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FC" w:rsidRPr="00033ACE" w:rsidRDefault="00E427FC">
      <w:pPr>
        <w:rPr>
          <w:sz w:val="24"/>
          <w:szCs w:val="24"/>
        </w:rPr>
      </w:pPr>
      <w:bookmarkStart w:id="0" w:name="_GoBack"/>
      <w:bookmarkEnd w:id="0"/>
    </w:p>
    <w:p w:rsidR="006A5B3E" w:rsidRPr="00033ACE" w:rsidRDefault="006A5B3E">
      <w:pPr>
        <w:rPr>
          <w:sz w:val="24"/>
          <w:szCs w:val="24"/>
        </w:rPr>
      </w:pPr>
      <w:r w:rsidRPr="00033ACE">
        <w:rPr>
          <w:sz w:val="24"/>
          <w:szCs w:val="24"/>
        </w:rPr>
        <w:t xml:space="preserve">Türkiye’ </w:t>
      </w:r>
      <w:proofErr w:type="spellStart"/>
      <w:r w:rsidRPr="00033ACE">
        <w:rPr>
          <w:sz w:val="24"/>
          <w:szCs w:val="24"/>
        </w:rPr>
        <w:t>nin</w:t>
      </w:r>
      <w:proofErr w:type="spellEnd"/>
      <w:r w:rsidRPr="00033ACE">
        <w:rPr>
          <w:sz w:val="24"/>
          <w:szCs w:val="24"/>
        </w:rPr>
        <w:t xml:space="preserve"> Liderlik Şansı ve Mecburiyeti</w:t>
      </w:r>
    </w:p>
    <w:p w:rsidR="006A5B3E" w:rsidRPr="00033ACE" w:rsidRDefault="006A5B3E">
      <w:pPr>
        <w:rPr>
          <w:sz w:val="24"/>
          <w:szCs w:val="24"/>
        </w:rPr>
      </w:pPr>
      <w:r w:rsidRPr="00033ACE">
        <w:rPr>
          <w:sz w:val="24"/>
          <w:szCs w:val="24"/>
        </w:rPr>
        <w:t xml:space="preserve">Osmanlı </w:t>
      </w:r>
      <w:proofErr w:type="gramStart"/>
      <w:r w:rsidRPr="00033ACE">
        <w:rPr>
          <w:sz w:val="24"/>
          <w:szCs w:val="24"/>
        </w:rPr>
        <w:t>coğrafyası  ağırlıklı</w:t>
      </w:r>
      <w:proofErr w:type="gramEnd"/>
      <w:r w:rsidRPr="00033ACE">
        <w:rPr>
          <w:sz w:val="24"/>
          <w:szCs w:val="24"/>
        </w:rPr>
        <w:t xml:space="preserve"> olarak “yarı kurak ve kurak” bölgeyi kapsıyordu.</w:t>
      </w:r>
    </w:p>
    <w:p w:rsidR="006A5B3E" w:rsidRPr="00033ACE" w:rsidRDefault="006A5B3E">
      <w:pPr>
        <w:rPr>
          <w:sz w:val="24"/>
          <w:szCs w:val="24"/>
        </w:rPr>
      </w:pPr>
      <w:r w:rsidRPr="00033ACE">
        <w:rPr>
          <w:sz w:val="24"/>
          <w:szCs w:val="24"/>
        </w:rPr>
        <w:t xml:space="preserve">Başta Anadolu olmak üzere, “Devleti Aliye’yi Osmaniye” </w:t>
      </w:r>
      <w:proofErr w:type="spellStart"/>
      <w:r w:rsidRPr="00033ACE">
        <w:rPr>
          <w:sz w:val="24"/>
          <w:szCs w:val="24"/>
        </w:rPr>
        <w:t>nin</w:t>
      </w:r>
      <w:proofErr w:type="spellEnd"/>
      <w:r w:rsidRPr="00033ACE">
        <w:rPr>
          <w:sz w:val="24"/>
          <w:szCs w:val="24"/>
        </w:rPr>
        <w:t xml:space="preserve"> hüküm sürdüğü  “Ortadoğu, Balkanlar, Kuzey Afrika”  BM </w:t>
      </w:r>
      <w:proofErr w:type="gramStart"/>
      <w:r w:rsidRPr="00033ACE">
        <w:rPr>
          <w:sz w:val="24"/>
          <w:szCs w:val="24"/>
        </w:rPr>
        <w:t>kriterlerine</w:t>
      </w:r>
      <w:proofErr w:type="gramEnd"/>
      <w:r w:rsidRPr="00033ACE">
        <w:rPr>
          <w:sz w:val="24"/>
          <w:szCs w:val="24"/>
        </w:rPr>
        <w:t xml:space="preserve"> göre “yarı kurak ve kurak </w:t>
      </w:r>
      <w:proofErr w:type="spellStart"/>
      <w:r w:rsidRPr="00033ACE">
        <w:rPr>
          <w:sz w:val="24"/>
          <w:szCs w:val="24"/>
        </w:rPr>
        <w:t>bölge”de</w:t>
      </w:r>
      <w:proofErr w:type="spellEnd"/>
      <w:r w:rsidRPr="00033ACE">
        <w:rPr>
          <w:sz w:val="24"/>
          <w:szCs w:val="24"/>
        </w:rPr>
        <w:t xml:space="preserve"> yer alıyor. Buralara Anavatanımız Orta Asya’ </w:t>
      </w:r>
      <w:proofErr w:type="spellStart"/>
      <w:r w:rsidRPr="00033ACE">
        <w:rPr>
          <w:sz w:val="24"/>
          <w:szCs w:val="24"/>
        </w:rPr>
        <w:t>yı</w:t>
      </w:r>
      <w:proofErr w:type="spellEnd"/>
      <w:r w:rsidRPr="00033ACE">
        <w:rPr>
          <w:sz w:val="24"/>
          <w:szCs w:val="24"/>
        </w:rPr>
        <w:t xml:space="preserve"> da eklersek aslında Türk Medeniyetinin bir başka yönü ortaya çıkıyor.</w:t>
      </w:r>
    </w:p>
    <w:p w:rsidR="00502882" w:rsidRPr="00033ACE" w:rsidRDefault="006A5B3E">
      <w:pPr>
        <w:rPr>
          <w:sz w:val="24"/>
          <w:szCs w:val="24"/>
        </w:rPr>
      </w:pPr>
      <w:r w:rsidRPr="00033ACE">
        <w:rPr>
          <w:sz w:val="24"/>
          <w:szCs w:val="24"/>
        </w:rPr>
        <w:t xml:space="preserve">Bu </w:t>
      </w:r>
      <w:proofErr w:type="gramStart"/>
      <w:r w:rsidRPr="00033ACE">
        <w:rPr>
          <w:sz w:val="24"/>
          <w:szCs w:val="24"/>
        </w:rPr>
        <w:t>yazı</w:t>
      </w:r>
      <w:r w:rsidR="00355949" w:rsidRPr="00033ACE">
        <w:rPr>
          <w:sz w:val="24"/>
          <w:szCs w:val="24"/>
        </w:rPr>
        <w:t xml:space="preserve">da </w:t>
      </w:r>
      <w:r w:rsidRPr="00033ACE">
        <w:rPr>
          <w:sz w:val="24"/>
          <w:szCs w:val="24"/>
        </w:rPr>
        <w:t xml:space="preserve"> </w:t>
      </w:r>
      <w:r w:rsidR="00502882" w:rsidRPr="00033ACE">
        <w:rPr>
          <w:sz w:val="24"/>
          <w:szCs w:val="24"/>
        </w:rPr>
        <w:t>ülkemizin</w:t>
      </w:r>
      <w:proofErr w:type="gramEnd"/>
      <w:r w:rsidR="00502882" w:rsidRPr="00033ACE">
        <w:rPr>
          <w:sz w:val="24"/>
          <w:szCs w:val="24"/>
        </w:rPr>
        <w:t xml:space="preserve"> ve coğrafyamızın bu durumu ve ormancılık uygulamalarını gözden geçirmek istiyoru</w:t>
      </w:r>
      <w:r w:rsidR="00355949" w:rsidRPr="00033ACE">
        <w:rPr>
          <w:sz w:val="24"/>
          <w:szCs w:val="24"/>
        </w:rPr>
        <w:t>z.</w:t>
      </w:r>
    </w:p>
    <w:p w:rsidR="00502882" w:rsidRPr="00033ACE" w:rsidRDefault="00F15471" w:rsidP="00502882">
      <w:pPr>
        <w:pStyle w:val="Balk1"/>
        <w:numPr>
          <w:ilvl w:val="0"/>
          <w:numId w:val="2"/>
        </w:numPr>
        <w:rPr>
          <w:rFonts w:asciiTheme="minorHAnsi" w:hAnsiTheme="minorHAnsi"/>
          <w:sz w:val="24"/>
          <w:szCs w:val="24"/>
        </w:rPr>
      </w:pPr>
      <w:hyperlink w:anchor="_Toplantı_Raporları" w:history="1">
        <w:bookmarkStart w:id="1" w:name="_Toc384902962"/>
        <w:r w:rsidR="00502882" w:rsidRPr="00033ACE">
          <w:rPr>
            <w:rStyle w:val="Kpr"/>
            <w:rFonts w:asciiTheme="minorHAnsi" w:hAnsiTheme="minorHAnsi"/>
            <w:sz w:val="24"/>
            <w:szCs w:val="24"/>
          </w:rPr>
          <w:t>Yarı Kurak ve Kurak Bölge-Osmanlı Coğrafyası</w:t>
        </w:r>
        <w:bookmarkEnd w:id="1"/>
      </w:hyperlink>
    </w:p>
    <w:p w:rsidR="00502882" w:rsidRPr="00033ACE" w:rsidRDefault="00502882" w:rsidP="00502882">
      <w:pPr>
        <w:jc w:val="both"/>
        <w:rPr>
          <w:rFonts w:cs="Times New Roman"/>
          <w:sz w:val="24"/>
          <w:szCs w:val="24"/>
        </w:rPr>
      </w:pPr>
      <w:r w:rsidRPr="00033ACE">
        <w:rPr>
          <w:rFonts w:cs="Times New Roman"/>
          <w:sz w:val="24"/>
          <w:szCs w:val="24"/>
        </w:rPr>
        <w:t xml:space="preserve">Birleşmiş Milletler Çevre Programı (UNEP) tarafından 2005 yılında hazırlanan “ Binyıl Ekosistem Değerlendirmesi – </w:t>
      </w:r>
      <w:proofErr w:type="spellStart"/>
      <w:r w:rsidRPr="00033ACE">
        <w:rPr>
          <w:rFonts w:cs="Times New Roman"/>
          <w:i/>
          <w:sz w:val="24"/>
          <w:szCs w:val="24"/>
        </w:rPr>
        <w:t>Milennium</w:t>
      </w:r>
      <w:proofErr w:type="spellEnd"/>
      <w:r w:rsidRPr="00033ACE">
        <w:rPr>
          <w:rFonts w:cs="Times New Roman"/>
          <w:i/>
          <w:sz w:val="24"/>
          <w:szCs w:val="24"/>
        </w:rPr>
        <w:t xml:space="preserve"> </w:t>
      </w:r>
      <w:proofErr w:type="spellStart"/>
      <w:r w:rsidRPr="00033ACE">
        <w:rPr>
          <w:rFonts w:cs="Times New Roman"/>
          <w:i/>
          <w:sz w:val="24"/>
          <w:szCs w:val="24"/>
        </w:rPr>
        <w:t>Ecosystem</w:t>
      </w:r>
      <w:proofErr w:type="spellEnd"/>
      <w:r w:rsidRPr="00033ACE">
        <w:rPr>
          <w:rFonts w:cs="Times New Roman"/>
          <w:i/>
          <w:sz w:val="24"/>
          <w:szCs w:val="24"/>
        </w:rPr>
        <w:t xml:space="preserve"> </w:t>
      </w:r>
      <w:proofErr w:type="spellStart"/>
      <w:r w:rsidRPr="00033ACE">
        <w:rPr>
          <w:rFonts w:cs="Times New Roman"/>
          <w:i/>
          <w:sz w:val="24"/>
          <w:szCs w:val="24"/>
        </w:rPr>
        <w:t>Assessment</w:t>
      </w:r>
      <w:proofErr w:type="spellEnd"/>
      <w:r w:rsidRPr="00033ACE">
        <w:rPr>
          <w:rFonts w:cs="Times New Roman"/>
          <w:i/>
          <w:sz w:val="24"/>
          <w:szCs w:val="24"/>
        </w:rPr>
        <w:t xml:space="preserve"> (MEA,2005)</w:t>
      </w:r>
      <w:r w:rsidRPr="00033ACE">
        <w:rPr>
          <w:rStyle w:val="DipnotBavurusu"/>
          <w:rFonts w:cs="Times New Roman"/>
          <w:i/>
          <w:sz w:val="24"/>
          <w:szCs w:val="24"/>
        </w:rPr>
        <w:footnoteReference w:id="1"/>
      </w:r>
      <w:r w:rsidRPr="00033ACE">
        <w:rPr>
          <w:rFonts w:cs="Times New Roman"/>
          <w:sz w:val="24"/>
          <w:szCs w:val="24"/>
        </w:rPr>
        <w:t>”  ‘</w:t>
      </w:r>
      <w:proofErr w:type="spellStart"/>
      <w:r w:rsidRPr="00033ACE">
        <w:rPr>
          <w:rFonts w:cs="Times New Roman"/>
          <w:sz w:val="24"/>
          <w:szCs w:val="24"/>
        </w:rPr>
        <w:t>na</w:t>
      </w:r>
      <w:proofErr w:type="spellEnd"/>
      <w:r w:rsidRPr="00033ACE">
        <w:rPr>
          <w:rFonts w:cs="Times New Roman"/>
          <w:sz w:val="24"/>
          <w:szCs w:val="24"/>
        </w:rPr>
        <w:t xml:space="preserve"> göre ülkemizin çok az bir kısmı (Karadeniz hariç olmak üzere) geneli “yarı kurak ve kurak” bölge içinde gösterilmiştir. </w:t>
      </w:r>
    </w:p>
    <w:p w:rsidR="00355949" w:rsidRPr="00033ACE" w:rsidRDefault="00355949" w:rsidP="00502882">
      <w:pPr>
        <w:jc w:val="both"/>
        <w:rPr>
          <w:rFonts w:cs="Times New Roman"/>
          <w:sz w:val="24"/>
          <w:szCs w:val="24"/>
        </w:rPr>
      </w:pPr>
      <w:r w:rsidRPr="00033ACE">
        <w:rPr>
          <w:rFonts w:cs="Arial"/>
          <w:noProof/>
          <w:color w:val="000000"/>
          <w:sz w:val="24"/>
          <w:szCs w:val="24"/>
          <w:lang w:eastAsia="tr-TR"/>
        </w:rPr>
        <w:drawing>
          <wp:inline distT="0" distB="0" distL="0" distR="0" wp14:anchorId="6070FE33" wp14:editId="69D4C304">
            <wp:extent cx="5716905" cy="3482975"/>
            <wp:effectExtent l="19050" t="0" r="0" b="0"/>
            <wp:docPr id="10" name="Resim 10" descr="http://www.fao.org/forestry/24402-06069fc3f2d944c9176902293b01a2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orestry/24402-06069fc3f2d944c9176902293b01a2cfc.jpg"/>
                    <pic:cNvPicPr>
                      <a:picLocks noChangeAspect="1" noChangeArrowheads="1"/>
                    </pic:cNvPicPr>
                  </pic:nvPicPr>
                  <pic:blipFill>
                    <a:blip r:embed="rId9" cstate="print"/>
                    <a:srcRect/>
                    <a:stretch>
                      <a:fillRect/>
                    </a:stretch>
                  </pic:blipFill>
                  <pic:spPr bwMode="auto">
                    <a:xfrm>
                      <a:off x="0" y="0"/>
                      <a:ext cx="5716905" cy="3482975"/>
                    </a:xfrm>
                    <a:prstGeom prst="rect">
                      <a:avLst/>
                    </a:prstGeom>
                    <a:noFill/>
                    <a:ln w="9525">
                      <a:noFill/>
                      <a:miter lim="800000"/>
                      <a:headEnd/>
                      <a:tailEnd/>
                    </a:ln>
                  </pic:spPr>
                </pic:pic>
              </a:graphicData>
            </a:graphic>
          </wp:inline>
        </w:drawing>
      </w:r>
    </w:p>
    <w:p w:rsidR="00502882" w:rsidRPr="00033ACE" w:rsidRDefault="00502882" w:rsidP="00502882">
      <w:pPr>
        <w:jc w:val="both"/>
        <w:rPr>
          <w:rFonts w:cs="Times New Roman"/>
          <w:sz w:val="24"/>
          <w:szCs w:val="24"/>
        </w:rPr>
      </w:pPr>
      <w:r w:rsidRPr="00033ACE">
        <w:rPr>
          <w:rFonts w:cs="Times New Roman"/>
          <w:sz w:val="24"/>
          <w:szCs w:val="24"/>
        </w:rPr>
        <w:lastRenderedPageBreak/>
        <w:t xml:space="preserve">Diğer taraftan tarihi ve kültürel bağlarımızın bulunduğu Orta Asya, Ortadoğu, Kuzey Afrika, Balkanların bir kısmı ve </w:t>
      </w:r>
      <w:proofErr w:type="spellStart"/>
      <w:r w:rsidRPr="00033ACE">
        <w:rPr>
          <w:rFonts w:cs="Times New Roman"/>
          <w:sz w:val="24"/>
          <w:szCs w:val="24"/>
        </w:rPr>
        <w:t>Moğalistan</w:t>
      </w:r>
      <w:proofErr w:type="spellEnd"/>
      <w:r w:rsidRPr="00033ACE">
        <w:rPr>
          <w:rFonts w:cs="Times New Roman"/>
          <w:sz w:val="24"/>
          <w:szCs w:val="24"/>
        </w:rPr>
        <w:t xml:space="preserve">, Çin (Doğu Türkistan), Afganistan ve Pakistan gibi </w:t>
      </w:r>
      <w:proofErr w:type="gramStart"/>
      <w:r w:rsidRPr="00033ACE">
        <w:rPr>
          <w:rFonts w:cs="Times New Roman"/>
          <w:sz w:val="24"/>
          <w:szCs w:val="24"/>
        </w:rPr>
        <w:t>bir çok</w:t>
      </w:r>
      <w:proofErr w:type="gramEnd"/>
      <w:r w:rsidRPr="00033ACE">
        <w:rPr>
          <w:rFonts w:cs="Times New Roman"/>
          <w:sz w:val="24"/>
          <w:szCs w:val="24"/>
        </w:rPr>
        <w:t xml:space="preserve"> bölge ve ülke de aynı şartları paylaşmaktadır. Bazı ülkeler hariç olmak üzere “yarı kurak ve kurak bölgeler” Osmanlı Coğrafyasını içermektedir.</w:t>
      </w:r>
    </w:p>
    <w:p w:rsidR="004D6685" w:rsidRPr="00033ACE" w:rsidRDefault="004D6685" w:rsidP="00502882">
      <w:pPr>
        <w:pStyle w:val="Balk1"/>
        <w:numPr>
          <w:ilvl w:val="0"/>
          <w:numId w:val="2"/>
        </w:numPr>
        <w:rPr>
          <w:rFonts w:asciiTheme="minorHAnsi" w:hAnsiTheme="minorHAnsi"/>
          <w:sz w:val="24"/>
          <w:szCs w:val="24"/>
        </w:rPr>
      </w:pPr>
      <w:bookmarkStart w:id="2" w:name="_Toc384902963"/>
      <w:r w:rsidRPr="00033ACE">
        <w:rPr>
          <w:rFonts w:asciiTheme="minorHAnsi" w:hAnsiTheme="minorHAnsi"/>
          <w:sz w:val="24"/>
          <w:szCs w:val="24"/>
        </w:rPr>
        <w:t>Kurak Alanların Önemi</w:t>
      </w:r>
    </w:p>
    <w:p w:rsidR="004D6685" w:rsidRPr="00033ACE" w:rsidRDefault="004D6685" w:rsidP="004D6685">
      <w:pPr>
        <w:spacing w:after="0"/>
        <w:jc w:val="both"/>
        <w:rPr>
          <w:rFonts w:cs="Times New Roman"/>
          <w:sz w:val="24"/>
          <w:szCs w:val="24"/>
        </w:rPr>
      </w:pPr>
      <w:r w:rsidRPr="00033ACE">
        <w:rPr>
          <w:rFonts w:cs="Times New Roman"/>
          <w:sz w:val="24"/>
          <w:szCs w:val="24"/>
        </w:rPr>
        <w:t xml:space="preserve">Kurak alanların yönetimi, </w:t>
      </w:r>
      <w:proofErr w:type="gramStart"/>
      <w:r w:rsidRPr="00033ACE">
        <w:rPr>
          <w:rFonts w:cs="Times New Roman"/>
          <w:sz w:val="24"/>
          <w:szCs w:val="24"/>
        </w:rPr>
        <w:t>rehabilitasyonu</w:t>
      </w:r>
      <w:proofErr w:type="gramEnd"/>
      <w:r w:rsidRPr="00033ACE">
        <w:rPr>
          <w:rFonts w:cs="Times New Roman"/>
          <w:sz w:val="24"/>
          <w:szCs w:val="24"/>
        </w:rPr>
        <w:t xml:space="preserve"> ve insanlığın hizmetine sunulması fevkalade önemli bir husustur. Dünyadaki her beş kişiden birisi kurak alanlarda yaşamaktadır. Başta Afrika olmak üzere, Ortadoğu ve Orta Asya’da karşılaşılan en ciddi problemlerin birisi “Çölleşme, Arazi Bozulması ve Kuraklık-ÇABUK” tur.</w:t>
      </w:r>
    </w:p>
    <w:p w:rsidR="004D6685" w:rsidRPr="00033ACE" w:rsidRDefault="004D6685" w:rsidP="004D6685">
      <w:pPr>
        <w:spacing w:after="0"/>
        <w:jc w:val="both"/>
        <w:rPr>
          <w:rFonts w:cs="Times New Roman"/>
          <w:sz w:val="24"/>
          <w:szCs w:val="24"/>
        </w:rPr>
      </w:pPr>
    </w:p>
    <w:p w:rsidR="004D6685" w:rsidRPr="00033ACE" w:rsidRDefault="004D6685" w:rsidP="004D6685">
      <w:pPr>
        <w:spacing w:after="0"/>
        <w:jc w:val="both"/>
        <w:rPr>
          <w:rFonts w:cs="Times New Roman"/>
          <w:sz w:val="24"/>
          <w:szCs w:val="24"/>
        </w:rPr>
      </w:pPr>
      <w:r w:rsidRPr="00033ACE">
        <w:rPr>
          <w:rFonts w:cs="Times New Roman"/>
          <w:sz w:val="24"/>
          <w:szCs w:val="24"/>
        </w:rPr>
        <w:t xml:space="preserve">Günümüzde uluslararası gündemi yoğun şekilde meşgul eden “İklim değişikliği” üzerinde tam olarak mutabakat sağlanamamışken, kısa adı ile “ÇABUK” şeklinde ifade edebileceğimiz bu </w:t>
      </w:r>
      <w:proofErr w:type="gramStart"/>
      <w:r w:rsidRPr="00033ACE">
        <w:rPr>
          <w:rFonts w:cs="Times New Roman"/>
          <w:sz w:val="24"/>
          <w:szCs w:val="24"/>
        </w:rPr>
        <w:t>fenomen</w:t>
      </w:r>
      <w:proofErr w:type="gramEnd"/>
      <w:r w:rsidRPr="00033ACE">
        <w:rPr>
          <w:rFonts w:cs="Times New Roman"/>
          <w:sz w:val="24"/>
          <w:szCs w:val="24"/>
        </w:rPr>
        <w:t>, insanlığı ve dünyayı etkileyen, gerçek hayatta görülebilen bir problemdir.</w:t>
      </w:r>
    </w:p>
    <w:p w:rsidR="004D6685" w:rsidRPr="00033ACE" w:rsidRDefault="004D6685" w:rsidP="004D6685">
      <w:pPr>
        <w:jc w:val="both"/>
        <w:rPr>
          <w:rFonts w:cs="Times New Roman"/>
          <w:sz w:val="24"/>
          <w:szCs w:val="24"/>
        </w:rPr>
      </w:pPr>
    </w:p>
    <w:p w:rsidR="004D6685" w:rsidRPr="00033ACE" w:rsidRDefault="004D6685" w:rsidP="004D6685">
      <w:pPr>
        <w:jc w:val="both"/>
        <w:rPr>
          <w:rFonts w:cs="Times New Roman"/>
          <w:sz w:val="24"/>
          <w:szCs w:val="24"/>
        </w:rPr>
      </w:pPr>
      <w:r w:rsidRPr="00033ACE">
        <w:rPr>
          <w:rFonts w:cs="Times New Roman"/>
          <w:sz w:val="24"/>
          <w:szCs w:val="24"/>
        </w:rPr>
        <w:t xml:space="preserve">Gelecek on yıl içinde 50 milyon insanın ÇABUK nedeni ile vatanlarından taşınmak zorunda kalacakların öngörülmektedir. Birleşmiş Milletler verisine göre her yıl 12 milyon hektar verimli alan insan etkileri nedeni ile “insan eli ile oluşturulmuş çöller” haline gelmektedir. İnsan hayatının temel elementlerinden olan toprağı muhafaza etmeden; kırsal fakirlik </w:t>
      </w:r>
      <w:proofErr w:type="gramStart"/>
      <w:r w:rsidRPr="00033ACE">
        <w:rPr>
          <w:rFonts w:cs="Times New Roman"/>
          <w:sz w:val="24"/>
          <w:szCs w:val="24"/>
        </w:rPr>
        <w:t>ile,</w:t>
      </w:r>
      <w:proofErr w:type="gramEnd"/>
      <w:r w:rsidRPr="00033ACE">
        <w:rPr>
          <w:rFonts w:cs="Times New Roman"/>
          <w:sz w:val="24"/>
          <w:szCs w:val="24"/>
        </w:rPr>
        <w:t xml:space="preserve"> iklim değişikliği ile, biyolojik çeşitliliğin kaybı ile, kuraklıkla ve gıda kıtlığı ile mücadele etmek imkansızdır.</w:t>
      </w:r>
    </w:p>
    <w:p w:rsidR="004D6685" w:rsidRPr="00033ACE" w:rsidRDefault="004D6685" w:rsidP="004D6685">
      <w:pPr>
        <w:jc w:val="both"/>
        <w:rPr>
          <w:rFonts w:cs="Times New Roman"/>
          <w:sz w:val="24"/>
          <w:szCs w:val="24"/>
        </w:rPr>
      </w:pPr>
      <w:r w:rsidRPr="00033ACE">
        <w:rPr>
          <w:rFonts w:cs="Times New Roman"/>
          <w:sz w:val="24"/>
          <w:szCs w:val="24"/>
        </w:rPr>
        <w:t xml:space="preserve">Diğer taraftan yine Birleşmiş Milletlerin rakamlarına göre tüm dünyada yaklaşık 900 milyon hektar alanın, diğer bir ifade ile ülkemizin yaklaşık 12 katı bir alanın uygun metotlarla yeniden kazanılabileceği, </w:t>
      </w:r>
      <w:proofErr w:type="spellStart"/>
      <w:r w:rsidRPr="00033ACE">
        <w:rPr>
          <w:rFonts w:cs="Times New Roman"/>
          <w:sz w:val="24"/>
          <w:szCs w:val="24"/>
        </w:rPr>
        <w:t>rehabilite</w:t>
      </w:r>
      <w:proofErr w:type="spellEnd"/>
      <w:r w:rsidRPr="00033ACE">
        <w:rPr>
          <w:rFonts w:cs="Times New Roman"/>
          <w:sz w:val="24"/>
          <w:szCs w:val="24"/>
        </w:rPr>
        <w:t xml:space="preserve"> edilebileceği ve insanlığın hizmetine sunulabileceği ifade edilmektedir</w:t>
      </w:r>
      <w:r w:rsidR="00355949" w:rsidRPr="00033ACE">
        <w:rPr>
          <w:rStyle w:val="DipnotBavurusu"/>
          <w:rFonts w:cs="Times New Roman"/>
          <w:sz w:val="24"/>
          <w:szCs w:val="24"/>
        </w:rPr>
        <w:footnoteReference w:id="2"/>
      </w:r>
      <w:r w:rsidRPr="00033ACE">
        <w:rPr>
          <w:rFonts w:cs="Times New Roman"/>
          <w:sz w:val="24"/>
          <w:szCs w:val="24"/>
        </w:rPr>
        <w:t>.</w:t>
      </w:r>
    </w:p>
    <w:p w:rsidR="004D6685" w:rsidRPr="00033ACE" w:rsidRDefault="004D6685" w:rsidP="004D6685">
      <w:pPr>
        <w:jc w:val="both"/>
        <w:rPr>
          <w:rFonts w:cs="Times New Roman"/>
          <w:sz w:val="24"/>
          <w:szCs w:val="24"/>
        </w:rPr>
      </w:pPr>
      <w:proofErr w:type="spellStart"/>
      <w:r w:rsidRPr="00033ACE">
        <w:rPr>
          <w:rFonts w:cs="Times New Roman"/>
          <w:sz w:val="24"/>
          <w:szCs w:val="24"/>
        </w:rPr>
        <w:lastRenderedPageBreak/>
        <w:t>Rehabilite</w:t>
      </w:r>
      <w:proofErr w:type="spellEnd"/>
      <w:r w:rsidRPr="00033ACE">
        <w:rPr>
          <w:rFonts w:cs="Times New Roman"/>
          <w:sz w:val="24"/>
          <w:szCs w:val="24"/>
        </w:rPr>
        <w:t xml:space="preserve"> edilecek bu alanların büyük bir kısmı “kurak alanlarda” bulunan orman ekosistemlerinden oluşmaktadır.</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Biyolojik çeşitliliğin korunması,</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İklim değişikliğine uyum,</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Çölleşme ile mücadele, su ve rüzgâr erozyonunun önlenmesi,</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Gıda güvenliği,</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Hayvan otlatması,</w:t>
      </w:r>
    </w:p>
    <w:p w:rsidR="004D6685" w:rsidRPr="00033ACE" w:rsidRDefault="004D6685" w:rsidP="004D6685">
      <w:pPr>
        <w:pStyle w:val="ListeParagraf"/>
        <w:numPr>
          <w:ilvl w:val="0"/>
          <w:numId w:val="5"/>
        </w:numPr>
        <w:jc w:val="both"/>
        <w:rPr>
          <w:rFonts w:cs="Times New Roman"/>
          <w:sz w:val="24"/>
          <w:szCs w:val="24"/>
        </w:rPr>
      </w:pPr>
      <w:r w:rsidRPr="00033ACE">
        <w:rPr>
          <w:rFonts w:cs="Times New Roman"/>
          <w:sz w:val="24"/>
          <w:szCs w:val="24"/>
        </w:rPr>
        <w:t>Pişirme için odun ihtiyacının karşılanması, gibi birçok açıdan ürün ve hizmet üretmektedir.</w:t>
      </w:r>
    </w:p>
    <w:p w:rsidR="00502882" w:rsidRPr="00033ACE" w:rsidRDefault="00502882" w:rsidP="00502882">
      <w:pPr>
        <w:pStyle w:val="Balk1"/>
        <w:numPr>
          <w:ilvl w:val="0"/>
          <w:numId w:val="2"/>
        </w:numPr>
        <w:rPr>
          <w:rFonts w:asciiTheme="minorHAnsi" w:hAnsiTheme="minorHAnsi"/>
          <w:sz w:val="24"/>
          <w:szCs w:val="24"/>
        </w:rPr>
      </w:pPr>
      <w:r w:rsidRPr="00033ACE">
        <w:rPr>
          <w:rFonts w:asciiTheme="minorHAnsi" w:hAnsiTheme="minorHAnsi"/>
          <w:sz w:val="24"/>
          <w:szCs w:val="24"/>
        </w:rPr>
        <w:t>Üretim Ormanları-Kurak Mıntıka Ormanları</w:t>
      </w:r>
      <w:bookmarkEnd w:id="2"/>
    </w:p>
    <w:p w:rsidR="00502882" w:rsidRPr="00033ACE" w:rsidRDefault="00502882" w:rsidP="00502882">
      <w:pPr>
        <w:jc w:val="both"/>
        <w:rPr>
          <w:rFonts w:cs="Times New Roman"/>
          <w:sz w:val="24"/>
          <w:szCs w:val="24"/>
        </w:rPr>
      </w:pPr>
      <w:r w:rsidRPr="00033ACE">
        <w:rPr>
          <w:rFonts w:cs="Times New Roman"/>
          <w:sz w:val="24"/>
          <w:szCs w:val="24"/>
        </w:rPr>
        <w:t>Çok keskin hatları olmamakla birlikte dünyada ormanları üretim ormanları ve kurak alan ormanları olmak üzere ikiye ayırmak mümkündür.</w:t>
      </w:r>
    </w:p>
    <w:p w:rsidR="00502882" w:rsidRPr="00033ACE" w:rsidRDefault="00502882" w:rsidP="00502882">
      <w:pPr>
        <w:jc w:val="both"/>
        <w:rPr>
          <w:rFonts w:cs="Times New Roman"/>
          <w:sz w:val="24"/>
          <w:szCs w:val="24"/>
        </w:rPr>
      </w:pPr>
      <w:r w:rsidRPr="00033ACE">
        <w:rPr>
          <w:rFonts w:cs="Times New Roman"/>
          <w:sz w:val="24"/>
          <w:szCs w:val="24"/>
        </w:rPr>
        <w:t>Mesela; Rusya, Finlandiya, Kanada gibi yağışın bol olduğu kuzey ülkelerde “odun üretimi” ve oduna dayalı sanayi (</w:t>
      </w:r>
      <w:proofErr w:type="gramStart"/>
      <w:r w:rsidRPr="00033ACE">
        <w:rPr>
          <w:rFonts w:cs="Times New Roman"/>
          <w:sz w:val="24"/>
          <w:szCs w:val="24"/>
        </w:rPr>
        <w:t>kağıt</w:t>
      </w:r>
      <w:proofErr w:type="gramEnd"/>
      <w:r w:rsidRPr="00033ACE">
        <w:rPr>
          <w:rFonts w:cs="Times New Roman"/>
          <w:sz w:val="24"/>
          <w:szCs w:val="24"/>
        </w:rPr>
        <w:t xml:space="preserve">, kağıt hamuru, odun enerjisi, mobilya vb.) öne çıkmaktadır. En uygun maliyetle ve teknoloji ile en fazla odun üretimi birinci önceliği almaktadır. Buralarda “orman köyü veya orman köylüsü” şeklinde bir kavram bulunmamaktadır. Orman mülkiyeti problemi yoktur. Zaten ormanlar genel olarak </w:t>
      </w:r>
      <w:proofErr w:type="gramStart"/>
      <w:r w:rsidRPr="00033ACE">
        <w:rPr>
          <w:rFonts w:cs="Times New Roman"/>
          <w:sz w:val="24"/>
          <w:szCs w:val="24"/>
        </w:rPr>
        <w:t>ana  yerleşim</w:t>
      </w:r>
      <w:proofErr w:type="gramEnd"/>
      <w:r w:rsidRPr="00033ACE">
        <w:rPr>
          <w:rFonts w:cs="Times New Roman"/>
          <w:sz w:val="24"/>
          <w:szCs w:val="24"/>
        </w:rPr>
        <w:t xml:space="preserve"> yerlerinden uzaktadır.</w:t>
      </w:r>
    </w:p>
    <w:p w:rsidR="00502882" w:rsidRPr="00033ACE" w:rsidRDefault="00502882" w:rsidP="00502882">
      <w:pPr>
        <w:jc w:val="both"/>
        <w:rPr>
          <w:rFonts w:cs="Times New Roman"/>
          <w:sz w:val="24"/>
          <w:szCs w:val="24"/>
        </w:rPr>
      </w:pPr>
      <w:r w:rsidRPr="00033ACE">
        <w:rPr>
          <w:rFonts w:cs="Times New Roman"/>
          <w:sz w:val="24"/>
          <w:szCs w:val="24"/>
        </w:rPr>
        <w:t xml:space="preserve">Diğer taraftan başta ülkemiz olmak üzere Yunanistan, Arnavutluk, Fransa, İtalya, İspanya, Fas, Cezayir, Tunus, Lübnan, Pakistan, vb. ülkelerde ormanların diğer işlevleri öne çıkmakta, odun dışı orman ürünleri, orman ekosistem hizmetleri vb. hususlar ağırlık kazanmakta, toprağın ve biyolojik çeşitliliğin korunması öne geçmektedir. Su kıtlığı birçok faaliyeti etkilemektedir. </w:t>
      </w:r>
    </w:p>
    <w:p w:rsidR="00502882" w:rsidRPr="00033ACE" w:rsidRDefault="00502882" w:rsidP="00502882">
      <w:pPr>
        <w:pStyle w:val="Balk1"/>
        <w:numPr>
          <w:ilvl w:val="0"/>
          <w:numId w:val="2"/>
        </w:numPr>
        <w:rPr>
          <w:rFonts w:asciiTheme="minorHAnsi" w:hAnsiTheme="minorHAnsi"/>
          <w:sz w:val="24"/>
          <w:szCs w:val="24"/>
        </w:rPr>
      </w:pPr>
      <w:bookmarkStart w:id="3" w:name="_Toc384902964"/>
      <w:r w:rsidRPr="00033ACE">
        <w:rPr>
          <w:rFonts w:asciiTheme="minorHAnsi" w:hAnsiTheme="minorHAnsi"/>
          <w:sz w:val="24"/>
          <w:szCs w:val="24"/>
        </w:rPr>
        <w:t>Uluslararası Entelektüel Birikim ve Ülkemize Katkısı</w:t>
      </w:r>
      <w:bookmarkEnd w:id="3"/>
    </w:p>
    <w:p w:rsidR="00502882" w:rsidRPr="00033ACE" w:rsidRDefault="00502882" w:rsidP="00502882">
      <w:pPr>
        <w:jc w:val="both"/>
        <w:rPr>
          <w:rFonts w:cs="Times New Roman"/>
          <w:sz w:val="24"/>
          <w:szCs w:val="24"/>
        </w:rPr>
      </w:pPr>
      <w:r w:rsidRPr="00033ACE">
        <w:rPr>
          <w:rFonts w:cs="Times New Roman"/>
          <w:sz w:val="24"/>
          <w:szCs w:val="24"/>
        </w:rPr>
        <w:t xml:space="preserve">Bugüne kadar ormancılık ekonomik getirisi sebebiyle daha çok “üretim ormancılığı” üzerine yoğunlaşmış, yönetim planlarında, yol faaliyetlerinde, diğer uygulamalarda “odun üretimi” ağırlıklı çalışılmış, bilimsel çatı buna göre kurulmuş ve daha çok Kuzey ülkelerinin liderlik ettiği bir sistem oluşturulmuştur. Birleşmiş Milletler Gıda ve Tarım Teşkilatının kabul ettiği orman tanımı da daha çok “oduna ve ağaca” yoğunlaşmış bir tanım olmuştur. </w:t>
      </w:r>
    </w:p>
    <w:p w:rsidR="00502882" w:rsidRPr="00033ACE" w:rsidRDefault="00502882" w:rsidP="00502882">
      <w:pPr>
        <w:jc w:val="both"/>
        <w:rPr>
          <w:rFonts w:cs="Times New Roman"/>
          <w:sz w:val="24"/>
          <w:szCs w:val="24"/>
        </w:rPr>
      </w:pPr>
      <w:r w:rsidRPr="00033ACE">
        <w:rPr>
          <w:rFonts w:cs="Times New Roman"/>
          <w:sz w:val="24"/>
          <w:szCs w:val="24"/>
        </w:rPr>
        <w:t>Bu süreçte kurak bölge ormancılığı hem teorik hem de pratik açıdan ihmal edilmiş, öne çıkan bir ülke de olmamıştır. Ülkemiz de bu sürecin etkisinde kalmış, ormancılık eğitimi ve sistemi daha çok üretim ormancılığı üzerine inşa edilmiş, Alman ormancıların büyük bir etkisi olmuştur. Bunun “sistem oluşturma, idari yapıyı kurma, mevzuat hazırlama” üzerinde son derece olumlu katkıları olmakla birlikte “odun dışı orman ürünleri, orman halk ilişkileri, mülkiyet vb.” konularında yeterince mesafe alınması önünde “zihni bariyerler” oluşturmuştur.</w:t>
      </w:r>
    </w:p>
    <w:p w:rsidR="00502882" w:rsidRPr="00033ACE" w:rsidRDefault="00502882" w:rsidP="00502882">
      <w:pPr>
        <w:pStyle w:val="Balk1"/>
        <w:numPr>
          <w:ilvl w:val="0"/>
          <w:numId w:val="2"/>
        </w:numPr>
        <w:rPr>
          <w:rFonts w:asciiTheme="minorHAnsi" w:hAnsiTheme="minorHAnsi"/>
          <w:sz w:val="24"/>
          <w:szCs w:val="24"/>
        </w:rPr>
      </w:pPr>
      <w:bookmarkStart w:id="4" w:name="_Toc384902965"/>
      <w:r w:rsidRPr="00033ACE">
        <w:rPr>
          <w:rFonts w:asciiTheme="minorHAnsi" w:hAnsiTheme="minorHAnsi"/>
          <w:sz w:val="24"/>
          <w:szCs w:val="24"/>
        </w:rPr>
        <w:lastRenderedPageBreak/>
        <w:t>Ormancılık Sistemimizin Kısa Bir Değerlendirmesi</w:t>
      </w:r>
      <w:bookmarkEnd w:id="4"/>
    </w:p>
    <w:p w:rsidR="00502882" w:rsidRPr="00033ACE" w:rsidRDefault="00502882" w:rsidP="00502882">
      <w:pPr>
        <w:rPr>
          <w:sz w:val="24"/>
          <w:szCs w:val="24"/>
        </w:rPr>
      </w:pPr>
      <w:r w:rsidRPr="00033ACE">
        <w:rPr>
          <w:sz w:val="24"/>
          <w:szCs w:val="24"/>
        </w:rPr>
        <w:t>Ülkemiz ormancılığının temel karakteristiklerini aşağıdaki gibi sıralamak mümkündür;</w:t>
      </w:r>
    </w:p>
    <w:p w:rsidR="00502882" w:rsidRPr="00033ACE" w:rsidRDefault="00502882" w:rsidP="00502882">
      <w:pPr>
        <w:pStyle w:val="ListeParagraf"/>
        <w:numPr>
          <w:ilvl w:val="0"/>
          <w:numId w:val="1"/>
        </w:numPr>
        <w:rPr>
          <w:sz w:val="24"/>
          <w:szCs w:val="24"/>
        </w:rPr>
      </w:pPr>
      <w:r w:rsidRPr="00033ACE">
        <w:rPr>
          <w:sz w:val="24"/>
          <w:szCs w:val="24"/>
        </w:rPr>
        <w:t>Güçlü mevzuat ve idari yapı</w:t>
      </w:r>
    </w:p>
    <w:p w:rsidR="00502882" w:rsidRPr="00033ACE" w:rsidRDefault="00502882" w:rsidP="00502882">
      <w:pPr>
        <w:pStyle w:val="ListeParagraf"/>
        <w:numPr>
          <w:ilvl w:val="0"/>
          <w:numId w:val="1"/>
        </w:numPr>
        <w:rPr>
          <w:sz w:val="24"/>
          <w:szCs w:val="24"/>
        </w:rPr>
      </w:pPr>
      <w:r w:rsidRPr="00033ACE">
        <w:rPr>
          <w:sz w:val="24"/>
          <w:szCs w:val="24"/>
        </w:rPr>
        <w:t>Devlet odaklı ormancılık, kamu mülkiyeti</w:t>
      </w:r>
    </w:p>
    <w:p w:rsidR="00502882" w:rsidRPr="00033ACE" w:rsidRDefault="00502882" w:rsidP="00502882">
      <w:pPr>
        <w:pStyle w:val="ListeParagraf"/>
        <w:numPr>
          <w:ilvl w:val="0"/>
          <w:numId w:val="1"/>
        </w:numPr>
        <w:rPr>
          <w:sz w:val="24"/>
          <w:szCs w:val="24"/>
        </w:rPr>
      </w:pPr>
      <w:r w:rsidRPr="00033ACE">
        <w:rPr>
          <w:sz w:val="24"/>
          <w:szCs w:val="24"/>
        </w:rPr>
        <w:t>Odun üretimi ağırlıklı yaklaşım</w:t>
      </w:r>
    </w:p>
    <w:p w:rsidR="00502882" w:rsidRPr="00033ACE" w:rsidRDefault="00502882" w:rsidP="00502882">
      <w:pPr>
        <w:pStyle w:val="ListeParagraf"/>
        <w:numPr>
          <w:ilvl w:val="0"/>
          <w:numId w:val="1"/>
        </w:numPr>
        <w:rPr>
          <w:sz w:val="24"/>
          <w:szCs w:val="24"/>
        </w:rPr>
      </w:pPr>
      <w:r w:rsidRPr="00033ACE">
        <w:rPr>
          <w:sz w:val="24"/>
          <w:szCs w:val="24"/>
        </w:rPr>
        <w:t>Ekonomik olmayan uygulamalar</w:t>
      </w:r>
    </w:p>
    <w:p w:rsidR="00502882" w:rsidRPr="00033ACE" w:rsidRDefault="00502882" w:rsidP="00502882">
      <w:pPr>
        <w:pStyle w:val="ListeParagraf"/>
        <w:numPr>
          <w:ilvl w:val="0"/>
          <w:numId w:val="1"/>
        </w:numPr>
        <w:rPr>
          <w:sz w:val="24"/>
          <w:szCs w:val="24"/>
        </w:rPr>
      </w:pPr>
      <w:r w:rsidRPr="00033ACE">
        <w:rPr>
          <w:sz w:val="24"/>
          <w:szCs w:val="24"/>
        </w:rPr>
        <w:t>Savunmacı anlayış</w:t>
      </w:r>
    </w:p>
    <w:p w:rsidR="00502882" w:rsidRPr="00033ACE" w:rsidRDefault="00502882" w:rsidP="00502882">
      <w:pPr>
        <w:pStyle w:val="ListeParagraf"/>
        <w:numPr>
          <w:ilvl w:val="0"/>
          <w:numId w:val="1"/>
        </w:numPr>
        <w:rPr>
          <w:sz w:val="24"/>
          <w:szCs w:val="24"/>
        </w:rPr>
      </w:pPr>
      <w:r w:rsidRPr="00033ACE">
        <w:rPr>
          <w:sz w:val="24"/>
          <w:szCs w:val="24"/>
        </w:rPr>
        <w:t>Uluslararası faaliyetlere yetersiz katılım</w:t>
      </w:r>
    </w:p>
    <w:p w:rsidR="00502882" w:rsidRPr="00033ACE" w:rsidRDefault="00502882" w:rsidP="00502882">
      <w:pPr>
        <w:jc w:val="both"/>
        <w:rPr>
          <w:rFonts w:cs="Times New Roman"/>
          <w:sz w:val="24"/>
          <w:szCs w:val="24"/>
        </w:rPr>
      </w:pPr>
      <w:r w:rsidRPr="00033ACE">
        <w:rPr>
          <w:rFonts w:cs="Times New Roman"/>
          <w:sz w:val="24"/>
          <w:szCs w:val="24"/>
        </w:rPr>
        <w:t xml:space="preserve">Kendi bilgilerime dayanarak, Ülkemizin en güçlü idari yapıya ve mevzuata sahip ülkelerden birini olduğunu söyleyebilirim. İşletme açısından ise esas olarak “odun üretimi ormancılığı” felsefesi temel alınmıştır. Son yıllarda bazı değişiklikler olmakla birlikte ormanların idaresinde esas alınan “orman amenajman planları” daha ziyade “kesim düzenleme planları” şeklinde algılanmaktadır. </w:t>
      </w:r>
    </w:p>
    <w:p w:rsidR="00502882" w:rsidRPr="00033ACE" w:rsidRDefault="00502882" w:rsidP="00502882">
      <w:pPr>
        <w:jc w:val="both"/>
        <w:rPr>
          <w:rFonts w:cs="Times New Roman"/>
          <w:sz w:val="24"/>
          <w:szCs w:val="24"/>
        </w:rPr>
      </w:pPr>
      <w:r w:rsidRPr="00033ACE">
        <w:rPr>
          <w:rFonts w:cs="Times New Roman"/>
          <w:sz w:val="24"/>
          <w:szCs w:val="24"/>
        </w:rPr>
        <w:t xml:space="preserve">Üretim odaklı yaklaşımın son derece önemli katkıları olmuştur. Bunu göz ardı etmek haksızlık olur. Ülkemiz az kaynağına rağmen son derece güçlü bir orman sektörüne sahiptir. Lif yonga sektörü dünyanın en önde gelen sektörlerinden birisi olmuştur. Mobilya sanayi çok güçlüdür. Sayıları </w:t>
      </w:r>
      <w:proofErr w:type="spellStart"/>
      <w:r w:rsidRPr="00033ACE">
        <w:rPr>
          <w:rFonts w:cs="Times New Roman"/>
          <w:sz w:val="24"/>
          <w:szCs w:val="24"/>
        </w:rPr>
        <w:t>onbine</w:t>
      </w:r>
      <w:proofErr w:type="spellEnd"/>
      <w:r w:rsidRPr="00033ACE">
        <w:rPr>
          <w:rFonts w:cs="Times New Roman"/>
          <w:sz w:val="24"/>
          <w:szCs w:val="24"/>
        </w:rPr>
        <w:t xml:space="preserve"> yaklaşan orman şerit ve atölyesi bulunmaktadır.</w:t>
      </w:r>
    </w:p>
    <w:p w:rsidR="00502882" w:rsidRPr="00033ACE" w:rsidRDefault="00502882" w:rsidP="00502882">
      <w:pPr>
        <w:jc w:val="both"/>
        <w:rPr>
          <w:rFonts w:cs="Times New Roman"/>
          <w:sz w:val="24"/>
          <w:szCs w:val="24"/>
        </w:rPr>
      </w:pPr>
      <w:r w:rsidRPr="00033ACE">
        <w:rPr>
          <w:rFonts w:cs="Times New Roman"/>
          <w:sz w:val="24"/>
          <w:szCs w:val="24"/>
        </w:rPr>
        <w:t xml:space="preserve">Ama diğer taraftan bu sektör “ithalat ağırlıklı” çalışmaktadır. SEKA </w:t>
      </w:r>
      <w:proofErr w:type="gramStart"/>
      <w:r w:rsidRPr="00033ACE">
        <w:rPr>
          <w:rFonts w:cs="Times New Roman"/>
          <w:sz w:val="24"/>
          <w:szCs w:val="24"/>
        </w:rPr>
        <w:t>kağıt</w:t>
      </w:r>
      <w:proofErr w:type="gramEnd"/>
      <w:r w:rsidRPr="00033ACE">
        <w:rPr>
          <w:rFonts w:cs="Times New Roman"/>
          <w:sz w:val="24"/>
          <w:szCs w:val="24"/>
        </w:rPr>
        <w:t xml:space="preserve"> fabrikaları kapanmıştır. Ülkemiz cari açığında “kağıt hamuru ve </w:t>
      </w:r>
      <w:proofErr w:type="spellStart"/>
      <w:r w:rsidRPr="00033ACE">
        <w:rPr>
          <w:rFonts w:cs="Times New Roman"/>
          <w:sz w:val="24"/>
          <w:szCs w:val="24"/>
        </w:rPr>
        <w:t>seloluz</w:t>
      </w:r>
      <w:proofErr w:type="spellEnd"/>
      <w:r w:rsidRPr="00033ACE">
        <w:rPr>
          <w:rFonts w:cs="Times New Roman"/>
          <w:sz w:val="24"/>
          <w:szCs w:val="24"/>
        </w:rPr>
        <w:t xml:space="preserve"> </w:t>
      </w:r>
      <w:proofErr w:type="gramStart"/>
      <w:r w:rsidRPr="00033ACE">
        <w:rPr>
          <w:rFonts w:cs="Times New Roman"/>
          <w:sz w:val="24"/>
          <w:szCs w:val="24"/>
        </w:rPr>
        <w:t>dahil</w:t>
      </w:r>
      <w:proofErr w:type="gramEnd"/>
      <w:r w:rsidRPr="00033ACE">
        <w:rPr>
          <w:rFonts w:cs="Times New Roman"/>
          <w:sz w:val="24"/>
          <w:szCs w:val="24"/>
        </w:rPr>
        <w:t xml:space="preserve">” orman ürünleri ithalatı en önde gelen ithalat kalemlerinden birisidir. Yaklaşık 4 milyar dolarlık orman ürünü ithalatı yapılmaktadır.  Tüm çalışmalara rağmen OGM’ </w:t>
      </w:r>
      <w:proofErr w:type="spellStart"/>
      <w:r w:rsidRPr="00033ACE">
        <w:rPr>
          <w:rFonts w:cs="Times New Roman"/>
          <w:sz w:val="24"/>
          <w:szCs w:val="24"/>
        </w:rPr>
        <w:t>nin</w:t>
      </w:r>
      <w:proofErr w:type="spellEnd"/>
      <w:r w:rsidRPr="00033ACE">
        <w:rPr>
          <w:rFonts w:cs="Times New Roman"/>
          <w:sz w:val="24"/>
          <w:szCs w:val="24"/>
        </w:rPr>
        <w:t xml:space="preserve"> yıllık satış geliri 1 milyar Dolar civarında gerçekleşmekte, genel olarak bakıldığında ormancılık sektörü “hazineden destek alan bir sektör” olarak görülmektedir.</w:t>
      </w:r>
    </w:p>
    <w:p w:rsidR="00502882" w:rsidRPr="00033ACE" w:rsidRDefault="00502882" w:rsidP="00502882">
      <w:pPr>
        <w:pStyle w:val="Balk1"/>
        <w:numPr>
          <w:ilvl w:val="0"/>
          <w:numId w:val="2"/>
        </w:numPr>
        <w:rPr>
          <w:rFonts w:asciiTheme="minorHAnsi" w:hAnsiTheme="minorHAnsi"/>
          <w:sz w:val="24"/>
          <w:szCs w:val="24"/>
        </w:rPr>
      </w:pPr>
      <w:bookmarkStart w:id="5" w:name="_Toc384902966"/>
      <w:r w:rsidRPr="00033ACE">
        <w:rPr>
          <w:rFonts w:asciiTheme="minorHAnsi" w:hAnsiTheme="minorHAnsi"/>
          <w:sz w:val="24"/>
          <w:szCs w:val="24"/>
        </w:rPr>
        <w:t>Ülkemizden Beklenen Rol</w:t>
      </w:r>
      <w:bookmarkEnd w:id="5"/>
    </w:p>
    <w:p w:rsidR="00502882" w:rsidRPr="00033ACE" w:rsidRDefault="00502882" w:rsidP="00502882">
      <w:pPr>
        <w:jc w:val="both"/>
        <w:rPr>
          <w:rFonts w:cs="Times New Roman"/>
          <w:sz w:val="24"/>
          <w:szCs w:val="24"/>
        </w:rPr>
      </w:pPr>
      <w:r w:rsidRPr="00033ACE">
        <w:rPr>
          <w:rFonts w:cs="Times New Roman"/>
          <w:sz w:val="24"/>
          <w:szCs w:val="24"/>
        </w:rPr>
        <w:t>Bahsedilen bu eksikliklere rağmen Ülkemiz 200 yıla yakın teşkilat geçmişi, kurumları, araştırma birimleri, özel sektörü ile dünya genelinde “kurak bölge ormancılığı” liderliğine ve sunuculuğuna en yakın ülke konumundadır. Hattı zatında buna uygun adımlar da atılmaktadır.</w:t>
      </w:r>
    </w:p>
    <w:p w:rsidR="00502882" w:rsidRPr="00033ACE" w:rsidRDefault="00502882" w:rsidP="00502882">
      <w:pPr>
        <w:jc w:val="both"/>
        <w:rPr>
          <w:rFonts w:cs="Times New Roman"/>
          <w:sz w:val="24"/>
          <w:szCs w:val="24"/>
        </w:rPr>
      </w:pPr>
      <w:proofErr w:type="gramStart"/>
      <w:r w:rsidRPr="00033ACE">
        <w:rPr>
          <w:rFonts w:cs="Times New Roman"/>
          <w:sz w:val="24"/>
          <w:szCs w:val="24"/>
        </w:rPr>
        <w:t xml:space="preserve">Çevresel endişelerin daha fazla dile gelmesi, ekonomik gelişimini bir şekilde sağlayan insanların refahın en önemli unsurlarından biri olan “temiz hava, temiz su, bozulmamış veya </w:t>
      </w:r>
      <w:proofErr w:type="spellStart"/>
      <w:r w:rsidRPr="00033ACE">
        <w:rPr>
          <w:rFonts w:cs="Times New Roman"/>
          <w:sz w:val="24"/>
          <w:szCs w:val="24"/>
        </w:rPr>
        <w:t>rehabilite</w:t>
      </w:r>
      <w:proofErr w:type="spellEnd"/>
      <w:r w:rsidRPr="00033ACE">
        <w:rPr>
          <w:rFonts w:cs="Times New Roman"/>
          <w:sz w:val="24"/>
          <w:szCs w:val="24"/>
        </w:rPr>
        <w:t xml:space="preserve"> edilmiş çevre, organik yaşam, tüm canlılara yaşam hakkı, gıda güvenliği ve güvenilirliği” gibi hususlara daha fazla ağırlık vermeye başlamış bu ise” kurak alan ormancılığına” özel bir önem atfedilmesini sağlamış ve bir “lider ülke” ihtiyacı daha fazla hissedilir olmuştur.</w:t>
      </w:r>
      <w:proofErr w:type="gramEnd"/>
    </w:p>
    <w:p w:rsidR="00502882" w:rsidRPr="00033ACE" w:rsidRDefault="00502882" w:rsidP="00502882">
      <w:pPr>
        <w:jc w:val="both"/>
        <w:rPr>
          <w:rFonts w:cs="Times New Roman"/>
          <w:sz w:val="24"/>
          <w:szCs w:val="24"/>
        </w:rPr>
      </w:pPr>
      <w:r w:rsidRPr="00033ACE">
        <w:rPr>
          <w:rFonts w:cs="Times New Roman"/>
          <w:sz w:val="24"/>
          <w:szCs w:val="24"/>
        </w:rPr>
        <w:t xml:space="preserve">Hattı zatında ülkemizin beklenen </w:t>
      </w:r>
      <w:r w:rsidR="0022082F" w:rsidRPr="00033ACE">
        <w:rPr>
          <w:rFonts w:cs="Times New Roman"/>
          <w:sz w:val="24"/>
          <w:szCs w:val="24"/>
        </w:rPr>
        <w:t>bu</w:t>
      </w:r>
      <w:r w:rsidRPr="00033ACE">
        <w:rPr>
          <w:rFonts w:cs="Times New Roman"/>
          <w:sz w:val="24"/>
          <w:szCs w:val="24"/>
        </w:rPr>
        <w:t xml:space="preserve"> rolü uluslararası arenada kabul görmüş, ülkemiz birçok girişimin ortağı ve liderliği görevini üstlenmeye başlamıştır. </w:t>
      </w:r>
    </w:p>
    <w:p w:rsidR="00502882" w:rsidRPr="00033ACE" w:rsidRDefault="00502882" w:rsidP="00502882">
      <w:pPr>
        <w:pStyle w:val="Balk1"/>
        <w:numPr>
          <w:ilvl w:val="0"/>
          <w:numId w:val="2"/>
        </w:numPr>
        <w:rPr>
          <w:rFonts w:asciiTheme="minorHAnsi" w:hAnsiTheme="minorHAnsi"/>
          <w:sz w:val="24"/>
          <w:szCs w:val="24"/>
        </w:rPr>
      </w:pPr>
      <w:bookmarkStart w:id="6" w:name="_Toc384902967"/>
      <w:r w:rsidRPr="00033ACE">
        <w:rPr>
          <w:rFonts w:asciiTheme="minorHAnsi" w:hAnsiTheme="minorHAnsi"/>
          <w:sz w:val="24"/>
          <w:szCs w:val="24"/>
        </w:rPr>
        <w:lastRenderedPageBreak/>
        <w:t xml:space="preserve">Kurak Alan Ormancılığında </w:t>
      </w:r>
      <w:proofErr w:type="gramStart"/>
      <w:r w:rsidRPr="00033ACE">
        <w:rPr>
          <w:rFonts w:asciiTheme="minorHAnsi" w:hAnsiTheme="minorHAnsi"/>
          <w:sz w:val="24"/>
          <w:szCs w:val="24"/>
        </w:rPr>
        <w:t>Uluslar arası</w:t>
      </w:r>
      <w:proofErr w:type="gramEnd"/>
      <w:r w:rsidRPr="00033ACE">
        <w:rPr>
          <w:rFonts w:asciiTheme="minorHAnsi" w:hAnsiTheme="minorHAnsi"/>
          <w:sz w:val="24"/>
          <w:szCs w:val="24"/>
        </w:rPr>
        <w:t xml:space="preserve"> Çerçeve</w:t>
      </w:r>
      <w:bookmarkEnd w:id="6"/>
    </w:p>
    <w:p w:rsidR="00502882" w:rsidRPr="00033ACE" w:rsidRDefault="00502882" w:rsidP="00502882">
      <w:pPr>
        <w:jc w:val="both"/>
        <w:rPr>
          <w:sz w:val="24"/>
          <w:szCs w:val="24"/>
        </w:rPr>
      </w:pPr>
      <w:r w:rsidRPr="00033ACE">
        <w:rPr>
          <w:sz w:val="24"/>
          <w:szCs w:val="24"/>
        </w:rPr>
        <w:t xml:space="preserve">Daha önce de değinildiği gibi “kurak bölge ormanları” </w:t>
      </w:r>
      <w:proofErr w:type="gramStart"/>
      <w:r w:rsidRPr="00033ACE">
        <w:rPr>
          <w:sz w:val="24"/>
          <w:szCs w:val="24"/>
        </w:rPr>
        <w:t>uluslar arası</w:t>
      </w:r>
      <w:proofErr w:type="gramEnd"/>
      <w:r w:rsidRPr="00033ACE">
        <w:rPr>
          <w:sz w:val="24"/>
          <w:szCs w:val="24"/>
        </w:rPr>
        <w:t xml:space="preserve"> arenada da büyük önem kazanmaya başlamış olup, bunun bir yansıması olarak sözleşmeler, girişimler, projeler başlamıştır. Bunlar ağırlıklı olarak FAO’ </w:t>
      </w:r>
      <w:proofErr w:type="spellStart"/>
      <w:r w:rsidRPr="00033ACE">
        <w:rPr>
          <w:sz w:val="24"/>
          <w:szCs w:val="24"/>
        </w:rPr>
        <w:t>nun</w:t>
      </w:r>
      <w:proofErr w:type="spellEnd"/>
      <w:r w:rsidRPr="00033ACE">
        <w:rPr>
          <w:sz w:val="24"/>
          <w:szCs w:val="24"/>
        </w:rPr>
        <w:t xml:space="preserve"> “Kurak Bölge Ormancılığı- </w:t>
      </w:r>
      <w:proofErr w:type="spellStart"/>
      <w:r w:rsidRPr="00033ACE">
        <w:rPr>
          <w:sz w:val="24"/>
          <w:szCs w:val="24"/>
        </w:rPr>
        <w:t>Arid</w:t>
      </w:r>
      <w:proofErr w:type="spellEnd"/>
      <w:r w:rsidRPr="00033ACE">
        <w:rPr>
          <w:sz w:val="24"/>
          <w:szCs w:val="24"/>
        </w:rPr>
        <w:t xml:space="preserve"> </w:t>
      </w:r>
      <w:proofErr w:type="spellStart"/>
      <w:r w:rsidRPr="00033ACE">
        <w:rPr>
          <w:sz w:val="24"/>
          <w:szCs w:val="24"/>
        </w:rPr>
        <w:t>Zone</w:t>
      </w:r>
      <w:proofErr w:type="spellEnd"/>
      <w:r w:rsidRPr="00033ACE">
        <w:rPr>
          <w:sz w:val="24"/>
          <w:szCs w:val="24"/>
        </w:rPr>
        <w:t xml:space="preserve"> </w:t>
      </w:r>
      <w:proofErr w:type="spellStart"/>
      <w:r w:rsidRPr="00033ACE">
        <w:rPr>
          <w:sz w:val="24"/>
          <w:szCs w:val="24"/>
        </w:rPr>
        <w:t>Forestry</w:t>
      </w:r>
      <w:proofErr w:type="spellEnd"/>
      <w:r w:rsidRPr="00033ACE">
        <w:rPr>
          <w:sz w:val="24"/>
          <w:szCs w:val="24"/>
        </w:rPr>
        <w:t xml:space="preserve">”  </w:t>
      </w:r>
      <w:hyperlink r:id="rId10" w:history="1">
        <w:r w:rsidRPr="00033ACE">
          <w:rPr>
            <w:rStyle w:val="Kpr"/>
            <w:sz w:val="24"/>
            <w:szCs w:val="24"/>
          </w:rPr>
          <w:t>http://www.fao.org/forestry/aridzone/39619/en/</w:t>
        </w:r>
      </w:hyperlink>
      <w:r w:rsidRPr="00033ACE">
        <w:rPr>
          <w:sz w:val="24"/>
          <w:szCs w:val="24"/>
        </w:rPr>
        <w:t xml:space="preserve">   bölümünde sıralanmıştır. Bu çalışmanın hazırlanmasında başka kaynaklardan da istifade edilmiş olup bunlara da linkler halinde yer verilmiştir.</w:t>
      </w:r>
    </w:p>
    <w:p w:rsidR="00355949" w:rsidRPr="00033ACE" w:rsidRDefault="00355949">
      <w:pPr>
        <w:rPr>
          <w:sz w:val="24"/>
          <w:szCs w:val="24"/>
        </w:rPr>
      </w:pPr>
      <w:r w:rsidRPr="00033ACE">
        <w:rPr>
          <w:sz w:val="24"/>
          <w:szCs w:val="24"/>
        </w:rPr>
        <w:br w:type="page"/>
      </w:r>
    </w:p>
    <w:p w:rsidR="00355949" w:rsidRPr="00033ACE" w:rsidRDefault="00355949" w:rsidP="00502882">
      <w:pPr>
        <w:jc w:val="both"/>
        <w:rPr>
          <w:sz w:val="24"/>
          <w:szCs w:val="24"/>
        </w:rPr>
      </w:pPr>
    </w:p>
    <w:p w:rsidR="00502882" w:rsidRPr="00033ACE" w:rsidRDefault="0022082F" w:rsidP="0022082F">
      <w:pPr>
        <w:pStyle w:val="Balk2"/>
        <w:rPr>
          <w:rFonts w:asciiTheme="minorHAnsi" w:hAnsiTheme="minorHAnsi"/>
          <w:sz w:val="24"/>
          <w:szCs w:val="24"/>
        </w:rPr>
      </w:pPr>
      <w:bookmarkStart w:id="7" w:name="_Toc384902968"/>
      <w:r w:rsidRPr="00033ACE">
        <w:rPr>
          <w:rFonts w:asciiTheme="minorHAnsi" w:hAnsiTheme="minorHAnsi"/>
          <w:sz w:val="24"/>
          <w:szCs w:val="24"/>
        </w:rPr>
        <w:t xml:space="preserve">6.1. </w:t>
      </w:r>
      <w:r w:rsidR="00502882" w:rsidRPr="00033ACE">
        <w:rPr>
          <w:rFonts w:asciiTheme="minorHAnsi" w:hAnsiTheme="minorHAnsi"/>
          <w:sz w:val="24"/>
          <w:szCs w:val="24"/>
        </w:rPr>
        <w:t>Kurak Alan Ormancılığı İle İlgili Yayınlar</w:t>
      </w:r>
      <w:bookmarkEnd w:id="7"/>
    </w:p>
    <w:tbl>
      <w:tblPr>
        <w:tblW w:w="9227" w:type="dxa"/>
        <w:tblInd w:w="57" w:type="dxa"/>
        <w:tblCellMar>
          <w:left w:w="70" w:type="dxa"/>
          <w:right w:w="70" w:type="dxa"/>
        </w:tblCellMar>
        <w:tblLook w:val="04A0" w:firstRow="1" w:lastRow="0" w:firstColumn="1" w:lastColumn="0" w:noHBand="0" w:noVBand="1"/>
      </w:tblPr>
      <w:tblGrid>
        <w:gridCol w:w="960"/>
        <w:gridCol w:w="4298"/>
        <w:gridCol w:w="3969"/>
      </w:tblGrid>
      <w:tr w:rsidR="00502882" w:rsidRPr="00033ACE" w:rsidTr="00E94D7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Sıra No</w:t>
            </w:r>
          </w:p>
        </w:tc>
        <w:tc>
          <w:tcPr>
            <w:tcW w:w="4298" w:type="dxa"/>
            <w:tcBorders>
              <w:top w:val="single" w:sz="4" w:space="0" w:color="auto"/>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Türkçe Adı</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İngilizce Adı</w:t>
            </w:r>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Bölgesinde Ormanlar ve İklim Değişikliği</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1" w:history="1">
              <w:r w:rsidR="00502882" w:rsidRPr="00033ACE">
                <w:rPr>
                  <w:rFonts w:eastAsia="Times New Roman" w:cs="Times New Roman"/>
                  <w:color w:val="0000FF"/>
                  <w:sz w:val="24"/>
                  <w:szCs w:val="24"/>
                  <w:u w:val="single"/>
                  <w:lang w:val="en-US" w:eastAsia="tr-TR"/>
                </w:rPr>
                <w:t>Forests and climate change in the Near East region</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2</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Bölgesinde Ormanlar ve Meralar</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2" w:history="1">
              <w:r w:rsidR="00502882" w:rsidRPr="00033ACE">
                <w:rPr>
                  <w:rFonts w:eastAsia="Times New Roman" w:cs="Times New Roman"/>
                  <w:color w:val="0000FF"/>
                  <w:sz w:val="24"/>
                  <w:szCs w:val="24"/>
                  <w:u w:val="single"/>
                  <w:lang w:val="en-US" w:eastAsia="tr-TR"/>
                </w:rPr>
                <w:t>Forests and Rangelands in the Near East Region: Facts and Figures</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3</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Bölgesinde Zeytin Ağacının Enerjide Kullanılması</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3" w:history="1">
              <w:r w:rsidR="00502882" w:rsidRPr="00033ACE">
                <w:rPr>
                  <w:rFonts w:eastAsia="Times New Roman" w:cs="Times New Roman"/>
                  <w:color w:val="0000FF"/>
                  <w:sz w:val="24"/>
                  <w:szCs w:val="24"/>
                  <w:u w:val="single"/>
                  <w:lang w:val="en-US" w:eastAsia="tr-TR"/>
                </w:rPr>
                <w:t>Oil Trees for energy in the Near East Region</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4</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Bölgesinde Kamu Sektörü Ormancılık Teşkilatları</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4" w:history="1">
              <w:r w:rsidR="00502882" w:rsidRPr="00033ACE">
                <w:rPr>
                  <w:rFonts w:eastAsia="Times New Roman" w:cs="Times New Roman"/>
                  <w:color w:val="0000FF"/>
                  <w:sz w:val="24"/>
                  <w:szCs w:val="24"/>
                  <w:u w:val="single"/>
                  <w:lang w:val="en-US" w:eastAsia="tr-TR"/>
                </w:rPr>
                <w:t>Public sector forestry institutions in the Near East countries</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5</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Akdeniz Ormanlarının Durumu</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5" w:history="1">
              <w:r w:rsidR="00502882" w:rsidRPr="00033ACE">
                <w:rPr>
                  <w:rFonts w:eastAsia="Times New Roman" w:cs="Times New Roman"/>
                  <w:color w:val="0000FF"/>
                  <w:sz w:val="24"/>
                  <w:szCs w:val="24"/>
                  <w:u w:val="single"/>
                  <w:lang w:val="en-US" w:eastAsia="tr-TR"/>
                </w:rPr>
                <w:t>State of Mediterranean Forests: a concept paper</w:t>
              </w:r>
            </w:hyperlink>
          </w:p>
        </w:tc>
      </w:tr>
      <w:tr w:rsidR="00502882" w:rsidRPr="00033ACE" w:rsidTr="00E94D71">
        <w:trPr>
          <w:trHeight w:val="55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6</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Sahara</w:t>
            </w:r>
            <w:proofErr w:type="spellEnd"/>
            <w:r w:rsidRPr="00033ACE">
              <w:rPr>
                <w:rFonts w:eastAsia="Times New Roman" w:cs="Times New Roman"/>
                <w:color w:val="000000"/>
                <w:sz w:val="24"/>
                <w:szCs w:val="24"/>
                <w:lang w:eastAsia="tr-TR"/>
              </w:rPr>
              <w:t xml:space="preserve"> </w:t>
            </w:r>
            <w:proofErr w:type="spellStart"/>
            <w:r w:rsidRPr="00033ACE">
              <w:rPr>
                <w:rFonts w:eastAsia="Times New Roman" w:cs="Times New Roman"/>
                <w:color w:val="000000"/>
                <w:sz w:val="24"/>
                <w:szCs w:val="24"/>
                <w:lang w:eastAsia="tr-TR"/>
              </w:rPr>
              <w:t>Afrikasında</w:t>
            </w:r>
            <w:proofErr w:type="spellEnd"/>
            <w:r w:rsidRPr="00033ACE">
              <w:rPr>
                <w:rFonts w:eastAsia="Times New Roman" w:cs="Times New Roman"/>
                <w:color w:val="000000"/>
                <w:sz w:val="24"/>
                <w:szCs w:val="24"/>
                <w:lang w:eastAsia="tr-TR"/>
              </w:rPr>
              <w:t xml:space="preserve"> Sürdürülebilir Orman Yönetimi Rehberi</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6" w:history="1">
              <w:r w:rsidR="00502882" w:rsidRPr="00033ACE">
                <w:rPr>
                  <w:rFonts w:eastAsia="Times New Roman" w:cs="Times New Roman"/>
                  <w:color w:val="0000FF"/>
                  <w:sz w:val="24"/>
                  <w:szCs w:val="24"/>
                  <w:u w:val="single"/>
                  <w:lang w:val="en-US" w:eastAsia="tr-TR"/>
                </w:rPr>
                <w:t xml:space="preserve">Guidelines on sustainable forest management in </w:t>
              </w:r>
              <w:proofErr w:type="spellStart"/>
              <w:r w:rsidR="00502882" w:rsidRPr="00033ACE">
                <w:rPr>
                  <w:rFonts w:eastAsia="Times New Roman" w:cs="Times New Roman"/>
                  <w:color w:val="0000FF"/>
                  <w:sz w:val="24"/>
                  <w:szCs w:val="24"/>
                  <w:u w:val="single"/>
                  <w:lang w:val="en-US" w:eastAsia="tr-TR"/>
                </w:rPr>
                <w:t>drylands</w:t>
              </w:r>
              <w:proofErr w:type="spellEnd"/>
              <w:r w:rsidR="00502882" w:rsidRPr="00033ACE">
                <w:rPr>
                  <w:rFonts w:eastAsia="Times New Roman" w:cs="Times New Roman"/>
                  <w:color w:val="0000FF"/>
                  <w:sz w:val="24"/>
                  <w:szCs w:val="24"/>
                  <w:u w:val="single"/>
                  <w:lang w:val="en-US" w:eastAsia="tr-TR"/>
                </w:rPr>
                <w:t xml:space="preserve"> of sub-Saharan Africa</w:t>
              </w:r>
            </w:hyperlink>
          </w:p>
        </w:tc>
      </w:tr>
      <w:tr w:rsidR="00502882" w:rsidRPr="00033ACE" w:rsidTr="00E94D71">
        <w:trPr>
          <w:trHeight w:val="56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7</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Yakındoğu Bölgesindeki Kurak ve </w:t>
            </w:r>
            <w:proofErr w:type="spellStart"/>
            <w:r w:rsidRPr="00033ACE">
              <w:rPr>
                <w:rFonts w:eastAsia="Times New Roman" w:cs="Times New Roman"/>
                <w:color w:val="000000"/>
                <w:sz w:val="24"/>
                <w:szCs w:val="24"/>
                <w:lang w:eastAsia="tr-TR"/>
              </w:rPr>
              <w:t>Yarıkurak</w:t>
            </w:r>
            <w:proofErr w:type="spellEnd"/>
            <w:r w:rsidRPr="00033ACE">
              <w:rPr>
                <w:rFonts w:eastAsia="Times New Roman" w:cs="Times New Roman"/>
                <w:color w:val="000000"/>
                <w:sz w:val="24"/>
                <w:szCs w:val="24"/>
                <w:lang w:eastAsia="tr-TR"/>
              </w:rPr>
              <w:t xml:space="preserve"> Bölgelerde İyi Ormancılık ve Mera Uygulamaları Rehberi</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7" w:history="1">
              <w:r w:rsidR="00502882" w:rsidRPr="00033ACE">
                <w:rPr>
                  <w:rFonts w:eastAsia="Times New Roman" w:cs="Times New Roman"/>
                  <w:color w:val="0000FF"/>
                  <w:sz w:val="24"/>
                  <w:szCs w:val="24"/>
                  <w:u w:val="single"/>
                  <w:lang w:val="en-US" w:eastAsia="tr-TR"/>
                </w:rPr>
                <w:t>Guidelines for good forestry and range practices in arid and semi-arid zones of the Near East</w:t>
              </w:r>
            </w:hyperlink>
          </w:p>
        </w:tc>
      </w:tr>
      <w:tr w:rsidR="00502882" w:rsidRPr="00033ACE" w:rsidTr="00E94D71">
        <w:trPr>
          <w:trHeight w:val="5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8</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Yüksek Platolar ve </w:t>
            </w:r>
            <w:proofErr w:type="spellStart"/>
            <w:proofErr w:type="gramStart"/>
            <w:r w:rsidRPr="00033ACE">
              <w:rPr>
                <w:rFonts w:eastAsia="Times New Roman" w:cs="Times New Roman"/>
                <w:color w:val="000000"/>
                <w:sz w:val="24"/>
                <w:szCs w:val="24"/>
                <w:lang w:eastAsia="tr-TR"/>
              </w:rPr>
              <w:t>Meralar:Kurak</w:t>
            </w:r>
            <w:proofErr w:type="spellEnd"/>
            <w:proofErr w:type="gramEnd"/>
            <w:r w:rsidRPr="00033ACE">
              <w:rPr>
                <w:rFonts w:eastAsia="Times New Roman" w:cs="Times New Roman"/>
                <w:color w:val="000000"/>
                <w:sz w:val="24"/>
                <w:szCs w:val="24"/>
                <w:lang w:eastAsia="tr-TR"/>
              </w:rPr>
              <w:t xml:space="preserve"> Bölgelerde Dayanıklılık Kaynağı</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8" w:history="1">
              <w:r w:rsidR="00502882" w:rsidRPr="00033ACE">
                <w:rPr>
                  <w:rFonts w:eastAsia="Times New Roman" w:cs="Times New Roman"/>
                  <w:color w:val="0000FF"/>
                  <w:sz w:val="24"/>
                  <w:szCs w:val="24"/>
                  <w:u w:val="single"/>
                  <w:lang w:val="en-US" w:eastAsia="tr-TR"/>
                </w:rPr>
                <w:t xml:space="preserve">Highlands and </w:t>
              </w:r>
              <w:proofErr w:type="spellStart"/>
              <w:r w:rsidR="00502882" w:rsidRPr="00033ACE">
                <w:rPr>
                  <w:rFonts w:eastAsia="Times New Roman" w:cs="Times New Roman"/>
                  <w:color w:val="0000FF"/>
                  <w:sz w:val="24"/>
                  <w:szCs w:val="24"/>
                  <w:u w:val="single"/>
                  <w:lang w:val="en-US" w:eastAsia="tr-TR"/>
                </w:rPr>
                <w:t>drylands</w:t>
              </w:r>
              <w:proofErr w:type="spellEnd"/>
              <w:r w:rsidR="00502882" w:rsidRPr="00033ACE">
                <w:rPr>
                  <w:rFonts w:eastAsia="Times New Roman" w:cs="Times New Roman"/>
                  <w:color w:val="0000FF"/>
                  <w:sz w:val="24"/>
                  <w:szCs w:val="24"/>
                  <w:u w:val="single"/>
                  <w:lang w:val="en-US" w:eastAsia="tr-TR"/>
                </w:rPr>
                <w:t>. Mountains, a source of resilience in arid regions</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9</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Moritanya'da Kum İstilasıyla Mücadele Dersleri</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19" w:history="1">
              <w:r w:rsidR="00502882" w:rsidRPr="00033ACE">
                <w:rPr>
                  <w:rFonts w:eastAsia="Times New Roman" w:cs="Times New Roman"/>
                  <w:color w:val="0000FF"/>
                  <w:sz w:val="24"/>
                  <w:szCs w:val="24"/>
                  <w:u w:val="single"/>
                  <w:lang w:val="en-US" w:eastAsia="tr-TR"/>
                </w:rPr>
                <w:t>Fighting sand encroachment: lessons from Mauritania</w:t>
              </w:r>
            </w:hyperlink>
          </w:p>
        </w:tc>
      </w:tr>
      <w:tr w:rsidR="00502882" w:rsidRPr="00033ACE" w:rsidTr="00E94D71">
        <w:trPr>
          <w:trHeight w:val="86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10</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Toplum </w:t>
            </w:r>
            <w:proofErr w:type="spellStart"/>
            <w:proofErr w:type="gramStart"/>
            <w:r w:rsidRPr="00033ACE">
              <w:rPr>
                <w:rFonts w:eastAsia="Times New Roman" w:cs="Times New Roman"/>
                <w:color w:val="000000"/>
                <w:sz w:val="24"/>
                <w:szCs w:val="24"/>
                <w:lang w:eastAsia="tr-TR"/>
              </w:rPr>
              <w:t>Ormancılığı:Kurak</w:t>
            </w:r>
            <w:proofErr w:type="spellEnd"/>
            <w:proofErr w:type="gramEnd"/>
            <w:r w:rsidRPr="00033ACE">
              <w:rPr>
                <w:rFonts w:eastAsia="Times New Roman" w:cs="Times New Roman"/>
                <w:color w:val="000000"/>
                <w:sz w:val="24"/>
                <w:szCs w:val="24"/>
                <w:lang w:eastAsia="tr-TR"/>
              </w:rPr>
              <w:t xml:space="preserve"> ve Yarı Kurak Afrika'da Çobanların Doğal Kaynak Yönetimi Karar Veriş Süreçleri</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20" w:history="1">
              <w:r w:rsidR="00502882" w:rsidRPr="00033ACE">
                <w:rPr>
                  <w:rFonts w:eastAsia="Times New Roman" w:cs="Times New Roman"/>
                  <w:color w:val="0000FF"/>
                  <w:sz w:val="24"/>
                  <w:szCs w:val="24"/>
                  <w:u w:val="single"/>
                  <w:lang w:val="en-US" w:eastAsia="tr-TR"/>
                </w:rPr>
                <w:t>Community Forestry: Herders' Decision-Making in Natural Resources Management in Arid and Semi-arid Africa</w:t>
              </w:r>
            </w:hyperlink>
          </w:p>
        </w:tc>
      </w:tr>
      <w:tr w:rsidR="00502882" w:rsidRPr="00033ACE" w:rsidTr="00E94D71">
        <w:trPr>
          <w:trHeight w:val="34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11</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Unasylva-No.197:Akdeniz Ormanları</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21" w:history="1">
              <w:proofErr w:type="spellStart"/>
              <w:r w:rsidR="00502882" w:rsidRPr="00033ACE">
                <w:rPr>
                  <w:rFonts w:eastAsia="Times New Roman" w:cs="Times New Roman"/>
                  <w:color w:val="0000FF"/>
                  <w:sz w:val="24"/>
                  <w:szCs w:val="24"/>
                  <w:u w:val="single"/>
                  <w:lang w:val="en-US" w:eastAsia="tr-TR"/>
                </w:rPr>
                <w:t>Unasylva</w:t>
              </w:r>
              <w:proofErr w:type="spellEnd"/>
              <w:r w:rsidR="00502882" w:rsidRPr="00033ACE">
                <w:rPr>
                  <w:rFonts w:eastAsia="Times New Roman" w:cs="Times New Roman"/>
                  <w:color w:val="0000FF"/>
                  <w:sz w:val="24"/>
                  <w:szCs w:val="24"/>
                  <w:u w:val="single"/>
                  <w:lang w:val="en-US" w:eastAsia="tr-TR"/>
                </w:rPr>
                <w:t xml:space="preserve"> - No. 197 - Mediterranean Forests</w:t>
              </w:r>
            </w:hyperlink>
          </w:p>
        </w:tc>
      </w:tr>
      <w:tr w:rsidR="00502882" w:rsidRPr="00033ACE" w:rsidTr="00E94D71">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12</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Unasylva-No.168. Kurak Bölge Ormancılığı</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22" w:history="1">
              <w:proofErr w:type="spellStart"/>
              <w:r w:rsidR="00502882" w:rsidRPr="00033ACE">
                <w:rPr>
                  <w:rFonts w:eastAsia="Times New Roman" w:cs="Times New Roman"/>
                  <w:color w:val="0000FF"/>
                  <w:sz w:val="24"/>
                  <w:szCs w:val="24"/>
                  <w:u w:val="single"/>
                  <w:lang w:val="en-US" w:eastAsia="tr-TR"/>
                </w:rPr>
                <w:t>Unasylva</w:t>
              </w:r>
              <w:proofErr w:type="spellEnd"/>
              <w:r w:rsidR="00502882" w:rsidRPr="00033ACE">
                <w:rPr>
                  <w:rFonts w:eastAsia="Times New Roman" w:cs="Times New Roman"/>
                  <w:color w:val="0000FF"/>
                  <w:sz w:val="24"/>
                  <w:szCs w:val="24"/>
                  <w:u w:val="single"/>
                  <w:lang w:val="en-US" w:eastAsia="tr-TR"/>
                </w:rPr>
                <w:t xml:space="preserve"> - No. 168 - Arid Zone Forestry</w:t>
              </w:r>
            </w:hyperlink>
          </w:p>
        </w:tc>
      </w:tr>
      <w:tr w:rsidR="00502882" w:rsidRPr="00033ACE" w:rsidTr="00E94D71">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13</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Unasylva-No.150.Ormancılık ve </w:t>
            </w:r>
            <w:proofErr w:type="spellStart"/>
            <w:r w:rsidRPr="00033ACE">
              <w:rPr>
                <w:rFonts w:eastAsia="Times New Roman" w:cs="Times New Roman"/>
                <w:color w:val="000000"/>
                <w:sz w:val="24"/>
                <w:szCs w:val="24"/>
                <w:lang w:eastAsia="tr-TR"/>
              </w:rPr>
              <w:t>Afrikadaki</w:t>
            </w:r>
            <w:proofErr w:type="spellEnd"/>
            <w:r w:rsidRPr="00033ACE">
              <w:rPr>
                <w:rFonts w:eastAsia="Times New Roman" w:cs="Times New Roman"/>
                <w:color w:val="000000"/>
                <w:sz w:val="24"/>
                <w:szCs w:val="24"/>
                <w:lang w:eastAsia="tr-TR"/>
              </w:rPr>
              <w:t xml:space="preserve"> Kriz</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23" w:history="1">
              <w:proofErr w:type="spellStart"/>
              <w:r w:rsidR="00502882" w:rsidRPr="00033ACE">
                <w:rPr>
                  <w:rFonts w:eastAsia="Times New Roman" w:cs="Times New Roman"/>
                  <w:color w:val="0000FF"/>
                  <w:sz w:val="24"/>
                  <w:szCs w:val="24"/>
                  <w:u w:val="single"/>
                  <w:lang w:val="en-US" w:eastAsia="tr-TR"/>
                </w:rPr>
                <w:t>Unasylva</w:t>
              </w:r>
              <w:proofErr w:type="spellEnd"/>
              <w:r w:rsidR="00502882" w:rsidRPr="00033ACE">
                <w:rPr>
                  <w:rFonts w:eastAsia="Times New Roman" w:cs="Times New Roman"/>
                  <w:color w:val="0000FF"/>
                  <w:sz w:val="24"/>
                  <w:szCs w:val="24"/>
                  <w:u w:val="single"/>
                  <w:lang w:val="en-US" w:eastAsia="tr-TR"/>
                </w:rPr>
                <w:t xml:space="preserve"> - No. 150 - Forestry and the crisis in Africa</w:t>
              </w:r>
            </w:hyperlink>
          </w:p>
        </w:tc>
      </w:tr>
      <w:tr w:rsidR="00502882" w:rsidRPr="00033ACE" w:rsidTr="00E94D71">
        <w:trPr>
          <w:trHeight w:val="3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14</w:t>
            </w:r>
          </w:p>
        </w:tc>
        <w:tc>
          <w:tcPr>
            <w:tcW w:w="4298"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Unasylva-No.135-Kurak Bölgelerde Ormancılık</w:t>
            </w:r>
          </w:p>
        </w:tc>
        <w:tc>
          <w:tcPr>
            <w:tcW w:w="3969"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24" w:history="1">
              <w:proofErr w:type="spellStart"/>
              <w:r w:rsidR="00502882" w:rsidRPr="00033ACE">
                <w:rPr>
                  <w:rFonts w:eastAsia="Times New Roman" w:cs="Times New Roman"/>
                  <w:color w:val="0000FF"/>
                  <w:sz w:val="24"/>
                  <w:szCs w:val="24"/>
                  <w:u w:val="single"/>
                  <w:lang w:val="en-US" w:eastAsia="tr-TR"/>
                </w:rPr>
                <w:t>Unasylva</w:t>
              </w:r>
              <w:proofErr w:type="spellEnd"/>
              <w:r w:rsidR="00502882" w:rsidRPr="00033ACE">
                <w:rPr>
                  <w:rFonts w:eastAsia="Times New Roman" w:cs="Times New Roman"/>
                  <w:color w:val="0000FF"/>
                  <w:sz w:val="24"/>
                  <w:szCs w:val="24"/>
                  <w:u w:val="single"/>
                  <w:lang w:val="en-US" w:eastAsia="tr-TR"/>
                </w:rPr>
                <w:t xml:space="preserve"> - No. 135 - Forestry in arid zones</w:t>
              </w:r>
            </w:hyperlink>
          </w:p>
        </w:tc>
      </w:tr>
    </w:tbl>
    <w:p w:rsidR="00502882" w:rsidRPr="00033ACE" w:rsidRDefault="0022082F" w:rsidP="0022082F">
      <w:pPr>
        <w:pStyle w:val="Balk2"/>
        <w:rPr>
          <w:rFonts w:asciiTheme="minorHAnsi" w:hAnsiTheme="minorHAnsi"/>
          <w:sz w:val="24"/>
          <w:szCs w:val="24"/>
        </w:rPr>
      </w:pPr>
      <w:bookmarkStart w:id="8" w:name="_Toc384902969"/>
      <w:r w:rsidRPr="00033ACE">
        <w:rPr>
          <w:rFonts w:asciiTheme="minorHAnsi" w:hAnsiTheme="minorHAnsi"/>
          <w:sz w:val="24"/>
          <w:szCs w:val="24"/>
        </w:rPr>
        <w:t xml:space="preserve">6.2. </w:t>
      </w:r>
      <w:r w:rsidR="00502882" w:rsidRPr="00033ACE">
        <w:rPr>
          <w:rFonts w:asciiTheme="minorHAnsi" w:hAnsiTheme="minorHAnsi"/>
          <w:sz w:val="24"/>
          <w:szCs w:val="24"/>
        </w:rPr>
        <w:t>Projeler</w:t>
      </w:r>
      <w:bookmarkEnd w:id="8"/>
    </w:p>
    <w:tbl>
      <w:tblPr>
        <w:tblW w:w="9315" w:type="dxa"/>
        <w:tblInd w:w="57" w:type="dxa"/>
        <w:tblCellMar>
          <w:left w:w="70" w:type="dxa"/>
          <w:right w:w="70" w:type="dxa"/>
        </w:tblCellMar>
        <w:tblLook w:val="04A0" w:firstRow="1" w:lastRow="0" w:firstColumn="1" w:lastColumn="0" w:noHBand="0" w:noVBand="1"/>
      </w:tblPr>
      <w:tblGrid>
        <w:gridCol w:w="823"/>
        <w:gridCol w:w="4752"/>
        <w:gridCol w:w="3740"/>
      </w:tblGrid>
      <w:tr w:rsidR="00502882" w:rsidRPr="00033ACE" w:rsidTr="00E94D71">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Sıra No</w:t>
            </w:r>
          </w:p>
        </w:tc>
        <w:tc>
          <w:tcPr>
            <w:tcW w:w="4752" w:type="dxa"/>
            <w:tcBorders>
              <w:top w:val="single" w:sz="4" w:space="0" w:color="auto"/>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Türkçe Adı</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İngilizce Adı</w:t>
            </w:r>
          </w:p>
        </w:tc>
      </w:tr>
      <w:tr w:rsidR="00502882" w:rsidRPr="00033ACE" w:rsidTr="00E94D71">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1</w:t>
            </w:r>
          </w:p>
        </w:tc>
        <w:tc>
          <w:tcPr>
            <w:tcW w:w="4752"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Akasya Operasyonu Projesi</w:t>
            </w:r>
          </w:p>
        </w:tc>
        <w:tc>
          <w:tcPr>
            <w:tcW w:w="3740"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25" w:history="1">
              <w:proofErr w:type="spellStart"/>
              <w:r w:rsidR="00502882" w:rsidRPr="00033ACE">
                <w:rPr>
                  <w:rFonts w:eastAsia="Times New Roman" w:cs="Times New Roman"/>
                  <w:color w:val="0000FF"/>
                  <w:sz w:val="24"/>
                  <w:szCs w:val="24"/>
                  <w:u w:val="single"/>
                  <w:lang w:eastAsia="tr-TR"/>
                </w:rPr>
                <w:t>Acacia</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Operation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project</w:t>
              </w:r>
              <w:proofErr w:type="spellEnd"/>
            </w:hyperlink>
          </w:p>
        </w:tc>
      </w:tr>
      <w:tr w:rsidR="00502882" w:rsidRPr="00033ACE" w:rsidTr="00E94D71">
        <w:trPr>
          <w:trHeight w:val="327"/>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2</w:t>
            </w:r>
          </w:p>
        </w:tc>
        <w:tc>
          <w:tcPr>
            <w:tcW w:w="4752"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Büyük Yeşil Duvar Projesi</w:t>
            </w:r>
          </w:p>
        </w:tc>
        <w:tc>
          <w:tcPr>
            <w:tcW w:w="3740"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26" w:history="1">
              <w:r w:rsidR="00502882" w:rsidRPr="00033ACE">
                <w:rPr>
                  <w:rFonts w:eastAsia="Times New Roman" w:cs="Times New Roman"/>
                  <w:color w:val="0000FF"/>
                  <w:sz w:val="24"/>
                  <w:szCs w:val="24"/>
                  <w:u w:val="single"/>
                  <w:lang w:eastAsia="tr-TR"/>
                </w:rPr>
                <w:t xml:space="preserve">Great </w:t>
              </w:r>
              <w:proofErr w:type="spellStart"/>
              <w:r w:rsidR="00502882" w:rsidRPr="00033ACE">
                <w:rPr>
                  <w:rFonts w:eastAsia="Times New Roman" w:cs="Times New Roman"/>
                  <w:color w:val="0000FF"/>
                  <w:sz w:val="24"/>
                  <w:szCs w:val="24"/>
                  <w:u w:val="single"/>
                  <w:lang w:eastAsia="tr-TR"/>
                </w:rPr>
                <w:t>Green</w:t>
              </w:r>
              <w:proofErr w:type="spellEnd"/>
              <w:r w:rsidR="00502882" w:rsidRPr="00033ACE">
                <w:rPr>
                  <w:rFonts w:eastAsia="Times New Roman" w:cs="Times New Roman"/>
                  <w:color w:val="0000FF"/>
                  <w:sz w:val="24"/>
                  <w:szCs w:val="24"/>
                  <w:u w:val="single"/>
                  <w:lang w:eastAsia="tr-TR"/>
                </w:rPr>
                <w:t xml:space="preserve"> Wall </w:t>
              </w:r>
              <w:proofErr w:type="spellStart"/>
              <w:r w:rsidR="00502882" w:rsidRPr="00033ACE">
                <w:rPr>
                  <w:rFonts w:eastAsia="Times New Roman" w:cs="Times New Roman"/>
                  <w:color w:val="0000FF"/>
                  <w:sz w:val="24"/>
                  <w:szCs w:val="24"/>
                  <w:u w:val="single"/>
                  <w:lang w:eastAsia="tr-TR"/>
                </w:rPr>
                <w:t>for</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the</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Sahara</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the</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Sahel</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Initiative</w:t>
              </w:r>
              <w:proofErr w:type="spellEnd"/>
              <w:r w:rsidR="00502882" w:rsidRPr="00033ACE">
                <w:rPr>
                  <w:rFonts w:eastAsia="Times New Roman" w:cs="Times New Roman"/>
                  <w:color w:val="0000FF"/>
                  <w:sz w:val="24"/>
                  <w:szCs w:val="24"/>
                  <w:u w:val="single"/>
                  <w:lang w:eastAsia="tr-TR"/>
                </w:rPr>
                <w:t xml:space="preserve"> (GGWSSI)</w:t>
              </w:r>
            </w:hyperlink>
          </w:p>
        </w:tc>
      </w:tr>
      <w:tr w:rsidR="00502882" w:rsidRPr="00033ACE" w:rsidTr="00E94D71">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3</w:t>
            </w:r>
          </w:p>
        </w:tc>
        <w:tc>
          <w:tcPr>
            <w:tcW w:w="4752"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Moritanya </w:t>
            </w:r>
            <w:proofErr w:type="spellStart"/>
            <w:r w:rsidRPr="00033ACE">
              <w:rPr>
                <w:rFonts w:eastAsia="Times New Roman" w:cs="Times New Roman"/>
                <w:color w:val="000000"/>
                <w:sz w:val="24"/>
                <w:szCs w:val="24"/>
                <w:lang w:eastAsia="tr-TR"/>
              </w:rPr>
              <w:t>Nouakchott</w:t>
            </w:r>
            <w:proofErr w:type="spellEnd"/>
            <w:r w:rsidRPr="00033ACE">
              <w:rPr>
                <w:rFonts w:eastAsia="Times New Roman" w:cs="Times New Roman"/>
                <w:color w:val="000000"/>
                <w:sz w:val="24"/>
                <w:szCs w:val="24"/>
                <w:lang w:eastAsia="tr-TR"/>
              </w:rPr>
              <w:t xml:space="preserve"> Yeşil Kuşak Projesi</w:t>
            </w:r>
          </w:p>
        </w:tc>
        <w:tc>
          <w:tcPr>
            <w:tcW w:w="3740" w:type="dxa"/>
            <w:tcBorders>
              <w:top w:val="nil"/>
              <w:left w:val="nil"/>
              <w:bottom w:val="single" w:sz="4" w:space="0" w:color="auto"/>
              <w:right w:val="single" w:sz="4" w:space="0" w:color="auto"/>
            </w:tcBorders>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27" w:history="1">
              <w:proofErr w:type="spellStart"/>
              <w:r w:rsidR="00502882" w:rsidRPr="00033ACE">
                <w:rPr>
                  <w:rFonts w:eastAsia="Times New Roman" w:cs="Times New Roman"/>
                  <w:color w:val="0000FF"/>
                  <w:sz w:val="24"/>
                  <w:szCs w:val="24"/>
                  <w:u w:val="single"/>
                  <w:lang w:eastAsia="tr-TR"/>
                </w:rPr>
                <w:t>Nouakchott</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green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belt</w:t>
              </w:r>
              <w:proofErr w:type="spellEnd"/>
              <w:r w:rsidR="00502882" w:rsidRPr="00033ACE">
                <w:rPr>
                  <w:rFonts w:eastAsia="Times New Roman" w:cs="Times New Roman"/>
                  <w:color w:val="0000FF"/>
                  <w:sz w:val="24"/>
                  <w:szCs w:val="24"/>
                  <w:u w:val="single"/>
                  <w:lang w:eastAsia="tr-TR"/>
                </w:rPr>
                <w:t xml:space="preserve"> of </w:t>
              </w:r>
              <w:proofErr w:type="spellStart"/>
              <w:r w:rsidR="00502882" w:rsidRPr="00033ACE">
                <w:rPr>
                  <w:rFonts w:eastAsia="Times New Roman" w:cs="Times New Roman"/>
                  <w:color w:val="0000FF"/>
                  <w:sz w:val="24"/>
                  <w:szCs w:val="24"/>
                  <w:u w:val="single"/>
                  <w:lang w:eastAsia="tr-TR"/>
                </w:rPr>
                <w:t>Mauritania</w:t>
              </w:r>
              <w:proofErr w:type="spellEnd"/>
            </w:hyperlink>
          </w:p>
        </w:tc>
      </w:tr>
      <w:tr w:rsidR="00502882" w:rsidRPr="00033ACE" w:rsidTr="00E94D71">
        <w:trPr>
          <w:trHeight w:val="38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4</w:t>
            </w:r>
          </w:p>
        </w:tc>
        <w:tc>
          <w:tcPr>
            <w:tcW w:w="4752"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Orman Peyzajının ve </w:t>
            </w:r>
            <w:proofErr w:type="spellStart"/>
            <w:r w:rsidRPr="00033ACE">
              <w:rPr>
                <w:rFonts w:eastAsia="Times New Roman" w:cs="Times New Roman"/>
                <w:color w:val="000000"/>
                <w:sz w:val="24"/>
                <w:szCs w:val="24"/>
                <w:lang w:eastAsia="tr-TR"/>
              </w:rPr>
              <w:t>Degrade</w:t>
            </w:r>
            <w:proofErr w:type="spellEnd"/>
            <w:r w:rsidRPr="00033ACE">
              <w:rPr>
                <w:rFonts w:eastAsia="Times New Roman" w:cs="Times New Roman"/>
                <w:color w:val="000000"/>
                <w:sz w:val="24"/>
                <w:szCs w:val="24"/>
                <w:lang w:eastAsia="tr-TR"/>
              </w:rPr>
              <w:t xml:space="preserve"> Alanların Rehabilitasyonu Projesi</w:t>
            </w:r>
          </w:p>
        </w:tc>
        <w:tc>
          <w:tcPr>
            <w:tcW w:w="3740"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28" w:history="1">
              <w:proofErr w:type="spellStart"/>
              <w:r w:rsidR="00502882" w:rsidRPr="00033ACE">
                <w:rPr>
                  <w:rFonts w:eastAsia="Times New Roman" w:cs="Times New Roman"/>
                  <w:color w:val="0000FF"/>
                  <w:sz w:val="24"/>
                  <w:szCs w:val="24"/>
                  <w:u w:val="single"/>
                  <w:lang w:eastAsia="tr-TR"/>
                </w:rPr>
                <w:t>Rehabilitation</w:t>
              </w:r>
              <w:proofErr w:type="spellEnd"/>
              <w:r w:rsidR="00502882" w:rsidRPr="00033ACE">
                <w:rPr>
                  <w:rFonts w:eastAsia="Times New Roman" w:cs="Times New Roman"/>
                  <w:color w:val="0000FF"/>
                  <w:sz w:val="24"/>
                  <w:szCs w:val="24"/>
                  <w:u w:val="single"/>
                  <w:lang w:eastAsia="tr-TR"/>
                </w:rPr>
                <w:t xml:space="preserve"> of </w:t>
              </w:r>
              <w:proofErr w:type="spellStart"/>
              <w:r w:rsidR="00502882" w:rsidRPr="00033ACE">
                <w:rPr>
                  <w:rFonts w:eastAsia="Times New Roman" w:cs="Times New Roman"/>
                  <w:color w:val="0000FF"/>
                  <w:sz w:val="24"/>
                  <w:szCs w:val="24"/>
                  <w:u w:val="single"/>
                  <w:lang w:eastAsia="tr-TR"/>
                </w:rPr>
                <w:t>Forest</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Landscapes</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Degraded</w:t>
              </w:r>
              <w:proofErr w:type="spellEnd"/>
              <w:r w:rsidR="00502882" w:rsidRPr="00033ACE">
                <w:rPr>
                  <w:rFonts w:eastAsia="Times New Roman" w:cs="Times New Roman"/>
                  <w:color w:val="0000FF"/>
                  <w:sz w:val="24"/>
                  <w:szCs w:val="24"/>
                  <w:u w:val="single"/>
                  <w:lang w:eastAsia="tr-TR"/>
                </w:rPr>
                <w:t xml:space="preserve"> Land Project</w:t>
              </w:r>
            </w:hyperlink>
          </w:p>
        </w:tc>
      </w:tr>
    </w:tbl>
    <w:p w:rsidR="00355949" w:rsidRPr="00033ACE" w:rsidRDefault="00355949" w:rsidP="00502882">
      <w:pPr>
        <w:jc w:val="both"/>
        <w:rPr>
          <w:rFonts w:cs="Times New Roman"/>
          <w:sz w:val="24"/>
          <w:szCs w:val="24"/>
        </w:rPr>
      </w:pPr>
    </w:p>
    <w:p w:rsidR="00502882" w:rsidRPr="00033ACE" w:rsidRDefault="0022082F" w:rsidP="0022082F">
      <w:pPr>
        <w:pStyle w:val="Balk2"/>
        <w:rPr>
          <w:rFonts w:asciiTheme="minorHAnsi" w:hAnsiTheme="minorHAnsi"/>
          <w:sz w:val="24"/>
          <w:szCs w:val="24"/>
        </w:rPr>
      </w:pPr>
      <w:bookmarkStart w:id="9" w:name="_Toplantı_Raporları"/>
      <w:bookmarkStart w:id="10" w:name="_Toc384902970"/>
      <w:bookmarkEnd w:id="9"/>
      <w:r w:rsidRPr="00033ACE">
        <w:rPr>
          <w:rFonts w:asciiTheme="minorHAnsi" w:hAnsiTheme="minorHAnsi"/>
          <w:sz w:val="24"/>
          <w:szCs w:val="24"/>
        </w:rPr>
        <w:lastRenderedPageBreak/>
        <w:t xml:space="preserve">6.3. </w:t>
      </w:r>
      <w:r w:rsidR="00502882" w:rsidRPr="00033ACE">
        <w:rPr>
          <w:rFonts w:asciiTheme="minorHAnsi" w:hAnsiTheme="minorHAnsi"/>
          <w:sz w:val="24"/>
          <w:szCs w:val="24"/>
        </w:rPr>
        <w:t>Toplantı Raporları</w:t>
      </w:r>
      <w:bookmarkEnd w:id="10"/>
    </w:p>
    <w:tbl>
      <w:tblPr>
        <w:tblW w:w="9440" w:type="dxa"/>
        <w:tblInd w:w="57" w:type="dxa"/>
        <w:tblCellMar>
          <w:left w:w="70" w:type="dxa"/>
          <w:right w:w="70" w:type="dxa"/>
        </w:tblCellMar>
        <w:tblLook w:val="04A0" w:firstRow="1" w:lastRow="0" w:firstColumn="1" w:lastColumn="0" w:noHBand="0" w:noVBand="1"/>
      </w:tblPr>
      <w:tblGrid>
        <w:gridCol w:w="1573"/>
        <w:gridCol w:w="2667"/>
        <w:gridCol w:w="1869"/>
        <w:gridCol w:w="3331"/>
      </w:tblGrid>
      <w:tr w:rsidR="00502882" w:rsidRPr="00033ACE" w:rsidTr="00E94D71">
        <w:trPr>
          <w:trHeight w:val="300"/>
        </w:trPr>
        <w:tc>
          <w:tcPr>
            <w:tcW w:w="4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Türkçe</w:t>
            </w:r>
          </w:p>
        </w:tc>
        <w:tc>
          <w:tcPr>
            <w:tcW w:w="5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İngilizce</w:t>
            </w:r>
          </w:p>
        </w:tc>
      </w:tr>
      <w:tr w:rsidR="00502882" w:rsidRPr="00033ACE" w:rsidTr="00E94D71">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Toplantı Adı ve Tarihi</w:t>
            </w: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Konu</w:t>
            </w:r>
          </w:p>
        </w:tc>
        <w:tc>
          <w:tcPr>
            <w:tcW w:w="1869" w:type="dxa"/>
            <w:tcBorders>
              <w:top w:val="nil"/>
              <w:left w:val="nil"/>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Name of </w:t>
            </w:r>
            <w:proofErr w:type="spellStart"/>
            <w:r w:rsidRPr="00033ACE">
              <w:rPr>
                <w:rFonts w:eastAsia="Times New Roman" w:cs="Times New Roman"/>
                <w:color w:val="000000"/>
                <w:sz w:val="24"/>
                <w:szCs w:val="24"/>
                <w:lang w:eastAsia="tr-TR"/>
              </w:rPr>
              <w:t>the</w:t>
            </w:r>
            <w:proofErr w:type="spellEnd"/>
            <w:r w:rsidRPr="00033ACE">
              <w:rPr>
                <w:rFonts w:eastAsia="Times New Roman" w:cs="Times New Roman"/>
                <w:color w:val="000000"/>
                <w:sz w:val="24"/>
                <w:szCs w:val="24"/>
                <w:lang w:eastAsia="tr-TR"/>
              </w:rPr>
              <w:t xml:space="preserve"> Meeting</w:t>
            </w:r>
          </w:p>
        </w:tc>
        <w:tc>
          <w:tcPr>
            <w:tcW w:w="3331" w:type="dxa"/>
            <w:tcBorders>
              <w:top w:val="nil"/>
              <w:left w:val="nil"/>
              <w:bottom w:val="single" w:sz="4" w:space="0" w:color="auto"/>
              <w:right w:val="single" w:sz="4" w:space="0" w:color="auto"/>
            </w:tcBorders>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Subject</w:t>
            </w:r>
            <w:proofErr w:type="spellEnd"/>
          </w:p>
        </w:tc>
      </w:tr>
      <w:tr w:rsidR="00502882" w:rsidRPr="00033ACE" w:rsidTr="00E94D71">
        <w:trPr>
          <w:trHeight w:val="1288"/>
        </w:trPr>
        <w:tc>
          <w:tcPr>
            <w:tcW w:w="1573" w:type="dxa"/>
            <w:tcBorders>
              <w:top w:val="nil"/>
              <w:left w:val="single" w:sz="4" w:space="0" w:color="auto"/>
              <w:bottom w:val="single" w:sz="4" w:space="0" w:color="auto"/>
              <w:right w:val="single" w:sz="4" w:space="0" w:color="auto"/>
            </w:tcBorders>
            <w:shd w:val="clear" w:color="auto" w:fill="auto"/>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Avrupa Yer Bilimleri Konferansı 27 Nisan-2 Mayıs 2014 Viyana</w:t>
            </w:r>
          </w:p>
        </w:tc>
        <w:tc>
          <w:tcPr>
            <w:tcW w:w="2667" w:type="dxa"/>
            <w:tcBorders>
              <w:top w:val="nil"/>
              <w:left w:val="nil"/>
              <w:bottom w:val="single" w:sz="4" w:space="0" w:color="auto"/>
              <w:right w:val="single" w:sz="4" w:space="0" w:color="auto"/>
            </w:tcBorders>
            <w:shd w:val="clear" w:color="auto" w:fill="auto"/>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Kurak Alan Restorasyonu- Çölleşme ile Mücadele</w:t>
            </w:r>
          </w:p>
        </w:tc>
        <w:tc>
          <w:tcPr>
            <w:tcW w:w="1869" w:type="dxa"/>
            <w:tcBorders>
              <w:top w:val="nil"/>
              <w:left w:val="nil"/>
              <w:bottom w:val="single" w:sz="4" w:space="0" w:color="auto"/>
              <w:right w:val="single" w:sz="4" w:space="0" w:color="auto"/>
            </w:tcBorders>
            <w:shd w:val="clear" w:color="auto" w:fill="auto"/>
            <w:hideMark/>
          </w:tcPr>
          <w:p w:rsidR="00502882" w:rsidRPr="00033ACE" w:rsidRDefault="00502882" w:rsidP="00E94D71">
            <w:pPr>
              <w:spacing w:after="0" w:line="240" w:lineRule="auto"/>
              <w:jc w:val="center"/>
              <w:rPr>
                <w:rFonts w:eastAsia="Times New Roman" w:cs="Arial"/>
                <w:color w:val="000000"/>
                <w:sz w:val="24"/>
                <w:szCs w:val="24"/>
                <w:lang w:eastAsia="tr-TR"/>
              </w:rPr>
            </w:pPr>
            <w:proofErr w:type="spellStart"/>
            <w:r w:rsidRPr="00033ACE">
              <w:rPr>
                <w:rFonts w:eastAsia="Times New Roman" w:cs="Arial"/>
                <w:color w:val="000000"/>
                <w:sz w:val="24"/>
                <w:szCs w:val="24"/>
                <w:lang w:eastAsia="tr-TR"/>
              </w:rPr>
              <w:t>European</w:t>
            </w:r>
            <w:proofErr w:type="spellEnd"/>
            <w:r w:rsidRPr="00033ACE">
              <w:rPr>
                <w:rFonts w:eastAsia="Times New Roman" w:cs="Arial"/>
                <w:color w:val="000000"/>
                <w:sz w:val="24"/>
                <w:szCs w:val="24"/>
                <w:lang w:eastAsia="tr-TR"/>
              </w:rPr>
              <w:t xml:space="preserve"> </w:t>
            </w:r>
            <w:proofErr w:type="spellStart"/>
            <w:r w:rsidRPr="00033ACE">
              <w:rPr>
                <w:rFonts w:eastAsia="Times New Roman" w:cs="Arial"/>
                <w:color w:val="000000"/>
                <w:sz w:val="24"/>
                <w:szCs w:val="24"/>
                <w:lang w:eastAsia="tr-TR"/>
              </w:rPr>
              <w:t>Geosciences</w:t>
            </w:r>
            <w:proofErr w:type="spellEnd"/>
            <w:r w:rsidRPr="00033ACE">
              <w:rPr>
                <w:rFonts w:eastAsia="Times New Roman" w:cs="Arial"/>
                <w:color w:val="000000"/>
                <w:sz w:val="24"/>
                <w:szCs w:val="24"/>
                <w:lang w:eastAsia="tr-TR"/>
              </w:rPr>
              <w:t xml:space="preserve"> </w:t>
            </w:r>
            <w:proofErr w:type="spellStart"/>
            <w:r w:rsidRPr="00033ACE">
              <w:rPr>
                <w:rFonts w:eastAsia="Times New Roman" w:cs="Arial"/>
                <w:color w:val="000000"/>
                <w:sz w:val="24"/>
                <w:szCs w:val="24"/>
                <w:lang w:eastAsia="tr-TR"/>
              </w:rPr>
              <w:t>Union</w:t>
            </w:r>
            <w:proofErr w:type="spellEnd"/>
            <w:r w:rsidRPr="00033ACE">
              <w:rPr>
                <w:rFonts w:eastAsia="Times New Roman" w:cs="Arial"/>
                <w:color w:val="000000"/>
                <w:sz w:val="24"/>
                <w:szCs w:val="24"/>
                <w:lang w:eastAsia="tr-TR"/>
              </w:rPr>
              <w:t xml:space="preserve"> 27 April 2014 - 2 May 2014 </w:t>
            </w:r>
            <w:proofErr w:type="spellStart"/>
            <w:r w:rsidRPr="00033ACE">
              <w:rPr>
                <w:rFonts w:eastAsia="Times New Roman" w:cs="Arial"/>
                <w:color w:val="000000"/>
                <w:sz w:val="24"/>
                <w:szCs w:val="24"/>
                <w:lang w:eastAsia="tr-TR"/>
              </w:rPr>
              <w:t>Austria</w:t>
            </w:r>
            <w:proofErr w:type="spellEnd"/>
            <w:r w:rsidRPr="00033ACE">
              <w:rPr>
                <w:rFonts w:eastAsia="Times New Roman" w:cs="Arial"/>
                <w:color w:val="000000"/>
                <w:sz w:val="24"/>
                <w:szCs w:val="24"/>
                <w:lang w:eastAsia="tr-TR"/>
              </w:rPr>
              <w:t xml:space="preserve">, </w:t>
            </w:r>
            <w:proofErr w:type="spellStart"/>
            <w:r w:rsidRPr="00033ACE">
              <w:rPr>
                <w:rFonts w:eastAsia="Times New Roman" w:cs="Arial"/>
                <w:color w:val="000000"/>
                <w:sz w:val="24"/>
                <w:szCs w:val="24"/>
                <w:lang w:eastAsia="tr-TR"/>
              </w:rPr>
              <w:t>Vienna</w:t>
            </w:r>
            <w:proofErr w:type="spellEnd"/>
            <w:r w:rsidRPr="00033ACE">
              <w:rPr>
                <w:rFonts w:eastAsia="Times New Roman" w:cs="Arial"/>
                <w:color w:val="000000"/>
                <w:sz w:val="24"/>
                <w:szCs w:val="24"/>
                <w:lang w:eastAsia="tr-TR"/>
              </w:rPr>
              <w:t xml:space="preserve"> </w:t>
            </w:r>
          </w:p>
        </w:tc>
        <w:tc>
          <w:tcPr>
            <w:tcW w:w="3331" w:type="dxa"/>
            <w:tcBorders>
              <w:top w:val="nil"/>
              <w:left w:val="nil"/>
              <w:bottom w:val="single" w:sz="4" w:space="0" w:color="auto"/>
              <w:right w:val="single" w:sz="4" w:space="0" w:color="auto"/>
            </w:tcBorders>
            <w:shd w:val="clear" w:color="auto" w:fill="auto"/>
            <w:hideMark/>
          </w:tcPr>
          <w:p w:rsidR="00502882" w:rsidRPr="00033ACE" w:rsidRDefault="00F15471" w:rsidP="00E94D71">
            <w:pPr>
              <w:spacing w:after="0" w:line="240" w:lineRule="auto"/>
              <w:jc w:val="center"/>
              <w:rPr>
                <w:rFonts w:eastAsia="Times New Roman" w:cs="Times New Roman"/>
                <w:color w:val="0000FF"/>
                <w:sz w:val="24"/>
                <w:szCs w:val="24"/>
                <w:u w:val="single"/>
                <w:lang w:val="en-US" w:eastAsia="tr-TR"/>
              </w:rPr>
            </w:pPr>
            <w:hyperlink r:id="rId29" w:tgtFrame="_blank" w:history="1">
              <w:r w:rsidR="00502882" w:rsidRPr="00033ACE">
                <w:rPr>
                  <w:rFonts w:eastAsia="Times New Roman" w:cs="Times New Roman"/>
                  <w:color w:val="0000FF"/>
                  <w:sz w:val="24"/>
                  <w:szCs w:val="24"/>
                  <w:u w:val="single"/>
                  <w:lang w:val="en-US" w:eastAsia="tr-TR"/>
                </w:rPr>
                <w:t>Arid lands restoration &amp; combat of desertification: theory and practice in vegetation re-establishment and sustainable land management</w:t>
              </w:r>
            </w:hyperlink>
          </w:p>
        </w:tc>
      </w:tr>
      <w:tr w:rsidR="00502882" w:rsidRPr="00033ACE" w:rsidTr="00E94D71">
        <w:trPr>
          <w:trHeight w:val="646"/>
        </w:trPr>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Orman ve Mera Komisyonu 21.nci Oturumu 26-30 Ocak 2014</w:t>
            </w: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Büyük Yeşil Duvar Projesi</w:t>
            </w: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502882" w:rsidRPr="00033ACE" w:rsidRDefault="00F15471" w:rsidP="00E94D71">
            <w:pPr>
              <w:spacing w:after="0" w:line="240" w:lineRule="auto"/>
              <w:jc w:val="center"/>
              <w:rPr>
                <w:rFonts w:eastAsia="Times New Roman" w:cs="Times New Roman"/>
                <w:color w:val="0000FF"/>
                <w:sz w:val="24"/>
                <w:szCs w:val="24"/>
                <w:u w:val="single"/>
                <w:lang w:eastAsia="tr-TR"/>
              </w:rPr>
            </w:pPr>
            <w:hyperlink r:id="rId30" w:tgtFrame="_blank" w:history="1">
              <w:r w:rsidR="00502882" w:rsidRPr="00033ACE">
                <w:rPr>
                  <w:rFonts w:eastAsia="Times New Roman" w:cs="Times New Roman"/>
                  <w:color w:val="0000FF"/>
                  <w:sz w:val="24"/>
                  <w:szCs w:val="24"/>
                  <w:u w:val="single"/>
                  <w:lang w:eastAsia="tr-TR"/>
                </w:rPr>
                <w:t xml:space="preserve">21st </w:t>
              </w:r>
              <w:proofErr w:type="spellStart"/>
              <w:r w:rsidR="00502882" w:rsidRPr="00033ACE">
                <w:rPr>
                  <w:rFonts w:eastAsia="Times New Roman" w:cs="Times New Roman"/>
                  <w:color w:val="0000FF"/>
                  <w:sz w:val="24"/>
                  <w:szCs w:val="24"/>
                  <w:u w:val="single"/>
                  <w:lang w:eastAsia="tr-TR"/>
                </w:rPr>
                <w:t>Session</w:t>
              </w:r>
              <w:proofErr w:type="spellEnd"/>
              <w:r w:rsidR="00502882" w:rsidRPr="00033ACE">
                <w:rPr>
                  <w:rFonts w:eastAsia="Times New Roman" w:cs="Times New Roman"/>
                  <w:color w:val="0000FF"/>
                  <w:sz w:val="24"/>
                  <w:szCs w:val="24"/>
                  <w:u w:val="single"/>
                  <w:lang w:eastAsia="tr-TR"/>
                </w:rPr>
                <w:t xml:space="preserve"> of </w:t>
              </w:r>
              <w:proofErr w:type="spellStart"/>
              <w:r w:rsidR="00502882" w:rsidRPr="00033ACE">
                <w:rPr>
                  <w:rFonts w:eastAsia="Times New Roman" w:cs="Times New Roman"/>
                  <w:color w:val="0000FF"/>
                  <w:sz w:val="24"/>
                  <w:szCs w:val="24"/>
                  <w:u w:val="single"/>
                  <w:lang w:eastAsia="tr-TR"/>
                </w:rPr>
                <w:t>the</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Near</w:t>
              </w:r>
              <w:proofErr w:type="spellEnd"/>
              <w:r w:rsidR="00502882" w:rsidRPr="00033ACE">
                <w:rPr>
                  <w:rFonts w:eastAsia="Times New Roman" w:cs="Times New Roman"/>
                  <w:color w:val="0000FF"/>
                  <w:sz w:val="24"/>
                  <w:szCs w:val="24"/>
                  <w:u w:val="single"/>
                  <w:lang w:eastAsia="tr-TR"/>
                </w:rPr>
                <w:t xml:space="preserve"> East </w:t>
              </w:r>
              <w:proofErr w:type="spellStart"/>
              <w:r w:rsidR="00502882" w:rsidRPr="00033ACE">
                <w:rPr>
                  <w:rFonts w:eastAsia="Times New Roman" w:cs="Times New Roman"/>
                  <w:color w:val="0000FF"/>
                  <w:sz w:val="24"/>
                  <w:szCs w:val="24"/>
                  <w:u w:val="single"/>
                  <w:lang w:eastAsia="tr-TR"/>
                </w:rPr>
                <w:t>Forestry</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Range</w:t>
              </w:r>
              <w:proofErr w:type="spellEnd"/>
              <w:r w:rsidR="00502882" w:rsidRPr="00033ACE">
                <w:rPr>
                  <w:rFonts w:eastAsia="Times New Roman" w:cs="Times New Roman"/>
                  <w:color w:val="0000FF"/>
                  <w:sz w:val="24"/>
                  <w:szCs w:val="24"/>
                  <w:u w:val="single"/>
                  <w:lang w:eastAsia="tr-TR"/>
                </w:rPr>
                <w:t xml:space="preserve"> Commission-26 </w:t>
              </w:r>
              <w:proofErr w:type="spellStart"/>
              <w:r w:rsidR="00502882" w:rsidRPr="00033ACE">
                <w:rPr>
                  <w:rFonts w:eastAsia="Times New Roman" w:cs="Times New Roman"/>
                  <w:color w:val="0000FF"/>
                  <w:sz w:val="24"/>
                  <w:szCs w:val="24"/>
                  <w:u w:val="single"/>
                  <w:lang w:eastAsia="tr-TR"/>
                </w:rPr>
                <w:t>January</w:t>
              </w:r>
              <w:proofErr w:type="spellEnd"/>
              <w:r w:rsidR="00502882" w:rsidRPr="00033ACE">
                <w:rPr>
                  <w:rFonts w:eastAsia="Times New Roman" w:cs="Times New Roman"/>
                  <w:color w:val="0000FF"/>
                  <w:sz w:val="24"/>
                  <w:szCs w:val="24"/>
                  <w:u w:val="single"/>
                  <w:lang w:eastAsia="tr-TR"/>
                </w:rPr>
                <w:t xml:space="preserve"> 2014 - 30 </w:t>
              </w:r>
              <w:proofErr w:type="spellStart"/>
              <w:r w:rsidR="00502882" w:rsidRPr="00033ACE">
                <w:rPr>
                  <w:rFonts w:eastAsia="Times New Roman" w:cs="Times New Roman"/>
                  <w:color w:val="0000FF"/>
                  <w:sz w:val="24"/>
                  <w:szCs w:val="24"/>
                  <w:u w:val="single"/>
                  <w:lang w:eastAsia="tr-TR"/>
                </w:rPr>
                <w:t>January</w:t>
              </w:r>
              <w:proofErr w:type="spellEnd"/>
              <w:r w:rsidR="00502882" w:rsidRPr="00033ACE">
                <w:rPr>
                  <w:rFonts w:eastAsia="Times New Roman" w:cs="Times New Roman"/>
                  <w:color w:val="0000FF"/>
                  <w:sz w:val="24"/>
                  <w:szCs w:val="24"/>
                  <w:u w:val="single"/>
                  <w:lang w:eastAsia="tr-TR"/>
                </w:rPr>
                <w:t xml:space="preserve"> 2014 </w:t>
              </w:r>
            </w:hyperlink>
          </w:p>
        </w:tc>
        <w:tc>
          <w:tcPr>
            <w:tcW w:w="3331" w:type="dxa"/>
            <w:tcBorders>
              <w:top w:val="nil"/>
              <w:left w:val="nil"/>
              <w:bottom w:val="single" w:sz="4" w:space="0" w:color="auto"/>
              <w:right w:val="single" w:sz="4" w:space="0" w:color="auto"/>
            </w:tcBorders>
            <w:shd w:val="clear" w:color="auto" w:fill="auto"/>
            <w:vAlign w:val="bottom"/>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31" w:tgtFrame="_blank" w:history="1">
              <w:r w:rsidR="00502882" w:rsidRPr="00033ACE">
                <w:rPr>
                  <w:rFonts w:eastAsia="Times New Roman" w:cs="Times New Roman"/>
                  <w:color w:val="0000FF"/>
                  <w:sz w:val="24"/>
                  <w:szCs w:val="24"/>
                  <w:u w:val="single"/>
                  <w:lang w:val="en-US" w:eastAsia="tr-TR"/>
                </w:rPr>
                <w:t xml:space="preserve">The great green wall for the </w:t>
              </w:r>
              <w:proofErr w:type="spellStart"/>
              <w:r w:rsidR="00502882" w:rsidRPr="00033ACE">
                <w:rPr>
                  <w:rFonts w:eastAsia="Times New Roman" w:cs="Times New Roman"/>
                  <w:color w:val="0000FF"/>
                  <w:sz w:val="24"/>
                  <w:szCs w:val="24"/>
                  <w:u w:val="single"/>
                  <w:lang w:val="en-US" w:eastAsia="tr-TR"/>
                </w:rPr>
                <w:t>sahara</w:t>
              </w:r>
              <w:proofErr w:type="spellEnd"/>
              <w:r w:rsidR="00502882" w:rsidRPr="00033ACE">
                <w:rPr>
                  <w:rFonts w:eastAsia="Times New Roman" w:cs="Times New Roman"/>
                  <w:color w:val="0000FF"/>
                  <w:sz w:val="24"/>
                  <w:szCs w:val="24"/>
                  <w:u w:val="single"/>
                  <w:lang w:val="en-US" w:eastAsia="tr-TR"/>
                </w:rPr>
                <w:t xml:space="preserve"> and the </w:t>
              </w:r>
              <w:proofErr w:type="spellStart"/>
              <w:r w:rsidR="00502882" w:rsidRPr="00033ACE">
                <w:rPr>
                  <w:rFonts w:eastAsia="Times New Roman" w:cs="Times New Roman"/>
                  <w:color w:val="0000FF"/>
                  <w:sz w:val="24"/>
                  <w:szCs w:val="24"/>
                  <w:u w:val="single"/>
                  <w:lang w:val="en-US" w:eastAsia="tr-TR"/>
                </w:rPr>
                <w:t>sahel</w:t>
              </w:r>
              <w:proofErr w:type="spellEnd"/>
              <w:r w:rsidR="00502882" w:rsidRPr="00033ACE">
                <w:rPr>
                  <w:rFonts w:eastAsia="Times New Roman" w:cs="Times New Roman"/>
                  <w:color w:val="0000FF"/>
                  <w:sz w:val="24"/>
                  <w:szCs w:val="24"/>
                  <w:u w:val="single"/>
                  <w:lang w:val="en-US" w:eastAsia="tr-TR"/>
                </w:rPr>
                <w:t xml:space="preserve"> ınıtıatıve</w:t>
              </w:r>
            </w:hyperlink>
          </w:p>
        </w:tc>
      </w:tr>
      <w:tr w:rsidR="00502882" w:rsidRPr="00033ACE" w:rsidTr="00E94D71">
        <w:trPr>
          <w:trHeight w:val="755"/>
        </w:trPr>
        <w:tc>
          <w:tcPr>
            <w:tcW w:w="1573"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00"/>
                <w:sz w:val="24"/>
                <w:szCs w:val="24"/>
                <w:lang w:eastAsia="tr-TR"/>
              </w:rPr>
            </w:pP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Kurak Alanların Rehabilitasyonu Küresel Rehberi</w:t>
            </w:r>
          </w:p>
        </w:tc>
        <w:tc>
          <w:tcPr>
            <w:tcW w:w="1869"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FF"/>
                <w:sz w:val="24"/>
                <w:szCs w:val="24"/>
                <w:u w:val="single"/>
                <w:lang w:eastAsia="tr-TR"/>
              </w:rPr>
            </w:pPr>
          </w:p>
        </w:tc>
        <w:tc>
          <w:tcPr>
            <w:tcW w:w="3331" w:type="dxa"/>
            <w:tcBorders>
              <w:top w:val="nil"/>
              <w:left w:val="nil"/>
              <w:bottom w:val="single" w:sz="4" w:space="0" w:color="auto"/>
              <w:right w:val="single" w:sz="4" w:space="0" w:color="auto"/>
            </w:tcBorders>
            <w:shd w:val="clear" w:color="auto" w:fill="auto"/>
            <w:vAlign w:val="bottom"/>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32" w:tgtFrame="_blank" w:history="1">
              <w:r w:rsidR="00502882" w:rsidRPr="00033ACE">
                <w:rPr>
                  <w:rFonts w:eastAsia="Times New Roman" w:cs="Times New Roman"/>
                  <w:color w:val="0000FF"/>
                  <w:sz w:val="24"/>
                  <w:szCs w:val="24"/>
                  <w:u w:val="single"/>
                  <w:lang w:val="en-US" w:eastAsia="tr-TR"/>
                </w:rPr>
                <w:t xml:space="preserve">Global guıdelınes for restorıng the resılıence of forest landscapes ın </w:t>
              </w:r>
              <w:proofErr w:type="spellStart"/>
              <w:r w:rsidR="00502882" w:rsidRPr="00033ACE">
                <w:rPr>
                  <w:rFonts w:eastAsia="Times New Roman" w:cs="Times New Roman"/>
                  <w:color w:val="0000FF"/>
                  <w:sz w:val="24"/>
                  <w:szCs w:val="24"/>
                  <w:u w:val="single"/>
                  <w:lang w:val="en-US" w:eastAsia="tr-TR"/>
                </w:rPr>
                <w:t>drylands</w:t>
              </w:r>
              <w:proofErr w:type="spellEnd"/>
            </w:hyperlink>
          </w:p>
        </w:tc>
      </w:tr>
      <w:tr w:rsidR="00502882" w:rsidRPr="00033ACE" w:rsidTr="00E94D71">
        <w:trPr>
          <w:trHeight w:val="755"/>
        </w:trPr>
        <w:tc>
          <w:tcPr>
            <w:tcW w:w="1573"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00"/>
                <w:sz w:val="24"/>
                <w:szCs w:val="24"/>
                <w:lang w:eastAsia="tr-TR"/>
              </w:rPr>
            </w:pP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Ormanlar, Mera ve İklim Değişikliğinde Alt Bölge İşbirliği</w:t>
            </w:r>
          </w:p>
        </w:tc>
        <w:tc>
          <w:tcPr>
            <w:tcW w:w="1869"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FF"/>
                <w:sz w:val="24"/>
                <w:szCs w:val="24"/>
                <w:u w:val="single"/>
                <w:lang w:eastAsia="tr-TR"/>
              </w:rPr>
            </w:pPr>
          </w:p>
        </w:tc>
        <w:tc>
          <w:tcPr>
            <w:tcW w:w="3331" w:type="dxa"/>
            <w:tcBorders>
              <w:top w:val="nil"/>
              <w:left w:val="nil"/>
              <w:bottom w:val="single" w:sz="4" w:space="0" w:color="auto"/>
              <w:right w:val="single" w:sz="4" w:space="0" w:color="auto"/>
            </w:tcBorders>
            <w:shd w:val="clear" w:color="auto" w:fill="auto"/>
            <w:vAlign w:val="bottom"/>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33" w:tgtFrame="_blank" w:history="1">
              <w:r w:rsidR="00502882" w:rsidRPr="00033ACE">
                <w:rPr>
                  <w:rFonts w:eastAsia="Times New Roman" w:cs="Times New Roman"/>
                  <w:color w:val="0000FF"/>
                  <w:sz w:val="24"/>
                  <w:szCs w:val="24"/>
                  <w:u w:val="single"/>
                  <w:lang w:val="en-US" w:eastAsia="tr-TR"/>
                </w:rPr>
                <w:t>Facılıtatıng sub-regıonal cooperatıon on forests, rangelands and clımate change adaptatıon (</w:t>
              </w:r>
              <w:proofErr w:type="spellStart"/>
              <w:r w:rsidR="00502882" w:rsidRPr="00033ACE">
                <w:rPr>
                  <w:rFonts w:eastAsia="Times New Roman" w:cs="Times New Roman"/>
                  <w:color w:val="0000FF"/>
                  <w:sz w:val="24"/>
                  <w:szCs w:val="24"/>
                  <w:u w:val="single"/>
                  <w:lang w:val="en-US" w:eastAsia="tr-TR"/>
                </w:rPr>
                <w:t>english</w:t>
              </w:r>
              <w:proofErr w:type="spellEnd"/>
              <w:r w:rsidR="00502882" w:rsidRPr="00033ACE">
                <w:rPr>
                  <w:rFonts w:eastAsia="Times New Roman" w:cs="Times New Roman"/>
                  <w:color w:val="0000FF"/>
                  <w:sz w:val="24"/>
                  <w:szCs w:val="24"/>
                  <w:u w:val="single"/>
                  <w:lang w:val="en-US" w:eastAsia="tr-TR"/>
                </w:rPr>
                <w:t xml:space="preserve">) </w:t>
              </w:r>
            </w:hyperlink>
          </w:p>
        </w:tc>
      </w:tr>
      <w:tr w:rsidR="00502882" w:rsidRPr="00033ACE" w:rsidTr="00E94D71">
        <w:trPr>
          <w:trHeight w:val="769"/>
        </w:trPr>
        <w:tc>
          <w:tcPr>
            <w:tcW w:w="1573"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00"/>
                <w:sz w:val="24"/>
                <w:szCs w:val="24"/>
                <w:lang w:eastAsia="tr-TR"/>
              </w:rPr>
            </w:pP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Yakındoğuda</w:t>
            </w:r>
            <w:proofErr w:type="spellEnd"/>
            <w:r w:rsidRPr="00033ACE">
              <w:rPr>
                <w:rFonts w:eastAsia="Times New Roman" w:cs="Times New Roman"/>
                <w:color w:val="000000"/>
                <w:sz w:val="24"/>
                <w:szCs w:val="24"/>
                <w:lang w:eastAsia="tr-TR"/>
              </w:rPr>
              <w:t xml:space="preserve"> Su Havzası Yönetimi</w:t>
            </w:r>
          </w:p>
        </w:tc>
        <w:tc>
          <w:tcPr>
            <w:tcW w:w="1869"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FF"/>
                <w:sz w:val="24"/>
                <w:szCs w:val="24"/>
                <w:u w:val="single"/>
                <w:lang w:eastAsia="tr-TR"/>
              </w:rPr>
            </w:pPr>
          </w:p>
        </w:tc>
        <w:tc>
          <w:tcPr>
            <w:tcW w:w="3331" w:type="dxa"/>
            <w:tcBorders>
              <w:top w:val="nil"/>
              <w:left w:val="nil"/>
              <w:bottom w:val="single" w:sz="4" w:space="0" w:color="auto"/>
              <w:right w:val="single" w:sz="4" w:space="0" w:color="auto"/>
            </w:tcBorders>
            <w:shd w:val="clear" w:color="auto" w:fill="auto"/>
            <w:vAlign w:val="bottom"/>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34" w:tgtFrame="_blank" w:history="1">
              <w:r w:rsidR="00502882" w:rsidRPr="00033ACE">
                <w:rPr>
                  <w:rFonts w:eastAsia="Times New Roman" w:cs="Times New Roman"/>
                  <w:color w:val="0000FF"/>
                  <w:sz w:val="24"/>
                  <w:szCs w:val="24"/>
                  <w:u w:val="single"/>
                  <w:lang w:val="en-US" w:eastAsia="tr-TR"/>
                </w:rPr>
                <w:t>Watershed management ın the near east</w:t>
              </w:r>
            </w:hyperlink>
          </w:p>
        </w:tc>
      </w:tr>
      <w:tr w:rsidR="00502882" w:rsidRPr="00033ACE" w:rsidTr="00E94D71">
        <w:trPr>
          <w:trHeight w:val="837"/>
        </w:trPr>
        <w:tc>
          <w:tcPr>
            <w:tcW w:w="1573"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00"/>
                <w:sz w:val="24"/>
                <w:szCs w:val="24"/>
                <w:lang w:eastAsia="tr-TR"/>
              </w:rPr>
            </w:pPr>
          </w:p>
        </w:tc>
        <w:tc>
          <w:tcPr>
            <w:tcW w:w="2667" w:type="dxa"/>
            <w:tcBorders>
              <w:top w:val="nil"/>
              <w:left w:val="nil"/>
              <w:bottom w:val="single" w:sz="4" w:space="0" w:color="auto"/>
              <w:right w:val="single" w:sz="4" w:space="0" w:color="auto"/>
            </w:tcBorders>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Yakın Doğu ve Kuzey </w:t>
            </w:r>
            <w:proofErr w:type="spellStart"/>
            <w:r w:rsidRPr="00033ACE">
              <w:rPr>
                <w:rFonts w:eastAsia="Times New Roman" w:cs="Times New Roman"/>
                <w:color w:val="000000"/>
                <w:sz w:val="24"/>
                <w:szCs w:val="24"/>
                <w:lang w:eastAsia="tr-TR"/>
              </w:rPr>
              <w:t>Afrikada</w:t>
            </w:r>
            <w:proofErr w:type="spellEnd"/>
            <w:r w:rsidRPr="00033ACE">
              <w:rPr>
                <w:rFonts w:eastAsia="Times New Roman" w:cs="Times New Roman"/>
                <w:color w:val="000000"/>
                <w:sz w:val="24"/>
                <w:szCs w:val="24"/>
                <w:lang w:eastAsia="tr-TR"/>
              </w:rPr>
              <w:t xml:space="preserve"> Orman, Mera ve Kurak Alanla İlgili Yayınlar</w:t>
            </w:r>
          </w:p>
        </w:tc>
        <w:tc>
          <w:tcPr>
            <w:tcW w:w="1869" w:type="dxa"/>
            <w:vMerge/>
            <w:tcBorders>
              <w:top w:val="nil"/>
              <w:left w:val="single" w:sz="4" w:space="0" w:color="auto"/>
              <w:bottom w:val="single" w:sz="4" w:space="0" w:color="auto"/>
              <w:right w:val="single" w:sz="4" w:space="0" w:color="auto"/>
            </w:tcBorders>
            <w:vAlign w:val="center"/>
            <w:hideMark/>
          </w:tcPr>
          <w:p w:rsidR="00502882" w:rsidRPr="00033ACE" w:rsidRDefault="00502882" w:rsidP="00E94D71">
            <w:pPr>
              <w:spacing w:after="0" w:line="240" w:lineRule="auto"/>
              <w:rPr>
                <w:rFonts w:eastAsia="Times New Roman" w:cs="Times New Roman"/>
                <w:color w:val="0000FF"/>
                <w:sz w:val="24"/>
                <w:szCs w:val="24"/>
                <w:u w:val="single"/>
                <w:lang w:eastAsia="tr-TR"/>
              </w:rPr>
            </w:pPr>
          </w:p>
        </w:tc>
        <w:tc>
          <w:tcPr>
            <w:tcW w:w="3331" w:type="dxa"/>
            <w:tcBorders>
              <w:top w:val="nil"/>
              <w:left w:val="nil"/>
              <w:bottom w:val="single" w:sz="4" w:space="0" w:color="auto"/>
              <w:right w:val="single" w:sz="4" w:space="0" w:color="auto"/>
            </w:tcBorders>
            <w:shd w:val="clear" w:color="auto" w:fill="auto"/>
            <w:vAlign w:val="bottom"/>
            <w:hideMark/>
          </w:tcPr>
          <w:p w:rsidR="00502882" w:rsidRPr="00033ACE" w:rsidRDefault="00F15471" w:rsidP="00E94D71">
            <w:pPr>
              <w:spacing w:after="0" w:line="240" w:lineRule="auto"/>
              <w:rPr>
                <w:rFonts w:eastAsia="Times New Roman" w:cs="Times New Roman"/>
                <w:color w:val="0000FF"/>
                <w:sz w:val="24"/>
                <w:szCs w:val="24"/>
                <w:u w:val="single"/>
                <w:lang w:val="en-US" w:eastAsia="tr-TR"/>
              </w:rPr>
            </w:pPr>
            <w:hyperlink r:id="rId35" w:history="1">
              <w:r w:rsidR="00502882" w:rsidRPr="00033ACE">
                <w:rPr>
                  <w:rFonts w:eastAsia="Times New Roman" w:cs="Times New Roman"/>
                  <w:color w:val="0000FF"/>
                  <w:sz w:val="24"/>
                  <w:szCs w:val="24"/>
                  <w:u w:val="single"/>
                  <w:lang w:val="en-US" w:eastAsia="tr-TR"/>
                </w:rPr>
                <w:t xml:space="preserve">Forest, </w:t>
              </w:r>
              <w:proofErr w:type="spellStart"/>
              <w:r w:rsidR="00502882" w:rsidRPr="00033ACE">
                <w:rPr>
                  <w:rFonts w:eastAsia="Times New Roman" w:cs="Times New Roman"/>
                  <w:color w:val="0000FF"/>
                  <w:sz w:val="24"/>
                  <w:szCs w:val="24"/>
                  <w:u w:val="single"/>
                  <w:lang w:val="en-US" w:eastAsia="tr-TR"/>
                </w:rPr>
                <w:t>dryland</w:t>
              </w:r>
              <w:proofErr w:type="spellEnd"/>
              <w:r w:rsidR="00502882" w:rsidRPr="00033ACE">
                <w:rPr>
                  <w:rFonts w:eastAsia="Times New Roman" w:cs="Times New Roman"/>
                  <w:color w:val="0000FF"/>
                  <w:sz w:val="24"/>
                  <w:szCs w:val="24"/>
                  <w:u w:val="single"/>
                  <w:lang w:val="en-US" w:eastAsia="tr-TR"/>
                </w:rPr>
                <w:t xml:space="preserve"> and rangeland publications of relevance to the near east and north </w:t>
              </w:r>
              <w:proofErr w:type="spellStart"/>
              <w:r w:rsidR="00502882" w:rsidRPr="00033ACE">
                <w:rPr>
                  <w:rFonts w:eastAsia="Times New Roman" w:cs="Times New Roman"/>
                  <w:color w:val="0000FF"/>
                  <w:sz w:val="24"/>
                  <w:szCs w:val="24"/>
                  <w:u w:val="single"/>
                  <w:lang w:val="en-US" w:eastAsia="tr-TR"/>
                </w:rPr>
                <w:t>africa</w:t>
              </w:r>
              <w:proofErr w:type="spellEnd"/>
            </w:hyperlink>
          </w:p>
        </w:tc>
      </w:tr>
    </w:tbl>
    <w:p w:rsidR="00502882" w:rsidRPr="00033ACE" w:rsidRDefault="00502882" w:rsidP="00502882">
      <w:pPr>
        <w:rPr>
          <w:rFonts w:cs="Times New Roman"/>
          <w:sz w:val="24"/>
          <w:szCs w:val="24"/>
        </w:rPr>
      </w:pPr>
    </w:p>
    <w:p w:rsidR="00502882" w:rsidRPr="00033ACE" w:rsidRDefault="0022082F" w:rsidP="0022082F">
      <w:pPr>
        <w:pStyle w:val="Balk2"/>
        <w:rPr>
          <w:rFonts w:asciiTheme="minorHAnsi" w:hAnsiTheme="minorHAnsi"/>
          <w:sz w:val="24"/>
          <w:szCs w:val="24"/>
        </w:rPr>
      </w:pPr>
      <w:bookmarkStart w:id="11" w:name="_Toc384902971"/>
      <w:r w:rsidRPr="00033ACE">
        <w:rPr>
          <w:rFonts w:asciiTheme="minorHAnsi" w:hAnsiTheme="minorHAnsi"/>
          <w:sz w:val="24"/>
          <w:szCs w:val="24"/>
        </w:rPr>
        <w:t xml:space="preserve">6.4. </w:t>
      </w:r>
      <w:r w:rsidR="00502882" w:rsidRPr="00033ACE">
        <w:rPr>
          <w:rFonts w:asciiTheme="minorHAnsi" w:hAnsiTheme="minorHAnsi"/>
          <w:sz w:val="24"/>
          <w:szCs w:val="24"/>
        </w:rPr>
        <w:t>İlgili Kurum ve Projelere Ait Linkler</w:t>
      </w:r>
      <w:bookmarkEnd w:id="11"/>
    </w:p>
    <w:tbl>
      <w:tblPr>
        <w:tblW w:w="1000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3261"/>
        <w:gridCol w:w="6147"/>
      </w:tblGrid>
      <w:tr w:rsidR="00502882" w:rsidRPr="00033ACE" w:rsidTr="00355949">
        <w:trPr>
          <w:trHeight w:val="30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S.No</w:t>
            </w:r>
            <w:proofErr w:type="spellEnd"/>
          </w:p>
        </w:tc>
        <w:tc>
          <w:tcPr>
            <w:tcW w:w="3261" w:type="dxa"/>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noProof/>
                <w:color w:val="000000"/>
                <w:sz w:val="24"/>
                <w:szCs w:val="24"/>
                <w:lang w:eastAsia="tr-TR"/>
              </w:rPr>
              <w:drawing>
                <wp:anchor distT="0" distB="0" distL="114300" distR="114300" simplePos="0" relativeHeight="251659264" behindDoc="0" locked="0" layoutInCell="1" allowOverlap="1" wp14:anchorId="224A5E26" wp14:editId="1A0AAEA6">
                  <wp:simplePos x="0" y="0"/>
                  <wp:positionH relativeFrom="column">
                    <wp:posOffset>1314450</wp:posOffset>
                  </wp:positionH>
                  <wp:positionV relativeFrom="paragraph">
                    <wp:posOffset>180975</wp:posOffset>
                  </wp:positionV>
                  <wp:extent cx="28575" cy="28575"/>
                  <wp:effectExtent l="0" t="0" r="0" b="0"/>
                  <wp:wrapNone/>
                  <wp:docPr id="4" name="Picture 3"/>
                  <wp:cNvGraphicFramePr/>
                  <a:graphic xmlns:a="http://schemas.openxmlformats.org/drawingml/2006/main">
                    <a:graphicData uri="http://schemas.openxmlformats.org/drawingml/2006/picture">
                      <pic:pic xmlns:pic="http://schemas.openxmlformats.org/drawingml/2006/picture">
                        <pic:nvPicPr>
                          <pic:cNvPr id="1027" name="Picture 3" descr="http://54.221.210.134/app/t.ashx?uid=&amp;bn=iexplore.exe&amp;bv=&amp;shpro_url=aHR0cDovL3d3dy5mYW8ub3JnL2ZvcmVzdHJ5L2FyaWR6b25lLzYwMjIyL2VuLw==&amp;prd=ShopperPro&amp;os=Win32&amp;id=1396818064&amp;aff=JS&amp;ver=1.0.4.1"/>
                          <pic:cNvPicPr>
                            <a:picLocks noChangeAspect="1" noChangeArrowheads="1"/>
                          </pic:cNvPicPr>
                        </pic:nvPicPr>
                        <pic:blipFill>
                          <a:blip r:embed="rId36"/>
                          <a:srcRect/>
                          <a:stretch>
                            <a:fillRect/>
                          </a:stretch>
                        </pic:blipFill>
                        <pic:spPr bwMode="auto">
                          <a:xfrm>
                            <a:off x="0" y="0"/>
                            <a:ext cx="9525" cy="9525"/>
                          </a:xfrm>
                          <a:prstGeom prst="rect">
                            <a:avLst/>
                          </a:prstGeom>
                          <a:noFill/>
                        </pic:spPr>
                      </pic:pic>
                    </a:graphicData>
                  </a:graphic>
                </wp:anchor>
              </w:drawing>
            </w:r>
            <w:r w:rsidRPr="00033ACE">
              <w:rPr>
                <w:rFonts w:eastAsia="Times New Roman" w:cs="Times New Roman"/>
                <w:noProof/>
                <w:color w:val="000000"/>
                <w:sz w:val="24"/>
                <w:szCs w:val="24"/>
                <w:lang w:eastAsia="tr-TR"/>
              </w:rPr>
              <w:drawing>
                <wp:anchor distT="0" distB="0" distL="114300" distR="114300" simplePos="0" relativeHeight="251660288" behindDoc="0" locked="0" layoutInCell="1" allowOverlap="1" wp14:anchorId="26DADDCA" wp14:editId="357B4CCD">
                  <wp:simplePos x="0" y="0"/>
                  <wp:positionH relativeFrom="column">
                    <wp:posOffset>1333500</wp:posOffset>
                  </wp:positionH>
                  <wp:positionV relativeFrom="paragraph">
                    <wp:posOffset>180975</wp:posOffset>
                  </wp:positionV>
                  <wp:extent cx="28575" cy="28575"/>
                  <wp:effectExtent l="0" t="0" r="0" b="0"/>
                  <wp:wrapNone/>
                  <wp:docPr id="5" name="Picture 4"/>
                  <wp:cNvGraphicFramePr/>
                  <a:graphic xmlns:a="http://schemas.openxmlformats.org/drawingml/2006/main">
                    <a:graphicData uri="http://schemas.openxmlformats.org/drawingml/2006/picture">
                      <pic:pic xmlns:pic="http://schemas.openxmlformats.org/drawingml/2006/picture">
                        <pic:nvPicPr>
                          <pic:cNvPr id="1028" name="Picture 4" descr="http://54.221.210.134/app/t.ashx?uid=&amp;bn=IE&amp;bv=11.0.9600.16521&amp;shpro_url=aHR0cDovL3d3dy5mYW8ub3JnL2ZvcmVzdHJ5L2FyaWR6b25lLzYwMjIyL2VuLw==&amp;prd=ShopperPro&amp;os=Win32&amp;id=1396818066&amp;aff=&amp;ver=1.0.4.1"/>
                          <pic:cNvPicPr>
                            <a:picLocks noChangeAspect="1" noChangeArrowheads="1"/>
                          </pic:cNvPicPr>
                        </pic:nvPicPr>
                        <pic:blipFill>
                          <a:blip r:embed="rId36"/>
                          <a:srcRect/>
                          <a:stretch>
                            <a:fillRect/>
                          </a:stretch>
                        </pic:blipFill>
                        <pic:spPr bwMode="auto">
                          <a:xfrm>
                            <a:off x="0" y="0"/>
                            <a:ext cx="9525" cy="9525"/>
                          </a:xfrm>
                          <a:prstGeom prst="rect">
                            <a:avLst/>
                          </a:prstGeom>
                          <a:noFill/>
                        </pic:spPr>
                      </pic:pic>
                    </a:graphicData>
                  </a:graphic>
                </wp:anchor>
              </w:drawing>
            </w:r>
            <w:r w:rsidRPr="00033ACE">
              <w:rPr>
                <w:rFonts w:eastAsia="Times New Roman" w:cs="Times New Roman"/>
                <w:color w:val="000000"/>
                <w:sz w:val="24"/>
                <w:szCs w:val="24"/>
                <w:lang w:eastAsia="tr-TR"/>
              </w:rPr>
              <w:t>Türkçe</w:t>
            </w:r>
          </w:p>
        </w:tc>
        <w:tc>
          <w:tcPr>
            <w:tcW w:w="6147" w:type="dxa"/>
            <w:shd w:val="clear" w:color="auto" w:fill="auto"/>
            <w:noWrap/>
            <w:vAlign w:val="bottom"/>
            <w:hideMark/>
          </w:tcPr>
          <w:p w:rsidR="00502882" w:rsidRPr="00033ACE" w:rsidRDefault="00502882" w:rsidP="00E94D71">
            <w:pPr>
              <w:spacing w:after="0" w:line="240" w:lineRule="auto"/>
              <w:jc w:val="center"/>
              <w:rPr>
                <w:rFonts w:eastAsia="Times New Roman" w:cs="Times New Roman"/>
                <w:color w:val="000000"/>
                <w:sz w:val="24"/>
                <w:szCs w:val="24"/>
                <w:lang w:eastAsia="tr-TR"/>
              </w:rPr>
            </w:pPr>
            <w:r w:rsidRPr="00033ACE">
              <w:rPr>
                <w:rFonts w:eastAsia="Times New Roman" w:cs="Times New Roman"/>
                <w:color w:val="000000"/>
                <w:sz w:val="24"/>
                <w:szCs w:val="24"/>
                <w:lang w:eastAsia="tr-TR"/>
              </w:rPr>
              <w:t>İngilizce</w:t>
            </w:r>
          </w:p>
        </w:tc>
      </w:tr>
      <w:tr w:rsidR="00502882" w:rsidRPr="00033ACE" w:rsidTr="00355949">
        <w:trPr>
          <w:trHeight w:val="328"/>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1</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Afrika Sakız ve Reçine Networku</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37" w:tgtFrame="_blank" w:history="1">
              <w:r w:rsidR="00502882" w:rsidRPr="00033ACE">
                <w:rPr>
                  <w:rFonts w:eastAsia="Times New Roman" w:cs="Times New Roman"/>
                  <w:color w:val="0000FF"/>
                  <w:sz w:val="24"/>
                  <w:szCs w:val="24"/>
                  <w:u w:val="single"/>
                  <w:lang w:eastAsia="tr-TR"/>
                </w:rPr>
                <w:t xml:space="preserve">Network </w:t>
              </w:r>
              <w:proofErr w:type="spellStart"/>
              <w:r w:rsidR="00502882" w:rsidRPr="00033ACE">
                <w:rPr>
                  <w:rFonts w:eastAsia="Times New Roman" w:cs="Times New Roman"/>
                  <w:color w:val="0000FF"/>
                  <w:sz w:val="24"/>
                  <w:szCs w:val="24"/>
                  <w:u w:val="single"/>
                  <w:lang w:eastAsia="tr-TR"/>
                </w:rPr>
                <w:t>for</w:t>
              </w:r>
              <w:proofErr w:type="spellEnd"/>
              <w:r w:rsidR="00502882" w:rsidRPr="00033ACE">
                <w:rPr>
                  <w:rFonts w:eastAsia="Times New Roman" w:cs="Times New Roman"/>
                  <w:color w:val="0000FF"/>
                  <w:sz w:val="24"/>
                  <w:szCs w:val="24"/>
                  <w:u w:val="single"/>
                  <w:lang w:eastAsia="tr-TR"/>
                </w:rPr>
                <w:t xml:space="preserve"> Natural </w:t>
              </w:r>
              <w:proofErr w:type="spellStart"/>
              <w:r w:rsidR="00502882" w:rsidRPr="00033ACE">
                <w:rPr>
                  <w:rFonts w:eastAsia="Times New Roman" w:cs="Times New Roman"/>
                  <w:color w:val="0000FF"/>
                  <w:sz w:val="24"/>
                  <w:szCs w:val="24"/>
                  <w:u w:val="single"/>
                  <w:lang w:eastAsia="tr-TR"/>
                </w:rPr>
                <w:t>Gums</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Resins</w:t>
              </w:r>
              <w:proofErr w:type="spellEnd"/>
              <w:r w:rsidR="00502882" w:rsidRPr="00033ACE">
                <w:rPr>
                  <w:rFonts w:eastAsia="Times New Roman" w:cs="Times New Roman"/>
                  <w:color w:val="0000FF"/>
                  <w:sz w:val="24"/>
                  <w:szCs w:val="24"/>
                  <w:u w:val="single"/>
                  <w:lang w:eastAsia="tr-TR"/>
                </w:rPr>
                <w:t xml:space="preserve"> in </w:t>
              </w:r>
              <w:proofErr w:type="spellStart"/>
              <w:r w:rsidR="00502882" w:rsidRPr="00033ACE">
                <w:rPr>
                  <w:rFonts w:eastAsia="Times New Roman" w:cs="Times New Roman"/>
                  <w:color w:val="0000FF"/>
                  <w:sz w:val="24"/>
                  <w:szCs w:val="24"/>
                  <w:u w:val="single"/>
                  <w:lang w:eastAsia="tr-TR"/>
                </w:rPr>
                <w:t>Africa</w:t>
              </w:r>
              <w:proofErr w:type="spellEnd"/>
              <w:r w:rsidR="00502882" w:rsidRPr="00033ACE">
                <w:rPr>
                  <w:rFonts w:eastAsia="Times New Roman" w:cs="Times New Roman"/>
                  <w:color w:val="0000FF"/>
                  <w:sz w:val="24"/>
                  <w:szCs w:val="24"/>
                  <w:u w:val="single"/>
                  <w:lang w:eastAsia="tr-TR"/>
                </w:rPr>
                <w:t>, NGARA</w:t>
              </w:r>
            </w:hyperlink>
          </w:p>
        </w:tc>
      </w:tr>
      <w:tr w:rsidR="00502882" w:rsidRPr="00033ACE" w:rsidTr="00355949">
        <w:trPr>
          <w:trHeight w:val="418"/>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2</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 xml:space="preserve">Büyük Yeşil Duvar </w:t>
            </w:r>
            <w:proofErr w:type="spellStart"/>
            <w:r w:rsidRPr="00033ACE">
              <w:rPr>
                <w:rFonts w:eastAsia="Times New Roman" w:cs="Times New Roman"/>
                <w:color w:val="000000"/>
                <w:sz w:val="24"/>
                <w:szCs w:val="24"/>
                <w:lang w:eastAsia="tr-TR"/>
              </w:rPr>
              <w:t>Girşimi</w:t>
            </w:r>
            <w:proofErr w:type="spellEnd"/>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38" w:tgtFrame="_blank" w:history="1">
              <w:r w:rsidR="00502882" w:rsidRPr="00033ACE">
                <w:rPr>
                  <w:rFonts w:eastAsia="Times New Roman" w:cs="Times New Roman"/>
                  <w:color w:val="0000FF"/>
                  <w:sz w:val="24"/>
                  <w:szCs w:val="24"/>
                  <w:u w:val="single"/>
                  <w:lang w:eastAsia="tr-TR"/>
                </w:rPr>
                <w:t xml:space="preserve">Great </w:t>
              </w:r>
              <w:proofErr w:type="spellStart"/>
              <w:r w:rsidR="00502882" w:rsidRPr="00033ACE">
                <w:rPr>
                  <w:rFonts w:eastAsia="Times New Roman" w:cs="Times New Roman"/>
                  <w:color w:val="0000FF"/>
                  <w:sz w:val="24"/>
                  <w:szCs w:val="24"/>
                  <w:u w:val="single"/>
                  <w:lang w:eastAsia="tr-TR"/>
                </w:rPr>
                <w:t>Green</w:t>
              </w:r>
              <w:proofErr w:type="spellEnd"/>
              <w:r w:rsidR="00502882" w:rsidRPr="00033ACE">
                <w:rPr>
                  <w:rFonts w:eastAsia="Times New Roman" w:cs="Times New Roman"/>
                  <w:color w:val="0000FF"/>
                  <w:sz w:val="24"/>
                  <w:szCs w:val="24"/>
                  <w:u w:val="single"/>
                  <w:lang w:eastAsia="tr-TR"/>
                </w:rPr>
                <w:t xml:space="preserve"> Wall </w:t>
              </w:r>
              <w:proofErr w:type="spellStart"/>
              <w:r w:rsidR="00502882" w:rsidRPr="00033ACE">
                <w:rPr>
                  <w:rFonts w:eastAsia="Times New Roman" w:cs="Times New Roman"/>
                  <w:color w:val="0000FF"/>
                  <w:sz w:val="24"/>
                  <w:szCs w:val="24"/>
                  <w:u w:val="single"/>
                  <w:lang w:eastAsia="tr-TR"/>
                </w:rPr>
                <w:t>for</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the</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Sahara</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Sahel</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Initiative</w:t>
              </w:r>
              <w:proofErr w:type="spellEnd"/>
              <w:r w:rsidR="00502882" w:rsidRPr="00033ACE">
                <w:rPr>
                  <w:rFonts w:eastAsia="Times New Roman" w:cs="Times New Roman"/>
                  <w:color w:val="0000FF"/>
                  <w:sz w:val="24"/>
                  <w:szCs w:val="24"/>
                  <w:u w:val="single"/>
                  <w:lang w:eastAsia="tr-TR"/>
                </w:rPr>
                <w:t>, GGWSSI</w:t>
              </w:r>
            </w:hyperlink>
          </w:p>
        </w:tc>
      </w:tr>
      <w:tr w:rsidR="00502882" w:rsidRPr="00033ACE" w:rsidTr="00355949">
        <w:trPr>
          <w:trHeight w:val="30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3</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Drynet</w:t>
            </w:r>
            <w:proofErr w:type="spellEnd"/>
            <w:r w:rsidRPr="00033ACE">
              <w:rPr>
                <w:rFonts w:eastAsia="Times New Roman" w:cs="Times New Roman"/>
                <w:color w:val="000000"/>
                <w:sz w:val="24"/>
                <w:szCs w:val="24"/>
                <w:lang w:eastAsia="tr-TR"/>
              </w:rPr>
              <w:t xml:space="preserve"> Projesi</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39" w:tgtFrame="_blank" w:history="1">
              <w:proofErr w:type="spellStart"/>
              <w:r w:rsidR="00502882" w:rsidRPr="00033ACE">
                <w:rPr>
                  <w:rFonts w:eastAsia="Times New Roman" w:cs="Times New Roman"/>
                  <w:color w:val="0000FF"/>
                  <w:sz w:val="24"/>
                  <w:szCs w:val="24"/>
                  <w:u w:val="single"/>
                  <w:lang w:eastAsia="tr-TR"/>
                </w:rPr>
                <w:t>Drynet</w:t>
              </w:r>
              <w:proofErr w:type="spellEnd"/>
            </w:hyperlink>
          </w:p>
        </w:tc>
      </w:tr>
      <w:tr w:rsidR="00502882" w:rsidRPr="00033ACE" w:rsidTr="00355949">
        <w:trPr>
          <w:trHeight w:val="30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4</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IUCN Akdeniz Ofisi</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0" w:tgtFrame="_blank" w:history="1">
              <w:r w:rsidR="00502882" w:rsidRPr="00033ACE">
                <w:rPr>
                  <w:rFonts w:eastAsia="Times New Roman" w:cs="Times New Roman"/>
                  <w:color w:val="0000FF"/>
                  <w:sz w:val="24"/>
                  <w:szCs w:val="24"/>
                  <w:u w:val="single"/>
                  <w:lang w:eastAsia="tr-TR"/>
                </w:rPr>
                <w:t xml:space="preserve">IUCN </w:t>
              </w:r>
              <w:proofErr w:type="spellStart"/>
              <w:r w:rsidR="00502882" w:rsidRPr="00033ACE">
                <w:rPr>
                  <w:rFonts w:eastAsia="Times New Roman" w:cs="Times New Roman"/>
                  <w:color w:val="0000FF"/>
                  <w:sz w:val="24"/>
                  <w:szCs w:val="24"/>
                  <w:u w:val="single"/>
                  <w:lang w:eastAsia="tr-TR"/>
                </w:rPr>
                <w:t>Mediterranean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Centre</w:t>
              </w:r>
              <w:proofErr w:type="spellEnd"/>
            </w:hyperlink>
          </w:p>
        </w:tc>
      </w:tr>
      <w:tr w:rsidR="00502882" w:rsidRPr="00033ACE" w:rsidTr="00355949">
        <w:trPr>
          <w:trHeight w:val="30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5</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LADA Projesi</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1" w:tgtFrame="_blank" w:history="1">
              <w:r w:rsidR="00502882" w:rsidRPr="00033ACE">
                <w:rPr>
                  <w:rFonts w:eastAsia="Times New Roman" w:cs="Times New Roman"/>
                  <w:color w:val="0000FF"/>
                  <w:sz w:val="24"/>
                  <w:szCs w:val="24"/>
                  <w:u w:val="single"/>
                  <w:lang w:eastAsia="tr-TR"/>
                </w:rPr>
                <w:t xml:space="preserve">Land </w:t>
              </w:r>
              <w:proofErr w:type="spellStart"/>
              <w:r w:rsidR="00502882" w:rsidRPr="00033ACE">
                <w:rPr>
                  <w:rFonts w:eastAsia="Times New Roman" w:cs="Times New Roman"/>
                  <w:color w:val="0000FF"/>
                  <w:sz w:val="24"/>
                  <w:szCs w:val="24"/>
                  <w:u w:val="single"/>
                  <w:lang w:eastAsia="tr-TR"/>
                </w:rPr>
                <w:t>Degradation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Assessment</w:t>
              </w:r>
              <w:proofErr w:type="spellEnd"/>
              <w:r w:rsidR="00502882" w:rsidRPr="00033ACE">
                <w:rPr>
                  <w:rFonts w:eastAsia="Times New Roman" w:cs="Times New Roman"/>
                  <w:color w:val="0000FF"/>
                  <w:sz w:val="24"/>
                  <w:szCs w:val="24"/>
                  <w:u w:val="single"/>
                  <w:lang w:eastAsia="tr-TR"/>
                </w:rPr>
                <w:t xml:space="preserve"> in </w:t>
              </w:r>
              <w:proofErr w:type="spellStart"/>
              <w:r w:rsidR="00502882" w:rsidRPr="00033ACE">
                <w:rPr>
                  <w:rFonts w:eastAsia="Times New Roman" w:cs="Times New Roman"/>
                  <w:color w:val="0000FF"/>
                  <w:sz w:val="24"/>
                  <w:szCs w:val="24"/>
                  <w:u w:val="single"/>
                  <w:lang w:eastAsia="tr-TR"/>
                </w:rPr>
                <w:t>Drylands</w:t>
              </w:r>
              <w:proofErr w:type="spellEnd"/>
              <w:r w:rsidR="00502882" w:rsidRPr="00033ACE">
                <w:rPr>
                  <w:rFonts w:eastAsia="Times New Roman" w:cs="Times New Roman"/>
                  <w:color w:val="0000FF"/>
                  <w:sz w:val="24"/>
                  <w:szCs w:val="24"/>
                  <w:u w:val="single"/>
                  <w:lang w:eastAsia="tr-TR"/>
                </w:rPr>
                <w:t>, LADA</w:t>
              </w:r>
            </w:hyperlink>
          </w:p>
        </w:tc>
      </w:tr>
      <w:tr w:rsidR="00502882" w:rsidRPr="00033ACE" w:rsidTr="00355949">
        <w:trPr>
          <w:trHeight w:val="301"/>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6</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Sahel-Sahara</w:t>
            </w:r>
            <w:proofErr w:type="spellEnd"/>
            <w:r w:rsidRPr="00033ACE">
              <w:rPr>
                <w:rFonts w:eastAsia="Times New Roman" w:cs="Times New Roman"/>
                <w:color w:val="000000"/>
                <w:sz w:val="24"/>
                <w:szCs w:val="24"/>
                <w:lang w:eastAsia="tr-TR"/>
              </w:rPr>
              <w:t xml:space="preserve"> Devletleri Topluluğu</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2" w:tgtFrame="_blank" w:history="1">
              <w:proofErr w:type="spellStart"/>
              <w:r w:rsidR="00502882" w:rsidRPr="00033ACE">
                <w:rPr>
                  <w:rFonts w:eastAsia="Times New Roman" w:cs="Times New Roman"/>
                  <w:color w:val="0000FF"/>
                  <w:sz w:val="24"/>
                  <w:szCs w:val="24"/>
                  <w:u w:val="single"/>
                  <w:lang w:eastAsia="tr-TR"/>
                </w:rPr>
                <w:t>Community</w:t>
              </w:r>
              <w:proofErr w:type="spellEnd"/>
              <w:r w:rsidR="00502882" w:rsidRPr="00033ACE">
                <w:rPr>
                  <w:rFonts w:eastAsia="Times New Roman" w:cs="Times New Roman"/>
                  <w:color w:val="0000FF"/>
                  <w:sz w:val="24"/>
                  <w:szCs w:val="24"/>
                  <w:u w:val="single"/>
                  <w:lang w:eastAsia="tr-TR"/>
                </w:rPr>
                <w:t xml:space="preserve"> of </w:t>
              </w:r>
              <w:proofErr w:type="spellStart"/>
              <w:r w:rsidR="00502882" w:rsidRPr="00033ACE">
                <w:rPr>
                  <w:rFonts w:eastAsia="Times New Roman" w:cs="Times New Roman"/>
                  <w:color w:val="0000FF"/>
                  <w:sz w:val="24"/>
                  <w:szCs w:val="24"/>
                  <w:u w:val="single"/>
                  <w:lang w:eastAsia="tr-TR"/>
                </w:rPr>
                <w:t>Sahel-Saharan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States</w:t>
              </w:r>
              <w:proofErr w:type="spellEnd"/>
              <w:r w:rsidR="00502882" w:rsidRPr="00033ACE">
                <w:rPr>
                  <w:rFonts w:eastAsia="Times New Roman" w:cs="Times New Roman"/>
                  <w:color w:val="0000FF"/>
                  <w:sz w:val="24"/>
                  <w:szCs w:val="24"/>
                  <w:u w:val="single"/>
                  <w:lang w:eastAsia="tr-TR"/>
                </w:rPr>
                <w:t>, CEN-SAD</w:t>
              </w:r>
            </w:hyperlink>
          </w:p>
        </w:tc>
      </w:tr>
      <w:tr w:rsidR="00502882" w:rsidRPr="00033ACE" w:rsidTr="00355949">
        <w:trPr>
          <w:trHeight w:val="30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7</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proofErr w:type="spellStart"/>
            <w:r w:rsidRPr="00033ACE">
              <w:rPr>
                <w:rFonts w:eastAsia="Times New Roman" w:cs="Times New Roman"/>
                <w:color w:val="000000"/>
                <w:sz w:val="24"/>
                <w:szCs w:val="24"/>
                <w:lang w:eastAsia="tr-TR"/>
              </w:rPr>
              <w:t>Silva</w:t>
            </w:r>
            <w:proofErr w:type="spellEnd"/>
            <w:r w:rsidRPr="00033ACE">
              <w:rPr>
                <w:rFonts w:eastAsia="Times New Roman" w:cs="Times New Roman"/>
                <w:color w:val="000000"/>
                <w:sz w:val="24"/>
                <w:szCs w:val="24"/>
                <w:lang w:eastAsia="tr-TR"/>
              </w:rPr>
              <w:t xml:space="preserve"> </w:t>
            </w:r>
            <w:proofErr w:type="spellStart"/>
            <w:r w:rsidRPr="00033ACE">
              <w:rPr>
                <w:rFonts w:eastAsia="Times New Roman" w:cs="Times New Roman"/>
                <w:color w:val="000000"/>
                <w:sz w:val="24"/>
                <w:szCs w:val="24"/>
                <w:lang w:eastAsia="tr-TR"/>
              </w:rPr>
              <w:t>Mediterranea</w:t>
            </w:r>
            <w:proofErr w:type="spellEnd"/>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3" w:tgtFrame="_blank" w:history="1">
              <w:proofErr w:type="spellStart"/>
              <w:r w:rsidR="00502882" w:rsidRPr="00033ACE">
                <w:rPr>
                  <w:rFonts w:eastAsia="Times New Roman" w:cs="Times New Roman"/>
                  <w:color w:val="0000FF"/>
                  <w:sz w:val="24"/>
                  <w:szCs w:val="24"/>
                  <w:u w:val="single"/>
                  <w:lang w:eastAsia="tr-TR"/>
                </w:rPr>
                <w:t>Silva</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Mediterranea</w:t>
              </w:r>
              <w:proofErr w:type="spellEnd"/>
            </w:hyperlink>
          </w:p>
        </w:tc>
      </w:tr>
      <w:tr w:rsidR="00502882" w:rsidRPr="00033ACE" w:rsidTr="00355949">
        <w:trPr>
          <w:trHeight w:val="387"/>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8</w:t>
            </w:r>
          </w:p>
        </w:tc>
        <w:tc>
          <w:tcPr>
            <w:tcW w:w="3261"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noProof/>
                <w:color w:val="000000"/>
                <w:sz w:val="24"/>
                <w:szCs w:val="24"/>
                <w:lang w:eastAsia="tr-TR"/>
              </w:rPr>
              <w:drawing>
                <wp:anchor distT="0" distB="0" distL="114300" distR="114300" simplePos="0" relativeHeight="251661312" behindDoc="0" locked="0" layoutInCell="1" allowOverlap="1" wp14:anchorId="563E13B6" wp14:editId="268712A6">
                  <wp:simplePos x="0" y="0"/>
                  <wp:positionH relativeFrom="column">
                    <wp:posOffset>1314450</wp:posOffset>
                  </wp:positionH>
                  <wp:positionV relativeFrom="paragraph">
                    <wp:posOffset>180975</wp:posOffset>
                  </wp:positionV>
                  <wp:extent cx="28575" cy="28575"/>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025" name="Picture 1" descr="http://54.221.210.134/app/t.ashx?uid=&amp;bn=iexplore.exe&amp;bv=&amp;shpro_url=aHR0cDovL3d3dy5mYW8ub3JnL2ZvcmVzdHJ5L2FyaWR6b25lLzYwMjIyL2VuLw==&amp;prd=ShopperPro&amp;os=Win32&amp;id=1396818064&amp;aff=JS&amp;ver=1.0.4.1"/>
                          <pic:cNvPicPr>
                            <a:picLocks noChangeAspect="1" noChangeArrowheads="1"/>
                          </pic:cNvPicPr>
                        </pic:nvPicPr>
                        <pic:blipFill>
                          <a:blip r:embed="rId36"/>
                          <a:srcRect/>
                          <a:stretch>
                            <a:fillRect/>
                          </a:stretch>
                        </pic:blipFill>
                        <pic:spPr bwMode="auto">
                          <a:xfrm>
                            <a:off x="0" y="0"/>
                            <a:ext cx="9525" cy="9525"/>
                          </a:xfrm>
                          <a:prstGeom prst="rect">
                            <a:avLst/>
                          </a:prstGeom>
                          <a:noFill/>
                        </pic:spPr>
                      </pic:pic>
                    </a:graphicData>
                  </a:graphic>
                </wp:anchor>
              </w:drawing>
            </w:r>
            <w:r w:rsidRPr="00033ACE">
              <w:rPr>
                <w:rFonts w:eastAsia="Times New Roman" w:cs="Times New Roman"/>
                <w:noProof/>
                <w:color w:val="000000"/>
                <w:sz w:val="24"/>
                <w:szCs w:val="24"/>
                <w:lang w:eastAsia="tr-TR"/>
              </w:rPr>
              <w:drawing>
                <wp:anchor distT="0" distB="0" distL="114300" distR="114300" simplePos="0" relativeHeight="251662336" behindDoc="0" locked="0" layoutInCell="1" allowOverlap="1" wp14:anchorId="26E32281" wp14:editId="72AF6B2E">
                  <wp:simplePos x="0" y="0"/>
                  <wp:positionH relativeFrom="column">
                    <wp:posOffset>1333500</wp:posOffset>
                  </wp:positionH>
                  <wp:positionV relativeFrom="paragraph">
                    <wp:posOffset>180975</wp:posOffset>
                  </wp:positionV>
                  <wp:extent cx="28575" cy="28575"/>
                  <wp:effectExtent l="0" t="0" r="0" b="0"/>
                  <wp:wrapNone/>
                  <wp:docPr id="3" name="Picture 2"/>
                  <wp:cNvGraphicFramePr/>
                  <a:graphic xmlns:a="http://schemas.openxmlformats.org/drawingml/2006/main">
                    <a:graphicData uri="http://schemas.openxmlformats.org/drawingml/2006/picture">
                      <pic:pic xmlns:pic="http://schemas.openxmlformats.org/drawingml/2006/picture">
                        <pic:nvPicPr>
                          <pic:cNvPr id="1026" name="Picture 2" descr="http://54.221.210.134/app/t.ashx?uid=&amp;bn=IE&amp;bv=11.0.9600.16521&amp;shpro_url=aHR0cDovL3d3dy5mYW8ub3JnL2ZvcmVzdHJ5L2FyaWR6b25lLzYwMjIyL2VuLw==&amp;prd=ShopperPro&amp;os=Win32&amp;id=1396818066&amp;aff=&amp;ver=1.0.4.1"/>
                          <pic:cNvPicPr>
                            <a:picLocks noChangeAspect="1" noChangeArrowheads="1"/>
                          </pic:cNvPicPr>
                        </pic:nvPicPr>
                        <pic:blipFill>
                          <a:blip r:embed="rId36"/>
                          <a:srcRect/>
                          <a:stretch>
                            <a:fillRect/>
                          </a:stretch>
                        </pic:blipFill>
                        <pic:spPr bwMode="auto">
                          <a:xfrm>
                            <a:off x="0" y="0"/>
                            <a:ext cx="9525" cy="9525"/>
                          </a:xfrm>
                          <a:prstGeom prst="rect">
                            <a:avLst/>
                          </a:prstGeom>
                          <a:noFill/>
                        </pic:spPr>
                      </pic:pic>
                    </a:graphicData>
                  </a:graphic>
                </wp:anchor>
              </w:drawing>
            </w:r>
            <w:r w:rsidRPr="00033ACE">
              <w:rPr>
                <w:rFonts w:eastAsia="Times New Roman" w:cs="Times New Roman"/>
                <w:color w:val="000000"/>
                <w:sz w:val="24"/>
                <w:szCs w:val="24"/>
                <w:lang w:eastAsia="tr-TR"/>
              </w:rPr>
              <w:t>WOCAT Projesi</w:t>
            </w:r>
          </w:p>
          <w:p w:rsidR="00502882" w:rsidRPr="00033ACE" w:rsidRDefault="00502882" w:rsidP="00E94D71">
            <w:pPr>
              <w:spacing w:after="0" w:line="240" w:lineRule="auto"/>
              <w:rPr>
                <w:rFonts w:eastAsia="Times New Roman" w:cs="Times New Roman"/>
                <w:color w:val="000000"/>
                <w:sz w:val="24"/>
                <w:szCs w:val="24"/>
                <w:lang w:eastAsia="tr-TR"/>
              </w:rPr>
            </w:pP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4" w:tgtFrame="_blank" w:history="1">
              <w:r w:rsidR="00502882" w:rsidRPr="00033ACE">
                <w:rPr>
                  <w:rFonts w:eastAsia="Times New Roman" w:cs="Times New Roman"/>
                  <w:color w:val="0000FF"/>
                  <w:sz w:val="24"/>
                  <w:szCs w:val="24"/>
                  <w:u w:val="single"/>
                  <w:lang w:eastAsia="tr-TR"/>
                </w:rPr>
                <w:t xml:space="preserve">World </w:t>
              </w:r>
              <w:proofErr w:type="spellStart"/>
              <w:r w:rsidR="00502882" w:rsidRPr="00033ACE">
                <w:rPr>
                  <w:rFonts w:eastAsia="Times New Roman" w:cs="Times New Roman"/>
                  <w:color w:val="0000FF"/>
                  <w:sz w:val="24"/>
                  <w:szCs w:val="24"/>
                  <w:u w:val="single"/>
                  <w:lang w:eastAsia="tr-TR"/>
                </w:rPr>
                <w:t>Overview</w:t>
              </w:r>
              <w:proofErr w:type="spellEnd"/>
              <w:r w:rsidR="00502882" w:rsidRPr="00033ACE">
                <w:rPr>
                  <w:rFonts w:eastAsia="Times New Roman" w:cs="Times New Roman"/>
                  <w:color w:val="0000FF"/>
                  <w:sz w:val="24"/>
                  <w:szCs w:val="24"/>
                  <w:u w:val="single"/>
                  <w:lang w:eastAsia="tr-TR"/>
                </w:rPr>
                <w:t xml:space="preserve"> of </w:t>
              </w:r>
              <w:proofErr w:type="spellStart"/>
              <w:r w:rsidR="00502882" w:rsidRPr="00033ACE">
                <w:rPr>
                  <w:rFonts w:eastAsia="Times New Roman" w:cs="Times New Roman"/>
                  <w:color w:val="0000FF"/>
                  <w:sz w:val="24"/>
                  <w:szCs w:val="24"/>
                  <w:u w:val="single"/>
                  <w:lang w:eastAsia="tr-TR"/>
                </w:rPr>
                <w:t>Conservation</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Approaches</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Technologies, WOCAT</w:t>
              </w:r>
            </w:hyperlink>
          </w:p>
        </w:tc>
      </w:tr>
      <w:tr w:rsidR="00502882" w:rsidRPr="00033ACE" w:rsidTr="00355949">
        <w:trPr>
          <w:trHeight w:val="450"/>
        </w:trPr>
        <w:tc>
          <w:tcPr>
            <w:tcW w:w="593" w:type="dxa"/>
            <w:shd w:val="clear" w:color="auto" w:fill="auto"/>
            <w:noWrap/>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9</w:t>
            </w:r>
          </w:p>
        </w:tc>
        <w:tc>
          <w:tcPr>
            <w:tcW w:w="3261" w:type="dxa"/>
            <w:shd w:val="clear" w:color="auto" w:fill="auto"/>
            <w:vAlign w:val="bottom"/>
            <w:hideMark/>
          </w:tcPr>
          <w:p w:rsidR="00502882" w:rsidRPr="00033ACE" w:rsidRDefault="00502882" w:rsidP="00E94D71">
            <w:pPr>
              <w:spacing w:after="0" w:line="240" w:lineRule="auto"/>
              <w:rPr>
                <w:rFonts w:eastAsia="Times New Roman" w:cs="Times New Roman"/>
                <w:color w:val="000000"/>
                <w:sz w:val="24"/>
                <w:szCs w:val="24"/>
                <w:lang w:eastAsia="tr-TR"/>
              </w:rPr>
            </w:pPr>
            <w:r w:rsidRPr="00033ACE">
              <w:rPr>
                <w:rFonts w:eastAsia="Times New Roman" w:cs="Times New Roman"/>
                <w:color w:val="000000"/>
                <w:sz w:val="24"/>
                <w:szCs w:val="24"/>
                <w:lang w:eastAsia="tr-TR"/>
              </w:rPr>
              <w:t>Yakındoğu Ormancılık ve Mera Komisyonu</w:t>
            </w:r>
          </w:p>
        </w:tc>
        <w:tc>
          <w:tcPr>
            <w:tcW w:w="6147" w:type="dxa"/>
            <w:shd w:val="clear" w:color="auto" w:fill="auto"/>
            <w:noWrap/>
            <w:vAlign w:val="bottom"/>
            <w:hideMark/>
          </w:tcPr>
          <w:p w:rsidR="00502882" w:rsidRPr="00033ACE" w:rsidRDefault="00F15471" w:rsidP="00E94D71">
            <w:pPr>
              <w:spacing w:after="0" w:line="240" w:lineRule="auto"/>
              <w:rPr>
                <w:rFonts w:eastAsia="Times New Roman" w:cs="Times New Roman"/>
                <w:color w:val="0000FF"/>
                <w:sz w:val="24"/>
                <w:szCs w:val="24"/>
                <w:u w:val="single"/>
                <w:lang w:eastAsia="tr-TR"/>
              </w:rPr>
            </w:pPr>
            <w:hyperlink r:id="rId45" w:tgtFrame="_blank" w:history="1">
              <w:proofErr w:type="spellStart"/>
              <w:r w:rsidR="00502882" w:rsidRPr="00033ACE">
                <w:rPr>
                  <w:rFonts w:eastAsia="Times New Roman" w:cs="Times New Roman"/>
                  <w:color w:val="0000FF"/>
                  <w:sz w:val="24"/>
                  <w:szCs w:val="24"/>
                  <w:u w:val="single"/>
                  <w:lang w:eastAsia="tr-TR"/>
                </w:rPr>
                <w:t>Near</w:t>
              </w:r>
              <w:proofErr w:type="spellEnd"/>
              <w:r w:rsidR="00502882" w:rsidRPr="00033ACE">
                <w:rPr>
                  <w:rFonts w:eastAsia="Times New Roman" w:cs="Times New Roman"/>
                  <w:color w:val="0000FF"/>
                  <w:sz w:val="24"/>
                  <w:szCs w:val="24"/>
                  <w:u w:val="single"/>
                  <w:lang w:eastAsia="tr-TR"/>
                </w:rPr>
                <w:t xml:space="preserve"> East </w:t>
              </w:r>
              <w:proofErr w:type="spellStart"/>
              <w:r w:rsidR="00502882" w:rsidRPr="00033ACE">
                <w:rPr>
                  <w:rFonts w:eastAsia="Times New Roman" w:cs="Times New Roman"/>
                  <w:color w:val="0000FF"/>
                  <w:sz w:val="24"/>
                  <w:szCs w:val="24"/>
                  <w:u w:val="single"/>
                  <w:lang w:eastAsia="tr-TR"/>
                </w:rPr>
                <w:t>Forestry</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and</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Range</w:t>
              </w:r>
              <w:proofErr w:type="spellEnd"/>
              <w:r w:rsidR="00502882" w:rsidRPr="00033ACE">
                <w:rPr>
                  <w:rFonts w:eastAsia="Times New Roman" w:cs="Times New Roman"/>
                  <w:color w:val="0000FF"/>
                  <w:sz w:val="24"/>
                  <w:szCs w:val="24"/>
                  <w:u w:val="single"/>
                  <w:lang w:eastAsia="tr-TR"/>
                </w:rPr>
                <w:t xml:space="preserve"> </w:t>
              </w:r>
              <w:proofErr w:type="spellStart"/>
              <w:r w:rsidR="00502882" w:rsidRPr="00033ACE">
                <w:rPr>
                  <w:rFonts w:eastAsia="Times New Roman" w:cs="Times New Roman"/>
                  <w:color w:val="0000FF"/>
                  <w:sz w:val="24"/>
                  <w:szCs w:val="24"/>
                  <w:u w:val="single"/>
                  <w:lang w:eastAsia="tr-TR"/>
                </w:rPr>
                <w:t>Commission</w:t>
              </w:r>
              <w:proofErr w:type="spellEnd"/>
              <w:r w:rsidR="00502882" w:rsidRPr="00033ACE">
                <w:rPr>
                  <w:rFonts w:eastAsia="Times New Roman" w:cs="Times New Roman"/>
                  <w:color w:val="0000FF"/>
                  <w:sz w:val="24"/>
                  <w:szCs w:val="24"/>
                  <w:u w:val="single"/>
                  <w:lang w:eastAsia="tr-TR"/>
                </w:rPr>
                <w:t>, NEFC</w:t>
              </w:r>
            </w:hyperlink>
          </w:p>
        </w:tc>
      </w:tr>
    </w:tbl>
    <w:p w:rsidR="006A5B3E" w:rsidRPr="00033ACE" w:rsidRDefault="004D6685" w:rsidP="004D6685">
      <w:pPr>
        <w:pStyle w:val="Balk1"/>
        <w:rPr>
          <w:rFonts w:asciiTheme="minorHAnsi" w:hAnsiTheme="minorHAnsi"/>
          <w:sz w:val="24"/>
          <w:szCs w:val="24"/>
        </w:rPr>
      </w:pPr>
      <w:r w:rsidRPr="00033ACE">
        <w:rPr>
          <w:rFonts w:asciiTheme="minorHAnsi" w:hAnsiTheme="minorHAnsi"/>
          <w:sz w:val="24"/>
          <w:szCs w:val="24"/>
        </w:rPr>
        <w:lastRenderedPageBreak/>
        <w:t>7. Ülkemizde Yapılan Çalışmalar</w:t>
      </w:r>
    </w:p>
    <w:p w:rsidR="00355949" w:rsidRPr="00033ACE" w:rsidRDefault="00355949" w:rsidP="00355949">
      <w:pPr>
        <w:rPr>
          <w:sz w:val="24"/>
          <w:szCs w:val="24"/>
        </w:rPr>
      </w:pPr>
      <w:r w:rsidRPr="00033ACE">
        <w:rPr>
          <w:sz w:val="24"/>
          <w:szCs w:val="24"/>
        </w:rPr>
        <w:t xml:space="preserve">Yarı Kurak ve Kurak Alan Ormancılığı ile ilgili olarak ülkemizde </w:t>
      </w:r>
      <w:proofErr w:type="gramStart"/>
      <w:r w:rsidRPr="00033ACE">
        <w:rPr>
          <w:sz w:val="24"/>
          <w:szCs w:val="24"/>
        </w:rPr>
        <w:t>bir çok</w:t>
      </w:r>
      <w:proofErr w:type="gramEnd"/>
      <w:r w:rsidRPr="00033ACE">
        <w:rPr>
          <w:sz w:val="24"/>
          <w:szCs w:val="24"/>
        </w:rPr>
        <w:t xml:space="preserve"> girişim yürütülmektedir. Bunlara kısaca değinecek olursak;</w:t>
      </w:r>
    </w:p>
    <w:p w:rsidR="00355949" w:rsidRPr="00033ACE" w:rsidRDefault="00B44282" w:rsidP="00B44282">
      <w:pPr>
        <w:pStyle w:val="Balk2"/>
        <w:rPr>
          <w:rFonts w:asciiTheme="minorHAnsi" w:hAnsiTheme="minorHAnsi"/>
          <w:sz w:val="24"/>
          <w:szCs w:val="24"/>
        </w:rPr>
      </w:pPr>
      <w:r w:rsidRPr="00033ACE">
        <w:rPr>
          <w:rFonts w:asciiTheme="minorHAnsi" w:hAnsiTheme="minorHAnsi"/>
          <w:sz w:val="24"/>
          <w:szCs w:val="24"/>
        </w:rPr>
        <w:t xml:space="preserve">7.1. </w:t>
      </w:r>
      <w:r w:rsidR="006A3113" w:rsidRPr="00033ACE">
        <w:rPr>
          <w:rFonts w:asciiTheme="minorHAnsi" w:hAnsiTheme="minorHAnsi"/>
          <w:sz w:val="24"/>
          <w:szCs w:val="24"/>
        </w:rPr>
        <w:t xml:space="preserve"> 2006-</w:t>
      </w:r>
      <w:r w:rsidRPr="00033ACE">
        <w:rPr>
          <w:rFonts w:asciiTheme="minorHAnsi" w:hAnsiTheme="minorHAnsi"/>
          <w:sz w:val="24"/>
          <w:szCs w:val="24"/>
        </w:rPr>
        <w:t>Türkiye’de Yarı Kurak Bölgelerde Yapılan Ağaçlandırma ve Erozyon Kontrolü Uygulamalarının Değerlendirilmesi Çalıştayı</w:t>
      </w:r>
    </w:p>
    <w:p w:rsidR="00355949" w:rsidRPr="00033ACE" w:rsidRDefault="00355949" w:rsidP="00B44282">
      <w:pPr>
        <w:rPr>
          <w:rFonts w:cs="Times New Roman"/>
          <w:sz w:val="24"/>
          <w:szCs w:val="24"/>
        </w:rPr>
      </w:pPr>
      <w:r w:rsidRPr="00033ACE">
        <w:rPr>
          <w:noProof/>
          <w:sz w:val="24"/>
          <w:szCs w:val="24"/>
          <w:lang w:eastAsia="tr-TR"/>
        </w:rPr>
        <w:drawing>
          <wp:anchor distT="0" distB="0" distL="114300" distR="114300" simplePos="0" relativeHeight="251663360" behindDoc="1" locked="0" layoutInCell="1" allowOverlap="1" wp14:anchorId="4EAFA604" wp14:editId="4380CD48">
            <wp:simplePos x="0" y="0"/>
            <wp:positionH relativeFrom="column">
              <wp:posOffset>176530</wp:posOffset>
            </wp:positionH>
            <wp:positionV relativeFrom="paragraph">
              <wp:posOffset>381000</wp:posOffset>
            </wp:positionV>
            <wp:extent cx="3705225" cy="5588000"/>
            <wp:effectExtent l="0" t="0" r="9525" b="0"/>
            <wp:wrapTight wrapText="bothSides">
              <wp:wrapPolygon edited="0">
                <wp:start x="0" y="0"/>
                <wp:lineTo x="0" y="21502"/>
                <wp:lineTo x="21544" y="21502"/>
                <wp:lineTo x="21544" y="0"/>
                <wp:lineTo x="0" y="0"/>
              </wp:wrapPolygon>
            </wp:wrapTight>
            <wp:docPr id="1" name="Resim 1" descr="C:\Users\ibelen\Desktop\Çalıştay\Ürgüp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elen\Desktop\Çalıştay\Ürgüp20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5225" cy="55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ACE">
        <w:rPr>
          <w:rFonts w:cs="Times New Roman"/>
          <w:b/>
          <w:sz w:val="24"/>
          <w:szCs w:val="24"/>
        </w:rPr>
        <w:t>7- 10 Kasım 2006</w:t>
      </w:r>
      <w:r w:rsidRPr="00033ACE">
        <w:rPr>
          <w:rFonts w:cs="Times New Roman"/>
          <w:sz w:val="24"/>
          <w:szCs w:val="24"/>
        </w:rPr>
        <w:t xml:space="preserve"> tarihinde Ürgüp’te FAO, Orman Mühendisleri Odası, İstanbul Üniversitesi ile birlikte “ Türkiye’de Yarı Kurak Bölgelerde Yapılan Ağaçlandırma ve Erozyon Kontrolü Uygulamalarının Değerlendirilmesi Çalıştayı” yapılmıştır. Tebliğler kitap halinde bastırılmıştır.</w:t>
      </w:r>
    </w:p>
    <w:p w:rsidR="00355949" w:rsidRPr="00033ACE" w:rsidRDefault="00355949" w:rsidP="00355949">
      <w:pPr>
        <w:jc w:val="center"/>
        <w:rPr>
          <w:rFonts w:cs="Times New Roman"/>
          <w:sz w:val="24"/>
          <w:szCs w:val="24"/>
        </w:rPr>
      </w:pPr>
    </w:p>
    <w:p w:rsidR="00355949" w:rsidRPr="00033ACE" w:rsidRDefault="00355949">
      <w:pPr>
        <w:rPr>
          <w:rFonts w:cs="Times New Roman"/>
          <w:sz w:val="24"/>
          <w:szCs w:val="24"/>
        </w:rPr>
      </w:pPr>
      <w:r w:rsidRPr="00033ACE">
        <w:rPr>
          <w:rFonts w:cs="Times New Roman"/>
          <w:sz w:val="24"/>
          <w:szCs w:val="24"/>
        </w:rPr>
        <w:br w:type="page"/>
      </w:r>
    </w:p>
    <w:p w:rsidR="00355949" w:rsidRPr="00033ACE" w:rsidRDefault="00B44282" w:rsidP="00B44282">
      <w:pPr>
        <w:pStyle w:val="Balk2"/>
        <w:rPr>
          <w:rFonts w:asciiTheme="minorHAnsi" w:hAnsiTheme="minorHAnsi"/>
          <w:sz w:val="24"/>
          <w:szCs w:val="24"/>
        </w:rPr>
      </w:pPr>
      <w:r w:rsidRPr="00033ACE">
        <w:rPr>
          <w:rFonts w:asciiTheme="minorHAnsi" w:hAnsiTheme="minorHAnsi"/>
          <w:sz w:val="24"/>
          <w:szCs w:val="24"/>
        </w:rPr>
        <w:lastRenderedPageBreak/>
        <w:t xml:space="preserve">7.2. </w:t>
      </w:r>
      <w:r w:rsidR="006A3113" w:rsidRPr="00033ACE">
        <w:rPr>
          <w:rFonts w:asciiTheme="minorHAnsi" w:hAnsiTheme="minorHAnsi"/>
          <w:sz w:val="24"/>
          <w:szCs w:val="24"/>
        </w:rPr>
        <w:t>2010-</w:t>
      </w:r>
      <w:r w:rsidRPr="00033ACE">
        <w:rPr>
          <w:rFonts w:asciiTheme="minorHAnsi" w:hAnsiTheme="minorHAnsi"/>
          <w:sz w:val="24"/>
          <w:szCs w:val="24"/>
        </w:rPr>
        <w:t>Çölleşme ile Mücadele Sempozyumu</w:t>
      </w:r>
    </w:p>
    <w:p w:rsidR="00355949" w:rsidRPr="00033ACE" w:rsidRDefault="00355949" w:rsidP="00355949">
      <w:pPr>
        <w:rPr>
          <w:rFonts w:cs="Times New Roman"/>
          <w:sz w:val="24"/>
          <w:szCs w:val="24"/>
        </w:rPr>
      </w:pPr>
      <w:r w:rsidRPr="00033ACE">
        <w:rPr>
          <w:noProof/>
          <w:sz w:val="24"/>
          <w:szCs w:val="24"/>
          <w:lang w:eastAsia="tr-TR"/>
        </w:rPr>
        <w:drawing>
          <wp:anchor distT="0" distB="0" distL="114300" distR="114300" simplePos="0" relativeHeight="251664384" behindDoc="1" locked="0" layoutInCell="1" allowOverlap="1" wp14:anchorId="3F50173A" wp14:editId="7E97DE43">
            <wp:simplePos x="0" y="0"/>
            <wp:positionH relativeFrom="column">
              <wp:posOffset>224155</wp:posOffset>
            </wp:positionH>
            <wp:positionV relativeFrom="paragraph">
              <wp:posOffset>318135</wp:posOffset>
            </wp:positionV>
            <wp:extent cx="2695575" cy="3143250"/>
            <wp:effectExtent l="0" t="0" r="9525" b="0"/>
            <wp:wrapTight wrapText="bothSides">
              <wp:wrapPolygon edited="0">
                <wp:start x="0" y="0"/>
                <wp:lineTo x="0" y="21469"/>
                <wp:lineTo x="21524" y="21469"/>
                <wp:lineTo x="21524" y="0"/>
                <wp:lineTo x="0" y="0"/>
              </wp:wrapPolygon>
            </wp:wrapTight>
            <wp:docPr id="7" name="Resim 7" descr="C:\Users\ibelen\Desktop\Çalıştay\Çor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elen\Desktop\Çalıştay\Çorum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557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ACE">
        <w:rPr>
          <w:rFonts w:cs="Times New Roman"/>
          <w:b/>
          <w:sz w:val="24"/>
          <w:szCs w:val="24"/>
        </w:rPr>
        <w:t>17-18 Haziran 2010</w:t>
      </w:r>
      <w:r w:rsidRPr="00033ACE">
        <w:rPr>
          <w:rFonts w:cs="Times New Roman"/>
          <w:sz w:val="24"/>
          <w:szCs w:val="24"/>
        </w:rPr>
        <w:t xml:space="preserve"> tarihlerinde Çorum’da “Çölleşme ile Mücadele Sempozyumu” yapılmış tebliğler kitap halinde bastırılmıştır.</w:t>
      </w: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rPr>
          <w:rFonts w:cs="Times New Roman"/>
          <w:sz w:val="24"/>
          <w:szCs w:val="24"/>
        </w:rPr>
      </w:pPr>
    </w:p>
    <w:p w:rsidR="00355949" w:rsidRPr="00033ACE" w:rsidRDefault="00355949" w:rsidP="00355949">
      <w:pPr>
        <w:pStyle w:val="ListeParagraf"/>
        <w:ind w:left="360"/>
        <w:rPr>
          <w:rFonts w:cs="Times New Roman"/>
          <w:sz w:val="24"/>
          <w:szCs w:val="24"/>
        </w:rPr>
      </w:pPr>
    </w:p>
    <w:p w:rsidR="00B44282" w:rsidRPr="00033ACE" w:rsidRDefault="00B44282" w:rsidP="00B44282">
      <w:pPr>
        <w:pStyle w:val="Balk2"/>
        <w:rPr>
          <w:rFonts w:asciiTheme="minorHAnsi" w:hAnsiTheme="minorHAnsi"/>
          <w:sz w:val="24"/>
          <w:szCs w:val="24"/>
        </w:rPr>
      </w:pPr>
      <w:r w:rsidRPr="00033ACE">
        <w:rPr>
          <w:rFonts w:asciiTheme="minorHAnsi" w:hAnsiTheme="minorHAnsi"/>
          <w:sz w:val="24"/>
          <w:szCs w:val="24"/>
        </w:rPr>
        <w:t xml:space="preserve">7.3. </w:t>
      </w:r>
      <w:r w:rsidR="006A3113" w:rsidRPr="00033ACE">
        <w:rPr>
          <w:rFonts w:asciiTheme="minorHAnsi" w:hAnsiTheme="minorHAnsi"/>
          <w:sz w:val="24"/>
          <w:szCs w:val="24"/>
        </w:rPr>
        <w:t xml:space="preserve">2011- </w:t>
      </w:r>
      <w:r w:rsidRPr="00033ACE">
        <w:rPr>
          <w:rFonts w:asciiTheme="minorHAnsi" w:hAnsiTheme="minorHAnsi"/>
          <w:sz w:val="24"/>
          <w:szCs w:val="24"/>
        </w:rPr>
        <w:t>Kurak ve Yarı Kurak Alan Yönetimi Çalıştayı</w:t>
      </w:r>
    </w:p>
    <w:p w:rsidR="00355949" w:rsidRPr="00033ACE" w:rsidRDefault="00B44282" w:rsidP="00B44282">
      <w:pPr>
        <w:rPr>
          <w:rFonts w:cs="Times New Roman"/>
          <w:sz w:val="24"/>
          <w:szCs w:val="24"/>
        </w:rPr>
      </w:pPr>
      <w:r w:rsidRPr="00033ACE">
        <w:rPr>
          <w:rFonts w:cs="Times New Roman"/>
          <w:noProof/>
          <w:sz w:val="24"/>
          <w:szCs w:val="24"/>
          <w:lang w:eastAsia="tr-TR"/>
        </w:rPr>
        <w:drawing>
          <wp:anchor distT="0" distB="0" distL="114300" distR="114300" simplePos="0" relativeHeight="251666432" behindDoc="1" locked="0" layoutInCell="1" allowOverlap="1" wp14:anchorId="2336BA82" wp14:editId="059DE4F9">
            <wp:simplePos x="0" y="0"/>
            <wp:positionH relativeFrom="column">
              <wp:posOffset>61595</wp:posOffset>
            </wp:positionH>
            <wp:positionV relativeFrom="paragraph">
              <wp:posOffset>304800</wp:posOffset>
            </wp:positionV>
            <wp:extent cx="2657475" cy="3855720"/>
            <wp:effectExtent l="0" t="0" r="9525" b="0"/>
            <wp:wrapTight wrapText="bothSides">
              <wp:wrapPolygon edited="0">
                <wp:start x="0" y="0"/>
                <wp:lineTo x="0" y="21451"/>
                <wp:lineTo x="21523" y="21451"/>
                <wp:lineTo x="21523" y="0"/>
                <wp:lineTo x="0" y="0"/>
              </wp:wrapPolygon>
            </wp:wrapTight>
            <wp:docPr id="8" name="Resim 8" descr="C:\Users\ibelen\Desktop\Çalışt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len\Desktop\Çalıştay\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7475"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949" w:rsidRPr="00033ACE">
        <w:rPr>
          <w:rFonts w:cs="Times New Roman"/>
          <w:b/>
          <w:sz w:val="24"/>
          <w:szCs w:val="24"/>
        </w:rPr>
        <w:t>5- 8 Aralık 2011</w:t>
      </w:r>
      <w:r w:rsidR="00355949" w:rsidRPr="00033ACE">
        <w:rPr>
          <w:rFonts w:cs="Times New Roman"/>
          <w:sz w:val="24"/>
          <w:szCs w:val="24"/>
        </w:rPr>
        <w:t xml:space="preserve"> tarihinde Nevşehir’de “ Kurak ve Yarı Kurak Alan Yönetimi Çalıştayı” yapılmıştır. Bu çalıştaya 80 kişi iştirak etmiş, bildiriler bir kitap haline getirilerek bastırılmıştır.</w:t>
      </w:r>
    </w:p>
    <w:p w:rsidR="00B44282" w:rsidRPr="00033ACE" w:rsidRDefault="00B44282" w:rsidP="00B44282">
      <w:pPr>
        <w:rPr>
          <w:rFonts w:cs="Times New Roman"/>
          <w:sz w:val="24"/>
          <w:szCs w:val="24"/>
        </w:rPr>
      </w:pPr>
    </w:p>
    <w:p w:rsidR="00B44282" w:rsidRPr="00033ACE" w:rsidRDefault="00B44282" w:rsidP="00B44282">
      <w:pPr>
        <w:rPr>
          <w:rFonts w:cs="Times New Roman"/>
          <w:sz w:val="24"/>
          <w:szCs w:val="24"/>
        </w:rPr>
      </w:pPr>
    </w:p>
    <w:p w:rsidR="00B44282" w:rsidRPr="00033ACE" w:rsidRDefault="00B44282">
      <w:pPr>
        <w:rPr>
          <w:rFonts w:cs="Times New Roman"/>
          <w:sz w:val="24"/>
          <w:szCs w:val="24"/>
        </w:rPr>
      </w:pPr>
      <w:r w:rsidRPr="00033ACE">
        <w:rPr>
          <w:rFonts w:cs="Times New Roman"/>
          <w:sz w:val="24"/>
          <w:szCs w:val="24"/>
        </w:rPr>
        <w:br w:type="page"/>
      </w:r>
    </w:p>
    <w:p w:rsidR="00B44282" w:rsidRPr="00033ACE" w:rsidRDefault="008F5831" w:rsidP="008F5831">
      <w:pPr>
        <w:pStyle w:val="Balk2"/>
        <w:rPr>
          <w:rFonts w:asciiTheme="minorHAnsi" w:hAnsiTheme="minorHAnsi"/>
          <w:sz w:val="24"/>
          <w:szCs w:val="24"/>
        </w:rPr>
      </w:pPr>
      <w:r w:rsidRPr="00033ACE">
        <w:rPr>
          <w:rFonts w:asciiTheme="minorHAnsi" w:hAnsiTheme="minorHAnsi"/>
          <w:sz w:val="24"/>
          <w:szCs w:val="24"/>
        </w:rPr>
        <w:lastRenderedPageBreak/>
        <w:t xml:space="preserve">7.4. </w:t>
      </w:r>
      <w:r w:rsidR="006A3113" w:rsidRPr="00033ACE">
        <w:rPr>
          <w:rFonts w:asciiTheme="minorHAnsi" w:hAnsiTheme="minorHAnsi"/>
          <w:sz w:val="24"/>
          <w:szCs w:val="24"/>
        </w:rPr>
        <w:t xml:space="preserve">2012- </w:t>
      </w:r>
      <w:r w:rsidRPr="00033ACE">
        <w:rPr>
          <w:rFonts w:asciiTheme="minorHAnsi" w:hAnsiTheme="minorHAnsi"/>
          <w:sz w:val="24"/>
          <w:szCs w:val="24"/>
        </w:rPr>
        <w:t>Uluslararası Arazi Bozulması ve Sürdürülebilir Toprak Yönetimi Kongresi</w:t>
      </w:r>
    </w:p>
    <w:p w:rsidR="00355949" w:rsidRPr="00033ACE" w:rsidRDefault="00355949" w:rsidP="008F5831">
      <w:pPr>
        <w:rPr>
          <w:rFonts w:cs="Times New Roman"/>
          <w:sz w:val="24"/>
          <w:szCs w:val="24"/>
        </w:rPr>
      </w:pPr>
      <w:r w:rsidRPr="00033ACE">
        <w:rPr>
          <w:rFonts w:cs="Times New Roman"/>
          <w:b/>
          <w:sz w:val="24"/>
          <w:szCs w:val="24"/>
        </w:rPr>
        <w:t>15-17 Mayıs 2012 tarihlerinde</w:t>
      </w:r>
      <w:r w:rsidRPr="00033ACE">
        <w:rPr>
          <w:rFonts w:cs="Times New Roman"/>
          <w:b/>
          <w:i/>
          <w:sz w:val="24"/>
          <w:szCs w:val="24"/>
        </w:rPr>
        <w:t xml:space="preserve"> </w:t>
      </w:r>
      <w:r w:rsidRPr="00033ACE">
        <w:rPr>
          <w:rFonts w:cs="Times New Roman"/>
          <w:sz w:val="24"/>
          <w:szCs w:val="24"/>
        </w:rPr>
        <w:t xml:space="preserve">İzmir’de yapılan “Uluslararası Arazi Bozulması ve Sürdürülebilir Toprak Yönetimi Kongresine “iştirak edilmiştir. </w:t>
      </w:r>
    </w:p>
    <w:p w:rsidR="008F5831" w:rsidRPr="00033ACE" w:rsidRDefault="008F5831" w:rsidP="008F5831">
      <w:pPr>
        <w:rPr>
          <w:rFonts w:cs="Times New Roman"/>
          <w:sz w:val="24"/>
          <w:szCs w:val="24"/>
        </w:rPr>
      </w:pPr>
      <w:r w:rsidRPr="00033ACE">
        <w:rPr>
          <w:rFonts w:cs="Times New Roman"/>
          <w:noProof/>
          <w:sz w:val="24"/>
          <w:szCs w:val="24"/>
          <w:lang w:eastAsia="tr-TR"/>
        </w:rPr>
        <w:drawing>
          <wp:inline distT="0" distB="0" distL="0" distR="0" wp14:anchorId="1565CC79" wp14:editId="7D61F148">
            <wp:extent cx="2959330" cy="4206965"/>
            <wp:effectExtent l="0" t="0" r="0" b="0"/>
            <wp:docPr id="9" name="Resim 9" descr="C:\Users\ibelen\Desktop\Çalıştay\Toprak Bili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elen\Desktop\Çalıştay\Toprak Bilimi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6961" cy="4217813"/>
                    </a:xfrm>
                    <a:prstGeom prst="rect">
                      <a:avLst/>
                    </a:prstGeom>
                    <a:noFill/>
                    <a:ln>
                      <a:noFill/>
                    </a:ln>
                  </pic:spPr>
                </pic:pic>
              </a:graphicData>
            </a:graphic>
          </wp:inline>
        </w:drawing>
      </w:r>
    </w:p>
    <w:p w:rsidR="00355949" w:rsidRPr="00033ACE" w:rsidRDefault="00355949" w:rsidP="00355949">
      <w:pPr>
        <w:pStyle w:val="ListeParagraf"/>
        <w:ind w:left="360"/>
        <w:rPr>
          <w:rFonts w:cs="Times New Roman"/>
          <w:sz w:val="24"/>
          <w:szCs w:val="24"/>
        </w:rPr>
      </w:pPr>
    </w:p>
    <w:p w:rsidR="007B46DF" w:rsidRPr="00033ACE" w:rsidRDefault="006A3113" w:rsidP="006A3113">
      <w:pPr>
        <w:pStyle w:val="Balk2"/>
        <w:spacing w:before="0" w:after="0" w:line="240" w:lineRule="auto"/>
        <w:rPr>
          <w:rFonts w:asciiTheme="minorHAnsi" w:hAnsiTheme="minorHAnsi"/>
          <w:sz w:val="24"/>
          <w:szCs w:val="24"/>
        </w:rPr>
      </w:pPr>
      <w:r w:rsidRPr="00033ACE">
        <w:rPr>
          <w:rFonts w:asciiTheme="minorHAnsi" w:hAnsiTheme="minorHAnsi"/>
          <w:sz w:val="24"/>
          <w:szCs w:val="24"/>
        </w:rPr>
        <w:t>7.5. 2012-</w:t>
      </w:r>
      <w:r w:rsidR="006E5667" w:rsidRPr="00033ACE">
        <w:rPr>
          <w:rFonts w:asciiTheme="minorHAnsi" w:hAnsiTheme="minorHAnsi"/>
          <w:sz w:val="24"/>
          <w:szCs w:val="24"/>
        </w:rPr>
        <w:t>Konya-</w:t>
      </w:r>
      <w:r w:rsidRPr="00033ACE">
        <w:rPr>
          <w:rFonts w:asciiTheme="minorHAnsi" w:hAnsiTheme="minorHAnsi"/>
          <w:sz w:val="24"/>
          <w:szCs w:val="24"/>
        </w:rPr>
        <w:t xml:space="preserve">Kurak Alanlarda Küresel Değişimlere Dayanıklı Orman Ekosistemlerinin Oluşturulması Uluslararası Çalıştayı </w:t>
      </w:r>
    </w:p>
    <w:p w:rsidR="007B46DF" w:rsidRPr="00033ACE" w:rsidRDefault="007B46DF" w:rsidP="00013D2D">
      <w:pPr>
        <w:jc w:val="both"/>
        <w:rPr>
          <w:rFonts w:cs="Times New Roman"/>
          <w:sz w:val="24"/>
          <w:szCs w:val="24"/>
        </w:rPr>
      </w:pPr>
      <w:r w:rsidRPr="00033ACE">
        <w:rPr>
          <w:rFonts w:cs="Times New Roman"/>
          <w:sz w:val="24"/>
          <w:szCs w:val="24"/>
        </w:rPr>
        <w:t xml:space="preserve">28-31 Mayıs 2012 tarihlerinde Konya’da T.C Orman ve Su İşleri Bakanlığı, Türkiye Cumhuriyeti Türk işbirliği ve Koordinasyon Ajansı Başkanlığı, Birleşmiş Milletler Gıda ve Tarım Teşkilatı ile müştereken </w:t>
      </w:r>
      <w:r w:rsidRPr="00033ACE">
        <w:rPr>
          <w:rFonts w:cs="Times New Roman"/>
          <w:b/>
          <w:sz w:val="24"/>
          <w:szCs w:val="24"/>
        </w:rPr>
        <w:t>“Kurak Alanlarda Küresel Değişimlere Dayanıklı Orman Ekosistemlerinin Oluşturulması”</w:t>
      </w:r>
      <w:r w:rsidRPr="00033ACE">
        <w:rPr>
          <w:rFonts w:cs="Times New Roman"/>
          <w:sz w:val="24"/>
          <w:szCs w:val="24"/>
        </w:rPr>
        <w:t xml:space="preserve"> konulu çalıştay düzenlenmiştir</w:t>
      </w:r>
      <w:r w:rsidR="006E5667" w:rsidRPr="00033ACE">
        <w:rPr>
          <w:rStyle w:val="DipnotBavurusu"/>
          <w:rFonts w:cs="Times New Roman"/>
          <w:sz w:val="24"/>
          <w:szCs w:val="24"/>
        </w:rPr>
        <w:footnoteReference w:id="3"/>
      </w:r>
      <w:r w:rsidRPr="00033ACE">
        <w:rPr>
          <w:rFonts w:cs="Times New Roman"/>
          <w:sz w:val="24"/>
          <w:szCs w:val="24"/>
        </w:rPr>
        <w:t>.</w:t>
      </w:r>
    </w:p>
    <w:p w:rsidR="006E5667" w:rsidRPr="00033ACE" w:rsidRDefault="00A922BC" w:rsidP="006E5667">
      <w:pPr>
        <w:pStyle w:val="Balk2"/>
        <w:rPr>
          <w:rFonts w:asciiTheme="minorHAnsi" w:hAnsiTheme="minorHAnsi"/>
          <w:sz w:val="24"/>
          <w:szCs w:val="24"/>
        </w:rPr>
      </w:pPr>
      <w:r w:rsidRPr="00033ACE">
        <w:rPr>
          <w:rFonts w:asciiTheme="minorHAnsi" w:hAnsiTheme="minorHAnsi" w:cs="Times New Roman"/>
          <w:sz w:val="24"/>
          <w:szCs w:val="24"/>
        </w:rPr>
        <w:t>7.6. 2013-</w:t>
      </w:r>
      <w:r w:rsidRPr="00033ACE">
        <w:rPr>
          <w:rFonts w:asciiTheme="minorHAnsi" w:hAnsiTheme="minorHAnsi"/>
          <w:sz w:val="24"/>
          <w:szCs w:val="24"/>
        </w:rPr>
        <w:t xml:space="preserve"> </w:t>
      </w:r>
      <w:r w:rsidR="006E5667" w:rsidRPr="00033ACE">
        <w:rPr>
          <w:rFonts w:asciiTheme="minorHAnsi" w:hAnsiTheme="minorHAnsi"/>
          <w:sz w:val="24"/>
          <w:szCs w:val="24"/>
        </w:rPr>
        <w:t xml:space="preserve"> Dakar-</w:t>
      </w:r>
      <w:r w:rsidRPr="00033ACE">
        <w:rPr>
          <w:rFonts w:asciiTheme="minorHAnsi" w:hAnsiTheme="minorHAnsi"/>
          <w:sz w:val="24"/>
          <w:szCs w:val="24"/>
        </w:rPr>
        <w:t>Kurak Alanlarda Küresel Değişimlere Dayanıklı Orman Ekosistemlerinin Oluşturulması Uluslararası Çalıştayı</w:t>
      </w:r>
    </w:p>
    <w:p w:rsidR="006E5667" w:rsidRPr="00033ACE" w:rsidRDefault="006E5667" w:rsidP="006E5667">
      <w:pPr>
        <w:rPr>
          <w:sz w:val="24"/>
          <w:szCs w:val="24"/>
        </w:rPr>
      </w:pPr>
      <w:r w:rsidRPr="00033ACE">
        <w:rPr>
          <w:sz w:val="24"/>
          <w:szCs w:val="24"/>
        </w:rPr>
        <w:t xml:space="preserve"> 2012 Yılında Konya’da yapılan </w:t>
      </w:r>
      <w:proofErr w:type="spellStart"/>
      <w:r w:rsidRPr="00033ACE">
        <w:rPr>
          <w:sz w:val="24"/>
          <w:szCs w:val="24"/>
        </w:rPr>
        <w:t>çalıştayın</w:t>
      </w:r>
      <w:proofErr w:type="spellEnd"/>
      <w:r w:rsidRPr="00033ACE">
        <w:rPr>
          <w:sz w:val="24"/>
          <w:szCs w:val="24"/>
        </w:rPr>
        <w:t xml:space="preserve"> ikincisi 2013 yılında Senegal’de organize edilmiştir</w:t>
      </w:r>
      <w:r w:rsidRPr="00033ACE">
        <w:rPr>
          <w:rStyle w:val="DipnotBavurusu"/>
          <w:sz w:val="24"/>
          <w:szCs w:val="24"/>
        </w:rPr>
        <w:footnoteReference w:id="4"/>
      </w:r>
      <w:r w:rsidRPr="00033ACE">
        <w:rPr>
          <w:sz w:val="24"/>
          <w:szCs w:val="24"/>
        </w:rPr>
        <w:t xml:space="preserve">. </w:t>
      </w:r>
    </w:p>
    <w:p w:rsidR="006E5667" w:rsidRPr="00033ACE" w:rsidRDefault="006E5667" w:rsidP="006E5667">
      <w:pPr>
        <w:rPr>
          <w:sz w:val="24"/>
          <w:szCs w:val="24"/>
        </w:rPr>
      </w:pPr>
    </w:p>
    <w:p w:rsidR="006E5667" w:rsidRPr="00033ACE" w:rsidRDefault="006E5667" w:rsidP="006E5667">
      <w:pPr>
        <w:rPr>
          <w:sz w:val="24"/>
          <w:szCs w:val="24"/>
        </w:rPr>
      </w:pPr>
    </w:p>
    <w:p w:rsidR="006E5667" w:rsidRPr="00033ACE" w:rsidRDefault="006E5667" w:rsidP="006E5667">
      <w:pPr>
        <w:pStyle w:val="Balk1"/>
        <w:rPr>
          <w:rFonts w:asciiTheme="minorHAnsi" w:hAnsiTheme="minorHAnsi"/>
          <w:sz w:val="24"/>
          <w:szCs w:val="24"/>
        </w:rPr>
      </w:pPr>
      <w:r w:rsidRPr="00033ACE">
        <w:rPr>
          <w:rFonts w:asciiTheme="minorHAnsi" w:hAnsiTheme="minorHAnsi"/>
          <w:sz w:val="24"/>
          <w:szCs w:val="24"/>
        </w:rPr>
        <w:lastRenderedPageBreak/>
        <w:t>8. 2014 Yılı Çalışmaları</w:t>
      </w:r>
    </w:p>
    <w:p w:rsidR="006E5667" w:rsidRPr="00033ACE" w:rsidRDefault="006E5667" w:rsidP="006E5667">
      <w:pPr>
        <w:pStyle w:val="Balk2"/>
        <w:rPr>
          <w:rFonts w:asciiTheme="minorHAnsi" w:hAnsiTheme="minorHAnsi"/>
          <w:sz w:val="24"/>
          <w:szCs w:val="24"/>
        </w:rPr>
      </w:pPr>
      <w:r w:rsidRPr="00033ACE">
        <w:rPr>
          <w:rFonts w:asciiTheme="minorHAnsi" w:hAnsiTheme="minorHAnsi"/>
          <w:sz w:val="24"/>
          <w:szCs w:val="24"/>
        </w:rPr>
        <w:t>8.1.  Yarı Kurak ve Kurak Alan Ormancılığı Çalıştayı</w:t>
      </w:r>
    </w:p>
    <w:p w:rsidR="006E5667" w:rsidRPr="00033ACE" w:rsidRDefault="006E5667" w:rsidP="006E5667">
      <w:pPr>
        <w:rPr>
          <w:sz w:val="24"/>
          <w:szCs w:val="24"/>
        </w:rPr>
      </w:pPr>
      <w:r w:rsidRPr="00033ACE">
        <w:rPr>
          <w:sz w:val="24"/>
          <w:szCs w:val="24"/>
        </w:rPr>
        <w:t xml:space="preserve">Bugüne kadar yapılan çalışmaların gözden geçirilmesi amacıyla 2014 yılında bir dizi toplantı yapılması planlanmış ve bunun ilk etabı ÇEM Genel Müdürlüğü, DKMP ve </w:t>
      </w:r>
      <w:proofErr w:type="spellStart"/>
      <w:r w:rsidRPr="00033ACE">
        <w:rPr>
          <w:sz w:val="24"/>
          <w:szCs w:val="24"/>
        </w:rPr>
        <w:t>OGM’nin</w:t>
      </w:r>
      <w:proofErr w:type="spellEnd"/>
      <w:r w:rsidRPr="00033ACE">
        <w:rPr>
          <w:sz w:val="24"/>
          <w:szCs w:val="24"/>
        </w:rPr>
        <w:t xml:space="preserve"> ilgili birimlerinin iştiraki ile 17-18 Nisan 2014 tarihlerinde Ankara’da organize edilmiştir.</w:t>
      </w:r>
    </w:p>
    <w:p w:rsidR="006E5667" w:rsidRPr="00033ACE" w:rsidRDefault="006E5667" w:rsidP="006E5667">
      <w:pPr>
        <w:pStyle w:val="Balk2"/>
        <w:rPr>
          <w:rFonts w:asciiTheme="minorHAnsi" w:hAnsiTheme="minorHAnsi"/>
          <w:sz w:val="24"/>
          <w:szCs w:val="24"/>
        </w:rPr>
      </w:pPr>
      <w:r w:rsidRPr="00033ACE">
        <w:rPr>
          <w:rFonts w:asciiTheme="minorHAnsi" w:hAnsiTheme="minorHAnsi"/>
          <w:sz w:val="24"/>
          <w:szCs w:val="24"/>
        </w:rPr>
        <w:t>8.2. Kuraklık ve Çölleşme Sempozyumu</w:t>
      </w:r>
    </w:p>
    <w:p w:rsidR="006E5667" w:rsidRPr="00033ACE" w:rsidRDefault="006E5667" w:rsidP="006E5667">
      <w:pPr>
        <w:rPr>
          <w:sz w:val="24"/>
          <w:szCs w:val="24"/>
          <w:lang w:eastAsia="tr-TR"/>
        </w:rPr>
      </w:pPr>
      <w:r w:rsidRPr="00033ACE">
        <w:rPr>
          <w:sz w:val="24"/>
          <w:szCs w:val="24"/>
          <w:lang w:eastAsia="tr-TR"/>
        </w:rPr>
        <w:t xml:space="preserve">16-18 Eylül 2014 tarihleri arasında Konya’da Uluslararası katılımlı </w:t>
      </w:r>
      <w:r w:rsidRPr="00033ACE">
        <w:rPr>
          <w:b/>
          <w:sz w:val="24"/>
          <w:szCs w:val="24"/>
          <w:lang w:eastAsia="tr-TR"/>
        </w:rPr>
        <w:t>“Kuraklık ve Çölleşme Sempozyumu</w:t>
      </w:r>
      <w:r w:rsidRPr="00033ACE">
        <w:rPr>
          <w:rStyle w:val="DipnotBavurusu"/>
          <w:sz w:val="24"/>
          <w:szCs w:val="24"/>
          <w:lang w:eastAsia="tr-TR"/>
        </w:rPr>
        <w:footnoteReference w:id="5"/>
      </w:r>
      <w:r w:rsidRPr="00033ACE">
        <w:rPr>
          <w:sz w:val="24"/>
          <w:szCs w:val="24"/>
          <w:lang w:eastAsia="tr-TR"/>
        </w:rPr>
        <w:t xml:space="preserve">” organize edilecektir. </w:t>
      </w:r>
    </w:p>
    <w:p w:rsidR="006C6DE0" w:rsidRPr="00033ACE" w:rsidRDefault="006C6DE0" w:rsidP="006C6DE0">
      <w:pPr>
        <w:pStyle w:val="Balk1"/>
        <w:rPr>
          <w:rFonts w:asciiTheme="minorHAnsi" w:eastAsia="Times New Roman" w:hAnsiTheme="minorHAnsi"/>
          <w:sz w:val="24"/>
          <w:szCs w:val="24"/>
          <w:lang w:eastAsia="tr-TR"/>
        </w:rPr>
      </w:pPr>
      <w:r w:rsidRPr="00033ACE">
        <w:rPr>
          <w:rFonts w:asciiTheme="minorHAnsi" w:hAnsiTheme="minorHAnsi"/>
          <w:sz w:val="24"/>
          <w:szCs w:val="24"/>
          <w:lang w:eastAsia="tr-TR"/>
        </w:rPr>
        <w:t>9. Ülkemiz Çalışmalarının Uluslararası Çalışmalarla İlişkilendirilmesi</w:t>
      </w:r>
    </w:p>
    <w:p w:rsidR="00033ACE" w:rsidRDefault="00033ACE" w:rsidP="006E5667">
      <w:pPr>
        <w:rPr>
          <w:rFonts w:eastAsia="Times New Roman" w:cs="Arial"/>
          <w:bCs/>
          <w:sz w:val="24"/>
          <w:szCs w:val="24"/>
          <w:lang w:eastAsia="tr-TR"/>
        </w:rPr>
      </w:pPr>
      <w:r w:rsidRPr="00033ACE">
        <w:rPr>
          <w:rFonts w:eastAsia="Times New Roman" w:cs="Arial"/>
          <w:bCs/>
          <w:sz w:val="24"/>
          <w:szCs w:val="24"/>
          <w:lang w:eastAsia="tr-TR"/>
        </w:rPr>
        <w:t xml:space="preserve">Daha önceki bölümlerde değinildiği gibi ülkemiz bir “yarı kurak ve kurak bölge” ülkesidir. </w:t>
      </w:r>
      <w:r w:rsidR="00C911C6">
        <w:rPr>
          <w:rFonts w:eastAsia="Times New Roman" w:cs="Arial"/>
          <w:bCs/>
          <w:sz w:val="24"/>
          <w:szCs w:val="24"/>
          <w:lang w:eastAsia="tr-TR"/>
        </w:rPr>
        <w:t xml:space="preserve"> Bu konuda gerçekten takdire şayan bir birikimi bulunmaktadır. </w:t>
      </w:r>
    </w:p>
    <w:p w:rsidR="00EA3E9F" w:rsidRDefault="00EA3E9F" w:rsidP="006E5667">
      <w:pPr>
        <w:rPr>
          <w:rFonts w:eastAsia="Times New Roman" w:cs="Arial"/>
          <w:bCs/>
          <w:sz w:val="24"/>
          <w:szCs w:val="24"/>
          <w:lang w:eastAsia="tr-TR"/>
        </w:rPr>
      </w:pPr>
      <w:r>
        <w:rPr>
          <w:rFonts w:eastAsia="Times New Roman" w:cs="Arial"/>
          <w:bCs/>
          <w:sz w:val="24"/>
          <w:szCs w:val="24"/>
          <w:lang w:eastAsia="tr-TR"/>
        </w:rPr>
        <w:t>Ama hem içerde hem de uluslararası alanda çözmemiz gereken problemler, kaldırmamız gereken “zihni bariyerle</w:t>
      </w:r>
      <w:r w:rsidR="00470A1B">
        <w:rPr>
          <w:rFonts w:eastAsia="Times New Roman" w:cs="Arial"/>
          <w:bCs/>
          <w:sz w:val="24"/>
          <w:szCs w:val="24"/>
          <w:lang w:eastAsia="tr-TR"/>
        </w:rPr>
        <w:t>r</w:t>
      </w:r>
      <w:r>
        <w:rPr>
          <w:rFonts w:eastAsia="Times New Roman" w:cs="Arial"/>
          <w:bCs/>
          <w:sz w:val="24"/>
          <w:szCs w:val="24"/>
          <w:lang w:eastAsia="tr-TR"/>
        </w:rPr>
        <w:t xml:space="preserve">” bulunmaktadır. </w:t>
      </w:r>
      <w:r w:rsidR="00470A1B">
        <w:rPr>
          <w:rFonts w:eastAsia="Times New Roman" w:cs="Arial"/>
          <w:bCs/>
          <w:sz w:val="24"/>
          <w:szCs w:val="24"/>
          <w:lang w:eastAsia="tr-TR"/>
        </w:rPr>
        <w:t xml:space="preserve"> Bunun en etkin ve kolay yolarından birisi bizimle aynı şartları taşıyan ülkelerle görüşülmesi, tecrübelerden istifade edilmesi ve karşılıklı olarak yürütülmekte olan faaliyetlerin, girişimlerin birleştirilmesidir.</w:t>
      </w:r>
    </w:p>
    <w:p w:rsidR="00470A1B" w:rsidRDefault="00470A1B" w:rsidP="006E5667">
      <w:pPr>
        <w:rPr>
          <w:rFonts w:eastAsia="Times New Roman" w:cs="Arial"/>
          <w:bCs/>
          <w:sz w:val="24"/>
          <w:szCs w:val="24"/>
          <w:lang w:eastAsia="tr-TR"/>
        </w:rPr>
      </w:pPr>
      <w:r>
        <w:rPr>
          <w:rFonts w:eastAsia="Times New Roman" w:cs="Arial"/>
          <w:bCs/>
          <w:sz w:val="24"/>
          <w:szCs w:val="24"/>
          <w:lang w:eastAsia="tr-TR"/>
        </w:rPr>
        <w:t>Bu meyanda;</w:t>
      </w:r>
    </w:p>
    <w:p w:rsidR="00470A1B" w:rsidRDefault="00470A1B" w:rsidP="00470A1B">
      <w:pPr>
        <w:pStyle w:val="ListeParagraf"/>
        <w:numPr>
          <w:ilvl w:val="0"/>
          <w:numId w:val="10"/>
        </w:numPr>
        <w:rPr>
          <w:rFonts w:eastAsia="Times New Roman" w:cs="Arial"/>
          <w:bCs/>
          <w:sz w:val="24"/>
          <w:szCs w:val="24"/>
          <w:lang w:eastAsia="tr-TR"/>
        </w:rPr>
      </w:pPr>
      <w:r>
        <w:rPr>
          <w:rFonts w:eastAsia="Times New Roman" w:cs="Arial"/>
          <w:bCs/>
          <w:sz w:val="24"/>
          <w:szCs w:val="24"/>
          <w:lang w:eastAsia="tr-TR"/>
        </w:rPr>
        <w:t>Birleşmiş Milletler Çölleşme ile Mücadele Sözleşmesi Sekretaryası</w:t>
      </w:r>
    </w:p>
    <w:p w:rsidR="00470A1B" w:rsidRDefault="00470A1B" w:rsidP="00470A1B">
      <w:pPr>
        <w:pStyle w:val="ListeParagraf"/>
        <w:numPr>
          <w:ilvl w:val="0"/>
          <w:numId w:val="10"/>
        </w:numPr>
        <w:rPr>
          <w:rFonts w:eastAsia="Times New Roman" w:cs="Arial"/>
          <w:bCs/>
          <w:sz w:val="24"/>
          <w:szCs w:val="24"/>
          <w:lang w:eastAsia="tr-TR"/>
        </w:rPr>
      </w:pPr>
      <w:r>
        <w:rPr>
          <w:rFonts w:eastAsia="Times New Roman" w:cs="Arial"/>
          <w:bCs/>
          <w:sz w:val="24"/>
          <w:szCs w:val="24"/>
          <w:lang w:eastAsia="tr-TR"/>
        </w:rPr>
        <w:t>FAO Yakındoğu ve Afrika Ormancılık Komisyonları</w:t>
      </w:r>
    </w:p>
    <w:p w:rsidR="00470A1B" w:rsidRPr="00470A1B" w:rsidRDefault="00470A1B" w:rsidP="00470A1B">
      <w:pPr>
        <w:pStyle w:val="ListeParagraf"/>
        <w:numPr>
          <w:ilvl w:val="0"/>
          <w:numId w:val="10"/>
        </w:numPr>
        <w:rPr>
          <w:rFonts w:eastAsia="Times New Roman" w:cs="Arial"/>
          <w:bCs/>
          <w:sz w:val="24"/>
          <w:szCs w:val="24"/>
          <w:lang w:eastAsia="tr-TR"/>
        </w:rPr>
      </w:pPr>
      <w:r>
        <w:rPr>
          <w:rFonts w:eastAsia="Times New Roman" w:cs="Arial"/>
          <w:bCs/>
          <w:sz w:val="24"/>
          <w:szCs w:val="24"/>
          <w:lang w:eastAsia="tr-TR"/>
        </w:rPr>
        <w:t>FAO Akdeniz Ormancılığı Meseleleri Komitesi iş birliği yapılması gereken kuruluşlar olarak değerlendirilmektedir.</w:t>
      </w:r>
    </w:p>
    <w:sectPr w:rsidR="00470A1B" w:rsidRPr="00470A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71" w:rsidRDefault="00F15471" w:rsidP="00502882">
      <w:pPr>
        <w:spacing w:after="0" w:line="240" w:lineRule="auto"/>
      </w:pPr>
      <w:r>
        <w:separator/>
      </w:r>
    </w:p>
  </w:endnote>
  <w:endnote w:type="continuationSeparator" w:id="0">
    <w:p w:rsidR="00F15471" w:rsidRDefault="00F15471" w:rsidP="005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71" w:rsidRDefault="00F15471" w:rsidP="00502882">
      <w:pPr>
        <w:spacing w:after="0" w:line="240" w:lineRule="auto"/>
      </w:pPr>
      <w:r>
        <w:separator/>
      </w:r>
    </w:p>
  </w:footnote>
  <w:footnote w:type="continuationSeparator" w:id="0">
    <w:p w:rsidR="00F15471" w:rsidRDefault="00F15471" w:rsidP="00502882">
      <w:pPr>
        <w:spacing w:after="0" w:line="240" w:lineRule="auto"/>
      </w:pPr>
      <w:r>
        <w:continuationSeparator/>
      </w:r>
    </w:p>
  </w:footnote>
  <w:footnote w:id="1">
    <w:p w:rsidR="00502882" w:rsidRPr="004A480B" w:rsidRDefault="00502882" w:rsidP="00502882">
      <w:pPr>
        <w:pStyle w:val="Balk2"/>
        <w:spacing w:before="0" w:after="0" w:line="240" w:lineRule="auto"/>
        <w:rPr>
          <w:rFonts w:ascii="Verdana" w:hAnsi="Verdana" w:cs="Times New Roman"/>
          <w:b w:val="0"/>
          <w:color w:val="555555"/>
          <w:sz w:val="13"/>
          <w:szCs w:val="13"/>
          <w:lang w:val="en-US"/>
        </w:rPr>
      </w:pPr>
      <w:r w:rsidRPr="004A480B">
        <w:rPr>
          <w:rStyle w:val="DipnotBavurusu"/>
          <w:b w:val="0"/>
          <w:lang w:val="en-US"/>
        </w:rPr>
        <w:footnoteRef/>
      </w:r>
      <w:r w:rsidRPr="004A480B">
        <w:rPr>
          <w:b w:val="0"/>
          <w:lang w:val="en-US"/>
        </w:rPr>
        <w:t xml:space="preserve"> What is the Millennium Ecosystem Assessment (MA)? </w:t>
      </w:r>
      <w:r w:rsidRPr="004A480B">
        <w:rPr>
          <w:rFonts w:ascii="Verdana" w:hAnsi="Verdana" w:cs="Times New Roman"/>
          <w:b w:val="0"/>
          <w:color w:val="555555"/>
          <w:sz w:val="13"/>
          <w:szCs w:val="13"/>
          <w:lang w:val="en-US"/>
        </w:rPr>
        <w:t>The Millennium Ecosystem Assessment (MA) was called for by the United Nations Secretary-General Kofi Annan in 2000. Initiated in 2001, the objective of the MA was to assess the consequences of ecosystem change for human well-being and the scientific basis for action needed to enhance the conservation and sustainable use of those systems and their contribution to human well-being. The MA has involved the work of more than 1,360 experts worldwide. Their findings, contained in five technical volumes and six synthesis reports, provide a state-of-the-art scientific appraisal of the condition and trends in the world’s ecosystems and the services they provide (such as clean water, food, forest products, flood control, and natural resources) and the options to restore, conserve or enhance the sustainable use of ecosystems</w:t>
      </w:r>
    </w:p>
    <w:p w:rsidR="00502882" w:rsidRDefault="00502882" w:rsidP="00502882">
      <w:pPr>
        <w:pStyle w:val="DipnotMetni"/>
      </w:pPr>
    </w:p>
  </w:footnote>
  <w:footnote w:id="2">
    <w:p w:rsidR="00355949" w:rsidRPr="004D6685" w:rsidRDefault="00355949" w:rsidP="00355949">
      <w:pPr>
        <w:jc w:val="both"/>
        <w:rPr>
          <w:rFonts w:ascii="Times New Roman" w:hAnsi="Times New Roman" w:cs="Times New Roman"/>
          <w:sz w:val="24"/>
          <w:szCs w:val="24"/>
        </w:rPr>
      </w:pPr>
      <w:r>
        <w:rPr>
          <w:rStyle w:val="DipnotBavurusu"/>
        </w:rPr>
        <w:footnoteRef/>
      </w:r>
      <w:r>
        <w:t xml:space="preserve"> </w:t>
      </w:r>
      <w:r>
        <w:rPr>
          <w:rFonts w:ascii="Times New Roman" w:hAnsi="Times New Roman" w:cs="Times New Roman"/>
          <w:sz w:val="24"/>
          <w:szCs w:val="24"/>
        </w:rPr>
        <w:t xml:space="preserve">Hattı zatında en zor coğrafyalarda bile iyileştirme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bulunmaktadır. Bunu Sahra Çölü ve </w:t>
      </w:r>
      <w:proofErr w:type="spellStart"/>
      <w:r>
        <w:rPr>
          <w:rFonts w:ascii="Times New Roman" w:hAnsi="Times New Roman" w:cs="Times New Roman"/>
          <w:sz w:val="24"/>
          <w:szCs w:val="24"/>
        </w:rPr>
        <w:t>Sahel</w:t>
      </w:r>
      <w:proofErr w:type="spellEnd"/>
      <w:r>
        <w:rPr>
          <w:rFonts w:ascii="Times New Roman" w:hAnsi="Times New Roman" w:cs="Times New Roman"/>
          <w:sz w:val="24"/>
          <w:szCs w:val="24"/>
        </w:rPr>
        <w:t xml:space="preserve"> örneğinde inceleyecek olursak; </w:t>
      </w:r>
      <w:r w:rsidRPr="004D6685">
        <w:rPr>
          <w:rFonts w:ascii="Times New Roman" w:hAnsi="Times New Roman" w:cs="Times New Roman"/>
          <w:sz w:val="24"/>
          <w:szCs w:val="24"/>
        </w:rPr>
        <w:t>Atlas Okyanusundan Kızıldeniz’e kadar uzanan 9,4 milyon kilometre kare (900 milyon hektar)  bir alanı kapsa</w:t>
      </w:r>
      <w:r>
        <w:rPr>
          <w:rFonts w:ascii="Times New Roman" w:hAnsi="Times New Roman" w:cs="Times New Roman"/>
          <w:sz w:val="24"/>
          <w:szCs w:val="24"/>
        </w:rPr>
        <w:t xml:space="preserve">yan Sahra </w:t>
      </w:r>
      <w:proofErr w:type="gramStart"/>
      <w:r>
        <w:rPr>
          <w:rFonts w:ascii="Times New Roman" w:hAnsi="Times New Roman" w:cs="Times New Roman"/>
          <w:sz w:val="24"/>
          <w:szCs w:val="24"/>
        </w:rPr>
        <w:t xml:space="preserve">Çölü </w:t>
      </w:r>
      <w:r w:rsidRPr="004D6685">
        <w:rPr>
          <w:rFonts w:ascii="Times New Roman" w:hAnsi="Times New Roman" w:cs="Times New Roman"/>
          <w:sz w:val="24"/>
          <w:szCs w:val="24"/>
        </w:rPr>
        <w:t xml:space="preserve"> dünyanın</w:t>
      </w:r>
      <w:proofErr w:type="gramEnd"/>
      <w:r w:rsidRPr="004D6685">
        <w:rPr>
          <w:rFonts w:ascii="Times New Roman" w:hAnsi="Times New Roman" w:cs="Times New Roman"/>
          <w:sz w:val="24"/>
          <w:szCs w:val="24"/>
        </w:rPr>
        <w:t xml:space="preserve"> en sıcak çölüdür. Alan olarak Amerika veya Çin kadar bir bölgeyi kapsar. </w:t>
      </w:r>
      <w:proofErr w:type="gramStart"/>
      <w:r w:rsidRPr="004D6685">
        <w:rPr>
          <w:rFonts w:ascii="Times New Roman" w:hAnsi="Times New Roman" w:cs="Times New Roman"/>
          <w:sz w:val="24"/>
          <w:szCs w:val="24"/>
        </w:rPr>
        <w:t>Bir çok</w:t>
      </w:r>
      <w:proofErr w:type="gramEnd"/>
      <w:r w:rsidRPr="004D6685">
        <w:rPr>
          <w:rFonts w:ascii="Times New Roman" w:hAnsi="Times New Roman" w:cs="Times New Roman"/>
          <w:sz w:val="24"/>
          <w:szCs w:val="24"/>
        </w:rPr>
        <w:t xml:space="preserve"> ülkenin sınırlarından geçer. Genel olarak “çöl” şeklinde algılansa da, “kum çölleri” buranın ancak beşte birini kapsar. </w:t>
      </w:r>
    </w:p>
    <w:p w:rsidR="00355949" w:rsidRPr="004D6685" w:rsidRDefault="00355949" w:rsidP="00355949">
      <w:pPr>
        <w:jc w:val="both"/>
        <w:rPr>
          <w:rFonts w:ascii="Times New Roman" w:hAnsi="Times New Roman" w:cs="Times New Roman"/>
          <w:sz w:val="24"/>
          <w:szCs w:val="24"/>
        </w:rPr>
      </w:pPr>
      <w:r w:rsidRPr="004D6685">
        <w:rPr>
          <w:rFonts w:ascii="Times New Roman" w:hAnsi="Times New Roman" w:cs="Times New Roman"/>
          <w:sz w:val="24"/>
          <w:szCs w:val="24"/>
        </w:rPr>
        <w:t>Sahra Çölünün Orta Afrika ile sınırını “</w:t>
      </w:r>
      <w:proofErr w:type="spellStart"/>
      <w:r w:rsidRPr="004D6685">
        <w:rPr>
          <w:rFonts w:ascii="Times New Roman" w:hAnsi="Times New Roman" w:cs="Times New Roman"/>
          <w:sz w:val="24"/>
          <w:szCs w:val="24"/>
        </w:rPr>
        <w:t>Sahel</w:t>
      </w:r>
      <w:proofErr w:type="spellEnd"/>
      <w:r w:rsidRPr="004D6685">
        <w:rPr>
          <w:rFonts w:ascii="Times New Roman" w:hAnsi="Times New Roman" w:cs="Times New Roman"/>
          <w:sz w:val="24"/>
          <w:szCs w:val="24"/>
        </w:rPr>
        <w:t xml:space="preserve">” oluşturmaktadır.  Burası Atlantik Okyanusu ile Kızıldeniz arasında yer alır ve uzunluğu 5400 km. </w:t>
      </w:r>
      <w:proofErr w:type="spellStart"/>
      <w:r w:rsidRPr="004D6685">
        <w:rPr>
          <w:rFonts w:ascii="Times New Roman" w:hAnsi="Times New Roman" w:cs="Times New Roman"/>
          <w:sz w:val="24"/>
          <w:szCs w:val="24"/>
        </w:rPr>
        <w:t>dir</w:t>
      </w:r>
      <w:proofErr w:type="spellEnd"/>
      <w:r w:rsidRPr="004D6685">
        <w:rPr>
          <w:rFonts w:ascii="Times New Roman" w:hAnsi="Times New Roman" w:cs="Times New Roman"/>
          <w:sz w:val="24"/>
          <w:szCs w:val="24"/>
        </w:rPr>
        <w:t xml:space="preserve">. Toplam alanı 3 milyon kilometrekaredir. Bu alan Türkiye’nin yaklaşık 4 katı bir alanı ifade etmektedir. </w:t>
      </w:r>
      <w:r>
        <w:rPr>
          <w:rFonts w:ascii="Times New Roman" w:hAnsi="Times New Roman" w:cs="Times New Roman"/>
          <w:sz w:val="24"/>
          <w:szCs w:val="24"/>
        </w:rPr>
        <w:t xml:space="preserve"> Sahra Çölünün tamamen kum tepelerinden oluşan bölümü hariç, </w:t>
      </w:r>
      <w:proofErr w:type="spellStart"/>
      <w:r>
        <w:rPr>
          <w:rFonts w:ascii="Times New Roman" w:hAnsi="Times New Roman" w:cs="Times New Roman"/>
          <w:sz w:val="24"/>
          <w:szCs w:val="24"/>
        </w:rPr>
        <w:t>Sahelin</w:t>
      </w:r>
      <w:proofErr w:type="spellEnd"/>
      <w:r>
        <w:rPr>
          <w:rFonts w:ascii="Times New Roman" w:hAnsi="Times New Roman" w:cs="Times New Roman"/>
          <w:sz w:val="24"/>
          <w:szCs w:val="24"/>
        </w:rPr>
        <w:t xml:space="preserve"> neredeyse tamamı </w:t>
      </w:r>
      <w:proofErr w:type="spellStart"/>
      <w:r>
        <w:rPr>
          <w:rFonts w:ascii="Times New Roman" w:hAnsi="Times New Roman" w:cs="Times New Roman"/>
          <w:sz w:val="24"/>
          <w:szCs w:val="24"/>
        </w:rPr>
        <w:t>rehabilite</w:t>
      </w:r>
      <w:proofErr w:type="spellEnd"/>
      <w:r>
        <w:rPr>
          <w:rFonts w:ascii="Times New Roman" w:hAnsi="Times New Roman" w:cs="Times New Roman"/>
          <w:sz w:val="24"/>
          <w:szCs w:val="24"/>
        </w:rPr>
        <w:t xml:space="preserve"> edilebilecek alanlardır.</w:t>
      </w:r>
    </w:p>
    <w:p w:rsidR="00355949" w:rsidRDefault="00355949">
      <w:pPr>
        <w:pStyle w:val="DipnotMetni"/>
      </w:pPr>
    </w:p>
  </w:footnote>
  <w:footnote w:id="3">
    <w:p w:rsidR="006E5667" w:rsidRDefault="006E5667">
      <w:pPr>
        <w:pStyle w:val="DipnotMetni"/>
      </w:pPr>
      <w:r>
        <w:rPr>
          <w:rStyle w:val="DipnotBavurusu"/>
        </w:rPr>
        <w:footnoteRef/>
      </w:r>
      <w:r>
        <w:t xml:space="preserve"> </w:t>
      </w:r>
      <w:r w:rsidRPr="006E5667">
        <w:t>http://www.fao.org/forestry/aridzone/82538/en/</w:t>
      </w:r>
    </w:p>
  </w:footnote>
  <w:footnote w:id="4">
    <w:p w:rsidR="006E5667" w:rsidRDefault="006E5667">
      <w:pPr>
        <w:pStyle w:val="DipnotMetni"/>
      </w:pPr>
      <w:r>
        <w:rPr>
          <w:rStyle w:val="DipnotBavurusu"/>
        </w:rPr>
        <w:footnoteRef/>
      </w:r>
      <w:r>
        <w:t xml:space="preserve"> </w:t>
      </w:r>
      <w:r w:rsidRPr="006E5667">
        <w:t>http://www.fao.org/forestry/aridzone/82537/en/</w:t>
      </w:r>
    </w:p>
  </w:footnote>
  <w:footnote w:id="5">
    <w:p w:rsidR="006E5667" w:rsidRDefault="006E5667">
      <w:pPr>
        <w:pStyle w:val="DipnotMetni"/>
      </w:pPr>
      <w:r>
        <w:rPr>
          <w:rStyle w:val="DipnotBavurusu"/>
        </w:rPr>
        <w:footnoteRef/>
      </w:r>
      <w:r>
        <w:t xml:space="preserve"> </w:t>
      </w:r>
      <w:hyperlink r:id="rId1" w:history="1">
        <w:r w:rsidRPr="00BB7261">
          <w:rPr>
            <w:rStyle w:val="Kpr"/>
          </w:rPr>
          <w:t>http://sempozyum.konyatopraksu.gov.tr/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F60B6"/>
    <w:multiLevelType w:val="hybridMultilevel"/>
    <w:tmpl w:val="F1A83B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02F167E"/>
    <w:multiLevelType w:val="hybridMultilevel"/>
    <w:tmpl w:val="12C0C3E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C262299"/>
    <w:multiLevelType w:val="hybridMultilevel"/>
    <w:tmpl w:val="10B41C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19E6428"/>
    <w:multiLevelType w:val="hybridMultilevel"/>
    <w:tmpl w:val="2632AE4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5436559C"/>
    <w:multiLevelType w:val="hybridMultilevel"/>
    <w:tmpl w:val="227C635A"/>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5C4B6E16"/>
    <w:multiLevelType w:val="hybridMultilevel"/>
    <w:tmpl w:val="022CB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D02C2C"/>
    <w:multiLevelType w:val="hybridMultilevel"/>
    <w:tmpl w:val="A88C7E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93B29FF"/>
    <w:multiLevelType w:val="hybridMultilevel"/>
    <w:tmpl w:val="872E901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7A9A4486"/>
    <w:multiLevelType w:val="multilevel"/>
    <w:tmpl w:val="A0AC8D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C3C61B6"/>
    <w:multiLevelType w:val="hybridMultilevel"/>
    <w:tmpl w:val="8A8A490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5"/>
  </w:num>
  <w:num w:numId="2">
    <w:abstractNumId w:val="8"/>
  </w:num>
  <w:num w:numId="3">
    <w:abstractNumId w:val="2"/>
  </w:num>
  <w:num w:numId="4">
    <w:abstractNumId w:val="0"/>
  </w:num>
  <w:num w:numId="5">
    <w:abstractNumId w:val="9"/>
  </w:num>
  <w:num w:numId="6">
    <w:abstractNumId w:val="4"/>
  </w:num>
  <w:num w:numId="7">
    <w:abstractNumId w:val="3"/>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95B"/>
    <w:rsid w:val="00013D2D"/>
    <w:rsid w:val="00033ACE"/>
    <w:rsid w:val="00203746"/>
    <w:rsid w:val="0022082F"/>
    <w:rsid w:val="00246F99"/>
    <w:rsid w:val="00355949"/>
    <w:rsid w:val="003E505C"/>
    <w:rsid w:val="00470A1B"/>
    <w:rsid w:val="004D6685"/>
    <w:rsid w:val="00502882"/>
    <w:rsid w:val="005B6FB1"/>
    <w:rsid w:val="00643647"/>
    <w:rsid w:val="006A3113"/>
    <w:rsid w:val="006A5B3E"/>
    <w:rsid w:val="006C6DE0"/>
    <w:rsid w:val="006E5667"/>
    <w:rsid w:val="007A7D6C"/>
    <w:rsid w:val="007B46DF"/>
    <w:rsid w:val="008F5831"/>
    <w:rsid w:val="00A922BC"/>
    <w:rsid w:val="00B36014"/>
    <w:rsid w:val="00B44282"/>
    <w:rsid w:val="00C911C6"/>
    <w:rsid w:val="00D5295B"/>
    <w:rsid w:val="00E427FC"/>
    <w:rsid w:val="00EA3E9F"/>
    <w:rsid w:val="00F154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02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502882"/>
    <w:pPr>
      <w:pBdr>
        <w:bottom w:val="dotted" w:sz="12" w:space="3" w:color="D5DAE0"/>
      </w:pBdr>
      <w:spacing w:before="188" w:after="75" w:line="275" w:lineRule="atLeast"/>
      <w:outlineLvl w:val="1"/>
    </w:pPr>
    <w:rPr>
      <w:rFonts w:ascii="Arial" w:eastAsia="Times New Roman" w:hAnsi="Arial" w:cs="Arial"/>
      <w:b/>
      <w:bCs/>
      <w:color w:val="2E4465"/>
      <w:sz w:val="25"/>
      <w:szCs w:val="2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288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02882"/>
    <w:rPr>
      <w:rFonts w:ascii="Arial" w:eastAsia="Times New Roman" w:hAnsi="Arial" w:cs="Arial"/>
      <w:b/>
      <w:bCs/>
      <w:color w:val="2E4465"/>
      <w:sz w:val="25"/>
      <w:szCs w:val="25"/>
      <w:lang w:eastAsia="tr-TR"/>
    </w:rPr>
  </w:style>
  <w:style w:type="paragraph" w:styleId="ListeParagraf">
    <w:name w:val="List Paragraph"/>
    <w:basedOn w:val="Normal"/>
    <w:uiPriority w:val="34"/>
    <w:qFormat/>
    <w:rsid w:val="00502882"/>
    <w:pPr>
      <w:ind w:left="720"/>
      <w:contextualSpacing/>
    </w:pPr>
  </w:style>
  <w:style w:type="paragraph" w:customStyle="1" w:styleId="blue">
    <w:name w:val="blue"/>
    <w:basedOn w:val="Normal"/>
    <w:rsid w:val="00502882"/>
    <w:pPr>
      <w:spacing w:after="25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50288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02882"/>
    <w:rPr>
      <w:sz w:val="20"/>
      <w:szCs w:val="20"/>
    </w:rPr>
  </w:style>
  <w:style w:type="character" w:styleId="DipnotBavurusu">
    <w:name w:val="footnote reference"/>
    <w:basedOn w:val="VarsaylanParagrafYazTipi"/>
    <w:uiPriority w:val="99"/>
    <w:semiHidden/>
    <w:unhideWhenUsed/>
    <w:rsid w:val="00502882"/>
    <w:rPr>
      <w:vertAlign w:val="superscript"/>
    </w:rPr>
  </w:style>
  <w:style w:type="paragraph" w:styleId="TBal">
    <w:name w:val="TOC Heading"/>
    <w:basedOn w:val="Balk1"/>
    <w:next w:val="Normal"/>
    <w:uiPriority w:val="39"/>
    <w:semiHidden/>
    <w:unhideWhenUsed/>
    <w:qFormat/>
    <w:rsid w:val="00502882"/>
    <w:pPr>
      <w:outlineLvl w:val="9"/>
    </w:pPr>
  </w:style>
  <w:style w:type="paragraph" w:styleId="T1">
    <w:name w:val="toc 1"/>
    <w:basedOn w:val="Normal"/>
    <w:next w:val="Normal"/>
    <w:autoRedefine/>
    <w:uiPriority w:val="39"/>
    <w:unhideWhenUsed/>
    <w:rsid w:val="00502882"/>
    <w:pPr>
      <w:spacing w:after="100"/>
    </w:pPr>
  </w:style>
  <w:style w:type="character" w:styleId="Kpr">
    <w:name w:val="Hyperlink"/>
    <w:basedOn w:val="VarsaylanParagrafYazTipi"/>
    <w:uiPriority w:val="99"/>
    <w:unhideWhenUsed/>
    <w:rsid w:val="00502882"/>
    <w:rPr>
      <w:color w:val="0000FF" w:themeColor="hyperlink"/>
      <w:u w:val="single"/>
    </w:rPr>
  </w:style>
  <w:style w:type="paragraph" w:styleId="T2">
    <w:name w:val="toc 2"/>
    <w:basedOn w:val="Normal"/>
    <w:next w:val="Normal"/>
    <w:autoRedefine/>
    <w:uiPriority w:val="39"/>
    <w:unhideWhenUsed/>
    <w:rsid w:val="00502882"/>
    <w:pPr>
      <w:spacing w:after="100"/>
      <w:ind w:left="220"/>
    </w:pPr>
  </w:style>
  <w:style w:type="paragraph" w:styleId="BalonMetni">
    <w:name w:val="Balloon Text"/>
    <w:basedOn w:val="Normal"/>
    <w:link w:val="BalonMetniChar"/>
    <w:uiPriority w:val="99"/>
    <w:semiHidden/>
    <w:unhideWhenUsed/>
    <w:rsid w:val="00502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2882"/>
    <w:rPr>
      <w:rFonts w:ascii="Tahoma" w:hAnsi="Tahoma" w:cs="Tahoma"/>
      <w:sz w:val="16"/>
      <w:szCs w:val="16"/>
    </w:rPr>
  </w:style>
  <w:style w:type="table" w:styleId="TabloKlavuzu">
    <w:name w:val="Table Grid"/>
    <w:basedOn w:val="NormalTablo"/>
    <w:uiPriority w:val="59"/>
    <w:rsid w:val="00355949"/>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02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502882"/>
    <w:pPr>
      <w:pBdr>
        <w:bottom w:val="dotted" w:sz="12" w:space="3" w:color="D5DAE0"/>
      </w:pBdr>
      <w:spacing w:before="188" w:after="75" w:line="275" w:lineRule="atLeast"/>
      <w:outlineLvl w:val="1"/>
    </w:pPr>
    <w:rPr>
      <w:rFonts w:ascii="Arial" w:eastAsia="Times New Roman" w:hAnsi="Arial" w:cs="Arial"/>
      <w:b/>
      <w:bCs/>
      <w:color w:val="2E4465"/>
      <w:sz w:val="25"/>
      <w:szCs w:val="2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288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02882"/>
    <w:rPr>
      <w:rFonts w:ascii="Arial" w:eastAsia="Times New Roman" w:hAnsi="Arial" w:cs="Arial"/>
      <w:b/>
      <w:bCs/>
      <w:color w:val="2E4465"/>
      <w:sz w:val="25"/>
      <w:szCs w:val="25"/>
      <w:lang w:eastAsia="tr-TR"/>
    </w:rPr>
  </w:style>
  <w:style w:type="paragraph" w:styleId="ListeParagraf">
    <w:name w:val="List Paragraph"/>
    <w:basedOn w:val="Normal"/>
    <w:uiPriority w:val="34"/>
    <w:qFormat/>
    <w:rsid w:val="00502882"/>
    <w:pPr>
      <w:ind w:left="720"/>
      <w:contextualSpacing/>
    </w:pPr>
  </w:style>
  <w:style w:type="paragraph" w:customStyle="1" w:styleId="blue">
    <w:name w:val="blue"/>
    <w:basedOn w:val="Normal"/>
    <w:rsid w:val="00502882"/>
    <w:pPr>
      <w:spacing w:after="25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50288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02882"/>
    <w:rPr>
      <w:sz w:val="20"/>
      <w:szCs w:val="20"/>
    </w:rPr>
  </w:style>
  <w:style w:type="character" w:styleId="DipnotBavurusu">
    <w:name w:val="footnote reference"/>
    <w:basedOn w:val="VarsaylanParagrafYazTipi"/>
    <w:uiPriority w:val="99"/>
    <w:semiHidden/>
    <w:unhideWhenUsed/>
    <w:rsid w:val="00502882"/>
    <w:rPr>
      <w:vertAlign w:val="superscript"/>
    </w:rPr>
  </w:style>
  <w:style w:type="paragraph" w:styleId="TBal">
    <w:name w:val="TOC Heading"/>
    <w:basedOn w:val="Balk1"/>
    <w:next w:val="Normal"/>
    <w:uiPriority w:val="39"/>
    <w:semiHidden/>
    <w:unhideWhenUsed/>
    <w:qFormat/>
    <w:rsid w:val="00502882"/>
    <w:pPr>
      <w:outlineLvl w:val="9"/>
    </w:pPr>
  </w:style>
  <w:style w:type="paragraph" w:styleId="T1">
    <w:name w:val="toc 1"/>
    <w:basedOn w:val="Normal"/>
    <w:next w:val="Normal"/>
    <w:autoRedefine/>
    <w:uiPriority w:val="39"/>
    <w:unhideWhenUsed/>
    <w:rsid w:val="00502882"/>
    <w:pPr>
      <w:spacing w:after="100"/>
    </w:pPr>
  </w:style>
  <w:style w:type="character" w:styleId="Kpr">
    <w:name w:val="Hyperlink"/>
    <w:basedOn w:val="VarsaylanParagrafYazTipi"/>
    <w:uiPriority w:val="99"/>
    <w:unhideWhenUsed/>
    <w:rsid w:val="00502882"/>
    <w:rPr>
      <w:color w:val="0000FF" w:themeColor="hyperlink"/>
      <w:u w:val="single"/>
    </w:rPr>
  </w:style>
  <w:style w:type="paragraph" w:styleId="T2">
    <w:name w:val="toc 2"/>
    <w:basedOn w:val="Normal"/>
    <w:next w:val="Normal"/>
    <w:autoRedefine/>
    <w:uiPriority w:val="39"/>
    <w:unhideWhenUsed/>
    <w:rsid w:val="00502882"/>
    <w:pPr>
      <w:spacing w:after="100"/>
      <w:ind w:left="220"/>
    </w:pPr>
  </w:style>
  <w:style w:type="paragraph" w:styleId="BalonMetni">
    <w:name w:val="Balloon Text"/>
    <w:basedOn w:val="Normal"/>
    <w:link w:val="BalonMetniChar"/>
    <w:uiPriority w:val="99"/>
    <w:semiHidden/>
    <w:unhideWhenUsed/>
    <w:rsid w:val="00502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2882"/>
    <w:rPr>
      <w:rFonts w:ascii="Tahoma" w:hAnsi="Tahoma" w:cs="Tahoma"/>
      <w:sz w:val="16"/>
      <w:szCs w:val="16"/>
    </w:rPr>
  </w:style>
  <w:style w:type="table" w:styleId="TabloKlavuzu">
    <w:name w:val="Table Grid"/>
    <w:basedOn w:val="NormalTablo"/>
    <w:uiPriority w:val="59"/>
    <w:rsid w:val="00355949"/>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o.org/docrep/015/i12559e/i12559e00.pdf" TargetMode="External"/><Relationship Id="rId18" Type="http://schemas.openxmlformats.org/officeDocument/2006/relationships/hyperlink" Target="http://www.fao.org/docrep/014/i2248e/i2248e00.pdf" TargetMode="External"/><Relationship Id="rId26" Type="http://schemas.openxmlformats.org/officeDocument/2006/relationships/hyperlink" Target="http://www.fao.org/partnerships/great-green-wall/great-green-wall-home/en/" TargetMode="External"/><Relationship Id="rId39" Type="http://schemas.openxmlformats.org/officeDocument/2006/relationships/hyperlink" Target="http://www.dry-net.org/" TargetMode="External"/><Relationship Id="rId3" Type="http://schemas.openxmlformats.org/officeDocument/2006/relationships/styles" Target="styles.xml"/><Relationship Id="rId21" Type="http://schemas.openxmlformats.org/officeDocument/2006/relationships/hyperlink" Target="http://www.fao.org/docrep/x1880e/x1880e00.htm" TargetMode="External"/><Relationship Id="rId34" Type="http://schemas.openxmlformats.org/officeDocument/2006/relationships/hyperlink" Target="http://www.fao.org/docrep/meeting/029/mj347e.pdf" TargetMode="External"/><Relationship Id="rId42" Type="http://schemas.openxmlformats.org/officeDocument/2006/relationships/hyperlink" Target="http://www.cen-sad.org/new/?lang=english" TargetMode="External"/><Relationship Id="rId47" Type="http://schemas.openxmlformats.org/officeDocument/2006/relationships/image" Target="media/image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ao.org/docrep/015/i12557e/i12557e00.pdf" TargetMode="External"/><Relationship Id="rId17" Type="http://schemas.openxmlformats.org/officeDocument/2006/relationships/hyperlink" Target="http://www.fao.org/docrep/012/al040e/al040e00.pdf" TargetMode="External"/><Relationship Id="rId25" Type="http://schemas.openxmlformats.org/officeDocument/2006/relationships/hyperlink" Target="http://www.fao.org/forestry/aridzone/62998/en/" TargetMode="External"/><Relationship Id="rId33" Type="http://schemas.openxmlformats.org/officeDocument/2006/relationships/hyperlink" Target="http://www.fao.org/docrep/meeting/029/mj345e.pdf" TargetMode="External"/><Relationship Id="rId38" Type="http://schemas.openxmlformats.org/officeDocument/2006/relationships/hyperlink" Target="http://www.grandemurailleverte.org/gmven/index.php"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fao.org/docrep/012/i1628e/i1628e00.pdf" TargetMode="External"/><Relationship Id="rId20" Type="http://schemas.openxmlformats.org/officeDocument/2006/relationships/hyperlink" Target="http://www.fao.org/docrep/t6260e/t6260e00.htm" TargetMode="External"/><Relationship Id="rId29" Type="http://schemas.openxmlformats.org/officeDocument/2006/relationships/hyperlink" Target="http://www.egu2014.eu/" TargetMode="External"/><Relationship Id="rId41" Type="http://schemas.openxmlformats.org/officeDocument/2006/relationships/hyperlink" Target="http://www.fao.org/nr/lada/index.php?option=com_content&amp;view=frontpage&amp;Itemid=75&amp;la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o.org/docrep/013/k9769e/k9769e00.pdf" TargetMode="External"/><Relationship Id="rId24" Type="http://schemas.openxmlformats.org/officeDocument/2006/relationships/hyperlink" Target="http://www.fao.org/docrep/p5520e/p5520e00.htm" TargetMode="External"/><Relationship Id="rId32" Type="http://schemas.openxmlformats.org/officeDocument/2006/relationships/hyperlink" Target="http://www.fao.org/docrep/meeting/029/mj340e.pdf" TargetMode="External"/><Relationship Id="rId37" Type="http://schemas.openxmlformats.org/officeDocument/2006/relationships/hyperlink" Target="http://www.ngara.org/" TargetMode="External"/><Relationship Id="rId40" Type="http://schemas.openxmlformats.org/officeDocument/2006/relationships/hyperlink" Target="http://www.iucn.org/about/union/secretariat/offices/iucnmed/iucnmed_about/" TargetMode="External"/><Relationship Id="rId45" Type="http://schemas.openxmlformats.org/officeDocument/2006/relationships/hyperlink" Target="http://www.fao.org/forestry/31112/en/" TargetMode="External"/><Relationship Id="rId5" Type="http://schemas.openxmlformats.org/officeDocument/2006/relationships/settings" Target="settings.xml"/><Relationship Id="rId15" Type="http://schemas.openxmlformats.org/officeDocument/2006/relationships/hyperlink" Target="http://www.fao.org/docrep/013/ma723e/ma723e00.pdf" TargetMode="External"/><Relationship Id="rId23" Type="http://schemas.openxmlformats.org/officeDocument/2006/relationships/hyperlink" Target="http://www.fao.org/docrep/r5265e/r5265e00.htm" TargetMode="External"/><Relationship Id="rId28" Type="http://schemas.openxmlformats.org/officeDocument/2006/relationships/hyperlink" Target="http://www.fao.org/forestry/aridzone/62999/en/" TargetMode="External"/><Relationship Id="rId36" Type="http://schemas.openxmlformats.org/officeDocument/2006/relationships/image" Target="media/image2.gif"/><Relationship Id="rId49" Type="http://schemas.openxmlformats.org/officeDocument/2006/relationships/image" Target="media/image6.jpeg"/><Relationship Id="rId10" Type="http://schemas.openxmlformats.org/officeDocument/2006/relationships/hyperlink" Target="http://www.fao.org/forestry/aridzone/39619/en/" TargetMode="External"/><Relationship Id="rId19" Type="http://schemas.openxmlformats.org/officeDocument/2006/relationships/hyperlink" Target="http://www.fao.org/docrep/012/i1488e/i1488e00.htm" TargetMode="External"/><Relationship Id="rId31" Type="http://schemas.openxmlformats.org/officeDocument/2006/relationships/hyperlink" Target="http://www.fao.org/docrep/meeting/029/mj339e.pdf" TargetMode="External"/><Relationship Id="rId44" Type="http://schemas.openxmlformats.org/officeDocument/2006/relationships/hyperlink" Target="http://www.wocat.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o.org/docrep/015/i12558e/i12558e00.pdf" TargetMode="External"/><Relationship Id="rId22" Type="http://schemas.openxmlformats.org/officeDocument/2006/relationships/hyperlink" Target="http://www.fao.org/docrep/u5200e/u5200e00.htm" TargetMode="External"/><Relationship Id="rId27" Type="http://schemas.openxmlformats.org/officeDocument/2006/relationships/hyperlink" Target="http://www.fao.org/forestry/aridzone/63002/en/" TargetMode="External"/><Relationship Id="rId30" Type="http://schemas.openxmlformats.org/officeDocument/2006/relationships/hyperlink" Target="http://www.fao.org/forestry/31112/en/" TargetMode="External"/><Relationship Id="rId35" Type="http://schemas.openxmlformats.org/officeDocument/2006/relationships/hyperlink" Target="http://foris.fao.org/meetings/download/_2014/_21st_session_of_the_near_east_forestry_and_range_/misc_documents/final_publications_list_more_reading_05_05.pdf" TargetMode="External"/><Relationship Id="rId43" Type="http://schemas.openxmlformats.org/officeDocument/2006/relationships/hyperlink" Target="http://www.fao.org/forestry/silvamed/en/" TargetMode="External"/><Relationship Id="rId48"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mpozyum.konyatopraksu.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15D02-3D5A-4070-BB9C-337C1630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2640</Words>
  <Characters>15049</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Belen</dc:creator>
  <cp:lastModifiedBy>Ismail Belen</cp:lastModifiedBy>
  <cp:revision>20</cp:revision>
  <cp:lastPrinted>2014-05-02T10:13:00Z</cp:lastPrinted>
  <dcterms:created xsi:type="dcterms:W3CDTF">2014-04-30T10:37:00Z</dcterms:created>
  <dcterms:modified xsi:type="dcterms:W3CDTF">2014-05-02T10:13:00Z</dcterms:modified>
</cp:coreProperties>
</file>