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C9" w:rsidRPr="001575C9" w:rsidRDefault="001575C9" w:rsidP="001575C9">
      <w:pPr>
        <w:pStyle w:val="Balk1"/>
        <w:rPr>
          <w:sz w:val="28"/>
        </w:rPr>
      </w:pPr>
      <w:bookmarkStart w:id="0" w:name="_GoBack"/>
      <w:r w:rsidRPr="001575C9">
        <w:rPr>
          <w:sz w:val="28"/>
        </w:rPr>
        <w:t xml:space="preserve">Context of the </w:t>
      </w:r>
      <w:r w:rsidRPr="001575C9">
        <w:rPr>
          <w:sz w:val="28"/>
        </w:rPr>
        <w:t>extraordinary</w:t>
      </w:r>
      <w:r w:rsidRPr="001575C9">
        <w:rPr>
          <w:sz w:val="28"/>
        </w:rPr>
        <w:t xml:space="preserve"> session </w:t>
      </w:r>
    </w:p>
    <w:p w:rsidR="001575C9" w:rsidRDefault="001575C9" w:rsidP="001575C9">
      <w:r>
        <w:t xml:space="preserve">The Extraordinary session of the of the Committee on Mediterranean Forestry Questions-Silva Mediterranea took place on March 18, 2015 in Barcelona, during the IV Mediterranean Forest Week (17-20 March 2015). </w:t>
      </w:r>
    </w:p>
    <w:p w:rsidR="001575C9" w:rsidRDefault="001575C9" w:rsidP="001575C9">
      <w:r>
        <w:t xml:space="preserve">The two main items of the agenda were: </w:t>
      </w:r>
    </w:p>
    <w:p w:rsidR="001575C9" w:rsidRDefault="001575C9" w:rsidP="001575C9">
      <w:pPr>
        <w:pStyle w:val="ListeParagraf"/>
        <w:numPr>
          <w:ilvl w:val="0"/>
          <w:numId w:val="13"/>
        </w:numPr>
      </w:pPr>
      <w:r>
        <w:t xml:space="preserve">the discussion of the Evaluation of the Committee on Mediterranean Forestry Questions-Silva Mediterranea based on the Management Response prepared by the Forestry Department of FAO ; </w:t>
      </w:r>
    </w:p>
    <w:p w:rsidR="001575C9" w:rsidRDefault="001575C9" w:rsidP="001575C9">
      <w:pPr>
        <w:pStyle w:val="ListeParagraf"/>
        <w:numPr>
          <w:ilvl w:val="0"/>
          <w:numId w:val="13"/>
        </w:numPr>
      </w:pPr>
      <w:proofErr w:type="gramStart"/>
      <w:r>
        <w:t>the</w:t>
      </w:r>
      <w:proofErr w:type="gramEnd"/>
      <w:r>
        <w:t xml:space="preserve"> booth on Mediterranean forests to be organized with all interested Mediterranean partners at the XIV World Forestry Congress (Durban, 7-11 September 2015).</w:t>
      </w:r>
    </w:p>
    <w:p w:rsidR="001575C9" w:rsidRDefault="001575C9" w:rsidP="001575C9"/>
    <w:p w:rsidR="001575C9" w:rsidRPr="001575C9" w:rsidRDefault="001575C9" w:rsidP="001575C9">
      <w:pPr>
        <w:pStyle w:val="Balk1"/>
        <w:rPr>
          <w:sz w:val="24"/>
        </w:rPr>
      </w:pPr>
      <w:r w:rsidRPr="001575C9">
        <w:rPr>
          <w:sz w:val="24"/>
        </w:rPr>
        <w:t>Decisions on the Evaluation of the Committee on Mediterranean Forestry</w:t>
      </w:r>
      <w:r w:rsidRPr="001575C9">
        <w:rPr>
          <w:sz w:val="24"/>
        </w:rPr>
        <w:t xml:space="preserve"> </w:t>
      </w:r>
      <w:r w:rsidRPr="001575C9">
        <w:rPr>
          <w:sz w:val="24"/>
        </w:rPr>
        <w:t>Questions-Silva Mediterranea</w:t>
      </w:r>
      <w:r w:rsidRPr="001575C9">
        <w:rPr>
          <w:sz w:val="24"/>
        </w:rPr>
        <w:t xml:space="preserve"> </w:t>
      </w:r>
    </w:p>
    <w:p w:rsidR="001575C9" w:rsidRDefault="001575C9" w:rsidP="001575C9"/>
    <w:p w:rsidR="001575C9" w:rsidRDefault="001575C9" w:rsidP="001575C9">
      <w:r>
        <w:t>During the Extraordinary session of the Committee on Mediterranean Forestry Questions-Silva Mediterranea, the</w:t>
      </w:r>
      <w:r>
        <w:t xml:space="preserve"> </w:t>
      </w:r>
      <w:r>
        <w:t xml:space="preserve">Secretariat presented to Member States the Management Response prepared by the Forestry Department. </w:t>
      </w:r>
    </w:p>
    <w:p w:rsidR="001575C9" w:rsidRDefault="001575C9" w:rsidP="001575C9">
      <w:r>
        <w:t>Based on</w:t>
      </w:r>
      <w:r>
        <w:t xml:space="preserve"> </w:t>
      </w:r>
      <w:r>
        <w:t>this Management Response and the discussion with Member States of the multiple recommendations proposed by</w:t>
      </w:r>
      <w:r>
        <w:t xml:space="preserve"> </w:t>
      </w:r>
      <w:r>
        <w:t>the Independent Panel in charge of the evaluation of the Committee on Mediterranean Forestry Questions-Silva</w:t>
      </w:r>
      <w:r>
        <w:t xml:space="preserve"> </w:t>
      </w:r>
      <w:r>
        <w:t>Mediterranea the list of all the approved recommendations was established and the following decisions have been</w:t>
      </w:r>
      <w:r>
        <w:t xml:space="preserve"> </w:t>
      </w:r>
      <w:r>
        <w:t>taken by the Committee:</w:t>
      </w:r>
    </w:p>
    <w:p w:rsidR="001575C9" w:rsidRPr="001575C9" w:rsidRDefault="001575C9" w:rsidP="001575C9">
      <w:pPr>
        <w:pStyle w:val="Balk2"/>
        <w:numPr>
          <w:ilvl w:val="1"/>
          <w:numId w:val="15"/>
        </w:numPr>
      </w:pPr>
      <w:r w:rsidRPr="001575C9">
        <w:t>Decisions towards a renewed framework</w:t>
      </w:r>
    </w:p>
    <w:p w:rsidR="001575C9" w:rsidRPr="001575C9" w:rsidRDefault="001575C9" w:rsidP="001575C9">
      <w:pPr>
        <w:pStyle w:val="ListeParagraf"/>
        <w:numPr>
          <w:ilvl w:val="0"/>
          <w:numId w:val="16"/>
        </w:numPr>
      </w:pPr>
      <w:r w:rsidRPr="001575C9">
        <w:t>To review the mandate of the Committee in order to focus itself again on (1) the dialog in terms of</w:t>
      </w:r>
      <w:r>
        <w:t xml:space="preserve"> </w:t>
      </w:r>
      <w:r w:rsidRPr="001575C9">
        <w:t>forest policy and (2) the identification and follow up of regional cooperation priorities;</w:t>
      </w:r>
    </w:p>
    <w:p w:rsidR="001575C9" w:rsidRPr="001575C9" w:rsidRDefault="001575C9" w:rsidP="001575C9">
      <w:pPr>
        <w:pStyle w:val="ListeParagraf"/>
        <w:numPr>
          <w:ilvl w:val="0"/>
          <w:numId w:val="16"/>
        </w:numPr>
      </w:pPr>
      <w:r w:rsidRPr="001575C9">
        <w:t>To reflect upon the composition of Silva Mediterranea after a systematic sum up of the situation of the</w:t>
      </w:r>
      <w:r>
        <w:t xml:space="preserve"> </w:t>
      </w:r>
      <w:r w:rsidRPr="001575C9">
        <w:t>current Member States;</w:t>
      </w:r>
    </w:p>
    <w:p w:rsidR="001575C9" w:rsidRPr="001575C9" w:rsidRDefault="001575C9" w:rsidP="001575C9">
      <w:pPr>
        <w:pStyle w:val="ListeParagraf"/>
        <w:numPr>
          <w:ilvl w:val="0"/>
          <w:numId w:val="16"/>
        </w:numPr>
      </w:pPr>
      <w:r w:rsidRPr="001575C9">
        <w:t>To elaborate a common view and its own strategy based on the identification of priority areas among</w:t>
      </w:r>
      <w:r>
        <w:t xml:space="preserve"> </w:t>
      </w:r>
      <w:r w:rsidRPr="001575C9">
        <w:t>the lines and/or recommendations of the Strategic Framework on Mediterranean Forest;</w:t>
      </w:r>
    </w:p>
    <w:p w:rsidR="001575C9" w:rsidRPr="001575C9" w:rsidRDefault="001575C9" w:rsidP="001575C9">
      <w:pPr>
        <w:pStyle w:val="ListeParagraf"/>
        <w:numPr>
          <w:ilvl w:val="0"/>
          <w:numId w:val="16"/>
        </w:numPr>
      </w:pPr>
      <w:r w:rsidRPr="001575C9">
        <w:t xml:space="preserve">To elaborate an action </w:t>
      </w:r>
      <w:proofErr w:type="spellStart"/>
      <w:r w:rsidRPr="001575C9">
        <w:t>programme</w:t>
      </w:r>
      <w:proofErr w:type="spellEnd"/>
      <w:r w:rsidRPr="001575C9">
        <w:t xml:space="preserve"> based on this new strategy of Silva Mediterranea;</w:t>
      </w:r>
    </w:p>
    <w:p w:rsidR="001575C9" w:rsidRPr="001575C9" w:rsidRDefault="001575C9" w:rsidP="001575C9">
      <w:pPr>
        <w:pStyle w:val="ListeParagraf"/>
        <w:numPr>
          <w:ilvl w:val="0"/>
          <w:numId w:val="16"/>
        </w:numPr>
      </w:pPr>
      <w:r w:rsidRPr="001575C9">
        <w:t>To aim at a more continuous and sustained participation of the high level decision makers of the region</w:t>
      </w:r>
      <w:r>
        <w:t xml:space="preserve"> </w:t>
      </w:r>
      <w:r w:rsidRPr="001575C9">
        <w:t>in the Committee's sessions;</w:t>
      </w:r>
    </w:p>
    <w:p w:rsidR="001575C9" w:rsidRPr="001575C9" w:rsidRDefault="001575C9" w:rsidP="001575C9">
      <w:pPr>
        <w:pStyle w:val="ListeParagraf"/>
        <w:numPr>
          <w:ilvl w:val="0"/>
          <w:numId w:val="16"/>
        </w:numPr>
      </w:pPr>
      <w:r w:rsidRPr="001575C9">
        <w:t>To aim at an effective articulation of the Committee with the bodies and forums directly or indirectly</w:t>
      </w:r>
      <w:r>
        <w:t xml:space="preserve"> </w:t>
      </w:r>
      <w:r w:rsidRPr="001575C9">
        <w:t>engaged in forestry questions;</w:t>
      </w:r>
    </w:p>
    <w:p w:rsidR="001575C9" w:rsidRPr="001575C9" w:rsidRDefault="001575C9" w:rsidP="001575C9">
      <w:pPr>
        <w:pStyle w:val="ListeParagraf"/>
        <w:numPr>
          <w:ilvl w:val="0"/>
          <w:numId w:val="16"/>
        </w:numPr>
      </w:pPr>
      <w:r w:rsidRPr="001575C9">
        <w:t>To follow the evolution of the negotiations of a legally binding agreement on forests in Europe and</w:t>
      </w:r>
      <w:r>
        <w:t xml:space="preserve"> </w:t>
      </w:r>
      <w:r w:rsidRPr="001575C9">
        <w:t>UNFCCC, UNCDD, UNCBD negotiations related to forests;</w:t>
      </w:r>
    </w:p>
    <w:p w:rsidR="001575C9" w:rsidRPr="001575C9" w:rsidRDefault="001575C9" w:rsidP="001575C9">
      <w:pPr>
        <w:pStyle w:val="ListeParagraf"/>
        <w:numPr>
          <w:ilvl w:val="0"/>
          <w:numId w:val="16"/>
        </w:numPr>
      </w:pPr>
      <w:r w:rsidRPr="001575C9">
        <w:t>To regularly update the State of Mediterranean Forests (</w:t>
      </w:r>
      <w:proofErr w:type="spellStart"/>
      <w:r w:rsidRPr="001575C9">
        <w:t>SoMF</w:t>
      </w:r>
      <w:proofErr w:type="spellEnd"/>
      <w:r w:rsidRPr="001575C9">
        <w:t>);</w:t>
      </w:r>
    </w:p>
    <w:p w:rsidR="001575C9" w:rsidRPr="001575C9" w:rsidRDefault="001575C9" w:rsidP="001575C9">
      <w:pPr>
        <w:pStyle w:val="ListeParagraf"/>
        <w:numPr>
          <w:ilvl w:val="0"/>
          <w:numId w:val="16"/>
        </w:numPr>
      </w:pPr>
      <w:r w:rsidRPr="001575C9">
        <w:t>To grant added visibility to the Silva Mediterranea Committee during the sessions of the Committee on</w:t>
      </w:r>
      <w:r>
        <w:t xml:space="preserve"> </w:t>
      </w:r>
      <w:r w:rsidRPr="001575C9">
        <w:t xml:space="preserve">Forestry (COFO) and contribute to a greater visibility and consideration of </w:t>
      </w:r>
      <w:r w:rsidRPr="001575C9">
        <w:lastRenderedPageBreak/>
        <w:t>Mediterranean forests</w:t>
      </w:r>
      <w:r>
        <w:t xml:space="preserve"> </w:t>
      </w:r>
      <w:r w:rsidRPr="001575C9">
        <w:t>issues in the agenda of international bodies and forums (CPF, UNCBD, UNFCCC, UNCCD, UNFF, WFC);</w:t>
      </w:r>
    </w:p>
    <w:p w:rsidR="001575C9" w:rsidRPr="001575C9" w:rsidRDefault="001575C9" w:rsidP="001575C9">
      <w:pPr>
        <w:pStyle w:val="ListeParagraf"/>
        <w:numPr>
          <w:ilvl w:val="0"/>
          <w:numId w:val="16"/>
        </w:numPr>
      </w:pPr>
      <w:r w:rsidRPr="001575C9">
        <w:t>To regularly raise awareness of FAO regional offices and regional forestry Commissions within the</w:t>
      </w:r>
      <w:r>
        <w:t xml:space="preserve"> </w:t>
      </w:r>
      <w:r w:rsidRPr="001575C9">
        <w:t>countries on the issues addressed by the Silva Mediterranea Committee;</w:t>
      </w:r>
    </w:p>
    <w:p w:rsidR="001575C9" w:rsidRPr="001575C9" w:rsidRDefault="001575C9" w:rsidP="001575C9">
      <w:pPr>
        <w:pStyle w:val="ListeParagraf"/>
        <w:numPr>
          <w:ilvl w:val="0"/>
          <w:numId w:val="16"/>
        </w:numPr>
      </w:pPr>
      <w:r w:rsidRPr="001575C9">
        <w:t>To implement a transversal thinking on the status and role of the observers within statutory and</w:t>
      </w:r>
      <w:r>
        <w:t xml:space="preserve"> </w:t>
      </w:r>
      <w:r w:rsidRPr="001575C9">
        <w:t>subsidiary bodies and to have the Committee beneficiate from this thinking.</w:t>
      </w:r>
    </w:p>
    <w:p w:rsidR="001575C9" w:rsidRPr="001575C9" w:rsidRDefault="001575C9" w:rsidP="001575C9"/>
    <w:p w:rsidR="001575C9" w:rsidRPr="001575C9" w:rsidRDefault="001575C9" w:rsidP="001575C9">
      <w:pPr>
        <w:pStyle w:val="Balk2"/>
        <w:numPr>
          <w:ilvl w:val="1"/>
          <w:numId w:val="15"/>
        </w:numPr>
      </w:pPr>
      <w:r w:rsidRPr="001575C9">
        <w:t>Decisions for more readable links with the partners:</w:t>
      </w:r>
    </w:p>
    <w:p w:rsidR="001575C9" w:rsidRDefault="001575C9" w:rsidP="001575C9">
      <w:pPr>
        <w:pStyle w:val="ListeParagraf"/>
        <w:numPr>
          <w:ilvl w:val="0"/>
          <w:numId w:val="5"/>
        </w:numPr>
      </w:pPr>
      <w:r>
        <w:t>To intensify bidirectional exchanges (needs and feedbacks/outputs) with the working area of research,</w:t>
      </w:r>
      <w:r>
        <w:t xml:space="preserve"> </w:t>
      </w:r>
      <w:r>
        <w:t>training, capacity-building and information production;</w:t>
      </w:r>
    </w:p>
    <w:p w:rsidR="001575C9" w:rsidRDefault="001575C9" w:rsidP="001575C9">
      <w:pPr>
        <w:pStyle w:val="ListeParagraf"/>
        <w:numPr>
          <w:ilvl w:val="0"/>
          <w:numId w:val="5"/>
        </w:numPr>
      </w:pPr>
      <w:r>
        <w:t>To promote the participation of key stakeholders in these different working areas as observers of the</w:t>
      </w:r>
      <w:r>
        <w:t xml:space="preserve"> </w:t>
      </w:r>
      <w:r>
        <w:t>Committee's sessions;</w:t>
      </w:r>
    </w:p>
    <w:p w:rsidR="001575C9" w:rsidRDefault="001575C9" w:rsidP="001575C9">
      <w:pPr>
        <w:pStyle w:val="ListeParagraf"/>
        <w:numPr>
          <w:ilvl w:val="0"/>
          <w:numId w:val="5"/>
        </w:numPr>
      </w:pPr>
      <w:r>
        <w:t>To contribute to the organization of the Mediterranean Forest Week regularly as an open forum for</w:t>
      </w:r>
      <w:r>
        <w:t xml:space="preserve"> </w:t>
      </w:r>
      <w:r>
        <w:t>different sectors, stakeholders and sensibilities;</w:t>
      </w:r>
    </w:p>
    <w:p w:rsidR="001575C9" w:rsidRDefault="001575C9" w:rsidP="001575C9">
      <w:pPr>
        <w:pStyle w:val="ListeParagraf"/>
        <w:numPr>
          <w:ilvl w:val="0"/>
          <w:numId w:val="5"/>
        </w:numPr>
      </w:pPr>
      <w:r>
        <w:t>To request the Committee's Secretariat to ensure the coordination of the organization of the</w:t>
      </w:r>
      <w:r>
        <w:t xml:space="preserve"> </w:t>
      </w:r>
      <w:r>
        <w:t>Mediterranean Forest Weeks;</w:t>
      </w:r>
    </w:p>
    <w:p w:rsidR="001575C9" w:rsidRDefault="001575C9" w:rsidP="001575C9">
      <w:pPr>
        <w:pStyle w:val="ListeParagraf"/>
        <w:numPr>
          <w:ilvl w:val="0"/>
          <w:numId w:val="5"/>
        </w:numPr>
      </w:pPr>
      <w:r>
        <w:t xml:space="preserve">To </w:t>
      </w:r>
      <w:proofErr w:type="spellStart"/>
      <w:r>
        <w:t>reanalyse</w:t>
      </w:r>
      <w:proofErr w:type="spellEnd"/>
      <w:r>
        <w:t xml:space="preserve"> its communication (Website, Newsletter, etc.) so that a clear distinction is made between</w:t>
      </w:r>
      <w:r>
        <w:t xml:space="preserve"> </w:t>
      </w:r>
      <w:r>
        <w:t>its own contributions and those of each partner.</w:t>
      </w:r>
    </w:p>
    <w:p w:rsidR="001575C9" w:rsidRDefault="001575C9" w:rsidP="001575C9">
      <w:pPr>
        <w:pStyle w:val="ListeParagraf"/>
        <w:numPr>
          <w:ilvl w:val="0"/>
          <w:numId w:val="5"/>
        </w:numPr>
      </w:pPr>
      <w:r>
        <w:t>To establish a light coordination platform between the main intergovernmental organizations interested</w:t>
      </w:r>
      <w:r>
        <w:t xml:space="preserve"> </w:t>
      </w:r>
      <w:r>
        <w:t>in the Mediterranean forests including CIHEAM, Centre for Mediterranean Integration (CMI),</w:t>
      </w:r>
      <w:r>
        <w:t xml:space="preserve"> </w:t>
      </w:r>
      <w:r>
        <w:t>EFIMED, FAO, Plan Bleu, Union for the Mediterranean (</w:t>
      </w:r>
      <w:proofErr w:type="spellStart"/>
      <w:r>
        <w:t>UfM</w:t>
      </w:r>
      <w:proofErr w:type="spellEnd"/>
      <w:r>
        <w:t>), (rotating secretariat, equal footing etc.);</w:t>
      </w:r>
    </w:p>
    <w:p w:rsidR="001575C9" w:rsidRDefault="001575C9" w:rsidP="001575C9">
      <w:pPr>
        <w:pStyle w:val="ListeParagraf"/>
        <w:numPr>
          <w:ilvl w:val="0"/>
          <w:numId w:val="5"/>
        </w:numPr>
      </w:pPr>
      <w:r>
        <w:t>To request the Committee's Secretariat to ensure the Chair of this new regional platform.</w:t>
      </w:r>
    </w:p>
    <w:p w:rsidR="001575C9" w:rsidRDefault="001575C9" w:rsidP="001575C9">
      <w:pPr>
        <w:pStyle w:val="Balk2"/>
        <w:numPr>
          <w:ilvl w:val="1"/>
          <w:numId w:val="15"/>
        </w:numPr>
      </w:pPr>
      <w:r>
        <w:t>Decisions for a smoother internal functioning</w:t>
      </w:r>
    </w:p>
    <w:p w:rsidR="001575C9" w:rsidRDefault="001575C9" w:rsidP="001575C9">
      <w:pPr>
        <w:pStyle w:val="ListeParagraf"/>
        <w:numPr>
          <w:ilvl w:val="0"/>
          <w:numId w:val="6"/>
        </w:numPr>
      </w:pPr>
      <w:r>
        <w:t>To direct the Committees Secretariat's activities towards the reinforcement of the link between the</w:t>
      </w:r>
      <w:r>
        <w:t xml:space="preserve"> </w:t>
      </w:r>
      <w:r>
        <w:t>members states and the internal dynamics and towards effective and continuous reactivation of the</w:t>
      </w:r>
      <w:r>
        <w:t xml:space="preserve"> </w:t>
      </w:r>
      <w:r>
        <w:t>national focal points' network;</w:t>
      </w:r>
    </w:p>
    <w:p w:rsidR="001575C9" w:rsidRDefault="001575C9" w:rsidP="001575C9">
      <w:pPr>
        <w:pStyle w:val="ListeParagraf"/>
        <w:numPr>
          <w:ilvl w:val="0"/>
          <w:numId w:val="6"/>
        </w:numPr>
      </w:pPr>
      <w:r>
        <w:t>To define the respective roles of the chair, secretary, members of the Bureau and of the Executive</w:t>
      </w:r>
      <w:r>
        <w:t xml:space="preserve"> </w:t>
      </w:r>
      <w:r>
        <w:t>Committee by drafting terms of reference and to update the internal rules;</w:t>
      </w:r>
    </w:p>
    <w:p w:rsidR="001575C9" w:rsidRDefault="001575C9" w:rsidP="001575C9">
      <w:pPr>
        <w:pStyle w:val="ListeParagraf"/>
        <w:numPr>
          <w:ilvl w:val="0"/>
          <w:numId w:val="6"/>
        </w:numPr>
      </w:pPr>
      <w:r>
        <w:t>To reinstate the biennial Committee's sessions;</w:t>
      </w:r>
    </w:p>
    <w:p w:rsidR="001575C9" w:rsidRDefault="001575C9" w:rsidP="001575C9">
      <w:pPr>
        <w:pStyle w:val="ListeParagraf"/>
        <w:numPr>
          <w:ilvl w:val="0"/>
          <w:numId w:val="6"/>
        </w:numPr>
      </w:pPr>
      <w:r>
        <w:t xml:space="preserve">To </w:t>
      </w:r>
      <w:proofErr w:type="spellStart"/>
      <w:r>
        <w:t>organise</w:t>
      </w:r>
      <w:proofErr w:type="spellEnd"/>
      <w:r>
        <w:t xml:space="preserve"> the Committee's sessions every two years on the occasion of Mediterranean Forest Weeks;</w:t>
      </w:r>
    </w:p>
    <w:p w:rsidR="001575C9" w:rsidRDefault="001575C9" w:rsidP="001575C9">
      <w:pPr>
        <w:pStyle w:val="ListeParagraf"/>
        <w:numPr>
          <w:ilvl w:val="0"/>
          <w:numId w:val="6"/>
        </w:numPr>
      </w:pPr>
      <w:r>
        <w:t>To reconsider the existence of the Enlarged Executive Committee;</w:t>
      </w:r>
    </w:p>
    <w:p w:rsidR="001575C9" w:rsidRDefault="001575C9" w:rsidP="001575C9">
      <w:pPr>
        <w:pStyle w:val="ListeParagraf"/>
        <w:numPr>
          <w:ilvl w:val="0"/>
          <w:numId w:val="6"/>
        </w:numPr>
      </w:pPr>
      <w:r>
        <w:t>To ensure a full time Secretariat for the Committee with the support of seconded experts funded by</w:t>
      </w:r>
      <w:r w:rsidR="00E808D9">
        <w:t xml:space="preserve"> </w:t>
      </w:r>
      <w:r>
        <w:t>Member States within the Forestry Department;</w:t>
      </w:r>
    </w:p>
    <w:p w:rsidR="001575C9" w:rsidRDefault="001575C9" w:rsidP="001575C9">
      <w:pPr>
        <w:pStyle w:val="ListeParagraf"/>
        <w:numPr>
          <w:ilvl w:val="0"/>
          <w:numId w:val="6"/>
        </w:numPr>
      </w:pPr>
      <w:r>
        <w:t>To carry out and animate a transversal and internal reflection on the functioning and animation of the</w:t>
      </w:r>
      <w:r w:rsidR="00E808D9">
        <w:t xml:space="preserve"> </w:t>
      </w:r>
      <w:r>
        <w:t>national focal points' networks (capitalize on experiences within the Forestry Department like FRA, Mountain</w:t>
      </w:r>
      <w:r w:rsidR="00E808D9">
        <w:t xml:space="preserve"> </w:t>
      </w:r>
      <w:r>
        <w:t>Partnership, UNREDD...and outside the Forestry Department in order to identify good practices).</w:t>
      </w:r>
    </w:p>
    <w:p w:rsidR="001575C9" w:rsidRPr="00E808D9" w:rsidRDefault="001575C9" w:rsidP="00E808D9">
      <w:pPr>
        <w:pStyle w:val="Balk2"/>
        <w:numPr>
          <w:ilvl w:val="1"/>
          <w:numId w:val="15"/>
        </w:numPr>
      </w:pPr>
      <w:r w:rsidRPr="00E808D9">
        <w:lastRenderedPageBreak/>
        <w:t>Decisions on interface subsidiary bodies</w:t>
      </w:r>
    </w:p>
    <w:p w:rsidR="001575C9" w:rsidRDefault="001575C9" w:rsidP="001575C9">
      <w:pPr>
        <w:pStyle w:val="ListeParagraf"/>
        <w:numPr>
          <w:ilvl w:val="0"/>
          <w:numId w:val="7"/>
        </w:numPr>
      </w:pPr>
      <w:r>
        <w:t>To ensure the supervision of the connection between the Committee's future strategy and the subsidiary</w:t>
      </w:r>
      <w:r w:rsidR="00E808D9">
        <w:t xml:space="preserve"> </w:t>
      </w:r>
      <w:r>
        <w:t>bodies' activities (thematic groups and task forces);</w:t>
      </w:r>
    </w:p>
    <w:p w:rsidR="001575C9" w:rsidRDefault="001575C9" w:rsidP="001575C9">
      <w:pPr>
        <w:pStyle w:val="ListeParagraf"/>
        <w:numPr>
          <w:ilvl w:val="0"/>
          <w:numId w:val="7"/>
        </w:numPr>
      </w:pPr>
      <w:r>
        <w:t>To foresee the establishment of two new types of subsidiary bodies: (1) interface thematic groups and</w:t>
      </w:r>
      <w:r w:rsidR="00E808D9">
        <w:t xml:space="preserve"> </w:t>
      </w:r>
      <w:r>
        <w:t>(2) Task Forces;</w:t>
      </w:r>
    </w:p>
    <w:p w:rsidR="001575C9" w:rsidRDefault="001575C9" w:rsidP="001575C9">
      <w:pPr>
        <w:pStyle w:val="ListeParagraf"/>
        <w:numPr>
          <w:ilvl w:val="0"/>
          <w:numId w:val="7"/>
        </w:numPr>
      </w:pPr>
      <w:r>
        <w:t>To promote targeted themes for which FAO Forestry Department has experts and at the very least to</w:t>
      </w:r>
      <w:r w:rsidR="00E808D9">
        <w:t xml:space="preserve"> </w:t>
      </w:r>
      <w:r>
        <w:t>continue its work around forest fire issues, biodiversity and forest genetic resources, non-wood forest</w:t>
      </w:r>
      <w:r w:rsidR="00E808D9">
        <w:t xml:space="preserve"> </w:t>
      </w:r>
      <w:r>
        <w:t xml:space="preserve">products (NWFP), urban and </w:t>
      </w:r>
      <w:proofErr w:type="spellStart"/>
      <w:r>
        <w:t>periurban</w:t>
      </w:r>
      <w:proofErr w:type="spellEnd"/>
      <w:r>
        <w:t xml:space="preserve"> forests (UPF) and the fight against desertification/restoration of</w:t>
      </w:r>
      <w:r w:rsidR="00E808D9">
        <w:t xml:space="preserve"> </w:t>
      </w:r>
      <w:r>
        <w:t>degraded lands and forests;</w:t>
      </w:r>
    </w:p>
    <w:p w:rsidR="001575C9" w:rsidRDefault="001575C9" w:rsidP="001575C9">
      <w:pPr>
        <w:pStyle w:val="ListeParagraf"/>
        <w:numPr>
          <w:ilvl w:val="0"/>
          <w:numId w:val="7"/>
        </w:numPr>
      </w:pPr>
      <w:r>
        <w:t>To ensure a transition from the existing working groups to the new types of groups;</w:t>
      </w:r>
    </w:p>
    <w:p w:rsidR="001575C9" w:rsidRDefault="001575C9" w:rsidP="001575C9">
      <w:pPr>
        <w:pStyle w:val="ListeParagraf"/>
        <w:numPr>
          <w:ilvl w:val="0"/>
          <w:numId w:val="7"/>
        </w:numPr>
      </w:pPr>
      <w:r>
        <w:t>To identify the coordinators, who are representatives of member states, based on motivation criteria</w:t>
      </w:r>
      <w:r w:rsidR="00E808D9">
        <w:t xml:space="preserve"> </w:t>
      </w:r>
      <w:r>
        <w:t>and limit their mandate's duration;</w:t>
      </w:r>
    </w:p>
    <w:p w:rsidR="001575C9" w:rsidRDefault="001575C9" w:rsidP="001575C9">
      <w:pPr>
        <w:pStyle w:val="ListeParagraf"/>
        <w:numPr>
          <w:ilvl w:val="0"/>
          <w:numId w:val="7"/>
        </w:numPr>
      </w:pPr>
      <w:r>
        <w:t>To formally add contribution of FAO Officers in the description of their respective position;</w:t>
      </w:r>
    </w:p>
    <w:p w:rsidR="001575C9" w:rsidRDefault="001575C9" w:rsidP="001575C9">
      <w:pPr>
        <w:pStyle w:val="ListeParagraf"/>
        <w:numPr>
          <w:ilvl w:val="0"/>
          <w:numId w:val="7"/>
        </w:numPr>
      </w:pPr>
      <w:r>
        <w:t xml:space="preserve">To promote the FAO Officers' </w:t>
      </w:r>
      <w:proofErr w:type="spellStart"/>
      <w:r>
        <w:t>mobilisation</w:t>
      </w:r>
      <w:proofErr w:type="spellEnd"/>
      <w:r>
        <w:t xml:space="preserve"> for the benefit of the Committee's activities</w:t>
      </w:r>
    </w:p>
    <w:p w:rsidR="001575C9" w:rsidRDefault="001575C9" w:rsidP="001575C9">
      <w:pPr>
        <w:pStyle w:val="ListeParagraf"/>
        <w:numPr>
          <w:ilvl w:val="0"/>
          <w:numId w:val="7"/>
        </w:numPr>
      </w:pPr>
      <w:r>
        <w:t>To ensure internal coordination between the FAO Officers connected to the Committee.</w:t>
      </w:r>
    </w:p>
    <w:p w:rsidR="001575C9" w:rsidRPr="00E808D9" w:rsidRDefault="001575C9" w:rsidP="00E808D9">
      <w:pPr>
        <w:pStyle w:val="Balk2"/>
        <w:numPr>
          <w:ilvl w:val="1"/>
          <w:numId w:val="15"/>
        </w:numPr>
      </w:pPr>
      <w:r w:rsidRPr="00E808D9">
        <w:t>Decisions on better structured voluntary contributions</w:t>
      </w:r>
    </w:p>
    <w:p w:rsidR="001575C9" w:rsidRDefault="001575C9" w:rsidP="001575C9">
      <w:pPr>
        <w:pStyle w:val="ListeParagraf"/>
        <w:numPr>
          <w:ilvl w:val="0"/>
          <w:numId w:val="7"/>
        </w:numPr>
      </w:pPr>
      <w:r>
        <w:t>To explore new regional or global financing opportunities;</w:t>
      </w:r>
    </w:p>
    <w:p w:rsidR="001575C9" w:rsidRDefault="001575C9" w:rsidP="001575C9">
      <w:pPr>
        <w:pStyle w:val="ListeParagraf"/>
        <w:numPr>
          <w:ilvl w:val="0"/>
          <w:numId w:val="7"/>
        </w:numPr>
      </w:pPr>
      <w:r>
        <w:t>To encourage the mobilization of voluntary contributions from Member States.</w:t>
      </w:r>
    </w:p>
    <w:p w:rsidR="001575C9" w:rsidRDefault="001575C9" w:rsidP="001575C9">
      <w:pPr>
        <w:pStyle w:val="ListeParagraf"/>
        <w:numPr>
          <w:ilvl w:val="0"/>
          <w:numId w:val="7"/>
        </w:numPr>
      </w:pPr>
      <w:r>
        <w:t>To ensure a long term, efficient and dynamic functioning of the national focal point;</w:t>
      </w:r>
    </w:p>
    <w:p w:rsidR="001575C9" w:rsidRDefault="001575C9" w:rsidP="001575C9">
      <w:pPr>
        <w:pStyle w:val="ListeParagraf"/>
        <w:numPr>
          <w:ilvl w:val="0"/>
          <w:numId w:val="8"/>
        </w:numPr>
      </w:pPr>
      <w:r>
        <w:t>To ensure that a relay is established at national level between the Committee's national focal points and</w:t>
      </w:r>
      <w:r w:rsidR="00E808D9">
        <w:t xml:space="preserve"> </w:t>
      </w:r>
      <w:r>
        <w:t>the stakeholders and sectors involved in the management of the Mediterranean forests;</w:t>
      </w:r>
    </w:p>
    <w:p w:rsidR="001575C9" w:rsidRDefault="001575C9" w:rsidP="001575C9">
      <w:pPr>
        <w:pStyle w:val="ListeParagraf"/>
        <w:numPr>
          <w:ilvl w:val="0"/>
          <w:numId w:val="8"/>
        </w:numPr>
      </w:pPr>
      <w:r>
        <w:t>To supply representatives who are engaged in the Committee's activities with the necessary resources</w:t>
      </w:r>
      <w:r w:rsidR="00E808D9">
        <w:t xml:space="preserve"> </w:t>
      </w:r>
      <w:r>
        <w:t>and support</w:t>
      </w:r>
    </w:p>
    <w:p w:rsidR="001575C9" w:rsidRPr="001575C9" w:rsidRDefault="001575C9" w:rsidP="00E808D9">
      <w:pPr>
        <w:pStyle w:val="ListeParagraf"/>
        <w:numPr>
          <w:ilvl w:val="0"/>
          <w:numId w:val="8"/>
        </w:numPr>
      </w:pPr>
      <w:r>
        <w:t>The above-mentioned decisions have been taken into account during the High-Level Session of Director in charge</w:t>
      </w:r>
      <w:r w:rsidR="00E808D9">
        <w:t xml:space="preserve"> </w:t>
      </w:r>
      <w:r>
        <w:t>of Forests organized on March 20, 2015 and several key decisions have been formally endorsed by the High Level</w:t>
      </w:r>
      <w:r w:rsidR="00E808D9">
        <w:t xml:space="preserve">  </w:t>
      </w:r>
      <w:r>
        <w:t>Session (See annex 2 : Barcelona Declaration).</w:t>
      </w:r>
      <w:bookmarkEnd w:id="0"/>
    </w:p>
    <w:sectPr w:rsidR="001575C9" w:rsidRPr="001575C9" w:rsidSect="001575C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449"/>
    <w:multiLevelType w:val="multilevel"/>
    <w:tmpl w:val="28B8961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>
    <w:nsid w:val="059840AB"/>
    <w:multiLevelType w:val="hybridMultilevel"/>
    <w:tmpl w:val="3D3EFE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853C6"/>
    <w:multiLevelType w:val="multilevel"/>
    <w:tmpl w:val="3D26509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>
    <w:nsid w:val="08C638E4"/>
    <w:multiLevelType w:val="multilevel"/>
    <w:tmpl w:val="95CA0E9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11063936"/>
    <w:multiLevelType w:val="multilevel"/>
    <w:tmpl w:val="002E2D5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>
    <w:nsid w:val="12004A77"/>
    <w:multiLevelType w:val="hybridMultilevel"/>
    <w:tmpl w:val="894E049C"/>
    <w:lvl w:ilvl="0" w:tplc="C8BC68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44653"/>
    <w:multiLevelType w:val="multilevel"/>
    <w:tmpl w:val="3856B12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>
    <w:nsid w:val="2C613903"/>
    <w:multiLevelType w:val="multilevel"/>
    <w:tmpl w:val="04090027"/>
    <w:lvl w:ilvl="0">
      <w:start w:val="1"/>
      <w:numFmt w:val="upperRoman"/>
      <w:pStyle w:val="Balk1"/>
      <w:lvlText w:val="%1."/>
      <w:lvlJc w:val="left"/>
      <w:pPr>
        <w:ind w:left="0" w:firstLine="0"/>
      </w:pPr>
    </w:lvl>
    <w:lvl w:ilvl="1">
      <w:start w:val="1"/>
      <w:numFmt w:val="upperLetter"/>
      <w:pStyle w:val="Balk2"/>
      <w:lvlText w:val="%2."/>
      <w:lvlJc w:val="left"/>
      <w:pPr>
        <w:ind w:left="720" w:firstLine="0"/>
      </w:pPr>
    </w:lvl>
    <w:lvl w:ilvl="2">
      <w:start w:val="1"/>
      <w:numFmt w:val="decimal"/>
      <w:pStyle w:val="Balk3"/>
      <w:lvlText w:val="%3."/>
      <w:lvlJc w:val="left"/>
      <w:pPr>
        <w:ind w:left="1440" w:firstLine="0"/>
      </w:pPr>
    </w:lvl>
    <w:lvl w:ilvl="3">
      <w:start w:val="1"/>
      <w:numFmt w:val="lowerLetter"/>
      <w:pStyle w:val="Balk4"/>
      <w:lvlText w:val="%4)"/>
      <w:lvlJc w:val="left"/>
      <w:pPr>
        <w:ind w:left="2160" w:firstLine="0"/>
      </w:pPr>
    </w:lvl>
    <w:lvl w:ilvl="4">
      <w:start w:val="1"/>
      <w:numFmt w:val="decimal"/>
      <w:pStyle w:val="Balk5"/>
      <w:lvlText w:val="(%5)"/>
      <w:lvlJc w:val="left"/>
      <w:pPr>
        <w:ind w:left="2880" w:firstLine="0"/>
      </w:pPr>
    </w:lvl>
    <w:lvl w:ilvl="5">
      <w:start w:val="1"/>
      <w:numFmt w:val="lowerLetter"/>
      <w:pStyle w:val="Balk6"/>
      <w:lvlText w:val="(%6)"/>
      <w:lvlJc w:val="left"/>
      <w:pPr>
        <w:ind w:left="3600" w:firstLine="0"/>
      </w:pPr>
    </w:lvl>
    <w:lvl w:ilvl="6">
      <w:start w:val="1"/>
      <w:numFmt w:val="lowerRoman"/>
      <w:pStyle w:val="Balk7"/>
      <w:lvlText w:val="(%7)"/>
      <w:lvlJc w:val="left"/>
      <w:pPr>
        <w:ind w:left="4320" w:firstLine="0"/>
      </w:pPr>
    </w:lvl>
    <w:lvl w:ilvl="7">
      <w:start w:val="1"/>
      <w:numFmt w:val="lowerLetter"/>
      <w:pStyle w:val="Balk8"/>
      <w:lvlText w:val="(%8)"/>
      <w:lvlJc w:val="left"/>
      <w:pPr>
        <w:ind w:left="5040" w:firstLine="0"/>
      </w:pPr>
    </w:lvl>
    <w:lvl w:ilvl="8">
      <w:start w:val="1"/>
      <w:numFmt w:val="lowerRoman"/>
      <w:pStyle w:val="Balk9"/>
      <w:lvlText w:val="(%9)"/>
      <w:lvlJc w:val="left"/>
      <w:pPr>
        <w:ind w:left="5760" w:firstLine="0"/>
      </w:pPr>
    </w:lvl>
  </w:abstractNum>
  <w:abstractNum w:abstractNumId="8">
    <w:nsid w:val="39B34369"/>
    <w:multiLevelType w:val="hybridMultilevel"/>
    <w:tmpl w:val="C93EED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F31D1"/>
    <w:multiLevelType w:val="hybridMultilevel"/>
    <w:tmpl w:val="97A06A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8291C"/>
    <w:multiLevelType w:val="multilevel"/>
    <w:tmpl w:val="95CA0E9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>
    <w:nsid w:val="51B1298A"/>
    <w:multiLevelType w:val="hybridMultilevel"/>
    <w:tmpl w:val="AFB40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559AB"/>
    <w:multiLevelType w:val="hybridMultilevel"/>
    <w:tmpl w:val="90C68A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874E48"/>
    <w:multiLevelType w:val="hybridMultilevel"/>
    <w:tmpl w:val="D75C9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06C5A"/>
    <w:multiLevelType w:val="hybridMultilevel"/>
    <w:tmpl w:val="52D41B6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284406E6">
      <w:numFmt w:val="bullet"/>
      <w:lvlText w:val="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B75006"/>
    <w:multiLevelType w:val="hybridMultilevel"/>
    <w:tmpl w:val="5A7E12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2C36DD"/>
    <w:multiLevelType w:val="hybridMultilevel"/>
    <w:tmpl w:val="EFDA1C7E"/>
    <w:lvl w:ilvl="0" w:tplc="C8BC68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B35E73"/>
    <w:multiLevelType w:val="hybridMultilevel"/>
    <w:tmpl w:val="C06EF0F4"/>
    <w:lvl w:ilvl="0" w:tplc="AD181C8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E1414E"/>
    <w:multiLevelType w:val="multilevel"/>
    <w:tmpl w:val="09BE25D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9"/>
  </w:num>
  <w:num w:numId="5">
    <w:abstractNumId w:val="12"/>
  </w:num>
  <w:num w:numId="6">
    <w:abstractNumId w:val="1"/>
  </w:num>
  <w:num w:numId="7">
    <w:abstractNumId w:val="15"/>
  </w:num>
  <w:num w:numId="8">
    <w:abstractNumId w:val="13"/>
  </w:num>
  <w:num w:numId="9">
    <w:abstractNumId w:val="6"/>
  </w:num>
  <w:num w:numId="10">
    <w:abstractNumId w:val="2"/>
  </w:num>
  <w:num w:numId="11">
    <w:abstractNumId w:val="17"/>
  </w:num>
  <w:num w:numId="12">
    <w:abstractNumId w:val="8"/>
  </w:num>
  <w:num w:numId="13">
    <w:abstractNumId w:val="5"/>
  </w:num>
  <w:num w:numId="14">
    <w:abstractNumId w:val="7"/>
  </w:num>
  <w:num w:numId="15">
    <w:abstractNumId w:val="18"/>
  </w:num>
  <w:num w:numId="16">
    <w:abstractNumId w:val="16"/>
  </w:num>
  <w:num w:numId="17">
    <w:abstractNumId w:val="3"/>
  </w:num>
  <w:num w:numId="18">
    <w:abstractNumId w:val="10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4D"/>
    <w:rsid w:val="000200C6"/>
    <w:rsid w:val="00100CF6"/>
    <w:rsid w:val="001575C9"/>
    <w:rsid w:val="001C40C2"/>
    <w:rsid w:val="0021148B"/>
    <w:rsid w:val="00244B24"/>
    <w:rsid w:val="002A527C"/>
    <w:rsid w:val="003605D1"/>
    <w:rsid w:val="003A7ECA"/>
    <w:rsid w:val="00473BBD"/>
    <w:rsid w:val="00493A6D"/>
    <w:rsid w:val="004D625B"/>
    <w:rsid w:val="005931FE"/>
    <w:rsid w:val="005D7321"/>
    <w:rsid w:val="005F504E"/>
    <w:rsid w:val="00722BCA"/>
    <w:rsid w:val="00735065"/>
    <w:rsid w:val="007A5603"/>
    <w:rsid w:val="0080601D"/>
    <w:rsid w:val="008255A2"/>
    <w:rsid w:val="00840617"/>
    <w:rsid w:val="0088675C"/>
    <w:rsid w:val="008A6F6B"/>
    <w:rsid w:val="008A7694"/>
    <w:rsid w:val="008C0F04"/>
    <w:rsid w:val="00972283"/>
    <w:rsid w:val="00A20475"/>
    <w:rsid w:val="00AB3582"/>
    <w:rsid w:val="00B24344"/>
    <w:rsid w:val="00BB404D"/>
    <w:rsid w:val="00CC7E69"/>
    <w:rsid w:val="00DC54AB"/>
    <w:rsid w:val="00E808D9"/>
    <w:rsid w:val="00EC4D60"/>
    <w:rsid w:val="00F7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00CF6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40617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0601D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0601D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0601D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0601D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0601D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0601D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0601D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00C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840617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8406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060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0601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0601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0601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060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060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8060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8060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060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klamaBavurusu">
    <w:name w:val="annotation reference"/>
    <w:basedOn w:val="VarsaylanParagrafYazTipi"/>
    <w:uiPriority w:val="99"/>
    <w:semiHidden/>
    <w:unhideWhenUsed/>
    <w:rsid w:val="00CC7E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C7E6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C7E6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C7E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C7E6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7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7E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00CF6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40617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0601D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0601D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0601D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0601D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0601D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0601D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0601D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00C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840617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8406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060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0601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0601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0601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060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060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8060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8060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060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klamaBavurusu">
    <w:name w:val="annotation reference"/>
    <w:basedOn w:val="VarsaylanParagrafYazTipi"/>
    <w:uiPriority w:val="99"/>
    <w:semiHidden/>
    <w:unhideWhenUsed/>
    <w:rsid w:val="00CC7E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C7E6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C7E6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C7E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C7E6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7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7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6214</Characters>
  <Application>Microsoft Office Word</Application>
  <DocSecurity>0</DocSecurity>
  <Lines>51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Forest Service</Company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Howard-Grabman</dc:creator>
  <cp:lastModifiedBy>Ismail Belen</cp:lastModifiedBy>
  <cp:revision>2</cp:revision>
  <dcterms:created xsi:type="dcterms:W3CDTF">2016-03-17T11:52:00Z</dcterms:created>
  <dcterms:modified xsi:type="dcterms:W3CDTF">2016-03-17T11:52:00Z</dcterms:modified>
</cp:coreProperties>
</file>