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BB" w:rsidRPr="00B72ABB" w:rsidRDefault="00B72ABB" w:rsidP="00B72AB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25252"/>
          <w:sz w:val="45"/>
          <w:szCs w:val="45"/>
        </w:rPr>
      </w:pPr>
      <w:proofErr w:type="spellStart"/>
      <w:r w:rsidRPr="00B72ABB">
        <w:rPr>
          <w:rFonts w:ascii="Arial" w:eastAsia="Times New Roman" w:hAnsi="Arial" w:cs="Arial"/>
          <w:color w:val="525252"/>
          <w:sz w:val="45"/>
          <w:szCs w:val="45"/>
        </w:rPr>
        <w:t>Temel</w:t>
      </w:r>
      <w:proofErr w:type="spellEnd"/>
      <w:r w:rsidRPr="00B72ABB">
        <w:rPr>
          <w:rFonts w:ascii="Arial" w:eastAsia="Times New Roman" w:hAnsi="Arial" w:cs="Arial"/>
          <w:color w:val="525252"/>
          <w:sz w:val="45"/>
          <w:szCs w:val="45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45"/>
          <w:szCs w:val="45"/>
        </w:rPr>
        <w:t>Bilgiler</w:t>
      </w:r>
      <w:proofErr w:type="spellEnd"/>
    </w:p>
    <w:p w:rsidR="00B72ABB" w:rsidRPr="00B72ABB" w:rsidRDefault="00B72ABB" w:rsidP="00B72ABB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tbl>
      <w:tblPr>
        <w:tblW w:w="1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8673"/>
      </w:tblGrid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5867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Fas'ta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Beşinci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Ağını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Geliştirme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Desteği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Özeti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Birincisi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yılında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de,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ikincisi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Fransa'da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Üçüncüsü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Cezayir'de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Dördüncüsü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İspanya'da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beşincisi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20-24 Mart 2017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tarihlerinde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Fas' ın Agadir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şehrinde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toplantı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vesilesi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başta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havzası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dünyanın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bölgesindeki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teşkilatları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kuruluşları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sektör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araya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gelmektedir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Arnavutluk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Bosna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Hersek’ten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kuruluşunun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iştiraki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Ormancılık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Kuruluşları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Haziran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tarihinde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kurulmuş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imza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merasimi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Bosna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Hersek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in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Saraybosna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şehrinde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http://www.gonder.org.tr/?p=5193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koruma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tarım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arıcılık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afet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yönetimi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yönetimi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ormancılık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arazi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yönetimi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iklim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genç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eğitimi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ortak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projeler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uygulanması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çeşitli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konularda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ortak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hareket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planlanmaktadır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kuruluşuna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Geleceği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Önemseyenler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Derneği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(www.gonder.org.tr)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öncülük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edilmiştir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2017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Ülkeleri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Orta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Asya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Balkanlar'dan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ortaklar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projeler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hedeflenmektedir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Nitekim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ayı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itibari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Kırgızistan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yaklaşık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8.000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üyeli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Kırgız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Arazi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Kullanıcıları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Derneği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Bosna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Hersek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' ten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Saraybosna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Arıcılar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Birliği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üyelik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teklifi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alınmış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süreç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başlatılmıştır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teklif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proofErr w:type="gram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girişimini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başlatan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GÖNDER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Yönetim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Servet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İRİTAŞ' ın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temel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Fas' ta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katılımının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edilmektedir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Haftası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http://www.5.medforestweek.org/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adresinde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yayınlanmıştır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Organizasyon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Komitesinde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http://www.5.medforestweek.org/content/organizing-committee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kurumların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yanında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Ekosistemi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Restorasyonu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Girişimi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Katalonya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Teknoloji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Birliği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kuruluşları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bulunmaktadır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İritaş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ın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STK' lar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kurumlarla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sektör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görüşerek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Platformunun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Akdeniz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Bölgesini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Balkanlar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Güney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Avrupa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Amerika)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kapsayacak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haline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çalışmalar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yapması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beklenmektedir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Ayrıca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günlük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programlara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iştirak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edecek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gündeme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göre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söz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alarak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katkı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verecektir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verilmesi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Platformunun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Geleceği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Önemseyenler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Derneğinin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toplantıya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"GÖZLEMCİ"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statüsü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katılması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konusunda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organizasyon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komitesi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görüşmeler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devamında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Platformunun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mevcut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müstakbel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üyeleri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15-25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Mayıs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tarihleri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arasında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mutabık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kalınan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günlük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programla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Türkiye'de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Bununla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hazırlıklara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başlanmıştır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NOT: Bu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konuyla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5783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ilk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başvuruda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Türkiye'den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Bosna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Hersek'ten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Arnavutluk'tan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kişinin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edilmişi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Düşün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Ekibi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görüşmelerde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yurtdışı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desteklerin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mümkün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olmadığı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anlaşılarak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listeden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çıkarılmıştır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Türkiye'den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teklif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aday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(TORİD-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Orman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Ürünleri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Sanayicileri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İşadamları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Derneği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adına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Sabri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Avcı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toplantıya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günü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gelebileceği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anlaşıldığından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listeden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çıkarılmıştır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Sabri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Avcı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imkanları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katılacaktır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Netice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kişinin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desteklenmesi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teklif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edilmektedir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Çalışma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Kategorisi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Hareketlilik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Oluşturma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Desteği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Başlangıç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19-03-2017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Bitiş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25-03-2017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Süre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Tematik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Hakları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Sivil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Toplum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İşbirliği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Gerçekleştirileceği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Ülke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Fas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Gerçekleştirileceği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Başvuruyu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Kişi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>İsmail Belen</w:t>
              </w:r>
            </w:hyperlink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09-03-2017 08:24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Onay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09-03-2017 10:05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Kimin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Adına?</w:t>
            </w:r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STÖ Adına</w:t>
            </w:r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STÖ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>GÖNDER-</w:t>
              </w:r>
              <w:proofErr w:type="spellStart"/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>Geleceği</w:t>
              </w:r>
              <w:proofErr w:type="spellEnd"/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>Önemseyenler</w:t>
              </w:r>
              <w:proofErr w:type="spellEnd"/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72ABB">
                <w:rPr>
                  <w:rFonts w:ascii="Times New Roman" w:eastAsia="Times New Roman" w:hAnsi="Times New Roman" w:cs="Times New Roman"/>
                  <w:color w:val="F4645F"/>
                  <w:sz w:val="24"/>
                  <w:szCs w:val="24"/>
                  <w:u w:val="single"/>
                </w:rPr>
                <w:t>Derneği</w:t>
              </w:r>
              <w:proofErr w:type="spellEnd"/>
            </w:hyperlink>
          </w:p>
        </w:tc>
      </w:tr>
      <w:tr w:rsidR="00B72ABB" w:rsidRPr="00B72ABB" w:rsidTr="00B72A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STÖ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Kategorisi</w:t>
            </w:r>
            <w:proofErr w:type="spellEnd"/>
          </w:p>
        </w:tc>
        <w:tc>
          <w:tcPr>
            <w:tcW w:w="86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Dernek</w:t>
            </w:r>
            <w:proofErr w:type="spellEnd"/>
          </w:p>
        </w:tc>
      </w:tr>
    </w:tbl>
    <w:p w:rsidR="00B72ABB" w:rsidRPr="00B72ABB" w:rsidRDefault="00B72ABB" w:rsidP="00B72AB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25252"/>
          <w:sz w:val="45"/>
          <w:szCs w:val="45"/>
        </w:rPr>
      </w:pPr>
      <w:proofErr w:type="spellStart"/>
      <w:r w:rsidRPr="00B72ABB">
        <w:rPr>
          <w:rFonts w:ascii="Arial" w:eastAsia="Times New Roman" w:hAnsi="Arial" w:cs="Arial"/>
          <w:color w:val="525252"/>
          <w:sz w:val="45"/>
          <w:szCs w:val="45"/>
        </w:rPr>
        <w:t>Cev</w:t>
      </w:r>
      <w:bookmarkStart w:id="0" w:name="_GoBack"/>
      <w:bookmarkEnd w:id="0"/>
      <w:r w:rsidRPr="00B72ABB">
        <w:rPr>
          <w:rFonts w:ascii="Arial" w:eastAsia="Times New Roman" w:hAnsi="Arial" w:cs="Arial"/>
          <w:color w:val="525252"/>
          <w:sz w:val="45"/>
          <w:szCs w:val="45"/>
        </w:rPr>
        <w:t>aplar</w:t>
      </w:r>
      <w:proofErr w:type="spellEnd"/>
    </w:p>
    <w:p w:rsidR="00B72ABB" w:rsidRPr="00B72ABB" w:rsidRDefault="00B72ABB" w:rsidP="00B72AB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B72ABB" w:rsidRPr="00B72ABB" w:rsidRDefault="00B72ABB" w:rsidP="00B72AB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1.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Neden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bu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desteği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istiyorsunuz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elde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etmek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istediğiniz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sonuçlar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nelerdir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?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B72ABB">
        <w:rPr>
          <w:rFonts w:ascii="Arial" w:eastAsia="Times New Roman" w:hAnsi="Arial" w:cs="Arial"/>
          <w:color w:val="636363"/>
          <w:sz w:val="24"/>
          <w:szCs w:val="24"/>
        </w:rPr>
        <w:lastRenderedPageBreak/>
        <w:t xml:space="preserve">DOST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Platformu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olarak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başta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kendi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coğrafyamız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olmak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üzere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tüm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dünyada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etkin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üretken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network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olmayı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planlıyoruz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Bu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destek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platformu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Geleceği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Önemseyenler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Derneğini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katılımcı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sivil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toplum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kuruluşları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özel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sektöre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daha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etkin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şekilde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tanıtabileceğimizi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yeni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üyelikler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için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ikna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edebileceğimizi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ayrıca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gündeme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ilişkin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katkılar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verebileceğimizi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öngörüyoruz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2.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Destek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istediğiniz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hak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temelli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çalışma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ilgili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hangi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faaliyetleri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gerçekleştirmeyi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düşünüyorsunuz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?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DOST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Plaftormu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2016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yılında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kurulmuş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imzalanan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işbirliği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anlaşması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temel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esaslar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belirlenmiştir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Ancak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eylem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bunun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devamı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olacak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projeler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henüz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hazırlanmamıştır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Bunda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da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temel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faktör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bölgesel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temsili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sağlayacak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(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Avrupa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Afrika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vb.)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üyelerin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tamamlanmamış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olmasıdır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Bu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desteğin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alınmasını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takiben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kaydedilecek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üyelerin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de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katılımı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19-21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Mayıs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2017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tarihlerinde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Ankara'da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çalıştay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yapılması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öncelikle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yeni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üyeliklerle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platformun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genişletilmesi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ardından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eylem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projelerin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hazırlanması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hedeflenmektedir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Bu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çalıştayın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masrafları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temel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olarak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Platform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kurucularından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Tarım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Orman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Çalışanları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Birliği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Sendikası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TOÇBİRSEN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tarafından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karşılanacaktır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Bununla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ilgili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görüşmeler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yapılmıştır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Kalan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bütçe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için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de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Sivil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Düşün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AB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Proğramı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diğer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ilgili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kuruluşlara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başvuru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yapılacaktır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Hazırlanacak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projeler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ise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kendi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çerçevesinde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ayrı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ayrı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takip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edilecektir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3.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Destek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alınan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faaliyetten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doğrudan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veya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dolaylı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kimlerin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faydalanacağını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öngörüyorsunuz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?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Öncelikle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DOST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Platformuna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Sivil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Toplum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Kuruluşlarının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ardından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oluşturulacak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ürünlerle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sonuçlarla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ilgili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tüm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tarafların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proofErr w:type="gram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az</w:t>
      </w:r>
      <w:proofErr w:type="spellEnd"/>
      <w:proofErr w:type="gram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da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olsa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faydalanacağını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ortak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akılla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herkese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faydalı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olunacağını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öngörüyoruz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4.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Daha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önce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herhangi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bir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AB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desteğinden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yararlandınız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mı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?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Hayır</w:t>
      </w:r>
      <w:proofErr w:type="spellEnd"/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5.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Gerçekleştirmek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istediğiniz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çalışmanın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dezavantajlı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gruplara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veya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bölgelere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katkısı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varsa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lütfen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belirtiniz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Mevcut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beklenen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üyeler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genel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olarak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dezavantajlı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bölgeler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olarak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proofErr w:type="gram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kabul</w:t>
      </w:r>
      <w:proofErr w:type="spellEnd"/>
      <w:proofErr w:type="gram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edilebilen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Orta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Asya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Balkanlar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Afrika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bölgesindendir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6.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Gerçekleştirmek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istediğiniz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çalışmanın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sivil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toplum-kamu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/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veya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özel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sektör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işbirliğine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katkısı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varsa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lütfen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belirtiniz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DOST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Platformu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esas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olarak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sivil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toplum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kuruluşları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arası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işbirliğini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öngörse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de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imzalanan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işbirliği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anlaşması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çerçevesinde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kamu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özel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sektör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üniversiteler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işbirliğine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de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açıktır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Burada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alınan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mesafe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işbirliklerini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artıracaktır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7.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Çalışmanızın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ortak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öğrenme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veya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deneyim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paylaşımına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katkısı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varsa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lütfen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525252"/>
          <w:sz w:val="24"/>
          <w:szCs w:val="24"/>
        </w:rPr>
        <w:t>belirtiniz</w:t>
      </w:r>
      <w:proofErr w:type="spellEnd"/>
      <w:r w:rsidRPr="00B72ABB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Bu platform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tarafların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zaman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ve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kaynak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ayırması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kendi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birikimlerini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paylaşması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yolu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olgunlaşmaktadır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Bugüne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proofErr w:type="gram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kadar</w:t>
      </w:r>
      <w:proofErr w:type="spellEnd"/>
      <w:proofErr w:type="gram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herhangi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destek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alınmamıştır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Deneyim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lastRenderedPageBreak/>
        <w:t>paylaşılması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yolu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ile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yürümektedir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. Bu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destek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bu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çalışmaların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devamı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noktasında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önemli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bir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adım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B72ABB">
        <w:rPr>
          <w:rFonts w:ascii="Arial" w:eastAsia="Times New Roman" w:hAnsi="Arial" w:cs="Arial"/>
          <w:color w:val="636363"/>
          <w:sz w:val="24"/>
          <w:szCs w:val="24"/>
        </w:rPr>
        <w:t>olacaktır</w:t>
      </w:r>
      <w:proofErr w:type="spellEnd"/>
      <w:r w:rsidRPr="00B72ABB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B72ABB" w:rsidRPr="00B72ABB" w:rsidRDefault="00B72ABB" w:rsidP="00B72AB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25252"/>
          <w:sz w:val="45"/>
          <w:szCs w:val="45"/>
        </w:rPr>
      </w:pPr>
      <w:proofErr w:type="spellStart"/>
      <w:r w:rsidRPr="00B72ABB">
        <w:rPr>
          <w:rFonts w:ascii="Arial" w:eastAsia="Times New Roman" w:hAnsi="Arial" w:cs="Arial"/>
          <w:color w:val="525252"/>
          <w:sz w:val="45"/>
          <w:szCs w:val="45"/>
        </w:rPr>
        <w:t>Faaliyetler</w:t>
      </w:r>
      <w:proofErr w:type="spellEnd"/>
    </w:p>
    <w:p w:rsidR="00B72ABB" w:rsidRPr="00B72ABB" w:rsidRDefault="00B72ABB" w:rsidP="00B72ABB">
      <w:pPr>
        <w:shd w:val="clear" w:color="auto" w:fill="FFFFFF"/>
        <w:spacing w:before="30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  <w:r w:rsidRPr="00B72ABB">
        <w:rPr>
          <w:rFonts w:ascii="Arial" w:eastAsia="Times New Roman" w:hAnsi="Arial" w:cs="Arial"/>
          <w:color w:val="525252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tbl>
      <w:tblPr>
        <w:tblW w:w="123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6060"/>
        <w:gridCol w:w="1984"/>
        <w:gridCol w:w="1985"/>
      </w:tblGrid>
      <w:tr w:rsidR="00B72ABB" w:rsidRPr="00B72ABB" w:rsidTr="00B72AB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Faaliyet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Kategorisi</w:t>
            </w:r>
            <w:proofErr w:type="spellEnd"/>
          </w:p>
        </w:tc>
        <w:tc>
          <w:tcPr>
            <w:tcW w:w="606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Faaliyet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Bütçe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Onaylanan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Bütçe</w:t>
            </w:r>
            <w:proofErr w:type="spellEnd"/>
          </w:p>
        </w:tc>
      </w:tr>
      <w:tr w:rsidR="00B72ABB" w:rsidRPr="00B72ABB" w:rsidTr="00B72A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Yurtdışı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seyahat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giderleri</w:t>
            </w:r>
            <w:proofErr w:type="spellEnd"/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Ankara-Agadir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Fas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uçak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bileti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1560 TL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Servet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İritaş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ın Ankara- Agadir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gidiş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dönüş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uçak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bileti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1,560.00 TL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1,560.00 TL</w:t>
            </w:r>
          </w:p>
        </w:tc>
      </w:tr>
      <w:tr w:rsidR="00B72ABB" w:rsidRPr="00B72ABB" w:rsidTr="00B72AB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Yurtdışı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konaklama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giderleri</w:t>
            </w:r>
            <w:proofErr w:type="spellEnd"/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6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gece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400 TL = 2400 TL (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20-24 Mart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tarihleri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arasındadır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Servet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İritaş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ın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Toplantının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yapılacağı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Agadir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Şehrindeki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Atlantic Palace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bulunamaması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başka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otelde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gece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konaklama</w:t>
            </w:r>
            <w:proofErr w:type="spellEnd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bedeli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2,400.00 TL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2,400.00 TL</w:t>
            </w:r>
          </w:p>
        </w:tc>
      </w:tr>
      <w:tr w:rsidR="00B72ABB" w:rsidRPr="00B72ABB" w:rsidTr="00B72AB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3,960.00 TL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ABB" w:rsidRPr="00B72ABB" w:rsidRDefault="00B72ABB" w:rsidP="00B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BB">
              <w:rPr>
                <w:rFonts w:ascii="Times New Roman" w:eastAsia="Times New Roman" w:hAnsi="Times New Roman" w:cs="Times New Roman"/>
                <w:sz w:val="24"/>
                <w:szCs w:val="24"/>
              </w:rPr>
              <w:t>3,960.00 TL</w:t>
            </w:r>
          </w:p>
        </w:tc>
      </w:tr>
    </w:tbl>
    <w:p w:rsidR="00A56A9B" w:rsidRDefault="00B72ABB"/>
    <w:sectPr w:rsidR="00A56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2"/>
    <w:rsid w:val="00296B94"/>
    <w:rsid w:val="007D5DA2"/>
    <w:rsid w:val="009860E0"/>
    <w:rsid w:val="00B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6563"/>
  <w15:chartTrackingRefBased/>
  <w15:docId w15:val="{E0F574B1-2396-4181-B7EE-C2BF983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2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2A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s.sivildusun.net/tr/applications/show/eyJpdiI6IkhCTUpROE5OOGFValVhdGlIT3hRS2c9PSIsInZhbHVlIjoiMWtYSGNtWGhIY1pzVm9zOGhvV0pNdz09IiwibWFjIjoiMzI3NTlkN2YzN2I2N2Q2YzZmZjI0NjNlOWQyOWQ5ZTRhMmNmNDQzYWFjODgzMDNjNzZkNjg0ZGQ4YTJhOWNjZiJ9?showApplication=1" TargetMode="External"/><Relationship Id="rId5" Type="http://schemas.openxmlformats.org/officeDocument/2006/relationships/hyperlink" Target="http://mis.sivildusun.net/tr/applications/show/eyJpdiI6IkhCTUpROE5OOGFValVhdGlIT3hRS2c9PSIsInZhbHVlIjoiMWtYSGNtWGhIY1pzVm9zOGhvV0pNdz09IiwibWFjIjoiMzI3NTlkN2YzN2I2N2Q2YzZmZjI0NjNlOWQyOWQ5ZTRhMmNmNDQzYWFjODgzMDNjNzZkNjg0ZGQ4YTJhOWNjZiJ9?showApplic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BC57-89E1-4C27-AE51-E99B9087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2017-04-02T22:50:00Z</dcterms:created>
  <dcterms:modified xsi:type="dcterms:W3CDTF">2017-04-02T22:50:00Z</dcterms:modified>
</cp:coreProperties>
</file>