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D67D0" w14:textId="77777777" w:rsidR="0042628A" w:rsidRDefault="0042628A" w:rsidP="0042628A">
      <w:pPr>
        <w:pStyle w:val="AralkYok"/>
        <w:jc w:val="center"/>
        <w:rPr>
          <w:rFonts w:cs="Times New Roman"/>
          <w:b/>
          <w:lang w:val="en-US"/>
        </w:rPr>
      </w:pPr>
      <w:bookmarkStart w:id="0" w:name="_GoBack"/>
      <w:bookmarkEnd w:id="0"/>
    </w:p>
    <w:p w14:paraId="2A04428C" w14:textId="77777777" w:rsidR="0042628A" w:rsidRDefault="0042628A" w:rsidP="0042628A">
      <w:pPr>
        <w:pStyle w:val="AralkYok"/>
        <w:jc w:val="center"/>
        <w:rPr>
          <w:rFonts w:cs="Times New Roman"/>
          <w:b/>
          <w:lang w:val="en-US"/>
        </w:rPr>
      </w:pPr>
    </w:p>
    <w:p w14:paraId="0079C03E" w14:textId="77777777" w:rsidR="0042628A" w:rsidRDefault="0042628A" w:rsidP="0042628A">
      <w:pPr>
        <w:pStyle w:val="AralkYok"/>
        <w:jc w:val="center"/>
        <w:rPr>
          <w:rFonts w:cs="Times New Roman"/>
          <w:b/>
          <w:lang w:val="en-US"/>
        </w:rPr>
      </w:pPr>
    </w:p>
    <w:p w14:paraId="59D0B3A8" w14:textId="77777777" w:rsidR="0042628A" w:rsidRDefault="0042628A" w:rsidP="0042628A">
      <w:pPr>
        <w:pStyle w:val="AralkYok"/>
        <w:jc w:val="center"/>
        <w:rPr>
          <w:rFonts w:cs="Times New Roman"/>
          <w:b/>
          <w:lang w:val="en-US"/>
        </w:rPr>
      </w:pPr>
    </w:p>
    <w:p w14:paraId="6E9D7CEE" w14:textId="2ACEB757" w:rsidR="0042628A" w:rsidRPr="0042628A" w:rsidRDefault="0042628A" w:rsidP="0042628A">
      <w:pPr>
        <w:pStyle w:val="AralkYok"/>
        <w:jc w:val="center"/>
        <w:rPr>
          <w:rFonts w:cs="Times New Roman"/>
          <w:sz w:val="32"/>
          <w:lang w:val="en-US"/>
        </w:rPr>
      </w:pPr>
      <w:r w:rsidRPr="0042628A">
        <w:rPr>
          <w:rFonts w:cs="Times New Roman"/>
          <w:sz w:val="32"/>
          <w:lang w:val="en-US"/>
        </w:rPr>
        <w:t>Turkish Delegation Comments to SoMF’s 2018 Edition</w:t>
      </w:r>
    </w:p>
    <w:p w14:paraId="410136AB" w14:textId="77777777" w:rsidR="0042628A" w:rsidRPr="0042628A" w:rsidRDefault="0042628A" w:rsidP="0042628A">
      <w:pPr>
        <w:pStyle w:val="AralkYok"/>
        <w:jc w:val="center"/>
        <w:rPr>
          <w:rFonts w:cs="Times New Roman"/>
          <w:sz w:val="32"/>
          <w:lang w:val="en-US"/>
        </w:rPr>
      </w:pPr>
    </w:p>
    <w:p w14:paraId="669B114A" w14:textId="77777777" w:rsidR="0042628A" w:rsidRPr="0042628A" w:rsidRDefault="0042628A" w:rsidP="0042628A">
      <w:pPr>
        <w:pStyle w:val="AralkYok"/>
        <w:jc w:val="center"/>
        <w:rPr>
          <w:rFonts w:cs="Times New Roman"/>
          <w:sz w:val="32"/>
          <w:lang w:val="en-US"/>
        </w:rPr>
      </w:pPr>
    </w:p>
    <w:p w14:paraId="520C81C0" w14:textId="6660C82A" w:rsidR="0042628A" w:rsidRPr="0042628A" w:rsidRDefault="0042628A" w:rsidP="0042628A">
      <w:pPr>
        <w:spacing w:after="0" w:line="240" w:lineRule="auto"/>
        <w:jc w:val="center"/>
        <w:rPr>
          <w:rFonts w:ascii="Arial" w:eastAsia="Times New Roman" w:hAnsi="Arial" w:cs="Arial"/>
          <w:b/>
          <w:bCs/>
          <w:color w:val="002D49"/>
          <w:sz w:val="17"/>
          <w:szCs w:val="17"/>
          <w:lang w:eastAsia="tr-TR"/>
        </w:rPr>
      </w:pPr>
      <w:r w:rsidRPr="0042628A">
        <w:rPr>
          <w:rFonts w:ascii="Arial" w:eastAsia="Times New Roman" w:hAnsi="Arial" w:cs="Arial"/>
          <w:b/>
          <w:bCs/>
          <w:color w:val="002D49"/>
          <w:sz w:val="17"/>
          <w:szCs w:val="17"/>
          <w:lang w:eastAsia="tr-TR"/>
        </w:rPr>
        <w:t>1st meeting of the contributors to the new edition of the State of Mediterranean Forests</w:t>
      </w:r>
    </w:p>
    <w:p w14:paraId="0C830330" w14:textId="3E5A2AC1" w:rsidR="0042628A" w:rsidRPr="0042628A" w:rsidRDefault="0042628A" w:rsidP="0042628A">
      <w:pPr>
        <w:shd w:val="clear" w:color="auto" w:fill="FFFFFF"/>
        <w:spacing w:after="0" w:line="312" w:lineRule="atLeast"/>
        <w:jc w:val="center"/>
        <w:rPr>
          <w:rFonts w:ascii="Arial" w:eastAsia="Times New Roman" w:hAnsi="Arial" w:cs="Arial"/>
          <w:color w:val="000000"/>
          <w:sz w:val="23"/>
          <w:szCs w:val="23"/>
          <w:lang w:eastAsia="tr-TR"/>
        </w:rPr>
      </w:pPr>
      <w:r w:rsidRPr="0042628A">
        <w:rPr>
          <w:rFonts w:ascii="Arial" w:eastAsia="Times New Roman" w:hAnsi="Arial" w:cs="Arial"/>
          <w:color w:val="000000"/>
          <w:sz w:val="23"/>
          <w:szCs w:val="23"/>
          <w:lang w:eastAsia="tr-TR"/>
        </w:rPr>
        <w:t>FAO, Plan Bleu</w:t>
      </w:r>
      <w:proofErr w:type="gramStart"/>
      <w:r w:rsidRPr="0042628A">
        <w:rPr>
          <w:rFonts w:ascii="Arial" w:eastAsia="Times New Roman" w:hAnsi="Arial" w:cs="Arial"/>
          <w:color w:val="000000"/>
          <w:sz w:val="23"/>
          <w:szCs w:val="23"/>
          <w:lang w:eastAsia="tr-TR"/>
        </w:rPr>
        <w:t>,7</w:t>
      </w:r>
      <w:proofErr w:type="gramEnd"/>
      <w:r w:rsidRPr="0042628A">
        <w:rPr>
          <w:rFonts w:ascii="Arial" w:eastAsia="Times New Roman" w:hAnsi="Arial" w:cs="Arial"/>
          <w:color w:val="000000"/>
          <w:sz w:val="23"/>
          <w:szCs w:val="23"/>
          <w:lang w:eastAsia="tr-TR"/>
        </w:rPr>
        <w:t xml:space="preserve"> April 2016 14:00</w:t>
      </w:r>
    </w:p>
    <w:p w14:paraId="191DF65F" w14:textId="77777777" w:rsidR="0042628A" w:rsidRPr="0042628A" w:rsidRDefault="0042628A" w:rsidP="0042628A">
      <w:pPr>
        <w:shd w:val="clear" w:color="auto" w:fill="FFFFFF"/>
        <w:spacing w:after="0" w:line="312" w:lineRule="atLeast"/>
        <w:jc w:val="center"/>
        <w:rPr>
          <w:rFonts w:ascii="Arial" w:eastAsia="Times New Roman" w:hAnsi="Arial" w:cs="Arial"/>
          <w:color w:val="000000"/>
          <w:sz w:val="23"/>
          <w:szCs w:val="23"/>
          <w:lang w:eastAsia="tr-TR"/>
        </w:rPr>
      </w:pPr>
      <w:r w:rsidRPr="0042628A">
        <w:rPr>
          <w:rFonts w:ascii="Arial" w:eastAsia="Times New Roman" w:hAnsi="Arial" w:cs="Arial"/>
          <w:color w:val="000000"/>
          <w:sz w:val="23"/>
          <w:szCs w:val="23"/>
          <w:lang w:eastAsia="tr-TR"/>
        </w:rPr>
        <w:t>Italy, Rome, FAO HQ, Finnish Forestry room (D440)</w:t>
      </w:r>
    </w:p>
    <w:p w14:paraId="470AB16D" w14:textId="77777777" w:rsidR="0042628A" w:rsidRPr="0042628A" w:rsidRDefault="0042628A" w:rsidP="0042628A">
      <w:pPr>
        <w:spacing w:after="0" w:line="240" w:lineRule="auto"/>
        <w:jc w:val="center"/>
        <w:rPr>
          <w:rFonts w:cs="Times New Roman"/>
          <w:b/>
        </w:rPr>
      </w:pPr>
    </w:p>
    <w:p w14:paraId="4EB86EBF" w14:textId="77777777" w:rsidR="0042628A" w:rsidRDefault="0042628A" w:rsidP="0042628A">
      <w:pPr>
        <w:pStyle w:val="AralkYok"/>
        <w:jc w:val="center"/>
        <w:rPr>
          <w:rFonts w:cs="Times New Roman"/>
          <w:b/>
          <w:lang w:val="en-US"/>
        </w:rPr>
      </w:pPr>
    </w:p>
    <w:p w14:paraId="0018CFFA" w14:textId="77777777" w:rsidR="0042628A" w:rsidRDefault="0042628A" w:rsidP="0042628A">
      <w:pPr>
        <w:pStyle w:val="AralkYok"/>
        <w:jc w:val="center"/>
        <w:rPr>
          <w:rFonts w:cs="Times New Roman"/>
          <w:b/>
          <w:lang w:val="en-US"/>
        </w:rPr>
      </w:pPr>
    </w:p>
    <w:p w14:paraId="52EF5D25" w14:textId="77777777" w:rsidR="0042628A" w:rsidRDefault="0042628A" w:rsidP="0042628A">
      <w:pPr>
        <w:pStyle w:val="AralkYok"/>
        <w:jc w:val="center"/>
        <w:rPr>
          <w:rFonts w:cs="Times New Roman"/>
          <w:b/>
          <w:lang w:val="en-US"/>
        </w:rPr>
      </w:pPr>
    </w:p>
    <w:p w14:paraId="43D53E8B" w14:textId="77777777" w:rsidR="0042628A" w:rsidRDefault="0042628A" w:rsidP="0042628A">
      <w:pPr>
        <w:pStyle w:val="AralkYok"/>
        <w:jc w:val="center"/>
        <w:rPr>
          <w:rFonts w:cs="Times New Roman"/>
          <w:b/>
          <w:lang w:val="en-US"/>
        </w:rPr>
      </w:pPr>
    </w:p>
    <w:p w14:paraId="66CD2366" w14:textId="77777777" w:rsidR="0042628A" w:rsidRDefault="0042628A" w:rsidP="0042628A">
      <w:pPr>
        <w:pStyle w:val="AralkYok"/>
        <w:jc w:val="center"/>
        <w:rPr>
          <w:rFonts w:cs="Times New Roman"/>
          <w:b/>
          <w:lang w:val="en-US"/>
        </w:rPr>
      </w:pPr>
    </w:p>
    <w:p w14:paraId="7E16A446" w14:textId="4700F560" w:rsidR="0042628A" w:rsidRPr="0042628A" w:rsidRDefault="0042628A" w:rsidP="0042628A">
      <w:pPr>
        <w:pStyle w:val="AralkYok"/>
        <w:jc w:val="center"/>
        <w:rPr>
          <w:rFonts w:cs="Times New Roman"/>
          <w:sz w:val="24"/>
          <w:lang w:val="en-US"/>
        </w:rPr>
      </w:pPr>
      <w:r w:rsidRPr="0042628A">
        <w:rPr>
          <w:rFonts w:cs="Times New Roman"/>
          <w:sz w:val="24"/>
          <w:lang w:val="en-US"/>
        </w:rPr>
        <w:t>Turkish Delegation to 1st Meeting of SoMF 2018</w:t>
      </w:r>
    </w:p>
    <w:p w14:paraId="45A916F4" w14:textId="0AD22E48" w:rsidR="0042628A" w:rsidRPr="0042628A" w:rsidRDefault="0042628A" w:rsidP="0042628A">
      <w:pPr>
        <w:pStyle w:val="AralkYok"/>
        <w:jc w:val="center"/>
        <w:rPr>
          <w:rFonts w:cs="Times New Roman"/>
          <w:sz w:val="24"/>
          <w:lang w:val="en-US"/>
        </w:rPr>
      </w:pPr>
      <w:r w:rsidRPr="0042628A">
        <w:rPr>
          <w:rFonts w:cs="Times New Roman"/>
          <w:sz w:val="24"/>
          <w:lang w:val="en-US"/>
        </w:rPr>
        <w:t>General Overview</w:t>
      </w:r>
    </w:p>
    <w:p w14:paraId="6C96A71B" w14:textId="3C4641CB" w:rsidR="0042628A" w:rsidRPr="0042628A" w:rsidRDefault="0042628A" w:rsidP="0042628A">
      <w:pPr>
        <w:pStyle w:val="AralkYok"/>
        <w:jc w:val="center"/>
        <w:rPr>
          <w:rFonts w:cs="Times New Roman"/>
          <w:sz w:val="24"/>
          <w:lang w:val="en-US"/>
        </w:rPr>
      </w:pPr>
      <w:r w:rsidRPr="0042628A">
        <w:rPr>
          <w:rFonts w:cs="Times New Roman"/>
          <w:sz w:val="24"/>
          <w:lang w:val="en-US"/>
        </w:rPr>
        <w:t>Turkish Proposals to draft table of contents</w:t>
      </w:r>
    </w:p>
    <w:p w14:paraId="14579C6D" w14:textId="77777777" w:rsidR="0042628A" w:rsidRPr="0042628A" w:rsidRDefault="0042628A" w:rsidP="0042628A">
      <w:pPr>
        <w:spacing w:after="0" w:line="240" w:lineRule="auto"/>
        <w:jc w:val="center"/>
        <w:rPr>
          <w:rFonts w:cs="Times New Roman"/>
          <w:sz w:val="24"/>
        </w:rPr>
      </w:pPr>
      <w:r w:rsidRPr="0042628A">
        <w:rPr>
          <w:rFonts w:cs="Times New Roman"/>
          <w:sz w:val="24"/>
        </w:rPr>
        <w:br w:type="page"/>
      </w:r>
    </w:p>
    <w:p w14:paraId="4EDAEE7F" w14:textId="3B284E7B" w:rsidR="00602F3C" w:rsidRPr="002C30F7" w:rsidRDefault="00602F3C" w:rsidP="00F46C78">
      <w:pPr>
        <w:pStyle w:val="AralkYok"/>
        <w:jc w:val="center"/>
        <w:rPr>
          <w:rFonts w:cs="Times New Roman"/>
          <w:b/>
          <w:lang w:val="en-US"/>
        </w:rPr>
      </w:pPr>
      <w:r w:rsidRPr="002C30F7">
        <w:rPr>
          <w:rFonts w:cs="Times New Roman"/>
          <w:b/>
          <w:lang w:val="en-US"/>
        </w:rPr>
        <w:lastRenderedPageBreak/>
        <w:t>Turkish Delegation Comments to SoMF’s 2018 Edition</w:t>
      </w:r>
    </w:p>
    <w:p w14:paraId="3FFC5C66" w14:textId="77777777" w:rsidR="00602F3C" w:rsidRPr="002C30F7" w:rsidRDefault="00602F3C" w:rsidP="00F46C78">
      <w:pPr>
        <w:pStyle w:val="AralkYok"/>
        <w:jc w:val="center"/>
        <w:rPr>
          <w:rFonts w:cs="Times New Roman"/>
          <w:b/>
          <w:lang w:val="en-US"/>
        </w:rPr>
      </w:pPr>
    </w:p>
    <w:p w14:paraId="4F717BDC" w14:textId="77777777" w:rsidR="00602F3C" w:rsidRPr="002C30F7" w:rsidRDefault="00602F3C" w:rsidP="00F46C78">
      <w:pPr>
        <w:pStyle w:val="AralkYok"/>
        <w:jc w:val="center"/>
        <w:rPr>
          <w:rFonts w:cs="Times New Roman"/>
          <w:b/>
          <w:lang w:val="en-US"/>
        </w:rPr>
      </w:pPr>
    </w:p>
    <w:p w14:paraId="5F5138D0" w14:textId="1C5EB744" w:rsidR="004C6B11" w:rsidRPr="002C30F7" w:rsidRDefault="004C6B11" w:rsidP="004C6B11">
      <w:pPr>
        <w:pStyle w:val="Balk1"/>
        <w:rPr>
          <w:rFonts w:asciiTheme="minorHAnsi" w:hAnsiTheme="minorHAnsi"/>
          <w:sz w:val="22"/>
          <w:szCs w:val="22"/>
        </w:rPr>
      </w:pPr>
      <w:bookmarkStart w:id="1" w:name="_Toc447183427"/>
      <w:proofErr w:type="spellStart"/>
      <w:r w:rsidRPr="002C30F7">
        <w:rPr>
          <w:rFonts w:asciiTheme="minorHAnsi" w:hAnsiTheme="minorHAnsi"/>
          <w:sz w:val="22"/>
          <w:szCs w:val="22"/>
        </w:rPr>
        <w:t>Turkish</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Delegation</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to</w:t>
      </w:r>
      <w:proofErr w:type="spellEnd"/>
      <w:r w:rsidRPr="002C30F7">
        <w:rPr>
          <w:rFonts w:asciiTheme="minorHAnsi" w:hAnsiTheme="minorHAnsi"/>
          <w:sz w:val="22"/>
          <w:szCs w:val="22"/>
        </w:rPr>
        <w:t xml:space="preserve"> 1</w:t>
      </w:r>
      <w:r w:rsidRPr="002C30F7">
        <w:rPr>
          <w:rFonts w:asciiTheme="minorHAnsi" w:hAnsiTheme="minorHAnsi"/>
          <w:sz w:val="22"/>
          <w:szCs w:val="22"/>
          <w:vertAlign w:val="superscript"/>
        </w:rPr>
        <w:t>st</w:t>
      </w:r>
      <w:r w:rsidRPr="002C30F7">
        <w:rPr>
          <w:rFonts w:asciiTheme="minorHAnsi" w:hAnsiTheme="minorHAnsi"/>
          <w:sz w:val="22"/>
          <w:szCs w:val="22"/>
        </w:rPr>
        <w:t xml:space="preserve"> Meeting of SoMF 2018</w:t>
      </w:r>
      <w:bookmarkEnd w:id="1"/>
    </w:p>
    <w:p w14:paraId="6ACC8BC6" w14:textId="2852153E" w:rsidR="00602F3C" w:rsidRPr="002C30F7" w:rsidRDefault="00602F3C" w:rsidP="00F46C78">
      <w:pPr>
        <w:shd w:val="clear" w:color="auto" w:fill="FFFFFF"/>
        <w:spacing w:after="0" w:line="240" w:lineRule="auto"/>
        <w:jc w:val="both"/>
        <w:rPr>
          <w:rFonts w:eastAsia="Times New Roman" w:cs="Arial"/>
          <w:color w:val="000000"/>
          <w:lang w:eastAsia="tr-TR"/>
        </w:rPr>
      </w:pPr>
      <w:r w:rsidRPr="002C30F7">
        <w:rPr>
          <w:rFonts w:eastAsia="Times New Roman" w:cs="Arial"/>
          <w:color w:val="000000"/>
          <w:lang w:eastAsia="tr-TR"/>
        </w:rPr>
        <w:t>The 1st meeting of the contributors to the new edition of the State of Mediterranean Forests will be held at FAO HQ</w:t>
      </w:r>
      <w:r w:rsidRPr="002C30F7">
        <w:rPr>
          <w:rFonts w:eastAsia="Times New Roman" w:cs="Arial"/>
          <w:b/>
          <w:color w:val="000000"/>
          <w:lang w:eastAsia="tr-TR"/>
        </w:rPr>
        <w:t>, 7 April 2016 14:00</w:t>
      </w:r>
      <w:r w:rsidRPr="002C30F7">
        <w:rPr>
          <w:rFonts w:eastAsia="Times New Roman" w:cs="Arial"/>
          <w:color w:val="000000"/>
          <w:lang w:eastAsia="tr-TR"/>
        </w:rPr>
        <w:t>.  This paper has been prepared by the Turkish Delegation attended to this meeting with close cooperation other officials from the Ministry of Forest and Water Affairs.</w:t>
      </w:r>
    </w:p>
    <w:p w14:paraId="7005A7B0" w14:textId="77777777" w:rsidR="00602F3C" w:rsidRPr="002C30F7" w:rsidRDefault="00602F3C" w:rsidP="00F46C78">
      <w:pPr>
        <w:shd w:val="clear" w:color="auto" w:fill="FFFFFF"/>
        <w:spacing w:after="0" w:line="240" w:lineRule="auto"/>
        <w:jc w:val="both"/>
        <w:rPr>
          <w:rFonts w:eastAsia="Times New Roman" w:cs="Arial"/>
          <w:color w:val="000000"/>
          <w:lang w:eastAsia="tr-TR"/>
        </w:rPr>
      </w:pPr>
    </w:p>
    <w:p w14:paraId="23FF05AC" w14:textId="1B3B2FC6" w:rsidR="00602F3C" w:rsidRPr="002C30F7" w:rsidRDefault="00602F3C" w:rsidP="00F46C78">
      <w:pPr>
        <w:shd w:val="clear" w:color="auto" w:fill="FFFFFF"/>
        <w:spacing w:after="0" w:line="240" w:lineRule="auto"/>
        <w:jc w:val="both"/>
        <w:rPr>
          <w:rFonts w:eastAsia="Times New Roman" w:cs="Arial"/>
          <w:color w:val="000000"/>
          <w:lang w:eastAsia="tr-TR"/>
        </w:rPr>
      </w:pPr>
      <w:r w:rsidRPr="002C30F7">
        <w:rPr>
          <w:rFonts w:eastAsia="Times New Roman" w:cs="Arial"/>
          <w:color w:val="000000"/>
          <w:lang w:eastAsia="tr-TR"/>
        </w:rPr>
        <w:t>The Turkish Delegation will consist of;</w:t>
      </w:r>
    </w:p>
    <w:p w14:paraId="1A4319A3" w14:textId="13D34397" w:rsidR="00602F3C" w:rsidRPr="002C30F7" w:rsidRDefault="00602F3C" w:rsidP="00F46C78">
      <w:pPr>
        <w:pStyle w:val="ListeParagraf"/>
        <w:numPr>
          <w:ilvl w:val="0"/>
          <w:numId w:val="8"/>
        </w:numPr>
        <w:shd w:val="clear" w:color="auto" w:fill="FFFFFF"/>
        <w:spacing w:after="0" w:line="240" w:lineRule="auto"/>
        <w:jc w:val="both"/>
        <w:rPr>
          <w:rFonts w:eastAsia="Times New Roman" w:cs="Arial"/>
          <w:color w:val="000000"/>
          <w:lang w:eastAsia="tr-TR"/>
        </w:rPr>
      </w:pPr>
      <w:r w:rsidRPr="002C30F7">
        <w:rPr>
          <w:rFonts w:eastAsia="Times New Roman" w:cs="Arial"/>
          <w:b/>
          <w:color w:val="000000"/>
          <w:lang w:eastAsia="tr-TR"/>
        </w:rPr>
        <w:t>İsmail Belen</w:t>
      </w:r>
      <w:r w:rsidRPr="002C30F7">
        <w:rPr>
          <w:rFonts w:eastAsia="Times New Roman" w:cs="Arial"/>
          <w:color w:val="000000"/>
          <w:lang w:eastAsia="tr-TR"/>
        </w:rPr>
        <w:t>- Senior Expert of Forest and Water Affairs- General Directorate of Nature Protection and National Parks- (President of Silva Mediterranea)</w:t>
      </w:r>
    </w:p>
    <w:p w14:paraId="0B22DBF4" w14:textId="56A22426" w:rsidR="00602F3C" w:rsidRPr="002C30F7" w:rsidRDefault="00602F3C" w:rsidP="00F46C78">
      <w:pPr>
        <w:pStyle w:val="ListeParagraf"/>
        <w:numPr>
          <w:ilvl w:val="0"/>
          <w:numId w:val="8"/>
        </w:numPr>
        <w:shd w:val="clear" w:color="auto" w:fill="FFFFFF"/>
        <w:spacing w:after="0" w:line="240" w:lineRule="auto"/>
        <w:jc w:val="both"/>
        <w:rPr>
          <w:rFonts w:eastAsia="Times New Roman" w:cs="Arial"/>
          <w:color w:val="000000"/>
          <w:lang w:eastAsia="tr-TR"/>
        </w:rPr>
      </w:pPr>
      <w:r w:rsidRPr="002C30F7">
        <w:rPr>
          <w:rFonts w:eastAsia="Times New Roman" w:cs="Arial"/>
          <w:b/>
          <w:color w:val="000000"/>
          <w:lang w:eastAsia="tr-TR"/>
        </w:rPr>
        <w:t xml:space="preserve">Özlem </w:t>
      </w:r>
      <w:proofErr w:type="spellStart"/>
      <w:r w:rsidRPr="002C30F7">
        <w:rPr>
          <w:rFonts w:eastAsia="Times New Roman" w:cs="Arial"/>
          <w:b/>
          <w:color w:val="000000"/>
          <w:lang w:eastAsia="tr-TR"/>
        </w:rPr>
        <w:t>Yavuz</w:t>
      </w:r>
      <w:proofErr w:type="spellEnd"/>
      <w:r w:rsidRPr="002C30F7">
        <w:rPr>
          <w:rFonts w:eastAsia="Times New Roman" w:cs="Arial"/>
          <w:color w:val="000000"/>
          <w:lang w:eastAsia="tr-TR"/>
        </w:rPr>
        <w:t>- Head of Department- General Directorate of Combating Desertification (Coordinator of Working Group 8, Silva Mediterranea)</w:t>
      </w:r>
    </w:p>
    <w:p w14:paraId="2AC5BB74" w14:textId="52B36D83" w:rsidR="00602F3C" w:rsidRPr="002C30F7" w:rsidRDefault="00602F3C" w:rsidP="00F46C78">
      <w:pPr>
        <w:pStyle w:val="ListeParagraf"/>
        <w:numPr>
          <w:ilvl w:val="0"/>
          <w:numId w:val="8"/>
        </w:numPr>
        <w:shd w:val="clear" w:color="auto" w:fill="FFFFFF"/>
        <w:spacing w:after="0" w:line="240" w:lineRule="auto"/>
        <w:jc w:val="both"/>
        <w:rPr>
          <w:rFonts w:eastAsia="Times New Roman" w:cs="Arial"/>
          <w:color w:val="000000"/>
          <w:lang w:eastAsia="tr-TR"/>
        </w:rPr>
      </w:pPr>
      <w:proofErr w:type="spellStart"/>
      <w:r w:rsidRPr="002C30F7">
        <w:rPr>
          <w:rFonts w:eastAsia="Times New Roman" w:cs="Arial"/>
          <w:b/>
          <w:color w:val="000000"/>
          <w:lang w:eastAsia="tr-TR"/>
        </w:rPr>
        <w:t>Ümit</w:t>
      </w:r>
      <w:proofErr w:type="spellEnd"/>
      <w:r w:rsidRPr="002C30F7">
        <w:rPr>
          <w:rFonts w:eastAsia="Times New Roman" w:cs="Arial"/>
          <w:b/>
          <w:color w:val="000000"/>
          <w:lang w:eastAsia="tr-TR"/>
        </w:rPr>
        <w:t xml:space="preserve"> </w:t>
      </w:r>
      <w:proofErr w:type="spellStart"/>
      <w:r w:rsidRPr="002C30F7">
        <w:rPr>
          <w:rFonts w:eastAsia="Times New Roman" w:cs="Arial"/>
          <w:b/>
          <w:color w:val="000000"/>
          <w:lang w:eastAsia="tr-TR"/>
        </w:rPr>
        <w:t>Turhan</w:t>
      </w:r>
      <w:proofErr w:type="spellEnd"/>
      <w:r w:rsidRPr="002C30F7">
        <w:rPr>
          <w:rFonts w:eastAsia="Times New Roman" w:cs="Arial"/>
          <w:color w:val="000000"/>
          <w:lang w:eastAsia="tr-TR"/>
        </w:rPr>
        <w:t>-</w:t>
      </w:r>
      <w:r w:rsidR="00F524BA" w:rsidRPr="002C30F7">
        <w:rPr>
          <w:i/>
          <w:iCs/>
          <w:color w:val="000000"/>
          <w:shd w:val="clear" w:color="auto" w:fill="FFFFFF"/>
        </w:rPr>
        <w:t xml:space="preserve">Division Director of Relations with International </w:t>
      </w:r>
      <w:r w:rsidR="00F46C78" w:rsidRPr="002C30F7">
        <w:rPr>
          <w:i/>
          <w:iCs/>
          <w:color w:val="000000"/>
          <w:shd w:val="clear" w:color="auto" w:fill="FFFFFF"/>
        </w:rPr>
        <w:t>Intuitions</w:t>
      </w:r>
      <w:r w:rsidRPr="002C30F7">
        <w:rPr>
          <w:rFonts w:eastAsia="Times New Roman" w:cs="Arial"/>
          <w:color w:val="000000"/>
          <w:lang w:eastAsia="tr-TR"/>
        </w:rPr>
        <w:t>- General Directorate of Forestry,</w:t>
      </w:r>
    </w:p>
    <w:p w14:paraId="02B5651B" w14:textId="1870959E" w:rsidR="00602F3C" w:rsidRPr="002C30F7" w:rsidRDefault="00602F3C" w:rsidP="00F46C78">
      <w:pPr>
        <w:pStyle w:val="ListeParagraf"/>
        <w:numPr>
          <w:ilvl w:val="0"/>
          <w:numId w:val="8"/>
        </w:numPr>
        <w:shd w:val="clear" w:color="auto" w:fill="FFFFFF"/>
        <w:spacing w:after="0" w:line="240" w:lineRule="auto"/>
        <w:jc w:val="both"/>
        <w:rPr>
          <w:rFonts w:eastAsia="Times New Roman" w:cs="Arial"/>
          <w:color w:val="000000"/>
          <w:lang w:eastAsia="tr-TR"/>
        </w:rPr>
      </w:pPr>
      <w:proofErr w:type="spellStart"/>
      <w:r w:rsidRPr="002C30F7">
        <w:rPr>
          <w:rFonts w:eastAsia="Times New Roman" w:cs="Arial"/>
          <w:b/>
          <w:color w:val="000000"/>
          <w:lang w:eastAsia="tr-TR"/>
        </w:rPr>
        <w:t>Hande</w:t>
      </w:r>
      <w:proofErr w:type="spellEnd"/>
      <w:r w:rsidRPr="002C30F7">
        <w:rPr>
          <w:rFonts w:eastAsia="Times New Roman" w:cs="Arial"/>
          <w:b/>
          <w:color w:val="000000"/>
          <w:lang w:eastAsia="tr-TR"/>
        </w:rPr>
        <w:t xml:space="preserve"> </w:t>
      </w:r>
      <w:proofErr w:type="spellStart"/>
      <w:r w:rsidRPr="002C30F7">
        <w:rPr>
          <w:rFonts w:eastAsia="Times New Roman" w:cs="Arial"/>
          <w:b/>
          <w:color w:val="000000"/>
          <w:lang w:eastAsia="tr-TR"/>
        </w:rPr>
        <w:t>Bilir</w:t>
      </w:r>
      <w:proofErr w:type="spellEnd"/>
      <w:r w:rsidR="00F524BA" w:rsidRPr="002C30F7">
        <w:rPr>
          <w:rFonts w:eastAsia="Times New Roman" w:cs="Arial"/>
          <w:color w:val="000000"/>
          <w:lang w:eastAsia="tr-TR"/>
        </w:rPr>
        <w:t>- Project Manager, The Scientific and Technological Research Council of Turkey, TUBITAK ( Adviser to the WG8 of Silva Mediterranea)</w:t>
      </w:r>
    </w:p>
    <w:p w14:paraId="55C35854" w14:textId="5863E93A" w:rsidR="00602F3C" w:rsidRPr="002C30F7" w:rsidRDefault="00602F3C" w:rsidP="00F46C78">
      <w:pPr>
        <w:pStyle w:val="ListeParagraf"/>
        <w:numPr>
          <w:ilvl w:val="0"/>
          <w:numId w:val="8"/>
        </w:numPr>
        <w:shd w:val="clear" w:color="auto" w:fill="FFFFFF"/>
        <w:spacing w:after="0" w:line="240" w:lineRule="auto"/>
        <w:jc w:val="both"/>
        <w:rPr>
          <w:rFonts w:eastAsia="Times New Roman" w:cs="Arial"/>
          <w:color w:val="000000"/>
          <w:lang w:eastAsia="tr-TR"/>
        </w:rPr>
      </w:pPr>
      <w:proofErr w:type="spellStart"/>
      <w:r w:rsidRPr="002C30F7">
        <w:rPr>
          <w:rFonts w:eastAsia="Times New Roman" w:cs="Arial"/>
          <w:b/>
          <w:color w:val="000000"/>
          <w:lang w:eastAsia="tr-TR"/>
        </w:rPr>
        <w:t>Bahar</w:t>
      </w:r>
      <w:proofErr w:type="spellEnd"/>
      <w:r w:rsidRPr="002C30F7">
        <w:rPr>
          <w:rFonts w:eastAsia="Times New Roman" w:cs="Arial"/>
          <w:b/>
          <w:color w:val="000000"/>
          <w:lang w:eastAsia="tr-TR"/>
        </w:rPr>
        <w:t xml:space="preserve"> </w:t>
      </w:r>
      <w:proofErr w:type="spellStart"/>
      <w:r w:rsidRPr="002C30F7">
        <w:rPr>
          <w:rFonts w:eastAsia="Times New Roman" w:cs="Arial"/>
          <w:b/>
          <w:color w:val="000000"/>
          <w:lang w:eastAsia="tr-TR"/>
        </w:rPr>
        <w:t>Yalçın</w:t>
      </w:r>
      <w:proofErr w:type="spellEnd"/>
      <w:r w:rsidR="00F524BA" w:rsidRPr="002C30F7">
        <w:rPr>
          <w:rFonts w:eastAsia="Times New Roman" w:cs="Arial"/>
          <w:color w:val="000000"/>
          <w:lang w:eastAsia="tr-TR"/>
        </w:rPr>
        <w:t xml:space="preserve">, Forest Engineer, </w:t>
      </w:r>
      <w:proofErr w:type="spellStart"/>
      <w:r w:rsidR="00F524BA" w:rsidRPr="002C30F7">
        <w:rPr>
          <w:rFonts w:eastAsia="Times New Roman" w:cs="Arial"/>
          <w:color w:val="000000"/>
          <w:lang w:eastAsia="tr-TR"/>
        </w:rPr>
        <w:t>Msc</w:t>
      </w:r>
      <w:proofErr w:type="spellEnd"/>
      <w:r w:rsidR="00F524BA" w:rsidRPr="002C30F7">
        <w:rPr>
          <w:rFonts w:eastAsia="Times New Roman" w:cs="Arial"/>
          <w:color w:val="000000"/>
          <w:lang w:eastAsia="tr-TR"/>
        </w:rPr>
        <w:t>,  WG8 of Silva Mediterranea</w:t>
      </w:r>
    </w:p>
    <w:p w14:paraId="61D3DFC5" w14:textId="1D32504E" w:rsidR="00F46C78" w:rsidRPr="002C30F7" w:rsidRDefault="00F46C78" w:rsidP="00F46C78">
      <w:pPr>
        <w:pStyle w:val="ListeParagraf"/>
        <w:numPr>
          <w:ilvl w:val="0"/>
          <w:numId w:val="8"/>
        </w:numPr>
        <w:shd w:val="clear" w:color="auto" w:fill="FFFFFF"/>
        <w:spacing w:after="0" w:line="240" w:lineRule="auto"/>
        <w:rPr>
          <w:rFonts w:eastAsia="Times New Roman" w:cs="Times New Roman"/>
          <w:color w:val="222222"/>
          <w:lang w:eastAsia="tr-TR"/>
        </w:rPr>
      </w:pPr>
      <w:proofErr w:type="spellStart"/>
      <w:r w:rsidRPr="002C30F7">
        <w:rPr>
          <w:rFonts w:eastAsia="Times New Roman" w:cs="Times New Roman"/>
          <w:b/>
          <w:color w:val="222222"/>
          <w:lang w:eastAsia="tr-TR"/>
        </w:rPr>
        <w:t>Hilmi</w:t>
      </w:r>
      <w:proofErr w:type="spellEnd"/>
      <w:r w:rsidRPr="002C30F7">
        <w:rPr>
          <w:rFonts w:eastAsia="Times New Roman" w:cs="Times New Roman"/>
          <w:b/>
          <w:color w:val="222222"/>
          <w:lang w:eastAsia="tr-TR"/>
        </w:rPr>
        <w:t xml:space="preserve"> </w:t>
      </w:r>
      <w:proofErr w:type="spellStart"/>
      <w:r w:rsidRPr="002C30F7">
        <w:rPr>
          <w:rFonts w:eastAsia="Times New Roman" w:cs="Times New Roman"/>
          <w:b/>
          <w:color w:val="222222"/>
          <w:lang w:eastAsia="tr-TR"/>
        </w:rPr>
        <w:t>Ergin</w:t>
      </w:r>
      <w:proofErr w:type="spellEnd"/>
      <w:r w:rsidRPr="002C30F7">
        <w:rPr>
          <w:rFonts w:eastAsia="Times New Roman" w:cs="Times New Roman"/>
          <w:b/>
          <w:color w:val="222222"/>
          <w:lang w:eastAsia="tr-TR"/>
        </w:rPr>
        <w:t xml:space="preserve"> DEDEOĞLU</w:t>
      </w:r>
      <w:r w:rsidRPr="002C30F7">
        <w:rPr>
          <w:rFonts w:eastAsia="Times New Roman" w:cs="Times New Roman"/>
          <w:color w:val="222222"/>
          <w:lang w:eastAsia="tr-TR"/>
        </w:rPr>
        <w:t xml:space="preserve">, Agricultural </w:t>
      </w:r>
      <w:proofErr w:type="spellStart"/>
      <w:r w:rsidRPr="002C30F7">
        <w:rPr>
          <w:rFonts w:eastAsia="Times New Roman" w:cs="Times New Roman"/>
          <w:color w:val="222222"/>
          <w:lang w:eastAsia="tr-TR"/>
        </w:rPr>
        <w:t>Counsellor</w:t>
      </w:r>
      <w:proofErr w:type="spellEnd"/>
      <w:r w:rsidRPr="002C30F7">
        <w:rPr>
          <w:rFonts w:eastAsia="Times New Roman" w:cs="Times New Roman"/>
          <w:color w:val="222222"/>
          <w:lang w:eastAsia="tr-TR"/>
        </w:rPr>
        <w:t>, Alternate Permanent Representative of the Republic of  Turkey  to the UN-RBAs (FAO-IFAD-WFP)</w:t>
      </w:r>
    </w:p>
    <w:p w14:paraId="5D1489CD" w14:textId="2E3F88DE" w:rsidR="00602F3C" w:rsidRPr="00602F3C" w:rsidRDefault="00602F3C" w:rsidP="00F46C78">
      <w:pPr>
        <w:shd w:val="clear" w:color="auto" w:fill="FFFFFF"/>
        <w:spacing w:after="0" w:line="240" w:lineRule="auto"/>
        <w:jc w:val="both"/>
        <w:rPr>
          <w:rFonts w:eastAsia="Times New Roman" w:cs="Arial"/>
          <w:color w:val="000000"/>
          <w:lang w:eastAsia="tr-TR"/>
        </w:rPr>
      </w:pPr>
    </w:p>
    <w:p w14:paraId="6B84B3EF" w14:textId="1E47E9DD" w:rsidR="00602F3C" w:rsidRPr="00602F3C" w:rsidRDefault="00602F3C" w:rsidP="00F46C78">
      <w:pPr>
        <w:shd w:val="clear" w:color="auto" w:fill="FFFFFF"/>
        <w:spacing w:after="0" w:line="240" w:lineRule="auto"/>
        <w:rPr>
          <w:rFonts w:eastAsia="Times New Roman" w:cs="Arial"/>
          <w:b/>
          <w:bCs/>
          <w:color w:val="002D49"/>
          <w:lang w:eastAsia="tr-TR"/>
        </w:rPr>
      </w:pPr>
    </w:p>
    <w:p w14:paraId="5D3ED489" w14:textId="25FFFB56" w:rsidR="00F46C78" w:rsidRPr="002C30F7" w:rsidRDefault="00F46C78" w:rsidP="00F46C78">
      <w:pPr>
        <w:pStyle w:val="AralkYok"/>
        <w:rPr>
          <w:rFonts w:cs="Times New Roman"/>
          <w:i/>
          <w:lang w:val="en-US"/>
        </w:rPr>
      </w:pPr>
      <w:r w:rsidRPr="002C30F7">
        <w:rPr>
          <w:rFonts w:cs="Times New Roman"/>
          <w:lang w:val="en-US"/>
        </w:rPr>
        <w:t>The Turkish Delegation is pleased to express</w:t>
      </w:r>
      <w:r w:rsidR="00022EFC" w:rsidRPr="002C30F7">
        <w:rPr>
          <w:rFonts w:cs="Times New Roman"/>
          <w:lang w:val="en-US"/>
        </w:rPr>
        <w:t xml:space="preserve"> its satisfaction</w:t>
      </w:r>
      <w:r w:rsidRPr="002C30F7">
        <w:rPr>
          <w:rFonts w:cs="Times New Roman"/>
          <w:lang w:val="en-US"/>
        </w:rPr>
        <w:t xml:space="preserve"> that, the Secretariat of Silva Mediterranea, together with the Plan Blue launched the preparation of the new edition of the State of</w:t>
      </w:r>
      <w:r w:rsidR="00022EFC" w:rsidRPr="002C30F7">
        <w:rPr>
          <w:rFonts w:cs="Times New Roman"/>
          <w:lang w:val="en-US"/>
        </w:rPr>
        <w:t xml:space="preserve"> </w:t>
      </w:r>
      <w:r w:rsidR="00D64C0A" w:rsidRPr="002C30F7">
        <w:rPr>
          <w:rFonts w:cs="Times New Roman"/>
          <w:lang w:val="en-US"/>
        </w:rPr>
        <w:t xml:space="preserve"> </w:t>
      </w:r>
      <w:r w:rsidRPr="002C30F7">
        <w:rPr>
          <w:rFonts w:cs="Times New Roman"/>
          <w:lang w:val="en-US"/>
        </w:rPr>
        <w:t>The</w:t>
      </w:r>
      <w:r w:rsidR="00D64C0A" w:rsidRPr="002C30F7">
        <w:rPr>
          <w:rFonts w:cs="Times New Roman"/>
          <w:lang w:val="en-US"/>
        </w:rPr>
        <w:t xml:space="preserve"> Mediterranean Forests</w:t>
      </w:r>
      <w:r w:rsidRPr="002C30F7">
        <w:rPr>
          <w:rFonts w:cs="Times New Roman"/>
          <w:lang w:val="en-US"/>
        </w:rPr>
        <w:t xml:space="preserve"> with the line of </w:t>
      </w:r>
      <w:r w:rsidRPr="002C30F7">
        <w:rPr>
          <w:rFonts w:cs="Arial"/>
          <w:color w:val="444444"/>
          <w:shd w:val="clear" w:color="auto" w:fill="FFFFFF"/>
          <w:lang w:val="en-US"/>
        </w:rPr>
        <w:t>decisions taken by the</w:t>
      </w:r>
      <w:r w:rsidRPr="002C30F7">
        <w:rPr>
          <w:rStyle w:val="apple-converted-space"/>
          <w:rFonts w:cs="Arial"/>
          <w:color w:val="444444"/>
          <w:shd w:val="clear" w:color="auto" w:fill="FFFFFF"/>
          <w:lang w:val="en-US"/>
        </w:rPr>
        <w:t> </w:t>
      </w:r>
      <w:hyperlink r:id="rId9" w:history="1">
        <w:r w:rsidRPr="002C30F7">
          <w:rPr>
            <w:rStyle w:val="Kpr"/>
            <w:rFonts w:cs="Arial"/>
            <w:color w:val="649341"/>
            <w:bdr w:val="none" w:sz="0" w:space="0" w:color="auto" w:frame="1"/>
            <w:shd w:val="clear" w:color="auto" w:fill="FFFFFF"/>
            <w:lang w:val="en-US"/>
          </w:rPr>
          <w:t>Committee Silva Mediterranea at its extraordinary session in Barcelona</w:t>
        </w:r>
        <w:r w:rsidRPr="002C30F7">
          <w:rPr>
            <w:rStyle w:val="apple-converted-space"/>
            <w:rFonts w:cs="Arial"/>
            <w:color w:val="649341"/>
            <w:bdr w:val="none" w:sz="0" w:space="0" w:color="auto" w:frame="1"/>
            <w:shd w:val="clear" w:color="auto" w:fill="FFFFFF"/>
            <w:lang w:val="en-US"/>
          </w:rPr>
          <w:t> </w:t>
        </w:r>
      </w:hyperlink>
      <w:r w:rsidRPr="002C30F7">
        <w:rPr>
          <w:rFonts w:cs="Arial"/>
          <w:color w:val="444444"/>
          <w:shd w:val="clear" w:color="auto" w:fill="FFFFFF"/>
          <w:lang w:val="en-US"/>
        </w:rPr>
        <w:t>on 18 March 2015</w:t>
      </w:r>
      <w:r w:rsidR="00022EFC" w:rsidRPr="002C30F7">
        <w:rPr>
          <w:rFonts w:cs="Arial"/>
          <w:color w:val="444444"/>
          <w:shd w:val="clear" w:color="auto" w:fill="FFFFFF"/>
          <w:lang w:val="en-US"/>
        </w:rPr>
        <w:t xml:space="preserve"> </w:t>
      </w:r>
      <w:r w:rsidR="00022EFC" w:rsidRPr="002C30F7">
        <w:rPr>
          <w:rFonts w:cs="Arial"/>
          <w:i/>
          <w:shd w:val="clear" w:color="auto" w:fill="FFFFFF"/>
          <w:lang w:val="en-US"/>
        </w:rPr>
        <w:t>(To regularly update the State of Mediterranean Forests (SoMF)</w:t>
      </w:r>
    </w:p>
    <w:p w14:paraId="3265A21C" w14:textId="77777777" w:rsidR="00F46C78" w:rsidRPr="002C30F7" w:rsidRDefault="00F46C78" w:rsidP="00F46C78">
      <w:pPr>
        <w:pStyle w:val="AralkYok"/>
        <w:rPr>
          <w:rFonts w:cs="Times New Roman"/>
          <w:lang w:val="en-US"/>
        </w:rPr>
      </w:pPr>
    </w:p>
    <w:p w14:paraId="0008CE43" w14:textId="78A97CC6" w:rsidR="00F46C78" w:rsidRPr="002C30F7" w:rsidRDefault="004C6B11" w:rsidP="004C6B11">
      <w:pPr>
        <w:pStyle w:val="Balk1"/>
        <w:rPr>
          <w:rFonts w:asciiTheme="minorHAnsi" w:hAnsiTheme="minorHAnsi"/>
          <w:sz w:val="22"/>
          <w:szCs w:val="22"/>
        </w:rPr>
      </w:pPr>
      <w:bookmarkStart w:id="2" w:name="_Toc447183428"/>
      <w:r w:rsidRPr="002C30F7">
        <w:rPr>
          <w:rFonts w:asciiTheme="minorHAnsi" w:hAnsiTheme="minorHAnsi"/>
          <w:sz w:val="22"/>
          <w:szCs w:val="22"/>
        </w:rPr>
        <w:t>General Overview</w:t>
      </w:r>
      <w:bookmarkEnd w:id="2"/>
    </w:p>
    <w:p w14:paraId="01C7506E" w14:textId="77777777" w:rsidR="00D64C0A" w:rsidRPr="002C30F7" w:rsidRDefault="00D64C0A" w:rsidP="00F46C78">
      <w:pPr>
        <w:pStyle w:val="AralkYok"/>
        <w:rPr>
          <w:rFonts w:cs="Times New Roman"/>
          <w:lang w:val="en-US"/>
        </w:rPr>
      </w:pPr>
      <w:r w:rsidRPr="002C30F7">
        <w:rPr>
          <w:rFonts w:cs="Times New Roman"/>
          <w:lang w:val="en-US"/>
        </w:rPr>
        <w:t xml:space="preserve">It is an essential resource to determine the status of the Mediterranean Forests for the following areas as a reference. </w:t>
      </w:r>
    </w:p>
    <w:p w14:paraId="56652E80" w14:textId="77777777" w:rsidR="00D64C0A" w:rsidRPr="002C30F7" w:rsidRDefault="00D64C0A" w:rsidP="00F46C78">
      <w:pPr>
        <w:pStyle w:val="AralkYok"/>
        <w:rPr>
          <w:rFonts w:cs="Times New Roman"/>
          <w:lang w:val="en-US"/>
        </w:rPr>
      </w:pPr>
    </w:p>
    <w:p w14:paraId="02B5DA98" w14:textId="3ED60BE3" w:rsidR="00D64C0A" w:rsidRPr="0042628A" w:rsidRDefault="00D64C0A" w:rsidP="0042628A">
      <w:pPr>
        <w:pStyle w:val="ListeParagraf"/>
        <w:numPr>
          <w:ilvl w:val="0"/>
          <w:numId w:val="15"/>
        </w:numPr>
      </w:pPr>
      <w:r w:rsidRPr="0042628A">
        <w:t xml:space="preserve">Monitoring of the changes periodically (how much our forested area increased / decreased, change in the contribution of the forest to the economy). </w:t>
      </w:r>
    </w:p>
    <w:p w14:paraId="158FA787" w14:textId="22D41121" w:rsidR="00D64C0A" w:rsidRPr="0042628A" w:rsidRDefault="00D64C0A" w:rsidP="0042628A">
      <w:pPr>
        <w:pStyle w:val="ListeParagraf"/>
        <w:numPr>
          <w:ilvl w:val="0"/>
          <w:numId w:val="15"/>
        </w:numPr>
      </w:pPr>
      <w:r w:rsidRPr="0042628A">
        <w:t>Determining how much get closer to the targets that is disclosed at the strategy paper and making guidance in order to reach target on time and effectively (or revising the targets)</w:t>
      </w:r>
    </w:p>
    <w:p w14:paraId="431AA343" w14:textId="3CA1E259" w:rsidR="00D64C0A" w:rsidRPr="0042628A" w:rsidRDefault="00D64C0A" w:rsidP="0042628A">
      <w:pPr>
        <w:pStyle w:val="ListeParagraf"/>
        <w:numPr>
          <w:ilvl w:val="0"/>
          <w:numId w:val="15"/>
        </w:numPr>
      </w:pPr>
      <w:r w:rsidRPr="0042628A">
        <w:t>Making direct inputs to the Status Report of the World Forest</w:t>
      </w:r>
    </w:p>
    <w:p w14:paraId="6FF61B2D" w14:textId="2975557D" w:rsidR="00D64C0A" w:rsidRPr="0042628A" w:rsidRDefault="00D64C0A" w:rsidP="0042628A">
      <w:pPr>
        <w:pStyle w:val="ListeParagraf"/>
        <w:numPr>
          <w:ilvl w:val="0"/>
          <w:numId w:val="15"/>
        </w:numPr>
      </w:pPr>
      <w:r w:rsidRPr="0042628A">
        <w:t>Determining the how much approached to the targets of the Global Forestry and making guidance to reach the targets on time and effectively (or revising the targets).</w:t>
      </w:r>
    </w:p>
    <w:p w14:paraId="4F7D8562" w14:textId="77777777" w:rsidR="00D64C0A" w:rsidRPr="002C30F7" w:rsidRDefault="00D64C0A" w:rsidP="00F46C78">
      <w:pPr>
        <w:pStyle w:val="AralkYok"/>
        <w:rPr>
          <w:rFonts w:cs="Times New Roman"/>
          <w:lang w:val="en-US"/>
        </w:rPr>
      </w:pPr>
    </w:p>
    <w:p w14:paraId="1D72DA25" w14:textId="03C47B41" w:rsidR="00D64C0A" w:rsidRPr="002C30F7" w:rsidRDefault="00D64C0A" w:rsidP="00F46C78">
      <w:pPr>
        <w:pStyle w:val="AralkYok"/>
        <w:rPr>
          <w:rFonts w:cs="Times New Roman"/>
          <w:lang w:val="en-US"/>
        </w:rPr>
      </w:pPr>
      <w:r w:rsidRPr="002C30F7">
        <w:rPr>
          <w:rFonts w:cs="Times New Roman"/>
          <w:lang w:val="en-US"/>
        </w:rPr>
        <w:t xml:space="preserve">To ensure the benefits mentioned above, the </w:t>
      </w:r>
      <w:r w:rsidR="0042628A" w:rsidRPr="002C30F7">
        <w:rPr>
          <w:rFonts w:cs="Times New Roman"/>
          <w:lang w:val="en-US"/>
        </w:rPr>
        <w:t>SoMF should</w:t>
      </w:r>
      <w:r w:rsidRPr="002C30F7">
        <w:rPr>
          <w:rFonts w:cs="Times New Roman"/>
          <w:lang w:val="en-US"/>
        </w:rPr>
        <w:t xml:space="preserve"> be watchable or observable and have tangible criterions.</w:t>
      </w:r>
    </w:p>
    <w:p w14:paraId="5A27733D" w14:textId="77777777" w:rsidR="00D64C0A" w:rsidRPr="002C30F7" w:rsidRDefault="00D64C0A" w:rsidP="00F46C78">
      <w:pPr>
        <w:pStyle w:val="AralkYok"/>
        <w:rPr>
          <w:rFonts w:cs="Times New Roman"/>
          <w:lang w:val="en-US"/>
        </w:rPr>
      </w:pPr>
    </w:p>
    <w:p w14:paraId="2BA366C3" w14:textId="77777777" w:rsidR="007F4564" w:rsidRPr="002C30F7" w:rsidRDefault="00D64C0A" w:rsidP="00F46C78">
      <w:pPr>
        <w:pStyle w:val="AralkYok"/>
        <w:rPr>
          <w:rFonts w:cs="Times New Roman"/>
          <w:lang w:val="en-US"/>
        </w:rPr>
      </w:pPr>
      <w:r w:rsidRPr="002C30F7">
        <w:rPr>
          <w:rFonts w:cs="Times New Roman"/>
          <w:lang w:val="en-US"/>
        </w:rPr>
        <w:t xml:space="preserve">Instead of putting this report as the aim, it will be an important step to adopt the monitoring of the forests conditions/status as the aim and to evaluate the report as output. Thus and </w:t>
      </w:r>
      <w:proofErr w:type="gramStart"/>
      <w:r w:rsidRPr="002C30F7">
        <w:rPr>
          <w:rFonts w:cs="Times New Roman"/>
          <w:lang w:val="en-US"/>
        </w:rPr>
        <w:t>so ,</w:t>
      </w:r>
      <w:proofErr w:type="gramEnd"/>
      <w:r w:rsidRPr="002C30F7">
        <w:rPr>
          <w:rFonts w:cs="Times New Roman"/>
          <w:lang w:val="en-US"/>
        </w:rPr>
        <w:t xml:space="preserve"> an aim with regard to  monitoring of the forested areas will be revealed ,monitoring approaches and tools will be determined , and the </w:t>
      </w:r>
      <w:r w:rsidR="007F4564" w:rsidRPr="002C30F7">
        <w:rPr>
          <w:rFonts w:cs="Times New Roman"/>
          <w:lang w:val="en-US"/>
        </w:rPr>
        <w:t>SoMF</w:t>
      </w:r>
      <w:r w:rsidRPr="002C30F7">
        <w:rPr>
          <w:rFonts w:cs="Times New Roman"/>
          <w:lang w:val="en-US"/>
        </w:rPr>
        <w:t xml:space="preserve"> will be an output. </w:t>
      </w:r>
    </w:p>
    <w:p w14:paraId="373EAA30" w14:textId="77777777" w:rsidR="007F4564" w:rsidRPr="002C30F7" w:rsidRDefault="007F4564" w:rsidP="00F46C78">
      <w:pPr>
        <w:pStyle w:val="AralkYok"/>
        <w:rPr>
          <w:rFonts w:cs="Times New Roman"/>
          <w:lang w:val="en-US"/>
        </w:rPr>
      </w:pPr>
    </w:p>
    <w:p w14:paraId="367CD509" w14:textId="36AA1D9C" w:rsidR="00D64C0A" w:rsidRPr="002C30F7" w:rsidRDefault="00D64C0A" w:rsidP="00F46C78">
      <w:pPr>
        <w:pStyle w:val="AralkYok"/>
        <w:rPr>
          <w:rFonts w:cs="Times New Roman"/>
          <w:lang w:val="en-US"/>
        </w:rPr>
      </w:pPr>
      <w:r w:rsidRPr="002C30F7">
        <w:rPr>
          <w:rFonts w:cs="Times New Roman"/>
          <w:lang w:val="en-US"/>
        </w:rPr>
        <w:lastRenderedPageBreak/>
        <w:t>In this context, workin</w:t>
      </w:r>
      <w:r w:rsidR="00156CF6" w:rsidRPr="002C30F7">
        <w:rPr>
          <w:rFonts w:cs="Times New Roman"/>
          <w:lang w:val="en-US"/>
        </w:rPr>
        <w:t xml:space="preserve">g </w:t>
      </w:r>
      <w:r w:rsidRPr="002C30F7">
        <w:rPr>
          <w:rFonts w:cs="Times New Roman"/>
          <w:lang w:val="en-US"/>
        </w:rPr>
        <w:t>together  in the reporting of the forestry within  body of the FAO and revealing  the  fundamental tracking / monitoring approach with a holistic  perspective will be a matter of great importance.</w:t>
      </w:r>
    </w:p>
    <w:p w14:paraId="17573CCC" w14:textId="77777777" w:rsidR="007F4564" w:rsidRPr="002C30F7" w:rsidRDefault="007F4564" w:rsidP="00F46C78">
      <w:pPr>
        <w:pStyle w:val="AralkYok"/>
        <w:rPr>
          <w:rFonts w:cs="Times New Roman"/>
          <w:lang w:val="en-US"/>
        </w:rPr>
      </w:pPr>
    </w:p>
    <w:p w14:paraId="6E0586FE" w14:textId="77777777" w:rsidR="00D64C0A" w:rsidRPr="002C30F7" w:rsidRDefault="00D64C0A" w:rsidP="00F46C78">
      <w:pPr>
        <w:pStyle w:val="AralkYok"/>
        <w:rPr>
          <w:rFonts w:cs="Times New Roman"/>
          <w:lang w:val="en-US"/>
        </w:rPr>
      </w:pPr>
    </w:p>
    <w:p w14:paraId="6518BE79" w14:textId="77777777" w:rsidR="00D64C0A" w:rsidRPr="002C30F7" w:rsidRDefault="00D64C0A" w:rsidP="00F46C78">
      <w:pPr>
        <w:spacing w:after="0" w:line="240" w:lineRule="auto"/>
        <w:jc w:val="both"/>
      </w:pPr>
      <w:r w:rsidRPr="002C30F7">
        <w:rPr>
          <w:noProof/>
          <w:lang w:val="tr-TR" w:eastAsia="tr-TR"/>
        </w:rPr>
        <w:drawing>
          <wp:inline distT="0" distB="0" distL="0" distR="0" wp14:anchorId="6D9B908A" wp14:editId="34C226CC">
            <wp:extent cx="5486400" cy="3200400"/>
            <wp:effectExtent l="0" t="0" r="1905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502012" w14:textId="77777777" w:rsidR="00D64C0A" w:rsidRPr="002C30F7" w:rsidRDefault="00D64C0A" w:rsidP="00F46C78">
      <w:pPr>
        <w:spacing w:after="0" w:line="240" w:lineRule="auto"/>
        <w:jc w:val="both"/>
      </w:pPr>
    </w:p>
    <w:p w14:paraId="79EB0C88" w14:textId="77777777" w:rsidR="00D64C0A" w:rsidRPr="002C30F7" w:rsidRDefault="00D64C0A" w:rsidP="00F46C78">
      <w:pPr>
        <w:spacing w:after="0" w:line="240" w:lineRule="auto"/>
        <w:jc w:val="both"/>
        <w:rPr>
          <w:noProof/>
          <w:lang w:eastAsia="tr-TR"/>
        </w:rPr>
      </w:pPr>
      <w:r w:rsidRPr="002C30F7">
        <w:rPr>
          <w:noProof/>
          <w:lang w:eastAsia="tr-TR"/>
        </w:rPr>
        <w:t>In the case of adopting this approach the work needs to be done :</w:t>
      </w:r>
    </w:p>
    <w:p w14:paraId="494CADE0" w14:textId="77777777" w:rsidR="00D64C0A" w:rsidRPr="002C30F7" w:rsidRDefault="00D64C0A" w:rsidP="00F46C78">
      <w:pPr>
        <w:spacing w:after="0" w:line="240" w:lineRule="auto"/>
        <w:jc w:val="both"/>
        <w:rPr>
          <w:noProof/>
          <w:lang w:eastAsia="tr-TR"/>
        </w:rPr>
      </w:pPr>
    </w:p>
    <w:p w14:paraId="1DB7421E" w14:textId="77777777" w:rsidR="00D64C0A" w:rsidRPr="002C30F7" w:rsidRDefault="00D64C0A" w:rsidP="007F4564">
      <w:pPr>
        <w:pStyle w:val="ListeParagraf"/>
        <w:numPr>
          <w:ilvl w:val="0"/>
          <w:numId w:val="11"/>
        </w:numPr>
        <w:spacing w:after="0" w:line="240" w:lineRule="auto"/>
        <w:jc w:val="both"/>
      </w:pPr>
      <w:r w:rsidRPr="002C30F7">
        <w:t>Pulling together (teamwork) the team of the making reports for the World Forest Status,</w:t>
      </w:r>
      <w:r w:rsidRPr="002C30F7">
        <w:rPr>
          <w:rFonts w:eastAsiaTheme="minorEastAsia"/>
          <w:color w:val="000000" w:themeColor="dark1"/>
          <w14:textFill>
            <w14:solidFill>
              <w14:schemeClr w14:val="dk1">
                <w14:satOff w14:val="0"/>
                <w14:lumOff w14:val="0"/>
              </w14:schemeClr>
            </w14:solidFill>
          </w14:textFill>
        </w:rPr>
        <w:t xml:space="preserve"> </w:t>
      </w:r>
      <w:r w:rsidRPr="002C30F7">
        <w:t>Mediterranean Forest Status, and other relevant reports, if any.</w:t>
      </w:r>
    </w:p>
    <w:p w14:paraId="606B221E" w14:textId="77777777" w:rsidR="00D64C0A" w:rsidRPr="002C30F7" w:rsidRDefault="00D64C0A" w:rsidP="007F4564">
      <w:pPr>
        <w:pStyle w:val="ListeParagraf"/>
        <w:numPr>
          <w:ilvl w:val="2"/>
          <w:numId w:val="11"/>
        </w:numPr>
        <w:spacing w:after="0" w:line="240" w:lineRule="auto"/>
        <w:jc w:val="both"/>
      </w:pPr>
      <w:r w:rsidRPr="002C30F7">
        <w:t>Determining general monitoring criteria</w:t>
      </w:r>
    </w:p>
    <w:p w14:paraId="0908C300" w14:textId="77777777" w:rsidR="00D64C0A" w:rsidRPr="002C30F7" w:rsidRDefault="00D64C0A" w:rsidP="007F4564">
      <w:pPr>
        <w:pStyle w:val="ListeParagraf"/>
        <w:numPr>
          <w:ilvl w:val="2"/>
          <w:numId w:val="11"/>
        </w:numPr>
        <w:spacing w:after="0" w:line="240" w:lineRule="auto"/>
        <w:jc w:val="both"/>
      </w:pPr>
      <w:r w:rsidRPr="002C30F7">
        <w:t>Establishing the connection for monitoring criteria with the proposed targets , determining the approach to know which criteria accomplished, which targets performed well or not</w:t>
      </w:r>
    </w:p>
    <w:p w14:paraId="302D9245" w14:textId="77777777" w:rsidR="00D64C0A" w:rsidRPr="002C30F7" w:rsidRDefault="00D64C0A" w:rsidP="007F4564">
      <w:pPr>
        <w:pStyle w:val="ListeParagraf"/>
        <w:numPr>
          <w:ilvl w:val="0"/>
          <w:numId w:val="11"/>
        </w:numPr>
        <w:spacing w:after="0" w:line="240" w:lineRule="auto"/>
        <w:jc w:val="both"/>
      </w:pPr>
      <w:r w:rsidRPr="002C30F7">
        <w:t>In addition to the general criteria, specifying special monitoring criteria for the region by those who prepared report of the Mediterranean Forest Status and other similar level reports, if any .</w:t>
      </w:r>
    </w:p>
    <w:p w14:paraId="5F512E8A" w14:textId="77777777" w:rsidR="00D64C0A" w:rsidRPr="002C30F7" w:rsidRDefault="00D64C0A" w:rsidP="007F4564">
      <w:pPr>
        <w:pStyle w:val="ListeParagraf"/>
        <w:numPr>
          <w:ilvl w:val="0"/>
          <w:numId w:val="11"/>
        </w:numPr>
        <w:spacing w:after="0" w:line="240" w:lineRule="auto"/>
        <w:jc w:val="both"/>
      </w:pPr>
      <w:r w:rsidRPr="002C30F7">
        <w:t>Placing the determined criteria about the subject under the related heading</w:t>
      </w:r>
    </w:p>
    <w:p w14:paraId="48735D4B" w14:textId="77777777" w:rsidR="00D64C0A" w:rsidRPr="002C30F7" w:rsidRDefault="00D64C0A" w:rsidP="007F4564">
      <w:pPr>
        <w:pStyle w:val="ListeParagraf"/>
        <w:numPr>
          <w:ilvl w:val="0"/>
          <w:numId w:val="11"/>
        </w:numPr>
        <w:spacing w:after="0" w:line="240" w:lineRule="auto"/>
        <w:jc w:val="both"/>
      </w:pPr>
      <w:r w:rsidRPr="002C30F7">
        <w:t>Later on, updating of the monitoring criteria by countries on a monitoring system and generating the reports as dynamic.</w:t>
      </w:r>
    </w:p>
    <w:p w14:paraId="0CCED513" w14:textId="77538C6D" w:rsidR="007F4564" w:rsidRPr="002C30F7" w:rsidRDefault="007F4564">
      <w:pPr>
        <w:spacing w:after="0" w:line="240" w:lineRule="auto"/>
      </w:pPr>
      <w:r w:rsidRPr="002C30F7">
        <w:br w:type="page"/>
      </w:r>
    </w:p>
    <w:p w14:paraId="75D0F0AC" w14:textId="77777777" w:rsidR="00D64C0A" w:rsidRPr="002C30F7" w:rsidRDefault="00D64C0A" w:rsidP="007F4564">
      <w:pPr>
        <w:spacing w:after="0" w:line="240" w:lineRule="auto"/>
        <w:rPr>
          <w:b/>
          <w:i/>
        </w:rPr>
      </w:pPr>
      <w:r w:rsidRPr="002C30F7">
        <w:rPr>
          <w:b/>
          <w:i/>
        </w:rPr>
        <w:lastRenderedPageBreak/>
        <w:t>Forming of the time bar for the working-team and Making Action Plan of Silva Med</w:t>
      </w:r>
    </w:p>
    <w:p w14:paraId="20ABAB23" w14:textId="77777777" w:rsidR="007F4564" w:rsidRPr="002C30F7" w:rsidRDefault="007F4564" w:rsidP="00F46C78">
      <w:pPr>
        <w:spacing w:after="0" w:line="240" w:lineRule="auto"/>
      </w:pPr>
    </w:p>
    <w:p w14:paraId="6BADEE38" w14:textId="77777777" w:rsidR="00D64C0A" w:rsidRPr="002C30F7" w:rsidRDefault="00D64C0A" w:rsidP="00F46C78">
      <w:pPr>
        <w:spacing w:after="0" w:line="240" w:lineRule="auto"/>
      </w:pPr>
      <w:r w:rsidRPr="002C30F7">
        <w:t>Forming of the time bar for the working-team and Making Action Plan of Silva Med are directly related to each other. The big parts of action plan are the actions that will be assigned as responsibility of working-group. For this reason, substantially, the time bar/ business plan of the working group will cover the activities that describes how the action points will be meet. Therefore, it has been considered that running these two issues together would be of great benefit in terms of traceability.</w:t>
      </w:r>
    </w:p>
    <w:p w14:paraId="0A98BE60" w14:textId="77777777" w:rsidR="00D64C0A" w:rsidRPr="002C30F7" w:rsidRDefault="00D64C0A" w:rsidP="00F46C78">
      <w:pPr>
        <w:spacing w:after="0" w:line="240" w:lineRule="auto"/>
      </w:pPr>
    </w:p>
    <w:p w14:paraId="20CC2F3C" w14:textId="77777777" w:rsidR="00D64C0A" w:rsidRPr="002C30F7" w:rsidRDefault="00D64C0A" w:rsidP="00F46C78">
      <w:pPr>
        <w:spacing w:after="0" w:line="240" w:lineRule="auto"/>
      </w:pPr>
      <w:r w:rsidRPr="002C30F7">
        <w:t>.</w:t>
      </w:r>
      <w:r w:rsidRPr="002C30F7">
        <w:rPr>
          <w:noProof/>
          <w:lang w:val="tr-TR" w:eastAsia="tr-TR"/>
        </w:rPr>
        <w:drawing>
          <wp:inline distT="0" distB="0" distL="0" distR="0" wp14:anchorId="4A1D4EEC" wp14:editId="25E9558A">
            <wp:extent cx="5857336" cy="1535502"/>
            <wp:effectExtent l="0" t="0" r="4826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43CD9C7" w14:textId="77777777" w:rsidR="00D64C0A" w:rsidRPr="002C30F7" w:rsidRDefault="00D64C0A" w:rsidP="00F46C78">
      <w:pPr>
        <w:spacing w:after="0" w:line="240" w:lineRule="auto"/>
        <w:jc w:val="both"/>
      </w:pPr>
    </w:p>
    <w:p w14:paraId="03834DED" w14:textId="286DCF58" w:rsidR="004C6B11" w:rsidRPr="002C30F7" w:rsidRDefault="004C6B11" w:rsidP="004C6B11">
      <w:pPr>
        <w:pStyle w:val="Balk1"/>
        <w:rPr>
          <w:rFonts w:asciiTheme="minorHAnsi" w:hAnsiTheme="minorHAnsi"/>
          <w:sz w:val="22"/>
          <w:szCs w:val="22"/>
        </w:rPr>
      </w:pPr>
      <w:bookmarkStart w:id="3" w:name="_Toc447183429"/>
      <w:proofErr w:type="spellStart"/>
      <w:r w:rsidRPr="002C30F7">
        <w:rPr>
          <w:rFonts w:asciiTheme="minorHAnsi" w:hAnsiTheme="minorHAnsi"/>
          <w:sz w:val="22"/>
          <w:szCs w:val="22"/>
        </w:rPr>
        <w:t>Turkish</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Proposals</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to</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draft</w:t>
      </w:r>
      <w:proofErr w:type="spellEnd"/>
      <w:r w:rsidRPr="002C30F7">
        <w:rPr>
          <w:rFonts w:asciiTheme="minorHAnsi" w:hAnsiTheme="minorHAnsi"/>
          <w:sz w:val="22"/>
          <w:szCs w:val="22"/>
        </w:rPr>
        <w:t xml:space="preserve"> </w:t>
      </w:r>
      <w:proofErr w:type="spellStart"/>
      <w:r w:rsidRPr="002C30F7">
        <w:rPr>
          <w:rFonts w:asciiTheme="minorHAnsi" w:hAnsiTheme="minorHAnsi"/>
          <w:sz w:val="22"/>
          <w:szCs w:val="22"/>
        </w:rPr>
        <w:t>table</w:t>
      </w:r>
      <w:proofErr w:type="spellEnd"/>
      <w:r w:rsidRPr="002C30F7">
        <w:rPr>
          <w:rFonts w:asciiTheme="minorHAnsi" w:hAnsiTheme="minorHAnsi"/>
          <w:sz w:val="22"/>
          <w:szCs w:val="22"/>
        </w:rPr>
        <w:t xml:space="preserve"> of </w:t>
      </w:r>
      <w:proofErr w:type="spellStart"/>
      <w:r w:rsidRPr="002C30F7">
        <w:rPr>
          <w:rFonts w:asciiTheme="minorHAnsi" w:hAnsiTheme="minorHAnsi"/>
          <w:sz w:val="22"/>
          <w:szCs w:val="22"/>
        </w:rPr>
        <w:t>contents</w:t>
      </w:r>
      <w:bookmarkEnd w:id="3"/>
      <w:proofErr w:type="spellEnd"/>
    </w:p>
    <w:p w14:paraId="38667D9A" w14:textId="77777777" w:rsidR="00D64C0A" w:rsidRPr="002C30F7" w:rsidRDefault="00D64C0A" w:rsidP="00F46C78">
      <w:pPr>
        <w:spacing w:after="0" w:line="240" w:lineRule="auto"/>
      </w:pPr>
    </w:p>
    <w:p w14:paraId="4EED3C8F" w14:textId="79FE98E8" w:rsidR="00D64C0A" w:rsidRPr="002C30F7" w:rsidRDefault="004C6B11" w:rsidP="00F46C78">
      <w:pPr>
        <w:spacing w:after="0" w:line="240" w:lineRule="auto"/>
      </w:pPr>
      <w:r w:rsidRPr="002C30F7">
        <w:t>The Secretariat prepared the main h</w:t>
      </w:r>
      <w:r w:rsidR="00D64C0A" w:rsidRPr="002C30F7">
        <w:t>eadings</w:t>
      </w:r>
      <w:r w:rsidRPr="002C30F7">
        <w:t xml:space="preserve"> as follow based on the results of the preliminary survey.</w:t>
      </w:r>
    </w:p>
    <w:p w14:paraId="7E391BF4" w14:textId="77777777" w:rsidR="00D64C0A" w:rsidRPr="002C30F7" w:rsidRDefault="00D64C0A" w:rsidP="004C6B11">
      <w:pPr>
        <w:pStyle w:val="ListeParagraf"/>
        <w:numPr>
          <w:ilvl w:val="0"/>
          <w:numId w:val="12"/>
        </w:numPr>
        <w:spacing w:after="0" w:line="240" w:lineRule="auto"/>
      </w:pPr>
      <w:r w:rsidRPr="002C30F7">
        <w:t>Mediterranean Biome</w:t>
      </w:r>
    </w:p>
    <w:p w14:paraId="6FF24FF5" w14:textId="77777777" w:rsidR="00D64C0A" w:rsidRPr="002C30F7" w:rsidRDefault="00D64C0A" w:rsidP="004C6B11">
      <w:pPr>
        <w:pStyle w:val="ListeParagraf"/>
        <w:numPr>
          <w:ilvl w:val="0"/>
          <w:numId w:val="12"/>
        </w:numPr>
        <w:spacing w:after="0" w:line="240" w:lineRule="auto"/>
      </w:pPr>
      <w:r w:rsidRPr="002C30F7">
        <w:t>Forest Management and Related Industries</w:t>
      </w:r>
    </w:p>
    <w:p w14:paraId="3DF24EA2" w14:textId="77777777" w:rsidR="00D64C0A" w:rsidRPr="002C30F7" w:rsidRDefault="00D64C0A" w:rsidP="004C6B11">
      <w:pPr>
        <w:pStyle w:val="ListeParagraf"/>
        <w:numPr>
          <w:ilvl w:val="0"/>
          <w:numId w:val="12"/>
        </w:numPr>
        <w:spacing w:after="0" w:line="240" w:lineRule="auto"/>
      </w:pPr>
      <w:r w:rsidRPr="002C30F7">
        <w:t>Forest and Human</w:t>
      </w:r>
    </w:p>
    <w:p w14:paraId="7E011083" w14:textId="77777777" w:rsidR="004C6B11" w:rsidRPr="002C30F7" w:rsidRDefault="004C6B11" w:rsidP="00F46C78">
      <w:pPr>
        <w:spacing w:after="0" w:line="240" w:lineRule="auto"/>
        <w:ind w:left="360"/>
      </w:pPr>
    </w:p>
    <w:p w14:paraId="14B0BCA7" w14:textId="77777777" w:rsidR="004C6B11" w:rsidRPr="002C30F7" w:rsidRDefault="004C6B11" w:rsidP="004C6B11">
      <w:pPr>
        <w:spacing w:after="0" w:line="240" w:lineRule="auto"/>
      </w:pPr>
    </w:p>
    <w:p w14:paraId="32E8B998" w14:textId="77777777" w:rsidR="00D64C0A" w:rsidRPr="002C30F7" w:rsidRDefault="00D64C0A" w:rsidP="004C6B11">
      <w:pPr>
        <w:spacing w:after="0" w:line="240" w:lineRule="auto"/>
      </w:pPr>
      <w:r w:rsidRPr="002C30F7">
        <w:t>Following titles are recommended by Turkey taking into consideration this proposal.</w:t>
      </w:r>
    </w:p>
    <w:p w14:paraId="3E36672E" w14:textId="77777777" w:rsidR="005D2839" w:rsidRPr="002C30F7" w:rsidRDefault="005D2839" w:rsidP="00F46C78">
      <w:pPr>
        <w:spacing w:after="0" w:line="240" w:lineRule="auto"/>
        <w:ind w:left="360"/>
      </w:pPr>
    </w:p>
    <w:p w14:paraId="2524D5E9" w14:textId="26893E22" w:rsidR="00D64C0A" w:rsidRPr="002C30F7" w:rsidRDefault="00D64C0A" w:rsidP="004C6B11">
      <w:pPr>
        <w:pStyle w:val="ListeParagraf"/>
        <w:numPr>
          <w:ilvl w:val="0"/>
          <w:numId w:val="14"/>
        </w:numPr>
        <w:spacing w:after="0" w:line="240" w:lineRule="auto"/>
      </w:pPr>
      <w:r w:rsidRPr="002C30F7">
        <w:t>Introduction</w:t>
      </w:r>
    </w:p>
    <w:p w14:paraId="112F0F62" w14:textId="7539CFDF" w:rsidR="00D64C0A" w:rsidRPr="002C30F7" w:rsidRDefault="00D64C0A" w:rsidP="004C6B11">
      <w:pPr>
        <w:pStyle w:val="ListeParagraf"/>
        <w:numPr>
          <w:ilvl w:val="0"/>
          <w:numId w:val="14"/>
        </w:numPr>
        <w:spacing w:after="0" w:line="240" w:lineRule="auto"/>
      </w:pPr>
      <w:r w:rsidRPr="002C30F7">
        <w:t>Mediterranean Landscape</w:t>
      </w:r>
    </w:p>
    <w:p w14:paraId="556DDDDE" w14:textId="10DE91CF" w:rsidR="00D64C0A" w:rsidRPr="002C30F7" w:rsidRDefault="00D64C0A" w:rsidP="004C6B11">
      <w:pPr>
        <w:pStyle w:val="ListeParagraf"/>
        <w:numPr>
          <w:ilvl w:val="0"/>
          <w:numId w:val="14"/>
        </w:numPr>
        <w:spacing w:after="0" w:line="240" w:lineRule="auto"/>
      </w:pPr>
      <w:r w:rsidRPr="002C30F7">
        <w:t>Forest Management</w:t>
      </w:r>
    </w:p>
    <w:p w14:paraId="72E5817C" w14:textId="35095BAB" w:rsidR="00D64C0A" w:rsidRPr="002C30F7" w:rsidRDefault="00D64C0A" w:rsidP="004C6B11">
      <w:pPr>
        <w:pStyle w:val="ListeParagraf"/>
        <w:numPr>
          <w:ilvl w:val="0"/>
          <w:numId w:val="14"/>
        </w:numPr>
        <w:spacing w:after="0" w:line="240" w:lineRule="auto"/>
      </w:pPr>
      <w:r w:rsidRPr="002C30F7">
        <w:t>Forest and Human</w:t>
      </w:r>
    </w:p>
    <w:p w14:paraId="69A56B34" w14:textId="5325628F" w:rsidR="00D64C0A" w:rsidRPr="002C30F7" w:rsidRDefault="00D64C0A" w:rsidP="004C6B11">
      <w:pPr>
        <w:pStyle w:val="ListeParagraf"/>
        <w:numPr>
          <w:ilvl w:val="0"/>
          <w:numId w:val="14"/>
        </w:numPr>
        <w:spacing w:after="0" w:line="240" w:lineRule="auto"/>
      </w:pPr>
      <w:r w:rsidRPr="002C30F7">
        <w:t>Conclusions and Recommendations</w:t>
      </w:r>
    </w:p>
    <w:p w14:paraId="4A94C419" w14:textId="77777777" w:rsidR="004C6B11" w:rsidRPr="002C30F7" w:rsidRDefault="004C6B11" w:rsidP="004C6B11">
      <w:pPr>
        <w:spacing w:after="0" w:line="240" w:lineRule="auto"/>
      </w:pPr>
    </w:p>
    <w:p w14:paraId="6DFC7F45" w14:textId="454267EE" w:rsidR="00D64C0A" w:rsidRPr="002C30F7" w:rsidRDefault="00D64C0A" w:rsidP="004C6B11">
      <w:pPr>
        <w:jc w:val="both"/>
      </w:pPr>
      <w:r w:rsidRPr="002C30F7">
        <w:t>Within these main headings subtitles are developed. The proposal made by Turkey "Mediterranean Landscape" was written instead of "Mediterranean Biomass</w:t>
      </w:r>
      <w:proofErr w:type="gramStart"/>
      <w:r w:rsidRPr="002C30F7">
        <w:t>" .</w:t>
      </w:r>
      <w:proofErr w:type="gramEnd"/>
      <w:r w:rsidRPr="002C30F7">
        <w:t xml:space="preserve"> The basic reason is Landscape was written several times instead of </w:t>
      </w:r>
      <w:r w:rsidR="00156CF6" w:rsidRPr="002C30F7">
        <w:t>Biome</w:t>
      </w:r>
      <w:r w:rsidRPr="002C30F7">
        <w:t xml:space="preserve"> in Mediterranean Forests Strategy document. As is known, </w:t>
      </w:r>
      <w:r w:rsidR="002C30F7">
        <w:t>SoMF</w:t>
      </w:r>
      <w:r w:rsidRPr="002C30F7">
        <w:t xml:space="preserve"> document is prepared in accordance </w:t>
      </w:r>
      <w:r w:rsidR="00156CF6" w:rsidRPr="002C30F7">
        <w:t>with Mediterranean</w:t>
      </w:r>
      <w:r w:rsidRPr="002C30F7">
        <w:t xml:space="preserve"> Forests Strategy Document.</w:t>
      </w:r>
      <w:r w:rsidR="004C6B11" w:rsidRPr="002C30F7">
        <w:t xml:space="preserve">  </w:t>
      </w:r>
      <w:r w:rsidRPr="002C30F7">
        <w:t>The five main points about introduction and results was not given details due to write with general framework. The title of 2</w:t>
      </w:r>
      <w:proofErr w:type="gramStart"/>
      <w:r w:rsidRPr="002C30F7">
        <w:t>,3</w:t>
      </w:r>
      <w:proofErr w:type="gramEnd"/>
      <w:r w:rsidRPr="002C30F7">
        <w:t xml:space="preserve"> and 4 is considered to be detailed as follows:</w:t>
      </w:r>
    </w:p>
    <w:p w14:paraId="0AAB6DAF" w14:textId="77777777" w:rsidR="001615CB" w:rsidRPr="002C30F7" w:rsidRDefault="001615CB" w:rsidP="004C6B11">
      <w:pPr>
        <w:jc w:val="both"/>
      </w:pPr>
    </w:p>
    <w:p w14:paraId="033EF62F" w14:textId="77777777" w:rsidR="00677C5C" w:rsidRPr="002C30F7" w:rsidRDefault="00677C5C" w:rsidP="00F46C78">
      <w:pPr>
        <w:spacing w:after="0" w:line="240" w:lineRule="auto"/>
      </w:pPr>
    </w:p>
    <w:p w14:paraId="217711EA" w14:textId="77777777" w:rsidR="00677C5C" w:rsidRPr="002C30F7" w:rsidRDefault="00677C5C" w:rsidP="00F46C78">
      <w:pPr>
        <w:pStyle w:val="Balk1"/>
        <w:spacing w:before="0" w:line="240" w:lineRule="auto"/>
        <w:rPr>
          <w:rFonts w:asciiTheme="minorHAnsi" w:hAnsiTheme="minorHAnsi"/>
          <w:sz w:val="22"/>
          <w:szCs w:val="22"/>
          <w:lang w:val="en-US"/>
        </w:rPr>
      </w:pPr>
      <w:bookmarkStart w:id="4" w:name="_Toc447117428"/>
      <w:bookmarkStart w:id="5" w:name="_Toc447183430"/>
      <w:r w:rsidRPr="002C30F7">
        <w:rPr>
          <w:rFonts w:asciiTheme="minorHAnsi" w:hAnsiTheme="minorHAnsi"/>
          <w:sz w:val="22"/>
          <w:szCs w:val="22"/>
          <w:lang w:val="en-US"/>
        </w:rPr>
        <w:lastRenderedPageBreak/>
        <w:t>1. The Mediterranean Landscape</w:t>
      </w:r>
      <w:bookmarkEnd w:id="4"/>
      <w:bookmarkEnd w:id="5"/>
    </w:p>
    <w:p w14:paraId="6FF6F142"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6" w:name="_Toc447117429"/>
      <w:bookmarkStart w:id="7" w:name="_Toc447183431"/>
      <w:r w:rsidRPr="002C30F7">
        <w:rPr>
          <w:rFonts w:asciiTheme="minorHAnsi" w:hAnsiTheme="minorHAnsi"/>
          <w:sz w:val="22"/>
          <w:szCs w:val="22"/>
          <w:lang w:val="en-US"/>
        </w:rPr>
        <w:t>Limits of the Eco-Region: Bioclimatic Approach, Soil Groups, Vegetation Types</w:t>
      </w:r>
      <w:bookmarkEnd w:id="6"/>
      <w:bookmarkEnd w:id="7"/>
    </w:p>
    <w:p w14:paraId="6F926B1B"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8" w:name="_Toc447117430"/>
      <w:bookmarkStart w:id="9" w:name="_Toc447183432"/>
      <w:r w:rsidRPr="002C30F7">
        <w:rPr>
          <w:rFonts w:asciiTheme="minorHAnsi" w:hAnsiTheme="minorHAnsi"/>
          <w:sz w:val="22"/>
          <w:szCs w:val="22"/>
          <w:lang w:val="en-US"/>
        </w:rPr>
        <w:t>Definition of Forest, Forest Cover, Other Wooded Lands, Changes In Land Use</w:t>
      </w:r>
      <w:bookmarkEnd w:id="8"/>
      <w:bookmarkEnd w:id="9"/>
    </w:p>
    <w:p w14:paraId="5F23EE02"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10" w:name="_Toc447117431"/>
      <w:bookmarkStart w:id="11" w:name="_Toc447183433"/>
      <w:r w:rsidRPr="002C30F7">
        <w:rPr>
          <w:rFonts w:asciiTheme="minorHAnsi" w:hAnsiTheme="minorHAnsi"/>
          <w:sz w:val="22"/>
          <w:szCs w:val="22"/>
          <w:lang w:val="en-US"/>
        </w:rPr>
        <w:t>Biodiversity, Invasive-Threatened-Emblematic species</w:t>
      </w:r>
      <w:bookmarkEnd w:id="10"/>
      <w:bookmarkEnd w:id="11"/>
    </w:p>
    <w:p w14:paraId="006E9EAB"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12" w:name="_Toc447117432"/>
      <w:bookmarkStart w:id="13" w:name="_Toc447183434"/>
      <w:r w:rsidRPr="002C30F7">
        <w:rPr>
          <w:rStyle w:val="Balk3Char"/>
          <w:rFonts w:asciiTheme="minorHAnsi" w:hAnsiTheme="minorHAnsi"/>
          <w:sz w:val="22"/>
          <w:szCs w:val="22"/>
          <w:lang w:val="en-US"/>
        </w:rPr>
        <w:t>Conservation areas in the Mediterranean</w:t>
      </w:r>
      <w:bookmarkEnd w:id="12"/>
      <w:bookmarkEnd w:id="13"/>
      <w:r w:rsidRPr="002C30F7">
        <w:rPr>
          <w:rStyle w:val="Balk3Char"/>
          <w:rFonts w:asciiTheme="minorHAnsi" w:hAnsiTheme="minorHAnsi"/>
          <w:sz w:val="22"/>
          <w:szCs w:val="22"/>
          <w:lang w:val="en-US"/>
        </w:rPr>
        <w:t xml:space="preserve"> </w:t>
      </w:r>
    </w:p>
    <w:p w14:paraId="2EC9B4BA"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14" w:name="_Toc447117433"/>
      <w:bookmarkStart w:id="15" w:name="_Toc447183435"/>
      <w:r w:rsidRPr="002C30F7">
        <w:rPr>
          <w:rFonts w:asciiTheme="minorHAnsi" w:hAnsiTheme="minorHAnsi"/>
          <w:sz w:val="22"/>
          <w:szCs w:val="22"/>
          <w:lang w:val="en-US"/>
        </w:rPr>
        <w:t>Definition of Protected Areas</w:t>
      </w:r>
      <w:bookmarkEnd w:id="14"/>
      <w:bookmarkEnd w:id="15"/>
      <w:r w:rsidRPr="002C30F7">
        <w:rPr>
          <w:rFonts w:asciiTheme="minorHAnsi" w:hAnsiTheme="minorHAnsi"/>
          <w:sz w:val="22"/>
          <w:szCs w:val="22"/>
          <w:lang w:val="en-US"/>
        </w:rPr>
        <w:t xml:space="preserve"> </w:t>
      </w:r>
    </w:p>
    <w:p w14:paraId="0B271CAA"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16" w:name="_Toc447117434"/>
      <w:bookmarkStart w:id="17" w:name="_Toc447183436"/>
      <w:r w:rsidRPr="002C30F7">
        <w:rPr>
          <w:rFonts w:asciiTheme="minorHAnsi" w:hAnsiTheme="minorHAnsi"/>
          <w:sz w:val="22"/>
          <w:szCs w:val="22"/>
          <w:lang w:val="en-US"/>
        </w:rPr>
        <w:t>Legislation of Protected Areas</w:t>
      </w:r>
      <w:bookmarkEnd w:id="16"/>
      <w:bookmarkEnd w:id="17"/>
    </w:p>
    <w:p w14:paraId="7683639C"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18" w:name="_Toc447117435"/>
      <w:bookmarkStart w:id="19" w:name="_Toc447183437"/>
      <w:r w:rsidRPr="002C30F7">
        <w:rPr>
          <w:rFonts w:asciiTheme="minorHAnsi" w:hAnsiTheme="minorHAnsi"/>
          <w:sz w:val="22"/>
          <w:szCs w:val="22"/>
          <w:lang w:val="en-US"/>
        </w:rPr>
        <w:t>Protected Areas (facts and fıgures)</w:t>
      </w:r>
      <w:bookmarkEnd w:id="18"/>
      <w:bookmarkEnd w:id="19"/>
    </w:p>
    <w:p w14:paraId="2991428F"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20" w:name="_Toc447117436"/>
      <w:bookmarkStart w:id="21" w:name="_Toc447183438"/>
      <w:r w:rsidRPr="002C30F7">
        <w:rPr>
          <w:rFonts w:asciiTheme="minorHAnsi" w:hAnsiTheme="minorHAnsi"/>
          <w:sz w:val="22"/>
          <w:szCs w:val="22"/>
          <w:lang w:val="en-US"/>
        </w:rPr>
        <w:t>Forest biological diversity</w:t>
      </w:r>
      <w:bookmarkEnd w:id="20"/>
      <w:bookmarkEnd w:id="21"/>
    </w:p>
    <w:p w14:paraId="44B332F4"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22" w:name="_Toc447117437"/>
      <w:bookmarkStart w:id="23" w:name="_Toc447183439"/>
      <w:r w:rsidRPr="002C30F7">
        <w:rPr>
          <w:rFonts w:asciiTheme="minorHAnsi" w:hAnsiTheme="minorHAnsi"/>
          <w:sz w:val="22"/>
          <w:szCs w:val="22"/>
          <w:lang w:val="en-US"/>
        </w:rPr>
        <w:t>Tree species diversity</w:t>
      </w:r>
      <w:bookmarkEnd w:id="22"/>
      <w:bookmarkEnd w:id="23"/>
    </w:p>
    <w:p w14:paraId="29B68DAA"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24" w:name="_Toc447117438"/>
      <w:bookmarkStart w:id="25" w:name="_Toc447183440"/>
      <w:r w:rsidRPr="002C30F7">
        <w:rPr>
          <w:rFonts w:asciiTheme="minorHAnsi" w:hAnsiTheme="minorHAnsi"/>
          <w:sz w:val="22"/>
          <w:szCs w:val="22"/>
          <w:lang w:val="en-US"/>
        </w:rPr>
        <w:t>Genetic diversity</w:t>
      </w:r>
      <w:bookmarkEnd w:id="24"/>
      <w:bookmarkEnd w:id="25"/>
    </w:p>
    <w:p w14:paraId="5B65701F"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26" w:name="_Toc447117439"/>
      <w:bookmarkStart w:id="27" w:name="_Toc447183441"/>
      <w:r w:rsidRPr="002C30F7">
        <w:rPr>
          <w:rFonts w:asciiTheme="minorHAnsi" w:hAnsiTheme="minorHAnsi"/>
          <w:sz w:val="22"/>
          <w:szCs w:val="22"/>
          <w:lang w:val="en-US"/>
        </w:rPr>
        <w:t>Ecosystem diversity</w:t>
      </w:r>
      <w:bookmarkEnd w:id="26"/>
      <w:bookmarkEnd w:id="27"/>
    </w:p>
    <w:p w14:paraId="5D8B4C65"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28" w:name="_Toc447117440"/>
      <w:bookmarkStart w:id="29" w:name="_Toc447183442"/>
      <w:r w:rsidRPr="002C30F7">
        <w:rPr>
          <w:rFonts w:asciiTheme="minorHAnsi" w:hAnsiTheme="minorHAnsi"/>
          <w:sz w:val="22"/>
          <w:szCs w:val="22"/>
          <w:lang w:val="en-US"/>
        </w:rPr>
        <w:t>Regeneration</w:t>
      </w:r>
      <w:bookmarkEnd w:id="28"/>
      <w:bookmarkEnd w:id="29"/>
    </w:p>
    <w:p w14:paraId="43FEB78D"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30" w:name="_Toc447117441"/>
      <w:bookmarkStart w:id="31" w:name="_Toc447183443"/>
      <w:r w:rsidRPr="002C30F7">
        <w:rPr>
          <w:rFonts w:asciiTheme="minorHAnsi" w:hAnsiTheme="minorHAnsi"/>
          <w:sz w:val="22"/>
          <w:szCs w:val="22"/>
          <w:lang w:val="en-US"/>
        </w:rPr>
        <w:t>Naturalness</w:t>
      </w:r>
      <w:bookmarkEnd w:id="30"/>
      <w:bookmarkEnd w:id="31"/>
    </w:p>
    <w:p w14:paraId="1DD4758A"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32" w:name="_Toc447117442"/>
      <w:bookmarkStart w:id="33" w:name="_Toc447183444"/>
      <w:r w:rsidRPr="002C30F7">
        <w:rPr>
          <w:rFonts w:asciiTheme="minorHAnsi" w:hAnsiTheme="minorHAnsi"/>
          <w:sz w:val="22"/>
          <w:szCs w:val="22"/>
          <w:lang w:val="en-US"/>
        </w:rPr>
        <w:t>Deadwood</w:t>
      </w:r>
      <w:bookmarkEnd w:id="32"/>
      <w:bookmarkEnd w:id="33"/>
    </w:p>
    <w:p w14:paraId="7AADF663"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34" w:name="_Toc447117443"/>
      <w:bookmarkStart w:id="35" w:name="_Toc447183445"/>
      <w:r w:rsidRPr="002C30F7">
        <w:rPr>
          <w:rFonts w:asciiTheme="minorHAnsi" w:hAnsiTheme="minorHAnsi"/>
          <w:sz w:val="22"/>
          <w:szCs w:val="22"/>
          <w:lang w:val="en-US"/>
        </w:rPr>
        <w:t>Forest fragmentation</w:t>
      </w:r>
      <w:bookmarkEnd w:id="34"/>
      <w:bookmarkEnd w:id="35"/>
    </w:p>
    <w:p w14:paraId="7ED22A33"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36" w:name="_Toc447117444"/>
      <w:bookmarkStart w:id="37" w:name="_Toc447183446"/>
      <w:r w:rsidRPr="002C30F7">
        <w:rPr>
          <w:rFonts w:asciiTheme="minorHAnsi" w:hAnsiTheme="minorHAnsi"/>
          <w:sz w:val="22"/>
          <w:szCs w:val="22"/>
          <w:lang w:val="en-US"/>
        </w:rPr>
        <w:t>Protected forests</w:t>
      </w:r>
      <w:bookmarkEnd w:id="36"/>
      <w:bookmarkEnd w:id="37"/>
      <w:r w:rsidRPr="002C30F7">
        <w:rPr>
          <w:rFonts w:asciiTheme="minorHAnsi" w:hAnsiTheme="minorHAnsi"/>
          <w:sz w:val="22"/>
          <w:szCs w:val="22"/>
          <w:lang w:val="en-US"/>
        </w:rPr>
        <w:t xml:space="preserve"> </w:t>
      </w:r>
    </w:p>
    <w:p w14:paraId="5FA9D8A4"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38" w:name="_Toc447117445"/>
      <w:bookmarkStart w:id="39" w:name="_Toc447183447"/>
      <w:r w:rsidRPr="002C30F7">
        <w:rPr>
          <w:rFonts w:asciiTheme="minorHAnsi" w:hAnsiTheme="minorHAnsi"/>
          <w:sz w:val="22"/>
          <w:szCs w:val="22"/>
          <w:lang w:val="en-US"/>
        </w:rPr>
        <w:t>Managed forests</w:t>
      </w:r>
      <w:bookmarkEnd w:id="38"/>
      <w:bookmarkEnd w:id="39"/>
      <w:r w:rsidRPr="002C30F7">
        <w:rPr>
          <w:rFonts w:asciiTheme="minorHAnsi" w:hAnsiTheme="minorHAnsi"/>
          <w:sz w:val="22"/>
          <w:szCs w:val="22"/>
          <w:lang w:val="en-US"/>
        </w:rPr>
        <w:t xml:space="preserve">   </w:t>
      </w:r>
    </w:p>
    <w:p w14:paraId="11E8FDFF"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40" w:name="_Toc447117446"/>
      <w:bookmarkStart w:id="41" w:name="_Toc447183448"/>
      <w:r w:rsidRPr="002C30F7">
        <w:rPr>
          <w:rFonts w:asciiTheme="minorHAnsi" w:hAnsiTheme="minorHAnsi"/>
          <w:sz w:val="22"/>
          <w:szCs w:val="22"/>
          <w:lang w:val="en-US"/>
        </w:rPr>
        <w:t>Forest resources – productive functions</w:t>
      </w:r>
      <w:bookmarkEnd w:id="40"/>
      <w:bookmarkEnd w:id="41"/>
    </w:p>
    <w:p w14:paraId="3264E120"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42" w:name="_Toc447117447"/>
      <w:bookmarkStart w:id="43" w:name="_Toc447183449"/>
      <w:r w:rsidRPr="002C30F7">
        <w:rPr>
          <w:rFonts w:asciiTheme="minorHAnsi" w:hAnsiTheme="minorHAnsi"/>
          <w:sz w:val="22"/>
          <w:szCs w:val="22"/>
          <w:lang w:val="en-US"/>
        </w:rPr>
        <w:t>Growing stock</w:t>
      </w:r>
      <w:bookmarkEnd w:id="42"/>
      <w:bookmarkEnd w:id="43"/>
    </w:p>
    <w:p w14:paraId="631D5905"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44" w:name="_Toc447117448"/>
      <w:bookmarkStart w:id="45" w:name="_Toc447183450"/>
      <w:r w:rsidRPr="002C30F7">
        <w:rPr>
          <w:rFonts w:asciiTheme="minorHAnsi" w:hAnsiTheme="minorHAnsi"/>
          <w:sz w:val="22"/>
          <w:szCs w:val="22"/>
          <w:lang w:val="en-US"/>
        </w:rPr>
        <w:t>Forest carbon</w:t>
      </w:r>
      <w:bookmarkEnd w:id="44"/>
      <w:bookmarkEnd w:id="45"/>
    </w:p>
    <w:p w14:paraId="77ED1132"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46" w:name="_Toc447117449"/>
      <w:bookmarkStart w:id="47" w:name="_Toc447183451"/>
      <w:r w:rsidRPr="002C30F7">
        <w:rPr>
          <w:rFonts w:asciiTheme="minorHAnsi" w:hAnsiTheme="minorHAnsi"/>
          <w:sz w:val="22"/>
          <w:szCs w:val="22"/>
          <w:lang w:val="en-US"/>
        </w:rPr>
        <w:t>Increment and felling</w:t>
      </w:r>
      <w:bookmarkEnd w:id="46"/>
      <w:bookmarkEnd w:id="47"/>
    </w:p>
    <w:p w14:paraId="5CB99915"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48" w:name="_Toc447117450"/>
      <w:bookmarkStart w:id="49" w:name="_Toc447183452"/>
      <w:r w:rsidRPr="002C30F7">
        <w:rPr>
          <w:rFonts w:asciiTheme="minorHAnsi" w:hAnsiTheme="minorHAnsi"/>
          <w:sz w:val="22"/>
          <w:szCs w:val="22"/>
          <w:lang w:val="en-US"/>
        </w:rPr>
        <w:t>Round wood</w:t>
      </w:r>
      <w:bookmarkEnd w:id="48"/>
      <w:bookmarkEnd w:id="49"/>
    </w:p>
    <w:p w14:paraId="5732A673"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50" w:name="_Toc447117451"/>
      <w:bookmarkStart w:id="51" w:name="_Toc447183453"/>
      <w:r w:rsidRPr="002C30F7">
        <w:rPr>
          <w:rFonts w:asciiTheme="minorHAnsi" w:hAnsiTheme="minorHAnsi"/>
          <w:sz w:val="22"/>
          <w:szCs w:val="22"/>
          <w:lang w:val="en-US"/>
        </w:rPr>
        <w:t>Non-wood goods</w:t>
      </w:r>
      <w:bookmarkEnd w:id="50"/>
      <w:bookmarkEnd w:id="51"/>
    </w:p>
    <w:p w14:paraId="4D28723A"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52" w:name="_Toc447117452"/>
      <w:bookmarkStart w:id="53" w:name="_Toc447183454"/>
      <w:r w:rsidRPr="002C30F7">
        <w:rPr>
          <w:rFonts w:asciiTheme="minorHAnsi" w:hAnsiTheme="minorHAnsi"/>
          <w:sz w:val="22"/>
          <w:szCs w:val="22"/>
          <w:lang w:val="en-US"/>
        </w:rPr>
        <w:t>Non-wood services</w:t>
      </w:r>
      <w:bookmarkEnd w:id="52"/>
      <w:bookmarkEnd w:id="53"/>
    </w:p>
    <w:p w14:paraId="23B2FCDB"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54" w:name="_Toc447117453"/>
      <w:bookmarkStart w:id="55" w:name="_Toc447183455"/>
      <w:r w:rsidRPr="002C30F7">
        <w:rPr>
          <w:rFonts w:asciiTheme="minorHAnsi" w:hAnsiTheme="minorHAnsi"/>
          <w:sz w:val="22"/>
          <w:szCs w:val="22"/>
          <w:lang w:val="en-US"/>
        </w:rPr>
        <w:t>Food security and nutrition</w:t>
      </w:r>
      <w:bookmarkEnd w:id="54"/>
      <w:bookmarkEnd w:id="55"/>
    </w:p>
    <w:p w14:paraId="249B129C"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56" w:name="_Toc447117454"/>
      <w:bookmarkStart w:id="57" w:name="_Toc447183456"/>
      <w:r w:rsidRPr="002C30F7">
        <w:rPr>
          <w:rFonts w:asciiTheme="minorHAnsi" w:hAnsiTheme="minorHAnsi"/>
          <w:sz w:val="22"/>
          <w:szCs w:val="22"/>
          <w:lang w:val="en-US"/>
        </w:rPr>
        <w:t>Wood Energy</w:t>
      </w:r>
      <w:bookmarkEnd w:id="56"/>
      <w:bookmarkEnd w:id="57"/>
    </w:p>
    <w:p w14:paraId="6C25B539"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58" w:name="_Toc447117455"/>
      <w:bookmarkStart w:id="59" w:name="_Toc447183457"/>
      <w:r w:rsidRPr="002C30F7">
        <w:rPr>
          <w:rFonts w:asciiTheme="minorHAnsi" w:hAnsiTheme="minorHAnsi"/>
          <w:sz w:val="22"/>
          <w:szCs w:val="22"/>
          <w:lang w:val="en-US"/>
        </w:rPr>
        <w:t>Forest resources – protective functions</w:t>
      </w:r>
      <w:bookmarkEnd w:id="58"/>
      <w:bookmarkEnd w:id="59"/>
    </w:p>
    <w:p w14:paraId="7DA641A4"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60" w:name="_Toc447117456"/>
      <w:bookmarkStart w:id="61" w:name="_Toc447183458"/>
      <w:r w:rsidRPr="002C30F7">
        <w:rPr>
          <w:rFonts w:asciiTheme="minorHAnsi" w:hAnsiTheme="minorHAnsi"/>
          <w:sz w:val="22"/>
          <w:szCs w:val="22"/>
          <w:lang w:val="en-US"/>
        </w:rPr>
        <w:t>Water management</w:t>
      </w:r>
      <w:bookmarkEnd w:id="60"/>
      <w:bookmarkEnd w:id="61"/>
    </w:p>
    <w:p w14:paraId="6E312D2E"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62" w:name="_Toc447117457"/>
      <w:bookmarkStart w:id="63" w:name="_Toc447183459"/>
      <w:r w:rsidRPr="002C30F7">
        <w:rPr>
          <w:rFonts w:asciiTheme="minorHAnsi" w:hAnsiTheme="minorHAnsi"/>
          <w:sz w:val="22"/>
          <w:szCs w:val="22"/>
          <w:lang w:val="en-US"/>
        </w:rPr>
        <w:t>Soil protection</w:t>
      </w:r>
      <w:bookmarkEnd w:id="62"/>
      <w:bookmarkEnd w:id="63"/>
    </w:p>
    <w:p w14:paraId="6F9F409C"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64" w:name="_Toc447117458"/>
      <w:bookmarkStart w:id="65" w:name="_Toc447183460"/>
      <w:r w:rsidRPr="002C30F7">
        <w:rPr>
          <w:rFonts w:asciiTheme="minorHAnsi" w:hAnsiTheme="minorHAnsi"/>
          <w:sz w:val="22"/>
          <w:szCs w:val="22"/>
          <w:lang w:val="en-US"/>
        </w:rPr>
        <w:t>Other ecosystems functions</w:t>
      </w:r>
      <w:bookmarkEnd w:id="64"/>
      <w:bookmarkEnd w:id="65"/>
    </w:p>
    <w:p w14:paraId="4B7E8719" w14:textId="77777777" w:rsidR="00677C5C" w:rsidRPr="002C30F7" w:rsidRDefault="00677C5C" w:rsidP="00F46C78">
      <w:pPr>
        <w:pStyle w:val="Balk2"/>
        <w:numPr>
          <w:ilvl w:val="1"/>
          <w:numId w:val="4"/>
        </w:numPr>
        <w:spacing w:before="0" w:line="240" w:lineRule="auto"/>
        <w:rPr>
          <w:rFonts w:asciiTheme="minorHAnsi" w:hAnsiTheme="minorHAnsi"/>
          <w:sz w:val="22"/>
          <w:szCs w:val="22"/>
          <w:lang w:val="en-US"/>
        </w:rPr>
      </w:pPr>
      <w:bookmarkStart w:id="66" w:name="_Toc447117459"/>
      <w:bookmarkStart w:id="67" w:name="_Toc447183461"/>
      <w:r w:rsidRPr="002C30F7">
        <w:rPr>
          <w:rFonts w:asciiTheme="minorHAnsi" w:hAnsiTheme="minorHAnsi"/>
          <w:sz w:val="22"/>
          <w:szCs w:val="22"/>
          <w:lang w:val="en-US"/>
        </w:rPr>
        <w:t>Threats and Pressures on Mediterranean Landscape</w:t>
      </w:r>
      <w:bookmarkEnd w:id="66"/>
      <w:bookmarkEnd w:id="67"/>
      <w:r w:rsidRPr="002C30F7">
        <w:rPr>
          <w:rFonts w:asciiTheme="minorHAnsi" w:hAnsiTheme="minorHAnsi"/>
          <w:sz w:val="22"/>
          <w:szCs w:val="22"/>
          <w:lang w:val="en-US"/>
        </w:rPr>
        <w:t xml:space="preserve"> </w:t>
      </w:r>
    </w:p>
    <w:p w14:paraId="5011AF9C"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68" w:name="_Toc447117460"/>
      <w:bookmarkStart w:id="69" w:name="_Toc447183462"/>
      <w:r w:rsidRPr="002C30F7">
        <w:rPr>
          <w:rFonts w:asciiTheme="minorHAnsi" w:hAnsiTheme="minorHAnsi"/>
          <w:sz w:val="22"/>
          <w:szCs w:val="22"/>
          <w:lang w:val="en-US"/>
        </w:rPr>
        <w:t>Land Degradation and Desertification</w:t>
      </w:r>
      <w:bookmarkEnd w:id="68"/>
      <w:bookmarkEnd w:id="69"/>
    </w:p>
    <w:p w14:paraId="518AD23B"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70" w:name="_Toc447117461"/>
      <w:bookmarkStart w:id="71" w:name="_Toc447183463"/>
      <w:r w:rsidRPr="002C30F7">
        <w:rPr>
          <w:rFonts w:asciiTheme="minorHAnsi" w:hAnsiTheme="minorHAnsi"/>
          <w:sz w:val="22"/>
          <w:szCs w:val="22"/>
          <w:lang w:val="en-US"/>
        </w:rPr>
        <w:t>Climatic Change</w:t>
      </w:r>
      <w:bookmarkEnd w:id="70"/>
      <w:bookmarkEnd w:id="71"/>
    </w:p>
    <w:p w14:paraId="55B0041D"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72" w:name="_Toc447117462"/>
      <w:bookmarkStart w:id="73" w:name="_Toc447183464"/>
      <w:r w:rsidRPr="002C30F7">
        <w:rPr>
          <w:rFonts w:asciiTheme="minorHAnsi" w:hAnsiTheme="minorHAnsi"/>
          <w:sz w:val="22"/>
          <w:szCs w:val="22"/>
          <w:lang w:val="en-US"/>
        </w:rPr>
        <w:t>Water Scarcity</w:t>
      </w:r>
      <w:bookmarkEnd w:id="72"/>
      <w:bookmarkEnd w:id="73"/>
    </w:p>
    <w:p w14:paraId="5C9AAED7" w14:textId="77777777" w:rsidR="00677C5C" w:rsidRPr="002C30F7" w:rsidRDefault="00677C5C" w:rsidP="00F46C78">
      <w:pPr>
        <w:pStyle w:val="Balk3"/>
        <w:numPr>
          <w:ilvl w:val="2"/>
          <w:numId w:val="4"/>
        </w:numPr>
        <w:spacing w:before="0" w:line="240" w:lineRule="auto"/>
        <w:rPr>
          <w:rFonts w:asciiTheme="minorHAnsi" w:hAnsiTheme="minorHAnsi"/>
          <w:sz w:val="22"/>
          <w:szCs w:val="22"/>
          <w:lang w:val="en-US"/>
        </w:rPr>
      </w:pPr>
      <w:bookmarkStart w:id="74" w:name="_Toc447117463"/>
      <w:bookmarkStart w:id="75" w:name="_Toc447183465"/>
      <w:r w:rsidRPr="002C30F7">
        <w:rPr>
          <w:rFonts w:asciiTheme="minorHAnsi" w:hAnsiTheme="minorHAnsi"/>
          <w:sz w:val="22"/>
          <w:szCs w:val="22"/>
          <w:lang w:val="en-US"/>
        </w:rPr>
        <w:t>Overgrazing</w:t>
      </w:r>
      <w:bookmarkEnd w:id="74"/>
      <w:bookmarkEnd w:id="75"/>
    </w:p>
    <w:p w14:paraId="353253EF" w14:textId="77777777" w:rsidR="00677C5C" w:rsidRPr="002C30F7" w:rsidRDefault="00677C5C" w:rsidP="00F46C78">
      <w:pPr>
        <w:spacing w:after="0" w:line="240" w:lineRule="auto"/>
      </w:pPr>
    </w:p>
    <w:p w14:paraId="66CACBE4" w14:textId="77777777" w:rsidR="00677C5C" w:rsidRPr="002C30F7" w:rsidRDefault="00677C5C" w:rsidP="00F46C78">
      <w:pPr>
        <w:pStyle w:val="Balk1"/>
        <w:numPr>
          <w:ilvl w:val="0"/>
          <w:numId w:val="4"/>
        </w:numPr>
        <w:spacing w:before="0" w:line="240" w:lineRule="auto"/>
        <w:rPr>
          <w:rFonts w:asciiTheme="minorHAnsi" w:hAnsiTheme="minorHAnsi"/>
          <w:sz w:val="22"/>
          <w:szCs w:val="22"/>
          <w:lang w:val="en-US"/>
        </w:rPr>
      </w:pPr>
      <w:bookmarkStart w:id="76" w:name="_Toc447117464"/>
      <w:bookmarkStart w:id="77" w:name="_Toc447183466"/>
      <w:r w:rsidRPr="002C30F7">
        <w:rPr>
          <w:rFonts w:asciiTheme="minorHAnsi" w:hAnsiTheme="minorHAnsi"/>
          <w:sz w:val="22"/>
          <w:szCs w:val="22"/>
          <w:lang w:val="en-US"/>
        </w:rPr>
        <w:lastRenderedPageBreak/>
        <w:t>Forest Management</w:t>
      </w:r>
      <w:bookmarkEnd w:id="76"/>
      <w:bookmarkEnd w:id="77"/>
    </w:p>
    <w:p w14:paraId="0CFCE264" w14:textId="77777777" w:rsidR="00677C5C" w:rsidRPr="002C30F7" w:rsidRDefault="00677C5C" w:rsidP="00F46C78">
      <w:pPr>
        <w:pStyle w:val="Balk1"/>
        <w:numPr>
          <w:ilvl w:val="1"/>
          <w:numId w:val="6"/>
        </w:numPr>
        <w:spacing w:before="0" w:line="240" w:lineRule="auto"/>
        <w:rPr>
          <w:rFonts w:asciiTheme="minorHAnsi" w:hAnsiTheme="minorHAnsi"/>
          <w:sz w:val="22"/>
          <w:szCs w:val="22"/>
          <w:lang w:val="en-US"/>
        </w:rPr>
      </w:pPr>
      <w:bookmarkStart w:id="78" w:name="_Toc447117465"/>
      <w:bookmarkStart w:id="79" w:name="_Toc447183467"/>
      <w:r w:rsidRPr="002C30F7">
        <w:rPr>
          <w:rFonts w:asciiTheme="minorHAnsi" w:hAnsiTheme="minorHAnsi"/>
          <w:sz w:val="22"/>
          <w:szCs w:val="22"/>
          <w:lang w:val="en-US"/>
        </w:rPr>
        <w:t>Ownership (Rural right, Land tenure), Planning and Protection</w:t>
      </w:r>
      <w:bookmarkEnd w:id="78"/>
      <w:bookmarkEnd w:id="79"/>
    </w:p>
    <w:p w14:paraId="5C85D3C5" w14:textId="77777777" w:rsidR="00677C5C" w:rsidRPr="002C30F7" w:rsidRDefault="00677C5C" w:rsidP="00F46C78">
      <w:pPr>
        <w:pStyle w:val="Balk2"/>
        <w:numPr>
          <w:ilvl w:val="1"/>
          <w:numId w:val="6"/>
        </w:numPr>
        <w:spacing w:before="0" w:line="240" w:lineRule="auto"/>
        <w:rPr>
          <w:rFonts w:asciiTheme="minorHAnsi" w:hAnsiTheme="minorHAnsi"/>
          <w:sz w:val="22"/>
          <w:szCs w:val="22"/>
          <w:lang w:val="en-US"/>
        </w:rPr>
      </w:pPr>
      <w:bookmarkStart w:id="80" w:name="_Toc447117466"/>
      <w:bookmarkStart w:id="81" w:name="_Toc447183468"/>
      <w:r w:rsidRPr="002C30F7">
        <w:rPr>
          <w:rFonts w:asciiTheme="minorHAnsi" w:hAnsiTheme="minorHAnsi"/>
          <w:sz w:val="22"/>
          <w:szCs w:val="22"/>
          <w:lang w:val="en-US"/>
        </w:rPr>
        <w:t>Forest policy and governance</w:t>
      </w:r>
      <w:bookmarkEnd w:id="80"/>
      <w:bookmarkEnd w:id="81"/>
    </w:p>
    <w:p w14:paraId="151A044F"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82" w:name="_Toc447117467"/>
      <w:bookmarkStart w:id="83" w:name="_Toc447183469"/>
      <w:r w:rsidRPr="002C30F7">
        <w:rPr>
          <w:rFonts w:asciiTheme="minorHAnsi" w:hAnsiTheme="minorHAnsi"/>
          <w:sz w:val="22"/>
          <w:szCs w:val="22"/>
          <w:lang w:val="en-US"/>
        </w:rPr>
        <w:t>National Forest Programme</w:t>
      </w:r>
      <w:bookmarkEnd w:id="82"/>
      <w:bookmarkEnd w:id="83"/>
    </w:p>
    <w:p w14:paraId="22241914"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84" w:name="_Toc447117468"/>
      <w:bookmarkStart w:id="85" w:name="_Toc447183470"/>
      <w:r w:rsidRPr="002C30F7">
        <w:rPr>
          <w:rFonts w:asciiTheme="minorHAnsi" w:hAnsiTheme="minorHAnsi"/>
          <w:sz w:val="22"/>
          <w:szCs w:val="22"/>
          <w:lang w:val="en-US"/>
        </w:rPr>
        <w:t>İnstitutional framework</w:t>
      </w:r>
      <w:bookmarkEnd w:id="84"/>
      <w:bookmarkEnd w:id="85"/>
    </w:p>
    <w:p w14:paraId="5DE2C797"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86" w:name="_Toc447117469"/>
      <w:bookmarkStart w:id="87" w:name="_Toc447183471"/>
      <w:r w:rsidRPr="002C30F7">
        <w:rPr>
          <w:rFonts w:asciiTheme="minorHAnsi" w:hAnsiTheme="minorHAnsi"/>
          <w:sz w:val="22"/>
          <w:szCs w:val="22"/>
          <w:lang w:val="en-US"/>
        </w:rPr>
        <w:t>Legal/regulatory framework</w:t>
      </w:r>
      <w:bookmarkEnd w:id="86"/>
      <w:bookmarkEnd w:id="87"/>
    </w:p>
    <w:p w14:paraId="600FD5F4"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88" w:name="_Toc447117470"/>
      <w:bookmarkStart w:id="89" w:name="_Toc447183472"/>
      <w:r w:rsidRPr="002C30F7">
        <w:rPr>
          <w:rFonts w:asciiTheme="minorHAnsi" w:hAnsiTheme="minorHAnsi"/>
          <w:sz w:val="22"/>
          <w:szCs w:val="22"/>
          <w:lang w:val="en-US"/>
        </w:rPr>
        <w:t>Financial and economic instruments</w:t>
      </w:r>
      <w:bookmarkEnd w:id="88"/>
      <w:bookmarkEnd w:id="89"/>
    </w:p>
    <w:p w14:paraId="5A8FD345"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90" w:name="_Toc447117471"/>
      <w:bookmarkStart w:id="91" w:name="_Toc447183473"/>
      <w:r w:rsidRPr="002C30F7">
        <w:rPr>
          <w:rFonts w:asciiTheme="minorHAnsi" w:hAnsiTheme="minorHAnsi"/>
          <w:sz w:val="22"/>
          <w:szCs w:val="22"/>
          <w:lang w:val="en-US"/>
        </w:rPr>
        <w:t>Information, communication and dissemination systems</w:t>
      </w:r>
      <w:bookmarkEnd w:id="90"/>
      <w:bookmarkEnd w:id="91"/>
    </w:p>
    <w:p w14:paraId="5AA8F1E7"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92" w:name="_Toc447117472"/>
      <w:bookmarkStart w:id="93" w:name="_Toc447183474"/>
      <w:r w:rsidRPr="002C30F7">
        <w:rPr>
          <w:rFonts w:asciiTheme="minorHAnsi" w:hAnsiTheme="minorHAnsi"/>
          <w:sz w:val="22"/>
          <w:szCs w:val="22"/>
          <w:lang w:val="en-US"/>
        </w:rPr>
        <w:t>National and international commitments</w:t>
      </w:r>
      <w:bookmarkEnd w:id="92"/>
      <w:bookmarkEnd w:id="93"/>
    </w:p>
    <w:p w14:paraId="1E552414" w14:textId="77777777" w:rsidR="00677C5C" w:rsidRPr="002C30F7" w:rsidRDefault="00677C5C" w:rsidP="00F46C78">
      <w:pPr>
        <w:pStyle w:val="Balk2"/>
        <w:numPr>
          <w:ilvl w:val="1"/>
          <w:numId w:val="6"/>
        </w:numPr>
        <w:spacing w:before="0" w:line="240" w:lineRule="auto"/>
        <w:rPr>
          <w:rFonts w:asciiTheme="minorHAnsi" w:hAnsiTheme="minorHAnsi"/>
          <w:sz w:val="22"/>
          <w:szCs w:val="22"/>
          <w:lang w:val="en-US"/>
        </w:rPr>
      </w:pPr>
      <w:bookmarkStart w:id="94" w:name="_Toc447117473"/>
      <w:bookmarkStart w:id="95" w:name="_Toc447183475"/>
      <w:r w:rsidRPr="002C30F7">
        <w:rPr>
          <w:rFonts w:asciiTheme="minorHAnsi" w:hAnsiTheme="minorHAnsi"/>
          <w:sz w:val="22"/>
          <w:szCs w:val="22"/>
          <w:lang w:val="en-US"/>
        </w:rPr>
        <w:t>Forest Product</w:t>
      </w:r>
      <w:bookmarkEnd w:id="94"/>
      <w:bookmarkEnd w:id="95"/>
    </w:p>
    <w:p w14:paraId="4355E217" w14:textId="77777777" w:rsidR="00677C5C" w:rsidRPr="002C30F7" w:rsidRDefault="00677C5C" w:rsidP="00F46C78">
      <w:pPr>
        <w:pStyle w:val="Balk3"/>
        <w:numPr>
          <w:ilvl w:val="2"/>
          <w:numId w:val="6"/>
        </w:numPr>
        <w:spacing w:before="0" w:line="240" w:lineRule="auto"/>
        <w:ind w:left="1418" w:hanging="709"/>
        <w:rPr>
          <w:rFonts w:asciiTheme="minorHAnsi" w:hAnsiTheme="minorHAnsi"/>
          <w:sz w:val="22"/>
          <w:szCs w:val="22"/>
          <w:lang w:val="en-US"/>
        </w:rPr>
      </w:pPr>
      <w:bookmarkStart w:id="96" w:name="_Toc447117474"/>
      <w:bookmarkStart w:id="97" w:name="_Toc447183476"/>
      <w:r w:rsidRPr="002C30F7">
        <w:rPr>
          <w:rFonts w:asciiTheme="minorHAnsi" w:hAnsiTheme="minorHAnsi"/>
          <w:sz w:val="22"/>
          <w:szCs w:val="22"/>
          <w:lang w:val="en-US"/>
        </w:rPr>
        <w:t>Wood – Based FP</w:t>
      </w:r>
      <w:bookmarkEnd w:id="96"/>
      <w:bookmarkEnd w:id="97"/>
    </w:p>
    <w:p w14:paraId="50CF697E" w14:textId="77777777" w:rsidR="00677C5C" w:rsidRPr="002C30F7" w:rsidRDefault="00677C5C" w:rsidP="00F46C78">
      <w:pPr>
        <w:pStyle w:val="Balk3"/>
        <w:numPr>
          <w:ilvl w:val="2"/>
          <w:numId w:val="6"/>
        </w:numPr>
        <w:spacing w:before="0" w:line="240" w:lineRule="auto"/>
        <w:ind w:left="1418" w:hanging="709"/>
        <w:rPr>
          <w:rFonts w:asciiTheme="minorHAnsi" w:hAnsiTheme="minorHAnsi"/>
          <w:sz w:val="22"/>
          <w:szCs w:val="22"/>
          <w:lang w:val="en-US"/>
        </w:rPr>
      </w:pPr>
      <w:bookmarkStart w:id="98" w:name="_Toc447117475"/>
      <w:bookmarkStart w:id="99" w:name="_Toc447183477"/>
      <w:r w:rsidRPr="002C30F7">
        <w:rPr>
          <w:rFonts w:asciiTheme="minorHAnsi" w:hAnsiTheme="minorHAnsi"/>
          <w:sz w:val="22"/>
          <w:szCs w:val="22"/>
          <w:lang w:val="en-US"/>
        </w:rPr>
        <w:t>Non – Wood FP</w:t>
      </w:r>
      <w:bookmarkEnd w:id="98"/>
      <w:bookmarkEnd w:id="99"/>
    </w:p>
    <w:p w14:paraId="400ED825" w14:textId="77777777" w:rsidR="00677C5C" w:rsidRPr="002C30F7" w:rsidRDefault="00677C5C" w:rsidP="00F46C78">
      <w:pPr>
        <w:pStyle w:val="Balk3"/>
        <w:numPr>
          <w:ilvl w:val="2"/>
          <w:numId w:val="6"/>
        </w:numPr>
        <w:spacing w:before="0" w:line="240" w:lineRule="auto"/>
        <w:ind w:left="1418" w:hanging="709"/>
        <w:rPr>
          <w:rFonts w:asciiTheme="minorHAnsi" w:hAnsiTheme="minorHAnsi"/>
          <w:sz w:val="22"/>
          <w:szCs w:val="22"/>
          <w:lang w:val="en-US"/>
        </w:rPr>
      </w:pPr>
      <w:bookmarkStart w:id="100" w:name="_Toc447117476"/>
      <w:bookmarkStart w:id="101" w:name="_Toc447183478"/>
      <w:r w:rsidRPr="002C30F7">
        <w:rPr>
          <w:rFonts w:asciiTheme="minorHAnsi" w:hAnsiTheme="minorHAnsi"/>
          <w:sz w:val="22"/>
          <w:szCs w:val="22"/>
          <w:lang w:val="en-US"/>
        </w:rPr>
        <w:t>Ecosystem Services</w:t>
      </w:r>
      <w:bookmarkEnd w:id="100"/>
      <w:bookmarkEnd w:id="101"/>
      <w:r w:rsidRPr="002C30F7">
        <w:rPr>
          <w:rFonts w:asciiTheme="minorHAnsi" w:hAnsiTheme="minorHAnsi"/>
          <w:sz w:val="22"/>
          <w:szCs w:val="22"/>
          <w:lang w:val="en-US"/>
        </w:rPr>
        <w:t xml:space="preserve"> </w:t>
      </w:r>
    </w:p>
    <w:p w14:paraId="1486E753" w14:textId="77777777" w:rsidR="00677C5C" w:rsidRPr="002C30F7" w:rsidRDefault="00677C5C" w:rsidP="00F46C78">
      <w:pPr>
        <w:pStyle w:val="Balk4"/>
        <w:numPr>
          <w:ilvl w:val="3"/>
          <w:numId w:val="6"/>
        </w:numPr>
        <w:spacing w:before="0" w:line="240" w:lineRule="auto"/>
        <w:ind w:hanging="11"/>
        <w:rPr>
          <w:rFonts w:asciiTheme="minorHAnsi" w:hAnsiTheme="minorHAnsi"/>
          <w:lang w:val="en-US"/>
        </w:rPr>
      </w:pPr>
      <w:bookmarkStart w:id="102" w:name="_Toc447117477"/>
      <w:r w:rsidRPr="002C30F7">
        <w:rPr>
          <w:rFonts w:asciiTheme="minorHAnsi" w:hAnsiTheme="minorHAnsi"/>
          <w:lang w:val="en-US"/>
        </w:rPr>
        <w:t>Sustainable Tourism</w:t>
      </w:r>
      <w:bookmarkEnd w:id="102"/>
    </w:p>
    <w:p w14:paraId="16651380" w14:textId="77777777" w:rsidR="00677C5C" w:rsidRPr="002C30F7" w:rsidRDefault="00677C5C" w:rsidP="00F46C78">
      <w:pPr>
        <w:pStyle w:val="Balk4"/>
        <w:numPr>
          <w:ilvl w:val="3"/>
          <w:numId w:val="6"/>
        </w:numPr>
        <w:spacing w:before="0" w:line="240" w:lineRule="auto"/>
        <w:ind w:hanging="11"/>
        <w:rPr>
          <w:rFonts w:asciiTheme="minorHAnsi" w:hAnsiTheme="minorHAnsi"/>
          <w:lang w:val="en-US"/>
        </w:rPr>
      </w:pPr>
      <w:bookmarkStart w:id="103" w:name="_Toc447117478"/>
      <w:r w:rsidRPr="002C30F7">
        <w:rPr>
          <w:rFonts w:asciiTheme="minorHAnsi" w:hAnsiTheme="minorHAnsi"/>
          <w:lang w:val="en-US"/>
        </w:rPr>
        <w:t>Recreation</w:t>
      </w:r>
      <w:bookmarkEnd w:id="103"/>
    </w:p>
    <w:p w14:paraId="3EA9DFC1" w14:textId="77777777" w:rsidR="00677C5C" w:rsidRPr="002C30F7" w:rsidRDefault="00677C5C" w:rsidP="00F46C78">
      <w:pPr>
        <w:pStyle w:val="Balk2"/>
        <w:numPr>
          <w:ilvl w:val="1"/>
          <w:numId w:val="6"/>
        </w:numPr>
        <w:spacing w:before="0" w:line="240" w:lineRule="auto"/>
        <w:rPr>
          <w:rFonts w:asciiTheme="minorHAnsi" w:hAnsiTheme="minorHAnsi"/>
          <w:sz w:val="22"/>
          <w:szCs w:val="22"/>
          <w:lang w:val="en-US"/>
        </w:rPr>
      </w:pPr>
      <w:bookmarkStart w:id="104" w:name="_Toc447117479"/>
      <w:bookmarkStart w:id="105" w:name="_Toc447183479"/>
      <w:r w:rsidRPr="002C30F7">
        <w:rPr>
          <w:rFonts w:asciiTheme="minorHAnsi" w:hAnsiTheme="minorHAnsi"/>
          <w:sz w:val="22"/>
          <w:szCs w:val="22"/>
          <w:lang w:val="en-US"/>
        </w:rPr>
        <w:t>Restoration of Degraded Landscape</w:t>
      </w:r>
      <w:bookmarkEnd w:id="104"/>
      <w:bookmarkEnd w:id="105"/>
      <w:r w:rsidRPr="002C30F7">
        <w:rPr>
          <w:rFonts w:asciiTheme="minorHAnsi" w:hAnsiTheme="minorHAnsi"/>
          <w:sz w:val="22"/>
          <w:szCs w:val="22"/>
          <w:lang w:val="en-US"/>
        </w:rPr>
        <w:t xml:space="preserve"> </w:t>
      </w:r>
    </w:p>
    <w:p w14:paraId="15F9C92E" w14:textId="77777777" w:rsidR="00677C5C" w:rsidRPr="002C30F7" w:rsidRDefault="00677C5C" w:rsidP="00F46C78">
      <w:pPr>
        <w:pStyle w:val="Balk3"/>
        <w:numPr>
          <w:ilvl w:val="2"/>
          <w:numId w:val="6"/>
        </w:numPr>
        <w:spacing w:before="0" w:line="240" w:lineRule="auto"/>
        <w:rPr>
          <w:rFonts w:asciiTheme="minorHAnsi" w:hAnsiTheme="minorHAnsi"/>
          <w:sz w:val="22"/>
          <w:szCs w:val="22"/>
          <w:lang w:val="en-US"/>
        </w:rPr>
      </w:pPr>
      <w:bookmarkStart w:id="106" w:name="_Toc447117480"/>
      <w:bookmarkStart w:id="107" w:name="_Toc447183480"/>
      <w:proofErr w:type="gramStart"/>
      <w:r w:rsidRPr="002C30F7">
        <w:rPr>
          <w:rFonts w:asciiTheme="minorHAnsi" w:hAnsiTheme="minorHAnsi"/>
          <w:sz w:val="22"/>
          <w:szCs w:val="22"/>
          <w:lang w:val="en-US"/>
        </w:rPr>
        <w:t>Afforestation, Reforestation, Regeneration, etc.</w:t>
      </w:r>
      <w:bookmarkEnd w:id="106"/>
      <w:bookmarkEnd w:id="107"/>
      <w:proofErr w:type="gramEnd"/>
    </w:p>
    <w:p w14:paraId="2AA7A9ED" w14:textId="77777777" w:rsidR="00677C5C" w:rsidRPr="002C30F7" w:rsidRDefault="00677C5C" w:rsidP="00F46C78">
      <w:pPr>
        <w:pStyle w:val="Balk2"/>
        <w:numPr>
          <w:ilvl w:val="1"/>
          <w:numId w:val="6"/>
        </w:numPr>
        <w:spacing w:before="0" w:line="240" w:lineRule="auto"/>
        <w:rPr>
          <w:rFonts w:asciiTheme="minorHAnsi" w:hAnsiTheme="minorHAnsi"/>
          <w:sz w:val="22"/>
          <w:szCs w:val="22"/>
          <w:lang w:val="en-US"/>
        </w:rPr>
      </w:pPr>
      <w:bookmarkStart w:id="108" w:name="_Toc447117481"/>
      <w:bookmarkStart w:id="109" w:name="_Toc447183481"/>
      <w:r w:rsidRPr="002C30F7">
        <w:rPr>
          <w:rFonts w:asciiTheme="minorHAnsi" w:hAnsiTheme="minorHAnsi"/>
          <w:sz w:val="22"/>
          <w:szCs w:val="22"/>
          <w:lang w:val="en-US"/>
        </w:rPr>
        <w:t>Forest Reproductive Material</w:t>
      </w:r>
      <w:bookmarkEnd w:id="108"/>
      <w:bookmarkEnd w:id="109"/>
    </w:p>
    <w:p w14:paraId="7D2EB61F"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10" w:name="_Toc447117482"/>
      <w:bookmarkStart w:id="111" w:name="_Toc447183482"/>
      <w:r w:rsidRPr="002C30F7">
        <w:rPr>
          <w:rFonts w:asciiTheme="minorHAnsi" w:hAnsiTheme="minorHAnsi"/>
          <w:sz w:val="22"/>
          <w:szCs w:val="22"/>
          <w:lang w:val="en-US"/>
        </w:rPr>
        <w:t>Seedlings</w:t>
      </w:r>
      <w:bookmarkEnd w:id="110"/>
      <w:bookmarkEnd w:id="111"/>
    </w:p>
    <w:p w14:paraId="040DB8FA"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12" w:name="_Toc447117483"/>
      <w:bookmarkStart w:id="113" w:name="_Toc447183483"/>
      <w:r w:rsidRPr="002C30F7">
        <w:rPr>
          <w:rFonts w:asciiTheme="minorHAnsi" w:hAnsiTheme="minorHAnsi"/>
          <w:sz w:val="22"/>
          <w:szCs w:val="22"/>
          <w:lang w:val="en-US"/>
        </w:rPr>
        <w:t>Nurseries</w:t>
      </w:r>
      <w:bookmarkEnd w:id="112"/>
      <w:bookmarkEnd w:id="113"/>
    </w:p>
    <w:p w14:paraId="1D7E1016"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14" w:name="_Toc447117484"/>
      <w:bookmarkStart w:id="115" w:name="_Toc447183484"/>
      <w:r w:rsidRPr="002C30F7">
        <w:rPr>
          <w:rFonts w:asciiTheme="minorHAnsi" w:hAnsiTheme="minorHAnsi"/>
          <w:sz w:val="22"/>
          <w:szCs w:val="22"/>
          <w:lang w:val="en-US"/>
        </w:rPr>
        <w:t>Seed Stands</w:t>
      </w:r>
      <w:bookmarkEnd w:id="114"/>
      <w:bookmarkEnd w:id="115"/>
    </w:p>
    <w:p w14:paraId="083BD77D" w14:textId="77777777" w:rsidR="00677C5C" w:rsidRPr="002C30F7" w:rsidRDefault="00677C5C" w:rsidP="00F46C78">
      <w:pPr>
        <w:pStyle w:val="Balk2"/>
        <w:numPr>
          <w:ilvl w:val="1"/>
          <w:numId w:val="6"/>
        </w:numPr>
        <w:spacing w:before="0" w:line="240" w:lineRule="auto"/>
        <w:rPr>
          <w:rFonts w:asciiTheme="minorHAnsi" w:hAnsiTheme="minorHAnsi"/>
          <w:sz w:val="22"/>
          <w:szCs w:val="22"/>
          <w:lang w:val="en-US"/>
        </w:rPr>
      </w:pPr>
      <w:bookmarkStart w:id="116" w:name="_Toc447117485"/>
      <w:bookmarkStart w:id="117" w:name="_Toc447183485"/>
      <w:r w:rsidRPr="002C30F7">
        <w:rPr>
          <w:rFonts w:asciiTheme="minorHAnsi" w:hAnsiTheme="minorHAnsi"/>
          <w:sz w:val="22"/>
          <w:szCs w:val="22"/>
          <w:lang w:val="en-US"/>
        </w:rPr>
        <w:t>Other Activities</w:t>
      </w:r>
      <w:bookmarkEnd w:id="116"/>
      <w:bookmarkEnd w:id="117"/>
    </w:p>
    <w:p w14:paraId="7AC6926D"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18" w:name="_Toc447117486"/>
      <w:bookmarkStart w:id="119" w:name="_Toc447183486"/>
      <w:r w:rsidRPr="002C30F7">
        <w:rPr>
          <w:rFonts w:asciiTheme="minorHAnsi" w:hAnsiTheme="minorHAnsi"/>
          <w:sz w:val="22"/>
          <w:szCs w:val="22"/>
          <w:lang w:val="en-US"/>
        </w:rPr>
        <w:t>Water Harvesting</w:t>
      </w:r>
      <w:bookmarkEnd w:id="118"/>
      <w:bookmarkEnd w:id="119"/>
    </w:p>
    <w:p w14:paraId="2EEC4C65"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20" w:name="_Toc447117487"/>
      <w:bookmarkStart w:id="121" w:name="_Toc447183487"/>
      <w:r w:rsidRPr="002C30F7">
        <w:rPr>
          <w:rFonts w:asciiTheme="minorHAnsi" w:hAnsiTheme="minorHAnsi"/>
          <w:sz w:val="22"/>
          <w:szCs w:val="22"/>
          <w:lang w:val="en-US"/>
        </w:rPr>
        <w:t>Wind Energy</w:t>
      </w:r>
      <w:bookmarkEnd w:id="120"/>
      <w:bookmarkEnd w:id="121"/>
    </w:p>
    <w:p w14:paraId="3A3B8EA4"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22" w:name="_Toc447117488"/>
      <w:bookmarkStart w:id="123" w:name="_Toc447183488"/>
      <w:r w:rsidRPr="002C30F7">
        <w:rPr>
          <w:rFonts w:asciiTheme="minorHAnsi" w:hAnsiTheme="minorHAnsi"/>
          <w:sz w:val="22"/>
          <w:szCs w:val="22"/>
          <w:lang w:val="en-US"/>
        </w:rPr>
        <w:t>Solar Energy</w:t>
      </w:r>
      <w:bookmarkEnd w:id="122"/>
      <w:bookmarkEnd w:id="123"/>
    </w:p>
    <w:p w14:paraId="19DBFC27" w14:textId="77777777" w:rsidR="00677C5C" w:rsidRPr="002C30F7" w:rsidRDefault="00677C5C" w:rsidP="00F46C78">
      <w:pPr>
        <w:pStyle w:val="Balk3"/>
        <w:numPr>
          <w:ilvl w:val="2"/>
          <w:numId w:val="6"/>
        </w:numPr>
        <w:spacing w:before="0" w:line="240" w:lineRule="auto"/>
        <w:ind w:hanging="11"/>
        <w:rPr>
          <w:rFonts w:asciiTheme="minorHAnsi" w:hAnsiTheme="minorHAnsi"/>
          <w:sz w:val="22"/>
          <w:szCs w:val="22"/>
          <w:lang w:val="en-US"/>
        </w:rPr>
      </w:pPr>
      <w:bookmarkStart w:id="124" w:name="_Toc447117489"/>
      <w:bookmarkStart w:id="125" w:name="_Toc447183489"/>
      <w:r w:rsidRPr="002C30F7">
        <w:rPr>
          <w:rFonts w:asciiTheme="minorHAnsi" w:hAnsiTheme="minorHAnsi"/>
          <w:sz w:val="22"/>
          <w:szCs w:val="22"/>
          <w:lang w:val="en-US"/>
        </w:rPr>
        <w:t>Mining</w:t>
      </w:r>
      <w:bookmarkEnd w:id="124"/>
      <w:bookmarkEnd w:id="125"/>
    </w:p>
    <w:p w14:paraId="27651E17" w14:textId="77777777" w:rsidR="00677C5C" w:rsidRPr="002C30F7" w:rsidRDefault="00677C5C" w:rsidP="00F46C78">
      <w:pPr>
        <w:spacing w:after="0" w:line="240" w:lineRule="auto"/>
      </w:pPr>
      <w:r w:rsidRPr="002C30F7">
        <w:br w:type="page"/>
      </w:r>
    </w:p>
    <w:p w14:paraId="6D401B7D" w14:textId="77777777" w:rsidR="00677C5C" w:rsidRPr="002C30F7" w:rsidRDefault="00677C5C" w:rsidP="00F46C78">
      <w:pPr>
        <w:spacing w:after="0" w:line="240" w:lineRule="auto"/>
      </w:pPr>
    </w:p>
    <w:p w14:paraId="4F6B8105" w14:textId="77777777" w:rsidR="00677C5C" w:rsidRPr="002C30F7" w:rsidRDefault="00677C5C" w:rsidP="00F46C78">
      <w:pPr>
        <w:pStyle w:val="Balk1"/>
        <w:spacing w:before="0" w:line="240" w:lineRule="auto"/>
        <w:rPr>
          <w:rFonts w:asciiTheme="minorHAnsi" w:hAnsiTheme="minorHAnsi"/>
          <w:sz w:val="22"/>
          <w:szCs w:val="22"/>
          <w:lang w:val="en-US"/>
        </w:rPr>
      </w:pPr>
      <w:bookmarkStart w:id="126" w:name="_Toc447117490"/>
      <w:bookmarkStart w:id="127" w:name="_Toc447183490"/>
      <w:r w:rsidRPr="002C30F7">
        <w:rPr>
          <w:rFonts w:asciiTheme="minorHAnsi" w:hAnsiTheme="minorHAnsi"/>
          <w:sz w:val="22"/>
          <w:szCs w:val="22"/>
          <w:lang w:val="en-US"/>
        </w:rPr>
        <w:t>3. Forest and People</w:t>
      </w:r>
      <w:bookmarkEnd w:id="126"/>
      <w:bookmarkEnd w:id="127"/>
    </w:p>
    <w:p w14:paraId="6A418B55" w14:textId="77777777" w:rsidR="00677C5C" w:rsidRPr="002C30F7" w:rsidRDefault="00677C5C" w:rsidP="00F46C78">
      <w:pPr>
        <w:pStyle w:val="Balk2"/>
        <w:spacing w:before="0" w:line="240" w:lineRule="auto"/>
        <w:rPr>
          <w:rFonts w:asciiTheme="minorHAnsi" w:hAnsiTheme="minorHAnsi"/>
          <w:sz w:val="22"/>
          <w:szCs w:val="22"/>
          <w:lang w:val="en-US"/>
        </w:rPr>
      </w:pPr>
      <w:bookmarkStart w:id="128" w:name="_Toc447117491"/>
      <w:bookmarkStart w:id="129" w:name="_Toc447183491"/>
      <w:r w:rsidRPr="002C30F7">
        <w:rPr>
          <w:rFonts w:asciiTheme="minorHAnsi" w:hAnsiTheme="minorHAnsi"/>
          <w:sz w:val="22"/>
          <w:szCs w:val="22"/>
          <w:lang w:val="en-US"/>
        </w:rPr>
        <w:t>3.1. History of Mediterranean Forest</w:t>
      </w:r>
      <w:bookmarkEnd w:id="128"/>
      <w:bookmarkEnd w:id="129"/>
    </w:p>
    <w:p w14:paraId="6F8B3902" w14:textId="77777777" w:rsidR="00677C5C" w:rsidRPr="002C30F7" w:rsidRDefault="00677C5C" w:rsidP="00F46C78">
      <w:pPr>
        <w:pStyle w:val="Balk2"/>
        <w:spacing w:before="0" w:line="240" w:lineRule="auto"/>
        <w:rPr>
          <w:rFonts w:asciiTheme="minorHAnsi" w:hAnsiTheme="minorHAnsi"/>
          <w:sz w:val="22"/>
          <w:szCs w:val="22"/>
          <w:lang w:val="en-US"/>
        </w:rPr>
      </w:pPr>
      <w:bookmarkStart w:id="130" w:name="_Toc447117492"/>
      <w:bookmarkStart w:id="131" w:name="_Toc447183492"/>
      <w:r w:rsidRPr="002C30F7">
        <w:rPr>
          <w:rFonts w:asciiTheme="minorHAnsi" w:hAnsiTheme="minorHAnsi"/>
          <w:sz w:val="22"/>
          <w:szCs w:val="22"/>
          <w:lang w:val="en-US"/>
        </w:rPr>
        <w:t>3.2. Forest Policy, Institutional and Legal Framework</w:t>
      </w:r>
      <w:bookmarkEnd w:id="130"/>
      <w:bookmarkEnd w:id="131"/>
      <w:r w:rsidRPr="002C30F7">
        <w:rPr>
          <w:rFonts w:asciiTheme="minorHAnsi" w:hAnsiTheme="minorHAnsi"/>
          <w:sz w:val="22"/>
          <w:szCs w:val="22"/>
          <w:lang w:val="en-US"/>
        </w:rPr>
        <w:t xml:space="preserve"> </w:t>
      </w:r>
    </w:p>
    <w:p w14:paraId="4B16E89A" w14:textId="77777777" w:rsidR="00677C5C" w:rsidRPr="002C30F7" w:rsidRDefault="00677C5C" w:rsidP="00F46C78">
      <w:pPr>
        <w:pStyle w:val="Balk3"/>
        <w:numPr>
          <w:ilvl w:val="2"/>
          <w:numId w:val="7"/>
        </w:numPr>
        <w:spacing w:before="0" w:line="240" w:lineRule="auto"/>
        <w:rPr>
          <w:rFonts w:asciiTheme="minorHAnsi" w:hAnsiTheme="minorHAnsi"/>
          <w:sz w:val="22"/>
          <w:szCs w:val="22"/>
          <w:lang w:val="en-US"/>
        </w:rPr>
      </w:pPr>
      <w:bookmarkStart w:id="132" w:name="_Toc447117493"/>
      <w:bookmarkStart w:id="133" w:name="_Toc447183493"/>
      <w:r w:rsidRPr="002C30F7">
        <w:rPr>
          <w:rFonts w:asciiTheme="minorHAnsi" w:hAnsiTheme="minorHAnsi"/>
          <w:sz w:val="22"/>
          <w:szCs w:val="22"/>
          <w:lang w:val="en-US"/>
        </w:rPr>
        <w:t>National Institution, Universities,</w:t>
      </w:r>
      <w:bookmarkEnd w:id="132"/>
      <w:bookmarkEnd w:id="133"/>
      <w:r w:rsidRPr="002C30F7">
        <w:rPr>
          <w:rFonts w:asciiTheme="minorHAnsi" w:hAnsiTheme="minorHAnsi"/>
          <w:sz w:val="22"/>
          <w:szCs w:val="22"/>
          <w:lang w:val="en-US"/>
        </w:rPr>
        <w:t xml:space="preserve">  </w:t>
      </w:r>
    </w:p>
    <w:p w14:paraId="48E644EB" w14:textId="77777777" w:rsidR="00677C5C" w:rsidRPr="002C30F7" w:rsidRDefault="00677C5C" w:rsidP="00F46C78">
      <w:pPr>
        <w:pStyle w:val="Balk3"/>
        <w:numPr>
          <w:ilvl w:val="2"/>
          <w:numId w:val="7"/>
        </w:numPr>
        <w:spacing w:before="0" w:line="240" w:lineRule="auto"/>
        <w:rPr>
          <w:rFonts w:asciiTheme="minorHAnsi" w:hAnsiTheme="minorHAnsi"/>
          <w:sz w:val="22"/>
          <w:szCs w:val="22"/>
          <w:lang w:val="en-US"/>
        </w:rPr>
      </w:pPr>
      <w:bookmarkStart w:id="134" w:name="_Toc447117494"/>
      <w:bookmarkStart w:id="135" w:name="_Toc447183494"/>
      <w:r w:rsidRPr="002C30F7">
        <w:rPr>
          <w:rFonts w:asciiTheme="minorHAnsi" w:hAnsiTheme="minorHAnsi"/>
          <w:sz w:val="22"/>
          <w:szCs w:val="22"/>
          <w:lang w:val="en-US"/>
        </w:rPr>
        <w:t>Promote Forest Governance and Land Tenure Reforms at Landscape Level</w:t>
      </w:r>
      <w:bookmarkEnd w:id="134"/>
      <w:bookmarkEnd w:id="135"/>
    </w:p>
    <w:p w14:paraId="44EED791"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36" w:name="_Toc447117495"/>
      <w:bookmarkStart w:id="137" w:name="_Toc447183495"/>
      <w:r w:rsidRPr="002C30F7">
        <w:rPr>
          <w:rFonts w:asciiTheme="minorHAnsi" w:hAnsiTheme="minorHAnsi"/>
          <w:sz w:val="22"/>
          <w:szCs w:val="22"/>
          <w:lang w:val="en-US"/>
        </w:rPr>
        <w:t>Private Sector, NGO’s, Cooperatives</w:t>
      </w:r>
      <w:bookmarkEnd w:id="136"/>
      <w:bookmarkEnd w:id="137"/>
    </w:p>
    <w:p w14:paraId="19D0BA9B"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38" w:name="_Toc447117496"/>
      <w:bookmarkStart w:id="139" w:name="_Toc447183496"/>
      <w:r w:rsidRPr="002C30F7">
        <w:rPr>
          <w:rFonts w:asciiTheme="minorHAnsi" w:hAnsiTheme="minorHAnsi"/>
          <w:sz w:val="22"/>
          <w:szCs w:val="22"/>
          <w:lang w:val="en-US"/>
        </w:rPr>
        <w:t>Employment</w:t>
      </w:r>
      <w:bookmarkEnd w:id="138"/>
      <w:bookmarkEnd w:id="139"/>
    </w:p>
    <w:p w14:paraId="7793997B"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40" w:name="_Toc447117497"/>
      <w:bookmarkStart w:id="141" w:name="_Toc447183497"/>
      <w:r w:rsidRPr="002C30F7">
        <w:rPr>
          <w:rFonts w:asciiTheme="minorHAnsi" w:hAnsiTheme="minorHAnsi"/>
          <w:sz w:val="22"/>
          <w:szCs w:val="22"/>
          <w:lang w:val="en-US"/>
        </w:rPr>
        <w:t>Raising Public Awareness and Communications</w:t>
      </w:r>
      <w:bookmarkEnd w:id="140"/>
      <w:bookmarkEnd w:id="141"/>
    </w:p>
    <w:p w14:paraId="74740754"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42" w:name="_Toc447117498"/>
      <w:bookmarkStart w:id="143" w:name="_Toc447183498"/>
      <w:r w:rsidRPr="002C30F7">
        <w:rPr>
          <w:rFonts w:asciiTheme="minorHAnsi" w:hAnsiTheme="minorHAnsi"/>
          <w:sz w:val="22"/>
          <w:szCs w:val="22"/>
          <w:lang w:val="en-US"/>
        </w:rPr>
        <w:t>Forest holdings</w:t>
      </w:r>
      <w:bookmarkEnd w:id="142"/>
      <w:bookmarkEnd w:id="143"/>
    </w:p>
    <w:p w14:paraId="224A2744"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44" w:name="_Toc447117499"/>
      <w:bookmarkStart w:id="145" w:name="_Toc447183499"/>
      <w:r w:rsidRPr="002C30F7">
        <w:rPr>
          <w:rFonts w:asciiTheme="minorHAnsi" w:hAnsiTheme="minorHAnsi"/>
          <w:sz w:val="22"/>
          <w:szCs w:val="22"/>
          <w:lang w:val="en-US"/>
        </w:rPr>
        <w:t>Forest and Money</w:t>
      </w:r>
      <w:bookmarkEnd w:id="144"/>
      <w:bookmarkEnd w:id="145"/>
    </w:p>
    <w:p w14:paraId="11D11806"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46" w:name="_Toc447117500"/>
      <w:bookmarkStart w:id="147" w:name="_Toc447183500"/>
      <w:r w:rsidRPr="002C30F7">
        <w:rPr>
          <w:rFonts w:asciiTheme="minorHAnsi" w:hAnsiTheme="minorHAnsi"/>
          <w:sz w:val="22"/>
          <w:szCs w:val="22"/>
          <w:lang w:val="en-US"/>
        </w:rPr>
        <w:t>Contribution of forest sector to GDP</w:t>
      </w:r>
      <w:bookmarkEnd w:id="146"/>
      <w:bookmarkEnd w:id="147"/>
    </w:p>
    <w:p w14:paraId="1D935A20"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48" w:name="_Toc447117501"/>
      <w:bookmarkStart w:id="149" w:name="_Toc447183501"/>
      <w:r w:rsidRPr="002C30F7">
        <w:rPr>
          <w:rFonts w:asciiTheme="minorHAnsi" w:hAnsiTheme="minorHAnsi"/>
          <w:sz w:val="22"/>
          <w:szCs w:val="22"/>
          <w:lang w:val="en-US"/>
        </w:rPr>
        <w:t>Net revenue</w:t>
      </w:r>
      <w:bookmarkEnd w:id="148"/>
      <w:bookmarkEnd w:id="149"/>
    </w:p>
    <w:p w14:paraId="38F53D17"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50" w:name="_Toc447117502"/>
      <w:bookmarkStart w:id="151" w:name="_Toc447183502"/>
      <w:r w:rsidRPr="002C30F7">
        <w:rPr>
          <w:rFonts w:asciiTheme="minorHAnsi" w:hAnsiTheme="minorHAnsi"/>
          <w:sz w:val="22"/>
          <w:szCs w:val="22"/>
          <w:lang w:val="en-US"/>
        </w:rPr>
        <w:t>Investments in forests and forestry</w:t>
      </w:r>
      <w:bookmarkEnd w:id="150"/>
      <w:bookmarkEnd w:id="151"/>
    </w:p>
    <w:p w14:paraId="33356F6D"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52" w:name="_Toc447117503"/>
      <w:bookmarkStart w:id="153" w:name="_Toc447183503"/>
      <w:r w:rsidRPr="002C30F7">
        <w:rPr>
          <w:rFonts w:asciiTheme="minorHAnsi" w:hAnsiTheme="minorHAnsi"/>
          <w:sz w:val="22"/>
          <w:szCs w:val="22"/>
          <w:lang w:val="en-US"/>
        </w:rPr>
        <w:t>Forest sector employment capacity</w:t>
      </w:r>
      <w:bookmarkEnd w:id="152"/>
      <w:bookmarkEnd w:id="153"/>
    </w:p>
    <w:p w14:paraId="24007ACC"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54" w:name="_Toc447117504"/>
      <w:bookmarkStart w:id="155" w:name="_Toc447183504"/>
      <w:r w:rsidRPr="002C30F7">
        <w:rPr>
          <w:rFonts w:asciiTheme="minorHAnsi" w:hAnsiTheme="minorHAnsi"/>
          <w:sz w:val="22"/>
          <w:szCs w:val="22"/>
          <w:lang w:val="en-US"/>
        </w:rPr>
        <w:t>Occupational safety and health</w:t>
      </w:r>
      <w:bookmarkEnd w:id="154"/>
      <w:bookmarkEnd w:id="155"/>
    </w:p>
    <w:p w14:paraId="4173A18D"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56" w:name="_Toc447117505"/>
      <w:bookmarkStart w:id="157" w:name="_Toc447183505"/>
      <w:r w:rsidRPr="002C30F7">
        <w:rPr>
          <w:rFonts w:asciiTheme="minorHAnsi" w:hAnsiTheme="minorHAnsi"/>
          <w:sz w:val="22"/>
          <w:szCs w:val="22"/>
          <w:lang w:val="en-US"/>
        </w:rPr>
        <w:t>Wood and non-wood goods consumption</w:t>
      </w:r>
      <w:bookmarkEnd w:id="156"/>
      <w:bookmarkEnd w:id="157"/>
    </w:p>
    <w:p w14:paraId="0C0975F8"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58" w:name="_Toc447117506"/>
      <w:bookmarkStart w:id="159" w:name="_Toc447183506"/>
      <w:r w:rsidRPr="002C30F7">
        <w:rPr>
          <w:rFonts w:asciiTheme="minorHAnsi" w:hAnsiTheme="minorHAnsi"/>
          <w:sz w:val="22"/>
          <w:szCs w:val="22"/>
          <w:lang w:val="en-US"/>
        </w:rPr>
        <w:t>Trade in wood and non-wood goods</w:t>
      </w:r>
      <w:bookmarkEnd w:id="158"/>
      <w:bookmarkEnd w:id="159"/>
    </w:p>
    <w:p w14:paraId="61FF531B"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60" w:name="_Toc447117507"/>
      <w:bookmarkStart w:id="161" w:name="_Toc447183507"/>
      <w:r w:rsidRPr="002C30F7">
        <w:rPr>
          <w:rFonts w:asciiTheme="minorHAnsi" w:hAnsiTheme="minorHAnsi"/>
          <w:sz w:val="22"/>
          <w:szCs w:val="22"/>
          <w:lang w:val="en-US"/>
        </w:rPr>
        <w:t>National Contribution to Forestry-Forest Funds</w:t>
      </w:r>
      <w:bookmarkEnd w:id="160"/>
      <w:bookmarkEnd w:id="161"/>
    </w:p>
    <w:p w14:paraId="1B240C80"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62" w:name="_Toc447117508"/>
      <w:bookmarkStart w:id="163" w:name="_Toc447183508"/>
      <w:r w:rsidRPr="002C30F7">
        <w:rPr>
          <w:rFonts w:asciiTheme="minorHAnsi" w:hAnsiTheme="minorHAnsi"/>
          <w:sz w:val="22"/>
          <w:szCs w:val="22"/>
          <w:lang w:val="en-US"/>
        </w:rPr>
        <w:t>Forest-Research and Education</w:t>
      </w:r>
      <w:bookmarkEnd w:id="162"/>
      <w:bookmarkEnd w:id="163"/>
    </w:p>
    <w:p w14:paraId="51004E3C"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64" w:name="_Toc447117509"/>
      <w:bookmarkStart w:id="165" w:name="_Toc447183509"/>
      <w:r w:rsidRPr="002C30F7">
        <w:rPr>
          <w:rFonts w:asciiTheme="minorHAnsi" w:hAnsiTheme="minorHAnsi"/>
          <w:sz w:val="22"/>
          <w:szCs w:val="22"/>
          <w:lang w:val="en-US"/>
        </w:rPr>
        <w:t>Vocational training and education</w:t>
      </w:r>
      <w:bookmarkEnd w:id="164"/>
      <w:bookmarkEnd w:id="165"/>
    </w:p>
    <w:p w14:paraId="13C6356E"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66" w:name="_Toc447117510"/>
      <w:bookmarkStart w:id="167" w:name="_Toc447183510"/>
      <w:r w:rsidRPr="002C30F7">
        <w:rPr>
          <w:rFonts w:asciiTheme="minorHAnsi" w:hAnsiTheme="minorHAnsi"/>
          <w:sz w:val="22"/>
          <w:szCs w:val="22"/>
          <w:lang w:val="en-US"/>
        </w:rPr>
        <w:t>Raising public awareness and communication</w:t>
      </w:r>
      <w:bookmarkEnd w:id="166"/>
      <w:bookmarkEnd w:id="167"/>
    </w:p>
    <w:p w14:paraId="35FC8A70" w14:textId="77777777" w:rsidR="00677C5C" w:rsidRPr="002C30F7" w:rsidRDefault="00677C5C" w:rsidP="00F46C78">
      <w:pPr>
        <w:pStyle w:val="Balk3"/>
        <w:numPr>
          <w:ilvl w:val="2"/>
          <w:numId w:val="5"/>
        </w:numPr>
        <w:spacing w:before="0" w:line="240" w:lineRule="auto"/>
        <w:rPr>
          <w:rFonts w:asciiTheme="minorHAnsi" w:hAnsiTheme="minorHAnsi"/>
          <w:sz w:val="22"/>
          <w:szCs w:val="22"/>
          <w:lang w:val="en-US"/>
        </w:rPr>
      </w:pPr>
      <w:bookmarkStart w:id="168" w:name="_Toc447117511"/>
      <w:bookmarkStart w:id="169" w:name="_Toc447183511"/>
      <w:r w:rsidRPr="002C30F7">
        <w:rPr>
          <w:rFonts w:asciiTheme="minorHAnsi" w:hAnsiTheme="minorHAnsi"/>
          <w:sz w:val="22"/>
          <w:szCs w:val="22"/>
          <w:lang w:val="en-US"/>
        </w:rPr>
        <w:t>Applied research and education</w:t>
      </w:r>
      <w:bookmarkEnd w:id="168"/>
      <w:bookmarkEnd w:id="169"/>
    </w:p>
    <w:p w14:paraId="3457BD7C"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70" w:name="_Toc447117512"/>
      <w:bookmarkStart w:id="171" w:name="_Toc447183512"/>
      <w:r w:rsidRPr="002C30F7">
        <w:rPr>
          <w:rFonts w:asciiTheme="minorHAnsi" w:hAnsiTheme="minorHAnsi"/>
          <w:sz w:val="22"/>
          <w:szCs w:val="22"/>
          <w:lang w:val="en-US"/>
        </w:rPr>
        <w:t>Innovation for green economy</w:t>
      </w:r>
      <w:bookmarkEnd w:id="170"/>
      <w:bookmarkEnd w:id="171"/>
    </w:p>
    <w:p w14:paraId="250D0CE0"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72" w:name="_Toc447117513"/>
      <w:bookmarkStart w:id="173" w:name="_Toc447183513"/>
      <w:r w:rsidRPr="002C30F7">
        <w:rPr>
          <w:rFonts w:asciiTheme="minorHAnsi" w:hAnsiTheme="minorHAnsi"/>
          <w:sz w:val="22"/>
          <w:szCs w:val="22"/>
          <w:lang w:val="en-US"/>
        </w:rPr>
        <w:t>Rural development- Rural rights</w:t>
      </w:r>
      <w:bookmarkEnd w:id="172"/>
      <w:bookmarkEnd w:id="173"/>
    </w:p>
    <w:p w14:paraId="00B3A427"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74" w:name="_Toc447117514"/>
      <w:bookmarkStart w:id="175" w:name="_Toc447183514"/>
      <w:r w:rsidRPr="002C30F7">
        <w:rPr>
          <w:rFonts w:asciiTheme="minorHAnsi" w:hAnsiTheme="minorHAnsi"/>
          <w:sz w:val="22"/>
          <w:szCs w:val="22"/>
          <w:lang w:val="en-US"/>
        </w:rPr>
        <w:t>In-migration and out-migration</w:t>
      </w:r>
      <w:bookmarkEnd w:id="174"/>
      <w:bookmarkEnd w:id="175"/>
    </w:p>
    <w:p w14:paraId="06AD172E"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76" w:name="_Toc447117515"/>
      <w:bookmarkStart w:id="177" w:name="_Toc447183515"/>
      <w:r w:rsidRPr="002C30F7">
        <w:rPr>
          <w:rFonts w:asciiTheme="minorHAnsi" w:hAnsiTheme="minorHAnsi"/>
          <w:sz w:val="22"/>
          <w:szCs w:val="22"/>
          <w:lang w:val="en-US"/>
        </w:rPr>
        <w:t>Forest and Health</w:t>
      </w:r>
      <w:bookmarkEnd w:id="176"/>
      <w:bookmarkEnd w:id="177"/>
    </w:p>
    <w:p w14:paraId="395EFD3B"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78" w:name="_Toc447117516"/>
      <w:bookmarkStart w:id="179" w:name="_Toc447183516"/>
      <w:r w:rsidRPr="002C30F7">
        <w:rPr>
          <w:rFonts w:asciiTheme="minorHAnsi" w:hAnsiTheme="minorHAnsi"/>
          <w:sz w:val="22"/>
          <w:szCs w:val="22"/>
          <w:lang w:val="en-US"/>
        </w:rPr>
        <w:t xml:space="preserve">Recreation in forests -Urban and </w:t>
      </w:r>
      <w:proofErr w:type="spellStart"/>
      <w:r w:rsidRPr="002C30F7">
        <w:rPr>
          <w:rFonts w:asciiTheme="minorHAnsi" w:hAnsiTheme="minorHAnsi"/>
          <w:sz w:val="22"/>
          <w:szCs w:val="22"/>
          <w:lang w:val="en-US"/>
        </w:rPr>
        <w:t>peri</w:t>
      </w:r>
      <w:proofErr w:type="spellEnd"/>
      <w:r w:rsidRPr="002C30F7">
        <w:rPr>
          <w:rFonts w:asciiTheme="minorHAnsi" w:hAnsiTheme="minorHAnsi"/>
          <w:sz w:val="22"/>
          <w:szCs w:val="22"/>
          <w:lang w:val="en-US"/>
        </w:rPr>
        <w:t>-urban forestry</w:t>
      </w:r>
      <w:bookmarkEnd w:id="178"/>
      <w:bookmarkEnd w:id="179"/>
    </w:p>
    <w:p w14:paraId="0C258449" w14:textId="77777777" w:rsidR="00677C5C" w:rsidRPr="002C30F7" w:rsidRDefault="00677C5C" w:rsidP="00F46C78">
      <w:pPr>
        <w:pStyle w:val="Balk2"/>
        <w:numPr>
          <w:ilvl w:val="1"/>
          <w:numId w:val="5"/>
        </w:numPr>
        <w:spacing w:before="0" w:line="240" w:lineRule="auto"/>
        <w:rPr>
          <w:rFonts w:asciiTheme="minorHAnsi" w:hAnsiTheme="minorHAnsi"/>
          <w:sz w:val="22"/>
          <w:szCs w:val="22"/>
          <w:lang w:val="en-US"/>
        </w:rPr>
      </w:pPr>
      <w:bookmarkStart w:id="180" w:name="_Toc447117517"/>
      <w:bookmarkStart w:id="181" w:name="_Toc447183517"/>
      <w:r w:rsidRPr="002C30F7">
        <w:rPr>
          <w:rFonts w:asciiTheme="minorHAnsi" w:hAnsiTheme="minorHAnsi"/>
          <w:sz w:val="22"/>
          <w:szCs w:val="22"/>
          <w:lang w:val="en-US"/>
        </w:rPr>
        <w:t>Forest and Literature</w:t>
      </w:r>
      <w:bookmarkEnd w:id="180"/>
      <w:bookmarkEnd w:id="181"/>
      <w:r w:rsidRPr="002C30F7">
        <w:rPr>
          <w:rFonts w:asciiTheme="minorHAnsi" w:hAnsiTheme="minorHAnsi"/>
          <w:sz w:val="22"/>
          <w:szCs w:val="22"/>
          <w:lang w:val="en-US"/>
        </w:rPr>
        <w:t xml:space="preserve"> </w:t>
      </w:r>
    </w:p>
    <w:p w14:paraId="16509706" w14:textId="77777777" w:rsidR="00677C5C" w:rsidRPr="002C30F7" w:rsidRDefault="00677C5C" w:rsidP="00F46C78">
      <w:pPr>
        <w:spacing w:after="0" w:line="240" w:lineRule="auto"/>
      </w:pPr>
    </w:p>
    <w:p w14:paraId="6C513A85" w14:textId="77777777" w:rsidR="00677C5C" w:rsidRPr="002C30F7" w:rsidRDefault="00677C5C" w:rsidP="00F46C78">
      <w:pPr>
        <w:spacing w:after="0" w:line="240" w:lineRule="auto"/>
      </w:pPr>
    </w:p>
    <w:sectPr w:rsidR="00677C5C" w:rsidRPr="002C30F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4013D" w14:textId="77777777" w:rsidR="00A027FC" w:rsidRDefault="00A027FC" w:rsidP="004C6B11">
      <w:pPr>
        <w:spacing w:after="0" w:line="240" w:lineRule="auto"/>
      </w:pPr>
      <w:r>
        <w:separator/>
      </w:r>
    </w:p>
  </w:endnote>
  <w:endnote w:type="continuationSeparator" w:id="0">
    <w:p w14:paraId="585C7A05" w14:textId="77777777" w:rsidR="00A027FC" w:rsidRDefault="00A027FC" w:rsidP="004C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72280"/>
      <w:docPartObj>
        <w:docPartGallery w:val="Page Numbers (Bottom of Page)"/>
        <w:docPartUnique/>
      </w:docPartObj>
    </w:sdtPr>
    <w:sdtEndPr/>
    <w:sdtContent>
      <w:p w14:paraId="5267C077" w14:textId="10678B93" w:rsidR="004C6B11" w:rsidRDefault="004C6B11">
        <w:pPr>
          <w:pStyle w:val="Altbilgi"/>
          <w:jc w:val="right"/>
        </w:pPr>
        <w:r>
          <w:fldChar w:fldCharType="begin"/>
        </w:r>
        <w:r>
          <w:instrText>PAGE   \* MERGEFORMAT</w:instrText>
        </w:r>
        <w:r>
          <w:fldChar w:fldCharType="separate"/>
        </w:r>
        <w:r w:rsidR="001B2423" w:rsidRPr="001B2423">
          <w:rPr>
            <w:noProof/>
            <w:lang w:val="tr-TR"/>
          </w:rPr>
          <w:t>2</w:t>
        </w:r>
        <w:r>
          <w:fldChar w:fldCharType="end"/>
        </w:r>
      </w:p>
    </w:sdtContent>
  </w:sdt>
  <w:p w14:paraId="788C23D7" w14:textId="77777777" w:rsidR="004C6B11" w:rsidRDefault="004C6B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3B6B6" w14:textId="77777777" w:rsidR="00A027FC" w:rsidRDefault="00A027FC" w:rsidP="004C6B11">
      <w:pPr>
        <w:spacing w:after="0" w:line="240" w:lineRule="auto"/>
      </w:pPr>
      <w:r>
        <w:separator/>
      </w:r>
    </w:p>
  </w:footnote>
  <w:footnote w:type="continuationSeparator" w:id="0">
    <w:p w14:paraId="5F241405" w14:textId="77777777" w:rsidR="00A027FC" w:rsidRDefault="00A027FC" w:rsidP="004C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56D1"/>
    <w:multiLevelType w:val="hybridMultilevel"/>
    <w:tmpl w:val="D8F0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14420"/>
    <w:multiLevelType w:val="hybridMultilevel"/>
    <w:tmpl w:val="4B80F8E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A662F0"/>
    <w:multiLevelType w:val="hybridMultilevel"/>
    <w:tmpl w:val="A49CA574"/>
    <w:lvl w:ilvl="0" w:tplc="BD108058">
      <w:start w:val="1"/>
      <w:numFmt w:val="decimal"/>
      <w:lvlText w:val="%1."/>
      <w:lvlJc w:val="left"/>
      <w:pPr>
        <w:ind w:left="2013" w:hanging="94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B504F88"/>
    <w:multiLevelType w:val="multilevel"/>
    <w:tmpl w:val="19FEA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771CB8"/>
    <w:multiLevelType w:val="hybridMultilevel"/>
    <w:tmpl w:val="F814CC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92014C"/>
    <w:multiLevelType w:val="hybridMultilevel"/>
    <w:tmpl w:val="2FD08C42"/>
    <w:lvl w:ilvl="0" w:tplc="BD108058">
      <w:start w:val="1"/>
      <w:numFmt w:val="decimal"/>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55533BC"/>
    <w:multiLevelType w:val="multilevel"/>
    <w:tmpl w:val="51EADB5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601073F"/>
    <w:multiLevelType w:val="hybridMultilevel"/>
    <w:tmpl w:val="63064872"/>
    <w:lvl w:ilvl="0" w:tplc="BD108058">
      <w:start w:val="1"/>
      <w:numFmt w:val="decimal"/>
      <w:lvlText w:val="%1."/>
      <w:lvlJc w:val="left"/>
      <w:pPr>
        <w:ind w:left="1653" w:hanging="94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A36A48"/>
    <w:multiLevelType w:val="hybridMultilevel"/>
    <w:tmpl w:val="513A92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554BAC"/>
    <w:multiLevelType w:val="hybridMultilevel"/>
    <w:tmpl w:val="220ECCBE"/>
    <w:lvl w:ilvl="0" w:tplc="A9BC1B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DBC7C9D"/>
    <w:multiLevelType w:val="hybridMultilevel"/>
    <w:tmpl w:val="C7DAAB9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ECA59AF"/>
    <w:multiLevelType w:val="multilevel"/>
    <w:tmpl w:val="B9568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410F3A"/>
    <w:multiLevelType w:val="hybridMultilevel"/>
    <w:tmpl w:val="9D5EA46C"/>
    <w:lvl w:ilvl="0" w:tplc="BD108058">
      <w:start w:val="1"/>
      <w:numFmt w:val="decimal"/>
      <w:lvlText w:val="%1."/>
      <w:lvlJc w:val="left"/>
      <w:pPr>
        <w:ind w:left="2013" w:hanging="94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D835C7"/>
    <w:multiLevelType w:val="multilevel"/>
    <w:tmpl w:val="51EADB5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A206C82"/>
    <w:multiLevelType w:val="hybridMultilevel"/>
    <w:tmpl w:val="D4BCB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3"/>
  </w:num>
  <w:num w:numId="5">
    <w:abstractNumId w:val="6"/>
  </w:num>
  <w:num w:numId="6">
    <w:abstractNumId w:val="11"/>
  </w:num>
  <w:num w:numId="7">
    <w:abstractNumId w:val="13"/>
  </w:num>
  <w:num w:numId="8">
    <w:abstractNumId w:val="8"/>
  </w:num>
  <w:num w:numId="9">
    <w:abstractNumId w:val="10"/>
  </w:num>
  <w:num w:numId="10">
    <w:abstractNumId w:val="5"/>
  </w:num>
  <w:num w:numId="11">
    <w:abstractNumId w:val="7"/>
  </w:num>
  <w:num w:numId="12">
    <w:abstractNumId w:val="2"/>
  </w:num>
  <w:num w:numId="13">
    <w:abstractNumId w:val="1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0A"/>
    <w:rsid w:val="00022EFC"/>
    <w:rsid w:val="000858F5"/>
    <w:rsid w:val="00156CF6"/>
    <w:rsid w:val="001615CB"/>
    <w:rsid w:val="001B2423"/>
    <w:rsid w:val="002872E7"/>
    <w:rsid w:val="002C30F7"/>
    <w:rsid w:val="0042628A"/>
    <w:rsid w:val="004C6B11"/>
    <w:rsid w:val="005257AB"/>
    <w:rsid w:val="005D2839"/>
    <w:rsid w:val="00602F3C"/>
    <w:rsid w:val="00677C5C"/>
    <w:rsid w:val="006C68BB"/>
    <w:rsid w:val="007F4564"/>
    <w:rsid w:val="00A027FC"/>
    <w:rsid w:val="00D64C0A"/>
    <w:rsid w:val="00F46C78"/>
    <w:rsid w:val="00F5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28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0A"/>
    <w:pPr>
      <w:spacing w:after="160" w:line="259" w:lineRule="auto"/>
    </w:pPr>
    <w:rPr>
      <w:rFonts w:eastAsiaTheme="minorHAnsi"/>
      <w:sz w:val="22"/>
      <w:szCs w:val="22"/>
    </w:rPr>
  </w:style>
  <w:style w:type="paragraph" w:styleId="Balk1">
    <w:name w:val="heading 1"/>
    <w:basedOn w:val="Normal"/>
    <w:next w:val="Normal"/>
    <w:link w:val="Balk1Char"/>
    <w:uiPriority w:val="9"/>
    <w:qFormat/>
    <w:rsid w:val="00677C5C"/>
    <w:pPr>
      <w:keepNext/>
      <w:keepLines/>
      <w:spacing w:before="240" w:after="0"/>
      <w:outlineLvl w:val="0"/>
    </w:pPr>
    <w:rPr>
      <w:rFonts w:asciiTheme="majorHAnsi" w:eastAsiaTheme="majorEastAsia" w:hAnsiTheme="majorHAnsi" w:cstheme="majorBidi"/>
      <w:color w:val="365F91" w:themeColor="accent1" w:themeShade="BF"/>
      <w:sz w:val="32"/>
      <w:szCs w:val="32"/>
      <w:lang w:val="tr-TR"/>
    </w:rPr>
  </w:style>
  <w:style w:type="paragraph" w:styleId="Balk2">
    <w:name w:val="heading 2"/>
    <w:basedOn w:val="Normal"/>
    <w:next w:val="Normal"/>
    <w:link w:val="Balk2Char"/>
    <w:uiPriority w:val="9"/>
    <w:unhideWhenUsed/>
    <w:qFormat/>
    <w:rsid w:val="00677C5C"/>
    <w:pPr>
      <w:keepNext/>
      <w:keepLines/>
      <w:spacing w:before="40" w:after="0"/>
      <w:outlineLvl w:val="1"/>
    </w:pPr>
    <w:rPr>
      <w:rFonts w:asciiTheme="majorHAnsi" w:eastAsiaTheme="majorEastAsia" w:hAnsiTheme="majorHAnsi" w:cstheme="majorBidi"/>
      <w:color w:val="365F91" w:themeColor="accent1" w:themeShade="BF"/>
      <w:sz w:val="26"/>
      <w:szCs w:val="26"/>
      <w:lang w:val="tr-TR"/>
    </w:rPr>
  </w:style>
  <w:style w:type="paragraph" w:styleId="Balk3">
    <w:name w:val="heading 3"/>
    <w:basedOn w:val="Normal"/>
    <w:next w:val="Normal"/>
    <w:link w:val="Balk3Char"/>
    <w:uiPriority w:val="9"/>
    <w:unhideWhenUsed/>
    <w:qFormat/>
    <w:rsid w:val="00677C5C"/>
    <w:pPr>
      <w:keepNext/>
      <w:keepLines/>
      <w:spacing w:before="40" w:after="0"/>
      <w:outlineLvl w:val="2"/>
    </w:pPr>
    <w:rPr>
      <w:rFonts w:asciiTheme="majorHAnsi" w:eastAsiaTheme="majorEastAsia" w:hAnsiTheme="majorHAnsi" w:cstheme="majorBidi"/>
      <w:color w:val="243F60" w:themeColor="accent1" w:themeShade="7F"/>
      <w:sz w:val="24"/>
      <w:szCs w:val="24"/>
      <w:lang w:val="tr-TR"/>
    </w:rPr>
  </w:style>
  <w:style w:type="paragraph" w:styleId="Balk4">
    <w:name w:val="heading 4"/>
    <w:basedOn w:val="Normal"/>
    <w:next w:val="Normal"/>
    <w:link w:val="Balk4Char"/>
    <w:uiPriority w:val="9"/>
    <w:unhideWhenUsed/>
    <w:qFormat/>
    <w:rsid w:val="00677C5C"/>
    <w:pPr>
      <w:keepNext/>
      <w:keepLines/>
      <w:spacing w:before="40" w:after="0"/>
      <w:outlineLvl w:val="3"/>
    </w:pPr>
    <w:rPr>
      <w:rFonts w:asciiTheme="majorHAnsi" w:eastAsiaTheme="majorEastAsia" w:hAnsiTheme="majorHAnsi" w:cstheme="majorBidi"/>
      <w:i/>
      <w:iCs/>
      <w:color w:val="365F91"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4C0A"/>
    <w:pPr>
      <w:ind w:left="720"/>
      <w:contextualSpacing/>
    </w:pPr>
  </w:style>
  <w:style w:type="paragraph" w:styleId="AralkYok">
    <w:name w:val="No Spacing"/>
    <w:uiPriority w:val="1"/>
    <w:qFormat/>
    <w:rsid w:val="00D64C0A"/>
    <w:rPr>
      <w:rFonts w:eastAsiaTheme="minorHAnsi"/>
      <w:sz w:val="22"/>
      <w:szCs w:val="22"/>
      <w:lang w:val="tr-TR"/>
    </w:rPr>
  </w:style>
  <w:style w:type="paragraph" w:styleId="BalonMetni">
    <w:name w:val="Balloon Text"/>
    <w:basedOn w:val="Normal"/>
    <w:link w:val="BalonMetniChar"/>
    <w:uiPriority w:val="99"/>
    <w:semiHidden/>
    <w:unhideWhenUsed/>
    <w:rsid w:val="00D64C0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64C0A"/>
    <w:rPr>
      <w:rFonts w:ascii="Lucida Grande" w:eastAsiaTheme="minorHAnsi" w:hAnsi="Lucida Grande" w:cs="Lucida Grande"/>
      <w:sz w:val="18"/>
      <w:szCs w:val="18"/>
    </w:rPr>
  </w:style>
  <w:style w:type="character" w:customStyle="1" w:styleId="Balk1Char">
    <w:name w:val="Başlık 1 Char"/>
    <w:basedOn w:val="VarsaylanParagrafYazTipi"/>
    <w:link w:val="Balk1"/>
    <w:uiPriority w:val="9"/>
    <w:rsid w:val="00677C5C"/>
    <w:rPr>
      <w:rFonts w:asciiTheme="majorHAnsi" w:eastAsiaTheme="majorEastAsia" w:hAnsiTheme="majorHAnsi" w:cstheme="majorBidi"/>
      <w:color w:val="365F91" w:themeColor="accent1" w:themeShade="BF"/>
      <w:sz w:val="32"/>
      <w:szCs w:val="32"/>
      <w:lang w:val="tr-TR"/>
    </w:rPr>
  </w:style>
  <w:style w:type="character" w:customStyle="1" w:styleId="Balk2Char">
    <w:name w:val="Başlık 2 Char"/>
    <w:basedOn w:val="VarsaylanParagrafYazTipi"/>
    <w:link w:val="Balk2"/>
    <w:uiPriority w:val="9"/>
    <w:rsid w:val="00677C5C"/>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rsid w:val="00677C5C"/>
    <w:rPr>
      <w:rFonts w:asciiTheme="majorHAnsi" w:eastAsiaTheme="majorEastAsia" w:hAnsiTheme="majorHAnsi" w:cstheme="majorBidi"/>
      <w:color w:val="243F60" w:themeColor="accent1" w:themeShade="7F"/>
      <w:lang w:val="tr-TR"/>
    </w:rPr>
  </w:style>
  <w:style w:type="character" w:customStyle="1" w:styleId="Balk4Char">
    <w:name w:val="Başlık 4 Char"/>
    <w:basedOn w:val="VarsaylanParagrafYazTipi"/>
    <w:link w:val="Balk4"/>
    <w:uiPriority w:val="9"/>
    <w:rsid w:val="00677C5C"/>
    <w:rPr>
      <w:rFonts w:asciiTheme="majorHAnsi" w:eastAsiaTheme="majorEastAsia" w:hAnsiTheme="majorHAnsi" w:cstheme="majorBidi"/>
      <w:i/>
      <w:iCs/>
      <w:color w:val="365F91" w:themeColor="accent1" w:themeShade="BF"/>
      <w:sz w:val="22"/>
      <w:szCs w:val="22"/>
      <w:lang w:val="tr-TR"/>
    </w:rPr>
  </w:style>
  <w:style w:type="character" w:customStyle="1" w:styleId="apple-converted-space">
    <w:name w:val="apple-converted-space"/>
    <w:basedOn w:val="VarsaylanParagrafYazTipi"/>
    <w:rsid w:val="00F46C78"/>
  </w:style>
  <w:style w:type="character" w:styleId="Kpr">
    <w:name w:val="Hyperlink"/>
    <w:basedOn w:val="VarsaylanParagrafYazTipi"/>
    <w:uiPriority w:val="99"/>
    <w:unhideWhenUsed/>
    <w:rsid w:val="00F46C78"/>
    <w:rPr>
      <w:color w:val="0000FF"/>
      <w:u w:val="single"/>
    </w:rPr>
  </w:style>
  <w:style w:type="paragraph" w:styleId="stbilgi">
    <w:name w:val="header"/>
    <w:basedOn w:val="Normal"/>
    <w:link w:val="stbilgiChar"/>
    <w:uiPriority w:val="99"/>
    <w:unhideWhenUsed/>
    <w:rsid w:val="004C6B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6B11"/>
    <w:rPr>
      <w:rFonts w:eastAsiaTheme="minorHAnsi"/>
      <w:sz w:val="22"/>
      <w:szCs w:val="22"/>
    </w:rPr>
  </w:style>
  <w:style w:type="paragraph" w:styleId="Altbilgi">
    <w:name w:val="footer"/>
    <w:basedOn w:val="Normal"/>
    <w:link w:val="AltbilgiChar"/>
    <w:uiPriority w:val="99"/>
    <w:unhideWhenUsed/>
    <w:rsid w:val="004C6B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B11"/>
    <w:rPr>
      <w:rFonts w:eastAsiaTheme="minorHAnsi"/>
      <w:sz w:val="22"/>
      <w:szCs w:val="22"/>
    </w:rPr>
  </w:style>
  <w:style w:type="paragraph" w:styleId="TBal">
    <w:name w:val="TOC Heading"/>
    <w:basedOn w:val="Balk1"/>
    <w:next w:val="Normal"/>
    <w:uiPriority w:val="39"/>
    <w:semiHidden/>
    <w:unhideWhenUsed/>
    <w:qFormat/>
    <w:rsid w:val="0042628A"/>
    <w:pPr>
      <w:spacing w:before="480" w:line="276" w:lineRule="auto"/>
      <w:outlineLvl w:val="9"/>
    </w:pPr>
    <w:rPr>
      <w:b/>
      <w:bCs/>
      <w:sz w:val="28"/>
      <w:szCs w:val="28"/>
      <w:lang w:eastAsia="tr-TR"/>
    </w:rPr>
  </w:style>
  <w:style w:type="paragraph" w:styleId="T2">
    <w:name w:val="toc 2"/>
    <w:basedOn w:val="Normal"/>
    <w:next w:val="Normal"/>
    <w:autoRedefine/>
    <w:uiPriority w:val="39"/>
    <w:unhideWhenUsed/>
    <w:qFormat/>
    <w:rsid w:val="0042628A"/>
    <w:pPr>
      <w:spacing w:after="100" w:line="276" w:lineRule="auto"/>
      <w:ind w:left="220"/>
    </w:pPr>
    <w:rPr>
      <w:rFonts w:eastAsiaTheme="minorEastAsia"/>
      <w:lang w:val="tr-TR" w:eastAsia="tr-TR"/>
    </w:rPr>
  </w:style>
  <w:style w:type="paragraph" w:styleId="T1">
    <w:name w:val="toc 1"/>
    <w:basedOn w:val="Normal"/>
    <w:next w:val="Normal"/>
    <w:autoRedefine/>
    <w:uiPriority w:val="39"/>
    <w:unhideWhenUsed/>
    <w:qFormat/>
    <w:rsid w:val="0042628A"/>
    <w:pPr>
      <w:spacing w:after="100" w:line="276" w:lineRule="auto"/>
    </w:pPr>
    <w:rPr>
      <w:rFonts w:eastAsiaTheme="minorEastAsia"/>
      <w:lang w:val="tr-TR" w:eastAsia="tr-TR"/>
    </w:rPr>
  </w:style>
  <w:style w:type="paragraph" w:styleId="T3">
    <w:name w:val="toc 3"/>
    <w:basedOn w:val="Normal"/>
    <w:next w:val="Normal"/>
    <w:autoRedefine/>
    <w:uiPriority w:val="39"/>
    <w:unhideWhenUsed/>
    <w:qFormat/>
    <w:rsid w:val="0042628A"/>
    <w:pPr>
      <w:spacing w:after="100" w:line="276" w:lineRule="auto"/>
      <w:ind w:left="440"/>
    </w:pPr>
    <w:rPr>
      <w:rFonts w:eastAsiaTheme="minorEastAsia"/>
      <w:lang w:val="tr-TR" w:eastAsia="tr-TR"/>
    </w:rPr>
  </w:style>
  <w:style w:type="paragraph" w:styleId="T4">
    <w:name w:val="toc 4"/>
    <w:basedOn w:val="Normal"/>
    <w:next w:val="Normal"/>
    <w:autoRedefine/>
    <w:uiPriority w:val="39"/>
    <w:unhideWhenUsed/>
    <w:rsid w:val="0042628A"/>
    <w:pPr>
      <w:spacing w:after="100" w:line="276" w:lineRule="auto"/>
      <w:ind w:left="660"/>
    </w:pPr>
    <w:rPr>
      <w:rFonts w:eastAsiaTheme="minorEastAsia"/>
      <w:lang w:val="tr-TR" w:eastAsia="tr-TR"/>
    </w:rPr>
  </w:style>
  <w:style w:type="paragraph" w:styleId="T5">
    <w:name w:val="toc 5"/>
    <w:basedOn w:val="Normal"/>
    <w:next w:val="Normal"/>
    <w:autoRedefine/>
    <w:uiPriority w:val="39"/>
    <w:unhideWhenUsed/>
    <w:rsid w:val="0042628A"/>
    <w:pPr>
      <w:spacing w:after="100" w:line="276" w:lineRule="auto"/>
      <w:ind w:left="880"/>
    </w:pPr>
    <w:rPr>
      <w:rFonts w:eastAsiaTheme="minorEastAsia"/>
      <w:lang w:val="tr-TR" w:eastAsia="tr-TR"/>
    </w:rPr>
  </w:style>
  <w:style w:type="paragraph" w:styleId="T6">
    <w:name w:val="toc 6"/>
    <w:basedOn w:val="Normal"/>
    <w:next w:val="Normal"/>
    <w:autoRedefine/>
    <w:uiPriority w:val="39"/>
    <w:unhideWhenUsed/>
    <w:rsid w:val="0042628A"/>
    <w:pPr>
      <w:spacing w:after="100" w:line="276" w:lineRule="auto"/>
      <w:ind w:left="1100"/>
    </w:pPr>
    <w:rPr>
      <w:rFonts w:eastAsiaTheme="minorEastAsia"/>
      <w:lang w:val="tr-TR" w:eastAsia="tr-TR"/>
    </w:rPr>
  </w:style>
  <w:style w:type="paragraph" w:styleId="T7">
    <w:name w:val="toc 7"/>
    <w:basedOn w:val="Normal"/>
    <w:next w:val="Normal"/>
    <w:autoRedefine/>
    <w:uiPriority w:val="39"/>
    <w:unhideWhenUsed/>
    <w:rsid w:val="0042628A"/>
    <w:pPr>
      <w:spacing w:after="100" w:line="276" w:lineRule="auto"/>
      <w:ind w:left="1320"/>
    </w:pPr>
    <w:rPr>
      <w:rFonts w:eastAsiaTheme="minorEastAsia"/>
      <w:lang w:val="tr-TR" w:eastAsia="tr-TR"/>
    </w:rPr>
  </w:style>
  <w:style w:type="paragraph" w:styleId="T8">
    <w:name w:val="toc 8"/>
    <w:basedOn w:val="Normal"/>
    <w:next w:val="Normal"/>
    <w:autoRedefine/>
    <w:uiPriority w:val="39"/>
    <w:unhideWhenUsed/>
    <w:rsid w:val="0042628A"/>
    <w:pPr>
      <w:spacing w:after="100" w:line="276" w:lineRule="auto"/>
      <w:ind w:left="1540"/>
    </w:pPr>
    <w:rPr>
      <w:rFonts w:eastAsiaTheme="minorEastAsia"/>
      <w:lang w:val="tr-TR" w:eastAsia="tr-TR"/>
    </w:rPr>
  </w:style>
  <w:style w:type="paragraph" w:styleId="T9">
    <w:name w:val="toc 9"/>
    <w:basedOn w:val="Normal"/>
    <w:next w:val="Normal"/>
    <w:autoRedefine/>
    <w:uiPriority w:val="39"/>
    <w:unhideWhenUsed/>
    <w:rsid w:val="0042628A"/>
    <w:pPr>
      <w:spacing w:after="100" w:line="276" w:lineRule="auto"/>
      <w:ind w:left="1760"/>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0A"/>
    <w:pPr>
      <w:spacing w:after="160" w:line="259" w:lineRule="auto"/>
    </w:pPr>
    <w:rPr>
      <w:rFonts w:eastAsiaTheme="minorHAnsi"/>
      <w:sz w:val="22"/>
      <w:szCs w:val="22"/>
    </w:rPr>
  </w:style>
  <w:style w:type="paragraph" w:styleId="Balk1">
    <w:name w:val="heading 1"/>
    <w:basedOn w:val="Normal"/>
    <w:next w:val="Normal"/>
    <w:link w:val="Balk1Char"/>
    <w:uiPriority w:val="9"/>
    <w:qFormat/>
    <w:rsid w:val="00677C5C"/>
    <w:pPr>
      <w:keepNext/>
      <w:keepLines/>
      <w:spacing w:before="240" w:after="0"/>
      <w:outlineLvl w:val="0"/>
    </w:pPr>
    <w:rPr>
      <w:rFonts w:asciiTheme="majorHAnsi" w:eastAsiaTheme="majorEastAsia" w:hAnsiTheme="majorHAnsi" w:cstheme="majorBidi"/>
      <w:color w:val="365F91" w:themeColor="accent1" w:themeShade="BF"/>
      <w:sz w:val="32"/>
      <w:szCs w:val="32"/>
      <w:lang w:val="tr-TR"/>
    </w:rPr>
  </w:style>
  <w:style w:type="paragraph" w:styleId="Balk2">
    <w:name w:val="heading 2"/>
    <w:basedOn w:val="Normal"/>
    <w:next w:val="Normal"/>
    <w:link w:val="Balk2Char"/>
    <w:uiPriority w:val="9"/>
    <w:unhideWhenUsed/>
    <w:qFormat/>
    <w:rsid w:val="00677C5C"/>
    <w:pPr>
      <w:keepNext/>
      <w:keepLines/>
      <w:spacing w:before="40" w:after="0"/>
      <w:outlineLvl w:val="1"/>
    </w:pPr>
    <w:rPr>
      <w:rFonts w:asciiTheme="majorHAnsi" w:eastAsiaTheme="majorEastAsia" w:hAnsiTheme="majorHAnsi" w:cstheme="majorBidi"/>
      <w:color w:val="365F91" w:themeColor="accent1" w:themeShade="BF"/>
      <w:sz w:val="26"/>
      <w:szCs w:val="26"/>
      <w:lang w:val="tr-TR"/>
    </w:rPr>
  </w:style>
  <w:style w:type="paragraph" w:styleId="Balk3">
    <w:name w:val="heading 3"/>
    <w:basedOn w:val="Normal"/>
    <w:next w:val="Normal"/>
    <w:link w:val="Balk3Char"/>
    <w:uiPriority w:val="9"/>
    <w:unhideWhenUsed/>
    <w:qFormat/>
    <w:rsid w:val="00677C5C"/>
    <w:pPr>
      <w:keepNext/>
      <w:keepLines/>
      <w:spacing w:before="40" w:after="0"/>
      <w:outlineLvl w:val="2"/>
    </w:pPr>
    <w:rPr>
      <w:rFonts w:asciiTheme="majorHAnsi" w:eastAsiaTheme="majorEastAsia" w:hAnsiTheme="majorHAnsi" w:cstheme="majorBidi"/>
      <w:color w:val="243F60" w:themeColor="accent1" w:themeShade="7F"/>
      <w:sz w:val="24"/>
      <w:szCs w:val="24"/>
      <w:lang w:val="tr-TR"/>
    </w:rPr>
  </w:style>
  <w:style w:type="paragraph" w:styleId="Balk4">
    <w:name w:val="heading 4"/>
    <w:basedOn w:val="Normal"/>
    <w:next w:val="Normal"/>
    <w:link w:val="Balk4Char"/>
    <w:uiPriority w:val="9"/>
    <w:unhideWhenUsed/>
    <w:qFormat/>
    <w:rsid w:val="00677C5C"/>
    <w:pPr>
      <w:keepNext/>
      <w:keepLines/>
      <w:spacing w:before="40" w:after="0"/>
      <w:outlineLvl w:val="3"/>
    </w:pPr>
    <w:rPr>
      <w:rFonts w:asciiTheme="majorHAnsi" w:eastAsiaTheme="majorEastAsia" w:hAnsiTheme="majorHAnsi" w:cstheme="majorBidi"/>
      <w:i/>
      <w:iCs/>
      <w:color w:val="365F91" w:themeColor="accent1" w:themeShade="B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4C0A"/>
    <w:pPr>
      <w:ind w:left="720"/>
      <w:contextualSpacing/>
    </w:pPr>
  </w:style>
  <w:style w:type="paragraph" w:styleId="AralkYok">
    <w:name w:val="No Spacing"/>
    <w:uiPriority w:val="1"/>
    <w:qFormat/>
    <w:rsid w:val="00D64C0A"/>
    <w:rPr>
      <w:rFonts w:eastAsiaTheme="minorHAnsi"/>
      <w:sz w:val="22"/>
      <w:szCs w:val="22"/>
      <w:lang w:val="tr-TR"/>
    </w:rPr>
  </w:style>
  <w:style w:type="paragraph" w:styleId="BalonMetni">
    <w:name w:val="Balloon Text"/>
    <w:basedOn w:val="Normal"/>
    <w:link w:val="BalonMetniChar"/>
    <w:uiPriority w:val="99"/>
    <w:semiHidden/>
    <w:unhideWhenUsed/>
    <w:rsid w:val="00D64C0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64C0A"/>
    <w:rPr>
      <w:rFonts w:ascii="Lucida Grande" w:eastAsiaTheme="minorHAnsi" w:hAnsi="Lucida Grande" w:cs="Lucida Grande"/>
      <w:sz w:val="18"/>
      <w:szCs w:val="18"/>
    </w:rPr>
  </w:style>
  <w:style w:type="character" w:customStyle="1" w:styleId="Balk1Char">
    <w:name w:val="Başlık 1 Char"/>
    <w:basedOn w:val="VarsaylanParagrafYazTipi"/>
    <w:link w:val="Balk1"/>
    <w:uiPriority w:val="9"/>
    <w:rsid w:val="00677C5C"/>
    <w:rPr>
      <w:rFonts w:asciiTheme="majorHAnsi" w:eastAsiaTheme="majorEastAsia" w:hAnsiTheme="majorHAnsi" w:cstheme="majorBidi"/>
      <w:color w:val="365F91" w:themeColor="accent1" w:themeShade="BF"/>
      <w:sz w:val="32"/>
      <w:szCs w:val="32"/>
      <w:lang w:val="tr-TR"/>
    </w:rPr>
  </w:style>
  <w:style w:type="character" w:customStyle="1" w:styleId="Balk2Char">
    <w:name w:val="Başlık 2 Char"/>
    <w:basedOn w:val="VarsaylanParagrafYazTipi"/>
    <w:link w:val="Balk2"/>
    <w:uiPriority w:val="9"/>
    <w:rsid w:val="00677C5C"/>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rsid w:val="00677C5C"/>
    <w:rPr>
      <w:rFonts w:asciiTheme="majorHAnsi" w:eastAsiaTheme="majorEastAsia" w:hAnsiTheme="majorHAnsi" w:cstheme="majorBidi"/>
      <w:color w:val="243F60" w:themeColor="accent1" w:themeShade="7F"/>
      <w:lang w:val="tr-TR"/>
    </w:rPr>
  </w:style>
  <w:style w:type="character" w:customStyle="1" w:styleId="Balk4Char">
    <w:name w:val="Başlık 4 Char"/>
    <w:basedOn w:val="VarsaylanParagrafYazTipi"/>
    <w:link w:val="Balk4"/>
    <w:uiPriority w:val="9"/>
    <w:rsid w:val="00677C5C"/>
    <w:rPr>
      <w:rFonts w:asciiTheme="majorHAnsi" w:eastAsiaTheme="majorEastAsia" w:hAnsiTheme="majorHAnsi" w:cstheme="majorBidi"/>
      <w:i/>
      <w:iCs/>
      <w:color w:val="365F91" w:themeColor="accent1" w:themeShade="BF"/>
      <w:sz w:val="22"/>
      <w:szCs w:val="22"/>
      <w:lang w:val="tr-TR"/>
    </w:rPr>
  </w:style>
  <w:style w:type="character" w:customStyle="1" w:styleId="apple-converted-space">
    <w:name w:val="apple-converted-space"/>
    <w:basedOn w:val="VarsaylanParagrafYazTipi"/>
    <w:rsid w:val="00F46C78"/>
  </w:style>
  <w:style w:type="character" w:styleId="Kpr">
    <w:name w:val="Hyperlink"/>
    <w:basedOn w:val="VarsaylanParagrafYazTipi"/>
    <w:uiPriority w:val="99"/>
    <w:unhideWhenUsed/>
    <w:rsid w:val="00F46C78"/>
    <w:rPr>
      <w:color w:val="0000FF"/>
      <w:u w:val="single"/>
    </w:rPr>
  </w:style>
  <w:style w:type="paragraph" w:styleId="stbilgi">
    <w:name w:val="header"/>
    <w:basedOn w:val="Normal"/>
    <w:link w:val="stbilgiChar"/>
    <w:uiPriority w:val="99"/>
    <w:unhideWhenUsed/>
    <w:rsid w:val="004C6B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6B11"/>
    <w:rPr>
      <w:rFonts w:eastAsiaTheme="minorHAnsi"/>
      <w:sz w:val="22"/>
      <w:szCs w:val="22"/>
    </w:rPr>
  </w:style>
  <w:style w:type="paragraph" w:styleId="Altbilgi">
    <w:name w:val="footer"/>
    <w:basedOn w:val="Normal"/>
    <w:link w:val="AltbilgiChar"/>
    <w:uiPriority w:val="99"/>
    <w:unhideWhenUsed/>
    <w:rsid w:val="004C6B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6B11"/>
    <w:rPr>
      <w:rFonts w:eastAsiaTheme="minorHAnsi"/>
      <w:sz w:val="22"/>
      <w:szCs w:val="22"/>
    </w:rPr>
  </w:style>
  <w:style w:type="paragraph" w:styleId="TBal">
    <w:name w:val="TOC Heading"/>
    <w:basedOn w:val="Balk1"/>
    <w:next w:val="Normal"/>
    <w:uiPriority w:val="39"/>
    <w:semiHidden/>
    <w:unhideWhenUsed/>
    <w:qFormat/>
    <w:rsid w:val="0042628A"/>
    <w:pPr>
      <w:spacing w:before="480" w:line="276" w:lineRule="auto"/>
      <w:outlineLvl w:val="9"/>
    </w:pPr>
    <w:rPr>
      <w:b/>
      <w:bCs/>
      <w:sz w:val="28"/>
      <w:szCs w:val="28"/>
      <w:lang w:eastAsia="tr-TR"/>
    </w:rPr>
  </w:style>
  <w:style w:type="paragraph" w:styleId="T2">
    <w:name w:val="toc 2"/>
    <w:basedOn w:val="Normal"/>
    <w:next w:val="Normal"/>
    <w:autoRedefine/>
    <w:uiPriority w:val="39"/>
    <w:unhideWhenUsed/>
    <w:qFormat/>
    <w:rsid w:val="0042628A"/>
    <w:pPr>
      <w:spacing w:after="100" w:line="276" w:lineRule="auto"/>
      <w:ind w:left="220"/>
    </w:pPr>
    <w:rPr>
      <w:rFonts w:eastAsiaTheme="minorEastAsia"/>
      <w:lang w:val="tr-TR" w:eastAsia="tr-TR"/>
    </w:rPr>
  </w:style>
  <w:style w:type="paragraph" w:styleId="T1">
    <w:name w:val="toc 1"/>
    <w:basedOn w:val="Normal"/>
    <w:next w:val="Normal"/>
    <w:autoRedefine/>
    <w:uiPriority w:val="39"/>
    <w:unhideWhenUsed/>
    <w:qFormat/>
    <w:rsid w:val="0042628A"/>
    <w:pPr>
      <w:spacing w:after="100" w:line="276" w:lineRule="auto"/>
    </w:pPr>
    <w:rPr>
      <w:rFonts w:eastAsiaTheme="minorEastAsia"/>
      <w:lang w:val="tr-TR" w:eastAsia="tr-TR"/>
    </w:rPr>
  </w:style>
  <w:style w:type="paragraph" w:styleId="T3">
    <w:name w:val="toc 3"/>
    <w:basedOn w:val="Normal"/>
    <w:next w:val="Normal"/>
    <w:autoRedefine/>
    <w:uiPriority w:val="39"/>
    <w:unhideWhenUsed/>
    <w:qFormat/>
    <w:rsid w:val="0042628A"/>
    <w:pPr>
      <w:spacing w:after="100" w:line="276" w:lineRule="auto"/>
      <w:ind w:left="440"/>
    </w:pPr>
    <w:rPr>
      <w:rFonts w:eastAsiaTheme="minorEastAsia"/>
      <w:lang w:val="tr-TR" w:eastAsia="tr-TR"/>
    </w:rPr>
  </w:style>
  <w:style w:type="paragraph" w:styleId="T4">
    <w:name w:val="toc 4"/>
    <w:basedOn w:val="Normal"/>
    <w:next w:val="Normal"/>
    <w:autoRedefine/>
    <w:uiPriority w:val="39"/>
    <w:unhideWhenUsed/>
    <w:rsid w:val="0042628A"/>
    <w:pPr>
      <w:spacing w:after="100" w:line="276" w:lineRule="auto"/>
      <w:ind w:left="660"/>
    </w:pPr>
    <w:rPr>
      <w:rFonts w:eastAsiaTheme="minorEastAsia"/>
      <w:lang w:val="tr-TR" w:eastAsia="tr-TR"/>
    </w:rPr>
  </w:style>
  <w:style w:type="paragraph" w:styleId="T5">
    <w:name w:val="toc 5"/>
    <w:basedOn w:val="Normal"/>
    <w:next w:val="Normal"/>
    <w:autoRedefine/>
    <w:uiPriority w:val="39"/>
    <w:unhideWhenUsed/>
    <w:rsid w:val="0042628A"/>
    <w:pPr>
      <w:spacing w:after="100" w:line="276" w:lineRule="auto"/>
      <w:ind w:left="880"/>
    </w:pPr>
    <w:rPr>
      <w:rFonts w:eastAsiaTheme="minorEastAsia"/>
      <w:lang w:val="tr-TR" w:eastAsia="tr-TR"/>
    </w:rPr>
  </w:style>
  <w:style w:type="paragraph" w:styleId="T6">
    <w:name w:val="toc 6"/>
    <w:basedOn w:val="Normal"/>
    <w:next w:val="Normal"/>
    <w:autoRedefine/>
    <w:uiPriority w:val="39"/>
    <w:unhideWhenUsed/>
    <w:rsid w:val="0042628A"/>
    <w:pPr>
      <w:spacing w:after="100" w:line="276" w:lineRule="auto"/>
      <w:ind w:left="1100"/>
    </w:pPr>
    <w:rPr>
      <w:rFonts w:eastAsiaTheme="minorEastAsia"/>
      <w:lang w:val="tr-TR" w:eastAsia="tr-TR"/>
    </w:rPr>
  </w:style>
  <w:style w:type="paragraph" w:styleId="T7">
    <w:name w:val="toc 7"/>
    <w:basedOn w:val="Normal"/>
    <w:next w:val="Normal"/>
    <w:autoRedefine/>
    <w:uiPriority w:val="39"/>
    <w:unhideWhenUsed/>
    <w:rsid w:val="0042628A"/>
    <w:pPr>
      <w:spacing w:after="100" w:line="276" w:lineRule="auto"/>
      <w:ind w:left="1320"/>
    </w:pPr>
    <w:rPr>
      <w:rFonts w:eastAsiaTheme="minorEastAsia"/>
      <w:lang w:val="tr-TR" w:eastAsia="tr-TR"/>
    </w:rPr>
  </w:style>
  <w:style w:type="paragraph" w:styleId="T8">
    <w:name w:val="toc 8"/>
    <w:basedOn w:val="Normal"/>
    <w:next w:val="Normal"/>
    <w:autoRedefine/>
    <w:uiPriority w:val="39"/>
    <w:unhideWhenUsed/>
    <w:rsid w:val="0042628A"/>
    <w:pPr>
      <w:spacing w:after="100" w:line="276" w:lineRule="auto"/>
      <w:ind w:left="1540"/>
    </w:pPr>
    <w:rPr>
      <w:rFonts w:eastAsiaTheme="minorEastAsia"/>
      <w:lang w:val="tr-TR" w:eastAsia="tr-TR"/>
    </w:rPr>
  </w:style>
  <w:style w:type="paragraph" w:styleId="T9">
    <w:name w:val="toc 9"/>
    <w:basedOn w:val="Normal"/>
    <w:next w:val="Normal"/>
    <w:autoRedefine/>
    <w:uiPriority w:val="39"/>
    <w:unhideWhenUsed/>
    <w:rsid w:val="0042628A"/>
    <w:pPr>
      <w:spacing w:after="100" w:line="276" w:lineRule="auto"/>
      <w:ind w:left="1760"/>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98589">
      <w:bodyDiv w:val="1"/>
      <w:marLeft w:val="0"/>
      <w:marRight w:val="0"/>
      <w:marTop w:val="0"/>
      <w:marBottom w:val="0"/>
      <w:divBdr>
        <w:top w:val="none" w:sz="0" w:space="0" w:color="auto"/>
        <w:left w:val="none" w:sz="0" w:space="0" w:color="auto"/>
        <w:bottom w:val="none" w:sz="0" w:space="0" w:color="auto"/>
        <w:right w:val="none" w:sz="0" w:space="0" w:color="auto"/>
      </w:divBdr>
      <w:divsChild>
        <w:div w:id="1903566315">
          <w:marLeft w:val="0"/>
          <w:marRight w:val="0"/>
          <w:marTop w:val="0"/>
          <w:marBottom w:val="0"/>
          <w:divBdr>
            <w:top w:val="none" w:sz="0" w:space="0" w:color="auto"/>
            <w:left w:val="none" w:sz="0" w:space="0" w:color="auto"/>
            <w:bottom w:val="none" w:sz="0" w:space="0" w:color="auto"/>
            <w:right w:val="none" w:sz="0" w:space="0" w:color="auto"/>
          </w:divBdr>
        </w:div>
        <w:div w:id="1658799349">
          <w:marLeft w:val="0"/>
          <w:marRight w:val="0"/>
          <w:marTop w:val="0"/>
          <w:marBottom w:val="0"/>
          <w:divBdr>
            <w:top w:val="none" w:sz="0" w:space="0" w:color="auto"/>
            <w:left w:val="none" w:sz="0" w:space="0" w:color="auto"/>
            <w:bottom w:val="none" w:sz="0" w:space="0" w:color="auto"/>
            <w:right w:val="none" w:sz="0" w:space="0" w:color="auto"/>
          </w:divBdr>
        </w:div>
        <w:div w:id="88625883">
          <w:marLeft w:val="0"/>
          <w:marRight w:val="0"/>
          <w:marTop w:val="0"/>
          <w:marBottom w:val="0"/>
          <w:divBdr>
            <w:top w:val="none" w:sz="0" w:space="0" w:color="auto"/>
            <w:left w:val="none" w:sz="0" w:space="0" w:color="auto"/>
            <w:bottom w:val="none" w:sz="0" w:space="0" w:color="auto"/>
            <w:right w:val="none" w:sz="0" w:space="0" w:color="auto"/>
          </w:divBdr>
        </w:div>
      </w:divsChild>
    </w:div>
    <w:div w:id="1483694260">
      <w:bodyDiv w:val="1"/>
      <w:marLeft w:val="0"/>
      <w:marRight w:val="0"/>
      <w:marTop w:val="0"/>
      <w:marBottom w:val="0"/>
      <w:divBdr>
        <w:top w:val="none" w:sz="0" w:space="0" w:color="auto"/>
        <w:left w:val="none" w:sz="0" w:space="0" w:color="auto"/>
        <w:bottom w:val="none" w:sz="0" w:space="0" w:color="auto"/>
        <w:right w:val="none" w:sz="0" w:space="0" w:color="auto"/>
      </w:divBdr>
    </w:div>
    <w:div w:id="2014867461">
      <w:bodyDiv w:val="1"/>
      <w:marLeft w:val="0"/>
      <w:marRight w:val="0"/>
      <w:marTop w:val="0"/>
      <w:marBottom w:val="0"/>
      <w:divBdr>
        <w:top w:val="none" w:sz="0" w:space="0" w:color="auto"/>
        <w:left w:val="none" w:sz="0" w:space="0" w:color="auto"/>
        <w:bottom w:val="none" w:sz="0" w:space="0" w:color="auto"/>
        <w:right w:val="none" w:sz="0" w:space="0" w:color="auto"/>
      </w:divBdr>
      <w:divsChild>
        <w:div w:id="1688100487">
          <w:marLeft w:val="0"/>
          <w:marRight w:val="0"/>
          <w:marTop w:val="0"/>
          <w:marBottom w:val="0"/>
          <w:divBdr>
            <w:top w:val="none" w:sz="0" w:space="0" w:color="auto"/>
            <w:left w:val="none" w:sz="0" w:space="0" w:color="auto"/>
            <w:bottom w:val="none" w:sz="0" w:space="0" w:color="auto"/>
            <w:right w:val="none" w:sz="0" w:space="0" w:color="auto"/>
          </w:divBdr>
        </w:div>
        <w:div w:id="1937909273">
          <w:marLeft w:val="0"/>
          <w:marRight w:val="0"/>
          <w:marTop w:val="0"/>
          <w:marBottom w:val="0"/>
          <w:divBdr>
            <w:top w:val="none" w:sz="0" w:space="0" w:color="auto"/>
            <w:left w:val="none" w:sz="0" w:space="0" w:color="auto"/>
            <w:bottom w:val="none" w:sz="0" w:space="0" w:color="auto"/>
            <w:right w:val="none" w:sz="0" w:space="0" w:color="auto"/>
          </w:divBdr>
        </w:div>
        <w:div w:id="479811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hyperlink" Target="http://www.fao.org/forestry/43060-0a587ab7db556f9287aca6e2dcda8aadf.pdf"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333F0-8B8C-4E1C-B8DC-8D0756D03379}" type="doc">
      <dgm:prSet loTypeId="urn:microsoft.com/office/officeart/2005/8/layout/target3" loCatId="list" qsTypeId="urn:microsoft.com/office/officeart/2005/8/quickstyle/simple1" qsCatId="simple" csTypeId="urn:microsoft.com/office/officeart/2005/8/colors/accent1_1" csCatId="accent1" phldr="1"/>
      <dgm:spPr/>
      <dgm:t>
        <a:bodyPr/>
        <a:lstStyle/>
        <a:p>
          <a:endParaRPr lang="tr-TR"/>
        </a:p>
      </dgm:t>
    </dgm:pt>
    <dgm:pt modelId="{B29D47AB-AE7C-424B-951D-1A5825A62525}">
      <dgm:prSet phldrT="[Text]" custT="1"/>
      <dgm:spPr>
        <a:xfrm>
          <a:off x="1600199" y="0"/>
          <a:ext cx="3886200" cy="3200399"/>
        </a:xfr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Targets of the Global Forest</a:t>
          </a:r>
        </a:p>
      </dgm:t>
    </dgm:pt>
    <dgm:pt modelId="{D765355E-65BC-4F9B-91E2-E017B099CA55}" type="parTrans" cxnId="{8B47ECDA-F749-407B-86FA-08604165B288}">
      <dgm:prSet/>
      <dgm:spPr/>
      <dgm:t>
        <a:bodyPr/>
        <a:lstStyle/>
        <a:p>
          <a:endParaRPr lang="tr-TR"/>
        </a:p>
      </dgm:t>
    </dgm:pt>
    <dgm:pt modelId="{3F3CA0B5-788B-4CD0-AFDB-EA48CA612972}" type="sibTrans" cxnId="{8B47ECDA-F749-407B-86FA-08604165B288}">
      <dgm:prSet/>
      <dgm:spPr/>
      <dgm:t>
        <a:bodyPr/>
        <a:lstStyle/>
        <a:p>
          <a:endParaRPr lang="tr-TR"/>
        </a:p>
      </dgm:t>
    </dgm:pt>
    <dgm:pt modelId="{4D77E866-10EC-413D-BA05-B1892A9F97EC}">
      <dgm:prSet phldrT="[Text]" custT="1"/>
      <dgm:spPr>
        <a:xfrm>
          <a:off x="3543300" y="0"/>
          <a:ext cx="1943100" cy="960122"/>
        </a:xfrm>
        <a:noFill/>
        <a:ln w="12700" cap="flat" cmpd="sng" algn="ctr">
          <a:noFill/>
          <a:prstDash val="solid"/>
          <a:miter lim="800000"/>
        </a:ln>
        <a:effectLst/>
        <a:sp3d/>
      </dgm:spPr>
      <dgm:t>
        <a:bodyPr/>
        <a:lstStyle/>
        <a:p>
          <a:endParaRPr lang="tr-TR" sz="1200">
            <a:solidFill>
              <a:sysClr val="windowText" lastClr="000000">
                <a:hueOff val="0"/>
                <a:satOff val="0"/>
                <a:lumOff val="0"/>
                <a:alphaOff val="0"/>
              </a:sysClr>
            </a:solidFill>
            <a:latin typeface="Calibri" panose="020F0502020204030204"/>
            <a:ea typeface="+mn-ea"/>
            <a:cs typeface="+mn-cs"/>
          </a:endParaRPr>
        </a:p>
      </dgm:t>
    </dgm:pt>
    <dgm:pt modelId="{9056ED0A-29D2-48A5-A118-E5D19E38C027}" type="parTrans" cxnId="{C27CD448-F248-4F28-9E12-965343A2EC63}">
      <dgm:prSet/>
      <dgm:spPr/>
      <dgm:t>
        <a:bodyPr/>
        <a:lstStyle/>
        <a:p>
          <a:endParaRPr lang="tr-TR"/>
        </a:p>
      </dgm:t>
    </dgm:pt>
    <dgm:pt modelId="{CC210A2B-8CFE-4F84-BC07-2331D638B242}" type="sibTrans" cxnId="{C27CD448-F248-4F28-9E12-965343A2EC63}">
      <dgm:prSet/>
      <dgm:spPr/>
      <dgm:t>
        <a:bodyPr/>
        <a:lstStyle/>
        <a:p>
          <a:endParaRPr lang="tr-TR"/>
        </a:p>
      </dgm:t>
    </dgm:pt>
    <dgm:pt modelId="{7CF66F91-C47D-4C2F-8D88-03749A704DC6}">
      <dgm:prSet phldrT="[Text]" custT="1"/>
      <dgm:spPr>
        <a:xfrm>
          <a:off x="1600199" y="960122"/>
          <a:ext cx="3886200" cy="2080257"/>
        </a:xfr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Monitoring of the world's forest</a:t>
          </a:r>
        </a:p>
      </dgm:t>
    </dgm:pt>
    <dgm:pt modelId="{DC82B812-E443-436E-AE6A-746B4DF1C2A0}" type="parTrans" cxnId="{86949F7D-BC49-44C4-862E-4682B7B001ED}">
      <dgm:prSet/>
      <dgm:spPr/>
      <dgm:t>
        <a:bodyPr/>
        <a:lstStyle/>
        <a:p>
          <a:endParaRPr lang="tr-TR"/>
        </a:p>
      </dgm:t>
    </dgm:pt>
    <dgm:pt modelId="{C0D44307-EE44-41C6-A89D-D0CEF48AFE75}" type="sibTrans" cxnId="{86949F7D-BC49-44C4-862E-4682B7B001ED}">
      <dgm:prSet/>
      <dgm:spPr/>
      <dgm:t>
        <a:bodyPr/>
        <a:lstStyle/>
        <a:p>
          <a:endParaRPr lang="tr-TR"/>
        </a:p>
      </dgm:t>
    </dgm:pt>
    <dgm:pt modelId="{729160BB-1712-45C3-BA9A-5ACC3D9640E2}">
      <dgm:prSet phldrT="[Text]" custT="1"/>
      <dgm:spPr>
        <a:xfrm>
          <a:off x="3543300" y="960122"/>
          <a:ext cx="1943100" cy="960118"/>
        </a:xfrm>
        <a:noFill/>
        <a:ln w="12700" cap="flat" cmpd="sng" algn="ctr">
          <a:noFill/>
          <a:prstDash val="solid"/>
          <a:miter lim="800000"/>
        </a:ln>
        <a:effectLst/>
        <a:sp3d/>
      </dgm:spPr>
      <dgm:t>
        <a:bodyPr/>
        <a:lstStyle/>
        <a:p>
          <a:r>
            <a:rPr lang="tr-TR" sz="1200">
              <a:solidFill>
                <a:sysClr val="windowText" lastClr="000000">
                  <a:hueOff val="0"/>
                  <a:satOff val="0"/>
                  <a:lumOff val="0"/>
                  <a:alphaOff val="0"/>
                </a:sysClr>
              </a:solidFill>
              <a:latin typeface="Calibri" panose="020F0502020204030204"/>
              <a:ea typeface="+mn-ea"/>
              <a:cs typeface="+mn-cs"/>
            </a:rPr>
            <a:t>Status report of the  world's forests</a:t>
          </a:r>
        </a:p>
      </dgm:t>
    </dgm:pt>
    <dgm:pt modelId="{32C78226-8B12-4B67-BD61-168C6EC829D1}" type="parTrans" cxnId="{0568CACA-8274-4AA8-AEFE-830E387E7B08}">
      <dgm:prSet/>
      <dgm:spPr/>
      <dgm:t>
        <a:bodyPr/>
        <a:lstStyle/>
        <a:p>
          <a:endParaRPr lang="tr-TR"/>
        </a:p>
      </dgm:t>
    </dgm:pt>
    <dgm:pt modelId="{9F004244-35BF-440C-9661-D9DC1C3E277A}" type="sibTrans" cxnId="{0568CACA-8274-4AA8-AEFE-830E387E7B08}">
      <dgm:prSet/>
      <dgm:spPr/>
      <dgm:t>
        <a:bodyPr/>
        <a:lstStyle/>
        <a:p>
          <a:endParaRPr lang="tr-TR"/>
        </a:p>
      </dgm:t>
    </dgm:pt>
    <dgm:pt modelId="{0BC46BE3-4A36-4DCE-BC49-0096BEEAF586}">
      <dgm:prSet phldrT="[Text]" custT="1"/>
      <dgm:spPr>
        <a:xfrm>
          <a:off x="1600199" y="1920240"/>
          <a:ext cx="3886200" cy="960119"/>
        </a:xfr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Strategy Document and Action Plan for the Mediterranean Forest</a:t>
          </a:r>
        </a:p>
      </dgm:t>
    </dgm:pt>
    <dgm:pt modelId="{ACD2C806-BCD9-4CC9-90F7-3BCF3DC8A90F}" type="parTrans" cxnId="{D683A6E2-545C-4230-AD1E-1FBFE11AEE91}">
      <dgm:prSet/>
      <dgm:spPr/>
      <dgm:t>
        <a:bodyPr/>
        <a:lstStyle/>
        <a:p>
          <a:endParaRPr lang="tr-TR"/>
        </a:p>
      </dgm:t>
    </dgm:pt>
    <dgm:pt modelId="{86A02881-44DD-4569-88FA-CC6E5A112EA8}" type="sibTrans" cxnId="{D683A6E2-545C-4230-AD1E-1FBFE11AEE91}">
      <dgm:prSet/>
      <dgm:spPr/>
      <dgm:t>
        <a:bodyPr/>
        <a:lstStyle/>
        <a:p>
          <a:endParaRPr lang="tr-TR"/>
        </a:p>
      </dgm:t>
    </dgm:pt>
    <dgm:pt modelId="{E523130E-F033-4C29-970C-D825F63EFD04}">
      <dgm:prSet phldrT="[Text]" custT="1"/>
      <dgm:spPr>
        <a:xfrm>
          <a:off x="3543300" y="1920240"/>
          <a:ext cx="1943100" cy="960119"/>
        </a:xfrm>
        <a:noFill/>
        <a:ln w="12700" cap="flat" cmpd="sng" algn="ctr">
          <a:noFill/>
          <a:prstDash val="solid"/>
          <a:miter lim="800000"/>
        </a:ln>
        <a:effectLst/>
        <a:sp3d/>
      </dgm:spPr>
      <dgm:t>
        <a:bodyPr/>
        <a:lstStyle/>
        <a:p>
          <a:r>
            <a:rPr lang="tr-TR" sz="1200">
              <a:solidFill>
                <a:sysClr val="windowText" lastClr="000000">
                  <a:hueOff val="0"/>
                  <a:satOff val="0"/>
                  <a:lumOff val="0"/>
                  <a:alphaOff val="0"/>
                </a:sysClr>
              </a:solidFill>
              <a:latin typeface="Calibri" panose="020F0502020204030204"/>
              <a:ea typeface="+mn-ea"/>
              <a:cs typeface="+mn-cs"/>
            </a:rPr>
            <a:t>Status by relevant targets</a:t>
          </a:r>
        </a:p>
      </dgm:t>
    </dgm:pt>
    <dgm:pt modelId="{F65CAC00-BA9A-4A39-A696-B72C3C8B041F}" type="parTrans" cxnId="{F193CEC2-5D2D-4863-A050-ABB885125C20}">
      <dgm:prSet/>
      <dgm:spPr/>
      <dgm:t>
        <a:bodyPr/>
        <a:lstStyle/>
        <a:p>
          <a:endParaRPr lang="tr-TR"/>
        </a:p>
      </dgm:t>
    </dgm:pt>
    <dgm:pt modelId="{7E36A2D3-6B35-401D-AF89-EC586A78A5B4}" type="sibTrans" cxnId="{F193CEC2-5D2D-4863-A050-ABB885125C20}">
      <dgm:prSet/>
      <dgm:spPr/>
      <dgm:t>
        <a:bodyPr/>
        <a:lstStyle/>
        <a:p>
          <a:endParaRPr lang="tr-TR"/>
        </a:p>
      </dgm:t>
    </dgm:pt>
    <dgm:pt modelId="{CC0D09DE-743A-4E4B-91CF-8B89530214E3}">
      <dgm:prSet phldrT="[Text]" custT="1"/>
      <dgm:spPr>
        <a:xfrm>
          <a:off x="3543300" y="1920240"/>
          <a:ext cx="1943100" cy="960119"/>
        </a:xfrm>
        <a:noFill/>
        <a:ln w="12700" cap="flat" cmpd="sng" algn="ctr">
          <a:noFill/>
          <a:prstDash val="solid"/>
          <a:miter lim="800000"/>
        </a:ln>
        <a:effectLst/>
        <a:sp3d/>
      </dgm:spPr>
      <dgm:t>
        <a:bodyPr/>
        <a:lstStyle/>
        <a:p>
          <a:r>
            <a:rPr lang="tr-TR" sz="1200"/>
            <a:t>Reports of the Mediterranean Forests Status</a:t>
          </a:r>
          <a:endParaRPr lang="tr-TR" sz="1200" b="0">
            <a:solidFill>
              <a:sysClr val="windowText" lastClr="000000">
                <a:hueOff val="0"/>
                <a:satOff val="0"/>
                <a:lumOff val="0"/>
                <a:alphaOff val="0"/>
              </a:sysClr>
            </a:solidFill>
            <a:latin typeface="Calibri "/>
            <a:ea typeface="+mn-ea"/>
            <a:cs typeface="Times New Roman" pitchFamily="18" charset="0"/>
          </a:endParaRPr>
        </a:p>
      </dgm:t>
    </dgm:pt>
    <dgm:pt modelId="{1F639B62-2619-42A6-A537-A06112443AB5}" type="parTrans" cxnId="{39B56D4A-C162-4388-92CC-5CEEDA56252D}">
      <dgm:prSet/>
      <dgm:spPr/>
      <dgm:t>
        <a:bodyPr/>
        <a:lstStyle/>
        <a:p>
          <a:endParaRPr lang="tr-TR"/>
        </a:p>
      </dgm:t>
    </dgm:pt>
    <dgm:pt modelId="{69B55C8F-D705-4144-9D5E-301F08EA3A9C}" type="sibTrans" cxnId="{39B56D4A-C162-4388-92CC-5CEEDA56252D}">
      <dgm:prSet/>
      <dgm:spPr/>
      <dgm:t>
        <a:bodyPr/>
        <a:lstStyle/>
        <a:p>
          <a:endParaRPr lang="tr-TR"/>
        </a:p>
      </dgm:t>
    </dgm:pt>
    <dgm:pt modelId="{70369609-CF06-46A1-BF36-8C74F35838D6}">
      <dgm:prSet phldrT="[Text]" custT="1"/>
      <dgm:spPr>
        <a:xfrm>
          <a:off x="3543300" y="960122"/>
          <a:ext cx="1943100" cy="960118"/>
        </a:xfrm>
        <a:noFill/>
        <a:ln w="12700" cap="flat" cmpd="sng" algn="ctr">
          <a:noFill/>
          <a:prstDash val="solid"/>
          <a:miter lim="800000"/>
        </a:ln>
        <a:effectLst/>
        <a:sp3d/>
      </dgm:spPr>
      <dgm:t>
        <a:bodyPr/>
        <a:lstStyle/>
        <a:p>
          <a:r>
            <a:rPr lang="tr-TR" sz="1200">
              <a:solidFill>
                <a:sysClr val="windowText" lastClr="000000">
                  <a:hueOff val="0"/>
                  <a:satOff val="0"/>
                  <a:lumOff val="0"/>
                  <a:alphaOff val="0"/>
                </a:sysClr>
              </a:solidFill>
              <a:latin typeface="Calibri" panose="020F0502020204030204"/>
              <a:ea typeface="+mn-ea"/>
              <a:cs typeface="+mn-cs"/>
            </a:rPr>
            <a:t>Assessment based on global forests targets</a:t>
          </a:r>
        </a:p>
      </dgm:t>
    </dgm:pt>
    <dgm:pt modelId="{43BDF962-43B8-44BC-8A55-C2B096403ED1}" type="parTrans" cxnId="{7C861C8E-54AA-4938-B90D-E35B3AB1884A}">
      <dgm:prSet/>
      <dgm:spPr/>
      <dgm:t>
        <a:bodyPr/>
        <a:lstStyle/>
        <a:p>
          <a:endParaRPr lang="tr-TR"/>
        </a:p>
      </dgm:t>
    </dgm:pt>
    <dgm:pt modelId="{475E9531-BD15-450E-A887-764B7BA6D890}" type="sibTrans" cxnId="{7C861C8E-54AA-4938-B90D-E35B3AB1884A}">
      <dgm:prSet/>
      <dgm:spPr/>
      <dgm:t>
        <a:bodyPr/>
        <a:lstStyle/>
        <a:p>
          <a:endParaRPr lang="tr-TR"/>
        </a:p>
      </dgm:t>
    </dgm:pt>
    <dgm:pt modelId="{65460DE3-35C2-43AD-B08A-C9739A3EEF58}" type="pres">
      <dgm:prSet presAssocID="{815333F0-8B8C-4E1C-B8DC-8D0756D03379}" presName="Name0" presStyleCnt="0">
        <dgm:presLayoutVars>
          <dgm:chMax val="7"/>
          <dgm:dir/>
          <dgm:animLvl val="lvl"/>
          <dgm:resizeHandles val="exact"/>
        </dgm:presLayoutVars>
      </dgm:prSet>
      <dgm:spPr/>
      <dgm:t>
        <a:bodyPr/>
        <a:lstStyle/>
        <a:p>
          <a:endParaRPr lang="en-US"/>
        </a:p>
      </dgm:t>
    </dgm:pt>
    <dgm:pt modelId="{89FFC18F-69D4-4ABE-8578-34E702E09E64}" type="pres">
      <dgm:prSet presAssocID="{B29D47AB-AE7C-424B-951D-1A5825A62525}" presName="circle1" presStyleLbl="node1" presStyleIdx="0" presStyleCnt="3"/>
      <dgm:spPr>
        <a:xfrm>
          <a:off x="0" y="0"/>
          <a:ext cx="3200399" cy="3200399"/>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22293FEC-A0FA-41E0-9A90-6C81360BB0D3}" type="pres">
      <dgm:prSet presAssocID="{B29D47AB-AE7C-424B-951D-1A5825A62525}" presName="space" presStyleCnt="0"/>
      <dgm:spPr/>
    </dgm:pt>
    <dgm:pt modelId="{E5305089-ED19-4CD1-9346-178947EF87CB}" type="pres">
      <dgm:prSet presAssocID="{B29D47AB-AE7C-424B-951D-1A5825A62525}" presName="rect1" presStyleLbl="alignAcc1" presStyleIdx="0" presStyleCnt="3" custLinFactNeighborX="0" custLinFactNeighborY="-7143"/>
      <dgm:spPr>
        <a:prstGeom prst="rect">
          <a:avLst/>
        </a:prstGeom>
      </dgm:spPr>
      <dgm:t>
        <a:bodyPr/>
        <a:lstStyle/>
        <a:p>
          <a:endParaRPr lang="tr-TR"/>
        </a:p>
      </dgm:t>
    </dgm:pt>
    <dgm:pt modelId="{60AC4413-C494-4153-A64A-514DE786FF4B}" type="pres">
      <dgm:prSet presAssocID="{7CF66F91-C47D-4C2F-8D88-03749A704DC6}" presName="vertSpace2" presStyleLbl="node1" presStyleIdx="0" presStyleCnt="3"/>
      <dgm:spPr/>
    </dgm:pt>
    <dgm:pt modelId="{F86D48E6-22CF-4EEC-B66C-9E44E7A138B2}" type="pres">
      <dgm:prSet presAssocID="{7CF66F91-C47D-4C2F-8D88-03749A704DC6}" presName="circle2" presStyleLbl="node1" presStyleIdx="1" presStyleCnt="3"/>
      <dgm:spPr>
        <a:xfrm>
          <a:off x="560071" y="960122"/>
          <a:ext cx="2080257" cy="2080257"/>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FC203633-BD8A-4C89-B2BD-FA5E13862F32}" type="pres">
      <dgm:prSet presAssocID="{7CF66F91-C47D-4C2F-8D88-03749A704DC6}" presName="rect2" presStyleLbl="alignAcc1" presStyleIdx="1" presStyleCnt="3"/>
      <dgm:spPr>
        <a:prstGeom prst="rect">
          <a:avLst/>
        </a:prstGeom>
      </dgm:spPr>
      <dgm:t>
        <a:bodyPr/>
        <a:lstStyle/>
        <a:p>
          <a:endParaRPr lang="tr-TR"/>
        </a:p>
      </dgm:t>
    </dgm:pt>
    <dgm:pt modelId="{5F518201-1DD4-4851-AD5E-532A0D4F5655}" type="pres">
      <dgm:prSet presAssocID="{0BC46BE3-4A36-4DCE-BC49-0096BEEAF586}" presName="vertSpace3" presStyleLbl="node1" presStyleIdx="1" presStyleCnt="3"/>
      <dgm:spPr/>
    </dgm:pt>
    <dgm:pt modelId="{5B4B3308-0025-4C29-AB33-79AA069EA266}" type="pres">
      <dgm:prSet presAssocID="{0BC46BE3-4A36-4DCE-BC49-0096BEEAF586}" presName="circle3" presStyleLbl="node1" presStyleIdx="2" presStyleCnt="3"/>
      <dgm:spPr>
        <a:xfrm>
          <a:off x="1120140" y="1920240"/>
          <a:ext cx="960119" cy="960119"/>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847912BF-345B-428C-B0C8-25C417C60889}" type="pres">
      <dgm:prSet presAssocID="{0BC46BE3-4A36-4DCE-BC49-0096BEEAF586}" presName="rect3" presStyleLbl="alignAcc1" presStyleIdx="2" presStyleCnt="3"/>
      <dgm:spPr>
        <a:prstGeom prst="rect">
          <a:avLst/>
        </a:prstGeom>
      </dgm:spPr>
      <dgm:t>
        <a:bodyPr/>
        <a:lstStyle/>
        <a:p>
          <a:endParaRPr lang="tr-TR"/>
        </a:p>
      </dgm:t>
    </dgm:pt>
    <dgm:pt modelId="{870E5E2F-E8A7-4149-B8C6-1963E37282EC}" type="pres">
      <dgm:prSet presAssocID="{B29D47AB-AE7C-424B-951D-1A5825A62525}" presName="rect1ParTx" presStyleLbl="alignAcc1" presStyleIdx="2" presStyleCnt="3">
        <dgm:presLayoutVars>
          <dgm:chMax val="1"/>
          <dgm:bulletEnabled val="1"/>
        </dgm:presLayoutVars>
      </dgm:prSet>
      <dgm:spPr/>
      <dgm:t>
        <a:bodyPr/>
        <a:lstStyle/>
        <a:p>
          <a:endParaRPr lang="tr-TR"/>
        </a:p>
      </dgm:t>
    </dgm:pt>
    <dgm:pt modelId="{2A35F122-AC05-4FFF-AE30-CBE6BB013615}" type="pres">
      <dgm:prSet presAssocID="{B29D47AB-AE7C-424B-951D-1A5825A62525}" presName="rect1ChTx" presStyleLbl="alignAcc1" presStyleIdx="2" presStyleCnt="3">
        <dgm:presLayoutVars>
          <dgm:bulletEnabled val="1"/>
        </dgm:presLayoutVars>
      </dgm:prSet>
      <dgm:spPr>
        <a:prstGeom prst="rect">
          <a:avLst/>
        </a:prstGeom>
      </dgm:spPr>
      <dgm:t>
        <a:bodyPr/>
        <a:lstStyle/>
        <a:p>
          <a:endParaRPr lang="tr-TR"/>
        </a:p>
      </dgm:t>
    </dgm:pt>
    <dgm:pt modelId="{C589185B-22B7-4AF6-A0AF-03540EC2613A}" type="pres">
      <dgm:prSet presAssocID="{7CF66F91-C47D-4C2F-8D88-03749A704DC6}" presName="rect2ParTx" presStyleLbl="alignAcc1" presStyleIdx="2" presStyleCnt="3">
        <dgm:presLayoutVars>
          <dgm:chMax val="1"/>
          <dgm:bulletEnabled val="1"/>
        </dgm:presLayoutVars>
      </dgm:prSet>
      <dgm:spPr/>
      <dgm:t>
        <a:bodyPr/>
        <a:lstStyle/>
        <a:p>
          <a:endParaRPr lang="tr-TR"/>
        </a:p>
      </dgm:t>
    </dgm:pt>
    <dgm:pt modelId="{3959A869-F1F6-400D-A4CA-DC8FA18C5D90}" type="pres">
      <dgm:prSet presAssocID="{7CF66F91-C47D-4C2F-8D88-03749A704DC6}" presName="rect2ChTx" presStyleLbl="alignAcc1" presStyleIdx="2" presStyleCnt="3">
        <dgm:presLayoutVars>
          <dgm:bulletEnabled val="1"/>
        </dgm:presLayoutVars>
      </dgm:prSet>
      <dgm:spPr>
        <a:prstGeom prst="rect">
          <a:avLst/>
        </a:prstGeom>
      </dgm:spPr>
      <dgm:t>
        <a:bodyPr/>
        <a:lstStyle/>
        <a:p>
          <a:endParaRPr lang="tr-TR"/>
        </a:p>
      </dgm:t>
    </dgm:pt>
    <dgm:pt modelId="{320A8577-A40E-4831-9692-95877EDE437D}" type="pres">
      <dgm:prSet presAssocID="{0BC46BE3-4A36-4DCE-BC49-0096BEEAF586}" presName="rect3ParTx" presStyleLbl="alignAcc1" presStyleIdx="2" presStyleCnt="3">
        <dgm:presLayoutVars>
          <dgm:chMax val="1"/>
          <dgm:bulletEnabled val="1"/>
        </dgm:presLayoutVars>
      </dgm:prSet>
      <dgm:spPr/>
      <dgm:t>
        <a:bodyPr/>
        <a:lstStyle/>
        <a:p>
          <a:endParaRPr lang="tr-TR"/>
        </a:p>
      </dgm:t>
    </dgm:pt>
    <dgm:pt modelId="{B826177C-EB98-468C-A0A5-64B848D3BF76}" type="pres">
      <dgm:prSet presAssocID="{0BC46BE3-4A36-4DCE-BC49-0096BEEAF586}" presName="rect3ChTx" presStyleLbl="alignAcc1" presStyleIdx="2" presStyleCnt="3">
        <dgm:presLayoutVars>
          <dgm:bulletEnabled val="1"/>
        </dgm:presLayoutVars>
      </dgm:prSet>
      <dgm:spPr>
        <a:prstGeom prst="rect">
          <a:avLst/>
        </a:prstGeom>
      </dgm:spPr>
      <dgm:t>
        <a:bodyPr/>
        <a:lstStyle/>
        <a:p>
          <a:endParaRPr lang="tr-TR"/>
        </a:p>
      </dgm:t>
    </dgm:pt>
  </dgm:ptLst>
  <dgm:cxnLst>
    <dgm:cxn modelId="{C6F8A29C-BF1F-40B5-98A8-219E9C8F987C}" type="presOf" srcId="{70369609-CF06-46A1-BF36-8C74F35838D6}" destId="{3959A869-F1F6-400D-A4CA-DC8FA18C5D90}" srcOrd="0" destOrd="0" presId="urn:microsoft.com/office/officeart/2005/8/layout/target3"/>
    <dgm:cxn modelId="{F816CEC0-BF43-4119-9B7B-F7E499F84A98}" type="presOf" srcId="{729160BB-1712-45C3-BA9A-5ACC3D9640E2}" destId="{3959A869-F1F6-400D-A4CA-DC8FA18C5D90}" srcOrd="0" destOrd="1" presId="urn:microsoft.com/office/officeart/2005/8/layout/target3"/>
    <dgm:cxn modelId="{7C861C8E-54AA-4938-B90D-E35B3AB1884A}" srcId="{7CF66F91-C47D-4C2F-8D88-03749A704DC6}" destId="{70369609-CF06-46A1-BF36-8C74F35838D6}" srcOrd="0" destOrd="0" parTransId="{43BDF962-43B8-44BC-8A55-C2B096403ED1}" sibTransId="{475E9531-BD15-450E-A887-764B7BA6D890}"/>
    <dgm:cxn modelId="{3736E9FF-63EE-40C9-8E1F-A24E04425BD9}" type="presOf" srcId="{0BC46BE3-4A36-4DCE-BC49-0096BEEAF586}" destId="{320A8577-A40E-4831-9692-95877EDE437D}" srcOrd="1" destOrd="0" presId="urn:microsoft.com/office/officeart/2005/8/layout/target3"/>
    <dgm:cxn modelId="{0AA19FFD-42DA-40C1-8A8E-F9D3E6A0585C}" type="presOf" srcId="{7CF66F91-C47D-4C2F-8D88-03749A704DC6}" destId="{FC203633-BD8A-4C89-B2BD-FA5E13862F32}" srcOrd="0" destOrd="0" presId="urn:microsoft.com/office/officeart/2005/8/layout/target3"/>
    <dgm:cxn modelId="{C3A713BD-C5AC-4F95-BDD4-E9543C732B29}" type="presOf" srcId="{4D77E866-10EC-413D-BA05-B1892A9F97EC}" destId="{2A35F122-AC05-4FFF-AE30-CBE6BB013615}" srcOrd="0" destOrd="0" presId="urn:microsoft.com/office/officeart/2005/8/layout/target3"/>
    <dgm:cxn modelId="{4ED71A3B-FE03-481D-9F07-E9BCA9F39587}" type="presOf" srcId="{CC0D09DE-743A-4E4B-91CF-8B89530214E3}" destId="{B826177C-EB98-468C-A0A5-64B848D3BF76}" srcOrd="0" destOrd="1" presId="urn:microsoft.com/office/officeart/2005/8/layout/target3"/>
    <dgm:cxn modelId="{86949F7D-BC49-44C4-862E-4682B7B001ED}" srcId="{815333F0-8B8C-4E1C-B8DC-8D0756D03379}" destId="{7CF66F91-C47D-4C2F-8D88-03749A704DC6}" srcOrd="1" destOrd="0" parTransId="{DC82B812-E443-436E-AE6A-746B4DF1C2A0}" sibTransId="{C0D44307-EE44-41C6-A89D-D0CEF48AFE75}"/>
    <dgm:cxn modelId="{F193CEC2-5D2D-4863-A050-ABB885125C20}" srcId="{0BC46BE3-4A36-4DCE-BC49-0096BEEAF586}" destId="{E523130E-F033-4C29-970C-D825F63EFD04}" srcOrd="0" destOrd="0" parTransId="{F65CAC00-BA9A-4A39-A696-B72C3C8B041F}" sibTransId="{7E36A2D3-6B35-401D-AF89-EC586A78A5B4}"/>
    <dgm:cxn modelId="{C27CD448-F248-4F28-9E12-965343A2EC63}" srcId="{B29D47AB-AE7C-424B-951D-1A5825A62525}" destId="{4D77E866-10EC-413D-BA05-B1892A9F97EC}" srcOrd="0" destOrd="0" parTransId="{9056ED0A-29D2-48A5-A118-E5D19E38C027}" sibTransId="{CC210A2B-8CFE-4F84-BC07-2331D638B242}"/>
    <dgm:cxn modelId="{39B56D4A-C162-4388-92CC-5CEEDA56252D}" srcId="{0BC46BE3-4A36-4DCE-BC49-0096BEEAF586}" destId="{CC0D09DE-743A-4E4B-91CF-8B89530214E3}" srcOrd="1" destOrd="0" parTransId="{1F639B62-2619-42A6-A537-A06112443AB5}" sibTransId="{69B55C8F-D705-4144-9D5E-301F08EA3A9C}"/>
    <dgm:cxn modelId="{DE10910F-6F6D-41D0-9D66-715AAEE4C849}" type="presOf" srcId="{7CF66F91-C47D-4C2F-8D88-03749A704DC6}" destId="{C589185B-22B7-4AF6-A0AF-03540EC2613A}" srcOrd="1" destOrd="0" presId="urn:microsoft.com/office/officeart/2005/8/layout/target3"/>
    <dgm:cxn modelId="{2A53BD51-FE26-4CB7-9D10-1DC84A350334}" type="presOf" srcId="{815333F0-8B8C-4E1C-B8DC-8D0756D03379}" destId="{65460DE3-35C2-43AD-B08A-C9739A3EEF58}" srcOrd="0" destOrd="0" presId="urn:microsoft.com/office/officeart/2005/8/layout/target3"/>
    <dgm:cxn modelId="{A8031D28-08F2-4C95-9803-E5E71DE7CE3F}" type="presOf" srcId="{0BC46BE3-4A36-4DCE-BC49-0096BEEAF586}" destId="{847912BF-345B-428C-B0C8-25C417C60889}" srcOrd="0" destOrd="0" presId="urn:microsoft.com/office/officeart/2005/8/layout/target3"/>
    <dgm:cxn modelId="{8B47ECDA-F749-407B-86FA-08604165B288}" srcId="{815333F0-8B8C-4E1C-B8DC-8D0756D03379}" destId="{B29D47AB-AE7C-424B-951D-1A5825A62525}" srcOrd="0" destOrd="0" parTransId="{D765355E-65BC-4F9B-91E2-E017B099CA55}" sibTransId="{3F3CA0B5-788B-4CD0-AFDB-EA48CA612972}"/>
    <dgm:cxn modelId="{0568CACA-8274-4AA8-AEFE-830E387E7B08}" srcId="{7CF66F91-C47D-4C2F-8D88-03749A704DC6}" destId="{729160BB-1712-45C3-BA9A-5ACC3D9640E2}" srcOrd="1" destOrd="0" parTransId="{32C78226-8B12-4B67-BD61-168C6EC829D1}" sibTransId="{9F004244-35BF-440C-9661-D9DC1C3E277A}"/>
    <dgm:cxn modelId="{4696E53F-E9FB-4DF3-82ED-2DDCFA03B4E7}" type="presOf" srcId="{B29D47AB-AE7C-424B-951D-1A5825A62525}" destId="{E5305089-ED19-4CD1-9346-178947EF87CB}" srcOrd="0" destOrd="0" presId="urn:microsoft.com/office/officeart/2005/8/layout/target3"/>
    <dgm:cxn modelId="{0006C17D-8BB8-4346-94BB-A4DFF860401A}" type="presOf" srcId="{E523130E-F033-4C29-970C-D825F63EFD04}" destId="{B826177C-EB98-468C-A0A5-64B848D3BF76}" srcOrd="0" destOrd="0" presId="urn:microsoft.com/office/officeart/2005/8/layout/target3"/>
    <dgm:cxn modelId="{D683A6E2-545C-4230-AD1E-1FBFE11AEE91}" srcId="{815333F0-8B8C-4E1C-B8DC-8D0756D03379}" destId="{0BC46BE3-4A36-4DCE-BC49-0096BEEAF586}" srcOrd="2" destOrd="0" parTransId="{ACD2C806-BCD9-4CC9-90F7-3BCF3DC8A90F}" sibTransId="{86A02881-44DD-4569-88FA-CC6E5A112EA8}"/>
    <dgm:cxn modelId="{AD3074C9-A982-49AB-B53E-A566B28D7E78}" type="presOf" srcId="{B29D47AB-AE7C-424B-951D-1A5825A62525}" destId="{870E5E2F-E8A7-4149-B8C6-1963E37282EC}" srcOrd="1" destOrd="0" presId="urn:microsoft.com/office/officeart/2005/8/layout/target3"/>
    <dgm:cxn modelId="{2C706321-E924-419B-BA9E-A3AE522A3D44}" type="presParOf" srcId="{65460DE3-35C2-43AD-B08A-C9739A3EEF58}" destId="{89FFC18F-69D4-4ABE-8578-34E702E09E64}" srcOrd="0" destOrd="0" presId="urn:microsoft.com/office/officeart/2005/8/layout/target3"/>
    <dgm:cxn modelId="{A4EC1A7E-13B2-435D-A7AA-BE2AF8E1196A}" type="presParOf" srcId="{65460DE3-35C2-43AD-B08A-C9739A3EEF58}" destId="{22293FEC-A0FA-41E0-9A90-6C81360BB0D3}" srcOrd="1" destOrd="0" presId="urn:microsoft.com/office/officeart/2005/8/layout/target3"/>
    <dgm:cxn modelId="{3687CD1E-DD56-4958-957C-961986E684EE}" type="presParOf" srcId="{65460DE3-35C2-43AD-B08A-C9739A3EEF58}" destId="{E5305089-ED19-4CD1-9346-178947EF87CB}" srcOrd="2" destOrd="0" presId="urn:microsoft.com/office/officeart/2005/8/layout/target3"/>
    <dgm:cxn modelId="{6149E936-FB3F-442F-ADA8-6C366D8319FC}" type="presParOf" srcId="{65460DE3-35C2-43AD-B08A-C9739A3EEF58}" destId="{60AC4413-C494-4153-A64A-514DE786FF4B}" srcOrd="3" destOrd="0" presId="urn:microsoft.com/office/officeart/2005/8/layout/target3"/>
    <dgm:cxn modelId="{75CFDDFC-C6BC-47B4-A6C4-E36998D27ADD}" type="presParOf" srcId="{65460DE3-35C2-43AD-B08A-C9739A3EEF58}" destId="{F86D48E6-22CF-4EEC-B66C-9E44E7A138B2}" srcOrd="4" destOrd="0" presId="urn:microsoft.com/office/officeart/2005/8/layout/target3"/>
    <dgm:cxn modelId="{01501713-A04A-447D-87CE-58C12C285A4A}" type="presParOf" srcId="{65460DE3-35C2-43AD-B08A-C9739A3EEF58}" destId="{FC203633-BD8A-4C89-B2BD-FA5E13862F32}" srcOrd="5" destOrd="0" presId="urn:microsoft.com/office/officeart/2005/8/layout/target3"/>
    <dgm:cxn modelId="{509E9EC0-02F4-4DF4-B99D-28DDDC741AB6}" type="presParOf" srcId="{65460DE3-35C2-43AD-B08A-C9739A3EEF58}" destId="{5F518201-1DD4-4851-AD5E-532A0D4F5655}" srcOrd="6" destOrd="0" presId="urn:microsoft.com/office/officeart/2005/8/layout/target3"/>
    <dgm:cxn modelId="{2CF82FCC-E5FC-428E-BC3D-495C792A97B0}" type="presParOf" srcId="{65460DE3-35C2-43AD-B08A-C9739A3EEF58}" destId="{5B4B3308-0025-4C29-AB33-79AA069EA266}" srcOrd="7" destOrd="0" presId="urn:microsoft.com/office/officeart/2005/8/layout/target3"/>
    <dgm:cxn modelId="{E3D07C33-A751-4FB6-BCE9-44E0C7BDE1DF}" type="presParOf" srcId="{65460DE3-35C2-43AD-B08A-C9739A3EEF58}" destId="{847912BF-345B-428C-B0C8-25C417C60889}" srcOrd="8" destOrd="0" presId="urn:microsoft.com/office/officeart/2005/8/layout/target3"/>
    <dgm:cxn modelId="{771366BA-ABC6-491F-B38D-AA9AC287932E}" type="presParOf" srcId="{65460DE3-35C2-43AD-B08A-C9739A3EEF58}" destId="{870E5E2F-E8A7-4149-B8C6-1963E37282EC}" srcOrd="9" destOrd="0" presId="urn:microsoft.com/office/officeart/2005/8/layout/target3"/>
    <dgm:cxn modelId="{B0A55E2F-10EE-418D-A5B8-A8D47DD4837C}" type="presParOf" srcId="{65460DE3-35C2-43AD-B08A-C9739A3EEF58}" destId="{2A35F122-AC05-4FFF-AE30-CBE6BB013615}" srcOrd="10" destOrd="0" presId="urn:microsoft.com/office/officeart/2005/8/layout/target3"/>
    <dgm:cxn modelId="{70B25C01-1551-42C9-A91E-C2659C465B8D}" type="presParOf" srcId="{65460DE3-35C2-43AD-B08A-C9739A3EEF58}" destId="{C589185B-22B7-4AF6-A0AF-03540EC2613A}" srcOrd="11" destOrd="0" presId="urn:microsoft.com/office/officeart/2005/8/layout/target3"/>
    <dgm:cxn modelId="{601DD145-28F1-4A74-8BEC-7477F622C3D1}" type="presParOf" srcId="{65460DE3-35C2-43AD-B08A-C9739A3EEF58}" destId="{3959A869-F1F6-400D-A4CA-DC8FA18C5D90}" srcOrd="12" destOrd="0" presId="urn:microsoft.com/office/officeart/2005/8/layout/target3"/>
    <dgm:cxn modelId="{24CF32E3-F530-4056-9EAE-D7EFCA3B4551}" type="presParOf" srcId="{65460DE3-35C2-43AD-B08A-C9739A3EEF58}" destId="{320A8577-A40E-4831-9692-95877EDE437D}" srcOrd="13" destOrd="0" presId="urn:microsoft.com/office/officeart/2005/8/layout/target3"/>
    <dgm:cxn modelId="{AA0DE2B4-196C-4908-AF78-B514C7931B8A}" type="presParOf" srcId="{65460DE3-35C2-43AD-B08A-C9739A3EEF58}" destId="{B826177C-EB98-468C-A0A5-64B848D3BF76}" srcOrd="14"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91BFB5-DBD1-4290-8C6C-5ACE2DB01DF3}"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tr-TR"/>
        </a:p>
      </dgm:t>
    </dgm:pt>
    <dgm:pt modelId="{713F41F4-D25D-42AB-A132-66C1223B5F5E}">
      <dgm:prSet phldrT="[Text]" custT="1"/>
      <dgm:spPr>
        <a:xfrm>
          <a:off x="2411" y="569549"/>
          <a:ext cx="1054149" cy="81037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tr-TR" sz="1200"/>
            <a:t>T</a:t>
          </a:r>
          <a:r>
            <a:rPr lang="en-US" sz="1200"/>
            <a:t>ime bar </a:t>
          </a:r>
          <a:r>
            <a:rPr lang="tr-TR" sz="1200"/>
            <a:t>of</a:t>
          </a:r>
          <a:r>
            <a:rPr lang="en-US" sz="1200"/>
            <a:t> the working-team </a:t>
          </a:r>
          <a:endParaRPr lang="tr-TR" sz="1200">
            <a:solidFill>
              <a:sysClr val="windowText" lastClr="000000">
                <a:hueOff val="0"/>
                <a:satOff val="0"/>
                <a:lumOff val="0"/>
                <a:alphaOff val="0"/>
              </a:sysClr>
            </a:solidFill>
            <a:latin typeface="Calibri" panose="020F0502020204030204"/>
            <a:ea typeface="+mn-ea"/>
            <a:cs typeface="+mn-cs"/>
          </a:endParaRPr>
        </a:p>
      </dgm:t>
    </dgm:pt>
    <dgm:pt modelId="{6D1CDCDC-7120-4BCD-AEDC-79BDBABA806B}" type="parTrans" cxnId="{3775988C-9B79-4E45-AF28-E223A438C0AA}">
      <dgm:prSet/>
      <dgm:spPr/>
      <dgm:t>
        <a:bodyPr/>
        <a:lstStyle/>
        <a:p>
          <a:endParaRPr lang="tr-TR"/>
        </a:p>
      </dgm:t>
    </dgm:pt>
    <dgm:pt modelId="{CB5DFCD0-0937-4821-B3C5-4666DB76C236}" type="sibTrans" cxnId="{3775988C-9B79-4E45-AF28-E223A438C0AA}">
      <dgm:prSet/>
      <dgm:spPr>
        <a:xfrm>
          <a:off x="1161975" y="844023"/>
          <a:ext cx="223479" cy="261429"/>
        </a:xfrm>
        <a:solidFill>
          <a:srgbClr val="5B9BD5">
            <a:tint val="60000"/>
            <a:hueOff val="0"/>
            <a:satOff val="0"/>
            <a:lumOff val="0"/>
            <a:alphaOff val="0"/>
          </a:srgbClr>
        </a:solidFill>
        <a:ln>
          <a:noFill/>
        </a:ln>
        <a:effectLst/>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083BAD6C-7E8F-4C1B-B450-F6DD643743E8}">
      <dgm:prSet phldrT="[Text]" custT="1"/>
      <dgm:spPr>
        <a:xfrm>
          <a:off x="1478220" y="569549"/>
          <a:ext cx="1054149" cy="81037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SilvaMED Action Plan</a:t>
          </a:r>
        </a:p>
      </dgm:t>
    </dgm:pt>
    <dgm:pt modelId="{03375824-F6A6-4E88-BBAE-270066F192BC}" type="parTrans" cxnId="{C457AD44-E337-43EF-89D8-E083EBD7B4CE}">
      <dgm:prSet/>
      <dgm:spPr/>
      <dgm:t>
        <a:bodyPr/>
        <a:lstStyle/>
        <a:p>
          <a:endParaRPr lang="tr-TR"/>
        </a:p>
      </dgm:t>
    </dgm:pt>
    <dgm:pt modelId="{288ACEB6-6617-4A7B-BC13-6964F5348CA2}" type="sibTrans" cxnId="{C457AD44-E337-43EF-89D8-E083EBD7B4CE}">
      <dgm:prSet/>
      <dgm:spPr>
        <a:xfrm>
          <a:off x="2637785" y="844023"/>
          <a:ext cx="223479" cy="261429"/>
        </a:xfrm>
        <a:solidFill>
          <a:srgbClr val="5B9BD5">
            <a:tint val="60000"/>
            <a:hueOff val="0"/>
            <a:satOff val="0"/>
            <a:lumOff val="0"/>
            <a:alphaOff val="0"/>
          </a:srgbClr>
        </a:solidFill>
        <a:ln>
          <a:noFill/>
        </a:ln>
        <a:effectLst/>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CCA5606A-A432-439D-8706-0D373CD1BB99}">
      <dgm:prSet phldrT="[Text]" custT="1"/>
      <dgm:spPr>
        <a:xfrm>
          <a:off x="2954029" y="569549"/>
          <a:ext cx="1054149" cy="81037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SilvaMED Strategy</a:t>
          </a:r>
        </a:p>
        <a:p>
          <a:r>
            <a:rPr lang="tr-TR" sz="1200">
              <a:solidFill>
                <a:sysClr val="windowText" lastClr="000000">
                  <a:hueOff val="0"/>
                  <a:satOff val="0"/>
                  <a:lumOff val="0"/>
                  <a:alphaOff val="0"/>
                </a:sysClr>
              </a:solidFill>
              <a:latin typeface="Calibri" panose="020F0502020204030204"/>
              <a:ea typeface="+mn-ea"/>
              <a:cs typeface="+mn-cs"/>
            </a:rPr>
            <a:t>Document</a:t>
          </a:r>
        </a:p>
      </dgm:t>
    </dgm:pt>
    <dgm:pt modelId="{508D8448-3171-41AF-8B00-C3A3ABCBB43D}" type="parTrans" cxnId="{879875D8-235F-4511-80E0-C578C08C881F}">
      <dgm:prSet/>
      <dgm:spPr/>
      <dgm:t>
        <a:bodyPr/>
        <a:lstStyle/>
        <a:p>
          <a:endParaRPr lang="tr-TR"/>
        </a:p>
      </dgm:t>
    </dgm:pt>
    <dgm:pt modelId="{D8EF9BDB-4620-4A4A-B7BD-88F1B22507C1}" type="sibTrans" cxnId="{879875D8-235F-4511-80E0-C578C08C881F}">
      <dgm:prSet/>
      <dgm:spPr>
        <a:xfrm>
          <a:off x="4113594" y="844023"/>
          <a:ext cx="223479" cy="261429"/>
        </a:xfrm>
        <a:solidFill>
          <a:srgbClr val="5B9BD5">
            <a:tint val="60000"/>
            <a:hueOff val="0"/>
            <a:satOff val="0"/>
            <a:lumOff val="0"/>
            <a:alphaOff val="0"/>
          </a:srgbClr>
        </a:solidFill>
        <a:ln>
          <a:noFill/>
        </a:ln>
        <a:effectLst/>
      </dgm:spPr>
      <dgm:t>
        <a:bodyPr/>
        <a:lstStyle/>
        <a:p>
          <a:endParaRPr lang="tr-TR">
            <a:solidFill>
              <a:sysClr val="windowText" lastClr="000000">
                <a:hueOff val="0"/>
                <a:satOff val="0"/>
                <a:lumOff val="0"/>
                <a:alphaOff val="0"/>
              </a:sysClr>
            </a:solidFill>
            <a:latin typeface="Calibri" panose="020F0502020204030204"/>
            <a:ea typeface="+mn-ea"/>
            <a:cs typeface="+mn-cs"/>
          </a:endParaRPr>
        </a:p>
      </dgm:t>
    </dgm:pt>
    <dgm:pt modelId="{8287F1D5-84CF-4B04-9D18-362006729C04}">
      <dgm:prSet phldrT="[Text]" custT="1"/>
      <dgm:spPr>
        <a:xfrm>
          <a:off x="4429839" y="569549"/>
          <a:ext cx="1054149" cy="810377"/>
        </a:xfr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Calibri" panose="020F0502020204030204"/>
              <a:ea typeface="+mn-ea"/>
              <a:cs typeface="+mn-cs"/>
            </a:rPr>
            <a:t>Internationall Agreed Targets on Forestry (Sustainable Development Goals, Global Forestry Targets etc)</a:t>
          </a:r>
        </a:p>
      </dgm:t>
    </dgm:pt>
    <dgm:pt modelId="{7CFD0EC5-4D30-4860-988C-CBD90B268B6A}" type="parTrans" cxnId="{AE472FFE-C954-4A03-98BE-876D90ED1C06}">
      <dgm:prSet/>
      <dgm:spPr/>
      <dgm:t>
        <a:bodyPr/>
        <a:lstStyle/>
        <a:p>
          <a:endParaRPr lang="tr-TR"/>
        </a:p>
      </dgm:t>
    </dgm:pt>
    <dgm:pt modelId="{18C91816-6FEA-41A7-9BAB-0E3776ADE42B}" type="sibTrans" cxnId="{AE472FFE-C954-4A03-98BE-876D90ED1C06}">
      <dgm:prSet/>
      <dgm:spPr/>
      <dgm:t>
        <a:bodyPr/>
        <a:lstStyle/>
        <a:p>
          <a:endParaRPr lang="tr-TR"/>
        </a:p>
      </dgm:t>
    </dgm:pt>
    <dgm:pt modelId="{59C3D66F-9EB2-4E88-9116-C463831CCD41}" type="pres">
      <dgm:prSet presAssocID="{E791BFB5-DBD1-4290-8C6C-5ACE2DB01DF3}" presName="Name0" presStyleCnt="0">
        <dgm:presLayoutVars>
          <dgm:dir/>
          <dgm:resizeHandles val="exact"/>
        </dgm:presLayoutVars>
      </dgm:prSet>
      <dgm:spPr/>
      <dgm:t>
        <a:bodyPr/>
        <a:lstStyle/>
        <a:p>
          <a:endParaRPr lang="en-US"/>
        </a:p>
      </dgm:t>
    </dgm:pt>
    <dgm:pt modelId="{2B6A7F4F-B756-4CB1-AD2E-9AFBF0C48BBF}" type="pres">
      <dgm:prSet presAssocID="{713F41F4-D25D-42AB-A132-66C1223B5F5E}" presName="node" presStyleLbl="node1" presStyleIdx="0" presStyleCnt="4">
        <dgm:presLayoutVars>
          <dgm:bulletEnabled val="1"/>
        </dgm:presLayoutVars>
      </dgm:prSet>
      <dgm:spPr>
        <a:prstGeom prst="roundRect">
          <a:avLst>
            <a:gd name="adj" fmla="val 10000"/>
          </a:avLst>
        </a:prstGeom>
      </dgm:spPr>
      <dgm:t>
        <a:bodyPr/>
        <a:lstStyle/>
        <a:p>
          <a:endParaRPr lang="tr-TR"/>
        </a:p>
      </dgm:t>
    </dgm:pt>
    <dgm:pt modelId="{92DAE89C-E7BA-474B-AEA4-F5CCC1D1A56E}" type="pres">
      <dgm:prSet presAssocID="{CB5DFCD0-0937-4821-B3C5-4666DB76C236}" presName="sibTrans" presStyleLbl="sibTrans2D1" presStyleIdx="0" presStyleCnt="3"/>
      <dgm:spPr>
        <a:prstGeom prst="rightArrow">
          <a:avLst>
            <a:gd name="adj1" fmla="val 60000"/>
            <a:gd name="adj2" fmla="val 50000"/>
          </a:avLst>
        </a:prstGeom>
      </dgm:spPr>
      <dgm:t>
        <a:bodyPr/>
        <a:lstStyle/>
        <a:p>
          <a:endParaRPr lang="en-US"/>
        </a:p>
      </dgm:t>
    </dgm:pt>
    <dgm:pt modelId="{C074D6FC-F048-421E-943C-C95FBBCF01F0}" type="pres">
      <dgm:prSet presAssocID="{CB5DFCD0-0937-4821-B3C5-4666DB76C236}" presName="connectorText" presStyleLbl="sibTrans2D1" presStyleIdx="0" presStyleCnt="3"/>
      <dgm:spPr/>
      <dgm:t>
        <a:bodyPr/>
        <a:lstStyle/>
        <a:p>
          <a:endParaRPr lang="en-US"/>
        </a:p>
      </dgm:t>
    </dgm:pt>
    <dgm:pt modelId="{D7B39100-008D-4848-B273-B3394346EC64}" type="pres">
      <dgm:prSet presAssocID="{083BAD6C-7E8F-4C1B-B450-F6DD643743E8}" presName="node" presStyleLbl="node1" presStyleIdx="1" presStyleCnt="4">
        <dgm:presLayoutVars>
          <dgm:bulletEnabled val="1"/>
        </dgm:presLayoutVars>
      </dgm:prSet>
      <dgm:spPr>
        <a:prstGeom prst="roundRect">
          <a:avLst>
            <a:gd name="adj" fmla="val 10000"/>
          </a:avLst>
        </a:prstGeom>
      </dgm:spPr>
      <dgm:t>
        <a:bodyPr/>
        <a:lstStyle/>
        <a:p>
          <a:endParaRPr lang="tr-TR"/>
        </a:p>
      </dgm:t>
    </dgm:pt>
    <dgm:pt modelId="{0DED051E-FA9F-43BD-9C6D-4F7298044972}" type="pres">
      <dgm:prSet presAssocID="{288ACEB6-6617-4A7B-BC13-6964F5348CA2}" presName="sibTrans" presStyleLbl="sibTrans2D1" presStyleIdx="1" presStyleCnt="3"/>
      <dgm:spPr>
        <a:prstGeom prst="rightArrow">
          <a:avLst>
            <a:gd name="adj1" fmla="val 60000"/>
            <a:gd name="adj2" fmla="val 50000"/>
          </a:avLst>
        </a:prstGeom>
      </dgm:spPr>
      <dgm:t>
        <a:bodyPr/>
        <a:lstStyle/>
        <a:p>
          <a:endParaRPr lang="en-US"/>
        </a:p>
      </dgm:t>
    </dgm:pt>
    <dgm:pt modelId="{583D3C9D-DF3C-4FA3-952C-C1E630D801D5}" type="pres">
      <dgm:prSet presAssocID="{288ACEB6-6617-4A7B-BC13-6964F5348CA2}" presName="connectorText" presStyleLbl="sibTrans2D1" presStyleIdx="1" presStyleCnt="3"/>
      <dgm:spPr/>
      <dgm:t>
        <a:bodyPr/>
        <a:lstStyle/>
        <a:p>
          <a:endParaRPr lang="en-US"/>
        </a:p>
      </dgm:t>
    </dgm:pt>
    <dgm:pt modelId="{737A6C8A-CAC6-41A8-9AB9-15A5C7B5CDAD}" type="pres">
      <dgm:prSet presAssocID="{CCA5606A-A432-439D-8706-0D373CD1BB99}" presName="node" presStyleLbl="node1" presStyleIdx="2" presStyleCnt="4" custScaleY="87539">
        <dgm:presLayoutVars>
          <dgm:bulletEnabled val="1"/>
        </dgm:presLayoutVars>
      </dgm:prSet>
      <dgm:spPr>
        <a:prstGeom prst="roundRect">
          <a:avLst>
            <a:gd name="adj" fmla="val 10000"/>
          </a:avLst>
        </a:prstGeom>
      </dgm:spPr>
      <dgm:t>
        <a:bodyPr/>
        <a:lstStyle/>
        <a:p>
          <a:endParaRPr lang="tr-TR"/>
        </a:p>
      </dgm:t>
    </dgm:pt>
    <dgm:pt modelId="{E3F366F5-FEDF-4940-8256-3E3464CBF2D7}" type="pres">
      <dgm:prSet presAssocID="{D8EF9BDB-4620-4A4A-B7BD-88F1B22507C1}" presName="sibTrans" presStyleLbl="sibTrans2D1" presStyleIdx="2" presStyleCnt="3"/>
      <dgm:spPr>
        <a:prstGeom prst="rightArrow">
          <a:avLst>
            <a:gd name="adj1" fmla="val 60000"/>
            <a:gd name="adj2" fmla="val 50000"/>
          </a:avLst>
        </a:prstGeom>
      </dgm:spPr>
      <dgm:t>
        <a:bodyPr/>
        <a:lstStyle/>
        <a:p>
          <a:endParaRPr lang="en-US"/>
        </a:p>
      </dgm:t>
    </dgm:pt>
    <dgm:pt modelId="{F54211AF-03E5-44D2-B764-AB0277712D33}" type="pres">
      <dgm:prSet presAssocID="{D8EF9BDB-4620-4A4A-B7BD-88F1B22507C1}" presName="connectorText" presStyleLbl="sibTrans2D1" presStyleIdx="2" presStyleCnt="3"/>
      <dgm:spPr/>
      <dgm:t>
        <a:bodyPr/>
        <a:lstStyle/>
        <a:p>
          <a:endParaRPr lang="en-US"/>
        </a:p>
      </dgm:t>
    </dgm:pt>
    <dgm:pt modelId="{20E1BE0B-E884-4046-84BA-26864977D587}" type="pres">
      <dgm:prSet presAssocID="{8287F1D5-84CF-4B04-9D18-362006729C04}" presName="node" presStyleLbl="node1" presStyleIdx="3" presStyleCnt="4">
        <dgm:presLayoutVars>
          <dgm:bulletEnabled val="1"/>
        </dgm:presLayoutVars>
      </dgm:prSet>
      <dgm:spPr>
        <a:prstGeom prst="roundRect">
          <a:avLst>
            <a:gd name="adj" fmla="val 10000"/>
          </a:avLst>
        </a:prstGeom>
      </dgm:spPr>
      <dgm:t>
        <a:bodyPr/>
        <a:lstStyle/>
        <a:p>
          <a:endParaRPr lang="tr-TR"/>
        </a:p>
      </dgm:t>
    </dgm:pt>
  </dgm:ptLst>
  <dgm:cxnLst>
    <dgm:cxn modelId="{9B51B3CA-BFAD-4B13-8957-FAA150DD8F1D}" type="presOf" srcId="{CB5DFCD0-0937-4821-B3C5-4666DB76C236}" destId="{C074D6FC-F048-421E-943C-C95FBBCF01F0}" srcOrd="1" destOrd="0" presId="urn:microsoft.com/office/officeart/2005/8/layout/process1"/>
    <dgm:cxn modelId="{4FC25BAB-3D17-4AB4-B85B-000B8F6660D1}" type="presOf" srcId="{D8EF9BDB-4620-4A4A-B7BD-88F1B22507C1}" destId="{E3F366F5-FEDF-4940-8256-3E3464CBF2D7}" srcOrd="0" destOrd="0" presId="urn:microsoft.com/office/officeart/2005/8/layout/process1"/>
    <dgm:cxn modelId="{C457AD44-E337-43EF-89D8-E083EBD7B4CE}" srcId="{E791BFB5-DBD1-4290-8C6C-5ACE2DB01DF3}" destId="{083BAD6C-7E8F-4C1B-B450-F6DD643743E8}" srcOrd="1" destOrd="0" parTransId="{03375824-F6A6-4E88-BBAE-270066F192BC}" sibTransId="{288ACEB6-6617-4A7B-BC13-6964F5348CA2}"/>
    <dgm:cxn modelId="{5E878915-12A6-46AF-A542-E92C02928C67}" type="presOf" srcId="{713F41F4-D25D-42AB-A132-66C1223B5F5E}" destId="{2B6A7F4F-B756-4CB1-AD2E-9AFBF0C48BBF}" srcOrd="0" destOrd="0" presId="urn:microsoft.com/office/officeart/2005/8/layout/process1"/>
    <dgm:cxn modelId="{5935FC47-6B5F-4C04-BA3B-B783ACDBA302}" type="presOf" srcId="{CB5DFCD0-0937-4821-B3C5-4666DB76C236}" destId="{92DAE89C-E7BA-474B-AEA4-F5CCC1D1A56E}" srcOrd="0" destOrd="0" presId="urn:microsoft.com/office/officeart/2005/8/layout/process1"/>
    <dgm:cxn modelId="{879875D8-235F-4511-80E0-C578C08C881F}" srcId="{E791BFB5-DBD1-4290-8C6C-5ACE2DB01DF3}" destId="{CCA5606A-A432-439D-8706-0D373CD1BB99}" srcOrd="2" destOrd="0" parTransId="{508D8448-3171-41AF-8B00-C3A3ABCBB43D}" sibTransId="{D8EF9BDB-4620-4A4A-B7BD-88F1B22507C1}"/>
    <dgm:cxn modelId="{FD2F5794-8725-45FC-B4B2-F2F677414AAB}" type="presOf" srcId="{CCA5606A-A432-439D-8706-0D373CD1BB99}" destId="{737A6C8A-CAC6-41A8-9AB9-15A5C7B5CDAD}" srcOrd="0" destOrd="0" presId="urn:microsoft.com/office/officeart/2005/8/layout/process1"/>
    <dgm:cxn modelId="{44CCB21C-5C49-4EC4-B45A-4696E62E583F}" type="presOf" srcId="{E791BFB5-DBD1-4290-8C6C-5ACE2DB01DF3}" destId="{59C3D66F-9EB2-4E88-9116-C463831CCD41}" srcOrd="0" destOrd="0" presId="urn:microsoft.com/office/officeart/2005/8/layout/process1"/>
    <dgm:cxn modelId="{1FE8BBC6-8542-4F50-8952-4F4FFEDC1275}" type="presOf" srcId="{8287F1D5-84CF-4B04-9D18-362006729C04}" destId="{20E1BE0B-E884-4046-84BA-26864977D587}" srcOrd="0" destOrd="0" presId="urn:microsoft.com/office/officeart/2005/8/layout/process1"/>
    <dgm:cxn modelId="{446785D7-CF5A-48CC-AEE2-DEBBB90F6564}" type="presOf" srcId="{288ACEB6-6617-4A7B-BC13-6964F5348CA2}" destId="{0DED051E-FA9F-43BD-9C6D-4F7298044972}" srcOrd="0" destOrd="0" presId="urn:microsoft.com/office/officeart/2005/8/layout/process1"/>
    <dgm:cxn modelId="{B0F79B75-F08C-40AA-A396-5A08CFB4C5F4}" type="presOf" srcId="{D8EF9BDB-4620-4A4A-B7BD-88F1B22507C1}" destId="{F54211AF-03E5-44D2-B764-AB0277712D33}" srcOrd="1" destOrd="0" presId="urn:microsoft.com/office/officeart/2005/8/layout/process1"/>
    <dgm:cxn modelId="{3775988C-9B79-4E45-AF28-E223A438C0AA}" srcId="{E791BFB5-DBD1-4290-8C6C-5ACE2DB01DF3}" destId="{713F41F4-D25D-42AB-A132-66C1223B5F5E}" srcOrd="0" destOrd="0" parTransId="{6D1CDCDC-7120-4BCD-AEDC-79BDBABA806B}" sibTransId="{CB5DFCD0-0937-4821-B3C5-4666DB76C236}"/>
    <dgm:cxn modelId="{BDA26A7E-E9A4-4905-96FF-CC5E58127C8A}" type="presOf" srcId="{288ACEB6-6617-4A7B-BC13-6964F5348CA2}" destId="{583D3C9D-DF3C-4FA3-952C-C1E630D801D5}" srcOrd="1" destOrd="0" presId="urn:microsoft.com/office/officeart/2005/8/layout/process1"/>
    <dgm:cxn modelId="{CBCCC3A3-8374-4E1B-B20F-CA99ACE4F15C}" type="presOf" srcId="{083BAD6C-7E8F-4C1B-B450-F6DD643743E8}" destId="{D7B39100-008D-4848-B273-B3394346EC64}" srcOrd="0" destOrd="0" presId="urn:microsoft.com/office/officeart/2005/8/layout/process1"/>
    <dgm:cxn modelId="{AE472FFE-C954-4A03-98BE-876D90ED1C06}" srcId="{E791BFB5-DBD1-4290-8C6C-5ACE2DB01DF3}" destId="{8287F1D5-84CF-4B04-9D18-362006729C04}" srcOrd="3" destOrd="0" parTransId="{7CFD0EC5-4D30-4860-988C-CBD90B268B6A}" sibTransId="{18C91816-6FEA-41A7-9BAB-0E3776ADE42B}"/>
    <dgm:cxn modelId="{1C6497B7-D8F9-4938-AFE1-6372928A0A3B}" type="presParOf" srcId="{59C3D66F-9EB2-4E88-9116-C463831CCD41}" destId="{2B6A7F4F-B756-4CB1-AD2E-9AFBF0C48BBF}" srcOrd="0" destOrd="0" presId="urn:microsoft.com/office/officeart/2005/8/layout/process1"/>
    <dgm:cxn modelId="{D8AD70BA-DD20-401A-AF96-F09B120E38BE}" type="presParOf" srcId="{59C3D66F-9EB2-4E88-9116-C463831CCD41}" destId="{92DAE89C-E7BA-474B-AEA4-F5CCC1D1A56E}" srcOrd="1" destOrd="0" presId="urn:microsoft.com/office/officeart/2005/8/layout/process1"/>
    <dgm:cxn modelId="{B52446C3-7496-4D87-8995-1A829A4B93FE}" type="presParOf" srcId="{92DAE89C-E7BA-474B-AEA4-F5CCC1D1A56E}" destId="{C074D6FC-F048-421E-943C-C95FBBCF01F0}" srcOrd="0" destOrd="0" presId="urn:microsoft.com/office/officeart/2005/8/layout/process1"/>
    <dgm:cxn modelId="{56A58439-2CBA-4291-90C0-F17013833CF0}" type="presParOf" srcId="{59C3D66F-9EB2-4E88-9116-C463831CCD41}" destId="{D7B39100-008D-4848-B273-B3394346EC64}" srcOrd="2" destOrd="0" presId="urn:microsoft.com/office/officeart/2005/8/layout/process1"/>
    <dgm:cxn modelId="{13473B97-CC51-46E0-9307-6A5982259A6A}" type="presParOf" srcId="{59C3D66F-9EB2-4E88-9116-C463831CCD41}" destId="{0DED051E-FA9F-43BD-9C6D-4F7298044972}" srcOrd="3" destOrd="0" presId="urn:microsoft.com/office/officeart/2005/8/layout/process1"/>
    <dgm:cxn modelId="{FE2D8644-BAF7-4802-95CE-115179B68E55}" type="presParOf" srcId="{0DED051E-FA9F-43BD-9C6D-4F7298044972}" destId="{583D3C9D-DF3C-4FA3-952C-C1E630D801D5}" srcOrd="0" destOrd="0" presId="urn:microsoft.com/office/officeart/2005/8/layout/process1"/>
    <dgm:cxn modelId="{5147E5FD-81D0-4958-A94D-64BB755D44D3}" type="presParOf" srcId="{59C3D66F-9EB2-4E88-9116-C463831CCD41}" destId="{737A6C8A-CAC6-41A8-9AB9-15A5C7B5CDAD}" srcOrd="4" destOrd="0" presId="urn:microsoft.com/office/officeart/2005/8/layout/process1"/>
    <dgm:cxn modelId="{4CD84CC2-4455-45D3-917B-175F08BF5FA4}" type="presParOf" srcId="{59C3D66F-9EB2-4E88-9116-C463831CCD41}" destId="{E3F366F5-FEDF-4940-8256-3E3464CBF2D7}" srcOrd="5" destOrd="0" presId="urn:microsoft.com/office/officeart/2005/8/layout/process1"/>
    <dgm:cxn modelId="{4FAF1D09-0602-45B7-AD25-0E7FD6C09CB1}" type="presParOf" srcId="{E3F366F5-FEDF-4940-8256-3E3464CBF2D7}" destId="{F54211AF-03E5-44D2-B764-AB0277712D33}" srcOrd="0" destOrd="0" presId="urn:microsoft.com/office/officeart/2005/8/layout/process1"/>
    <dgm:cxn modelId="{F6D1A720-58B0-452B-BDAF-A0DB21EF2EDC}" type="presParOf" srcId="{59C3D66F-9EB2-4E88-9116-C463831CCD41}" destId="{20E1BE0B-E884-4046-84BA-26864977D587}"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FC18F-69D4-4ABE-8578-34E702E09E64}">
      <dsp:nvSpPr>
        <dsp:cNvPr id="0" name=""/>
        <dsp:cNvSpPr/>
      </dsp:nvSpPr>
      <dsp:spPr>
        <a:xfrm>
          <a:off x="0" y="0"/>
          <a:ext cx="3200399" cy="3200399"/>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305089-ED19-4CD1-9346-178947EF87CB}">
      <dsp:nvSpPr>
        <dsp:cNvPr id="0" name=""/>
        <dsp:cNvSpPr/>
      </dsp:nvSpPr>
      <dsp:spPr>
        <a:xfrm>
          <a:off x="1600199" y="0"/>
          <a:ext cx="3886200" cy="3200399"/>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Targets of the Global Forest</a:t>
          </a:r>
        </a:p>
      </dsp:txBody>
      <dsp:txXfrm>
        <a:off x="1600199" y="0"/>
        <a:ext cx="1943100" cy="960122"/>
      </dsp:txXfrm>
    </dsp:sp>
    <dsp:sp modelId="{F86D48E6-22CF-4EEC-B66C-9E44E7A138B2}">
      <dsp:nvSpPr>
        <dsp:cNvPr id="0" name=""/>
        <dsp:cNvSpPr/>
      </dsp:nvSpPr>
      <dsp:spPr>
        <a:xfrm>
          <a:off x="560071" y="960122"/>
          <a:ext cx="2080257" cy="2080257"/>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203633-BD8A-4C89-B2BD-FA5E13862F32}">
      <dsp:nvSpPr>
        <dsp:cNvPr id="0" name=""/>
        <dsp:cNvSpPr/>
      </dsp:nvSpPr>
      <dsp:spPr>
        <a:xfrm>
          <a:off x="1600199" y="960122"/>
          <a:ext cx="3886200" cy="2080257"/>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Monitoring of the world's forest</a:t>
          </a:r>
        </a:p>
      </dsp:txBody>
      <dsp:txXfrm>
        <a:off x="1600199" y="960122"/>
        <a:ext cx="1943100" cy="960118"/>
      </dsp:txXfrm>
    </dsp:sp>
    <dsp:sp modelId="{5B4B3308-0025-4C29-AB33-79AA069EA266}">
      <dsp:nvSpPr>
        <dsp:cNvPr id="0" name=""/>
        <dsp:cNvSpPr/>
      </dsp:nvSpPr>
      <dsp:spPr>
        <a:xfrm>
          <a:off x="1120140" y="1920240"/>
          <a:ext cx="960119" cy="960119"/>
        </a:xfrm>
        <a:prstGeom prst="pie">
          <a:avLst>
            <a:gd name="adj1" fmla="val 5400000"/>
            <a:gd name="adj2" fmla="val 1620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7912BF-345B-428C-B0C8-25C417C60889}">
      <dsp:nvSpPr>
        <dsp:cNvPr id="0" name=""/>
        <dsp:cNvSpPr/>
      </dsp:nvSpPr>
      <dsp:spPr>
        <a:xfrm>
          <a:off x="1600199" y="1920240"/>
          <a:ext cx="3886200" cy="960119"/>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Strategy Document and Action Plan for the Mediterranean Forest</a:t>
          </a:r>
        </a:p>
      </dsp:txBody>
      <dsp:txXfrm>
        <a:off x="1600199" y="1920240"/>
        <a:ext cx="1943100" cy="960119"/>
      </dsp:txXfrm>
    </dsp:sp>
    <dsp:sp modelId="{2A35F122-AC05-4FFF-AE30-CBE6BB013615}">
      <dsp:nvSpPr>
        <dsp:cNvPr id="0" name=""/>
        <dsp:cNvSpPr/>
      </dsp:nvSpPr>
      <dsp:spPr>
        <a:xfrm>
          <a:off x="3543300" y="0"/>
          <a:ext cx="1943100" cy="96012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endParaRPr lang="tr-TR" sz="1200" kern="1200">
            <a:solidFill>
              <a:sysClr val="windowText" lastClr="000000">
                <a:hueOff val="0"/>
                <a:satOff val="0"/>
                <a:lumOff val="0"/>
                <a:alphaOff val="0"/>
              </a:sysClr>
            </a:solidFill>
            <a:latin typeface="Calibri" panose="020F0502020204030204"/>
            <a:ea typeface="+mn-ea"/>
            <a:cs typeface="+mn-cs"/>
          </a:endParaRPr>
        </a:p>
      </dsp:txBody>
      <dsp:txXfrm>
        <a:off x="3543300" y="0"/>
        <a:ext cx="1943100" cy="960122"/>
      </dsp:txXfrm>
    </dsp:sp>
    <dsp:sp modelId="{3959A869-F1F6-400D-A4CA-DC8FA18C5D90}">
      <dsp:nvSpPr>
        <dsp:cNvPr id="0" name=""/>
        <dsp:cNvSpPr/>
      </dsp:nvSpPr>
      <dsp:spPr>
        <a:xfrm>
          <a:off x="3543300" y="960122"/>
          <a:ext cx="1943100" cy="96011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panose="020F0502020204030204"/>
              <a:ea typeface="+mn-ea"/>
              <a:cs typeface="+mn-cs"/>
            </a:rPr>
            <a:t>Assessment based on global forests targets</a:t>
          </a:r>
        </a:p>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panose="020F0502020204030204"/>
              <a:ea typeface="+mn-ea"/>
              <a:cs typeface="+mn-cs"/>
            </a:rPr>
            <a:t>Status report of the  world's forests</a:t>
          </a:r>
        </a:p>
      </dsp:txBody>
      <dsp:txXfrm>
        <a:off x="3543300" y="960122"/>
        <a:ext cx="1943100" cy="960118"/>
      </dsp:txXfrm>
    </dsp:sp>
    <dsp:sp modelId="{B826177C-EB98-468C-A0A5-64B848D3BF76}">
      <dsp:nvSpPr>
        <dsp:cNvPr id="0" name=""/>
        <dsp:cNvSpPr/>
      </dsp:nvSpPr>
      <dsp:spPr>
        <a:xfrm>
          <a:off x="3543300" y="1920240"/>
          <a:ext cx="1943100" cy="96011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tr-TR" sz="1200" kern="1200">
              <a:solidFill>
                <a:sysClr val="windowText" lastClr="000000">
                  <a:hueOff val="0"/>
                  <a:satOff val="0"/>
                  <a:lumOff val="0"/>
                  <a:alphaOff val="0"/>
                </a:sysClr>
              </a:solidFill>
              <a:latin typeface="Calibri" panose="020F0502020204030204"/>
              <a:ea typeface="+mn-ea"/>
              <a:cs typeface="+mn-cs"/>
            </a:rPr>
            <a:t>Status by relevant targets</a:t>
          </a:r>
        </a:p>
        <a:p>
          <a:pPr marL="114300" lvl="1" indent="-114300" algn="l" defTabSz="533400">
            <a:lnSpc>
              <a:spcPct val="90000"/>
            </a:lnSpc>
            <a:spcBef>
              <a:spcPct val="0"/>
            </a:spcBef>
            <a:spcAft>
              <a:spcPct val="15000"/>
            </a:spcAft>
            <a:buChar char="••"/>
          </a:pPr>
          <a:r>
            <a:rPr lang="tr-TR" sz="1200" kern="1200"/>
            <a:t>Reports of the Mediterranean Forests Status</a:t>
          </a:r>
          <a:endParaRPr lang="tr-TR" sz="1200" b="0" kern="1200">
            <a:solidFill>
              <a:sysClr val="windowText" lastClr="000000">
                <a:hueOff val="0"/>
                <a:satOff val="0"/>
                <a:lumOff val="0"/>
                <a:alphaOff val="0"/>
              </a:sysClr>
            </a:solidFill>
            <a:latin typeface="Calibri "/>
            <a:ea typeface="+mn-ea"/>
            <a:cs typeface="Times New Roman" pitchFamily="18" charset="0"/>
          </a:endParaRPr>
        </a:p>
      </dsp:txBody>
      <dsp:txXfrm>
        <a:off x="3543300" y="1920240"/>
        <a:ext cx="1943100" cy="960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A7F4F-B756-4CB1-AD2E-9AFBF0C48BBF}">
      <dsp:nvSpPr>
        <dsp:cNvPr id="0" name=""/>
        <dsp:cNvSpPr/>
      </dsp:nvSpPr>
      <dsp:spPr>
        <a:xfrm>
          <a:off x="5431" y="95669"/>
          <a:ext cx="1124321" cy="1344163"/>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T</a:t>
          </a:r>
          <a:r>
            <a:rPr lang="en-US" sz="1200" kern="1200"/>
            <a:t>ime bar </a:t>
          </a:r>
          <a:r>
            <a:rPr lang="tr-TR" sz="1200" kern="1200"/>
            <a:t>of</a:t>
          </a:r>
          <a:r>
            <a:rPr lang="en-US" sz="1200" kern="1200"/>
            <a:t> the working-team </a:t>
          </a:r>
          <a:endParaRPr lang="tr-TR" sz="1200" kern="1200">
            <a:solidFill>
              <a:sysClr val="windowText" lastClr="000000">
                <a:hueOff val="0"/>
                <a:satOff val="0"/>
                <a:lumOff val="0"/>
                <a:alphaOff val="0"/>
              </a:sysClr>
            </a:solidFill>
            <a:latin typeface="Calibri" panose="020F0502020204030204"/>
            <a:ea typeface="+mn-ea"/>
            <a:cs typeface="+mn-cs"/>
          </a:endParaRPr>
        </a:p>
      </dsp:txBody>
      <dsp:txXfrm>
        <a:off x="38361" y="128599"/>
        <a:ext cx="1058461" cy="1278303"/>
      </dsp:txXfrm>
    </dsp:sp>
    <dsp:sp modelId="{92DAE89C-E7BA-474B-AEA4-F5CCC1D1A56E}">
      <dsp:nvSpPr>
        <dsp:cNvPr id="0" name=""/>
        <dsp:cNvSpPr/>
      </dsp:nvSpPr>
      <dsp:spPr>
        <a:xfrm>
          <a:off x="1242185" y="628335"/>
          <a:ext cx="238356" cy="27883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solidFill>
              <a:sysClr val="windowText" lastClr="000000">
                <a:hueOff val="0"/>
                <a:satOff val="0"/>
                <a:lumOff val="0"/>
                <a:alphaOff val="0"/>
              </a:sysClr>
            </a:solidFill>
            <a:latin typeface="Calibri" panose="020F0502020204030204"/>
            <a:ea typeface="+mn-ea"/>
            <a:cs typeface="+mn-cs"/>
          </a:endParaRPr>
        </a:p>
      </dsp:txBody>
      <dsp:txXfrm>
        <a:off x="1242185" y="684101"/>
        <a:ext cx="166849" cy="167299"/>
      </dsp:txXfrm>
    </dsp:sp>
    <dsp:sp modelId="{D7B39100-008D-4848-B273-B3394346EC64}">
      <dsp:nvSpPr>
        <dsp:cNvPr id="0" name=""/>
        <dsp:cNvSpPr/>
      </dsp:nvSpPr>
      <dsp:spPr>
        <a:xfrm>
          <a:off x="1579481" y="95669"/>
          <a:ext cx="1124321" cy="1344163"/>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SilvaMED Action Plan</a:t>
          </a:r>
        </a:p>
      </dsp:txBody>
      <dsp:txXfrm>
        <a:off x="1612411" y="128599"/>
        <a:ext cx="1058461" cy="1278303"/>
      </dsp:txXfrm>
    </dsp:sp>
    <dsp:sp modelId="{0DED051E-FA9F-43BD-9C6D-4F7298044972}">
      <dsp:nvSpPr>
        <dsp:cNvPr id="0" name=""/>
        <dsp:cNvSpPr/>
      </dsp:nvSpPr>
      <dsp:spPr>
        <a:xfrm>
          <a:off x="2816235" y="628335"/>
          <a:ext cx="238356" cy="27883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solidFill>
              <a:sysClr val="windowText" lastClr="000000">
                <a:hueOff val="0"/>
                <a:satOff val="0"/>
                <a:lumOff val="0"/>
                <a:alphaOff val="0"/>
              </a:sysClr>
            </a:solidFill>
            <a:latin typeface="Calibri" panose="020F0502020204030204"/>
            <a:ea typeface="+mn-ea"/>
            <a:cs typeface="+mn-cs"/>
          </a:endParaRPr>
        </a:p>
      </dsp:txBody>
      <dsp:txXfrm>
        <a:off x="2816235" y="684101"/>
        <a:ext cx="166849" cy="167299"/>
      </dsp:txXfrm>
    </dsp:sp>
    <dsp:sp modelId="{737A6C8A-CAC6-41A8-9AB9-15A5C7B5CDAD}">
      <dsp:nvSpPr>
        <dsp:cNvPr id="0" name=""/>
        <dsp:cNvSpPr/>
      </dsp:nvSpPr>
      <dsp:spPr>
        <a:xfrm>
          <a:off x="3153532" y="179417"/>
          <a:ext cx="1124321" cy="1176666"/>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SilvaMED Strategy</a:t>
          </a:r>
        </a:p>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Document</a:t>
          </a:r>
        </a:p>
      </dsp:txBody>
      <dsp:txXfrm>
        <a:off x="3186462" y="212347"/>
        <a:ext cx="1058461" cy="1110806"/>
      </dsp:txXfrm>
    </dsp:sp>
    <dsp:sp modelId="{E3F366F5-FEDF-4940-8256-3E3464CBF2D7}">
      <dsp:nvSpPr>
        <dsp:cNvPr id="0" name=""/>
        <dsp:cNvSpPr/>
      </dsp:nvSpPr>
      <dsp:spPr>
        <a:xfrm>
          <a:off x="4390286" y="628335"/>
          <a:ext cx="238356" cy="278831"/>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solidFill>
              <a:sysClr val="windowText" lastClr="000000">
                <a:hueOff val="0"/>
                <a:satOff val="0"/>
                <a:lumOff val="0"/>
                <a:alphaOff val="0"/>
              </a:sysClr>
            </a:solidFill>
            <a:latin typeface="Calibri" panose="020F0502020204030204"/>
            <a:ea typeface="+mn-ea"/>
            <a:cs typeface="+mn-cs"/>
          </a:endParaRPr>
        </a:p>
      </dsp:txBody>
      <dsp:txXfrm>
        <a:off x="4390286" y="684101"/>
        <a:ext cx="166849" cy="167299"/>
      </dsp:txXfrm>
    </dsp:sp>
    <dsp:sp modelId="{20E1BE0B-E884-4046-84BA-26864977D587}">
      <dsp:nvSpPr>
        <dsp:cNvPr id="0" name=""/>
        <dsp:cNvSpPr/>
      </dsp:nvSpPr>
      <dsp:spPr>
        <a:xfrm>
          <a:off x="4727582" y="95669"/>
          <a:ext cx="1124321" cy="1344163"/>
        </a:xfrm>
        <a:prstGeom prst="roundRect">
          <a:avLst>
            <a:gd name="adj" fmla="val 10000"/>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Calibri" panose="020F0502020204030204"/>
              <a:ea typeface="+mn-ea"/>
              <a:cs typeface="+mn-cs"/>
            </a:rPr>
            <a:t>Internationall Agreed Targets on Forestry (Sustainable Development Goals, Global Forestry Targets etc)</a:t>
          </a:r>
        </a:p>
      </dsp:txBody>
      <dsp:txXfrm>
        <a:off x="4760512" y="128599"/>
        <a:ext cx="1058461" cy="127830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61B3-6A00-4405-A251-6393D67A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1245</Words>
  <Characters>7098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yalcin</dc:creator>
  <cp:lastModifiedBy>Ismail Belen</cp:lastModifiedBy>
  <cp:revision>11</cp:revision>
  <cp:lastPrinted>2017-08-02T07:22:00Z</cp:lastPrinted>
  <dcterms:created xsi:type="dcterms:W3CDTF">2016-03-31T06:43:00Z</dcterms:created>
  <dcterms:modified xsi:type="dcterms:W3CDTF">2017-08-02T07:23:00Z</dcterms:modified>
</cp:coreProperties>
</file>