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19" w:rsidRPr="00377BA3" w:rsidRDefault="00663C19" w:rsidP="00DE674E">
      <w:pPr>
        <w:jc w:val="both"/>
        <w:rPr>
          <w:rFonts w:eastAsia="Times New Roman" w:cs="Arial"/>
          <w:b/>
          <w:bCs/>
          <w:color w:val="222222"/>
          <w:sz w:val="24"/>
          <w:szCs w:val="24"/>
          <w:lang w:val="en-US" w:eastAsia="tr-TR"/>
        </w:rPr>
      </w:pPr>
      <w:r w:rsidRPr="00377BA3">
        <w:rPr>
          <w:rFonts w:eastAsia="Times New Roman" w:cs="Arial"/>
          <w:b/>
          <w:bCs/>
          <w:color w:val="222222"/>
          <w:sz w:val="24"/>
          <w:szCs w:val="24"/>
          <w:lang w:val="en-US" w:eastAsia="tr-TR"/>
        </w:rPr>
        <w:t>Policy Frameworks and Governance Styles of Forestry: Turkey Case Study</w:t>
      </w:r>
    </w:p>
    <w:p w:rsidR="00663C19" w:rsidRPr="00377BA3" w:rsidRDefault="00663C19" w:rsidP="00DE674E">
      <w:pPr>
        <w:jc w:val="both"/>
        <w:rPr>
          <w:rFonts w:eastAsia="Times New Roman" w:cs="Arial"/>
          <w:b/>
          <w:bCs/>
          <w:color w:val="222222"/>
          <w:sz w:val="24"/>
          <w:szCs w:val="24"/>
          <w:lang w:val="en-US" w:eastAsia="tr-TR"/>
        </w:rPr>
      </w:pPr>
    </w:p>
    <w:p w:rsidR="00663C19" w:rsidRPr="00377BA3" w:rsidRDefault="00663C19" w:rsidP="00DE674E">
      <w:pPr>
        <w:jc w:val="both"/>
        <w:rPr>
          <w:rFonts w:eastAsia="Times New Roman" w:cs="Arial"/>
          <w:bCs/>
          <w:color w:val="222222"/>
          <w:sz w:val="24"/>
          <w:szCs w:val="24"/>
          <w:lang w:val="en-US" w:eastAsia="tr-TR"/>
        </w:rPr>
      </w:pPr>
      <w:r w:rsidRPr="00377BA3">
        <w:rPr>
          <w:rFonts w:eastAsia="Times New Roman" w:cs="Arial"/>
          <w:bCs/>
          <w:color w:val="222222"/>
          <w:sz w:val="24"/>
          <w:szCs w:val="24"/>
          <w:lang w:val="en-US" w:eastAsia="tr-TR"/>
        </w:rPr>
        <w:t>İsmail Belen-Forest Engineer/Public Management Expert</w:t>
      </w:r>
      <w:r w:rsidR="0090619B" w:rsidRPr="00377BA3">
        <w:rPr>
          <w:rFonts w:eastAsia="Times New Roman" w:cs="Arial"/>
          <w:bCs/>
          <w:color w:val="222222"/>
          <w:sz w:val="24"/>
          <w:szCs w:val="24"/>
          <w:lang w:val="en-US" w:eastAsia="tr-TR"/>
        </w:rPr>
        <w:t xml:space="preserve">- </w:t>
      </w:r>
      <w:hyperlink r:id="rId9" w:history="1">
        <w:r w:rsidR="0090619B" w:rsidRPr="00377BA3">
          <w:rPr>
            <w:rStyle w:val="Kpr"/>
            <w:rFonts w:eastAsia="Times New Roman" w:cs="Arial"/>
            <w:bCs/>
            <w:sz w:val="24"/>
            <w:szCs w:val="24"/>
            <w:lang w:val="en-US" w:eastAsia="tr-TR"/>
          </w:rPr>
          <w:t>ismailbelen52@gmail.com</w:t>
        </w:r>
      </w:hyperlink>
      <w:r w:rsidR="0090619B" w:rsidRPr="00377BA3">
        <w:rPr>
          <w:rFonts w:eastAsia="Times New Roman" w:cs="Arial"/>
          <w:bCs/>
          <w:color w:val="222222"/>
          <w:sz w:val="24"/>
          <w:szCs w:val="24"/>
          <w:lang w:val="en-US" w:eastAsia="tr-TR"/>
        </w:rPr>
        <w:t xml:space="preserve"> </w:t>
      </w:r>
    </w:p>
    <w:p w:rsidR="00663C19" w:rsidRPr="00377BA3" w:rsidRDefault="00663C19" w:rsidP="00DE674E">
      <w:pPr>
        <w:jc w:val="both"/>
        <w:rPr>
          <w:rFonts w:eastAsia="Times New Roman" w:cs="Arial"/>
          <w:bCs/>
          <w:color w:val="222222"/>
          <w:sz w:val="24"/>
          <w:szCs w:val="24"/>
          <w:lang w:val="en-US" w:eastAsia="tr-TR"/>
        </w:rPr>
      </w:pPr>
      <w:proofErr w:type="spellStart"/>
      <w:r w:rsidRPr="00377BA3">
        <w:rPr>
          <w:rFonts w:eastAsia="Times New Roman" w:cs="Arial"/>
          <w:bCs/>
          <w:color w:val="222222"/>
          <w:sz w:val="24"/>
          <w:szCs w:val="24"/>
          <w:lang w:val="en-US" w:eastAsia="tr-TR"/>
        </w:rPr>
        <w:t>Züleyha</w:t>
      </w:r>
      <w:proofErr w:type="spellEnd"/>
      <w:r w:rsidRPr="00377BA3">
        <w:rPr>
          <w:rFonts w:eastAsia="Times New Roman" w:cs="Arial"/>
          <w:bCs/>
          <w:color w:val="222222"/>
          <w:sz w:val="24"/>
          <w:szCs w:val="24"/>
          <w:lang w:val="en-US" w:eastAsia="tr-TR"/>
        </w:rPr>
        <w:t xml:space="preserve"> Belen- Lawyer</w:t>
      </w:r>
      <w:r w:rsidR="0090619B" w:rsidRPr="00377BA3">
        <w:rPr>
          <w:rFonts w:eastAsia="Times New Roman" w:cs="Arial"/>
          <w:bCs/>
          <w:color w:val="222222"/>
          <w:sz w:val="24"/>
          <w:szCs w:val="24"/>
          <w:lang w:val="en-US" w:eastAsia="tr-TR"/>
        </w:rPr>
        <w:t xml:space="preserve">- </w:t>
      </w:r>
      <w:hyperlink r:id="rId10" w:history="1">
        <w:r w:rsidR="0090619B" w:rsidRPr="00377BA3">
          <w:rPr>
            <w:rStyle w:val="Kpr"/>
            <w:rFonts w:eastAsia="Times New Roman" w:cs="Arial"/>
            <w:bCs/>
            <w:sz w:val="24"/>
            <w:szCs w:val="24"/>
            <w:lang w:val="en-US" w:eastAsia="tr-TR"/>
          </w:rPr>
          <w:t>zbelen2@yahoo.com</w:t>
        </w:r>
      </w:hyperlink>
      <w:r w:rsidR="0090619B" w:rsidRPr="00377BA3">
        <w:rPr>
          <w:rFonts w:eastAsia="Times New Roman" w:cs="Arial"/>
          <w:bCs/>
          <w:color w:val="222222"/>
          <w:sz w:val="24"/>
          <w:szCs w:val="24"/>
          <w:lang w:val="en-US" w:eastAsia="tr-TR"/>
        </w:rPr>
        <w:t xml:space="preserve"> </w:t>
      </w:r>
    </w:p>
    <w:p w:rsidR="00663C19" w:rsidRPr="00377BA3" w:rsidRDefault="00663C19" w:rsidP="00DE674E">
      <w:pPr>
        <w:jc w:val="both"/>
        <w:rPr>
          <w:rFonts w:eastAsia="Times New Roman" w:cs="Arial"/>
          <w:b/>
          <w:bCs/>
          <w:color w:val="222222"/>
          <w:sz w:val="24"/>
          <w:szCs w:val="24"/>
          <w:lang w:val="en-US" w:eastAsia="tr-TR"/>
        </w:rPr>
      </w:pPr>
    </w:p>
    <w:p w:rsidR="00D90E58" w:rsidRPr="00377BA3" w:rsidRDefault="001D606B" w:rsidP="001D606B">
      <w:pPr>
        <w:jc w:val="center"/>
        <w:rPr>
          <w:sz w:val="24"/>
          <w:szCs w:val="24"/>
          <w:lang w:val="en-US"/>
        </w:rPr>
      </w:pPr>
      <w:r w:rsidRPr="00377BA3">
        <w:rPr>
          <w:sz w:val="24"/>
          <w:szCs w:val="24"/>
          <w:lang w:val="en-US"/>
        </w:rPr>
        <w:t>18 May</w:t>
      </w:r>
      <w:r w:rsidR="00663C19" w:rsidRPr="00377BA3">
        <w:rPr>
          <w:sz w:val="24"/>
          <w:szCs w:val="24"/>
          <w:lang w:val="en-US"/>
        </w:rPr>
        <w:t xml:space="preserve"> 2017</w:t>
      </w:r>
    </w:p>
    <w:p w:rsidR="0090619B" w:rsidRPr="00377BA3" w:rsidRDefault="007D3AFA" w:rsidP="00DE674E">
      <w:pPr>
        <w:jc w:val="both"/>
        <w:rPr>
          <w:sz w:val="24"/>
          <w:szCs w:val="24"/>
          <w:lang w:val="en-US"/>
        </w:rPr>
      </w:pPr>
      <w:r w:rsidRPr="00377BA3">
        <w:rPr>
          <w:sz w:val="24"/>
          <w:szCs w:val="24"/>
          <w:lang w:val="en-US"/>
        </w:rPr>
        <w:t>Contents</w:t>
      </w:r>
    </w:p>
    <w:p w:rsidR="008C2625" w:rsidRDefault="007D3AFA">
      <w:pPr>
        <w:pStyle w:val="T1"/>
        <w:tabs>
          <w:tab w:val="right" w:leader="dot" w:pos="9062"/>
        </w:tabs>
        <w:rPr>
          <w:rFonts w:eastAsiaTheme="minorEastAsia"/>
          <w:noProof/>
          <w:lang w:eastAsia="tr-TR"/>
        </w:rPr>
      </w:pPr>
      <w:r w:rsidRPr="00377BA3">
        <w:rPr>
          <w:sz w:val="24"/>
          <w:szCs w:val="24"/>
          <w:lang w:val="en-US"/>
        </w:rPr>
        <w:fldChar w:fldCharType="begin"/>
      </w:r>
      <w:r w:rsidRPr="00377BA3">
        <w:rPr>
          <w:sz w:val="24"/>
          <w:szCs w:val="24"/>
          <w:lang w:val="en-US"/>
        </w:rPr>
        <w:instrText xml:space="preserve"> TOC \o "1-3" \h \z \u </w:instrText>
      </w:r>
      <w:r w:rsidRPr="00377BA3">
        <w:rPr>
          <w:sz w:val="24"/>
          <w:szCs w:val="24"/>
          <w:lang w:val="en-US"/>
        </w:rPr>
        <w:fldChar w:fldCharType="separate"/>
      </w:r>
      <w:hyperlink w:anchor="_Toc489433023" w:history="1">
        <w:r w:rsidR="008C2625" w:rsidRPr="009824B8">
          <w:rPr>
            <w:rStyle w:val="Kpr"/>
            <w:noProof/>
            <w:lang w:val="en-US"/>
          </w:rPr>
          <w:t>Background</w:t>
        </w:r>
        <w:r w:rsidR="008C2625">
          <w:rPr>
            <w:noProof/>
            <w:webHidden/>
          </w:rPr>
          <w:tab/>
        </w:r>
        <w:r w:rsidR="008C2625">
          <w:rPr>
            <w:noProof/>
            <w:webHidden/>
          </w:rPr>
          <w:fldChar w:fldCharType="begin"/>
        </w:r>
        <w:r w:rsidR="008C2625">
          <w:rPr>
            <w:noProof/>
            <w:webHidden/>
          </w:rPr>
          <w:instrText xml:space="preserve"> PAGEREF _Toc489433023 \h </w:instrText>
        </w:r>
        <w:r w:rsidR="008C2625">
          <w:rPr>
            <w:noProof/>
            <w:webHidden/>
          </w:rPr>
        </w:r>
        <w:r w:rsidR="008C2625">
          <w:rPr>
            <w:noProof/>
            <w:webHidden/>
          </w:rPr>
          <w:fldChar w:fldCharType="separate"/>
        </w:r>
        <w:r w:rsidR="008C2625">
          <w:rPr>
            <w:noProof/>
            <w:webHidden/>
          </w:rPr>
          <w:t>2</w:t>
        </w:r>
        <w:r w:rsidR="008C2625">
          <w:rPr>
            <w:noProof/>
            <w:webHidden/>
          </w:rPr>
          <w:fldChar w:fldCharType="end"/>
        </w:r>
      </w:hyperlink>
    </w:p>
    <w:p w:rsidR="008C2625" w:rsidRDefault="008C2625">
      <w:pPr>
        <w:pStyle w:val="T1"/>
        <w:tabs>
          <w:tab w:val="right" w:leader="dot" w:pos="9062"/>
        </w:tabs>
        <w:rPr>
          <w:rFonts w:eastAsiaTheme="minorEastAsia"/>
          <w:noProof/>
          <w:lang w:eastAsia="tr-TR"/>
        </w:rPr>
      </w:pPr>
      <w:hyperlink w:anchor="_Toc489433024" w:history="1">
        <w:r w:rsidRPr="009824B8">
          <w:rPr>
            <w:rStyle w:val="Kpr"/>
            <w:noProof/>
            <w:lang w:val="en-US"/>
          </w:rPr>
          <w:t>Methodology</w:t>
        </w:r>
        <w:r>
          <w:rPr>
            <w:noProof/>
            <w:webHidden/>
          </w:rPr>
          <w:tab/>
        </w:r>
        <w:r>
          <w:rPr>
            <w:noProof/>
            <w:webHidden/>
          </w:rPr>
          <w:fldChar w:fldCharType="begin"/>
        </w:r>
        <w:r>
          <w:rPr>
            <w:noProof/>
            <w:webHidden/>
          </w:rPr>
          <w:instrText xml:space="preserve"> PAGEREF _Toc489433024 \h </w:instrText>
        </w:r>
        <w:r>
          <w:rPr>
            <w:noProof/>
            <w:webHidden/>
          </w:rPr>
        </w:r>
        <w:r>
          <w:rPr>
            <w:noProof/>
            <w:webHidden/>
          </w:rPr>
          <w:fldChar w:fldCharType="separate"/>
        </w:r>
        <w:r>
          <w:rPr>
            <w:noProof/>
            <w:webHidden/>
          </w:rPr>
          <w:t>3</w:t>
        </w:r>
        <w:r>
          <w:rPr>
            <w:noProof/>
            <w:webHidden/>
          </w:rPr>
          <w:fldChar w:fldCharType="end"/>
        </w:r>
      </w:hyperlink>
    </w:p>
    <w:p w:rsidR="008C2625" w:rsidRDefault="008C2625">
      <w:pPr>
        <w:pStyle w:val="T1"/>
        <w:tabs>
          <w:tab w:val="right" w:leader="dot" w:pos="9062"/>
        </w:tabs>
        <w:rPr>
          <w:rFonts w:eastAsiaTheme="minorEastAsia"/>
          <w:noProof/>
          <w:lang w:eastAsia="tr-TR"/>
        </w:rPr>
      </w:pPr>
      <w:hyperlink w:anchor="_Toc489433025" w:history="1">
        <w:r w:rsidRPr="009824B8">
          <w:rPr>
            <w:rStyle w:val="Kpr"/>
            <w:noProof/>
            <w:lang w:val="en-US"/>
          </w:rPr>
          <w:t>Regulations</w:t>
        </w:r>
        <w:r>
          <w:rPr>
            <w:noProof/>
            <w:webHidden/>
          </w:rPr>
          <w:tab/>
        </w:r>
        <w:r>
          <w:rPr>
            <w:noProof/>
            <w:webHidden/>
          </w:rPr>
          <w:fldChar w:fldCharType="begin"/>
        </w:r>
        <w:r>
          <w:rPr>
            <w:noProof/>
            <w:webHidden/>
          </w:rPr>
          <w:instrText xml:space="preserve"> PAGEREF _Toc489433025 \h </w:instrText>
        </w:r>
        <w:r>
          <w:rPr>
            <w:noProof/>
            <w:webHidden/>
          </w:rPr>
        </w:r>
        <w:r>
          <w:rPr>
            <w:noProof/>
            <w:webHidden/>
          </w:rPr>
          <w:fldChar w:fldCharType="separate"/>
        </w:r>
        <w:r>
          <w:rPr>
            <w:noProof/>
            <w:webHidden/>
          </w:rPr>
          <w:t>3</w:t>
        </w:r>
        <w:r>
          <w:rPr>
            <w:noProof/>
            <w:webHidden/>
          </w:rPr>
          <w:fldChar w:fldCharType="end"/>
        </w:r>
      </w:hyperlink>
    </w:p>
    <w:p w:rsidR="008C2625" w:rsidRDefault="008C2625">
      <w:pPr>
        <w:pStyle w:val="T2"/>
        <w:tabs>
          <w:tab w:val="right" w:leader="dot" w:pos="9062"/>
        </w:tabs>
        <w:rPr>
          <w:rFonts w:eastAsiaTheme="minorEastAsia"/>
          <w:noProof/>
          <w:lang w:eastAsia="tr-TR"/>
        </w:rPr>
      </w:pPr>
      <w:hyperlink w:anchor="_Toc489433026" w:history="1">
        <w:r w:rsidRPr="009824B8">
          <w:rPr>
            <w:rStyle w:val="Kpr"/>
            <w:noProof/>
            <w:lang w:val="en-US"/>
          </w:rPr>
          <w:t>Turkish Constitution</w:t>
        </w:r>
        <w:r>
          <w:rPr>
            <w:noProof/>
            <w:webHidden/>
          </w:rPr>
          <w:tab/>
        </w:r>
        <w:r>
          <w:rPr>
            <w:noProof/>
            <w:webHidden/>
          </w:rPr>
          <w:fldChar w:fldCharType="begin"/>
        </w:r>
        <w:r>
          <w:rPr>
            <w:noProof/>
            <w:webHidden/>
          </w:rPr>
          <w:instrText xml:space="preserve"> PAGEREF _Toc489433026 \h </w:instrText>
        </w:r>
        <w:r>
          <w:rPr>
            <w:noProof/>
            <w:webHidden/>
          </w:rPr>
        </w:r>
        <w:r>
          <w:rPr>
            <w:noProof/>
            <w:webHidden/>
          </w:rPr>
          <w:fldChar w:fldCharType="separate"/>
        </w:r>
        <w:r>
          <w:rPr>
            <w:noProof/>
            <w:webHidden/>
          </w:rPr>
          <w:t>3</w:t>
        </w:r>
        <w:r>
          <w:rPr>
            <w:noProof/>
            <w:webHidden/>
          </w:rPr>
          <w:fldChar w:fldCharType="end"/>
        </w:r>
      </w:hyperlink>
    </w:p>
    <w:p w:rsidR="008C2625" w:rsidRDefault="008C2625">
      <w:pPr>
        <w:pStyle w:val="T3"/>
        <w:tabs>
          <w:tab w:val="right" w:leader="dot" w:pos="9062"/>
        </w:tabs>
        <w:rPr>
          <w:rFonts w:eastAsiaTheme="minorEastAsia"/>
          <w:noProof/>
          <w:lang w:eastAsia="tr-TR"/>
        </w:rPr>
      </w:pPr>
      <w:hyperlink w:anchor="_Toc489433027" w:history="1">
        <w:r w:rsidRPr="009824B8">
          <w:rPr>
            <w:rStyle w:val="Kpr"/>
            <w:noProof/>
            <w:lang w:val="en-US"/>
          </w:rPr>
          <w:t>Article 44 Land Ownership</w:t>
        </w:r>
        <w:r>
          <w:rPr>
            <w:noProof/>
            <w:webHidden/>
          </w:rPr>
          <w:tab/>
        </w:r>
        <w:r>
          <w:rPr>
            <w:noProof/>
            <w:webHidden/>
          </w:rPr>
          <w:fldChar w:fldCharType="begin"/>
        </w:r>
        <w:r>
          <w:rPr>
            <w:noProof/>
            <w:webHidden/>
          </w:rPr>
          <w:instrText xml:space="preserve"> PAGEREF _Toc489433027 \h </w:instrText>
        </w:r>
        <w:r>
          <w:rPr>
            <w:noProof/>
            <w:webHidden/>
          </w:rPr>
        </w:r>
        <w:r>
          <w:rPr>
            <w:noProof/>
            <w:webHidden/>
          </w:rPr>
          <w:fldChar w:fldCharType="separate"/>
        </w:r>
        <w:r>
          <w:rPr>
            <w:noProof/>
            <w:webHidden/>
          </w:rPr>
          <w:t>3</w:t>
        </w:r>
        <w:r>
          <w:rPr>
            <w:noProof/>
            <w:webHidden/>
          </w:rPr>
          <w:fldChar w:fldCharType="end"/>
        </w:r>
      </w:hyperlink>
    </w:p>
    <w:p w:rsidR="008C2625" w:rsidRDefault="008C2625">
      <w:pPr>
        <w:pStyle w:val="T3"/>
        <w:tabs>
          <w:tab w:val="right" w:leader="dot" w:pos="9062"/>
        </w:tabs>
        <w:rPr>
          <w:rFonts w:eastAsiaTheme="minorEastAsia"/>
          <w:noProof/>
          <w:lang w:eastAsia="tr-TR"/>
        </w:rPr>
      </w:pPr>
      <w:hyperlink w:anchor="_Toc489433028" w:history="1">
        <w:r w:rsidRPr="009824B8">
          <w:rPr>
            <w:rStyle w:val="Kpr"/>
            <w:noProof/>
            <w:lang w:val="en-US"/>
          </w:rPr>
          <w:t>ARTICLE 46 Expropriation</w:t>
        </w:r>
        <w:r>
          <w:rPr>
            <w:noProof/>
            <w:webHidden/>
          </w:rPr>
          <w:tab/>
        </w:r>
        <w:r>
          <w:rPr>
            <w:noProof/>
            <w:webHidden/>
          </w:rPr>
          <w:fldChar w:fldCharType="begin"/>
        </w:r>
        <w:r>
          <w:rPr>
            <w:noProof/>
            <w:webHidden/>
          </w:rPr>
          <w:instrText xml:space="preserve"> PAGEREF _Toc489433028 \h </w:instrText>
        </w:r>
        <w:r>
          <w:rPr>
            <w:noProof/>
            <w:webHidden/>
          </w:rPr>
        </w:r>
        <w:r>
          <w:rPr>
            <w:noProof/>
            <w:webHidden/>
          </w:rPr>
          <w:fldChar w:fldCharType="separate"/>
        </w:r>
        <w:r>
          <w:rPr>
            <w:noProof/>
            <w:webHidden/>
          </w:rPr>
          <w:t>4</w:t>
        </w:r>
        <w:r>
          <w:rPr>
            <w:noProof/>
            <w:webHidden/>
          </w:rPr>
          <w:fldChar w:fldCharType="end"/>
        </w:r>
      </w:hyperlink>
    </w:p>
    <w:p w:rsidR="008C2625" w:rsidRDefault="008C2625">
      <w:pPr>
        <w:pStyle w:val="T3"/>
        <w:tabs>
          <w:tab w:val="right" w:leader="dot" w:pos="9062"/>
        </w:tabs>
        <w:rPr>
          <w:rFonts w:eastAsiaTheme="minorEastAsia"/>
          <w:noProof/>
          <w:lang w:eastAsia="tr-TR"/>
        </w:rPr>
      </w:pPr>
      <w:hyperlink w:anchor="_Toc489433029" w:history="1">
        <w:r w:rsidRPr="009824B8">
          <w:rPr>
            <w:rStyle w:val="Kpr"/>
            <w:noProof/>
            <w:lang w:val="en-US"/>
          </w:rPr>
          <w:t>Article 169 Protection and Development of Forests</w:t>
        </w:r>
        <w:r>
          <w:rPr>
            <w:noProof/>
            <w:webHidden/>
          </w:rPr>
          <w:tab/>
        </w:r>
        <w:r>
          <w:rPr>
            <w:noProof/>
            <w:webHidden/>
          </w:rPr>
          <w:fldChar w:fldCharType="begin"/>
        </w:r>
        <w:r>
          <w:rPr>
            <w:noProof/>
            <w:webHidden/>
          </w:rPr>
          <w:instrText xml:space="preserve"> PAGEREF _Toc489433029 \h </w:instrText>
        </w:r>
        <w:r>
          <w:rPr>
            <w:noProof/>
            <w:webHidden/>
          </w:rPr>
        </w:r>
        <w:r>
          <w:rPr>
            <w:noProof/>
            <w:webHidden/>
          </w:rPr>
          <w:fldChar w:fldCharType="separate"/>
        </w:r>
        <w:r>
          <w:rPr>
            <w:noProof/>
            <w:webHidden/>
          </w:rPr>
          <w:t>4</w:t>
        </w:r>
        <w:r>
          <w:rPr>
            <w:noProof/>
            <w:webHidden/>
          </w:rPr>
          <w:fldChar w:fldCharType="end"/>
        </w:r>
      </w:hyperlink>
    </w:p>
    <w:p w:rsidR="008C2625" w:rsidRDefault="008C2625">
      <w:pPr>
        <w:pStyle w:val="T3"/>
        <w:tabs>
          <w:tab w:val="right" w:leader="dot" w:pos="9062"/>
        </w:tabs>
        <w:rPr>
          <w:rFonts w:eastAsiaTheme="minorEastAsia"/>
          <w:noProof/>
          <w:lang w:eastAsia="tr-TR"/>
        </w:rPr>
      </w:pPr>
      <w:hyperlink w:anchor="_Toc489433030" w:history="1">
        <w:r w:rsidRPr="009824B8">
          <w:rPr>
            <w:rStyle w:val="Kpr"/>
            <w:noProof/>
            <w:lang w:val="en-US"/>
          </w:rPr>
          <w:t>ARTICLE 170 -Protection of the Inhabitants of Forest Villages</w:t>
        </w:r>
        <w:r>
          <w:rPr>
            <w:noProof/>
            <w:webHidden/>
          </w:rPr>
          <w:tab/>
        </w:r>
        <w:r>
          <w:rPr>
            <w:noProof/>
            <w:webHidden/>
          </w:rPr>
          <w:fldChar w:fldCharType="begin"/>
        </w:r>
        <w:r>
          <w:rPr>
            <w:noProof/>
            <w:webHidden/>
          </w:rPr>
          <w:instrText xml:space="preserve"> PAGEREF _Toc489433030 \h </w:instrText>
        </w:r>
        <w:r>
          <w:rPr>
            <w:noProof/>
            <w:webHidden/>
          </w:rPr>
        </w:r>
        <w:r>
          <w:rPr>
            <w:noProof/>
            <w:webHidden/>
          </w:rPr>
          <w:fldChar w:fldCharType="separate"/>
        </w:r>
        <w:r>
          <w:rPr>
            <w:noProof/>
            <w:webHidden/>
          </w:rPr>
          <w:t>4</w:t>
        </w:r>
        <w:r>
          <w:rPr>
            <w:noProof/>
            <w:webHidden/>
          </w:rPr>
          <w:fldChar w:fldCharType="end"/>
        </w:r>
      </w:hyperlink>
    </w:p>
    <w:p w:rsidR="008C2625" w:rsidRDefault="008C2625">
      <w:pPr>
        <w:pStyle w:val="T1"/>
        <w:tabs>
          <w:tab w:val="right" w:leader="dot" w:pos="9062"/>
        </w:tabs>
        <w:rPr>
          <w:rFonts w:eastAsiaTheme="minorEastAsia"/>
          <w:noProof/>
          <w:lang w:eastAsia="tr-TR"/>
        </w:rPr>
      </w:pPr>
      <w:hyperlink w:anchor="_Toc489433031" w:history="1">
        <w:r w:rsidRPr="009824B8">
          <w:rPr>
            <w:rStyle w:val="Kpr"/>
            <w:noProof/>
            <w:lang w:val="en-US"/>
          </w:rPr>
          <w:t>Current Institutional Structure</w:t>
        </w:r>
        <w:r>
          <w:rPr>
            <w:noProof/>
            <w:webHidden/>
          </w:rPr>
          <w:tab/>
        </w:r>
        <w:r>
          <w:rPr>
            <w:noProof/>
            <w:webHidden/>
          </w:rPr>
          <w:fldChar w:fldCharType="begin"/>
        </w:r>
        <w:r>
          <w:rPr>
            <w:noProof/>
            <w:webHidden/>
          </w:rPr>
          <w:instrText xml:space="preserve"> PAGEREF _Toc489433031 \h </w:instrText>
        </w:r>
        <w:r>
          <w:rPr>
            <w:noProof/>
            <w:webHidden/>
          </w:rPr>
        </w:r>
        <w:r>
          <w:rPr>
            <w:noProof/>
            <w:webHidden/>
          </w:rPr>
          <w:fldChar w:fldCharType="separate"/>
        </w:r>
        <w:r>
          <w:rPr>
            <w:noProof/>
            <w:webHidden/>
          </w:rPr>
          <w:t>6</w:t>
        </w:r>
        <w:r>
          <w:rPr>
            <w:noProof/>
            <w:webHidden/>
          </w:rPr>
          <w:fldChar w:fldCharType="end"/>
        </w:r>
      </w:hyperlink>
    </w:p>
    <w:p w:rsidR="008C2625" w:rsidRDefault="008C2625">
      <w:pPr>
        <w:pStyle w:val="T2"/>
        <w:tabs>
          <w:tab w:val="right" w:leader="dot" w:pos="9062"/>
        </w:tabs>
        <w:rPr>
          <w:rFonts w:eastAsiaTheme="minorEastAsia"/>
          <w:noProof/>
          <w:lang w:eastAsia="tr-TR"/>
        </w:rPr>
      </w:pPr>
      <w:hyperlink w:anchor="_Toc489433032" w:history="1">
        <w:r w:rsidRPr="009824B8">
          <w:rPr>
            <w:rStyle w:val="Kpr"/>
            <w:noProof/>
            <w:lang w:val="en-US"/>
          </w:rPr>
          <w:t>Ministry and Units</w:t>
        </w:r>
        <w:r>
          <w:rPr>
            <w:noProof/>
            <w:webHidden/>
          </w:rPr>
          <w:tab/>
        </w:r>
        <w:r>
          <w:rPr>
            <w:noProof/>
            <w:webHidden/>
          </w:rPr>
          <w:fldChar w:fldCharType="begin"/>
        </w:r>
        <w:r>
          <w:rPr>
            <w:noProof/>
            <w:webHidden/>
          </w:rPr>
          <w:instrText xml:space="preserve"> PAGEREF _Toc489433032 \h </w:instrText>
        </w:r>
        <w:r>
          <w:rPr>
            <w:noProof/>
            <w:webHidden/>
          </w:rPr>
        </w:r>
        <w:r>
          <w:rPr>
            <w:noProof/>
            <w:webHidden/>
          </w:rPr>
          <w:fldChar w:fldCharType="separate"/>
        </w:r>
        <w:r>
          <w:rPr>
            <w:noProof/>
            <w:webHidden/>
          </w:rPr>
          <w:t>6</w:t>
        </w:r>
        <w:r>
          <w:rPr>
            <w:noProof/>
            <w:webHidden/>
          </w:rPr>
          <w:fldChar w:fldCharType="end"/>
        </w:r>
      </w:hyperlink>
    </w:p>
    <w:p w:rsidR="008C2625" w:rsidRDefault="008C2625">
      <w:pPr>
        <w:pStyle w:val="T2"/>
        <w:tabs>
          <w:tab w:val="right" w:leader="dot" w:pos="9062"/>
        </w:tabs>
        <w:rPr>
          <w:rFonts w:eastAsiaTheme="minorEastAsia"/>
          <w:noProof/>
          <w:lang w:eastAsia="tr-TR"/>
        </w:rPr>
      </w:pPr>
      <w:hyperlink w:anchor="_Toc489433033" w:history="1">
        <w:r w:rsidRPr="009824B8">
          <w:rPr>
            <w:rStyle w:val="Kpr"/>
            <w:noProof/>
            <w:lang w:val="en-US"/>
          </w:rPr>
          <w:t>Universities</w:t>
        </w:r>
        <w:r>
          <w:rPr>
            <w:noProof/>
            <w:webHidden/>
          </w:rPr>
          <w:tab/>
        </w:r>
        <w:r>
          <w:rPr>
            <w:noProof/>
            <w:webHidden/>
          </w:rPr>
          <w:fldChar w:fldCharType="begin"/>
        </w:r>
        <w:r>
          <w:rPr>
            <w:noProof/>
            <w:webHidden/>
          </w:rPr>
          <w:instrText xml:space="preserve"> PAGEREF _Toc489433033 \h </w:instrText>
        </w:r>
        <w:r>
          <w:rPr>
            <w:noProof/>
            <w:webHidden/>
          </w:rPr>
        </w:r>
        <w:r>
          <w:rPr>
            <w:noProof/>
            <w:webHidden/>
          </w:rPr>
          <w:fldChar w:fldCharType="separate"/>
        </w:r>
        <w:r>
          <w:rPr>
            <w:noProof/>
            <w:webHidden/>
          </w:rPr>
          <w:t>6</w:t>
        </w:r>
        <w:r>
          <w:rPr>
            <w:noProof/>
            <w:webHidden/>
          </w:rPr>
          <w:fldChar w:fldCharType="end"/>
        </w:r>
      </w:hyperlink>
    </w:p>
    <w:p w:rsidR="008C2625" w:rsidRDefault="008C2625">
      <w:pPr>
        <w:pStyle w:val="T1"/>
        <w:tabs>
          <w:tab w:val="right" w:leader="dot" w:pos="9062"/>
        </w:tabs>
        <w:rPr>
          <w:rFonts w:eastAsiaTheme="minorEastAsia"/>
          <w:noProof/>
          <w:lang w:eastAsia="tr-TR"/>
        </w:rPr>
      </w:pPr>
      <w:hyperlink w:anchor="_Toc489433034" w:history="1">
        <w:r w:rsidRPr="009824B8">
          <w:rPr>
            <w:rStyle w:val="Kpr"/>
            <w:noProof/>
            <w:lang w:val="en-US"/>
          </w:rPr>
          <w:t>Civil Society Organizations</w:t>
        </w:r>
        <w:r>
          <w:rPr>
            <w:noProof/>
            <w:webHidden/>
          </w:rPr>
          <w:tab/>
        </w:r>
        <w:r>
          <w:rPr>
            <w:noProof/>
            <w:webHidden/>
          </w:rPr>
          <w:fldChar w:fldCharType="begin"/>
        </w:r>
        <w:r>
          <w:rPr>
            <w:noProof/>
            <w:webHidden/>
          </w:rPr>
          <w:instrText xml:space="preserve"> PAGEREF _Toc489433034 \h </w:instrText>
        </w:r>
        <w:r>
          <w:rPr>
            <w:noProof/>
            <w:webHidden/>
          </w:rPr>
        </w:r>
        <w:r>
          <w:rPr>
            <w:noProof/>
            <w:webHidden/>
          </w:rPr>
          <w:fldChar w:fldCharType="separate"/>
        </w:r>
        <w:r>
          <w:rPr>
            <w:noProof/>
            <w:webHidden/>
          </w:rPr>
          <w:t>7</w:t>
        </w:r>
        <w:r>
          <w:rPr>
            <w:noProof/>
            <w:webHidden/>
          </w:rPr>
          <w:fldChar w:fldCharType="end"/>
        </w:r>
      </w:hyperlink>
    </w:p>
    <w:p w:rsidR="008C2625" w:rsidRDefault="008C2625">
      <w:pPr>
        <w:pStyle w:val="T1"/>
        <w:tabs>
          <w:tab w:val="right" w:leader="dot" w:pos="9062"/>
        </w:tabs>
        <w:rPr>
          <w:rFonts w:eastAsiaTheme="minorEastAsia"/>
          <w:noProof/>
          <w:lang w:eastAsia="tr-TR"/>
        </w:rPr>
      </w:pPr>
      <w:hyperlink w:anchor="_Toc489433035" w:history="1">
        <w:r w:rsidRPr="009824B8">
          <w:rPr>
            <w:rStyle w:val="Kpr"/>
            <w:noProof/>
            <w:lang w:val="en-US"/>
          </w:rPr>
          <w:t>Private Sector</w:t>
        </w:r>
        <w:r>
          <w:rPr>
            <w:noProof/>
            <w:webHidden/>
          </w:rPr>
          <w:tab/>
        </w:r>
        <w:r>
          <w:rPr>
            <w:noProof/>
            <w:webHidden/>
          </w:rPr>
          <w:fldChar w:fldCharType="begin"/>
        </w:r>
        <w:r>
          <w:rPr>
            <w:noProof/>
            <w:webHidden/>
          </w:rPr>
          <w:instrText xml:space="preserve"> PAGEREF _Toc489433035 \h </w:instrText>
        </w:r>
        <w:r>
          <w:rPr>
            <w:noProof/>
            <w:webHidden/>
          </w:rPr>
        </w:r>
        <w:r>
          <w:rPr>
            <w:noProof/>
            <w:webHidden/>
          </w:rPr>
          <w:fldChar w:fldCharType="separate"/>
        </w:r>
        <w:r>
          <w:rPr>
            <w:noProof/>
            <w:webHidden/>
          </w:rPr>
          <w:t>8</w:t>
        </w:r>
        <w:r>
          <w:rPr>
            <w:noProof/>
            <w:webHidden/>
          </w:rPr>
          <w:fldChar w:fldCharType="end"/>
        </w:r>
      </w:hyperlink>
    </w:p>
    <w:p w:rsidR="008C2625" w:rsidRDefault="008C2625">
      <w:pPr>
        <w:pStyle w:val="T1"/>
        <w:tabs>
          <w:tab w:val="right" w:leader="dot" w:pos="9062"/>
        </w:tabs>
        <w:rPr>
          <w:rFonts w:eastAsiaTheme="minorEastAsia"/>
          <w:noProof/>
          <w:lang w:eastAsia="tr-TR"/>
        </w:rPr>
      </w:pPr>
      <w:hyperlink w:anchor="_Toc489433036" w:history="1">
        <w:r w:rsidRPr="009824B8">
          <w:rPr>
            <w:rStyle w:val="Kpr"/>
            <w:noProof/>
            <w:lang w:val="en-US"/>
          </w:rPr>
          <w:t>Economic Structure</w:t>
        </w:r>
        <w:r>
          <w:rPr>
            <w:noProof/>
            <w:webHidden/>
          </w:rPr>
          <w:tab/>
        </w:r>
        <w:r>
          <w:rPr>
            <w:noProof/>
            <w:webHidden/>
          </w:rPr>
          <w:fldChar w:fldCharType="begin"/>
        </w:r>
        <w:r>
          <w:rPr>
            <w:noProof/>
            <w:webHidden/>
          </w:rPr>
          <w:instrText xml:space="preserve"> PAGEREF _Toc489433036 \h </w:instrText>
        </w:r>
        <w:r>
          <w:rPr>
            <w:noProof/>
            <w:webHidden/>
          </w:rPr>
        </w:r>
        <w:r>
          <w:rPr>
            <w:noProof/>
            <w:webHidden/>
          </w:rPr>
          <w:fldChar w:fldCharType="separate"/>
        </w:r>
        <w:r>
          <w:rPr>
            <w:noProof/>
            <w:webHidden/>
          </w:rPr>
          <w:t>9</w:t>
        </w:r>
        <w:r>
          <w:rPr>
            <w:noProof/>
            <w:webHidden/>
          </w:rPr>
          <w:fldChar w:fldCharType="end"/>
        </w:r>
      </w:hyperlink>
    </w:p>
    <w:p w:rsidR="00663C19" w:rsidRPr="00377BA3" w:rsidRDefault="007D3AFA" w:rsidP="00DE674E">
      <w:pPr>
        <w:jc w:val="both"/>
        <w:rPr>
          <w:sz w:val="24"/>
          <w:szCs w:val="24"/>
          <w:lang w:val="en-US"/>
        </w:rPr>
      </w:pPr>
      <w:r w:rsidRPr="00377BA3">
        <w:rPr>
          <w:sz w:val="24"/>
          <w:szCs w:val="24"/>
          <w:lang w:val="en-US"/>
        </w:rPr>
        <w:fldChar w:fldCharType="end"/>
      </w:r>
    </w:p>
    <w:p w:rsidR="00663C19" w:rsidRPr="00377BA3" w:rsidRDefault="00663C19" w:rsidP="00DE674E">
      <w:pPr>
        <w:jc w:val="both"/>
        <w:rPr>
          <w:sz w:val="24"/>
          <w:szCs w:val="24"/>
          <w:lang w:val="en-US"/>
        </w:rPr>
      </w:pPr>
      <w:r w:rsidRPr="00377BA3">
        <w:rPr>
          <w:sz w:val="24"/>
          <w:szCs w:val="24"/>
          <w:lang w:val="en-US"/>
        </w:rPr>
        <w:br w:type="page"/>
      </w:r>
    </w:p>
    <w:p w:rsidR="00F139BB" w:rsidRPr="00377BA3" w:rsidRDefault="00663C19" w:rsidP="00DE674E">
      <w:pPr>
        <w:pStyle w:val="Balk1"/>
        <w:jc w:val="both"/>
        <w:rPr>
          <w:rFonts w:asciiTheme="minorHAnsi" w:hAnsiTheme="minorHAnsi"/>
          <w:sz w:val="24"/>
          <w:szCs w:val="24"/>
          <w:lang w:val="en-US"/>
        </w:rPr>
      </w:pPr>
      <w:bookmarkStart w:id="0" w:name="_Toc489433023"/>
      <w:r w:rsidRPr="00377BA3">
        <w:rPr>
          <w:rFonts w:asciiTheme="minorHAnsi" w:hAnsiTheme="minorHAnsi"/>
          <w:sz w:val="24"/>
          <w:szCs w:val="24"/>
          <w:lang w:val="en-US"/>
        </w:rPr>
        <w:lastRenderedPageBreak/>
        <w:t>Background</w:t>
      </w:r>
      <w:bookmarkEnd w:id="0"/>
    </w:p>
    <w:p w:rsidR="00663C19" w:rsidRPr="00377BA3" w:rsidRDefault="00663C19" w:rsidP="00DE674E">
      <w:pPr>
        <w:shd w:val="clear" w:color="auto" w:fill="FFFFFF"/>
        <w:spacing w:after="0" w:line="240" w:lineRule="auto"/>
        <w:jc w:val="both"/>
        <w:rPr>
          <w:rFonts w:eastAsia="Times New Roman" w:cs="Arial"/>
          <w:color w:val="222222"/>
          <w:sz w:val="24"/>
          <w:szCs w:val="24"/>
          <w:lang w:val="en-US" w:eastAsia="tr-TR"/>
        </w:rPr>
      </w:pPr>
      <w:r w:rsidRPr="00377BA3">
        <w:rPr>
          <w:rFonts w:eastAsia="Times New Roman" w:cs="Arial"/>
          <w:color w:val="222222"/>
          <w:sz w:val="24"/>
          <w:szCs w:val="24"/>
          <w:lang w:val="en-US" w:eastAsia="tr-TR"/>
        </w:rPr>
        <w:t>After the first edition published in 2013</w:t>
      </w:r>
      <w:r w:rsidR="0025142D" w:rsidRPr="00377BA3">
        <w:rPr>
          <w:rFonts w:eastAsia="Times New Roman" w:cs="Arial"/>
          <w:color w:val="222222"/>
          <w:sz w:val="24"/>
          <w:szCs w:val="24"/>
          <w:lang w:val="en-US" w:eastAsia="tr-TR"/>
        </w:rPr>
        <w:t xml:space="preserve">, </w:t>
      </w:r>
      <w:hyperlink r:id="rId11" w:history="1">
        <w:r w:rsidR="0025142D" w:rsidRPr="00377BA3">
          <w:rPr>
            <w:rStyle w:val="Kpr"/>
            <w:rFonts w:eastAsia="Times New Roman" w:cs="Arial"/>
            <w:sz w:val="24"/>
            <w:szCs w:val="24"/>
            <w:lang w:val="en-US" w:eastAsia="tr-TR"/>
          </w:rPr>
          <w:t>http://www.fao.org/forestry/silva-mediterranea/89603/en/</w:t>
        </w:r>
      </w:hyperlink>
      <w:r w:rsidR="0025142D" w:rsidRPr="00377BA3">
        <w:rPr>
          <w:rFonts w:eastAsia="Times New Roman" w:cs="Arial"/>
          <w:color w:val="222222"/>
          <w:sz w:val="24"/>
          <w:szCs w:val="24"/>
          <w:lang w:val="en-US" w:eastAsia="tr-TR"/>
        </w:rPr>
        <w:t xml:space="preserve"> </w:t>
      </w:r>
      <w:r w:rsidRPr="00377BA3">
        <w:rPr>
          <w:rFonts w:eastAsia="Times New Roman" w:cs="Arial"/>
          <w:color w:val="222222"/>
          <w:sz w:val="24"/>
          <w:szCs w:val="24"/>
          <w:lang w:val="en-US" w:eastAsia="tr-TR"/>
        </w:rPr>
        <w:t xml:space="preserve"> we are in the process of preparing the second edition of the SoMF2018.</w:t>
      </w:r>
    </w:p>
    <w:p w:rsidR="00663C19" w:rsidRPr="00377BA3" w:rsidRDefault="00663C19" w:rsidP="00DE674E">
      <w:pPr>
        <w:shd w:val="clear" w:color="auto" w:fill="FFFFFF"/>
        <w:spacing w:after="0" w:line="240" w:lineRule="auto"/>
        <w:jc w:val="both"/>
        <w:rPr>
          <w:rFonts w:eastAsia="Times New Roman" w:cs="Arial"/>
          <w:color w:val="222222"/>
          <w:sz w:val="24"/>
          <w:szCs w:val="24"/>
          <w:lang w:val="en-US" w:eastAsia="tr-TR"/>
        </w:rPr>
      </w:pPr>
    </w:p>
    <w:p w:rsidR="00663C19" w:rsidRPr="00377BA3" w:rsidRDefault="00663C19" w:rsidP="00DE674E">
      <w:pPr>
        <w:shd w:val="clear" w:color="auto" w:fill="FFFFFF"/>
        <w:spacing w:after="0" w:line="240" w:lineRule="auto"/>
        <w:jc w:val="both"/>
        <w:rPr>
          <w:rFonts w:eastAsia="Times New Roman" w:cs="Arial"/>
          <w:color w:val="222222"/>
          <w:sz w:val="24"/>
          <w:szCs w:val="24"/>
          <w:lang w:val="en-US" w:eastAsia="tr-TR"/>
        </w:rPr>
      </w:pPr>
      <w:r w:rsidRPr="00377BA3">
        <w:rPr>
          <w:rFonts w:eastAsia="Times New Roman" w:cs="Arial"/>
          <w:color w:val="222222"/>
          <w:sz w:val="24"/>
          <w:szCs w:val="24"/>
          <w:lang w:val="en-US" w:eastAsia="tr-TR"/>
        </w:rPr>
        <w:t>The structure of the new edition has already been agreed upon, with 13 chapters distributed in three parts:</w:t>
      </w:r>
    </w:p>
    <w:p w:rsidR="0025142D" w:rsidRPr="00377BA3" w:rsidRDefault="0025142D" w:rsidP="00DE674E">
      <w:pPr>
        <w:shd w:val="clear" w:color="auto" w:fill="FFFFFF"/>
        <w:spacing w:after="0" w:line="240" w:lineRule="auto"/>
        <w:jc w:val="both"/>
        <w:rPr>
          <w:rFonts w:eastAsia="Times New Roman" w:cs="Arial"/>
          <w:color w:val="222222"/>
          <w:sz w:val="24"/>
          <w:szCs w:val="24"/>
          <w:lang w:val="en-US" w:eastAsia="tr-TR"/>
        </w:rPr>
      </w:pPr>
    </w:p>
    <w:p w:rsidR="00663C19" w:rsidRPr="00377BA3" w:rsidRDefault="00663C19" w:rsidP="00DE674E">
      <w:pPr>
        <w:shd w:val="clear" w:color="auto" w:fill="FFFFFF"/>
        <w:spacing w:after="0" w:line="240" w:lineRule="auto"/>
        <w:jc w:val="both"/>
        <w:rPr>
          <w:rFonts w:eastAsia="Times New Roman" w:cs="Arial"/>
          <w:color w:val="222222"/>
          <w:sz w:val="24"/>
          <w:szCs w:val="24"/>
          <w:lang w:val="en-US" w:eastAsia="tr-TR"/>
        </w:rPr>
      </w:pPr>
      <w:r w:rsidRPr="00377BA3">
        <w:rPr>
          <w:rFonts w:eastAsia="Times New Roman" w:cs="Arial"/>
          <w:color w:val="222222"/>
          <w:sz w:val="24"/>
          <w:szCs w:val="24"/>
          <w:lang w:val="en-US" w:eastAsia="tr-TR"/>
        </w:rPr>
        <w:t>•             General introduction</w:t>
      </w:r>
    </w:p>
    <w:p w:rsidR="00663C19" w:rsidRPr="00377BA3" w:rsidRDefault="00663C19" w:rsidP="00DE674E">
      <w:pPr>
        <w:shd w:val="clear" w:color="auto" w:fill="FFFFFF"/>
        <w:spacing w:after="0" w:line="240" w:lineRule="auto"/>
        <w:jc w:val="both"/>
        <w:rPr>
          <w:rFonts w:eastAsia="Times New Roman" w:cs="Arial"/>
          <w:color w:val="222222"/>
          <w:sz w:val="24"/>
          <w:szCs w:val="24"/>
          <w:lang w:val="en-US" w:eastAsia="tr-TR"/>
        </w:rPr>
      </w:pPr>
      <w:r w:rsidRPr="00377BA3">
        <w:rPr>
          <w:rFonts w:eastAsia="Times New Roman" w:cs="Arial"/>
          <w:color w:val="222222"/>
          <w:sz w:val="24"/>
          <w:szCs w:val="24"/>
          <w:lang w:val="en-US" w:eastAsia="tr-TR"/>
        </w:rPr>
        <w:t>•             </w:t>
      </w:r>
      <w:r w:rsidRPr="00377BA3">
        <w:rPr>
          <w:rFonts w:eastAsia="Times New Roman" w:cs="Arial"/>
          <w:b/>
          <w:bCs/>
          <w:color w:val="222222"/>
          <w:sz w:val="24"/>
          <w:szCs w:val="24"/>
          <w:lang w:val="en-US" w:eastAsia="tr-TR"/>
        </w:rPr>
        <w:t>Part 1: The Mediterranean landscape: importance and threats</w:t>
      </w:r>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color w:val="222222"/>
          <w:sz w:val="24"/>
          <w:szCs w:val="24"/>
          <w:lang w:val="en-US" w:eastAsia="tr-TR"/>
        </w:rPr>
        <w:t>o</w:t>
      </w:r>
      <w:proofErr w:type="gramEnd"/>
      <w:r w:rsidRPr="00377BA3">
        <w:rPr>
          <w:rFonts w:eastAsia="Times New Roman" w:cs="Arial"/>
          <w:color w:val="222222"/>
          <w:sz w:val="24"/>
          <w:szCs w:val="24"/>
          <w:lang w:val="en-US" w:eastAsia="tr-TR"/>
        </w:rPr>
        <w:t>   Chapter 1. Contribution of Mediterranean forests to the global agenda</w:t>
      </w:r>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color w:val="222222"/>
          <w:sz w:val="24"/>
          <w:szCs w:val="24"/>
          <w:lang w:val="en-US" w:eastAsia="tr-TR"/>
        </w:rPr>
        <w:t>o</w:t>
      </w:r>
      <w:proofErr w:type="gramEnd"/>
      <w:r w:rsidRPr="00377BA3">
        <w:rPr>
          <w:rFonts w:eastAsia="Times New Roman" w:cs="Arial"/>
          <w:color w:val="222222"/>
          <w:sz w:val="24"/>
          <w:szCs w:val="24"/>
          <w:lang w:val="en-US" w:eastAsia="tr-TR"/>
        </w:rPr>
        <w:t>   Chapter 2. Importance of Mediterranean forests</w:t>
      </w:r>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color w:val="222222"/>
          <w:sz w:val="24"/>
          <w:szCs w:val="24"/>
          <w:lang w:val="en-US" w:eastAsia="tr-TR"/>
        </w:rPr>
        <w:t>o</w:t>
      </w:r>
      <w:proofErr w:type="gramEnd"/>
      <w:r w:rsidRPr="00377BA3">
        <w:rPr>
          <w:rFonts w:eastAsia="Times New Roman" w:cs="Arial"/>
          <w:color w:val="222222"/>
          <w:sz w:val="24"/>
          <w:szCs w:val="24"/>
          <w:lang w:val="en-US" w:eastAsia="tr-TR"/>
        </w:rPr>
        <w:t xml:space="preserve">   Chapter 3. </w:t>
      </w:r>
      <w:proofErr w:type="gramStart"/>
      <w:r w:rsidRPr="00377BA3">
        <w:rPr>
          <w:rFonts w:eastAsia="Times New Roman" w:cs="Arial"/>
          <w:color w:val="222222"/>
          <w:sz w:val="24"/>
          <w:szCs w:val="24"/>
          <w:lang w:val="en-US" w:eastAsia="tr-TR"/>
        </w:rPr>
        <w:t xml:space="preserve">Forests and trees outside forest (urban forest, </w:t>
      </w:r>
      <w:proofErr w:type="spellStart"/>
      <w:r w:rsidRPr="00377BA3">
        <w:rPr>
          <w:rFonts w:eastAsia="Times New Roman" w:cs="Arial"/>
          <w:color w:val="222222"/>
          <w:sz w:val="24"/>
          <w:szCs w:val="24"/>
          <w:lang w:val="en-US" w:eastAsia="tr-TR"/>
        </w:rPr>
        <w:t>agroforest</w:t>
      </w:r>
      <w:proofErr w:type="spellEnd"/>
      <w:r w:rsidRPr="00377BA3">
        <w:rPr>
          <w:rFonts w:eastAsia="Times New Roman" w:cs="Arial"/>
          <w:color w:val="222222"/>
          <w:sz w:val="24"/>
          <w:szCs w:val="24"/>
          <w:lang w:val="en-US" w:eastAsia="tr-TR"/>
        </w:rPr>
        <w:t>, etc.)</w:t>
      </w:r>
      <w:proofErr w:type="gramEnd"/>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color w:val="222222"/>
          <w:sz w:val="24"/>
          <w:szCs w:val="24"/>
          <w:lang w:val="en-US" w:eastAsia="tr-TR"/>
        </w:rPr>
        <w:t>o</w:t>
      </w:r>
      <w:proofErr w:type="gramEnd"/>
      <w:r w:rsidRPr="00377BA3">
        <w:rPr>
          <w:rFonts w:eastAsia="Times New Roman" w:cs="Arial"/>
          <w:color w:val="222222"/>
          <w:sz w:val="24"/>
          <w:szCs w:val="24"/>
          <w:lang w:val="en-US" w:eastAsia="tr-TR"/>
        </w:rPr>
        <w:t>   Chapter 4. Drivers of degradation and threats</w:t>
      </w:r>
    </w:p>
    <w:p w:rsidR="00663C19" w:rsidRPr="00377BA3" w:rsidRDefault="00663C19" w:rsidP="00DE674E">
      <w:pPr>
        <w:shd w:val="clear" w:color="auto" w:fill="FFFFFF"/>
        <w:spacing w:after="0" w:line="240" w:lineRule="auto"/>
        <w:jc w:val="both"/>
        <w:rPr>
          <w:rFonts w:eastAsia="Times New Roman" w:cs="Arial"/>
          <w:color w:val="222222"/>
          <w:sz w:val="24"/>
          <w:szCs w:val="24"/>
          <w:lang w:val="en-US" w:eastAsia="tr-TR"/>
        </w:rPr>
      </w:pPr>
      <w:r w:rsidRPr="00377BA3">
        <w:rPr>
          <w:rFonts w:eastAsia="Times New Roman" w:cs="Arial"/>
          <w:color w:val="222222"/>
          <w:sz w:val="24"/>
          <w:szCs w:val="24"/>
          <w:lang w:val="en-US" w:eastAsia="tr-TR"/>
        </w:rPr>
        <w:t>•             </w:t>
      </w:r>
      <w:r w:rsidRPr="00377BA3">
        <w:rPr>
          <w:rFonts w:eastAsia="Times New Roman" w:cs="Arial"/>
          <w:b/>
          <w:bCs/>
          <w:color w:val="222222"/>
          <w:sz w:val="24"/>
          <w:szCs w:val="24"/>
          <w:lang w:val="en-US" w:eastAsia="tr-TR"/>
        </w:rPr>
        <w:t>Part 2: Mediterranean forest-based solutions</w:t>
      </w:r>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color w:val="222222"/>
          <w:sz w:val="24"/>
          <w:szCs w:val="24"/>
          <w:lang w:val="en-US" w:eastAsia="tr-TR"/>
        </w:rPr>
        <w:t>o</w:t>
      </w:r>
      <w:proofErr w:type="gramEnd"/>
      <w:r w:rsidRPr="00377BA3">
        <w:rPr>
          <w:rFonts w:eastAsia="Times New Roman" w:cs="Arial"/>
          <w:color w:val="222222"/>
          <w:sz w:val="24"/>
          <w:szCs w:val="24"/>
          <w:lang w:val="en-US" w:eastAsia="tr-TR"/>
        </w:rPr>
        <w:t>   Chapter 5. Human needs and ecosystem services</w:t>
      </w:r>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color w:val="222222"/>
          <w:sz w:val="24"/>
          <w:szCs w:val="24"/>
          <w:lang w:val="en-US" w:eastAsia="tr-TR"/>
        </w:rPr>
        <w:t>o</w:t>
      </w:r>
      <w:proofErr w:type="gramEnd"/>
      <w:r w:rsidRPr="00377BA3">
        <w:rPr>
          <w:rFonts w:eastAsia="Times New Roman" w:cs="Arial"/>
          <w:color w:val="222222"/>
          <w:sz w:val="24"/>
          <w:szCs w:val="24"/>
          <w:lang w:val="en-US" w:eastAsia="tr-TR"/>
        </w:rPr>
        <w:t>   Chapter 6. Forest and landscape restoration</w:t>
      </w:r>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color w:val="222222"/>
          <w:sz w:val="24"/>
          <w:szCs w:val="24"/>
          <w:lang w:val="en-US" w:eastAsia="tr-TR"/>
        </w:rPr>
        <w:t>o</w:t>
      </w:r>
      <w:proofErr w:type="gramEnd"/>
      <w:r w:rsidRPr="00377BA3">
        <w:rPr>
          <w:rFonts w:eastAsia="Times New Roman" w:cs="Arial"/>
          <w:color w:val="222222"/>
          <w:sz w:val="24"/>
          <w:szCs w:val="24"/>
          <w:lang w:val="en-US" w:eastAsia="tr-TR"/>
        </w:rPr>
        <w:t>   Chapter 7. Adaptation and mitigation</w:t>
      </w:r>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color w:val="222222"/>
          <w:sz w:val="24"/>
          <w:szCs w:val="24"/>
          <w:lang w:val="en-US" w:eastAsia="tr-TR"/>
        </w:rPr>
        <w:t>o</w:t>
      </w:r>
      <w:proofErr w:type="gramEnd"/>
      <w:r w:rsidRPr="00377BA3">
        <w:rPr>
          <w:rFonts w:eastAsia="Times New Roman" w:cs="Arial"/>
          <w:color w:val="222222"/>
          <w:sz w:val="24"/>
          <w:szCs w:val="24"/>
          <w:lang w:val="en-US" w:eastAsia="tr-TR"/>
        </w:rPr>
        <w:t>   Chapter 8. Biodiversity conservation/protected areas</w:t>
      </w:r>
    </w:p>
    <w:p w:rsidR="00663C19" w:rsidRPr="00377BA3" w:rsidRDefault="00663C19" w:rsidP="00DE674E">
      <w:pPr>
        <w:shd w:val="clear" w:color="auto" w:fill="FFFFFF"/>
        <w:spacing w:after="0" w:line="240" w:lineRule="auto"/>
        <w:jc w:val="both"/>
        <w:rPr>
          <w:rFonts w:eastAsia="Times New Roman" w:cs="Arial"/>
          <w:color w:val="222222"/>
          <w:sz w:val="24"/>
          <w:szCs w:val="24"/>
          <w:lang w:val="en-US" w:eastAsia="tr-TR"/>
        </w:rPr>
      </w:pPr>
      <w:r w:rsidRPr="00377BA3">
        <w:rPr>
          <w:rFonts w:eastAsia="Times New Roman" w:cs="Arial"/>
          <w:color w:val="222222"/>
          <w:sz w:val="24"/>
          <w:szCs w:val="24"/>
          <w:lang w:val="en-US" w:eastAsia="tr-TR"/>
        </w:rPr>
        <w:t>•             </w:t>
      </w:r>
      <w:r w:rsidRPr="00377BA3">
        <w:rPr>
          <w:rFonts w:eastAsia="Times New Roman" w:cs="Arial"/>
          <w:b/>
          <w:bCs/>
          <w:color w:val="222222"/>
          <w:sz w:val="24"/>
          <w:szCs w:val="24"/>
          <w:lang w:val="en-US" w:eastAsia="tr-TR"/>
        </w:rPr>
        <w:t>Part 3: Enabling environment to scale up solutions</w:t>
      </w:r>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color w:val="222222"/>
          <w:sz w:val="24"/>
          <w:szCs w:val="24"/>
          <w:lang w:val="en-US" w:eastAsia="tr-TR"/>
        </w:rPr>
        <w:t>o</w:t>
      </w:r>
      <w:proofErr w:type="gramEnd"/>
      <w:r w:rsidRPr="00377BA3">
        <w:rPr>
          <w:rFonts w:eastAsia="Times New Roman" w:cs="Arial"/>
          <w:color w:val="222222"/>
          <w:sz w:val="24"/>
          <w:szCs w:val="24"/>
          <w:lang w:val="en-US" w:eastAsia="tr-TR"/>
        </w:rPr>
        <w:t>   Chapter 9. Contribution of Mediterranean forests to the green economy</w:t>
      </w:r>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b/>
          <w:bCs/>
          <w:color w:val="222222"/>
          <w:sz w:val="24"/>
          <w:szCs w:val="24"/>
          <w:lang w:val="en-US" w:eastAsia="tr-TR"/>
        </w:rPr>
        <w:t>o</w:t>
      </w:r>
      <w:proofErr w:type="gramEnd"/>
      <w:r w:rsidRPr="00377BA3">
        <w:rPr>
          <w:rFonts w:eastAsia="Times New Roman" w:cs="Arial"/>
          <w:color w:val="222222"/>
          <w:sz w:val="24"/>
          <w:szCs w:val="24"/>
          <w:lang w:val="en-US" w:eastAsia="tr-TR"/>
        </w:rPr>
        <w:t>   </w:t>
      </w:r>
      <w:r w:rsidRPr="00377BA3">
        <w:rPr>
          <w:rFonts w:eastAsia="Times New Roman" w:cs="Arial"/>
          <w:b/>
          <w:bCs/>
          <w:color w:val="222222"/>
          <w:sz w:val="24"/>
          <w:szCs w:val="24"/>
          <w:lang w:val="en-US" w:eastAsia="tr-TR"/>
        </w:rPr>
        <w:t>Chapter 10. Policy frameworks and governance styles or International policies</w:t>
      </w:r>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color w:val="222222"/>
          <w:sz w:val="24"/>
          <w:szCs w:val="24"/>
          <w:lang w:val="en-US" w:eastAsia="tr-TR"/>
        </w:rPr>
        <w:t>o</w:t>
      </w:r>
      <w:proofErr w:type="gramEnd"/>
      <w:r w:rsidRPr="00377BA3">
        <w:rPr>
          <w:rFonts w:eastAsia="Times New Roman" w:cs="Arial"/>
          <w:color w:val="222222"/>
          <w:sz w:val="24"/>
          <w:szCs w:val="24"/>
          <w:lang w:val="en-US" w:eastAsia="tr-TR"/>
        </w:rPr>
        <w:t>   Chapter 11. Local approaches to community engagement or Governance and community engagement</w:t>
      </w:r>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color w:val="222222"/>
          <w:sz w:val="24"/>
          <w:szCs w:val="24"/>
          <w:lang w:val="en-US" w:eastAsia="tr-TR"/>
        </w:rPr>
        <w:t>o</w:t>
      </w:r>
      <w:proofErr w:type="gramEnd"/>
      <w:r w:rsidRPr="00377BA3">
        <w:rPr>
          <w:rFonts w:eastAsia="Times New Roman" w:cs="Arial"/>
          <w:color w:val="222222"/>
          <w:sz w:val="24"/>
          <w:szCs w:val="24"/>
          <w:lang w:val="en-US" w:eastAsia="tr-TR"/>
        </w:rPr>
        <w:t xml:space="preserve">   Chapter 12. Valuing the ecosystem services for the decision-maker agenda or </w:t>
      </w:r>
      <w:proofErr w:type="gramStart"/>
      <w:r w:rsidRPr="00377BA3">
        <w:rPr>
          <w:rFonts w:eastAsia="Times New Roman" w:cs="Arial"/>
          <w:color w:val="222222"/>
          <w:sz w:val="24"/>
          <w:szCs w:val="24"/>
          <w:lang w:val="en-US" w:eastAsia="tr-TR"/>
        </w:rPr>
        <w:t>New</w:t>
      </w:r>
      <w:proofErr w:type="gramEnd"/>
      <w:r w:rsidRPr="00377BA3">
        <w:rPr>
          <w:rFonts w:eastAsia="Times New Roman" w:cs="Arial"/>
          <w:color w:val="222222"/>
          <w:sz w:val="24"/>
          <w:szCs w:val="24"/>
          <w:lang w:val="en-US" w:eastAsia="tr-TR"/>
        </w:rPr>
        <w:t xml:space="preserve"> value chains from Mediterranean forests</w:t>
      </w:r>
    </w:p>
    <w:p w:rsidR="00663C19" w:rsidRPr="00377BA3" w:rsidRDefault="00663C19" w:rsidP="00DE674E">
      <w:pPr>
        <w:shd w:val="clear" w:color="auto" w:fill="FFFFFF"/>
        <w:spacing w:after="0" w:line="240" w:lineRule="auto"/>
        <w:ind w:left="1416"/>
        <w:jc w:val="both"/>
        <w:rPr>
          <w:rFonts w:eastAsia="Times New Roman" w:cs="Arial"/>
          <w:color w:val="222222"/>
          <w:sz w:val="24"/>
          <w:szCs w:val="24"/>
          <w:lang w:val="en-US" w:eastAsia="tr-TR"/>
        </w:rPr>
      </w:pPr>
      <w:proofErr w:type="gramStart"/>
      <w:r w:rsidRPr="00377BA3">
        <w:rPr>
          <w:rFonts w:eastAsia="Times New Roman" w:cs="Arial"/>
          <w:color w:val="222222"/>
          <w:sz w:val="24"/>
          <w:szCs w:val="24"/>
          <w:lang w:val="en-US" w:eastAsia="tr-TR"/>
        </w:rPr>
        <w:t>o</w:t>
      </w:r>
      <w:proofErr w:type="gramEnd"/>
      <w:r w:rsidRPr="00377BA3">
        <w:rPr>
          <w:rFonts w:eastAsia="Times New Roman" w:cs="Arial"/>
          <w:color w:val="222222"/>
          <w:sz w:val="24"/>
          <w:szCs w:val="24"/>
          <w:lang w:val="en-US" w:eastAsia="tr-TR"/>
        </w:rPr>
        <w:t>   Chapter 13. Financial incentives and tools</w:t>
      </w:r>
    </w:p>
    <w:p w:rsidR="00663C19" w:rsidRPr="00377BA3" w:rsidRDefault="00663C19" w:rsidP="00DE674E">
      <w:pPr>
        <w:shd w:val="clear" w:color="auto" w:fill="FFFFFF"/>
        <w:spacing w:after="0" w:line="240" w:lineRule="auto"/>
        <w:jc w:val="both"/>
        <w:rPr>
          <w:rFonts w:eastAsia="Times New Roman" w:cs="Arial"/>
          <w:color w:val="222222"/>
          <w:sz w:val="24"/>
          <w:szCs w:val="24"/>
          <w:lang w:val="en-US" w:eastAsia="tr-TR"/>
        </w:rPr>
      </w:pPr>
      <w:r w:rsidRPr="00377BA3">
        <w:rPr>
          <w:rFonts w:eastAsia="Times New Roman" w:cs="Arial"/>
          <w:color w:val="222222"/>
          <w:sz w:val="24"/>
          <w:szCs w:val="24"/>
          <w:lang w:val="en-US" w:eastAsia="tr-TR"/>
        </w:rPr>
        <w:t>•             Conclusions</w:t>
      </w:r>
    </w:p>
    <w:p w:rsidR="0025142D" w:rsidRPr="00377BA3" w:rsidRDefault="0025142D" w:rsidP="00DE674E">
      <w:pPr>
        <w:shd w:val="clear" w:color="auto" w:fill="FFFFFF"/>
        <w:spacing w:after="0" w:line="240" w:lineRule="auto"/>
        <w:jc w:val="both"/>
        <w:rPr>
          <w:rFonts w:eastAsia="Times New Roman" w:cs="Arial"/>
          <w:color w:val="222222"/>
          <w:sz w:val="24"/>
          <w:szCs w:val="24"/>
          <w:lang w:val="en-US" w:eastAsia="tr-TR"/>
        </w:rPr>
      </w:pPr>
    </w:p>
    <w:p w:rsidR="00E10C6E" w:rsidRPr="00377BA3" w:rsidRDefault="00663C19" w:rsidP="00DE674E">
      <w:pPr>
        <w:shd w:val="clear" w:color="auto" w:fill="FFFFFF"/>
        <w:spacing w:after="0" w:line="240" w:lineRule="auto"/>
        <w:jc w:val="both"/>
        <w:rPr>
          <w:sz w:val="24"/>
          <w:szCs w:val="24"/>
          <w:lang w:val="en-US"/>
        </w:rPr>
      </w:pPr>
      <w:r w:rsidRPr="00377BA3">
        <w:rPr>
          <w:rFonts w:eastAsia="Times New Roman" w:cs="Arial"/>
          <w:color w:val="222222"/>
          <w:sz w:val="24"/>
          <w:szCs w:val="24"/>
          <w:lang w:val="en-US" w:eastAsia="tr-TR"/>
        </w:rPr>
        <w:t xml:space="preserve">Chapter 10 of the new SoMF 2018 deals with policy frameworks (international, regional and national) affecting the Mediterranean Region and their implementation (if any). </w:t>
      </w:r>
    </w:p>
    <w:p w:rsidR="00CA7BE2" w:rsidRPr="00377BA3" w:rsidRDefault="00CA7BE2" w:rsidP="00DE674E">
      <w:pPr>
        <w:jc w:val="both"/>
        <w:rPr>
          <w:sz w:val="24"/>
          <w:szCs w:val="24"/>
          <w:lang w:val="en-US"/>
        </w:rPr>
      </w:pPr>
    </w:p>
    <w:p w:rsidR="007E1DCF" w:rsidRPr="00377BA3" w:rsidRDefault="007E1DCF" w:rsidP="00DE674E">
      <w:pPr>
        <w:shd w:val="clear" w:color="auto" w:fill="FFFFFF"/>
        <w:spacing w:after="0" w:line="240" w:lineRule="auto"/>
        <w:jc w:val="both"/>
        <w:rPr>
          <w:rFonts w:eastAsia="Times New Roman" w:cs="Arial"/>
          <w:b/>
          <w:bCs/>
          <w:color w:val="222222"/>
          <w:sz w:val="24"/>
          <w:szCs w:val="24"/>
          <w:lang w:val="en-US" w:eastAsia="tr-TR"/>
        </w:rPr>
      </w:pPr>
      <w:r w:rsidRPr="00377BA3">
        <w:rPr>
          <w:sz w:val="24"/>
          <w:szCs w:val="24"/>
          <w:lang w:val="en-US"/>
        </w:rPr>
        <w:t xml:space="preserve">This article was prepared </w:t>
      </w:r>
      <w:proofErr w:type="gramStart"/>
      <w:r w:rsidRPr="00377BA3">
        <w:rPr>
          <w:sz w:val="24"/>
          <w:szCs w:val="24"/>
          <w:lang w:val="en-US"/>
        </w:rPr>
        <w:t xml:space="preserve">for </w:t>
      </w:r>
      <w:r w:rsidRPr="00377BA3">
        <w:rPr>
          <w:rFonts w:eastAsia="Times New Roman" w:cs="Arial"/>
          <w:b/>
          <w:bCs/>
          <w:color w:val="222222"/>
          <w:sz w:val="24"/>
          <w:szCs w:val="24"/>
          <w:lang w:val="en-US" w:eastAsia="tr-TR"/>
        </w:rPr>
        <w:t xml:space="preserve"> “</w:t>
      </w:r>
      <w:proofErr w:type="gramEnd"/>
      <w:r w:rsidRPr="00377BA3">
        <w:rPr>
          <w:rFonts w:eastAsia="Times New Roman" w:cs="Arial"/>
          <w:b/>
          <w:bCs/>
          <w:color w:val="222222"/>
          <w:sz w:val="24"/>
          <w:szCs w:val="24"/>
          <w:lang w:val="en-US" w:eastAsia="tr-TR"/>
        </w:rPr>
        <w:t xml:space="preserve">Chapter 10. Policy frameworks and governance styles or International policies” </w:t>
      </w:r>
    </w:p>
    <w:p w:rsidR="007E1DCF" w:rsidRPr="00377BA3" w:rsidRDefault="007E1DCF" w:rsidP="00DE674E">
      <w:pPr>
        <w:shd w:val="clear" w:color="auto" w:fill="FFFFFF"/>
        <w:spacing w:after="0" w:line="240" w:lineRule="auto"/>
        <w:jc w:val="both"/>
        <w:rPr>
          <w:sz w:val="24"/>
          <w:szCs w:val="24"/>
          <w:lang w:val="en-US"/>
        </w:rPr>
      </w:pPr>
    </w:p>
    <w:p w:rsidR="007E1DCF" w:rsidRPr="00377BA3" w:rsidRDefault="007E1DCF" w:rsidP="00DE674E">
      <w:pPr>
        <w:shd w:val="clear" w:color="auto" w:fill="FFFFFF"/>
        <w:spacing w:after="0" w:line="240" w:lineRule="auto"/>
        <w:jc w:val="both"/>
        <w:rPr>
          <w:sz w:val="24"/>
          <w:szCs w:val="24"/>
          <w:lang w:val="en-US"/>
        </w:rPr>
      </w:pPr>
      <w:r w:rsidRPr="00377BA3">
        <w:rPr>
          <w:sz w:val="24"/>
          <w:szCs w:val="24"/>
          <w:lang w:val="en-US"/>
        </w:rPr>
        <w:t xml:space="preserve">Here, Turkey's political framework (institutional structure, legislation etc.) and international activities related to forestry will be examined and examples will be given from the applications. Messages from Alessandra </w:t>
      </w:r>
      <w:proofErr w:type="spellStart"/>
      <w:r w:rsidRPr="00377BA3">
        <w:rPr>
          <w:sz w:val="24"/>
          <w:szCs w:val="24"/>
          <w:lang w:val="en-US"/>
        </w:rPr>
        <w:t>Schioppa</w:t>
      </w:r>
      <w:proofErr w:type="spellEnd"/>
      <w:r w:rsidRPr="00377BA3">
        <w:rPr>
          <w:sz w:val="24"/>
          <w:szCs w:val="24"/>
          <w:lang w:val="en-US"/>
        </w:rPr>
        <w:t xml:space="preserve">, Irina </w:t>
      </w:r>
      <w:proofErr w:type="spellStart"/>
      <w:r w:rsidRPr="00377BA3">
        <w:rPr>
          <w:sz w:val="24"/>
          <w:szCs w:val="24"/>
          <w:lang w:val="en-US"/>
        </w:rPr>
        <w:t>Buttoud</w:t>
      </w:r>
      <w:proofErr w:type="spellEnd"/>
      <w:r w:rsidRPr="00377BA3">
        <w:rPr>
          <w:sz w:val="24"/>
          <w:szCs w:val="24"/>
          <w:lang w:val="en-US"/>
        </w:rPr>
        <w:t xml:space="preserve"> and </w:t>
      </w:r>
      <w:proofErr w:type="spellStart"/>
      <w:r w:rsidRPr="00377BA3">
        <w:rPr>
          <w:sz w:val="24"/>
          <w:szCs w:val="24"/>
          <w:lang w:val="en-US"/>
        </w:rPr>
        <w:t>Valentina</w:t>
      </w:r>
      <w:proofErr w:type="spellEnd"/>
      <w:r w:rsidRPr="00377BA3">
        <w:rPr>
          <w:sz w:val="24"/>
          <w:szCs w:val="24"/>
          <w:lang w:val="en-US"/>
        </w:rPr>
        <w:t xml:space="preserve"> </w:t>
      </w:r>
      <w:proofErr w:type="spellStart"/>
      <w:r w:rsidRPr="00377BA3">
        <w:rPr>
          <w:sz w:val="24"/>
          <w:szCs w:val="24"/>
          <w:lang w:val="en-US"/>
        </w:rPr>
        <w:t>Garavaglia</w:t>
      </w:r>
      <w:proofErr w:type="spellEnd"/>
      <w:r w:rsidRPr="00377BA3">
        <w:rPr>
          <w:sz w:val="24"/>
          <w:szCs w:val="24"/>
          <w:lang w:val="en-US"/>
        </w:rPr>
        <w:t xml:space="preserve"> from FAO and a 7-page information note as of April 12, 2017 have been reviewed during the preparatory phase.</w:t>
      </w:r>
    </w:p>
    <w:p w:rsidR="007C0125" w:rsidRPr="00377BA3" w:rsidRDefault="007C0125" w:rsidP="00DE674E">
      <w:pPr>
        <w:jc w:val="both"/>
        <w:rPr>
          <w:sz w:val="24"/>
          <w:szCs w:val="24"/>
          <w:lang w:val="en-US"/>
        </w:rPr>
      </w:pPr>
    </w:p>
    <w:p w:rsidR="007C0125" w:rsidRPr="00377BA3" w:rsidRDefault="007C0125" w:rsidP="00DE674E">
      <w:pPr>
        <w:pStyle w:val="Balk1"/>
        <w:jc w:val="both"/>
        <w:rPr>
          <w:rFonts w:asciiTheme="minorHAnsi" w:hAnsiTheme="minorHAnsi"/>
          <w:sz w:val="24"/>
          <w:szCs w:val="24"/>
          <w:lang w:val="en-US"/>
        </w:rPr>
      </w:pPr>
      <w:bookmarkStart w:id="1" w:name="_Toc489433024"/>
      <w:r w:rsidRPr="00377BA3">
        <w:rPr>
          <w:rFonts w:asciiTheme="minorHAnsi" w:hAnsiTheme="minorHAnsi"/>
          <w:sz w:val="24"/>
          <w:szCs w:val="24"/>
          <w:lang w:val="en-US"/>
        </w:rPr>
        <w:lastRenderedPageBreak/>
        <w:t>Methodology</w:t>
      </w:r>
      <w:bookmarkEnd w:id="1"/>
    </w:p>
    <w:p w:rsidR="007C0125" w:rsidRPr="00377BA3" w:rsidRDefault="007C0125" w:rsidP="00DE674E">
      <w:pPr>
        <w:jc w:val="both"/>
        <w:rPr>
          <w:sz w:val="24"/>
          <w:szCs w:val="24"/>
          <w:lang w:val="en-US"/>
        </w:rPr>
      </w:pPr>
      <w:r w:rsidRPr="00377BA3">
        <w:rPr>
          <w:sz w:val="24"/>
          <w:szCs w:val="24"/>
          <w:lang w:val="en-US"/>
        </w:rPr>
        <w:t xml:space="preserve">First of all, the legislation related to forestry was scanned through "Legislation Information System e-Legislation" </w:t>
      </w:r>
      <w:hyperlink r:id="rId12" w:history="1">
        <w:r w:rsidRPr="00377BA3">
          <w:rPr>
            <w:rStyle w:val="Kpr"/>
            <w:sz w:val="24"/>
            <w:szCs w:val="24"/>
            <w:lang w:val="en-US"/>
          </w:rPr>
          <w:t>http://mevzuat.basbakanlik.gov.tr/</w:t>
        </w:r>
      </w:hyperlink>
      <w:r w:rsidRPr="00377BA3">
        <w:rPr>
          <w:sz w:val="24"/>
          <w:szCs w:val="24"/>
          <w:lang w:val="en-US"/>
        </w:rPr>
        <w:t xml:space="preserve">  developed by the General Directorate of Legislation Development and Publication of the Prime Ministry.</w:t>
      </w:r>
    </w:p>
    <w:p w:rsidR="00D32886" w:rsidRPr="00377BA3" w:rsidRDefault="00D32886" w:rsidP="00DE674E">
      <w:pPr>
        <w:jc w:val="both"/>
        <w:rPr>
          <w:sz w:val="24"/>
          <w:szCs w:val="24"/>
          <w:lang w:val="en-US"/>
        </w:rPr>
      </w:pPr>
      <w:r w:rsidRPr="00377BA3">
        <w:rPr>
          <w:sz w:val="24"/>
          <w:szCs w:val="24"/>
          <w:lang w:val="en-US"/>
        </w:rPr>
        <w:t xml:space="preserve">All laws, including the laws issued in the Ottoman period, which are accepted by the Grand National Assembly of Turkey (TGNA) </w:t>
      </w:r>
      <w:hyperlink r:id="rId13" w:history="1">
        <w:r w:rsidRPr="00377BA3">
          <w:rPr>
            <w:rStyle w:val="Kpr"/>
            <w:sz w:val="24"/>
            <w:szCs w:val="24"/>
            <w:lang w:val="en-US"/>
          </w:rPr>
          <w:t>https://global.tbmm.gov.tr/index.php/EN/yd/icerik/12</w:t>
        </w:r>
      </w:hyperlink>
      <w:r w:rsidRPr="00377BA3">
        <w:rPr>
          <w:sz w:val="24"/>
          <w:szCs w:val="24"/>
          <w:lang w:val="en-US"/>
        </w:rPr>
        <w:t xml:space="preserve"> , international agreements, Decree-Law, are on the relevant page of the Prime Ministry.</w:t>
      </w:r>
    </w:p>
    <w:p w:rsidR="00D32886" w:rsidRPr="00377BA3" w:rsidRDefault="00D32886" w:rsidP="00DE674E">
      <w:pPr>
        <w:jc w:val="both"/>
        <w:rPr>
          <w:b/>
          <w:bCs/>
          <w:sz w:val="24"/>
          <w:szCs w:val="24"/>
          <w:lang w:val="en-US"/>
        </w:rPr>
      </w:pPr>
      <w:r w:rsidRPr="00377BA3">
        <w:rPr>
          <w:sz w:val="24"/>
          <w:szCs w:val="24"/>
          <w:lang w:val="en-US"/>
        </w:rPr>
        <w:t xml:space="preserve">It has also benefited from the authors' own writings and </w:t>
      </w:r>
      <w:r w:rsidRPr="00377BA3">
        <w:rPr>
          <w:b/>
          <w:bCs/>
          <w:sz w:val="24"/>
          <w:szCs w:val="24"/>
          <w:lang w:val="en-US"/>
        </w:rPr>
        <w:t>experiences. On</w:t>
      </w:r>
      <w:r w:rsidRPr="00377BA3">
        <w:rPr>
          <w:sz w:val="24"/>
          <w:szCs w:val="24"/>
          <w:lang w:val="en-US"/>
        </w:rPr>
        <w:t xml:space="preserve"> the other hand, international reports made by Turkey were also reviewed.</w:t>
      </w:r>
    </w:p>
    <w:p w:rsidR="003A5D0D" w:rsidRPr="00377BA3" w:rsidRDefault="003A5D0D" w:rsidP="007D3AFA">
      <w:pPr>
        <w:pStyle w:val="Balk1"/>
        <w:rPr>
          <w:rFonts w:asciiTheme="minorHAnsi" w:hAnsiTheme="minorHAnsi"/>
          <w:sz w:val="24"/>
          <w:szCs w:val="24"/>
          <w:lang w:val="en-US"/>
        </w:rPr>
      </w:pPr>
      <w:bookmarkStart w:id="2" w:name="_Toc489433025"/>
      <w:r w:rsidRPr="00377BA3">
        <w:rPr>
          <w:rFonts w:asciiTheme="minorHAnsi" w:hAnsiTheme="minorHAnsi"/>
          <w:sz w:val="24"/>
          <w:szCs w:val="24"/>
          <w:lang w:val="en-US"/>
        </w:rPr>
        <w:t>Regulations</w:t>
      </w:r>
      <w:bookmarkEnd w:id="2"/>
    </w:p>
    <w:p w:rsidR="003A5D0D" w:rsidRPr="00377BA3" w:rsidRDefault="003A5D0D" w:rsidP="007D3AFA">
      <w:pPr>
        <w:pStyle w:val="Balk2"/>
        <w:rPr>
          <w:rFonts w:asciiTheme="minorHAnsi" w:hAnsiTheme="minorHAnsi"/>
          <w:sz w:val="24"/>
          <w:szCs w:val="24"/>
          <w:lang w:val="en-US"/>
        </w:rPr>
      </w:pPr>
      <w:bookmarkStart w:id="3" w:name="_Toc489433026"/>
      <w:r w:rsidRPr="00377BA3">
        <w:rPr>
          <w:rFonts w:asciiTheme="minorHAnsi" w:hAnsiTheme="minorHAnsi"/>
          <w:sz w:val="24"/>
          <w:szCs w:val="24"/>
          <w:lang w:val="en-US"/>
        </w:rPr>
        <w:t>Turkish Constitution</w:t>
      </w:r>
      <w:bookmarkEnd w:id="3"/>
    </w:p>
    <w:p w:rsidR="006D1513" w:rsidRPr="00377BA3" w:rsidRDefault="00B072B2" w:rsidP="00DE674E">
      <w:pPr>
        <w:jc w:val="both"/>
        <w:rPr>
          <w:sz w:val="24"/>
          <w:szCs w:val="24"/>
          <w:lang w:val="en-US"/>
        </w:rPr>
      </w:pPr>
      <w:hyperlink r:id="rId14" w:history="1">
        <w:r w:rsidR="006D1513" w:rsidRPr="00377BA3">
          <w:rPr>
            <w:rStyle w:val="Kpr"/>
            <w:sz w:val="24"/>
            <w:szCs w:val="24"/>
            <w:lang w:val="en-US"/>
          </w:rPr>
          <w:t>http://www.anayasa.gen.tr/1982Constitution-1995-1.pdf</w:t>
        </w:r>
      </w:hyperlink>
      <w:r w:rsidR="006D1513" w:rsidRPr="00377BA3">
        <w:rPr>
          <w:sz w:val="24"/>
          <w:szCs w:val="24"/>
          <w:lang w:val="en-US"/>
        </w:rPr>
        <w:t xml:space="preserve"> </w:t>
      </w:r>
    </w:p>
    <w:p w:rsidR="003A5D0D" w:rsidRPr="00377BA3" w:rsidRDefault="003A5D0D" w:rsidP="00DE674E">
      <w:pPr>
        <w:jc w:val="both"/>
        <w:rPr>
          <w:sz w:val="24"/>
          <w:szCs w:val="24"/>
          <w:lang w:val="en-US"/>
        </w:rPr>
      </w:pPr>
      <w:r w:rsidRPr="00377BA3">
        <w:rPr>
          <w:sz w:val="24"/>
          <w:szCs w:val="24"/>
          <w:lang w:val="en-US"/>
        </w:rPr>
        <w:t>The referendum held on April 16, 2017 made significant changes in the Turkish Constitution and the Parliamentary system was replaced by the Presidential Government system. Execution work and operations will be carried out by the Presidency and Ministries from now on.</w:t>
      </w:r>
      <w:r w:rsidR="00473EF7" w:rsidRPr="00377BA3">
        <w:rPr>
          <w:sz w:val="24"/>
          <w:szCs w:val="24"/>
          <w:lang w:val="en-US"/>
        </w:rPr>
        <w:t xml:space="preserve"> </w:t>
      </w:r>
      <w:r w:rsidRPr="00377BA3">
        <w:rPr>
          <w:sz w:val="24"/>
          <w:szCs w:val="24"/>
          <w:lang w:val="en-US"/>
        </w:rPr>
        <w:t>The office of the Prime Minister has been abolished.</w:t>
      </w:r>
    </w:p>
    <w:p w:rsidR="003A5D0D" w:rsidRPr="00377BA3" w:rsidRDefault="00473EF7" w:rsidP="00DE674E">
      <w:pPr>
        <w:jc w:val="both"/>
        <w:rPr>
          <w:sz w:val="24"/>
          <w:szCs w:val="24"/>
          <w:lang w:val="en-US"/>
        </w:rPr>
      </w:pPr>
      <w:r w:rsidRPr="00377BA3">
        <w:rPr>
          <w:sz w:val="24"/>
          <w:szCs w:val="24"/>
          <w:lang w:val="en-US"/>
        </w:rPr>
        <w:t>The Constitution consists of a total of 177 articles. Four of them are related to forestry in some way.</w:t>
      </w:r>
      <w:r w:rsidR="006D2112" w:rsidRPr="00377BA3">
        <w:rPr>
          <w:sz w:val="24"/>
          <w:szCs w:val="24"/>
          <w:lang w:val="en-US"/>
        </w:rPr>
        <w:t xml:space="preserve"> </w:t>
      </w:r>
      <w:r w:rsidR="003A5D0D" w:rsidRPr="00377BA3">
        <w:rPr>
          <w:sz w:val="24"/>
          <w:szCs w:val="24"/>
          <w:lang w:val="en-US"/>
        </w:rPr>
        <w:t>In addition, the Constitution is s</w:t>
      </w:r>
      <w:r w:rsidRPr="00377BA3">
        <w:rPr>
          <w:sz w:val="24"/>
          <w:szCs w:val="24"/>
          <w:lang w:val="en-US"/>
        </w:rPr>
        <w:t xml:space="preserve">tructured in 6 chapters </w:t>
      </w:r>
      <w:proofErr w:type="gramStart"/>
      <w:r w:rsidRPr="00377BA3">
        <w:rPr>
          <w:sz w:val="24"/>
          <w:szCs w:val="24"/>
          <w:lang w:val="en-US"/>
        </w:rPr>
        <w:t xml:space="preserve">and  </w:t>
      </w:r>
      <w:r w:rsidR="003A5D0D" w:rsidRPr="00377BA3">
        <w:rPr>
          <w:sz w:val="24"/>
          <w:szCs w:val="24"/>
          <w:lang w:val="en-US"/>
        </w:rPr>
        <w:t>Section</w:t>
      </w:r>
      <w:proofErr w:type="gramEnd"/>
      <w:r w:rsidR="003A5D0D" w:rsidRPr="00377BA3">
        <w:rPr>
          <w:sz w:val="24"/>
          <w:szCs w:val="24"/>
          <w:lang w:val="en-US"/>
        </w:rPr>
        <w:t xml:space="preserve"> "</w:t>
      </w:r>
      <w:r w:rsidR="006D2112" w:rsidRPr="00377BA3">
        <w:rPr>
          <w:sz w:val="24"/>
          <w:szCs w:val="24"/>
          <w:lang w:val="en-US"/>
        </w:rPr>
        <w:t xml:space="preserve"> IV. </w:t>
      </w:r>
      <w:proofErr w:type="gramStart"/>
      <w:r w:rsidR="006D2112" w:rsidRPr="00377BA3">
        <w:rPr>
          <w:sz w:val="24"/>
          <w:szCs w:val="24"/>
          <w:lang w:val="en-US"/>
        </w:rPr>
        <w:t xml:space="preserve">Forests and the Inhabitants of Forest Villages </w:t>
      </w:r>
      <w:r w:rsidR="003A5D0D" w:rsidRPr="00377BA3">
        <w:rPr>
          <w:sz w:val="24"/>
          <w:szCs w:val="24"/>
          <w:lang w:val="en-US"/>
        </w:rPr>
        <w:t>".</w:t>
      </w:r>
      <w:proofErr w:type="gramEnd"/>
    </w:p>
    <w:p w:rsidR="003A5D0D" w:rsidRPr="00377BA3" w:rsidRDefault="003A5D0D" w:rsidP="00DE674E">
      <w:pPr>
        <w:jc w:val="both"/>
        <w:rPr>
          <w:sz w:val="24"/>
          <w:szCs w:val="24"/>
          <w:lang w:val="en-US"/>
        </w:rPr>
      </w:pPr>
      <w:r w:rsidRPr="00377BA3">
        <w:rPr>
          <w:sz w:val="24"/>
          <w:szCs w:val="24"/>
          <w:lang w:val="en-US"/>
        </w:rPr>
        <w:t>This is very important in terms of showing the place of forestry in the Republic of Turkey legislation.</w:t>
      </w:r>
    </w:p>
    <w:p w:rsidR="003A5D0D" w:rsidRPr="00377BA3" w:rsidRDefault="003A5D0D" w:rsidP="00DE674E">
      <w:pPr>
        <w:jc w:val="both"/>
        <w:rPr>
          <w:sz w:val="24"/>
          <w:szCs w:val="24"/>
          <w:lang w:val="en-US"/>
        </w:rPr>
      </w:pPr>
      <w:r w:rsidRPr="00377BA3">
        <w:rPr>
          <w:sz w:val="24"/>
          <w:szCs w:val="24"/>
          <w:lang w:val="en-US"/>
        </w:rPr>
        <w:t>Articles 44, 46, 169 and 170 of the present Constitution, together with their titles, are given below.</w:t>
      </w:r>
    </w:p>
    <w:p w:rsidR="00E654BA" w:rsidRPr="00377BA3" w:rsidRDefault="00851A5C" w:rsidP="00DE674E">
      <w:pPr>
        <w:pStyle w:val="Balk3"/>
        <w:jc w:val="both"/>
        <w:rPr>
          <w:rFonts w:asciiTheme="minorHAnsi" w:hAnsiTheme="minorHAnsi"/>
          <w:sz w:val="24"/>
          <w:szCs w:val="24"/>
          <w:lang w:val="en-US"/>
        </w:rPr>
      </w:pPr>
      <w:bookmarkStart w:id="4" w:name="_Toc489433027"/>
      <w:r w:rsidRPr="00377BA3">
        <w:rPr>
          <w:rFonts w:asciiTheme="minorHAnsi" w:hAnsiTheme="minorHAnsi"/>
          <w:sz w:val="24"/>
          <w:szCs w:val="24"/>
          <w:lang w:val="en-US"/>
        </w:rPr>
        <w:t>Article 44</w:t>
      </w:r>
      <w:r w:rsidR="0066476A" w:rsidRPr="00377BA3">
        <w:rPr>
          <w:rFonts w:asciiTheme="minorHAnsi" w:hAnsiTheme="minorHAnsi"/>
          <w:sz w:val="24"/>
          <w:szCs w:val="24"/>
          <w:lang w:val="en-US"/>
        </w:rPr>
        <w:t xml:space="preserve"> </w:t>
      </w:r>
      <w:r w:rsidR="004868EE" w:rsidRPr="00377BA3">
        <w:rPr>
          <w:rFonts w:asciiTheme="minorHAnsi" w:hAnsiTheme="minorHAnsi"/>
          <w:sz w:val="24"/>
          <w:szCs w:val="24"/>
          <w:lang w:val="en-US"/>
        </w:rPr>
        <w:t>Land Ownership</w:t>
      </w:r>
      <w:bookmarkEnd w:id="4"/>
      <w:r w:rsidR="004868EE" w:rsidRPr="00377BA3">
        <w:rPr>
          <w:rFonts w:asciiTheme="minorHAnsi" w:hAnsiTheme="minorHAnsi"/>
          <w:sz w:val="24"/>
          <w:szCs w:val="24"/>
          <w:lang w:val="en-US"/>
        </w:rPr>
        <w:t xml:space="preserve"> </w:t>
      </w:r>
    </w:p>
    <w:tbl>
      <w:tblPr>
        <w:tblStyle w:val="TabloKlavuzu"/>
        <w:tblW w:w="0" w:type="auto"/>
        <w:tblLook w:val="04A0" w:firstRow="1" w:lastRow="0" w:firstColumn="1" w:lastColumn="0" w:noHBand="0" w:noVBand="1"/>
      </w:tblPr>
      <w:tblGrid>
        <w:gridCol w:w="9212"/>
      </w:tblGrid>
      <w:tr w:rsidR="00E654BA" w:rsidRPr="00377BA3" w:rsidTr="00E654BA">
        <w:tc>
          <w:tcPr>
            <w:tcW w:w="9212" w:type="dxa"/>
          </w:tcPr>
          <w:p w:rsidR="0066476A" w:rsidRPr="00377BA3" w:rsidRDefault="001D606B" w:rsidP="00DE674E">
            <w:pPr>
              <w:jc w:val="both"/>
              <w:rPr>
                <w:sz w:val="24"/>
                <w:szCs w:val="24"/>
                <w:lang w:val="en-US"/>
              </w:rPr>
            </w:pPr>
            <w:r>
              <w:rPr>
                <w:sz w:val="24"/>
                <w:szCs w:val="24"/>
                <w:lang w:val="en-US"/>
              </w:rPr>
              <w:t xml:space="preserve">Article 44: </w:t>
            </w:r>
            <w:r w:rsidR="00851A5C" w:rsidRPr="00377BA3">
              <w:rPr>
                <w:sz w:val="24"/>
                <w:szCs w:val="24"/>
                <w:lang w:val="en-US"/>
              </w:rPr>
              <w:t xml:space="preserve">The State shall take the necessary measures to maintain and develop efficient land cultivation, </w:t>
            </w:r>
            <w:r w:rsidR="00851A5C" w:rsidRPr="00377BA3">
              <w:rPr>
                <w:b/>
                <w:sz w:val="24"/>
                <w:szCs w:val="24"/>
                <w:lang w:val="en-US"/>
              </w:rPr>
              <w:t>to prevent its loss through erosion</w:t>
            </w:r>
            <w:r w:rsidR="00851A5C" w:rsidRPr="00377BA3">
              <w:rPr>
                <w:sz w:val="24"/>
                <w:szCs w:val="24"/>
                <w:lang w:val="en-US"/>
              </w:rPr>
              <w:t xml:space="preserve">, and to provide and to farmers with insufficient land of their own, or no land. </w:t>
            </w:r>
          </w:p>
          <w:p w:rsidR="0066476A" w:rsidRPr="00377BA3" w:rsidRDefault="0066476A" w:rsidP="00DE674E">
            <w:pPr>
              <w:jc w:val="both"/>
              <w:rPr>
                <w:sz w:val="24"/>
                <w:szCs w:val="24"/>
                <w:lang w:val="en-US"/>
              </w:rPr>
            </w:pPr>
          </w:p>
          <w:p w:rsidR="00E654BA" w:rsidRPr="00377BA3" w:rsidRDefault="00851A5C" w:rsidP="00DE674E">
            <w:pPr>
              <w:jc w:val="both"/>
              <w:rPr>
                <w:sz w:val="24"/>
                <w:szCs w:val="24"/>
                <w:lang w:val="en-US"/>
              </w:rPr>
            </w:pPr>
            <w:r w:rsidRPr="00377BA3">
              <w:rPr>
                <w:sz w:val="24"/>
                <w:szCs w:val="24"/>
                <w:lang w:val="en-US"/>
              </w:rPr>
              <w:t xml:space="preserve">For this purpose, the law may define the size of appropriate land units, according to different agricultural regions and types of farming. Providing of land to farmers with no or insufficient land shall not lead to a fall in production, </w:t>
            </w:r>
            <w:r w:rsidRPr="00377BA3">
              <w:rPr>
                <w:b/>
                <w:sz w:val="24"/>
                <w:szCs w:val="24"/>
                <w:lang w:val="en-US"/>
              </w:rPr>
              <w:t>or to the depletion of forests</w:t>
            </w:r>
            <w:r w:rsidRPr="00377BA3">
              <w:rPr>
                <w:sz w:val="24"/>
                <w:szCs w:val="24"/>
                <w:lang w:val="en-US"/>
              </w:rPr>
              <w:t xml:space="preserve"> and other land and underground resources. </w:t>
            </w:r>
          </w:p>
        </w:tc>
      </w:tr>
    </w:tbl>
    <w:p w:rsidR="001D606B" w:rsidRDefault="001D606B" w:rsidP="00DE674E">
      <w:pPr>
        <w:pStyle w:val="Balk3"/>
        <w:jc w:val="both"/>
        <w:rPr>
          <w:rFonts w:asciiTheme="minorHAnsi" w:hAnsiTheme="minorHAnsi"/>
          <w:sz w:val="24"/>
          <w:szCs w:val="24"/>
          <w:lang w:val="en-US"/>
        </w:rPr>
      </w:pPr>
    </w:p>
    <w:p w:rsidR="001D606B" w:rsidRDefault="001D606B">
      <w:pPr>
        <w:rPr>
          <w:rFonts w:eastAsiaTheme="majorEastAsia" w:cstheme="majorBidi"/>
          <w:b/>
          <w:bCs/>
          <w:color w:val="4F81BD" w:themeColor="accent1"/>
          <w:sz w:val="24"/>
          <w:szCs w:val="24"/>
          <w:lang w:val="en-US"/>
        </w:rPr>
      </w:pPr>
      <w:r>
        <w:rPr>
          <w:sz w:val="24"/>
          <w:szCs w:val="24"/>
          <w:lang w:val="en-US"/>
        </w:rPr>
        <w:br w:type="page"/>
      </w:r>
    </w:p>
    <w:p w:rsidR="001D606B" w:rsidRDefault="001D606B" w:rsidP="00DE674E">
      <w:pPr>
        <w:pStyle w:val="Balk3"/>
        <w:jc w:val="both"/>
        <w:rPr>
          <w:rFonts w:asciiTheme="minorHAnsi" w:hAnsiTheme="minorHAnsi"/>
          <w:sz w:val="24"/>
          <w:szCs w:val="24"/>
          <w:lang w:val="en-US"/>
        </w:rPr>
      </w:pPr>
    </w:p>
    <w:p w:rsidR="00E654BA" w:rsidRPr="00377BA3" w:rsidRDefault="005A2B77" w:rsidP="00DE674E">
      <w:pPr>
        <w:pStyle w:val="Balk3"/>
        <w:jc w:val="both"/>
        <w:rPr>
          <w:rFonts w:asciiTheme="minorHAnsi" w:hAnsiTheme="minorHAnsi"/>
          <w:sz w:val="24"/>
          <w:szCs w:val="24"/>
          <w:lang w:val="en-US"/>
        </w:rPr>
      </w:pPr>
      <w:bookmarkStart w:id="5" w:name="_Toc489433028"/>
      <w:r w:rsidRPr="00377BA3">
        <w:rPr>
          <w:rFonts w:asciiTheme="minorHAnsi" w:hAnsiTheme="minorHAnsi"/>
          <w:sz w:val="24"/>
          <w:szCs w:val="24"/>
          <w:lang w:val="en-US"/>
        </w:rPr>
        <w:t>ARTICLE 46 Expropriation</w:t>
      </w:r>
      <w:bookmarkEnd w:id="5"/>
      <w:r w:rsidRPr="00377BA3">
        <w:rPr>
          <w:rFonts w:asciiTheme="minorHAnsi" w:hAnsiTheme="minorHAnsi"/>
          <w:sz w:val="24"/>
          <w:szCs w:val="24"/>
          <w:lang w:val="en-US"/>
        </w:rPr>
        <w:t xml:space="preserve"> </w:t>
      </w:r>
    </w:p>
    <w:tbl>
      <w:tblPr>
        <w:tblStyle w:val="TabloKlavuzu"/>
        <w:tblW w:w="0" w:type="auto"/>
        <w:tblLook w:val="04A0" w:firstRow="1" w:lastRow="0" w:firstColumn="1" w:lastColumn="0" w:noHBand="0" w:noVBand="1"/>
      </w:tblPr>
      <w:tblGrid>
        <w:gridCol w:w="9212"/>
      </w:tblGrid>
      <w:tr w:rsidR="00D35FC4" w:rsidRPr="00377BA3" w:rsidTr="00D35FC4">
        <w:tc>
          <w:tcPr>
            <w:tcW w:w="9212" w:type="dxa"/>
          </w:tcPr>
          <w:p w:rsidR="005A2B77" w:rsidRPr="00377BA3" w:rsidRDefault="001D606B" w:rsidP="00DE674E">
            <w:pPr>
              <w:jc w:val="both"/>
              <w:rPr>
                <w:sz w:val="24"/>
                <w:szCs w:val="24"/>
                <w:lang w:val="en-US"/>
              </w:rPr>
            </w:pPr>
            <w:r>
              <w:rPr>
                <w:sz w:val="24"/>
                <w:szCs w:val="24"/>
                <w:lang w:val="en-US"/>
              </w:rPr>
              <w:t xml:space="preserve">Article 46: </w:t>
            </w:r>
            <w:r w:rsidR="005A2B77" w:rsidRPr="00377BA3">
              <w:rPr>
                <w:sz w:val="24"/>
                <w:szCs w:val="24"/>
                <w:lang w:val="en-US"/>
              </w:rPr>
              <w:t>The State and public corporations shall be entitled, where public interest requires it, to expropriate privately owned real estate….</w:t>
            </w:r>
          </w:p>
          <w:p w:rsidR="0066476A" w:rsidRPr="00377BA3" w:rsidRDefault="005A2B77" w:rsidP="00DE674E">
            <w:pPr>
              <w:jc w:val="both"/>
              <w:rPr>
                <w:sz w:val="24"/>
                <w:szCs w:val="24"/>
                <w:lang w:val="en-US"/>
              </w:rPr>
            </w:pPr>
            <w:r w:rsidRPr="00377BA3">
              <w:rPr>
                <w:sz w:val="24"/>
                <w:szCs w:val="24"/>
                <w:lang w:val="en-US"/>
              </w:rPr>
              <w:t xml:space="preserve">Compensation shall be paid in cash and in advance. </w:t>
            </w:r>
          </w:p>
          <w:p w:rsidR="00D35FC4" w:rsidRPr="00377BA3" w:rsidRDefault="005A2B77" w:rsidP="00DE674E">
            <w:pPr>
              <w:jc w:val="both"/>
              <w:rPr>
                <w:sz w:val="24"/>
                <w:szCs w:val="24"/>
                <w:lang w:val="en-US"/>
              </w:rPr>
            </w:pPr>
            <w:r w:rsidRPr="00377BA3">
              <w:rPr>
                <w:sz w:val="24"/>
                <w:szCs w:val="24"/>
                <w:lang w:val="en-US"/>
              </w:rPr>
              <w:t xml:space="preserve">However, the procedure to be applied in paying compensation for land expropriated in order to carry out land reform, major energy and irrigation projects, and housing and resettlement schemes and </w:t>
            </w:r>
            <w:r w:rsidRPr="00377BA3">
              <w:rPr>
                <w:b/>
                <w:sz w:val="24"/>
                <w:szCs w:val="24"/>
                <w:lang w:val="en-US"/>
              </w:rPr>
              <w:t>afforestation</w:t>
            </w:r>
            <w:r w:rsidRPr="00377BA3">
              <w:rPr>
                <w:sz w:val="24"/>
                <w:szCs w:val="24"/>
                <w:lang w:val="en-US"/>
              </w:rPr>
              <w:t>, and to protect the coasts and to build tourist facilities shall be regulated by law</w:t>
            </w:r>
            <w:r w:rsidR="0066476A" w:rsidRPr="00377BA3">
              <w:rPr>
                <w:sz w:val="24"/>
                <w:szCs w:val="24"/>
                <w:lang w:val="en-US"/>
              </w:rPr>
              <w:t>.</w:t>
            </w:r>
          </w:p>
        </w:tc>
      </w:tr>
    </w:tbl>
    <w:p w:rsidR="00D35FC4" w:rsidRPr="00377BA3" w:rsidRDefault="00D35FC4" w:rsidP="00DE674E">
      <w:pPr>
        <w:jc w:val="both"/>
        <w:rPr>
          <w:sz w:val="24"/>
          <w:szCs w:val="24"/>
          <w:lang w:val="en-US"/>
        </w:rPr>
      </w:pPr>
    </w:p>
    <w:p w:rsidR="005A2B77" w:rsidRPr="00377BA3" w:rsidRDefault="005A2B77" w:rsidP="00DE674E">
      <w:pPr>
        <w:pStyle w:val="Balk3"/>
        <w:jc w:val="both"/>
        <w:rPr>
          <w:rFonts w:asciiTheme="minorHAnsi" w:hAnsiTheme="minorHAnsi"/>
          <w:sz w:val="24"/>
          <w:szCs w:val="24"/>
          <w:lang w:val="en-US"/>
        </w:rPr>
      </w:pPr>
      <w:bookmarkStart w:id="6" w:name="_Toc489433029"/>
      <w:r w:rsidRPr="00377BA3">
        <w:rPr>
          <w:rFonts w:asciiTheme="minorHAnsi" w:hAnsiTheme="minorHAnsi"/>
          <w:sz w:val="24"/>
          <w:szCs w:val="24"/>
          <w:lang w:val="en-US"/>
        </w:rPr>
        <w:t>A</w:t>
      </w:r>
      <w:r w:rsidR="006D2112" w:rsidRPr="00377BA3">
        <w:rPr>
          <w:rFonts w:asciiTheme="minorHAnsi" w:hAnsiTheme="minorHAnsi"/>
          <w:sz w:val="24"/>
          <w:szCs w:val="24"/>
          <w:lang w:val="en-US"/>
        </w:rPr>
        <w:t xml:space="preserve">rticle </w:t>
      </w:r>
      <w:r w:rsidR="0066476A" w:rsidRPr="00377BA3">
        <w:rPr>
          <w:rFonts w:asciiTheme="minorHAnsi" w:hAnsiTheme="minorHAnsi"/>
          <w:sz w:val="24"/>
          <w:szCs w:val="24"/>
          <w:lang w:val="en-US"/>
        </w:rPr>
        <w:t xml:space="preserve">169 </w:t>
      </w:r>
      <w:r w:rsidRPr="00377BA3">
        <w:rPr>
          <w:rFonts w:asciiTheme="minorHAnsi" w:hAnsiTheme="minorHAnsi"/>
          <w:sz w:val="24"/>
          <w:szCs w:val="24"/>
          <w:lang w:val="en-US"/>
        </w:rPr>
        <w:t>Protection and Development of Forests</w:t>
      </w:r>
      <w:bookmarkEnd w:id="6"/>
    </w:p>
    <w:tbl>
      <w:tblPr>
        <w:tblStyle w:val="TabloKlavuzu"/>
        <w:tblW w:w="0" w:type="auto"/>
        <w:tblLook w:val="04A0" w:firstRow="1" w:lastRow="0" w:firstColumn="1" w:lastColumn="0" w:noHBand="0" w:noVBand="1"/>
      </w:tblPr>
      <w:tblGrid>
        <w:gridCol w:w="9212"/>
      </w:tblGrid>
      <w:tr w:rsidR="00D35FC4" w:rsidRPr="00377BA3" w:rsidTr="00D35FC4">
        <w:tc>
          <w:tcPr>
            <w:tcW w:w="9212" w:type="dxa"/>
          </w:tcPr>
          <w:p w:rsidR="0066476A" w:rsidRPr="00377BA3" w:rsidRDefault="001D606B" w:rsidP="00DE674E">
            <w:pPr>
              <w:jc w:val="both"/>
              <w:rPr>
                <w:sz w:val="24"/>
                <w:szCs w:val="24"/>
                <w:lang w:val="en-US"/>
              </w:rPr>
            </w:pPr>
            <w:r>
              <w:rPr>
                <w:sz w:val="24"/>
                <w:szCs w:val="24"/>
                <w:lang w:val="en-US"/>
              </w:rPr>
              <w:t xml:space="preserve">Article 169: </w:t>
            </w:r>
            <w:r w:rsidR="006D2112" w:rsidRPr="00377BA3">
              <w:rPr>
                <w:sz w:val="24"/>
                <w:szCs w:val="24"/>
                <w:lang w:val="en-US"/>
              </w:rPr>
              <w:t xml:space="preserve">The State shall enact the necessary legislation and take the necessary measures for the protection of forests and the extension of their areas. </w:t>
            </w:r>
          </w:p>
          <w:p w:rsidR="0066476A" w:rsidRPr="00377BA3" w:rsidRDefault="0066476A" w:rsidP="00DE674E">
            <w:pPr>
              <w:jc w:val="both"/>
              <w:rPr>
                <w:sz w:val="24"/>
                <w:szCs w:val="24"/>
                <w:lang w:val="en-US"/>
              </w:rPr>
            </w:pPr>
          </w:p>
          <w:p w:rsidR="0066476A" w:rsidRPr="00377BA3" w:rsidRDefault="006D2112" w:rsidP="00DE674E">
            <w:pPr>
              <w:jc w:val="both"/>
              <w:rPr>
                <w:sz w:val="24"/>
                <w:szCs w:val="24"/>
                <w:lang w:val="en-US"/>
              </w:rPr>
            </w:pPr>
            <w:r w:rsidRPr="00377BA3">
              <w:rPr>
                <w:sz w:val="24"/>
                <w:szCs w:val="24"/>
                <w:lang w:val="en-US"/>
              </w:rPr>
              <w:t>Forest areas destroyed by fire shall be reforested; other agricultural and stock - breeding activities shall not be allowed in such areas</w:t>
            </w:r>
            <w:r w:rsidR="0066476A" w:rsidRPr="00377BA3">
              <w:rPr>
                <w:sz w:val="24"/>
                <w:szCs w:val="24"/>
                <w:lang w:val="en-US"/>
              </w:rPr>
              <w:t>.</w:t>
            </w:r>
          </w:p>
          <w:p w:rsidR="0066476A" w:rsidRPr="00377BA3" w:rsidRDefault="0066476A" w:rsidP="00DE674E">
            <w:pPr>
              <w:jc w:val="both"/>
              <w:rPr>
                <w:sz w:val="24"/>
                <w:szCs w:val="24"/>
                <w:lang w:val="en-US"/>
              </w:rPr>
            </w:pPr>
          </w:p>
          <w:p w:rsidR="0066476A" w:rsidRPr="00377BA3" w:rsidRDefault="006D2112" w:rsidP="00DE674E">
            <w:pPr>
              <w:jc w:val="both"/>
              <w:rPr>
                <w:b/>
                <w:sz w:val="24"/>
                <w:szCs w:val="24"/>
                <w:lang w:val="en-US"/>
              </w:rPr>
            </w:pPr>
            <w:r w:rsidRPr="00377BA3">
              <w:rPr>
                <w:b/>
                <w:sz w:val="24"/>
                <w:szCs w:val="24"/>
                <w:lang w:val="en-US"/>
              </w:rPr>
              <w:t>All forests shall be under the care and supervision of the State.</w:t>
            </w:r>
          </w:p>
          <w:p w:rsidR="0066476A" w:rsidRPr="00377BA3" w:rsidRDefault="0066476A" w:rsidP="00DE674E">
            <w:pPr>
              <w:jc w:val="both"/>
              <w:rPr>
                <w:sz w:val="24"/>
                <w:szCs w:val="24"/>
                <w:lang w:val="en-US"/>
              </w:rPr>
            </w:pPr>
          </w:p>
          <w:p w:rsidR="0066476A" w:rsidRPr="00377BA3" w:rsidRDefault="006D2112" w:rsidP="00DE674E">
            <w:pPr>
              <w:jc w:val="both"/>
              <w:rPr>
                <w:sz w:val="24"/>
                <w:szCs w:val="24"/>
                <w:lang w:val="en-US"/>
              </w:rPr>
            </w:pPr>
            <w:r w:rsidRPr="00377BA3">
              <w:rPr>
                <w:sz w:val="24"/>
                <w:szCs w:val="24"/>
                <w:lang w:val="en-US"/>
              </w:rPr>
              <w:t>The ownership of State forests shall not be transferred to others.</w:t>
            </w:r>
          </w:p>
          <w:p w:rsidR="0066476A" w:rsidRPr="00377BA3" w:rsidRDefault="0066476A" w:rsidP="00DE674E">
            <w:pPr>
              <w:jc w:val="both"/>
              <w:rPr>
                <w:sz w:val="24"/>
                <w:szCs w:val="24"/>
                <w:lang w:val="en-US"/>
              </w:rPr>
            </w:pPr>
          </w:p>
          <w:p w:rsidR="0066476A" w:rsidRPr="00377BA3" w:rsidRDefault="006D2112" w:rsidP="00DE674E">
            <w:pPr>
              <w:jc w:val="both"/>
              <w:rPr>
                <w:sz w:val="24"/>
                <w:szCs w:val="24"/>
                <w:lang w:val="en-US"/>
              </w:rPr>
            </w:pPr>
            <w:r w:rsidRPr="00377BA3">
              <w:rPr>
                <w:sz w:val="24"/>
                <w:szCs w:val="24"/>
                <w:lang w:val="en-US"/>
              </w:rPr>
              <w:t>State forests shall be managed and exploited by the State in accordance with the law. Ownership of these forests cannot be acquired through prescription, nor shall servitude other than that in the public interest be imposed in respect of such forests.</w:t>
            </w:r>
            <w:r w:rsidR="0066476A" w:rsidRPr="00377BA3">
              <w:rPr>
                <w:sz w:val="24"/>
                <w:szCs w:val="24"/>
                <w:lang w:val="en-US"/>
              </w:rPr>
              <w:t xml:space="preserve"> </w:t>
            </w:r>
          </w:p>
          <w:p w:rsidR="0066476A" w:rsidRPr="00377BA3" w:rsidRDefault="0066476A" w:rsidP="00DE674E">
            <w:pPr>
              <w:jc w:val="both"/>
              <w:rPr>
                <w:sz w:val="24"/>
                <w:szCs w:val="24"/>
                <w:lang w:val="en-US"/>
              </w:rPr>
            </w:pPr>
          </w:p>
          <w:p w:rsidR="0066476A" w:rsidRPr="00377BA3" w:rsidRDefault="006D2112" w:rsidP="00DE674E">
            <w:pPr>
              <w:jc w:val="both"/>
              <w:rPr>
                <w:sz w:val="24"/>
                <w:szCs w:val="24"/>
                <w:lang w:val="en-US"/>
              </w:rPr>
            </w:pPr>
            <w:r w:rsidRPr="00377BA3">
              <w:rPr>
                <w:sz w:val="24"/>
                <w:szCs w:val="24"/>
                <w:lang w:val="en-US"/>
              </w:rPr>
              <w:t>Acts and actions which might damage forests shall not be permitted. No political propaganda which might lead to the destruction of forests shall be made; no amnesties or pardons to be specifically granted for offenses against forests shall be legislated. Offenses committed with the intention of burning or destroying forests or reducing forest areas shall not be included within the scope of amnesties or pardons on other occasions.</w:t>
            </w:r>
          </w:p>
          <w:p w:rsidR="0066476A" w:rsidRPr="00377BA3" w:rsidRDefault="0066476A" w:rsidP="00DE674E">
            <w:pPr>
              <w:jc w:val="both"/>
              <w:rPr>
                <w:sz w:val="24"/>
                <w:szCs w:val="24"/>
                <w:lang w:val="en-US"/>
              </w:rPr>
            </w:pPr>
          </w:p>
          <w:p w:rsidR="00D35FC4" w:rsidRPr="00377BA3" w:rsidRDefault="006D2112" w:rsidP="00DE674E">
            <w:pPr>
              <w:jc w:val="both"/>
              <w:rPr>
                <w:sz w:val="24"/>
                <w:szCs w:val="24"/>
                <w:lang w:val="en-US"/>
              </w:rPr>
            </w:pPr>
            <w:r w:rsidRPr="00377BA3">
              <w:rPr>
                <w:sz w:val="24"/>
                <w:szCs w:val="24"/>
                <w:lang w:val="en-US"/>
              </w:rPr>
              <w:t xml:space="preserve">The restraining of forest boundaries shall be prohibited, except in respect of areas whose preservation as forests is considered technically and scientifically useless but whose conversion into agricultural land has been found definitely advantageous, and in respect of fields, vineyards, orchards, olive groves or similar areas which technically and scientifically ceased to be forest before </w:t>
            </w:r>
            <w:r w:rsidRPr="00377BA3">
              <w:rPr>
                <w:b/>
                <w:sz w:val="24"/>
                <w:szCs w:val="24"/>
                <w:lang w:val="en-US"/>
              </w:rPr>
              <w:t>31 December 1981</w:t>
            </w:r>
            <w:r w:rsidRPr="00377BA3">
              <w:rPr>
                <w:sz w:val="24"/>
                <w:szCs w:val="24"/>
                <w:lang w:val="en-US"/>
              </w:rPr>
              <w:t xml:space="preserve"> and whose use for agricultural or stock- breeding purposes has been found advantageous, and in respect of built - up areas in the vicinity of cities, towns or villages. </w:t>
            </w:r>
          </w:p>
        </w:tc>
      </w:tr>
    </w:tbl>
    <w:p w:rsidR="00E654BA" w:rsidRPr="00377BA3" w:rsidRDefault="006D2112" w:rsidP="00DE674E">
      <w:pPr>
        <w:pStyle w:val="Balk3"/>
        <w:jc w:val="both"/>
        <w:rPr>
          <w:rFonts w:asciiTheme="minorHAnsi" w:hAnsiTheme="minorHAnsi"/>
          <w:sz w:val="24"/>
          <w:szCs w:val="24"/>
          <w:lang w:val="en-US"/>
        </w:rPr>
      </w:pPr>
      <w:bookmarkStart w:id="7" w:name="_Toc489433030"/>
      <w:r w:rsidRPr="00377BA3">
        <w:rPr>
          <w:rFonts w:asciiTheme="minorHAnsi" w:hAnsiTheme="minorHAnsi"/>
          <w:sz w:val="24"/>
          <w:szCs w:val="24"/>
          <w:lang w:val="en-US"/>
        </w:rPr>
        <w:t>ARTICLE 170 -Protection of the Inhabitants of Forest Villages</w:t>
      </w:r>
      <w:bookmarkEnd w:id="7"/>
      <w:r w:rsidRPr="00377BA3">
        <w:rPr>
          <w:rFonts w:asciiTheme="minorHAnsi" w:hAnsiTheme="minorHAnsi"/>
          <w:sz w:val="24"/>
          <w:szCs w:val="24"/>
          <w:lang w:val="en-US"/>
        </w:rPr>
        <w:t xml:space="preserve"> </w:t>
      </w:r>
    </w:p>
    <w:tbl>
      <w:tblPr>
        <w:tblStyle w:val="TabloKlavuzu"/>
        <w:tblW w:w="0" w:type="auto"/>
        <w:tblLook w:val="04A0" w:firstRow="1" w:lastRow="0" w:firstColumn="1" w:lastColumn="0" w:noHBand="0" w:noVBand="1"/>
      </w:tblPr>
      <w:tblGrid>
        <w:gridCol w:w="9212"/>
      </w:tblGrid>
      <w:tr w:rsidR="00D35FC4" w:rsidRPr="00377BA3" w:rsidTr="00D35FC4">
        <w:tc>
          <w:tcPr>
            <w:tcW w:w="9212" w:type="dxa"/>
          </w:tcPr>
          <w:p w:rsidR="0066476A" w:rsidRPr="00377BA3" w:rsidRDefault="001D606B" w:rsidP="00DE674E">
            <w:pPr>
              <w:jc w:val="both"/>
              <w:rPr>
                <w:sz w:val="24"/>
                <w:szCs w:val="24"/>
                <w:lang w:val="en-US"/>
              </w:rPr>
            </w:pPr>
            <w:r>
              <w:rPr>
                <w:sz w:val="24"/>
                <w:szCs w:val="24"/>
                <w:lang w:val="en-US"/>
              </w:rPr>
              <w:t xml:space="preserve">Article 170: </w:t>
            </w:r>
            <w:r w:rsidR="006D2112" w:rsidRPr="00377BA3">
              <w:rPr>
                <w:sz w:val="24"/>
                <w:szCs w:val="24"/>
                <w:lang w:val="en-US"/>
              </w:rPr>
              <w:t xml:space="preserve">Measures shall be introduced by law to secure co-operation between the State and the inhabitants of villages located in or near forests in the supervision and exploitation of forests for the purpose of ensuring their conservation and improving the living conditions of their inhabitants; the law shall also regulate the development of areas which Technically and scientifically ceased to be forests before 31 December 1981, the identification of areas </w:t>
            </w:r>
            <w:r w:rsidR="006D2112" w:rsidRPr="00377BA3">
              <w:rPr>
                <w:sz w:val="24"/>
                <w:szCs w:val="24"/>
                <w:lang w:val="en-US"/>
              </w:rPr>
              <w:lastRenderedPageBreak/>
              <w:t>whose preservation as forest is considered technically and scientifically useless, their exclusion from forest boundaries, their improvement by the State for the purpose of settling all or some of the inhabitants of forest villages in them, and Their allocation to these villages.</w:t>
            </w:r>
          </w:p>
          <w:p w:rsidR="0066476A" w:rsidRPr="00377BA3" w:rsidRDefault="0066476A" w:rsidP="00DE674E">
            <w:pPr>
              <w:jc w:val="both"/>
              <w:rPr>
                <w:sz w:val="24"/>
                <w:szCs w:val="24"/>
                <w:lang w:val="en-US"/>
              </w:rPr>
            </w:pPr>
          </w:p>
          <w:p w:rsidR="00D35FC4" w:rsidRPr="00377BA3" w:rsidRDefault="006D2112" w:rsidP="00DE674E">
            <w:pPr>
              <w:jc w:val="both"/>
              <w:rPr>
                <w:sz w:val="24"/>
                <w:szCs w:val="24"/>
                <w:lang w:val="en-US"/>
              </w:rPr>
            </w:pPr>
            <w:r w:rsidRPr="00377BA3">
              <w:rPr>
                <w:sz w:val="24"/>
                <w:szCs w:val="24"/>
                <w:lang w:val="en-US"/>
              </w:rPr>
              <w:t>The State shall take measures to facilitate the acquisition, by these inhabitants, of farming equipment and other inputs, The land owned by villagers resettled outside a forest shall immediately be reforested as a state forest</w:t>
            </w:r>
          </w:p>
        </w:tc>
      </w:tr>
    </w:tbl>
    <w:p w:rsidR="00D35FC4" w:rsidRPr="00377BA3" w:rsidRDefault="00D35FC4" w:rsidP="00DE674E">
      <w:pPr>
        <w:jc w:val="both"/>
        <w:rPr>
          <w:sz w:val="24"/>
          <w:szCs w:val="24"/>
          <w:lang w:val="en-US"/>
        </w:rPr>
      </w:pPr>
    </w:p>
    <w:p w:rsidR="00DE674E" w:rsidRPr="00377BA3" w:rsidRDefault="00DE674E" w:rsidP="00DE674E">
      <w:pPr>
        <w:shd w:val="clear" w:color="auto" w:fill="FFFFFF"/>
        <w:spacing w:after="150" w:line="240" w:lineRule="auto"/>
        <w:jc w:val="both"/>
        <w:rPr>
          <w:rFonts w:eastAsia="Times New Roman" w:cs="Arial"/>
          <w:color w:val="444542"/>
          <w:sz w:val="24"/>
          <w:szCs w:val="24"/>
          <w:lang w:val="en-US" w:eastAsia="tr-TR"/>
        </w:rPr>
      </w:pPr>
      <w:r w:rsidRPr="00377BA3">
        <w:rPr>
          <w:rFonts w:eastAsia="Times New Roman" w:cs="Arial"/>
          <w:color w:val="444542"/>
          <w:sz w:val="24"/>
          <w:szCs w:val="24"/>
          <w:lang w:val="en-US" w:eastAsia="tr-TR"/>
        </w:rPr>
        <w:t>In Turkey, forest villagers constitute a significant proportion of the country’s poor and are viewed as an important resource for managing forests. Similarly, forests provide the villagers with an important source of direct employment, and the supply of subsistence goods and services. Over the past 35 years, migration to urban areas has reduced the population of forest villages from 18 to 7 million—a level that forest authorities consider critically low to adequately manage upland ecosystems sustainably.</w:t>
      </w:r>
    </w:p>
    <w:p w:rsidR="00DE674E" w:rsidRPr="00377BA3" w:rsidRDefault="00DE674E" w:rsidP="00DE674E">
      <w:pPr>
        <w:shd w:val="clear" w:color="auto" w:fill="FFFFFF"/>
        <w:spacing w:after="150" w:line="240" w:lineRule="auto"/>
        <w:jc w:val="both"/>
        <w:rPr>
          <w:rFonts w:eastAsia="Times New Roman" w:cs="Arial"/>
          <w:color w:val="444542"/>
          <w:sz w:val="24"/>
          <w:szCs w:val="24"/>
          <w:lang w:val="en-US" w:eastAsia="tr-TR"/>
        </w:rPr>
      </w:pPr>
      <w:r w:rsidRPr="00377BA3">
        <w:rPr>
          <w:rFonts w:eastAsia="Times New Roman" w:cs="Arial"/>
          <w:color w:val="444542"/>
          <w:sz w:val="24"/>
          <w:szCs w:val="24"/>
          <w:lang w:val="en-US" w:eastAsia="tr-TR"/>
        </w:rPr>
        <w:t>In addition, many of the migrants were of working age, leaving the work of properly managing the forests and pastures to the remaining population that now consists of the old and/or very young.  However, the declining rural populations and the changing demographics of the villages frequently lead to issues such as the overgrazing of livestock near settlements; increased use of fire for managing pastures, with increased risks of uncontrolled burning; ecological changes in the habitat area that may threaten endangered species; and a decline in important forest maintenance activities, such as tree thinning</w:t>
      </w:r>
      <w:r w:rsidRPr="00377BA3">
        <w:rPr>
          <w:rStyle w:val="DipnotBavurusu"/>
          <w:rFonts w:eastAsia="Times New Roman" w:cs="Arial"/>
          <w:color w:val="444542"/>
          <w:sz w:val="24"/>
          <w:szCs w:val="24"/>
          <w:lang w:val="en-US" w:eastAsia="tr-TR"/>
        </w:rPr>
        <w:footnoteReference w:id="1"/>
      </w:r>
      <w:r w:rsidRPr="00377BA3">
        <w:rPr>
          <w:rFonts w:eastAsia="Times New Roman" w:cs="Arial"/>
          <w:color w:val="444542"/>
          <w:sz w:val="24"/>
          <w:szCs w:val="24"/>
          <w:lang w:val="en-US" w:eastAsia="tr-TR"/>
        </w:rPr>
        <w:t>.</w:t>
      </w:r>
    </w:p>
    <w:p w:rsidR="00DE674E" w:rsidRPr="00377BA3" w:rsidRDefault="00DE674E" w:rsidP="00DE674E">
      <w:pPr>
        <w:jc w:val="both"/>
        <w:rPr>
          <w:sz w:val="24"/>
          <w:szCs w:val="24"/>
          <w:lang w:val="en-US"/>
        </w:rPr>
      </w:pPr>
    </w:p>
    <w:p w:rsidR="00DE674E" w:rsidRPr="00377BA3" w:rsidRDefault="00DE674E" w:rsidP="00DE674E">
      <w:pPr>
        <w:jc w:val="both"/>
        <w:rPr>
          <w:rFonts w:eastAsiaTheme="majorEastAsia" w:cstheme="majorBidi"/>
          <w:b/>
          <w:bCs/>
          <w:color w:val="4F81BD" w:themeColor="accent1"/>
          <w:sz w:val="24"/>
          <w:szCs w:val="24"/>
          <w:lang w:val="en-US"/>
        </w:rPr>
      </w:pPr>
      <w:r w:rsidRPr="00377BA3">
        <w:rPr>
          <w:rFonts w:eastAsiaTheme="majorEastAsia" w:cstheme="majorBidi"/>
          <w:b/>
          <w:bCs/>
          <w:color w:val="4F81BD" w:themeColor="accent1"/>
          <w:sz w:val="24"/>
          <w:szCs w:val="24"/>
          <w:lang w:val="en-US"/>
        </w:rPr>
        <w:t>Laws</w:t>
      </w:r>
    </w:p>
    <w:p w:rsidR="00DE674E" w:rsidRPr="00377BA3" w:rsidRDefault="00DE674E" w:rsidP="00DE674E">
      <w:pPr>
        <w:jc w:val="both"/>
        <w:rPr>
          <w:sz w:val="24"/>
          <w:szCs w:val="24"/>
          <w:lang w:val="en-US"/>
        </w:rPr>
      </w:pPr>
      <w:r w:rsidRPr="00377BA3">
        <w:rPr>
          <w:sz w:val="24"/>
          <w:szCs w:val="24"/>
          <w:lang w:val="en-US"/>
        </w:rPr>
        <w:t>Many laws on forestry have been issued. Some of these are:</w:t>
      </w:r>
    </w:p>
    <w:p w:rsidR="00DE674E" w:rsidRPr="00377BA3" w:rsidRDefault="00DE674E" w:rsidP="00DE674E">
      <w:pPr>
        <w:pStyle w:val="ListeParagraf"/>
        <w:numPr>
          <w:ilvl w:val="0"/>
          <w:numId w:val="11"/>
        </w:numPr>
        <w:jc w:val="both"/>
        <w:rPr>
          <w:sz w:val="24"/>
          <w:szCs w:val="24"/>
          <w:lang w:val="en-US"/>
        </w:rPr>
      </w:pPr>
      <w:r w:rsidRPr="00377BA3">
        <w:rPr>
          <w:sz w:val="24"/>
          <w:szCs w:val="24"/>
          <w:lang w:val="en-US"/>
        </w:rPr>
        <w:t>Forest Law</w:t>
      </w:r>
    </w:p>
    <w:p w:rsidR="00DE674E" w:rsidRPr="00377BA3" w:rsidRDefault="00DE674E" w:rsidP="00DE674E">
      <w:pPr>
        <w:pStyle w:val="ListeParagraf"/>
        <w:numPr>
          <w:ilvl w:val="0"/>
          <w:numId w:val="11"/>
        </w:numPr>
        <w:jc w:val="both"/>
        <w:rPr>
          <w:sz w:val="24"/>
          <w:szCs w:val="24"/>
          <w:lang w:val="en-US"/>
        </w:rPr>
      </w:pPr>
      <w:r w:rsidRPr="00377BA3">
        <w:rPr>
          <w:sz w:val="24"/>
          <w:szCs w:val="24"/>
          <w:lang w:val="en-US"/>
        </w:rPr>
        <w:t>Law on Organization and Duties of General Directorate of Forestry</w:t>
      </w:r>
    </w:p>
    <w:p w:rsidR="00DE674E" w:rsidRPr="00377BA3" w:rsidRDefault="00DE674E" w:rsidP="00DE674E">
      <w:pPr>
        <w:pStyle w:val="ListeParagraf"/>
        <w:numPr>
          <w:ilvl w:val="0"/>
          <w:numId w:val="11"/>
        </w:numPr>
        <w:jc w:val="both"/>
        <w:rPr>
          <w:sz w:val="24"/>
          <w:szCs w:val="24"/>
          <w:lang w:val="en-US"/>
        </w:rPr>
      </w:pPr>
      <w:r w:rsidRPr="00377BA3">
        <w:rPr>
          <w:sz w:val="24"/>
          <w:szCs w:val="24"/>
          <w:lang w:val="en-US"/>
        </w:rPr>
        <w:t>Law on Forestry Engineering, Forestry Industrial Engineering and Woodworking Industrial Engineering.</w:t>
      </w:r>
    </w:p>
    <w:p w:rsidR="00DE674E" w:rsidRPr="00377BA3" w:rsidRDefault="00DE674E" w:rsidP="00DE674E">
      <w:pPr>
        <w:pStyle w:val="ListeParagraf"/>
        <w:numPr>
          <w:ilvl w:val="0"/>
          <w:numId w:val="11"/>
        </w:numPr>
        <w:jc w:val="both"/>
        <w:rPr>
          <w:sz w:val="24"/>
          <w:szCs w:val="24"/>
          <w:lang w:val="en-US"/>
        </w:rPr>
      </w:pPr>
      <w:r w:rsidRPr="00377BA3">
        <w:rPr>
          <w:sz w:val="24"/>
          <w:szCs w:val="24"/>
          <w:lang w:val="en-US"/>
        </w:rPr>
        <w:t>National Afforestation and Erosion Control Mobilization Law</w:t>
      </w:r>
    </w:p>
    <w:p w:rsidR="00DE674E" w:rsidRPr="00377BA3" w:rsidRDefault="00DE674E" w:rsidP="00DE674E">
      <w:pPr>
        <w:pStyle w:val="ListeParagraf"/>
        <w:numPr>
          <w:ilvl w:val="0"/>
          <w:numId w:val="11"/>
        </w:numPr>
        <w:jc w:val="both"/>
        <w:rPr>
          <w:sz w:val="24"/>
          <w:szCs w:val="24"/>
          <w:lang w:val="en-US"/>
        </w:rPr>
      </w:pPr>
      <w:r w:rsidRPr="00377BA3">
        <w:rPr>
          <w:sz w:val="24"/>
          <w:szCs w:val="24"/>
          <w:lang w:val="en-US"/>
        </w:rPr>
        <w:t>National Parks Law</w:t>
      </w:r>
    </w:p>
    <w:p w:rsidR="00DE674E" w:rsidRPr="00377BA3" w:rsidRDefault="00DE674E" w:rsidP="00DE674E">
      <w:pPr>
        <w:pStyle w:val="ListeParagraf"/>
        <w:numPr>
          <w:ilvl w:val="0"/>
          <w:numId w:val="11"/>
        </w:numPr>
        <w:jc w:val="both"/>
        <w:rPr>
          <w:sz w:val="24"/>
          <w:szCs w:val="24"/>
          <w:lang w:val="en-US"/>
        </w:rPr>
      </w:pPr>
      <w:r w:rsidRPr="00377BA3">
        <w:rPr>
          <w:sz w:val="24"/>
          <w:szCs w:val="24"/>
          <w:lang w:val="en-US"/>
        </w:rPr>
        <w:t>Hunting Law</w:t>
      </w:r>
    </w:p>
    <w:p w:rsidR="00DE674E" w:rsidRPr="00377BA3" w:rsidRDefault="00DE674E" w:rsidP="00DE674E">
      <w:pPr>
        <w:pStyle w:val="ListeParagraf"/>
        <w:numPr>
          <w:ilvl w:val="0"/>
          <w:numId w:val="11"/>
        </w:numPr>
        <w:jc w:val="both"/>
        <w:rPr>
          <w:sz w:val="24"/>
          <w:szCs w:val="24"/>
          <w:lang w:val="en-US"/>
        </w:rPr>
      </w:pPr>
      <w:r w:rsidRPr="00377BA3">
        <w:rPr>
          <w:sz w:val="24"/>
          <w:szCs w:val="24"/>
          <w:lang w:val="en-US"/>
        </w:rPr>
        <w:t>Laws on the Organization and Duties of the Ministry of Forestry and Water Affairs</w:t>
      </w:r>
    </w:p>
    <w:p w:rsidR="008B42B8" w:rsidRPr="00377BA3" w:rsidRDefault="008B42B8" w:rsidP="007D3AFA">
      <w:pPr>
        <w:pStyle w:val="Balk1"/>
        <w:rPr>
          <w:rFonts w:asciiTheme="minorHAnsi" w:hAnsiTheme="minorHAnsi"/>
          <w:sz w:val="24"/>
          <w:szCs w:val="24"/>
          <w:lang w:val="en-US"/>
        </w:rPr>
      </w:pPr>
      <w:bookmarkStart w:id="8" w:name="_Toc489433031"/>
      <w:r w:rsidRPr="00377BA3">
        <w:rPr>
          <w:rFonts w:asciiTheme="minorHAnsi" w:hAnsiTheme="minorHAnsi"/>
          <w:sz w:val="24"/>
          <w:szCs w:val="24"/>
          <w:lang w:val="en-US"/>
        </w:rPr>
        <w:lastRenderedPageBreak/>
        <w:t>Current Institutional Structure</w:t>
      </w:r>
      <w:bookmarkEnd w:id="8"/>
    </w:p>
    <w:p w:rsidR="008B42B8" w:rsidRPr="00377BA3" w:rsidRDefault="008B42B8" w:rsidP="007D3AFA">
      <w:pPr>
        <w:pStyle w:val="Balk2"/>
        <w:rPr>
          <w:rFonts w:asciiTheme="minorHAnsi" w:hAnsiTheme="minorHAnsi"/>
          <w:sz w:val="24"/>
          <w:szCs w:val="24"/>
          <w:lang w:val="en-US"/>
        </w:rPr>
      </w:pPr>
      <w:bookmarkStart w:id="9" w:name="_Toc489433032"/>
      <w:r w:rsidRPr="00377BA3">
        <w:rPr>
          <w:rFonts w:asciiTheme="minorHAnsi" w:hAnsiTheme="minorHAnsi"/>
          <w:sz w:val="24"/>
          <w:szCs w:val="24"/>
          <w:lang w:val="en-US"/>
        </w:rPr>
        <w:t>Ministry and Units</w:t>
      </w:r>
      <w:bookmarkEnd w:id="9"/>
    </w:p>
    <w:p w:rsidR="004D2220" w:rsidRPr="00377BA3" w:rsidRDefault="008B42B8" w:rsidP="00DE674E">
      <w:pPr>
        <w:jc w:val="both"/>
        <w:rPr>
          <w:sz w:val="24"/>
          <w:szCs w:val="24"/>
          <w:lang w:val="en-US"/>
        </w:rPr>
      </w:pPr>
      <w:r w:rsidRPr="00377BA3">
        <w:rPr>
          <w:sz w:val="24"/>
          <w:szCs w:val="24"/>
          <w:lang w:val="en-US"/>
        </w:rPr>
        <w:t xml:space="preserve">The institutional structure in Turkey changes frequently. With the recent changes made in 2011, the forestry organization has taken the existing shape. </w:t>
      </w:r>
    </w:p>
    <w:p w:rsidR="004D2220" w:rsidRPr="00377BA3" w:rsidRDefault="008B42B8" w:rsidP="00DE674E">
      <w:pPr>
        <w:jc w:val="both"/>
        <w:rPr>
          <w:sz w:val="24"/>
          <w:szCs w:val="24"/>
          <w:lang w:val="en-US"/>
        </w:rPr>
      </w:pPr>
      <w:r w:rsidRPr="00377BA3">
        <w:rPr>
          <w:sz w:val="24"/>
          <w:szCs w:val="24"/>
          <w:lang w:val="en-US"/>
        </w:rPr>
        <w:t>It is anticipated, however, that there may be new changes in the structures of the Ministries in connection with the system change on the basis of the referendum held on 16 April 2017.</w:t>
      </w:r>
    </w:p>
    <w:p w:rsidR="004D2220" w:rsidRPr="00377BA3" w:rsidRDefault="008B42B8" w:rsidP="00DE674E">
      <w:pPr>
        <w:jc w:val="both"/>
        <w:rPr>
          <w:sz w:val="24"/>
          <w:szCs w:val="24"/>
          <w:lang w:val="en-US"/>
        </w:rPr>
      </w:pPr>
      <w:r w:rsidRPr="00377BA3">
        <w:rPr>
          <w:sz w:val="24"/>
          <w:szCs w:val="24"/>
          <w:lang w:val="en-US"/>
        </w:rPr>
        <w:t>On the other side, the forestry issue was generally represented in the Council of Ministers, sometimes with the ministries that are sometimes independent, and sometimes also with other issues (Ministry of Environment and Forestry, Ministry of Forestry and Water Affairs, Ministry of Agriculture and Forestry).As of May 2017, the current structure of the forestry sector is as follows.</w:t>
      </w:r>
    </w:p>
    <w:p w:rsidR="004D2220" w:rsidRPr="00377BA3" w:rsidRDefault="008B42B8" w:rsidP="004D2220">
      <w:pPr>
        <w:jc w:val="both"/>
        <w:rPr>
          <w:sz w:val="24"/>
          <w:szCs w:val="24"/>
          <w:lang w:val="en-US"/>
        </w:rPr>
      </w:pPr>
      <w:r w:rsidRPr="00377BA3">
        <w:rPr>
          <w:sz w:val="24"/>
          <w:szCs w:val="24"/>
          <w:lang w:val="en-US"/>
        </w:rPr>
        <w:t>At the top is the Ministry of Forestry and Water Affairs.</w:t>
      </w:r>
      <w:r w:rsidR="004D2220" w:rsidRPr="00377BA3">
        <w:rPr>
          <w:sz w:val="24"/>
          <w:szCs w:val="24"/>
          <w:lang w:val="en-US"/>
        </w:rPr>
        <w:t xml:space="preserve">  The Ministry's forestry-related units are:</w:t>
      </w:r>
    </w:p>
    <w:p w:rsidR="004D2220" w:rsidRPr="00377BA3" w:rsidRDefault="004D2220" w:rsidP="004D2220">
      <w:pPr>
        <w:pStyle w:val="ListeParagraf"/>
        <w:numPr>
          <w:ilvl w:val="0"/>
          <w:numId w:val="13"/>
        </w:numPr>
        <w:jc w:val="both"/>
        <w:rPr>
          <w:sz w:val="24"/>
          <w:szCs w:val="24"/>
          <w:lang w:val="en-US"/>
        </w:rPr>
      </w:pPr>
      <w:r w:rsidRPr="00377BA3">
        <w:rPr>
          <w:sz w:val="24"/>
          <w:szCs w:val="24"/>
          <w:lang w:val="en-US"/>
        </w:rPr>
        <w:t>General Directorate of Nature Conservation and National Parks</w:t>
      </w:r>
    </w:p>
    <w:p w:rsidR="004D2220" w:rsidRPr="00377BA3" w:rsidRDefault="004D2220" w:rsidP="004D2220">
      <w:pPr>
        <w:pStyle w:val="ListeParagraf"/>
        <w:numPr>
          <w:ilvl w:val="0"/>
          <w:numId w:val="13"/>
        </w:numPr>
        <w:jc w:val="both"/>
        <w:rPr>
          <w:sz w:val="24"/>
          <w:szCs w:val="24"/>
          <w:lang w:val="en-US"/>
        </w:rPr>
      </w:pPr>
      <w:r w:rsidRPr="00377BA3">
        <w:rPr>
          <w:sz w:val="24"/>
          <w:szCs w:val="24"/>
          <w:lang w:val="en-US"/>
        </w:rPr>
        <w:t>General Directorate of Combating Desertification and Erosion</w:t>
      </w:r>
    </w:p>
    <w:p w:rsidR="004D2220" w:rsidRPr="00377BA3" w:rsidRDefault="004D2220" w:rsidP="004D2220">
      <w:pPr>
        <w:pStyle w:val="ListeParagraf"/>
        <w:numPr>
          <w:ilvl w:val="0"/>
          <w:numId w:val="13"/>
        </w:numPr>
        <w:jc w:val="both"/>
        <w:rPr>
          <w:sz w:val="24"/>
          <w:szCs w:val="24"/>
          <w:lang w:val="en-US"/>
        </w:rPr>
      </w:pPr>
      <w:r w:rsidRPr="00377BA3">
        <w:rPr>
          <w:sz w:val="24"/>
          <w:szCs w:val="24"/>
          <w:lang w:val="en-US"/>
        </w:rPr>
        <w:t>General Directorate of Forestry</w:t>
      </w:r>
    </w:p>
    <w:p w:rsidR="004D2220" w:rsidRPr="00377BA3" w:rsidRDefault="004D2220" w:rsidP="00DE674E">
      <w:pPr>
        <w:jc w:val="both"/>
        <w:rPr>
          <w:sz w:val="24"/>
          <w:szCs w:val="24"/>
          <w:lang w:val="en-US"/>
        </w:rPr>
      </w:pPr>
      <w:r w:rsidRPr="00377BA3">
        <w:rPr>
          <w:sz w:val="24"/>
          <w:szCs w:val="24"/>
          <w:lang w:val="en-US"/>
        </w:rPr>
        <w:t>The General Directorate of Forestry is the oldest and most powerful institutions of Turkey with its establishment up to 1839.</w:t>
      </w:r>
    </w:p>
    <w:p w:rsidR="004D2220" w:rsidRPr="00377BA3" w:rsidRDefault="004D2220" w:rsidP="00DE674E">
      <w:pPr>
        <w:jc w:val="both"/>
        <w:rPr>
          <w:sz w:val="24"/>
          <w:szCs w:val="24"/>
          <w:lang w:val="en-US"/>
        </w:rPr>
      </w:pPr>
      <w:r w:rsidRPr="00377BA3">
        <w:rPr>
          <w:sz w:val="24"/>
          <w:szCs w:val="24"/>
          <w:lang w:val="en-US"/>
        </w:rPr>
        <w:t>General Directorate of Forestry has Forest Regional Directorates. These are divided into Forest Management Directorates and Forest Management Chiefs. Production of forest products, firefighting, and forest maintenance services works are carried out by the forest management chiefs.</w:t>
      </w:r>
    </w:p>
    <w:p w:rsidR="004D2220" w:rsidRPr="00377BA3" w:rsidRDefault="004D2220" w:rsidP="00216564">
      <w:pPr>
        <w:rPr>
          <w:b/>
          <w:bCs/>
          <w:sz w:val="24"/>
          <w:szCs w:val="24"/>
          <w:lang w:val="en-US"/>
        </w:rPr>
      </w:pPr>
      <w:r w:rsidRPr="00377BA3">
        <w:rPr>
          <w:sz w:val="24"/>
          <w:szCs w:val="24"/>
          <w:lang w:val="en-US"/>
        </w:rPr>
        <w:t>There are also 12 Forestry Research Institutes and 28 Forest Nurseries Directorates. There are also units serving in international level such as "International Forestry Education Center" which serves in Antalya.</w:t>
      </w:r>
    </w:p>
    <w:p w:rsidR="00F5395A" w:rsidRPr="00377BA3" w:rsidRDefault="004D2220" w:rsidP="00DE674E">
      <w:pPr>
        <w:pStyle w:val="Balk2"/>
        <w:jc w:val="both"/>
        <w:rPr>
          <w:rFonts w:asciiTheme="minorHAnsi" w:hAnsiTheme="minorHAnsi"/>
          <w:sz w:val="24"/>
          <w:szCs w:val="24"/>
          <w:lang w:val="en-US"/>
        </w:rPr>
      </w:pPr>
      <w:bookmarkStart w:id="10" w:name="_Toc489433033"/>
      <w:r w:rsidRPr="00377BA3">
        <w:rPr>
          <w:rFonts w:asciiTheme="minorHAnsi" w:hAnsiTheme="minorHAnsi"/>
          <w:sz w:val="24"/>
          <w:szCs w:val="24"/>
          <w:lang w:val="en-US"/>
        </w:rPr>
        <w:t>Universities</w:t>
      </w:r>
      <w:bookmarkEnd w:id="10"/>
    </w:p>
    <w:p w:rsidR="004D2220" w:rsidRPr="00377BA3" w:rsidRDefault="004D2220" w:rsidP="00DE674E">
      <w:pPr>
        <w:jc w:val="both"/>
        <w:rPr>
          <w:sz w:val="24"/>
          <w:szCs w:val="24"/>
          <w:lang w:val="en-US"/>
        </w:rPr>
      </w:pPr>
      <w:r w:rsidRPr="00377BA3">
        <w:rPr>
          <w:sz w:val="24"/>
          <w:szCs w:val="24"/>
          <w:lang w:val="en-US"/>
        </w:rPr>
        <w:t>In Turkey, state universities are affiliated to the Higher Education Institution, which is a subsidiary of the Ministry of Education. As of May 2017, there are 112 State Universities, of which there are 12 Forest Faculty.</w:t>
      </w:r>
    </w:p>
    <w:p w:rsidR="004D2220" w:rsidRPr="00377BA3" w:rsidRDefault="004D2220" w:rsidP="004D2220">
      <w:pPr>
        <w:jc w:val="both"/>
        <w:rPr>
          <w:sz w:val="24"/>
          <w:szCs w:val="24"/>
          <w:lang w:val="en-US"/>
        </w:rPr>
      </w:pPr>
      <w:r w:rsidRPr="00377BA3">
        <w:rPr>
          <w:sz w:val="24"/>
          <w:szCs w:val="24"/>
          <w:lang w:val="en-US"/>
        </w:rPr>
        <w:t>The names of these faculties and web pages are given below.</w:t>
      </w:r>
    </w:p>
    <w:p w:rsidR="002236EF" w:rsidRPr="00377BA3" w:rsidRDefault="004D2220" w:rsidP="00F11184">
      <w:pPr>
        <w:pStyle w:val="ListeParagraf"/>
        <w:numPr>
          <w:ilvl w:val="0"/>
          <w:numId w:val="6"/>
        </w:numPr>
        <w:rPr>
          <w:sz w:val="24"/>
          <w:szCs w:val="24"/>
          <w:lang w:val="en-US"/>
        </w:rPr>
      </w:pPr>
      <w:proofErr w:type="spellStart"/>
      <w:r w:rsidRPr="00377BA3">
        <w:rPr>
          <w:sz w:val="24"/>
          <w:szCs w:val="24"/>
          <w:lang w:val="en-US"/>
        </w:rPr>
        <w:t>Artvin</w:t>
      </w:r>
      <w:proofErr w:type="spellEnd"/>
      <w:r w:rsidRPr="00377BA3">
        <w:rPr>
          <w:sz w:val="24"/>
          <w:szCs w:val="24"/>
          <w:lang w:val="en-US"/>
        </w:rPr>
        <w:t xml:space="preserve"> </w:t>
      </w:r>
      <w:proofErr w:type="spellStart"/>
      <w:r w:rsidRPr="00377BA3">
        <w:rPr>
          <w:sz w:val="24"/>
          <w:szCs w:val="24"/>
          <w:lang w:val="en-US"/>
        </w:rPr>
        <w:t>Coruh</w:t>
      </w:r>
      <w:proofErr w:type="spellEnd"/>
      <w:r w:rsidRPr="00377BA3">
        <w:rPr>
          <w:sz w:val="24"/>
          <w:szCs w:val="24"/>
          <w:lang w:val="en-US"/>
        </w:rPr>
        <w:t xml:space="preserve"> University Forestry Faculty</w:t>
      </w:r>
      <w:r w:rsidR="002236EF" w:rsidRPr="00377BA3">
        <w:rPr>
          <w:sz w:val="24"/>
          <w:szCs w:val="24"/>
          <w:lang w:val="en-US"/>
        </w:rPr>
        <w:t xml:space="preserve">- </w:t>
      </w:r>
      <w:hyperlink r:id="rId15" w:history="1">
        <w:r w:rsidR="002236EF" w:rsidRPr="00377BA3">
          <w:rPr>
            <w:rStyle w:val="Kpr"/>
            <w:sz w:val="24"/>
            <w:szCs w:val="24"/>
            <w:lang w:val="en-US"/>
          </w:rPr>
          <w:t>http://www.artvin.edu.tr/tr/menu/140/131/orman-fakultesi</w:t>
        </w:r>
      </w:hyperlink>
      <w:r w:rsidR="002236EF" w:rsidRPr="00377BA3">
        <w:rPr>
          <w:sz w:val="24"/>
          <w:szCs w:val="24"/>
          <w:lang w:val="en-US"/>
        </w:rPr>
        <w:t xml:space="preserve"> </w:t>
      </w:r>
    </w:p>
    <w:p w:rsidR="002236EF" w:rsidRPr="00377BA3" w:rsidRDefault="004D2220" w:rsidP="00DE674E">
      <w:pPr>
        <w:pStyle w:val="ListeParagraf"/>
        <w:numPr>
          <w:ilvl w:val="0"/>
          <w:numId w:val="6"/>
        </w:numPr>
        <w:jc w:val="both"/>
        <w:rPr>
          <w:sz w:val="24"/>
          <w:szCs w:val="24"/>
          <w:lang w:val="en-US"/>
        </w:rPr>
      </w:pPr>
      <w:proofErr w:type="spellStart"/>
      <w:r w:rsidRPr="00377BA3">
        <w:rPr>
          <w:sz w:val="24"/>
          <w:szCs w:val="24"/>
          <w:lang w:val="en-US"/>
        </w:rPr>
        <w:t>Bartın</w:t>
      </w:r>
      <w:proofErr w:type="spellEnd"/>
      <w:r w:rsidRPr="00377BA3">
        <w:rPr>
          <w:sz w:val="24"/>
          <w:szCs w:val="24"/>
          <w:lang w:val="en-US"/>
        </w:rPr>
        <w:t xml:space="preserve"> University Forestry Faculty </w:t>
      </w:r>
      <w:r w:rsidR="002236EF" w:rsidRPr="00377BA3">
        <w:rPr>
          <w:sz w:val="24"/>
          <w:szCs w:val="24"/>
          <w:lang w:val="en-US"/>
        </w:rPr>
        <w:t xml:space="preserve">- </w:t>
      </w:r>
      <w:hyperlink r:id="rId16" w:history="1">
        <w:r w:rsidR="002236EF" w:rsidRPr="00377BA3">
          <w:rPr>
            <w:rStyle w:val="Kpr"/>
            <w:sz w:val="24"/>
            <w:szCs w:val="24"/>
            <w:lang w:val="en-US"/>
          </w:rPr>
          <w:t>http://orman.bartin.edu.tr/</w:t>
        </w:r>
      </w:hyperlink>
      <w:r w:rsidR="002236EF" w:rsidRPr="00377BA3">
        <w:rPr>
          <w:sz w:val="24"/>
          <w:szCs w:val="24"/>
          <w:lang w:val="en-US"/>
        </w:rPr>
        <w:t xml:space="preserve"> </w:t>
      </w:r>
    </w:p>
    <w:p w:rsidR="002236EF" w:rsidRPr="00377BA3" w:rsidRDefault="004D2220" w:rsidP="00DE674E">
      <w:pPr>
        <w:pStyle w:val="ListeParagraf"/>
        <w:numPr>
          <w:ilvl w:val="0"/>
          <w:numId w:val="6"/>
        </w:numPr>
        <w:jc w:val="both"/>
        <w:rPr>
          <w:sz w:val="24"/>
          <w:szCs w:val="24"/>
          <w:lang w:val="en-US"/>
        </w:rPr>
      </w:pPr>
      <w:r w:rsidRPr="00377BA3">
        <w:rPr>
          <w:sz w:val="24"/>
          <w:szCs w:val="24"/>
          <w:lang w:val="en-US"/>
        </w:rPr>
        <w:t>Bursa Technical University Forestry Faculty</w:t>
      </w:r>
      <w:r w:rsidR="002236EF" w:rsidRPr="00377BA3">
        <w:rPr>
          <w:sz w:val="24"/>
          <w:szCs w:val="24"/>
          <w:lang w:val="en-US"/>
        </w:rPr>
        <w:t xml:space="preserve">- </w:t>
      </w:r>
      <w:hyperlink r:id="rId17" w:history="1">
        <w:r w:rsidR="002236EF" w:rsidRPr="00377BA3">
          <w:rPr>
            <w:rStyle w:val="Kpr"/>
            <w:sz w:val="24"/>
            <w:szCs w:val="24"/>
            <w:lang w:val="en-US"/>
          </w:rPr>
          <w:t>http://of.btu.edu.tr/index.php</w:t>
        </w:r>
      </w:hyperlink>
    </w:p>
    <w:p w:rsidR="002236EF" w:rsidRPr="00377BA3" w:rsidRDefault="004D2220" w:rsidP="00DE674E">
      <w:pPr>
        <w:pStyle w:val="ListeParagraf"/>
        <w:numPr>
          <w:ilvl w:val="0"/>
          <w:numId w:val="6"/>
        </w:numPr>
        <w:jc w:val="both"/>
        <w:rPr>
          <w:sz w:val="24"/>
          <w:szCs w:val="24"/>
          <w:lang w:val="en-US"/>
        </w:rPr>
      </w:pPr>
      <w:proofErr w:type="spellStart"/>
      <w:r w:rsidRPr="00377BA3">
        <w:rPr>
          <w:sz w:val="24"/>
          <w:szCs w:val="24"/>
          <w:lang w:val="en-US"/>
        </w:rPr>
        <w:t>Cankiri</w:t>
      </w:r>
      <w:proofErr w:type="spellEnd"/>
      <w:r w:rsidRPr="00377BA3">
        <w:rPr>
          <w:sz w:val="24"/>
          <w:szCs w:val="24"/>
          <w:lang w:val="en-US"/>
        </w:rPr>
        <w:t xml:space="preserve"> </w:t>
      </w:r>
      <w:proofErr w:type="spellStart"/>
      <w:r w:rsidRPr="00377BA3">
        <w:rPr>
          <w:sz w:val="24"/>
          <w:szCs w:val="24"/>
          <w:lang w:val="en-US"/>
        </w:rPr>
        <w:t>Karatekin</w:t>
      </w:r>
      <w:proofErr w:type="spellEnd"/>
      <w:r w:rsidRPr="00377BA3">
        <w:rPr>
          <w:sz w:val="24"/>
          <w:szCs w:val="24"/>
          <w:lang w:val="en-US"/>
        </w:rPr>
        <w:t xml:space="preserve"> University Forestry Faculty</w:t>
      </w:r>
      <w:r w:rsidR="002236EF" w:rsidRPr="00377BA3">
        <w:rPr>
          <w:sz w:val="24"/>
          <w:szCs w:val="24"/>
          <w:lang w:val="en-US"/>
        </w:rPr>
        <w:t xml:space="preserve">- </w:t>
      </w:r>
      <w:hyperlink r:id="rId18" w:history="1">
        <w:r w:rsidR="002236EF" w:rsidRPr="00377BA3">
          <w:rPr>
            <w:rStyle w:val="Kpr"/>
            <w:sz w:val="24"/>
            <w:szCs w:val="24"/>
            <w:lang w:val="en-US"/>
          </w:rPr>
          <w:t>http://of.karatekin.edu.tr/</w:t>
        </w:r>
      </w:hyperlink>
      <w:r w:rsidR="002236EF" w:rsidRPr="00377BA3">
        <w:rPr>
          <w:sz w:val="24"/>
          <w:szCs w:val="24"/>
          <w:lang w:val="en-US"/>
        </w:rPr>
        <w:t xml:space="preserve"> </w:t>
      </w:r>
    </w:p>
    <w:p w:rsidR="002236EF" w:rsidRPr="00377BA3" w:rsidRDefault="004D2220" w:rsidP="00DE674E">
      <w:pPr>
        <w:pStyle w:val="ListeParagraf"/>
        <w:numPr>
          <w:ilvl w:val="0"/>
          <w:numId w:val="6"/>
        </w:numPr>
        <w:jc w:val="both"/>
        <w:rPr>
          <w:sz w:val="24"/>
          <w:szCs w:val="24"/>
          <w:lang w:val="en-US"/>
        </w:rPr>
      </w:pPr>
      <w:proofErr w:type="spellStart"/>
      <w:r w:rsidRPr="00377BA3">
        <w:rPr>
          <w:sz w:val="24"/>
          <w:szCs w:val="24"/>
          <w:lang w:val="en-US"/>
        </w:rPr>
        <w:lastRenderedPageBreak/>
        <w:t>Duzce</w:t>
      </w:r>
      <w:proofErr w:type="spellEnd"/>
      <w:r w:rsidRPr="00377BA3">
        <w:rPr>
          <w:sz w:val="24"/>
          <w:szCs w:val="24"/>
          <w:lang w:val="en-US"/>
        </w:rPr>
        <w:t xml:space="preserve"> University Forestry Faculty </w:t>
      </w:r>
      <w:r w:rsidR="002236EF" w:rsidRPr="00377BA3">
        <w:rPr>
          <w:sz w:val="24"/>
          <w:szCs w:val="24"/>
          <w:lang w:val="en-US"/>
        </w:rPr>
        <w:t xml:space="preserve">- </w:t>
      </w:r>
      <w:hyperlink r:id="rId19" w:history="1">
        <w:r w:rsidR="002236EF" w:rsidRPr="00377BA3">
          <w:rPr>
            <w:rStyle w:val="Kpr"/>
            <w:sz w:val="24"/>
            <w:szCs w:val="24"/>
            <w:lang w:val="en-US"/>
          </w:rPr>
          <w:t>http://www.of.duzce.edu.tr/</w:t>
        </w:r>
      </w:hyperlink>
      <w:r w:rsidR="002236EF" w:rsidRPr="00377BA3">
        <w:rPr>
          <w:sz w:val="24"/>
          <w:szCs w:val="24"/>
          <w:lang w:val="en-US"/>
        </w:rPr>
        <w:t xml:space="preserve"> </w:t>
      </w:r>
    </w:p>
    <w:p w:rsidR="002236EF" w:rsidRPr="00377BA3" w:rsidRDefault="004D2220" w:rsidP="00DE674E">
      <w:pPr>
        <w:pStyle w:val="ListeParagraf"/>
        <w:numPr>
          <w:ilvl w:val="0"/>
          <w:numId w:val="6"/>
        </w:numPr>
        <w:jc w:val="both"/>
        <w:rPr>
          <w:sz w:val="24"/>
          <w:szCs w:val="24"/>
          <w:lang w:val="en-US"/>
        </w:rPr>
      </w:pPr>
      <w:r w:rsidRPr="00377BA3">
        <w:rPr>
          <w:sz w:val="24"/>
          <w:szCs w:val="24"/>
          <w:lang w:val="en-US"/>
        </w:rPr>
        <w:t>Istanbul University Forestry Faculty</w:t>
      </w:r>
      <w:r w:rsidR="002236EF" w:rsidRPr="00377BA3">
        <w:rPr>
          <w:sz w:val="24"/>
          <w:szCs w:val="24"/>
          <w:lang w:val="en-US"/>
        </w:rPr>
        <w:t xml:space="preserve">- </w:t>
      </w:r>
      <w:hyperlink r:id="rId20" w:history="1">
        <w:r w:rsidR="002236EF" w:rsidRPr="00377BA3">
          <w:rPr>
            <w:rStyle w:val="Kpr"/>
            <w:sz w:val="24"/>
            <w:szCs w:val="24"/>
            <w:lang w:val="en-US"/>
          </w:rPr>
          <w:t>http://orman.istanbul.edu.tr/</w:t>
        </w:r>
      </w:hyperlink>
      <w:r w:rsidR="002236EF" w:rsidRPr="00377BA3">
        <w:rPr>
          <w:sz w:val="24"/>
          <w:szCs w:val="24"/>
          <w:lang w:val="en-US"/>
        </w:rPr>
        <w:t xml:space="preserve"> </w:t>
      </w:r>
    </w:p>
    <w:p w:rsidR="002236EF" w:rsidRPr="00377BA3" w:rsidRDefault="004D2220" w:rsidP="00DE674E">
      <w:pPr>
        <w:pStyle w:val="ListeParagraf"/>
        <w:numPr>
          <w:ilvl w:val="0"/>
          <w:numId w:val="6"/>
        </w:numPr>
        <w:jc w:val="both"/>
        <w:rPr>
          <w:sz w:val="24"/>
          <w:szCs w:val="24"/>
          <w:lang w:val="en-US"/>
        </w:rPr>
      </w:pPr>
      <w:r w:rsidRPr="00377BA3">
        <w:rPr>
          <w:sz w:val="24"/>
          <w:szCs w:val="24"/>
          <w:lang w:val="en-US"/>
        </w:rPr>
        <w:t xml:space="preserve">İzmir </w:t>
      </w:r>
      <w:proofErr w:type="spellStart"/>
      <w:r w:rsidRPr="00377BA3">
        <w:rPr>
          <w:sz w:val="24"/>
          <w:szCs w:val="24"/>
          <w:lang w:val="en-US"/>
        </w:rPr>
        <w:t>Katip</w:t>
      </w:r>
      <w:proofErr w:type="spellEnd"/>
      <w:r w:rsidRPr="00377BA3">
        <w:rPr>
          <w:sz w:val="24"/>
          <w:szCs w:val="24"/>
          <w:lang w:val="en-US"/>
        </w:rPr>
        <w:t xml:space="preserve"> </w:t>
      </w:r>
      <w:proofErr w:type="spellStart"/>
      <w:r w:rsidRPr="00377BA3">
        <w:rPr>
          <w:sz w:val="24"/>
          <w:szCs w:val="24"/>
          <w:lang w:val="en-US"/>
        </w:rPr>
        <w:t>Celebi</w:t>
      </w:r>
      <w:proofErr w:type="spellEnd"/>
      <w:r w:rsidRPr="00377BA3">
        <w:rPr>
          <w:sz w:val="24"/>
          <w:szCs w:val="24"/>
          <w:lang w:val="en-US"/>
        </w:rPr>
        <w:t xml:space="preserve"> University Forestry Faculty</w:t>
      </w:r>
      <w:r w:rsidR="002236EF" w:rsidRPr="00377BA3">
        <w:rPr>
          <w:sz w:val="24"/>
          <w:szCs w:val="24"/>
          <w:lang w:val="en-US"/>
        </w:rPr>
        <w:t xml:space="preserve">- </w:t>
      </w:r>
      <w:hyperlink r:id="rId21" w:history="1">
        <w:r w:rsidR="002236EF" w:rsidRPr="00377BA3">
          <w:rPr>
            <w:rStyle w:val="Kpr"/>
            <w:sz w:val="24"/>
            <w:szCs w:val="24"/>
            <w:lang w:val="en-US"/>
          </w:rPr>
          <w:t>http://of.ikc.edu.tr/</w:t>
        </w:r>
      </w:hyperlink>
    </w:p>
    <w:p w:rsidR="002236EF" w:rsidRPr="00377BA3" w:rsidRDefault="004D2220" w:rsidP="00DE674E">
      <w:pPr>
        <w:pStyle w:val="ListeParagraf"/>
        <w:numPr>
          <w:ilvl w:val="0"/>
          <w:numId w:val="6"/>
        </w:numPr>
        <w:jc w:val="both"/>
        <w:rPr>
          <w:sz w:val="24"/>
          <w:szCs w:val="24"/>
          <w:lang w:val="en-US"/>
        </w:rPr>
      </w:pPr>
      <w:proofErr w:type="spellStart"/>
      <w:r w:rsidRPr="00377BA3">
        <w:rPr>
          <w:sz w:val="24"/>
          <w:szCs w:val="24"/>
          <w:lang w:val="en-US"/>
        </w:rPr>
        <w:t>Kahramanmaras</w:t>
      </w:r>
      <w:proofErr w:type="spellEnd"/>
      <w:r w:rsidRPr="00377BA3">
        <w:rPr>
          <w:sz w:val="24"/>
          <w:szCs w:val="24"/>
          <w:lang w:val="en-US"/>
        </w:rPr>
        <w:t xml:space="preserve"> </w:t>
      </w:r>
      <w:proofErr w:type="spellStart"/>
      <w:r w:rsidRPr="00377BA3">
        <w:rPr>
          <w:sz w:val="24"/>
          <w:szCs w:val="24"/>
          <w:lang w:val="en-US"/>
        </w:rPr>
        <w:t>Sutcu</w:t>
      </w:r>
      <w:proofErr w:type="spellEnd"/>
      <w:r w:rsidRPr="00377BA3">
        <w:rPr>
          <w:sz w:val="24"/>
          <w:szCs w:val="24"/>
          <w:lang w:val="en-US"/>
        </w:rPr>
        <w:t xml:space="preserve"> İmam University Forestry Faculty </w:t>
      </w:r>
      <w:r w:rsidR="00FB26BD" w:rsidRPr="00377BA3">
        <w:rPr>
          <w:sz w:val="24"/>
          <w:szCs w:val="24"/>
          <w:lang w:val="en-US"/>
        </w:rPr>
        <w:t xml:space="preserve">- </w:t>
      </w:r>
      <w:hyperlink r:id="rId22" w:history="1">
        <w:r w:rsidR="00FB26BD" w:rsidRPr="00377BA3">
          <w:rPr>
            <w:rStyle w:val="Kpr"/>
            <w:sz w:val="24"/>
            <w:szCs w:val="24"/>
            <w:lang w:val="en-US"/>
          </w:rPr>
          <w:t>http://orman.ksu.edu.tr/</w:t>
        </w:r>
      </w:hyperlink>
    </w:p>
    <w:p w:rsidR="00FB26BD" w:rsidRPr="00377BA3" w:rsidRDefault="00E0139E" w:rsidP="00DE674E">
      <w:pPr>
        <w:pStyle w:val="ListeParagraf"/>
        <w:numPr>
          <w:ilvl w:val="0"/>
          <w:numId w:val="6"/>
        </w:numPr>
        <w:jc w:val="both"/>
        <w:rPr>
          <w:sz w:val="24"/>
          <w:szCs w:val="24"/>
          <w:lang w:val="en-US"/>
        </w:rPr>
      </w:pPr>
      <w:proofErr w:type="spellStart"/>
      <w:r w:rsidRPr="00377BA3">
        <w:rPr>
          <w:sz w:val="24"/>
          <w:szCs w:val="24"/>
          <w:lang w:val="en-US"/>
        </w:rPr>
        <w:t>Karabük</w:t>
      </w:r>
      <w:proofErr w:type="spellEnd"/>
      <w:r w:rsidRPr="00377BA3">
        <w:rPr>
          <w:sz w:val="24"/>
          <w:szCs w:val="24"/>
          <w:lang w:val="en-US"/>
        </w:rPr>
        <w:t xml:space="preserve"> University Forestry Faculty </w:t>
      </w:r>
      <w:r w:rsidR="00FB26BD" w:rsidRPr="00377BA3">
        <w:rPr>
          <w:sz w:val="24"/>
          <w:szCs w:val="24"/>
          <w:lang w:val="en-US"/>
        </w:rPr>
        <w:t xml:space="preserve">- </w:t>
      </w:r>
      <w:hyperlink r:id="rId23" w:history="1">
        <w:r w:rsidR="00FB26BD" w:rsidRPr="00377BA3">
          <w:rPr>
            <w:rStyle w:val="Kpr"/>
            <w:sz w:val="24"/>
            <w:szCs w:val="24"/>
            <w:lang w:val="en-US"/>
          </w:rPr>
          <w:t>http://orman.karabuk.edu.tr/index.aspx</w:t>
        </w:r>
      </w:hyperlink>
      <w:r w:rsidR="00FB26BD" w:rsidRPr="00377BA3">
        <w:rPr>
          <w:sz w:val="24"/>
          <w:szCs w:val="24"/>
          <w:lang w:val="en-US"/>
        </w:rPr>
        <w:t xml:space="preserve"> </w:t>
      </w:r>
    </w:p>
    <w:p w:rsidR="00FB26BD" w:rsidRPr="00377BA3" w:rsidRDefault="00E0139E" w:rsidP="00DE674E">
      <w:pPr>
        <w:pStyle w:val="ListeParagraf"/>
        <w:numPr>
          <w:ilvl w:val="0"/>
          <w:numId w:val="6"/>
        </w:numPr>
        <w:jc w:val="both"/>
        <w:rPr>
          <w:sz w:val="24"/>
          <w:szCs w:val="24"/>
          <w:lang w:val="en-US"/>
        </w:rPr>
      </w:pPr>
      <w:r w:rsidRPr="00377BA3">
        <w:rPr>
          <w:sz w:val="24"/>
          <w:szCs w:val="24"/>
          <w:lang w:val="en-US"/>
        </w:rPr>
        <w:t xml:space="preserve">Black Sea Technical University Forestry Faculty </w:t>
      </w:r>
      <w:r w:rsidR="00FB26BD" w:rsidRPr="00377BA3">
        <w:rPr>
          <w:sz w:val="24"/>
          <w:szCs w:val="24"/>
          <w:lang w:val="en-US"/>
        </w:rPr>
        <w:t xml:space="preserve">- </w:t>
      </w:r>
      <w:hyperlink r:id="rId24" w:history="1">
        <w:r w:rsidR="00FB26BD" w:rsidRPr="00377BA3">
          <w:rPr>
            <w:rStyle w:val="Kpr"/>
            <w:sz w:val="24"/>
            <w:szCs w:val="24"/>
            <w:lang w:val="en-US"/>
          </w:rPr>
          <w:t>http://www.ktu.edu.tr/orman</w:t>
        </w:r>
      </w:hyperlink>
      <w:r w:rsidR="00FB26BD" w:rsidRPr="00377BA3">
        <w:rPr>
          <w:sz w:val="24"/>
          <w:szCs w:val="24"/>
          <w:lang w:val="en-US"/>
        </w:rPr>
        <w:t xml:space="preserve"> </w:t>
      </w:r>
    </w:p>
    <w:p w:rsidR="00FB26BD" w:rsidRPr="00377BA3" w:rsidRDefault="00E0139E" w:rsidP="00DE674E">
      <w:pPr>
        <w:pStyle w:val="ListeParagraf"/>
        <w:numPr>
          <w:ilvl w:val="0"/>
          <w:numId w:val="6"/>
        </w:numPr>
        <w:jc w:val="both"/>
        <w:rPr>
          <w:sz w:val="24"/>
          <w:szCs w:val="24"/>
          <w:lang w:val="en-US"/>
        </w:rPr>
      </w:pPr>
      <w:proofErr w:type="spellStart"/>
      <w:r w:rsidRPr="00377BA3">
        <w:rPr>
          <w:sz w:val="24"/>
          <w:szCs w:val="24"/>
          <w:lang w:val="en-US"/>
        </w:rPr>
        <w:t>Kastamonu</w:t>
      </w:r>
      <w:proofErr w:type="spellEnd"/>
      <w:r w:rsidRPr="00377BA3">
        <w:rPr>
          <w:sz w:val="24"/>
          <w:szCs w:val="24"/>
          <w:lang w:val="en-US"/>
        </w:rPr>
        <w:t xml:space="preserve"> University Forestry Faculty </w:t>
      </w:r>
      <w:r w:rsidR="00FB26BD" w:rsidRPr="00377BA3">
        <w:rPr>
          <w:sz w:val="24"/>
          <w:szCs w:val="24"/>
          <w:lang w:val="en-US"/>
        </w:rPr>
        <w:t xml:space="preserve">- </w:t>
      </w:r>
      <w:hyperlink r:id="rId25" w:history="1">
        <w:r w:rsidR="00FB26BD" w:rsidRPr="00377BA3">
          <w:rPr>
            <w:rStyle w:val="Kpr"/>
            <w:sz w:val="24"/>
            <w:szCs w:val="24"/>
            <w:lang w:val="en-US"/>
          </w:rPr>
          <w:t>https://orman.kastamonu.edu.tr/index.php/tr/</w:t>
        </w:r>
      </w:hyperlink>
      <w:r w:rsidR="00FB26BD" w:rsidRPr="00377BA3">
        <w:rPr>
          <w:sz w:val="24"/>
          <w:szCs w:val="24"/>
          <w:lang w:val="en-US"/>
        </w:rPr>
        <w:t xml:space="preserve"> </w:t>
      </w:r>
    </w:p>
    <w:p w:rsidR="00FB26BD" w:rsidRPr="00377BA3" w:rsidRDefault="00E0139E" w:rsidP="00DE674E">
      <w:pPr>
        <w:pStyle w:val="ListeParagraf"/>
        <w:numPr>
          <w:ilvl w:val="0"/>
          <w:numId w:val="6"/>
        </w:numPr>
        <w:jc w:val="both"/>
        <w:rPr>
          <w:sz w:val="24"/>
          <w:szCs w:val="24"/>
          <w:lang w:val="en-US"/>
        </w:rPr>
      </w:pPr>
      <w:proofErr w:type="spellStart"/>
      <w:r w:rsidRPr="00377BA3">
        <w:rPr>
          <w:sz w:val="24"/>
          <w:szCs w:val="24"/>
          <w:lang w:val="en-US"/>
        </w:rPr>
        <w:t>Suleyman</w:t>
      </w:r>
      <w:proofErr w:type="spellEnd"/>
      <w:r w:rsidRPr="00377BA3">
        <w:rPr>
          <w:sz w:val="24"/>
          <w:szCs w:val="24"/>
          <w:lang w:val="en-US"/>
        </w:rPr>
        <w:t xml:space="preserve"> </w:t>
      </w:r>
      <w:proofErr w:type="spellStart"/>
      <w:r w:rsidRPr="00377BA3">
        <w:rPr>
          <w:sz w:val="24"/>
          <w:szCs w:val="24"/>
          <w:lang w:val="en-US"/>
        </w:rPr>
        <w:t>Demirel</w:t>
      </w:r>
      <w:proofErr w:type="spellEnd"/>
      <w:r w:rsidRPr="00377BA3">
        <w:rPr>
          <w:sz w:val="24"/>
          <w:szCs w:val="24"/>
          <w:lang w:val="en-US"/>
        </w:rPr>
        <w:t xml:space="preserve"> University Forestry Faculty </w:t>
      </w:r>
      <w:r w:rsidR="00FB26BD" w:rsidRPr="00377BA3">
        <w:rPr>
          <w:sz w:val="24"/>
          <w:szCs w:val="24"/>
          <w:lang w:val="en-US"/>
        </w:rPr>
        <w:t xml:space="preserve">- </w:t>
      </w:r>
      <w:hyperlink r:id="rId26" w:history="1">
        <w:r w:rsidR="00FB26BD" w:rsidRPr="00377BA3">
          <w:rPr>
            <w:rStyle w:val="Kpr"/>
            <w:sz w:val="24"/>
            <w:szCs w:val="24"/>
            <w:lang w:val="en-US"/>
          </w:rPr>
          <w:t>http://orman.sdu.edu.tr/</w:t>
        </w:r>
      </w:hyperlink>
      <w:r w:rsidR="00FB26BD" w:rsidRPr="00377BA3">
        <w:rPr>
          <w:sz w:val="24"/>
          <w:szCs w:val="24"/>
          <w:lang w:val="en-US"/>
        </w:rPr>
        <w:t xml:space="preserve"> </w:t>
      </w:r>
    </w:p>
    <w:p w:rsidR="00A4700A" w:rsidRPr="00377BA3" w:rsidRDefault="00A4700A" w:rsidP="00DE674E">
      <w:pPr>
        <w:jc w:val="both"/>
        <w:rPr>
          <w:sz w:val="24"/>
          <w:szCs w:val="24"/>
          <w:lang w:val="en-US"/>
        </w:rPr>
      </w:pPr>
    </w:p>
    <w:p w:rsidR="00F11184" w:rsidRPr="00377BA3" w:rsidRDefault="00F11184" w:rsidP="00F11184">
      <w:pPr>
        <w:rPr>
          <w:sz w:val="24"/>
          <w:szCs w:val="24"/>
          <w:lang w:val="en-US"/>
        </w:rPr>
      </w:pPr>
      <w:r w:rsidRPr="00377BA3">
        <w:rPr>
          <w:sz w:val="24"/>
          <w:szCs w:val="24"/>
          <w:lang w:val="en-US"/>
        </w:rPr>
        <w:t>Every year</w:t>
      </w:r>
      <w:r w:rsidR="004547A7" w:rsidRPr="00377BA3">
        <w:rPr>
          <w:sz w:val="24"/>
          <w:szCs w:val="24"/>
          <w:lang w:val="en-US"/>
        </w:rPr>
        <w:t>, about</w:t>
      </w:r>
      <w:r w:rsidRPr="00377BA3">
        <w:rPr>
          <w:sz w:val="24"/>
          <w:szCs w:val="24"/>
          <w:lang w:val="en-US"/>
        </w:rPr>
        <w:t xml:space="preserve"> </w:t>
      </w:r>
      <w:r w:rsidR="004547A7" w:rsidRPr="00377BA3">
        <w:rPr>
          <w:sz w:val="24"/>
          <w:szCs w:val="24"/>
          <w:lang w:val="en-US"/>
        </w:rPr>
        <w:t xml:space="preserve">450 </w:t>
      </w:r>
      <w:r w:rsidR="001D606B" w:rsidRPr="00377BA3">
        <w:rPr>
          <w:sz w:val="24"/>
          <w:szCs w:val="24"/>
          <w:lang w:val="en-US"/>
        </w:rPr>
        <w:t>Engineers graduated</w:t>
      </w:r>
      <w:r w:rsidRPr="00377BA3">
        <w:rPr>
          <w:sz w:val="24"/>
          <w:szCs w:val="24"/>
          <w:lang w:val="en-US"/>
        </w:rPr>
        <w:t xml:space="preserve"> from these faculties. These engineers are mainly employed in the Ministry of Forestry and Water Affairs. Some of them work in the private sector.</w:t>
      </w:r>
    </w:p>
    <w:p w:rsidR="004547A7" w:rsidRPr="00377BA3" w:rsidRDefault="004547A7" w:rsidP="001D606B">
      <w:pPr>
        <w:pStyle w:val="Balk1"/>
        <w:rPr>
          <w:lang w:val="en-US"/>
        </w:rPr>
      </w:pPr>
      <w:bookmarkStart w:id="11" w:name="_Toc489433034"/>
      <w:r w:rsidRPr="00377BA3">
        <w:rPr>
          <w:lang w:val="en-US"/>
        </w:rPr>
        <w:t>Civil Society Organizations</w:t>
      </w:r>
      <w:bookmarkEnd w:id="11"/>
    </w:p>
    <w:p w:rsidR="004547A7" w:rsidRPr="00377BA3" w:rsidRDefault="004547A7" w:rsidP="00DE674E">
      <w:pPr>
        <w:jc w:val="both"/>
        <w:rPr>
          <w:sz w:val="24"/>
          <w:szCs w:val="24"/>
          <w:lang w:val="en-US"/>
        </w:rPr>
      </w:pPr>
      <w:r w:rsidRPr="00377BA3">
        <w:rPr>
          <w:sz w:val="24"/>
          <w:szCs w:val="24"/>
          <w:lang w:val="en-US"/>
        </w:rPr>
        <w:t>Non-governmental organizations related to forestry are very strong. Some of them are in the form of chambers and trade unions established according to the related Laws, while others are structured in the form of associations, foundations and platforms.</w:t>
      </w:r>
    </w:p>
    <w:p w:rsidR="004547A7" w:rsidRPr="00377BA3" w:rsidRDefault="004547A7" w:rsidP="004547A7">
      <w:pPr>
        <w:jc w:val="both"/>
        <w:rPr>
          <w:sz w:val="24"/>
          <w:szCs w:val="24"/>
          <w:lang w:val="en-US"/>
        </w:rPr>
      </w:pPr>
      <w:r w:rsidRPr="00377BA3">
        <w:rPr>
          <w:sz w:val="24"/>
          <w:szCs w:val="24"/>
          <w:lang w:val="en-US"/>
        </w:rPr>
        <w:t>Here are some of the NGOs established according to the relevant Laws.</w:t>
      </w:r>
    </w:p>
    <w:p w:rsidR="00F73CA1" w:rsidRPr="00377BA3" w:rsidRDefault="004547A7" w:rsidP="00F73CA1">
      <w:pPr>
        <w:pStyle w:val="ListeParagraf"/>
        <w:numPr>
          <w:ilvl w:val="0"/>
          <w:numId w:val="7"/>
        </w:numPr>
        <w:jc w:val="both"/>
        <w:rPr>
          <w:sz w:val="24"/>
          <w:szCs w:val="24"/>
          <w:lang w:val="en-US"/>
        </w:rPr>
      </w:pPr>
      <w:r w:rsidRPr="00377BA3">
        <w:rPr>
          <w:b/>
          <w:sz w:val="24"/>
          <w:szCs w:val="24"/>
          <w:lang w:val="en-US"/>
        </w:rPr>
        <w:t>Chamber of Forest Engineers</w:t>
      </w:r>
      <w:r w:rsidRPr="00377BA3">
        <w:rPr>
          <w:sz w:val="24"/>
          <w:szCs w:val="24"/>
          <w:lang w:val="en-US"/>
        </w:rPr>
        <w:t xml:space="preserve"> </w:t>
      </w:r>
      <w:r w:rsidR="00110C79" w:rsidRPr="00377BA3">
        <w:rPr>
          <w:sz w:val="24"/>
          <w:szCs w:val="24"/>
          <w:lang w:val="en-US"/>
        </w:rPr>
        <w:t xml:space="preserve">- </w:t>
      </w:r>
      <w:hyperlink r:id="rId27" w:history="1">
        <w:r w:rsidR="00110C79" w:rsidRPr="00377BA3">
          <w:rPr>
            <w:rStyle w:val="Kpr"/>
            <w:sz w:val="24"/>
            <w:szCs w:val="24"/>
            <w:lang w:val="en-US"/>
          </w:rPr>
          <w:t>http://ormuh.org.tr/index.aspx</w:t>
        </w:r>
      </w:hyperlink>
      <w:r w:rsidR="00110C79" w:rsidRPr="00377BA3">
        <w:rPr>
          <w:sz w:val="24"/>
          <w:szCs w:val="24"/>
          <w:lang w:val="en-US"/>
        </w:rPr>
        <w:t xml:space="preserve"> </w:t>
      </w:r>
      <w:r w:rsidR="00F73CA1" w:rsidRPr="00377BA3">
        <w:rPr>
          <w:sz w:val="24"/>
          <w:szCs w:val="24"/>
          <w:lang w:val="en-US"/>
        </w:rPr>
        <w:t xml:space="preserve">The Chamber of Forest Engineers is an affiliate of the Association of Turkish Architects and Engineers Chambers. </w:t>
      </w:r>
      <w:r w:rsidR="00F73CA1" w:rsidRPr="00377BA3">
        <w:rPr>
          <w:b/>
          <w:sz w:val="24"/>
          <w:szCs w:val="24"/>
          <w:lang w:val="en-US"/>
        </w:rPr>
        <w:t>As of 2017 there are about 16 thousand members</w:t>
      </w:r>
      <w:r w:rsidR="00F73CA1" w:rsidRPr="00377BA3">
        <w:rPr>
          <w:sz w:val="24"/>
          <w:szCs w:val="24"/>
          <w:lang w:val="en-US"/>
        </w:rPr>
        <w:t xml:space="preserve">. On the other hand, it is estimated that 6-7 thousand of the existing forest engineers </w:t>
      </w:r>
      <w:r w:rsidR="00F73CA1" w:rsidRPr="00377BA3">
        <w:rPr>
          <w:b/>
          <w:sz w:val="24"/>
          <w:szCs w:val="24"/>
          <w:lang w:val="en-US"/>
        </w:rPr>
        <w:t>are still unemployed</w:t>
      </w:r>
      <w:r w:rsidR="00F73CA1" w:rsidRPr="00377BA3">
        <w:rPr>
          <w:sz w:val="24"/>
          <w:szCs w:val="24"/>
          <w:lang w:val="en-US"/>
        </w:rPr>
        <w:t xml:space="preserve">, which is a serious problem. Approximately 450 engineers graduate each year from Forestry Faculties in recent years. According to the </w:t>
      </w:r>
      <w:r w:rsidR="0084775F" w:rsidRPr="00377BA3">
        <w:rPr>
          <w:sz w:val="24"/>
          <w:szCs w:val="24"/>
          <w:lang w:val="en-US"/>
        </w:rPr>
        <w:t>latest statistics</w:t>
      </w:r>
      <w:r w:rsidR="00F73CA1" w:rsidRPr="00377BA3">
        <w:rPr>
          <w:sz w:val="24"/>
          <w:szCs w:val="24"/>
          <w:lang w:val="en-US"/>
        </w:rPr>
        <w:t>, the number of forest engineers who have obtained a license for their own work is around 2 thousand persons.</w:t>
      </w:r>
    </w:p>
    <w:p w:rsidR="00110C79" w:rsidRPr="00377BA3" w:rsidRDefault="0084775F" w:rsidP="0084775F">
      <w:pPr>
        <w:pStyle w:val="ListeParagraf"/>
        <w:numPr>
          <w:ilvl w:val="0"/>
          <w:numId w:val="7"/>
        </w:numPr>
        <w:jc w:val="both"/>
        <w:rPr>
          <w:sz w:val="24"/>
          <w:szCs w:val="24"/>
          <w:lang w:val="en-US"/>
        </w:rPr>
      </w:pPr>
      <w:r w:rsidRPr="00377BA3">
        <w:rPr>
          <w:b/>
          <w:sz w:val="24"/>
          <w:szCs w:val="24"/>
          <w:lang w:val="en-US"/>
        </w:rPr>
        <w:t>Union of Agriculture and Forestry Workers</w:t>
      </w:r>
      <w:r w:rsidRPr="00377BA3">
        <w:rPr>
          <w:sz w:val="24"/>
          <w:szCs w:val="24"/>
          <w:lang w:val="en-US"/>
        </w:rPr>
        <w:t xml:space="preserve">-TOÇBİRSEN- </w:t>
      </w:r>
      <w:hyperlink r:id="rId28" w:history="1">
        <w:r w:rsidRPr="00377BA3">
          <w:rPr>
            <w:rStyle w:val="Kpr"/>
            <w:sz w:val="24"/>
            <w:szCs w:val="24"/>
            <w:lang w:val="en-US"/>
          </w:rPr>
          <w:t>www.tocbirsen.org.tr</w:t>
        </w:r>
      </w:hyperlink>
      <w:r w:rsidRPr="00377BA3">
        <w:rPr>
          <w:sz w:val="24"/>
          <w:szCs w:val="24"/>
          <w:lang w:val="en-US"/>
        </w:rPr>
        <w:t xml:space="preserve"> </w:t>
      </w:r>
      <w:r w:rsidR="007C0604" w:rsidRPr="00377BA3">
        <w:rPr>
          <w:sz w:val="24"/>
          <w:szCs w:val="24"/>
          <w:lang w:val="en-US"/>
        </w:rPr>
        <w:t xml:space="preserve"> </w:t>
      </w:r>
      <w:r w:rsidRPr="00377BA3">
        <w:rPr>
          <w:sz w:val="24"/>
          <w:szCs w:val="24"/>
          <w:lang w:val="en-US"/>
        </w:rPr>
        <w:t xml:space="preserve">This Union serves for the civil servants working for the Ministry of Agriculture and the Ministry of Forests. It has about 40.000 members.  </w:t>
      </w:r>
    </w:p>
    <w:p w:rsidR="0084775F" w:rsidRPr="00377BA3" w:rsidRDefault="0084775F" w:rsidP="0084775F">
      <w:pPr>
        <w:pStyle w:val="ListeParagraf"/>
        <w:numPr>
          <w:ilvl w:val="0"/>
          <w:numId w:val="7"/>
        </w:numPr>
        <w:jc w:val="both"/>
        <w:rPr>
          <w:sz w:val="24"/>
          <w:szCs w:val="24"/>
          <w:lang w:val="en-US"/>
        </w:rPr>
      </w:pPr>
      <w:r w:rsidRPr="00377BA3">
        <w:rPr>
          <w:b/>
          <w:sz w:val="24"/>
          <w:szCs w:val="24"/>
          <w:lang w:val="en-US"/>
        </w:rPr>
        <w:t>OZ ORMAN Trade Union</w:t>
      </w:r>
      <w:r w:rsidRPr="00377BA3">
        <w:rPr>
          <w:sz w:val="24"/>
          <w:szCs w:val="24"/>
          <w:lang w:val="en-US"/>
        </w:rPr>
        <w:t xml:space="preserve"> which is one of the biggest trade unions in agriculture and forestry in Turkey with the members reached 35.000. </w:t>
      </w:r>
      <w:hyperlink r:id="rId29" w:history="1">
        <w:r w:rsidRPr="00377BA3">
          <w:rPr>
            <w:rStyle w:val="Kpr"/>
            <w:sz w:val="24"/>
            <w:szCs w:val="24"/>
            <w:lang w:val="en-US"/>
          </w:rPr>
          <w:t>http://www.ozorman-is.org.tr/default.asp</w:t>
        </w:r>
      </w:hyperlink>
      <w:r w:rsidRPr="00377BA3">
        <w:rPr>
          <w:sz w:val="24"/>
          <w:szCs w:val="24"/>
          <w:lang w:val="en-US"/>
        </w:rPr>
        <w:t xml:space="preserve"> </w:t>
      </w:r>
    </w:p>
    <w:p w:rsidR="0084775F" w:rsidRPr="00377BA3" w:rsidRDefault="0084775F" w:rsidP="0084775F">
      <w:pPr>
        <w:pStyle w:val="ListeParagraf"/>
        <w:numPr>
          <w:ilvl w:val="0"/>
          <w:numId w:val="7"/>
        </w:numPr>
        <w:jc w:val="both"/>
        <w:rPr>
          <w:sz w:val="24"/>
          <w:szCs w:val="24"/>
          <w:lang w:val="en-US"/>
        </w:rPr>
      </w:pPr>
      <w:r w:rsidRPr="00377BA3">
        <w:rPr>
          <w:b/>
          <w:sz w:val="24"/>
          <w:szCs w:val="24"/>
          <w:lang w:val="en-US"/>
        </w:rPr>
        <w:t xml:space="preserve">The Central Union of Turkish Forestry Cooperatives- </w:t>
      </w:r>
      <w:hyperlink r:id="rId30" w:history="1">
        <w:r w:rsidRPr="00377BA3">
          <w:rPr>
            <w:rStyle w:val="Kpr"/>
            <w:b/>
            <w:sz w:val="24"/>
            <w:szCs w:val="24"/>
            <w:lang w:val="en-US"/>
          </w:rPr>
          <w:t>http://www.orkoop.org.tr/eng/</w:t>
        </w:r>
      </w:hyperlink>
      <w:r w:rsidRPr="00377BA3">
        <w:rPr>
          <w:b/>
          <w:sz w:val="24"/>
          <w:szCs w:val="24"/>
          <w:lang w:val="en-US"/>
        </w:rPr>
        <w:t xml:space="preserve"> </w:t>
      </w:r>
    </w:p>
    <w:p w:rsidR="007C0604" w:rsidRPr="00377BA3" w:rsidRDefault="007C0604" w:rsidP="00DE674E">
      <w:pPr>
        <w:pStyle w:val="ListeParagraf"/>
        <w:jc w:val="both"/>
        <w:rPr>
          <w:sz w:val="24"/>
          <w:szCs w:val="24"/>
          <w:lang w:val="en-US"/>
        </w:rPr>
      </w:pPr>
    </w:p>
    <w:p w:rsidR="007C0604" w:rsidRPr="00377BA3" w:rsidRDefault="007C0604" w:rsidP="00DE674E">
      <w:pPr>
        <w:pStyle w:val="ListeParagraf"/>
        <w:jc w:val="both"/>
        <w:rPr>
          <w:sz w:val="24"/>
          <w:szCs w:val="24"/>
          <w:lang w:val="en-US"/>
        </w:rPr>
      </w:pPr>
    </w:p>
    <w:p w:rsidR="00327C57" w:rsidRPr="00377BA3" w:rsidRDefault="00327C57" w:rsidP="00327C57">
      <w:pPr>
        <w:jc w:val="both"/>
        <w:rPr>
          <w:sz w:val="24"/>
          <w:szCs w:val="24"/>
          <w:lang w:val="en-US"/>
        </w:rPr>
      </w:pPr>
      <w:r w:rsidRPr="00377BA3">
        <w:rPr>
          <w:sz w:val="24"/>
          <w:szCs w:val="24"/>
          <w:lang w:val="en-US"/>
        </w:rPr>
        <w:lastRenderedPageBreak/>
        <w:t>Apart from these, there are many non-governmental organizations that carry out their activities under the related Laws of Associations. Some of them are listed below.</w:t>
      </w:r>
    </w:p>
    <w:p w:rsidR="00327C57" w:rsidRPr="00377BA3" w:rsidRDefault="00327C57" w:rsidP="00216564">
      <w:pPr>
        <w:pStyle w:val="ListeParagraf"/>
        <w:numPr>
          <w:ilvl w:val="0"/>
          <w:numId w:val="17"/>
        </w:numPr>
        <w:rPr>
          <w:sz w:val="24"/>
          <w:szCs w:val="24"/>
          <w:lang w:val="en-US"/>
        </w:rPr>
      </w:pPr>
      <w:r w:rsidRPr="00377BA3">
        <w:rPr>
          <w:sz w:val="24"/>
          <w:szCs w:val="24"/>
          <w:lang w:val="en-US"/>
        </w:rPr>
        <w:t xml:space="preserve">Green Turkey Foresters Association- </w:t>
      </w:r>
      <w:hyperlink r:id="rId31" w:history="1">
        <w:r w:rsidR="00CC6FAD" w:rsidRPr="00377BA3">
          <w:rPr>
            <w:rStyle w:val="Kpr"/>
            <w:sz w:val="24"/>
            <w:szCs w:val="24"/>
            <w:lang w:val="en-US"/>
          </w:rPr>
          <w:t>www.yesilturkiye.org.tr</w:t>
        </w:r>
      </w:hyperlink>
      <w:r w:rsidR="00CC6FAD" w:rsidRPr="00377BA3">
        <w:rPr>
          <w:b/>
          <w:bCs/>
          <w:sz w:val="24"/>
          <w:szCs w:val="24"/>
          <w:lang w:val="en-US"/>
        </w:rPr>
        <w:t xml:space="preserve"> </w:t>
      </w:r>
      <w:r w:rsidRPr="00377BA3">
        <w:rPr>
          <w:sz w:val="24"/>
          <w:szCs w:val="24"/>
          <w:lang w:val="en-US"/>
        </w:rPr>
        <w:t xml:space="preserve"> </w:t>
      </w:r>
    </w:p>
    <w:p w:rsidR="00327C57" w:rsidRPr="00377BA3" w:rsidRDefault="00327C57" w:rsidP="00216564">
      <w:pPr>
        <w:pStyle w:val="ListeParagraf"/>
        <w:numPr>
          <w:ilvl w:val="0"/>
          <w:numId w:val="17"/>
        </w:numPr>
        <w:rPr>
          <w:sz w:val="24"/>
          <w:szCs w:val="24"/>
          <w:lang w:val="en-US"/>
        </w:rPr>
      </w:pPr>
      <w:r w:rsidRPr="00377BA3">
        <w:rPr>
          <w:sz w:val="24"/>
          <w:szCs w:val="24"/>
          <w:lang w:val="en-US"/>
        </w:rPr>
        <w:t>OSTİM Renewable Energy and Environmental Technology Cluster- www.ostimenerjik.com</w:t>
      </w:r>
    </w:p>
    <w:p w:rsidR="00327C57" w:rsidRPr="00377BA3" w:rsidRDefault="00327C57" w:rsidP="00216564">
      <w:pPr>
        <w:pStyle w:val="ListeParagraf"/>
        <w:numPr>
          <w:ilvl w:val="0"/>
          <w:numId w:val="17"/>
        </w:numPr>
        <w:rPr>
          <w:sz w:val="24"/>
          <w:szCs w:val="24"/>
          <w:lang w:val="en-US"/>
        </w:rPr>
      </w:pPr>
      <w:r w:rsidRPr="00377BA3">
        <w:rPr>
          <w:sz w:val="24"/>
          <w:szCs w:val="24"/>
          <w:lang w:val="en-US"/>
        </w:rPr>
        <w:t>Soil Science Society of Turkey-SSST- www.toprak.org.tr</w:t>
      </w:r>
    </w:p>
    <w:p w:rsidR="00327C57" w:rsidRPr="00377BA3" w:rsidRDefault="00327C57" w:rsidP="00216564">
      <w:pPr>
        <w:pStyle w:val="ListeParagraf"/>
        <w:numPr>
          <w:ilvl w:val="0"/>
          <w:numId w:val="17"/>
        </w:numPr>
        <w:rPr>
          <w:sz w:val="24"/>
          <w:szCs w:val="24"/>
          <w:lang w:val="en-US"/>
        </w:rPr>
      </w:pPr>
      <w:r w:rsidRPr="00377BA3">
        <w:rPr>
          <w:sz w:val="24"/>
          <w:szCs w:val="24"/>
          <w:lang w:val="en-US"/>
        </w:rPr>
        <w:t xml:space="preserve">The Foundation of the People Caring for the Future -CARFU- </w:t>
      </w:r>
      <w:hyperlink r:id="rId32" w:history="1">
        <w:r w:rsidR="00CC6FAD" w:rsidRPr="00377BA3">
          <w:rPr>
            <w:rStyle w:val="Kpr"/>
            <w:sz w:val="24"/>
            <w:szCs w:val="24"/>
            <w:lang w:val="en-US"/>
          </w:rPr>
          <w:t>www.gonder.org.tr</w:t>
        </w:r>
      </w:hyperlink>
      <w:r w:rsidR="00CC6FAD" w:rsidRPr="00377BA3">
        <w:rPr>
          <w:b/>
          <w:bCs/>
          <w:sz w:val="24"/>
          <w:szCs w:val="24"/>
          <w:lang w:val="en-US"/>
        </w:rPr>
        <w:t xml:space="preserve"> </w:t>
      </w:r>
    </w:p>
    <w:p w:rsidR="00327C57" w:rsidRPr="00377BA3" w:rsidRDefault="00327C57" w:rsidP="00216564">
      <w:pPr>
        <w:pStyle w:val="ListeParagraf"/>
        <w:numPr>
          <w:ilvl w:val="0"/>
          <w:numId w:val="17"/>
        </w:numPr>
        <w:rPr>
          <w:sz w:val="24"/>
          <w:szCs w:val="24"/>
          <w:lang w:val="en-US"/>
        </w:rPr>
      </w:pPr>
      <w:r w:rsidRPr="00377BA3">
        <w:rPr>
          <w:sz w:val="24"/>
          <w:szCs w:val="24"/>
          <w:lang w:val="en-US"/>
        </w:rPr>
        <w:t xml:space="preserve">The Nature Conservation Center-DKM- </w:t>
      </w:r>
      <w:hyperlink r:id="rId33" w:history="1">
        <w:r w:rsidR="00CC6FAD" w:rsidRPr="00377BA3">
          <w:rPr>
            <w:rStyle w:val="Kpr"/>
            <w:sz w:val="24"/>
            <w:szCs w:val="24"/>
            <w:lang w:val="en-US"/>
          </w:rPr>
          <w:t>www.dkm.org.tr</w:t>
        </w:r>
      </w:hyperlink>
      <w:r w:rsidR="00CC6FAD" w:rsidRPr="00377BA3">
        <w:rPr>
          <w:b/>
          <w:bCs/>
          <w:sz w:val="24"/>
          <w:szCs w:val="24"/>
          <w:lang w:val="en-US"/>
        </w:rPr>
        <w:t xml:space="preserve"> </w:t>
      </w:r>
    </w:p>
    <w:p w:rsidR="00CC6FAD" w:rsidRPr="00377BA3" w:rsidRDefault="00327C57" w:rsidP="00216564">
      <w:pPr>
        <w:rPr>
          <w:b/>
          <w:bCs/>
          <w:sz w:val="24"/>
          <w:szCs w:val="24"/>
          <w:lang w:val="en-US"/>
        </w:rPr>
      </w:pPr>
      <w:r w:rsidRPr="00377BA3">
        <w:rPr>
          <w:sz w:val="24"/>
          <w:szCs w:val="24"/>
          <w:lang w:val="en-US"/>
        </w:rPr>
        <w:t xml:space="preserve">They welcomed to the new members and also they discussed the agenda and other </w:t>
      </w:r>
      <w:proofErr w:type="spellStart"/>
      <w:r w:rsidRPr="00377BA3">
        <w:rPr>
          <w:sz w:val="24"/>
          <w:szCs w:val="24"/>
          <w:lang w:val="en-US"/>
        </w:rPr>
        <w:t>logictical</w:t>
      </w:r>
      <w:proofErr w:type="spellEnd"/>
      <w:r w:rsidRPr="00377BA3">
        <w:rPr>
          <w:sz w:val="24"/>
          <w:szCs w:val="24"/>
          <w:lang w:val="en-US"/>
        </w:rPr>
        <w:t xml:space="preserve"> issues of the First International Workshop of PLANFOR </w:t>
      </w:r>
      <w:hyperlink r:id="rId34" w:history="1">
        <w:r w:rsidR="00CC6FAD" w:rsidRPr="00377BA3">
          <w:rPr>
            <w:rStyle w:val="Kpr"/>
            <w:sz w:val="24"/>
            <w:szCs w:val="24"/>
            <w:lang w:val="en-US"/>
          </w:rPr>
          <w:t>http://www.carfu.org/?p=1322</w:t>
        </w:r>
      </w:hyperlink>
    </w:p>
    <w:p w:rsidR="00F5395A" w:rsidRPr="00377BA3" w:rsidRDefault="00CC6FAD" w:rsidP="007D3AFA">
      <w:pPr>
        <w:pStyle w:val="Balk1"/>
        <w:rPr>
          <w:rFonts w:asciiTheme="minorHAnsi" w:hAnsiTheme="minorHAnsi"/>
          <w:sz w:val="24"/>
          <w:szCs w:val="24"/>
          <w:lang w:val="en-US"/>
        </w:rPr>
      </w:pPr>
      <w:bookmarkStart w:id="12" w:name="_Toc489433035"/>
      <w:r w:rsidRPr="00377BA3">
        <w:rPr>
          <w:rFonts w:asciiTheme="minorHAnsi" w:hAnsiTheme="minorHAnsi"/>
          <w:sz w:val="24"/>
          <w:szCs w:val="24"/>
          <w:lang w:val="en-US"/>
        </w:rPr>
        <w:t>Private Sector</w:t>
      </w:r>
      <w:bookmarkEnd w:id="12"/>
    </w:p>
    <w:p w:rsidR="00CC6FAD" w:rsidRPr="00377BA3" w:rsidRDefault="00CC6FAD" w:rsidP="00CC6FAD">
      <w:pPr>
        <w:jc w:val="both"/>
        <w:rPr>
          <w:sz w:val="24"/>
          <w:szCs w:val="24"/>
          <w:lang w:val="en-US"/>
        </w:rPr>
      </w:pPr>
      <w:r w:rsidRPr="00377BA3">
        <w:rPr>
          <w:sz w:val="24"/>
          <w:szCs w:val="24"/>
          <w:lang w:val="en-US"/>
        </w:rPr>
        <w:t xml:space="preserve">There are many forestry enterprises in Turkey on a large scale, small and medium scale. A significant part of them are structured under the umbrella of </w:t>
      </w:r>
      <w:proofErr w:type="spellStart"/>
      <w:r w:rsidR="00E01D1F" w:rsidRPr="00377BA3">
        <w:rPr>
          <w:sz w:val="24"/>
          <w:szCs w:val="24"/>
          <w:lang w:val="en-US"/>
        </w:rPr>
        <w:t>association’s</w:t>
      </w:r>
      <w:proofErr w:type="spellEnd"/>
      <w:r w:rsidRPr="00377BA3">
        <w:rPr>
          <w:sz w:val="24"/>
          <w:szCs w:val="24"/>
          <w:lang w:val="en-US"/>
        </w:rPr>
        <w:t>.</w:t>
      </w:r>
      <w:r w:rsidRPr="00377BA3">
        <w:rPr>
          <w:rStyle w:val="DipnotBavurusu"/>
          <w:sz w:val="24"/>
          <w:szCs w:val="24"/>
          <w:lang w:val="en-US"/>
        </w:rPr>
        <w:footnoteReference w:id="2"/>
      </w:r>
      <w:r w:rsidRPr="00377BA3">
        <w:rPr>
          <w:sz w:val="24"/>
          <w:szCs w:val="24"/>
          <w:lang w:val="en-US"/>
        </w:rPr>
        <w:t xml:space="preserve">. </w:t>
      </w:r>
    </w:p>
    <w:p w:rsidR="00CC6FAD" w:rsidRPr="00377BA3" w:rsidRDefault="00CC6FAD" w:rsidP="00CC6FAD">
      <w:pPr>
        <w:jc w:val="both"/>
        <w:rPr>
          <w:sz w:val="24"/>
          <w:szCs w:val="24"/>
          <w:lang w:val="en-US"/>
        </w:rPr>
      </w:pPr>
      <w:r w:rsidRPr="00377BA3">
        <w:rPr>
          <w:sz w:val="24"/>
          <w:szCs w:val="24"/>
          <w:lang w:val="en-US"/>
        </w:rPr>
        <w:t>Here are a few examples:</w:t>
      </w:r>
    </w:p>
    <w:p w:rsidR="00CC6FAD" w:rsidRPr="00377BA3" w:rsidRDefault="00B072B2" w:rsidP="00E01D1F">
      <w:pPr>
        <w:pStyle w:val="ListeParagraf"/>
        <w:numPr>
          <w:ilvl w:val="0"/>
          <w:numId w:val="16"/>
        </w:numPr>
        <w:jc w:val="both"/>
        <w:rPr>
          <w:sz w:val="24"/>
          <w:szCs w:val="24"/>
          <w:lang w:val="en-US"/>
        </w:rPr>
      </w:pPr>
      <w:hyperlink r:id="rId35" w:history="1">
        <w:r w:rsidR="00E01D1F" w:rsidRPr="00377BA3">
          <w:rPr>
            <w:rStyle w:val="Kpr"/>
            <w:b/>
            <w:sz w:val="24"/>
            <w:szCs w:val="24"/>
            <w:lang w:val="en-US"/>
          </w:rPr>
          <w:t>Turkish Forestry Products Council</w:t>
        </w:r>
      </w:hyperlink>
      <w:r w:rsidR="00E01D1F" w:rsidRPr="00377BA3">
        <w:rPr>
          <w:b/>
          <w:sz w:val="24"/>
          <w:szCs w:val="24"/>
          <w:lang w:val="en-US"/>
        </w:rPr>
        <w:t>-</w:t>
      </w:r>
      <w:r w:rsidR="00E01D1F" w:rsidRPr="00377BA3">
        <w:rPr>
          <w:sz w:val="24"/>
          <w:szCs w:val="24"/>
          <w:lang w:val="en-US"/>
        </w:rPr>
        <w:t xml:space="preserve"> It is one of the 59 Industry Councils of Turkey established under the </w:t>
      </w:r>
      <w:r w:rsidR="00E01D1F" w:rsidRPr="00377BA3">
        <w:rPr>
          <w:b/>
          <w:sz w:val="24"/>
          <w:szCs w:val="24"/>
          <w:lang w:val="en-US"/>
        </w:rPr>
        <w:t>“The Union of Chambers and Commodity Exchanges of Turkey (TOBB)”.</w:t>
      </w:r>
      <w:r w:rsidR="00E01D1F" w:rsidRPr="00377BA3">
        <w:rPr>
          <w:sz w:val="24"/>
          <w:szCs w:val="24"/>
          <w:lang w:val="en-US"/>
        </w:rPr>
        <w:t xml:space="preserve"> TOBB is the highest legal entity in Turkey representing the private sector. Industry Council of Turkey aim to foster </w:t>
      </w:r>
      <w:proofErr w:type="spellStart"/>
      <w:r w:rsidR="00E01D1F" w:rsidRPr="00377BA3">
        <w:rPr>
          <w:sz w:val="24"/>
          <w:szCs w:val="24"/>
          <w:lang w:val="en-US"/>
        </w:rPr>
        <w:t>sectoral</w:t>
      </w:r>
      <w:proofErr w:type="spellEnd"/>
      <w:r w:rsidR="00E01D1F" w:rsidRPr="00377BA3">
        <w:rPr>
          <w:sz w:val="24"/>
          <w:szCs w:val="24"/>
          <w:lang w:val="en-US"/>
        </w:rPr>
        <w:t xml:space="preserve"> policy making, ensure the formulation of </w:t>
      </w:r>
      <w:proofErr w:type="spellStart"/>
      <w:r w:rsidR="00E01D1F" w:rsidRPr="00377BA3">
        <w:rPr>
          <w:sz w:val="24"/>
          <w:szCs w:val="24"/>
          <w:lang w:val="en-US"/>
        </w:rPr>
        <w:t>sectoral</w:t>
      </w:r>
      <w:proofErr w:type="spellEnd"/>
      <w:r w:rsidR="00E01D1F" w:rsidRPr="00377BA3">
        <w:rPr>
          <w:sz w:val="24"/>
          <w:szCs w:val="24"/>
          <w:lang w:val="en-US"/>
        </w:rPr>
        <w:t xml:space="preserve"> interest and </w:t>
      </w:r>
      <w:proofErr w:type="spellStart"/>
      <w:r w:rsidR="00E01D1F" w:rsidRPr="00377BA3">
        <w:rPr>
          <w:sz w:val="24"/>
          <w:szCs w:val="24"/>
          <w:lang w:val="en-US"/>
        </w:rPr>
        <w:t>sectoral</w:t>
      </w:r>
      <w:proofErr w:type="spellEnd"/>
      <w:r w:rsidR="00E01D1F" w:rsidRPr="00377BA3">
        <w:rPr>
          <w:sz w:val="24"/>
          <w:szCs w:val="24"/>
          <w:lang w:val="en-US"/>
        </w:rPr>
        <w:t xml:space="preserve"> position and develop cooperation and collaboration between public and private sector. Industry Council of Turkey also </w:t>
      </w:r>
      <w:proofErr w:type="gramStart"/>
      <w:r w:rsidR="00E01D1F" w:rsidRPr="00377BA3">
        <w:rPr>
          <w:sz w:val="24"/>
          <w:szCs w:val="24"/>
          <w:lang w:val="en-US"/>
        </w:rPr>
        <w:t>provide</w:t>
      </w:r>
      <w:proofErr w:type="gramEnd"/>
      <w:r w:rsidR="00E01D1F" w:rsidRPr="00377BA3">
        <w:rPr>
          <w:sz w:val="24"/>
          <w:szCs w:val="24"/>
          <w:lang w:val="en-US"/>
        </w:rPr>
        <w:t xml:space="preserve"> major benefits to our sectors and economy with its national and international character and its vision and strategy. Operating and continuing their efforts with a growing momentum since 2006, councils which represent sectors on behalf of </w:t>
      </w:r>
      <w:proofErr w:type="gramStart"/>
      <w:r w:rsidR="00E01D1F" w:rsidRPr="00377BA3">
        <w:rPr>
          <w:sz w:val="24"/>
          <w:szCs w:val="24"/>
          <w:lang w:val="en-US"/>
        </w:rPr>
        <w:t>TOBB,</w:t>
      </w:r>
      <w:proofErr w:type="gramEnd"/>
      <w:r w:rsidR="00E01D1F" w:rsidRPr="00377BA3">
        <w:rPr>
          <w:sz w:val="24"/>
          <w:szCs w:val="24"/>
          <w:lang w:val="en-US"/>
        </w:rPr>
        <w:t xml:space="preserve"> are an important meeting point which consist of public authorities, non-governmental organizations operating in the sector and leading firms as members. As of </w:t>
      </w:r>
      <w:r w:rsidR="00122DB2" w:rsidRPr="00377BA3">
        <w:rPr>
          <w:sz w:val="24"/>
          <w:szCs w:val="24"/>
          <w:lang w:val="en-US"/>
        </w:rPr>
        <w:t>today</w:t>
      </w:r>
      <w:r w:rsidR="00E01D1F" w:rsidRPr="00377BA3">
        <w:rPr>
          <w:sz w:val="24"/>
          <w:szCs w:val="24"/>
          <w:lang w:val="en-US"/>
        </w:rPr>
        <w:t xml:space="preserve">, there are 59 Industry Council of Turkey, designed as structures where economic sectors are put under spotlight with through dimensions, </w:t>
      </w:r>
      <w:proofErr w:type="spellStart"/>
      <w:r w:rsidR="00E01D1F" w:rsidRPr="00377BA3">
        <w:rPr>
          <w:sz w:val="24"/>
          <w:szCs w:val="24"/>
          <w:lang w:val="en-US"/>
        </w:rPr>
        <w:t>sectoral</w:t>
      </w:r>
      <w:proofErr w:type="spellEnd"/>
      <w:r w:rsidR="00E01D1F" w:rsidRPr="00377BA3">
        <w:rPr>
          <w:sz w:val="24"/>
          <w:szCs w:val="24"/>
          <w:lang w:val="en-US"/>
        </w:rPr>
        <w:t xml:space="preserve"> road maps are drawn. Industry Council of Turkey also </w:t>
      </w:r>
      <w:proofErr w:type="gramStart"/>
      <w:r w:rsidR="00E01D1F" w:rsidRPr="00377BA3">
        <w:rPr>
          <w:sz w:val="24"/>
          <w:szCs w:val="24"/>
          <w:lang w:val="en-US"/>
        </w:rPr>
        <w:t>provide</w:t>
      </w:r>
      <w:proofErr w:type="gramEnd"/>
      <w:r w:rsidR="00E01D1F" w:rsidRPr="00377BA3">
        <w:rPr>
          <w:sz w:val="24"/>
          <w:szCs w:val="24"/>
          <w:lang w:val="en-US"/>
        </w:rPr>
        <w:t xml:space="preserve"> a significant contribution to EU negotiation process including managing regulatory impact analysis.</w:t>
      </w:r>
    </w:p>
    <w:p w:rsidR="00E01D1F" w:rsidRPr="00377BA3" w:rsidRDefault="00E01D1F" w:rsidP="00E01D1F">
      <w:pPr>
        <w:jc w:val="both"/>
        <w:rPr>
          <w:sz w:val="24"/>
          <w:szCs w:val="24"/>
          <w:lang w:val="en-US"/>
        </w:rPr>
      </w:pPr>
    </w:p>
    <w:p w:rsidR="00BF559A" w:rsidRPr="00377BA3" w:rsidRDefault="00C351C6" w:rsidP="00DE674E">
      <w:pPr>
        <w:pStyle w:val="ListeParagraf"/>
        <w:numPr>
          <w:ilvl w:val="0"/>
          <w:numId w:val="9"/>
        </w:numPr>
        <w:jc w:val="both"/>
        <w:rPr>
          <w:sz w:val="24"/>
          <w:szCs w:val="24"/>
          <w:lang w:val="en-US"/>
        </w:rPr>
      </w:pPr>
      <w:r w:rsidRPr="00377BA3">
        <w:rPr>
          <w:sz w:val="24"/>
          <w:szCs w:val="24"/>
          <w:lang w:val="en-US"/>
        </w:rPr>
        <w:t>Turkish Exporters Assembly Wood and Forestry Products Sector</w:t>
      </w:r>
      <w:r w:rsidR="00590712" w:rsidRPr="00377BA3">
        <w:rPr>
          <w:sz w:val="24"/>
          <w:szCs w:val="24"/>
          <w:lang w:val="en-US"/>
        </w:rPr>
        <w:t xml:space="preserve">- </w:t>
      </w:r>
      <w:hyperlink r:id="rId36" w:history="1">
        <w:r w:rsidR="00590712" w:rsidRPr="00377BA3">
          <w:rPr>
            <w:rStyle w:val="Kpr"/>
            <w:sz w:val="24"/>
            <w:szCs w:val="24"/>
            <w:lang w:val="en-US"/>
          </w:rPr>
          <w:t>http://www.tim.org.tr/en/about-tim-sectors-council.html</w:t>
        </w:r>
      </w:hyperlink>
      <w:r w:rsidR="00590712" w:rsidRPr="00377BA3">
        <w:rPr>
          <w:sz w:val="24"/>
          <w:szCs w:val="24"/>
          <w:lang w:val="en-US"/>
        </w:rPr>
        <w:t xml:space="preserve"> </w:t>
      </w:r>
    </w:p>
    <w:p w:rsidR="00C94893" w:rsidRPr="00377BA3" w:rsidRDefault="00C94893" w:rsidP="00C351C6">
      <w:pPr>
        <w:pStyle w:val="ListeParagraf"/>
        <w:numPr>
          <w:ilvl w:val="0"/>
          <w:numId w:val="9"/>
        </w:numPr>
        <w:jc w:val="both"/>
        <w:rPr>
          <w:sz w:val="24"/>
          <w:szCs w:val="24"/>
          <w:lang w:val="en-US"/>
        </w:rPr>
      </w:pPr>
      <w:r w:rsidRPr="00377BA3">
        <w:rPr>
          <w:sz w:val="24"/>
          <w:szCs w:val="24"/>
          <w:lang w:val="en-US"/>
        </w:rPr>
        <w:lastRenderedPageBreak/>
        <w:t>TORİD-</w:t>
      </w:r>
      <w:r w:rsidR="00C351C6" w:rsidRPr="00377BA3">
        <w:rPr>
          <w:sz w:val="24"/>
          <w:szCs w:val="24"/>
          <w:lang w:val="en-US"/>
        </w:rPr>
        <w:t xml:space="preserve"> Turkey Forest Products Industrialists and Business Association</w:t>
      </w:r>
      <w:r w:rsidRPr="00377BA3">
        <w:rPr>
          <w:sz w:val="24"/>
          <w:szCs w:val="24"/>
          <w:lang w:val="en-US"/>
        </w:rPr>
        <w:t xml:space="preserve">- </w:t>
      </w:r>
      <w:hyperlink r:id="rId37" w:history="1">
        <w:r w:rsidRPr="00377BA3">
          <w:rPr>
            <w:rStyle w:val="Kpr"/>
            <w:sz w:val="24"/>
            <w:szCs w:val="24"/>
            <w:lang w:val="en-US"/>
          </w:rPr>
          <w:t>http://www.torid.org.tr/</w:t>
        </w:r>
      </w:hyperlink>
      <w:r w:rsidRPr="00377BA3">
        <w:rPr>
          <w:sz w:val="24"/>
          <w:szCs w:val="24"/>
          <w:lang w:val="en-US"/>
        </w:rPr>
        <w:t xml:space="preserve"> </w:t>
      </w:r>
    </w:p>
    <w:p w:rsidR="00590712" w:rsidRPr="00377BA3" w:rsidRDefault="00590712" w:rsidP="00DE674E">
      <w:pPr>
        <w:jc w:val="both"/>
        <w:rPr>
          <w:sz w:val="24"/>
          <w:szCs w:val="24"/>
          <w:lang w:val="en-US"/>
        </w:rPr>
      </w:pPr>
    </w:p>
    <w:p w:rsidR="00C351C6" w:rsidRPr="00377BA3" w:rsidRDefault="00C351C6" w:rsidP="007D3AFA">
      <w:pPr>
        <w:pStyle w:val="Balk1"/>
        <w:rPr>
          <w:rFonts w:asciiTheme="minorHAnsi" w:hAnsiTheme="minorHAnsi"/>
          <w:sz w:val="24"/>
          <w:szCs w:val="24"/>
          <w:lang w:val="en-US"/>
        </w:rPr>
      </w:pPr>
      <w:bookmarkStart w:id="13" w:name="_Toc489433036"/>
      <w:r w:rsidRPr="00377BA3">
        <w:rPr>
          <w:rFonts w:asciiTheme="minorHAnsi" w:hAnsiTheme="minorHAnsi"/>
          <w:sz w:val="24"/>
          <w:szCs w:val="24"/>
          <w:lang w:val="en-US"/>
        </w:rPr>
        <w:t>Economic Structure</w:t>
      </w:r>
      <w:bookmarkEnd w:id="13"/>
    </w:p>
    <w:p w:rsidR="00216564" w:rsidRPr="00377BA3" w:rsidRDefault="00C351C6" w:rsidP="00216564">
      <w:pPr>
        <w:jc w:val="both"/>
        <w:rPr>
          <w:sz w:val="24"/>
          <w:szCs w:val="24"/>
          <w:lang w:val="en-US"/>
        </w:rPr>
      </w:pPr>
      <w:r w:rsidRPr="00377BA3">
        <w:rPr>
          <w:sz w:val="24"/>
          <w:szCs w:val="24"/>
          <w:lang w:val="en-US"/>
        </w:rPr>
        <w:t xml:space="preserve">Turkey's forest sector 2023 target is to be a sector of 19 billion dollars. </w:t>
      </w:r>
      <w:hyperlink r:id="rId38" w:history="1">
        <w:r w:rsidR="00C94893" w:rsidRPr="00377BA3">
          <w:rPr>
            <w:rStyle w:val="Kpr"/>
            <w:sz w:val="24"/>
            <w:szCs w:val="24"/>
            <w:lang w:val="en-US"/>
          </w:rPr>
          <w:t>http://www.gonder.org.tr/?p=2084</w:t>
        </w:r>
      </w:hyperlink>
      <w:r w:rsidR="00C94893" w:rsidRPr="00377BA3">
        <w:rPr>
          <w:sz w:val="24"/>
          <w:szCs w:val="24"/>
          <w:lang w:val="en-US"/>
        </w:rPr>
        <w:t xml:space="preserve"> </w:t>
      </w:r>
    </w:p>
    <w:p w:rsidR="00216564" w:rsidRPr="00377BA3" w:rsidRDefault="00D876BB" w:rsidP="00216564">
      <w:pPr>
        <w:jc w:val="both"/>
        <w:rPr>
          <w:sz w:val="24"/>
          <w:szCs w:val="24"/>
          <w:lang w:val="en-US"/>
        </w:rPr>
      </w:pPr>
      <w:r w:rsidRPr="00377BA3">
        <w:rPr>
          <w:sz w:val="24"/>
          <w:szCs w:val="24"/>
          <w:lang w:val="en-US"/>
        </w:rPr>
        <w:t>There are about 20 thousand in-forest and forest side villages in Turkey. About 7 million people live in these villages. This amount is about one tenth of the country's population.</w:t>
      </w:r>
      <w:r w:rsidR="00216564" w:rsidRPr="00377BA3">
        <w:rPr>
          <w:sz w:val="24"/>
          <w:szCs w:val="24"/>
          <w:lang w:val="en-US"/>
        </w:rPr>
        <w:t xml:space="preserve"> </w:t>
      </w:r>
    </w:p>
    <w:p w:rsidR="00216564" w:rsidRPr="00377BA3" w:rsidRDefault="00D876BB" w:rsidP="00216564">
      <w:pPr>
        <w:jc w:val="both"/>
        <w:rPr>
          <w:sz w:val="24"/>
          <w:szCs w:val="24"/>
          <w:lang w:val="en-US"/>
        </w:rPr>
      </w:pPr>
      <w:r w:rsidRPr="00377BA3">
        <w:rPr>
          <w:sz w:val="24"/>
          <w:szCs w:val="24"/>
          <w:lang w:val="en-US"/>
        </w:rPr>
        <w:t>A significant portion of these people are engaged in forestry-related jobs, and they conduct small and medium-sized contracting services.</w:t>
      </w:r>
      <w:r w:rsidR="00216564" w:rsidRPr="00377BA3">
        <w:rPr>
          <w:sz w:val="24"/>
          <w:szCs w:val="24"/>
          <w:lang w:val="en-US"/>
        </w:rPr>
        <w:t xml:space="preserve"> </w:t>
      </w:r>
    </w:p>
    <w:p w:rsidR="00216564" w:rsidRPr="00377BA3" w:rsidRDefault="00D876BB" w:rsidP="00216564">
      <w:pPr>
        <w:jc w:val="both"/>
        <w:rPr>
          <w:sz w:val="24"/>
          <w:szCs w:val="24"/>
          <w:lang w:val="en-US"/>
        </w:rPr>
      </w:pPr>
      <w:r w:rsidRPr="00377BA3">
        <w:rPr>
          <w:sz w:val="24"/>
          <w:szCs w:val="24"/>
          <w:lang w:val="en-US"/>
        </w:rPr>
        <w:t>Mining activities are carried out largely in forested areas. According to the 2012 figures, 8.713 in-forest inland mining operations were granted. This corresponds to a total of 27 thousand hectares of forest.</w:t>
      </w:r>
    </w:p>
    <w:p w:rsidR="00216564" w:rsidRPr="00377BA3" w:rsidRDefault="00D876BB" w:rsidP="00216564">
      <w:pPr>
        <w:jc w:val="both"/>
        <w:rPr>
          <w:sz w:val="24"/>
          <w:szCs w:val="24"/>
          <w:lang w:val="en-US"/>
        </w:rPr>
      </w:pPr>
      <w:r w:rsidRPr="00377BA3">
        <w:rPr>
          <w:sz w:val="24"/>
          <w:szCs w:val="24"/>
          <w:lang w:val="en-US"/>
        </w:rPr>
        <w:t>One of the basic elements of tourism is the forests. 117 fields corresponding to a total of 29,200 hectares are allocated to the Ministry of Culture and Tourism. At 102 points corresponding to 1,350 hectares, permission was granted to set up tourist facilities.</w:t>
      </w:r>
      <w:r w:rsidR="00216564" w:rsidRPr="00377BA3">
        <w:rPr>
          <w:sz w:val="24"/>
          <w:szCs w:val="24"/>
          <w:lang w:val="en-US"/>
        </w:rPr>
        <w:t xml:space="preserve"> </w:t>
      </w:r>
    </w:p>
    <w:p w:rsidR="00216564" w:rsidRPr="00377BA3" w:rsidRDefault="00D876BB" w:rsidP="00216564">
      <w:pPr>
        <w:jc w:val="both"/>
        <w:rPr>
          <w:sz w:val="24"/>
          <w:szCs w:val="24"/>
          <w:lang w:val="en-US"/>
        </w:rPr>
      </w:pPr>
      <w:r w:rsidRPr="00377BA3">
        <w:rPr>
          <w:sz w:val="24"/>
          <w:szCs w:val="24"/>
          <w:lang w:val="en-US"/>
        </w:rPr>
        <w:t>Hunting tourism is also practiced in the forests.</w:t>
      </w:r>
      <w:r w:rsidR="00216564" w:rsidRPr="00377BA3">
        <w:rPr>
          <w:sz w:val="24"/>
          <w:szCs w:val="24"/>
          <w:lang w:val="en-US"/>
        </w:rPr>
        <w:t xml:space="preserve"> </w:t>
      </w:r>
    </w:p>
    <w:p w:rsidR="00216564" w:rsidRPr="00377BA3" w:rsidRDefault="00D876BB" w:rsidP="00216564">
      <w:pPr>
        <w:jc w:val="both"/>
        <w:rPr>
          <w:sz w:val="24"/>
          <w:szCs w:val="24"/>
          <w:lang w:val="en-US"/>
        </w:rPr>
      </w:pPr>
      <w:r w:rsidRPr="00377BA3">
        <w:rPr>
          <w:sz w:val="24"/>
          <w:szCs w:val="24"/>
          <w:lang w:val="en-US"/>
        </w:rPr>
        <w:t>In Turkey, animal husbandry is generally carried out by traditional methods; Forests are the largest grazing areas.</w:t>
      </w:r>
      <w:r w:rsidR="00216564" w:rsidRPr="00377BA3">
        <w:rPr>
          <w:sz w:val="24"/>
          <w:szCs w:val="24"/>
          <w:lang w:val="en-US"/>
        </w:rPr>
        <w:t xml:space="preserve"> </w:t>
      </w:r>
    </w:p>
    <w:p w:rsidR="00216564" w:rsidRPr="00377BA3" w:rsidRDefault="00D876BB" w:rsidP="00216564">
      <w:pPr>
        <w:jc w:val="both"/>
        <w:rPr>
          <w:sz w:val="24"/>
          <w:szCs w:val="24"/>
          <w:lang w:val="en-US"/>
        </w:rPr>
      </w:pPr>
      <w:r w:rsidRPr="00377BA3">
        <w:rPr>
          <w:sz w:val="24"/>
          <w:szCs w:val="24"/>
          <w:lang w:val="en-US"/>
        </w:rPr>
        <w:t>Cutting and feeding of trees and leaves of trees is the most important contribution of forests to animal husbandry.</w:t>
      </w:r>
      <w:r w:rsidR="00216564" w:rsidRPr="00377BA3">
        <w:rPr>
          <w:sz w:val="24"/>
          <w:szCs w:val="24"/>
          <w:lang w:val="en-US"/>
        </w:rPr>
        <w:t xml:space="preserve"> </w:t>
      </w:r>
    </w:p>
    <w:p w:rsidR="00216564" w:rsidRPr="00377BA3" w:rsidRDefault="00D876BB" w:rsidP="00216564">
      <w:pPr>
        <w:jc w:val="both"/>
        <w:rPr>
          <w:sz w:val="24"/>
          <w:szCs w:val="24"/>
          <w:lang w:val="en-US"/>
        </w:rPr>
      </w:pPr>
      <w:r w:rsidRPr="00377BA3">
        <w:rPr>
          <w:sz w:val="24"/>
          <w:szCs w:val="24"/>
          <w:lang w:val="en-US"/>
        </w:rPr>
        <w:t>Forests are the basis of food safety and food production.</w:t>
      </w:r>
      <w:r w:rsidR="00216564" w:rsidRPr="00377BA3">
        <w:rPr>
          <w:sz w:val="24"/>
          <w:szCs w:val="24"/>
          <w:lang w:val="en-US"/>
        </w:rPr>
        <w:t xml:space="preserve"> </w:t>
      </w:r>
      <w:r w:rsidRPr="00377BA3">
        <w:rPr>
          <w:sz w:val="24"/>
          <w:szCs w:val="24"/>
          <w:lang w:val="en-US"/>
        </w:rPr>
        <w:t>For example, 80% of honey, an extremely important food product for Turkey, is produced in forests and forests.</w:t>
      </w:r>
      <w:r w:rsidR="00216564" w:rsidRPr="00377BA3">
        <w:rPr>
          <w:sz w:val="24"/>
          <w:szCs w:val="24"/>
          <w:lang w:val="en-US"/>
        </w:rPr>
        <w:t xml:space="preserve"> </w:t>
      </w:r>
      <w:r w:rsidRPr="00377BA3">
        <w:rPr>
          <w:sz w:val="24"/>
          <w:szCs w:val="24"/>
          <w:lang w:val="en-US"/>
        </w:rPr>
        <w:t>Laurel, thyme, chestnut, lime, gum, pine nuts, mushrooms and so on. When products are added, the contribution of forests is better understood. Honey production forests, thyme, laurel, peanut pine products perform extremely important services.</w:t>
      </w:r>
      <w:bookmarkStart w:id="14" w:name="_GoBack"/>
      <w:bookmarkEnd w:id="14"/>
    </w:p>
    <w:sectPr w:rsidR="00216564" w:rsidRPr="00377BA3">
      <w:headerReference w:type="default" r:id="rId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B2" w:rsidRDefault="00B072B2" w:rsidP="00DE674E">
      <w:pPr>
        <w:spacing w:after="0" w:line="240" w:lineRule="auto"/>
      </w:pPr>
      <w:r>
        <w:separator/>
      </w:r>
    </w:p>
  </w:endnote>
  <w:endnote w:type="continuationSeparator" w:id="0">
    <w:p w:rsidR="00B072B2" w:rsidRDefault="00B072B2" w:rsidP="00DE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B2" w:rsidRDefault="00B072B2" w:rsidP="00DE674E">
      <w:pPr>
        <w:spacing w:after="0" w:line="240" w:lineRule="auto"/>
      </w:pPr>
      <w:r>
        <w:separator/>
      </w:r>
    </w:p>
  </w:footnote>
  <w:footnote w:type="continuationSeparator" w:id="0">
    <w:p w:rsidR="00B072B2" w:rsidRDefault="00B072B2" w:rsidP="00DE674E">
      <w:pPr>
        <w:spacing w:after="0" w:line="240" w:lineRule="auto"/>
      </w:pPr>
      <w:r>
        <w:continuationSeparator/>
      </w:r>
    </w:p>
  </w:footnote>
  <w:footnote w:id="1">
    <w:p w:rsidR="00DE674E" w:rsidRDefault="00DE674E">
      <w:pPr>
        <w:pStyle w:val="DipnotMetni"/>
      </w:pPr>
      <w:r>
        <w:rPr>
          <w:rStyle w:val="DipnotBavurusu"/>
        </w:rPr>
        <w:footnoteRef/>
      </w:r>
      <w:r>
        <w:t xml:space="preserve"> </w:t>
      </w:r>
      <w:hyperlink r:id="rId1" w:history="1">
        <w:r w:rsidRPr="00D925A4">
          <w:rPr>
            <w:rStyle w:val="Kpr"/>
          </w:rPr>
          <w:t>http://www.profor.info/knowledge/turkey-forest-villages-socioeconomic-study-forest-villagers-better-understand-causes-out</w:t>
        </w:r>
      </w:hyperlink>
      <w:r>
        <w:t xml:space="preserve"> </w:t>
      </w:r>
    </w:p>
  </w:footnote>
  <w:footnote w:id="2">
    <w:p w:rsidR="00CC6FAD" w:rsidRDefault="00CC6FAD">
      <w:pPr>
        <w:pStyle w:val="DipnotMetni"/>
      </w:pPr>
      <w:r>
        <w:rPr>
          <w:rStyle w:val="DipnotBavurusu"/>
        </w:rPr>
        <w:footnoteRef/>
      </w:r>
      <w:r>
        <w:t xml:space="preserve"> </w:t>
      </w:r>
      <w:hyperlink r:id="rId2" w:history="1">
        <w:r w:rsidRPr="00153F2E">
          <w:rPr>
            <w:rStyle w:val="Kpr"/>
          </w:rPr>
          <w:t>http://www.carfu.org/?p=357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155871"/>
      <w:docPartObj>
        <w:docPartGallery w:val="Page Numbers (Top of Page)"/>
        <w:docPartUnique/>
      </w:docPartObj>
    </w:sdtPr>
    <w:sdtEndPr/>
    <w:sdtContent>
      <w:p w:rsidR="001D606B" w:rsidRDefault="001D606B">
        <w:pPr>
          <w:pStyle w:val="stbilgi"/>
          <w:jc w:val="right"/>
        </w:pPr>
        <w:r>
          <w:fldChar w:fldCharType="begin"/>
        </w:r>
        <w:r>
          <w:instrText>PAGE   \* MERGEFORMAT</w:instrText>
        </w:r>
        <w:r>
          <w:fldChar w:fldCharType="separate"/>
        </w:r>
        <w:r w:rsidR="008C2625">
          <w:rPr>
            <w:noProof/>
          </w:rPr>
          <w:t>9</w:t>
        </w:r>
        <w:r>
          <w:fldChar w:fldCharType="end"/>
        </w:r>
      </w:p>
    </w:sdtContent>
  </w:sdt>
  <w:p w:rsidR="001D606B" w:rsidRDefault="001D606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F4F7D"/>
    <w:multiLevelType w:val="hybridMultilevel"/>
    <w:tmpl w:val="7E4CB1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9D5077"/>
    <w:multiLevelType w:val="hybridMultilevel"/>
    <w:tmpl w:val="38CAF3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5210DA"/>
    <w:multiLevelType w:val="hybridMultilevel"/>
    <w:tmpl w:val="4A341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9A36BC"/>
    <w:multiLevelType w:val="hybridMultilevel"/>
    <w:tmpl w:val="364C73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5C2EC9"/>
    <w:multiLevelType w:val="hybridMultilevel"/>
    <w:tmpl w:val="A98604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B07377"/>
    <w:multiLevelType w:val="hybridMultilevel"/>
    <w:tmpl w:val="503ED9F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75582F"/>
    <w:multiLevelType w:val="hybridMultilevel"/>
    <w:tmpl w:val="AAF297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0FB01C4"/>
    <w:multiLevelType w:val="hybridMultilevel"/>
    <w:tmpl w:val="DE42261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DA37B43"/>
    <w:multiLevelType w:val="hybridMultilevel"/>
    <w:tmpl w:val="07C2E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59C5579"/>
    <w:multiLevelType w:val="hybridMultilevel"/>
    <w:tmpl w:val="A6FCC4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757F8"/>
    <w:multiLevelType w:val="hybridMultilevel"/>
    <w:tmpl w:val="FBFECE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E35D02"/>
    <w:multiLevelType w:val="hybridMultilevel"/>
    <w:tmpl w:val="B82CF3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C97219C"/>
    <w:multiLevelType w:val="hybridMultilevel"/>
    <w:tmpl w:val="1714A6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DC32C39"/>
    <w:multiLevelType w:val="hybridMultilevel"/>
    <w:tmpl w:val="9E103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3403DA5"/>
    <w:multiLevelType w:val="hybridMultilevel"/>
    <w:tmpl w:val="278C8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AE2714E"/>
    <w:multiLevelType w:val="hybridMultilevel"/>
    <w:tmpl w:val="3A1EF5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D7D6BB5"/>
    <w:multiLevelType w:val="hybridMultilevel"/>
    <w:tmpl w:val="9B129C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8"/>
  </w:num>
  <w:num w:numId="5">
    <w:abstractNumId w:val="11"/>
  </w:num>
  <w:num w:numId="6">
    <w:abstractNumId w:val="10"/>
  </w:num>
  <w:num w:numId="7">
    <w:abstractNumId w:val="3"/>
  </w:num>
  <w:num w:numId="8">
    <w:abstractNumId w:val="9"/>
  </w:num>
  <w:num w:numId="9">
    <w:abstractNumId w:val="0"/>
  </w:num>
  <w:num w:numId="10">
    <w:abstractNumId w:val="7"/>
  </w:num>
  <w:num w:numId="11">
    <w:abstractNumId w:val="2"/>
  </w:num>
  <w:num w:numId="12">
    <w:abstractNumId w:val="15"/>
  </w:num>
  <w:num w:numId="13">
    <w:abstractNumId w:val="4"/>
  </w:num>
  <w:num w:numId="14">
    <w:abstractNumId w:val="16"/>
  </w:num>
  <w:num w:numId="15">
    <w:abstractNumId w:val="1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31"/>
    <w:rsid w:val="0004163D"/>
    <w:rsid w:val="0007767E"/>
    <w:rsid w:val="000D42AE"/>
    <w:rsid w:val="00102B3D"/>
    <w:rsid w:val="00110C79"/>
    <w:rsid w:val="00122DB2"/>
    <w:rsid w:val="00127C34"/>
    <w:rsid w:val="001A6CD5"/>
    <w:rsid w:val="001C4D53"/>
    <w:rsid w:val="001D0BEB"/>
    <w:rsid w:val="001D606B"/>
    <w:rsid w:val="001D67E3"/>
    <w:rsid w:val="00216564"/>
    <w:rsid w:val="002236EF"/>
    <w:rsid w:val="0025142D"/>
    <w:rsid w:val="002D37C8"/>
    <w:rsid w:val="002F067F"/>
    <w:rsid w:val="002F734C"/>
    <w:rsid w:val="00307C2F"/>
    <w:rsid w:val="003231CE"/>
    <w:rsid w:val="00327C57"/>
    <w:rsid w:val="00377BA3"/>
    <w:rsid w:val="003A5D0D"/>
    <w:rsid w:val="003E4A2F"/>
    <w:rsid w:val="00404ACF"/>
    <w:rsid w:val="004547A7"/>
    <w:rsid w:val="00463BD0"/>
    <w:rsid w:val="00473EF7"/>
    <w:rsid w:val="004868EE"/>
    <w:rsid w:val="00492931"/>
    <w:rsid w:val="004D2220"/>
    <w:rsid w:val="00535FDD"/>
    <w:rsid w:val="00536A22"/>
    <w:rsid w:val="00570A38"/>
    <w:rsid w:val="00590712"/>
    <w:rsid w:val="005A2B77"/>
    <w:rsid w:val="005A4E91"/>
    <w:rsid w:val="005F070A"/>
    <w:rsid w:val="00663C19"/>
    <w:rsid w:val="0066476A"/>
    <w:rsid w:val="006D1513"/>
    <w:rsid w:val="006D2112"/>
    <w:rsid w:val="0070550A"/>
    <w:rsid w:val="00725916"/>
    <w:rsid w:val="00786CD5"/>
    <w:rsid w:val="007974E8"/>
    <w:rsid w:val="007C0125"/>
    <w:rsid w:val="007C0604"/>
    <w:rsid w:val="007D3AFA"/>
    <w:rsid w:val="007E1DCF"/>
    <w:rsid w:val="0084775F"/>
    <w:rsid w:val="00851A5C"/>
    <w:rsid w:val="008B42B8"/>
    <w:rsid w:val="008B6661"/>
    <w:rsid w:val="008C2625"/>
    <w:rsid w:val="0090619B"/>
    <w:rsid w:val="009810C3"/>
    <w:rsid w:val="00A4700A"/>
    <w:rsid w:val="00A74CBB"/>
    <w:rsid w:val="00AA3E90"/>
    <w:rsid w:val="00B072B2"/>
    <w:rsid w:val="00BB30CE"/>
    <w:rsid w:val="00BC4724"/>
    <w:rsid w:val="00BF559A"/>
    <w:rsid w:val="00C1659D"/>
    <w:rsid w:val="00C351C6"/>
    <w:rsid w:val="00C94893"/>
    <w:rsid w:val="00CA7BE2"/>
    <w:rsid w:val="00CB2E52"/>
    <w:rsid w:val="00CC5856"/>
    <w:rsid w:val="00CC6FAD"/>
    <w:rsid w:val="00CD5ED3"/>
    <w:rsid w:val="00D32886"/>
    <w:rsid w:val="00D35FC4"/>
    <w:rsid w:val="00D45A17"/>
    <w:rsid w:val="00D508B7"/>
    <w:rsid w:val="00D876BB"/>
    <w:rsid w:val="00D90E58"/>
    <w:rsid w:val="00DB1BA6"/>
    <w:rsid w:val="00DD764A"/>
    <w:rsid w:val="00DE674E"/>
    <w:rsid w:val="00E0139E"/>
    <w:rsid w:val="00E01D1F"/>
    <w:rsid w:val="00E10C6E"/>
    <w:rsid w:val="00E37BC9"/>
    <w:rsid w:val="00E654BA"/>
    <w:rsid w:val="00E77897"/>
    <w:rsid w:val="00ED1370"/>
    <w:rsid w:val="00F11184"/>
    <w:rsid w:val="00F139BB"/>
    <w:rsid w:val="00F470F3"/>
    <w:rsid w:val="00F5395A"/>
    <w:rsid w:val="00F57FFD"/>
    <w:rsid w:val="00F706E3"/>
    <w:rsid w:val="00F73CA1"/>
    <w:rsid w:val="00FB26BD"/>
    <w:rsid w:val="00FF3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D1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539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8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39BB"/>
    <w:rPr>
      <w:color w:val="0000FF" w:themeColor="hyperlink"/>
      <w:u w:val="single"/>
    </w:rPr>
  </w:style>
  <w:style w:type="paragraph" w:styleId="ListeParagraf">
    <w:name w:val="List Paragraph"/>
    <w:basedOn w:val="Normal"/>
    <w:uiPriority w:val="34"/>
    <w:qFormat/>
    <w:rsid w:val="00F139BB"/>
    <w:pPr>
      <w:ind w:left="720"/>
      <w:contextualSpacing/>
    </w:pPr>
  </w:style>
  <w:style w:type="character" w:customStyle="1" w:styleId="Balk1Char">
    <w:name w:val="Başlık 1 Char"/>
    <w:basedOn w:val="VarsaylanParagrafYazTipi"/>
    <w:link w:val="Balk1"/>
    <w:uiPriority w:val="9"/>
    <w:rsid w:val="00ED137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5395A"/>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E65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6D1513"/>
    <w:rPr>
      <w:color w:val="800080" w:themeColor="followedHyperlink"/>
      <w:u w:val="single"/>
    </w:rPr>
  </w:style>
  <w:style w:type="character" w:customStyle="1" w:styleId="Balk3Char">
    <w:name w:val="Başlık 3 Char"/>
    <w:basedOn w:val="VarsaylanParagrafYazTipi"/>
    <w:link w:val="Balk3"/>
    <w:uiPriority w:val="9"/>
    <w:rsid w:val="009810C3"/>
    <w:rPr>
      <w:rFonts w:asciiTheme="majorHAnsi" w:eastAsiaTheme="majorEastAsia" w:hAnsiTheme="majorHAnsi" w:cstheme="majorBidi"/>
      <w:b/>
      <w:bCs/>
      <w:color w:val="4F81BD" w:themeColor="accent1"/>
    </w:rPr>
  </w:style>
  <w:style w:type="character" w:customStyle="1" w:styleId="apple-converted-space">
    <w:name w:val="apple-converted-space"/>
    <w:basedOn w:val="VarsaylanParagrafYazTipi"/>
    <w:rsid w:val="0070550A"/>
  </w:style>
  <w:style w:type="paragraph" w:styleId="NormalWeb">
    <w:name w:val="Normal (Web)"/>
    <w:basedOn w:val="Normal"/>
    <w:uiPriority w:val="99"/>
    <w:semiHidden/>
    <w:unhideWhenUsed/>
    <w:rsid w:val="007259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E67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E674E"/>
    <w:rPr>
      <w:sz w:val="20"/>
      <w:szCs w:val="20"/>
    </w:rPr>
  </w:style>
  <w:style w:type="character" w:styleId="DipnotBavurusu">
    <w:name w:val="footnote reference"/>
    <w:basedOn w:val="VarsaylanParagrafYazTipi"/>
    <w:uiPriority w:val="99"/>
    <w:semiHidden/>
    <w:unhideWhenUsed/>
    <w:rsid w:val="00DE674E"/>
    <w:rPr>
      <w:vertAlign w:val="superscript"/>
    </w:rPr>
  </w:style>
  <w:style w:type="paragraph" w:styleId="AralkYok">
    <w:name w:val="No Spacing"/>
    <w:uiPriority w:val="1"/>
    <w:qFormat/>
    <w:rsid w:val="00F11184"/>
    <w:pPr>
      <w:spacing w:after="0" w:line="240" w:lineRule="auto"/>
    </w:pPr>
  </w:style>
  <w:style w:type="paragraph" w:styleId="T1">
    <w:name w:val="toc 1"/>
    <w:basedOn w:val="Normal"/>
    <w:next w:val="Normal"/>
    <w:autoRedefine/>
    <w:uiPriority w:val="39"/>
    <w:unhideWhenUsed/>
    <w:rsid w:val="007D3AFA"/>
    <w:pPr>
      <w:spacing w:after="100"/>
    </w:pPr>
  </w:style>
  <w:style w:type="paragraph" w:styleId="T2">
    <w:name w:val="toc 2"/>
    <w:basedOn w:val="Normal"/>
    <w:next w:val="Normal"/>
    <w:autoRedefine/>
    <w:uiPriority w:val="39"/>
    <w:unhideWhenUsed/>
    <w:rsid w:val="007D3AFA"/>
    <w:pPr>
      <w:spacing w:after="100"/>
      <w:ind w:left="220"/>
    </w:pPr>
  </w:style>
  <w:style w:type="paragraph" w:styleId="T3">
    <w:name w:val="toc 3"/>
    <w:basedOn w:val="Normal"/>
    <w:next w:val="Normal"/>
    <w:autoRedefine/>
    <w:uiPriority w:val="39"/>
    <w:unhideWhenUsed/>
    <w:rsid w:val="007D3AFA"/>
    <w:pPr>
      <w:spacing w:after="100"/>
      <w:ind w:left="440"/>
    </w:pPr>
  </w:style>
  <w:style w:type="paragraph" w:styleId="stbilgi">
    <w:name w:val="header"/>
    <w:basedOn w:val="Normal"/>
    <w:link w:val="stbilgiChar"/>
    <w:uiPriority w:val="99"/>
    <w:unhideWhenUsed/>
    <w:rsid w:val="001D60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606B"/>
  </w:style>
  <w:style w:type="paragraph" w:styleId="Altbilgi">
    <w:name w:val="footer"/>
    <w:basedOn w:val="Normal"/>
    <w:link w:val="AltbilgiChar"/>
    <w:uiPriority w:val="99"/>
    <w:unhideWhenUsed/>
    <w:rsid w:val="001D60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6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D1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539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981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139BB"/>
    <w:rPr>
      <w:color w:val="0000FF" w:themeColor="hyperlink"/>
      <w:u w:val="single"/>
    </w:rPr>
  </w:style>
  <w:style w:type="paragraph" w:styleId="ListeParagraf">
    <w:name w:val="List Paragraph"/>
    <w:basedOn w:val="Normal"/>
    <w:uiPriority w:val="34"/>
    <w:qFormat/>
    <w:rsid w:val="00F139BB"/>
    <w:pPr>
      <w:ind w:left="720"/>
      <w:contextualSpacing/>
    </w:pPr>
  </w:style>
  <w:style w:type="character" w:customStyle="1" w:styleId="Balk1Char">
    <w:name w:val="Başlık 1 Char"/>
    <w:basedOn w:val="VarsaylanParagrafYazTipi"/>
    <w:link w:val="Balk1"/>
    <w:uiPriority w:val="9"/>
    <w:rsid w:val="00ED137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5395A"/>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E65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6D1513"/>
    <w:rPr>
      <w:color w:val="800080" w:themeColor="followedHyperlink"/>
      <w:u w:val="single"/>
    </w:rPr>
  </w:style>
  <w:style w:type="character" w:customStyle="1" w:styleId="Balk3Char">
    <w:name w:val="Başlık 3 Char"/>
    <w:basedOn w:val="VarsaylanParagrafYazTipi"/>
    <w:link w:val="Balk3"/>
    <w:uiPriority w:val="9"/>
    <w:rsid w:val="009810C3"/>
    <w:rPr>
      <w:rFonts w:asciiTheme="majorHAnsi" w:eastAsiaTheme="majorEastAsia" w:hAnsiTheme="majorHAnsi" w:cstheme="majorBidi"/>
      <w:b/>
      <w:bCs/>
      <w:color w:val="4F81BD" w:themeColor="accent1"/>
    </w:rPr>
  </w:style>
  <w:style w:type="character" w:customStyle="1" w:styleId="apple-converted-space">
    <w:name w:val="apple-converted-space"/>
    <w:basedOn w:val="VarsaylanParagrafYazTipi"/>
    <w:rsid w:val="0070550A"/>
  </w:style>
  <w:style w:type="paragraph" w:styleId="NormalWeb">
    <w:name w:val="Normal (Web)"/>
    <w:basedOn w:val="Normal"/>
    <w:uiPriority w:val="99"/>
    <w:semiHidden/>
    <w:unhideWhenUsed/>
    <w:rsid w:val="007259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DE674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E674E"/>
    <w:rPr>
      <w:sz w:val="20"/>
      <w:szCs w:val="20"/>
    </w:rPr>
  </w:style>
  <w:style w:type="character" w:styleId="DipnotBavurusu">
    <w:name w:val="footnote reference"/>
    <w:basedOn w:val="VarsaylanParagrafYazTipi"/>
    <w:uiPriority w:val="99"/>
    <w:semiHidden/>
    <w:unhideWhenUsed/>
    <w:rsid w:val="00DE674E"/>
    <w:rPr>
      <w:vertAlign w:val="superscript"/>
    </w:rPr>
  </w:style>
  <w:style w:type="paragraph" w:styleId="AralkYok">
    <w:name w:val="No Spacing"/>
    <w:uiPriority w:val="1"/>
    <w:qFormat/>
    <w:rsid w:val="00F11184"/>
    <w:pPr>
      <w:spacing w:after="0" w:line="240" w:lineRule="auto"/>
    </w:pPr>
  </w:style>
  <w:style w:type="paragraph" w:styleId="T1">
    <w:name w:val="toc 1"/>
    <w:basedOn w:val="Normal"/>
    <w:next w:val="Normal"/>
    <w:autoRedefine/>
    <w:uiPriority w:val="39"/>
    <w:unhideWhenUsed/>
    <w:rsid w:val="007D3AFA"/>
    <w:pPr>
      <w:spacing w:after="100"/>
    </w:pPr>
  </w:style>
  <w:style w:type="paragraph" w:styleId="T2">
    <w:name w:val="toc 2"/>
    <w:basedOn w:val="Normal"/>
    <w:next w:val="Normal"/>
    <w:autoRedefine/>
    <w:uiPriority w:val="39"/>
    <w:unhideWhenUsed/>
    <w:rsid w:val="007D3AFA"/>
    <w:pPr>
      <w:spacing w:after="100"/>
      <w:ind w:left="220"/>
    </w:pPr>
  </w:style>
  <w:style w:type="paragraph" w:styleId="T3">
    <w:name w:val="toc 3"/>
    <w:basedOn w:val="Normal"/>
    <w:next w:val="Normal"/>
    <w:autoRedefine/>
    <w:uiPriority w:val="39"/>
    <w:unhideWhenUsed/>
    <w:rsid w:val="007D3AFA"/>
    <w:pPr>
      <w:spacing w:after="100"/>
      <w:ind w:left="440"/>
    </w:pPr>
  </w:style>
  <w:style w:type="paragraph" w:styleId="stbilgi">
    <w:name w:val="header"/>
    <w:basedOn w:val="Normal"/>
    <w:link w:val="stbilgiChar"/>
    <w:uiPriority w:val="99"/>
    <w:unhideWhenUsed/>
    <w:rsid w:val="001D60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606B"/>
  </w:style>
  <w:style w:type="paragraph" w:styleId="Altbilgi">
    <w:name w:val="footer"/>
    <w:basedOn w:val="Normal"/>
    <w:link w:val="AltbilgiChar"/>
    <w:uiPriority w:val="99"/>
    <w:unhideWhenUsed/>
    <w:rsid w:val="001D60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6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0357">
      <w:bodyDiv w:val="1"/>
      <w:marLeft w:val="0"/>
      <w:marRight w:val="0"/>
      <w:marTop w:val="0"/>
      <w:marBottom w:val="0"/>
      <w:divBdr>
        <w:top w:val="none" w:sz="0" w:space="0" w:color="auto"/>
        <w:left w:val="none" w:sz="0" w:space="0" w:color="auto"/>
        <w:bottom w:val="none" w:sz="0" w:space="0" w:color="auto"/>
        <w:right w:val="none" w:sz="0" w:space="0" w:color="auto"/>
      </w:divBdr>
    </w:div>
    <w:div w:id="199167334">
      <w:bodyDiv w:val="1"/>
      <w:marLeft w:val="0"/>
      <w:marRight w:val="0"/>
      <w:marTop w:val="0"/>
      <w:marBottom w:val="0"/>
      <w:divBdr>
        <w:top w:val="none" w:sz="0" w:space="0" w:color="auto"/>
        <w:left w:val="none" w:sz="0" w:space="0" w:color="auto"/>
        <w:bottom w:val="none" w:sz="0" w:space="0" w:color="auto"/>
        <w:right w:val="none" w:sz="0" w:space="0" w:color="auto"/>
      </w:divBdr>
    </w:div>
    <w:div w:id="284774234">
      <w:bodyDiv w:val="1"/>
      <w:marLeft w:val="0"/>
      <w:marRight w:val="0"/>
      <w:marTop w:val="0"/>
      <w:marBottom w:val="0"/>
      <w:divBdr>
        <w:top w:val="none" w:sz="0" w:space="0" w:color="auto"/>
        <w:left w:val="none" w:sz="0" w:space="0" w:color="auto"/>
        <w:bottom w:val="none" w:sz="0" w:space="0" w:color="auto"/>
        <w:right w:val="none" w:sz="0" w:space="0" w:color="auto"/>
      </w:divBdr>
    </w:div>
    <w:div w:id="576089862">
      <w:bodyDiv w:val="1"/>
      <w:marLeft w:val="0"/>
      <w:marRight w:val="0"/>
      <w:marTop w:val="0"/>
      <w:marBottom w:val="0"/>
      <w:divBdr>
        <w:top w:val="none" w:sz="0" w:space="0" w:color="auto"/>
        <w:left w:val="none" w:sz="0" w:space="0" w:color="auto"/>
        <w:bottom w:val="none" w:sz="0" w:space="0" w:color="auto"/>
        <w:right w:val="none" w:sz="0" w:space="0" w:color="auto"/>
      </w:divBdr>
    </w:div>
    <w:div w:id="786126102">
      <w:bodyDiv w:val="1"/>
      <w:marLeft w:val="0"/>
      <w:marRight w:val="0"/>
      <w:marTop w:val="0"/>
      <w:marBottom w:val="0"/>
      <w:divBdr>
        <w:top w:val="none" w:sz="0" w:space="0" w:color="auto"/>
        <w:left w:val="none" w:sz="0" w:space="0" w:color="auto"/>
        <w:bottom w:val="none" w:sz="0" w:space="0" w:color="auto"/>
        <w:right w:val="none" w:sz="0" w:space="0" w:color="auto"/>
      </w:divBdr>
    </w:div>
    <w:div w:id="1003632021">
      <w:bodyDiv w:val="1"/>
      <w:marLeft w:val="0"/>
      <w:marRight w:val="0"/>
      <w:marTop w:val="0"/>
      <w:marBottom w:val="0"/>
      <w:divBdr>
        <w:top w:val="none" w:sz="0" w:space="0" w:color="auto"/>
        <w:left w:val="none" w:sz="0" w:space="0" w:color="auto"/>
        <w:bottom w:val="none" w:sz="0" w:space="0" w:color="auto"/>
        <w:right w:val="none" w:sz="0" w:space="0" w:color="auto"/>
      </w:divBdr>
    </w:div>
    <w:div w:id="1068647626">
      <w:bodyDiv w:val="1"/>
      <w:marLeft w:val="0"/>
      <w:marRight w:val="0"/>
      <w:marTop w:val="0"/>
      <w:marBottom w:val="0"/>
      <w:divBdr>
        <w:top w:val="none" w:sz="0" w:space="0" w:color="auto"/>
        <w:left w:val="none" w:sz="0" w:space="0" w:color="auto"/>
        <w:bottom w:val="none" w:sz="0" w:space="0" w:color="auto"/>
        <w:right w:val="none" w:sz="0" w:space="0" w:color="auto"/>
      </w:divBdr>
    </w:div>
    <w:div w:id="1382943107">
      <w:bodyDiv w:val="1"/>
      <w:marLeft w:val="0"/>
      <w:marRight w:val="0"/>
      <w:marTop w:val="0"/>
      <w:marBottom w:val="0"/>
      <w:divBdr>
        <w:top w:val="none" w:sz="0" w:space="0" w:color="auto"/>
        <w:left w:val="none" w:sz="0" w:space="0" w:color="auto"/>
        <w:bottom w:val="none" w:sz="0" w:space="0" w:color="auto"/>
        <w:right w:val="none" w:sz="0" w:space="0" w:color="auto"/>
      </w:divBdr>
    </w:div>
    <w:div w:id="1582444595">
      <w:bodyDiv w:val="1"/>
      <w:marLeft w:val="0"/>
      <w:marRight w:val="0"/>
      <w:marTop w:val="0"/>
      <w:marBottom w:val="0"/>
      <w:divBdr>
        <w:top w:val="none" w:sz="0" w:space="0" w:color="auto"/>
        <w:left w:val="none" w:sz="0" w:space="0" w:color="auto"/>
        <w:bottom w:val="none" w:sz="0" w:space="0" w:color="auto"/>
        <w:right w:val="none" w:sz="0" w:space="0" w:color="auto"/>
      </w:divBdr>
    </w:div>
    <w:div w:id="1679037304">
      <w:bodyDiv w:val="1"/>
      <w:marLeft w:val="0"/>
      <w:marRight w:val="0"/>
      <w:marTop w:val="0"/>
      <w:marBottom w:val="0"/>
      <w:divBdr>
        <w:top w:val="none" w:sz="0" w:space="0" w:color="auto"/>
        <w:left w:val="none" w:sz="0" w:space="0" w:color="auto"/>
        <w:bottom w:val="none" w:sz="0" w:space="0" w:color="auto"/>
        <w:right w:val="none" w:sz="0" w:space="0" w:color="auto"/>
      </w:divBdr>
    </w:div>
    <w:div w:id="1680038549">
      <w:bodyDiv w:val="1"/>
      <w:marLeft w:val="0"/>
      <w:marRight w:val="0"/>
      <w:marTop w:val="0"/>
      <w:marBottom w:val="0"/>
      <w:divBdr>
        <w:top w:val="none" w:sz="0" w:space="0" w:color="auto"/>
        <w:left w:val="none" w:sz="0" w:space="0" w:color="auto"/>
        <w:bottom w:val="none" w:sz="0" w:space="0" w:color="auto"/>
        <w:right w:val="none" w:sz="0" w:space="0" w:color="auto"/>
      </w:divBdr>
    </w:div>
    <w:div w:id="1913192871">
      <w:bodyDiv w:val="1"/>
      <w:marLeft w:val="0"/>
      <w:marRight w:val="0"/>
      <w:marTop w:val="0"/>
      <w:marBottom w:val="0"/>
      <w:divBdr>
        <w:top w:val="none" w:sz="0" w:space="0" w:color="auto"/>
        <w:left w:val="none" w:sz="0" w:space="0" w:color="auto"/>
        <w:bottom w:val="none" w:sz="0" w:space="0" w:color="auto"/>
        <w:right w:val="none" w:sz="0" w:space="0" w:color="auto"/>
      </w:divBdr>
    </w:div>
    <w:div w:id="213524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obal.tbmm.gov.tr/index.php/EN/yd/icerik/12" TargetMode="External"/><Relationship Id="rId18" Type="http://schemas.openxmlformats.org/officeDocument/2006/relationships/hyperlink" Target="http://of.karatekin.edu.tr/" TargetMode="External"/><Relationship Id="rId26" Type="http://schemas.openxmlformats.org/officeDocument/2006/relationships/hyperlink" Target="http://orman.sdu.edu.tr/"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of.ikc.edu.tr/" TargetMode="External"/><Relationship Id="rId34" Type="http://schemas.openxmlformats.org/officeDocument/2006/relationships/hyperlink" Target="http://www.carfu.org/?p=1322" TargetMode="External"/><Relationship Id="rId7" Type="http://schemas.openxmlformats.org/officeDocument/2006/relationships/footnotes" Target="footnotes.xml"/><Relationship Id="rId12" Type="http://schemas.openxmlformats.org/officeDocument/2006/relationships/hyperlink" Target="http://mevzuat.basbakanlik.gov.tr/" TargetMode="External"/><Relationship Id="rId17" Type="http://schemas.openxmlformats.org/officeDocument/2006/relationships/hyperlink" Target="http://of.btu.edu.tr/index.php" TargetMode="External"/><Relationship Id="rId25" Type="http://schemas.openxmlformats.org/officeDocument/2006/relationships/hyperlink" Target="https://orman.kastamonu.edu.tr/index.php/tr/" TargetMode="External"/><Relationship Id="rId33" Type="http://schemas.openxmlformats.org/officeDocument/2006/relationships/hyperlink" Target="http://www.dkm.org.tr" TargetMode="External"/><Relationship Id="rId38" Type="http://schemas.openxmlformats.org/officeDocument/2006/relationships/hyperlink" Target="http://www.gonder.org.tr/?p=2084" TargetMode="External"/><Relationship Id="rId2" Type="http://schemas.openxmlformats.org/officeDocument/2006/relationships/numbering" Target="numbering.xml"/><Relationship Id="rId16" Type="http://schemas.openxmlformats.org/officeDocument/2006/relationships/hyperlink" Target="http://orman.bartin.edu.tr/" TargetMode="External"/><Relationship Id="rId20" Type="http://schemas.openxmlformats.org/officeDocument/2006/relationships/hyperlink" Target="http://orman.istanbul.edu.tr/" TargetMode="External"/><Relationship Id="rId29" Type="http://schemas.openxmlformats.org/officeDocument/2006/relationships/hyperlink" Target="http://www.ozorman-is.org.tr/default.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o.org/forestry/silva-mediterranea/89603/en/" TargetMode="External"/><Relationship Id="rId24" Type="http://schemas.openxmlformats.org/officeDocument/2006/relationships/hyperlink" Target="http://www.ktu.edu.tr/orman" TargetMode="External"/><Relationship Id="rId32" Type="http://schemas.openxmlformats.org/officeDocument/2006/relationships/hyperlink" Target="http://www.gonder.org.tr" TargetMode="External"/><Relationship Id="rId37" Type="http://schemas.openxmlformats.org/officeDocument/2006/relationships/hyperlink" Target="http://www.torid.org.tr/"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rtvin.edu.tr/tr/menu/140/131/orman-fakultesi" TargetMode="External"/><Relationship Id="rId23" Type="http://schemas.openxmlformats.org/officeDocument/2006/relationships/hyperlink" Target="http://orman.karabuk.edu.tr/index.aspx" TargetMode="External"/><Relationship Id="rId28" Type="http://schemas.openxmlformats.org/officeDocument/2006/relationships/hyperlink" Target="http://www.tocbirsen.org.tr" TargetMode="External"/><Relationship Id="rId36" Type="http://schemas.openxmlformats.org/officeDocument/2006/relationships/hyperlink" Target="http://www.tim.org.tr/en/about-tim-sectors-council.html" TargetMode="External"/><Relationship Id="rId10" Type="http://schemas.openxmlformats.org/officeDocument/2006/relationships/hyperlink" Target="mailto:zbelen2@yahoo.com" TargetMode="External"/><Relationship Id="rId19" Type="http://schemas.openxmlformats.org/officeDocument/2006/relationships/hyperlink" Target="http://www.of.duzce.edu.tr/" TargetMode="External"/><Relationship Id="rId31" Type="http://schemas.openxmlformats.org/officeDocument/2006/relationships/hyperlink" Target="http://www.yesilturkiye.org.tr" TargetMode="External"/><Relationship Id="rId4" Type="http://schemas.microsoft.com/office/2007/relationships/stylesWithEffects" Target="stylesWithEffects.xml"/><Relationship Id="rId9" Type="http://schemas.openxmlformats.org/officeDocument/2006/relationships/hyperlink" Target="mailto:ismailbelen52@gmail.com" TargetMode="External"/><Relationship Id="rId14" Type="http://schemas.openxmlformats.org/officeDocument/2006/relationships/hyperlink" Target="http://www.anayasa.gen.tr/1982Constitution-1995-1.pdf" TargetMode="External"/><Relationship Id="rId22" Type="http://schemas.openxmlformats.org/officeDocument/2006/relationships/hyperlink" Target="http://orman.ksu.edu.tr/" TargetMode="External"/><Relationship Id="rId27" Type="http://schemas.openxmlformats.org/officeDocument/2006/relationships/hyperlink" Target="http://ormuh.org.tr/index.aspx" TargetMode="External"/><Relationship Id="rId30" Type="http://schemas.openxmlformats.org/officeDocument/2006/relationships/hyperlink" Target="http://www.orkoop.org.tr/eng/" TargetMode="External"/><Relationship Id="rId35" Type="http://schemas.openxmlformats.org/officeDocument/2006/relationships/hyperlink" Target="https://www.tobb.org.tr/TurkiyeSektorMeclisleri/Sayfalar/Eng/SektorMeclisleriListesi.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arfu.org/?p=357" TargetMode="External"/><Relationship Id="rId1" Type="http://schemas.openxmlformats.org/officeDocument/2006/relationships/hyperlink" Target="http://www.profor.info/knowledge/turkey-forest-villages-socioeconomic-study-forest-villagers-better-understand-causes-ou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0590-8EE5-465A-9CFB-57628803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3061</Words>
  <Characters>17453</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Belen</dc:creator>
  <cp:lastModifiedBy>Ismail Belen</cp:lastModifiedBy>
  <cp:revision>24</cp:revision>
  <dcterms:created xsi:type="dcterms:W3CDTF">2017-05-17T06:36:00Z</dcterms:created>
  <dcterms:modified xsi:type="dcterms:W3CDTF">2017-08-02T07:28:00Z</dcterms:modified>
</cp:coreProperties>
</file>