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23EE" w14:textId="12D2D36C" w:rsidR="00B63C7D" w:rsidRPr="00F45BE1" w:rsidRDefault="00B63C7D" w:rsidP="00F45BE1">
      <w:pPr>
        <w:jc w:val="both"/>
        <w:rPr>
          <w:rFonts w:asciiTheme="minorHAnsi" w:hAnsiTheme="minorHAnsi" w:cstheme="minorHAnsi"/>
          <w:b/>
          <w:i/>
          <w:szCs w:val="24"/>
          <w:lang w:val="en-US"/>
        </w:rPr>
      </w:pPr>
      <w:bookmarkStart w:id="0" w:name="_GoBack"/>
      <w:bookmarkEnd w:id="0"/>
      <w:r w:rsidRPr="00F45BE1">
        <w:rPr>
          <w:rFonts w:asciiTheme="minorHAnsi" w:hAnsiTheme="minorHAnsi" w:cstheme="minorHAnsi"/>
          <w:b/>
          <w:i/>
          <w:szCs w:val="24"/>
          <w:lang w:val="en-US"/>
        </w:rPr>
        <w:t>State of Mediterranean Forest-2018</w:t>
      </w:r>
    </w:p>
    <w:p w14:paraId="6DBD50D4" w14:textId="3E059545" w:rsidR="00B63C7D" w:rsidRPr="00F45BE1" w:rsidRDefault="00B63C7D" w:rsidP="00F45BE1">
      <w:pPr>
        <w:jc w:val="both"/>
        <w:rPr>
          <w:rFonts w:asciiTheme="minorHAnsi" w:hAnsiTheme="minorHAnsi" w:cstheme="minorHAnsi"/>
          <w:b/>
          <w:i/>
          <w:szCs w:val="24"/>
          <w:lang w:val="en-US"/>
        </w:rPr>
      </w:pPr>
      <w:r w:rsidRPr="00F45BE1">
        <w:rPr>
          <w:rFonts w:asciiTheme="minorHAnsi" w:hAnsiTheme="minorHAnsi" w:cstheme="minorHAnsi"/>
          <w:b/>
          <w:i/>
          <w:szCs w:val="24"/>
          <w:lang w:val="en-US"/>
        </w:rPr>
        <w:t xml:space="preserve">Chapter 1: </w:t>
      </w:r>
      <w:r w:rsidR="00A62605" w:rsidRPr="00F45BE1">
        <w:rPr>
          <w:rFonts w:asciiTheme="minorHAnsi" w:hAnsiTheme="minorHAnsi" w:cstheme="minorHAnsi"/>
          <w:b/>
          <w:i/>
          <w:szCs w:val="24"/>
          <w:lang w:val="en-US"/>
        </w:rPr>
        <w:t>Contribution of Mediterranean Forest to the Global Agenda</w:t>
      </w:r>
    </w:p>
    <w:p w14:paraId="1E1A50D8" w14:textId="529AED08" w:rsidR="00B63C7D" w:rsidRPr="00F45BE1" w:rsidRDefault="009C0029" w:rsidP="00F45BE1">
      <w:pPr>
        <w:jc w:val="both"/>
        <w:rPr>
          <w:rFonts w:asciiTheme="minorHAnsi" w:hAnsiTheme="minorHAnsi" w:cstheme="minorHAnsi"/>
          <w:b/>
          <w:i/>
          <w:szCs w:val="24"/>
          <w:lang w:val="en-US"/>
        </w:rPr>
      </w:pPr>
      <w:r w:rsidRPr="00F45BE1">
        <w:rPr>
          <w:rFonts w:asciiTheme="minorHAnsi" w:hAnsiTheme="minorHAnsi" w:cstheme="minorHAnsi"/>
          <w:b/>
          <w:i/>
          <w:szCs w:val="24"/>
          <w:lang w:val="en-US"/>
        </w:rPr>
        <w:t xml:space="preserve">First </w:t>
      </w:r>
      <w:r w:rsidR="00B83C2C">
        <w:rPr>
          <w:rFonts w:asciiTheme="minorHAnsi" w:hAnsiTheme="minorHAnsi" w:cstheme="minorHAnsi"/>
          <w:b/>
          <w:i/>
          <w:szCs w:val="24"/>
          <w:lang w:val="en-US"/>
        </w:rPr>
        <w:t>Draft</w:t>
      </w:r>
      <w:r w:rsidRPr="00F45BE1">
        <w:rPr>
          <w:rFonts w:asciiTheme="minorHAnsi" w:hAnsiTheme="minorHAnsi" w:cstheme="minorHAnsi"/>
          <w:b/>
          <w:i/>
          <w:szCs w:val="24"/>
          <w:lang w:val="en-US"/>
        </w:rPr>
        <w:t xml:space="preserve"> (</w:t>
      </w:r>
      <w:proofErr w:type="gramStart"/>
      <w:r w:rsidR="00B83C2C">
        <w:rPr>
          <w:rFonts w:asciiTheme="minorHAnsi" w:hAnsiTheme="minorHAnsi" w:cstheme="minorHAnsi"/>
          <w:b/>
          <w:i/>
          <w:szCs w:val="24"/>
          <w:lang w:val="en-US"/>
        </w:rPr>
        <w:t xml:space="preserve">14 </w:t>
      </w:r>
      <w:r w:rsidR="00FA3A94">
        <w:rPr>
          <w:rFonts w:asciiTheme="minorHAnsi" w:hAnsiTheme="minorHAnsi" w:cstheme="minorHAnsi"/>
          <w:b/>
          <w:i/>
          <w:szCs w:val="24"/>
          <w:lang w:val="en-US"/>
        </w:rPr>
        <w:t xml:space="preserve"> </w:t>
      </w:r>
      <w:r w:rsidR="00FA3A94" w:rsidRPr="00F45BE1">
        <w:rPr>
          <w:rFonts w:asciiTheme="minorHAnsi" w:hAnsiTheme="minorHAnsi" w:cstheme="minorHAnsi"/>
          <w:b/>
          <w:i/>
          <w:szCs w:val="24"/>
          <w:lang w:val="en-US"/>
        </w:rPr>
        <w:t>June</w:t>
      </w:r>
      <w:proofErr w:type="gramEnd"/>
      <w:r w:rsidR="00A62605" w:rsidRPr="00F45BE1">
        <w:rPr>
          <w:rFonts w:asciiTheme="minorHAnsi" w:hAnsiTheme="minorHAnsi" w:cstheme="minorHAnsi"/>
          <w:b/>
          <w:i/>
          <w:szCs w:val="24"/>
          <w:lang w:val="en-US"/>
        </w:rPr>
        <w:t xml:space="preserve"> 2017)</w:t>
      </w:r>
    </w:p>
    <w:p w14:paraId="729C357F" w14:textId="77777777" w:rsidR="00B63C7D" w:rsidRPr="00F45BE1" w:rsidRDefault="00B63C7D" w:rsidP="00F45BE1">
      <w:pPr>
        <w:jc w:val="both"/>
        <w:rPr>
          <w:rFonts w:asciiTheme="minorHAnsi" w:hAnsiTheme="minorHAnsi" w:cstheme="minorHAnsi"/>
          <w:b/>
          <w:i/>
          <w:szCs w:val="24"/>
          <w:lang w:val="en-US"/>
        </w:rPr>
      </w:pPr>
    </w:p>
    <w:p w14:paraId="5C360328" w14:textId="77777777" w:rsidR="00591AD7" w:rsidRDefault="008B594F">
      <w:pPr>
        <w:pStyle w:val="T1"/>
        <w:tabs>
          <w:tab w:val="right" w:leader="dot" w:pos="9062"/>
        </w:tabs>
        <w:rPr>
          <w:rFonts w:asciiTheme="minorHAnsi" w:eastAsiaTheme="minorEastAsia" w:hAnsiTheme="minorHAnsi" w:cstheme="minorBidi"/>
          <w:noProof/>
          <w:sz w:val="22"/>
          <w:lang w:val="tr-TR" w:eastAsia="tr-TR"/>
        </w:rPr>
      </w:pPr>
      <w:r>
        <w:rPr>
          <w:rFonts w:asciiTheme="minorHAnsi" w:hAnsiTheme="minorHAnsi" w:cstheme="minorHAnsi"/>
          <w:b/>
          <w:szCs w:val="24"/>
          <w:lang w:val="en-US"/>
        </w:rPr>
        <w:fldChar w:fldCharType="begin"/>
      </w:r>
      <w:r>
        <w:rPr>
          <w:rFonts w:asciiTheme="minorHAnsi" w:hAnsiTheme="minorHAnsi" w:cstheme="minorHAnsi"/>
          <w:b/>
          <w:szCs w:val="24"/>
          <w:lang w:val="en-US"/>
        </w:rPr>
        <w:instrText xml:space="preserve"> TOC \o "1-5" \h \z \u </w:instrText>
      </w:r>
      <w:r>
        <w:rPr>
          <w:rFonts w:asciiTheme="minorHAnsi" w:hAnsiTheme="minorHAnsi" w:cstheme="minorHAnsi"/>
          <w:b/>
          <w:szCs w:val="24"/>
          <w:lang w:val="en-US"/>
        </w:rPr>
        <w:fldChar w:fldCharType="separate"/>
      </w:r>
      <w:hyperlink w:anchor="_Toc485114479" w:history="1">
        <w:r w:rsidR="00591AD7" w:rsidRPr="00A5314B">
          <w:rPr>
            <w:rStyle w:val="Kpr"/>
            <w:rFonts w:cstheme="minorHAnsi"/>
            <w:noProof/>
            <w:lang w:val="en-US"/>
          </w:rPr>
          <w:t>Chapter Coordinator and Co-Authors</w:t>
        </w:r>
        <w:r w:rsidR="00591AD7">
          <w:rPr>
            <w:noProof/>
            <w:webHidden/>
          </w:rPr>
          <w:tab/>
        </w:r>
        <w:r w:rsidR="00591AD7">
          <w:rPr>
            <w:noProof/>
            <w:webHidden/>
          </w:rPr>
          <w:fldChar w:fldCharType="begin"/>
        </w:r>
        <w:r w:rsidR="00591AD7">
          <w:rPr>
            <w:noProof/>
            <w:webHidden/>
          </w:rPr>
          <w:instrText xml:space="preserve"> PAGEREF _Toc485114479 \h </w:instrText>
        </w:r>
        <w:r w:rsidR="00591AD7">
          <w:rPr>
            <w:noProof/>
            <w:webHidden/>
          </w:rPr>
        </w:r>
        <w:r w:rsidR="00591AD7">
          <w:rPr>
            <w:noProof/>
            <w:webHidden/>
          </w:rPr>
          <w:fldChar w:fldCharType="separate"/>
        </w:r>
        <w:r w:rsidR="00B6445E">
          <w:rPr>
            <w:noProof/>
            <w:webHidden/>
          </w:rPr>
          <w:t>2</w:t>
        </w:r>
        <w:r w:rsidR="00591AD7">
          <w:rPr>
            <w:noProof/>
            <w:webHidden/>
          </w:rPr>
          <w:fldChar w:fldCharType="end"/>
        </w:r>
      </w:hyperlink>
    </w:p>
    <w:p w14:paraId="1F23FA63" w14:textId="77777777" w:rsidR="00591AD7" w:rsidRDefault="000A1B91">
      <w:pPr>
        <w:pStyle w:val="T1"/>
        <w:tabs>
          <w:tab w:val="right" w:leader="dot" w:pos="9062"/>
        </w:tabs>
        <w:rPr>
          <w:rFonts w:asciiTheme="minorHAnsi" w:eastAsiaTheme="minorEastAsia" w:hAnsiTheme="minorHAnsi" w:cstheme="minorBidi"/>
          <w:noProof/>
          <w:sz w:val="22"/>
          <w:lang w:val="tr-TR" w:eastAsia="tr-TR"/>
        </w:rPr>
      </w:pPr>
      <w:hyperlink w:anchor="_Toc485114480" w:history="1">
        <w:r w:rsidR="00591AD7" w:rsidRPr="00A5314B">
          <w:rPr>
            <w:rStyle w:val="Kpr"/>
            <w:rFonts w:cstheme="minorHAnsi"/>
            <w:noProof/>
            <w:lang w:val="en-US"/>
          </w:rPr>
          <w:t>Chapter 1. Contribution of Mediterranean Forest to the Global Agenda</w:t>
        </w:r>
        <w:r w:rsidR="00591AD7">
          <w:rPr>
            <w:noProof/>
            <w:webHidden/>
          </w:rPr>
          <w:tab/>
        </w:r>
        <w:r w:rsidR="00591AD7">
          <w:rPr>
            <w:noProof/>
            <w:webHidden/>
          </w:rPr>
          <w:fldChar w:fldCharType="begin"/>
        </w:r>
        <w:r w:rsidR="00591AD7">
          <w:rPr>
            <w:noProof/>
            <w:webHidden/>
          </w:rPr>
          <w:instrText xml:space="preserve"> PAGEREF _Toc485114480 \h </w:instrText>
        </w:r>
        <w:r w:rsidR="00591AD7">
          <w:rPr>
            <w:noProof/>
            <w:webHidden/>
          </w:rPr>
        </w:r>
        <w:r w:rsidR="00591AD7">
          <w:rPr>
            <w:noProof/>
            <w:webHidden/>
          </w:rPr>
          <w:fldChar w:fldCharType="separate"/>
        </w:r>
        <w:r w:rsidR="00B6445E">
          <w:rPr>
            <w:noProof/>
            <w:webHidden/>
          </w:rPr>
          <w:t>5</w:t>
        </w:r>
        <w:r w:rsidR="00591AD7">
          <w:rPr>
            <w:noProof/>
            <w:webHidden/>
          </w:rPr>
          <w:fldChar w:fldCharType="end"/>
        </w:r>
      </w:hyperlink>
    </w:p>
    <w:p w14:paraId="42496E2C" w14:textId="77777777" w:rsidR="00591AD7" w:rsidRDefault="000A1B91">
      <w:pPr>
        <w:pStyle w:val="T2"/>
        <w:tabs>
          <w:tab w:val="left" w:pos="720"/>
          <w:tab w:val="right" w:leader="dot" w:pos="9062"/>
        </w:tabs>
        <w:rPr>
          <w:rFonts w:asciiTheme="minorHAnsi" w:eastAsiaTheme="minorEastAsia" w:hAnsiTheme="minorHAnsi" w:cstheme="minorBidi"/>
          <w:noProof/>
          <w:sz w:val="22"/>
          <w:lang w:val="tr-TR" w:eastAsia="tr-TR"/>
        </w:rPr>
      </w:pPr>
      <w:hyperlink w:anchor="_Toc485114481" w:history="1">
        <w:r w:rsidR="00591AD7" w:rsidRPr="00A5314B">
          <w:rPr>
            <w:rStyle w:val="Kpr"/>
            <w:rFonts w:cstheme="minorHAnsi"/>
            <w:noProof/>
            <w:lang w:val="en-US"/>
          </w:rPr>
          <w:t>a)</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Forests and Sustainable Development Goals</w:t>
        </w:r>
        <w:r w:rsidR="00591AD7">
          <w:rPr>
            <w:noProof/>
            <w:webHidden/>
          </w:rPr>
          <w:tab/>
        </w:r>
        <w:r w:rsidR="00591AD7">
          <w:rPr>
            <w:noProof/>
            <w:webHidden/>
          </w:rPr>
          <w:fldChar w:fldCharType="begin"/>
        </w:r>
        <w:r w:rsidR="00591AD7">
          <w:rPr>
            <w:noProof/>
            <w:webHidden/>
          </w:rPr>
          <w:instrText xml:space="preserve"> PAGEREF _Toc485114481 \h </w:instrText>
        </w:r>
        <w:r w:rsidR="00591AD7">
          <w:rPr>
            <w:noProof/>
            <w:webHidden/>
          </w:rPr>
        </w:r>
        <w:r w:rsidR="00591AD7">
          <w:rPr>
            <w:noProof/>
            <w:webHidden/>
          </w:rPr>
          <w:fldChar w:fldCharType="separate"/>
        </w:r>
        <w:r w:rsidR="00B6445E">
          <w:rPr>
            <w:noProof/>
            <w:webHidden/>
          </w:rPr>
          <w:t>6</w:t>
        </w:r>
        <w:r w:rsidR="00591AD7">
          <w:rPr>
            <w:noProof/>
            <w:webHidden/>
          </w:rPr>
          <w:fldChar w:fldCharType="end"/>
        </w:r>
      </w:hyperlink>
    </w:p>
    <w:p w14:paraId="16146F65"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2" w:history="1">
        <w:r w:rsidR="00591AD7" w:rsidRPr="00A5314B">
          <w:rPr>
            <w:rStyle w:val="Kpr"/>
            <w:rFonts w:cstheme="minorHAnsi"/>
            <w:noProof/>
            <w:lang w:val="en-US"/>
          </w:rPr>
          <w:t>Goal 1. End poverty in all its forms everywhere</w:t>
        </w:r>
        <w:r w:rsidR="00591AD7">
          <w:rPr>
            <w:noProof/>
            <w:webHidden/>
          </w:rPr>
          <w:tab/>
        </w:r>
        <w:r w:rsidR="00591AD7">
          <w:rPr>
            <w:noProof/>
            <w:webHidden/>
          </w:rPr>
          <w:fldChar w:fldCharType="begin"/>
        </w:r>
        <w:r w:rsidR="00591AD7">
          <w:rPr>
            <w:noProof/>
            <w:webHidden/>
          </w:rPr>
          <w:instrText xml:space="preserve"> PAGEREF _Toc485114482 \h </w:instrText>
        </w:r>
        <w:r w:rsidR="00591AD7">
          <w:rPr>
            <w:noProof/>
            <w:webHidden/>
          </w:rPr>
        </w:r>
        <w:r w:rsidR="00591AD7">
          <w:rPr>
            <w:noProof/>
            <w:webHidden/>
          </w:rPr>
          <w:fldChar w:fldCharType="separate"/>
        </w:r>
        <w:r w:rsidR="00B6445E">
          <w:rPr>
            <w:noProof/>
            <w:webHidden/>
          </w:rPr>
          <w:t>6</w:t>
        </w:r>
        <w:r w:rsidR="00591AD7">
          <w:rPr>
            <w:noProof/>
            <w:webHidden/>
          </w:rPr>
          <w:fldChar w:fldCharType="end"/>
        </w:r>
      </w:hyperlink>
    </w:p>
    <w:p w14:paraId="29022E44"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3" w:history="1">
        <w:r w:rsidR="00591AD7" w:rsidRPr="00A5314B">
          <w:rPr>
            <w:rStyle w:val="Kpr"/>
            <w:rFonts w:cstheme="minorHAnsi"/>
            <w:noProof/>
            <w:lang w:val="en-US"/>
          </w:rPr>
          <w:t>Goal 2. End hunger, achieve food security and improved nutrition and promote sustainable agriculture</w:t>
        </w:r>
        <w:r w:rsidR="00591AD7">
          <w:rPr>
            <w:noProof/>
            <w:webHidden/>
          </w:rPr>
          <w:tab/>
        </w:r>
        <w:r w:rsidR="00591AD7">
          <w:rPr>
            <w:noProof/>
            <w:webHidden/>
          </w:rPr>
          <w:fldChar w:fldCharType="begin"/>
        </w:r>
        <w:r w:rsidR="00591AD7">
          <w:rPr>
            <w:noProof/>
            <w:webHidden/>
          </w:rPr>
          <w:instrText xml:space="preserve"> PAGEREF _Toc485114483 \h </w:instrText>
        </w:r>
        <w:r w:rsidR="00591AD7">
          <w:rPr>
            <w:noProof/>
            <w:webHidden/>
          </w:rPr>
        </w:r>
        <w:r w:rsidR="00591AD7">
          <w:rPr>
            <w:noProof/>
            <w:webHidden/>
          </w:rPr>
          <w:fldChar w:fldCharType="separate"/>
        </w:r>
        <w:r w:rsidR="00B6445E">
          <w:rPr>
            <w:noProof/>
            <w:webHidden/>
          </w:rPr>
          <w:t>7</w:t>
        </w:r>
        <w:r w:rsidR="00591AD7">
          <w:rPr>
            <w:noProof/>
            <w:webHidden/>
          </w:rPr>
          <w:fldChar w:fldCharType="end"/>
        </w:r>
      </w:hyperlink>
    </w:p>
    <w:p w14:paraId="53B59F7F"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4" w:history="1">
        <w:r w:rsidR="00591AD7" w:rsidRPr="00A5314B">
          <w:rPr>
            <w:rStyle w:val="Kpr"/>
            <w:rFonts w:cstheme="minorHAnsi"/>
            <w:noProof/>
            <w:lang w:val="en-US"/>
          </w:rPr>
          <w:t>Goal 6: Ensure availability and sustainable management of water and sanitation for all</w:t>
        </w:r>
        <w:r w:rsidR="00591AD7">
          <w:rPr>
            <w:noProof/>
            <w:webHidden/>
          </w:rPr>
          <w:tab/>
        </w:r>
        <w:r w:rsidR="00591AD7">
          <w:rPr>
            <w:noProof/>
            <w:webHidden/>
          </w:rPr>
          <w:fldChar w:fldCharType="begin"/>
        </w:r>
        <w:r w:rsidR="00591AD7">
          <w:rPr>
            <w:noProof/>
            <w:webHidden/>
          </w:rPr>
          <w:instrText xml:space="preserve"> PAGEREF _Toc485114484 \h </w:instrText>
        </w:r>
        <w:r w:rsidR="00591AD7">
          <w:rPr>
            <w:noProof/>
            <w:webHidden/>
          </w:rPr>
        </w:r>
        <w:r w:rsidR="00591AD7">
          <w:rPr>
            <w:noProof/>
            <w:webHidden/>
          </w:rPr>
          <w:fldChar w:fldCharType="separate"/>
        </w:r>
        <w:r w:rsidR="00B6445E">
          <w:rPr>
            <w:noProof/>
            <w:webHidden/>
          </w:rPr>
          <w:t>9</w:t>
        </w:r>
        <w:r w:rsidR="00591AD7">
          <w:rPr>
            <w:noProof/>
            <w:webHidden/>
          </w:rPr>
          <w:fldChar w:fldCharType="end"/>
        </w:r>
      </w:hyperlink>
    </w:p>
    <w:p w14:paraId="79B4BF33"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5" w:history="1">
        <w:r w:rsidR="00591AD7" w:rsidRPr="00A5314B">
          <w:rPr>
            <w:rStyle w:val="Kpr"/>
            <w:rFonts w:cstheme="minorHAnsi"/>
            <w:noProof/>
            <w:lang w:val="en-US"/>
          </w:rPr>
          <w:t>Goal 7: Ensure access to affordable, reliable, sustainable and clean energy for all</w:t>
        </w:r>
        <w:r w:rsidR="00591AD7">
          <w:rPr>
            <w:noProof/>
            <w:webHidden/>
          </w:rPr>
          <w:tab/>
        </w:r>
        <w:r w:rsidR="00591AD7">
          <w:rPr>
            <w:noProof/>
            <w:webHidden/>
          </w:rPr>
          <w:fldChar w:fldCharType="begin"/>
        </w:r>
        <w:r w:rsidR="00591AD7">
          <w:rPr>
            <w:noProof/>
            <w:webHidden/>
          </w:rPr>
          <w:instrText xml:space="preserve"> PAGEREF _Toc485114485 \h </w:instrText>
        </w:r>
        <w:r w:rsidR="00591AD7">
          <w:rPr>
            <w:noProof/>
            <w:webHidden/>
          </w:rPr>
        </w:r>
        <w:r w:rsidR="00591AD7">
          <w:rPr>
            <w:noProof/>
            <w:webHidden/>
          </w:rPr>
          <w:fldChar w:fldCharType="separate"/>
        </w:r>
        <w:r w:rsidR="00B6445E">
          <w:rPr>
            <w:noProof/>
            <w:webHidden/>
          </w:rPr>
          <w:t>11</w:t>
        </w:r>
        <w:r w:rsidR="00591AD7">
          <w:rPr>
            <w:noProof/>
            <w:webHidden/>
          </w:rPr>
          <w:fldChar w:fldCharType="end"/>
        </w:r>
      </w:hyperlink>
    </w:p>
    <w:p w14:paraId="2617EF3B"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6" w:history="1">
        <w:r w:rsidR="00591AD7" w:rsidRPr="00A5314B">
          <w:rPr>
            <w:rStyle w:val="Kpr"/>
            <w:rFonts w:cstheme="minorHAnsi"/>
            <w:noProof/>
            <w:lang w:val="en-US"/>
          </w:rPr>
          <w:t>Goal 9: Build resilient infrastructure, promote inclusive and sustainable industrialization and foster innovation</w:t>
        </w:r>
        <w:r w:rsidR="00591AD7">
          <w:rPr>
            <w:noProof/>
            <w:webHidden/>
          </w:rPr>
          <w:tab/>
        </w:r>
        <w:r w:rsidR="00591AD7">
          <w:rPr>
            <w:noProof/>
            <w:webHidden/>
          </w:rPr>
          <w:fldChar w:fldCharType="begin"/>
        </w:r>
        <w:r w:rsidR="00591AD7">
          <w:rPr>
            <w:noProof/>
            <w:webHidden/>
          </w:rPr>
          <w:instrText xml:space="preserve"> PAGEREF _Toc485114486 \h </w:instrText>
        </w:r>
        <w:r w:rsidR="00591AD7">
          <w:rPr>
            <w:noProof/>
            <w:webHidden/>
          </w:rPr>
        </w:r>
        <w:r w:rsidR="00591AD7">
          <w:rPr>
            <w:noProof/>
            <w:webHidden/>
          </w:rPr>
          <w:fldChar w:fldCharType="separate"/>
        </w:r>
        <w:r w:rsidR="00B6445E">
          <w:rPr>
            <w:noProof/>
            <w:webHidden/>
          </w:rPr>
          <w:t>13</w:t>
        </w:r>
        <w:r w:rsidR="00591AD7">
          <w:rPr>
            <w:noProof/>
            <w:webHidden/>
          </w:rPr>
          <w:fldChar w:fldCharType="end"/>
        </w:r>
      </w:hyperlink>
    </w:p>
    <w:p w14:paraId="7F416CE4"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7" w:history="1">
        <w:r w:rsidR="00591AD7" w:rsidRPr="00A5314B">
          <w:rPr>
            <w:rStyle w:val="Kpr"/>
            <w:rFonts w:cstheme="minorHAnsi"/>
            <w:noProof/>
            <w:lang w:val="en-US"/>
          </w:rPr>
          <w:t>Goal 11. Make cities and human settlements inclusive, safe, resilient and sustainable</w:t>
        </w:r>
        <w:r w:rsidR="00591AD7">
          <w:rPr>
            <w:noProof/>
            <w:webHidden/>
          </w:rPr>
          <w:tab/>
        </w:r>
        <w:r w:rsidR="00591AD7">
          <w:rPr>
            <w:noProof/>
            <w:webHidden/>
          </w:rPr>
          <w:fldChar w:fldCharType="begin"/>
        </w:r>
        <w:r w:rsidR="00591AD7">
          <w:rPr>
            <w:noProof/>
            <w:webHidden/>
          </w:rPr>
          <w:instrText xml:space="preserve"> PAGEREF _Toc485114487 \h </w:instrText>
        </w:r>
        <w:r w:rsidR="00591AD7">
          <w:rPr>
            <w:noProof/>
            <w:webHidden/>
          </w:rPr>
        </w:r>
        <w:r w:rsidR="00591AD7">
          <w:rPr>
            <w:noProof/>
            <w:webHidden/>
          </w:rPr>
          <w:fldChar w:fldCharType="separate"/>
        </w:r>
        <w:r w:rsidR="00B6445E">
          <w:rPr>
            <w:noProof/>
            <w:webHidden/>
          </w:rPr>
          <w:t>14</w:t>
        </w:r>
        <w:r w:rsidR="00591AD7">
          <w:rPr>
            <w:noProof/>
            <w:webHidden/>
          </w:rPr>
          <w:fldChar w:fldCharType="end"/>
        </w:r>
      </w:hyperlink>
    </w:p>
    <w:p w14:paraId="0BFB6B74"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8" w:history="1">
        <w:r w:rsidR="00591AD7" w:rsidRPr="00A5314B">
          <w:rPr>
            <w:rStyle w:val="Kpr"/>
            <w:rFonts w:cstheme="minorHAnsi"/>
            <w:noProof/>
            <w:lang w:val="en-US"/>
          </w:rPr>
          <w:t>Goal 13: Take urgent action to combat climate change and its impacts</w:t>
        </w:r>
        <w:r w:rsidR="00591AD7">
          <w:rPr>
            <w:noProof/>
            <w:webHidden/>
          </w:rPr>
          <w:tab/>
        </w:r>
        <w:r w:rsidR="00591AD7">
          <w:rPr>
            <w:noProof/>
            <w:webHidden/>
          </w:rPr>
          <w:fldChar w:fldCharType="begin"/>
        </w:r>
        <w:r w:rsidR="00591AD7">
          <w:rPr>
            <w:noProof/>
            <w:webHidden/>
          </w:rPr>
          <w:instrText xml:space="preserve"> PAGEREF _Toc485114488 \h </w:instrText>
        </w:r>
        <w:r w:rsidR="00591AD7">
          <w:rPr>
            <w:noProof/>
            <w:webHidden/>
          </w:rPr>
        </w:r>
        <w:r w:rsidR="00591AD7">
          <w:rPr>
            <w:noProof/>
            <w:webHidden/>
          </w:rPr>
          <w:fldChar w:fldCharType="separate"/>
        </w:r>
        <w:r w:rsidR="00B6445E">
          <w:rPr>
            <w:noProof/>
            <w:webHidden/>
          </w:rPr>
          <w:t>18</w:t>
        </w:r>
        <w:r w:rsidR="00591AD7">
          <w:rPr>
            <w:noProof/>
            <w:webHidden/>
          </w:rPr>
          <w:fldChar w:fldCharType="end"/>
        </w:r>
      </w:hyperlink>
    </w:p>
    <w:p w14:paraId="47560819"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89" w:history="1">
        <w:r w:rsidR="00591AD7" w:rsidRPr="00A5314B">
          <w:rPr>
            <w:rStyle w:val="Kpr"/>
            <w:rFonts w:cstheme="minorHAnsi"/>
            <w:noProof/>
            <w:lang w:val="en-US"/>
          </w:rPr>
          <w:t>Goal 15. Protect, restore and promote sustainable use of terrestrial ecosystems, sustainably manage forests, combat desertification, and halt and reverse land degradation and halt biodiversity loss</w:t>
        </w:r>
        <w:r w:rsidR="00591AD7">
          <w:rPr>
            <w:noProof/>
            <w:webHidden/>
          </w:rPr>
          <w:tab/>
        </w:r>
        <w:r w:rsidR="00591AD7">
          <w:rPr>
            <w:noProof/>
            <w:webHidden/>
          </w:rPr>
          <w:fldChar w:fldCharType="begin"/>
        </w:r>
        <w:r w:rsidR="00591AD7">
          <w:rPr>
            <w:noProof/>
            <w:webHidden/>
          </w:rPr>
          <w:instrText xml:space="preserve"> PAGEREF _Toc485114489 \h </w:instrText>
        </w:r>
        <w:r w:rsidR="00591AD7">
          <w:rPr>
            <w:noProof/>
            <w:webHidden/>
          </w:rPr>
        </w:r>
        <w:r w:rsidR="00591AD7">
          <w:rPr>
            <w:noProof/>
            <w:webHidden/>
          </w:rPr>
          <w:fldChar w:fldCharType="separate"/>
        </w:r>
        <w:r w:rsidR="00B6445E">
          <w:rPr>
            <w:noProof/>
            <w:webHidden/>
          </w:rPr>
          <w:t>19</w:t>
        </w:r>
        <w:r w:rsidR="00591AD7">
          <w:rPr>
            <w:noProof/>
            <w:webHidden/>
          </w:rPr>
          <w:fldChar w:fldCharType="end"/>
        </w:r>
      </w:hyperlink>
    </w:p>
    <w:p w14:paraId="4A818172"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90" w:history="1">
        <w:r w:rsidR="00591AD7" w:rsidRPr="00A5314B">
          <w:rPr>
            <w:rStyle w:val="Kpr"/>
            <w:rFonts w:cstheme="minorHAnsi"/>
            <w:noProof/>
            <w:lang w:val="en-US"/>
          </w:rPr>
          <w:t>Goal 16. Promote peaceful and inclusive societies for sustainable development, provide access to justice for all and build effective, accountable and inclusive institutions at all levels</w:t>
        </w:r>
        <w:r w:rsidR="00591AD7">
          <w:rPr>
            <w:noProof/>
            <w:webHidden/>
          </w:rPr>
          <w:tab/>
        </w:r>
        <w:r w:rsidR="00591AD7">
          <w:rPr>
            <w:noProof/>
            <w:webHidden/>
          </w:rPr>
          <w:fldChar w:fldCharType="begin"/>
        </w:r>
        <w:r w:rsidR="00591AD7">
          <w:rPr>
            <w:noProof/>
            <w:webHidden/>
          </w:rPr>
          <w:instrText xml:space="preserve"> PAGEREF _Toc485114490 \h </w:instrText>
        </w:r>
        <w:r w:rsidR="00591AD7">
          <w:rPr>
            <w:noProof/>
            <w:webHidden/>
          </w:rPr>
        </w:r>
        <w:r w:rsidR="00591AD7">
          <w:rPr>
            <w:noProof/>
            <w:webHidden/>
          </w:rPr>
          <w:fldChar w:fldCharType="separate"/>
        </w:r>
        <w:r w:rsidR="00B6445E">
          <w:rPr>
            <w:noProof/>
            <w:webHidden/>
          </w:rPr>
          <w:t>22</w:t>
        </w:r>
        <w:r w:rsidR="00591AD7">
          <w:rPr>
            <w:noProof/>
            <w:webHidden/>
          </w:rPr>
          <w:fldChar w:fldCharType="end"/>
        </w:r>
      </w:hyperlink>
    </w:p>
    <w:p w14:paraId="654FCE80"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91" w:history="1">
        <w:r w:rsidR="00591AD7" w:rsidRPr="00A5314B">
          <w:rPr>
            <w:rStyle w:val="Kpr"/>
            <w:rFonts w:cstheme="minorHAnsi"/>
            <w:noProof/>
            <w:lang w:val="en-US"/>
          </w:rPr>
          <w:t>Goal 17: Strengthen the means of implementation and revitalize the global partnership for sustainable development</w:t>
        </w:r>
        <w:r w:rsidR="00591AD7">
          <w:rPr>
            <w:noProof/>
            <w:webHidden/>
          </w:rPr>
          <w:tab/>
        </w:r>
        <w:r w:rsidR="00591AD7">
          <w:rPr>
            <w:noProof/>
            <w:webHidden/>
          </w:rPr>
          <w:fldChar w:fldCharType="begin"/>
        </w:r>
        <w:r w:rsidR="00591AD7">
          <w:rPr>
            <w:noProof/>
            <w:webHidden/>
          </w:rPr>
          <w:instrText xml:space="preserve"> PAGEREF _Toc485114491 \h </w:instrText>
        </w:r>
        <w:r w:rsidR="00591AD7">
          <w:rPr>
            <w:noProof/>
            <w:webHidden/>
          </w:rPr>
        </w:r>
        <w:r w:rsidR="00591AD7">
          <w:rPr>
            <w:noProof/>
            <w:webHidden/>
          </w:rPr>
          <w:fldChar w:fldCharType="separate"/>
        </w:r>
        <w:r w:rsidR="00B6445E">
          <w:rPr>
            <w:noProof/>
            <w:webHidden/>
          </w:rPr>
          <w:t>22</w:t>
        </w:r>
        <w:r w:rsidR="00591AD7">
          <w:rPr>
            <w:noProof/>
            <w:webHidden/>
          </w:rPr>
          <w:fldChar w:fldCharType="end"/>
        </w:r>
      </w:hyperlink>
    </w:p>
    <w:p w14:paraId="41B1E768" w14:textId="77777777" w:rsidR="00591AD7" w:rsidRDefault="000A1B91">
      <w:pPr>
        <w:pStyle w:val="T2"/>
        <w:tabs>
          <w:tab w:val="right" w:leader="dot" w:pos="9062"/>
        </w:tabs>
        <w:rPr>
          <w:rFonts w:asciiTheme="minorHAnsi" w:eastAsiaTheme="minorEastAsia" w:hAnsiTheme="minorHAnsi" w:cstheme="minorBidi"/>
          <w:noProof/>
          <w:sz w:val="22"/>
          <w:lang w:val="tr-TR" w:eastAsia="tr-TR"/>
        </w:rPr>
      </w:pPr>
      <w:hyperlink w:anchor="_Toc485114492" w:history="1">
        <w:r w:rsidR="00591AD7" w:rsidRPr="00A5314B">
          <w:rPr>
            <w:rStyle w:val="Kpr"/>
            <w:rFonts w:cstheme="minorHAnsi"/>
            <w:noProof/>
            <w:lang w:val="en-US"/>
          </w:rPr>
          <w:t>b) International Conventions Related to Forest and Forestry</w:t>
        </w:r>
        <w:r w:rsidR="00591AD7">
          <w:rPr>
            <w:noProof/>
            <w:webHidden/>
          </w:rPr>
          <w:tab/>
        </w:r>
        <w:r w:rsidR="00591AD7">
          <w:rPr>
            <w:noProof/>
            <w:webHidden/>
          </w:rPr>
          <w:fldChar w:fldCharType="begin"/>
        </w:r>
        <w:r w:rsidR="00591AD7">
          <w:rPr>
            <w:noProof/>
            <w:webHidden/>
          </w:rPr>
          <w:instrText xml:space="preserve"> PAGEREF _Toc485114492 \h </w:instrText>
        </w:r>
        <w:r w:rsidR="00591AD7">
          <w:rPr>
            <w:noProof/>
            <w:webHidden/>
          </w:rPr>
        </w:r>
        <w:r w:rsidR="00591AD7">
          <w:rPr>
            <w:noProof/>
            <w:webHidden/>
          </w:rPr>
          <w:fldChar w:fldCharType="separate"/>
        </w:r>
        <w:r w:rsidR="00B6445E">
          <w:rPr>
            <w:noProof/>
            <w:webHidden/>
          </w:rPr>
          <w:t>22</w:t>
        </w:r>
        <w:r w:rsidR="00591AD7">
          <w:rPr>
            <w:noProof/>
            <w:webHidden/>
          </w:rPr>
          <w:fldChar w:fldCharType="end"/>
        </w:r>
      </w:hyperlink>
    </w:p>
    <w:p w14:paraId="610751A1"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93" w:history="1">
        <w:r w:rsidR="00591AD7" w:rsidRPr="00A5314B">
          <w:rPr>
            <w:rStyle w:val="Kpr"/>
            <w:rFonts w:cstheme="minorHAnsi"/>
            <w:noProof/>
            <w:lang w:val="en-US"/>
          </w:rPr>
          <w:t>The Convention on Biological Diversity</w:t>
        </w:r>
        <w:r w:rsidR="00591AD7">
          <w:rPr>
            <w:noProof/>
            <w:webHidden/>
          </w:rPr>
          <w:tab/>
        </w:r>
        <w:r w:rsidR="00591AD7">
          <w:rPr>
            <w:noProof/>
            <w:webHidden/>
          </w:rPr>
          <w:fldChar w:fldCharType="begin"/>
        </w:r>
        <w:r w:rsidR="00591AD7">
          <w:rPr>
            <w:noProof/>
            <w:webHidden/>
          </w:rPr>
          <w:instrText xml:space="preserve"> PAGEREF _Toc485114493 \h </w:instrText>
        </w:r>
        <w:r w:rsidR="00591AD7">
          <w:rPr>
            <w:noProof/>
            <w:webHidden/>
          </w:rPr>
        </w:r>
        <w:r w:rsidR="00591AD7">
          <w:rPr>
            <w:noProof/>
            <w:webHidden/>
          </w:rPr>
          <w:fldChar w:fldCharType="separate"/>
        </w:r>
        <w:r w:rsidR="00B6445E">
          <w:rPr>
            <w:noProof/>
            <w:webHidden/>
          </w:rPr>
          <w:t>22</w:t>
        </w:r>
        <w:r w:rsidR="00591AD7">
          <w:rPr>
            <w:noProof/>
            <w:webHidden/>
          </w:rPr>
          <w:fldChar w:fldCharType="end"/>
        </w:r>
      </w:hyperlink>
    </w:p>
    <w:p w14:paraId="70D366F3"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94" w:history="1">
        <w:r w:rsidR="00591AD7" w:rsidRPr="00A5314B">
          <w:rPr>
            <w:rStyle w:val="Kpr"/>
            <w:rFonts w:cstheme="minorHAnsi"/>
            <w:noProof/>
            <w:lang w:val="en-US"/>
          </w:rPr>
          <w:t>United Nations Convention to Combat Desertification</w:t>
        </w:r>
        <w:r w:rsidR="00591AD7">
          <w:rPr>
            <w:noProof/>
            <w:webHidden/>
          </w:rPr>
          <w:tab/>
        </w:r>
        <w:r w:rsidR="00591AD7">
          <w:rPr>
            <w:noProof/>
            <w:webHidden/>
          </w:rPr>
          <w:fldChar w:fldCharType="begin"/>
        </w:r>
        <w:r w:rsidR="00591AD7">
          <w:rPr>
            <w:noProof/>
            <w:webHidden/>
          </w:rPr>
          <w:instrText xml:space="preserve"> PAGEREF _Toc485114494 \h </w:instrText>
        </w:r>
        <w:r w:rsidR="00591AD7">
          <w:rPr>
            <w:noProof/>
            <w:webHidden/>
          </w:rPr>
        </w:r>
        <w:r w:rsidR="00591AD7">
          <w:rPr>
            <w:noProof/>
            <w:webHidden/>
          </w:rPr>
          <w:fldChar w:fldCharType="separate"/>
        </w:r>
        <w:r w:rsidR="00B6445E">
          <w:rPr>
            <w:noProof/>
            <w:webHidden/>
          </w:rPr>
          <w:t>24</w:t>
        </w:r>
        <w:r w:rsidR="00591AD7">
          <w:rPr>
            <w:noProof/>
            <w:webHidden/>
          </w:rPr>
          <w:fldChar w:fldCharType="end"/>
        </w:r>
      </w:hyperlink>
    </w:p>
    <w:p w14:paraId="792173D5" w14:textId="77777777" w:rsidR="00591AD7" w:rsidRDefault="000A1B91">
      <w:pPr>
        <w:pStyle w:val="T3"/>
        <w:tabs>
          <w:tab w:val="right" w:leader="dot" w:pos="9062"/>
        </w:tabs>
        <w:rPr>
          <w:rFonts w:asciiTheme="minorHAnsi" w:eastAsiaTheme="minorEastAsia" w:hAnsiTheme="minorHAnsi" w:cstheme="minorBidi"/>
          <w:noProof/>
          <w:sz w:val="22"/>
          <w:lang w:val="tr-TR" w:eastAsia="tr-TR"/>
        </w:rPr>
      </w:pPr>
      <w:hyperlink w:anchor="_Toc485114495" w:history="1">
        <w:r w:rsidR="00591AD7" w:rsidRPr="00A5314B">
          <w:rPr>
            <w:rStyle w:val="Kpr"/>
            <w:rFonts w:cstheme="minorHAnsi"/>
            <w:noProof/>
            <w:lang w:val="en-US"/>
          </w:rPr>
          <w:t>United Nations Framework Convention on Climate Change</w:t>
        </w:r>
        <w:r w:rsidR="00591AD7">
          <w:rPr>
            <w:noProof/>
            <w:webHidden/>
          </w:rPr>
          <w:tab/>
        </w:r>
        <w:r w:rsidR="00591AD7">
          <w:rPr>
            <w:noProof/>
            <w:webHidden/>
          </w:rPr>
          <w:fldChar w:fldCharType="begin"/>
        </w:r>
        <w:r w:rsidR="00591AD7">
          <w:rPr>
            <w:noProof/>
            <w:webHidden/>
          </w:rPr>
          <w:instrText xml:space="preserve"> PAGEREF _Toc485114495 \h </w:instrText>
        </w:r>
        <w:r w:rsidR="00591AD7">
          <w:rPr>
            <w:noProof/>
            <w:webHidden/>
          </w:rPr>
        </w:r>
        <w:r w:rsidR="00591AD7">
          <w:rPr>
            <w:noProof/>
            <w:webHidden/>
          </w:rPr>
          <w:fldChar w:fldCharType="separate"/>
        </w:r>
        <w:r w:rsidR="00B6445E">
          <w:rPr>
            <w:noProof/>
            <w:webHidden/>
          </w:rPr>
          <w:t>26</w:t>
        </w:r>
        <w:r w:rsidR="00591AD7">
          <w:rPr>
            <w:noProof/>
            <w:webHidden/>
          </w:rPr>
          <w:fldChar w:fldCharType="end"/>
        </w:r>
      </w:hyperlink>
    </w:p>
    <w:p w14:paraId="1365A074" w14:textId="77777777" w:rsidR="00591AD7" w:rsidRDefault="000A1B91">
      <w:pPr>
        <w:pStyle w:val="T2"/>
        <w:tabs>
          <w:tab w:val="right" w:leader="dot" w:pos="9062"/>
        </w:tabs>
        <w:rPr>
          <w:rFonts w:asciiTheme="minorHAnsi" w:eastAsiaTheme="minorEastAsia" w:hAnsiTheme="minorHAnsi" w:cstheme="minorBidi"/>
          <w:noProof/>
          <w:sz w:val="22"/>
          <w:lang w:val="tr-TR" w:eastAsia="tr-TR"/>
        </w:rPr>
      </w:pPr>
      <w:hyperlink w:anchor="_Toc485114496" w:history="1">
        <w:r w:rsidR="00591AD7" w:rsidRPr="00A5314B">
          <w:rPr>
            <w:rStyle w:val="Kpr"/>
            <w:rFonts w:cstheme="minorHAnsi"/>
            <w:noProof/>
            <w:lang w:val="en-US"/>
          </w:rPr>
          <w:t>c) Other International Initiatives on Forestry</w:t>
        </w:r>
        <w:r w:rsidR="00591AD7">
          <w:rPr>
            <w:noProof/>
            <w:webHidden/>
          </w:rPr>
          <w:tab/>
        </w:r>
        <w:r w:rsidR="00591AD7">
          <w:rPr>
            <w:noProof/>
            <w:webHidden/>
          </w:rPr>
          <w:fldChar w:fldCharType="begin"/>
        </w:r>
        <w:r w:rsidR="00591AD7">
          <w:rPr>
            <w:noProof/>
            <w:webHidden/>
          </w:rPr>
          <w:instrText xml:space="preserve"> PAGEREF _Toc485114496 \h </w:instrText>
        </w:r>
        <w:r w:rsidR="00591AD7">
          <w:rPr>
            <w:noProof/>
            <w:webHidden/>
          </w:rPr>
        </w:r>
        <w:r w:rsidR="00591AD7">
          <w:rPr>
            <w:noProof/>
            <w:webHidden/>
          </w:rPr>
          <w:fldChar w:fldCharType="separate"/>
        </w:r>
        <w:r w:rsidR="00B6445E">
          <w:rPr>
            <w:noProof/>
            <w:webHidden/>
          </w:rPr>
          <w:t>27</w:t>
        </w:r>
        <w:r w:rsidR="00591AD7">
          <w:rPr>
            <w:noProof/>
            <w:webHidden/>
          </w:rPr>
          <w:fldChar w:fldCharType="end"/>
        </w:r>
      </w:hyperlink>
    </w:p>
    <w:p w14:paraId="3CC92F2C"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497" w:history="1">
        <w:r w:rsidR="00591AD7" w:rsidRPr="00A5314B">
          <w:rPr>
            <w:rStyle w:val="Kpr"/>
            <w:rFonts w:cstheme="minorHAnsi"/>
            <w:noProof/>
            <w:lang w:val="en-US"/>
          </w:rPr>
          <w:t>1.</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United Nations Forum on Forests</w:t>
        </w:r>
        <w:r w:rsidR="00591AD7">
          <w:rPr>
            <w:noProof/>
            <w:webHidden/>
          </w:rPr>
          <w:tab/>
        </w:r>
        <w:r w:rsidR="00591AD7">
          <w:rPr>
            <w:noProof/>
            <w:webHidden/>
          </w:rPr>
          <w:fldChar w:fldCharType="begin"/>
        </w:r>
        <w:r w:rsidR="00591AD7">
          <w:rPr>
            <w:noProof/>
            <w:webHidden/>
          </w:rPr>
          <w:instrText xml:space="preserve"> PAGEREF _Toc485114497 \h </w:instrText>
        </w:r>
        <w:r w:rsidR="00591AD7">
          <w:rPr>
            <w:noProof/>
            <w:webHidden/>
          </w:rPr>
        </w:r>
        <w:r w:rsidR="00591AD7">
          <w:rPr>
            <w:noProof/>
            <w:webHidden/>
          </w:rPr>
          <w:fldChar w:fldCharType="separate"/>
        </w:r>
        <w:r w:rsidR="00B6445E">
          <w:rPr>
            <w:noProof/>
            <w:webHidden/>
          </w:rPr>
          <w:t>27</w:t>
        </w:r>
        <w:r w:rsidR="00591AD7">
          <w:rPr>
            <w:noProof/>
            <w:webHidden/>
          </w:rPr>
          <w:fldChar w:fldCharType="end"/>
        </w:r>
      </w:hyperlink>
    </w:p>
    <w:p w14:paraId="0D238B32"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498" w:history="1">
        <w:r w:rsidR="00591AD7" w:rsidRPr="00A5314B">
          <w:rPr>
            <w:rStyle w:val="Kpr"/>
            <w:noProof/>
            <w:lang w:val="en-US"/>
          </w:rPr>
          <w:t>2.</w:t>
        </w:r>
        <w:r w:rsidR="00591AD7">
          <w:rPr>
            <w:rFonts w:asciiTheme="minorHAnsi" w:eastAsiaTheme="minorEastAsia" w:hAnsiTheme="minorHAnsi" w:cstheme="minorBidi"/>
            <w:noProof/>
            <w:sz w:val="22"/>
            <w:lang w:val="tr-TR" w:eastAsia="tr-TR"/>
          </w:rPr>
          <w:tab/>
        </w:r>
        <w:r w:rsidR="00591AD7" w:rsidRPr="00A5314B">
          <w:rPr>
            <w:rStyle w:val="Kpr"/>
            <w:noProof/>
            <w:lang w:val="en-US"/>
          </w:rPr>
          <w:t>The first UN Strategic Plan (2017-2030) for Forests</w:t>
        </w:r>
        <w:r w:rsidR="00591AD7">
          <w:rPr>
            <w:noProof/>
            <w:webHidden/>
          </w:rPr>
          <w:tab/>
        </w:r>
        <w:r w:rsidR="00591AD7">
          <w:rPr>
            <w:noProof/>
            <w:webHidden/>
          </w:rPr>
          <w:fldChar w:fldCharType="begin"/>
        </w:r>
        <w:r w:rsidR="00591AD7">
          <w:rPr>
            <w:noProof/>
            <w:webHidden/>
          </w:rPr>
          <w:instrText xml:space="preserve"> PAGEREF _Toc485114498 \h </w:instrText>
        </w:r>
        <w:r w:rsidR="00591AD7">
          <w:rPr>
            <w:noProof/>
            <w:webHidden/>
          </w:rPr>
        </w:r>
        <w:r w:rsidR="00591AD7">
          <w:rPr>
            <w:noProof/>
            <w:webHidden/>
          </w:rPr>
          <w:fldChar w:fldCharType="separate"/>
        </w:r>
        <w:r w:rsidR="00B6445E">
          <w:rPr>
            <w:noProof/>
            <w:webHidden/>
          </w:rPr>
          <w:t>27</w:t>
        </w:r>
        <w:r w:rsidR="00591AD7">
          <w:rPr>
            <w:noProof/>
            <w:webHidden/>
          </w:rPr>
          <w:fldChar w:fldCharType="end"/>
        </w:r>
      </w:hyperlink>
    </w:p>
    <w:p w14:paraId="279FB955"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499" w:history="1">
        <w:r w:rsidR="00591AD7" w:rsidRPr="00A5314B">
          <w:rPr>
            <w:rStyle w:val="Kpr"/>
            <w:rFonts w:cstheme="minorHAnsi"/>
            <w:noProof/>
            <w:lang w:val="en-US"/>
          </w:rPr>
          <w:t>3.</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Six Global Forest Goals</w:t>
        </w:r>
        <w:r w:rsidR="00591AD7">
          <w:rPr>
            <w:noProof/>
            <w:webHidden/>
          </w:rPr>
          <w:tab/>
        </w:r>
        <w:r w:rsidR="00591AD7">
          <w:rPr>
            <w:noProof/>
            <w:webHidden/>
          </w:rPr>
          <w:fldChar w:fldCharType="begin"/>
        </w:r>
        <w:r w:rsidR="00591AD7">
          <w:rPr>
            <w:noProof/>
            <w:webHidden/>
          </w:rPr>
          <w:instrText xml:space="preserve"> PAGEREF _Toc485114499 \h </w:instrText>
        </w:r>
        <w:r w:rsidR="00591AD7">
          <w:rPr>
            <w:noProof/>
            <w:webHidden/>
          </w:rPr>
        </w:r>
        <w:r w:rsidR="00591AD7">
          <w:rPr>
            <w:noProof/>
            <w:webHidden/>
          </w:rPr>
          <w:fldChar w:fldCharType="separate"/>
        </w:r>
        <w:r w:rsidR="00B6445E">
          <w:rPr>
            <w:noProof/>
            <w:webHidden/>
          </w:rPr>
          <w:t>29</w:t>
        </w:r>
        <w:r w:rsidR="00591AD7">
          <w:rPr>
            <w:noProof/>
            <w:webHidden/>
          </w:rPr>
          <w:fldChar w:fldCharType="end"/>
        </w:r>
      </w:hyperlink>
    </w:p>
    <w:p w14:paraId="3595C640"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0" w:history="1">
        <w:r w:rsidR="00591AD7" w:rsidRPr="00A5314B">
          <w:rPr>
            <w:rStyle w:val="Kpr"/>
            <w:noProof/>
          </w:rPr>
          <w:t>Global Forest Goal 1</w:t>
        </w:r>
        <w:r w:rsidR="00591AD7">
          <w:rPr>
            <w:noProof/>
            <w:webHidden/>
          </w:rPr>
          <w:tab/>
        </w:r>
        <w:r w:rsidR="00591AD7">
          <w:rPr>
            <w:noProof/>
            <w:webHidden/>
          </w:rPr>
          <w:fldChar w:fldCharType="begin"/>
        </w:r>
        <w:r w:rsidR="00591AD7">
          <w:rPr>
            <w:noProof/>
            <w:webHidden/>
          </w:rPr>
          <w:instrText xml:space="preserve"> PAGEREF _Toc485114500 \h </w:instrText>
        </w:r>
        <w:r w:rsidR="00591AD7">
          <w:rPr>
            <w:noProof/>
            <w:webHidden/>
          </w:rPr>
        </w:r>
        <w:r w:rsidR="00591AD7">
          <w:rPr>
            <w:noProof/>
            <w:webHidden/>
          </w:rPr>
          <w:fldChar w:fldCharType="separate"/>
        </w:r>
        <w:r w:rsidR="00B6445E">
          <w:rPr>
            <w:noProof/>
            <w:webHidden/>
          </w:rPr>
          <w:t>29</w:t>
        </w:r>
        <w:r w:rsidR="00591AD7">
          <w:rPr>
            <w:noProof/>
            <w:webHidden/>
          </w:rPr>
          <w:fldChar w:fldCharType="end"/>
        </w:r>
      </w:hyperlink>
    </w:p>
    <w:p w14:paraId="4DE34CF5"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1" w:history="1">
        <w:r w:rsidR="00591AD7" w:rsidRPr="00A5314B">
          <w:rPr>
            <w:rStyle w:val="Kpr"/>
            <w:rFonts w:cstheme="minorHAnsi"/>
            <w:noProof/>
          </w:rPr>
          <w:t>Global Forest Goal 2</w:t>
        </w:r>
        <w:r w:rsidR="00591AD7">
          <w:rPr>
            <w:noProof/>
            <w:webHidden/>
          </w:rPr>
          <w:tab/>
        </w:r>
        <w:r w:rsidR="00591AD7">
          <w:rPr>
            <w:noProof/>
            <w:webHidden/>
          </w:rPr>
          <w:fldChar w:fldCharType="begin"/>
        </w:r>
        <w:r w:rsidR="00591AD7">
          <w:rPr>
            <w:noProof/>
            <w:webHidden/>
          </w:rPr>
          <w:instrText xml:space="preserve"> PAGEREF _Toc485114501 \h </w:instrText>
        </w:r>
        <w:r w:rsidR="00591AD7">
          <w:rPr>
            <w:noProof/>
            <w:webHidden/>
          </w:rPr>
        </w:r>
        <w:r w:rsidR="00591AD7">
          <w:rPr>
            <w:noProof/>
            <w:webHidden/>
          </w:rPr>
          <w:fldChar w:fldCharType="separate"/>
        </w:r>
        <w:r w:rsidR="00B6445E">
          <w:rPr>
            <w:noProof/>
            <w:webHidden/>
          </w:rPr>
          <w:t>29</w:t>
        </w:r>
        <w:r w:rsidR="00591AD7">
          <w:rPr>
            <w:noProof/>
            <w:webHidden/>
          </w:rPr>
          <w:fldChar w:fldCharType="end"/>
        </w:r>
      </w:hyperlink>
    </w:p>
    <w:p w14:paraId="240C2654"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2" w:history="1">
        <w:r w:rsidR="00591AD7" w:rsidRPr="00A5314B">
          <w:rPr>
            <w:rStyle w:val="Kpr"/>
            <w:rFonts w:cstheme="minorHAnsi"/>
            <w:noProof/>
          </w:rPr>
          <w:t>Global Forest Goal 3</w:t>
        </w:r>
        <w:r w:rsidR="00591AD7">
          <w:rPr>
            <w:noProof/>
            <w:webHidden/>
          </w:rPr>
          <w:tab/>
        </w:r>
        <w:r w:rsidR="00591AD7">
          <w:rPr>
            <w:noProof/>
            <w:webHidden/>
          </w:rPr>
          <w:fldChar w:fldCharType="begin"/>
        </w:r>
        <w:r w:rsidR="00591AD7">
          <w:rPr>
            <w:noProof/>
            <w:webHidden/>
          </w:rPr>
          <w:instrText xml:space="preserve"> PAGEREF _Toc485114502 \h </w:instrText>
        </w:r>
        <w:r w:rsidR="00591AD7">
          <w:rPr>
            <w:noProof/>
            <w:webHidden/>
          </w:rPr>
        </w:r>
        <w:r w:rsidR="00591AD7">
          <w:rPr>
            <w:noProof/>
            <w:webHidden/>
          </w:rPr>
          <w:fldChar w:fldCharType="separate"/>
        </w:r>
        <w:r w:rsidR="00B6445E">
          <w:rPr>
            <w:noProof/>
            <w:webHidden/>
          </w:rPr>
          <w:t>30</w:t>
        </w:r>
        <w:r w:rsidR="00591AD7">
          <w:rPr>
            <w:noProof/>
            <w:webHidden/>
          </w:rPr>
          <w:fldChar w:fldCharType="end"/>
        </w:r>
      </w:hyperlink>
    </w:p>
    <w:p w14:paraId="01271765"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3" w:history="1">
        <w:r w:rsidR="00591AD7" w:rsidRPr="00A5314B">
          <w:rPr>
            <w:rStyle w:val="Kpr"/>
            <w:rFonts w:cstheme="minorHAnsi"/>
            <w:noProof/>
          </w:rPr>
          <w:t>Global Forest Goal 4</w:t>
        </w:r>
        <w:r w:rsidR="00591AD7">
          <w:rPr>
            <w:noProof/>
            <w:webHidden/>
          </w:rPr>
          <w:tab/>
        </w:r>
        <w:r w:rsidR="00591AD7">
          <w:rPr>
            <w:noProof/>
            <w:webHidden/>
          </w:rPr>
          <w:fldChar w:fldCharType="begin"/>
        </w:r>
        <w:r w:rsidR="00591AD7">
          <w:rPr>
            <w:noProof/>
            <w:webHidden/>
          </w:rPr>
          <w:instrText xml:space="preserve"> PAGEREF _Toc485114503 \h </w:instrText>
        </w:r>
        <w:r w:rsidR="00591AD7">
          <w:rPr>
            <w:noProof/>
            <w:webHidden/>
          </w:rPr>
        </w:r>
        <w:r w:rsidR="00591AD7">
          <w:rPr>
            <w:noProof/>
            <w:webHidden/>
          </w:rPr>
          <w:fldChar w:fldCharType="separate"/>
        </w:r>
        <w:r w:rsidR="00B6445E">
          <w:rPr>
            <w:noProof/>
            <w:webHidden/>
          </w:rPr>
          <w:t>30</w:t>
        </w:r>
        <w:r w:rsidR="00591AD7">
          <w:rPr>
            <w:noProof/>
            <w:webHidden/>
          </w:rPr>
          <w:fldChar w:fldCharType="end"/>
        </w:r>
      </w:hyperlink>
    </w:p>
    <w:p w14:paraId="53B93DFB"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4" w:history="1">
        <w:r w:rsidR="00591AD7" w:rsidRPr="00A5314B">
          <w:rPr>
            <w:rStyle w:val="Kpr"/>
            <w:rFonts w:cstheme="minorHAnsi"/>
            <w:noProof/>
          </w:rPr>
          <w:t>Global Forest Goal 5</w:t>
        </w:r>
        <w:r w:rsidR="00591AD7">
          <w:rPr>
            <w:noProof/>
            <w:webHidden/>
          </w:rPr>
          <w:tab/>
        </w:r>
        <w:r w:rsidR="00591AD7">
          <w:rPr>
            <w:noProof/>
            <w:webHidden/>
          </w:rPr>
          <w:fldChar w:fldCharType="begin"/>
        </w:r>
        <w:r w:rsidR="00591AD7">
          <w:rPr>
            <w:noProof/>
            <w:webHidden/>
          </w:rPr>
          <w:instrText xml:space="preserve"> PAGEREF _Toc485114504 \h </w:instrText>
        </w:r>
        <w:r w:rsidR="00591AD7">
          <w:rPr>
            <w:noProof/>
            <w:webHidden/>
          </w:rPr>
        </w:r>
        <w:r w:rsidR="00591AD7">
          <w:rPr>
            <w:noProof/>
            <w:webHidden/>
          </w:rPr>
          <w:fldChar w:fldCharType="separate"/>
        </w:r>
        <w:r w:rsidR="00B6445E">
          <w:rPr>
            <w:noProof/>
            <w:webHidden/>
          </w:rPr>
          <w:t>31</w:t>
        </w:r>
        <w:r w:rsidR="00591AD7">
          <w:rPr>
            <w:noProof/>
            <w:webHidden/>
          </w:rPr>
          <w:fldChar w:fldCharType="end"/>
        </w:r>
      </w:hyperlink>
    </w:p>
    <w:p w14:paraId="048B9A2F" w14:textId="77777777" w:rsidR="00591AD7" w:rsidRDefault="000A1B91">
      <w:pPr>
        <w:pStyle w:val="T4"/>
        <w:tabs>
          <w:tab w:val="right" w:leader="dot" w:pos="9062"/>
        </w:tabs>
        <w:rPr>
          <w:rFonts w:asciiTheme="minorHAnsi" w:eastAsiaTheme="minorEastAsia" w:hAnsiTheme="minorHAnsi" w:cstheme="minorBidi"/>
          <w:noProof/>
          <w:sz w:val="22"/>
          <w:lang w:val="tr-TR" w:eastAsia="tr-TR"/>
        </w:rPr>
      </w:pPr>
      <w:hyperlink w:anchor="_Toc485114505" w:history="1">
        <w:r w:rsidR="00591AD7" w:rsidRPr="00A5314B">
          <w:rPr>
            <w:rStyle w:val="Kpr"/>
            <w:rFonts w:cstheme="minorHAnsi"/>
            <w:noProof/>
          </w:rPr>
          <w:t>Global Forest Goal 6</w:t>
        </w:r>
        <w:r w:rsidR="00591AD7">
          <w:rPr>
            <w:noProof/>
            <w:webHidden/>
          </w:rPr>
          <w:tab/>
        </w:r>
        <w:r w:rsidR="00591AD7">
          <w:rPr>
            <w:noProof/>
            <w:webHidden/>
          </w:rPr>
          <w:fldChar w:fldCharType="begin"/>
        </w:r>
        <w:r w:rsidR="00591AD7">
          <w:rPr>
            <w:noProof/>
            <w:webHidden/>
          </w:rPr>
          <w:instrText xml:space="preserve"> PAGEREF _Toc485114505 \h </w:instrText>
        </w:r>
        <w:r w:rsidR="00591AD7">
          <w:rPr>
            <w:noProof/>
            <w:webHidden/>
          </w:rPr>
        </w:r>
        <w:r w:rsidR="00591AD7">
          <w:rPr>
            <w:noProof/>
            <w:webHidden/>
          </w:rPr>
          <w:fldChar w:fldCharType="separate"/>
        </w:r>
        <w:r w:rsidR="00B6445E">
          <w:rPr>
            <w:noProof/>
            <w:webHidden/>
          </w:rPr>
          <w:t>31</w:t>
        </w:r>
        <w:r w:rsidR="00591AD7">
          <w:rPr>
            <w:noProof/>
            <w:webHidden/>
          </w:rPr>
          <w:fldChar w:fldCharType="end"/>
        </w:r>
      </w:hyperlink>
    </w:p>
    <w:p w14:paraId="7AA6AD66"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506" w:history="1">
        <w:r w:rsidR="00591AD7" w:rsidRPr="00A5314B">
          <w:rPr>
            <w:rStyle w:val="Kpr"/>
            <w:rFonts w:cstheme="minorHAnsi"/>
            <w:noProof/>
            <w:lang w:val="en-US"/>
          </w:rPr>
          <w:t>4.</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World Forestry Congress</w:t>
        </w:r>
        <w:r w:rsidR="00591AD7">
          <w:rPr>
            <w:noProof/>
            <w:webHidden/>
          </w:rPr>
          <w:tab/>
        </w:r>
        <w:r w:rsidR="00591AD7">
          <w:rPr>
            <w:noProof/>
            <w:webHidden/>
          </w:rPr>
          <w:fldChar w:fldCharType="begin"/>
        </w:r>
        <w:r w:rsidR="00591AD7">
          <w:rPr>
            <w:noProof/>
            <w:webHidden/>
          </w:rPr>
          <w:instrText xml:space="preserve"> PAGEREF _Toc485114506 \h </w:instrText>
        </w:r>
        <w:r w:rsidR="00591AD7">
          <w:rPr>
            <w:noProof/>
            <w:webHidden/>
          </w:rPr>
        </w:r>
        <w:r w:rsidR="00591AD7">
          <w:rPr>
            <w:noProof/>
            <w:webHidden/>
          </w:rPr>
          <w:fldChar w:fldCharType="separate"/>
        </w:r>
        <w:r w:rsidR="00B6445E">
          <w:rPr>
            <w:noProof/>
            <w:webHidden/>
          </w:rPr>
          <w:t>32</w:t>
        </w:r>
        <w:r w:rsidR="00591AD7">
          <w:rPr>
            <w:noProof/>
            <w:webHidden/>
          </w:rPr>
          <w:fldChar w:fldCharType="end"/>
        </w:r>
      </w:hyperlink>
    </w:p>
    <w:p w14:paraId="67572853"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507" w:history="1">
        <w:r w:rsidR="00591AD7" w:rsidRPr="00A5314B">
          <w:rPr>
            <w:rStyle w:val="Kpr"/>
            <w:rFonts w:cstheme="minorHAnsi"/>
            <w:noProof/>
            <w:lang w:val="en-US"/>
          </w:rPr>
          <w:t>5.</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United Nations Food and Agriculture Organization</w:t>
        </w:r>
        <w:r w:rsidR="00591AD7">
          <w:rPr>
            <w:noProof/>
            <w:webHidden/>
          </w:rPr>
          <w:tab/>
        </w:r>
        <w:r w:rsidR="00591AD7">
          <w:rPr>
            <w:noProof/>
            <w:webHidden/>
          </w:rPr>
          <w:fldChar w:fldCharType="begin"/>
        </w:r>
        <w:r w:rsidR="00591AD7">
          <w:rPr>
            <w:noProof/>
            <w:webHidden/>
          </w:rPr>
          <w:instrText xml:space="preserve"> PAGEREF _Toc485114507 \h </w:instrText>
        </w:r>
        <w:r w:rsidR="00591AD7">
          <w:rPr>
            <w:noProof/>
            <w:webHidden/>
          </w:rPr>
        </w:r>
        <w:r w:rsidR="00591AD7">
          <w:rPr>
            <w:noProof/>
            <w:webHidden/>
          </w:rPr>
          <w:fldChar w:fldCharType="separate"/>
        </w:r>
        <w:r w:rsidR="00B6445E">
          <w:rPr>
            <w:noProof/>
            <w:webHidden/>
          </w:rPr>
          <w:t>33</w:t>
        </w:r>
        <w:r w:rsidR="00591AD7">
          <w:rPr>
            <w:noProof/>
            <w:webHidden/>
          </w:rPr>
          <w:fldChar w:fldCharType="end"/>
        </w:r>
      </w:hyperlink>
    </w:p>
    <w:p w14:paraId="15B2E52D"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508" w:history="1">
        <w:r w:rsidR="00591AD7" w:rsidRPr="00A5314B">
          <w:rPr>
            <w:rStyle w:val="Kpr"/>
            <w:noProof/>
            <w:lang w:val="en-US"/>
          </w:rPr>
          <w:t>6.</w:t>
        </w:r>
        <w:r w:rsidR="00591AD7">
          <w:rPr>
            <w:rFonts w:asciiTheme="minorHAnsi" w:eastAsiaTheme="minorEastAsia" w:hAnsiTheme="minorHAnsi" w:cstheme="minorBidi"/>
            <w:noProof/>
            <w:sz w:val="22"/>
            <w:lang w:val="tr-TR" w:eastAsia="tr-TR"/>
          </w:rPr>
          <w:tab/>
        </w:r>
        <w:r w:rsidR="00591AD7" w:rsidRPr="00A5314B">
          <w:rPr>
            <w:rStyle w:val="Kpr"/>
            <w:noProof/>
            <w:lang w:val="en-US"/>
          </w:rPr>
          <w:t>The United Nations Economic Commission for Europe (UNECE)</w:t>
        </w:r>
        <w:r w:rsidR="00591AD7">
          <w:rPr>
            <w:noProof/>
            <w:webHidden/>
          </w:rPr>
          <w:tab/>
        </w:r>
        <w:r w:rsidR="00591AD7">
          <w:rPr>
            <w:noProof/>
            <w:webHidden/>
          </w:rPr>
          <w:fldChar w:fldCharType="begin"/>
        </w:r>
        <w:r w:rsidR="00591AD7">
          <w:rPr>
            <w:noProof/>
            <w:webHidden/>
          </w:rPr>
          <w:instrText xml:space="preserve"> PAGEREF _Toc485114508 \h </w:instrText>
        </w:r>
        <w:r w:rsidR="00591AD7">
          <w:rPr>
            <w:noProof/>
            <w:webHidden/>
          </w:rPr>
        </w:r>
        <w:r w:rsidR="00591AD7">
          <w:rPr>
            <w:noProof/>
            <w:webHidden/>
          </w:rPr>
          <w:fldChar w:fldCharType="separate"/>
        </w:r>
        <w:r w:rsidR="00B6445E">
          <w:rPr>
            <w:noProof/>
            <w:webHidden/>
          </w:rPr>
          <w:t>34</w:t>
        </w:r>
        <w:r w:rsidR="00591AD7">
          <w:rPr>
            <w:noProof/>
            <w:webHidden/>
          </w:rPr>
          <w:fldChar w:fldCharType="end"/>
        </w:r>
      </w:hyperlink>
    </w:p>
    <w:p w14:paraId="0B0EADD7"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509" w:history="1">
        <w:r w:rsidR="00591AD7" w:rsidRPr="00A5314B">
          <w:rPr>
            <w:rStyle w:val="Kpr"/>
            <w:rFonts w:cstheme="minorHAnsi"/>
            <w:noProof/>
            <w:lang w:val="en-US"/>
          </w:rPr>
          <w:t>7.</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Forest Europe</w:t>
        </w:r>
        <w:r w:rsidR="00591AD7">
          <w:rPr>
            <w:noProof/>
            <w:webHidden/>
          </w:rPr>
          <w:tab/>
        </w:r>
        <w:r w:rsidR="00591AD7">
          <w:rPr>
            <w:noProof/>
            <w:webHidden/>
          </w:rPr>
          <w:fldChar w:fldCharType="begin"/>
        </w:r>
        <w:r w:rsidR="00591AD7">
          <w:rPr>
            <w:noProof/>
            <w:webHidden/>
          </w:rPr>
          <w:instrText xml:space="preserve"> PAGEREF _Toc485114509 \h </w:instrText>
        </w:r>
        <w:r w:rsidR="00591AD7">
          <w:rPr>
            <w:noProof/>
            <w:webHidden/>
          </w:rPr>
        </w:r>
        <w:r w:rsidR="00591AD7">
          <w:rPr>
            <w:noProof/>
            <w:webHidden/>
          </w:rPr>
          <w:fldChar w:fldCharType="separate"/>
        </w:r>
        <w:r w:rsidR="00B6445E">
          <w:rPr>
            <w:noProof/>
            <w:webHidden/>
          </w:rPr>
          <w:t>35</w:t>
        </w:r>
        <w:r w:rsidR="00591AD7">
          <w:rPr>
            <w:noProof/>
            <w:webHidden/>
          </w:rPr>
          <w:fldChar w:fldCharType="end"/>
        </w:r>
      </w:hyperlink>
    </w:p>
    <w:p w14:paraId="4D2FD750" w14:textId="77777777" w:rsidR="00591AD7" w:rsidRDefault="000A1B91">
      <w:pPr>
        <w:pStyle w:val="T3"/>
        <w:tabs>
          <w:tab w:val="left" w:pos="960"/>
          <w:tab w:val="right" w:leader="dot" w:pos="9062"/>
        </w:tabs>
        <w:rPr>
          <w:rFonts w:asciiTheme="minorHAnsi" w:eastAsiaTheme="minorEastAsia" w:hAnsiTheme="minorHAnsi" w:cstheme="minorBidi"/>
          <w:noProof/>
          <w:sz w:val="22"/>
          <w:lang w:val="tr-TR" w:eastAsia="tr-TR"/>
        </w:rPr>
      </w:pPr>
      <w:hyperlink w:anchor="_Toc485114510" w:history="1">
        <w:r w:rsidR="00591AD7" w:rsidRPr="00A5314B">
          <w:rPr>
            <w:rStyle w:val="Kpr"/>
            <w:rFonts w:cstheme="minorHAnsi"/>
            <w:noProof/>
            <w:lang w:val="en-US"/>
          </w:rPr>
          <w:t>8.</w:t>
        </w:r>
        <w:r w:rsidR="00591AD7">
          <w:rPr>
            <w:rFonts w:asciiTheme="minorHAnsi" w:eastAsiaTheme="minorEastAsia" w:hAnsiTheme="minorHAnsi" w:cstheme="minorBidi"/>
            <w:noProof/>
            <w:sz w:val="22"/>
            <w:lang w:val="tr-TR" w:eastAsia="tr-TR"/>
          </w:rPr>
          <w:tab/>
        </w:r>
        <w:r w:rsidR="00591AD7" w:rsidRPr="00A5314B">
          <w:rPr>
            <w:rStyle w:val="Kpr"/>
            <w:rFonts w:cstheme="minorHAnsi"/>
            <w:noProof/>
            <w:lang w:val="en-US"/>
          </w:rPr>
          <w:t>Eurepean Commission</w:t>
        </w:r>
        <w:r w:rsidR="00591AD7">
          <w:rPr>
            <w:noProof/>
            <w:webHidden/>
          </w:rPr>
          <w:tab/>
        </w:r>
        <w:r w:rsidR="00591AD7">
          <w:rPr>
            <w:noProof/>
            <w:webHidden/>
          </w:rPr>
          <w:fldChar w:fldCharType="begin"/>
        </w:r>
        <w:r w:rsidR="00591AD7">
          <w:rPr>
            <w:noProof/>
            <w:webHidden/>
          </w:rPr>
          <w:instrText xml:space="preserve"> PAGEREF _Toc485114510 \h </w:instrText>
        </w:r>
        <w:r w:rsidR="00591AD7">
          <w:rPr>
            <w:noProof/>
            <w:webHidden/>
          </w:rPr>
        </w:r>
        <w:r w:rsidR="00591AD7">
          <w:rPr>
            <w:noProof/>
            <w:webHidden/>
          </w:rPr>
          <w:fldChar w:fldCharType="separate"/>
        </w:r>
        <w:r w:rsidR="00B6445E">
          <w:rPr>
            <w:noProof/>
            <w:webHidden/>
          </w:rPr>
          <w:t>36</w:t>
        </w:r>
        <w:r w:rsidR="00591AD7">
          <w:rPr>
            <w:noProof/>
            <w:webHidden/>
          </w:rPr>
          <w:fldChar w:fldCharType="end"/>
        </w:r>
      </w:hyperlink>
    </w:p>
    <w:p w14:paraId="19F0D8CB" w14:textId="0E0FAF1A" w:rsidR="00DE61FF" w:rsidRPr="00F45BE1" w:rsidRDefault="008B594F" w:rsidP="00F45BE1">
      <w:pPr>
        <w:jc w:val="both"/>
        <w:rPr>
          <w:rFonts w:asciiTheme="minorHAnsi" w:hAnsiTheme="minorHAnsi" w:cstheme="minorHAnsi"/>
          <w:b/>
          <w:szCs w:val="24"/>
          <w:lang w:val="en-US"/>
        </w:rPr>
      </w:pPr>
      <w:r>
        <w:rPr>
          <w:rFonts w:asciiTheme="minorHAnsi" w:hAnsiTheme="minorHAnsi" w:cstheme="minorHAnsi"/>
          <w:b/>
          <w:szCs w:val="24"/>
          <w:lang w:val="en-US"/>
        </w:rPr>
        <w:fldChar w:fldCharType="end"/>
      </w:r>
    </w:p>
    <w:p w14:paraId="47B992A7" w14:textId="77777777" w:rsidR="009F64CA" w:rsidRPr="00F45BE1" w:rsidRDefault="009F64CA" w:rsidP="00F45BE1">
      <w:pPr>
        <w:pStyle w:val="Balk1"/>
        <w:jc w:val="both"/>
        <w:rPr>
          <w:rFonts w:asciiTheme="minorHAnsi" w:hAnsiTheme="minorHAnsi" w:cstheme="minorHAnsi"/>
          <w:sz w:val="24"/>
          <w:szCs w:val="24"/>
          <w:lang w:val="en-US"/>
        </w:rPr>
      </w:pPr>
      <w:bookmarkStart w:id="1" w:name="_Toc485114479"/>
      <w:r w:rsidRPr="00F45BE1">
        <w:rPr>
          <w:rFonts w:asciiTheme="minorHAnsi" w:hAnsiTheme="minorHAnsi" w:cstheme="minorHAnsi"/>
          <w:sz w:val="24"/>
          <w:szCs w:val="24"/>
          <w:lang w:val="en-US"/>
        </w:rPr>
        <w:t>Chapter Coordinator and Co-Authors</w:t>
      </w:r>
      <w:bookmarkEnd w:id="1"/>
    </w:p>
    <w:p w14:paraId="353BDF45" w14:textId="77777777" w:rsidR="009F64CA" w:rsidRPr="00F45BE1" w:rsidRDefault="009F64CA" w:rsidP="00F45BE1">
      <w:pPr>
        <w:jc w:val="both"/>
        <w:rPr>
          <w:rFonts w:asciiTheme="minorHAnsi" w:hAnsiTheme="minorHAnsi" w:cstheme="minorHAnsi"/>
          <w:szCs w:val="24"/>
          <w:lang w:val="en-US"/>
        </w:rPr>
      </w:pPr>
      <w:r w:rsidRPr="00F45BE1">
        <w:rPr>
          <w:rFonts w:asciiTheme="minorHAnsi" w:hAnsiTheme="minorHAnsi" w:cstheme="minorHAnsi"/>
          <w:szCs w:val="24"/>
          <w:lang w:val="en-US"/>
        </w:rPr>
        <w:t>Coordinator:  İsmail Belen</w:t>
      </w:r>
    </w:p>
    <w:p w14:paraId="54F1224C" w14:textId="77777777" w:rsidR="009F64CA" w:rsidRPr="00F45BE1" w:rsidRDefault="009F64CA" w:rsidP="00F45BE1">
      <w:pPr>
        <w:jc w:val="both"/>
        <w:rPr>
          <w:rFonts w:asciiTheme="minorHAnsi" w:hAnsiTheme="minorHAnsi" w:cstheme="minorHAnsi"/>
          <w:szCs w:val="24"/>
          <w:lang w:val="en-US"/>
        </w:rPr>
      </w:pPr>
      <w:r w:rsidRPr="00F45BE1">
        <w:rPr>
          <w:rFonts w:asciiTheme="minorHAnsi" w:hAnsiTheme="minorHAnsi" w:cstheme="minorHAnsi"/>
          <w:szCs w:val="24"/>
          <w:lang w:val="en-US"/>
        </w:rPr>
        <w:t>Co-Authors</w:t>
      </w:r>
    </w:p>
    <w:tbl>
      <w:tblPr>
        <w:tblW w:w="9796" w:type="dxa"/>
        <w:tblInd w:w="55" w:type="dxa"/>
        <w:tblCellMar>
          <w:left w:w="70" w:type="dxa"/>
          <w:right w:w="70" w:type="dxa"/>
        </w:tblCellMar>
        <w:tblLook w:val="04A0" w:firstRow="1" w:lastRow="0" w:firstColumn="1" w:lastColumn="0" w:noHBand="0" w:noVBand="1"/>
      </w:tblPr>
      <w:tblGrid>
        <w:gridCol w:w="410"/>
        <w:gridCol w:w="1280"/>
        <w:gridCol w:w="875"/>
        <w:gridCol w:w="3971"/>
        <w:gridCol w:w="3260"/>
      </w:tblGrid>
      <w:tr w:rsidR="00591AD7" w:rsidRPr="000C6758" w14:paraId="30901F3F" w14:textId="77777777" w:rsidTr="00011CB0">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176F"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463D73C" w14:textId="77777777" w:rsidR="00591AD7" w:rsidRPr="000C6758" w:rsidRDefault="00591AD7" w:rsidP="003B5758">
            <w:pPr>
              <w:spacing w:after="0" w:line="240" w:lineRule="auto"/>
              <w:jc w:val="both"/>
              <w:rPr>
                <w:rFonts w:ascii="Calibri" w:eastAsia="Times New Roman" w:hAnsi="Calibri"/>
                <w:b/>
                <w:bCs/>
                <w:color w:val="000000"/>
                <w:sz w:val="22"/>
                <w:lang w:val="tr-TR" w:eastAsia="tr-TR"/>
              </w:rPr>
            </w:pPr>
            <w:r w:rsidRPr="000C6758">
              <w:rPr>
                <w:rFonts w:ascii="Calibri" w:eastAsia="Times New Roman" w:hAnsi="Calibri"/>
                <w:b/>
                <w:bCs/>
                <w:color w:val="000000"/>
                <w:sz w:val="22"/>
                <w:lang w:val="en-US" w:eastAsia="tr-TR"/>
              </w:rPr>
              <w:t>Name</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354517CD" w14:textId="77777777" w:rsidR="00591AD7" w:rsidRPr="000C6758" w:rsidRDefault="00591AD7" w:rsidP="003B5758">
            <w:pPr>
              <w:spacing w:after="0" w:line="240" w:lineRule="auto"/>
              <w:jc w:val="both"/>
              <w:rPr>
                <w:rFonts w:ascii="Calibri" w:eastAsia="Times New Roman" w:hAnsi="Calibri"/>
                <w:b/>
                <w:bCs/>
                <w:color w:val="000000"/>
                <w:sz w:val="22"/>
                <w:lang w:val="tr-TR" w:eastAsia="tr-TR"/>
              </w:rPr>
            </w:pPr>
            <w:r w:rsidRPr="000C6758">
              <w:rPr>
                <w:rFonts w:ascii="Calibri" w:eastAsia="Times New Roman" w:hAnsi="Calibri"/>
                <w:b/>
                <w:bCs/>
                <w:color w:val="000000"/>
                <w:sz w:val="22"/>
                <w:lang w:val="en-US" w:eastAsia="tr-TR"/>
              </w:rPr>
              <w:t>Country</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36AEE8D1" w14:textId="77777777" w:rsidR="00591AD7" w:rsidRPr="000C6758" w:rsidRDefault="00591AD7" w:rsidP="003B5758">
            <w:pPr>
              <w:spacing w:after="0" w:line="240" w:lineRule="auto"/>
              <w:jc w:val="both"/>
              <w:rPr>
                <w:rFonts w:ascii="Calibri" w:eastAsia="Times New Roman" w:hAnsi="Calibri"/>
                <w:b/>
                <w:bCs/>
                <w:color w:val="000000"/>
                <w:sz w:val="22"/>
                <w:lang w:val="tr-TR" w:eastAsia="tr-TR"/>
              </w:rPr>
            </w:pPr>
            <w:r w:rsidRPr="000C6758">
              <w:rPr>
                <w:rFonts w:ascii="Calibri" w:eastAsia="Times New Roman" w:hAnsi="Calibri"/>
                <w:b/>
                <w:bCs/>
                <w:color w:val="000000"/>
                <w:sz w:val="22"/>
                <w:lang w:val="en-US" w:eastAsia="tr-TR"/>
              </w:rPr>
              <w:t>Institute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F266F7E" w14:textId="77777777" w:rsidR="00591AD7" w:rsidRPr="000C6758" w:rsidRDefault="00591AD7" w:rsidP="003B5758">
            <w:pPr>
              <w:spacing w:after="0" w:line="240" w:lineRule="auto"/>
              <w:jc w:val="both"/>
              <w:rPr>
                <w:rFonts w:ascii="Calibri" w:eastAsia="Times New Roman" w:hAnsi="Calibri"/>
                <w:b/>
                <w:bCs/>
                <w:color w:val="000000"/>
                <w:sz w:val="22"/>
                <w:lang w:val="tr-TR" w:eastAsia="tr-TR"/>
              </w:rPr>
            </w:pPr>
            <w:r w:rsidRPr="000C6758">
              <w:rPr>
                <w:rFonts w:ascii="Calibri" w:eastAsia="Times New Roman" w:hAnsi="Calibri"/>
                <w:b/>
                <w:bCs/>
                <w:color w:val="000000"/>
                <w:sz w:val="22"/>
                <w:lang w:val="en-US" w:eastAsia="tr-TR"/>
              </w:rPr>
              <w:t>Email</w:t>
            </w:r>
          </w:p>
        </w:tc>
      </w:tr>
      <w:tr w:rsidR="00591AD7" w:rsidRPr="000C6758" w14:paraId="1C0054AB"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40B9213"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w:t>
            </w:r>
          </w:p>
        </w:tc>
        <w:tc>
          <w:tcPr>
            <w:tcW w:w="1280" w:type="dxa"/>
            <w:tcBorders>
              <w:top w:val="nil"/>
              <w:left w:val="nil"/>
              <w:bottom w:val="single" w:sz="4" w:space="0" w:color="auto"/>
              <w:right w:val="single" w:sz="4" w:space="0" w:color="auto"/>
            </w:tcBorders>
            <w:shd w:val="clear" w:color="000000" w:fill="FFFFFF"/>
            <w:vAlign w:val="center"/>
            <w:hideMark/>
          </w:tcPr>
          <w:p w14:paraId="6AEFA2BD"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Mehmet Metaj</w:t>
            </w:r>
          </w:p>
        </w:tc>
        <w:tc>
          <w:tcPr>
            <w:tcW w:w="875" w:type="dxa"/>
            <w:tcBorders>
              <w:top w:val="nil"/>
              <w:left w:val="nil"/>
              <w:bottom w:val="single" w:sz="4" w:space="0" w:color="auto"/>
              <w:right w:val="single" w:sz="4" w:space="0" w:color="auto"/>
            </w:tcBorders>
            <w:shd w:val="clear" w:color="000000" w:fill="FFFFFF"/>
            <w:noWrap/>
            <w:vAlign w:val="center"/>
            <w:hideMark/>
          </w:tcPr>
          <w:p w14:paraId="0643239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Albania</w:t>
            </w:r>
          </w:p>
        </w:tc>
        <w:tc>
          <w:tcPr>
            <w:tcW w:w="3971" w:type="dxa"/>
            <w:tcBorders>
              <w:top w:val="nil"/>
              <w:left w:val="nil"/>
              <w:bottom w:val="single" w:sz="4" w:space="0" w:color="auto"/>
              <w:right w:val="single" w:sz="4" w:space="0" w:color="auto"/>
            </w:tcBorders>
            <w:shd w:val="clear" w:color="000000" w:fill="FFFFFF"/>
            <w:noWrap/>
            <w:vAlign w:val="center"/>
            <w:hideMark/>
          </w:tcPr>
          <w:p w14:paraId="58B87C1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Executive Director-ALBAFOREST Center</w:t>
            </w:r>
          </w:p>
        </w:tc>
        <w:tc>
          <w:tcPr>
            <w:tcW w:w="3260" w:type="dxa"/>
            <w:tcBorders>
              <w:top w:val="nil"/>
              <w:left w:val="nil"/>
              <w:bottom w:val="single" w:sz="4" w:space="0" w:color="auto"/>
              <w:right w:val="single" w:sz="4" w:space="0" w:color="auto"/>
            </w:tcBorders>
            <w:shd w:val="clear" w:color="000000" w:fill="FFFFFF"/>
            <w:noWrap/>
            <w:vAlign w:val="center"/>
            <w:hideMark/>
          </w:tcPr>
          <w:p w14:paraId="387C84D3"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0" w:history="1">
              <w:r w:rsidR="00591AD7" w:rsidRPr="000C6758">
                <w:rPr>
                  <w:rFonts w:ascii="Calibri" w:eastAsia="Times New Roman" w:hAnsi="Calibri"/>
                  <w:color w:val="0000FF"/>
                  <w:sz w:val="22"/>
                  <w:u w:val="single"/>
                  <w:lang w:val="en-US" w:eastAsia="tr-TR"/>
                </w:rPr>
                <w:t>mehmet.metaj@yahoo.com,</w:t>
              </w:r>
            </w:hyperlink>
          </w:p>
        </w:tc>
      </w:tr>
      <w:tr w:rsidR="00591AD7" w:rsidRPr="000C6758" w14:paraId="21B62F4E"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3BCD892"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w:t>
            </w:r>
          </w:p>
        </w:tc>
        <w:tc>
          <w:tcPr>
            <w:tcW w:w="1280" w:type="dxa"/>
            <w:tcBorders>
              <w:top w:val="nil"/>
              <w:left w:val="nil"/>
              <w:bottom w:val="single" w:sz="4" w:space="0" w:color="auto"/>
              <w:right w:val="single" w:sz="4" w:space="0" w:color="auto"/>
            </w:tcBorders>
            <w:shd w:val="clear" w:color="000000" w:fill="FFFFFF"/>
            <w:vAlign w:val="center"/>
            <w:hideMark/>
          </w:tcPr>
          <w:p w14:paraId="0ECD389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Assia Azzi</w:t>
            </w:r>
          </w:p>
        </w:tc>
        <w:tc>
          <w:tcPr>
            <w:tcW w:w="875" w:type="dxa"/>
            <w:tcBorders>
              <w:top w:val="nil"/>
              <w:left w:val="nil"/>
              <w:bottom w:val="single" w:sz="4" w:space="0" w:color="auto"/>
              <w:right w:val="single" w:sz="4" w:space="0" w:color="auto"/>
            </w:tcBorders>
            <w:shd w:val="clear" w:color="000000" w:fill="FFFFFF"/>
            <w:noWrap/>
            <w:vAlign w:val="center"/>
            <w:hideMark/>
          </w:tcPr>
          <w:p w14:paraId="7200299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Algeria</w:t>
            </w:r>
          </w:p>
        </w:tc>
        <w:tc>
          <w:tcPr>
            <w:tcW w:w="3971" w:type="dxa"/>
            <w:tcBorders>
              <w:top w:val="nil"/>
              <w:left w:val="nil"/>
              <w:bottom w:val="single" w:sz="4" w:space="0" w:color="auto"/>
              <w:right w:val="single" w:sz="4" w:space="0" w:color="auto"/>
            </w:tcBorders>
            <w:shd w:val="clear" w:color="000000" w:fill="FFFFFF"/>
            <w:noWrap/>
            <w:vAlign w:val="center"/>
            <w:hideMark/>
          </w:tcPr>
          <w:p w14:paraId="0B480C3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Deputy Director - General Directorate of Forestry Algeria</w:t>
            </w:r>
          </w:p>
        </w:tc>
        <w:tc>
          <w:tcPr>
            <w:tcW w:w="3260" w:type="dxa"/>
            <w:tcBorders>
              <w:top w:val="nil"/>
              <w:left w:val="nil"/>
              <w:bottom w:val="single" w:sz="4" w:space="0" w:color="auto"/>
              <w:right w:val="single" w:sz="4" w:space="0" w:color="auto"/>
            </w:tcBorders>
            <w:shd w:val="clear" w:color="000000" w:fill="FFFFFF"/>
            <w:noWrap/>
            <w:vAlign w:val="center"/>
            <w:hideMark/>
          </w:tcPr>
          <w:p w14:paraId="6609D17A"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1" w:history="1">
              <w:r w:rsidR="00591AD7" w:rsidRPr="000C6758">
                <w:rPr>
                  <w:rFonts w:ascii="Calibri" w:eastAsia="Times New Roman" w:hAnsi="Calibri"/>
                  <w:color w:val="0000FF"/>
                  <w:sz w:val="22"/>
                  <w:u w:val="single"/>
                  <w:lang w:val="en-US" w:eastAsia="tr-TR"/>
                </w:rPr>
                <w:t>azziassia@yahoo.fr</w:t>
              </w:r>
            </w:hyperlink>
          </w:p>
        </w:tc>
      </w:tr>
      <w:tr w:rsidR="00591AD7" w:rsidRPr="000C6758" w14:paraId="30FED583"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5419215"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w:t>
            </w:r>
          </w:p>
        </w:tc>
        <w:tc>
          <w:tcPr>
            <w:tcW w:w="1280" w:type="dxa"/>
            <w:tcBorders>
              <w:top w:val="nil"/>
              <w:left w:val="nil"/>
              <w:bottom w:val="single" w:sz="4" w:space="0" w:color="auto"/>
              <w:right w:val="single" w:sz="4" w:space="0" w:color="auto"/>
            </w:tcBorders>
            <w:shd w:val="clear" w:color="000000" w:fill="FFFFFF"/>
            <w:vAlign w:val="center"/>
            <w:hideMark/>
          </w:tcPr>
          <w:p w14:paraId="1F8E2C29"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Ghania Bessah</w:t>
            </w:r>
          </w:p>
        </w:tc>
        <w:tc>
          <w:tcPr>
            <w:tcW w:w="875" w:type="dxa"/>
            <w:tcBorders>
              <w:top w:val="nil"/>
              <w:left w:val="nil"/>
              <w:bottom w:val="single" w:sz="4" w:space="0" w:color="auto"/>
              <w:right w:val="single" w:sz="4" w:space="0" w:color="auto"/>
            </w:tcBorders>
            <w:shd w:val="clear" w:color="000000" w:fill="FFFFFF"/>
            <w:noWrap/>
            <w:vAlign w:val="center"/>
            <w:hideMark/>
          </w:tcPr>
          <w:p w14:paraId="2C40F66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Algeria</w:t>
            </w:r>
          </w:p>
        </w:tc>
        <w:tc>
          <w:tcPr>
            <w:tcW w:w="3971" w:type="dxa"/>
            <w:tcBorders>
              <w:top w:val="nil"/>
              <w:left w:val="nil"/>
              <w:bottom w:val="single" w:sz="4" w:space="0" w:color="auto"/>
              <w:right w:val="single" w:sz="4" w:space="0" w:color="auto"/>
            </w:tcBorders>
            <w:shd w:val="clear" w:color="000000" w:fill="FFFFFF"/>
            <w:noWrap/>
            <w:vAlign w:val="center"/>
            <w:hideMark/>
          </w:tcPr>
          <w:p w14:paraId="5339177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Director- General Directorate of Forestry Algeria</w:t>
            </w:r>
          </w:p>
        </w:tc>
        <w:tc>
          <w:tcPr>
            <w:tcW w:w="3260" w:type="dxa"/>
            <w:tcBorders>
              <w:top w:val="nil"/>
              <w:left w:val="nil"/>
              <w:bottom w:val="single" w:sz="4" w:space="0" w:color="auto"/>
              <w:right w:val="single" w:sz="4" w:space="0" w:color="auto"/>
            </w:tcBorders>
            <w:shd w:val="clear" w:color="000000" w:fill="FFFFFF"/>
            <w:noWrap/>
            <w:vAlign w:val="center"/>
            <w:hideMark/>
          </w:tcPr>
          <w:p w14:paraId="504638D3"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2" w:history="1">
              <w:r w:rsidR="00591AD7" w:rsidRPr="000C6758">
                <w:rPr>
                  <w:rFonts w:ascii="Calibri" w:eastAsia="Times New Roman" w:hAnsi="Calibri"/>
                  <w:color w:val="0000FF"/>
                  <w:sz w:val="22"/>
                  <w:u w:val="single"/>
                  <w:lang w:val="en-US" w:eastAsia="tr-TR"/>
                </w:rPr>
                <w:t xml:space="preserve">gh_bessah@yahoo.fr </w:t>
              </w:r>
            </w:hyperlink>
          </w:p>
        </w:tc>
      </w:tr>
      <w:tr w:rsidR="00591AD7" w:rsidRPr="000C6758" w14:paraId="6E05CEA4"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B51DAC8"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4</w:t>
            </w:r>
          </w:p>
        </w:tc>
        <w:tc>
          <w:tcPr>
            <w:tcW w:w="1280" w:type="dxa"/>
            <w:tcBorders>
              <w:top w:val="nil"/>
              <w:left w:val="nil"/>
              <w:bottom w:val="single" w:sz="4" w:space="0" w:color="auto"/>
              <w:right w:val="single" w:sz="4" w:space="0" w:color="auto"/>
            </w:tcBorders>
            <w:shd w:val="clear" w:color="000000" w:fill="FFFFFF"/>
            <w:vAlign w:val="center"/>
            <w:hideMark/>
          </w:tcPr>
          <w:p w14:paraId="4E42FC7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Azer Jamakoviç</w:t>
            </w:r>
          </w:p>
        </w:tc>
        <w:tc>
          <w:tcPr>
            <w:tcW w:w="875" w:type="dxa"/>
            <w:tcBorders>
              <w:top w:val="nil"/>
              <w:left w:val="nil"/>
              <w:bottom w:val="single" w:sz="4" w:space="0" w:color="auto"/>
              <w:right w:val="single" w:sz="4" w:space="0" w:color="auto"/>
            </w:tcBorders>
            <w:shd w:val="clear" w:color="000000" w:fill="FFFFFF"/>
            <w:noWrap/>
            <w:vAlign w:val="center"/>
            <w:hideMark/>
          </w:tcPr>
          <w:p w14:paraId="7ADCBBA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BH</w:t>
            </w:r>
          </w:p>
        </w:tc>
        <w:tc>
          <w:tcPr>
            <w:tcW w:w="3971" w:type="dxa"/>
            <w:tcBorders>
              <w:top w:val="nil"/>
              <w:left w:val="nil"/>
              <w:bottom w:val="single" w:sz="4" w:space="0" w:color="auto"/>
              <w:right w:val="single" w:sz="4" w:space="0" w:color="auto"/>
            </w:tcBorders>
            <w:shd w:val="clear" w:color="000000" w:fill="FFFFFF"/>
            <w:noWrap/>
            <w:vAlign w:val="center"/>
            <w:hideMark/>
          </w:tcPr>
          <w:p w14:paraId="0117954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General Secretary-Forestry Association </w:t>
            </w:r>
          </w:p>
        </w:tc>
        <w:tc>
          <w:tcPr>
            <w:tcW w:w="3260" w:type="dxa"/>
            <w:tcBorders>
              <w:top w:val="nil"/>
              <w:left w:val="nil"/>
              <w:bottom w:val="single" w:sz="4" w:space="0" w:color="auto"/>
              <w:right w:val="single" w:sz="4" w:space="0" w:color="auto"/>
            </w:tcBorders>
            <w:shd w:val="clear" w:color="000000" w:fill="FFFFFF"/>
            <w:noWrap/>
            <w:vAlign w:val="center"/>
            <w:hideMark/>
          </w:tcPr>
          <w:p w14:paraId="00C7048A"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3" w:history="1">
              <w:r w:rsidR="00591AD7" w:rsidRPr="000C6758">
                <w:rPr>
                  <w:rFonts w:ascii="Calibri" w:eastAsia="Times New Roman" w:hAnsi="Calibri"/>
                  <w:color w:val="0000FF"/>
                  <w:sz w:val="22"/>
                  <w:u w:val="single"/>
                  <w:lang w:val="en-US" w:eastAsia="tr-TR"/>
                </w:rPr>
                <w:t>azer.jamakovic@hotmail.com</w:t>
              </w:r>
            </w:hyperlink>
          </w:p>
        </w:tc>
      </w:tr>
      <w:tr w:rsidR="00591AD7" w:rsidRPr="000C6758" w14:paraId="388169DC"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FD54ADE"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5</w:t>
            </w:r>
          </w:p>
        </w:tc>
        <w:tc>
          <w:tcPr>
            <w:tcW w:w="1280" w:type="dxa"/>
            <w:tcBorders>
              <w:top w:val="nil"/>
              <w:left w:val="nil"/>
              <w:bottom w:val="single" w:sz="4" w:space="0" w:color="auto"/>
              <w:right w:val="single" w:sz="4" w:space="0" w:color="auto"/>
            </w:tcBorders>
            <w:shd w:val="clear" w:color="000000" w:fill="FFFFFF"/>
            <w:vAlign w:val="center"/>
            <w:hideMark/>
          </w:tcPr>
          <w:p w14:paraId="64A61DB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Ahmet Lojo</w:t>
            </w:r>
          </w:p>
        </w:tc>
        <w:tc>
          <w:tcPr>
            <w:tcW w:w="875" w:type="dxa"/>
            <w:tcBorders>
              <w:top w:val="nil"/>
              <w:left w:val="nil"/>
              <w:bottom w:val="single" w:sz="4" w:space="0" w:color="auto"/>
              <w:right w:val="single" w:sz="4" w:space="0" w:color="auto"/>
            </w:tcBorders>
            <w:shd w:val="clear" w:color="000000" w:fill="FFFFFF"/>
            <w:noWrap/>
            <w:vAlign w:val="center"/>
            <w:hideMark/>
          </w:tcPr>
          <w:p w14:paraId="53CE9AB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BH</w:t>
            </w:r>
          </w:p>
        </w:tc>
        <w:tc>
          <w:tcPr>
            <w:tcW w:w="3971" w:type="dxa"/>
            <w:tcBorders>
              <w:top w:val="nil"/>
              <w:left w:val="nil"/>
              <w:bottom w:val="single" w:sz="4" w:space="0" w:color="auto"/>
              <w:right w:val="single" w:sz="4" w:space="0" w:color="auto"/>
            </w:tcBorders>
            <w:shd w:val="clear" w:color="000000" w:fill="FFFFFF"/>
            <w:noWrap/>
            <w:vAlign w:val="center"/>
            <w:hideMark/>
          </w:tcPr>
          <w:p w14:paraId="3812694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Sarajevo State Forestry Faculty</w:t>
            </w:r>
          </w:p>
        </w:tc>
        <w:tc>
          <w:tcPr>
            <w:tcW w:w="3260" w:type="dxa"/>
            <w:tcBorders>
              <w:top w:val="nil"/>
              <w:left w:val="nil"/>
              <w:bottom w:val="single" w:sz="4" w:space="0" w:color="auto"/>
              <w:right w:val="single" w:sz="4" w:space="0" w:color="auto"/>
            </w:tcBorders>
            <w:shd w:val="clear" w:color="auto" w:fill="auto"/>
            <w:noWrap/>
            <w:vAlign w:val="center"/>
            <w:hideMark/>
          </w:tcPr>
          <w:p w14:paraId="355C7F03"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4" w:history="1">
              <w:r w:rsidR="00591AD7" w:rsidRPr="000C6758">
                <w:rPr>
                  <w:rFonts w:ascii="Calibri" w:eastAsia="Times New Roman" w:hAnsi="Calibri"/>
                  <w:color w:val="0000FF"/>
                  <w:sz w:val="22"/>
                  <w:u w:val="single"/>
                  <w:lang w:val="en-US" w:eastAsia="tr-TR"/>
                </w:rPr>
                <w:t>ahmetlojo@yahoo.com</w:t>
              </w:r>
            </w:hyperlink>
          </w:p>
        </w:tc>
      </w:tr>
      <w:tr w:rsidR="00591AD7" w:rsidRPr="000C6758" w14:paraId="388349B9"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7C6F99B"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6</w:t>
            </w:r>
          </w:p>
        </w:tc>
        <w:tc>
          <w:tcPr>
            <w:tcW w:w="1280" w:type="dxa"/>
            <w:tcBorders>
              <w:top w:val="nil"/>
              <w:left w:val="nil"/>
              <w:bottom w:val="single" w:sz="4" w:space="0" w:color="auto"/>
              <w:right w:val="single" w:sz="4" w:space="0" w:color="auto"/>
            </w:tcBorders>
            <w:shd w:val="clear" w:color="000000" w:fill="FFFFFF"/>
            <w:vAlign w:val="center"/>
            <w:hideMark/>
          </w:tcPr>
          <w:p w14:paraId="0762A39A" w14:textId="77777777" w:rsidR="00591AD7" w:rsidRPr="000C6758" w:rsidRDefault="00591AD7" w:rsidP="003B5758">
            <w:pPr>
              <w:spacing w:after="0" w:line="240" w:lineRule="auto"/>
              <w:rPr>
                <w:rFonts w:ascii="Calibri" w:eastAsia="Times New Roman" w:hAnsi="Calibri"/>
                <w:color w:val="333333"/>
                <w:sz w:val="22"/>
                <w:lang w:val="tr-TR" w:eastAsia="tr-TR"/>
              </w:rPr>
            </w:pPr>
            <w:r w:rsidRPr="000C6758">
              <w:rPr>
                <w:rFonts w:ascii="Calibri" w:eastAsia="Times New Roman" w:hAnsi="Calibri"/>
                <w:color w:val="333333"/>
                <w:sz w:val="22"/>
                <w:lang w:val="en-US" w:eastAsia="tr-TR"/>
              </w:rPr>
              <w:t>Denitsa Pandeva</w:t>
            </w:r>
          </w:p>
        </w:tc>
        <w:tc>
          <w:tcPr>
            <w:tcW w:w="875" w:type="dxa"/>
            <w:tcBorders>
              <w:top w:val="nil"/>
              <w:left w:val="nil"/>
              <w:bottom w:val="single" w:sz="4" w:space="0" w:color="auto"/>
              <w:right w:val="single" w:sz="4" w:space="0" w:color="auto"/>
            </w:tcBorders>
            <w:shd w:val="clear" w:color="000000" w:fill="FFFFFF"/>
            <w:noWrap/>
            <w:vAlign w:val="center"/>
            <w:hideMark/>
          </w:tcPr>
          <w:p w14:paraId="6E2AFAD2"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Bulgaria</w:t>
            </w:r>
          </w:p>
        </w:tc>
        <w:tc>
          <w:tcPr>
            <w:tcW w:w="3971" w:type="dxa"/>
            <w:tcBorders>
              <w:top w:val="nil"/>
              <w:left w:val="nil"/>
              <w:bottom w:val="single" w:sz="4" w:space="0" w:color="auto"/>
              <w:right w:val="single" w:sz="4" w:space="0" w:color="auto"/>
            </w:tcBorders>
            <w:shd w:val="clear" w:color="000000" w:fill="FFFFFF"/>
            <w:noWrap/>
            <w:vAlign w:val="center"/>
            <w:hideMark/>
          </w:tcPr>
          <w:p w14:paraId="01E54D1E"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54CC3111" w14:textId="77777777" w:rsidR="00591AD7" w:rsidRPr="000C6758" w:rsidRDefault="000A1B91" w:rsidP="003B5758">
            <w:pPr>
              <w:spacing w:after="0" w:line="240" w:lineRule="auto"/>
              <w:rPr>
                <w:rFonts w:ascii="Calibri" w:eastAsia="Times New Roman" w:hAnsi="Calibri"/>
                <w:color w:val="0000FF"/>
                <w:sz w:val="22"/>
                <w:u w:val="single"/>
                <w:lang w:val="tr-TR" w:eastAsia="tr-TR"/>
              </w:rPr>
            </w:pPr>
            <w:hyperlink r:id="rId15" w:history="1">
              <w:r w:rsidR="00591AD7" w:rsidRPr="000C6758">
                <w:rPr>
                  <w:rFonts w:ascii="Calibri" w:eastAsia="Times New Roman" w:hAnsi="Calibri"/>
                  <w:color w:val="0000FF"/>
                  <w:sz w:val="22"/>
                  <w:u w:val="single"/>
                  <w:lang w:val="en-US" w:eastAsia="tr-TR"/>
                </w:rPr>
                <w:t>denitsa_pandeva@abv.bg</w:t>
              </w:r>
            </w:hyperlink>
          </w:p>
        </w:tc>
      </w:tr>
      <w:tr w:rsidR="00591AD7" w:rsidRPr="000C6758" w14:paraId="7B5BEEB6"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FB001F2"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7</w:t>
            </w:r>
          </w:p>
        </w:tc>
        <w:tc>
          <w:tcPr>
            <w:tcW w:w="1280" w:type="dxa"/>
            <w:tcBorders>
              <w:top w:val="nil"/>
              <w:left w:val="nil"/>
              <w:bottom w:val="single" w:sz="4" w:space="0" w:color="auto"/>
              <w:right w:val="single" w:sz="4" w:space="0" w:color="auto"/>
            </w:tcBorders>
            <w:shd w:val="clear" w:color="000000" w:fill="FFFFFF"/>
            <w:vAlign w:val="center"/>
            <w:hideMark/>
          </w:tcPr>
          <w:p w14:paraId="3E475C2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Peter Zhelev</w:t>
            </w:r>
          </w:p>
        </w:tc>
        <w:tc>
          <w:tcPr>
            <w:tcW w:w="875" w:type="dxa"/>
            <w:tcBorders>
              <w:top w:val="nil"/>
              <w:left w:val="nil"/>
              <w:bottom w:val="single" w:sz="4" w:space="0" w:color="auto"/>
              <w:right w:val="single" w:sz="4" w:space="0" w:color="auto"/>
            </w:tcBorders>
            <w:shd w:val="clear" w:color="000000" w:fill="FFFFFF"/>
            <w:noWrap/>
            <w:vAlign w:val="center"/>
            <w:hideMark/>
          </w:tcPr>
          <w:p w14:paraId="52A8448D"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Bulgaria</w:t>
            </w:r>
          </w:p>
        </w:tc>
        <w:tc>
          <w:tcPr>
            <w:tcW w:w="3971" w:type="dxa"/>
            <w:tcBorders>
              <w:top w:val="nil"/>
              <w:left w:val="nil"/>
              <w:bottom w:val="single" w:sz="4" w:space="0" w:color="auto"/>
              <w:right w:val="single" w:sz="4" w:space="0" w:color="auto"/>
            </w:tcBorders>
            <w:shd w:val="clear" w:color="000000" w:fill="FFFFFF"/>
            <w:noWrap/>
            <w:vAlign w:val="center"/>
            <w:hideMark/>
          </w:tcPr>
          <w:p w14:paraId="1C5AA80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University of Forestry </w:t>
            </w:r>
          </w:p>
        </w:tc>
        <w:tc>
          <w:tcPr>
            <w:tcW w:w="3260" w:type="dxa"/>
            <w:tcBorders>
              <w:top w:val="nil"/>
              <w:left w:val="nil"/>
              <w:bottom w:val="single" w:sz="4" w:space="0" w:color="auto"/>
              <w:right w:val="single" w:sz="4" w:space="0" w:color="auto"/>
            </w:tcBorders>
            <w:shd w:val="clear" w:color="000000" w:fill="FFFFFF"/>
            <w:noWrap/>
            <w:vAlign w:val="center"/>
            <w:hideMark/>
          </w:tcPr>
          <w:p w14:paraId="5CEC96A4"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6" w:history="1">
              <w:r w:rsidR="00591AD7" w:rsidRPr="000C6758">
                <w:rPr>
                  <w:rFonts w:ascii="Calibri" w:eastAsia="Times New Roman" w:hAnsi="Calibri"/>
                  <w:color w:val="0000FF"/>
                  <w:sz w:val="22"/>
                  <w:u w:val="single"/>
                  <w:lang w:val="en-US" w:eastAsia="tr-TR"/>
                </w:rPr>
                <w:t>peter_zhelev@abv.bg</w:t>
              </w:r>
            </w:hyperlink>
          </w:p>
        </w:tc>
      </w:tr>
      <w:tr w:rsidR="00591AD7" w:rsidRPr="000C6758" w14:paraId="2E7DAB3B"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0E1B3DB"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8</w:t>
            </w:r>
          </w:p>
        </w:tc>
        <w:tc>
          <w:tcPr>
            <w:tcW w:w="1280" w:type="dxa"/>
            <w:tcBorders>
              <w:top w:val="nil"/>
              <w:left w:val="nil"/>
              <w:bottom w:val="single" w:sz="4" w:space="0" w:color="auto"/>
              <w:right w:val="single" w:sz="4" w:space="0" w:color="auto"/>
            </w:tcBorders>
            <w:shd w:val="clear" w:color="auto" w:fill="auto"/>
            <w:vAlign w:val="center"/>
            <w:hideMark/>
          </w:tcPr>
          <w:p w14:paraId="3DBD963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Argyro Zerva</w:t>
            </w:r>
          </w:p>
        </w:tc>
        <w:tc>
          <w:tcPr>
            <w:tcW w:w="875" w:type="dxa"/>
            <w:tcBorders>
              <w:top w:val="nil"/>
              <w:left w:val="nil"/>
              <w:bottom w:val="single" w:sz="4" w:space="0" w:color="auto"/>
              <w:right w:val="single" w:sz="4" w:space="0" w:color="auto"/>
            </w:tcBorders>
            <w:shd w:val="clear" w:color="000000" w:fill="FFFFFF"/>
            <w:noWrap/>
            <w:vAlign w:val="center"/>
            <w:hideMark/>
          </w:tcPr>
          <w:p w14:paraId="2D38F55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EU</w:t>
            </w:r>
          </w:p>
        </w:tc>
        <w:tc>
          <w:tcPr>
            <w:tcW w:w="3971" w:type="dxa"/>
            <w:tcBorders>
              <w:top w:val="nil"/>
              <w:left w:val="nil"/>
              <w:bottom w:val="single" w:sz="4" w:space="0" w:color="auto"/>
              <w:right w:val="single" w:sz="4" w:space="0" w:color="auto"/>
            </w:tcBorders>
            <w:shd w:val="clear" w:color="auto" w:fill="auto"/>
            <w:noWrap/>
            <w:vAlign w:val="center"/>
            <w:hideMark/>
          </w:tcPr>
          <w:p w14:paraId="7D29661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European Commission</w:t>
            </w:r>
          </w:p>
        </w:tc>
        <w:tc>
          <w:tcPr>
            <w:tcW w:w="3260" w:type="dxa"/>
            <w:tcBorders>
              <w:top w:val="nil"/>
              <w:left w:val="nil"/>
              <w:bottom w:val="single" w:sz="4" w:space="0" w:color="auto"/>
              <w:right w:val="single" w:sz="4" w:space="0" w:color="auto"/>
            </w:tcBorders>
            <w:shd w:val="clear" w:color="auto" w:fill="auto"/>
            <w:noWrap/>
            <w:vAlign w:val="center"/>
            <w:hideMark/>
          </w:tcPr>
          <w:p w14:paraId="383D9B5A"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7" w:history="1">
              <w:r w:rsidR="00591AD7" w:rsidRPr="000C6758">
                <w:rPr>
                  <w:rFonts w:ascii="Calibri" w:eastAsia="Times New Roman" w:hAnsi="Calibri"/>
                  <w:color w:val="0000FF"/>
                  <w:sz w:val="22"/>
                  <w:u w:val="single"/>
                  <w:lang w:val="en-US" w:eastAsia="tr-TR"/>
                </w:rPr>
                <w:t xml:space="preserve">Argyro.Zerva@ec.europa.eu </w:t>
              </w:r>
            </w:hyperlink>
          </w:p>
        </w:tc>
      </w:tr>
      <w:tr w:rsidR="00591AD7" w:rsidRPr="000C6758" w14:paraId="02ED8E5E"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61EC09D"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9</w:t>
            </w:r>
          </w:p>
        </w:tc>
        <w:tc>
          <w:tcPr>
            <w:tcW w:w="1280" w:type="dxa"/>
            <w:tcBorders>
              <w:top w:val="nil"/>
              <w:left w:val="nil"/>
              <w:bottom w:val="single" w:sz="4" w:space="0" w:color="auto"/>
              <w:right w:val="single" w:sz="4" w:space="0" w:color="auto"/>
            </w:tcBorders>
            <w:shd w:val="clear" w:color="auto" w:fill="auto"/>
            <w:vAlign w:val="center"/>
            <w:hideMark/>
          </w:tcPr>
          <w:p w14:paraId="04D01A2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Prof.Kalliopi Radoglou </w:t>
            </w:r>
          </w:p>
        </w:tc>
        <w:tc>
          <w:tcPr>
            <w:tcW w:w="875" w:type="dxa"/>
            <w:tcBorders>
              <w:top w:val="nil"/>
              <w:left w:val="nil"/>
              <w:bottom w:val="single" w:sz="4" w:space="0" w:color="auto"/>
              <w:right w:val="single" w:sz="4" w:space="0" w:color="auto"/>
            </w:tcBorders>
            <w:shd w:val="clear" w:color="000000" w:fill="FFFFFF"/>
            <w:noWrap/>
            <w:vAlign w:val="center"/>
            <w:hideMark/>
          </w:tcPr>
          <w:p w14:paraId="3E874EB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Greece</w:t>
            </w:r>
          </w:p>
        </w:tc>
        <w:tc>
          <w:tcPr>
            <w:tcW w:w="3971" w:type="dxa"/>
            <w:tcBorders>
              <w:top w:val="nil"/>
              <w:left w:val="nil"/>
              <w:bottom w:val="single" w:sz="4" w:space="0" w:color="auto"/>
              <w:right w:val="single" w:sz="4" w:space="0" w:color="auto"/>
            </w:tcBorders>
            <w:shd w:val="clear" w:color="auto" w:fill="auto"/>
            <w:noWrap/>
            <w:vAlign w:val="center"/>
            <w:hideMark/>
          </w:tcPr>
          <w:p w14:paraId="67E2829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Democritus University of Thrace (Duth)</w:t>
            </w:r>
          </w:p>
        </w:tc>
        <w:tc>
          <w:tcPr>
            <w:tcW w:w="3260" w:type="dxa"/>
            <w:tcBorders>
              <w:top w:val="nil"/>
              <w:left w:val="nil"/>
              <w:bottom w:val="single" w:sz="4" w:space="0" w:color="auto"/>
              <w:right w:val="single" w:sz="4" w:space="0" w:color="auto"/>
            </w:tcBorders>
            <w:shd w:val="clear" w:color="auto" w:fill="auto"/>
            <w:noWrap/>
            <w:vAlign w:val="center"/>
            <w:hideMark/>
          </w:tcPr>
          <w:p w14:paraId="77B8ADB9"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8" w:history="1">
              <w:r w:rsidR="00591AD7" w:rsidRPr="000C6758">
                <w:rPr>
                  <w:rFonts w:ascii="Calibri" w:eastAsia="Times New Roman" w:hAnsi="Calibri"/>
                  <w:color w:val="0000FF"/>
                  <w:sz w:val="22"/>
                  <w:u w:val="single"/>
                  <w:lang w:val="en-US" w:eastAsia="tr-TR"/>
                </w:rPr>
                <w:t>kradoglo@fmenr.duth.gr</w:t>
              </w:r>
            </w:hyperlink>
          </w:p>
        </w:tc>
      </w:tr>
      <w:tr w:rsidR="00591AD7" w:rsidRPr="000C6758" w14:paraId="025EDD85"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E7B5EDF"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10</w:t>
            </w:r>
          </w:p>
        </w:tc>
        <w:tc>
          <w:tcPr>
            <w:tcW w:w="1280" w:type="dxa"/>
            <w:tcBorders>
              <w:top w:val="nil"/>
              <w:left w:val="nil"/>
              <w:bottom w:val="single" w:sz="4" w:space="0" w:color="auto"/>
              <w:right w:val="single" w:sz="4" w:space="0" w:color="auto"/>
            </w:tcBorders>
            <w:shd w:val="clear" w:color="000000" w:fill="FFFFFF"/>
            <w:vAlign w:val="center"/>
            <w:hideMark/>
          </w:tcPr>
          <w:p w14:paraId="0DF39019"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David Brand</w:t>
            </w:r>
          </w:p>
        </w:tc>
        <w:tc>
          <w:tcPr>
            <w:tcW w:w="875" w:type="dxa"/>
            <w:tcBorders>
              <w:top w:val="nil"/>
              <w:left w:val="nil"/>
              <w:bottom w:val="single" w:sz="4" w:space="0" w:color="auto"/>
              <w:right w:val="single" w:sz="4" w:space="0" w:color="auto"/>
            </w:tcBorders>
            <w:shd w:val="clear" w:color="000000" w:fill="FFFFFF"/>
            <w:noWrap/>
            <w:vAlign w:val="center"/>
            <w:hideMark/>
          </w:tcPr>
          <w:p w14:paraId="53EBB5A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Israel</w:t>
            </w:r>
          </w:p>
        </w:tc>
        <w:tc>
          <w:tcPr>
            <w:tcW w:w="3971" w:type="dxa"/>
            <w:tcBorders>
              <w:top w:val="nil"/>
              <w:left w:val="nil"/>
              <w:bottom w:val="single" w:sz="4" w:space="0" w:color="auto"/>
              <w:right w:val="single" w:sz="4" w:space="0" w:color="auto"/>
            </w:tcBorders>
            <w:shd w:val="clear" w:color="000000" w:fill="FFFFFF"/>
            <w:noWrap/>
            <w:vAlign w:val="center"/>
            <w:hideMark/>
          </w:tcPr>
          <w:p w14:paraId="14A54FDE"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Chief Forester - Head of the Forest Department</w:t>
            </w:r>
          </w:p>
        </w:tc>
        <w:tc>
          <w:tcPr>
            <w:tcW w:w="3260" w:type="dxa"/>
            <w:tcBorders>
              <w:top w:val="nil"/>
              <w:left w:val="nil"/>
              <w:bottom w:val="single" w:sz="4" w:space="0" w:color="auto"/>
              <w:right w:val="single" w:sz="4" w:space="0" w:color="auto"/>
            </w:tcBorders>
            <w:shd w:val="clear" w:color="000000" w:fill="FFFFFF"/>
            <w:noWrap/>
            <w:vAlign w:val="center"/>
            <w:hideMark/>
          </w:tcPr>
          <w:p w14:paraId="24F5BCF6"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19" w:history="1">
              <w:r w:rsidR="00591AD7" w:rsidRPr="000C6758">
                <w:rPr>
                  <w:rFonts w:ascii="Calibri" w:eastAsia="Times New Roman" w:hAnsi="Calibri"/>
                  <w:color w:val="0000FF"/>
                  <w:sz w:val="22"/>
                  <w:u w:val="single"/>
                  <w:lang w:val="en-US" w:eastAsia="tr-TR"/>
                </w:rPr>
                <w:t xml:space="preserve">DavidB@kkl.org.il </w:t>
              </w:r>
            </w:hyperlink>
          </w:p>
        </w:tc>
      </w:tr>
      <w:tr w:rsidR="00591AD7" w:rsidRPr="000C6758" w14:paraId="5C5ADC41"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0C64FAFB"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11</w:t>
            </w:r>
          </w:p>
        </w:tc>
        <w:tc>
          <w:tcPr>
            <w:tcW w:w="1280" w:type="dxa"/>
            <w:tcBorders>
              <w:top w:val="nil"/>
              <w:left w:val="nil"/>
              <w:bottom w:val="single" w:sz="4" w:space="0" w:color="auto"/>
              <w:right w:val="single" w:sz="4" w:space="0" w:color="auto"/>
            </w:tcBorders>
            <w:shd w:val="clear" w:color="000000" w:fill="FFFFFF"/>
            <w:vAlign w:val="center"/>
            <w:hideMark/>
          </w:tcPr>
          <w:p w14:paraId="18FD237D"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Itzhak Moshe</w:t>
            </w:r>
          </w:p>
        </w:tc>
        <w:tc>
          <w:tcPr>
            <w:tcW w:w="875" w:type="dxa"/>
            <w:tcBorders>
              <w:top w:val="nil"/>
              <w:left w:val="nil"/>
              <w:bottom w:val="single" w:sz="4" w:space="0" w:color="auto"/>
              <w:right w:val="single" w:sz="4" w:space="0" w:color="auto"/>
            </w:tcBorders>
            <w:shd w:val="clear" w:color="000000" w:fill="FFFFFF"/>
            <w:noWrap/>
            <w:vAlign w:val="center"/>
            <w:hideMark/>
          </w:tcPr>
          <w:p w14:paraId="424734A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Israel</w:t>
            </w:r>
          </w:p>
        </w:tc>
        <w:tc>
          <w:tcPr>
            <w:tcW w:w="3971" w:type="dxa"/>
            <w:tcBorders>
              <w:top w:val="nil"/>
              <w:left w:val="nil"/>
              <w:bottom w:val="single" w:sz="4" w:space="0" w:color="auto"/>
              <w:right w:val="single" w:sz="4" w:space="0" w:color="auto"/>
            </w:tcBorders>
            <w:shd w:val="clear" w:color="000000" w:fill="FFFFFF"/>
            <w:noWrap/>
            <w:vAlign w:val="center"/>
            <w:hideMark/>
          </w:tcPr>
          <w:p w14:paraId="40BB31A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KKL-Israel</w:t>
            </w:r>
          </w:p>
        </w:tc>
        <w:tc>
          <w:tcPr>
            <w:tcW w:w="3260" w:type="dxa"/>
            <w:tcBorders>
              <w:top w:val="nil"/>
              <w:left w:val="nil"/>
              <w:bottom w:val="single" w:sz="4" w:space="0" w:color="auto"/>
              <w:right w:val="single" w:sz="4" w:space="0" w:color="auto"/>
            </w:tcBorders>
            <w:shd w:val="clear" w:color="000000" w:fill="FFFFFF"/>
            <w:noWrap/>
            <w:vAlign w:val="center"/>
            <w:hideMark/>
          </w:tcPr>
          <w:p w14:paraId="686DEE46"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0" w:history="1">
              <w:r w:rsidR="00591AD7" w:rsidRPr="000C6758">
                <w:rPr>
                  <w:rFonts w:ascii="Calibri" w:eastAsia="Times New Roman" w:hAnsi="Calibri"/>
                  <w:color w:val="0000FF"/>
                  <w:sz w:val="22"/>
                  <w:u w:val="single"/>
                  <w:lang w:val="en-US" w:eastAsia="tr-TR"/>
                </w:rPr>
                <w:t>itzhakm@kkl.org.il</w:t>
              </w:r>
            </w:hyperlink>
          </w:p>
        </w:tc>
      </w:tr>
      <w:tr w:rsidR="00591AD7" w:rsidRPr="000C6758" w14:paraId="40884307" w14:textId="77777777" w:rsidTr="00011CB0">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4C087E0"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12</w:t>
            </w:r>
          </w:p>
        </w:tc>
        <w:tc>
          <w:tcPr>
            <w:tcW w:w="1280" w:type="dxa"/>
            <w:tcBorders>
              <w:top w:val="nil"/>
              <w:left w:val="nil"/>
              <w:bottom w:val="single" w:sz="4" w:space="0" w:color="auto"/>
              <w:right w:val="single" w:sz="4" w:space="0" w:color="auto"/>
            </w:tcBorders>
            <w:shd w:val="clear" w:color="000000" w:fill="FFFFFF"/>
            <w:vAlign w:val="center"/>
            <w:hideMark/>
          </w:tcPr>
          <w:p w14:paraId="0929633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Alberto Battistelli</w:t>
            </w:r>
          </w:p>
        </w:tc>
        <w:tc>
          <w:tcPr>
            <w:tcW w:w="875" w:type="dxa"/>
            <w:tcBorders>
              <w:top w:val="nil"/>
              <w:left w:val="nil"/>
              <w:bottom w:val="single" w:sz="4" w:space="0" w:color="auto"/>
              <w:right w:val="single" w:sz="4" w:space="0" w:color="auto"/>
            </w:tcBorders>
            <w:shd w:val="clear" w:color="000000" w:fill="FFFFFF"/>
            <w:noWrap/>
            <w:vAlign w:val="center"/>
            <w:hideMark/>
          </w:tcPr>
          <w:p w14:paraId="13CECE8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Italy</w:t>
            </w:r>
          </w:p>
        </w:tc>
        <w:tc>
          <w:tcPr>
            <w:tcW w:w="3971" w:type="dxa"/>
            <w:tcBorders>
              <w:top w:val="nil"/>
              <w:left w:val="nil"/>
              <w:bottom w:val="single" w:sz="4" w:space="0" w:color="auto"/>
              <w:right w:val="single" w:sz="4" w:space="0" w:color="auto"/>
            </w:tcBorders>
            <w:shd w:val="clear" w:color="000000" w:fill="FFFFFF"/>
            <w:noWrap/>
            <w:vAlign w:val="center"/>
            <w:hideMark/>
          </w:tcPr>
          <w:p w14:paraId="7FD4E8D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Institute of Agro-environmental and Forest Biology National Researc Council- IBAF CNR</w:t>
            </w:r>
          </w:p>
        </w:tc>
        <w:tc>
          <w:tcPr>
            <w:tcW w:w="3260" w:type="dxa"/>
            <w:tcBorders>
              <w:top w:val="nil"/>
              <w:left w:val="nil"/>
              <w:bottom w:val="single" w:sz="4" w:space="0" w:color="auto"/>
              <w:right w:val="single" w:sz="4" w:space="0" w:color="auto"/>
            </w:tcBorders>
            <w:shd w:val="clear" w:color="auto" w:fill="auto"/>
            <w:noWrap/>
            <w:vAlign w:val="center"/>
            <w:hideMark/>
          </w:tcPr>
          <w:p w14:paraId="25F4EF2C"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1" w:history="1">
              <w:r w:rsidR="00591AD7" w:rsidRPr="000C6758">
                <w:rPr>
                  <w:rFonts w:ascii="Calibri" w:eastAsia="Times New Roman" w:hAnsi="Calibri"/>
                  <w:color w:val="0000FF"/>
                  <w:sz w:val="22"/>
                  <w:u w:val="single"/>
                  <w:lang w:val="en-US" w:eastAsia="tr-TR"/>
                </w:rPr>
                <w:t xml:space="preserve">alberto.battistelli@ibaf.cnr.it </w:t>
              </w:r>
            </w:hyperlink>
          </w:p>
        </w:tc>
      </w:tr>
      <w:tr w:rsidR="00591AD7" w:rsidRPr="000C6758" w14:paraId="0CBA2D26"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680276E"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13</w:t>
            </w:r>
          </w:p>
        </w:tc>
        <w:tc>
          <w:tcPr>
            <w:tcW w:w="1280" w:type="dxa"/>
            <w:tcBorders>
              <w:top w:val="nil"/>
              <w:left w:val="nil"/>
              <w:bottom w:val="single" w:sz="4" w:space="0" w:color="auto"/>
              <w:right w:val="single" w:sz="4" w:space="0" w:color="auto"/>
            </w:tcBorders>
            <w:shd w:val="clear" w:color="000000" w:fill="FFFFFF"/>
            <w:vAlign w:val="center"/>
            <w:hideMark/>
          </w:tcPr>
          <w:p w14:paraId="3D75702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Leopoldo Rojo Serrano</w:t>
            </w:r>
          </w:p>
        </w:tc>
        <w:tc>
          <w:tcPr>
            <w:tcW w:w="875" w:type="dxa"/>
            <w:tcBorders>
              <w:top w:val="nil"/>
              <w:left w:val="nil"/>
              <w:bottom w:val="single" w:sz="4" w:space="0" w:color="auto"/>
              <w:right w:val="single" w:sz="4" w:space="0" w:color="auto"/>
            </w:tcBorders>
            <w:shd w:val="clear" w:color="000000" w:fill="FFFFFF"/>
            <w:noWrap/>
            <w:vAlign w:val="center"/>
            <w:hideMark/>
          </w:tcPr>
          <w:p w14:paraId="5D5CE6D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Spain</w:t>
            </w:r>
          </w:p>
        </w:tc>
        <w:tc>
          <w:tcPr>
            <w:tcW w:w="3971" w:type="dxa"/>
            <w:tcBorders>
              <w:top w:val="nil"/>
              <w:left w:val="nil"/>
              <w:bottom w:val="single" w:sz="4" w:space="0" w:color="auto"/>
              <w:right w:val="single" w:sz="4" w:space="0" w:color="auto"/>
            </w:tcBorders>
            <w:shd w:val="clear" w:color="000000" w:fill="FFFFFF"/>
            <w:noWrap/>
            <w:vAlign w:val="center"/>
            <w:hideMark/>
          </w:tcPr>
          <w:p w14:paraId="5011331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Ministry of agriculture and environment </w:t>
            </w:r>
          </w:p>
        </w:tc>
        <w:tc>
          <w:tcPr>
            <w:tcW w:w="3260" w:type="dxa"/>
            <w:tcBorders>
              <w:top w:val="nil"/>
              <w:left w:val="nil"/>
              <w:bottom w:val="single" w:sz="4" w:space="0" w:color="auto"/>
              <w:right w:val="single" w:sz="4" w:space="0" w:color="auto"/>
            </w:tcBorders>
            <w:shd w:val="clear" w:color="000000" w:fill="FFFFFF"/>
            <w:noWrap/>
            <w:vAlign w:val="center"/>
            <w:hideMark/>
          </w:tcPr>
          <w:p w14:paraId="3EE25A97"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2" w:history="1">
              <w:r w:rsidR="00591AD7" w:rsidRPr="000C6758">
                <w:rPr>
                  <w:rFonts w:ascii="Calibri" w:eastAsia="Times New Roman" w:hAnsi="Calibri"/>
                  <w:color w:val="0000FF"/>
                  <w:sz w:val="22"/>
                  <w:u w:val="single"/>
                  <w:lang w:val="en-US" w:eastAsia="tr-TR"/>
                </w:rPr>
                <w:t>lrojo@magrama.es</w:t>
              </w:r>
            </w:hyperlink>
          </w:p>
        </w:tc>
      </w:tr>
      <w:tr w:rsidR="00591AD7" w:rsidRPr="000C6758" w14:paraId="2148868F"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D62B98F"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14</w:t>
            </w:r>
          </w:p>
        </w:tc>
        <w:tc>
          <w:tcPr>
            <w:tcW w:w="1280" w:type="dxa"/>
            <w:tcBorders>
              <w:top w:val="nil"/>
              <w:left w:val="nil"/>
              <w:bottom w:val="single" w:sz="4" w:space="0" w:color="auto"/>
              <w:right w:val="single" w:sz="4" w:space="0" w:color="auto"/>
            </w:tcBorders>
            <w:shd w:val="clear" w:color="000000" w:fill="FFFFFF"/>
            <w:vAlign w:val="center"/>
            <w:hideMark/>
          </w:tcPr>
          <w:p w14:paraId="2F7589F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Ahmet Şendağlı</w:t>
            </w:r>
          </w:p>
        </w:tc>
        <w:tc>
          <w:tcPr>
            <w:tcW w:w="875" w:type="dxa"/>
            <w:tcBorders>
              <w:top w:val="nil"/>
              <w:left w:val="nil"/>
              <w:bottom w:val="single" w:sz="4" w:space="0" w:color="auto"/>
              <w:right w:val="single" w:sz="4" w:space="0" w:color="auto"/>
            </w:tcBorders>
            <w:shd w:val="clear" w:color="000000" w:fill="FFFFFF"/>
            <w:noWrap/>
            <w:vAlign w:val="center"/>
            <w:hideMark/>
          </w:tcPr>
          <w:p w14:paraId="4B3B0C4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3353763C"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General Directorate of Combating Desertification</w:t>
            </w:r>
          </w:p>
        </w:tc>
        <w:tc>
          <w:tcPr>
            <w:tcW w:w="3260" w:type="dxa"/>
            <w:tcBorders>
              <w:top w:val="nil"/>
              <w:left w:val="nil"/>
              <w:bottom w:val="single" w:sz="4" w:space="0" w:color="auto"/>
              <w:right w:val="single" w:sz="4" w:space="0" w:color="auto"/>
            </w:tcBorders>
            <w:shd w:val="clear" w:color="000000" w:fill="FFFFFF"/>
            <w:noWrap/>
            <w:vAlign w:val="center"/>
            <w:hideMark/>
          </w:tcPr>
          <w:p w14:paraId="23EB9F3C"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3" w:history="1">
              <w:r w:rsidR="00591AD7" w:rsidRPr="000C6758">
                <w:rPr>
                  <w:rFonts w:ascii="Calibri" w:eastAsia="Times New Roman" w:hAnsi="Calibri"/>
                  <w:color w:val="0000FF"/>
                  <w:sz w:val="22"/>
                  <w:u w:val="single"/>
                  <w:lang w:eastAsia="tr-TR"/>
                </w:rPr>
                <w:t xml:space="preserve">sendagli@ormansu.gov.tr </w:t>
              </w:r>
            </w:hyperlink>
          </w:p>
        </w:tc>
      </w:tr>
      <w:tr w:rsidR="00591AD7" w:rsidRPr="000C6758" w14:paraId="4DD0B8F9"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65ED38B"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lastRenderedPageBreak/>
              <w:t>15</w:t>
            </w:r>
          </w:p>
        </w:tc>
        <w:tc>
          <w:tcPr>
            <w:tcW w:w="1280" w:type="dxa"/>
            <w:tcBorders>
              <w:top w:val="nil"/>
              <w:left w:val="nil"/>
              <w:bottom w:val="single" w:sz="4" w:space="0" w:color="auto"/>
              <w:right w:val="single" w:sz="4" w:space="0" w:color="auto"/>
            </w:tcBorders>
            <w:shd w:val="clear" w:color="000000" w:fill="FFFFFF"/>
            <w:vAlign w:val="center"/>
            <w:hideMark/>
          </w:tcPr>
          <w:p w14:paraId="2EE6732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Asst. Prof. Dr. Sadık ÇAĞLAR</w:t>
            </w:r>
          </w:p>
        </w:tc>
        <w:tc>
          <w:tcPr>
            <w:tcW w:w="875" w:type="dxa"/>
            <w:tcBorders>
              <w:top w:val="nil"/>
              <w:left w:val="nil"/>
              <w:bottom w:val="single" w:sz="4" w:space="0" w:color="auto"/>
              <w:right w:val="single" w:sz="4" w:space="0" w:color="auto"/>
            </w:tcBorders>
            <w:shd w:val="clear" w:color="000000" w:fill="FFFFFF"/>
            <w:noWrap/>
            <w:vAlign w:val="center"/>
            <w:hideMark/>
          </w:tcPr>
          <w:p w14:paraId="59DCA28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00538BC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PhD, Kastamonu University</w:t>
            </w:r>
          </w:p>
        </w:tc>
        <w:tc>
          <w:tcPr>
            <w:tcW w:w="3260" w:type="dxa"/>
            <w:tcBorders>
              <w:top w:val="nil"/>
              <w:left w:val="nil"/>
              <w:bottom w:val="single" w:sz="4" w:space="0" w:color="auto"/>
              <w:right w:val="single" w:sz="4" w:space="0" w:color="auto"/>
            </w:tcBorders>
            <w:shd w:val="clear" w:color="000000" w:fill="FFFFFF"/>
            <w:noWrap/>
            <w:vAlign w:val="center"/>
            <w:hideMark/>
          </w:tcPr>
          <w:p w14:paraId="202530E0"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4" w:history="1">
              <w:r w:rsidR="00591AD7" w:rsidRPr="000C6758">
                <w:rPr>
                  <w:rFonts w:ascii="Calibri" w:eastAsia="Times New Roman" w:hAnsi="Calibri"/>
                  <w:color w:val="0000FF"/>
                  <w:sz w:val="22"/>
                  <w:u w:val="single"/>
                  <w:lang w:val="en-US" w:eastAsia="tr-TR"/>
                </w:rPr>
                <w:t>scaglar@kastamonu.edu.tr</w:t>
              </w:r>
            </w:hyperlink>
          </w:p>
        </w:tc>
      </w:tr>
      <w:tr w:rsidR="00591AD7" w:rsidRPr="000C6758" w14:paraId="438F4824"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B550824"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16</w:t>
            </w:r>
          </w:p>
        </w:tc>
        <w:tc>
          <w:tcPr>
            <w:tcW w:w="1280" w:type="dxa"/>
            <w:tcBorders>
              <w:top w:val="nil"/>
              <w:left w:val="nil"/>
              <w:bottom w:val="single" w:sz="4" w:space="0" w:color="auto"/>
              <w:right w:val="single" w:sz="4" w:space="0" w:color="auto"/>
            </w:tcBorders>
            <w:shd w:val="clear" w:color="000000" w:fill="FFFFFF"/>
            <w:vAlign w:val="center"/>
            <w:hideMark/>
          </w:tcPr>
          <w:p w14:paraId="6826253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Asst.Prof. Dr. Meryem Atik</w:t>
            </w:r>
          </w:p>
        </w:tc>
        <w:tc>
          <w:tcPr>
            <w:tcW w:w="875" w:type="dxa"/>
            <w:tcBorders>
              <w:top w:val="nil"/>
              <w:left w:val="nil"/>
              <w:bottom w:val="single" w:sz="4" w:space="0" w:color="auto"/>
              <w:right w:val="single" w:sz="4" w:space="0" w:color="auto"/>
            </w:tcBorders>
            <w:shd w:val="clear" w:color="000000" w:fill="FFFFFF"/>
            <w:noWrap/>
            <w:vAlign w:val="center"/>
            <w:hideMark/>
          </w:tcPr>
          <w:p w14:paraId="1A6DBA0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auto" w:fill="auto"/>
            <w:noWrap/>
            <w:vAlign w:val="center"/>
            <w:hideMark/>
          </w:tcPr>
          <w:p w14:paraId="7E8616E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Akdeniz University</w:t>
            </w:r>
          </w:p>
        </w:tc>
        <w:tc>
          <w:tcPr>
            <w:tcW w:w="3260" w:type="dxa"/>
            <w:tcBorders>
              <w:top w:val="nil"/>
              <w:left w:val="nil"/>
              <w:bottom w:val="single" w:sz="4" w:space="0" w:color="auto"/>
              <w:right w:val="single" w:sz="4" w:space="0" w:color="auto"/>
            </w:tcBorders>
            <w:shd w:val="clear" w:color="auto" w:fill="auto"/>
            <w:noWrap/>
            <w:vAlign w:val="center"/>
            <w:hideMark/>
          </w:tcPr>
          <w:p w14:paraId="79296186"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5" w:history="1">
              <w:r w:rsidR="00591AD7" w:rsidRPr="000C6758">
                <w:rPr>
                  <w:rFonts w:ascii="Calibri" w:eastAsia="Times New Roman" w:hAnsi="Calibri"/>
                  <w:color w:val="0000FF"/>
                  <w:sz w:val="22"/>
                  <w:u w:val="single"/>
                  <w:lang w:val="en-US" w:eastAsia="tr-TR"/>
                </w:rPr>
                <w:t xml:space="preserve">meryematik@akdeniz.edu.tr </w:t>
              </w:r>
            </w:hyperlink>
          </w:p>
        </w:tc>
      </w:tr>
      <w:tr w:rsidR="00591AD7" w:rsidRPr="000C6758" w14:paraId="21A615F6" w14:textId="77777777" w:rsidTr="00011CB0">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ACF6DA9"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17</w:t>
            </w:r>
          </w:p>
        </w:tc>
        <w:tc>
          <w:tcPr>
            <w:tcW w:w="1280" w:type="dxa"/>
            <w:tcBorders>
              <w:top w:val="nil"/>
              <w:left w:val="nil"/>
              <w:bottom w:val="single" w:sz="4" w:space="0" w:color="auto"/>
              <w:right w:val="single" w:sz="4" w:space="0" w:color="auto"/>
            </w:tcBorders>
            <w:shd w:val="clear" w:color="000000" w:fill="FFFFFF"/>
            <w:vAlign w:val="center"/>
            <w:hideMark/>
          </w:tcPr>
          <w:p w14:paraId="32AECB6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Av. Züleyha Belen</w:t>
            </w:r>
          </w:p>
        </w:tc>
        <w:tc>
          <w:tcPr>
            <w:tcW w:w="875" w:type="dxa"/>
            <w:tcBorders>
              <w:top w:val="nil"/>
              <w:left w:val="nil"/>
              <w:bottom w:val="single" w:sz="4" w:space="0" w:color="auto"/>
              <w:right w:val="single" w:sz="4" w:space="0" w:color="auto"/>
            </w:tcBorders>
            <w:shd w:val="clear" w:color="000000" w:fill="FFFFFF"/>
            <w:noWrap/>
            <w:vAlign w:val="center"/>
            <w:hideMark/>
          </w:tcPr>
          <w:p w14:paraId="76BE148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7527087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The Central Union of the Agricultural Credit Cooperatives of Turkey</w:t>
            </w:r>
          </w:p>
        </w:tc>
        <w:tc>
          <w:tcPr>
            <w:tcW w:w="3260" w:type="dxa"/>
            <w:tcBorders>
              <w:top w:val="nil"/>
              <w:left w:val="nil"/>
              <w:bottom w:val="single" w:sz="4" w:space="0" w:color="auto"/>
              <w:right w:val="single" w:sz="4" w:space="0" w:color="auto"/>
            </w:tcBorders>
            <w:shd w:val="clear" w:color="000000" w:fill="FFFFFF"/>
            <w:noWrap/>
            <w:vAlign w:val="center"/>
            <w:hideMark/>
          </w:tcPr>
          <w:p w14:paraId="757B98E9"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6" w:history="1">
              <w:r w:rsidR="00591AD7" w:rsidRPr="000C6758">
                <w:rPr>
                  <w:rFonts w:ascii="Calibri" w:eastAsia="Times New Roman" w:hAnsi="Calibri"/>
                  <w:color w:val="0000FF"/>
                  <w:sz w:val="22"/>
                  <w:u w:val="single"/>
                  <w:lang w:val="en-US" w:eastAsia="tr-TR"/>
                </w:rPr>
                <w:t>Zbelen2@yahoo.com</w:t>
              </w:r>
            </w:hyperlink>
          </w:p>
        </w:tc>
      </w:tr>
      <w:tr w:rsidR="00591AD7" w:rsidRPr="000C6758" w14:paraId="1527882F" w14:textId="77777777" w:rsidTr="00011CB0">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BA546D2"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18</w:t>
            </w:r>
          </w:p>
        </w:tc>
        <w:tc>
          <w:tcPr>
            <w:tcW w:w="1280" w:type="dxa"/>
            <w:tcBorders>
              <w:top w:val="nil"/>
              <w:left w:val="nil"/>
              <w:bottom w:val="single" w:sz="4" w:space="0" w:color="auto"/>
              <w:right w:val="single" w:sz="4" w:space="0" w:color="auto"/>
            </w:tcBorders>
            <w:shd w:val="clear" w:color="000000" w:fill="FFFFFF"/>
            <w:vAlign w:val="center"/>
            <w:hideMark/>
          </w:tcPr>
          <w:p w14:paraId="0E9AD8EF"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Benül Sözer</w:t>
            </w:r>
          </w:p>
        </w:tc>
        <w:tc>
          <w:tcPr>
            <w:tcW w:w="875" w:type="dxa"/>
            <w:tcBorders>
              <w:top w:val="nil"/>
              <w:left w:val="nil"/>
              <w:bottom w:val="single" w:sz="4" w:space="0" w:color="auto"/>
              <w:right w:val="single" w:sz="4" w:space="0" w:color="auto"/>
            </w:tcBorders>
            <w:shd w:val="clear" w:color="000000" w:fill="FFFFFF"/>
            <w:noWrap/>
            <w:vAlign w:val="center"/>
            <w:hideMark/>
          </w:tcPr>
          <w:p w14:paraId="6580F900"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1FDD6D56" w14:textId="77777777" w:rsidR="00591AD7" w:rsidRPr="000C6758" w:rsidRDefault="00591AD7" w:rsidP="003B5758">
            <w:pPr>
              <w:spacing w:after="0" w:line="240" w:lineRule="auto"/>
              <w:jc w:val="both"/>
              <w:rPr>
                <w:rFonts w:ascii="Calibri" w:eastAsia="Times New Roman" w:hAnsi="Calibri"/>
                <w:color w:val="222222"/>
                <w:sz w:val="22"/>
                <w:lang w:val="tr-TR" w:eastAsia="tr-TR"/>
              </w:rPr>
            </w:pPr>
            <w:r w:rsidRPr="000C6758">
              <w:rPr>
                <w:rFonts w:ascii="Calibri" w:eastAsia="Times New Roman" w:hAnsi="Calibri"/>
                <w:color w:val="222222"/>
                <w:sz w:val="22"/>
                <w:lang w:val="en-US" w:eastAsia="tr-TR"/>
              </w:rPr>
              <w:t xml:space="preserve">Öz-Orman İş Trade Union (Trade Union of Forestry &amp; Agriculture Industry) </w:t>
            </w:r>
          </w:p>
        </w:tc>
        <w:tc>
          <w:tcPr>
            <w:tcW w:w="3260" w:type="dxa"/>
            <w:tcBorders>
              <w:top w:val="nil"/>
              <w:left w:val="nil"/>
              <w:bottom w:val="single" w:sz="4" w:space="0" w:color="auto"/>
              <w:right w:val="single" w:sz="4" w:space="0" w:color="auto"/>
            </w:tcBorders>
            <w:shd w:val="clear" w:color="000000" w:fill="FFFFFF"/>
            <w:noWrap/>
            <w:vAlign w:val="center"/>
            <w:hideMark/>
          </w:tcPr>
          <w:p w14:paraId="0CB84B25" w14:textId="77777777" w:rsidR="00591AD7" w:rsidRPr="000C6758" w:rsidRDefault="000A1B91" w:rsidP="003B5758">
            <w:pPr>
              <w:spacing w:after="0" w:line="240" w:lineRule="auto"/>
              <w:rPr>
                <w:rFonts w:ascii="Calibri" w:eastAsia="Times New Roman" w:hAnsi="Calibri"/>
                <w:color w:val="0000FF"/>
                <w:sz w:val="22"/>
                <w:u w:val="single"/>
                <w:lang w:val="tr-TR" w:eastAsia="tr-TR"/>
              </w:rPr>
            </w:pPr>
            <w:hyperlink r:id="rId27" w:history="1">
              <w:r w:rsidR="00591AD7" w:rsidRPr="000C6758">
                <w:rPr>
                  <w:rFonts w:ascii="Calibri" w:eastAsia="Times New Roman" w:hAnsi="Calibri"/>
                  <w:color w:val="0000FF"/>
                  <w:sz w:val="22"/>
                  <w:u w:val="single"/>
                  <w:lang w:val="en-US" w:eastAsia="tr-TR"/>
                </w:rPr>
                <w:t>benultopuzoglu@ozorman-is.org.tr</w:t>
              </w:r>
            </w:hyperlink>
          </w:p>
        </w:tc>
      </w:tr>
      <w:tr w:rsidR="00591AD7" w:rsidRPr="000C6758" w14:paraId="602F195B"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8A04054"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19</w:t>
            </w:r>
          </w:p>
        </w:tc>
        <w:tc>
          <w:tcPr>
            <w:tcW w:w="1280" w:type="dxa"/>
            <w:tcBorders>
              <w:top w:val="nil"/>
              <w:left w:val="nil"/>
              <w:bottom w:val="single" w:sz="4" w:space="0" w:color="auto"/>
              <w:right w:val="single" w:sz="4" w:space="0" w:color="auto"/>
            </w:tcBorders>
            <w:shd w:val="clear" w:color="000000" w:fill="FFFFFF"/>
            <w:vAlign w:val="center"/>
            <w:hideMark/>
          </w:tcPr>
          <w:p w14:paraId="26D09469"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Celalettin Akça</w:t>
            </w:r>
          </w:p>
        </w:tc>
        <w:tc>
          <w:tcPr>
            <w:tcW w:w="875" w:type="dxa"/>
            <w:tcBorders>
              <w:top w:val="nil"/>
              <w:left w:val="nil"/>
              <w:bottom w:val="single" w:sz="4" w:space="0" w:color="auto"/>
              <w:right w:val="single" w:sz="4" w:space="0" w:color="auto"/>
            </w:tcBorders>
            <w:shd w:val="clear" w:color="000000" w:fill="FFFFFF"/>
            <w:noWrap/>
            <w:vAlign w:val="center"/>
            <w:hideMark/>
          </w:tcPr>
          <w:p w14:paraId="2ADA34F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102EEA1C"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Turkish Timber Association</w:t>
            </w:r>
          </w:p>
        </w:tc>
        <w:tc>
          <w:tcPr>
            <w:tcW w:w="3260" w:type="dxa"/>
            <w:tcBorders>
              <w:top w:val="nil"/>
              <w:left w:val="nil"/>
              <w:bottom w:val="single" w:sz="4" w:space="0" w:color="auto"/>
              <w:right w:val="single" w:sz="4" w:space="0" w:color="auto"/>
            </w:tcBorders>
            <w:shd w:val="clear" w:color="000000" w:fill="FFFFFF"/>
            <w:noWrap/>
            <w:vAlign w:val="center"/>
            <w:hideMark/>
          </w:tcPr>
          <w:p w14:paraId="72D7E9BE"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8" w:history="1">
              <w:r w:rsidR="00591AD7" w:rsidRPr="000C6758">
                <w:rPr>
                  <w:rFonts w:ascii="Calibri" w:eastAsia="Times New Roman" w:hAnsi="Calibri"/>
                  <w:color w:val="0000FF"/>
                  <w:sz w:val="22"/>
                  <w:u w:val="single"/>
                  <w:lang w:val="en-US" w:eastAsia="tr-TR"/>
                </w:rPr>
                <w:t>mcakca@gmail.com</w:t>
              </w:r>
            </w:hyperlink>
          </w:p>
        </w:tc>
      </w:tr>
      <w:tr w:rsidR="00591AD7" w:rsidRPr="000C6758" w14:paraId="15A5D7B0"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09EC914D"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20</w:t>
            </w:r>
          </w:p>
        </w:tc>
        <w:tc>
          <w:tcPr>
            <w:tcW w:w="1280" w:type="dxa"/>
            <w:tcBorders>
              <w:top w:val="nil"/>
              <w:left w:val="nil"/>
              <w:bottom w:val="single" w:sz="4" w:space="0" w:color="auto"/>
              <w:right w:val="single" w:sz="4" w:space="0" w:color="auto"/>
            </w:tcBorders>
            <w:shd w:val="clear" w:color="000000" w:fill="FFFFFF"/>
            <w:vAlign w:val="center"/>
            <w:hideMark/>
          </w:tcPr>
          <w:p w14:paraId="538EF74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Dr. Çağlar BAŞSÜLLÜ</w:t>
            </w:r>
          </w:p>
        </w:tc>
        <w:tc>
          <w:tcPr>
            <w:tcW w:w="875" w:type="dxa"/>
            <w:tcBorders>
              <w:top w:val="nil"/>
              <w:left w:val="nil"/>
              <w:bottom w:val="single" w:sz="4" w:space="0" w:color="auto"/>
              <w:right w:val="single" w:sz="4" w:space="0" w:color="auto"/>
            </w:tcBorders>
            <w:shd w:val="clear" w:color="000000" w:fill="FFFFFF"/>
            <w:noWrap/>
            <w:vAlign w:val="center"/>
            <w:hideMark/>
          </w:tcPr>
          <w:p w14:paraId="2EB0995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47F7437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General Directorate of Forestry</w:t>
            </w:r>
          </w:p>
        </w:tc>
        <w:tc>
          <w:tcPr>
            <w:tcW w:w="3260" w:type="dxa"/>
            <w:tcBorders>
              <w:top w:val="nil"/>
              <w:left w:val="nil"/>
              <w:bottom w:val="single" w:sz="4" w:space="0" w:color="auto"/>
              <w:right w:val="single" w:sz="4" w:space="0" w:color="auto"/>
            </w:tcBorders>
            <w:shd w:val="clear" w:color="000000" w:fill="FFFFFF"/>
            <w:noWrap/>
            <w:vAlign w:val="center"/>
            <w:hideMark/>
          </w:tcPr>
          <w:p w14:paraId="73E43A84"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29" w:history="1">
              <w:r w:rsidR="00591AD7" w:rsidRPr="000C6758">
                <w:rPr>
                  <w:rFonts w:ascii="Calibri" w:eastAsia="Times New Roman" w:hAnsi="Calibri"/>
                  <w:color w:val="0000FF"/>
                  <w:sz w:val="22"/>
                  <w:u w:val="single"/>
                  <w:lang w:val="en-US" w:eastAsia="tr-TR"/>
                </w:rPr>
                <w:t>caglarbassullu@gmail.com</w:t>
              </w:r>
            </w:hyperlink>
          </w:p>
        </w:tc>
      </w:tr>
      <w:tr w:rsidR="00591AD7" w:rsidRPr="000C6758" w14:paraId="742D96DD"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65026A0"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21</w:t>
            </w:r>
          </w:p>
        </w:tc>
        <w:tc>
          <w:tcPr>
            <w:tcW w:w="1280" w:type="dxa"/>
            <w:tcBorders>
              <w:top w:val="nil"/>
              <w:left w:val="nil"/>
              <w:bottom w:val="single" w:sz="4" w:space="0" w:color="auto"/>
              <w:right w:val="single" w:sz="4" w:space="0" w:color="auto"/>
            </w:tcBorders>
            <w:shd w:val="clear" w:color="000000" w:fill="FFFFFF"/>
            <w:vAlign w:val="center"/>
            <w:hideMark/>
          </w:tcPr>
          <w:p w14:paraId="1BE677A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Dr. Nihan Yenilmez ARPA</w:t>
            </w:r>
          </w:p>
        </w:tc>
        <w:tc>
          <w:tcPr>
            <w:tcW w:w="875" w:type="dxa"/>
            <w:tcBorders>
              <w:top w:val="nil"/>
              <w:left w:val="nil"/>
              <w:bottom w:val="single" w:sz="4" w:space="0" w:color="auto"/>
              <w:right w:val="single" w:sz="4" w:space="0" w:color="auto"/>
            </w:tcBorders>
            <w:shd w:val="clear" w:color="000000" w:fill="FFFFFF"/>
            <w:noWrap/>
            <w:vAlign w:val="center"/>
            <w:hideMark/>
          </w:tcPr>
          <w:p w14:paraId="73883B7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4C5E5E9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General Directorate of Nature Protection and National Parks</w:t>
            </w:r>
          </w:p>
        </w:tc>
        <w:tc>
          <w:tcPr>
            <w:tcW w:w="3260" w:type="dxa"/>
            <w:tcBorders>
              <w:top w:val="nil"/>
              <w:left w:val="nil"/>
              <w:bottom w:val="single" w:sz="4" w:space="0" w:color="auto"/>
              <w:right w:val="single" w:sz="4" w:space="0" w:color="auto"/>
            </w:tcBorders>
            <w:shd w:val="clear" w:color="auto" w:fill="auto"/>
            <w:noWrap/>
            <w:vAlign w:val="center"/>
            <w:hideMark/>
          </w:tcPr>
          <w:p w14:paraId="5B5F5ADC"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0" w:history="1">
              <w:r w:rsidR="00591AD7" w:rsidRPr="000C6758">
                <w:rPr>
                  <w:rFonts w:ascii="Calibri" w:eastAsia="Times New Roman" w:hAnsi="Calibri"/>
                  <w:color w:val="0000FF"/>
                  <w:sz w:val="22"/>
                  <w:u w:val="single"/>
                  <w:lang w:val="en-US" w:eastAsia="tr-TR"/>
                </w:rPr>
                <w:t>nihanarpa@gmail.com</w:t>
              </w:r>
            </w:hyperlink>
          </w:p>
        </w:tc>
      </w:tr>
      <w:tr w:rsidR="00591AD7" w:rsidRPr="000C6758" w14:paraId="77EE9531"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401A089"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22</w:t>
            </w:r>
          </w:p>
        </w:tc>
        <w:tc>
          <w:tcPr>
            <w:tcW w:w="1280" w:type="dxa"/>
            <w:tcBorders>
              <w:top w:val="nil"/>
              <w:left w:val="nil"/>
              <w:bottom w:val="single" w:sz="4" w:space="0" w:color="auto"/>
              <w:right w:val="single" w:sz="4" w:space="0" w:color="auto"/>
            </w:tcBorders>
            <w:shd w:val="clear" w:color="000000" w:fill="FFFFFF"/>
            <w:vAlign w:val="center"/>
            <w:hideMark/>
          </w:tcPr>
          <w:p w14:paraId="1D78722D"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Dr. Yakup Karaaslan</w:t>
            </w:r>
          </w:p>
        </w:tc>
        <w:tc>
          <w:tcPr>
            <w:tcW w:w="875" w:type="dxa"/>
            <w:tcBorders>
              <w:top w:val="nil"/>
              <w:left w:val="nil"/>
              <w:bottom w:val="single" w:sz="4" w:space="0" w:color="auto"/>
              <w:right w:val="single" w:sz="4" w:space="0" w:color="auto"/>
            </w:tcBorders>
            <w:shd w:val="clear" w:color="000000" w:fill="FFFFFF"/>
            <w:noWrap/>
            <w:vAlign w:val="center"/>
            <w:hideMark/>
          </w:tcPr>
          <w:p w14:paraId="30C0E9FC"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73DD46E1"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General Directorate of Water Management</w:t>
            </w:r>
          </w:p>
        </w:tc>
        <w:tc>
          <w:tcPr>
            <w:tcW w:w="3260" w:type="dxa"/>
            <w:tcBorders>
              <w:top w:val="nil"/>
              <w:left w:val="nil"/>
              <w:bottom w:val="single" w:sz="4" w:space="0" w:color="auto"/>
              <w:right w:val="single" w:sz="4" w:space="0" w:color="auto"/>
            </w:tcBorders>
            <w:shd w:val="clear" w:color="000000" w:fill="FFFFFF"/>
            <w:noWrap/>
            <w:vAlign w:val="center"/>
            <w:hideMark/>
          </w:tcPr>
          <w:p w14:paraId="0AF519E1" w14:textId="77777777" w:rsidR="00591AD7" w:rsidRPr="000C6758" w:rsidRDefault="000A1B91" w:rsidP="003B5758">
            <w:pPr>
              <w:spacing w:after="0" w:line="240" w:lineRule="auto"/>
              <w:rPr>
                <w:rFonts w:ascii="Calibri" w:eastAsia="Times New Roman" w:hAnsi="Calibri"/>
                <w:color w:val="0000FF"/>
                <w:sz w:val="22"/>
                <w:u w:val="single"/>
                <w:lang w:val="tr-TR" w:eastAsia="tr-TR"/>
              </w:rPr>
            </w:pPr>
            <w:hyperlink r:id="rId31" w:history="1">
              <w:r w:rsidR="00591AD7" w:rsidRPr="000C6758">
                <w:rPr>
                  <w:rFonts w:ascii="Calibri" w:eastAsia="Times New Roman" w:hAnsi="Calibri"/>
                  <w:color w:val="0000FF"/>
                  <w:sz w:val="22"/>
                  <w:u w:val="single"/>
                  <w:lang w:val="en-US" w:eastAsia="tr-TR"/>
                </w:rPr>
                <w:t xml:space="preserve">ykaraaslan@ormansu.gov.tr </w:t>
              </w:r>
            </w:hyperlink>
          </w:p>
        </w:tc>
      </w:tr>
      <w:tr w:rsidR="00591AD7" w:rsidRPr="000C6758" w14:paraId="235DEB63"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6DE6B72"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23</w:t>
            </w:r>
          </w:p>
        </w:tc>
        <w:tc>
          <w:tcPr>
            <w:tcW w:w="1280" w:type="dxa"/>
            <w:tcBorders>
              <w:top w:val="nil"/>
              <w:left w:val="nil"/>
              <w:bottom w:val="single" w:sz="4" w:space="0" w:color="auto"/>
              <w:right w:val="single" w:sz="4" w:space="0" w:color="auto"/>
            </w:tcBorders>
            <w:shd w:val="clear" w:color="000000" w:fill="FFFFFF"/>
            <w:vAlign w:val="center"/>
            <w:hideMark/>
          </w:tcPr>
          <w:p w14:paraId="6DCCA497"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Eşref Girgin</w:t>
            </w:r>
          </w:p>
        </w:tc>
        <w:tc>
          <w:tcPr>
            <w:tcW w:w="875" w:type="dxa"/>
            <w:tcBorders>
              <w:top w:val="nil"/>
              <w:left w:val="nil"/>
              <w:bottom w:val="single" w:sz="4" w:space="0" w:color="auto"/>
              <w:right w:val="single" w:sz="4" w:space="0" w:color="auto"/>
            </w:tcBorders>
            <w:shd w:val="clear" w:color="000000" w:fill="FFFFFF"/>
            <w:noWrap/>
            <w:vAlign w:val="center"/>
            <w:hideMark/>
          </w:tcPr>
          <w:p w14:paraId="5ED32D3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66797FD9"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Chamber of Forest Engineer</w:t>
            </w:r>
          </w:p>
        </w:tc>
        <w:tc>
          <w:tcPr>
            <w:tcW w:w="3260" w:type="dxa"/>
            <w:tcBorders>
              <w:top w:val="nil"/>
              <w:left w:val="nil"/>
              <w:bottom w:val="single" w:sz="4" w:space="0" w:color="auto"/>
              <w:right w:val="single" w:sz="4" w:space="0" w:color="auto"/>
            </w:tcBorders>
            <w:shd w:val="clear" w:color="auto" w:fill="auto"/>
            <w:noWrap/>
            <w:vAlign w:val="center"/>
            <w:hideMark/>
          </w:tcPr>
          <w:p w14:paraId="5E2A99DF" w14:textId="77777777" w:rsidR="00591AD7" w:rsidRPr="000C6758" w:rsidRDefault="00591AD7" w:rsidP="003B5758">
            <w:pPr>
              <w:spacing w:after="0" w:line="240" w:lineRule="auto"/>
              <w:jc w:val="both"/>
              <w:rPr>
                <w:rFonts w:ascii="Calibri" w:eastAsia="Times New Roman" w:hAnsi="Calibri"/>
                <w:color w:val="0000FF"/>
                <w:sz w:val="22"/>
                <w:u w:val="single"/>
                <w:lang w:val="tr-TR" w:eastAsia="tr-TR"/>
              </w:rPr>
            </w:pPr>
            <w:r w:rsidRPr="000C6758">
              <w:rPr>
                <w:rFonts w:ascii="Calibri" w:eastAsia="Times New Roman" w:hAnsi="Calibri"/>
                <w:color w:val="0000FF"/>
                <w:sz w:val="22"/>
                <w:u w:val="single"/>
                <w:lang w:val="en-US" w:eastAsia="tr-TR"/>
              </w:rPr>
              <w:t xml:space="preserve">esrefgirgin48@hotmail.com </w:t>
            </w:r>
          </w:p>
        </w:tc>
      </w:tr>
      <w:tr w:rsidR="00591AD7" w:rsidRPr="000C6758" w14:paraId="24C4E676" w14:textId="77777777" w:rsidTr="00011CB0">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51BF39A"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24</w:t>
            </w:r>
          </w:p>
        </w:tc>
        <w:tc>
          <w:tcPr>
            <w:tcW w:w="1280" w:type="dxa"/>
            <w:tcBorders>
              <w:top w:val="nil"/>
              <w:left w:val="nil"/>
              <w:bottom w:val="single" w:sz="4" w:space="0" w:color="auto"/>
              <w:right w:val="single" w:sz="4" w:space="0" w:color="auto"/>
            </w:tcBorders>
            <w:shd w:val="clear" w:color="000000" w:fill="FFFFFF"/>
            <w:vAlign w:val="center"/>
            <w:hideMark/>
          </w:tcPr>
          <w:p w14:paraId="7C5D557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Göksel Korkmaz</w:t>
            </w:r>
          </w:p>
        </w:tc>
        <w:tc>
          <w:tcPr>
            <w:tcW w:w="875" w:type="dxa"/>
            <w:tcBorders>
              <w:top w:val="nil"/>
              <w:left w:val="nil"/>
              <w:bottom w:val="single" w:sz="4" w:space="0" w:color="auto"/>
              <w:right w:val="single" w:sz="4" w:space="0" w:color="auto"/>
            </w:tcBorders>
            <w:shd w:val="clear" w:color="000000" w:fill="FFFFFF"/>
            <w:noWrap/>
            <w:vAlign w:val="center"/>
            <w:hideMark/>
          </w:tcPr>
          <w:p w14:paraId="23A41C4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69DEBC2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TORİD-Turkish Forest Products Manufacturers and Businessmen Association</w:t>
            </w:r>
          </w:p>
        </w:tc>
        <w:tc>
          <w:tcPr>
            <w:tcW w:w="3260" w:type="dxa"/>
            <w:tcBorders>
              <w:top w:val="nil"/>
              <w:left w:val="nil"/>
              <w:bottom w:val="single" w:sz="4" w:space="0" w:color="auto"/>
              <w:right w:val="single" w:sz="4" w:space="0" w:color="auto"/>
            </w:tcBorders>
            <w:shd w:val="clear" w:color="000000" w:fill="FFFFFF"/>
            <w:noWrap/>
            <w:vAlign w:val="center"/>
            <w:hideMark/>
          </w:tcPr>
          <w:p w14:paraId="20E5A3AD"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2" w:history="1">
              <w:r w:rsidR="00591AD7" w:rsidRPr="000C6758">
                <w:rPr>
                  <w:rFonts w:ascii="Calibri" w:eastAsia="Times New Roman" w:hAnsi="Calibri"/>
                  <w:color w:val="0000FF"/>
                  <w:sz w:val="22"/>
                  <w:u w:val="single"/>
                  <w:lang w:eastAsia="tr-TR"/>
                </w:rPr>
                <w:t xml:space="preserve">gkorkmaz@hotmail.com </w:t>
              </w:r>
            </w:hyperlink>
          </w:p>
        </w:tc>
      </w:tr>
      <w:tr w:rsidR="00591AD7" w:rsidRPr="000C6758" w14:paraId="527E1E8D" w14:textId="77777777" w:rsidTr="00011CB0">
        <w:trPr>
          <w:trHeight w:val="105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0CA02B4"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25</w:t>
            </w:r>
          </w:p>
        </w:tc>
        <w:tc>
          <w:tcPr>
            <w:tcW w:w="1280" w:type="dxa"/>
            <w:tcBorders>
              <w:top w:val="nil"/>
              <w:left w:val="nil"/>
              <w:bottom w:val="single" w:sz="4" w:space="0" w:color="auto"/>
              <w:right w:val="single" w:sz="4" w:space="0" w:color="auto"/>
            </w:tcBorders>
            <w:shd w:val="clear" w:color="000000" w:fill="FFFFFF"/>
            <w:vAlign w:val="center"/>
            <w:hideMark/>
          </w:tcPr>
          <w:p w14:paraId="50D671F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Hande Bilir</w:t>
            </w:r>
          </w:p>
        </w:tc>
        <w:tc>
          <w:tcPr>
            <w:tcW w:w="875" w:type="dxa"/>
            <w:tcBorders>
              <w:top w:val="nil"/>
              <w:left w:val="nil"/>
              <w:bottom w:val="single" w:sz="4" w:space="0" w:color="auto"/>
              <w:right w:val="single" w:sz="4" w:space="0" w:color="auto"/>
            </w:tcBorders>
            <w:shd w:val="clear" w:color="000000" w:fill="FFFFFF"/>
            <w:noWrap/>
            <w:vAlign w:val="center"/>
            <w:hideMark/>
          </w:tcPr>
          <w:p w14:paraId="4DDE912E"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6E746EF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Private Sector (NETCAD)- Former Worker of </w:t>
            </w:r>
            <w:r w:rsidRPr="000C6758">
              <w:rPr>
                <w:rFonts w:ascii="Verdana" w:eastAsia="Times New Roman" w:hAnsi="Verdana"/>
                <w:color w:val="333333"/>
                <w:sz w:val="18"/>
                <w:szCs w:val="18"/>
                <w:lang w:val="en-US" w:eastAsia="tr-TR"/>
              </w:rPr>
              <w:t>The Scientific and Technological Research Council of Turkey (TÜBİTAK)</w:t>
            </w:r>
          </w:p>
        </w:tc>
        <w:tc>
          <w:tcPr>
            <w:tcW w:w="3260" w:type="dxa"/>
            <w:tcBorders>
              <w:top w:val="nil"/>
              <w:left w:val="nil"/>
              <w:bottom w:val="single" w:sz="4" w:space="0" w:color="auto"/>
              <w:right w:val="single" w:sz="4" w:space="0" w:color="auto"/>
            </w:tcBorders>
            <w:shd w:val="clear" w:color="000000" w:fill="FFFFFF"/>
            <w:noWrap/>
            <w:vAlign w:val="center"/>
            <w:hideMark/>
          </w:tcPr>
          <w:p w14:paraId="03D30BF3"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3" w:history="1">
              <w:r w:rsidR="00591AD7" w:rsidRPr="000C6758">
                <w:rPr>
                  <w:rFonts w:ascii="Calibri" w:eastAsia="Times New Roman" w:hAnsi="Calibri"/>
                  <w:color w:val="0000FF"/>
                  <w:sz w:val="22"/>
                  <w:u w:val="single"/>
                  <w:lang w:val="en-US" w:eastAsia="tr-TR"/>
                </w:rPr>
                <w:t xml:space="preserve">hande.blr@gmail.com   </w:t>
              </w:r>
            </w:hyperlink>
          </w:p>
        </w:tc>
      </w:tr>
      <w:tr w:rsidR="00591AD7" w:rsidRPr="000C6758" w14:paraId="77B7AACC"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B66E6AE"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26</w:t>
            </w:r>
          </w:p>
        </w:tc>
        <w:tc>
          <w:tcPr>
            <w:tcW w:w="1280" w:type="dxa"/>
            <w:tcBorders>
              <w:top w:val="nil"/>
              <w:left w:val="nil"/>
              <w:bottom w:val="single" w:sz="4" w:space="0" w:color="auto"/>
              <w:right w:val="single" w:sz="4" w:space="0" w:color="auto"/>
            </w:tcBorders>
            <w:shd w:val="clear" w:color="000000" w:fill="FFFFFF"/>
            <w:vAlign w:val="center"/>
            <w:hideMark/>
          </w:tcPr>
          <w:p w14:paraId="45AC8AC9"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Mustafa Çetin</w:t>
            </w:r>
          </w:p>
        </w:tc>
        <w:tc>
          <w:tcPr>
            <w:tcW w:w="875" w:type="dxa"/>
            <w:tcBorders>
              <w:top w:val="nil"/>
              <w:left w:val="nil"/>
              <w:bottom w:val="single" w:sz="4" w:space="0" w:color="auto"/>
              <w:right w:val="single" w:sz="4" w:space="0" w:color="auto"/>
            </w:tcBorders>
            <w:shd w:val="clear" w:color="000000" w:fill="FFFFFF"/>
            <w:noWrap/>
            <w:vAlign w:val="center"/>
            <w:hideMark/>
          </w:tcPr>
          <w:p w14:paraId="0755183D"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668FA01E"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General Directorate of Combating Desertification </w:t>
            </w:r>
          </w:p>
        </w:tc>
        <w:tc>
          <w:tcPr>
            <w:tcW w:w="3260" w:type="dxa"/>
            <w:tcBorders>
              <w:top w:val="nil"/>
              <w:left w:val="nil"/>
              <w:bottom w:val="single" w:sz="4" w:space="0" w:color="auto"/>
              <w:right w:val="single" w:sz="4" w:space="0" w:color="auto"/>
            </w:tcBorders>
            <w:shd w:val="clear" w:color="000000" w:fill="FFFFFF"/>
            <w:noWrap/>
            <w:vAlign w:val="center"/>
            <w:hideMark/>
          </w:tcPr>
          <w:p w14:paraId="2EFE9570"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4" w:history="1">
              <w:r w:rsidR="00591AD7" w:rsidRPr="000C6758">
                <w:rPr>
                  <w:rFonts w:ascii="Calibri" w:eastAsia="Times New Roman" w:hAnsi="Calibri"/>
                  <w:color w:val="0000FF"/>
                  <w:sz w:val="22"/>
                  <w:u w:val="single"/>
                  <w:lang w:val="en-US" w:eastAsia="tr-TR"/>
                </w:rPr>
                <w:t>cetin516@gmail.com</w:t>
              </w:r>
            </w:hyperlink>
          </w:p>
        </w:tc>
      </w:tr>
      <w:tr w:rsidR="00591AD7" w:rsidRPr="000C6758" w14:paraId="2C08FD55"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C204E64"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27</w:t>
            </w:r>
          </w:p>
        </w:tc>
        <w:tc>
          <w:tcPr>
            <w:tcW w:w="1280" w:type="dxa"/>
            <w:tcBorders>
              <w:top w:val="nil"/>
              <w:left w:val="nil"/>
              <w:bottom w:val="single" w:sz="4" w:space="0" w:color="auto"/>
              <w:right w:val="single" w:sz="4" w:space="0" w:color="auto"/>
            </w:tcBorders>
            <w:shd w:val="clear" w:color="000000" w:fill="FFFFFF"/>
            <w:vAlign w:val="center"/>
            <w:hideMark/>
          </w:tcPr>
          <w:p w14:paraId="5E6C3CF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Özlem İritaş</w:t>
            </w:r>
          </w:p>
        </w:tc>
        <w:tc>
          <w:tcPr>
            <w:tcW w:w="875" w:type="dxa"/>
            <w:tcBorders>
              <w:top w:val="nil"/>
              <w:left w:val="nil"/>
              <w:bottom w:val="single" w:sz="4" w:space="0" w:color="auto"/>
              <w:right w:val="single" w:sz="4" w:space="0" w:color="auto"/>
            </w:tcBorders>
            <w:shd w:val="clear" w:color="000000" w:fill="FFFFFF"/>
            <w:noWrap/>
            <w:vAlign w:val="center"/>
            <w:hideMark/>
          </w:tcPr>
          <w:p w14:paraId="796B225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1E10A12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The Foundation of the People Caring for Future- CARFU</w:t>
            </w:r>
          </w:p>
        </w:tc>
        <w:tc>
          <w:tcPr>
            <w:tcW w:w="3260" w:type="dxa"/>
            <w:tcBorders>
              <w:top w:val="nil"/>
              <w:left w:val="nil"/>
              <w:bottom w:val="single" w:sz="4" w:space="0" w:color="auto"/>
              <w:right w:val="single" w:sz="4" w:space="0" w:color="auto"/>
            </w:tcBorders>
            <w:shd w:val="clear" w:color="000000" w:fill="FFFFFF"/>
            <w:noWrap/>
            <w:vAlign w:val="center"/>
            <w:hideMark/>
          </w:tcPr>
          <w:p w14:paraId="7F02DDEE"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5" w:history="1">
              <w:r w:rsidR="00591AD7" w:rsidRPr="000C6758">
                <w:rPr>
                  <w:rFonts w:ascii="Calibri" w:eastAsia="Times New Roman" w:hAnsi="Calibri"/>
                  <w:color w:val="0000FF"/>
                  <w:sz w:val="22"/>
                  <w:u w:val="single"/>
                  <w:lang w:val="en-US" w:eastAsia="tr-TR"/>
                </w:rPr>
                <w:t xml:space="preserve">oiritas@gmail.com   </w:t>
              </w:r>
            </w:hyperlink>
          </w:p>
        </w:tc>
      </w:tr>
      <w:tr w:rsidR="00591AD7" w:rsidRPr="000C6758" w14:paraId="5A0C682D"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FEB61BE"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28</w:t>
            </w:r>
          </w:p>
        </w:tc>
        <w:tc>
          <w:tcPr>
            <w:tcW w:w="1280" w:type="dxa"/>
            <w:tcBorders>
              <w:top w:val="nil"/>
              <w:left w:val="nil"/>
              <w:bottom w:val="single" w:sz="4" w:space="0" w:color="auto"/>
              <w:right w:val="single" w:sz="4" w:space="0" w:color="auto"/>
            </w:tcBorders>
            <w:shd w:val="clear" w:color="000000" w:fill="FFFFFF"/>
            <w:vAlign w:val="center"/>
            <w:hideMark/>
          </w:tcPr>
          <w:p w14:paraId="3411BB3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Ahmet Türer</w:t>
            </w:r>
          </w:p>
        </w:tc>
        <w:tc>
          <w:tcPr>
            <w:tcW w:w="875" w:type="dxa"/>
            <w:tcBorders>
              <w:top w:val="nil"/>
              <w:left w:val="nil"/>
              <w:bottom w:val="single" w:sz="4" w:space="0" w:color="auto"/>
              <w:right w:val="single" w:sz="4" w:space="0" w:color="auto"/>
            </w:tcBorders>
            <w:shd w:val="clear" w:color="000000" w:fill="FFFFFF"/>
            <w:noWrap/>
            <w:vAlign w:val="center"/>
            <w:hideMark/>
          </w:tcPr>
          <w:p w14:paraId="2749383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3EFEE8D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Middle East Technical University</w:t>
            </w:r>
          </w:p>
        </w:tc>
        <w:tc>
          <w:tcPr>
            <w:tcW w:w="3260" w:type="dxa"/>
            <w:tcBorders>
              <w:top w:val="nil"/>
              <w:left w:val="nil"/>
              <w:bottom w:val="single" w:sz="4" w:space="0" w:color="auto"/>
              <w:right w:val="single" w:sz="4" w:space="0" w:color="auto"/>
            </w:tcBorders>
            <w:shd w:val="clear" w:color="000000" w:fill="FFFFFF"/>
            <w:noWrap/>
            <w:vAlign w:val="center"/>
            <w:hideMark/>
          </w:tcPr>
          <w:p w14:paraId="5436EC19"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6" w:history="1">
              <w:r w:rsidR="00591AD7" w:rsidRPr="000C6758">
                <w:rPr>
                  <w:rFonts w:ascii="Calibri" w:eastAsia="Times New Roman" w:hAnsi="Calibri"/>
                  <w:color w:val="0000FF"/>
                  <w:sz w:val="22"/>
                  <w:u w:val="single"/>
                  <w:lang w:val="en-US" w:eastAsia="tr-TR"/>
                </w:rPr>
                <w:t xml:space="preserve">aturer@metu.edu.tr </w:t>
              </w:r>
            </w:hyperlink>
          </w:p>
        </w:tc>
      </w:tr>
      <w:tr w:rsidR="00591AD7" w:rsidRPr="000C6758" w14:paraId="3A77FB10"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905722C"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29</w:t>
            </w:r>
          </w:p>
        </w:tc>
        <w:tc>
          <w:tcPr>
            <w:tcW w:w="1280" w:type="dxa"/>
            <w:tcBorders>
              <w:top w:val="nil"/>
              <w:left w:val="nil"/>
              <w:bottom w:val="single" w:sz="4" w:space="0" w:color="auto"/>
              <w:right w:val="single" w:sz="4" w:space="0" w:color="auto"/>
            </w:tcBorders>
            <w:shd w:val="clear" w:color="000000" w:fill="FFFFFF"/>
            <w:vAlign w:val="center"/>
            <w:hideMark/>
          </w:tcPr>
          <w:p w14:paraId="50F9C41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Kani IŞIK</w:t>
            </w:r>
          </w:p>
        </w:tc>
        <w:tc>
          <w:tcPr>
            <w:tcW w:w="875" w:type="dxa"/>
            <w:tcBorders>
              <w:top w:val="nil"/>
              <w:left w:val="nil"/>
              <w:bottom w:val="single" w:sz="4" w:space="0" w:color="auto"/>
              <w:right w:val="single" w:sz="4" w:space="0" w:color="auto"/>
            </w:tcBorders>
            <w:shd w:val="clear" w:color="000000" w:fill="FFFFFF"/>
            <w:noWrap/>
            <w:vAlign w:val="center"/>
            <w:hideMark/>
          </w:tcPr>
          <w:p w14:paraId="18E3C85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7588CD3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Akdeniz University</w:t>
            </w:r>
          </w:p>
        </w:tc>
        <w:tc>
          <w:tcPr>
            <w:tcW w:w="3260" w:type="dxa"/>
            <w:tcBorders>
              <w:top w:val="nil"/>
              <w:left w:val="nil"/>
              <w:bottom w:val="single" w:sz="4" w:space="0" w:color="auto"/>
              <w:right w:val="single" w:sz="4" w:space="0" w:color="auto"/>
            </w:tcBorders>
            <w:shd w:val="clear" w:color="auto" w:fill="auto"/>
            <w:noWrap/>
            <w:vAlign w:val="center"/>
            <w:hideMark/>
          </w:tcPr>
          <w:p w14:paraId="1C350E72"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7" w:history="1">
              <w:r w:rsidR="00591AD7" w:rsidRPr="000C6758">
                <w:rPr>
                  <w:rFonts w:ascii="Calibri" w:eastAsia="Times New Roman" w:hAnsi="Calibri"/>
                  <w:color w:val="0000FF"/>
                  <w:sz w:val="22"/>
                  <w:u w:val="single"/>
                  <w:lang w:val="en-US" w:eastAsia="tr-TR"/>
                </w:rPr>
                <w:t>isikkani74@gmail.com </w:t>
              </w:r>
            </w:hyperlink>
          </w:p>
        </w:tc>
      </w:tr>
      <w:tr w:rsidR="00591AD7" w:rsidRPr="000C6758" w14:paraId="098F4698"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7E771E0"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30</w:t>
            </w:r>
          </w:p>
        </w:tc>
        <w:tc>
          <w:tcPr>
            <w:tcW w:w="1280" w:type="dxa"/>
            <w:tcBorders>
              <w:top w:val="nil"/>
              <w:left w:val="nil"/>
              <w:bottom w:val="single" w:sz="4" w:space="0" w:color="auto"/>
              <w:right w:val="single" w:sz="4" w:space="0" w:color="auto"/>
            </w:tcBorders>
            <w:shd w:val="clear" w:color="000000" w:fill="FFFFFF"/>
            <w:vAlign w:val="center"/>
            <w:hideMark/>
          </w:tcPr>
          <w:p w14:paraId="750868C7"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Sezgin Ayan</w:t>
            </w:r>
          </w:p>
        </w:tc>
        <w:tc>
          <w:tcPr>
            <w:tcW w:w="875" w:type="dxa"/>
            <w:tcBorders>
              <w:top w:val="nil"/>
              <w:left w:val="nil"/>
              <w:bottom w:val="single" w:sz="4" w:space="0" w:color="auto"/>
              <w:right w:val="single" w:sz="4" w:space="0" w:color="auto"/>
            </w:tcBorders>
            <w:shd w:val="clear" w:color="000000" w:fill="FFFFFF"/>
            <w:noWrap/>
            <w:vAlign w:val="center"/>
            <w:hideMark/>
          </w:tcPr>
          <w:p w14:paraId="5EA8824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019B559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PhD, Kastamonu University</w:t>
            </w:r>
          </w:p>
        </w:tc>
        <w:tc>
          <w:tcPr>
            <w:tcW w:w="3260" w:type="dxa"/>
            <w:tcBorders>
              <w:top w:val="nil"/>
              <w:left w:val="nil"/>
              <w:bottom w:val="single" w:sz="4" w:space="0" w:color="auto"/>
              <w:right w:val="single" w:sz="4" w:space="0" w:color="auto"/>
            </w:tcBorders>
            <w:shd w:val="clear" w:color="000000" w:fill="FFFFFF"/>
            <w:noWrap/>
            <w:vAlign w:val="center"/>
            <w:hideMark/>
          </w:tcPr>
          <w:p w14:paraId="3F2F02E8"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8" w:history="1">
              <w:r w:rsidR="00591AD7" w:rsidRPr="000C6758">
                <w:rPr>
                  <w:rFonts w:ascii="Calibri" w:eastAsia="Times New Roman" w:hAnsi="Calibri"/>
                  <w:color w:val="0000FF"/>
                  <w:sz w:val="22"/>
                  <w:u w:val="single"/>
                  <w:lang w:val="en-US" w:eastAsia="tr-TR"/>
                </w:rPr>
                <w:t xml:space="preserve">sezginayan@gmail.com  </w:t>
              </w:r>
            </w:hyperlink>
          </w:p>
        </w:tc>
      </w:tr>
      <w:tr w:rsidR="00591AD7" w:rsidRPr="000C6758" w14:paraId="52B2EBA1" w14:textId="77777777" w:rsidTr="00011CB0">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893D8A9"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31</w:t>
            </w:r>
          </w:p>
        </w:tc>
        <w:tc>
          <w:tcPr>
            <w:tcW w:w="1280" w:type="dxa"/>
            <w:tcBorders>
              <w:top w:val="nil"/>
              <w:left w:val="nil"/>
              <w:bottom w:val="single" w:sz="4" w:space="0" w:color="auto"/>
              <w:right w:val="single" w:sz="4" w:space="0" w:color="auto"/>
            </w:tcBorders>
            <w:shd w:val="clear" w:color="000000" w:fill="FFFFFF"/>
            <w:vAlign w:val="center"/>
            <w:hideMark/>
          </w:tcPr>
          <w:p w14:paraId="3AEBA20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Sezgin Özden</w:t>
            </w:r>
          </w:p>
        </w:tc>
        <w:tc>
          <w:tcPr>
            <w:tcW w:w="875" w:type="dxa"/>
            <w:tcBorders>
              <w:top w:val="nil"/>
              <w:left w:val="nil"/>
              <w:bottom w:val="single" w:sz="4" w:space="0" w:color="auto"/>
              <w:right w:val="single" w:sz="4" w:space="0" w:color="auto"/>
            </w:tcBorders>
            <w:shd w:val="clear" w:color="000000" w:fill="FFFFFF"/>
            <w:noWrap/>
            <w:vAlign w:val="center"/>
            <w:hideMark/>
          </w:tcPr>
          <w:p w14:paraId="7CB32607"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7FC6CBAE"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 PhD, Cankiri Karatekin University</w:t>
            </w:r>
          </w:p>
        </w:tc>
        <w:tc>
          <w:tcPr>
            <w:tcW w:w="3260" w:type="dxa"/>
            <w:tcBorders>
              <w:top w:val="nil"/>
              <w:left w:val="nil"/>
              <w:bottom w:val="single" w:sz="4" w:space="0" w:color="auto"/>
              <w:right w:val="single" w:sz="4" w:space="0" w:color="auto"/>
            </w:tcBorders>
            <w:shd w:val="clear" w:color="000000" w:fill="FFFFFF"/>
            <w:noWrap/>
            <w:vAlign w:val="center"/>
            <w:hideMark/>
          </w:tcPr>
          <w:p w14:paraId="0880DD35"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39" w:history="1">
              <w:r w:rsidR="00591AD7" w:rsidRPr="000C6758">
                <w:rPr>
                  <w:rFonts w:ascii="Calibri" w:eastAsia="Times New Roman" w:hAnsi="Calibri"/>
                  <w:color w:val="0000FF"/>
                  <w:sz w:val="22"/>
                  <w:u w:val="single"/>
                  <w:lang w:val="en-US" w:eastAsia="tr-TR"/>
                </w:rPr>
                <w:t>sozden26@gmail.com</w:t>
              </w:r>
            </w:hyperlink>
          </w:p>
        </w:tc>
      </w:tr>
      <w:tr w:rsidR="00591AD7" w:rsidRPr="000C6758" w14:paraId="30562B2F"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506743A"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32</w:t>
            </w:r>
          </w:p>
        </w:tc>
        <w:tc>
          <w:tcPr>
            <w:tcW w:w="1280" w:type="dxa"/>
            <w:tcBorders>
              <w:top w:val="nil"/>
              <w:left w:val="nil"/>
              <w:bottom w:val="single" w:sz="4" w:space="0" w:color="auto"/>
              <w:right w:val="single" w:sz="4" w:space="0" w:color="auto"/>
            </w:tcBorders>
            <w:shd w:val="clear" w:color="000000" w:fill="FFFFFF"/>
            <w:vAlign w:val="center"/>
            <w:hideMark/>
          </w:tcPr>
          <w:p w14:paraId="53A5AEC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Temel SARIYILDIZ</w:t>
            </w:r>
          </w:p>
        </w:tc>
        <w:tc>
          <w:tcPr>
            <w:tcW w:w="875" w:type="dxa"/>
            <w:tcBorders>
              <w:top w:val="nil"/>
              <w:left w:val="nil"/>
              <w:bottom w:val="single" w:sz="4" w:space="0" w:color="auto"/>
              <w:right w:val="single" w:sz="4" w:space="0" w:color="auto"/>
            </w:tcBorders>
            <w:shd w:val="clear" w:color="000000" w:fill="FFFFFF"/>
            <w:noWrap/>
            <w:vAlign w:val="center"/>
            <w:hideMark/>
          </w:tcPr>
          <w:p w14:paraId="162E3294"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0557130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PhD, Kastamonu University</w:t>
            </w:r>
          </w:p>
        </w:tc>
        <w:tc>
          <w:tcPr>
            <w:tcW w:w="3260" w:type="dxa"/>
            <w:tcBorders>
              <w:top w:val="nil"/>
              <w:left w:val="nil"/>
              <w:bottom w:val="single" w:sz="4" w:space="0" w:color="auto"/>
              <w:right w:val="single" w:sz="4" w:space="0" w:color="auto"/>
            </w:tcBorders>
            <w:shd w:val="clear" w:color="000000" w:fill="FFFFFF"/>
            <w:noWrap/>
            <w:vAlign w:val="center"/>
            <w:hideMark/>
          </w:tcPr>
          <w:p w14:paraId="78820DBE"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0" w:history="1">
              <w:r w:rsidR="00591AD7" w:rsidRPr="000C6758">
                <w:rPr>
                  <w:rFonts w:ascii="Calibri" w:eastAsia="Times New Roman" w:hAnsi="Calibri"/>
                  <w:color w:val="0000FF"/>
                  <w:sz w:val="22"/>
                  <w:u w:val="single"/>
                  <w:lang w:val="en-US" w:eastAsia="tr-TR"/>
                </w:rPr>
                <w:t>tsariyildiz@kastamonu.edu.tr</w:t>
              </w:r>
            </w:hyperlink>
          </w:p>
        </w:tc>
      </w:tr>
      <w:tr w:rsidR="00591AD7" w:rsidRPr="000C6758" w14:paraId="53FC840A"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4C378F9"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33</w:t>
            </w:r>
          </w:p>
        </w:tc>
        <w:tc>
          <w:tcPr>
            <w:tcW w:w="1280" w:type="dxa"/>
            <w:tcBorders>
              <w:top w:val="nil"/>
              <w:left w:val="nil"/>
              <w:bottom w:val="single" w:sz="4" w:space="0" w:color="auto"/>
              <w:right w:val="single" w:sz="4" w:space="0" w:color="auto"/>
            </w:tcBorders>
            <w:shd w:val="clear" w:color="000000" w:fill="FFFFFF"/>
            <w:vAlign w:val="center"/>
            <w:hideMark/>
          </w:tcPr>
          <w:p w14:paraId="0A04CC9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Türksel Kaya Bensghir</w:t>
            </w:r>
          </w:p>
        </w:tc>
        <w:tc>
          <w:tcPr>
            <w:tcW w:w="875" w:type="dxa"/>
            <w:tcBorders>
              <w:top w:val="nil"/>
              <w:left w:val="nil"/>
              <w:bottom w:val="single" w:sz="4" w:space="0" w:color="auto"/>
              <w:right w:val="single" w:sz="4" w:space="0" w:color="auto"/>
            </w:tcBorders>
            <w:shd w:val="clear" w:color="000000" w:fill="FFFFFF"/>
            <w:noWrap/>
            <w:vAlign w:val="center"/>
            <w:hideMark/>
          </w:tcPr>
          <w:p w14:paraId="75287D90"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2D65E191"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xml:space="preserve">Middle East and Turkey Public Management Institute </w:t>
            </w:r>
          </w:p>
        </w:tc>
        <w:tc>
          <w:tcPr>
            <w:tcW w:w="3260" w:type="dxa"/>
            <w:tcBorders>
              <w:top w:val="nil"/>
              <w:left w:val="nil"/>
              <w:bottom w:val="single" w:sz="4" w:space="0" w:color="auto"/>
              <w:right w:val="single" w:sz="4" w:space="0" w:color="auto"/>
            </w:tcBorders>
            <w:shd w:val="clear" w:color="000000" w:fill="FFFFFF"/>
            <w:noWrap/>
            <w:vAlign w:val="center"/>
            <w:hideMark/>
          </w:tcPr>
          <w:p w14:paraId="388B5304"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1" w:history="1">
              <w:r w:rsidR="00591AD7" w:rsidRPr="000C6758">
                <w:rPr>
                  <w:rFonts w:ascii="Calibri" w:eastAsia="Times New Roman" w:hAnsi="Calibri"/>
                  <w:color w:val="0000FF"/>
                  <w:sz w:val="22"/>
                  <w:u w:val="single"/>
                  <w:lang w:val="en-US" w:eastAsia="tr-TR"/>
                </w:rPr>
                <w:t>tbensghir@gmail.com</w:t>
              </w:r>
            </w:hyperlink>
          </w:p>
        </w:tc>
      </w:tr>
      <w:tr w:rsidR="00591AD7" w:rsidRPr="000C6758" w14:paraId="3EBF1BB2"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9624755"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lastRenderedPageBreak/>
              <w:t>34</w:t>
            </w:r>
          </w:p>
        </w:tc>
        <w:tc>
          <w:tcPr>
            <w:tcW w:w="1280" w:type="dxa"/>
            <w:tcBorders>
              <w:top w:val="nil"/>
              <w:left w:val="nil"/>
              <w:bottom w:val="single" w:sz="4" w:space="0" w:color="auto"/>
              <w:right w:val="single" w:sz="4" w:space="0" w:color="auto"/>
            </w:tcBorders>
            <w:shd w:val="clear" w:color="auto" w:fill="auto"/>
            <w:vAlign w:val="center"/>
            <w:hideMark/>
          </w:tcPr>
          <w:p w14:paraId="6A57373B"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Prof. Dr. Veli ORTAÇEŞME</w:t>
            </w:r>
          </w:p>
        </w:tc>
        <w:tc>
          <w:tcPr>
            <w:tcW w:w="875" w:type="dxa"/>
            <w:tcBorders>
              <w:top w:val="nil"/>
              <w:left w:val="nil"/>
              <w:bottom w:val="single" w:sz="4" w:space="0" w:color="auto"/>
              <w:right w:val="single" w:sz="4" w:space="0" w:color="auto"/>
            </w:tcBorders>
            <w:shd w:val="clear" w:color="000000" w:fill="FFFFFF"/>
            <w:noWrap/>
            <w:vAlign w:val="center"/>
            <w:hideMark/>
          </w:tcPr>
          <w:p w14:paraId="2EEECAD8"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auto" w:fill="auto"/>
            <w:noWrap/>
            <w:vAlign w:val="center"/>
            <w:hideMark/>
          </w:tcPr>
          <w:p w14:paraId="19E89657"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 Akdeniz University</w:t>
            </w:r>
          </w:p>
        </w:tc>
        <w:tc>
          <w:tcPr>
            <w:tcW w:w="3260" w:type="dxa"/>
            <w:tcBorders>
              <w:top w:val="nil"/>
              <w:left w:val="nil"/>
              <w:bottom w:val="single" w:sz="4" w:space="0" w:color="auto"/>
              <w:right w:val="single" w:sz="4" w:space="0" w:color="auto"/>
            </w:tcBorders>
            <w:shd w:val="clear" w:color="auto" w:fill="auto"/>
            <w:noWrap/>
            <w:vAlign w:val="center"/>
            <w:hideMark/>
          </w:tcPr>
          <w:p w14:paraId="0ADC413B"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2" w:tgtFrame="_blank" w:history="1">
              <w:r w:rsidR="00591AD7" w:rsidRPr="000C6758">
                <w:rPr>
                  <w:rFonts w:ascii="Calibri" w:eastAsia="Times New Roman" w:hAnsi="Calibri"/>
                  <w:color w:val="0000FF"/>
                  <w:sz w:val="22"/>
                  <w:u w:val="single"/>
                  <w:lang w:eastAsia="tr-TR"/>
                </w:rPr>
                <w:t>ortacesme@akdeniz.edu.tr</w:t>
              </w:r>
            </w:hyperlink>
          </w:p>
        </w:tc>
      </w:tr>
      <w:tr w:rsidR="00591AD7" w:rsidRPr="000C6758" w14:paraId="26C1E4D3" w14:textId="77777777" w:rsidTr="00011CB0">
        <w:trPr>
          <w:trHeight w:val="12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4965C66"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35</w:t>
            </w:r>
          </w:p>
        </w:tc>
        <w:tc>
          <w:tcPr>
            <w:tcW w:w="1280" w:type="dxa"/>
            <w:tcBorders>
              <w:top w:val="nil"/>
              <w:left w:val="nil"/>
              <w:bottom w:val="single" w:sz="4" w:space="0" w:color="auto"/>
              <w:right w:val="single" w:sz="4" w:space="0" w:color="auto"/>
            </w:tcBorders>
            <w:shd w:val="clear" w:color="000000" w:fill="FFFFFF"/>
            <w:vAlign w:val="center"/>
            <w:hideMark/>
          </w:tcPr>
          <w:p w14:paraId="57637BA3"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Sabri Avcı</w:t>
            </w:r>
          </w:p>
        </w:tc>
        <w:tc>
          <w:tcPr>
            <w:tcW w:w="875" w:type="dxa"/>
            <w:tcBorders>
              <w:top w:val="nil"/>
              <w:left w:val="nil"/>
              <w:bottom w:val="single" w:sz="4" w:space="0" w:color="auto"/>
              <w:right w:val="single" w:sz="4" w:space="0" w:color="auto"/>
            </w:tcBorders>
            <w:shd w:val="clear" w:color="000000" w:fill="FFFFFF"/>
            <w:noWrap/>
            <w:vAlign w:val="center"/>
            <w:hideMark/>
          </w:tcPr>
          <w:p w14:paraId="1E8AFA1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54A981C6"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eastAsia="tr-TR"/>
              </w:rPr>
              <w:t>The Union of Chambers and Commodity Exchanges of Turkey (TOBB)-Turkish Forestry Products Council</w:t>
            </w:r>
          </w:p>
        </w:tc>
        <w:tc>
          <w:tcPr>
            <w:tcW w:w="3260" w:type="dxa"/>
            <w:tcBorders>
              <w:top w:val="nil"/>
              <w:left w:val="nil"/>
              <w:bottom w:val="single" w:sz="4" w:space="0" w:color="auto"/>
              <w:right w:val="single" w:sz="4" w:space="0" w:color="auto"/>
            </w:tcBorders>
            <w:shd w:val="clear" w:color="000000" w:fill="FFFFFF"/>
            <w:noWrap/>
            <w:vAlign w:val="center"/>
            <w:hideMark/>
          </w:tcPr>
          <w:p w14:paraId="05E469F7"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3" w:history="1">
              <w:r w:rsidR="00591AD7" w:rsidRPr="000C6758">
                <w:rPr>
                  <w:rFonts w:ascii="Calibri" w:eastAsia="Times New Roman" w:hAnsi="Calibri"/>
                  <w:color w:val="0000FF"/>
                  <w:sz w:val="22"/>
                  <w:u w:val="single"/>
                  <w:lang w:val="en-US" w:eastAsia="tr-TR"/>
                </w:rPr>
                <w:t xml:space="preserve">savci1968@gmail.com </w:t>
              </w:r>
            </w:hyperlink>
          </w:p>
        </w:tc>
      </w:tr>
      <w:tr w:rsidR="00591AD7" w:rsidRPr="000C6758" w14:paraId="6588022F"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774400D"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36</w:t>
            </w:r>
          </w:p>
        </w:tc>
        <w:tc>
          <w:tcPr>
            <w:tcW w:w="1280" w:type="dxa"/>
            <w:tcBorders>
              <w:top w:val="nil"/>
              <w:left w:val="nil"/>
              <w:bottom w:val="single" w:sz="4" w:space="0" w:color="auto"/>
              <w:right w:val="single" w:sz="4" w:space="0" w:color="auto"/>
            </w:tcBorders>
            <w:shd w:val="clear" w:color="000000" w:fill="FFFFFF"/>
            <w:vAlign w:val="center"/>
            <w:hideMark/>
          </w:tcPr>
          <w:p w14:paraId="41CA24E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Serdar Yegül</w:t>
            </w:r>
          </w:p>
        </w:tc>
        <w:tc>
          <w:tcPr>
            <w:tcW w:w="875" w:type="dxa"/>
            <w:tcBorders>
              <w:top w:val="nil"/>
              <w:left w:val="nil"/>
              <w:bottom w:val="single" w:sz="4" w:space="0" w:color="auto"/>
              <w:right w:val="single" w:sz="4" w:space="0" w:color="auto"/>
            </w:tcBorders>
            <w:shd w:val="clear" w:color="000000" w:fill="FFFFFF"/>
            <w:noWrap/>
            <w:vAlign w:val="center"/>
            <w:hideMark/>
          </w:tcPr>
          <w:p w14:paraId="02F6F7F5"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57932867"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Ministry of Forests and Water Affairs</w:t>
            </w:r>
          </w:p>
        </w:tc>
        <w:tc>
          <w:tcPr>
            <w:tcW w:w="3260" w:type="dxa"/>
            <w:tcBorders>
              <w:top w:val="nil"/>
              <w:left w:val="nil"/>
              <w:bottom w:val="single" w:sz="4" w:space="0" w:color="auto"/>
              <w:right w:val="single" w:sz="4" w:space="0" w:color="auto"/>
            </w:tcBorders>
            <w:shd w:val="clear" w:color="000000" w:fill="FFFFFF"/>
            <w:noWrap/>
            <w:vAlign w:val="center"/>
            <w:hideMark/>
          </w:tcPr>
          <w:p w14:paraId="4381CC50"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4" w:history="1">
              <w:r w:rsidR="00591AD7" w:rsidRPr="000C6758">
                <w:rPr>
                  <w:rFonts w:ascii="Calibri" w:eastAsia="Times New Roman" w:hAnsi="Calibri"/>
                  <w:color w:val="0000FF"/>
                  <w:sz w:val="22"/>
                  <w:u w:val="single"/>
                  <w:lang w:val="en-US" w:eastAsia="tr-TR"/>
                </w:rPr>
                <w:t xml:space="preserve">s_yegul@hotmail.com </w:t>
              </w:r>
            </w:hyperlink>
          </w:p>
        </w:tc>
      </w:tr>
      <w:tr w:rsidR="00591AD7" w:rsidRPr="000C6758" w14:paraId="66019076" w14:textId="77777777" w:rsidTr="00011CB0">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DC8BF35" w14:textId="77777777" w:rsidR="00591AD7" w:rsidRPr="000C6758" w:rsidRDefault="00591AD7" w:rsidP="003B5758">
            <w:pPr>
              <w:spacing w:after="0" w:line="240" w:lineRule="auto"/>
              <w:rPr>
                <w:rFonts w:ascii="Calibri" w:eastAsia="Times New Roman" w:hAnsi="Calibri"/>
                <w:color w:val="000000"/>
                <w:sz w:val="22"/>
                <w:lang w:val="tr-TR" w:eastAsia="tr-TR"/>
              </w:rPr>
            </w:pPr>
            <w:r w:rsidRPr="000C6758">
              <w:rPr>
                <w:rFonts w:ascii="Calibri" w:eastAsia="Times New Roman" w:hAnsi="Calibri"/>
                <w:color w:val="000000"/>
                <w:sz w:val="22"/>
                <w:lang w:val="tr-TR" w:eastAsia="tr-TR"/>
              </w:rPr>
              <w:t>37</w:t>
            </w:r>
          </w:p>
        </w:tc>
        <w:tc>
          <w:tcPr>
            <w:tcW w:w="1280" w:type="dxa"/>
            <w:tcBorders>
              <w:top w:val="nil"/>
              <w:left w:val="nil"/>
              <w:bottom w:val="single" w:sz="4" w:space="0" w:color="auto"/>
              <w:right w:val="single" w:sz="4" w:space="0" w:color="auto"/>
            </w:tcBorders>
            <w:shd w:val="clear" w:color="000000" w:fill="FFFFFF"/>
            <w:vAlign w:val="center"/>
            <w:hideMark/>
          </w:tcPr>
          <w:p w14:paraId="095C30F2"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Şaban Çetiner</w:t>
            </w:r>
          </w:p>
        </w:tc>
        <w:tc>
          <w:tcPr>
            <w:tcW w:w="875" w:type="dxa"/>
            <w:tcBorders>
              <w:top w:val="nil"/>
              <w:left w:val="nil"/>
              <w:bottom w:val="single" w:sz="4" w:space="0" w:color="auto"/>
              <w:right w:val="single" w:sz="4" w:space="0" w:color="auto"/>
            </w:tcBorders>
            <w:shd w:val="clear" w:color="000000" w:fill="FFFFFF"/>
            <w:noWrap/>
            <w:vAlign w:val="center"/>
            <w:hideMark/>
          </w:tcPr>
          <w:p w14:paraId="30CE5B7A"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Turkey</w:t>
            </w:r>
          </w:p>
        </w:tc>
        <w:tc>
          <w:tcPr>
            <w:tcW w:w="3971" w:type="dxa"/>
            <w:tcBorders>
              <w:top w:val="nil"/>
              <w:left w:val="nil"/>
              <w:bottom w:val="single" w:sz="4" w:space="0" w:color="auto"/>
              <w:right w:val="single" w:sz="4" w:space="0" w:color="auto"/>
            </w:tcBorders>
            <w:shd w:val="clear" w:color="000000" w:fill="FFFFFF"/>
            <w:noWrap/>
            <w:vAlign w:val="center"/>
            <w:hideMark/>
          </w:tcPr>
          <w:p w14:paraId="77982D8F" w14:textId="77777777" w:rsidR="00591AD7" w:rsidRPr="000C6758" w:rsidRDefault="00591AD7" w:rsidP="003B5758">
            <w:pPr>
              <w:spacing w:after="0" w:line="240" w:lineRule="auto"/>
              <w:jc w:val="both"/>
              <w:rPr>
                <w:rFonts w:ascii="Calibri" w:eastAsia="Times New Roman" w:hAnsi="Calibri"/>
                <w:color w:val="000000"/>
                <w:sz w:val="22"/>
                <w:lang w:val="tr-TR" w:eastAsia="tr-TR"/>
              </w:rPr>
            </w:pPr>
            <w:r w:rsidRPr="000C6758">
              <w:rPr>
                <w:rFonts w:ascii="Calibri" w:eastAsia="Times New Roman" w:hAnsi="Calibri"/>
                <w:color w:val="000000"/>
                <w:sz w:val="22"/>
                <w:lang w:val="en-US" w:eastAsia="tr-TR"/>
              </w:rPr>
              <w:t>Greener Turkey Forester's Association</w:t>
            </w:r>
          </w:p>
        </w:tc>
        <w:tc>
          <w:tcPr>
            <w:tcW w:w="3260" w:type="dxa"/>
            <w:tcBorders>
              <w:top w:val="nil"/>
              <w:left w:val="nil"/>
              <w:bottom w:val="single" w:sz="4" w:space="0" w:color="auto"/>
              <w:right w:val="single" w:sz="4" w:space="0" w:color="auto"/>
            </w:tcBorders>
            <w:shd w:val="clear" w:color="000000" w:fill="FFFFFF"/>
            <w:noWrap/>
            <w:vAlign w:val="center"/>
            <w:hideMark/>
          </w:tcPr>
          <w:p w14:paraId="2418C9C7" w14:textId="77777777" w:rsidR="00591AD7" w:rsidRPr="000C6758" w:rsidRDefault="000A1B91" w:rsidP="003B5758">
            <w:pPr>
              <w:spacing w:after="0" w:line="240" w:lineRule="auto"/>
              <w:jc w:val="both"/>
              <w:rPr>
                <w:rFonts w:ascii="Calibri" w:eastAsia="Times New Roman" w:hAnsi="Calibri"/>
                <w:color w:val="0000FF"/>
                <w:sz w:val="22"/>
                <w:u w:val="single"/>
                <w:lang w:val="tr-TR" w:eastAsia="tr-TR"/>
              </w:rPr>
            </w:pPr>
            <w:hyperlink r:id="rId45" w:history="1">
              <w:r w:rsidR="00591AD7" w:rsidRPr="000C6758">
                <w:rPr>
                  <w:rFonts w:ascii="Calibri" w:eastAsia="Times New Roman" w:hAnsi="Calibri"/>
                  <w:color w:val="0000FF"/>
                  <w:sz w:val="22"/>
                  <w:u w:val="single"/>
                  <w:lang w:val="en-US" w:eastAsia="tr-TR"/>
                </w:rPr>
                <w:t>saban.cetiner@yahoo.com</w:t>
              </w:r>
            </w:hyperlink>
          </w:p>
        </w:tc>
      </w:tr>
    </w:tbl>
    <w:p w14:paraId="2339F736" w14:textId="77777777" w:rsidR="009F64CA" w:rsidRPr="00F45BE1" w:rsidRDefault="009F64CA" w:rsidP="00F45BE1">
      <w:pPr>
        <w:spacing w:after="200" w:line="276" w:lineRule="auto"/>
        <w:jc w:val="both"/>
        <w:rPr>
          <w:rFonts w:asciiTheme="minorHAnsi" w:eastAsiaTheme="majorEastAsia" w:hAnsiTheme="minorHAnsi" w:cstheme="minorHAnsi"/>
          <w:b/>
          <w:bCs/>
          <w:color w:val="365F91" w:themeColor="accent1" w:themeShade="BF"/>
          <w:szCs w:val="24"/>
          <w:lang w:val="en-US"/>
        </w:rPr>
      </w:pPr>
      <w:r w:rsidRPr="00F45BE1">
        <w:rPr>
          <w:rFonts w:asciiTheme="minorHAnsi" w:hAnsiTheme="minorHAnsi" w:cstheme="minorHAnsi"/>
          <w:szCs w:val="24"/>
          <w:lang w:val="en-US"/>
        </w:rPr>
        <w:br w:type="page"/>
      </w:r>
    </w:p>
    <w:p w14:paraId="55B5B6C2" w14:textId="17A97205" w:rsidR="00B63C7D" w:rsidRPr="00F45BE1" w:rsidRDefault="00B63C7D" w:rsidP="00F45BE1">
      <w:pPr>
        <w:pStyle w:val="Balk1"/>
        <w:jc w:val="both"/>
        <w:rPr>
          <w:rFonts w:asciiTheme="minorHAnsi" w:hAnsiTheme="minorHAnsi" w:cstheme="minorHAnsi"/>
          <w:sz w:val="24"/>
          <w:szCs w:val="24"/>
          <w:lang w:val="en-US"/>
        </w:rPr>
      </w:pPr>
      <w:bookmarkStart w:id="2" w:name="_Toc485114480"/>
      <w:proofErr w:type="gramStart"/>
      <w:r w:rsidRPr="00F45BE1">
        <w:rPr>
          <w:rFonts w:asciiTheme="minorHAnsi" w:hAnsiTheme="minorHAnsi" w:cstheme="minorHAnsi"/>
          <w:sz w:val="24"/>
          <w:szCs w:val="24"/>
          <w:lang w:val="en-US"/>
        </w:rPr>
        <w:lastRenderedPageBreak/>
        <w:t>Chapter 1.</w:t>
      </w:r>
      <w:proofErr w:type="gramEnd"/>
      <w:r w:rsidRPr="00F45BE1">
        <w:rPr>
          <w:rFonts w:asciiTheme="minorHAnsi" w:hAnsiTheme="minorHAnsi" w:cstheme="minorHAnsi"/>
          <w:sz w:val="24"/>
          <w:szCs w:val="24"/>
          <w:lang w:val="en-US"/>
        </w:rPr>
        <w:t xml:space="preserve"> Contribution of Mediterranean Forest to the </w:t>
      </w:r>
      <w:r w:rsidR="00087DAD" w:rsidRPr="00F45BE1">
        <w:rPr>
          <w:rFonts w:asciiTheme="minorHAnsi" w:hAnsiTheme="minorHAnsi" w:cstheme="minorHAnsi"/>
          <w:sz w:val="24"/>
          <w:szCs w:val="24"/>
          <w:lang w:val="en-US"/>
        </w:rPr>
        <w:t>Global Agenda</w:t>
      </w:r>
      <w:bookmarkEnd w:id="2"/>
    </w:p>
    <w:p w14:paraId="56A0E09C" w14:textId="77777777" w:rsidR="00087DAD" w:rsidRPr="00F45BE1" w:rsidRDefault="00087DAD" w:rsidP="00F45BE1">
      <w:pPr>
        <w:tabs>
          <w:tab w:val="left" w:pos="2128"/>
        </w:tabs>
        <w:jc w:val="both"/>
        <w:rPr>
          <w:rFonts w:asciiTheme="minorHAnsi" w:hAnsiTheme="minorHAnsi" w:cstheme="minorHAnsi"/>
          <w:szCs w:val="24"/>
          <w:lang w:val="en-US"/>
        </w:rPr>
      </w:pPr>
    </w:p>
    <w:p w14:paraId="2AF4B0FD" w14:textId="77777777" w:rsidR="00B446D5" w:rsidRPr="00F45BE1" w:rsidRDefault="00087DAD"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In this section, information will be given on the role of forests in general, and Mediterranean forests in particular, on international commitments.</w:t>
      </w:r>
    </w:p>
    <w:p w14:paraId="43D7803F" w14:textId="77777777" w:rsidR="003A750C" w:rsidRPr="00F45BE1" w:rsidRDefault="00087DAD"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The "Sustainable Development Goals" (SDG) adopted in 2015 draws a general framework for international commitments and plays an umbrella. </w:t>
      </w:r>
      <w:r w:rsidR="00B446D5" w:rsidRPr="00F45BE1">
        <w:rPr>
          <w:rFonts w:asciiTheme="minorHAnsi" w:hAnsiTheme="minorHAnsi" w:cstheme="minorHAnsi"/>
          <w:szCs w:val="24"/>
          <w:lang w:val="en-US"/>
        </w:rPr>
        <w:t xml:space="preserve"> </w:t>
      </w:r>
      <w:r w:rsidRPr="00F45BE1">
        <w:rPr>
          <w:rFonts w:asciiTheme="minorHAnsi" w:hAnsiTheme="minorHAnsi" w:cstheme="minorHAnsi"/>
          <w:szCs w:val="24"/>
          <w:lang w:val="en-US"/>
        </w:rPr>
        <w:t xml:space="preserve">A significant part of the </w:t>
      </w:r>
      <w:proofErr w:type="gramStart"/>
      <w:r w:rsidRPr="00F45BE1">
        <w:rPr>
          <w:rFonts w:asciiTheme="minorHAnsi" w:hAnsiTheme="minorHAnsi" w:cstheme="minorHAnsi"/>
          <w:szCs w:val="24"/>
          <w:lang w:val="en-US"/>
        </w:rPr>
        <w:t>SDG</w:t>
      </w:r>
      <w:r w:rsidR="00B446D5" w:rsidRPr="00F45BE1">
        <w:rPr>
          <w:rFonts w:asciiTheme="minorHAnsi" w:hAnsiTheme="minorHAnsi" w:cstheme="minorHAnsi"/>
          <w:szCs w:val="24"/>
          <w:lang w:val="en-US"/>
        </w:rPr>
        <w:t xml:space="preserve">s </w:t>
      </w:r>
      <w:r w:rsidRPr="00F45BE1">
        <w:rPr>
          <w:rFonts w:asciiTheme="minorHAnsi" w:hAnsiTheme="minorHAnsi" w:cstheme="minorHAnsi"/>
          <w:szCs w:val="24"/>
          <w:lang w:val="en-US"/>
        </w:rPr>
        <w:t xml:space="preserve"> </w:t>
      </w:r>
      <w:r w:rsidR="00B446D5" w:rsidRPr="00F45BE1">
        <w:rPr>
          <w:rFonts w:asciiTheme="minorHAnsi" w:hAnsiTheme="minorHAnsi" w:cstheme="minorHAnsi"/>
          <w:szCs w:val="24"/>
          <w:lang w:val="en-US"/>
        </w:rPr>
        <w:t>are</w:t>
      </w:r>
      <w:proofErr w:type="gramEnd"/>
      <w:r w:rsidRPr="00F45BE1">
        <w:rPr>
          <w:rFonts w:asciiTheme="minorHAnsi" w:hAnsiTheme="minorHAnsi" w:cstheme="minorHAnsi"/>
          <w:szCs w:val="24"/>
          <w:lang w:val="en-US"/>
        </w:rPr>
        <w:t xml:space="preserve"> related to forestry in some way.</w:t>
      </w:r>
      <w:r w:rsidR="003A750C" w:rsidRPr="00F45BE1">
        <w:rPr>
          <w:rFonts w:asciiTheme="minorHAnsi" w:hAnsiTheme="minorHAnsi" w:cstheme="minorHAnsi"/>
          <w:szCs w:val="24"/>
          <w:lang w:val="en-US"/>
        </w:rPr>
        <w:t xml:space="preserve"> </w:t>
      </w:r>
    </w:p>
    <w:p w14:paraId="42DBB900" w14:textId="77A674FB" w:rsidR="003A750C" w:rsidRPr="00F45BE1" w:rsidRDefault="00087DAD"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Similarly, there are international commitments such as Rio Conventions (United Nations Framework Convention on Climate Change, United Nations Convention to Combat Desertification, </w:t>
      </w:r>
      <w:r w:rsidR="003A750C" w:rsidRPr="00F45BE1">
        <w:rPr>
          <w:rFonts w:asciiTheme="minorHAnsi" w:hAnsiTheme="minorHAnsi" w:cstheme="minorHAnsi"/>
          <w:szCs w:val="24"/>
          <w:lang w:val="en-US"/>
        </w:rPr>
        <w:t>and Convention on Biological Diversity).</w:t>
      </w:r>
    </w:p>
    <w:p w14:paraId="17B802B3" w14:textId="1F8DEB61" w:rsidR="00087DAD" w:rsidRPr="00F45BE1" w:rsidRDefault="003A750C"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Likewise international </w:t>
      </w:r>
      <w:r w:rsidR="00EA02E7" w:rsidRPr="00F45BE1">
        <w:rPr>
          <w:rFonts w:asciiTheme="minorHAnsi" w:hAnsiTheme="minorHAnsi" w:cstheme="minorHAnsi"/>
          <w:szCs w:val="24"/>
          <w:lang w:val="en-US"/>
        </w:rPr>
        <w:t>community has</w:t>
      </w:r>
      <w:r w:rsidRPr="00F45BE1">
        <w:rPr>
          <w:rFonts w:asciiTheme="minorHAnsi" w:hAnsiTheme="minorHAnsi" w:cstheme="minorHAnsi"/>
          <w:szCs w:val="24"/>
          <w:lang w:val="en-US"/>
        </w:rPr>
        <w:t xml:space="preserve"> already agreed on some special forestry arrangements like </w:t>
      </w:r>
      <w:r w:rsidR="00EA02E7" w:rsidRPr="00F45BE1">
        <w:rPr>
          <w:rFonts w:asciiTheme="minorHAnsi" w:hAnsiTheme="minorHAnsi" w:cstheme="minorHAnsi"/>
          <w:szCs w:val="24"/>
          <w:lang w:val="en-US"/>
        </w:rPr>
        <w:t>the first</w:t>
      </w:r>
      <w:r w:rsidRPr="00F45BE1">
        <w:rPr>
          <w:rFonts w:asciiTheme="minorHAnsi" w:hAnsiTheme="minorHAnsi" w:cstheme="minorHAnsi"/>
          <w:szCs w:val="24"/>
          <w:lang w:val="en-US"/>
        </w:rPr>
        <w:t xml:space="preserve"> “</w:t>
      </w:r>
      <w:r w:rsidRPr="006231D7">
        <w:rPr>
          <w:rFonts w:asciiTheme="minorHAnsi" w:hAnsiTheme="minorHAnsi" w:cstheme="minorHAnsi"/>
          <w:b/>
          <w:i/>
          <w:szCs w:val="24"/>
          <w:lang w:val="en-US"/>
        </w:rPr>
        <w:t>UN Strategic Plan (2017-2030) for Forests</w:t>
      </w:r>
      <w:r w:rsidRPr="00F45BE1">
        <w:rPr>
          <w:rStyle w:val="DipnotBavurusu"/>
          <w:rFonts w:asciiTheme="minorHAnsi" w:hAnsiTheme="minorHAnsi" w:cstheme="minorHAnsi"/>
          <w:szCs w:val="24"/>
          <w:lang w:val="en-US"/>
        </w:rPr>
        <w:footnoteReference w:id="2"/>
      </w:r>
      <w:r w:rsidRPr="00F45BE1">
        <w:rPr>
          <w:rFonts w:asciiTheme="minorHAnsi" w:hAnsiTheme="minorHAnsi" w:cstheme="minorHAnsi"/>
          <w:szCs w:val="24"/>
          <w:lang w:val="en-US"/>
        </w:rPr>
        <w:t xml:space="preserve">”, </w:t>
      </w:r>
      <w:r w:rsidRPr="006231D7">
        <w:rPr>
          <w:rFonts w:asciiTheme="minorHAnsi" w:hAnsiTheme="minorHAnsi" w:cstheme="minorHAnsi"/>
          <w:b/>
          <w:i/>
          <w:szCs w:val="24"/>
          <w:lang w:val="en-US"/>
        </w:rPr>
        <w:t>Six Global Forest Goals</w:t>
      </w:r>
      <w:r w:rsidRPr="00F45BE1">
        <w:rPr>
          <w:rStyle w:val="DipnotBavurusu"/>
          <w:rFonts w:asciiTheme="minorHAnsi" w:hAnsiTheme="minorHAnsi" w:cstheme="minorHAnsi"/>
          <w:szCs w:val="24"/>
          <w:lang w:val="en-US"/>
        </w:rPr>
        <w:footnoteReference w:id="3"/>
      </w:r>
      <w:r w:rsidRPr="00F45BE1">
        <w:rPr>
          <w:rFonts w:asciiTheme="minorHAnsi" w:hAnsiTheme="minorHAnsi" w:cstheme="minorHAnsi"/>
          <w:szCs w:val="24"/>
          <w:lang w:val="en-US"/>
        </w:rPr>
        <w:t xml:space="preserve">, </w:t>
      </w:r>
      <w:r w:rsidRPr="006231D7">
        <w:rPr>
          <w:rFonts w:asciiTheme="minorHAnsi" w:hAnsiTheme="minorHAnsi" w:cstheme="minorHAnsi"/>
          <w:b/>
          <w:i/>
          <w:szCs w:val="24"/>
          <w:lang w:val="en-US"/>
        </w:rPr>
        <w:t>Du</w:t>
      </w:r>
      <w:r w:rsidR="00087DAD" w:rsidRPr="006231D7">
        <w:rPr>
          <w:rFonts w:asciiTheme="minorHAnsi" w:hAnsiTheme="minorHAnsi" w:cstheme="minorHAnsi"/>
          <w:b/>
          <w:i/>
          <w:szCs w:val="24"/>
          <w:lang w:val="en-US"/>
        </w:rPr>
        <w:t>rban Declaration</w:t>
      </w:r>
      <w:r w:rsidRPr="00F45BE1">
        <w:rPr>
          <w:rStyle w:val="DipnotBavurusu"/>
          <w:rFonts w:asciiTheme="minorHAnsi" w:hAnsiTheme="minorHAnsi" w:cstheme="minorHAnsi"/>
          <w:szCs w:val="24"/>
          <w:lang w:val="en-US"/>
        </w:rPr>
        <w:footnoteReference w:id="4"/>
      </w:r>
      <w:r w:rsidR="00087DAD" w:rsidRPr="00F45BE1">
        <w:rPr>
          <w:rFonts w:asciiTheme="minorHAnsi" w:hAnsiTheme="minorHAnsi" w:cstheme="minorHAnsi"/>
          <w:szCs w:val="24"/>
          <w:lang w:val="en-US"/>
        </w:rPr>
        <w:t>.</w:t>
      </w:r>
      <w:r w:rsidRPr="00F45BE1">
        <w:rPr>
          <w:rFonts w:asciiTheme="minorHAnsi" w:hAnsiTheme="minorHAnsi" w:cstheme="minorHAnsi"/>
          <w:szCs w:val="24"/>
          <w:lang w:val="en-US"/>
        </w:rPr>
        <w:t xml:space="preserve"> </w:t>
      </w:r>
      <w:r w:rsidR="00087DAD" w:rsidRPr="00F45BE1">
        <w:rPr>
          <w:rFonts w:asciiTheme="minorHAnsi" w:hAnsiTheme="minorHAnsi" w:cstheme="minorHAnsi"/>
          <w:szCs w:val="24"/>
          <w:lang w:val="en-US"/>
        </w:rPr>
        <w:t xml:space="preserve">The Mediterranean Region has also made important work on the integration of Mediterranean forests and forestry into the global system, </w:t>
      </w:r>
      <w:r w:rsidRPr="00F45BE1">
        <w:rPr>
          <w:rFonts w:asciiTheme="minorHAnsi" w:hAnsiTheme="minorHAnsi" w:cstheme="minorHAnsi"/>
          <w:szCs w:val="24"/>
          <w:lang w:val="en-US"/>
        </w:rPr>
        <w:t xml:space="preserve">mainly </w:t>
      </w:r>
      <w:r w:rsidR="00087DAD" w:rsidRPr="00F45BE1">
        <w:rPr>
          <w:rFonts w:asciiTheme="minorHAnsi" w:hAnsiTheme="minorHAnsi" w:cstheme="minorHAnsi"/>
          <w:szCs w:val="24"/>
          <w:lang w:val="en-US"/>
        </w:rPr>
        <w:t>led by Silva Mediterranea.</w:t>
      </w:r>
    </w:p>
    <w:p w14:paraId="094C5ABB" w14:textId="6CE6C49D" w:rsidR="00087DAD" w:rsidRPr="00F45BE1" w:rsidRDefault="00CB3737"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Some of them are listed below</w:t>
      </w:r>
      <w:r w:rsidRPr="00F45BE1">
        <w:rPr>
          <w:rStyle w:val="DipnotBavurusu"/>
          <w:rFonts w:asciiTheme="minorHAnsi" w:hAnsiTheme="minorHAnsi" w:cstheme="minorHAnsi"/>
          <w:szCs w:val="24"/>
          <w:lang w:val="en-US"/>
        </w:rPr>
        <w:footnoteReference w:id="5"/>
      </w:r>
      <w:r w:rsidRPr="00F45BE1">
        <w:rPr>
          <w:rFonts w:asciiTheme="minorHAnsi" w:hAnsiTheme="minorHAnsi" w:cstheme="minorHAnsi"/>
          <w:szCs w:val="24"/>
          <w:lang w:val="en-US"/>
        </w:rPr>
        <w:t>;</w:t>
      </w:r>
    </w:p>
    <w:p w14:paraId="7FC4D437" w14:textId="56F60993" w:rsidR="00CB3737" w:rsidRPr="00F45BE1" w:rsidRDefault="00CB3737"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The Strategic Framework on Mediterranean Forests, 2013</w:t>
      </w:r>
    </w:p>
    <w:p w14:paraId="547A534A" w14:textId="2CE1368A" w:rsidR="00CB3737" w:rsidRPr="00F45BE1" w:rsidRDefault="00CB3737"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Tlemcen Declaration-Algeria, 2013</w:t>
      </w:r>
    </w:p>
    <w:p w14:paraId="2F2BCC9D" w14:textId="0B7D4AB5" w:rsidR="00CB3737" w:rsidRPr="00F45BE1" w:rsidRDefault="00BF0153" w:rsidP="00F45BE1">
      <w:pPr>
        <w:pStyle w:val="ListeParagraf"/>
        <w:numPr>
          <w:ilvl w:val="0"/>
          <w:numId w:val="5"/>
        </w:numPr>
        <w:tabs>
          <w:tab w:val="left" w:pos="2128"/>
        </w:tabs>
        <w:jc w:val="both"/>
        <w:rPr>
          <w:rFonts w:asciiTheme="minorHAnsi" w:hAnsiTheme="minorHAnsi" w:cstheme="minorHAnsi"/>
          <w:szCs w:val="24"/>
          <w:lang w:val="en-US"/>
        </w:rPr>
      </w:pPr>
      <w:r>
        <w:rPr>
          <w:rFonts w:asciiTheme="minorHAnsi" w:hAnsiTheme="minorHAnsi" w:cstheme="minorHAnsi"/>
          <w:szCs w:val="24"/>
          <w:lang w:val="en-US"/>
        </w:rPr>
        <w:t xml:space="preserve">The </w:t>
      </w:r>
      <w:r w:rsidRPr="00F45BE1">
        <w:rPr>
          <w:rFonts w:asciiTheme="minorHAnsi" w:hAnsiTheme="minorHAnsi" w:cstheme="minorHAnsi"/>
          <w:szCs w:val="24"/>
          <w:lang w:val="en-US"/>
        </w:rPr>
        <w:t>State of Mediterranean Forests, 2013</w:t>
      </w:r>
    </w:p>
    <w:p w14:paraId="7AB0A5DA" w14:textId="2010DC5F" w:rsidR="00CB3737" w:rsidRPr="00F45BE1" w:rsidRDefault="00CB3737"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The </w:t>
      </w:r>
      <w:r w:rsidR="00BF0153" w:rsidRPr="00F45BE1">
        <w:rPr>
          <w:rFonts w:asciiTheme="minorHAnsi" w:hAnsiTheme="minorHAnsi" w:cstheme="minorHAnsi"/>
          <w:szCs w:val="24"/>
          <w:lang w:val="en-US"/>
        </w:rPr>
        <w:t>opinion paper “Mitigation And Adaptation Potential Of Mediterranean Forests To Climate Change”, Barcelona, 2015</w:t>
      </w:r>
    </w:p>
    <w:p w14:paraId="02A3E548" w14:textId="3BFAF296" w:rsidR="00CB3737" w:rsidRPr="00F45BE1" w:rsidRDefault="00CB3737"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 </w:t>
      </w:r>
      <w:r w:rsidR="00BF0153" w:rsidRPr="00F45BE1">
        <w:rPr>
          <w:rFonts w:asciiTheme="minorHAnsi" w:hAnsiTheme="minorHAnsi" w:cstheme="minorHAnsi"/>
          <w:szCs w:val="24"/>
          <w:lang w:val="en-US"/>
        </w:rPr>
        <w:t>Agadir Commitment, Morocco, 2017</w:t>
      </w:r>
    </w:p>
    <w:p w14:paraId="7D718A1A" w14:textId="3D8B57D0" w:rsidR="004D5BAB" w:rsidRPr="00F45BE1" w:rsidRDefault="00CB3737"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The Mediterranean Forest Weeks</w:t>
      </w:r>
      <w:r w:rsidR="004D5BAB" w:rsidRPr="00F45BE1">
        <w:rPr>
          <w:rStyle w:val="DipnotBavurusu"/>
          <w:rFonts w:asciiTheme="minorHAnsi" w:hAnsiTheme="minorHAnsi" w:cstheme="minorHAnsi"/>
          <w:szCs w:val="24"/>
          <w:lang w:val="en-US"/>
        </w:rPr>
        <w:footnoteReference w:id="6"/>
      </w:r>
    </w:p>
    <w:p w14:paraId="550B1897" w14:textId="4A7675A0" w:rsidR="00CB3737" w:rsidRPr="00F45BE1" w:rsidRDefault="004D5BAB"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The Collaborative Partnership on Mediterranean Forests</w:t>
      </w:r>
      <w:r w:rsidR="00CB3737" w:rsidRPr="00F45BE1">
        <w:rPr>
          <w:rFonts w:asciiTheme="minorHAnsi" w:hAnsiTheme="minorHAnsi" w:cstheme="minorHAnsi"/>
          <w:szCs w:val="24"/>
          <w:lang w:val="en-US"/>
        </w:rPr>
        <w:t xml:space="preserve"> </w:t>
      </w:r>
    </w:p>
    <w:p w14:paraId="37109C18" w14:textId="62D495F2" w:rsidR="00BF4CF6" w:rsidRPr="00F45BE1" w:rsidRDefault="00BF4CF6" w:rsidP="00F45BE1">
      <w:pPr>
        <w:pStyle w:val="ListeParagraf"/>
        <w:numPr>
          <w:ilvl w:val="0"/>
          <w:numId w:val="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AFMS Initiative</w:t>
      </w:r>
    </w:p>
    <w:p w14:paraId="401E23FF" w14:textId="25392A2D" w:rsidR="004D5BAB" w:rsidRPr="00F45BE1" w:rsidRDefault="004D5BAB"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In this section, a general evaluation has been made on the contribution of the forestry sector to international targets. The ecological characteristics of the Mediterranean region, the structure that is more sensitive to climate change than other regions and the great potential that the Mediterranean ecosystem carries for adaptation are emphasized. </w:t>
      </w:r>
      <w:r w:rsidR="00BF0153">
        <w:rPr>
          <w:rFonts w:asciiTheme="minorHAnsi" w:hAnsiTheme="minorHAnsi" w:cstheme="minorHAnsi"/>
          <w:szCs w:val="24"/>
          <w:lang w:val="en-US"/>
        </w:rPr>
        <w:t xml:space="preserve">Some </w:t>
      </w:r>
      <w:r w:rsidR="00BF0153" w:rsidRPr="00F45BE1">
        <w:rPr>
          <w:rFonts w:asciiTheme="minorHAnsi" w:hAnsiTheme="minorHAnsi" w:cstheme="minorHAnsi"/>
          <w:szCs w:val="24"/>
          <w:lang w:val="en-US"/>
        </w:rPr>
        <w:t>contributions</w:t>
      </w:r>
      <w:r w:rsidR="00BF0153">
        <w:rPr>
          <w:rFonts w:asciiTheme="minorHAnsi" w:hAnsiTheme="minorHAnsi" w:cstheme="minorHAnsi"/>
          <w:szCs w:val="24"/>
          <w:lang w:val="en-US"/>
        </w:rPr>
        <w:t xml:space="preserve"> at national level</w:t>
      </w:r>
      <w:r w:rsidR="00BF0153" w:rsidRPr="00F45BE1">
        <w:rPr>
          <w:rFonts w:asciiTheme="minorHAnsi" w:hAnsiTheme="minorHAnsi" w:cstheme="minorHAnsi"/>
          <w:szCs w:val="24"/>
          <w:lang w:val="en-US"/>
        </w:rPr>
        <w:t xml:space="preserve"> on forest restoration are also mentioned.</w:t>
      </w:r>
    </w:p>
    <w:p w14:paraId="4FE47C08" w14:textId="5F57B51E" w:rsidR="004D5BAB" w:rsidRPr="00F45BE1" w:rsidRDefault="004D5BAB" w:rsidP="00F45BE1">
      <w:pPr>
        <w:tabs>
          <w:tab w:val="left" w:pos="2128"/>
        </w:tabs>
        <w:jc w:val="both"/>
        <w:rPr>
          <w:rFonts w:asciiTheme="minorHAnsi" w:hAnsiTheme="minorHAnsi" w:cstheme="minorHAnsi"/>
          <w:b/>
          <w:bCs/>
          <w:szCs w:val="24"/>
          <w:lang w:val="en-US"/>
        </w:rPr>
      </w:pPr>
      <w:r w:rsidRPr="00F45BE1">
        <w:rPr>
          <w:rFonts w:asciiTheme="minorHAnsi" w:hAnsiTheme="minorHAnsi" w:cstheme="minorHAnsi"/>
          <w:b/>
          <w:bCs/>
          <w:szCs w:val="24"/>
          <w:lang w:val="en-US"/>
        </w:rPr>
        <w:t xml:space="preserve">KEY WORDS: </w:t>
      </w:r>
      <w:r w:rsidRPr="00F45BE1">
        <w:rPr>
          <w:rFonts w:asciiTheme="minorHAnsi" w:hAnsiTheme="minorHAnsi" w:cstheme="minorHAnsi"/>
          <w:szCs w:val="24"/>
          <w:lang w:val="en-US"/>
        </w:rPr>
        <w:t>Sustainable Development Goals, UNFCCC, CBD, Biodiversity hotspots, climate change hotspots, forests and forestry sector</w:t>
      </w:r>
    </w:p>
    <w:p w14:paraId="224E2321" w14:textId="18CD053D" w:rsidR="00A62605" w:rsidRPr="00F45BE1" w:rsidRDefault="00A62605" w:rsidP="00F45BE1">
      <w:pPr>
        <w:spacing w:after="200" w:line="276" w:lineRule="auto"/>
        <w:jc w:val="both"/>
        <w:rPr>
          <w:rFonts w:asciiTheme="minorHAnsi" w:eastAsiaTheme="majorEastAsia" w:hAnsiTheme="minorHAnsi" w:cstheme="minorHAnsi"/>
          <w:b/>
          <w:bCs/>
          <w:color w:val="4F81BD" w:themeColor="accent1"/>
          <w:szCs w:val="24"/>
          <w:lang w:val="en-US"/>
        </w:rPr>
      </w:pPr>
    </w:p>
    <w:p w14:paraId="722FB1AE" w14:textId="318A50E5" w:rsidR="00A62605" w:rsidRPr="00F45BE1" w:rsidRDefault="00A62605" w:rsidP="00FF7321">
      <w:pPr>
        <w:pStyle w:val="Balk2"/>
        <w:numPr>
          <w:ilvl w:val="0"/>
          <w:numId w:val="45"/>
        </w:numPr>
        <w:jc w:val="both"/>
        <w:rPr>
          <w:rFonts w:asciiTheme="minorHAnsi" w:hAnsiTheme="minorHAnsi" w:cstheme="minorHAnsi"/>
          <w:sz w:val="24"/>
          <w:szCs w:val="24"/>
          <w:lang w:val="en-US"/>
        </w:rPr>
      </w:pPr>
      <w:bookmarkStart w:id="3" w:name="_Toc485114481"/>
      <w:r w:rsidRPr="00F45BE1">
        <w:rPr>
          <w:rFonts w:asciiTheme="minorHAnsi" w:hAnsiTheme="minorHAnsi" w:cstheme="minorHAnsi"/>
          <w:sz w:val="24"/>
          <w:szCs w:val="24"/>
          <w:lang w:val="en-US"/>
        </w:rPr>
        <w:lastRenderedPageBreak/>
        <w:t>Forests and Sustainable Development Goals</w:t>
      </w:r>
      <w:bookmarkEnd w:id="3"/>
    </w:p>
    <w:p w14:paraId="27A1D2C9" w14:textId="1F5ADF50" w:rsidR="004635BA" w:rsidRPr="00F45BE1" w:rsidRDefault="00A62605" w:rsidP="00F45BE1">
      <w:pPr>
        <w:tabs>
          <w:tab w:val="left" w:pos="2128"/>
        </w:tabs>
        <w:jc w:val="both"/>
        <w:rPr>
          <w:rFonts w:asciiTheme="minorHAnsi" w:hAnsiTheme="minorHAnsi" w:cstheme="minorHAnsi"/>
          <w:szCs w:val="24"/>
          <w:lang w:val="en-US"/>
        </w:rPr>
      </w:pPr>
      <w:r w:rsidRPr="00F45BE1">
        <w:rPr>
          <w:rStyle w:val="GvdeMetniChar"/>
          <w:rFonts w:asciiTheme="minorHAnsi" w:hAnsiTheme="minorHAnsi"/>
          <w:lang w:val="en-US"/>
        </w:rPr>
        <w:t>The "Sustainable Development Goals" adopted in 2015 draws a general framework for international commitments and plays an umbrella role. A significant part of the SDGs are related to forestry. This issue was also addressed in the 23</w:t>
      </w:r>
      <w:r w:rsidRPr="006231D7">
        <w:rPr>
          <w:rStyle w:val="GvdeMetniChar"/>
          <w:rFonts w:asciiTheme="minorHAnsi" w:hAnsiTheme="minorHAnsi"/>
          <w:vertAlign w:val="superscript"/>
          <w:lang w:val="en-US"/>
        </w:rPr>
        <w:t>rd</w:t>
      </w:r>
      <w:r w:rsidRPr="00F45BE1">
        <w:rPr>
          <w:rStyle w:val="GvdeMetniChar"/>
          <w:rFonts w:asciiTheme="minorHAnsi" w:hAnsiTheme="minorHAnsi"/>
          <w:lang w:val="en-US"/>
        </w:rPr>
        <w:t xml:space="preserve"> Committee on Forestry meeting, which wa</w:t>
      </w:r>
      <w:r w:rsidR="00C74B86" w:rsidRPr="00F45BE1">
        <w:rPr>
          <w:rStyle w:val="GvdeMetniChar"/>
          <w:rFonts w:asciiTheme="minorHAnsi" w:hAnsiTheme="minorHAnsi"/>
          <w:lang w:val="en-US"/>
        </w:rPr>
        <w:t>s convened in Rome in July 2016</w:t>
      </w:r>
      <w:r w:rsidR="004635BA" w:rsidRPr="00F45BE1">
        <w:rPr>
          <w:rStyle w:val="DipnotBavurusu"/>
          <w:rFonts w:asciiTheme="minorHAnsi" w:hAnsiTheme="minorHAnsi" w:cstheme="minorHAnsi"/>
          <w:szCs w:val="24"/>
          <w:lang w:val="en-US"/>
        </w:rPr>
        <w:footnoteReference w:id="7"/>
      </w:r>
      <w:r w:rsidR="004635BA" w:rsidRPr="00F45BE1">
        <w:rPr>
          <w:rFonts w:asciiTheme="minorHAnsi" w:hAnsiTheme="minorHAnsi" w:cstheme="minorHAnsi"/>
          <w:szCs w:val="24"/>
          <w:lang w:val="en-US"/>
        </w:rPr>
        <w:t xml:space="preserve">. </w:t>
      </w:r>
    </w:p>
    <w:p w14:paraId="4BAFA234" w14:textId="7821965C" w:rsidR="00C74B86" w:rsidRPr="00F45BE1" w:rsidRDefault="00C74B86" w:rsidP="00F45BE1">
      <w:pPr>
        <w:pStyle w:val="GvdeMetni"/>
      </w:pPr>
      <w:r w:rsidRPr="00F45BE1">
        <w:t>SDGs that are somehow related to forestry listed below:</w:t>
      </w:r>
    </w:p>
    <w:p w14:paraId="3B924693" w14:textId="1D13D758"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End poverty in all its forms everywhere</w:t>
      </w:r>
    </w:p>
    <w:p w14:paraId="1880F190" w14:textId="1D38FA07"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2</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End hunger, achieve food security and improved nutrition and promote sustainable agriculture</w:t>
      </w:r>
    </w:p>
    <w:p w14:paraId="41315E71" w14:textId="5CCE4C18"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6: Ensure availability and sustainable management of water and sanitation for all</w:t>
      </w:r>
    </w:p>
    <w:p w14:paraId="46995345" w14:textId="3C3560FF"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7: Ensure access to affordable, reliable, sustainable and clean energy for all</w:t>
      </w:r>
    </w:p>
    <w:p w14:paraId="7F60CAF3" w14:textId="4EB9B249"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9: Build resilient infrastructure, promote inclusive and sustainable industrialization and foster innovation</w:t>
      </w:r>
    </w:p>
    <w:p w14:paraId="0DB110C3" w14:textId="2DDC94B8"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11</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Make cities and human settlements inclusive, safe, resilient and sustainable</w:t>
      </w:r>
    </w:p>
    <w:p w14:paraId="0A911257" w14:textId="14D0629D" w:rsidR="00C74B86" w:rsidRPr="00F45BE1" w:rsidRDefault="00C74B86"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13: Take urgent action to combat climate change and its impacts</w:t>
      </w:r>
    </w:p>
    <w:p w14:paraId="015BFA83" w14:textId="024216D6" w:rsidR="007953A7" w:rsidRPr="00F45BE1" w:rsidRDefault="007953A7"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15</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Protect, restore and promote sustainable use of terrestrial ecosystems, sustainably manage forests, combat desertification, and halt and reverse land degradation and halt biodiversity loss</w:t>
      </w:r>
    </w:p>
    <w:p w14:paraId="083B0C39" w14:textId="3C72C7DD" w:rsidR="007953A7" w:rsidRPr="00F45BE1" w:rsidRDefault="007953A7"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16</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Promote peaceful and inclusive societies for sustainable development, provide access to justice for all and build effective, accountable and inclusive institutions at all levels</w:t>
      </w:r>
    </w:p>
    <w:p w14:paraId="490B294E" w14:textId="4D0D505B" w:rsidR="007953A7" w:rsidRPr="00F45BE1" w:rsidRDefault="007953A7" w:rsidP="00F45BE1">
      <w:pPr>
        <w:pStyle w:val="ListeParagraf"/>
        <w:numPr>
          <w:ilvl w:val="0"/>
          <w:numId w:val="15"/>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Goal 17: Strengthen the means of implementation and revitalize the global partnership for sustainable development</w:t>
      </w:r>
    </w:p>
    <w:p w14:paraId="7428811E" w14:textId="1A6A4501" w:rsidR="007953A7" w:rsidRPr="00F45BE1" w:rsidRDefault="007953A7" w:rsidP="00F45BE1">
      <w:pPr>
        <w:jc w:val="both"/>
        <w:rPr>
          <w:rFonts w:asciiTheme="minorHAnsi" w:eastAsiaTheme="majorEastAsia" w:hAnsiTheme="minorHAnsi" w:cstheme="minorHAnsi"/>
          <w:b/>
          <w:bCs/>
          <w:caps/>
          <w:color w:val="000000"/>
          <w:szCs w:val="24"/>
          <w:lang w:val="en-US"/>
        </w:rPr>
      </w:pPr>
      <w:r w:rsidRPr="00F45BE1">
        <w:rPr>
          <w:rFonts w:asciiTheme="minorHAnsi" w:hAnsiTheme="minorHAnsi" w:cstheme="minorHAnsi"/>
          <w:szCs w:val="24"/>
          <w:lang w:val="en-US"/>
        </w:rPr>
        <w:t>If we look at these goals and associated target</w:t>
      </w:r>
      <w:r w:rsidRPr="00F45BE1">
        <w:rPr>
          <w:rFonts w:asciiTheme="minorHAnsi" w:hAnsiTheme="minorHAnsi" w:cstheme="minorHAnsi"/>
          <w:b/>
          <w:bCs/>
          <w:szCs w:val="24"/>
          <w:lang w:val="en-US"/>
        </w:rPr>
        <w:t>s and forestry issues in detail:</w:t>
      </w:r>
    </w:p>
    <w:p w14:paraId="052D3CC5" w14:textId="77777777" w:rsidR="007953A7" w:rsidRPr="00F45BE1" w:rsidRDefault="007953A7" w:rsidP="00F45BE1">
      <w:pPr>
        <w:pStyle w:val="Balk3"/>
        <w:jc w:val="both"/>
        <w:rPr>
          <w:rFonts w:asciiTheme="minorHAnsi" w:hAnsiTheme="minorHAnsi" w:cstheme="minorHAnsi"/>
          <w:szCs w:val="24"/>
          <w:lang w:val="en-US"/>
        </w:rPr>
      </w:pPr>
      <w:bookmarkStart w:id="4" w:name="_Toc485114482"/>
      <w:proofErr w:type="gramStart"/>
      <w:r w:rsidRPr="00F45BE1">
        <w:rPr>
          <w:rFonts w:asciiTheme="minorHAnsi" w:hAnsiTheme="minorHAnsi" w:cstheme="minorHAnsi"/>
          <w:szCs w:val="24"/>
          <w:lang w:val="en-US"/>
        </w:rPr>
        <w:t>Goal 1.</w:t>
      </w:r>
      <w:proofErr w:type="gramEnd"/>
      <w:r w:rsidRPr="00F45BE1">
        <w:rPr>
          <w:rFonts w:asciiTheme="minorHAnsi" w:hAnsiTheme="minorHAnsi" w:cstheme="minorHAnsi"/>
          <w:szCs w:val="24"/>
          <w:lang w:val="en-US"/>
        </w:rPr>
        <w:t xml:space="preserve"> End poverty in all its forms everywhere</w:t>
      </w:r>
      <w:bookmarkEnd w:id="4"/>
    </w:p>
    <w:p w14:paraId="11E7E036" w14:textId="0053122C" w:rsidR="007953A7" w:rsidRPr="00F45BE1" w:rsidRDefault="007953A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With SDG1, it is aimed to "</w:t>
      </w:r>
      <w:r w:rsidRPr="006231D7">
        <w:rPr>
          <w:rFonts w:asciiTheme="minorHAnsi" w:hAnsiTheme="minorHAnsi" w:cstheme="minorHAnsi"/>
          <w:i/>
          <w:szCs w:val="24"/>
          <w:lang w:val="en-US"/>
        </w:rPr>
        <w:t>reduce the proportion of men, women and children of all ages living in poverty by at least half of all dimensions according to national definitions up to 2030</w:t>
      </w:r>
      <w:r w:rsidRPr="00F45BE1">
        <w:rPr>
          <w:rFonts w:asciiTheme="minorHAnsi" w:hAnsiTheme="minorHAnsi" w:cstheme="minorHAnsi"/>
          <w:szCs w:val="24"/>
          <w:lang w:val="en-US"/>
        </w:rPr>
        <w:t>". According to the World Bank figures</w:t>
      </w:r>
      <w:r w:rsidRPr="00F45BE1">
        <w:rPr>
          <w:rStyle w:val="DipnotBavurusu"/>
          <w:rFonts w:asciiTheme="minorHAnsi" w:hAnsiTheme="minorHAnsi" w:cstheme="minorHAnsi"/>
          <w:szCs w:val="24"/>
          <w:lang w:val="en-US"/>
        </w:rPr>
        <w:footnoteReference w:id="8"/>
      </w:r>
      <w:r w:rsidRPr="00F45BE1">
        <w:rPr>
          <w:rFonts w:asciiTheme="minorHAnsi" w:hAnsiTheme="minorHAnsi" w:cstheme="minorHAnsi"/>
          <w:szCs w:val="24"/>
          <w:lang w:val="en-US"/>
        </w:rPr>
        <w:t xml:space="preserve">, an estimated 1.3 billion people, about 20 </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of humanity, need forests and forest products for their livelihoods.  The majority of them earn less than 1.25 </w:t>
      </w:r>
      <w:r w:rsidR="00F569B2" w:rsidRPr="00F45BE1">
        <w:rPr>
          <w:rFonts w:asciiTheme="minorHAnsi" w:hAnsiTheme="minorHAnsi" w:cstheme="minorHAnsi"/>
          <w:szCs w:val="24"/>
          <w:lang w:val="en-US"/>
        </w:rPr>
        <w:t>US $</w:t>
      </w:r>
      <w:r w:rsidRPr="00F45BE1">
        <w:rPr>
          <w:rFonts w:asciiTheme="minorHAnsi" w:hAnsiTheme="minorHAnsi" w:cstheme="minorHAnsi"/>
          <w:szCs w:val="24"/>
          <w:lang w:val="en-US"/>
        </w:rPr>
        <w:t xml:space="preserve"> a day. </w:t>
      </w:r>
      <w:proofErr w:type="gramStart"/>
      <w:r w:rsidRPr="00F45BE1">
        <w:rPr>
          <w:rFonts w:asciiTheme="minorHAnsi" w:hAnsiTheme="minorHAnsi" w:cstheme="minorHAnsi"/>
          <w:szCs w:val="24"/>
          <w:lang w:val="en-US"/>
        </w:rPr>
        <w:t>According to international definitions</w:t>
      </w:r>
      <w:r w:rsidR="00BF0153">
        <w:rPr>
          <w:rFonts w:asciiTheme="minorHAnsi" w:hAnsiTheme="minorHAnsi" w:cstheme="minorHAnsi"/>
          <w:szCs w:val="24"/>
          <w:lang w:val="en-US"/>
        </w:rPr>
        <w:t>:</w:t>
      </w:r>
      <w:r w:rsidRPr="00F45BE1">
        <w:rPr>
          <w:rFonts w:asciiTheme="minorHAnsi" w:hAnsiTheme="minorHAnsi" w:cstheme="minorHAnsi"/>
          <w:szCs w:val="24"/>
          <w:lang w:val="en-US"/>
        </w:rPr>
        <w:t xml:space="preserve"> people earning less than US $ 1.90 a day are considered poor.</w:t>
      </w:r>
      <w:proofErr w:type="gramEnd"/>
    </w:p>
    <w:p w14:paraId="10F00E3E" w14:textId="2234F210" w:rsidR="007953A7" w:rsidRPr="00F45BE1" w:rsidRDefault="007953A7" w:rsidP="00F45BE1">
      <w:pPr>
        <w:pStyle w:val="NormalWeb"/>
        <w:spacing w:before="0" w:beforeAutospacing="0" w:after="300" w:afterAutospacing="0"/>
        <w:jc w:val="both"/>
        <w:textAlignment w:val="baseline"/>
        <w:rPr>
          <w:rFonts w:asciiTheme="minorHAnsi" w:hAnsiTheme="minorHAnsi" w:cstheme="minorHAnsi"/>
        </w:rPr>
      </w:pPr>
      <w:r w:rsidRPr="00F45BE1">
        <w:rPr>
          <w:rFonts w:asciiTheme="minorHAnsi" w:hAnsiTheme="minorHAnsi" w:cstheme="minorHAnsi"/>
        </w:rPr>
        <w:t>This also applies to the Mediterranean region. According to the report "Turkey: Forestry Sector Review</w:t>
      </w:r>
      <w:r w:rsidR="000C35C6" w:rsidRPr="00F45BE1">
        <w:rPr>
          <w:rStyle w:val="DipnotBavurusu"/>
          <w:rFonts w:asciiTheme="minorHAnsi" w:hAnsiTheme="minorHAnsi" w:cstheme="minorHAnsi"/>
        </w:rPr>
        <w:footnoteReference w:id="9"/>
      </w:r>
      <w:r w:rsidRPr="00F45BE1">
        <w:rPr>
          <w:rFonts w:asciiTheme="minorHAnsi" w:hAnsiTheme="minorHAnsi" w:cstheme="minorHAnsi"/>
        </w:rPr>
        <w:t>" published by the World Bank in 2001, the first threat in forest areas was identified as poverty. It has been determined that people living in and around the forests are poorer than the country average. This situation is almost the same for many other countries.</w:t>
      </w:r>
    </w:p>
    <w:p w14:paraId="66AF0199" w14:textId="5152E6B6" w:rsidR="00B55804" w:rsidRPr="00F45BE1" w:rsidRDefault="00B55804" w:rsidP="00F45BE1">
      <w:pPr>
        <w:pStyle w:val="NormalWeb"/>
        <w:spacing w:before="0" w:beforeAutospacing="0" w:after="300" w:afterAutospacing="0"/>
        <w:jc w:val="both"/>
        <w:textAlignment w:val="baseline"/>
        <w:rPr>
          <w:rFonts w:asciiTheme="minorHAnsi" w:hAnsiTheme="minorHAnsi" w:cstheme="minorHAnsi"/>
        </w:rPr>
      </w:pPr>
      <w:r w:rsidRPr="00F45BE1">
        <w:rPr>
          <w:rFonts w:asciiTheme="minorHAnsi" w:hAnsiTheme="minorHAnsi" w:cstheme="minorHAnsi"/>
        </w:rPr>
        <w:lastRenderedPageBreak/>
        <w:t>Forests support humanity in many ways. It serves as a kind of "life support unit". These include: employment opportunities, food security, heating and cooking, wood and non-wood forest products, grazing, ecosystem services</w:t>
      </w:r>
      <w:r w:rsidR="00DD1186">
        <w:rPr>
          <w:rFonts w:asciiTheme="minorHAnsi" w:hAnsiTheme="minorHAnsi" w:cstheme="minorHAnsi"/>
        </w:rPr>
        <w:t xml:space="preserve"> etc. </w:t>
      </w:r>
      <w:r w:rsidRPr="00F45BE1">
        <w:rPr>
          <w:rFonts w:asciiTheme="minorHAnsi" w:hAnsiTheme="minorHAnsi" w:cstheme="minorHAnsi"/>
        </w:rPr>
        <w:t>However, integration of these contributions into national and international accounts and methodologies should be determined. There are many studies carried out by the World Bank in this regard.</w:t>
      </w:r>
    </w:p>
    <w:p w14:paraId="66A9E2E5" w14:textId="56D88030" w:rsidR="00F12C75" w:rsidRPr="00F45BE1" w:rsidRDefault="00B55804" w:rsidP="00F45BE1">
      <w:pPr>
        <w:pStyle w:val="NormalWeb"/>
        <w:spacing w:before="0" w:beforeAutospacing="0" w:after="300" w:afterAutospacing="0"/>
        <w:jc w:val="both"/>
        <w:textAlignment w:val="baseline"/>
        <w:rPr>
          <w:rFonts w:asciiTheme="minorHAnsi" w:hAnsiTheme="minorHAnsi" w:cstheme="minorHAnsi"/>
        </w:rPr>
      </w:pPr>
      <w:r w:rsidRPr="00F45BE1">
        <w:rPr>
          <w:rFonts w:asciiTheme="minorHAnsi" w:hAnsiTheme="minorHAnsi" w:cstheme="minorHAnsi"/>
        </w:rPr>
        <w:t xml:space="preserve">Some of them could be shown like below: </w:t>
      </w:r>
    </w:p>
    <w:p w14:paraId="1E7257D7" w14:textId="45F7381C" w:rsidR="00F12C75" w:rsidRPr="00F45BE1" w:rsidRDefault="00D3647A" w:rsidP="00F45BE1">
      <w:pPr>
        <w:pStyle w:val="NormalWeb"/>
        <w:numPr>
          <w:ilvl w:val="0"/>
          <w:numId w:val="1"/>
        </w:numPr>
        <w:spacing w:before="0" w:beforeAutospacing="0" w:after="0" w:afterAutospacing="0"/>
        <w:jc w:val="both"/>
        <w:textAlignment w:val="baseline"/>
        <w:rPr>
          <w:rFonts w:asciiTheme="minorHAnsi" w:hAnsiTheme="minorHAnsi" w:cstheme="minorHAnsi"/>
        </w:rPr>
      </w:pPr>
      <w:r w:rsidRPr="00F45BE1">
        <w:rPr>
          <w:rFonts w:asciiTheme="minorHAnsi" w:hAnsiTheme="minorHAnsi" w:cstheme="minorHAnsi"/>
        </w:rPr>
        <w:t>Understanding Forests’ Contribution to Poverty Reduction</w:t>
      </w:r>
      <w:r w:rsidR="00F12C75" w:rsidRPr="00F45BE1">
        <w:rPr>
          <w:rStyle w:val="DipnotBavurusu"/>
          <w:rFonts w:asciiTheme="minorHAnsi" w:hAnsiTheme="minorHAnsi" w:cstheme="minorHAnsi"/>
        </w:rPr>
        <w:footnoteReference w:id="10"/>
      </w:r>
      <w:r w:rsidR="00F12C75" w:rsidRPr="00F45BE1">
        <w:rPr>
          <w:rFonts w:asciiTheme="minorHAnsi" w:hAnsiTheme="minorHAnsi" w:cstheme="minorHAnsi"/>
        </w:rPr>
        <w:t>-</w:t>
      </w:r>
    </w:p>
    <w:p w14:paraId="23A0951F" w14:textId="0BD74CB7" w:rsidR="00F12C75" w:rsidRPr="00F45BE1" w:rsidRDefault="00D3647A" w:rsidP="00F45BE1">
      <w:pPr>
        <w:pStyle w:val="NormalWeb"/>
        <w:numPr>
          <w:ilvl w:val="0"/>
          <w:numId w:val="1"/>
        </w:numPr>
        <w:spacing w:before="0" w:beforeAutospacing="0" w:after="0" w:afterAutospacing="0"/>
        <w:jc w:val="both"/>
        <w:textAlignment w:val="baseline"/>
        <w:rPr>
          <w:rFonts w:asciiTheme="minorHAnsi" w:hAnsiTheme="minorHAnsi" w:cstheme="minorHAnsi"/>
        </w:rPr>
      </w:pPr>
      <w:r w:rsidRPr="00F45BE1">
        <w:rPr>
          <w:rFonts w:asciiTheme="minorHAnsi" w:hAnsiTheme="minorHAnsi" w:cstheme="minorHAnsi"/>
        </w:rPr>
        <w:t>Turkey Forest Villages: Socioeconomic study of forest villagers to better understand the causes of out-migration, forest dependence and poverty</w:t>
      </w:r>
      <w:r w:rsidR="00F12C75" w:rsidRPr="00F45BE1">
        <w:rPr>
          <w:rStyle w:val="DipnotBavurusu"/>
          <w:rFonts w:asciiTheme="minorHAnsi" w:hAnsiTheme="minorHAnsi" w:cstheme="minorHAnsi"/>
        </w:rPr>
        <w:footnoteReference w:id="11"/>
      </w:r>
    </w:p>
    <w:p w14:paraId="62857AB6" w14:textId="0F8781F8" w:rsidR="00F12C75" w:rsidRPr="00F45BE1" w:rsidRDefault="00D3647A" w:rsidP="00F45BE1">
      <w:pPr>
        <w:pStyle w:val="NormalWeb"/>
        <w:numPr>
          <w:ilvl w:val="0"/>
          <w:numId w:val="1"/>
        </w:numPr>
        <w:spacing w:before="0" w:beforeAutospacing="0" w:after="0" w:afterAutospacing="0"/>
        <w:jc w:val="both"/>
        <w:textAlignment w:val="baseline"/>
        <w:rPr>
          <w:rFonts w:asciiTheme="minorHAnsi" w:hAnsiTheme="minorHAnsi" w:cstheme="minorHAnsi"/>
        </w:rPr>
      </w:pPr>
      <w:r w:rsidRPr="00F45BE1">
        <w:rPr>
          <w:rFonts w:asciiTheme="minorHAnsi" w:hAnsiTheme="minorHAnsi" w:cstheme="minorHAnsi"/>
        </w:rPr>
        <w:t>Integrated Landscape Management In Tunisia</w:t>
      </w:r>
      <w:r w:rsidR="00F12C75" w:rsidRPr="00F45BE1">
        <w:rPr>
          <w:rStyle w:val="DipnotBavurusu"/>
          <w:rFonts w:asciiTheme="minorHAnsi" w:hAnsiTheme="minorHAnsi" w:cstheme="minorHAnsi"/>
        </w:rPr>
        <w:footnoteReference w:id="12"/>
      </w:r>
    </w:p>
    <w:p w14:paraId="35C177A7" w14:textId="652052F6" w:rsidR="00F12C75" w:rsidRPr="00F45BE1" w:rsidRDefault="00D3647A" w:rsidP="00F45BE1">
      <w:pPr>
        <w:pStyle w:val="NormalWeb"/>
        <w:numPr>
          <w:ilvl w:val="0"/>
          <w:numId w:val="1"/>
        </w:numPr>
        <w:spacing w:before="0" w:beforeAutospacing="0" w:after="0" w:afterAutospacing="0"/>
        <w:jc w:val="both"/>
        <w:textAlignment w:val="baseline"/>
        <w:rPr>
          <w:rFonts w:asciiTheme="minorHAnsi" w:hAnsiTheme="minorHAnsi" w:cstheme="minorHAnsi"/>
        </w:rPr>
      </w:pPr>
      <w:r w:rsidRPr="00F45BE1">
        <w:rPr>
          <w:rFonts w:asciiTheme="minorHAnsi" w:hAnsiTheme="minorHAnsi" w:cstheme="minorHAnsi"/>
        </w:rPr>
        <w:t>Private and Community Forestry - Developing Livelihoods on the Basis of Secure Property Rights</w:t>
      </w:r>
      <w:r w:rsidR="0008211C" w:rsidRPr="00F45BE1">
        <w:rPr>
          <w:rFonts w:asciiTheme="minorHAnsi" w:hAnsiTheme="minorHAnsi" w:cstheme="minorHAnsi"/>
        </w:rPr>
        <w:t xml:space="preserve"> </w:t>
      </w:r>
      <w:r w:rsidR="004A40BC" w:rsidRPr="00F45BE1">
        <w:rPr>
          <w:rFonts w:asciiTheme="minorHAnsi" w:hAnsiTheme="minorHAnsi" w:cstheme="minorHAnsi"/>
        </w:rPr>
        <w:t>(S</w:t>
      </w:r>
      <w:r w:rsidRPr="00F45BE1">
        <w:rPr>
          <w:rFonts w:asciiTheme="minorHAnsi" w:hAnsiTheme="minorHAnsi" w:cstheme="minorHAnsi"/>
        </w:rPr>
        <w:t>erbia, Macedonia, Albania</w:t>
      </w:r>
      <w:r w:rsidR="004A40BC" w:rsidRPr="00F45BE1">
        <w:rPr>
          <w:rFonts w:asciiTheme="minorHAnsi" w:hAnsiTheme="minorHAnsi" w:cstheme="minorHAnsi"/>
        </w:rPr>
        <w:t>)</w:t>
      </w:r>
      <w:r w:rsidR="00F12C75" w:rsidRPr="00F45BE1">
        <w:rPr>
          <w:rStyle w:val="DipnotBavurusu"/>
          <w:rFonts w:asciiTheme="minorHAnsi" w:hAnsiTheme="minorHAnsi" w:cstheme="minorHAnsi"/>
        </w:rPr>
        <w:footnoteReference w:id="13"/>
      </w:r>
    </w:p>
    <w:p w14:paraId="632D9470" w14:textId="77777777" w:rsidR="006353DB" w:rsidRPr="00F45BE1" w:rsidRDefault="006353DB" w:rsidP="00F45BE1">
      <w:pPr>
        <w:pStyle w:val="NormalWeb"/>
        <w:spacing w:before="0" w:beforeAutospacing="0" w:after="300" w:afterAutospacing="0"/>
        <w:jc w:val="both"/>
        <w:textAlignment w:val="baseline"/>
        <w:rPr>
          <w:rFonts w:asciiTheme="minorHAnsi" w:hAnsiTheme="minorHAnsi" w:cstheme="minorHAnsi"/>
        </w:rPr>
      </w:pPr>
    </w:p>
    <w:p w14:paraId="48D0FA3B" w14:textId="2EB59ED3" w:rsidR="00F75984" w:rsidRPr="00F45BE1" w:rsidRDefault="00F75984" w:rsidP="00F45BE1">
      <w:pPr>
        <w:jc w:val="both"/>
        <w:rPr>
          <w:rFonts w:asciiTheme="minorHAnsi" w:eastAsiaTheme="majorEastAsia" w:hAnsiTheme="minorHAnsi" w:cstheme="minorHAnsi"/>
          <w:b/>
          <w:bCs/>
          <w:color w:val="4F81BD" w:themeColor="accent1"/>
          <w:szCs w:val="24"/>
          <w:lang w:val="en-US"/>
        </w:rPr>
      </w:pPr>
      <w:r w:rsidRPr="00F45BE1">
        <w:rPr>
          <w:rFonts w:asciiTheme="minorHAnsi" w:hAnsiTheme="minorHAnsi" w:cstheme="minorHAnsi"/>
          <w:szCs w:val="24"/>
          <w:lang w:val="en-US"/>
        </w:rPr>
        <w:t>People who depend on the forest in their lives are deprived of social protection systems and financial and technical support.</w:t>
      </w:r>
      <w:r w:rsidRPr="00F45BE1">
        <w:rPr>
          <w:rFonts w:asciiTheme="minorHAnsi" w:hAnsiTheme="minorHAnsi" w:cstheme="minorHAnsi"/>
          <w:b/>
          <w:bCs/>
          <w:szCs w:val="24"/>
          <w:lang w:val="en-US"/>
        </w:rPr>
        <w:t xml:space="preserve"> </w:t>
      </w:r>
      <w:r w:rsidRPr="00F45BE1">
        <w:rPr>
          <w:rFonts w:asciiTheme="minorHAnsi" w:hAnsiTheme="minorHAnsi" w:cstheme="minorHAnsi"/>
          <w:szCs w:val="24"/>
          <w:lang w:val="en-US"/>
        </w:rPr>
        <w:t>Agricultural supports often do not reach these segments.</w:t>
      </w:r>
      <w:r w:rsidRPr="00F45BE1">
        <w:rPr>
          <w:rFonts w:asciiTheme="minorHAnsi" w:hAnsiTheme="minorHAnsi" w:cstheme="minorHAnsi"/>
          <w:b/>
          <w:bCs/>
          <w:szCs w:val="24"/>
          <w:lang w:val="en-US"/>
        </w:rPr>
        <w:t xml:space="preserve"> </w:t>
      </w:r>
      <w:r w:rsidRPr="00F45BE1">
        <w:rPr>
          <w:rFonts w:asciiTheme="minorHAnsi" w:hAnsiTheme="minorHAnsi" w:cstheme="minorHAnsi"/>
          <w:szCs w:val="24"/>
          <w:lang w:val="en-US"/>
        </w:rPr>
        <w:t>These people and sustainable forest management play a key role in implementing policies and programs to achieve SDG1 goals and to finish them in all aspects of poverty.</w:t>
      </w:r>
    </w:p>
    <w:p w14:paraId="41DA549B" w14:textId="77777777" w:rsidR="00594E06" w:rsidRPr="00F45BE1" w:rsidRDefault="00594E06" w:rsidP="00F45BE1">
      <w:pPr>
        <w:pStyle w:val="Balk3"/>
        <w:jc w:val="both"/>
        <w:rPr>
          <w:rFonts w:asciiTheme="minorHAnsi" w:hAnsiTheme="minorHAnsi" w:cstheme="minorHAnsi"/>
          <w:szCs w:val="24"/>
          <w:lang w:val="en-US"/>
        </w:rPr>
      </w:pPr>
      <w:bookmarkStart w:id="5" w:name="_Toc485114483"/>
      <w:proofErr w:type="gramStart"/>
      <w:r w:rsidRPr="00F45BE1">
        <w:rPr>
          <w:rFonts w:asciiTheme="minorHAnsi" w:hAnsiTheme="minorHAnsi" w:cstheme="minorHAnsi"/>
          <w:szCs w:val="24"/>
          <w:lang w:val="en-US"/>
        </w:rPr>
        <w:t>Goal 2.</w:t>
      </w:r>
      <w:proofErr w:type="gramEnd"/>
      <w:r w:rsidRPr="00F45BE1">
        <w:rPr>
          <w:rFonts w:asciiTheme="minorHAnsi" w:hAnsiTheme="minorHAnsi" w:cstheme="minorHAnsi"/>
          <w:szCs w:val="24"/>
          <w:lang w:val="en-US"/>
        </w:rPr>
        <w:t xml:space="preserve"> End hunger, achieve food security and improved nutrition and promote sustainable agriculture</w:t>
      </w:r>
      <w:bookmarkEnd w:id="5"/>
    </w:p>
    <w:p w14:paraId="0D48B440" w14:textId="77777777" w:rsidR="00594E06" w:rsidRPr="00F45BE1" w:rsidRDefault="00594E06" w:rsidP="00F45BE1">
      <w:pPr>
        <w:tabs>
          <w:tab w:val="left" w:pos="2128"/>
        </w:tabs>
        <w:jc w:val="both"/>
        <w:rPr>
          <w:rFonts w:asciiTheme="minorHAnsi" w:hAnsiTheme="minorHAnsi" w:cstheme="minorHAnsi"/>
          <w:szCs w:val="24"/>
          <w:lang w:val="en-US"/>
        </w:rPr>
      </w:pPr>
    </w:p>
    <w:p w14:paraId="20D3AEC4" w14:textId="5B881C0D" w:rsidR="00594E06" w:rsidRPr="00F45BE1" w:rsidRDefault="00594E06"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With SDG2, it is aimed to "provide everyone with access to safe, nutritious and satisfactory food throughout the year, especially those who are vulnerable, including the poor and infants, until 2030".</w:t>
      </w:r>
    </w:p>
    <w:p w14:paraId="73E46898" w14:textId="5D678870" w:rsidR="00594E06" w:rsidRPr="00F45BE1" w:rsidRDefault="00594E06" w:rsidP="00F45B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There is a very serious link between forests and food security. Forests, trees and agroforestry systems have contributed in many ways to food safety and nutrition</w:t>
      </w:r>
      <w:r w:rsidR="00DD1186">
        <w:rPr>
          <w:rFonts w:asciiTheme="minorHAnsi" w:hAnsiTheme="minorHAnsi" w:cstheme="minorHAnsi"/>
          <w:szCs w:val="24"/>
          <w:lang w:val="en-US"/>
        </w:rPr>
        <w:t xml:space="preserve"> of the people in rural areas particularly. </w:t>
      </w:r>
      <w:r w:rsidRPr="00F45BE1">
        <w:rPr>
          <w:rFonts w:asciiTheme="minorHAnsi" w:hAnsiTheme="minorHAnsi" w:cstheme="minorHAnsi"/>
          <w:szCs w:val="24"/>
          <w:lang w:val="en-US"/>
        </w:rPr>
        <w:t>.</w:t>
      </w:r>
    </w:p>
    <w:p w14:paraId="2CDF4459" w14:textId="7F5EAEC7" w:rsidR="00594E06" w:rsidRPr="00F45BE1" w:rsidRDefault="00594E06" w:rsidP="006651E1">
      <w:p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 xml:space="preserve">Millions of people rely on forests for food quality. Edible crustaceans, mushrooms, fruit, plants, </w:t>
      </w:r>
      <w:r w:rsidR="00F23D01">
        <w:rPr>
          <w:rFonts w:asciiTheme="minorHAnsi" w:hAnsiTheme="minorHAnsi" w:cstheme="minorHAnsi"/>
          <w:szCs w:val="24"/>
          <w:lang w:val="en-US"/>
        </w:rPr>
        <w:t xml:space="preserve">medicinal and </w:t>
      </w:r>
      <w:r w:rsidRPr="00F45BE1">
        <w:rPr>
          <w:rFonts w:asciiTheme="minorHAnsi" w:hAnsiTheme="minorHAnsi" w:cstheme="minorHAnsi"/>
          <w:szCs w:val="24"/>
          <w:lang w:val="en-US"/>
        </w:rPr>
        <w:t xml:space="preserve">aromatic </w:t>
      </w:r>
      <w:r w:rsidR="003E6A40" w:rsidRPr="00F45BE1">
        <w:rPr>
          <w:rFonts w:asciiTheme="minorHAnsi" w:hAnsiTheme="minorHAnsi" w:cstheme="minorHAnsi"/>
          <w:szCs w:val="24"/>
          <w:lang w:val="en-US"/>
        </w:rPr>
        <w:t xml:space="preserve">plants, game and edible insects could be considered amongst to Forest-based food systems. </w:t>
      </w:r>
      <w:r w:rsidR="00AC29D1">
        <w:rPr>
          <w:rFonts w:asciiTheme="minorHAnsi" w:hAnsiTheme="minorHAnsi" w:cstheme="minorHAnsi"/>
          <w:szCs w:val="24"/>
          <w:lang w:val="en-US"/>
        </w:rPr>
        <w:t>They are also very important source of income</w:t>
      </w:r>
      <w:r w:rsidR="006651E1">
        <w:rPr>
          <w:rStyle w:val="DipnotBavurusu"/>
          <w:rFonts w:asciiTheme="minorHAnsi" w:hAnsiTheme="minorHAnsi" w:cstheme="minorHAnsi"/>
          <w:szCs w:val="24"/>
          <w:lang w:val="en-US"/>
        </w:rPr>
        <w:footnoteReference w:id="14"/>
      </w:r>
      <w:r w:rsidR="00AC29D1">
        <w:rPr>
          <w:rFonts w:asciiTheme="minorHAnsi" w:hAnsiTheme="minorHAnsi" w:cstheme="minorHAnsi"/>
          <w:szCs w:val="24"/>
          <w:lang w:val="en-US"/>
        </w:rPr>
        <w:t xml:space="preserve">. </w:t>
      </w:r>
    </w:p>
    <w:p w14:paraId="12C044EA" w14:textId="5C7E0FB9" w:rsidR="004646E3" w:rsidRPr="00F45BE1" w:rsidRDefault="003E6A4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These have strengthened the resilience of the people who are living their lives based on the forest, especially when there are climatic and economic uncertainties. FAO calls these forest foods (as well as inedible forest resources) "non-wood forest products-NWFP".</w:t>
      </w:r>
      <w:r w:rsidR="004646E3" w:rsidRPr="00F45BE1">
        <w:rPr>
          <w:rStyle w:val="DipnotBavurusu"/>
          <w:rFonts w:asciiTheme="minorHAnsi" w:hAnsiTheme="minorHAnsi" w:cstheme="minorHAnsi"/>
          <w:szCs w:val="24"/>
          <w:lang w:val="en-US"/>
        </w:rPr>
        <w:footnoteReference w:id="15"/>
      </w:r>
      <w:r w:rsidR="004646E3" w:rsidRPr="00F45BE1">
        <w:rPr>
          <w:rFonts w:asciiTheme="minorHAnsi" w:hAnsiTheme="minorHAnsi" w:cstheme="minorHAnsi"/>
          <w:szCs w:val="24"/>
          <w:lang w:val="en-US"/>
        </w:rPr>
        <w:t>.</w:t>
      </w:r>
    </w:p>
    <w:p w14:paraId="7520831F" w14:textId="06CC7BF2" w:rsidR="00FD1BCB" w:rsidRPr="00F45BE1" w:rsidRDefault="003E6A40" w:rsidP="00F45BE1">
      <w:p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 xml:space="preserve">However, these contributions generally do not adequately </w:t>
      </w:r>
      <w:proofErr w:type="gramStart"/>
      <w:r w:rsidRPr="00F45BE1">
        <w:rPr>
          <w:rFonts w:asciiTheme="minorHAnsi" w:hAnsiTheme="minorHAnsi" w:cstheme="minorHAnsi"/>
          <w:szCs w:val="24"/>
          <w:lang w:val="en-US"/>
        </w:rPr>
        <w:t>reflected</w:t>
      </w:r>
      <w:proofErr w:type="gramEnd"/>
      <w:r w:rsidRPr="00F45BE1">
        <w:rPr>
          <w:rFonts w:asciiTheme="minorHAnsi" w:hAnsiTheme="minorHAnsi" w:cstheme="minorHAnsi"/>
          <w:szCs w:val="24"/>
          <w:lang w:val="en-US"/>
        </w:rPr>
        <w:t xml:space="preserve"> </w:t>
      </w:r>
      <w:r w:rsidR="001A2BB6" w:rsidRPr="00F45BE1">
        <w:rPr>
          <w:rFonts w:asciiTheme="minorHAnsi" w:hAnsiTheme="minorHAnsi" w:cstheme="minorHAnsi"/>
          <w:szCs w:val="24"/>
          <w:lang w:val="en-US"/>
        </w:rPr>
        <w:t>at national</w:t>
      </w:r>
      <w:r w:rsidRPr="00F45BE1">
        <w:rPr>
          <w:rFonts w:asciiTheme="minorHAnsi" w:hAnsiTheme="minorHAnsi" w:cstheme="minorHAnsi"/>
          <w:szCs w:val="24"/>
          <w:lang w:val="en-US"/>
        </w:rPr>
        <w:t xml:space="preserve"> development plans and food safety strategies. Due to the lack of coordination among sectors, the critical impact of forests on food safety and nutrition is lacking in political decisions</w:t>
      </w:r>
      <w:r w:rsidR="003E46DD" w:rsidRPr="00F45BE1">
        <w:rPr>
          <w:rStyle w:val="DipnotBavurusu"/>
          <w:rFonts w:asciiTheme="minorHAnsi" w:hAnsiTheme="minorHAnsi" w:cstheme="minorHAnsi"/>
          <w:szCs w:val="24"/>
          <w:lang w:val="en-US"/>
        </w:rPr>
        <w:footnoteReference w:id="16"/>
      </w:r>
      <w:r w:rsidR="003E46DD" w:rsidRPr="00F45BE1">
        <w:rPr>
          <w:rFonts w:asciiTheme="minorHAnsi" w:hAnsiTheme="minorHAnsi" w:cstheme="minorHAnsi"/>
          <w:szCs w:val="24"/>
          <w:lang w:val="en-US"/>
        </w:rPr>
        <w:t>.</w:t>
      </w:r>
    </w:p>
    <w:p w14:paraId="613D4A16" w14:textId="77777777" w:rsidR="003E6A40" w:rsidRPr="00F45BE1" w:rsidRDefault="003E6A4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same applies to SDG2. There is no emphasis on "the role of forests in food safety" in SDG2. On the other hand, this function of forests is not mentioned in SDG15.</w:t>
      </w:r>
    </w:p>
    <w:p w14:paraId="6748C0B6" w14:textId="5DF8218B" w:rsidR="00ED2851" w:rsidRPr="00F45BE1" w:rsidRDefault="003E6A4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 similar situation is seen in the national legislation of the countries. Looking at the example of Turkey, "food safety" in forestry legislation does not take place under this name. However, reference is made to food safety under other names.</w:t>
      </w:r>
    </w:p>
    <w:p w14:paraId="3529FEAD" w14:textId="77777777" w:rsidR="003E6A40" w:rsidRPr="00F45BE1" w:rsidRDefault="003E6A4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 example, in the first article of the Forest Law, forests are defined as "Naturally grown or labor-grown trees, shrub communities are counted as forests along with their places"</w:t>
      </w:r>
    </w:p>
    <w:p w14:paraId="261B87A9" w14:textId="77777777" w:rsidR="004F7A97" w:rsidRPr="00F45BE1" w:rsidRDefault="004F7A97" w:rsidP="00F45BE1">
      <w:pPr>
        <w:jc w:val="both"/>
        <w:rPr>
          <w:rFonts w:asciiTheme="minorHAnsi" w:eastAsia="Calibri" w:hAnsiTheme="minorHAnsi" w:cstheme="minorHAnsi"/>
          <w:szCs w:val="24"/>
          <w:lang w:val="en-US"/>
        </w:rPr>
      </w:pPr>
      <w:r w:rsidRPr="00F45BE1">
        <w:rPr>
          <w:rFonts w:asciiTheme="minorHAnsi" w:eastAsia="Calibri" w:hAnsiTheme="minorHAnsi" w:cstheme="minorHAnsi"/>
          <w:szCs w:val="24"/>
          <w:lang w:val="en-US"/>
        </w:rPr>
        <w:t>Based on this, forest trees such as olive, walnut, chestnut, and pistachio naturally grown in the forest were subject to private afforestation and supported by credit with special circumstances.</w:t>
      </w:r>
    </w:p>
    <w:p w14:paraId="1CF3604D" w14:textId="4DA4DDE6" w:rsidR="00C71706" w:rsidRPr="00F45BE1" w:rsidRDefault="004F7A97" w:rsidP="00F45BE1">
      <w:pPr>
        <w:jc w:val="both"/>
        <w:rPr>
          <w:rFonts w:asciiTheme="minorHAnsi" w:hAnsiTheme="minorHAnsi" w:cstheme="minorHAnsi"/>
          <w:szCs w:val="24"/>
          <w:lang w:val="en-US"/>
        </w:rPr>
      </w:pPr>
      <w:r w:rsidRPr="00F45BE1">
        <w:rPr>
          <w:rFonts w:asciiTheme="minorHAnsi" w:eastAsia="Calibri" w:hAnsiTheme="minorHAnsi" w:cstheme="minorHAnsi"/>
          <w:szCs w:val="24"/>
          <w:lang w:val="en-US"/>
        </w:rPr>
        <w:t xml:space="preserve">In 2011, the duties of the General Directorate of Forestry were </w:t>
      </w:r>
      <w:r w:rsidR="001A2BB6" w:rsidRPr="00F45BE1">
        <w:rPr>
          <w:rFonts w:asciiTheme="minorHAnsi" w:eastAsia="Calibri" w:hAnsiTheme="minorHAnsi" w:cstheme="minorHAnsi"/>
          <w:szCs w:val="24"/>
          <w:lang w:val="en-US"/>
        </w:rPr>
        <w:t>redefined. In</w:t>
      </w:r>
      <w:r w:rsidRPr="00F45BE1">
        <w:rPr>
          <w:rFonts w:asciiTheme="minorHAnsi" w:eastAsia="Calibri" w:hAnsiTheme="minorHAnsi" w:cstheme="minorHAnsi"/>
          <w:szCs w:val="24"/>
          <w:lang w:val="en-US"/>
        </w:rPr>
        <w:t xml:space="preserve"> this context, "Non-wood Product and Services Department" has been established with regard to "food production".</w:t>
      </w:r>
    </w:p>
    <w:p w14:paraId="40D96EB5" w14:textId="7CA59F6F" w:rsidR="0088262E" w:rsidRPr="00F45BE1" w:rsidRDefault="004F7A9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the Law No. 3234 on Organization and Duties of the General Directorate of Forestry, the following points are related to food.</w:t>
      </w:r>
    </w:p>
    <w:p w14:paraId="7078F2E3" w14:textId="2F80127F" w:rsidR="0088262E" w:rsidRPr="00F45BE1" w:rsidRDefault="0088262E" w:rsidP="00F45BE1">
      <w:pPr>
        <w:pStyle w:val="ListeParagraf"/>
        <w:numPr>
          <w:ilvl w:val="0"/>
          <w:numId w:val="2"/>
        </w:numPr>
        <w:jc w:val="both"/>
        <w:rPr>
          <w:rFonts w:asciiTheme="minorHAnsi" w:hAnsiTheme="minorHAnsi" w:cstheme="minorHAnsi"/>
          <w:szCs w:val="24"/>
          <w:lang w:val="en-US"/>
        </w:rPr>
      </w:pPr>
      <w:r w:rsidRPr="00F45BE1">
        <w:rPr>
          <w:rFonts w:asciiTheme="minorHAnsi" w:hAnsiTheme="minorHAnsi" w:cstheme="minorHAnsi"/>
          <w:szCs w:val="24"/>
          <w:lang w:val="en-US"/>
        </w:rPr>
        <w:t>“</w:t>
      </w:r>
      <w:r w:rsidR="004F7A97" w:rsidRPr="00F45BE1">
        <w:rPr>
          <w:rFonts w:asciiTheme="minorHAnsi" w:hAnsiTheme="minorHAnsi" w:cstheme="minorHAnsi"/>
          <w:szCs w:val="24"/>
          <w:lang w:val="en-US"/>
        </w:rPr>
        <w:t>Products and services provided by forest ecosystems</w:t>
      </w:r>
      <w:r w:rsidRPr="00F45BE1">
        <w:rPr>
          <w:rFonts w:asciiTheme="minorHAnsi" w:hAnsiTheme="minorHAnsi" w:cstheme="minorHAnsi"/>
          <w:szCs w:val="24"/>
          <w:lang w:val="en-US"/>
        </w:rPr>
        <w:t xml:space="preserve">”, </w:t>
      </w:r>
    </w:p>
    <w:p w14:paraId="6B0AE633" w14:textId="6B971FD5" w:rsidR="0088262E" w:rsidRPr="00F45BE1" w:rsidRDefault="0088262E" w:rsidP="00F45BE1">
      <w:pPr>
        <w:pStyle w:val="ListeParagraf"/>
        <w:numPr>
          <w:ilvl w:val="0"/>
          <w:numId w:val="2"/>
        </w:numPr>
        <w:jc w:val="both"/>
        <w:rPr>
          <w:rFonts w:asciiTheme="minorHAnsi" w:hAnsiTheme="minorHAnsi" w:cstheme="minorHAnsi"/>
          <w:szCs w:val="24"/>
          <w:lang w:val="en-US"/>
        </w:rPr>
      </w:pPr>
      <w:r w:rsidRPr="00F45BE1">
        <w:rPr>
          <w:rFonts w:asciiTheme="minorHAnsi" w:hAnsiTheme="minorHAnsi" w:cstheme="minorHAnsi"/>
          <w:szCs w:val="24"/>
          <w:lang w:val="en-US"/>
        </w:rPr>
        <w:t>“</w:t>
      </w:r>
      <w:r w:rsidR="004F7A97" w:rsidRPr="00F45BE1">
        <w:rPr>
          <w:rFonts w:asciiTheme="minorHAnsi" w:hAnsiTheme="minorHAnsi" w:cstheme="minorHAnsi"/>
          <w:szCs w:val="24"/>
          <w:lang w:val="en-US"/>
        </w:rPr>
        <w:t>To support the production of wood and non-wood forest products in forest villagers and to contribute to the development of the industry based on them</w:t>
      </w:r>
      <w:r w:rsidRPr="00F45BE1">
        <w:rPr>
          <w:rFonts w:asciiTheme="minorHAnsi" w:hAnsiTheme="minorHAnsi" w:cstheme="minorHAnsi"/>
          <w:szCs w:val="24"/>
          <w:lang w:val="en-US"/>
        </w:rPr>
        <w:t xml:space="preserve">”, </w:t>
      </w:r>
    </w:p>
    <w:p w14:paraId="1C2E168F" w14:textId="5767D0A5" w:rsidR="007A7616" w:rsidRPr="00F45BE1" w:rsidRDefault="0088262E" w:rsidP="00F45BE1">
      <w:pPr>
        <w:pStyle w:val="ListeParagraf"/>
        <w:numPr>
          <w:ilvl w:val="0"/>
          <w:numId w:val="2"/>
        </w:numPr>
        <w:jc w:val="both"/>
        <w:rPr>
          <w:rFonts w:asciiTheme="minorHAnsi" w:hAnsiTheme="minorHAnsi" w:cstheme="minorHAnsi"/>
          <w:szCs w:val="24"/>
          <w:lang w:val="en-US"/>
        </w:rPr>
      </w:pPr>
      <w:r w:rsidRPr="00F45BE1">
        <w:rPr>
          <w:rFonts w:asciiTheme="minorHAnsi" w:hAnsiTheme="minorHAnsi" w:cstheme="minorHAnsi"/>
          <w:szCs w:val="24"/>
          <w:lang w:val="en-US"/>
        </w:rPr>
        <w:t>“</w:t>
      </w:r>
      <w:r w:rsidR="004F7A97" w:rsidRPr="00F45BE1">
        <w:rPr>
          <w:rFonts w:asciiTheme="minorHAnsi" w:hAnsiTheme="minorHAnsi" w:cstheme="minorHAnsi"/>
          <w:szCs w:val="24"/>
          <w:lang w:val="en-US"/>
        </w:rPr>
        <w:t>To protect and develop forest water resources, to follow the issues related to hunting and wildlife, grazing and beekeeping in forests</w:t>
      </w:r>
      <w:r w:rsidRPr="00F45BE1">
        <w:rPr>
          <w:rFonts w:asciiTheme="minorHAnsi" w:hAnsiTheme="minorHAnsi" w:cstheme="minorHAnsi"/>
          <w:szCs w:val="24"/>
          <w:lang w:val="en-US"/>
        </w:rPr>
        <w:t>”</w:t>
      </w:r>
    </w:p>
    <w:p w14:paraId="2F24324F" w14:textId="5D8E69B6" w:rsidR="003B3929" w:rsidRPr="00F45BE1" w:rsidRDefault="004F7A9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following studies have been carried out in this context to strengthen the role of forests in food safety.</w:t>
      </w:r>
    </w:p>
    <w:p w14:paraId="1AAAC9AF" w14:textId="723B47E9" w:rsidR="003B3929" w:rsidRPr="00F45BE1" w:rsidRDefault="004F7A97" w:rsidP="00F45BE1">
      <w:pPr>
        <w:pStyle w:val="ListeParagraf"/>
        <w:numPr>
          <w:ilvl w:val="0"/>
          <w:numId w:val="3"/>
        </w:numPr>
        <w:spacing w:after="0" w:line="360" w:lineRule="auto"/>
        <w:jc w:val="both"/>
        <w:rPr>
          <w:rFonts w:asciiTheme="minorHAnsi" w:hAnsiTheme="minorHAnsi" w:cstheme="minorHAnsi"/>
          <w:szCs w:val="24"/>
          <w:lang w:val="en-US"/>
        </w:rPr>
      </w:pPr>
      <w:r w:rsidRPr="00F45BE1">
        <w:rPr>
          <w:rFonts w:asciiTheme="minorHAnsi" w:hAnsiTheme="minorHAnsi" w:cstheme="minorHAnsi"/>
          <w:szCs w:val="24"/>
          <w:lang w:val="en-US"/>
        </w:rPr>
        <w:t>Truffle Mushroom Forest Action Plan</w:t>
      </w:r>
      <w:r w:rsidRPr="00F45BE1">
        <w:rPr>
          <w:rStyle w:val="DipnotBavurusu"/>
          <w:rFonts w:asciiTheme="minorHAnsi" w:hAnsiTheme="minorHAnsi" w:cstheme="minorHAnsi"/>
          <w:szCs w:val="24"/>
          <w:vertAlign w:val="baseline"/>
          <w:lang w:val="en-US"/>
        </w:rPr>
        <w:t xml:space="preserve"> </w:t>
      </w:r>
      <w:r w:rsidR="003B3929" w:rsidRPr="00F45BE1">
        <w:rPr>
          <w:rStyle w:val="DipnotBavurusu"/>
          <w:rFonts w:asciiTheme="minorHAnsi" w:hAnsiTheme="minorHAnsi" w:cstheme="minorHAnsi"/>
          <w:szCs w:val="24"/>
          <w:lang w:val="en-US"/>
        </w:rPr>
        <w:footnoteReference w:id="17"/>
      </w:r>
    </w:p>
    <w:p w14:paraId="2507EEE8" w14:textId="6F078054" w:rsidR="003B3929" w:rsidRPr="00F45BE1" w:rsidRDefault="00BF4CF6" w:rsidP="00F45BE1">
      <w:pPr>
        <w:pStyle w:val="ListeParagraf"/>
        <w:numPr>
          <w:ilvl w:val="0"/>
          <w:numId w:val="3"/>
        </w:numPr>
        <w:spacing w:after="0" w:line="360" w:lineRule="auto"/>
        <w:jc w:val="both"/>
        <w:rPr>
          <w:rFonts w:asciiTheme="minorHAnsi" w:hAnsiTheme="minorHAnsi" w:cstheme="minorHAnsi"/>
          <w:szCs w:val="24"/>
          <w:lang w:val="en-US"/>
        </w:rPr>
      </w:pPr>
      <w:r w:rsidRPr="00F45BE1">
        <w:rPr>
          <w:rFonts w:asciiTheme="minorHAnsi" w:hAnsiTheme="minorHAnsi" w:cstheme="minorHAnsi"/>
          <w:szCs w:val="24"/>
          <w:lang w:val="en-US"/>
        </w:rPr>
        <w:t>Gum Tree</w:t>
      </w:r>
      <w:r w:rsidRPr="00F45BE1">
        <w:rPr>
          <w:rFonts w:asciiTheme="minorHAnsi" w:hAnsiTheme="minorHAnsi" w:cstheme="minorHAnsi"/>
          <w:i/>
          <w:szCs w:val="24"/>
          <w:lang w:val="en-US"/>
        </w:rPr>
        <w:t xml:space="preserve"> (Pistacia lentiscus) </w:t>
      </w:r>
      <w:r w:rsidRPr="00F45BE1">
        <w:rPr>
          <w:rFonts w:asciiTheme="minorHAnsi" w:hAnsiTheme="minorHAnsi" w:cstheme="minorHAnsi"/>
          <w:szCs w:val="24"/>
          <w:lang w:val="en-US"/>
        </w:rPr>
        <w:t xml:space="preserve"> Forest Action Plan</w:t>
      </w:r>
      <w:r w:rsidRPr="00F45BE1">
        <w:rPr>
          <w:rStyle w:val="DipnotBavurusu"/>
          <w:rFonts w:asciiTheme="minorHAnsi" w:hAnsiTheme="minorHAnsi" w:cstheme="minorHAnsi"/>
          <w:szCs w:val="24"/>
          <w:vertAlign w:val="baseline"/>
          <w:lang w:val="en-US"/>
        </w:rPr>
        <w:t xml:space="preserve"> </w:t>
      </w:r>
      <w:r w:rsidR="003B3929" w:rsidRPr="00F45BE1">
        <w:rPr>
          <w:rStyle w:val="DipnotBavurusu"/>
          <w:rFonts w:asciiTheme="minorHAnsi" w:hAnsiTheme="minorHAnsi" w:cstheme="minorHAnsi"/>
          <w:szCs w:val="24"/>
          <w:lang w:val="en-US"/>
        </w:rPr>
        <w:footnoteReference w:id="18"/>
      </w:r>
    </w:p>
    <w:p w14:paraId="3C64F3D4" w14:textId="71E852F5" w:rsidR="003B3929" w:rsidRPr="00F45BE1" w:rsidRDefault="00BF4CF6" w:rsidP="00F45BE1">
      <w:pPr>
        <w:pStyle w:val="ListeParagraf"/>
        <w:numPr>
          <w:ilvl w:val="0"/>
          <w:numId w:val="3"/>
        </w:numPr>
        <w:spacing w:after="0" w:line="360" w:lineRule="auto"/>
        <w:ind w:left="714" w:hanging="357"/>
        <w:jc w:val="both"/>
        <w:rPr>
          <w:rFonts w:asciiTheme="minorHAnsi" w:hAnsiTheme="minorHAnsi" w:cstheme="minorHAnsi"/>
          <w:szCs w:val="24"/>
          <w:lang w:val="en-US"/>
        </w:rPr>
      </w:pPr>
      <w:r w:rsidRPr="00F45BE1">
        <w:rPr>
          <w:rFonts w:asciiTheme="minorHAnsi" w:hAnsiTheme="minorHAnsi" w:cstheme="minorHAnsi"/>
          <w:szCs w:val="24"/>
          <w:lang w:val="en-US"/>
        </w:rPr>
        <w:t>Chestnut Forest Action Plan</w:t>
      </w:r>
      <w:r w:rsidR="003B3929" w:rsidRPr="00F45BE1">
        <w:rPr>
          <w:rStyle w:val="DipnotBavurusu"/>
          <w:rFonts w:asciiTheme="minorHAnsi" w:hAnsiTheme="minorHAnsi" w:cstheme="minorHAnsi"/>
          <w:szCs w:val="24"/>
          <w:lang w:val="en-US"/>
        </w:rPr>
        <w:footnoteReference w:id="19"/>
      </w:r>
    </w:p>
    <w:p w14:paraId="5BDC931D" w14:textId="1D89937D" w:rsidR="00BF4CF6" w:rsidRPr="006231D7" w:rsidRDefault="00BF4CF6" w:rsidP="00F45BE1">
      <w:pPr>
        <w:pStyle w:val="ListeParagraf"/>
        <w:numPr>
          <w:ilvl w:val="0"/>
          <w:numId w:val="3"/>
        </w:numPr>
        <w:spacing w:after="0" w:line="360" w:lineRule="auto"/>
        <w:jc w:val="both"/>
        <w:rPr>
          <w:rFonts w:asciiTheme="minorHAnsi" w:hAnsiTheme="minorHAnsi" w:cstheme="minorHAnsi"/>
          <w:szCs w:val="24"/>
          <w:lang w:val="en-US"/>
        </w:rPr>
      </w:pPr>
      <w:r w:rsidRPr="00F45BE1">
        <w:rPr>
          <w:rFonts w:asciiTheme="minorHAnsi" w:eastAsia="Calibri" w:hAnsiTheme="minorHAnsi" w:cstheme="minorHAnsi"/>
          <w:szCs w:val="24"/>
          <w:lang w:val="en-US"/>
        </w:rPr>
        <w:t xml:space="preserve">Carob </w:t>
      </w:r>
      <w:r w:rsidRPr="00F45BE1">
        <w:rPr>
          <w:rFonts w:asciiTheme="minorHAnsi" w:eastAsia="Calibri" w:hAnsiTheme="minorHAnsi" w:cstheme="minorHAnsi"/>
          <w:i/>
          <w:szCs w:val="24"/>
          <w:lang w:val="en-US"/>
        </w:rPr>
        <w:t>(Ceratonia siliqua)</w:t>
      </w:r>
      <w:r w:rsidRPr="00F45BE1">
        <w:rPr>
          <w:rFonts w:asciiTheme="minorHAnsi" w:eastAsia="Calibri" w:hAnsiTheme="minorHAnsi" w:cstheme="minorHAnsi"/>
          <w:szCs w:val="24"/>
          <w:lang w:val="en-US"/>
        </w:rPr>
        <w:t xml:space="preserve"> Forest Action Plan</w:t>
      </w:r>
    </w:p>
    <w:p w14:paraId="14EB46BE" w14:textId="5042F692" w:rsidR="00B055B4" w:rsidRPr="00FA293E" w:rsidRDefault="00B055B4" w:rsidP="00F45BE1">
      <w:pPr>
        <w:pStyle w:val="ListeParagraf"/>
        <w:numPr>
          <w:ilvl w:val="0"/>
          <w:numId w:val="3"/>
        </w:numPr>
        <w:spacing w:after="0" w:line="360" w:lineRule="auto"/>
        <w:jc w:val="both"/>
        <w:rPr>
          <w:rFonts w:asciiTheme="minorHAnsi" w:hAnsiTheme="minorHAnsi" w:cstheme="minorHAnsi"/>
          <w:szCs w:val="24"/>
          <w:lang w:val="en-US"/>
        </w:rPr>
      </w:pPr>
      <w:r w:rsidRPr="00B055B4">
        <w:rPr>
          <w:rFonts w:asciiTheme="minorHAnsi" w:eastAsia="Calibri" w:hAnsiTheme="minorHAnsi" w:cstheme="minorHAnsi"/>
          <w:szCs w:val="24"/>
          <w:lang w:val="en-US"/>
        </w:rPr>
        <w:t>Almond (</w:t>
      </w:r>
      <w:r w:rsidRPr="006231D7">
        <w:rPr>
          <w:rStyle w:val="Vurgu"/>
          <w:rFonts w:asciiTheme="minorHAnsi" w:hAnsiTheme="minorHAnsi" w:cstheme="minorHAnsi"/>
          <w:bCs/>
          <w:iCs w:val="0"/>
          <w:color w:val="6A6A6A"/>
          <w:shd w:val="clear" w:color="auto" w:fill="FFFFFF"/>
        </w:rPr>
        <w:t>Amygdolus communis</w:t>
      </w:r>
      <w:r w:rsidRPr="006231D7">
        <w:rPr>
          <w:rStyle w:val="Vurgu"/>
          <w:rFonts w:asciiTheme="minorHAnsi" w:hAnsiTheme="minorHAnsi" w:cstheme="minorHAnsi"/>
          <w:bCs/>
          <w:i w:val="0"/>
          <w:iCs w:val="0"/>
          <w:color w:val="6A6A6A"/>
          <w:shd w:val="clear" w:color="auto" w:fill="FFFFFF"/>
        </w:rPr>
        <w:t xml:space="preserve">) </w:t>
      </w:r>
      <w:r w:rsidRPr="00B055B4">
        <w:rPr>
          <w:rFonts w:asciiTheme="minorHAnsi" w:eastAsia="Calibri" w:hAnsiTheme="minorHAnsi" w:cstheme="minorHAnsi"/>
          <w:szCs w:val="24"/>
          <w:lang w:val="en-US"/>
        </w:rPr>
        <w:t xml:space="preserve">Forest Action Plan </w:t>
      </w:r>
    </w:p>
    <w:p w14:paraId="3217DE42" w14:textId="7469C743" w:rsidR="00475585" w:rsidRPr="00F45BE1" w:rsidRDefault="00BF4CF6" w:rsidP="00F45BE1">
      <w:pPr>
        <w:pStyle w:val="ListeParagraf"/>
        <w:numPr>
          <w:ilvl w:val="0"/>
          <w:numId w:val="3"/>
        </w:numPr>
        <w:spacing w:after="0" w:line="360" w:lineRule="auto"/>
        <w:jc w:val="both"/>
        <w:rPr>
          <w:rFonts w:asciiTheme="minorHAnsi" w:hAnsiTheme="minorHAnsi" w:cstheme="minorHAnsi"/>
          <w:szCs w:val="24"/>
          <w:lang w:val="en-US"/>
        </w:rPr>
      </w:pPr>
      <w:r w:rsidRPr="00F45BE1">
        <w:rPr>
          <w:rFonts w:asciiTheme="minorHAnsi" w:hAnsiTheme="minorHAnsi" w:cstheme="minorHAnsi"/>
          <w:szCs w:val="24"/>
          <w:lang w:val="en-US"/>
        </w:rPr>
        <w:t>Honey Forest Action Plan</w:t>
      </w:r>
      <w:r w:rsidRPr="00F45BE1">
        <w:rPr>
          <w:rStyle w:val="DipnotBavurusu"/>
          <w:rFonts w:asciiTheme="minorHAnsi" w:hAnsiTheme="minorHAnsi" w:cstheme="minorHAnsi"/>
          <w:szCs w:val="24"/>
          <w:vertAlign w:val="baseline"/>
          <w:lang w:val="en-US"/>
        </w:rPr>
        <w:t xml:space="preserve"> </w:t>
      </w:r>
      <w:r w:rsidR="003B3929" w:rsidRPr="00EC3876">
        <w:rPr>
          <w:rStyle w:val="DipnotBavurusu"/>
          <w:rFonts w:asciiTheme="minorHAnsi" w:hAnsiTheme="minorHAnsi" w:cstheme="minorHAnsi"/>
          <w:szCs w:val="24"/>
          <w:lang w:val="en-US"/>
        </w:rPr>
        <w:footnoteReference w:id="20"/>
      </w:r>
      <w:r w:rsidR="00EC3876" w:rsidRPr="006231D7">
        <w:rPr>
          <w:rFonts w:asciiTheme="minorHAnsi" w:hAnsiTheme="minorHAnsi" w:cstheme="minorHAnsi"/>
          <w:szCs w:val="24"/>
          <w:vertAlign w:val="superscript"/>
          <w:lang w:val="en-US"/>
        </w:rPr>
        <w:t>;</w:t>
      </w:r>
      <w:r w:rsidR="00D23947" w:rsidRPr="006231D7">
        <w:rPr>
          <w:rFonts w:asciiTheme="minorHAnsi" w:hAnsiTheme="minorHAnsi" w:cstheme="minorHAnsi"/>
          <w:szCs w:val="24"/>
          <w:vertAlign w:val="superscript"/>
          <w:lang w:val="en-US"/>
        </w:rPr>
        <w:t xml:space="preserve"> Ayan </w:t>
      </w:r>
      <w:proofErr w:type="gramStart"/>
      <w:r w:rsidR="00D23947" w:rsidRPr="006231D7">
        <w:rPr>
          <w:rFonts w:asciiTheme="minorHAnsi" w:hAnsiTheme="minorHAnsi" w:cstheme="minorHAnsi"/>
          <w:szCs w:val="24"/>
          <w:vertAlign w:val="superscript"/>
          <w:lang w:val="en-US"/>
        </w:rPr>
        <w:t>et</w:t>
      </w:r>
      <w:proofErr w:type="gramEnd"/>
      <w:r w:rsidR="00D23947" w:rsidRPr="006231D7">
        <w:rPr>
          <w:rFonts w:asciiTheme="minorHAnsi" w:hAnsiTheme="minorHAnsi" w:cstheme="minorHAnsi"/>
          <w:szCs w:val="24"/>
          <w:vertAlign w:val="superscript"/>
          <w:lang w:val="en-US"/>
        </w:rPr>
        <w:t>. al. 2014</w:t>
      </w:r>
      <w:r w:rsidR="00EC3876" w:rsidRPr="00EC3876">
        <w:rPr>
          <w:rFonts w:asciiTheme="minorHAnsi" w:hAnsiTheme="minorHAnsi" w:cstheme="minorHAnsi"/>
          <w:szCs w:val="24"/>
          <w:vertAlign w:val="superscript"/>
          <w:lang w:val="en-US"/>
        </w:rPr>
        <w:t xml:space="preserve">; Ünal </w:t>
      </w:r>
      <w:proofErr w:type="gramStart"/>
      <w:r w:rsidR="00EC3876" w:rsidRPr="00EC3876">
        <w:rPr>
          <w:rFonts w:asciiTheme="minorHAnsi" w:hAnsiTheme="minorHAnsi" w:cstheme="minorHAnsi"/>
          <w:szCs w:val="24"/>
          <w:vertAlign w:val="superscript"/>
          <w:lang w:val="en-US"/>
        </w:rPr>
        <w:t>et</w:t>
      </w:r>
      <w:proofErr w:type="gramEnd"/>
      <w:r w:rsidR="00EC3876" w:rsidRPr="00EC3876">
        <w:rPr>
          <w:rFonts w:asciiTheme="minorHAnsi" w:hAnsiTheme="minorHAnsi" w:cstheme="minorHAnsi"/>
          <w:szCs w:val="24"/>
          <w:vertAlign w:val="superscript"/>
          <w:lang w:val="en-US"/>
        </w:rPr>
        <w:t>. al. 2017.</w:t>
      </w:r>
      <w:r w:rsidR="00EC3876">
        <w:rPr>
          <w:rFonts w:asciiTheme="minorHAnsi" w:hAnsiTheme="minorHAnsi" w:cstheme="minorHAnsi"/>
          <w:szCs w:val="24"/>
          <w:vertAlign w:val="superscript"/>
          <w:lang w:val="en-US"/>
        </w:rPr>
        <w:t xml:space="preserve"> </w:t>
      </w:r>
    </w:p>
    <w:p w14:paraId="21CFF29D" w14:textId="77777777" w:rsidR="00BF4CF6" w:rsidRPr="00F45BE1" w:rsidRDefault="00BF4CF6" w:rsidP="00F45BE1">
      <w:pPr>
        <w:pStyle w:val="ListeParagraf"/>
        <w:numPr>
          <w:ilvl w:val="0"/>
          <w:numId w:val="3"/>
        </w:num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Walnut Forest Action Plan</w:t>
      </w:r>
      <w:r w:rsidRPr="00F45BE1">
        <w:rPr>
          <w:rStyle w:val="DipnotBavurusu"/>
          <w:rFonts w:asciiTheme="minorHAnsi" w:hAnsiTheme="minorHAnsi" w:cstheme="minorHAnsi"/>
          <w:szCs w:val="24"/>
          <w:vertAlign w:val="baseline"/>
          <w:lang w:val="en-US"/>
        </w:rPr>
        <w:t xml:space="preserve"> </w:t>
      </w:r>
      <w:r w:rsidR="00475585" w:rsidRPr="00F45BE1">
        <w:rPr>
          <w:rStyle w:val="DipnotBavurusu"/>
          <w:rFonts w:asciiTheme="minorHAnsi" w:hAnsiTheme="minorHAnsi" w:cstheme="minorHAnsi"/>
          <w:szCs w:val="24"/>
          <w:lang w:val="en-US"/>
        </w:rPr>
        <w:footnoteReference w:id="21"/>
      </w:r>
      <w:r w:rsidR="00475585" w:rsidRPr="00F45BE1">
        <w:rPr>
          <w:rFonts w:asciiTheme="minorHAnsi" w:hAnsiTheme="minorHAnsi" w:cstheme="minorHAnsi"/>
          <w:szCs w:val="24"/>
          <w:lang w:val="en-US"/>
        </w:rPr>
        <w:t xml:space="preserve"> </w:t>
      </w:r>
    </w:p>
    <w:p w14:paraId="78B79D0B" w14:textId="319ABF42" w:rsidR="00BF4CF6" w:rsidRPr="00F45BE1" w:rsidRDefault="00BF4CF6" w:rsidP="00F45BE1">
      <w:pPr>
        <w:jc w:val="both"/>
        <w:rPr>
          <w:rFonts w:asciiTheme="minorHAnsi" w:hAnsiTheme="minorHAnsi" w:cstheme="minorHAnsi"/>
          <w:szCs w:val="24"/>
          <w:lang w:val="en-US"/>
        </w:rPr>
      </w:pPr>
      <w:r w:rsidRPr="00F45BE1">
        <w:rPr>
          <w:rFonts w:asciiTheme="minorHAnsi" w:hAnsiTheme="minorHAnsi" w:cstheme="minorHAnsi"/>
          <w:szCs w:val="24"/>
          <w:lang w:val="en-US"/>
        </w:rPr>
        <w:t>Pine honey is a very special non-wood forest product in Mediterranean region especially for Greece and Turkey</w:t>
      </w:r>
      <w:r w:rsidRPr="00F45BE1">
        <w:rPr>
          <w:rStyle w:val="DipnotBavurusu"/>
          <w:rFonts w:asciiTheme="minorHAnsi" w:hAnsiTheme="minorHAnsi" w:cstheme="minorHAnsi"/>
          <w:szCs w:val="24"/>
          <w:lang w:val="en-US"/>
        </w:rPr>
        <w:footnoteReference w:id="22"/>
      </w:r>
      <w:r w:rsidRPr="00F45BE1">
        <w:rPr>
          <w:rFonts w:asciiTheme="minorHAnsi" w:hAnsiTheme="minorHAnsi" w:cstheme="minorHAnsi"/>
          <w:szCs w:val="24"/>
          <w:lang w:val="en-US"/>
        </w:rPr>
        <w:t xml:space="preserve">. </w:t>
      </w:r>
      <w:proofErr w:type="gramStart"/>
      <w:r w:rsidR="001A2BB6" w:rsidRPr="00F45BE1">
        <w:rPr>
          <w:rFonts w:asciiTheme="minorHAnsi" w:hAnsiTheme="minorHAnsi" w:cstheme="minorHAnsi"/>
          <w:szCs w:val="24"/>
          <w:lang w:val="en-US"/>
        </w:rPr>
        <w:t>Also chestnut gives important financial support to Turkish forestry sector</w:t>
      </w:r>
      <w:r w:rsidR="001A2BB6" w:rsidRPr="00F45BE1">
        <w:rPr>
          <w:rStyle w:val="DipnotBavurusu"/>
          <w:rFonts w:asciiTheme="minorHAnsi" w:hAnsiTheme="minorHAnsi" w:cstheme="minorHAnsi"/>
          <w:szCs w:val="24"/>
          <w:lang w:val="en-US"/>
        </w:rPr>
        <w:footnoteReference w:id="23"/>
      </w:r>
      <w:r w:rsidR="001A2BB6" w:rsidRPr="00F45BE1">
        <w:rPr>
          <w:rFonts w:asciiTheme="minorHAnsi" w:hAnsiTheme="minorHAnsi" w:cstheme="minorHAnsi"/>
          <w:szCs w:val="24"/>
          <w:lang w:val="en-US"/>
        </w:rPr>
        <w:t>.</w:t>
      </w:r>
      <w:proofErr w:type="gramEnd"/>
    </w:p>
    <w:p w14:paraId="76E55A63" w14:textId="77777777" w:rsidR="00D85EE9" w:rsidRPr="00F45BE1" w:rsidRDefault="00D85EE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 food safety it is extremely important that the cattle and sheep are grazed in the forests. Article 17 of the Forest Law No. 6831 regulates grazing activities in the forests.</w:t>
      </w:r>
    </w:p>
    <w:p w14:paraId="77F0D0CF" w14:textId="190E3E04" w:rsidR="00D14B8E" w:rsidRPr="00F45BE1" w:rsidRDefault="00D85EE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Similarly, the argan tree (</w:t>
      </w:r>
      <w:r w:rsidRPr="006231D7">
        <w:rPr>
          <w:rFonts w:asciiTheme="minorHAnsi" w:hAnsiTheme="minorHAnsi" w:cstheme="minorHAnsi"/>
          <w:i/>
          <w:szCs w:val="24"/>
          <w:lang w:val="en-US"/>
        </w:rPr>
        <w:t xml:space="preserve">Argania </w:t>
      </w:r>
      <w:proofErr w:type="gramStart"/>
      <w:r w:rsidRPr="006231D7">
        <w:rPr>
          <w:rFonts w:asciiTheme="minorHAnsi" w:hAnsiTheme="minorHAnsi" w:cstheme="minorHAnsi"/>
          <w:i/>
          <w:szCs w:val="24"/>
          <w:lang w:val="en-US"/>
        </w:rPr>
        <w:t>spinosa</w:t>
      </w:r>
      <w:r w:rsidRPr="00F45BE1">
        <w:rPr>
          <w:rFonts w:asciiTheme="minorHAnsi" w:hAnsiTheme="minorHAnsi" w:cstheme="minorHAnsi"/>
          <w:szCs w:val="24"/>
          <w:lang w:val="en-US"/>
        </w:rPr>
        <w:t xml:space="preserve"> )</w:t>
      </w:r>
      <w:proofErr w:type="gramEnd"/>
      <w:r w:rsidRPr="00F45BE1">
        <w:rPr>
          <w:rFonts w:asciiTheme="minorHAnsi" w:hAnsiTheme="minorHAnsi" w:cstheme="minorHAnsi"/>
          <w:szCs w:val="24"/>
          <w:lang w:val="en-US"/>
        </w:rPr>
        <w:t xml:space="preserve"> and the food products produced from it are vital for Morocco.</w:t>
      </w:r>
      <w:r w:rsidRPr="00F45BE1">
        <w:rPr>
          <w:rStyle w:val="DipnotBavurusu"/>
          <w:rFonts w:asciiTheme="minorHAnsi" w:hAnsiTheme="minorHAnsi" w:cstheme="minorHAnsi"/>
          <w:szCs w:val="24"/>
          <w:vertAlign w:val="baseline"/>
          <w:lang w:val="en-US"/>
        </w:rPr>
        <w:t xml:space="preserve"> </w:t>
      </w:r>
      <w:r w:rsidR="00FE1C77" w:rsidRPr="00F45BE1">
        <w:rPr>
          <w:rStyle w:val="DipnotBavurusu"/>
          <w:rFonts w:asciiTheme="minorHAnsi" w:hAnsiTheme="minorHAnsi" w:cstheme="minorHAnsi"/>
          <w:szCs w:val="24"/>
          <w:lang w:val="en-US"/>
        </w:rPr>
        <w:footnoteReference w:id="24"/>
      </w:r>
      <w:r w:rsidR="00522153" w:rsidRPr="00F45BE1">
        <w:rPr>
          <w:rFonts w:asciiTheme="minorHAnsi" w:hAnsiTheme="minorHAnsi" w:cstheme="minorHAnsi"/>
          <w:szCs w:val="24"/>
          <w:lang w:val="en-US"/>
        </w:rPr>
        <w:t>.</w:t>
      </w:r>
    </w:p>
    <w:p w14:paraId="6C879CF8" w14:textId="5C0A3070" w:rsidR="00982E5C" w:rsidRPr="00F45BE1" w:rsidRDefault="00D85EE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On the other hand, "food safety" is becoming a "security problem" for the Mediterranean region. NATO is starting to work on this issue</w:t>
      </w:r>
      <w:r w:rsidRPr="00F45BE1">
        <w:rPr>
          <w:rStyle w:val="DipnotBavurusu"/>
          <w:rFonts w:asciiTheme="minorHAnsi" w:hAnsiTheme="minorHAnsi" w:cstheme="minorHAnsi"/>
          <w:szCs w:val="24"/>
          <w:vertAlign w:val="baseline"/>
          <w:lang w:val="en-US"/>
        </w:rPr>
        <w:t xml:space="preserve"> </w:t>
      </w:r>
      <w:r w:rsidR="00EC35D7" w:rsidRPr="00F45BE1">
        <w:rPr>
          <w:rStyle w:val="DipnotBavurusu"/>
          <w:rFonts w:asciiTheme="minorHAnsi" w:hAnsiTheme="minorHAnsi" w:cstheme="minorHAnsi"/>
          <w:szCs w:val="24"/>
          <w:lang w:val="en-US"/>
        </w:rPr>
        <w:footnoteReference w:id="25"/>
      </w:r>
      <w:r w:rsidR="00982E5C" w:rsidRPr="00F45BE1">
        <w:rPr>
          <w:rFonts w:asciiTheme="minorHAnsi" w:hAnsiTheme="minorHAnsi" w:cstheme="minorHAnsi"/>
          <w:szCs w:val="24"/>
          <w:lang w:val="en-US"/>
        </w:rPr>
        <w:t>.</w:t>
      </w:r>
      <w:r w:rsidRPr="00F45BE1">
        <w:rPr>
          <w:rFonts w:asciiTheme="minorHAnsi" w:hAnsiTheme="minorHAnsi" w:cstheme="minorHAnsi"/>
          <w:szCs w:val="24"/>
          <w:lang w:val="en-US"/>
        </w:rPr>
        <w:t xml:space="preserve"> </w:t>
      </w:r>
    </w:p>
    <w:p w14:paraId="349C5677" w14:textId="77777777" w:rsidR="00D85EE9" w:rsidRPr="00F45BE1" w:rsidRDefault="00D85EE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role of forests in food safety should be given more in national and international regulations, especially SDGs.</w:t>
      </w:r>
    </w:p>
    <w:p w14:paraId="299DB508" w14:textId="1A6CD3E8" w:rsidR="00522153" w:rsidRPr="00F45BE1" w:rsidRDefault="00D85EE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conclusions of the International Conference on Forests for Food Security and Nutrition was held on 13-15 May 2013, which was organized by FAO in partnership with Bioversity International, the Center for International Forestry Research, the World Agroforestry Centre and the World Bank, must be used for this context</w:t>
      </w:r>
      <w:r w:rsidR="00522153" w:rsidRPr="00F45BE1">
        <w:rPr>
          <w:rStyle w:val="DipnotBavurusu"/>
          <w:rFonts w:asciiTheme="minorHAnsi" w:hAnsiTheme="minorHAnsi" w:cstheme="minorHAnsi"/>
          <w:szCs w:val="24"/>
          <w:lang w:val="en-US"/>
        </w:rPr>
        <w:footnoteReference w:id="26"/>
      </w:r>
      <w:r w:rsidR="00522153" w:rsidRPr="00F45BE1">
        <w:rPr>
          <w:rFonts w:asciiTheme="minorHAnsi" w:hAnsiTheme="minorHAnsi" w:cstheme="minorHAnsi"/>
          <w:szCs w:val="24"/>
          <w:lang w:val="en-US"/>
        </w:rPr>
        <w:t xml:space="preserve">. </w:t>
      </w:r>
    </w:p>
    <w:p w14:paraId="096AC091" w14:textId="77777777" w:rsidR="008F2B13" w:rsidRPr="00F45BE1" w:rsidRDefault="008F2B13" w:rsidP="00F45BE1">
      <w:pPr>
        <w:pStyle w:val="Balk3"/>
        <w:jc w:val="both"/>
        <w:rPr>
          <w:rFonts w:asciiTheme="minorHAnsi" w:hAnsiTheme="minorHAnsi" w:cstheme="minorHAnsi"/>
          <w:szCs w:val="24"/>
          <w:lang w:val="en-US"/>
        </w:rPr>
      </w:pPr>
      <w:bookmarkStart w:id="6" w:name="_Toc485114484"/>
      <w:r w:rsidRPr="00F45BE1">
        <w:rPr>
          <w:rFonts w:asciiTheme="minorHAnsi" w:hAnsiTheme="minorHAnsi" w:cstheme="minorHAnsi"/>
          <w:szCs w:val="24"/>
          <w:lang w:val="en-US"/>
        </w:rPr>
        <w:t>Goal 6: Ensure availability and sustainable management of water and sanitation for all</w:t>
      </w:r>
      <w:bookmarkEnd w:id="6"/>
    </w:p>
    <w:p w14:paraId="741D1485" w14:textId="020452A0" w:rsidR="008F2B13" w:rsidRPr="00F45BE1" w:rsidRDefault="008F2B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SDG6 aims “By 2020, protect and restore water-related ecosystems, including mountains, forests, wetlands, rivers, aquifers and lakes”</w:t>
      </w:r>
    </w:p>
    <w:p w14:paraId="5C3D1AF2" w14:textId="5090D95E" w:rsidR="00627C8B" w:rsidRPr="00F45BE1" w:rsidRDefault="008F2B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Forest and water are inseparable parts of each other. It's complementary to each other.</w:t>
      </w:r>
      <w:r w:rsidRPr="00F45BE1">
        <w:rPr>
          <w:rStyle w:val="DipnotBavurusu"/>
          <w:rFonts w:asciiTheme="minorHAnsi" w:hAnsiTheme="minorHAnsi" w:cstheme="minorHAnsi"/>
          <w:szCs w:val="24"/>
          <w:vertAlign w:val="baseline"/>
          <w:lang w:val="en-US"/>
        </w:rPr>
        <w:t xml:space="preserve"> </w:t>
      </w:r>
      <w:r w:rsidR="004004A2" w:rsidRPr="00F45BE1">
        <w:rPr>
          <w:rStyle w:val="DipnotBavurusu"/>
          <w:rFonts w:asciiTheme="minorHAnsi" w:hAnsiTheme="minorHAnsi" w:cstheme="minorHAnsi"/>
          <w:szCs w:val="24"/>
          <w:lang w:val="en-US"/>
        </w:rPr>
        <w:footnoteReference w:id="27"/>
      </w:r>
      <w:r w:rsidR="004004A2" w:rsidRPr="00F45BE1">
        <w:rPr>
          <w:rFonts w:asciiTheme="minorHAnsi" w:hAnsiTheme="minorHAnsi" w:cstheme="minorHAnsi"/>
          <w:szCs w:val="24"/>
          <w:lang w:val="en-US"/>
        </w:rPr>
        <w:t xml:space="preserve">. </w:t>
      </w:r>
    </w:p>
    <w:p w14:paraId="0463DC84" w14:textId="526DEFDA" w:rsidR="00246A13" w:rsidRPr="00F45BE1" w:rsidRDefault="00246A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Forested watersheds and wetlands supply 75</w:t>
      </w:r>
      <w:r w:rsidR="00F569B2">
        <w:rPr>
          <w:rFonts w:asciiTheme="minorHAnsi" w:hAnsiTheme="minorHAnsi" w:cstheme="minorHAnsi"/>
          <w:szCs w:val="24"/>
          <w:lang w:val="en-US"/>
        </w:rPr>
        <w:t>%</w:t>
      </w:r>
      <w:r w:rsidRPr="00F45BE1">
        <w:rPr>
          <w:rFonts w:asciiTheme="minorHAnsi" w:hAnsiTheme="minorHAnsi" w:cstheme="minorHAnsi"/>
          <w:szCs w:val="24"/>
          <w:lang w:val="en-US"/>
        </w:rPr>
        <w:t xml:space="preserve"> of the world’s accessible fresh water for domestic, agricultural, industrial and ecological needs</w:t>
      </w:r>
    </w:p>
    <w:p w14:paraId="1772DEF9" w14:textId="77777777" w:rsidR="00246A13" w:rsidRPr="00F45BE1" w:rsidRDefault="00246A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About one-third of the world’s largest cities obtain a significant proportion of their drinking water directly from forested protected areas.</w:t>
      </w:r>
    </w:p>
    <w:p w14:paraId="1C8ABA7F" w14:textId="5E975436" w:rsidR="00246A13" w:rsidRPr="00F45BE1" w:rsidRDefault="00246A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On the other hand, the water issue is increasingly felt in </w:t>
      </w:r>
      <w:r w:rsidR="00FA293E">
        <w:rPr>
          <w:rFonts w:asciiTheme="minorHAnsi" w:hAnsiTheme="minorHAnsi" w:cstheme="minorHAnsi"/>
          <w:szCs w:val="24"/>
          <w:lang w:val="en-US"/>
        </w:rPr>
        <w:t xml:space="preserve">araes as </w:t>
      </w:r>
      <w:r w:rsidRPr="00F45BE1">
        <w:rPr>
          <w:rFonts w:asciiTheme="minorHAnsi" w:hAnsiTheme="minorHAnsi" w:cstheme="minorHAnsi"/>
          <w:szCs w:val="24"/>
          <w:lang w:val="en-US"/>
        </w:rPr>
        <w:t>social, economic and environmental. According to the Risk Report prepared for the World Economic Forum in 2014, water scarcity is among the three most important risks in the world.</w:t>
      </w:r>
    </w:p>
    <w:p w14:paraId="303FB3FF" w14:textId="3F200196" w:rsidR="00EC35D7" w:rsidRPr="00F45BE1" w:rsidRDefault="00246A13" w:rsidP="00F45BE1">
      <w:pPr>
        <w:jc w:val="both"/>
        <w:rPr>
          <w:rFonts w:asciiTheme="minorHAnsi" w:hAnsiTheme="minorHAnsi" w:cstheme="minorHAnsi"/>
          <w:szCs w:val="24"/>
          <w:lang w:val="en-US"/>
        </w:rPr>
      </w:pPr>
      <w:r w:rsidRPr="00591AD7">
        <w:rPr>
          <w:rStyle w:val="GvdeMetniChar"/>
        </w:rPr>
        <w:t>The water issue is more vital for the Mediterranean region. Today, the Mediterranean Region is among the poorest regions of the world. To date, the region is home to 5</w:t>
      </w:r>
      <w:r w:rsidR="009A033E" w:rsidRPr="00591AD7">
        <w:rPr>
          <w:rStyle w:val="GvdeMetniChar"/>
        </w:rPr>
        <w:t>%</w:t>
      </w:r>
      <w:r w:rsidRPr="00591AD7">
        <w:rPr>
          <w:rStyle w:val="GvdeMetniChar"/>
        </w:rPr>
        <w:t xml:space="preserve"> of the global population, while it can reach only 1</w:t>
      </w:r>
      <w:r w:rsidR="009A033E" w:rsidRPr="00591AD7">
        <w:rPr>
          <w:rStyle w:val="GvdeMetniChar"/>
        </w:rPr>
        <w:t>%</w:t>
      </w:r>
      <w:r w:rsidRPr="00591AD7">
        <w:rPr>
          <w:rStyle w:val="GvdeMetniChar"/>
        </w:rPr>
        <w:t xml:space="preserve"> of the world's renewable water resources.</w:t>
      </w:r>
      <w:r w:rsidR="00920796" w:rsidRPr="00F45BE1">
        <w:rPr>
          <w:rStyle w:val="DipnotBavurusu"/>
          <w:rFonts w:asciiTheme="minorHAnsi" w:hAnsiTheme="minorHAnsi" w:cstheme="minorHAnsi"/>
          <w:szCs w:val="24"/>
          <w:lang w:val="en-US"/>
        </w:rPr>
        <w:footnoteReference w:id="28"/>
      </w:r>
      <w:r w:rsidR="00920796" w:rsidRPr="00F45BE1">
        <w:rPr>
          <w:rFonts w:asciiTheme="minorHAnsi" w:hAnsiTheme="minorHAnsi" w:cstheme="minorHAnsi"/>
          <w:szCs w:val="24"/>
          <w:lang w:val="en-US"/>
        </w:rPr>
        <w:t xml:space="preserve">. </w:t>
      </w:r>
    </w:p>
    <w:p w14:paraId="37179C6C" w14:textId="0F36CE3B" w:rsidR="00246A13" w:rsidRPr="00F45BE1" w:rsidRDefault="00246A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It has been estimated that 63 million Mediterranean people will suffer water shortage with an annual </w:t>
      </w:r>
      <w:r w:rsidR="003303BC" w:rsidRPr="00F45BE1">
        <w:rPr>
          <w:rFonts w:asciiTheme="minorHAnsi" w:hAnsiTheme="minorHAnsi" w:cstheme="minorHAnsi"/>
          <w:szCs w:val="24"/>
          <w:lang w:val="en-US"/>
        </w:rPr>
        <w:t>rainfall less</w:t>
      </w:r>
      <w:r w:rsidRPr="00F45BE1">
        <w:rPr>
          <w:rFonts w:asciiTheme="minorHAnsi" w:hAnsiTheme="minorHAnsi" w:cstheme="minorHAnsi"/>
          <w:szCs w:val="24"/>
          <w:lang w:val="en-US"/>
        </w:rPr>
        <w:t xml:space="preserve"> </w:t>
      </w:r>
      <w:r w:rsidR="003303BC" w:rsidRPr="00F45BE1">
        <w:rPr>
          <w:rFonts w:asciiTheme="minorHAnsi" w:hAnsiTheme="minorHAnsi" w:cstheme="minorHAnsi"/>
          <w:szCs w:val="24"/>
          <w:lang w:val="en-US"/>
        </w:rPr>
        <w:t>than 500</w:t>
      </w:r>
      <w:r w:rsidRPr="00F45BE1">
        <w:rPr>
          <w:rFonts w:asciiTheme="minorHAnsi" w:hAnsiTheme="minorHAnsi" w:cstheme="minorHAnsi"/>
          <w:szCs w:val="24"/>
          <w:lang w:val="en-US"/>
        </w:rPr>
        <w:t xml:space="preserve"> m</w:t>
      </w:r>
      <w:r w:rsidRPr="006231D7">
        <w:rPr>
          <w:rFonts w:asciiTheme="minorHAnsi" w:hAnsiTheme="minorHAnsi" w:cstheme="minorHAnsi"/>
          <w:szCs w:val="24"/>
          <w:vertAlign w:val="superscript"/>
          <w:lang w:val="en-US"/>
        </w:rPr>
        <w:t xml:space="preserve">3 </w:t>
      </w:r>
      <w:r w:rsidRPr="00F45BE1">
        <w:rPr>
          <w:rFonts w:asciiTheme="minorHAnsi" w:hAnsiTheme="minorHAnsi" w:cstheme="minorHAnsi"/>
          <w:szCs w:val="24"/>
          <w:lang w:val="en-US"/>
        </w:rPr>
        <w:t>per person per year in 2025.</w:t>
      </w:r>
      <w:r w:rsidRPr="00F45BE1">
        <w:rPr>
          <w:rStyle w:val="DipnotBavurusu"/>
          <w:rFonts w:asciiTheme="minorHAnsi" w:hAnsiTheme="minorHAnsi" w:cstheme="minorHAnsi"/>
          <w:szCs w:val="24"/>
          <w:vertAlign w:val="baseline"/>
          <w:lang w:val="en-US"/>
        </w:rPr>
        <w:t xml:space="preserve"> </w:t>
      </w:r>
      <w:r w:rsidR="00561648" w:rsidRPr="00F45BE1">
        <w:rPr>
          <w:rStyle w:val="DipnotBavurusu"/>
          <w:rFonts w:asciiTheme="minorHAnsi" w:hAnsiTheme="minorHAnsi" w:cstheme="minorHAnsi"/>
          <w:szCs w:val="24"/>
          <w:lang w:val="en-US"/>
        </w:rPr>
        <w:footnoteReference w:id="29"/>
      </w:r>
      <w:r w:rsidR="00561648" w:rsidRPr="00F45BE1">
        <w:rPr>
          <w:rFonts w:asciiTheme="minorHAnsi" w:hAnsiTheme="minorHAnsi" w:cstheme="minorHAnsi"/>
          <w:szCs w:val="24"/>
          <w:lang w:val="en-US"/>
        </w:rPr>
        <w:t xml:space="preserve">.  </w:t>
      </w:r>
      <w:r w:rsidRPr="00F45BE1">
        <w:rPr>
          <w:rFonts w:asciiTheme="minorHAnsi" w:hAnsiTheme="minorHAnsi" w:cstheme="minorHAnsi"/>
          <w:szCs w:val="24"/>
          <w:lang w:val="en-US"/>
        </w:rPr>
        <w:t>Over the past 25 years, precipitation has been observed to decrease by 20% in the Mediterranean Basin.</w:t>
      </w:r>
    </w:p>
    <w:p w14:paraId="18C12C27" w14:textId="49E9A4F8" w:rsidR="00246A13" w:rsidRPr="00F45BE1" w:rsidRDefault="00246A1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order to achieve SDG6 goals, Mediterranean forests must be managed on the basis of scientific bases. More attention should be paid to the sustainable management of these basins, taking into account that 75</w:t>
      </w:r>
      <w:r w:rsidR="00F569B2">
        <w:rPr>
          <w:rFonts w:asciiTheme="minorHAnsi" w:hAnsiTheme="minorHAnsi" w:cstheme="minorHAnsi"/>
          <w:szCs w:val="24"/>
          <w:lang w:val="en-US"/>
        </w:rPr>
        <w:t>%</w:t>
      </w:r>
      <w:r w:rsidRPr="00F45BE1">
        <w:rPr>
          <w:rFonts w:asciiTheme="minorHAnsi" w:hAnsiTheme="minorHAnsi" w:cstheme="minorHAnsi"/>
          <w:szCs w:val="24"/>
          <w:lang w:val="en-US"/>
        </w:rPr>
        <w:t xml:space="preserve"> of potable water is supplied from forestry watersheds and wetlands.</w:t>
      </w:r>
    </w:p>
    <w:p w14:paraId="46279D93" w14:textId="60CB8CA0" w:rsidR="00246A13" w:rsidRPr="00F45BE1" w:rsidRDefault="002E5FD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addition to other measures, forest road construction and other infrastructural activities should be carried out in a manner that does not interfere with the flow of in-forest water</w:t>
      </w:r>
      <w:r w:rsidRPr="00F45BE1">
        <w:rPr>
          <w:rStyle w:val="DipnotBavurusu"/>
          <w:rFonts w:asciiTheme="minorHAnsi" w:hAnsiTheme="minorHAnsi" w:cstheme="minorHAnsi"/>
          <w:szCs w:val="24"/>
          <w:vertAlign w:val="baseline"/>
          <w:lang w:val="en-US"/>
        </w:rPr>
        <w:t xml:space="preserve"> </w:t>
      </w:r>
      <w:r w:rsidR="00475585" w:rsidRPr="00F45BE1">
        <w:rPr>
          <w:rStyle w:val="DipnotBavurusu"/>
          <w:rFonts w:asciiTheme="minorHAnsi" w:hAnsiTheme="minorHAnsi" w:cstheme="minorHAnsi"/>
          <w:szCs w:val="24"/>
          <w:lang w:val="en-US"/>
        </w:rPr>
        <w:footnoteReference w:id="30"/>
      </w:r>
      <w:r w:rsidR="00246A13" w:rsidRPr="00F45BE1">
        <w:rPr>
          <w:rFonts w:asciiTheme="minorHAnsi" w:hAnsiTheme="minorHAnsi" w:cstheme="minorHAnsi"/>
          <w:szCs w:val="24"/>
          <w:lang w:val="en-US"/>
        </w:rPr>
        <w:t>.</w:t>
      </w:r>
    </w:p>
    <w:p w14:paraId="2E550F71" w14:textId="7B12BEBC" w:rsidR="00E42F09" w:rsidRDefault="002E5FD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In recent times, the place and importance of forests in the water cycle has become more apparent. It is foreseen that more forest areas will be separated for water harvesting purposes in the coming period. </w:t>
      </w:r>
      <w:r w:rsidR="00E42F09" w:rsidRPr="00F45BE1">
        <w:rPr>
          <w:rFonts w:asciiTheme="minorHAnsi" w:hAnsiTheme="minorHAnsi" w:cstheme="minorHAnsi"/>
          <w:szCs w:val="24"/>
          <w:lang w:val="en-US"/>
        </w:rPr>
        <w:t>As of today, 16% of Turkey's forests are settled as hydrological functional forests. In these forests there is a technical intervention in the production of clean water.</w:t>
      </w:r>
    </w:p>
    <w:p w14:paraId="55A8883D" w14:textId="6DC3B043" w:rsidR="005B58FF" w:rsidRPr="00F45BE1" w:rsidRDefault="005B58FF" w:rsidP="00F45BE1">
      <w:pPr>
        <w:jc w:val="both"/>
        <w:rPr>
          <w:rFonts w:asciiTheme="minorHAnsi" w:hAnsiTheme="minorHAnsi" w:cstheme="minorHAnsi"/>
          <w:szCs w:val="24"/>
          <w:lang w:val="en-US"/>
        </w:rPr>
      </w:pPr>
      <w:r w:rsidRPr="005B58FF">
        <w:rPr>
          <w:rFonts w:asciiTheme="minorHAnsi" w:hAnsiTheme="minorHAnsi" w:cstheme="minorHAnsi"/>
          <w:szCs w:val="24"/>
          <w:lang w:val="en-US"/>
        </w:rPr>
        <w:t xml:space="preserve">The role of </w:t>
      </w:r>
      <w:r>
        <w:rPr>
          <w:rFonts w:asciiTheme="minorHAnsi" w:hAnsiTheme="minorHAnsi" w:cstheme="minorHAnsi"/>
          <w:szCs w:val="24"/>
          <w:lang w:val="en-US"/>
        </w:rPr>
        <w:t>watersheds</w:t>
      </w:r>
      <w:r w:rsidRPr="005B58FF">
        <w:rPr>
          <w:rFonts w:asciiTheme="minorHAnsi" w:hAnsiTheme="minorHAnsi" w:cstheme="minorHAnsi"/>
          <w:szCs w:val="24"/>
          <w:lang w:val="en-US"/>
        </w:rPr>
        <w:t xml:space="preserve"> in water harvesting is important. On the other hand, it is also important to use waste water in forestry activities. It is also very important that the wastewater is cleaned and reused in natural environments like forests</w:t>
      </w:r>
      <w:r>
        <w:rPr>
          <w:rStyle w:val="DipnotBavurusu"/>
          <w:rFonts w:asciiTheme="minorHAnsi" w:hAnsiTheme="minorHAnsi" w:cstheme="minorHAnsi"/>
          <w:szCs w:val="24"/>
          <w:lang w:val="en-US"/>
        </w:rPr>
        <w:footnoteReference w:id="31"/>
      </w:r>
      <w:r w:rsidRPr="005B58FF">
        <w:rPr>
          <w:rFonts w:asciiTheme="minorHAnsi" w:hAnsiTheme="minorHAnsi" w:cstheme="minorHAnsi"/>
          <w:szCs w:val="24"/>
          <w:lang w:val="en-US"/>
        </w:rPr>
        <w:t>.</w:t>
      </w:r>
    </w:p>
    <w:p w14:paraId="68C7DF62" w14:textId="103E3560" w:rsidR="002E5FDF" w:rsidRPr="00F45BE1" w:rsidRDefault="002E5FD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On the other side, the plantation methods and species used should be planned to use the least amount of water. More careful planting should be done especially in afforestation of drinking water basins. Contrary to general appeal, "</w:t>
      </w:r>
      <w:r w:rsidRPr="006231D7">
        <w:rPr>
          <w:rFonts w:asciiTheme="minorHAnsi" w:hAnsiTheme="minorHAnsi" w:cstheme="minorHAnsi"/>
          <w:i/>
          <w:szCs w:val="24"/>
          <w:lang w:val="en-US"/>
        </w:rPr>
        <w:t>trees do not bring water, use water in the ground</w:t>
      </w:r>
      <w:r w:rsidRPr="00F45BE1">
        <w:rPr>
          <w:rFonts w:asciiTheme="minorHAnsi" w:hAnsiTheme="minorHAnsi" w:cstheme="minorHAnsi"/>
          <w:szCs w:val="24"/>
          <w:lang w:val="en-US"/>
        </w:rPr>
        <w:t>"</w:t>
      </w:r>
    </w:p>
    <w:p w14:paraId="5D538176" w14:textId="77777777" w:rsidR="002E5FDF" w:rsidRPr="00F45BE1" w:rsidRDefault="002E5FDF" w:rsidP="00F45BE1">
      <w:p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The introduction of sustainable water management principles that take into account the potential impacts of climate change in water basins is one of the most noteworthy studies in recent years. There is a need to model the interaction of underground and surface waters with respect to ecosystem components (especially forest ecosystems) in arid periods due to climate change.</w:t>
      </w:r>
    </w:p>
    <w:p w14:paraId="18E93F2E" w14:textId="2055E362" w:rsidR="00475585" w:rsidRPr="00F45BE1" w:rsidRDefault="002E5FD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Production activities carried out in the forests (wood harvesting) and operations carried out with machinery and equipment used for the transportation of wood raw materials have a negative effect on water basins. From this perspective; </w:t>
      </w:r>
      <w:proofErr w:type="gramStart"/>
      <w:r w:rsidRPr="00F45BE1">
        <w:rPr>
          <w:rFonts w:asciiTheme="minorHAnsi" w:hAnsiTheme="minorHAnsi" w:cstheme="minorHAnsi"/>
          <w:szCs w:val="24"/>
          <w:lang w:val="en-US"/>
        </w:rPr>
        <w:t>As</w:t>
      </w:r>
      <w:proofErr w:type="gramEnd"/>
      <w:r w:rsidRPr="00F45BE1">
        <w:rPr>
          <w:rFonts w:asciiTheme="minorHAnsi" w:hAnsiTheme="minorHAnsi" w:cstheme="minorHAnsi"/>
          <w:szCs w:val="24"/>
          <w:lang w:val="en-US"/>
        </w:rPr>
        <w:t xml:space="preserve"> the rivers are polluted with road constructions and production activities, as a result of filling the creek beds, the river regime is broken and floods and floods occur.</w:t>
      </w:r>
    </w:p>
    <w:p w14:paraId="78B7C1C1" w14:textId="77777777" w:rsidR="00AD09D0" w:rsidRPr="00F45BE1" w:rsidRDefault="00AD09D0" w:rsidP="00F45BE1">
      <w:pPr>
        <w:jc w:val="both"/>
        <w:rPr>
          <w:rFonts w:asciiTheme="minorHAnsi" w:hAnsiTheme="minorHAnsi" w:cstheme="minorHAnsi"/>
          <w:szCs w:val="24"/>
          <w:lang w:val="en-US"/>
        </w:rPr>
      </w:pPr>
    </w:p>
    <w:p w14:paraId="57358EAB" w14:textId="77777777" w:rsidR="00E42F09" w:rsidRPr="00F45BE1" w:rsidRDefault="00E42F09" w:rsidP="00F45BE1">
      <w:pPr>
        <w:pStyle w:val="Balk3"/>
        <w:jc w:val="both"/>
        <w:rPr>
          <w:rFonts w:asciiTheme="minorHAnsi" w:hAnsiTheme="minorHAnsi" w:cstheme="minorHAnsi"/>
          <w:szCs w:val="24"/>
          <w:lang w:val="en-US"/>
        </w:rPr>
      </w:pPr>
      <w:bookmarkStart w:id="7" w:name="_Toc485114485"/>
      <w:r w:rsidRPr="00F45BE1">
        <w:rPr>
          <w:rFonts w:asciiTheme="minorHAnsi" w:hAnsiTheme="minorHAnsi" w:cstheme="minorHAnsi"/>
          <w:szCs w:val="24"/>
          <w:lang w:val="en-US"/>
        </w:rPr>
        <w:t>Goal 7: Ensure access to affordable, reliable, sustainable and clean energy for all</w:t>
      </w:r>
      <w:bookmarkEnd w:id="7"/>
    </w:p>
    <w:p w14:paraId="2B260672" w14:textId="77777777" w:rsidR="003303BC" w:rsidRPr="00F45BE1" w:rsidRDefault="003303BC" w:rsidP="00F45BE1">
      <w:pPr>
        <w:jc w:val="both"/>
        <w:rPr>
          <w:rFonts w:asciiTheme="minorHAnsi" w:hAnsiTheme="minorHAnsi" w:cstheme="minorHAnsi"/>
          <w:szCs w:val="24"/>
          <w:lang w:val="en-US"/>
        </w:rPr>
      </w:pPr>
    </w:p>
    <w:p w14:paraId="6A3ABC18" w14:textId="236A90E4" w:rsidR="003303BC" w:rsidRPr="00F45BE1" w:rsidRDefault="003303B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SDG7 aims to "significantly increase the share of renewable energy in global energy resources by 2030".</w:t>
      </w:r>
      <w:r w:rsidR="009A033E">
        <w:rPr>
          <w:rFonts w:asciiTheme="minorHAnsi" w:hAnsiTheme="minorHAnsi" w:cstheme="minorHAnsi"/>
          <w:szCs w:val="24"/>
          <w:lang w:val="en-US"/>
        </w:rPr>
        <w:t xml:space="preserve"> </w:t>
      </w:r>
      <w:r w:rsidRPr="00F45BE1">
        <w:rPr>
          <w:rFonts w:asciiTheme="minorHAnsi" w:hAnsiTheme="minorHAnsi" w:cstheme="minorHAnsi"/>
          <w:szCs w:val="24"/>
          <w:lang w:val="en-US"/>
        </w:rPr>
        <w:t xml:space="preserve">Woods, or woods produced from trees outside the forest, are the most important sources of energy. Wood offers more energy than solar, hydro, or wind energy, and accounts for about 40 </w:t>
      </w:r>
      <w:r w:rsidR="009A033E">
        <w:rPr>
          <w:rFonts w:asciiTheme="minorHAnsi" w:hAnsiTheme="minorHAnsi" w:cstheme="minorHAnsi"/>
          <w:szCs w:val="24"/>
          <w:lang w:val="en-US"/>
        </w:rPr>
        <w:t>%</w:t>
      </w:r>
      <w:r w:rsidRPr="00F45BE1">
        <w:rPr>
          <w:rFonts w:asciiTheme="minorHAnsi" w:hAnsiTheme="minorHAnsi" w:cstheme="minorHAnsi"/>
          <w:szCs w:val="24"/>
          <w:lang w:val="en-US"/>
        </w:rPr>
        <w:t xml:space="preserve"> of the global renewable energy resources available.</w:t>
      </w:r>
    </w:p>
    <w:p w14:paraId="12BF69F8" w14:textId="5F2768CD" w:rsidR="003303BC" w:rsidRPr="00F45BE1" w:rsidRDefault="003303B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About 50</w:t>
      </w:r>
      <w:r w:rsidR="009A033E">
        <w:rPr>
          <w:rFonts w:asciiTheme="minorHAnsi" w:hAnsiTheme="minorHAnsi" w:cstheme="minorHAnsi"/>
          <w:szCs w:val="24"/>
          <w:lang w:val="en-US"/>
        </w:rPr>
        <w:t>%</w:t>
      </w:r>
      <w:r w:rsidRPr="00F45BE1">
        <w:rPr>
          <w:rFonts w:asciiTheme="minorHAnsi" w:hAnsiTheme="minorHAnsi" w:cstheme="minorHAnsi"/>
          <w:szCs w:val="24"/>
          <w:lang w:val="en-US"/>
        </w:rPr>
        <w:t xml:space="preserve"> of global wood production (about 1.86 billion</w:t>
      </w:r>
      <w:r w:rsidR="009A033E">
        <w:rPr>
          <w:rFonts w:asciiTheme="minorHAnsi" w:hAnsiTheme="minorHAnsi" w:cstheme="minorHAnsi"/>
          <w:szCs w:val="24"/>
          <w:lang w:val="en-US"/>
        </w:rPr>
        <w:t xml:space="preserve"> m</w:t>
      </w:r>
      <w:r w:rsidR="009A033E" w:rsidRPr="006231D7">
        <w:rPr>
          <w:rFonts w:asciiTheme="minorHAnsi" w:hAnsiTheme="minorHAnsi" w:cstheme="minorHAnsi"/>
          <w:szCs w:val="24"/>
          <w:vertAlign w:val="superscript"/>
          <w:lang w:val="en-US"/>
        </w:rPr>
        <w:t>3</w:t>
      </w:r>
      <w:r w:rsidRPr="00F45BE1">
        <w:rPr>
          <w:rFonts w:asciiTheme="minorHAnsi" w:hAnsiTheme="minorHAnsi" w:cstheme="minorHAnsi"/>
          <w:szCs w:val="24"/>
          <w:lang w:val="en-US"/>
        </w:rPr>
        <w:t>) is used as energy for cooking, heating and electricity generation. For 2.4 billion people, wood fuel means cooked and more nutritious food, hot water and a hot dwelling</w:t>
      </w:r>
      <w:r w:rsidRPr="00F45BE1">
        <w:rPr>
          <w:rStyle w:val="DipnotBavurusu"/>
          <w:rFonts w:asciiTheme="minorHAnsi" w:hAnsiTheme="minorHAnsi" w:cstheme="minorHAnsi"/>
          <w:szCs w:val="24"/>
          <w:lang w:val="en-US"/>
        </w:rPr>
        <w:footnoteReference w:id="32"/>
      </w:r>
      <w:r w:rsidRPr="00F45BE1">
        <w:rPr>
          <w:rFonts w:asciiTheme="minorHAnsi" w:hAnsiTheme="minorHAnsi" w:cstheme="minorHAnsi"/>
          <w:szCs w:val="24"/>
          <w:lang w:val="en-US"/>
        </w:rPr>
        <w:t>.</w:t>
      </w:r>
    </w:p>
    <w:p w14:paraId="58D5153E" w14:textId="05EC7836" w:rsidR="003303BC" w:rsidRPr="00F45BE1" w:rsidRDefault="003303B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Wood is considered the first energy source of human beings. Today, it is still the single most important source of renewable energy, which accounts for about 6% of the global total primary energy supply</w:t>
      </w:r>
      <w:r w:rsidRPr="00F45BE1">
        <w:rPr>
          <w:rStyle w:val="DipnotBavurusu"/>
          <w:rFonts w:asciiTheme="minorHAnsi" w:hAnsiTheme="minorHAnsi" w:cstheme="minorHAnsi"/>
          <w:szCs w:val="24"/>
          <w:vertAlign w:val="baseline"/>
          <w:lang w:val="en-US"/>
        </w:rPr>
        <w:t xml:space="preserve"> </w:t>
      </w:r>
      <w:r w:rsidRPr="00F45BE1">
        <w:rPr>
          <w:rStyle w:val="DipnotBavurusu"/>
          <w:rFonts w:asciiTheme="minorHAnsi" w:hAnsiTheme="minorHAnsi" w:cstheme="minorHAnsi"/>
          <w:szCs w:val="24"/>
          <w:lang w:val="en-US"/>
        </w:rPr>
        <w:footnoteReference w:id="33"/>
      </w:r>
      <w:r w:rsidRPr="00F45BE1">
        <w:rPr>
          <w:rFonts w:asciiTheme="minorHAnsi" w:hAnsiTheme="minorHAnsi" w:cstheme="minorHAnsi"/>
          <w:szCs w:val="24"/>
          <w:lang w:val="en-US"/>
        </w:rPr>
        <w:t>. Forests and trees absorb solar energy and store it in the wood. This is the most used renewable energy source of the world.</w:t>
      </w:r>
    </w:p>
    <w:p w14:paraId="6691093A" w14:textId="04889693" w:rsidR="003303BC" w:rsidRPr="00F45BE1" w:rsidRDefault="0088267A"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Since the discovery of fire, wood has been used as a source of energy for heating houses and for cooking food.</w:t>
      </w:r>
      <w:r w:rsidR="009A033E">
        <w:rPr>
          <w:rFonts w:asciiTheme="minorHAnsi" w:hAnsiTheme="minorHAnsi" w:cstheme="minorHAnsi"/>
          <w:szCs w:val="24"/>
          <w:lang w:val="en-US"/>
        </w:rPr>
        <w:t xml:space="preserve"> </w:t>
      </w:r>
      <w:r w:rsidRPr="00F45BE1">
        <w:rPr>
          <w:rFonts w:asciiTheme="minorHAnsi" w:hAnsiTheme="minorHAnsi" w:cstheme="minorHAnsi"/>
          <w:szCs w:val="24"/>
          <w:lang w:val="en-US"/>
        </w:rPr>
        <w:t>On the other hand, current scientific developments open up more applications such as converting wood waste into liquid biofuels fueling automobiles and aircraft.</w:t>
      </w:r>
      <w:r w:rsidR="0025040E">
        <w:rPr>
          <w:rFonts w:asciiTheme="minorHAnsi" w:hAnsiTheme="minorHAnsi" w:cstheme="minorHAnsi"/>
          <w:szCs w:val="24"/>
          <w:lang w:val="en-US"/>
        </w:rPr>
        <w:t xml:space="preserve"> </w:t>
      </w:r>
      <w:r w:rsidRPr="00F45BE1">
        <w:rPr>
          <w:rFonts w:asciiTheme="minorHAnsi" w:hAnsiTheme="minorHAnsi" w:cstheme="minorHAnsi"/>
          <w:szCs w:val="24"/>
          <w:lang w:val="en-US"/>
        </w:rPr>
        <w:t>While more use of wood, harvested from sustainably managed forests, creates a balance for future generations, wood is the fuel of the future.</w:t>
      </w:r>
      <w:r w:rsidR="0025040E">
        <w:rPr>
          <w:rFonts w:asciiTheme="minorHAnsi" w:hAnsiTheme="minorHAnsi" w:cstheme="minorHAnsi"/>
          <w:szCs w:val="24"/>
          <w:lang w:val="en-US"/>
        </w:rPr>
        <w:t xml:space="preserve"> </w:t>
      </w:r>
      <w:r w:rsidRPr="00F45BE1">
        <w:rPr>
          <w:rFonts w:asciiTheme="minorHAnsi" w:hAnsiTheme="minorHAnsi" w:cstheme="minorHAnsi"/>
          <w:szCs w:val="24"/>
          <w:lang w:val="en-US"/>
        </w:rPr>
        <w:t>In order to emphasize the forest-energy relationship, the theme of World Forest Day 2017 is "wood and energy"</w:t>
      </w:r>
      <w:r w:rsidR="003303BC" w:rsidRPr="00F45BE1">
        <w:rPr>
          <w:rStyle w:val="DipnotBavurusu"/>
          <w:rFonts w:asciiTheme="minorHAnsi" w:hAnsiTheme="minorHAnsi" w:cstheme="minorHAnsi"/>
          <w:szCs w:val="24"/>
          <w:lang w:val="en-US"/>
        </w:rPr>
        <w:footnoteReference w:id="34"/>
      </w:r>
      <w:r w:rsidR="003303BC" w:rsidRPr="00F45BE1">
        <w:rPr>
          <w:rFonts w:asciiTheme="minorHAnsi" w:hAnsiTheme="minorHAnsi" w:cstheme="minorHAnsi"/>
          <w:szCs w:val="24"/>
          <w:lang w:val="en-US"/>
        </w:rPr>
        <w:t>.</w:t>
      </w:r>
    </w:p>
    <w:p w14:paraId="05EB88F4" w14:textId="77777777" w:rsidR="0088267A" w:rsidRPr="00F45BE1" w:rsidRDefault="0088267A" w:rsidP="00F45BE1">
      <w:pPr>
        <w:jc w:val="both"/>
        <w:rPr>
          <w:rFonts w:asciiTheme="minorHAnsi" w:eastAsia="Calibri" w:hAnsiTheme="minorHAnsi" w:cstheme="minorHAnsi"/>
          <w:szCs w:val="24"/>
          <w:lang w:val="en-US"/>
        </w:rPr>
      </w:pPr>
      <w:r w:rsidRPr="00F45BE1">
        <w:rPr>
          <w:rFonts w:asciiTheme="minorHAnsi" w:eastAsia="Calibri" w:hAnsiTheme="minorHAnsi" w:cstheme="minorHAnsi"/>
          <w:szCs w:val="24"/>
          <w:lang w:val="en-US"/>
        </w:rPr>
        <w:t xml:space="preserve">In 1973, when the world oil crisis was experienced, forests were regarded as an alternative energy source and energy forest plantations started to be established. Energy forests can be considered as an alternative source of multifaceted benefits. Transformation of the biomass obtained by fast growing species through planting and mechanical shoot harvesting will </w:t>
      </w:r>
      <w:r w:rsidRPr="00F45BE1">
        <w:rPr>
          <w:rFonts w:asciiTheme="minorHAnsi" w:eastAsia="Calibri" w:hAnsiTheme="minorHAnsi" w:cstheme="minorHAnsi"/>
          <w:szCs w:val="24"/>
          <w:lang w:val="en-US"/>
        </w:rPr>
        <w:lastRenderedPageBreak/>
        <w:t>contribute positively to both carbon emissions and global warming risk as well as cheaper ecological energy for climate and land available countries.</w:t>
      </w:r>
    </w:p>
    <w:p w14:paraId="7DFF1195" w14:textId="77777777" w:rsidR="0088267A" w:rsidRPr="00F45BE1" w:rsidRDefault="0088267A" w:rsidP="00F45BE1">
      <w:pPr>
        <w:jc w:val="both"/>
        <w:rPr>
          <w:rFonts w:asciiTheme="minorHAnsi" w:eastAsia="Calibri" w:hAnsiTheme="minorHAnsi" w:cstheme="minorHAnsi"/>
          <w:szCs w:val="24"/>
          <w:lang w:val="en-US"/>
        </w:rPr>
      </w:pPr>
      <w:r w:rsidRPr="00F45BE1">
        <w:rPr>
          <w:rFonts w:asciiTheme="minorHAnsi" w:eastAsia="Calibri" w:hAnsiTheme="minorHAnsi" w:cstheme="minorHAnsi"/>
          <w:szCs w:val="24"/>
          <w:lang w:val="en-US"/>
        </w:rPr>
        <w:t>However, this positive development has not become widespread. As the main theme of the 2017 World Forest Day is determined as "wood and energy", energy forest plantations should be expanded and the government should make purchasing guaranteed incentives for the private sector to produce for this purpose.</w:t>
      </w:r>
    </w:p>
    <w:p w14:paraId="03F29DB1" w14:textId="5BCC6D22" w:rsidR="003303BC" w:rsidRPr="00F45BE1" w:rsidRDefault="0088267A" w:rsidP="00F45BE1">
      <w:pPr>
        <w:jc w:val="both"/>
        <w:rPr>
          <w:rFonts w:asciiTheme="minorHAnsi" w:hAnsiTheme="minorHAnsi" w:cstheme="minorHAnsi"/>
          <w:szCs w:val="24"/>
          <w:lang w:val="en-US"/>
        </w:rPr>
      </w:pPr>
      <w:r w:rsidRPr="00F45BE1">
        <w:rPr>
          <w:rFonts w:asciiTheme="minorHAnsi" w:hAnsiTheme="minorHAnsi" w:cstheme="minorHAnsi"/>
          <w:szCs w:val="24"/>
          <w:lang w:val="en-US"/>
        </w:rPr>
        <w:t>17% of the wood produced worldwide is turned into "charcoal".</w:t>
      </w:r>
      <w:r w:rsidR="000B2437">
        <w:rPr>
          <w:rFonts w:asciiTheme="minorHAnsi" w:hAnsiTheme="minorHAnsi" w:cstheme="minorHAnsi"/>
          <w:szCs w:val="24"/>
          <w:lang w:val="en-US"/>
        </w:rPr>
        <w:t xml:space="preserve"> </w:t>
      </w:r>
      <w:r w:rsidRPr="00F45BE1">
        <w:rPr>
          <w:rFonts w:asciiTheme="minorHAnsi" w:hAnsiTheme="minorHAnsi" w:cstheme="minorHAnsi"/>
          <w:szCs w:val="24"/>
          <w:lang w:val="en-US"/>
        </w:rPr>
        <w:t>It provides jobs for 40 million people.</w:t>
      </w:r>
      <w:r w:rsidR="000B2437">
        <w:rPr>
          <w:rFonts w:asciiTheme="minorHAnsi" w:hAnsiTheme="minorHAnsi" w:cstheme="minorHAnsi"/>
          <w:szCs w:val="24"/>
          <w:lang w:val="en-US"/>
        </w:rPr>
        <w:t xml:space="preserve"> </w:t>
      </w:r>
      <w:r w:rsidRPr="00F45BE1">
        <w:rPr>
          <w:rFonts w:asciiTheme="minorHAnsi" w:hAnsiTheme="minorHAnsi" w:cstheme="minorHAnsi"/>
          <w:szCs w:val="24"/>
          <w:lang w:val="en-US"/>
        </w:rPr>
        <w:t>On the other hand, the demand for "charcoal" is increasing all over the world, especially in developing countries. For example, in the last 20 years, the production of charcoal in Africa has doubled compared to previous years. As long as immigration continues from rural to urban, this tendency is considered to increase. The use of charcoal is easier and cleaner according to normal untreated wood. Compared to gas and electricity, it is easier to reach.</w:t>
      </w:r>
      <w:r w:rsidR="003303BC" w:rsidRPr="00F45BE1">
        <w:rPr>
          <w:rStyle w:val="DipnotBavurusu"/>
          <w:rFonts w:asciiTheme="minorHAnsi" w:hAnsiTheme="minorHAnsi" w:cstheme="minorHAnsi"/>
          <w:szCs w:val="24"/>
          <w:lang w:val="en-US"/>
        </w:rPr>
        <w:footnoteReference w:id="35"/>
      </w:r>
      <w:r w:rsidR="003303BC" w:rsidRPr="00F45BE1">
        <w:rPr>
          <w:rFonts w:asciiTheme="minorHAnsi" w:hAnsiTheme="minorHAnsi" w:cstheme="minorHAnsi"/>
          <w:szCs w:val="24"/>
          <w:lang w:val="en-US"/>
        </w:rPr>
        <w:t xml:space="preserve">.  </w:t>
      </w:r>
      <w:r w:rsidRPr="00F45BE1">
        <w:rPr>
          <w:rFonts w:asciiTheme="minorHAnsi" w:hAnsiTheme="minorHAnsi" w:cstheme="minorHAnsi"/>
          <w:szCs w:val="24"/>
          <w:lang w:val="en-US"/>
        </w:rPr>
        <w:t>However, the increase in the use of charcoal leads to degradation of forests, especially in large urban centers, and deforestation in some areas.</w:t>
      </w:r>
    </w:p>
    <w:p w14:paraId="5F4CE055" w14:textId="77777777" w:rsidR="0088267A" w:rsidRPr="00F45BE1" w:rsidRDefault="0088267A"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Approximately 3 billion people around the world do not have clean fuels and adequate technology to cook. Here, the vital role played by wood energy must be considered.</w:t>
      </w:r>
    </w:p>
    <w:tbl>
      <w:tblPr>
        <w:tblStyle w:val="TabloKlavuzu"/>
        <w:tblW w:w="0" w:type="auto"/>
        <w:tblLook w:val="04A0" w:firstRow="1" w:lastRow="0" w:firstColumn="1" w:lastColumn="0" w:noHBand="0" w:noVBand="1"/>
      </w:tblPr>
      <w:tblGrid>
        <w:gridCol w:w="9062"/>
      </w:tblGrid>
      <w:tr w:rsidR="00BA6B99" w:rsidRPr="00F45BE1" w14:paraId="721BD11A" w14:textId="77777777" w:rsidTr="00BA6B99">
        <w:tc>
          <w:tcPr>
            <w:tcW w:w="9062" w:type="dxa"/>
          </w:tcPr>
          <w:p w14:paraId="10773930" w14:textId="77777777" w:rsidR="00BA6B99" w:rsidRPr="00F45BE1" w:rsidRDefault="00BA6B9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Charcoal is traditionally used for various purposes in Turkey. To meet the charcoal demand, charcoal burners are operated. </w:t>
            </w:r>
          </w:p>
          <w:p w14:paraId="159F8D7B" w14:textId="77777777" w:rsidR="00BA6B99" w:rsidRPr="00F45BE1" w:rsidRDefault="00BA6B9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Malatya is one of the most important provinces in Turkey in terms of charcoal production. Charcoal production is an activity that does not harm forest and forestry works, contributes to employment, rural development and regional economy positively. </w:t>
            </w:r>
          </w:p>
          <w:p w14:paraId="3B9BE2F5" w14:textId="34A9647C" w:rsidR="00BA6B99" w:rsidRPr="00F45BE1" w:rsidRDefault="00BA6B9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For this reason, it is important to examine the production process of charcoal from the technical, economic and social aspects, to identify the living problems and to develop suggestions. In this study, the process of production of wood charcoal in Malatya was evaluated using the data obtained from official records of various government institutions and organizations, field surveys and unstructured interviews with regard to the procurement of raw material, establishment of charcoal burners, carbonization and marketing, and the relationship of wood charcoal production with forest and forestry activities, its social and economic impacts were determined. According to the results, in the province of Malatya only about 3,000 tons of charcoal per year was produced on the basis of the production of firewood made from only legal way. This value was higher when the illegal productions were taken into account. The charcoal production contributed to rural development and the provincial economy a total of 2.700.000 TL annually and </w:t>
            </w:r>
            <w:r w:rsidRPr="00F45BE1">
              <w:rPr>
                <w:rFonts w:asciiTheme="minorHAnsi" w:hAnsiTheme="minorHAnsi" w:cstheme="minorHAnsi"/>
                <w:szCs w:val="24"/>
                <w:lang w:val="en-US"/>
              </w:rPr>
              <w:lastRenderedPageBreak/>
              <w:t>provided 57.600 man-days of employment. Also the bottlenecks experienced in charcoal production and some recommendations for improving the charcoal production process were put forward</w:t>
            </w:r>
            <w:r w:rsidR="00477D14" w:rsidRPr="00F45BE1">
              <w:rPr>
                <w:rStyle w:val="DipnotBavurusu"/>
                <w:rFonts w:asciiTheme="minorHAnsi" w:hAnsiTheme="minorHAnsi" w:cstheme="minorHAnsi"/>
                <w:szCs w:val="24"/>
                <w:lang w:val="en-US"/>
              </w:rPr>
              <w:footnoteReference w:id="36"/>
            </w:r>
            <w:r w:rsidRPr="00F45BE1">
              <w:rPr>
                <w:rFonts w:asciiTheme="minorHAnsi" w:hAnsiTheme="minorHAnsi" w:cstheme="minorHAnsi"/>
                <w:szCs w:val="24"/>
                <w:lang w:val="en-US"/>
              </w:rPr>
              <w:t>. (</w:t>
            </w:r>
            <w:hyperlink r:id="rId46" w:history="1">
              <w:r w:rsidRPr="00F45BE1">
                <w:rPr>
                  <w:rStyle w:val="Kpr"/>
                  <w:rFonts w:asciiTheme="minorHAnsi" w:hAnsiTheme="minorHAnsi" w:cstheme="minorHAnsi"/>
                  <w:szCs w:val="24"/>
                  <w:lang w:val="en-US"/>
                </w:rPr>
                <w:t>http://bartin.dergipark.gov.tr/barofd/issue/27137/299178</w:t>
              </w:r>
            </w:hyperlink>
            <w:r w:rsidRPr="00F45BE1">
              <w:rPr>
                <w:rFonts w:asciiTheme="minorHAnsi" w:hAnsiTheme="minorHAnsi" w:cstheme="minorHAnsi"/>
                <w:szCs w:val="24"/>
                <w:lang w:val="en-US"/>
              </w:rPr>
              <w:t>)</w:t>
            </w:r>
          </w:p>
          <w:p w14:paraId="21270C9E" w14:textId="7672E94C" w:rsidR="00BA6B99" w:rsidRPr="00F45BE1" w:rsidRDefault="00BA6B9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Technical, Economic and Social Analysis of the Production of Wood Charcoal (Malatya Case), Bartın University Faculty of Forestry Journal, Güvenli, G., &amp; Daşdemir, İ. (2017</w:t>
            </w:r>
            <w:r w:rsidR="000B2437">
              <w:rPr>
                <w:rFonts w:asciiTheme="minorHAnsi" w:hAnsiTheme="minorHAnsi" w:cstheme="minorHAnsi"/>
                <w:szCs w:val="24"/>
                <w:lang w:val="en-US"/>
              </w:rPr>
              <w:t>)</w:t>
            </w:r>
          </w:p>
        </w:tc>
      </w:tr>
    </w:tbl>
    <w:p w14:paraId="55C33926" w14:textId="7EEA0801" w:rsidR="00BA6B99" w:rsidRPr="00F45BE1" w:rsidRDefault="00BA6B99" w:rsidP="00F45BE1">
      <w:pPr>
        <w:jc w:val="both"/>
        <w:rPr>
          <w:rFonts w:asciiTheme="minorHAnsi" w:hAnsiTheme="minorHAnsi" w:cstheme="minorHAnsi"/>
          <w:szCs w:val="24"/>
          <w:lang w:val="en-US"/>
        </w:rPr>
      </w:pPr>
    </w:p>
    <w:p w14:paraId="3A59DA97" w14:textId="5BCE9AC8" w:rsidR="00BA6B99" w:rsidRPr="00F45BE1" w:rsidRDefault="00477D14"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In the light of this data; </w:t>
      </w:r>
      <w:proofErr w:type="gramStart"/>
      <w:r w:rsidRPr="00F45BE1">
        <w:rPr>
          <w:rFonts w:asciiTheme="minorHAnsi" w:hAnsiTheme="minorHAnsi" w:cstheme="minorHAnsi"/>
          <w:szCs w:val="24"/>
          <w:lang w:val="en-US"/>
        </w:rPr>
        <w:t>It</w:t>
      </w:r>
      <w:proofErr w:type="gramEnd"/>
      <w:r w:rsidRPr="00F45BE1">
        <w:rPr>
          <w:rFonts w:asciiTheme="minorHAnsi" w:hAnsiTheme="minorHAnsi" w:cstheme="minorHAnsi"/>
          <w:szCs w:val="24"/>
          <w:lang w:val="en-US"/>
        </w:rPr>
        <w:t xml:space="preserve"> is not possible to achieve SDG7 targets without considering the role of forests. The role of forests in national policy on energy should be more prominent. Likewise, emphasis should be placed on the energy contributions of forests in forestry policies</w:t>
      </w:r>
      <w:r w:rsidRPr="00F45BE1">
        <w:rPr>
          <w:rStyle w:val="DipnotBavurusu"/>
          <w:rFonts w:asciiTheme="minorHAnsi" w:hAnsiTheme="minorHAnsi" w:cstheme="minorHAnsi"/>
          <w:szCs w:val="24"/>
          <w:lang w:val="en-US"/>
        </w:rPr>
        <w:footnoteReference w:id="37"/>
      </w:r>
      <w:r w:rsidRPr="00F45BE1">
        <w:rPr>
          <w:rFonts w:asciiTheme="minorHAnsi" w:hAnsiTheme="minorHAnsi" w:cstheme="minorHAnsi"/>
          <w:szCs w:val="24"/>
          <w:lang w:val="en-US"/>
        </w:rPr>
        <w:t>.</w:t>
      </w:r>
    </w:p>
    <w:p w14:paraId="26E48B58" w14:textId="77777777" w:rsidR="003303BC" w:rsidRPr="00F45BE1" w:rsidRDefault="003303BC" w:rsidP="00F45BE1">
      <w:pPr>
        <w:jc w:val="both"/>
        <w:rPr>
          <w:rFonts w:asciiTheme="minorHAnsi" w:hAnsiTheme="minorHAnsi" w:cstheme="minorHAnsi"/>
          <w:szCs w:val="24"/>
          <w:lang w:val="en-US"/>
        </w:rPr>
      </w:pPr>
    </w:p>
    <w:p w14:paraId="785BE456" w14:textId="77777777" w:rsidR="00477D14" w:rsidRPr="00F45BE1" w:rsidRDefault="00477D14" w:rsidP="00F45BE1">
      <w:pPr>
        <w:pStyle w:val="Balk3"/>
        <w:jc w:val="both"/>
        <w:rPr>
          <w:rFonts w:asciiTheme="minorHAnsi" w:hAnsiTheme="minorHAnsi" w:cstheme="minorHAnsi"/>
          <w:szCs w:val="24"/>
          <w:lang w:val="en-US"/>
        </w:rPr>
      </w:pPr>
      <w:bookmarkStart w:id="8" w:name="_Toc485114486"/>
      <w:r w:rsidRPr="00F45BE1">
        <w:rPr>
          <w:rFonts w:asciiTheme="minorHAnsi" w:hAnsiTheme="minorHAnsi" w:cstheme="minorHAnsi"/>
          <w:szCs w:val="24"/>
          <w:lang w:val="en-US"/>
        </w:rPr>
        <w:t>Goal 9: Build resilient infrastructure, promote inclusive and sustainable industrialization and foster innovation</w:t>
      </w:r>
      <w:bookmarkEnd w:id="8"/>
    </w:p>
    <w:p w14:paraId="26EABFFD" w14:textId="77777777" w:rsidR="00477D14" w:rsidRPr="00F45BE1" w:rsidRDefault="00477D14" w:rsidP="00F45BE1">
      <w:pPr>
        <w:jc w:val="both"/>
        <w:rPr>
          <w:rFonts w:asciiTheme="minorHAnsi" w:hAnsiTheme="minorHAnsi" w:cstheme="minorHAnsi"/>
          <w:szCs w:val="24"/>
          <w:lang w:val="en-US"/>
        </w:rPr>
      </w:pPr>
    </w:p>
    <w:p w14:paraId="359D2922" w14:textId="6E2FFAD2" w:rsidR="00A36ED5" w:rsidRPr="00F45BE1" w:rsidRDefault="00A36ED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With SDG 9, it is aimed to "increase the share of the industry and reach small scale industrial enterprises to financial services and markets".</w:t>
      </w:r>
    </w:p>
    <w:p w14:paraId="1AC0E42F" w14:textId="4C83900F" w:rsidR="00A36ED5" w:rsidRPr="00F45BE1" w:rsidRDefault="00D0667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Forestry is also an industrial activity. Pallets and wooden packagıng, wood raw materıals, sawn softwood, sawn hardwood, wood-based panels, paper, paperboard and woodpulp, wood energy, value-added wood products like furniture, housing and construction are amongs to forest and wood products related to industry</w:t>
      </w:r>
      <w:r w:rsidR="00A36ED5" w:rsidRPr="006231D7">
        <w:rPr>
          <w:rFonts w:asciiTheme="minorHAnsi" w:hAnsiTheme="minorHAnsi" w:cstheme="minorHAnsi"/>
          <w:szCs w:val="24"/>
          <w:vertAlign w:val="superscript"/>
          <w:lang w:val="en-US"/>
        </w:rPr>
        <w:footnoteReference w:id="38"/>
      </w:r>
      <w:r w:rsidR="00477D14" w:rsidRPr="00F45BE1">
        <w:rPr>
          <w:rFonts w:asciiTheme="minorHAnsi" w:hAnsiTheme="minorHAnsi" w:cstheme="minorHAnsi"/>
          <w:szCs w:val="24"/>
          <w:lang w:val="en-US"/>
        </w:rPr>
        <w:t xml:space="preserve">. </w:t>
      </w:r>
    </w:p>
    <w:p w14:paraId="18228F87" w14:textId="0E4B37C8" w:rsidR="00477D14" w:rsidRPr="00F45BE1" w:rsidRDefault="00A36ED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forestry industry is widespread in both large and small-sized enterprises. More than 60 million people worldwide are directly employed in forestry-related industries</w:t>
      </w:r>
      <w:r w:rsidR="00477D14" w:rsidRPr="00F45BE1">
        <w:rPr>
          <w:rStyle w:val="DipnotBavurusu"/>
          <w:rFonts w:asciiTheme="minorHAnsi" w:hAnsiTheme="minorHAnsi" w:cstheme="minorHAnsi"/>
          <w:szCs w:val="24"/>
          <w:lang w:val="en-US"/>
        </w:rPr>
        <w:footnoteReference w:id="39"/>
      </w:r>
      <w:r w:rsidR="00477D14" w:rsidRPr="00F45BE1">
        <w:rPr>
          <w:rFonts w:asciiTheme="minorHAnsi" w:hAnsiTheme="minorHAnsi" w:cstheme="minorHAnsi"/>
          <w:szCs w:val="24"/>
          <w:lang w:val="en-US"/>
        </w:rPr>
        <w:t>.</w:t>
      </w:r>
    </w:p>
    <w:p w14:paraId="60A4D986" w14:textId="2487D7B6" w:rsidR="00D0667F" w:rsidRPr="00F45BE1" w:rsidRDefault="00D0667F"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If we give an example from Turkey, there are also forestry related ones in the biggest industrial enterprises. Istanbul Chamber of Industry carries out "BEST 500 INDUSTRIAL ESTABLISHMENT SURVEY" every year. Within the list of 2015, there are 19 industrial enterprises operating in the MDF, Furniture, Paper industry sectors in relation to forestry</w:t>
      </w:r>
      <w:r w:rsidR="00477D14" w:rsidRPr="00F45BE1">
        <w:rPr>
          <w:rStyle w:val="DipnotBavurusu"/>
          <w:rFonts w:asciiTheme="minorHAnsi" w:hAnsiTheme="minorHAnsi" w:cstheme="minorHAnsi"/>
          <w:szCs w:val="24"/>
          <w:lang w:val="en-US"/>
        </w:rPr>
        <w:footnoteReference w:id="40"/>
      </w:r>
      <w:r w:rsidR="00477D14" w:rsidRPr="00F45BE1">
        <w:rPr>
          <w:rFonts w:asciiTheme="minorHAnsi" w:hAnsiTheme="minorHAnsi" w:cstheme="minorHAnsi"/>
          <w:szCs w:val="24"/>
          <w:lang w:val="en-US"/>
        </w:rPr>
        <w:t xml:space="preserve">.  </w:t>
      </w:r>
    </w:p>
    <w:p w14:paraId="040B9592" w14:textId="2498C726" w:rsidR="00F168B6" w:rsidRPr="00F45BE1" w:rsidRDefault="00F168B6" w:rsidP="00F45BE1">
      <w:p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However, this industrialization and growth based largely on chip and paper raw materials has not been realized in the massive industry.</w:t>
      </w:r>
      <w:r w:rsidR="000B1EA2">
        <w:rPr>
          <w:rFonts w:asciiTheme="minorHAnsi" w:hAnsiTheme="minorHAnsi" w:cstheme="minorHAnsi"/>
          <w:szCs w:val="24"/>
          <w:lang w:val="en-US"/>
        </w:rPr>
        <w:t xml:space="preserve"> </w:t>
      </w:r>
      <w:r w:rsidRPr="00F45BE1">
        <w:rPr>
          <w:rFonts w:asciiTheme="minorHAnsi" w:hAnsiTheme="minorHAnsi" w:cstheme="minorHAnsi"/>
          <w:szCs w:val="24"/>
          <w:lang w:val="en-US"/>
        </w:rPr>
        <w:t>This causes imbalance in the general forest products industry, which is fed from the same source.</w:t>
      </w:r>
    </w:p>
    <w:p w14:paraId="152C0B15" w14:textId="59AA93FD" w:rsidR="00F168B6" w:rsidRPr="00F45BE1" w:rsidRDefault="00F168B6" w:rsidP="00F45BE1">
      <w:pPr>
        <w:jc w:val="both"/>
        <w:rPr>
          <w:rFonts w:asciiTheme="minorHAnsi" w:hAnsiTheme="minorHAnsi" w:cstheme="minorHAnsi"/>
          <w:color w:val="222222"/>
          <w:szCs w:val="24"/>
          <w:shd w:val="clear" w:color="auto" w:fill="FFFFFF"/>
          <w:lang w:val="en-US"/>
        </w:rPr>
      </w:pPr>
      <w:r w:rsidRPr="00F45BE1">
        <w:rPr>
          <w:rFonts w:asciiTheme="minorHAnsi" w:hAnsiTheme="minorHAnsi" w:cstheme="minorHAnsi"/>
          <w:color w:val="222222"/>
          <w:szCs w:val="24"/>
          <w:shd w:val="clear" w:color="auto" w:fill="FFFFFF"/>
          <w:lang w:val="en-US"/>
        </w:rPr>
        <w:t xml:space="preserve">Forest products, especially solid wood products, are very important in terms of resource utilization efficiency and value added </w:t>
      </w:r>
      <w:r w:rsidR="00D244F4" w:rsidRPr="00F45BE1">
        <w:rPr>
          <w:rFonts w:asciiTheme="minorHAnsi" w:hAnsiTheme="minorHAnsi" w:cstheme="minorHAnsi"/>
          <w:color w:val="222222"/>
          <w:szCs w:val="24"/>
          <w:shd w:val="clear" w:color="auto" w:fill="FFFFFF"/>
          <w:lang w:val="en-US"/>
        </w:rPr>
        <w:t>production. It</w:t>
      </w:r>
      <w:r w:rsidRPr="00F45BE1">
        <w:rPr>
          <w:rFonts w:asciiTheme="minorHAnsi" w:hAnsiTheme="minorHAnsi" w:cstheme="minorHAnsi"/>
          <w:color w:val="222222"/>
          <w:szCs w:val="24"/>
          <w:shd w:val="clear" w:color="auto" w:fill="FFFFFF"/>
          <w:lang w:val="en-US"/>
        </w:rPr>
        <w:t xml:space="preserve"> has the potential to provide serious contributions to employment and economic </w:t>
      </w:r>
      <w:r w:rsidR="00D244F4" w:rsidRPr="00F45BE1">
        <w:rPr>
          <w:rFonts w:asciiTheme="minorHAnsi" w:hAnsiTheme="minorHAnsi" w:cstheme="minorHAnsi"/>
          <w:color w:val="222222"/>
          <w:szCs w:val="24"/>
          <w:shd w:val="clear" w:color="auto" w:fill="FFFFFF"/>
          <w:lang w:val="en-US"/>
        </w:rPr>
        <w:t>development. For</w:t>
      </w:r>
      <w:r w:rsidRPr="00F45BE1">
        <w:rPr>
          <w:rFonts w:asciiTheme="minorHAnsi" w:hAnsiTheme="minorHAnsi" w:cstheme="minorHAnsi"/>
          <w:color w:val="222222"/>
          <w:szCs w:val="24"/>
          <w:shd w:val="clear" w:color="auto" w:fill="FFFFFF"/>
          <w:lang w:val="en-US"/>
        </w:rPr>
        <w:t xml:space="preserve"> this, the production of wooden building materials and the expansion of wooden structures should be supported. In this respect, it is necessary to develop guidelines and projects, and to make and update missing standards, codes and construction manuals.</w:t>
      </w:r>
    </w:p>
    <w:p w14:paraId="6B4F2531" w14:textId="77777777" w:rsidR="00750E66" w:rsidRPr="00F45BE1" w:rsidRDefault="00F168B6"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Another example in Turkey is plastic window systems. The use of plastic window systems based on fossil materials has taken the place of wooden window systems in the last 25 years. As a result, significant </w:t>
      </w:r>
      <w:proofErr w:type="gramStart"/>
      <w:r w:rsidRPr="00F45BE1">
        <w:rPr>
          <w:rFonts w:asciiTheme="minorHAnsi" w:hAnsiTheme="minorHAnsi" w:cstheme="minorHAnsi"/>
          <w:szCs w:val="24"/>
          <w:lang w:val="en-US"/>
        </w:rPr>
        <w:t>employment, the use of natural renewable products and carbon storage have</w:t>
      </w:r>
      <w:proofErr w:type="gramEnd"/>
      <w:r w:rsidRPr="00F45BE1">
        <w:rPr>
          <w:rFonts w:asciiTheme="minorHAnsi" w:hAnsiTheme="minorHAnsi" w:cstheme="minorHAnsi"/>
          <w:szCs w:val="24"/>
          <w:lang w:val="en-US"/>
        </w:rPr>
        <w:t xml:space="preserve"> been lost, and fossil-based materials have become widespread, causing high carbon footprint and energy consumption. </w:t>
      </w:r>
    </w:p>
    <w:p w14:paraId="50D64EFA" w14:textId="6E3A8010" w:rsidR="00F168B6" w:rsidRPr="00F45BE1" w:rsidRDefault="00F168B6"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most important reason for this is that appropriate standards have not been established and application audit rules have not been regulated.</w:t>
      </w:r>
      <w:r w:rsidR="00750E66" w:rsidRPr="00F45BE1">
        <w:rPr>
          <w:rFonts w:asciiTheme="minorHAnsi" w:hAnsiTheme="minorHAnsi" w:cstheme="minorHAnsi"/>
          <w:szCs w:val="24"/>
          <w:lang w:val="en-US"/>
        </w:rPr>
        <w:t xml:space="preserve"> In this regard, the document entitled "Promoting Sustainable Building Materials</w:t>
      </w:r>
      <w:r w:rsidR="00750E66" w:rsidRPr="00F45BE1">
        <w:rPr>
          <w:rStyle w:val="DipnotBavurusu"/>
          <w:rFonts w:asciiTheme="minorHAnsi" w:hAnsiTheme="minorHAnsi" w:cstheme="minorHAnsi"/>
          <w:szCs w:val="24"/>
          <w:lang w:val="en-US"/>
        </w:rPr>
        <w:footnoteReference w:id="41"/>
      </w:r>
      <w:r w:rsidR="00750E66" w:rsidRPr="00F45BE1">
        <w:rPr>
          <w:rFonts w:asciiTheme="minorHAnsi" w:hAnsiTheme="minorHAnsi" w:cstheme="minorHAnsi"/>
          <w:szCs w:val="24"/>
          <w:lang w:val="en-US"/>
        </w:rPr>
        <w:t>" prepared by UNECE can be used as a good reference source.</w:t>
      </w:r>
      <w:r w:rsidR="000B1EA2">
        <w:rPr>
          <w:rFonts w:asciiTheme="minorHAnsi" w:hAnsiTheme="minorHAnsi" w:cstheme="minorHAnsi"/>
          <w:szCs w:val="24"/>
          <w:lang w:val="en-US"/>
        </w:rPr>
        <w:t xml:space="preserve"> </w:t>
      </w:r>
      <w:r w:rsidRPr="00F45BE1">
        <w:rPr>
          <w:rFonts w:asciiTheme="minorHAnsi" w:hAnsiTheme="minorHAnsi" w:cstheme="minorHAnsi"/>
          <w:szCs w:val="24"/>
          <w:lang w:val="en-US"/>
        </w:rPr>
        <w:t>Although some work from the other side, for example, the support given to the tourism, defense, agriculture industry is not given to the forestry sector at the same time.</w:t>
      </w:r>
    </w:p>
    <w:p w14:paraId="03052EBA" w14:textId="0DCF31AA" w:rsidR="00477D14" w:rsidRPr="00F45BE1" w:rsidRDefault="00D244F4"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forests of the Mediterranean region are very important contributors to the "green economy"</w:t>
      </w:r>
      <w:r w:rsidRPr="00F45BE1">
        <w:rPr>
          <w:rStyle w:val="DipnotBavurusu"/>
          <w:rFonts w:asciiTheme="minorHAnsi" w:hAnsiTheme="minorHAnsi" w:cstheme="minorHAnsi"/>
          <w:szCs w:val="24"/>
          <w:vertAlign w:val="baseline"/>
          <w:lang w:val="en-US"/>
        </w:rPr>
        <w:t xml:space="preserve"> </w:t>
      </w:r>
      <w:r w:rsidR="00477D14" w:rsidRPr="00F45BE1">
        <w:rPr>
          <w:rStyle w:val="DipnotBavurusu"/>
          <w:rFonts w:asciiTheme="minorHAnsi" w:hAnsiTheme="minorHAnsi" w:cstheme="minorHAnsi"/>
          <w:szCs w:val="24"/>
          <w:lang w:val="en-US"/>
        </w:rPr>
        <w:footnoteReference w:id="42"/>
      </w:r>
      <w:r w:rsidR="00477D14" w:rsidRPr="00F45BE1">
        <w:rPr>
          <w:rFonts w:asciiTheme="minorHAnsi" w:hAnsiTheme="minorHAnsi" w:cstheme="minorHAnsi"/>
          <w:szCs w:val="24"/>
          <w:lang w:val="en-US"/>
        </w:rPr>
        <w:t xml:space="preserve">. </w:t>
      </w:r>
    </w:p>
    <w:p w14:paraId="40CFC303" w14:textId="420365CF" w:rsidR="00750E66" w:rsidRPr="00F45BE1" w:rsidRDefault="00750E66" w:rsidP="00F45BE1">
      <w:pPr>
        <w:pStyle w:val="Balk3"/>
        <w:jc w:val="both"/>
        <w:rPr>
          <w:rFonts w:asciiTheme="minorHAnsi" w:hAnsiTheme="minorHAnsi" w:cstheme="minorHAnsi"/>
          <w:szCs w:val="24"/>
          <w:lang w:val="en-US"/>
        </w:rPr>
      </w:pPr>
      <w:bookmarkStart w:id="9" w:name="_Toc485114487"/>
      <w:proofErr w:type="gramStart"/>
      <w:r w:rsidRPr="00F45BE1">
        <w:rPr>
          <w:rFonts w:asciiTheme="minorHAnsi" w:hAnsiTheme="minorHAnsi" w:cstheme="minorHAnsi"/>
          <w:szCs w:val="24"/>
          <w:lang w:val="en-US"/>
        </w:rPr>
        <w:t>Goal 11.</w:t>
      </w:r>
      <w:proofErr w:type="gramEnd"/>
      <w:r w:rsidRPr="00F45BE1">
        <w:rPr>
          <w:rFonts w:asciiTheme="minorHAnsi" w:hAnsiTheme="minorHAnsi" w:cstheme="minorHAnsi"/>
          <w:szCs w:val="24"/>
          <w:lang w:val="en-US"/>
        </w:rPr>
        <w:t xml:space="preserve"> Make cities and human settlements inclusive, safe, resilient and sustainable</w:t>
      </w:r>
      <w:bookmarkEnd w:id="9"/>
    </w:p>
    <w:p w14:paraId="17659177" w14:textId="77777777" w:rsidR="00750E66" w:rsidRPr="00F45BE1" w:rsidRDefault="00750E66" w:rsidP="00F45BE1">
      <w:pPr>
        <w:jc w:val="both"/>
        <w:rPr>
          <w:rFonts w:asciiTheme="minorHAnsi" w:hAnsiTheme="minorHAnsi" w:cstheme="minorHAnsi"/>
          <w:szCs w:val="24"/>
          <w:lang w:val="en-US"/>
        </w:rPr>
      </w:pPr>
    </w:p>
    <w:p w14:paraId="4C471C7D" w14:textId="77777777" w:rsidR="00750E66" w:rsidRPr="00F45BE1" w:rsidRDefault="00750E66"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SDG11 is aimed at "building sustainable and durable buildings using safe, inclusive and accessible green and public spaces" and "local materials" in relation to forestry.</w:t>
      </w:r>
    </w:p>
    <w:p w14:paraId="63FEA13F" w14:textId="7411653C" w:rsidR="00750E66" w:rsidRDefault="009F422D" w:rsidP="00F45BE1">
      <w:pPr>
        <w:jc w:val="both"/>
        <w:rPr>
          <w:rFonts w:asciiTheme="minorHAnsi" w:hAnsiTheme="minorHAnsi" w:cstheme="minorHAnsi"/>
          <w:szCs w:val="24"/>
          <w:lang w:val="en-US"/>
        </w:rPr>
      </w:pPr>
      <w:r w:rsidRPr="00F45BE1">
        <w:rPr>
          <w:rFonts w:asciiTheme="minorHAnsi" w:hAnsiTheme="minorHAnsi" w:cstheme="minorHAnsi"/>
          <w:szCs w:val="24"/>
          <w:lang w:val="en-US"/>
        </w:rPr>
        <w:t>Cities are the center of ideas, trade, culture, science, production, social development and many other subjects. Today, 3.5 billion people, in other words, half of the world's population live in cities. It is envisaged that by 2030, 60% of the world will live in cities. It is predicted that 90% of the urban growths to be seen in the coming years will be in developing countries. On the other hand, it is thought that the population of the shanty which is about one billion today will increase.</w:t>
      </w:r>
    </w:p>
    <w:tbl>
      <w:tblPr>
        <w:tblStyle w:val="TabloKlavuzu"/>
        <w:tblW w:w="0" w:type="auto"/>
        <w:tblLook w:val="04A0" w:firstRow="1" w:lastRow="0" w:firstColumn="1" w:lastColumn="0" w:noHBand="0" w:noVBand="1"/>
      </w:tblPr>
      <w:tblGrid>
        <w:gridCol w:w="9212"/>
      </w:tblGrid>
      <w:tr w:rsidR="00591AD7" w14:paraId="2D1BDE95" w14:textId="77777777" w:rsidTr="00591AD7">
        <w:tc>
          <w:tcPr>
            <w:tcW w:w="9212" w:type="dxa"/>
          </w:tcPr>
          <w:p w14:paraId="020DCF4D" w14:textId="77777777" w:rsidR="003B5758" w:rsidRDefault="00591AD7" w:rsidP="00591AD7">
            <w:pPr>
              <w:jc w:val="both"/>
              <w:rPr>
                <w:rFonts w:asciiTheme="minorHAnsi" w:hAnsiTheme="minorHAnsi" w:cstheme="minorHAnsi"/>
                <w:szCs w:val="24"/>
                <w:lang w:val="en-US"/>
              </w:rPr>
            </w:pPr>
            <w:r w:rsidRPr="00591AD7">
              <w:rPr>
                <w:rFonts w:asciiTheme="minorHAnsi" w:hAnsiTheme="minorHAnsi" w:cstheme="minorHAnsi"/>
                <w:szCs w:val="24"/>
                <w:lang w:val="en-US"/>
              </w:rPr>
              <w:t xml:space="preserve">Structures in cities are mainly dominated by reinforced concrete construction and this will be the primary building type for increasing population’s need for housing. According to the census of the 2000 building in Turkey, only 37,000 (0.5%) is wooden constructions out of 8 </w:t>
            </w:r>
            <w:r w:rsidRPr="00591AD7">
              <w:rPr>
                <w:rFonts w:asciiTheme="minorHAnsi" w:hAnsiTheme="minorHAnsi" w:cstheme="minorHAnsi"/>
                <w:szCs w:val="24"/>
                <w:lang w:val="en-US"/>
              </w:rPr>
              <w:lastRenderedPageBreak/>
              <w:t xml:space="preserve">million existing houses. </w:t>
            </w:r>
          </w:p>
          <w:p w14:paraId="0086F5A1" w14:textId="5604CD5F" w:rsidR="003B5758" w:rsidRPr="003B5758" w:rsidRDefault="003B5758" w:rsidP="003B5758">
            <w:pPr>
              <w:jc w:val="both"/>
              <w:rPr>
                <w:rFonts w:asciiTheme="minorHAnsi" w:hAnsiTheme="minorHAnsi" w:cstheme="minorHAnsi"/>
                <w:szCs w:val="24"/>
                <w:lang w:val="en-US"/>
              </w:rPr>
            </w:pPr>
            <w:r w:rsidRPr="003B5758">
              <w:rPr>
                <w:rFonts w:asciiTheme="minorHAnsi" w:hAnsiTheme="minorHAnsi" w:cstheme="minorHAnsi"/>
                <w:szCs w:val="24"/>
                <w:lang w:val="en-US"/>
              </w:rPr>
              <w:t xml:space="preserve">There is a wrong and unjust perception in the </w:t>
            </w:r>
            <w:proofErr w:type="gramStart"/>
            <w:r w:rsidRPr="003B5758">
              <w:rPr>
                <w:rFonts w:asciiTheme="minorHAnsi" w:hAnsiTheme="minorHAnsi" w:cstheme="minorHAnsi"/>
                <w:szCs w:val="24"/>
                <w:lang w:val="en-US"/>
              </w:rPr>
              <w:t>public  that</w:t>
            </w:r>
            <w:proofErr w:type="gramEnd"/>
            <w:r w:rsidRPr="003B5758">
              <w:rPr>
                <w:rFonts w:asciiTheme="minorHAnsi" w:hAnsiTheme="minorHAnsi" w:cstheme="minorHAnsi"/>
                <w:szCs w:val="24"/>
                <w:lang w:val="en-US"/>
              </w:rPr>
              <w:t xml:space="preserve"> the use of wood is harmful to "forests and the environment".</w:t>
            </w:r>
            <w:r>
              <w:rPr>
                <w:rFonts w:asciiTheme="minorHAnsi" w:hAnsiTheme="minorHAnsi" w:cstheme="minorHAnsi"/>
                <w:szCs w:val="24"/>
                <w:lang w:val="en-US"/>
              </w:rPr>
              <w:t xml:space="preserve"> </w:t>
            </w:r>
            <w:r w:rsidRPr="003B5758">
              <w:rPr>
                <w:rFonts w:asciiTheme="minorHAnsi" w:hAnsiTheme="minorHAnsi" w:cstheme="minorHAnsi"/>
                <w:szCs w:val="24"/>
                <w:lang w:val="en-US"/>
              </w:rPr>
              <w:t>This is also the contribution of advertisements in the form of "we are saved from cutting down trees" which many companies in the sector use even.</w:t>
            </w:r>
            <w:r>
              <w:rPr>
                <w:rFonts w:asciiTheme="minorHAnsi" w:hAnsiTheme="minorHAnsi" w:cstheme="minorHAnsi"/>
                <w:szCs w:val="24"/>
                <w:lang w:val="en-US"/>
              </w:rPr>
              <w:t xml:space="preserve"> </w:t>
            </w:r>
          </w:p>
          <w:p w14:paraId="49E451A0" w14:textId="3FAAE906" w:rsidR="003B5758" w:rsidRDefault="003B5758" w:rsidP="003B5758">
            <w:pPr>
              <w:jc w:val="both"/>
              <w:rPr>
                <w:rFonts w:asciiTheme="minorHAnsi" w:hAnsiTheme="minorHAnsi" w:cstheme="minorHAnsi"/>
                <w:szCs w:val="24"/>
                <w:lang w:val="en-US"/>
              </w:rPr>
            </w:pPr>
            <w:r w:rsidRPr="003B5758">
              <w:rPr>
                <w:rFonts w:asciiTheme="minorHAnsi" w:hAnsiTheme="minorHAnsi" w:cstheme="minorHAnsi"/>
                <w:szCs w:val="24"/>
                <w:lang w:val="en-US"/>
              </w:rPr>
              <w:t>Wood, obtained from sustainably managed forests, is the "greenest, most natural, carbon footprint lowest, domestic and renewable" energy source.</w:t>
            </w:r>
            <w:r>
              <w:rPr>
                <w:rFonts w:asciiTheme="minorHAnsi" w:hAnsiTheme="minorHAnsi" w:cstheme="minorHAnsi"/>
                <w:szCs w:val="24"/>
                <w:lang w:val="en-US"/>
              </w:rPr>
              <w:t xml:space="preserve"> </w:t>
            </w:r>
            <w:r w:rsidRPr="003B5758">
              <w:rPr>
                <w:rFonts w:asciiTheme="minorHAnsi" w:hAnsiTheme="minorHAnsi" w:cstheme="minorHAnsi"/>
                <w:szCs w:val="24"/>
                <w:lang w:val="en-US"/>
              </w:rPr>
              <w:t xml:space="preserve">The use of wood products obtained from forests managed in accordance with the </w:t>
            </w:r>
            <w:proofErr w:type="gramStart"/>
            <w:r w:rsidRPr="003B5758">
              <w:rPr>
                <w:rFonts w:asciiTheme="minorHAnsi" w:hAnsiTheme="minorHAnsi" w:cstheme="minorHAnsi"/>
                <w:szCs w:val="24"/>
                <w:lang w:val="en-US"/>
              </w:rPr>
              <w:t>silvicultural  techniques</w:t>
            </w:r>
            <w:proofErr w:type="gramEnd"/>
            <w:r w:rsidRPr="003B5758">
              <w:rPr>
                <w:rFonts w:asciiTheme="minorHAnsi" w:hAnsiTheme="minorHAnsi" w:cstheme="minorHAnsi"/>
                <w:szCs w:val="24"/>
                <w:lang w:val="en-US"/>
              </w:rPr>
              <w:t xml:space="preserve"> should definitely be increased.</w:t>
            </w:r>
            <w:r>
              <w:rPr>
                <w:rFonts w:asciiTheme="minorHAnsi" w:hAnsiTheme="minorHAnsi" w:cstheme="minorHAnsi"/>
                <w:szCs w:val="24"/>
                <w:lang w:val="en-US"/>
              </w:rPr>
              <w:t xml:space="preserve"> </w:t>
            </w:r>
            <w:r w:rsidRPr="003B5758">
              <w:rPr>
                <w:rFonts w:asciiTheme="minorHAnsi" w:hAnsiTheme="minorHAnsi" w:cstheme="minorHAnsi"/>
                <w:szCs w:val="24"/>
                <w:lang w:val="en-US"/>
              </w:rPr>
              <w:t>Again, unlike widespread public opinion, there is no practice in many parts of the world, especially in the Mediterranean region, such as the emptying of large areas or "clear cuttings"</w:t>
            </w:r>
          </w:p>
          <w:p w14:paraId="164BE837" w14:textId="77777777" w:rsidR="003B5758" w:rsidRPr="003B5758" w:rsidRDefault="003B5758" w:rsidP="003B5758">
            <w:pPr>
              <w:jc w:val="both"/>
              <w:rPr>
                <w:rFonts w:asciiTheme="minorHAnsi" w:hAnsiTheme="minorHAnsi" w:cstheme="minorHAnsi"/>
                <w:szCs w:val="24"/>
                <w:lang w:val="en-US"/>
              </w:rPr>
            </w:pPr>
            <w:r w:rsidRPr="003B5758">
              <w:rPr>
                <w:rFonts w:asciiTheme="minorHAnsi" w:hAnsiTheme="minorHAnsi" w:cstheme="minorHAnsi"/>
                <w:szCs w:val="24"/>
                <w:lang w:val="en-US"/>
              </w:rPr>
              <w:t>There are too many seedlings in the soil in the naturally grown forests.</w:t>
            </w:r>
          </w:p>
          <w:p w14:paraId="1ABA70B6" w14:textId="791855ED" w:rsidR="003B5758" w:rsidRDefault="003B5758" w:rsidP="003B5758">
            <w:pPr>
              <w:jc w:val="both"/>
              <w:rPr>
                <w:rFonts w:asciiTheme="minorHAnsi" w:hAnsiTheme="minorHAnsi" w:cstheme="minorHAnsi"/>
                <w:szCs w:val="24"/>
                <w:lang w:val="en-US"/>
              </w:rPr>
            </w:pPr>
            <w:r w:rsidRPr="003B5758">
              <w:rPr>
                <w:rFonts w:asciiTheme="minorHAnsi" w:hAnsiTheme="minorHAnsi" w:cstheme="minorHAnsi"/>
                <w:szCs w:val="24"/>
                <w:lang w:val="en-US"/>
              </w:rPr>
              <w:t>As they grow, they need dilution and care.When the trees mature, more sunlight is needed for new youth to arrive.This natural balance makes wood an extremely important and unique material.</w:t>
            </w:r>
          </w:p>
          <w:p w14:paraId="35A55E08" w14:textId="50A5CE37" w:rsidR="003B5758" w:rsidRDefault="003B5758" w:rsidP="003B5758">
            <w:pPr>
              <w:jc w:val="both"/>
              <w:rPr>
                <w:rFonts w:asciiTheme="minorHAnsi" w:hAnsiTheme="minorHAnsi" w:cstheme="minorHAnsi"/>
                <w:szCs w:val="24"/>
                <w:lang w:val="en-US"/>
              </w:rPr>
            </w:pPr>
            <w:r w:rsidRPr="003B5758">
              <w:rPr>
                <w:rFonts w:asciiTheme="minorHAnsi" w:hAnsiTheme="minorHAnsi" w:cstheme="minorHAnsi"/>
                <w:szCs w:val="24"/>
                <w:lang w:val="en-US"/>
              </w:rPr>
              <w:t>The use of wooden structures in the housing sector does not reduce forests and does not harm them.On the contrary, it is conducive to the maintenance of the forests and hence the obtaining of better quality forests.</w:t>
            </w:r>
          </w:p>
          <w:p w14:paraId="36393399" w14:textId="77777777" w:rsidR="00E403B7" w:rsidRDefault="00591AD7" w:rsidP="00591AD7">
            <w:pPr>
              <w:jc w:val="both"/>
              <w:rPr>
                <w:rFonts w:asciiTheme="minorHAnsi" w:hAnsiTheme="minorHAnsi" w:cstheme="minorHAnsi"/>
                <w:szCs w:val="24"/>
                <w:lang w:val="en-US"/>
              </w:rPr>
            </w:pPr>
            <w:r w:rsidRPr="00591AD7">
              <w:rPr>
                <w:rFonts w:asciiTheme="minorHAnsi" w:hAnsiTheme="minorHAnsi" w:cstheme="minorHAnsi"/>
                <w:szCs w:val="24"/>
                <w:lang w:val="en-US"/>
              </w:rPr>
              <w:t xml:space="preserve">The use of timber structures in the housing sector will actually increase the total number of trees as "tree agriculture" becomes common and laws on planting many trees for every single tree cut is enforced. In developed countries such as North America and many European countries, the use of wooden houses dominates the construction sector. </w:t>
            </w:r>
          </w:p>
          <w:p w14:paraId="1E39B94F" w14:textId="77777777" w:rsidR="00E403B7" w:rsidRDefault="00591AD7" w:rsidP="00591AD7">
            <w:pPr>
              <w:jc w:val="both"/>
              <w:rPr>
                <w:rFonts w:asciiTheme="minorHAnsi" w:hAnsiTheme="minorHAnsi" w:cstheme="minorHAnsi"/>
                <w:szCs w:val="24"/>
                <w:lang w:val="en-US"/>
              </w:rPr>
            </w:pPr>
            <w:r w:rsidRPr="00591AD7">
              <w:rPr>
                <w:rFonts w:asciiTheme="minorHAnsi" w:hAnsiTheme="minorHAnsi" w:cstheme="minorHAnsi"/>
                <w:szCs w:val="24"/>
                <w:lang w:val="en-US"/>
              </w:rPr>
              <w:t>Pollutant cement and steel production requires intense energy and emits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to the atmospheric while reducing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emissions is important for sustainable cities. </w:t>
            </w:r>
          </w:p>
          <w:p w14:paraId="2136BF71" w14:textId="2786D4C2" w:rsidR="00591AD7" w:rsidRPr="00DD6964" w:rsidRDefault="00591AD7" w:rsidP="00591AD7">
            <w:pPr>
              <w:jc w:val="both"/>
              <w:rPr>
                <w:rFonts w:asciiTheme="minorHAnsi" w:hAnsiTheme="minorHAnsi" w:cstheme="minorHAnsi"/>
                <w:szCs w:val="24"/>
                <w:lang w:val="en-US"/>
              </w:rPr>
            </w:pPr>
            <w:r w:rsidRPr="00591AD7">
              <w:rPr>
                <w:rFonts w:asciiTheme="minorHAnsi" w:hAnsiTheme="minorHAnsi" w:cstheme="minorHAnsi"/>
                <w:szCs w:val="24"/>
                <w:lang w:val="en-US"/>
              </w:rPr>
              <w:t>Timber production is solar energy dependent and has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trapping capability with negative carbon footprint. Roughly, production of 1 m</w:t>
            </w:r>
            <w:r w:rsidRPr="00591AD7">
              <w:rPr>
                <w:rFonts w:asciiTheme="minorHAnsi" w:hAnsiTheme="minorHAnsi" w:cstheme="minorHAnsi"/>
                <w:szCs w:val="24"/>
                <w:vertAlign w:val="superscript"/>
                <w:lang w:val="en-US"/>
              </w:rPr>
              <w:t>3</w:t>
            </w:r>
            <w:r w:rsidRPr="00591AD7">
              <w:rPr>
                <w:rFonts w:asciiTheme="minorHAnsi" w:hAnsiTheme="minorHAnsi" w:cstheme="minorHAnsi"/>
                <w:szCs w:val="24"/>
                <w:lang w:val="en-US"/>
              </w:rPr>
              <w:t xml:space="preserve"> of timber uses 1 ton of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from the atmosphere; whereas, 1 m</w:t>
            </w:r>
            <w:r w:rsidRPr="00591AD7">
              <w:rPr>
                <w:rFonts w:asciiTheme="minorHAnsi" w:hAnsiTheme="minorHAnsi" w:cstheme="minorHAnsi"/>
                <w:szCs w:val="24"/>
                <w:vertAlign w:val="superscript"/>
                <w:lang w:val="en-US"/>
              </w:rPr>
              <w:t>3</w:t>
            </w:r>
            <w:r w:rsidRPr="00591AD7">
              <w:rPr>
                <w:rFonts w:asciiTheme="minorHAnsi" w:hAnsiTheme="minorHAnsi" w:cstheme="minorHAnsi"/>
                <w:szCs w:val="24"/>
                <w:lang w:val="en-US"/>
              </w:rPr>
              <w:t xml:space="preserve"> cement production releases 0.38 tons of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to air. Similarly 9.7 tons of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for steel and 24.3 tons of CO</w:t>
            </w:r>
            <w:r w:rsidRPr="00591AD7">
              <w:rPr>
                <w:rFonts w:asciiTheme="minorHAnsi" w:hAnsiTheme="minorHAnsi" w:cstheme="minorHAnsi"/>
                <w:szCs w:val="24"/>
                <w:vertAlign w:val="subscript"/>
                <w:lang w:val="en-US"/>
              </w:rPr>
              <w:t>2</w:t>
            </w:r>
            <w:r w:rsidRPr="00591AD7">
              <w:rPr>
                <w:rFonts w:asciiTheme="minorHAnsi" w:hAnsiTheme="minorHAnsi" w:cstheme="minorHAnsi"/>
                <w:szCs w:val="24"/>
                <w:lang w:val="en-US"/>
              </w:rPr>
              <w:t xml:space="preserve"> </w:t>
            </w:r>
            <w:proofErr w:type="gramStart"/>
            <w:r w:rsidRPr="00591AD7">
              <w:rPr>
                <w:rFonts w:asciiTheme="minorHAnsi" w:hAnsiTheme="minorHAnsi" w:cstheme="minorHAnsi"/>
                <w:szCs w:val="24"/>
                <w:lang w:val="en-US"/>
              </w:rPr>
              <w:t>is</w:t>
            </w:r>
            <w:proofErr w:type="gramEnd"/>
            <w:r w:rsidRPr="00591AD7">
              <w:rPr>
                <w:rFonts w:asciiTheme="minorHAnsi" w:hAnsiTheme="minorHAnsi" w:cstheme="minorHAnsi"/>
                <w:szCs w:val="24"/>
                <w:lang w:val="en-US"/>
              </w:rPr>
              <w:t xml:space="preserve"> emitted for aluminum production. The Rum Orphanage, which is the largest European structure and the second largest wooden structure in Asia, is located in Büyükada, Istanbul, Turkey. The fact that this historic structure of about 120 years of age has been left to its fate for the last 50 years without any maintenance, is also a good example of the durability of timber structures. A TÜBİTAK research project conducted in METU Department of Civil Engineering about the performance of traditional Hımış structures, which is common in North Anatolia and partly in the Aegean and Central Anatolia regions, showed that it is durable against earthquakes. More than 90% of Turkey’s area and population are located seismically active areas; therefore, wooden construction has additional advantages as well. It is known that solid wood elements are more durable than unprotected steel structures and timber structures may be further protected against fires.</w:t>
            </w:r>
          </w:p>
          <w:p w14:paraId="1815B4B9" w14:textId="77777777" w:rsidR="00591AD7" w:rsidRDefault="003B5758" w:rsidP="00F45BE1">
            <w:pPr>
              <w:jc w:val="both"/>
              <w:rPr>
                <w:rFonts w:asciiTheme="minorHAnsi" w:hAnsiTheme="minorHAnsi" w:cstheme="minorHAnsi"/>
                <w:szCs w:val="24"/>
                <w:lang w:val="en-US"/>
              </w:rPr>
            </w:pPr>
            <w:r>
              <w:rPr>
                <w:rFonts w:asciiTheme="minorHAnsi" w:hAnsiTheme="minorHAnsi" w:cstheme="minorHAnsi"/>
                <w:noProof/>
                <w:szCs w:val="24"/>
                <w:lang w:val="tr-TR" w:eastAsia="tr-TR"/>
              </w:rPr>
              <w:lastRenderedPageBreak/>
              <w:drawing>
                <wp:inline distT="0" distB="0" distL="0" distR="0" wp14:anchorId="4DEBC1CD" wp14:editId="2C641F68">
                  <wp:extent cx="3028950" cy="1514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47">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5A6D45CE" w14:textId="3311C3A7" w:rsidR="003B5758" w:rsidRDefault="003B5758" w:rsidP="00F45BE1">
            <w:pPr>
              <w:jc w:val="both"/>
              <w:rPr>
                <w:rFonts w:asciiTheme="minorHAnsi" w:hAnsiTheme="minorHAnsi" w:cstheme="minorHAnsi"/>
                <w:szCs w:val="24"/>
                <w:lang w:val="en-US"/>
              </w:rPr>
            </w:pPr>
            <w:r>
              <w:rPr>
                <w:rFonts w:asciiTheme="minorHAnsi" w:hAnsiTheme="minorHAnsi" w:cstheme="minorHAnsi"/>
                <w:noProof/>
                <w:szCs w:val="24"/>
                <w:lang w:val="tr-TR" w:eastAsia="tr-TR"/>
              </w:rPr>
              <w:drawing>
                <wp:inline distT="0" distB="0" distL="0" distR="0" wp14:anchorId="4B8BB662" wp14:editId="1A9C2A38">
                  <wp:extent cx="2969971" cy="2227478"/>
                  <wp:effectExtent l="0" t="0" r="190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hanage_greek.jpg"/>
                          <pic:cNvPicPr/>
                        </pic:nvPicPr>
                        <pic:blipFill>
                          <a:blip r:embed="rId48">
                            <a:extLst>
                              <a:ext uri="{28A0092B-C50C-407E-A947-70E740481C1C}">
                                <a14:useLocalDpi xmlns:a14="http://schemas.microsoft.com/office/drawing/2010/main" val="0"/>
                              </a:ext>
                            </a:extLst>
                          </a:blip>
                          <a:stretch>
                            <a:fillRect/>
                          </a:stretch>
                        </pic:blipFill>
                        <pic:spPr>
                          <a:xfrm>
                            <a:off x="0" y="0"/>
                            <a:ext cx="2974935" cy="2231201"/>
                          </a:xfrm>
                          <a:prstGeom prst="rect">
                            <a:avLst/>
                          </a:prstGeom>
                        </pic:spPr>
                      </pic:pic>
                    </a:graphicData>
                  </a:graphic>
                </wp:inline>
              </w:drawing>
            </w:r>
          </w:p>
        </w:tc>
      </w:tr>
    </w:tbl>
    <w:p w14:paraId="5A65A136" w14:textId="77777777" w:rsidR="00591AD7" w:rsidRPr="00F45BE1" w:rsidRDefault="00591AD7" w:rsidP="00F45BE1">
      <w:pPr>
        <w:jc w:val="both"/>
        <w:rPr>
          <w:rFonts w:asciiTheme="minorHAnsi" w:hAnsiTheme="minorHAnsi" w:cstheme="minorHAnsi"/>
          <w:szCs w:val="24"/>
          <w:lang w:val="en-US"/>
        </w:rPr>
      </w:pPr>
    </w:p>
    <w:p w14:paraId="3A7CD224" w14:textId="4480D050" w:rsidR="00750E66" w:rsidRPr="00F45BE1" w:rsidRDefault="00D73D8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Today, 3% of the world is made up of cities. However, 60-80% of energy consumption and 75% of carbon emissions occur in cities. Rapid urbanization is putting pressure on freshwater resources, sewage, habitat and public health</w:t>
      </w:r>
      <w:r w:rsidR="00750E66" w:rsidRPr="00F45BE1">
        <w:rPr>
          <w:rStyle w:val="DipnotBavurusu"/>
          <w:rFonts w:asciiTheme="minorHAnsi" w:hAnsiTheme="minorHAnsi" w:cstheme="minorHAnsi"/>
          <w:szCs w:val="24"/>
          <w:lang w:val="en-US"/>
        </w:rPr>
        <w:footnoteReference w:id="43"/>
      </w:r>
      <w:r w:rsidR="00750E66" w:rsidRPr="00F45BE1">
        <w:rPr>
          <w:rFonts w:asciiTheme="minorHAnsi" w:hAnsiTheme="minorHAnsi" w:cstheme="minorHAnsi"/>
          <w:szCs w:val="24"/>
          <w:lang w:val="en-US"/>
        </w:rPr>
        <w:t>.</w:t>
      </w:r>
    </w:p>
    <w:p w14:paraId="61968A44" w14:textId="63242D6F" w:rsidR="00750E66" w:rsidRPr="00F45BE1" w:rsidRDefault="00D73D8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Forests and trees have great potential for "safe and green cities". Children who can easily reach green areas spend less time on television, computers and smartphones, reducing the risk of obesity by 11-19% </w:t>
      </w:r>
      <w:r w:rsidR="00750E66" w:rsidRPr="00F45BE1">
        <w:rPr>
          <w:rFonts w:asciiTheme="minorHAnsi" w:hAnsiTheme="minorHAnsi" w:cstheme="minorHAnsi"/>
          <w:szCs w:val="24"/>
          <w:lang w:val="en-US"/>
        </w:rPr>
        <w:t xml:space="preserve">(Dadvand et al., 2014). </w:t>
      </w:r>
    </w:p>
    <w:p w14:paraId="67432EB7" w14:textId="554FE63D" w:rsidR="00750E66" w:rsidRPr="00F45BE1" w:rsidRDefault="00D73D8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Trees have cooler in summer and heating in winter. In cities, the shadows provided by trees have a 15-50% reduction in heating and cooling costs for residential and commercial buildings </w:t>
      </w:r>
      <w:r w:rsidR="00750E66" w:rsidRPr="00F45BE1">
        <w:rPr>
          <w:rFonts w:asciiTheme="minorHAnsi" w:hAnsiTheme="minorHAnsi" w:cstheme="minorHAnsi"/>
          <w:szCs w:val="24"/>
          <w:lang w:val="en-US"/>
        </w:rPr>
        <w:t xml:space="preserve">(Parker, 1983; Huang </w:t>
      </w:r>
      <w:r w:rsidR="000B1EA2">
        <w:rPr>
          <w:rFonts w:asciiTheme="minorHAnsi" w:hAnsiTheme="minorHAnsi" w:cstheme="minorHAnsi"/>
          <w:szCs w:val="24"/>
          <w:lang w:val="en-US"/>
        </w:rPr>
        <w:t>et. al</w:t>
      </w:r>
      <w:proofErr w:type="gramStart"/>
      <w:r w:rsidR="000B1EA2">
        <w:rPr>
          <w:rFonts w:asciiTheme="minorHAnsi" w:hAnsiTheme="minorHAnsi" w:cstheme="minorHAnsi"/>
          <w:szCs w:val="24"/>
          <w:lang w:val="en-US"/>
        </w:rPr>
        <w:t xml:space="preserve">. </w:t>
      </w:r>
      <w:r w:rsidR="00750E66" w:rsidRPr="00F45BE1">
        <w:rPr>
          <w:rFonts w:asciiTheme="minorHAnsi" w:hAnsiTheme="minorHAnsi" w:cstheme="minorHAnsi"/>
          <w:szCs w:val="24"/>
          <w:lang w:val="en-US"/>
        </w:rPr>
        <w:t>,</w:t>
      </w:r>
      <w:proofErr w:type="gramEnd"/>
      <w:r w:rsidR="00750E66" w:rsidRPr="00F45BE1">
        <w:rPr>
          <w:rFonts w:asciiTheme="minorHAnsi" w:hAnsiTheme="minorHAnsi" w:cstheme="minorHAnsi"/>
          <w:szCs w:val="24"/>
          <w:lang w:val="en-US"/>
        </w:rPr>
        <w:t xml:space="preserve"> 1987). </w:t>
      </w:r>
    </w:p>
    <w:p w14:paraId="1763FE6C" w14:textId="1623B1D0" w:rsidR="00750E66" w:rsidRPr="00F45BE1" w:rsidRDefault="00D73D8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City forests provide a living space for many birds, insects and other wildlife species. Reduces air pollution, contributes to the protection of soil</w:t>
      </w:r>
      <w:r w:rsidRPr="00F45BE1">
        <w:rPr>
          <w:rStyle w:val="DipnotBavurusu"/>
          <w:rFonts w:asciiTheme="minorHAnsi" w:hAnsiTheme="minorHAnsi" w:cstheme="minorHAnsi"/>
          <w:szCs w:val="24"/>
          <w:vertAlign w:val="baseline"/>
          <w:lang w:val="en-US"/>
        </w:rPr>
        <w:t xml:space="preserve"> </w:t>
      </w:r>
      <w:r w:rsidR="00750E66" w:rsidRPr="00F45BE1">
        <w:rPr>
          <w:rStyle w:val="DipnotBavurusu"/>
          <w:rFonts w:asciiTheme="minorHAnsi" w:hAnsiTheme="minorHAnsi" w:cstheme="minorHAnsi"/>
          <w:szCs w:val="24"/>
          <w:lang w:val="en-US"/>
        </w:rPr>
        <w:footnoteReference w:id="44"/>
      </w:r>
      <w:r w:rsidR="00750E66" w:rsidRPr="00F45BE1">
        <w:rPr>
          <w:rFonts w:asciiTheme="minorHAnsi" w:hAnsiTheme="minorHAnsi" w:cstheme="minorHAnsi"/>
          <w:szCs w:val="24"/>
          <w:lang w:val="en-US"/>
        </w:rPr>
        <w:t xml:space="preserve">. </w:t>
      </w:r>
    </w:p>
    <w:p w14:paraId="722423D6" w14:textId="51333C97" w:rsidR="00750E66" w:rsidRPr="00F45BE1" w:rsidRDefault="00D73D8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Urban forestry is the priority area of the Mediterranean region forestry. A working group on "Urban and Peri-urban Forestry" was established in Silva Mediterranea in 2012</w:t>
      </w:r>
      <w:r w:rsidR="00750E66" w:rsidRPr="00F45BE1">
        <w:rPr>
          <w:rStyle w:val="DipnotBavurusu"/>
          <w:rFonts w:asciiTheme="minorHAnsi" w:hAnsiTheme="minorHAnsi" w:cstheme="minorHAnsi"/>
          <w:szCs w:val="24"/>
          <w:lang w:val="en-US"/>
        </w:rPr>
        <w:footnoteReference w:id="45"/>
      </w:r>
      <w:r w:rsidR="00750E66" w:rsidRPr="00F45BE1">
        <w:rPr>
          <w:rFonts w:asciiTheme="minorHAnsi" w:hAnsiTheme="minorHAnsi" w:cstheme="minorHAnsi"/>
          <w:szCs w:val="24"/>
          <w:lang w:val="en-US"/>
        </w:rPr>
        <w:t xml:space="preserve">. </w:t>
      </w:r>
    </w:p>
    <w:p w14:paraId="418610FE" w14:textId="63BD32B1" w:rsidR="00CC17C9" w:rsidRPr="00F45BE1" w:rsidRDefault="00CC17C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On the other hand, the legislation and practice of urban forestry is newly developing.</w:t>
      </w:r>
      <w:r w:rsidR="000B1EA2">
        <w:rPr>
          <w:rFonts w:asciiTheme="minorHAnsi" w:hAnsiTheme="minorHAnsi" w:cstheme="minorHAnsi"/>
          <w:szCs w:val="24"/>
          <w:lang w:val="en-US"/>
        </w:rPr>
        <w:t xml:space="preserve"> </w:t>
      </w:r>
      <w:r w:rsidRPr="00F45BE1">
        <w:rPr>
          <w:rFonts w:asciiTheme="minorHAnsi" w:hAnsiTheme="minorHAnsi" w:cstheme="minorHAnsi"/>
          <w:szCs w:val="24"/>
          <w:lang w:val="en-US"/>
        </w:rPr>
        <w:t xml:space="preserve">When the Turkish case is examined, "green belt" afforestation has been carried out aiming at </w:t>
      </w:r>
      <w:r w:rsidRPr="00F45BE1">
        <w:rPr>
          <w:rFonts w:asciiTheme="minorHAnsi" w:hAnsiTheme="minorHAnsi" w:cstheme="minorHAnsi"/>
          <w:szCs w:val="24"/>
          <w:lang w:val="en-US"/>
        </w:rPr>
        <w:lastRenderedPageBreak/>
        <w:t>greening the surrounding cities far from meeting the need for recreation until recent years.</w:t>
      </w:r>
      <w:r w:rsidR="00192F01">
        <w:rPr>
          <w:rFonts w:asciiTheme="minorHAnsi" w:hAnsiTheme="minorHAnsi" w:cstheme="minorHAnsi"/>
          <w:szCs w:val="24"/>
          <w:lang w:val="en-US"/>
        </w:rPr>
        <w:t xml:space="preserve"> </w:t>
      </w:r>
      <w:r w:rsidRPr="00F45BE1">
        <w:rPr>
          <w:rFonts w:asciiTheme="minorHAnsi" w:hAnsiTheme="minorHAnsi" w:cstheme="minorHAnsi"/>
          <w:szCs w:val="24"/>
          <w:lang w:val="en-US"/>
        </w:rPr>
        <w:t xml:space="preserve">Pine trees were mainly used in </w:t>
      </w:r>
      <w:proofErr w:type="gramStart"/>
      <w:r w:rsidRPr="00F45BE1">
        <w:rPr>
          <w:rFonts w:asciiTheme="minorHAnsi" w:hAnsiTheme="minorHAnsi" w:cstheme="minorHAnsi"/>
          <w:szCs w:val="24"/>
          <w:lang w:val="en-US"/>
        </w:rPr>
        <w:t>these</w:t>
      </w:r>
      <w:proofErr w:type="gramEnd"/>
      <w:r w:rsidRPr="00F45BE1">
        <w:rPr>
          <w:rFonts w:asciiTheme="minorHAnsi" w:hAnsiTheme="minorHAnsi" w:cstheme="minorHAnsi"/>
          <w:szCs w:val="24"/>
          <w:lang w:val="en-US"/>
        </w:rPr>
        <w:t xml:space="preserve"> afforestation. In Turkey, pine trees are regarded as trees that represent the forest more.In recent years, public demand has increased and "urban forests", where not only the trees but also other social equipments, have started to be established.On the other hand, the previously made "green belt afforestation" has been diluted, social facilities have been added and it has been made to meet the need for recreation.</w:t>
      </w:r>
    </w:p>
    <w:p w14:paraId="7DFFF1DB" w14:textId="77777777" w:rsidR="00CC17C9" w:rsidRPr="00F45BE1" w:rsidRDefault="00CC17C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2011, the General Directorate of Forestry was redefined as "to determine, protect, operate and manage the recreational forests, urban forests, research forests, forest parks (arboretum), forest biodiversity conservation areas, model forests and conservation forest areas".</w:t>
      </w:r>
    </w:p>
    <w:p w14:paraId="1AEF7E18" w14:textId="77777777" w:rsidR="00CC17C9" w:rsidRPr="00F45BE1" w:rsidRDefault="00CC17C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According to the "Recreational Areas Regulation" published in the Official Gazette dated 5 March 2013, urban forests / city forests are defined as follows.</w:t>
      </w:r>
    </w:p>
    <w:p w14:paraId="2F1E6ACA" w14:textId="1D1ECCDB" w:rsidR="0029110C" w:rsidRPr="00F45BE1" w:rsidRDefault="0029110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“They are the areas designated for exploiting the health, sports, aesthetic, cultural and social functions of forests.</w:t>
      </w:r>
      <w:r w:rsidR="00192F01">
        <w:rPr>
          <w:rFonts w:asciiTheme="minorHAnsi" w:hAnsiTheme="minorHAnsi" w:cstheme="minorHAnsi"/>
          <w:szCs w:val="24"/>
          <w:lang w:val="en-US"/>
        </w:rPr>
        <w:t xml:space="preserve"> </w:t>
      </w:r>
      <w:r w:rsidRPr="00F45BE1">
        <w:rPr>
          <w:rFonts w:asciiTheme="minorHAnsi" w:hAnsiTheme="minorHAnsi" w:cstheme="minorHAnsi"/>
          <w:szCs w:val="24"/>
          <w:lang w:val="en-US"/>
        </w:rPr>
        <w:t>At the same time, contributing to the beauty of the country is among the targets. Technical forestry activities, flora and fauna can also be introduced here.Scouting, trekking, cycling, horse riding and other activities can be organized especially for children and young people.Urban forests can include a country restaurant, a countryside café, a cultural home, a local product exhibition and sale place, an amphitheater, various mini sports fields and other facilities.</w:t>
      </w:r>
      <w:r w:rsidR="00192F01">
        <w:rPr>
          <w:rFonts w:asciiTheme="minorHAnsi" w:hAnsiTheme="minorHAnsi" w:cstheme="minorHAnsi"/>
          <w:szCs w:val="24"/>
          <w:lang w:val="en-US"/>
        </w:rPr>
        <w:t xml:space="preserve"> </w:t>
      </w:r>
      <w:r w:rsidRPr="00F45BE1">
        <w:rPr>
          <w:rFonts w:asciiTheme="minorHAnsi" w:hAnsiTheme="minorHAnsi" w:cstheme="minorHAnsi"/>
          <w:szCs w:val="24"/>
          <w:lang w:val="en-US"/>
        </w:rPr>
        <w:t>City forests can be established at provincial and district centers”.</w:t>
      </w:r>
    </w:p>
    <w:p w14:paraId="1D6D6010" w14:textId="2C238E18" w:rsidR="00750E66" w:rsidRPr="00F45BE1" w:rsidRDefault="0029110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"Guidelines on urban and peri-urban forestry", prepared and published by FAO in 2016, is considered very usefull for this issue.</w:t>
      </w:r>
      <w:r w:rsidRPr="00F45BE1">
        <w:rPr>
          <w:rStyle w:val="DipnotBavurusu"/>
          <w:rFonts w:asciiTheme="minorHAnsi" w:hAnsiTheme="minorHAnsi" w:cstheme="minorHAnsi"/>
          <w:szCs w:val="24"/>
          <w:vertAlign w:val="baseline"/>
          <w:lang w:val="en-US"/>
        </w:rPr>
        <w:t xml:space="preserve"> </w:t>
      </w:r>
      <w:r w:rsidRPr="00F45BE1">
        <w:rPr>
          <w:rStyle w:val="DipnotBavurusu"/>
          <w:rFonts w:asciiTheme="minorHAnsi" w:hAnsiTheme="minorHAnsi" w:cstheme="minorHAnsi"/>
          <w:szCs w:val="24"/>
          <w:lang w:val="en-US"/>
        </w:rPr>
        <w:footnoteReference w:id="46"/>
      </w:r>
      <w:r w:rsidR="00750E66" w:rsidRPr="00F45BE1">
        <w:rPr>
          <w:rFonts w:asciiTheme="minorHAnsi" w:hAnsiTheme="minorHAnsi" w:cstheme="minorHAnsi"/>
          <w:szCs w:val="24"/>
          <w:lang w:val="en-US"/>
        </w:rPr>
        <w:t xml:space="preserve">. </w:t>
      </w:r>
    </w:p>
    <w:p w14:paraId="2083E09D" w14:textId="6D8D0420" w:rsidR="00750E66" w:rsidRPr="00F45BE1" w:rsidRDefault="006B3099" w:rsidP="00F45BE1">
      <w:pPr>
        <w:shd w:val="clear" w:color="auto" w:fill="FFFFFF"/>
        <w:spacing w:after="0" w:line="240" w:lineRule="auto"/>
        <w:jc w:val="both"/>
        <w:rPr>
          <w:rFonts w:asciiTheme="minorHAnsi" w:hAnsiTheme="minorHAnsi" w:cstheme="minorHAnsi"/>
          <w:szCs w:val="24"/>
          <w:lang w:val="en-US"/>
        </w:rPr>
      </w:pPr>
      <w:r w:rsidRPr="00F45BE1">
        <w:rPr>
          <w:rFonts w:asciiTheme="minorHAnsi" w:hAnsiTheme="minorHAnsi" w:cstheme="minorHAnsi"/>
          <w:szCs w:val="24"/>
          <w:lang w:val="en-US"/>
        </w:rPr>
        <w:t>In addition to the Urban Forests, in the context of preserving cultural heritage in the cities, the implementation of the Timber Architecture and its materials on the spot by using local wood materials will provide a more sustainable life to those cities and communities.There is a threat of extinction of historical works of wood, which is an important cultural heritage of the Mediterranean with its cultural and heritage.</w:t>
      </w:r>
    </w:p>
    <w:p w14:paraId="55E42EE4" w14:textId="174A02A2" w:rsidR="006B3099" w:rsidRPr="00F45BE1" w:rsidRDefault="006B3099" w:rsidP="00F45BE1">
      <w:pPr>
        <w:shd w:val="clear" w:color="auto" w:fill="FFFFFF"/>
        <w:spacing w:after="0" w:line="240" w:lineRule="auto"/>
        <w:jc w:val="both"/>
        <w:rPr>
          <w:rFonts w:asciiTheme="minorHAnsi" w:hAnsiTheme="minorHAnsi" w:cstheme="minorHAnsi"/>
          <w:szCs w:val="24"/>
          <w:lang w:val="en-US"/>
        </w:rPr>
      </w:pPr>
    </w:p>
    <w:p w14:paraId="0DD10A67" w14:textId="1E8CCACF" w:rsidR="00D33E15" w:rsidRPr="00F45BE1" w:rsidRDefault="00D33E1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use of wood in multi-storey buildings and skyscrapers can be expanded by developing modern technologies. Thanks to new developments and applications, large timber buildings are getting safer, stronger and taller. They may also offer a way to slow down global warming</w:t>
      </w:r>
      <w:r w:rsidRPr="00F45BE1">
        <w:rPr>
          <w:rStyle w:val="DipnotBavurusu"/>
          <w:rFonts w:asciiTheme="minorHAnsi" w:hAnsiTheme="minorHAnsi" w:cstheme="minorHAnsi"/>
          <w:szCs w:val="24"/>
          <w:lang w:val="en-US"/>
        </w:rPr>
        <w:footnoteReference w:id="47"/>
      </w:r>
      <w:r w:rsidRPr="00F45BE1">
        <w:rPr>
          <w:rFonts w:asciiTheme="minorHAnsi" w:hAnsiTheme="minorHAnsi" w:cstheme="minorHAnsi"/>
          <w:szCs w:val="24"/>
          <w:lang w:val="en-US"/>
        </w:rPr>
        <w:t>.</w:t>
      </w:r>
    </w:p>
    <w:p w14:paraId="7E4C9915" w14:textId="4927C365" w:rsidR="00750E66" w:rsidRPr="00F45BE1" w:rsidRDefault="00D33E15" w:rsidP="00F45BE1">
      <w:pPr>
        <w:jc w:val="both"/>
        <w:rPr>
          <w:rFonts w:asciiTheme="minorHAnsi" w:hAnsiTheme="minorHAnsi" w:cstheme="minorHAnsi"/>
          <w:szCs w:val="24"/>
          <w:lang w:val="en-US"/>
        </w:rPr>
      </w:pPr>
      <w:r w:rsidRPr="00F45BE1">
        <w:rPr>
          <w:rStyle w:val="apple-converted-space"/>
          <w:rFonts w:asciiTheme="minorHAnsi" w:hAnsiTheme="minorHAnsi" w:cstheme="minorHAnsi"/>
          <w:color w:val="222222"/>
          <w:szCs w:val="24"/>
          <w:shd w:val="clear" w:color="auto" w:fill="FFFFFF"/>
          <w:lang w:val="en-US"/>
        </w:rPr>
        <w:t>The development of timber housing projects in which people can actually participate in their own housing construction using local materials in forest areas with the slogan "make their own house" will contribute to local development.</w:t>
      </w:r>
    </w:p>
    <w:p w14:paraId="0F869504" w14:textId="77777777" w:rsidR="00475585" w:rsidRPr="00F45BE1" w:rsidRDefault="00475585" w:rsidP="00F45BE1">
      <w:pPr>
        <w:jc w:val="both"/>
        <w:rPr>
          <w:rFonts w:asciiTheme="minorHAnsi" w:hAnsiTheme="minorHAnsi" w:cstheme="minorHAnsi"/>
          <w:szCs w:val="24"/>
          <w:lang w:val="en-US"/>
        </w:rPr>
      </w:pPr>
    </w:p>
    <w:p w14:paraId="01CD08EA" w14:textId="77777777" w:rsidR="00EC5F68" w:rsidRDefault="00EC5F68" w:rsidP="00F45BE1">
      <w:pPr>
        <w:pStyle w:val="Balk3"/>
        <w:jc w:val="both"/>
        <w:rPr>
          <w:rFonts w:asciiTheme="minorHAnsi" w:hAnsiTheme="minorHAnsi" w:cstheme="minorHAnsi"/>
          <w:szCs w:val="24"/>
          <w:lang w:val="en-US"/>
        </w:rPr>
      </w:pPr>
      <w:bookmarkStart w:id="10" w:name="_Toc485114488"/>
      <w:r w:rsidRPr="00F45BE1">
        <w:rPr>
          <w:rFonts w:asciiTheme="minorHAnsi" w:hAnsiTheme="minorHAnsi" w:cstheme="minorHAnsi"/>
          <w:szCs w:val="24"/>
          <w:lang w:val="en-US"/>
        </w:rPr>
        <w:lastRenderedPageBreak/>
        <w:t>Goal 13: Take urgent action to combat climate change and its impacts</w:t>
      </w:r>
      <w:bookmarkEnd w:id="10"/>
    </w:p>
    <w:p w14:paraId="1AE1CBD2" w14:textId="77777777" w:rsidR="00192F01" w:rsidRPr="006231D7" w:rsidRDefault="00192F01" w:rsidP="006231D7">
      <w:pPr>
        <w:rPr>
          <w:lang w:val="en-US"/>
        </w:rPr>
      </w:pPr>
    </w:p>
    <w:p w14:paraId="2485D2AB" w14:textId="77777777" w:rsidR="00724185" w:rsidRPr="00F45BE1" w:rsidRDefault="0072418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With SDG13, it is aimed that "strengthening resistance to climate change, natural disaster and adaptation capacity and inclusion of measures for climate change into national policies, strategies and planning processes".</w:t>
      </w:r>
    </w:p>
    <w:p w14:paraId="7512A90C" w14:textId="77777777" w:rsidR="00724185" w:rsidRPr="00F45BE1" w:rsidRDefault="0072418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world’s forests play a central role in combating climate change by absorbing and storing carbon from the atmosphere in their vegetation and soils.</w:t>
      </w:r>
    </w:p>
    <w:p w14:paraId="68AF703B" w14:textId="77777777" w:rsidR="00724185" w:rsidRPr="00F45BE1" w:rsidRDefault="00724185" w:rsidP="00F45BE1">
      <w:pPr>
        <w:pStyle w:val="ListeParagraf"/>
        <w:numPr>
          <w:ilvl w:val="0"/>
          <w:numId w:val="16"/>
        </w:numPr>
        <w:jc w:val="both"/>
        <w:rPr>
          <w:rFonts w:asciiTheme="minorHAnsi" w:hAnsiTheme="minorHAnsi" w:cstheme="minorHAnsi"/>
          <w:szCs w:val="24"/>
          <w:lang w:val="en-US"/>
        </w:rPr>
      </w:pPr>
      <w:r w:rsidRPr="00F45BE1">
        <w:rPr>
          <w:rFonts w:asciiTheme="minorHAnsi" w:hAnsiTheme="minorHAnsi" w:cstheme="minorHAnsi"/>
          <w:szCs w:val="24"/>
          <w:lang w:val="en-US"/>
        </w:rPr>
        <w:t>Almost as much carbon is stored in forests (650 billion tons) as in the atmosphere (760 billion tons).</w:t>
      </w:r>
    </w:p>
    <w:p w14:paraId="2D717548" w14:textId="77777777" w:rsidR="00724185" w:rsidRPr="00F45BE1" w:rsidRDefault="00724185" w:rsidP="00F45BE1">
      <w:pPr>
        <w:pStyle w:val="ListeParagraf"/>
        <w:numPr>
          <w:ilvl w:val="0"/>
          <w:numId w:val="16"/>
        </w:numPr>
        <w:jc w:val="both"/>
        <w:rPr>
          <w:rFonts w:asciiTheme="minorHAnsi" w:hAnsiTheme="minorHAnsi" w:cstheme="minorHAnsi"/>
          <w:szCs w:val="24"/>
          <w:lang w:val="en-US"/>
        </w:rPr>
      </w:pPr>
      <w:r w:rsidRPr="00F45BE1">
        <w:rPr>
          <w:rFonts w:asciiTheme="minorHAnsi" w:hAnsiTheme="minorHAnsi" w:cstheme="minorHAnsi"/>
          <w:szCs w:val="24"/>
          <w:lang w:val="en-US"/>
        </w:rPr>
        <w:t>Forests are crucial in helping us adapt to climate change as they help ensure water availability, protect against landslides, prevent desertification and provide alternative livelihoods for people.</w:t>
      </w:r>
    </w:p>
    <w:p w14:paraId="74AD0992" w14:textId="77777777" w:rsidR="00724185" w:rsidRPr="00F45BE1" w:rsidRDefault="00724185" w:rsidP="00F45BE1">
      <w:pPr>
        <w:pStyle w:val="ListeParagraf"/>
        <w:numPr>
          <w:ilvl w:val="0"/>
          <w:numId w:val="16"/>
        </w:numPr>
        <w:jc w:val="both"/>
        <w:rPr>
          <w:rFonts w:asciiTheme="minorHAnsi" w:hAnsiTheme="minorHAnsi" w:cstheme="minorHAnsi"/>
          <w:szCs w:val="24"/>
          <w:lang w:val="en-US"/>
        </w:rPr>
      </w:pPr>
      <w:r w:rsidRPr="00F45BE1">
        <w:rPr>
          <w:rFonts w:asciiTheme="minorHAnsi" w:hAnsiTheme="minorHAnsi" w:cstheme="minorHAnsi"/>
          <w:szCs w:val="24"/>
          <w:lang w:val="en-US"/>
        </w:rPr>
        <w:t xml:space="preserve">Protecting forests conserves the biodiversity that is vital for plants, humans and other animals to adapt to climate change.   </w:t>
      </w:r>
    </w:p>
    <w:p w14:paraId="75D055A6" w14:textId="55794941" w:rsidR="00EC5F68" w:rsidRPr="00F45BE1" w:rsidRDefault="0072418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Forests have four major roles in climate change: their clearance, overuse and degradation contribute about one-sixth of global carbon emissions; they react sensitively to a changing climate; when managed sustainably, they produce woodfuels as a benign alternative to fossil fuels; and finally, they have the potential to absorb about one-tenth of global carbon emissions projected for the first half of this century into their biomass, soils and products and store them - in principle in perpetuity</w:t>
      </w:r>
      <w:r w:rsidR="00EC5F68" w:rsidRPr="00F45BE1">
        <w:rPr>
          <w:rStyle w:val="DipnotBavurusu"/>
          <w:rFonts w:asciiTheme="minorHAnsi" w:hAnsiTheme="minorHAnsi" w:cstheme="minorHAnsi"/>
          <w:szCs w:val="24"/>
          <w:lang w:val="en-US"/>
        </w:rPr>
        <w:footnoteReference w:id="48"/>
      </w:r>
      <w:r w:rsidRPr="00F45BE1">
        <w:rPr>
          <w:rFonts w:asciiTheme="minorHAnsi" w:hAnsiTheme="minorHAnsi" w:cstheme="minorHAnsi"/>
          <w:szCs w:val="24"/>
          <w:lang w:val="en-US"/>
        </w:rPr>
        <w:t xml:space="preserve">. </w:t>
      </w:r>
    </w:p>
    <w:p w14:paraId="53F36DCB" w14:textId="7B10DD34" w:rsidR="00724185" w:rsidRPr="00F45BE1" w:rsidRDefault="00724185"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Mediterranean Region as a whole is one of the most sensitive regions to climate change. The Mediterranean Basin every year loses between 0.7 and one million hectares of forests due to fires, corresponding to an economic loss of an estimated €1 billion. The Mediterranean region is confronted with a considerable increase in longer and more frequent drought and heat waves, resulting in the growing risk of large scale forest fires as well as more water scarcity, affecting both rural and urban populations</w:t>
      </w:r>
      <w:r w:rsidR="005D3E1B" w:rsidRPr="00F45BE1">
        <w:rPr>
          <w:rStyle w:val="DipnotBavurusu"/>
          <w:rFonts w:asciiTheme="minorHAnsi" w:hAnsiTheme="minorHAnsi" w:cstheme="minorHAnsi"/>
          <w:szCs w:val="24"/>
          <w:lang w:val="en-US"/>
        </w:rPr>
        <w:footnoteReference w:id="49"/>
      </w:r>
      <w:r w:rsidRPr="00F45BE1">
        <w:rPr>
          <w:rFonts w:asciiTheme="minorHAnsi" w:hAnsiTheme="minorHAnsi" w:cstheme="minorHAnsi"/>
          <w:szCs w:val="24"/>
          <w:lang w:val="en-US"/>
        </w:rPr>
        <w:t>.</w:t>
      </w:r>
    </w:p>
    <w:p w14:paraId="37B8194B" w14:textId="187B3235" w:rsidR="005D3E1B" w:rsidRPr="00F45BE1" w:rsidRDefault="005D3E1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Many studies, initiatives and projects have been carried out for the adaptation of the Mediterranean Region forests to climate change. Some of these are shown below.</w:t>
      </w:r>
    </w:p>
    <w:p w14:paraId="2BFCB4E3" w14:textId="3A25FDD7" w:rsidR="00EC5F68" w:rsidRPr="00F45BE1" w:rsidRDefault="005D3E1B" w:rsidP="00F45BE1">
      <w:pPr>
        <w:pStyle w:val="ListeParagraf"/>
        <w:numPr>
          <w:ilvl w:val="0"/>
          <w:numId w:val="17"/>
        </w:numPr>
        <w:jc w:val="both"/>
        <w:rPr>
          <w:rFonts w:asciiTheme="minorHAnsi" w:hAnsiTheme="minorHAnsi" w:cstheme="minorHAnsi"/>
          <w:szCs w:val="24"/>
          <w:lang w:val="en-US"/>
        </w:rPr>
      </w:pPr>
      <w:r w:rsidRPr="00F45BE1">
        <w:rPr>
          <w:rFonts w:asciiTheme="minorHAnsi" w:hAnsiTheme="minorHAnsi" w:cstheme="minorHAnsi"/>
          <w:szCs w:val="24"/>
          <w:lang w:val="en-US"/>
        </w:rPr>
        <w:t>2016</w:t>
      </w:r>
      <w:r w:rsidR="00192F01">
        <w:rPr>
          <w:rFonts w:asciiTheme="minorHAnsi" w:hAnsiTheme="minorHAnsi" w:cstheme="minorHAnsi"/>
          <w:szCs w:val="24"/>
          <w:lang w:val="en-US"/>
        </w:rPr>
        <w:t xml:space="preserve"> </w:t>
      </w:r>
      <w:r w:rsidRPr="00F45BE1">
        <w:rPr>
          <w:rFonts w:asciiTheme="minorHAnsi" w:hAnsiTheme="minorHAnsi" w:cstheme="minorHAnsi"/>
          <w:szCs w:val="24"/>
          <w:lang w:val="en-US"/>
        </w:rPr>
        <w:t>- Strengthened Action in Favor of Forests in the Mediterranean-Sahel Region in the Context of Climate Change” (AFMS)</w:t>
      </w:r>
      <w:r w:rsidR="00EC5F68" w:rsidRPr="00F45BE1">
        <w:rPr>
          <w:rStyle w:val="DipnotBavurusu"/>
          <w:rFonts w:asciiTheme="minorHAnsi" w:hAnsiTheme="minorHAnsi" w:cstheme="minorHAnsi"/>
          <w:szCs w:val="24"/>
          <w:lang w:val="en-US"/>
        </w:rPr>
        <w:footnoteReference w:id="50"/>
      </w:r>
      <w:r w:rsidR="00384A93" w:rsidRPr="00F45BE1">
        <w:rPr>
          <w:rFonts w:asciiTheme="minorHAnsi" w:hAnsiTheme="minorHAnsi" w:cstheme="minorHAnsi"/>
          <w:szCs w:val="24"/>
          <w:lang w:val="en-US"/>
        </w:rPr>
        <w:t>.</w:t>
      </w:r>
      <w:r w:rsidR="00EC5F68" w:rsidRPr="00F45BE1">
        <w:rPr>
          <w:rFonts w:asciiTheme="minorHAnsi" w:hAnsiTheme="minorHAnsi" w:cstheme="minorHAnsi"/>
          <w:szCs w:val="24"/>
          <w:lang w:val="en-US"/>
        </w:rPr>
        <w:t xml:space="preserve"> </w:t>
      </w:r>
    </w:p>
    <w:p w14:paraId="57891BC9" w14:textId="4A36176D" w:rsidR="00384A93" w:rsidRPr="00F45BE1" w:rsidRDefault="00384A93" w:rsidP="00F45BE1">
      <w:pPr>
        <w:pStyle w:val="ListeParagraf"/>
        <w:numPr>
          <w:ilvl w:val="0"/>
          <w:numId w:val="17"/>
        </w:numPr>
        <w:jc w:val="both"/>
        <w:rPr>
          <w:rFonts w:asciiTheme="minorHAnsi" w:hAnsiTheme="minorHAnsi" w:cstheme="minorHAnsi"/>
          <w:szCs w:val="24"/>
          <w:lang w:val="en-US"/>
        </w:rPr>
      </w:pPr>
      <w:r w:rsidRPr="00F45BE1">
        <w:rPr>
          <w:rFonts w:asciiTheme="minorHAnsi" w:hAnsiTheme="minorHAnsi" w:cstheme="minorHAnsi"/>
          <w:szCs w:val="24"/>
          <w:lang w:val="en-US"/>
        </w:rPr>
        <w:t>2015</w:t>
      </w:r>
      <w:r w:rsidR="00192F01">
        <w:rPr>
          <w:rFonts w:asciiTheme="minorHAnsi" w:hAnsiTheme="minorHAnsi" w:cstheme="minorHAnsi"/>
          <w:szCs w:val="24"/>
          <w:lang w:val="en-US"/>
        </w:rPr>
        <w:t xml:space="preserve"> </w:t>
      </w:r>
      <w:r w:rsidRPr="00F45BE1">
        <w:rPr>
          <w:rFonts w:asciiTheme="minorHAnsi" w:hAnsiTheme="minorHAnsi" w:cstheme="minorHAnsi"/>
          <w:szCs w:val="24"/>
          <w:lang w:val="en-US"/>
        </w:rPr>
        <w:t xml:space="preserve">- The opinion paper “Mitigation And Adaptation Potential </w:t>
      </w:r>
      <w:r w:rsidR="00192F01">
        <w:rPr>
          <w:rFonts w:asciiTheme="minorHAnsi" w:hAnsiTheme="minorHAnsi" w:cstheme="minorHAnsi"/>
          <w:szCs w:val="24"/>
          <w:lang w:val="en-US"/>
        </w:rPr>
        <w:t>o</w:t>
      </w:r>
      <w:r w:rsidRPr="00F45BE1">
        <w:rPr>
          <w:rFonts w:asciiTheme="minorHAnsi" w:hAnsiTheme="minorHAnsi" w:cstheme="minorHAnsi"/>
          <w:szCs w:val="24"/>
          <w:lang w:val="en-US"/>
        </w:rPr>
        <w:t xml:space="preserve">f Mediterranean Forests </w:t>
      </w:r>
      <w:r w:rsidR="00192F01">
        <w:rPr>
          <w:rFonts w:asciiTheme="minorHAnsi" w:hAnsiTheme="minorHAnsi" w:cstheme="minorHAnsi"/>
          <w:szCs w:val="24"/>
          <w:lang w:val="en-US"/>
        </w:rPr>
        <w:t>t</w:t>
      </w:r>
      <w:r w:rsidRPr="00F45BE1">
        <w:rPr>
          <w:rFonts w:asciiTheme="minorHAnsi" w:hAnsiTheme="minorHAnsi" w:cstheme="minorHAnsi"/>
          <w:szCs w:val="24"/>
          <w:lang w:val="en-US"/>
        </w:rPr>
        <w:t>o Climate Change</w:t>
      </w:r>
      <w:r w:rsidRPr="00F45BE1">
        <w:rPr>
          <w:rStyle w:val="DipnotBavurusu"/>
          <w:rFonts w:asciiTheme="minorHAnsi" w:hAnsiTheme="minorHAnsi" w:cstheme="minorHAnsi"/>
          <w:szCs w:val="24"/>
          <w:lang w:val="en-US"/>
        </w:rPr>
        <w:footnoteReference w:id="51"/>
      </w:r>
      <w:r w:rsidRPr="00F45BE1">
        <w:rPr>
          <w:rFonts w:asciiTheme="minorHAnsi" w:hAnsiTheme="minorHAnsi" w:cstheme="minorHAnsi"/>
          <w:szCs w:val="24"/>
          <w:lang w:val="en-US"/>
        </w:rPr>
        <w:t>"</w:t>
      </w:r>
    </w:p>
    <w:p w14:paraId="2CEB2772" w14:textId="702C35E3" w:rsidR="00384A93" w:rsidRPr="00F45BE1" w:rsidRDefault="00384A93" w:rsidP="00F45BE1">
      <w:pPr>
        <w:pStyle w:val="ListeParagraf"/>
        <w:numPr>
          <w:ilvl w:val="0"/>
          <w:numId w:val="17"/>
        </w:numPr>
        <w:jc w:val="both"/>
        <w:rPr>
          <w:rFonts w:asciiTheme="minorHAnsi" w:hAnsiTheme="minorHAnsi" w:cstheme="minorHAnsi"/>
          <w:szCs w:val="24"/>
          <w:lang w:val="en-US"/>
        </w:rPr>
      </w:pPr>
      <w:r w:rsidRPr="00F45BE1">
        <w:rPr>
          <w:rFonts w:asciiTheme="minorHAnsi" w:hAnsiTheme="minorHAnsi" w:cstheme="minorHAnsi"/>
          <w:szCs w:val="24"/>
          <w:lang w:val="en-US"/>
        </w:rPr>
        <w:t>Integrated Approach to Management of Forests in Turkey, with Demonstration in High Conservation Value Forests in the Mediterranean Region</w:t>
      </w:r>
      <w:r w:rsidRPr="00F45BE1">
        <w:rPr>
          <w:rStyle w:val="DipnotBavurusu"/>
          <w:rFonts w:asciiTheme="minorHAnsi" w:hAnsiTheme="minorHAnsi" w:cstheme="minorHAnsi"/>
          <w:szCs w:val="24"/>
          <w:lang w:val="en-US"/>
        </w:rPr>
        <w:footnoteReference w:id="52"/>
      </w:r>
    </w:p>
    <w:p w14:paraId="6B1C267F" w14:textId="37E0BEE8" w:rsidR="00384A93" w:rsidRPr="00F45BE1" w:rsidRDefault="00384A93" w:rsidP="00F45BE1">
      <w:pPr>
        <w:pStyle w:val="ListeParagraf"/>
        <w:numPr>
          <w:ilvl w:val="0"/>
          <w:numId w:val="17"/>
        </w:num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The Collaborative Partnership on Mediterranean Forests</w:t>
      </w:r>
      <w:r w:rsidRPr="00F45BE1">
        <w:rPr>
          <w:rStyle w:val="DipnotBavurusu"/>
          <w:rFonts w:asciiTheme="minorHAnsi" w:hAnsiTheme="minorHAnsi" w:cstheme="minorHAnsi"/>
          <w:szCs w:val="24"/>
          <w:lang w:val="en-US"/>
        </w:rPr>
        <w:footnoteReference w:id="53"/>
      </w:r>
    </w:p>
    <w:p w14:paraId="4D18D65F" w14:textId="77777777" w:rsidR="003E349E" w:rsidRPr="00F45BE1" w:rsidRDefault="003E349E" w:rsidP="00F45BE1">
      <w:pPr>
        <w:jc w:val="both"/>
        <w:rPr>
          <w:rFonts w:asciiTheme="minorHAnsi" w:hAnsiTheme="minorHAnsi" w:cstheme="minorHAnsi"/>
          <w:szCs w:val="24"/>
          <w:lang w:val="en-US"/>
        </w:rPr>
      </w:pPr>
    </w:p>
    <w:p w14:paraId="271B4033" w14:textId="77777777" w:rsidR="00EC5F68" w:rsidRPr="00F45BE1" w:rsidRDefault="00EC5F68" w:rsidP="00F45BE1">
      <w:pPr>
        <w:pStyle w:val="Balk3"/>
        <w:jc w:val="both"/>
        <w:rPr>
          <w:rFonts w:asciiTheme="minorHAnsi" w:hAnsiTheme="minorHAnsi" w:cstheme="minorHAnsi"/>
          <w:szCs w:val="24"/>
          <w:lang w:val="en-US"/>
        </w:rPr>
      </w:pPr>
      <w:bookmarkStart w:id="11" w:name="_Toc485114489"/>
      <w:proofErr w:type="gramStart"/>
      <w:r w:rsidRPr="00F45BE1">
        <w:rPr>
          <w:rFonts w:asciiTheme="minorHAnsi" w:hAnsiTheme="minorHAnsi" w:cstheme="minorHAnsi"/>
          <w:szCs w:val="24"/>
          <w:lang w:val="en-US"/>
        </w:rPr>
        <w:t>Goal 15.</w:t>
      </w:r>
      <w:proofErr w:type="gramEnd"/>
      <w:r w:rsidRPr="00F45BE1">
        <w:rPr>
          <w:rFonts w:asciiTheme="minorHAnsi" w:hAnsiTheme="minorHAnsi" w:cstheme="minorHAnsi"/>
          <w:szCs w:val="24"/>
          <w:lang w:val="en-US"/>
        </w:rPr>
        <w:t xml:space="preserve"> Protect, restore and promote sustainable use of terrestrial ecosystems, sustainably manage forests, combat desertification, and halt and reverse land degradation and halt biodiversity loss</w:t>
      </w:r>
      <w:bookmarkEnd w:id="11"/>
    </w:p>
    <w:p w14:paraId="73E736B5" w14:textId="77777777" w:rsidR="00384A93" w:rsidRPr="00F45BE1" w:rsidRDefault="00384A93" w:rsidP="00F45BE1">
      <w:pPr>
        <w:jc w:val="both"/>
        <w:rPr>
          <w:rFonts w:asciiTheme="minorHAnsi" w:hAnsiTheme="minorHAnsi" w:cstheme="minorHAnsi"/>
          <w:szCs w:val="24"/>
          <w:lang w:val="en-US"/>
        </w:rPr>
      </w:pPr>
    </w:p>
    <w:p w14:paraId="1A46CE75" w14:textId="182D9E38" w:rsidR="00384A93" w:rsidRPr="00F45BE1" w:rsidRDefault="00B9106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SDG15 is almost entirely about forests and forestry. For this reason, it has been studied in more detail. SDG 15 and its targets and the activities carried out in this framework are shown below.</w:t>
      </w:r>
    </w:p>
    <w:p w14:paraId="36DBB3C2" w14:textId="77777777" w:rsidR="00B91067" w:rsidRPr="006231D7" w:rsidRDefault="00B91067" w:rsidP="00F45BE1">
      <w:pPr>
        <w:numPr>
          <w:ilvl w:val="0"/>
          <w:numId w:val="18"/>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 xml:space="preserve">By 2020, ensure the conservation, restoration and sustainable use of terrestrial and inland freshwater ecosystems and their services, </w:t>
      </w:r>
      <w:r w:rsidRPr="006231D7">
        <w:rPr>
          <w:rFonts w:asciiTheme="minorHAnsi" w:eastAsia="Times New Roman" w:hAnsiTheme="minorHAnsi" w:cstheme="minorHAnsi"/>
          <w:b/>
          <w:szCs w:val="24"/>
          <w:lang w:val="en-US"/>
        </w:rPr>
        <w:t>in particular forests, wetlands, mountains and drylands</w:t>
      </w:r>
      <w:r w:rsidRPr="006231D7">
        <w:rPr>
          <w:rFonts w:asciiTheme="minorHAnsi" w:eastAsia="Times New Roman" w:hAnsiTheme="minorHAnsi" w:cstheme="minorHAnsi"/>
          <w:szCs w:val="24"/>
          <w:lang w:val="en-US"/>
        </w:rPr>
        <w:t>, in line with obligations under international agreements</w:t>
      </w:r>
    </w:p>
    <w:p w14:paraId="258BF38B" w14:textId="77777777" w:rsidR="00B91067" w:rsidRPr="006231D7" w:rsidRDefault="00B91067" w:rsidP="00F45BE1">
      <w:pPr>
        <w:numPr>
          <w:ilvl w:val="0"/>
          <w:numId w:val="19"/>
        </w:numPr>
        <w:spacing w:before="100" w:beforeAutospacing="1" w:after="100" w:afterAutospacing="1" w:line="240" w:lineRule="auto"/>
        <w:jc w:val="both"/>
        <w:rPr>
          <w:rFonts w:asciiTheme="minorHAnsi" w:eastAsia="Times New Roman" w:hAnsiTheme="minorHAnsi" w:cstheme="minorHAnsi"/>
          <w:b/>
          <w:szCs w:val="24"/>
          <w:lang w:val="en-US"/>
        </w:rPr>
      </w:pPr>
      <w:r w:rsidRPr="006231D7">
        <w:rPr>
          <w:rFonts w:asciiTheme="minorHAnsi" w:eastAsia="Times New Roman" w:hAnsiTheme="minorHAnsi" w:cstheme="minorHAnsi"/>
          <w:szCs w:val="24"/>
          <w:lang w:val="en-US"/>
        </w:rPr>
        <w:t xml:space="preserve">By 2020, promote the implementation </w:t>
      </w:r>
      <w:r w:rsidRPr="006231D7">
        <w:rPr>
          <w:rFonts w:asciiTheme="minorHAnsi" w:eastAsia="Times New Roman" w:hAnsiTheme="minorHAnsi" w:cstheme="minorHAnsi"/>
          <w:b/>
          <w:szCs w:val="24"/>
          <w:lang w:val="en-US"/>
        </w:rPr>
        <w:t>of sustainable management of all types of forests, halt deforestation, restore degraded forests and substantially increase afforestation and reforestation globally</w:t>
      </w:r>
    </w:p>
    <w:p w14:paraId="050ADBB7" w14:textId="4E087D7F" w:rsidR="00B91067" w:rsidRPr="006231D7" w:rsidRDefault="00B91067" w:rsidP="00F45BE1">
      <w:pPr>
        <w:numPr>
          <w:ilvl w:val="0"/>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By 2030, combat desertification, restore degraded land and soil, including land affected by desertification, drought and floods, and strive to achieve a land degradation-neutral world</w:t>
      </w:r>
    </w:p>
    <w:p w14:paraId="1C061B5F" w14:textId="07C3D8C4" w:rsidR="00FE2E7A" w:rsidRPr="006231D7" w:rsidRDefault="00FE2E7A" w:rsidP="00F45BE1">
      <w:pPr>
        <w:numPr>
          <w:ilvl w:val="1"/>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At the 12</w:t>
      </w:r>
      <w:r w:rsidRPr="006231D7">
        <w:rPr>
          <w:rFonts w:asciiTheme="minorHAnsi" w:eastAsia="Times New Roman" w:hAnsiTheme="minorHAnsi" w:cstheme="minorHAnsi"/>
          <w:szCs w:val="24"/>
          <w:vertAlign w:val="superscript"/>
          <w:lang w:val="en-US"/>
        </w:rPr>
        <w:t>th</w:t>
      </w:r>
      <w:r w:rsidRPr="006231D7">
        <w:rPr>
          <w:rFonts w:asciiTheme="minorHAnsi" w:eastAsia="Times New Roman" w:hAnsiTheme="minorHAnsi" w:cstheme="minorHAnsi"/>
          <w:szCs w:val="24"/>
          <w:lang w:val="en-US"/>
        </w:rPr>
        <w:t xml:space="preserve"> Conference of the Parties to Combat Desertification held in Turkey in 2015, the decision of "Land Degradation Neutrality</w:t>
      </w:r>
      <w:r w:rsidRPr="006231D7">
        <w:rPr>
          <w:rStyle w:val="DipnotBavurusu"/>
          <w:rFonts w:asciiTheme="minorHAnsi" w:eastAsia="Times New Roman" w:hAnsiTheme="minorHAnsi" w:cstheme="minorHAnsi"/>
          <w:szCs w:val="24"/>
          <w:lang w:val="en-US"/>
        </w:rPr>
        <w:footnoteReference w:id="54"/>
      </w:r>
      <w:r w:rsidRPr="006231D7">
        <w:rPr>
          <w:rFonts w:asciiTheme="minorHAnsi" w:eastAsia="Times New Roman" w:hAnsiTheme="minorHAnsi" w:cstheme="minorHAnsi"/>
          <w:szCs w:val="24"/>
          <w:lang w:val="en-US"/>
        </w:rPr>
        <w:t>" was taken. In addition, with the support of the Government of Turkey and the GEF, the "</w:t>
      </w:r>
      <w:r w:rsidRPr="006231D7">
        <w:rPr>
          <w:rFonts w:asciiTheme="minorHAnsi" w:eastAsia="Times New Roman" w:hAnsiTheme="minorHAnsi" w:cstheme="minorHAnsi"/>
          <w:b/>
          <w:szCs w:val="24"/>
          <w:lang w:val="en-US"/>
        </w:rPr>
        <w:t>Ankara Initiative</w:t>
      </w:r>
      <w:r w:rsidRPr="006231D7">
        <w:rPr>
          <w:rStyle w:val="DipnotBavurusu"/>
          <w:rFonts w:asciiTheme="minorHAnsi" w:eastAsia="Times New Roman" w:hAnsiTheme="minorHAnsi" w:cstheme="minorHAnsi"/>
          <w:szCs w:val="24"/>
          <w:lang w:val="en-US"/>
        </w:rPr>
        <w:footnoteReference w:id="55"/>
      </w:r>
      <w:r w:rsidRPr="006231D7">
        <w:rPr>
          <w:rFonts w:asciiTheme="minorHAnsi" w:eastAsia="Times New Roman" w:hAnsiTheme="minorHAnsi" w:cstheme="minorHAnsi"/>
          <w:szCs w:val="24"/>
          <w:lang w:val="en-US"/>
        </w:rPr>
        <w:t>” has been launched.</w:t>
      </w:r>
    </w:p>
    <w:p w14:paraId="6ACA19CB" w14:textId="1D32CA2A" w:rsidR="009C7983" w:rsidRPr="006231D7" w:rsidRDefault="009C7983" w:rsidP="00F45BE1">
      <w:pPr>
        <w:numPr>
          <w:ilvl w:val="1"/>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During the "Fifth Mediterranean Forest Week" held in Agadir, Morocco, on March 24</w:t>
      </w:r>
      <w:r w:rsidRPr="006231D7">
        <w:rPr>
          <w:rFonts w:asciiTheme="minorHAnsi" w:eastAsia="Times New Roman" w:hAnsiTheme="minorHAnsi" w:cstheme="minorHAnsi"/>
          <w:szCs w:val="24"/>
          <w:vertAlign w:val="superscript"/>
          <w:lang w:val="en-US"/>
        </w:rPr>
        <w:t>th</w:t>
      </w:r>
      <w:r w:rsidRPr="006231D7">
        <w:rPr>
          <w:rFonts w:asciiTheme="minorHAnsi" w:eastAsia="Times New Roman" w:hAnsiTheme="minorHAnsi" w:cstheme="minorHAnsi"/>
          <w:szCs w:val="24"/>
          <w:lang w:val="en-US"/>
        </w:rPr>
        <w:t>, 2017, a Mediterranean Regional Initiative on "Forest and Landscape Restoration” was launched</w:t>
      </w:r>
      <w:r w:rsidRPr="006231D7">
        <w:rPr>
          <w:rStyle w:val="DipnotBavurusu"/>
          <w:rFonts w:asciiTheme="minorHAnsi" w:eastAsia="Times New Roman" w:hAnsiTheme="minorHAnsi" w:cstheme="minorHAnsi"/>
          <w:szCs w:val="24"/>
          <w:lang w:val="en-US"/>
        </w:rPr>
        <w:footnoteReference w:id="56"/>
      </w:r>
      <w:r w:rsidRPr="006231D7">
        <w:rPr>
          <w:rFonts w:asciiTheme="minorHAnsi" w:eastAsia="Times New Roman" w:hAnsiTheme="minorHAnsi" w:cstheme="minorHAnsi"/>
          <w:szCs w:val="24"/>
          <w:lang w:val="en-US"/>
        </w:rPr>
        <w:t>.</w:t>
      </w:r>
    </w:p>
    <w:p w14:paraId="518F5297" w14:textId="291B9A38" w:rsidR="009C7983" w:rsidRPr="006231D7" w:rsidRDefault="00D01918" w:rsidP="00F45BE1">
      <w:pPr>
        <w:numPr>
          <w:ilvl w:val="1"/>
          <w:numId w:val="20"/>
        </w:numPr>
        <w:spacing w:before="100" w:beforeAutospacing="1" w:after="100" w:afterAutospacing="1" w:line="240" w:lineRule="auto"/>
        <w:jc w:val="both"/>
        <w:rPr>
          <w:rFonts w:asciiTheme="minorHAnsi" w:eastAsia="Times New Roman" w:hAnsiTheme="minorHAnsi" w:cstheme="minorHAnsi"/>
          <w:szCs w:val="24"/>
          <w:lang w:val="en-US"/>
        </w:rPr>
      </w:pPr>
      <w:r>
        <w:rPr>
          <w:rFonts w:asciiTheme="minorHAnsi" w:eastAsia="Times New Roman" w:hAnsiTheme="minorHAnsi" w:cstheme="minorHAnsi"/>
          <w:szCs w:val="24"/>
          <w:lang w:val="en-US"/>
        </w:rPr>
        <w:t>T</w:t>
      </w:r>
      <w:r w:rsidR="009C7983" w:rsidRPr="006231D7">
        <w:rPr>
          <w:rFonts w:asciiTheme="minorHAnsi" w:eastAsia="Times New Roman" w:hAnsiTheme="minorHAnsi" w:cstheme="minorHAnsi"/>
          <w:szCs w:val="24"/>
          <w:lang w:val="en-US"/>
        </w:rPr>
        <w:t xml:space="preserve">he Agadir Commitment endorsed by nine countries - Algeria, France, Iran, Lebanon, Morocco, Portugal, Spain, Tunisia, and Turkey – and strongly supported by several international organizations - CBD Secretariat, FAO, IUCN, WRI, GPFLR, World Bank, Global Mechanism, Union for the Mediterranean, Plan Bleu, EFIMED, MMFN, CTFC- to improve Forest and Landscape Restoration (FLR), Land Degradation Neutrality (LDN) and biodiversity conservation efforts in the Mediterranean region. The Commitment proposes to establish a new Regional Mediterranean Initiative on FLR to support the achievement of the Bonn Challenge and Sustainable Development Goal 15 (SDG15). This Regional Mediterranean Initiative also encourages political and administrative authorities at the national level, as well as stakeholders </w:t>
      </w:r>
      <w:r w:rsidR="009C7983" w:rsidRPr="006231D7">
        <w:rPr>
          <w:rFonts w:asciiTheme="minorHAnsi" w:eastAsia="Times New Roman" w:hAnsiTheme="minorHAnsi" w:cstheme="minorHAnsi"/>
          <w:szCs w:val="24"/>
          <w:lang w:val="en-US"/>
        </w:rPr>
        <w:lastRenderedPageBreak/>
        <w:t>involved in the management of Mediterranean forest ecosystems and other wooded lands, to strengthen their respective FLR efforts in the context of the United Nations Strategic Plan for Forests 2017-2030 of the United Nations Forum for Forests (UNFF) and in line with the global FLR objectives of the Rio Conventions and the 2030 Agenda for Sustainable Development.</w:t>
      </w:r>
    </w:p>
    <w:p w14:paraId="45BBE9DB" w14:textId="43FD5452" w:rsidR="009C7983" w:rsidRPr="006231D7" w:rsidRDefault="009C7983" w:rsidP="00F45BE1">
      <w:pPr>
        <w:numPr>
          <w:ilvl w:val="1"/>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 xml:space="preserve"> This Regional Mediterranean Initiative, which aims to restore at least 8 million hectares by 2030, is focused on the four main components:</w:t>
      </w:r>
    </w:p>
    <w:p w14:paraId="55075E69" w14:textId="77777777" w:rsidR="009C7983" w:rsidRPr="006231D7" w:rsidRDefault="009C7983" w:rsidP="00F45BE1">
      <w:pPr>
        <w:numPr>
          <w:ilvl w:val="2"/>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Assess the ongoing national efforts on FLR</w:t>
      </w:r>
    </w:p>
    <w:p w14:paraId="16BDC98C" w14:textId="77777777" w:rsidR="009C7983" w:rsidRPr="006231D7" w:rsidRDefault="009C7983" w:rsidP="00F45BE1">
      <w:pPr>
        <w:numPr>
          <w:ilvl w:val="2"/>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Reinforce regional cooperation on Forest and Landscape Restoration and Land Degradation Neutrality.</w:t>
      </w:r>
    </w:p>
    <w:p w14:paraId="09E9CCD0" w14:textId="77777777" w:rsidR="009C7983" w:rsidRPr="006231D7" w:rsidRDefault="009C7983" w:rsidP="00F45BE1">
      <w:pPr>
        <w:numPr>
          <w:ilvl w:val="2"/>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Cooperate, among interested partners, to develop a consensual and diversified strategy for the financing of FLR efforts and reinforce national capacities.</w:t>
      </w:r>
    </w:p>
    <w:p w14:paraId="69630FF1" w14:textId="77777777" w:rsidR="009C7983" w:rsidRPr="006231D7" w:rsidRDefault="009C7983" w:rsidP="00F45BE1">
      <w:pPr>
        <w:numPr>
          <w:ilvl w:val="2"/>
          <w:numId w:val="20"/>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 xml:space="preserve">Assess our respective efforts through the establishment of a voluntary monitoring and notification system for FLR and LDN efforts in the Mediterranean context. </w:t>
      </w:r>
    </w:p>
    <w:p w14:paraId="0C9BA226" w14:textId="77777777" w:rsidR="00B91067" w:rsidRPr="006231D7" w:rsidRDefault="00B91067" w:rsidP="00F45BE1">
      <w:pPr>
        <w:numPr>
          <w:ilvl w:val="0"/>
          <w:numId w:val="21"/>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By 2030, ensure the conservation of mountain ecosystems, including their biodiversity, in order to enhance their capacity to provide benefits that are essential for sustainable development</w:t>
      </w:r>
    </w:p>
    <w:p w14:paraId="49A834CA" w14:textId="77777777" w:rsidR="00B91067" w:rsidRPr="006231D7" w:rsidRDefault="00B91067" w:rsidP="00F45BE1">
      <w:pPr>
        <w:numPr>
          <w:ilvl w:val="0"/>
          <w:numId w:val="22"/>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Take urgent and significant action to reduce the degradation of natural habitats, halt the loss of biodiversity and, by 2020, protect and prevent the extinction of threatened species</w:t>
      </w:r>
    </w:p>
    <w:p w14:paraId="54FE10EF" w14:textId="77777777" w:rsidR="00B91067" w:rsidRPr="006231D7" w:rsidRDefault="00B91067" w:rsidP="00F45BE1">
      <w:pPr>
        <w:numPr>
          <w:ilvl w:val="0"/>
          <w:numId w:val="23"/>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Promote fair and equitable sharing of the benefits arising from the utilization of genetic resources and promote appropriate access to such resources, as internationally agreed</w:t>
      </w:r>
    </w:p>
    <w:p w14:paraId="31DC7BB7" w14:textId="77777777" w:rsidR="00B91067" w:rsidRPr="006231D7" w:rsidRDefault="00B91067" w:rsidP="00F45BE1">
      <w:pPr>
        <w:numPr>
          <w:ilvl w:val="0"/>
          <w:numId w:val="24"/>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Take urgent action to end poaching and trafficking of protected species of flora and fauna and address both demand and supply of illegal wildlife products</w:t>
      </w:r>
    </w:p>
    <w:p w14:paraId="7282DB9E" w14:textId="77777777" w:rsidR="00B91067" w:rsidRPr="006231D7" w:rsidRDefault="00B91067" w:rsidP="00F45BE1">
      <w:pPr>
        <w:numPr>
          <w:ilvl w:val="0"/>
          <w:numId w:val="25"/>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By 2020, introduce measures to prevent the introduction and significantly reduce the impact of invasive alien species on land and water ecosystems and control or eradicate the priority species</w:t>
      </w:r>
    </w:p>
    <w:p w14:paraId="213028D2" w14:textId="24E5A9D2" w:rsidR="00B91067" w:rsidRPr="006231D7" w:rsidRDefault="00B91067" w:rsidP="00F45BE1">
      <w:pPr>
        <w:numPr>
          <w:ilvl w:val="0"/>
          <w:numId w:val="26"/>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By 2020, integrate ecosystem and biodiversity values into national and local planning, development processes, poverty reduction strategies and accounts</w:t>
      </w:r>
    </w:p>
    <w:p w14:paraId="4F9AD3D5" w14:textId="77777777" w:rsidR="00B91067" w:rsidRPr="006231D7" w:rsidRDefault="00B91067" w:rsidP="00F45BE1">
      <w:pPr>
        <w:numPr>
          <w:ilvl w:val="0"/>
          <w:numId w:val="27"/>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Mobilize and significantly increase financial resources from all sources to conserve and sustainably use biodiversity and ecosystems</w:t>
      </w:r>
    </w:p>
    <w:p w14:paraId="01BD8087" w14:textId="77777777" w:rsidR="00B91067" w:rsidRPr="006231D7" w:rsidRDefault="00B91067" w:rsidP="00F45BE1">
      <w:pPr>
        <w:numPr>
          <w:ilvl w:val="0"/>
          <w:numId w:val="28"/>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t>Mobilize significant resources from all sources and at all levels to finance sustainable forest management and provide adequate incentives to developing countries to advance such management, including for conservation and reforestation</w:t>
      </w:r>
    </w:p>
    <w:p w14:paraId="5DF86EF7" w14:textId="76B83F9C" w:rsidR="00B91067" w:rsidRPr="006231D7" w:rsidRDefault="00B91067" w:rsidP="00F45BE1">
      <w:pPr>
        <w:numPr>
          <w:ilvl w:val="0"/>
          <w:numId w:val="29"/>
        </w:numPr>
        <w:spacing w:before="100" w:beforeAutospacing="1" w:after="100" w:afterAutospacing="1" w:line="240" w:lineRule="auto"/>
        <w:jc w:val="both"/>
        <w:rPr>
          <w:rFonts w:asciiTheme="minorHAnsi" w:eastAsia="Times New Roman" w:hAnsiTheme="minorHAnsi" w:cstheme="minorHAnsi"/>
          <w:szCs w:val="24"/>
          <w:lang w:val="en-US"/>
        </w:rPr>
      </w:pPr>
      <w:r w:rsidRPr="006231D7">
        <w:rPr>
          <w:rFonts w:asciiTheme="minorHAnsi" w:eastAsia="Times New Roman" w:hAnsiTheme="minorHAnsi" w:cstheme="minorHAnsi"/>
          <w:szCs w:val="24"/>
          <w:lang w:val="en-US"/>
        </w:rPr>
        <w:lastRenderedPageBreak/>
        <w:t>Enhance global support for efforts to combat poaching and trafficking of protected species, including by increasing the capacity of local communities to pursue sustainable livelihood opportunities</w:t>
      </w:r>
    </w:p>
    <w:tbl>
      <w:tblPr>
        <w:tblStyle w:val="TabloKlavuzu"/>
        <w:tblW w:w="0" w:type="auto"/>
        <w:tblLook w:val="04A0" w:firstRow="1" w:lastRow="0" w:firstColumn="1" w:lastColumn="0" w:noHBand="0" w:noVBand="1"/>
      </w:tblPr>
      <w:tblGrid>
        <w:gridCol w:w="9212"/>
      </w:tblGrid>
      <w:tr w:rsidR="00011CB0" w14:paraId="6F3A3B4F" w14:textId="77777777" w:rsidTr="00011CB0">
        <w:tc>
          <w:tcPr>
            <w:tcW w:w="9212" w:type="dxa"/>
          </w:tcPr>
          <w:p w14:paraId="28022576" w14:textId="77777777" w:rsidR="00011CB0" w:rsidRPr="00E1046B" w:rsidRDefault="00011CB0" w:rsidP="00011CB0">
            <w:pPr>
              <w:rPr>
                <w:rFonts w:asciiTheme="minorBidi" w:hAnsiTheme="minorBidi"/>
                <w:szCs w:val="24"/>
              </w:rPr>
            </w:pPr>
            <w:r w:rsidRPr="00E1046B">
              <w:rPr>
                <w:rFonts w:asciiTheme="minorBidi" w:hAnsiTheme="minorBidi"/>
                <w:szCs w:val="24"/>
              </w:rPr>
              <w:t xml:space="preserve">The experience and knowledge accumulated by the KKL, The Israeli Forest Service, through years of research and day-to-day field management offer </w:t>
            </w:r>
            <w:proofErr w:type="gramStart"/>
            <w:r w:rsidRPr="00E1046B">
              <w:rPr>
                <w:rFonts w:asciiTheme="minorBidi" w:hAnsiTheme="minorBidi"/>
                <w:szCs w:val="24"/>
              </w:rPr>
              <w:t>a</w:t>
            </w:r>
            <w:proofErr w:type="gramEnd"/>
            <w:r w:rsidRPr="00E1046B">
              <w:rPr>
                <w:rFonts w:asciiTheme="minorBidi" w:hAnsiTheme="minorBidi"/>
                <w:szCs w:val="24"/>
              </w:rPr>
              <w:t xml:space="preserve"> unique set of tools for confronting climate change threats, desertification and land degradation.</w:t>
            </w:r>
          </w:p>
          <w:p w14:paraId="7563D8BC" w14:textId="77777777" w:rsidR="00011CB0" w:rsidRPr="00E1046B" w:rsidRDefault="00011CB0" w:rsidP="00011CB0">
            <w:pPr>
              <w:rPr>
                <w:rFonts w:asciiTheme="minorBidi" w:hAnsiTheme="minorBidi"/>
                <w:szCs w:val="24"/>
              </w:rPr>
            </w:pPr>
            <w:r w:rsidRPr="00E1046B">
              <w:rPr>
                <w:rFonts w:asciiTheme="minorBidi" w:hAnsiTheme="minorBidi"/>
                <w:szCs w:val="24"/>
              </w:rPr>
              <w:t xml:space="preserve">KKL Planted </w:t>
            </w:r>
            <w:r>
              <w:rPr>
                <w:rFonts w:asciiTheme="minorBidi" w:hAnsiTheme="minorBidi"/>
                <w:szCs w:val="24"/>
              </w:rPr>
              <w:t xml:space="preserve">over </w:t>
            </w:r>
            <w:r w:rsidRPr="00E1046B">
              <w:rPr>
                <w:rFonts w:asciiTheme="minorBidi" w:hAnsiTheme="minorBidi"/>
                <w:szCs w:val="24"/>
              </w:rPr>
              <w:t>100,000 hectare</w:t>
            </w:r>
            <w:r>
              <w:rPr>
                <w:rFonts w:asciiTheme="minorBidi" w:hAnsiTheme="minorBidi"/>
                <w:szCs w:val="24"/>
              </w:rPr>
              <w:t>s</w:t>
            </w:r>
            <w:r w:rsidRPr="00E1046B">
              <w:rPr>
                <w:rFonts w:asciiTheme="minorBidi" w:hAnsiTheme="minorBidi"/>
                <w:szCs w:val="24"/>
              </w:rPr>
              <w:t xml:space="preserve"> and rehabilitated diverse ecosystems over the entire state of Israel. In those forests, KKL is conducting research and long term monitoring programs in order to gain knowledge for improving land management and better understanding </w:t>
            </w:r>
            <w:r>
              <w:rPr>
                <w:rFonts w:asciiTheme="minorBidi" w:hAnsiTheme="minorBidi"/>
                <w:szCs w:val="24"/>
              </w:rPr>
              <w:t>of</w:t>
            </w:r>
            <w:r w:rsidRPr="00E1046B">
              <w:rPr>
                <w:rFonts w:asciiTheme="minorBidi" w:hAnsiTheme="minorBidi"/>
                <w:szCs w:val="24"/>
              </w:rPr>
              <w:t xml:space="preserve"> </w:t>
            </w:r>
            <w:r>
              <w:rPr>
                <w:rFonts w:asciiTheme="minorBidi" w:hAnsiTheme="minorBidi"/>
                <w:szCs w:val="24"/>
              </w:rPr>
              <w:t xml:space="preserve">the </w:t>
            </w:r>
            <w:r w:rsidRPr="00E1046B">
              <w:rPr>
                <w:rFonts w:asciiTheme="minorBidi" w:hAnsiTheme="minorBidi"/>
                <w:szCs w:val="24"/>
              </w:rPr>
              <w:t xml:space="preserve">ecosystem services provided by those forests. </w:t>
            </w:r>
          </w:p>
          <w:p w14:paraId="127E9F55" w14:textId="77777777" w:rsidR="00011CB0" w:rsidRDefault="00011CB0" w:rsidP="00011CB0">
            <w:pPr>
              <w:rPr>
                <w:rFonts w:asciiTheme="minorBidi" w:hAnsiTheme="minorBidi"/>
                <w:szCs w:val="24"/>
              </w:rPr>
            </w:pPr>
            <w:r w:rsidRPr="001455CE">
              <w:rPr>
                <w:rFonts w:asciiTheme="minorBidi" w:hAnsiTheme="minorBidi"/>
                <w:szCs w:val="24"/>
              </w:rPr>
              <w:t>Following applied studies related to Israel’s semiarid</w:t>
            </w:r>
            <w:r>
              <w:rPr>
                <w:rFonts w:asciiTheme="minorBidi" w:hAnsiTheme="minorBidi"/>
                <w:szCs w:val="24"/>
              </w:rPr>
              <w:t xml:space="preserve"> </w:t>
            </w:r>
            <w:r w:rsidRPr="001455CE">
              <w:rPr>
                <w:rFonts w:asciiTheme="minorBidi" w:hAnsiTheme="minorBidi"/>
                <w:szCs w:val="24"/>
              </w:rPr>
              <w:t>and arid zones, KKL developed advanced methods to</w:t>
            </w:r>
            <w:r>
              <w:rPr>
                <w:rFonts w:asciiTheme="minorBidi" w:hAnsiTheme="minorBidi"/>
                <w:szCs w:val="24"/>
              </w:rPr>
              <w:t xml:space="preserve"> </w:t>
            </w:r>
            <w:r w:rsidRPr="001455CE">
              <w:rPr>
                <w:rFonts w:asciiTheme="minorBidi" w:hAnsiTheme="minorBidi"/>
                <w:szCs w:val="24"/>
              </w:rPr>
              <w:t>harvest runoff water for the benefit of trees planted in</w:t>
            </w:r>
            <w:r>
              <w:rPr>
                <w:rFonts w:asciiTheme="minorBidi" w:hAnsiTheme="minorBidi"/>
                <w:szCs w:val="24"/>
              </w:rPr>
              <w:t xml:space="preserve"> </w:t>
            </w:r>
            <w:r w:rsidRPr="001455CE">
              <w:rPr>
                <w:rFonts w:asciiTheme="minorBidi" w:hAnsiTheme="minorBidi"/>
                <w:szCs w:val="24"/>
              </w:rPr>
              <w:t>th</w:t>
            </w:r>
            <w:r>
              <w:rPr>
                <w:rFonts w:asciiTheme="minorBidi" w:hAnsiTheme="minorBidi"/>
                <w:szCs w:val="24"/>
              </w:rPr>
              <w:t>o</w:t>
            </w:r>
            <w:r w:rsidRPr="001455CE">
              <w:rPr>
                <w:rFonts w:asciiTheme="minorBidi" w:hAnsiTheme="minorBidi"/>
                <w:szCs w:val="24"/>
              </w:rPr>
              <w:t>se areas</w:t>
            </w:r>
            <w:r>
              <w:rPr>
                <w:rFonts w:asciiTheme="minorBidi" w:hAnsiTheme="minorBidi"/>
                <w:szCs w:val="24"/>
              </w:rPr>
              <w:t xml:space="preserve"> and natural herbaceous vegetation</w:t>
            </w:r>
            <w:r w:rsidRPr="001455CE">
              <w:rPr>
                <w:rFonts w:asciiTheme="minorBidi" w:hAnsiTheme="minorBidi"/>
                <w:szCs w:val="24"/>
              </w:rPr>
              <w:t xml:space="preserve">. </w:t>
            </w:r>
          </w:p>
          <w:p w14:paraId="1EB33D3F" w14:textId="77777777" w:rsidR="00011CB0" w:rsidRPr="00E1046B" w:rsidRDefault="00011CB0" w:rsidP="00011CB0">
            <w:pPr>
              <w:rPr>
                <w:rFonts w:asciiTheme="minorBidi" w:hAnsiTheme="minorBidi"/>
                <w:szCs w:val="24"/>
              </w:rPr>
            </w:pPr>
            <w:r>
              <w:rPr>
                <w:rFonts w:asciiTheme="minorBidi" w:hAnsiTheme="minorBidi"/>
                <w:szCs w:val="24"/>
              </w:rPr>
              <w:t>Ecological</w:t>
            </w:r>
            <w:r w:rsidRPr="00191250">
              <w:rPr>
                <w:rFonts w:asciiTheme="minorBidi" w:hAnsiTheme="minorBidi"/>
                <w:szCs w:val="24"/>
              </w:rPr>
              <w:t xml:space="preserve"> rehabilitation and the cessation of degradation processes </w:t>
            </w:r>
            <w:r>
              <w:rPr>
                <w:rFonts w:asciiTheme="minorBidi" w:hAnsiTheme="minorBidi"/>
                <w:szCs w:val="24"/>
              </w:rPr>
              <w:t xml:space="preserve">both </w:t>
            </w:r>
            <w:r w:rsidRPr="00191250">
              <w:rPr>
                <w:rFonts w:asciiTheme="minorBidi" w:hAnsiTheme="minorBidi"/>
                <w:szCs w:val="24"/>
              </w:rPr>
              <w:t xml:space="preserve">require management intervention based on an understanding of the </w:t>
            </w:r>
            <w:r>
              <w:rPr>
                <w:rFonts w:asciiTheme="minorBidi" w:hAnsiTheme="minorBidi"/>
                <w:szCs w:val="24"/>
              </w:rPr>
              <w:t>relations</w:t>
            </w:r>
            <w:r w:rsidRPr="00191250">
              <w:rPr>
                <w:rFonts w:asciiTheme="minorBidi" w:hAnsiTheme="minorBidi"/>
                <w:szCs w:val="24"/>
              </w:rPr>
              <w:t xml:space="preserve"> between hydrology, </w:t>
            </w:r>
            <w:r>
              <w:rPr>
                <w:rFonts w:asciiTheme="minorBidi" w:hAnsiTheme="minorBidi"/>
                <w:szCs w:val="24"/>
              </w:rPr>
              <w:t xml:space="preserve">and </w:t>
            </w:r>
            <w:r w:rsidRPr="00191250">
              <w:rPr>
                <w:rFonts w:asciiTheme="minorBidi" w:hAnsiTheme="minorBidi"/>
                <w:szCs w:val="24"/>
              </w:rPr>
              <w:t>ecosystem structure and function in water-limited zones.</w:t>
            </w:r>
            <w:r w:rsidRPr="00206CA9">
              <w:rPr>
                <w:rFonts w:asciiTheme="minorBidi" w:hAnsiTheme="minorBidi"/>
                <w:szCs w:val="24"/>
              </w:rPr>
              <w:t xml:space="preserve"> </w:t>
            </w:r>
            <w:r w:rsidRPr="00E1046B">
              <w:rPr>
                <w:rFonts w:asciiTheme="minorBidi" w:hAnsiTheme="minorBidi"/>
                <w:szCs w:val="24"/>
              </w:rPr>
              <w:t xml:space="preserve">On the frontier of the Mediterranean region (where the rainfall is 200-300mm per year), </w:t>
            </w:r>
            <w:r>
              <w:rPr>
                <w:rFonts w:asciiTheme="minorBidi" w:hAnsiTheme="minorBidi"/>
                <w:szCs w:val="24"/>
              </w:rPr>
              <w:t>a</w:t>
            </w:r>
            <w:r w:rsidRPr="00E1046B">
              <w:rPr>
                <w:rFonts w:asciiTheme="minorBidi" w:hAnsiTheme="minorBidi"/>
                <w:szCs w:val="24"/>
              </w:rPr>
              <w:t xml:space="preserve">fforestation methods are based on harvesting runoff water, which ensure the adequate soil moisture that vegetation requires during drought periods. </w:t>
            </w:r>
          </w:p>
          <w:p w14:paraId="5D416AA8" w14:textId="77777777" w:rsidR="00011CB0" w:rsidRDefault="00011CB0" w:rsidP="00011CB0">
            <w:pPr>
              <w:rPr>
                <w:rFonts w:asciiTheme="minorBidi" w:hAnsiTheme="minorBidi"/>
                <w:szCs w:val="24"/>
              </w:rPr>
            </w:pPr>
            <w:r w:rsidRPr="001455CE">
              <w:rPr>
                <w:rFonts w:asciiTheme="minorBidi" w:hAnsiTheme="minorBidi"/>
                <w:szCs w:val="24"/>
              </w:rPr>
              <w:t xml:space="preserve">Advanced studies carried out in </w:t>
            </w:r>
            <w:r>
              <w:rPr>
                <w:rFonts w:asciiTheme="minorBidi" w:hAnsiTheme="minorBidi"/>
                <w:szCs w:val="24"/>
              </w:rPr>
              <w:t xml:space="preserve">the Israeli </w:t>
            </w:r>
            <w:r w:rsidRPr="001455CE">
              <w:rPr>
                <w:rFonts w:asciiTheme="minorBidi" w:hAnsiTheme="minorBidi"/>
                <w:szCs w:val="24"/>
              </w:rPr>
              <w:t>forests in</w:t>
            </w:r>
            <w:r>
              <w:rPr>
                <w:rFonts w:asciiTheme="minorBidi" w:hAnsiTheme="minorBidi"/>
                <w:szCs w:val="24"/>
              </w:rPr>
              <w:t xml:space="preserve"> </w:t>
            </w:r>
            <w:r w:rsidRPr="001455CE">
              <w:rPr>
                <w:rFonts w:asciiTheme="minorBidi" w:hAnsiTheme="minorBidi"/>
                <w:szCs w:val="24"/>
              </w:rPr>
              <w:t>the semi-arid region demonstrated that the carbon sequestration</w:t>
            </w:r>
            <w:r>
              <w:rPr>
                <w:rFonts w:asciiTheme="minorBidi" w:hAnsiTheme="minorBidi"/>
                <w:szCs w:val="24"/>
              </w:rPr>
              <w:t xml:space="preserve"> </w:t>
            </w:r>
            <w:r w:rsidRPr="001455CE">
              <w:rPr>
                <w:rFonts w:asciiTheme="minorBidi" w:hAnsiTheme="minorBidi"/>
                <w:szCs w:val="24"/>
              </w:rPr>
              <w:t>rate in these forests is similar to that recorded in</w:t>
            </w:r>
            <w:r>
              <w:rPr>
                <w:rFonts w:asciiTheme="minorBidi" w:hAnsiTheme="minorBidi"/>
                <w:szCs w:val="24"/>
              </w:rPr>
              <w:t xml:space="preserve"> </w:t>
            </w:r>
            <w:r w:rsidRPr="001455CE">
              <w:rPr>
                <w:rFonts w:asciiTheme="minorBidi" w:hAnsiTheme="minorBidi"/>
                <w:szCs w:val="24"/>
              </w:rPr>
              <w:t>temperate forests in central Europe. These findings underscore</w:t>
            </w:r>
            <w:r>
              <w:rPr>
                <w:rFonts w:asciiTheme="minorBidi" w:hAnsiTheme="minorBidi"/>
                <w:szCs w:val="24"/>
              </w:rPr>
              <w:t xml:space="preserve"> </w:t>
            </w:r>
            <w:r w:rsidRPr="001455CE">
              <w:rPr>
                <w:rFonts w:asciiTheme="minorBidi" w:hAnsiTheme="minorBidi"/>
                <w:szCs w:val="24"/>
              </w:rPr>
              <w:t>the importance of establishing forests in semi-arid</w:t>
            </w:r>
            <w:r>
              <w:rPr>
                <w:rFonts w:asciiTheme="minorBidi" w:hAnsiTheme="minorBidi"/>
                <w:szCs w:val="24"/>
              </w:rPr>
              <w:t xml:space="preserve"> </w:t>
            </w:r>
            <w:r w:rsidRPr="001455CE">
              <w:rPr>
                <w:rFonts w:asciiTheme="minorBidi" w:hAnsiTheme="minorBidi"/>
                <w:szCs w:val="24"/>
              </w:rPr>
              <w:t>zones to reduce the greenhouse effect</w:t>
            </w:r>
            <w:r>
              <w:rPr>
                <w:rFonts w:asciiTheme="minorBidi" w:hAnsiTheme="minorBidi"/>
                <w:szCs w:val="24"/>
              </w:rPr>
              <w:t xml:space="preserve">. </w:t>
            </w:r>
            <w:r w:rsidRPr="001455CE">
              <w:rPr>
                <w:rFonts w:asciiTheme="minorBidi" w:hAnsiTheme="minorBidi"/>
                <w:szCs w:val="24"/>
              </w:rPr>
              <w:t xml:space="preserve"> </w:t>
            </w:r>
          </w:p>
          <w:p w14:paraId="31A5A7E4" w14:textId="77777777" w:rsidR="00011CB0" w:rsidRPr="001455CE" w:rsidRDefault="00011CB0" w:rsidP="00011CB0">
            <w:pPr>
              <w:rPr>
                <w:rFonts w:asciiTheme="minorBidi" w:hAnsiTheme="minorBidi"/>
                <w:szCs w:val="24"/>
              </w:rPr>
            </w:pPr>
            <w:r w:rsidRPr="00E1046B">
              <w:rPr>
                <w:rFonts w:asciiTheme="minorBidi" w:hAnsiTheme="minorBidi"/>
                <w:szCs w:val="24"/>
              </w:rPr>
              <w:t xml:space="preserve">Israeli forests both planted and natural are multi-functional, provide recreation and tourist services, </w:t>
            </w:r>
            <w:r>
              <w:rPr>
                <w:rFonts w:asciiTheme="minorBidi" w:hAnsiTheme="minorBidi"/>
                <w:szCs w:val="24"/>
              </w:rPr>
              <w:t xml:space="preserve">improved pasture, shade for wild lives and livestock, and </w:t>
            </w:r>
            <w:r w:rsidRPr="00E1046B">
              <w:rPr>
                <w:rFonts w:asciiTheme="minorBidi" w:hAnsiTheme="minorBidi"/>
                <w:szCs w:val="24"/>
              </w:rPr>
              <w:t>enhance economic income to the local communities.</w:t>
            </w:r>
            <w:r>
              <w:rPr>
                <w:rFonts w:asciiTheme="minorBidi" w:hAnsiTheme="minorBidi"/>
                <w:szCs w:val="24"/>
              </w:rPr>
              <w:t xml:space="preserve">  </w:t>
            </w:r>
          </w:p>
          <w:p w14:paraId="3B26AF25" w14:textId="77777777" w:rsidR="00011CB0" w:rsidRPr="00E1046B" w:rsidRDefault="00011CB0" w:rsidP="00011CB0">
            <w:pPr>
              <w:rPr>
                <w:rFonts w:asciiTheme="minorBidi" w:hAnsiTheme="minorBidi"/>
                <w:szCs w:val="24"/>
              </w:rPr>
            </w:pPr>
            <w:r w:rsidRPr="00E1046B">
              <w:rPr>
                <w:rFonts w:asciiTheme="minorBidi" w:hAnsiTheme="minorBidi"/>
                <w:szCs w:val="24"/>
              </w:rPr>
              <w:t>Furthermore, afforested areas are regulating floods and soil erosion processes.</w:t>
            </w:r>
            <w:r>
              <w:rPr>
                <w:rFonts w:asciiTheme="minorBidi" w:hAnsiTheme="minorBidi"/>
                <w:szCs w:val="24"/>
              </w:rPr>
              <w:t xml:space="preserve"> </w:t>
            </w:r>
            <w:r w:rsidRPr="00E1046B">
              <w:rPr>
                <w:rFonts w:asciiTheme="minorBidi" w:hAnsiTheme="minorBidi"/>
                <w:szCs w:val="24"/>
              </w:rPr>
              <w:t xml:space="preserve">Many </w:t>
            </w:r>
            <w:proofErr w:type="gramStart"/>
            <w:r w:rsidRPr="00E1046B">
              <w:rPr>
                <w:rFonts w:asciiTheme="minorBidi" w:hAnsiTheme="minorBidi"/>
                <w:szCs w:val="24"/>
              </w:rPr>
              <w:t>records</w:t>
            </w:r>
            <w:proofErr w:type="gramEnd"/>
            <w:r w:rsidRPr="00E1046B">
              <w:rPr>
                <w:rFonts w:asciiTheme="minorBidi" w:hAnsiTheme="minorBidi"/>
                <w:szCs w:val="24"/>
              </w:rPr>
              <w:t xml:space="preserve"> show that afforested areas reduce the number of floods events and substantial reduction in floods intensity and the amount of soil erosion. </w:t>
            </w:r>
          </w:p>
          <w:p w14:paraId="5619E5B2" w14:textId="77777777" w:rsidR="00011CB0" w:rsidRPr="00E1046B" w:rsidRDefault="00011CB0" w:rsidP="00011CB0">
            <w:pPr>
              <w:rPr>
                <w:rFonts w:asciiTheme="minorBidi" w:hAnsiTheme="minorBidi"/>
                <w:szCs w:val="24"/>
              </w:rPr>
            </w:pPr>
            <w:r w:rsidRPr="00E1046B">
              <w:rPr>
                <w:rFonts w:asciiTheme="minorBidi" w:hAnsiTheme="minorBidi"/>
                <w:szCs w:val="24"/>
              </w:rPr>
              <w:t xml:space="preserve">As part of adaptation </w:t>
            </w:r>
            <w:r>
              <w:rPr>
                <w:rFonts w:asciiTheme="minorBidi" w:hAnsiTheme="minorBidi"/>
                <w:szCs w:val="24"/>
              </w:rPr>
              <w:t xml:space="preserve">of Mediterranean forests </w:t>
            </w:r>
            <w:r w:rsidRPr="00E1046B">
              <w:rPr>
                <w:rFonts w:asciiTheme="minorBidi" w:hAnsiTheme="minorBidi"/>
                <w:szCs w:val="24"/>
              </w:rPr>
              <w:t xml:space="preserve">to climate change, KKL is taking the following </w:t>
            </w:r>
            <w:proofErr w:type="gramStart"/>
            <w:r w:rsidRPr="00E1046B">
              <w:rPr>
                <w:rFonts w:asciiTheme="minorBidi" w:hAnsiTheme="minorBidi"/>
                <w:szCs w:val="24"/>
              </w:rPr>
              <w:t>actions:</w:t>
            </w:r>
            <w:proofErr w:type="gramEnd"/>
          </w:p>
          <w:p w14:paraId="3A8DD3E7" w14:textId="77777777" w:rsidR="00011CB0" w:rsidRPr="00E1046B" w:rsidRDefault="00011CB0" w:rsidP="00011CB0">
            <w:pPr>
              <w:pStyle w:val="ListeParagraf"/>
              <w:numPr>
                <w:ilvl w:val="0"/>
                <w:numId w:val="48"/>
              </w:numPr>
              <w:spacing w:after="0" w:line="240" w:lineRule="auto"/>
              <w:rPr>
                <w:rFonts w:asciiTheme="minorBidi" w:hAnsiTheme="minorBidi"/>
                <w:szCs w:val="24"/>
              </w:rPr>
            </w:pPr>
            <w:r w:rsidRPr="00E1046B">
              <w:rPr>
                <w:rFonts w:asciiTheme="minorBidi" w:hAnsiTheme="minorBidi"/>
                <w:szCs w:val="24"/>
              </w:rPr>
              <w:t>Adjusting tree planting densities, as well as thinning activities to ensure forest resilience through droughts (100-400 trees per hectare) according to forest habitat.</w:t>
            </w:r>
          </w:p>
          <w:p w14:paraId="6E071085" w14:textId="77777777" w:rsidR="00011CB0" w:rsidRPr="00E1046B" w:rsidRDefault="00011CB0" w:rsidP="00011CB0">
            <w:pPr>
              <w:pStyle w:val="ListeParagraf"/>
              <w:numPr>
                <w:ilvl w:val="0"/>
                <w:numId w:val="48"/>
              </w:numPr>
              <w:spacing w:after="0" w:line="240" w:lineRule="auto"/>
              <w:rPr>
                <w:rFonts w:asciiTheme="minorBidi" w:hAnsiTheme="minorBidi"/>
                <w:szCs w:val="24"/>
              </w:rPr>
            </w:pPr>
            <w:r w:rsidRPr="00E1046B">
              <w:rPr>
                <w:rFonts w:asciiTheme="minorBidi" w:hAnsiTheme="minorBidi"/>
                <w:szCs w:val="24"/>
              </w:rPr>
              <w:t xml:space="preserve">KKL is involved in tree improvement programs that focuses on drought tolerance tree varieties (by vegetative propagation) that had showed high survival during droughts. </w:t>
            </w:r>
          </w:p>
          <w:p w14:paraId="2011A2B9" w14:textId="77777777" w:rsidR="00011CB0" w:rsidRPr="00E1046B" w:rsidRDefault="00011CB0" w:rsidP="00011CB0">
            <w:pPr>
              <w:pStyle w:val="ListeParagraf"/>
              <w:numPr>
                <w:ilvl w:val="0"/>
                <w:numId w:val="48"/>
              </w:numPr>
              <w:spacing w:after="0" w:line="240" w:lineRule="auto"/>
              <w:rPr>
                <w:rFonts w:asciiTheme="minorBidi" w:hAnsiTheme="minorBidi"/>
                <w:szCs w:val="24"/>
              </w:rPr>
            </w:pPr>
            <w:r w:rsidRPr="00E1046B">
              <w:rPr>
                <w:rFonts w:asciiTheme="minorBidi" w:hAnsiTheme="minorBidi"/>
                <w:szCs w:val="24"/>
              </w:rPr>
              <w:t xml:space="preserve">KKL accumulated experience in adapting the right tree species to specific habitats </w:t>
            </w:r>
            <w:proofErr w:type="gramStart"/>
            <w:r w:rsidRPr="00E1046B">
              <w:rPr>
                <w:rFonts w:asciiTheme="minorBidi" w:hAnsiTheme="minorBidi"/>
                <w:szCs w:val="24"/>
              </w:rPr>
              <w:t>( for</w:t>
            </w:r>
            <w:proofErr w:type="gramEnd"/>
            <w:r w:rsidRPr="00E1046B">
              <w:rPr>
                <w:rFonts w:asciiTheme="minorBidi" w:hAnsiTheme="minorBidi"/>
                <w:szCs w:val="24"/>
              </w:rPr>
              <w:t xml:space="preserve"> example, pinus halepensis shows good survival in shallow soils on lime rocky terrain while broad leaves species are well adapted to deep soils.  </w:t>
            </w:r>
          </w:p>
          <w:p w14:paraId="21D7CF59" w14:textId="77777777" w:rsidR="00011CB0" w:rsidRDefault="00011CB0">
            <w:pPr>
              <w:spacing w:after="200" w:line="276" w:lineRule="auto"/>
              <w:rPr>
                <w:rFonts w:asciiTheme="minorHAnsi" w:eastAsia="Times New Roman" w:hAnsiTheme="minorHAnsi" w:cstheme="minorHAnsi"/>
                <w:color w:val="5B5B5B"/>
                <w:szCs w:val="24"/>
                <w:lang w:val="en-US"/>
              </w:rPr>
            </w:pPr>
          </w:p>
        </w:tc>
      </w:tr>
    </w:tbl>
    <w:p w14:paraId="156D4D51" w14:textId="4542A716" w:rsidR="00F45BE1" w:rsidRDefault="00F45BE1">
      <w:pPr>
        <w:spacing w:after="200" w:line="276" w:lineRule="auto"/>
        <w:rPr>
          <w:rFonts w:asciiTheme="minorHAnsi" w:eastAsia="Times New Roman" w:hAnsiTheme="minorHAnsi" w:cstheme="minorHAnsi"/>
          <w:color w:val="5B5B5B"/>
          <w:szCs w:val="24"/>
          <w:lang w:val="en-US"/>
        </w:rPr>
      </w:pPr>
      <w:r>
        <w:rPr>
          <w:rFonts w:asciiTheme="minorHAnsi" w:eastAsia="Times New Roman" w:hAnsiTheme="minorHAnsi" w:cstheme="minorHAnsi"/>
          <w:color w:val="5B5B5B"/>
          <w:szCs w:val="24"/>
          <w:lang w:val="en-US"/>
        </w:rPr>
        <w:br w:type="page"/>
      </w:r>
    </w:p>
    <w:p w14:paraId="62AB16ED" w14:textId="3F962D29" w:rsidR="00B91067" w:rsidRPr="00F45BE1" w:rsidRDefault="00B91067" w:rsidP="00F45BE1">
      <w:pPr>
        <w:pStyle w:val="Balk3"/>
        <w:jc w:val="both"/>
        <w:rPr>
          <w:rFonts w:asciiTheme="minorHAnsi" w:hAnsiTheme="minorHAnsi" w:cstheme="minorHAnsi"/>
          <w:szCs w:val="24"/>
          <w:lang w:val="en-US"/>
        </w:rPr>
      </w:pPr>
      <w:bookmarkStart w:id="12" w:name="_Toc485114490"/>
      <w:proofErr w:type="gramStart"/>
      <w:r w:rsidRPr="00F45BE1">
        <w:rPr>
          <w:rFonts w:asciiTheme="minorHAnsi" w:hAnsiTheme="minorHAnsi" w:cstheme="minorHAnsi"/>
          <w:szCs w:val="24"/>
          <w:lang w:val="en-US"/>
        </w:rPr>
        <w:lastRenderedPageBreak/>
        <w:t>Goal 16.</w:t>
      </w:r>
      <w:proofErr w:type="gramEnd"/>
      <w:r w:rsidRPr="00F45BE1">
        <w:rPr>
          <w:rFonts w:asciiTheme="minorHAnsi" w:hAnsiTheme="minorHAnsi" w:cstheme="minorHAnsi"/>
          <w:szCs w:val="24"/>
          <w:lang w:val="en-US"/>
        </w:rPr>
        <w:t xml:space="preserve"> Promote peaceful and inclusive societies for sustainable development, provide access to justice for all and build effective, accountable and inclusive institutions at all levels</w:t>
      </w:r>
      <w:bookmarkEnd w:id="12"/>
    </w:p>
    <w:p w14:paraId="3E2127BD" w14:textId="77777777" w:rsidR="00974540" w:rsidRPr="00F45BE1" w:rsidRDefault="00974540" w:rsidP="00F45BE1">
      <w:pPr>
        <w:jc w:val="both"/>
        <w:rPr>
          <w:rFonts w:asciiTheme="minorHAnsi" w:hAnsiTheme="minorHAnsi" w:cstheme="minorHAnsi"/>
          <w:szCs w:val="24"/>
          <w:lang w:val="en-US"/>
        </w:rPr>
      </w:pPr>
    </w:p>
    <w:p w14:paraId="7F4F5FF9" w14:textId="1D0AB07B" w:rsidR="00B91067" w:rsidRPr="00F45BE1" w:rsidRDefault="00974540" w:rsidP="00F45BE1">
      <w:pPr>
        <w:pStyle w:val="GvdeMetni"/>
      </w:pPr>
      <w:r w:rsidRPr="00F45BE1">
        <w:t>Goal 16 is aimed at "</w:t>
      </w:r>
      <w:r w:rsidRPr="006231D7">
        <w:rPr>
          <w:i/>
        </w:rPr>
        <w:t>promoting peaceful and all-embracing societies for sustainable development, ensuring everyone's access to justice, building effective, accountable and embracing institutions at all levels</w:t>
      </w:r>
      <w:r w:rsidRPr="00F45BE1">
        <w:t>".</w:t>
      </w:r>
    </w:p>
    <w:p w14:paraId="485329CE" w14:textId="77777777" w:rsidR="00974540" w:rsidRPr="00F45BE1" w:rsidRDefault="00974540" w:rsidP="00F45BE1">
      <w:pPr>
        <w:pStyle w:val="GvdeMetni"/>
      </w:pPr>
      <w:r w:rsidRPr="00F45BE1">
        <w:t>Forest-dependent societies, in other words forest villagers in their lives, constitute the lowest income level of societies in general.</w:t>
      </w:r>
    </w:p>
    <w:p w14:paraId="3C33AFAB" w14:textId="77777777" w:rsidR="00974540" w:rsidRPr="00F45BE1" w:rsidRDefault="00974540" w:rsidP="00F45BE1">
      <w:pPr>
        <w:pStyle w:val="GvdeMetni"/>
      </w:pPr>
      <w:r w:rsidRPr="00F45BE1">
        <w:t>On the other hand, they constitute a real treasure for mankind because of their unspoiled, naturalistic cultures that have been going on for many years.</w:t>
      </w:r>
    </w:p>
    <w:p w14:paraId="304F830F" w14:textId="1B01839D" w:rsidR="00974540" w:rsidRPr="00F45BE1" w:rsidRDefault="00974540" w:rsidP="00F45BE1">
      <w:pPr>
        <w:pStyle w:val="GvdeMetni"/>
      </w:pPr>
      <w:r w:rsidRPr="00F45BE1">
        <w:t>Today, security concerns are the most important concern of mankind. It is generally accepted that people living in forest villages or near forests are the most peaceful people who do not pose any danger or threat to society.</w:t>
      </w:r>
      <w:r w:rsidR="00152F69" w:rsidRPr="00F45BE1">
        <w:t xml:space="preserve"> </w:t>
      </w:r>
      <w:r w:rsidRPr="00F45BE1">
        <w:t>For this reason, it is necessary for one side to introduce and integrate these people with city life and city people. On the other hand, people living in cities should be made aware of these treasures.</w:t>
      </w:r>
    </w:p>
    <w:p w14:paraId="18FE5B53" w14:textId="7563B468" w:rsidR="00974540" w:rsidRPr="00F45BE1" w:rsidRDefault="00974540" w:rsidP="00F45BE1">
      <w:pPr>
        <w:pStyle w:val="GvdeMetni"/>
      </w:pPr>
      <w:r w:rsidRPr="00F45BE1">
        <w:t>In any case, however, cultural wealth and accumulation must be preserved.</w:t>
      </w:r>
    </w:p>
    <w:p w14:paraId="77AB43EC" w14:textId="772E2654" w:rsidR="00803B9D" w:rsidRPr="00F45BE1" w:rsidRDefault="00152F69" w:rsidP="00F45BE1">
      <w:pPr>
        <w:jc w:val="both"/>
        <w:rPr>
          <w:rFonts w:asciiTheme="minorHAnsi" w:hAnsiTheme="minorHAnsi" w:cstheme="minorHAnsi"/>
          <w:szCs w:val="24"/>
        </w:rPr>
      </w:pPr>
      <w:r w:rsidRPr="00F45BE1">
        <w:rPr>
          <w:rStyle w:val="GvdeMetniChar"/>
          <w:rFonts w:asciiTheme="minorHAnsi" w:hAnsiTheme="minorHAnsi"/>
          <w:lang w:val="en-US"/>
        </w:rPr>
        <w:t>Undoubtedly, legislation and institutional structures play a vital role for this integration.</w:t>
      </w:r>
      <w:r w:rsidR="001078F1" w:rsidRPr="00F45BE1">
        <w:rPr>
          <w:rStyle w:val="GvdeMetniChar"/>
          <w:rFonts w:asciiTheme="minorHAnsi" w:hAnsiTheme="minorHAnsi"/>
          <w:lang w:val="en-US"/>
        </w:rPr>
        <w:t xml:space="preserve"> Also policy frameworks and governance styles play a crucial role</w:t>
      </w:r>
      <w:r w:rsidR="001078F1" w:rsidRPr="00F45BE1">
        <w:rPr>
          <w:rStyle w:val="DipnotBavurusu"/>
          <w:rFonts w:asciiTheme="minorHAnsi" w:hAnsiTheme="minorHAnsi" w:cstheme="minorHAnsi"/>
          <w:szCs w:val="24"/>
          <w:lang w:val="en-US"/>
        </w:rPr>
        <w:footnoteReference w:id="57"/>
      </w:r>
      <w:r w:rsidR="0009050A" w:rsidRPr="00F45BE1">
        <w:rPr>
          <w:rFonts w:asciiTheme="minorHAnsi" w:hAnsiTheme="minorHAnsi" w:cstheme="minorHAnsi"/>
          <w:szCs w:val="24"/>
          <w:lang w:val="en-US"/>
        </w:rPr>
        <w:t xml:space="preserve">. </w:t>
      </w:r>
    </w:p>
    <w:p w14:paraId="589B7CD4" w14:textId="77777777" w:rsidR="00B91067" w:rsidRPr="00F45BE1" w:rsidRDefault="00B91067" w:rsidP="00F45BE1">
      <w:pPr>
        <w:pStyle w:val="Balk3"/>
        <w:jc w:val="both"/>
        <w:rPr>
          <w:rFonts w:asciiTheme="minorHAnsi" w:hAnsiTheme="minorHAnsi" w:cstheme="minorHAnsi"/>
          <w:szCs w:val="24"/>
          <w:lang w:val="en-US"/>
        </w:rPr>
      </w:pPr>
      <w:bookmarkStart w:id="13" w:name="_Toc485114491"/>
      <w:r w:rsidRPr="00F45BE1">
        <w:rPr>
          <w:rFonts w:asciiTheme="minorHAnsi" w:hAnsiTheme="minorHAnsi" w:cstheme="minorHAnsi"/>
          <w:szCs w:val="24"/>
          <w:lang w:val="en-US"/>
        </w:rPr>
        <w:t>Goal 17: Strengthen the means of implementation and revitalize the global partnership for sustainable development</w:t>
      </w:r>
      <w:bookmarkEnd w:id="13"/>
    </w:p>
    <w:p w14:paraId="40815F19" w14:textId="77777777" w:rsidR="0009050A" w:rsidRPr="00F45BE1" w:rsidRDefault="0009050A" w:rsidP="00F45BE1">
      <w:pPr>
        <w:pStyle w:val="GvdeMetni"/>
      </w:pPr>
    </w:p>
    <w:p w14:paraId="7CFB1163" w14:textId="5BB073FC" w:rsidR="005C145B" w:rsidRPr="00F45BE1" w:rsidRDefault="00E77156" w:rsidP="00F45BE1">
      <w:pPr>
        <w:pStyle w:val="GvdeMetni"/>
      </w:pPr>
      <w:r w:rsidRPr="00F45BE1">
        <w:t xml:space="preserve">SDG17 aims to "bring vitality to </w:t>
      </w:r>
      <w:proofErr w:type="gramStart"/>
      <w:r w:rsidRPr="00F45BE1">
        <w:t>global</w:t>
      </w:r>
      <w:proofErr w:type="gramEnd"/>
      <w:r w:rsidRPr="00F45BE1">
        <w:t xml:space="preserve"> cooperation for sustainable development".There </w:t>
      </w:r>
      <w:r w:rsidR="00803B9D" w:rsidRPr="00F45BE1">
        <w:t>is</w:t>
      </w:r>
      <w:r w:rsidRPr="00F45BE1">
        <w:t xml:space="preserve"> many collaborative mechanisms on the global scale, even on the Mediterranean scale, related to forestry.</w:t>
      </w:r>
      <w:r w:rsidR="0009050A" w:rsidRPr="00F45BE1">
        <w:t xml:space="preserve"> </w:t>
      </w:r>
    </w:p>
    <w:p w14:paraId="716F738A" w14:textId="0CB02709" w:rsidR="0009050A" w:rsidRPr="00F45BE1" w:rsidRDefault="00F45BE1" w:rsidP="00F45BE1">
      <w:pPr>
        <w:pStyle w:val="GvdeMetni"/>
      </w:pPr>
      <w:proofErr w:type="gramStart"/>
      <w:r>
        <w:t>.................</w:t>
      </w:r>
      <w:proofErr w:type="gramEnd"/>
    </w:p>
    <w:p w14:paraId="34F6D2C3" w14:textId="5F011E24" w:rsidR="002B2333" w:rsidRPr="00F45BE1" w:rsidRDefault="00FF7321" w:rsidP="00FF7321">
      <w:pPr>
        <w:pStyle w:val="Balk2"/>
        <w:jc w:val="both"/>
        <w:rPr>
          <w:rFonts w:asciiTheme="minorHAnsi" w:hAnsiTheme="minorHAnsi" w:cstheme="minorHAnsi"/>
          <w:sz w:val="24"/>
          <w:szCs w:val="24"/>
          <w:lang w:val="en-US"/>
        </w:rPr>
      </w:pPr>
      <w:bookmarkStart w:id="14" w:name="_Toc485114492"/>
      <w:r>
        <w:rPr>
          <w:rFonts w:asciiTheme="minorHAnsi" w:hAnsiTheme="minorHAnsi" w:cstheme="minorHAnsi"/>
          <w:sz w:val="24"/>
          <w:szCs w:val="24"/>
          <w:lang w:val="en-US"/>
        </w:rPr>
        <w:t xml:space="preserve">b) </w:t>
      </w:r>
      <w:r w:rsidR="00F17310" w:rsidRPr="00F45BE1">
        <w:rPr>
          <w:rFonts w:asciiTheme="minorHAnsi" w:hAnsiTheme="minorHAnsi" w:cstheme="minorHAnsi"/>
          <w:sz w:val="24"/>
          <w:szCs w:val="24"/>
          <w:lang w:val="en-US"/>
        </w:rPr>
        <w:t>International Conventions Related to Forest and Forestry</w:t>
      </w:r>
      <w:bookmarkEnd w:id="14"/>
    </w:p>
    <w:p w14:paraId="157C4F5F" w14:textId="77777777" w:rsidR="008F4459" w:rsidRPr="00F45BE1" w:rsidRDefault="008F4459" w:rsidP="00F45BE1">
      <w:pPr>
        <w:pStyle w:val="Balk3"/>
        <w:jc w:val="both"/>
        <w:rPr>
          <w:rFonts w:asciiTheme="minorHAnsi" w:hAnsiTheme="minorHAnsi" w:cstheme="minorHAnsi"/>
          <w:szCs w:val="24"/>
          <w:lang w:val="en-US"/>
        </w:rPr>
      </w:pPr>
      <w:bookmarkStart w:id="15" w:name="_Toc485114493"/>
      <w:r w:rsidRPr="00F45BE1">
        <w:rPr>
          <w:rFonts w:asciiTheme="minorHAnsi" w:hAnsiTheme="minorHAnsi" w:cstheme="minorHAnsi"/>
          <w:szCs w:val="24"/>
          <w:lang w:val="en-US"/>
        </w:rPr>
        <w:t>The Convention on Biological Diversity</w:t>
      </w:r>
      <w:bookmarkEnd w:id="15"/>
    </w:p>
    <w:p w14:paraId="0A374C04" w14:textId="62D8B8DF" w:rsidR="008F4459" w:rsidRPr="00F45BE1" w:rsidRDefault="008F445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Signed by 150 government leaders at the 1992 Rio Earth Summit, the Convention on Biological Diversity is dedicated to promoting sustainable development. Conceived as a practical tool for translating the principles of Agenda 21 into reality, the Convention recognizes that biological diversity is about more than plants, animals and micro organisms </w:t>
      </w:r>
      <w:r w:rsidRPr="00F45BE1">
        <w:rPr>
          <w:rFonts w:asciiTheme="minorHAnsi" w:hAnsiTheme="minorHAnsi" w:cstheme="minorHAnsi"/>
          <w:szCs w:val="24"/>
          <w:lang w:val="en-US"/>
        </w:rPr>
        <w:lastRenderedPageBreak/>
        <w:t>and their ecosystems – it is about people and our need for food security, medicines, fresh air and water, shelter, and a clean and healthy environment in which to live</w:t>
      </w:r>
      <w:r w:rsidRPr="00F45BE1">
        <w:rPr>
          <w:rStyle w:val="DipnotBavurusu"/>
          <w:rFonts w:asciiTheme="minorHAnsi" w:hAnsiTheme="minorHAnsi" w:cstheme="minorHAnsi"/>
          <w:szCs w:val="24"/>
          <w:lang w:val="en-US"/>
        </w:rPr>
        <w:footnoteReference w:id="58"/>
      </w:r>
      <w:r w:rsidRPr="00F45BE1">
        <w:rPr>
          <w:rFonts w:asciiTheme="minorHAnsi" w:hAnsiTheme="minorHAnsi" w:cstheme="minorHAnsi"/>
          <w:szCs w:val="24"/>
          <w:lang w:val="en-US"/>
        </w:rPr>
        <w:t xml:space="preserve">. </w:t>
      </w:r>
    </w:p>
    <w:p w14:paraId="30D72017" w14:textId="51D75811" w:rsidR="007B61E1" w:rsidRPr="00F45BE1" w:rsidRDefault="00724429" w:rsidP="00F45BE1">
      <w:pPr>
        <w:jc w:val="both"/>
        <w:rPr>
          <w:rStyle w:val="GvdeMetniChar"/>
          <w:rFonts w:asciiTheme="minorHAnsi" w:hAnsiTheme="minorHAnsi"/>
          <w:lang w:val="en-US"/>
        </w:rPr>
      </w:pPr>
      <w:r w:rsidRPr="00F45BE1">
        <w:rPr>
          <w:rStyle w:val="GvdeMetniChar"/>
          <w:rFonts w:asciiTheme="minorHAnsi" w:hAnsiTheme="minorHAnsi"/>
          <w:lang w:val="en-US"/>
        </w:rPr>
        <w:t>The United Nations Convention on Biological Diversity is a global commitment to the conservation and sustainable use of natural resources. Biodiversity is lost due to various negative factors in the Mediterranean which is one of the richest regions of the world in terms of biodiversity. It is a fact that the global concerns are also valid for the Mediterranean region, given the negative impacts caused by these losses.</w:t>
      </w:r>
      <w:r w:rsidR="00AA5DD9" w:rsidRPr="00F45BE1">
        <w:rPr>
          <w:rStyle w:val="DipnotBavurusu"/>
          <w:rFonts w:asciiTheme="minorHAnsi" w:hAnsiTheme="minorHAnsi" w:cstheme="minorHAnsi"/>
          <w:szCs w:val="24"/>
          <w:lang w:val="en-US"/>
        </w:rPr>
        <w:footnoteReference w:id="59"/>
      </w:r>
      <w:r w:rsidR="00AA5DD9" w:rsidRPr="00F45BE1">
        <w:rPr>
          <w:rStyle w:val="GvdeMetniChar"/>
          <w:rFonts w:asciiTheme="minorHAnsi" w:hAnsiTheme="minorHAnsi"/>
          <w:lang w:val="en-US"/>
        </w:rPr>
        <w:t>.</w:t>
      </w:r>
    </w:p>
    <w:p w14:paraId="47F6CD79" w14:textId="5BC86974" w:rsidR="00AA5DD9" w:rsidRPr="00F45BE1" w:rsidRDefault="00724429" w:rsidP="00F45BE1">
      <w:pPr>
        <w:jc w:val="both"/>
        <w:rPr>
          <w:rStyle w:val="GvdeMetniChar"/>
          <w:rFonts w:asciiTheme="minorHAnsi" w:hAnsiTheme="minorHAnsi"/>
          <w:lang w:val="en-US"/>
        </w:rPr>
      </w:pPr>
      <w:r w:rsidRPr="00F45BE1">
        <w:rPr>
          <w:rStyle w:val="GvdeMetniChar"/>
          <w:rFonts w:asciiTheme="minorHAnsi" w:hAnsiTheme="minorHAnsi"/>
          <w:lang w:val="en-US"/>
        </w:rPr>
        <w:t>Forests are home to more than 80% of terrestrial biological diversity. 13% of the world's forests are managed to protect biological diversity</w:t>
      </w:r>
      <w:r w:rsidRPr="00F45BE1">
        <w:rPr>
          <w:rStyle w:val="DipnotBavurusu"/>
          <w:rFonts w:asciiTheme="minorHAnsi" w:hAnsiTheme="minorHAnsi" w:cstheme="minorHAnsi"/>
          <w:szCs w:val="24"/>
          <w:vertAlign w:val="baseline"/>
          <w:lang w:val="en-US"/>
        </w:rPr>
        <w:t xml:space="preserve"> </w:t>
      </w:r>
      <w:r w:rsidR="00F9644B" w:rsidRPr="00F45BE1">
        <w:rPr>
          <w:rStyle w:val="DipnotBavurusu"/>
          <w:rFonts w:asciiTheme="minorHAnsi" w:hAnsiTheme="minorHAnsi" w:cstheme="minorHAnsi"/>
          <w:szCs w:val="24"/>
          <w:lang w:val="en-US"/>
        </w:rPr>
        <w:footnoteReference w:id="60"/>
      </w:r>
      <w:r w:rsidR="00F9644B" w:rsidRPr="00F45BE1">
        <w:rPr>
          <w:rStyle w:val="GvdeMetniChar"/>
          <w:rFonts w:asciiTheme="minorHAnsi" w:hAnsiTheme="minorHAnsi"/>
          <w:lang w:val="en-US"/>
        </w:rPr>
        <w:t xml:space="preserve">. </w:t>
      </w:r>
    </w:p>
    <w:p w14:paraId="12ACBDF8" w14:textId="30199619" w:rsidR="00724429" w:rsidRPr="00F45BE1" w:rsidRDefault="00724429" w:rsidP="00F45BE1">
      <w:pPr>
        <w:autoSpaceDE w:val="0"/>
        <w:autoSpaceDN w:val="0"/>
        <w:adjustRightInd w:val="0"/>
        <w:spacing w:after="0" w:line="240" w:lineRule="auto"/>
        <w:jc w:val="both"/>
        <w:rPr>
          <w:rFonts w:asciiTheme="minorHAnsi" w:hAnsiTheme="minorHAnsi" w:cstheme="minorHAnsi"/>
          <w:szCs w:val="24"/>
        </w:rPr>
      </w:pPr>
      <w:r w:rsidRPr="00F45BE1">
        <w:rPr>
          <w:rStyle w:val="GvdeMetniChar"/>
          <w:rFonts w:asciiTheme="minorHAnsi" w:hAnsiTheme="minorHAnsi"/>
        </w:rPr>
        <w:t>Mediterranean Basin covers less than 1.5% of the land surfaces of the whole Earth. However, the area contains more than 10% of the world’s vascular plant taxa (Myers et al 2000</w:t>
      </w:r>
      <w:r w:rsidR="00F71462" w:rsidRPr="00F45BE1">
        <w:rPr>
          <w:rStyle w:val="DipnotBavurusu"/>
          <w:rFonts w:asciiTheme="minorHAnsi" w:hAnsiTheme="minorHAnsi" w:cstheme="minorHAnsi"/>
          <w:szCs w:val="24"/>
          <w:lang w:val="en-US"/>
        </w:rPr>
        <w:footnoteReference w:id="61"/>
      </w:r>
      <w:r w:rsidRPr="00F45BE1">
        <w:rPr>
          <w:rFonts w:asciiTheme="minorHAnsi" w:hAnsiTheme="minorHAnsi" w:cstheme="minorHAnsi"/>
          <w:szCs w:val="24"/>
          <w:lang w:val="en-US"/>
        </w:rPr>
        <w:t>, Fady 2005). For example, considering only the forest tree species, Mediterranean basin contains more than 100 taxa while the whole Temperate Europe has less than 30 tree taxa. In addition to such a great diversity, the region harbors equally great within species genetic diversity, both on altitudinal and longitudinal dimensions, mainly due to its diverse geology, climate, and long history of migration during- and following ice ages.</w:t>
      </w:r>
      <w:r w:rsidRPr="00F45BE1">
        <w:rPr>
          <w:rFonts w:asciiTheme="minorHAnsi" w:hAnsiTheme="minorHAnsi" w:cstheme="minorHAnsi"/>
          <w:b/>
          <w:bCs/>
          <w:szCs w:val="24"/>
        </w:rPr>
        <w:t xml:space="preserve"> </w:t>
      </w:r>
      <w:r w:rsidRPr="00F45BE1">
        <w:rPr>
          <w:rFonts w:asciiTheme="minorHAnsi" w:hAnsiTheme="minorHAnsi" w:cstheme="minorHAnsi"/>
          <w:bCs/>
          <w:szCs w:val="24"/>
        </w:rPr>
        <w:t>Parallel to</w:t>
      </w:r>
      <w:r w:rsidRPr="00F45BE1">
        <w:rPr>
          <w:rFonts w:asciiTheme="minorHAnsi" w:hAnsiTheme="minorHAnsi" w:cstheme="minorHAnsi"/>
          <w:b/>
          <w:bCs/>
          <w:szCs w:val="24"/>
        </w:rPr>
        <w:t xml:space="preserve"> </w:t>
      </w:r>
      <w:r w:rsidRPr="00F45BE1">
        <w:rPr>
          <w:rFonts w:asciiTheme="minorHAnsi" w:hAnsiTheme="minorHAnsi" w:cstheme="minorHAnsi"/>
          <w:szCs w:val="24"/>
        </w:rPr>
        <w:t>species and within-species diversity, overall genetic diversity is also high in the Mediterranean Basin, making it one of the top 25 genetic diversity hotspots on Earth (</w:t>
      </w:r>
      <w:r w:rsidRPr="00F45BE1">
        <w:rPr>
          <w:rFonts w:asciiTheme="minorHAnsi" w:hAnsiTheme="minorHAnsi" w:cstheme="minorHAnsi"/>
          <w:iCs/>
          <w:szCs w:val="24"/>
        </w:rPr>
        <w:t>Myers et al 2000</w:t>
      </w:r>
      <w:r w:rsidRPr="00F45BE1">
        <w:rPr>
          <w:rFonts w:asciiTheme="minorHAnsi" w:hAnsiTheme="minorHAnsi" w:cstheme="minorHAnsi"/>
          <w:szCs w:val="24"/>
        </w:rPr>
        <w:t>).</w:t>
      </w:r>
    </w:p>
    <w:p w14:paraId="3141B3E4" w14:textId="77777777" w:rsidR="00F71462" w:rsidRPr="00F45BE1" w:rsidRDefault="00F71462" w:rsidP="00F45BE1">
      <w:pPr>
        <w:autoSpaceDE w:val="0"/>
        <w:autoSpaceDN w:val="0"/>
        <w:adjustRightInd w:val="0"/>
        <w:spacing w:after="0" w:line="240" w:lineRule="auto"/>
        <w:jc w:val="both"/>
        <w:rPr>
          <w:rFonts w:asciiTheme="minorHAnsi" w:hAnsiTheme="minorHAnsi" w:cstheme="minorHAnsi"/>
          <w:szCs w:val="24"/>
          <w:lang w:val="en-US"/>
        </w:rPr>
      </w:pPr>
    </w:p>
    <w:p w14:paraId="1726217D" w14:textId="4B20095E" w:rsidR="00724429" w:rsidRPr="00F45BE1" w:rsidRDefault="00724429"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Besides the tree species, Mediterranean forests also harbor wide diversity of other woody and herbaceous plant species. Many of them are useful for producing non-wood forest products such as resin, cork, animal fodder, mushrooms, </w:t>
      </w:r>
      <w:proofErr w:type="gramStart"/>
      <w:r w:rsidRPr="00F45BE1">
        <w:rPr>
          <w:rFonts w:asciiTheme="minorHAnsi" w:hAnsiTheme="minorHAnsi" w:cstheme="minorHAnsi"/>
          <w:szCs w:val="24"/>
          <w:lang w:val="en-US"/>
        </w:rPr>
        <w:t>fruits, pharmaceutical and aromatic plants, all of which contribute considerably to the local or national economies (Palahi et al. 2008</w:t>
      </w:r>
      <w:r w:rsidR="00F71462" w:rsidRPr="00F45BE1">
        <w:rPr>
          <w:rStyle w:val="DipnotBavurusu"/>
          <w:rFonts w:asciiTheme="minorHAnsi" w:hAnsiTheme="minorHAnsi" w:cstheme="minorHAnsi"/>
          <w:szCs w:val="24"/>
          <w:lang w:val="en-US"/>
        </w:rPr>
        <w:footnoteReference w:id="62"/>
      </w:r>
      <w:proofErr w:type="gramEnd"/>
      <w:r w:rsidRPr="00F45BE1">
        <w:rPr>
          <w:rFonts w:asciiTheme="minorHAnsi" w:hAnsiTheme="minorHAnsi" w:cstheme="minorHAnsi"/>
          <w:szCs w:val="24"/>
          <w:lang w:val="en-US"/>
        </w:rPr>
        <w:t xml:space="preserve">).  </w:t>
      </w:r>
    </w:p>
    <w:p w14:paraId="09F4E2C8" w14:textId="0BDD755C" w:rsidR="00332B18" w:rsidRPr="00F45BE1" w:rsidRDefault="00332B18"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br w:type="page"/>
      </w:r>
    </w:p>
    <w:p w14:paraId="2B4C3129" w14:textId="77777777" w:rsidR="00332B18" w:rsidRPr="00F45BE1" w:rsidRDefault="00332B18" w:rsidP="00F45BE1">
      <w:pPr>
        <w:pStyle w:val="Balk3"/>
        <w:jc w:val="both"/>
        <w:rPr>
          <w:rFonts w:asciiTheme="minorHAnsi" w:hAnsiTheme="minorHAnsi" w:cstheme="minorHAnsi"/>
          <w:szCs w:val="24"/>
          <w:lang w:val="en-US"/>
        </w:rPr>
      </w:pPr>
      <w:bookmarkStart w:id="16" w:name="_Toc485114494"/>
      <w:r w:rsidRPr="00F45BE1">
        <w:rPr>
          <w:rFonts w:asciiTheme="minorHAnsi" w:hAnsiTheme="minorHAnsi" w:cstheme="minorHAnsi"/>
          <w:szCs w:val="24"/>
          <w:lang w:val="en-US"/>
        </w:rPr>
        <w:lastRenderedPageBreak/>
        <w:t>United Nations Convention to Combat Desertification</w:t>
      </w:r>
      <w:bookmarkEnd w:id="16"/>
    </w:p>
    <w:p w14:paraId="10A87603" w14:textId="77777777" w:rsidR="00332B18"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United Nations Convention to Combat Desertification, entered into force in 1994, aims to combat desertification and reduce the effects of drought through effective active actions, particularly in Africa, to contribute to sustainable development in countries affected by severe drought and / or desertification.</w:t>
      </w:r>
    </w:p>
    <w:p w14:paraId="6B9A543A" w14:textId="0060513B" w:rsidR="00743033"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Unlike other UN Conventions, the Convention on Combating Desertification has given particular importance to regional and joint actions. This includes five regions: Africa, Asia, Latin America and Caribbean, Northern Mediterranean and Central and Eastern Europe</w:t>
      </w:r>
      <w:r w:rsidR="00580EF6" w:rsidRPr="00F45BE1">
        <w:rPr>
          <w:rStyle w:val="DipnotBavurusu"/>
          <w:rFonts w:asciiTheme="minorHAnsi" w:hAnsiTheme="minorHAnsi" w:cstheme="minorHAnsi"/>
          <w:szCs w:val="24"/>
          <w:lang w:val="en-US"/>
        </w:rPr>
        <w:footnoteReference w:id="63"/>
      </w:r>
      <w:r w:rsidR="00580EF6" w:rsidRPr="00F45BE1">
        <w:rPr>
          <w:rFonts w:asciiTheme="minorHAnsi" w:hAnsiTheme="minorHAnsi" w:cstheme="minorHAnsi"/>
          <w:szCs w:val="24"/>
          <w:lang w:val="en-US"/>
        </w:rPr>
        <w:t>.</w:t>
      </w:r>
    </w:p>
    <w:p w14:paraId="49AA3314" w14:textId="77777777" w:rsidR="00332B18"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While the MENA countries surrounding the Mediterranean are predominantly within the African Region, other countries are located in the North Mediterranean Region.</w:t>
      </w:r>
    </w:p>
    <w:p w14:paraId="508D1CE4" w14:textId="77777777" w:rsidR="00332B18"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Desertification, land degradation and drought are among the most serious threats to the Mediterranean region. When political instability is added to these, migration movements are taking place. One of the regions where immigration movements are seen most in recent years has been the Mediterranean Region.</w:t>
      </w:r>
    </w:p>
    <w:p w14:paraId="57FA0909" w14:textId="729BB5D9" w:rsidR="00580EF6"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2016, while the number of people migrating using the Mediterranean reached 400, about 5 thousand of them lost their lives in the Mediterranean.</w:t>
      </w:r>
      <w:r w:rsidRPr="00F45BE1">
        <w:rPr>
          <w:rStyle w:val="DipnotBavurusu"/>
          <w:rFonts w:asciiTheme="minorHAnsi" w:hAnsiTheme="minorHAnsi" w:cstheme="minorHAnsi"/>
          <w:szCs w:val="24"/>
          <w:vertAlign w:val="baseline"/>
          <w:lang w:val="en-US"/>
        </w:rPr>
        <w:t xml:space="preserve"> </w:t>
      </w:r>
      <w:r w:rsidR="003E1D15" w:rsidRPr="00F45BE1">
        <w:rPr>
          <w:rStyle w:val="DipnotBavurusu"/>
          <w:rFonts w:asciiTheme="minorHAnsi" w:hAnsiTheme="minorHAnsi" w:cstheme="minorHAnsi"/>
          <w:szCs w:val="24"/>
          <w:lang w:val="en-US"/>
        </w:rPr>
        <w:footnoteReference w:id="64"/>
      </w:r>
      <w:r w:rsidR="003E1D15" w:rsidRPr="00F45BE1">
        <w:rPr>
          <w:rFonts w:asciiTheme="minorHAnsi" w:hAnsiTheme="minorHAnsi" w:cstheme="minorHAnsi"/>
          <w:szCs w:val="24"/>
          <w:lang w:val="en-US"/>
        </w:rPr>
        <w:t xml:space="preserve">. </w:t>
      </w:r>
    </w:p>
    <w:p w14:paraId="2E3976C3" w14:textId="5DE6B732" w:rsidR="008459AF" w:rsidRPr="00F45BE1" w:rsidRDefault="00332B18" w:rsidP="00F45BE1">
      <w:pPr>
        <w:jc w:val="both"/>
        <w:rPr>
          <w:rFonts w:asciiTheme="minorHAnsi" w:hAnsiTheme="minorHAnsi" w:cstheme="minorHAnsi"/>
          <w:szCs w:val="24"/>
          <w:lang w:val="en-US"/>
        </w:rPr>
      </w:pPr>
      <w:r w:rsidRPr="00F45BE1">
        <w:rPr>
          <w:rFonts w:asciiTheme="minorHAnsi" w:hAnsiTheme="minorHAnsi" w:cstheme="minorHAnsi"/>
          <w:szCs w:val="24"/>
          <w:lang w:val="en-US"/>
        </w:rPr>
        <w:t>Migration movements increase the pressure on natural resources. In addition, the land and the local culture / experiences in places where they are abandoned due to migration are out of use.</w:t>
      </w:r>
      <w:r w:rsidRPr="00F45BE1">
        <w:rPr>
          <w:rStyle w:val="DipnotBavurusu"/>
          <w:rFonts w:asciiTheme="minorHAnsi" w:hAnsiTheme="minorHAnsi" w:cstheme="minorHAnsi"/>
          <w:szCs w:val="24"/>
          <w:vertAlign w:val="baseline"/>
          <w:lang w:val="en-US"/>
        </w:rPr>
        <w:t xml:space="preserve"> </w:t>
      </w:r>
      <w:r w:rsidR="008459AF" w:rsidRPr="00F45BE1">
        <w:rPr>
          <w:rStyle w:val="DipnotBavurusu"/>
          <w:rFonts w:asciiTheme="minorHAnsi" w:hAnsiTheme="minorHAnsi" w:cstheme="minorHAnsi"/>
          <w:szCs w:val="24"/>
          <w:lang w:val="en-US"/>
        </w:rPr>
        <w:footnoteReference w:id="65"/>
      </w:r>
      <w:r w:rsidR="008459AF" w:rsidRPr="00F45BE1">
        <w:rPr>
          <w:rFonts w:asciiTheme="minorHAnsi" w:hAnsiTheme="minorHAnsi" w:cstheme="minorHAnsi"/>
          <w:szCs w:val="24"/>
          <w:lang w:val="en-US"/>
        </w:rPr>
        <w:t xml:space="preserve">. </w:t>
      </w:r>
    </w:p>
    <w:p w14:paraId="26C950DA" w14:textId="311A4C5C" w:rsidR="00A40F00" w:rsidRPr="00F45BE1" w:rsidRDefault="00A40F0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In addition to other actors, non-governmental organizations function as an important 'education' and 'awareness building' in fighting desertification. To give an example to this, the Trade Union of Forestry &amp;Agriculture Industry (Öz Orman İş)  organized in the agricultural forestry sector in Turkey initiated a global work towards Sustainable Development goals.</w:t>
      </w:r>
    </w:p>
    <w:p w14:paraId="2B56467A" w14:textId="77777777" w:rsidR="00A40F00" w:rsidRPr="00F45BE1" w:rsidRDefault="00A40F0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At the UNCCD 12th Conference of the Parties held in Ankara in 2015, a meeting called "The Role of Unions in Combating Desertification".</w:t>
      </w:r>
    </w:p>
    <w:p w14:paraId="3F7D3305" w14:textId="77777777" w:rsidR="00A40F00" w:rsidRPr="00F45BE1" w:rsidRDefault="00A40F00" w:rsidP="00F45BE1">
      <w:pPr>
        <w:jc w:val="both"/>
        <w:rPr>
          <w:rFonts w:asciiTheme="minorHAnsi" w:hAnsiTheme="minorHAnsi" w:cstheme="minorHAnsi"/>
          <w:szCs w:val="24"/>
          <w:lang w:val="en-US"/>
        </w:rPr>
      </w:pPr>
      <w:r w:rsidRPr="00F45BE1">
        <w:rPr>
          <w:rFonts w:asciiTheme="minorHAnsi" w:hAnsiTheme="minorHAnsi" w:cstheme="minorHAnsi"/>
          <w:szCs w:val="24"/>
          <w:lang w:val="en-US"/>
        </w:rPr>
        <w:t>More than 30 representatives from different countries and from different unions attended to this meeting. The role of trade unions in fighting against desertification, erosion, land degradation and the destruction of natural resources has been negotiated.</w:t>
      </w:r>
    </w:p>
    <w:p w14:paraId="2889387C" w14:textId="7BBF5BC8" w:rsidR="00A40F00" w:rsidRPr="00F45BE1" w:rsidRDefault="006736F3" w:rsidP="00F45BE1">
      <w:pPr>
        <w:jc w:val="both"/>
        <w:rPr>
          <w:rFonts w:asciiTheme="minorHAnsi" w:hAnsiTheme="minorHAnsi" w:cstheme="minorHAnsi"/>
          <w:szCs w:val="24"/>
          <w:lang w:val="en-US"/>
        </w:rPr>
      </w:pPr>
      <w:r w:rsidRPr="00F45BE1">
        <w:rPr>
          <w:rFonts w:asciiTheme="minorHAnsi" w:hAnsiTheme="minorHAnsi" w:cstheme="minorHAnsi"/>
          <w:szCs w:val="24"/>
          <w:lang w:val="en-US"/>
        </w:rPr>
        <w:t>ÖZ ORMAN-İŞ, which the only one Union accredited to UNCCD, has organized an international meeting in Ankara on 2 March 2017. 150 foreign trade unionists from 45 different countries and UNCCD Secretariat attended to this meeting.</w:t>
      </w:r>
    </w:p>
    <w:p w14:paraId="4DFBE403" w14:textId="77777777" w:rsidR="00E54F20" w:rsidRPr="00F45BE1" w:rsidRDefault="00E54F20" w:rsidP="00E54F20">
      <w:pPr>
        <w:jc w:val="both"/>
        <w:rPr>
          <w:rFonts w:asciiTheme="minorHAnsi" w:hAnsiTheme="minorHAnsi" w:cstheme="minorHAnsi"/>
          <w:szCs w:val="24"/>
          <w:u w:val="single"/>
          <w:lang w:val="en-US"/>
        </w:rPr>
      </w:pPr>
      <w:r w:rsidRPr="00F45BE1">
        <w:rPr>
          <w:rFonts w:asciiTheme="minorHAnsi" w:hAnsiTheme="minorHAnsi" w:cstheme="minorHAnsi"/>
          <w:szCs w:val="24"/>
          <w:u w:val="single"/>
          <w:lang w:val="en-US"/>
        </w:rPr>
        <w:t>Mediterranean ecosystems can serve as a model for multipurpose landscape planning</w:t>
      </w:r>
    </w:p>
    <w:p w14:paraId="53673622" w14:textId="77777777" w:rsidR="00E54F20" w:rsidRPr="00F45BE1" w:rsidRDefault="00E54F20" w:rsidP="00E54F20">
      <w:pPr>
        <w:autoSpaceDE w:val="0"/>
        <w:autoSpaceDN w:val="0"/>
        <w:adjustRightInd w:val="0"/>
        <w:spacing w:after="0" w:line="240" w:lineRule="auto"/>
        <w:jc w:val="both"/>
        <w:rPr>
          <w:rFonts w:asciiTheme="minorHAnsi" w:eastAsia="Times New Roman" w:hAnsiTheme="minorHAnsi" w:cstheme="minorHAnsi"/>
          <w:bCs/>
          <w:kern w:val="36"/>
          <w:szCs w:val="24"/>
          <w:lang w:val="en-US"/>
        </w:rPr>
      </w:pPr>
    </w:p>
    <w:p w14:paraId="39949789" w14:textId="77777777" w:rsidR="00E54F20" w:rsidRPr="00F45BE1" w:rsidRDefault="00E54F20" w:rsidP="00E54F20">
      <w:pPr>
        <w:autoSpaceDE w:val="0"/>
        <w:autoSpaceDN w:val="0"/>
        <w:adjustRightInd w:val="0"/>
        <w:spacing w:after="0" w:line="240" w:lineRule="auto"/>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 xml:space="preserve">Mediterranean terrestrial ecosystems can serve as a model, both within time and space, for various scientific and operational activities on terrestrial ecosystems on Earth. This potential arises from the facts that the region contains various landscape configurations and climatic conditions, exhibits rich species diversity (both native as well as introduced), has a long history of land use patterns, and harbors diversity of cultural heritage. Forestry activities are no exception within this scenario. Therefore, it appears necessary to rapidly shift from a wood-based forest planning to a multi-objective landscape planning. In this context, three types of forest management practices, all imitating certain aspect of Mediterranean type landscape mosaic, appear to be the best approach for sustainability, both in biodiversity conservation and in meeting the different demands of people in the region: (1) </w:t>
      </w:r>
      <w:r w:rsidRPr="00F45BE1">
        <w:rPr>
          <w:rFonts w:asciiTheme="minorHAnsi" w:hAnsiTheme="minorHAnsi" w:cstheme="minorHAnsi"/>
          <w:szCs w:val="24"/>
          <w:u w:val="single"/>
          <w:lang w:val="en-US"/>
        </w:rPr>
        <w:t>Agro-forestry ecosystems</w:t>
      </w:r>
      <w:r w:rsidRPr="00F45BE1">
        <w:rPr>
          <w:rFonts w:asciiTheme="minorHAnsi" w:hAnsiTheme="minorHAnsi" w:cstheme="minorHAnsi"/>
          <w:szCs w:val="24"/>
          <w:lang w:val="en-US"/>
        </w:rPr>
        <w:t xml:space="preserve"> integrating variety of cultivated and wild species in harmony, (2) </w:t>
      </w:r>
      <w:r w:rsidRPr="00F45BE1">
        <w:rPr>
          <w:rFonts w:asciiTheme="minorHAnsi" w:hAnsiTheme="minorHAnsi" w:cstheme="minorHAnsi"/>
          <w:szCs w:val="24"/>
          <w:u w:val="single"/>
          <w:lang w:val="en-US"/>
        </w:rPr>
        <w:t>Plantation ecosystems</w:t>
      </w:r>
      <w:r w:rsidRPr="00F45BE1">
        <w:rPr>
          <w:rFonts w:asciiTheme="minorHAnsi" w:hAnsiTheme="minorHAnsi" w:cstheme="minorHAnsi"/>
          <w:szCs w:val="24"/>
          <w:lang w:val="en-US"/>
        </w:rPr>
        <w:t xml:space="preserve"> of various scales mainly for wood and oxygen production and carbon fixation, particularly by using genetically improved stock associated with intensive silvicultural practices; (3) </w:t>
      </w:r>
      <w:r w:rsidRPr="00F45BE1">
        <w:rPr>
          <w:rFonts w:asciiTheme="minorHAnsi" w:hAnsiTheme="minorHAnsi" w:cstheme="minorHAnsi"/>
          <w:szCs w:val="24"/>
          <w:u w:val="single"/>
          <w:lang w:val="en-US"/>
        </w:rPr>
        <w:t>Protected natural forest ecosystems</w:t>
      </w:r>
      <w:r w:rsidRPr="00F45BE1">
        <w:rPr>
          <w:rFonts w:asciiTheme="minorHAnsi" w:hAnsiTheme="minorHAnsi" w:cstheme="minorHAnsi"/>
          <w:szCs w:val="24"/>
          <w:lang w:val="en-US"/>
        </w:rPr>
        <w:t xml:space="preserve"> containing biological diversity at all levels, mainly to provide ecological services as well as meeting scientific and recreational needs, both for the present and the future generations. </w:t>
      </w:r>
    </w:p>
    <w:p w14:paraId="14862CCD" w14:textId="77777777" w:rsidR="00E54F20" w:rsidRPr="00F45BE1" w:rsidRDefault="00E54F20" w:rsidP="00E54F20">
      <w:pPr>
        <w:autoSpaceDE w:val="0"/>
        <w:autoSpaceDN w:val="0"/>
        <w:adjustRightInd w:val="0"/>
        <w:spacing w:after="0" w:line="240" w:lineRule="auto"/>
        <w:jc w:val="both"/>
        <w:rPr>
          <w:rFonts w:asciiTheme="minorHAnsi" w:hAnsiTheme="minorHAnsi" w:cstheme="minorHAnsi"/>
          <w:szCs w:val="24"/>
          <w:lang w:val="en-US"/>
        </w:rPr>
      </w:pPr>
    </w:p>
    <w:p w14:paraId="7A7179A1" w14:textId="77777777" w:rsidR="00E54F20" w:rsidRPr="00F45BE1" w:rsidRDefault="00E54F20" w:rsidP="00E54F20">
      <w:pPr>
        <w:autoSpaceDE w:val="0"/>
        <w:autoSpaceDN w:val="0"/>
        <w:adjustRightInd w:val="0"/>
        <w:spacing w:after="0" w:line="240" w:lineRule="auto"/>
        <w:jc w:val="both"/>
        <w:rPr>
          <w:rFonts w:asciiTheme="minorHAnsi" w:hAnsiTheme="minorHAnsi" w:cstheme="minorHAnsi"/>
          <w:szCs w:val="24"/>
          <w:lang w:val="en-US"/>
        </w:rPr>
      </w:pPr>
      <w:r w:rsidRPr="00F45BE1">
        <w:rPr>
          <w:rFonts w:asciiTheme="minorHAnsi" w:hAnsiTheme="minorHAnsi" w:cstheme="minorHAnsi"/>
          <w:szCs w:val="24"/>
          <w:lang w:val="en-US"/>
        </w:rPr>
        <w:t>Rich genetic diversity hidden in nature has been the best tool to adapt plants to both never-ending changes in human needs and environmental factors affecting plant growth. International cooperation, especially in legislation, research, development and funding to cope with the common problems facing people in the region appears to be necessary, ever more than before.</w:t>
      </w:r>
    </w:p>
    <w:p w14:paraId="6D8DDE2B" w14:textId="729E0368" w:rsidR="007E2DA7"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br w:type="page"/>
      </w:r>
    </w:p>
    <w:p w14:paraId="32F5AD36" w14:textId="77777777" w:rsidR="00580EF6" w:rsidRPr="00F45BE1" w:rsidRDefault="00580EF6" w:rsidP="00F45BE1">
      <w:pPr>
        <w:jc w:val="both"/>
        <w:rPr>
          <w:rFonts w:asciiTheme="minorHAnsi" w:hAnsiTheme="minorHAnsi" w:cstheme="minorHAnsi"/>
          <w:szCs w:val="24"/>
          <w:lang w:val="en-US"/>
        </w:rPr>
      </w:pPr>
    </w:p>
    <w:p w14:paraId="6ADAA1BA" w14:textId="77777777" w:rsidR="007E2DA7" w:rsidRPr="00F45BE1" w:rsidRDefault="007E2DA7" w:rsidP="00F45BE1">
      <w:pPr>
        <w:pStyle w:val="Balk3"/>
        <w:jc w:val="both"/>
        <w:rPr>
          <w:rFonts w:asciiTheme="minorHAnsi" w:hAnsiTheme="minorHAnsi" w:cstheme="minorHAnsi"/>
          <w:szCs w:val="24"/>
          <w:lang w:val="en-US"/>
        </w:rPr>
      </w:pPr>
      <w:bookmarkStart w:id="17" w:name="_Toc485114495"/>
      <w:r w:rsidRPr="00F45BE1">
        <w:rPr>
          <w:rFonts w:asciiTheme="minorHAnsi" w:hAnsiTheme="minorHAnsi" w:cstheme="minorHAnsi"/>
          <w:szCs w:val="24"/>
          <w:lang w:val="en-US"/>
        </w:rPr>
        <w:t>United Nations Framework Convention on Climate Change</w:t>
      </w:r>
      <w:bookmarkEnd w:id="17"/>
    </w:p>
    <w:p w14:paraId="6BABEC45" w14:textId="77777777" w:rsidR="007E2DA7"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t>The United Nations Framework Convention on Climate Change was adopted in 1992 to form the basis of the global response to climate change.</w:t>
      </w:r>
    </w:p>
    <w:p w14:paraId="73C29AAC" w14:textId="77777777" w:rsidR="007E2DA7"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t>The ultimate goal of the contract is to stop the accumulation of greenhouse gases in the atmosphere at a level that prevents dangerous human-induced effects on the climate system.</w:t>
      </w:r>
    </w:p>
    <w:p w14:paraId="303A9CF5" w14:textId="77777777" w:rsidR="007E2DA7"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t>Under the Convention, the Kyoto Protocol was adopted in 1997 and the Protocol entered into force in 2005. The Protocol aims to reduce greenhouse gases and support developing countries in line with the quantified emission reduction targets of developed countries.</w:t>
      </w:r>
    </w:p>
    <w:p w14:paraId="5D1E2EE4" w14:textId="35013D42" w:rsidR="007E2DA7"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t>After many years of negotiations, the Paris Treaty was adopted in December 2015. The Paris Treaty, which is accepted with the participation of almost all countries, aims to keep the temperature increase at 1.5-2</w:t>
      </w:r>
      <w:r w:rsidR="00D01918">
        <w:rPr>
          <w:rFonts w:asciiTheme="minorHAnsi" w:hAnsiTheme="minorHAnsi" w:cstheme="minorHAnsi"/>
          <w:szCs w:val="24"/>
          <w:lang w:val="en-US"/>
        </w:rPr>
        <w:t>.</w:t>
      </w:r>
      <w:r w:rsidRPr="00F45BE1">
        <w:rPr>
          <w:rFonts w:asciiTheme="minorHAnsi" w:hAnsiTheme="minorHAnsi" w:cstheme="minorHAnsi"/>
          <w:szCs w:val="24"/>
          <w:lang w:val="en-US"/>
        </w:rPr>
        <w:t>0</w:t>
      </w:r>
      <w:r w:rsidR="00D01918">
        <w:rPr>
          <w:rFonts w:asciiTheme="minorHAnsi" w:hAnsiTheme="minorHAnsi" w:cstheme="minorHAnsi"/>
          <w:szCs w:val="24"/>
          <w:lang w:val="en-US"/>
        </w:rPr>
        <w:t xml:space="preserve"> ˚</w:t>
      </w:r>
      <w:r w:rsidRPr="00F45BE1">
        <w:rPr>
          <w:rFonts w:asciiTheme="minorHAnsi" w:hAnsiTheme="minorHAnsi" w:cstheme="minorHAnsi"/>
          <w:szCs w:val="24"/>
          <w:lang w:val="en-US"/>
        </w:rPr>
        <w:t>C.</w:t>
      </w:r>
    </w:p>
    <w:p w14:paraId="72E54C5E" w14:textId="2FB9BE6B" w:rsidR="00E41838" w:rsidRPr="00F45BE1" w:rsidRDefault="007E2DA7" w:rsidP="00F45BE1">
      <w:pPr>
        <w:spacing w:after="200" w:line="276" w:lineRule="auto"/>
        <w:jc w:val="both"/>
        <w:rPr>
          <w:rFonts w:asciiTheme="minorHAnsi" w:hAnsiTheme="minorHAnsi" w:cstheme="minorHAnsi"/>
          <w:szCs w:val="24"/>
          <w:lang w:val="en-US"/>
        </w:rPr>
      </w:pPr>
      <w:r w:rsidRPr="00F45BE1">
        <w:rPr>
          <w:rFonts w:asciiTheme="minorHAnsi" w:hAnsiTheme="minorHAnsi" w:cstheme="minorHAnsi"/>
          <w:szCs w:val="24"/>
          <w:lang w:val="en-US"/>
        </w:rPr>
        <w:t>However, the withdrawal of the United States from the Paris Treaty in June 2017 is considered a serious threat.</w:t>
      </w:r>
      <w:r w:rsidR="00E41838" w:rsidRPr="00F45BE1">
        <w:rPr>
          <w:rFonts w:asciiTheme="minorHAnsi" w:hAnsiTheme="minorHAnsi" w:cstheme="minorHAnsi"/>
          <w:szCs w:val="24"/>
          <w:lang w:val="en-US"/>
        </w:rPr>
        <w:br w:type="page"/>
      </w:r>
    </w:p>
    <w:p w14:paraId="61AFBA4B" w14:textId="77777777" w:rsidR="002E64D2" w:rsidRPr="00F45BE1" w:rsidRDefault="002E64D2" w:rsidP="00F45BE1">
      <w:pPr>
        <w:pStyle w:val="ListeParagraf"/>
        <w:spacing w:line="256" w:lineRule="auto"/>
        <w:ind w:left="1080"/>
        <w:jc w:val="both"/>
        <w:rPr>
          <w:rFonts w:asciiTheme="minorHAnsi" w:hAnsiTheme="minorHAnsi" w:cstheme="minorHAnsi"/>
          <w:szCs w:val="24"/>
          <w:lang w:val="en-US"/>
        </w:rPr>
      </w:pPr>
    </w:p>
    <w:p w14:paraId="09E251EC" w14:textId="12312729" w:rsidR="007E2DA7" w:rsidRPr="00F45BE1" w:rsidRDefault="00FF7321" w:rsidP="00FF7321">
      <w:pPr>
        <w:pStyle w:val="Balk2"/>
        <w:jc w:val="both"/>
        <w:rPr>
          <w:rFonts w:asciiTheme="minorHAnsi" w:hAnsiTheme="minorHAnsi" w:cstheme="minorHAnsi"/>
          <w:sz w:val="24"/>
          <w:szCs w:val="24"/>
          <w:lang w:val="en-US"/>
        </w:rPr>
      </w:pPr>
      <w:bookmarkStart w:id="18" w:name="_Toc485114496"/>
      <w:r>
        <w:rPr>
          <w:rFonts w:asciiTheme="minorHAnsi" w:hAnsiTheme="minorHAnsi" w:cstheme="minorHAnsi"/>
          <w:sz w:val="24"/>
          <w:szCs w:val="24"/>
          <w:lang w:val="en-US"/>
        </w:rPr>
        <w:t xml:space="preserve">c) </w:t>
      </w:r>
      <w:r w:rsidR="007E2DA7" w:rsidRPr="00F45BE1">
        <w:rPr>
          <w:rFonts w:asciiTheme="minorHAnsi" w:hAnsiTheme="minorHAnsi" w:cstheme="minorHAnsi"/>
          <w:sz w:val="24"/>
          <w:szCs w:val="24"/>
          <w:lang w:val="en-US"/>
        </w:rPr>
        <w:t>Other International Initiatives on Forestry</w:t>
      </w:r>
      <w:bookmarkEnd w:id="18"/>
    </w:p>
    <w:p w14:paraId="3BC4BFD2" w14:textId="3177C902" w:rsidR="00E41838" w:rsidRPr="00F45BE1" w:rsidRDefault="007E2DA7" w:rsidP="00F45BE1">
      <w:pPr>
        <w:pStyle w:val="Balk3"/>
        <w:numPr>
          <w:ilvl w:val="0"/>
          <w:numId w:val="6"/>
        </w:numPr>
        <w:jc w:val="both"/>
        <w:rPr>
          <w:rFonts w:asciiTheme="minorHAnsi" w:hAnsiTheme="minorHAnsi" w:cstheme="minorHAnsi"/>
          <w:szCs w:val="24"/>
          <w:lang w:val="en-US"/>
        </w:rPr>
      </w:pPr>
      <w:bookmarkStart w:id="19" w:name="_Toc485114497"/>
      <w:r w:rsidRPr="00F45BE1">
        <w:rPr>
          <w:rFonts w:asciiTheme="minorHAnsi" w:hAnsiTheme="minorHAnsi" w:cstheme="minorHAnsi"/>
          <w:szCs w:val="24"/>
          <w:lang w:val="en-US"/>
        </w:rPr>
        <w:t>United Nations Forum on Forests</w:t>
      </w:r>
      <w:r w:rsidR="00152715" w:rsidRPr="00F45BE1">
        <w:rPr>
          <w:rStyle w:val="DipnotBavurusu"/>
          <w:rFonts w:asciiTheme="minorHAnsi" w:hAnsiTheme="minorHAnsi" w:cstheme="minorHAnsi"/>
          <w:szCs w:val="24"/>
          <w:lang w:val="en-US"/>
        </w:rPr>
        <w:footnoteReference w:id="66"/>
      </w:r>
      <w:bookmarkEnd w:id="19"/>
    </w:p>
    <w:p w14:paraId="73C135D6" w14:textId="77777777" w:rsidR="004D6E64" w:rsidRPr="00F45BE1" w:rsidRDefault="004D6E64"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It was established in October 2000 under the United Nations Economic and Social Council. Membership in this Forum is open to all Members of the United Nations and to UN Specialized Institutions. It follows political commitments related to forestry, especially Rio conventions. The UNFF Secretariat serves at the UN Headquarters in New York.</w:t>
      </w:r>
    </w:p>
    <w:p w14:paraId="0CD709CB" w14:textId="77777777" w:rsidR="004D6E64" w:rsidRPr="00F45BE1" w:rsidRDefault="004D6E64"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studies carried out following the establishment of UNFF can be listed as follows</w:t>
      </w:r>
    </w:p>
    <w:p w14:paraId="6822B5C6" w14:textId="0296A475" w:rsidR="00152715"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2000-</w:t>
      </w:r>
      <w:r w:rsidR="004D6E64" w:rsidRPr="00F45BE1">
        <w:rPr>
          <w:rFonts w:asciiTheme="minorHAnsi" w:hAnsiTheme="minorHAnsi" w:cstheme="minorHAnsi"/>
          <w:szCs w:val="24"/>
          <w:lang w:val="en-US"/>
        </w:rPr>
        <w:t>Establishment of the UNFF</w:t>
      </w:r>
      <w:r w:rsidRPr="00F45BE1">
        <w:rPr>
          <w:rFonts w:asciiTheme="minorHAnsi" w:hAnsiTheme="minorHAnsi" w:cstheme="minorHAnsi"/>
          <w:szCs w:val="24"/>
          <w:lang w:val="en-US"/>
        </w:rPr>
        <w:t xml:space="preserve">. </w:t>
      </w:r>
      <w:hyperlink r:id="rId49" w:history="1">
        <w:r w:rsidRPr="00F45BE1">
          <w:rPr>
            <w:rStyle w:val="Kpr"/>
            <w:rFonts w:asciiTheme="minorHAnsi" w:hAnsiTheme="minorHAnsi" w:cstheme="minorHAnsi"/>
            <w:szCs w:val="24"/>
            <w:lang w:val="en-US"/>
          </w:rPr>
          <w:t>http://www.un.org/esa/forests/forum/index.html</w:t>
        </w:r>
      </w:hyperlink>
    </w:p>
    <w:p w14:paraId="17F48CFD" w14:textId="77777777" w:rsidR="004D6E64"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2006-</w:t>
      </w:r>
      <w:r w:rsidR="004D6E64" w:rsidRPr="00F45BE1">
        <w:rPr>
          <w:rFonts w:asciiTheme="minorHAnsi" w:hAnsiTheme="minorHAnsi" w:cstheme="minorHAnsi"/>
          <w:szCs w:val="24"/>
        </w:rPr>
        <w:t xml:space="preserve"> </w:t>
      </w:r>
      <w:r w:rsidR="004D6E64" w:rsidRPr="00F45BE1">
        <w:rPr>
          <w:rFonts w:asciiTheme="minorHAnsi" w:hAnsiTheme="minorHAnsi" w:cstheme="minorHAnsi"/>
          <w:szCs w:val="24"/>
          <w:lang w:val="en-US"/>
        </w:rPr>
        <w:t xml:space="preserve">UNFF 6th Session adopted 4 Global Objectives on Forests </w:t>
      </w:r>
      <w:hyperlink r:id="rId50" w:history="1">
        <w:r w:rsidRPr="00F45BE1">
          <w:rPr>
            <w:rStyle w:val="Kpr"/>
            <w:rFonts w:asciiTheme="minorHAnsi" w:hAnsiTheme="minorHAnsi" w:cstheme="minorHAnsi"/>
            <w:szCs w:val="24"/>
            <w:lang w:val="en-US"/>
          </w:rPr>
          <w:t>http://www.un.org/esa/forests/documents/global-objectives/index.html</w:t>
        </w:r>
      </w:hyperlink>
      <w:r w:rsidR="004D6E64" w:rsidRPr="00F45BE1">
        <w:rPr>
          <w:rFonts w:asciiTheme="minorHAnsi" w:hAnsiTheme="minorHAnsi" w:cstheme="minorHAnsi"/>
          <w:szCs w:val="24"/>
          <w:lang w:val="en-US"/>
        </w:rPr>
        <w:t>. The year 2011 was declared "International Year of Forest".</w:t>
      </w:r>
    </w:p>
    <w:p w14:paraId="3BF5EECB" w14:textId="31BECE09" w:rsidR="00152715"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2008- “</w:t>
      </w:r>
      <w:r w:rsidR="004D6E64" w:rsidRPr="00F45BE1">
        <w:rPr>
          <w:rFonts w:asciiTheme="minorHAnsi" w:hAnsiTheme="minorHAnsi" w:cstheme="minorHAnsi"/>
          <w:szCs w:val="24"/>
          <w:lang w:val="en-US"/>
        </w:rPr>
        <w:t xml:space="preserve">Non-Legally Binding Instrument on All Types of Forests </w:t>
      </w:r>
      <w:hyperlink r:id="rId51" w:history="1">
        <w:r w:rsidRPr="00F45BE1">
          <w:rPr>
            <w:rStyle w:val="Kpr"/>
            <w:rFonts w:asciiTheme="minorHAnsi" w:hAnsiTheme="minorHAnsi" w:cstheme="minorHAnsi"/>
            <w:szCs w:val="24"/>
            <w:lang w:val="en-US"/>
          </w:rPr>
          <w:t>http://www.un.org/esa/forests/documents/un-forest-instrument/index.html</w:t>
        </w:r>
      </w:hyperlink>
    </w:p>
    <w:p w14:paraId="64D6B284" w14:textId="1A864C0B" w:rsidR="00152715"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2013 -</w:t>
      </w:r>
      <w:r w:rsidR="004D6E64" w:rsidRPr="00F45BE1">
        <w:rPr>
          <w:rFonts w:asciiTheme="minorHAnsi" w:hAnsiTheme="minorHAnsi" w:cstheme="minorHAnsi"/>
          <w:szCs w:val="24"/>
        </w:rPr>
        <w:t xml:space="preserve"> </w:t>
      </w:r>
      <w:r w:rsidR="004D6E64" w:rsidRPr="00F45BE1">
        <w:rPr>
          <w:rFonts w:asciiTheme="minorHAnsi" w:hAnsiTheme="minorHAnsi" w:cstheme="minorHAnsi"/>
          <w:szCs w:val="24"/>
          <w:lang w:val="en-US"/>
        </w:rPr>
        <w:t>UNFF Session 10 was held in Istanbul, Turkey, for the first time in its history, outside of New York, in a Mediterranean country.</w:t>
      </w:r>
    </w:p>
    <w:p w14:paraId="1B8B6AD1" w14:textId="3C408249" w:rsidR="00152715"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 xml:space="preserve">2015- “International Arrangement on Forests” </w:t>
      </w:r>
      <w:hyperlink r:id="rId52" w:history="1">
        <w:r w:rsidRPr="00F45BE1">
          <w:rPr>
            <w:rStyle w:val="Kpr"/>
            <w:rFonts w:asciiTheme="minorHAnsi" w:hAnsiTheme="minorHAnsi" w:cstheme="minorHAnsi"/>
            <w:szCs w:val="24"/>
            <w:lang w:val="en-US"/>
          </w:rPr>
          <w:t>http://www.un.org/esa/forests/documents/international-arrangement-on-forests/index.html</w:t>
        </w:r>
      </w:hyperlink>
      <w:r w:rsidRPr="00F45BE1">
        <w:rPr>
          <w:rFonts w:asciiTheme="minorHAnsi" w:hAnsiTheme="minorHAnsi" w:cstheme="minorHAnsi"/>
          <w:szCs w:val="24"/>
          <w:lang w:val="en-US"/>
        </w:rPr>
        <w:t xml:space="preserve">  </w:t>
      </w:r>
    </w:p>
    <w:p w14:paraId="267C2CFF" w14:textId="2559B003" w:rsidR="00152715" w:rsidRPr="00F45BE1" w:rsidRDefault="00152715" w:rsidP="00F45BE1">
      <w:pPr>
        <w:pStyle w:val="ListeParagraf"/>
        <w:numPr>
          <w:ilvl w:val="0"/>
          <w:numId w:val="7"/>
        </w:numPr>
        <w:jc w:val="both"/>
        <w:rPr>
          <w:rFonts w:asciiTheme="minorHAnsi" w:hAnsiTheme="minorHAnsi" w:cstheme="minorHAnsi"/>
          <w:szCs w:val="24"/>
          <w:lang w:val="en-US"/>
        </w:rPr>
      </w:pPr>
      <w:r w:rsidRPr="00F45BE1">
        <w:rPr>
          <w:rFonts w:asciiTheme="minorHAnsi" w:hAnsiTheme="minorHAnsi" w:cstheme="minorHAnsi"/>
          <w:szCs w:val="24"/>
          <w:lang w:val="en-US"/>
        </w:rPr>
        <w:t xml:space="preserve">2015- </w:t>
      </w:r>
      <w:r w:rsidR="00994DCD" w:rsidRPr="00F45BE1">
        <w:rPr>
          <w:rFonts w:asciiTheme="minorHAnsi" w:hAnsiTheme="minorHAnsi" w:cstheme="minorHAnsi"/>
          <w:szCs w:val="24"/>
          <w:lang w:val="en-US"/>
        </w:rPr>
        <w:t>Sustainable Development Goals were accepted by the UN General Assembly.</w:t>
      </w:r>
    </w:p>
    <w:p w14:paraId="47882731" w14:textId="7400BC8C" w:rsidR="00152715" w:rsidRPr="00F45BE1" w:rsidRDefault="00994DCD" w:rsidP="00F45BE1">
      <w:pPr>
        <w:jc w:val="both"/>
        <w:rPr>
          <w:rFonts w:asciiTheme="minorHAnsi" w:hAnsiTheme="minorHAnsi" w:cstheme="minorHAnsi"/>
          <w:szCs w:val="24"/>
          <w:lang w:val="en-US"/>
        </w:rPr>
      </w:pPr>
      <w:r w:rsidRPr="00F45BE1">
        <w:rPr>
          <w:rFonts w:asciiTheme="minorHAnsi" w:hAnsiTheme="minorHAnsi" w:cstheme="minorHAnsi"/>
          <w:szCs w:val="24"/>
          <w:lang w:val="en-US"/>
        </w:rPr>
        <w:t>As a continuation of these, in 2017:</w:t>
      </w:r>
    </w:p>
    <w:p w14:paraId="4D546734" w14:textId="5575B3BE" w:rsidR="00152715" w:rsidRPr="00F45BE1" w:rsidRDefault="00994DCD" w:rsidP="00F45BE1">
      <w:pPr>
        <w:pStyle w:val="ListeParagraf"/>
        <w:numPr>
          <w:ilvl w:val="0"/>
          <w:numId w:val="8"/>
        </w:numPr>
        <w:jc w:val="both"/>
        <w:rPr>
          <w:rFonts w:asciiTheme="minorHAnsi" w:hAnsiTheme="minorHAnsi" w:cstheme="minorHAnsi"/>
          <w:szCs w:val="24"/>
          <w:lang w:val="en-US"/>
        </w:rPr>
      </w:pPr>
      <w:r w:rsidRPr="00F45BE1">
        <w:rPr>
          <w:rFonts w:asciiTheme="minorHAnsi" w:hAnsiTheme="minorHAnsi" w:cstheme="minorHAnsi"/>
          <w:szCs w:val="24"/>
          <w:lang w:val="en-US"/>
        </w:rPr>
        <w:t>United Nations Strategic Plan For Forests, 2017-2030</w:t>
      </w:r>
      <w:r w:rsidRPr="00F45BE1">
        <w:rPr>
          <w:rFonts w:asciiTheme="minorHAnsi" w:hAnsiTheme="minorHAnsi" w:cstheme="minorHAnsi"/>
          <w:szCs w:val="24"/>
          <w:lang w:val="en-US"/>
        </w:rPr>
        <w:cr/>
      </w:r>
      <w:hyperlink r:id="rId53" w:history="1">
        <w:r w:rsidR="00152715" w:rsidRPr="00F45BE1">
          <w:rPr>
            <w:rStyle w:val="Kpr"/>
            <w:rFonts w:asciiTheme="minorHAnsi" w:hAnsiTheme="minorHAnsi" w:cstheme="minorHAnsi"/>
            <w:szCs w:val="24"/>
            <w:lang w:val="en-US"/>
          </w:rPr>
          <w:t>http://www.un.org/esa/forests/wp-content/uploads/2016/12/UNSPF_AdvUnedited.pdf</w:t>
        </w:r>
      </w:hyperlink>
    </w:p>
    <w:p w14:paraId="3A081F04" w14:textId="2E6F3169" w:rsidR="00152715" w:rsidRPr="00F45BE1" w:rsidRDefault="00152715" w:rsidP="00F45BE1">
      <w:pPr>
        <w:pStyle w:val="ListeParagraf"/>
        <w:numPr>
          <w:ilvl w:val="0"/>
          <w:numId w:val="8"/>
        </w:numPr>
        <w:jc w:val="both"/>
        <w:rPr>
          <w:rStyle w:val="Kpr"/>
          <w:rFonts w:asciiTheme="minorHAnsi" w:hAnsiTheme="minorHAnsi" w:cstheme="minorHAnsi"/>
          <w:color w:val="auto"/>
          <w:szCs w:val="24"/>
          <w:u w:val="none"/>
          <w:lang w:val="en-US"/>
        </w:rPr>
      </w:pPr>
      <w:r w:rsidRPr="00F45BE1">
        <w:rPr>
          <w:rFonts w:asciiTheme="minorHAnsi" w:hAnsiTheme="minorHAnsi" w:cstheme="minorHAnsi"/>
          <w:szCs w:val="24"/>
          <w:lang w:val="en-US"/>
        </w:rPr>
        <w:t>Six Global Forest Goals</w:t>
      </w:r>
      <w:r w:rsidR="00994DCD" w:rsidRPr="00F45BE1">
        <w:rPr>
          <w:rFonts w:asciiTheme="minorHAnsi" w:hAnsiTheme="minorHAnsi" w:cstheme="minorHAnsi"/>
          <w:szCs w:val="24"/>
          <w:lang w:val="en-US"/>
        </w:rPr>
        <w:t>-</w:t>
      </w:r>
      <w:r w:rsidRPr="00F45BE1">
        <w:rPr>
          <w:rFonts w:asciiTheme="minorHAnsi" w:hAnsiTheme="minorHAnsi" w:cstheme="minorHAnsi"/>
          <w:szCs w:val="24"/>
          <w:lang w:val="en-US"/>
        </w:rPr>
        <w:t xml:space="preserve">. </w:t>
      </w:r>
      <w:hyperlink r:id="rId54" w:history="1">
        <w:r w:rsidRPr="00F45BE1">
          <w:rPr>
            <w:rStyle w:val="Kpr"/>
            <w:rFonts w:asciiTheme="minorHAnsi" w:hAnsiTheme="minorHAnsi" w:cstheme="minorHAnsi"/>
            <w:szCs w:val="24"/>
            <w:lang w:val="en-US"/>
          </w:rPr>
          <w:t>http://www.un.org/esa/forests/news/2017/01/six-global-forest-goals/index.html</w:t>
        </w:r>
      </w:hyperlink>
      <w:r w:rsidR="00994DCD" w:rsidRPr="00F45BE1">
        <w:rPr>
          <w:rStyle w:val="Kpr"/>
          <w:rFonts w:asciiTheme="minorHAnsi" w:hAnsiTheme="minorHAnsi" w:cstheme="minorHAnsi"/>
          <w:szCs w:val="24"/>
          <w:lang w:val="en-US"/>
        </w:rPr>
        <w:t xml:space="preserve"> </w:t>
      </w:r>
    </w:p>
    <w:p w14:paraId="7AC74B3A" w14:textId="2D701E74" w:rsidR="00994DCD" w:rsidRPr="00F45BE1" w:rsidRDefault="00994DCD" w:rsidP="00F45BE1">
      <w:pPr>
        <w:pStyle w:val="ListeParagraf"/>
        <w:jc w:val="both"/>
        <w:rPr>
          <w:rFonts w:asciiTheme="minorHAnsi" w:hAnsiTheme="minorHAnsi" w:cstheme="minorHAnsi"/>
          <w:szCs w:val="24"/>
          <w:lang w:val="en-US"/>
        </w:rPr>
      </w:pPr>
    </w:p>
    <w:p w14:paraId="2607A637" w14:textId="313CE6BC" w:rsidR="00994DCD" w:rsidRPr="00F45BE1" w:rsidRDefault="00994DCD" w:rsidP="00FF7321">
      <w:pPr>
        <w:rPr>
          <w:i/>
          <w:iCs/>
          <w:lang w:val="en-US"/>
        </w:rPr>
      </w:pPr>
      <w:r w:rsidRPr="00F45BE1">
        <w:rPr>
          <w:lang w:val="en-US"/>
        </w:rPr>
        <w:t>This Strategy Docume</w:t>
      </w:r>
      <w:r w:rsidR="003622DC" w:rsidRPr="00F45BE1">
        <w:rPr>
          <w:lang w:val="en-US"/>
        </w:rPr>
        <w:t>nt and the Global Forest Goals</w:t>
      </w:r>
      <w:r w:rsidRPr="00F45BE1">
        <w:rPr>
          <w:lang w:val="en-US"/>
        </w:rPr>
        <w:t>, adopted by January 2017, include all the international processes and agreements listed above.</w:t>
      </w:r>
    </w:p>
    <w:p w14:paraId="5D419663" w14:textId="3A9FE005" w:rsidR="003622DC" w:rsidRPr="00F45BE1" w:rsidRDefault="003622DC" w:rsidP="00FF7321">
      <w:pPr>
        <w:pStyle w:val="Balk3"/>
        <w:numPr>
          <w:ilvl w:val="0"/>
          <w:numId w:val="6"/>
        </w:numPr>
        <w:rPr>
          <w:lang w:val="en-US"/>
        </w:rPr>
      </w:pPr>
      <w:bookmarkStart w:id="20" w:name="_Toc485114498"/>
      <w:r w:rsidRPr="00F45BE1">
        <w:rPr>
          <w:lang w:val="en-US"/>
        </w:rPr>
        <w:t>The first UN Strategic Plan (2017-2030) for Forests</w:t>
      </w:r>
      <w:r w:rsidRPr="00F45BE1">
        <w:rPr>
          <w:rStyle w:val="DipnotBavurusu"/>
          <w:rFonts w:asciiTheme="minorHAnsi" w:hAnsiTheme="minorHAnsi" w:cstheme="minorHAnsi"/>
          <w:i/>
          <w:iCs/>
          <w:color w:val="365F91" w:themeColor="accent1" w:themeShade="BF"/>
          <w:szCs w:val="24"/>
          <w:lang w:val="en-US"/>
        </w:rPr>
        <w:footnoteReference w:id="67"/>
      </w:r>
      <w:bookmarkEnd w:id="20"/>
    </w:p>
    <w:p w14:paraId="644902A4" w14:textId="7FE641B2" w:rsidR="00657902" w:rsidRPr="00F45BE1" w:rsidRDefault="003622DC" w:rsidP="00F45BE1">
      <w:pPr>
        <w:jc w:val="both"/>
        <w:rPr>
          <w:rFonts w:asciiTheme="minorHAnsi" w:hAnsiTheme="minorHAnsi" w:cstheme="minorHAnsi"/>
          <w:szCs w:val="24"/>
          <w:lang w:val="en-US"/>
        </w:rPr>
      </w:pPr>
      <w:r w:rsidRPr="00F45BE1">
        <w:rPr>
          <w:rFonts w:asciiTheme="minorHAnsi" w:hAnsiTheme="minorHAnsi" w:cstheme="minorHAnsi"/>
          <w:szCs w:val="24"/>
          <w:lang w:val="en-US"/>
        </w:rPr>
        <w:t>On 20 January, 2017, during the UN Forum on Forests, 197 Member States reached agreement on the first UN Strategic Plan for Forests that provides an ambitious vision for global forests in 2030. This plan will significantly improve the outlook for the world’s forests, including a target that would expand the world’s forests by 120 million hectares - an area about the size of South Africa - by 2030.</w:t>
      </w:r>
      <w:r w:rsidR="00657902" w:rsidRPr="00F45BE1">
        <w:rPr>
          <w:rFonts w:asciiTheme="minorHAnsi" w:hAnsiTheme="minorHAnsi" w:cstheme="minorHAnsi"/>
          <w:szCs w:val="24"/>
          <w:lang w:val="en-US"/>
        </w:rPr>
        <w:t xml:space="preserve"> </w:t>
      </w:r>
    </w:p>
    <w:p w14:paraId="5FF72A0A" w14:textId="76B34BDF" w:rsidR="004223C6" w:rsidRPr="00F45BE1" w:rsidRDefault="00C9107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This Strategic Plans sets the general principles for the following issues related to forestry.</w:t>
      </w:r>
    </w:p>
    <w:p w14:paraId="14BB499B" w14:textId="77777777" w:rsidR="00C91077" w:rsidRPr="00F45BE1" w:rsidRDefault="00C91077" w:rsidP="00F45BE1">
      <w:pPr>
        <w:pStyle w:val="ListeParagraf"/>
        <w:numPr>
          <w:ilvl w:val="0"/>
          <w:numId w:val="9"/>
        </w:num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 2030 Sustainable Development Goals,</w:t>
      </w:r>
    </w:p>
    <w:p w14:paraId="700386B7" w14:textId="77777777" w:rsidR="00C91077" w:rsidRPr="00F45BE1" w:rsidRDefault="00C91077" w:rsidP="00F45BE1">
      <w:pPr>
        <w:pStyle w:val="ListeParagraf"/>
        <w:numPr>
          <w:ilvl w:val="0"/>
          <w:numId w:val="9"/>
        </w:numPr>
        <w:jc w:val="both"/>
        <w:rPr>
          <w:rFonts w:asciiTheme="minorHAnsi" w:hAnsiTheme="minorHAnsi" w:cstheme="minorHAnsi"/>
          <w:szCs w:val="24"/>
          <w:lang w:val="en-US"/>
        </w:rPr>
      </w:pPr>
      <w:r w:rsidRPr="00F45BE1">
        <w:rPr>
          <w:rFonts w:asciiTheme="minorHAnsi" w:hAnsiTheme="minorHAnsi" w:cstheme="minorHAnsi"/>
          <w:szCs w:val="24"/>
          <w:lang w:val="en-US"/>
        </w:rPr>
        <w:t>• Paris Agreement on Climate Change,</w:t>
      </w:r>
    </w:p>
    <w:p w14:paraId="525406A8" w14:textId="77777777" w:rsidR="00C91077" w:rsidRPr="00F45BE1" w:rsidRDefault="00C91077" w:rsidP="00F45BE1">
      <w:pPr>
        <w:pStyle w:val="ListeParagraf"/>
        <w:numPr>
          <w:ilvl w:val="0"/>
          <w:numId w:val="9"/>
        </w:numPr>
        <w:jc w:val="both"/>
        <w:rPr>
          <w:rFonts w:asciiTheme="minorHAnsi" w:hAnsiTheme="minorHAnsi" w:cstheme="minorHAnsi"/>
          <w:szCs w:val="24"/>
          <w:lang w:val="en-US"/>
        </w:rPr>
      </w:pPr>
      <w:r w:rsidRPr="00F45BE1">
        <w:rPr>
          <w:rFonts w:asciiTheme="minorHAnsi" w:hAnsiTheme="minorHAnsi" w:cstheme="minorHAnsi"/>
          <w:szCs w:val="24"/>
          <w:lang w:val="en-US"/>
        </w:rPr>
        <w:t>• The Convention on Biological Diversity,</w:t>
      </w:r>
    </w:p>
    <w:p w14:paraId="7C9047E6" w14:textId="77777777" w:rsidR="00C91077" w:rsidRPr="00F45BE1" w:rsidRDefault="00C91077" w:rsidP="00F45BE1">
      <w:pPr>
        <w:pStyle w:val="ListeParagraf"/>
        <w:numPr>
          <w:ilvl w:val="0"/>
          <w:numId w:val="9"/>
        </w:numPr>
        <w:jc w:val="both"/>
        <w:rPr>
          <w:rFonts w:asciiTheme="minorHAnsi" w:hAnsiTheme="minorHAnsi" w:cstheme="minorHAnsi"/>
          <w:szCs w:val="24"/>
          <w:lang w:val="en-US"/>
        </w:rPr>
      </w:pPr>
      <w:r w:rsidRPr="00F45BE1">
        <w:rPr>
          <w:rFonts w:asciiTheme="minorHAnsi" w:hAnsiTheme="minorHAnsi" w:cstheme="minorHAnsi"/>
          <w:szCs w:val="24"/>
          <w:lang w:val="en-US"/>
        </w:rPr>
        <w:t>• Convention on Combating Desertification</w:t>
      </w:r>
    </w:p>
    <w:p w14:paraId="11D32CCB" w14:textId="010FF325" w:rsidR="004223C6" w:rsidRPr="00F45BE1" w:rsidRDefault="00C91077" w:rsidP="00F45BE1">
      <w:pPr>
        <w:pStyle w:val="ListeParagraf"/>
        <w:numPr>
          <w:ilvl w:val="0"/>
          <w:numId w:val="9"/>
        </w:numPr>
        <w:jc w:val="both"/>
        <w:rPr>
          <w:rFonts w:asciiTheme="minorHAnsi" w:hAnsiTheme="minorHAnsi" w:cstheme="minorHAnsi"/>
          <w:szCs w:val="24"/>
          <w:lang w:val="en-US"/>
        </w:rPr>
      </w:pPr>
      <w:r w:rsidRPr="00F45BE1">
        <w:rPr>
          <w:rFonts w:asciiTheme="minorHAnsi" w:hAnsiTheme="minorHAnsi" w:cstheme="minorHAnsi"/>
          <w:szCs w:val="24"/>
          <w:lang w:val="en-US"/>
        </w:rPr>
        <w:t>• United Nations Forests Instrument</w:t>
      </w:r>
      <w:r w:rsidRPr="00F45BE1">
        <w:rPr>
          <w:rStyle w:val="DipnotBavurusu"/>
          <w:rFonts w:asciiTheme="minorHAnsi" w:hAnsiTheme="minorHAnsi" w:cstheme="minorHAnsi"/>
          <w:szCs w:val="24"/>
          <w:lang w:val="en-US"/>
        </w:rPr>
        <w:t xml:space="preserve"> </w:t>
      </w:r>
      <w:r w:rsidR="004223C6" w:rsidRPr="00F45BE1">
        <w:rPr>
          <w:rStyle w:val="DipnotBavurusu"/>
          <w:rFonts w:asciiTheme="minorHAnsi" w:hAnsiTheme="minorHAnsi" w:cstheme="minorHAnsi"/>
          <w:szCs w:val="24"/>
          <w:lang w:val="en-US"/>
        </w:rPr>
        <w:footnoteReference w:id="68"/>
      </w:r>
      <w:r w:rsidR="004223C6" w:rsidRPr="00F45BE1">
        <w:rPr>
          <w:rFonts w:asciiTheme="minorHAnsi" w:hAnsiTheme="minorHAnsi" w:cstheme="minorHAnsi"/>
          <w:szCs w:val="24"/>
          <w:lang w:val="en-US"/>
        </w:rPr>
        <w:t>,</w:t>
      </w:r>
    </w:p>
    <w:p w14:paraId="1A07F25D" w14:textId="78B93BAC" w:rsidR="004952C6" w:rsidRPr="00F45BE1" w:rsidRDefault="00C9107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This Strategy Paper also carries a reference document for all forestry-related work carried out by the United Nations.</w:t>
      </w:r>
      <w:r w:rsidRPr="00F45BE1">
        <w:rPr>
          <w:rStyle w:val="DipnotBavurusu"/>
          <w:rFonts w:asciiTheme="minorHAnsi" w:hAnsiTheme="minorHAnsi" w:cstheme="minorHAnsi"/>
          <w:szCs w:val="24"/>
          <w:vertAlign w:val="baseline"/>
          <w:lang w:val="en-US"/>
        </w:rPr>
        <w:t xml:space="preserve"> </w:t>
      </w:r>
      <w:r w:rsidR="004952C6" w:rsidRPr="00F45BE1">
        <w:rPr>
          <w:rStyle w:val="DipnotBavurusu"/>
          <w:rFonts w:asciiTheme="minorHAnsi" w:hAnsiTheme="minorHAnsi" w:cstheme="minorHAnsi"/>
          <w:szCs w:val="24"/>
          <w:lang w:val="en-US"/>
        </w:rPr>
        <w:footnoteReference w:id="69"/>
      </w:r>
      <w:r w:rsidR="004952C6" w:rsidRPr="00F45BE1">
        <w:rPr>
          <w:rFonts w:asciiTheme="minorHAnsi" w:hAnsiTheme="minorHAnsi" w:cstheme="minorHAnsi"/>
          <w:szCs w:val="24"/>
          <w:lang w:val="en-US"/>
        </w:rPr>
        <w:t xml:space="preserve">. </w:t>
      </w:r>
    </w:p>
    <w:p w14:paraId="3DE9AB88" w14:textId="7F2CC3A9" w:rsidR="005E0CC5" w:rsidRPr="00F45BE1" w:rsidRDefault="00C9107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It consists </w:t>
      </w:r>
      <w:r w:rsidR="006E7EB5" w:rsidRPr="00F45BE1">
        <w:rPr>
          <w:rFonts w:asciiTheme="minorHAnsi" w:hAnsiTheme="minorHAnsi" w:cstheme="minorHAnsi"/>
          <w:szCs w:val="24"/>
          <w:lang w:val="en-US"/>
        </w:rPr>
        <w:t>of 5 sections in general as shown at the following box:</w:t>
      </w:r>
    </w:p>
    <w:tbl>
      <w:tblPr>
        <w:tblStyle w:val="TabloKlavuzu"/>
        <w:tblW w:w="0" w:type="auto"/>
        <w:tblLook w:val="04A0" w:firstRow="1" w:lastRow="0" w:firstColumn="1" w:lastColumn="0" w:noHBand="0" w:noVBand="1"/>
      </w:tblPr>
      <w:tblGrid>
        <w:gridCol w:w="9062"/>
      </w:tblGrid>
      <w:tr w:rsidR="006E7EB5" w:rsidRPr="00F45BE1" w14:paraId="4F912124" w14:textId="77777777" w:rsidTr="006E7EB5">
        <w:tc>
          <w:tcPr>
            <w:tcW w:w="9062" w:type="dxa"/>
          </w:tcPr>
          <w:p w14:paraId="2E2BBC3D" w14:textId="77777777" w:rsidR="006E7EB5" w:rsidRPr="00F45BE1" w:rsidRDefault="006E7EB5" w:rsidP="00F45BE1">
            <w:pPr>
              <w:ind w:left="360"/>
              <w:jc w:val="both"/>
              <w:rPr>
                <w:rFonts w:asciiTheme="minorHAnsi" w:hAnsiTheme="minorHAnsi" w:cstheme="minorHAnsi"/>
                <w:b/>
                <w:szCs w:val="24"/>
                <w:lang w:val="en-US"/>
              </w:rPr>
            </w:pPr>
            <w:r w:rsidRPr="00F45BE1">
              <w:rPr>
                <w:rFonts w:asciiTheme="minorHAnsi" w:hAnsiTheme="minorHAnsi" w:cstheme="minorHAnsi"/>
                <w:b/>
                <w:szCs w:val="24"/>
              </w:rPr>
              <w:t>I. Introduction</w:t>
            </w:r>
            <w:r w:rsidRPr="00F45BE1">
              <w:rPr>
                <w:rFonts w:asciiTheme="minorHAnsi" w:hAnsiTheme="minorHAnsi" w:cstheme="minorHAnsi"/>
                <w:b/>
                <w:szCs w:val="24"/>
                <w:lang w:val="en-US"/>
              </w:rPr>
              <w:t xml:space="preserve"> </w:t>
            </w:r>
          </w:p>
          <w:p w14:paraId="5EE14C18" w14:textId="77777777" w:rsidR="006E7EB5" w:rsidRPr="00F45BE1" w:rsidRDefault="006E7EB5" w:rsidP="00F45BE1">
            <w:pPr>
              <w:ind w:left="708"/>
              <w:jc w:val="both"/>
              <w:rPr>
                <w:rFonts w:asciiTheme="minorHAnsi" w:hAnsiTheme="minorHAnsi" w:cstheme="minorHAnsi"/>
                <w:szCs w:val="24"/>
              </w:rPr>
            </w:pPr>
            <w:r w:rsidRPr="00F45BE1">
              <w:rPr>
                <w:rFonts w:asciiTheme="minorHAnsi" w:hAnsiTheme="minorHAnsi" w:cstheme="minorHAnsi"/>
                <w:szCs w:val="24"/>
              </w:rPr>
              <w:t>A. Vision and Mission</w:t>
            </w:r>
          </w:p>
          <w:p w14:paraId="0431300E" w14:textId="77777777" w:rsidR="006E7EB5" w:rsidRPr="00F45BE1" w:rsidRDefault="006E7EB5" w:rsidP="00F45BE1">
            <w:pPr>
              <w:ind w:left="708"/>
              <w:jc w:val="both"/>
              <w:rPr>
                <w:rFonts w:asciiTheme="minorHAnsi" w:hAnsiTheme="minorHAnsi" w:cstheme="minorHAnsi"/>
                <w:szCs w:val="24"/>
              </w:rPr>
            </w:pPr>
            <w:r w:rsidRPr="00F45BE1">
              <w:rPr>
                <w:rFonts w:asciiTheme="minorHAnsi" w:hAnsiTheme="minorHAnsi" w:cstheme="minorHAnsi"/>
                <w:szCs w:val="24"/>
              </w:rPr>
              <w:t>B. Importance of forests to people and the 2030 Agenda for Sustainable Development</w:t>
            </w:r>
          </w:p>
          <w:p w14:paraId="6E0D3BCF" w14:textId="77777777" w:rsidR="006E7EB5" w:rsidRPr="00F45BE1" w:rsidRDefault="006E7EB5" w:rsidP="00F45BE1">
            <w:pPr>
              <w:ind w:left="708"/>
              <w:jc w:val="both"/>
              <w:rPr>
                <w:rFonts w:asciiTheme="minorHAnsi" w:hAnsiTheme="minorHAnsi" w:cstheme="minorHAnsi"/>
                <w:szCs w:val="24"/>
              </w:rPr>
            </w:pPr>
            <w:r w:rsidRPr="00F45BE1">
              <w:rPr>
                <w:rFonts w:asciiTheme="minorHAnsi" w:hAnsiTheme="minorHAnsi" w:cstheme="minorHAnsi"/>
                <w:szCs w:val="24"/>
              </w:rPr>
              <w:t>C. Trends and challenges</w:t>
            </w:r>
          </w:p>
          <w:p w14:paraId="0CBC7348" w14:textId="77777777" w:rsidR="006E7EB5" w:rsidRPr="00F45BE1" w:rsidRDefault="006E7EB5" w:rsidP="00F45BE1">
            <w:pPr>
              <w:ind w:left="708"/>
              <w:jc w:val="both"/>
              <w:rPr>
                <w:rFonts w:asciiTheme="minorHAnsi" w:hAnsiTheme="minorHAnsi" w:cstheme="minorHAnsi"/>
                <w:szCs w:val="24"/>
              </w:rPr>
            </w:pPr>
            <w:r w:rsidRPr="00F45BE1">
              <w:rPr>
                <w:rFonts w:asciiTheme="minorHAnsi" w:hAnsiTheme="minorHAnsi" w:cstheme="minorHAnsi"/>
                <w:szCs w:val="24"/>
              </w:rPr>
              <w:t>D. Opportunities for enhanced and value-added action on SFM</w:t>
            </w:r>
          </w:p>
          <w:p w14:paraId="349F4708" w14:textId="77777777" w:rsidR="006E7EB5" w:rsidRPr="00F45BE1" w:rsidRDefault="006E7EB5" w:rsidP="00F45BE1">
            <w:pPr>
              <w:ind w:left="708"/>
              <w:jc w:val="both"/>
              <w:rPr>
                <w:rFonts w:asciiTheme="minorHAnsi" w:hAnsiTheme="minorHAnsi" w:cstheme="minorHAnsi"/>
                <w:szCs w:val="24"/>
              </w:rPr>
            </w:pPr>
            <w:r w:rsidRPr="00F45BE1">
              <w:rPr>
                <w:rFonts w:asciiTheme="minorHAnsi" w:hAnsiTheme="minorHAnsi" w:cstheme="minorHAnsi"/>
                <w:szCs w:val="24"/>
              </w:rPr>
              <w:t>E. International Arrangement on Forests (IAF)</w:t>
            </w:r>
          </w:p>
          <w:p w14:paraId="5D74C862" w14:textId="77777777" w:rsidR="006E7EB5" w:rsidRPr="00F45BE1" w:rsidRDefault="006E7EB5" w:rsidP="00F45BE1">
            <w:pPr>
              <w:ind w:left="360"/>
              <w:jc w:val="both"/>
              <w:rPr>
                <w:rFonts w:asciiTheme="minorHAnsi" w:hAnsiTheme="minorHAnsi" w:cstheme="minorHAnsi"/>
                <w:b/>
                <w:szCs w:val="24"/>
              </w:rPr>
            </w:pPr>
            <w:r w:rsidRPr="00F45BE1">
              <w:rPr>
                <w:rFonts w:asciiTheme="minorHAnsi" w:hAnsiTheme="minorHAnsi" w:cstheme="minorHAnsi"/>
                <w:b/>
                <w:szCs w:val="24"/>
              </w:rPr>
              <w:t>II. Global forest goals and targets</w:t>
            </w:r>
          </w:p>
          <w:p w14:paraId="64384692" w14:textId="77777777" w:rsidR="006E7EB5" w:rsidRPr="00F45BE1" w:rsidRDefault="006E7EB5" w:rsidP="00F45BE1">
            <w:pPr>
              <w:ind w:left="360"/>
              <w:jc w:val="both"/>
              <w:rPr>
                <w:rFonts w:asciiTheme="minorHAnsi" w:hAnsiTheme="minorHAnsi" w:cstheme="minorHAnsi"/>
                <w:szCs w:val="24"/>
                <w:lang w:val="en-US"/>
              </w:rPr>
            </w:pPr>
            <w:r w:rsidRPr="00F45BE1">
              <w:rPr>
                <w:rFonts w:asciiTheme="minorHAnsi" w:hAnsiTheme="minorHAnsi" w:cstheme="minorHAnsi"/>
                <w:b/>
                <w:szCs w:val="24"/>
              </w:rPr>
              <w:t>III. Implementation framework</w:t>
            </w:r>
          </w:p>
          <w:p w14:paraId="5DF82940" w14:textId="77777777" w:rsidR="006E7EB5" w:rsidRPr="00F45BE1" w:rsidRDefault="006E7EB5" w:rsidP="00F45BE1">
            <w:pPr>
              <w:ind w:left="708"/>
              <w:jc w:val="both"/>
              <w:rPr>
                <w:rFonts w:asciiTheme="minorHAnsi" w:hAnsiTheme="minorHAnsi" w:cstheme="minorHAnsi"/>
                <w:szCs w:val="24"/>
                <w:lang w:val="en-US"/>
              </w:rPr>
            </w:pPr>
            <w:r w:rsidRPr="00F45BE1">
              <w:rPr>
                <w:rFonts w:asciiTheme="minorHAnsi" w:hAnsiTheme="minorHAnsi" w:cstheme="minorHAnsi"/>
                <w:szCs w:val="24"/>
              </w:rPr>
              <w:t>A. Roles and responsibilities</w:t>
            </w:r>
          </w:p>
          <w:p w14:paraId="145370C4" w14:textId="77777777" w:rsidR="006E7EB5" w:rsidRPr="00F45BE1" w:rsidRDefault="006E7EB5" w:rsidP="00F45BE1">
            <w:pPr>
              <w:ind w:left="708"/>
              <w:jc w:val="both"/>
              <w:rPr>
                <w:rFonts w:asciiTheme="minorHAnsi" w:hAnsiTheme="minorHAnsi" w:cstheme="minorHAnsi"/>
                <w:szCs w:val="24"/>
                <w:lang w:val="en-US"/>
              </w:rPr>
            </w:pPr>
            <w:r w:rsidRPr="00F45BE1">
              <w:rPr>
                <w:rFonts w:asciiTheme="minorHAnsi" w:hAnsiTheme="minorHAnsi" w:cstheme="minorHAnsi"/>
                <w:szCs w:val="24"/>
              </w:rPr>
              <w:t>B. Means of implementation</w:t>
            </w:r>
          </w:p>
          <w:p w14:paraId="6019D3FC" w14:textId="77777777" w:rsidR="006E7EB5" w:rsidRPr="00F45BE1" w:rsidRDefault="006E7EB5" w:rsidP="00F45BE1">
            <w:pPr>
              <w:ind w:left="360"/>
              <w:jc w:val="both"/>
              <w:rPr>
                <w:rFonts w:asciiTheme="minorHAnsi" w:hAnsiTheme="minorHAnsi" w:cstheme="minorHAnsi"/>
                <w:b/>
                <w:szCs w:val="24"/>
                <w:lang w:val="en-US"/>
              </w:rPr>
            </w:pPr>
            <w:r w:rsidRPr="00F45BE1">
              <w:rPr>
                <w:rFonts w:asciiTheme="minorHAnsi" w:hAnsiTheme="minorHAnsi" w:cstheme="minorHAnsi"/>
                <w:b/>
                <w:szCs w:val="24"/>
              </w:rPr>
              <w:t>IV. Review framework</w:t>
            </w:r>
          </w:p>
          <w:p w14:paraId="59E66102" w14:textId="77777777" w:rsidR="006E7EB5" w:rsidRPr="00F45BE1" w:rsidRDefault="006E7EB5" w:rsidP="00F45BE1">
            <w:pPr>
              <w:ind w:left="708"/>
              <w:jc w:val="both"/>
              <w:rPr>
                <w:rFonts w:asciiTheme="minorHAnsi" w:hAnsiTheme="minorHAnsi" w:cstheme="minorHAnsi"/>
                <w:szCs w:val="24"/>
                <w:lang w:val="en-US"/>
              </w:rPr>
            </w:pPr>
            <w:r w:rsidRPr="00F45BE1">
              <w:rPr>
                <w:rFonts w:asciiTheme="minorHAnsi" w:hAnsiTheme="minorHAnsi" w:cstheme="minorHAnsi"/>
                <w:szCs w:val="24"/>
              </w:rPr>
              <w:t>A. Review of the international arrangement on forests</w:t>
            </w:r>
          </w:p>
          <w:p w14:paraId="76246A3B" w14:textId="77777777" w:rsidR="006E7EB5" w:rsidRPr="00F45BE1" w:rsidRDefault="006E7EB5" w:rsidP="00F45BE1">
            <w:pPr>
              <w:ind w:left="708"/>
              <w:jc w:val="both"/>
              <w:rPr>
                <w:rFonts w:asciiTheme="minorHAnsi" w:hAnsiTheme="minorHAnsi" w:cstheme="minorHAnsi"/>
                <w:szCs w:val="24"/>
                <w:lang w:val="en-US"/>
              </w:rPr>
            </w:pPr>
            <w:r w:rsidRPr="00F45BE1">
              <w:rPr>
                <w:rFonts w:asciiTheme="minorHAnsi" w:hAnsiTheme="minorHAnsi" w:cstheme="minorHAnsi"/>
                <w:szCs w:val="24"/>
              </w:rPr>
              <w:t>B. Progress in implementing the United Nations strategic plan for forests</w:t>
            </w:r>
          </w:p>
          <w:p w14:paraId="6E0C57D6" w14:textId="77777777" w:rsidR="006E7EB5" w:rsidRPr="00F45BE1" w:rsidRDefault="006E7EB5" w:rsidP="00F45BE1">
            <w:pPr>
              <w:ind w:left="708"/>
              <w:jc w:val="both"/>
              <w:rPr>
                <w:rFonts w:asciiTheme="minorHAnsi" w:hAnsiTheme="minorHAnsi" w:cstheme="minorHAnsi"/>
                <w:szCs w:val="24"/>
                <w:lang w:val="en-US"/>
              </w:rPr>
            </w:pPr>
            <w:r w:rsidRPr="00F45BE1">
              <w:rPr>
                <w:rFonts w:asciiTheme="minorHAnsi" w:hAnsiTheme="minorHAnsi" w:cstheme="minorHAnsi"/>
                <w:szCs w:val="24"/>
              </w:rPr>
              <w:t>C. Contributing to the follow-up and review of the 2030 Agenda for Sustainable Development</w:t>
            </w:r>
          </w:p>
          <w:p w14:paraId="6A929710" w14:textId="77777777" w:rsidR="006E7EB5" w:rsidRPr="00F45BE1" w:rsidRDefault="006E7EB5" w:rsidP="00F45BE1">
            <w:pPr>
              <w:ind w:left="360"/>
              <w:jc w:val="both"/>
              <w:rPr>
                <w:rFonts w:asciiTheme="minorHAnsi" w:hAnsiTheme="minorHAnsi" w:cstheme="minorHAnsi"/>
                <w:b/>
                <w:szCs w:val="24"/>
                <w:lang w:val="en-US"/>
              </w:rPr>
            </w:pPr>
            <w:r w:rsidRPr="00F45BE1">
              <w:rPr>
                <w:rFonts w:asciiTheme="minorHAnsi" w:hAnsiTheme="minorHAnsi" w:cstheme="minorHAnsi"/>
                <w:b/>
                <w:szCs w:val="24"/>
              </w:rPr>
              <w:t>V. Communication and outreach strategy</w:t>
            </w:r>
          </w:p>
          <w:p w14:paraId="14BA376D" w14:textId="77777777" w:rsidR="006E7EB5" w:rsidRPr="00F45BE1" w:rsidRDefault="006E7EB5" w:rsidP="00F45BE1">
            <w:pPr>
              <w:ind w:left="360"/>
              <w:jc w:val="both"/>
              <w:rPr>
                <w:rFonts w:asciiTheme="minorHAnsi" w:hAnsiTheme="minorHAnsi" w:cstheme="minorHAnsi"/>
                <w:szCs w:val="24"/>
                <w:lang w:val="en-US"/>
              </w:rPr>
            </w:pPr>
            <w:r w:rsidRPr="00F45BE1">
              <w:rPr>
                <w:rFonts w:asciiTheme="minorHAnsi" w:hAnsiTheme="minorHAnsi" w:cstheme="minorHAnsi"/>
                <w:szCs w:val="24"/>
              </w:rPr>
              <w:t>ANNEX Indicative Thematic Areas for Action Associated with the Global Forest Goals and Targets of the United Nations strategic plan for forests, 2017-2030</w:t>
            </w:r>
          </w:p>
          <w:p w14:paraId="065D97B1" w14:textId="77777777" w:rsidR="006E7EB5" w:rsidRPr="00F45BE1" w:rsidRDefault="006E7EB5" w:rsidP="00F45BE1">
            <w:pPr>
              <w:jc w:val="both"/>
              <w:rPr>
                <w:rFonts w:asciiTheme="minorHAnsi" w:hAnsiTheme="minorHAnsi" w:cstheme="minorHAnsi"/>
                <w:szCs w:val="24"/>
                <w:lang w:val="en-US"/>
              </w:rPr>
            </w:pPr>
          </w:p>
        </w:tc>
      </w:tr>
    </w:tbl>
    <w:p w14:paraId="366048C9" w14:textId="77777777" w:rsidR="006E7EB5" w:rsidRPr="00F45BE1" w:rsidRDefault="006E7EB5" w:rsidP="00F45BE1">
      <w:pPr>
        <w:jc w:val="both"/>
        <w:rPr>
          <w:rFonts w:asciiTheme="minorHAnsi" w:hAnsiTheme="minorHAnsi" w:cstheme="minorHAnsi"/>
          <w:szCs w:val="24"/>
          <w:lang w:val="en-US"/>
        </w:rPr>
      </w:pPr>
    </w:p>
    <w:p w14:paraId="460D2D95" w14:textId="77777777" w:rsidR="006E7EB5" w:rsidRPr="00F45BE1" w:rsidRDefault="006E7EB5" w:rsidP="00F45BE1">
      <w:pPr>
        <w:jc w:val="both"/>
        <w:rPr>
          <w:rFonts w:asciiTheme="minorHAnsi" w:hAnsiTheme="minorHAnsi" w:cstheme="minorHAnsi"/>
          <w:szCs w:val="24"/>
          <w:lang w:val="en-US"/>
        </w:rPr>
      </w:pPr>
    </w:p>
    <w:p w14:paraId="5FE3D52C" w14:textId="77777777" w:rsidR="00D10BA5" w:rsidRPr="00F45BE1" w:rsidRDefault="00D10BA5" w:rsidP="00F45BE1">
      <w:p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In this context, it is expected that the Mediterranean Region countries will report on the Global Forest Goals combined with the Sustainable Development Goals and Targets. However, since the system is newly developed, an application can not be mentioned yet.</w:t>
      </w:r>
    </w:p>
    <w:p w14:paraId="45FEDC8A" w14:textId="558E3731" w:rsidR="00D10BA5" w:rsidRPr="00F45BE1" w:rsidRDefault="00D10BA5" w:rsidP="00FF7321">
      <w:pPr>
        <w:pStyle w:val="Balk3"/>
        <w:numPr>
          <w:ilvl w:val="0"/>
          <w:numId w:val="6"/>
        </w:numPr>
        <w:jc w:val="both"/>
        <w:rPr>
          <w:rFonts w:asciiTheme="minorHAnsi" w:hAnsiTheme="minorHAnsi" w:cstheme="minorHAnsi"/>
          <w:szCs w:val="24"/>
          <w:lang w:val="en-US"/>
        </w:rPr>
      </w:pPr>
      <w:bookmarkStart w:id="21" w:name="_Toc485114499"/>
      <w:r w:rsidRPr="00F45BE1">
        <w:rPr>
          <w:rFonts w:asciiTheme="minorHAnsi" w:hAnsiTheme="minorHAnsi" w:cstheme="minorHAnsi"/>
          <w:szCs w:val="24"/>
          <w:lang w:val="en-US"/>
        </w:rPr>
        <w:t>Six Global Forest Goals</w:t>
      </w:r>
      <w:r w:rsidRPr="00F45BE1">
        <w:rPr>
          <w:rStyle w:val="DipnotBavurusu"/>
          <w:rFonts w:asciiTheme="minorHAnsi" w:hAnsiTheme="minorHAnsi" w:cstheme="minorHAnsi"/>
          <w:szCs w:val="24"/>
          <w:lang w:val="en-US"/>
        </w:rPr>
        <w:footnoteReference w:id="70"/>
      </w:r>
      <w:bookmarkEnd w:id="21"/>
      <w:r w:rsidRPr="00F45BE1">
        <w:rPr>
          <w:rFonts w:asciiTheme="minorHAnsi" w:hAnsiTheme="minorHAnsi" w:cstheme="minorHAnsi"/>
          <w:szCs w:val="24"/>
          <w:lang w:val="en-US"/>
        </w:rPr>
        <w:t xml:space="preserve"> </w:t>
      </w:r>
    </w:p>
    <w:p w14:paraId="53166B5B" w14:textId="08A8923D" w:rsidR="00994DCD" w:rsidRPr="00F45BE1" w:rsidRDefault="00994DCD"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These targets, which were adopted in January 2017, are set out in line with the 2030 Sustainable Development Goals set by the UN General Assembly in 2015, the 14th World Forestry Congress outputs, the "Committee on Forestry-COFO" outputs of  FAO in 2016, and all other regulations.</w:t>
      </w:r>
    </w:p>
    <w:p w14:paraId="13647CCE" w14:textId="77777777" w:rsidR="00D10BA5" w:rsidRPr="00FF7321" w:rsidRDefault="00D10BA5" w:rsidP="00FF7321">
      <w:pPr>
        <w:pStyle w:val="Balk4"/>
      </w:pPr>
      <w:bookmarkStart w:id="22" w:name="_Toc485114500"/>
      <w:r w:rsidRPr="00FF7321">
        <w:rPr>
          <w:rStyle w:val="Gl"/>
          <w:b w:val="0"/>
          <w:bCs w:val="0"/>
        </w:rPr>
        <w:t>Global Forest Goal 1</w:t>
      </w:r>
      <w:bookmarkEnd w:id="22"/>
    </w:p>
    <w:p w14:paraId="3A73C8AE" w14:textId="1661CB2C" w:rsidR="00B40115" w:rsidRPr="00F45BE1" w:rsidRDefault="00B40115" w:rsidP="00F45BE1">
      <w:pPr>
        <w:jc w:val="both"/>
        <w:rPr>
          <w:rFonts w:asciiTheme="minorHAnsi" w:hAnsiTheme="minorHAnsi" w:cstheme="minorHAnsi"/>
          <w:szCs w:val="24"/>
        </w:rPr>
      </w:pPr>
      <w:r w:rsidRPr="00F45BE1">
        <w:rPr>
          <w:rFonts w:asciiTheme="minorHAnsi" w:hAnsiTheme="minorHAnsi" w:cstheme="minorHAnsi"/>
          <w:szCs w:val="24"/>
        </w:rPr>
        <w:t>Reverse the loss of forest cover worldwide through SFM, including protection, restoration, afforestation and reforestation, and increase efforts to prevent forest degradation and contribute to the global effort of addressing climate change</w:t>
      </w:r>
      <w:r w:rsidR="00865999" w:rsidRPr="00F45BE1">
        <w:rPr>
          <w:rStyle w:val="DipnotBavurusu"/>
          <w:rFonts w:asciiTheme="minorHAnsi" w:hAnsiTheme="minorHAnsi" w:cstheme="minorHAnsi"/>
          <w:szCs w:val="24"/>
        </w:rPr>
        <w:footnoteReference w:id="71"/>
      </w:r>
      <w:r w:rsidRPr="00F45BE1">
        <w:rPr>
          <w:rFonts w:asciiTheme="minorHAnsi" w:hAnsiTheme="minorHAnsi" w:cstheme="minorHAnsi"/>
          <w:szCs w:val="24"/>
        </w:rPr>
        <w:t xml:space="preserve">. </w:t>
      </w:r>
    </w:p>
    <w:p w14:paraId="6DA54382" w14:textId="60F78068" w:rsidR="00B40115" w:rsidRPr="00F45BE1" w:rsidRDefault="00694D66" w:rsidP="00F45BE1">
      <w:pPr>
        <w:pStyle w:val="ListeParagraf"/>
        <w:numPr>
          <w:ilvl w:val="0"/>
          <w:numId w:val="30"/>
        </w:numPr>
        <w:jc w:val="both"/>
        <w:rPr>
          <w:rFonts w:asciiTheme="minorHAnsi" w:hAnsiTheme="minorHAnsi" w:cstheme="minorHAnsi"/>
          <w:szCs w:val="24"/>
        </w:rPr>
      </w:pPr>
      <w:r w:rsidRPr="00F45BE1">
        <w:rPr>
          <w:rFonts w:asciiTheme="minorHAnsi" w:hAnsiTheme="minorHAnsi" w:cstheme="minorHAnsi"/>
          <w:szCs w:val="24"/>
        </w:rPr>
        <w:t xml:space="preserve">1.1. </w:t>
      </w:r>
      <w:r w:rsidR="00B40115" w:rsidRPr="00F45BE1">
        <w:rPr>
          <w:rFonts w:asciiTheme="minorHAnsi" w:hAnsiTheme="minorHAnsi" w:cstheme="minorHAnsi"/>
          <w:szCs w:val="24"/>
        </w:rPr>
        <w:t xml:space="preserve">Forest area is increased by 3% worldwide based on FRA 2015 </w:t>
      </w:r>
    </w:p>
    <w:p w14:paraId="1BEA335E" w14:textId="4862A4A3" w:rsidR="00B40115" w:rsidRPr="00F45BE1" w:rsidRDefault="00694D66" w:rsidP="00F45BE1">
      <w:pPr>
        <w:pStyle w:val="ListeParagraf"/>
        <w:numPr>
          <w:ilvl w:val="0"/>
          <w:numId w:val="30"/>
        </w:numPr>
        <w:jc w:val="both"/>
        <w:rPr>
          <w:rFonts w:asciiTheme="minorHAnsi" w:hAnsiTheme="minorHAnsi" w:cstheme="minorHAnsi"/>
          <w:szCs w:val="24"/>
        </w:rPr>
      </w:pPr>
      <w:r w:rsidRPr="00F45BE1">
        <w:rPr>
          <w:rFonts w:asciiTheme="minorHAnsi" w:hAnsiTheme="minorHAnsi" w:cstheme="minorHAnsi"/>
          <w:szCs w:val="24"/>
        </w:rPr>
        <w:t xml:space="preserve">1.2. </w:t>
      </w:r>
      <w:r w:rsidR="00B40115" w:rsidRPr="00F45BE1">
        <w:rPr>
          <w:rFonts w:asciiTheme="minorHAnsi" w:hAnsiTheme="minorHAnsi" w:cstheme="minorHAnsi"/>
          <w:szCs w:val="24"/>
        </w:rPr>
        <w:t xml:space="preserve">The world’s forest carbon stocks are maintained or enhanced. </w:t>
      </w:r>
    </w:p>
    <w:p w14:paraId="77D53A6E" w14:textId="1736FB6A" w:rsidR="00B40115" w:rsidRPr="00F45BE1" w:rsidRDefault="00694D66" w:rsidP="00F45BE1">
      <w:pPr>
        <w:pStyle w:val="ListeParagraf"/>
        <w:numPr>
          <w:ilvl w:val="0"/>
          <w:numId w:val="30"/>
        </w:numPr>
        <w:jc w:val="both"/>
        <w:rPr>
          <w:rFonts w:asciiTheme="minorHAnsi" w:hAnsiTheme="minorHAnsi" w:cstheme="minorHAnsi"/>
          <w:szCs w:val="24"/>
        </w:rPr>
      </w:pPr>
      <w:r w:rsidRPr="00F45BE1">
        <w:rPr>
          <w:rFonts w:asciiTheme="minorHAnsi" w:hAnsiTheme="minorHAnsi" w:cstheme="minorHAnsi"/>
          <w:szCs w:val="24"/>
        </w:rPr>
        <w:t xml:space="preserve">1.3. </w:t>
      </w:r>
      <w:r w:rsidR="00B40115" w:rsidRPr="00F45BE1">
        <w:rPr>
          <w:rFonts w:asciiTheme="minorHAnsi" w:hAnsiTheme="minorHAnsi" w:cstheme="minorHAnsi"/>
          <w:szCs w:val="24"/>
        </w:rPr>
        <w:t xml:space="preserve">By 2020, promote the implementation of sustainable management of all types of forests, halt deforestation, restore degraded forests and substantially increase afforestation and reforestation globally </w:t>
      </w:r>
    </w:p>
    <w:p w14:paraId="5382D01C" w14:textId="60D08A6F" w:rsidR="00B40115" w:rsidRPr="00F45BE1" w:rsidRDefault="00694D66" w:rsidP="00F45BE1">
      <w:pPr>
        <w:pStyle w:val="ListeParagraf"/>
        <w:numPr>
          <w:ilvl w:val="0"/>
          <w:numId w:val="30"/>
        </w:numPr>
        <w:jc w:val="both"/>
        <w:rPr>
          <w:rFonts w:asciiTheme="minorHAnsi" w:hAnsiTheme="minorHAnsi" w:cstheme="minorHAnsi"/>
          <w:szCs w:val="24"/>
        </w:rPr>
      </w:pPr>
      <w:r w:rsidRPr="00F45BE1">
        <w:rPr>
          <w:rFonts w:asciiTheme="minorHAnsi" w:hAnsiTheme="minorHAnsi" w:cstheme="minorHAnsi"/>
          <w:szCs w:val="24"/>
        </w:rPr>
        <w:t xml:space="preserve">1.4. </w:t>
      </w:r>
      <w:r w:rsidR="00B40115" w:rsidRPr="00F45BE1">
        <w:rPr>
          <w:rFonts w:asciiTheme="minorHAnsi" w:hAnsiTheme="minorHAnsi" w:cstheme="minorHAnsi"/>
          <w:szCs w:val="24"/>
        </w:rPr>
        <w:t xml:space="preserve">The resilience and adaptive capacity of all types of forests to natural disasters and the impacts of climate change is significantly strengthened worldwide. </w:t>
      </w:r>
    </w:p>
    <w:p w14:paraId="354215CC" w14:textId="73B94C27" w:rsidR="00C847A2" w:rsidRPr="00F45BE1" w:rsidRDefault="00B40115" w:rsidP="00F45BE1">
      <w:pPr>
        <w:jc w:val="both"/>
        <w:rPr>
          <w:rFonts w:asciiTheme="minorHAnsi" w:hAnsiTheme="minorHAnsi" w:cstheme="minorHAnsi"/>
          <w:szCs w:val="24"/>
          <w:lang w:val="en-US"/>
        </w:rPr>
      </w:pPr>
      <w:r w:rsidRPr="00F45BE1">
        <w:rPr>
          <w:rFonts w:asciiTheme="minorHAnsi" w:hAnsiTheme="minorHAnsi" w:cstheme="minorHAnsi"/>
          <w:szCs w:val="24"/>
        </w:rPr>
        <w:t>Goal 1 and its targets support and contribute to the achievement of, among others, Sustainable Development Goal targets 6.6, 12.2, 13.1, 13.3, 14.2, 15.1, 15.2, 15.3, 15.4 and 15.8, as well as Aichi Biodiversity Targets 5, 7, 9, 11, 14 and 15.</w:t>
      </w:r>
    </w:p>
    <w:p w14:paraId="45296486" w14:textId="77777777" w:rsidR="00B40115" w:rsidRPr="00F45BE1" w:rsidRDefault="00B40115" w:rsidP="00F45BE1">
      <w:pPr>
        <w:pStyle w:val="Balk4"/>
        <w:jc w:val="both"/>
        <w:rPr>
          <w:rFonts w:asciiTheme="minorHAnsi" w:hAnsiTheme="minorHAnsi" w:cstheme="minorHAnsi"/>
          <w:szCs w:val="24"/>
        </w:rPr>
      </w:pPr>
      <w:bookmarkStart w:id="23" w:name="_Toc485114501"/>
      <w:r w:rsidRPr="00F45BE1">
        <w:rPr>
          <w:rFonts w:asciiTheme="minorHAnsi" w:hAnsiTheme="minorHAnsi" w:cstheme="minorHAnsi"/>
          <w:szCs w:val="24"/>
        </w:rPr>
        <w:t>Global Forest Goal 2</w:t>
      </w:r>
      <w:bookmarkEnd w:id="23"/>
      <w:r w:rsidRPr="00F45BE1">
        <w:rPr>
          <w:rFonts w:asciiTheme="minorHAnsi" w:hAnsiTheme="minorHAnsi" w:cstheme="minorHAnsi"/>
          <w:szCs w:val="24"/>
        </w:rPr>
        <w:t xml:space="preserve"> </w:t>
      </w:r>
    </w:p>
    <w:p w14:paraId="2A1219D9" w14:textId="77777777" w:rsidR="00B40115" w:rsidRPr="00F45BE1" w:rsidRDefault="00B40115" w:rsidP="00F45BE1">
      <w:pPr>
        <w:jc w:val="both"/>
        <w:rPr>
          <w:rFonts w:asciiTheme="minorHAnsi" w:hAnsiTheme="minorHAnsi" w:cstheme="minorHAnsi"/>
          <w:szCs w:val="24"/>
        </w:rPr>
      </w:pPr>
      <w:r w:rsidRPr="00F45BE1">
        <w:rPr>
          <w:rFonts w:asciiTheme="minorHAnsi" w:hAnsiTheme="minorHAnsi" w:cstheme="minorHAnsi"/>
          <w:szCs w:val="24"/>
        </w:rPr>
        <w:t xml:space="preserve">Enhance forest-based economic, social and environmental benefits, including by improving the livelihoods of forest dependent people. </w:t>
      </w:r>
    </w:p>
    <w:p w14:paraId="54C120C8" w14:textId="77777777" w:rsidR="00B40115" w:rsidRPr="00F45BE1" w:rsidRDefault="00B40115" w:rsidP="00F45BE1">
      <w:pPr>
        <w:pStyle w:val="ListeParagraf"/>
        <w:numPr>
          <w:ilvl w:val="0"/>
          <w:numId w:val="31"/>
        </w:numPr>
        <w:jc w:val="both"/>
        <w:rPr>
          <w:rFonts w:asciiTheme="minorHAnsi" w:hAnsiTheme="minorHAnsi" w:cstheme="minorHAnsi"/>
          <w:szCs w:val="24"/>
        </w:rPr>
      </w:pPr>
      <w:r w:rsidRPr="00F45BE1">
        <w:rPr>
          <w:rFonts w:asciiTheme="minorHAnsi" w:hAnsiTheme="minorHAnsi" w:cstheme="minorHAnsi"/>
          <w:szCs w:val="24"/>
        </w:rPr>
        <w:t xml:space="preserve">2.1 Extreme poverty for all forest dependent people is eradicated. </w:t>
      </w:r>
    </w:p>
    <w:p w14:paraId="787A604C" w14:textId="77777777" w:rsidR="00B40115" w:rsidRPr="00F45BE1" w:rsidRDefault="00B40115" w:rsidP="00F45BE1">
      <w:pPr>
        <w:pStyle w:val="ListeParagraf"/>
        <w:numPr>
          <w:ilvl w:val="0"/>
          <w:numId w:val="31"/>
        </w:numPr>
        <w:jc w:val="both"/>
        <w:rPr>
          <w:rFonts w:asciiTheme="minorHAnsi" w:hAnsiTheme="minorHAnsi" w:cstheme="minorHAnsi"/>
          <w:szCs w:val="24"/>
        </w:rPr>
      </w:pPr>
      <w:r w:rsidRPr="00F45BE1">
        <w:rPr>
          <w:rFonts w:asciiTheme="minorHAnsi" w:hAnsiTheme="minorHAnsi" w:cstheme="minorHAnsi"/>
          <w:szCs w:val="24"/>
        </w:rPr>
        <w:t xml:space="preserve">2.2 Increase the access of small-scale forest enterprises, in particular in developing countries, to financial services, including affordable credit, and their integration into value chains and markets. </w:t>
      </w:r>
    </w:p>
    <w:p w14:paraId="4B5F3673" w14:textId="77777777" w:rsidR="00B40115" w:rsidRPr="00F45BE1" w:rsidRDefault="00B40115" w:rsidP="00F45BE1">
      <w:pPr>
        <w:pStyle w:val="ListeParagraf"/>
        <w:numPr>
          <w:ilvl w:val="0"/>
          <w:numId w:val="31"/>
        </w:numPr>
        <w:jc w:val="both"/>
        <w:rPr>
          <w:rFonts w:asciiTheme="minorHAnsi" w:hAnsiTheme="minorHAnsi" w:cstheme="minorHAnsi"/>
          <w:szCs w:val="24"/>
        </w:rPr>
      </w:pPr>
      <w:r w:rsidRPr="00F45BE1">
        <w:rPr>
          <w:rFonts w:asciiTheme="minorHAnsi" w:hAnsiTheme="minorHAnsi" w:cstheme="minorHAnsi"/>
          <w:szCs w:val="24"/>
        </w:rPr>
        <w:t xml:space="preserve">2.3 The contribution of forests and trees to food security is significantly increased. </w:t>
      </w:r>
    </w:p>
    <w:p w14:paraId="160C2E5B" w14:textId="77777777" w:rsidR="00B40115" w:rsidRPr="00F45BE1" w:rsidRDefault="00B40115" w:rsidP="00F45BE1">
      <w:pPr>
        <w:pStyle w:val="ListeParagraf"/>
        <w:numPr>
          <w:ilvl w:val="0"/>
          <w:numId w:val="31"/>
        </w:numPr>
        <w:jc w:val="both"/>
        <w:rPr>
          <w:rFonts w:asciiTheme="minorHAnsi" w:hAnsiTheme="minorHAnsi" w:cstheme="minorHAnsi"/>
          <w:szCs w:val="24"/>
        </w:rPr>
      </w:pPr>
      <w:r w:rsidRPr="00F45BE1">
        <w:rPr>
          <w:rFonts w:asciiTheme="minorHAnsi" w:hAnsiTheme="minorHAnsi" w:cstheme="minorHAnsi"/>
          <w:szCs w:val="24"/>
        </w:rPr>
        <w:t xml:space="preserve">2.4 The contribution of forest industry, other forest-based enterprises and forest ecosystem services to social, economic and environmental development, among others, is significantly increased. </w:t>
      </w:r>
    </w:p>
    <w:p w14:paraId="4790D1EB" w14:textId="77777777" w:rsidR="00B40115" w:rsidRPr="00F45BE1" w:rsidRDefault="00B40115" w:rsidP="00F45BE1">
      <w:pPr>
        <w:pStyle w:val="ListeParagraf"/>
        <w:numPr>
          <w:ilvl w:val="0"/>
          <w:numId w:val="31"/>
        </w:numPr>
        <w:jc w:val="both"/>
        <w:rPr>
          <w:rFonts w:asciiTheme="minorHAnsi" w:hAnsiTheme="minorHAnsi" w:cstheme="minorHAnsi"/>
          <w:szCs w:val="24"/>
        </w:rPr>
      </w:pPr>
      <w:r w:rsidRPr="00F45BE1">
        <w:rPr>
          <w:rFonts w:asciiTheme="minorHAnsi" w:hAnsiTheme="minorHAnsi" w:cstheme="minorHAnsi"/>
          <w:szCs w:val="24"/>
        </w:rPr>
        <w:t xml:space="preserve">2.5 The contribution of all types of forests to biodiversity conservation and climate change mitigation and adaptation is enhanced, taking into account the mandates and ongoing work of relevant conventions and instruments. </w:t>
      </w:r>
    </w:p>
    <w:p w14:paraId="22902F30" w14:textId="3CACADB5" w:rsidR="00B372D0" w:rsidRPr="00F45BE1" w:rsidRDefault="00B40115" w:rsidP="00F45BE1">
      <w:pPr>
        <w:jc w:val="both"/>
        <w:rPr>
          <w:rFonts w:asciiTheme="minorHAnsi" w:hAnsiTheme="minorHAnsi" w:cstheme="minorHAnsi"/>
          <w:szCs w:val="24"/>
          <w:lang w:val="en-US"/>
        </w:rPr>
      </w:pPr>
      <w:r w:rsidRPr="00F45BE1">
        <w:rPr>
          <w:rFonts w:asciiTheme="minorHAnsi" w:hAnsiTheme="minorHAnsi" w:cstheme="minorHAnsi"/>
          <w:szCs w:val="24"/>
        </w:rPr>
        <w:lastRenderedPageBreak/>
        <w:t>Goal 2 and its targets support and contribute to the achievement of, among others, Sustainable Development Goal targets 1.1, 1.4, 2.4, 4.4, 5.a, 6.6, 8.3, 9.3, 12.2, 12.5, 15.6 and 15.c, as well as Aichi Biodiversity Targets 4, 14 and 18.</w:t>
      </w:r>
    </w:p>
    <w:p w14:paraId="5FE7D1CD" w14:textId="77777777" w:rsidR="00694D66" w:rsidRPr="00F45BE1" w:rsidRDefault="00694D66" w:rsidP="00F45BE1">
      <w:pPr>
        <w:pStyle w:val="Balk4"/>
        <w:jc w:val="both"/>
        <w:rPr>
          <w:rFonts w:asciiTheme="minorHAnsi" w:hAnsiTheme="minorHAnsi" w:cstheme="minorHAnsi"/>
          <w:szCs w:val="24"/>
        </w:rPr>
      </w:pPr>
      <w:bookmarkStart w:id="24" w:name="_Toc485114502"/>
      <w:r w:rsidRPr="00F45BE1">
        <w:rPr>
          <w:rFonts w:asciiTheme="minorHAnsi" w:hAnsiTheme="minorHAnsi" w:cstheme="minorHAnsi"/>
          <w:szCs w:val="24"/>
        </w:rPr>
        <w:t>Global Forest Goal 3</w:t>
      </w:r>
      <w:bookmarkEnd w:id="24"/>
      <w:r w:rsidRPr="00F45BE1">
        <w:rPr>
          <w:rFonts w:asciiTheme="minorHAnsi" w:hAnsiTheme="minorHAnsi" w:cstheme="minorHAnsi"/>
          <w:szCs w:val="24"/>
        </w:rPr>
        <w:t xml:space="preserve"> </w:t>
      </w:r>
    </w:p>
    <w:p w14:paraId="591B87BB" w14:textId="77777777" w:rsidR="00694D66" w:rsidRPr="00F45BE1" w:rsidRDefault="00694D66" w:rsidP="00F45BE1">
      <w:pPr>
        <w:jc w:val="both"/>
        <w:rPr>
          <w:rFonts w:asciiTheme="minorHAnsi" w:hAnsiTheme="minorHAnsi" w:cstheme="minorHAnsi"/>
          <w:szCs w:val="24"/>
        </w:rPr>
      </w:pPr>
      <w:r w:rsidRPr="00F45BE1">
        <w:rPr>
          <w:rFonts w:asciiTheme="minorHAnsi" w:hAnsiTheme="minorHAnsi" w:cstheme="minorHAnsi"/>
          <w:szCs w:val="24"/>
        </w:rPr>
        <w:t xml:space="preserve">Increase significantly the area of protected forests worldwide and other areas of sustainably managed forests, as well as the proportion of forest products from sustainably managed forests. </w:t>
      </w:r>
    </w:p>
    <w:p w14:paraId="78B6BA12" w14:textId="77777777" w:rsidR="00694D66" w:rsidRPr="00F45BE1" w:rsidRDefault="00694D66" w:rsidP="00F45BE1">
      <w:pPr>
        <w:pStyle w:val="ListeParagraf"/>
        <w:numPr>
          <w:ilvl w:val="0"/>
          <w:numId w:val="32"/>
        </w:numPr>
        <w:jc w:val="both"/>
        <w:rPr>
          <w:rFonts w:asciiTheme="minorHAnsi" w:hAnsiTheme="minorHAnsi" w:cstheme="minorHAnsi"/>
          <w:szCs w:val="24"/>
        </w:rPr>
      </w:pPr>
      <w:r w:rsidRPr="00F45BE1">
        <w:rPr>
          <w:rFonts w:asciiTheme="minorHAnsi" w:hAnsiTheme="minorHAnsi" w:cstheme="minorHAnsi"/>
          <w:szCs w:val="24"/>
        </w:rPr>
        <w:t xml:space="preserve">3.1 The area of forests worldwide designated as protected areas or conserved through other effective areabased conservation measures is significantly increased. </w:t>
      </w:r>
    </w:p>
    <w:p w14:paraId="6A365F76" w14:textId="77777777" w:rsidR="00694D66" w:rsidRPr="00F45BE1" w:rsidRDefault="00694D66" w:rsidP="00F45BE1">
      <w:pPr>
        <w:pStyle w:val="ListeParagraf"/>
        <w:numPr>
          <w:ilvl w:val="0"/>
          <w:numId w:val="32"/>
        </w:numPr>
        <w:jc w:val="both"/>
        <w:rPr>
          <w:rFonts w:asciiTheme="minorHAnsi" w:hAnsiTheme="minorHAnsi" w:cstheme="minorHAnsi"/>
          <w:szCs w:val="24"/>
        </w:rPr>
      </w:pPr>
      <w:r w:rsidRPr="00F45BE1">
        <w:rPr>
          <w:rFonts w:asciiTheme="minorHAnsi" w:hAnsiTheme="minorHAnsi" w:cstheme="minorHAnsi"/>
          <w:szCs w:val="24"/>
        </w:rPr>
        <w:t xml:space="preserve">3.2 The area of forests under long-term forest management plans is significantly increased. </w:t>
      </w:r>
    </w:p>
    <w:p w14:paraId="649F0F2F" w14:textId="77777777" w:rsidR="00694D66" w:rsidRPr="00F45BE1" w:rsidRDefault="00694D66" w:rsidP="00F45BE1">
      <w:pPr>
        <w:pStyle w:val="ListeParagraf"/>
        <w:numPr>
          <w:ilvl w:val="0"/>
          <w:numId w:val="32"/>
        </w:numPr>
        <w:jc w:val="both"/>
        <w:rPr>
          <w:rFonts w:asciiTheme="minorHAnsi" w:hAnsiTheme="minorHAnsi" w:cstheme="minorHAnsi"/>
          <w:szCs w:val="24"/>
        </w:rPr>
      </w:pPr>
      <w:r w:rsidRPr="00F45BE1">
        <w:rPr>
          <w:rFonts w:asciiTheme="minorHAnsi" w:hAnsiTheme="minorHAnsi" w:cstheme="minorHAnsi"/>
          <w:szCs w:val="24"/>
        </w:rPr>
        <w:t xml:space="preserve">3.3 The proportion of forest products from sustainably managed forests is significantly increased. </w:t>
      </w:r>
    </w:p>
    <w:p w14:paraId="0C4C8BF5" w14:textId="798E56A6" w:rsidR="00DC1944" w:rsidRPr="00F45BE1" w:rsidRDefault="00694D66" w:rsidP="00F45BE1">
      <w:pPr>
        <w:jc w:val="both"/>
        <w:rPr>
          <w:rFonts w:asciiTheme="minorHAnsi" w:hAnsiTheme="minorHAnsi" w:cstheme="minorHAnsi"/>
          <w:szCs w:val="24"/>
          <w:lang w:val="en-US"/>
        </w:rPr>
      </w:pPr>
      <w:r w:rsidRPr="00F45BE1">
        <w:rPr>
          <w:rFonts w:asciiTheme="minorHAnsi" w:hAnsiTheme="minorHAnsi" w:cstheme="minorHAnsi"/>
          <w:szCs w:val="24"/>
        </w:rPr>
        <w:t>Goal 3 and its targets support and contribute to the achievement of, among others, Sustainable Development Goal targets 7.2, 12.2, 12.6, 12.7, 14.2, 14.5, 15.2 and 15.4, as well as Aichi Biodiversity Targets 7, 11, 12 and 16.</w:t>
      </w:r>
    </w:p>
    <w:p w14:paraId="7EF78A29" w14:textId="77777777" w:rsidR="00694D66" w:rsidRPr="00F45BE1" w:rsidRDefault="00694D66" w:rsidP="00F45BE1">
      <w:pPr>
        <w:pStyle w:val="Balk4"/>
        <w:jc w:val="both"/>
        <w:rPr>
          <w:rFonts w:asciiTheme="minorHAnsi" w:hAnsiTheme="minorHAnsi" w:cstheme="minorHAnsi"/>
          <w:szCs w:val="24"/>
        </w:rPr>
      </w:pPr>
      <w:bookmarkStart w:id="25" w:name="_Toc485114503"/>
      <w:r w:rsidRPr="00F45BE1">
        <w:rPr>
          <w:rFonts w:asciiTheme="minorHAnsi" w:hAnsiTheme="minorHAnsi" w:cstheme="minorHAnsi"/>
          <w:szCs w:val="24"/>
        </w:rPr>
        <w:t>Global Forest Goal 4</w:t>
      </w:r>
      <w:bookmarkEnd w:id="25"/>
      <w:r w:rsidRPr="00F45BE1">
        <w:rPr>
          <w:rFonts w:asciiTheme="minorHAnsi" w:hAnsiTheme="minorHAnsi" w:cstheme="minorHAnsi"/>
          <w:szCs w:val="24"/>
        </w:rPr>
        <w:t xml:space="preserve"> </w:t>
      </w:r>
    </w:p>
    <w:p w14:paraId="689357A5" w14:textId="77777777" w:rsidR="00694D66" w:rsidRPr="00F45BE1" w:rsidRDefault="00694D66" w:rsidP="00F45BE1">
      <w:pPr>
        <w:jc w:val="both"/>
        <w:rPr>
          <w:rFonts w:asciiTheme="minorHAnsi" w:hAnsiTheme="minorHAnsi" w:cstheme="minorHAnsi"/>
          <w:szCs w:val="24"/>
        </w:rPr>
      </w:pPr>
      <w:r w:rsidRPr="00F45BE1">
        <w:rPr>
          <w:rFonts w:asciiTheme="minorHAnsi" w:hAnsiTheme="minorHAnsi" w:cstheme="minorHAnsi"/>
          <w:szCs w:val="24"/>
        </w:rPr>
        <w:t xml:space="preserve">Mobilize significantly increased, new and additional financial resources from all sources for the implementation of SFM and strengthen scientific and technical cooperation and partnerships. </w:t>
      </w:r>
    </w:p>
    <w:p w14:paraId="399319E5" w14:textId="77777777" w:rsidR="00694D66" w:rsidRPr="00F45BE1" w:rsidRDefault="00694D66" w:rsidP="00F45BE1">
      <w:pPr>
        <w:pStyle w:val="ListeParagraf"/>
        <w:numPr>
          <w:ilvl w:val="0"/>
          <w:numId w:val="33"/>
        </w:numPr>
        <w:jc w:val="both"/>
        <w:rPr>
          <w:rFonts w:asciiTheme="minorHAnsi" w:hAnsiTheme="minorHAnsi" w:cstheme="minorHAnsi"/>
          <w:szCs w:val="24"/>
        </w:rPr>
      </w:pPr>
      <w:r w:rsidRPr="00F45BE1">
        <w:rPr>
          <w:rFonts w:asciiTheme="minorHAnsi" w:hAnsiTheme="minorHAnsi" w:cstheme="minorHAnsi"/>
          <w:szCs w:val="24"/>
        </w:rPr>
        <w:t xml:space="preserve">4.1 Mobilize significant resources from all sources and at all levels to finance sustainable forest management and provide adequate incentives to developing countries to advance such management, including for conservation and reforestation. </w:t>
      </w:r>
    </w:p>
    <w:p w14:paraId="699149E2" w14:textId="77777777" w:rsidR="00694D66" w:rsidRPr="00F45BE1" w:rsidRDefault="00694D66" w:rsidP="00F45BE1">
      <w:pPr>
        <w:pStyle w:val="ListeParagraf"/>
        <w:numPr>
          <w:ilvl w:val="0"/>
          <w:numId w:val="33"/>
        </w:numPr>
        <w:jc w:val="both"/>
        <w:rPr>
          <w:rFonts w:asciiTheme="minorHAnsi" w:hAnsiTheme="minorHAnsi" w:cstheme="minorHAnsi"/>
          <w:szCs w:val="24"/>
        </w:rPr>
      </w:pPr>
      <w:r w:rsidRPr="00F45BE1">
        <w:rPr>
          <w:rFonts w:asciiTheme="minorHAnsi" w:hAnsiTheme="minorHAnsi" w:cstheme="minorHAnsi"/>
          <w:szCs w:val="24"/>
        </w:rPr>
        <w:t xml:space="preserve">4.2 Forest-related financing from all sources at all levels, including public (national, bilateral, multilateral and triangular), private and philanthropic financing is significantly increased. </w:t>
      </w:r>
    </w:p>
    <w:p w14:paraId="4885AC39" w14:textId="77777777" w:rsidR="00694D66" w:rsidRPr="00F45BE1" w:rsidRDefault="00694D66" w:rsidP="00F45BE1">
      <w:pPr>
        <w:pStyle w:val="ListeParagraf"/>
        <w:numPr>
          <w:ilvl w:val="0"/>
          <w:numId w:val="33"/>
        </w:numPr>
        <w:jc w:val="both"/>
        <w:rPr>
          <w:rFonts w:asciiTheme="minorHAnsi" w:hAnsiTheme="minorHAnsi" w:cstheme="minorHAnsi"/>
          <w:szCs w:val="24"/>
        </w:rPr>
      </w:pPr>
      <w:r w:rsidRPr="00F45BE1">
        <w:rPr>
          <w:rFonts w:asciiTheme="minorHAnsi" w:hAnsiTheme="minorHAnsi" w:cstheme="minorHAnsi"/>
          <w:szCs w:val="24"/>
        </w:rPr>
        <w:t xml:space="preserve">4.3 North-South, South-South, North-North and triangular cooperation and public-private partnerships on science, technology and innovation in the forest sector are significantly enhanced and increased. </w:t>
      </w:r>
    </w:p>
    <w:p w14:paraId="370C0D63" w14:textId="77777777" w:rsidR="00694D66" w:rsidRPr="00F45BE1" w:rsidRDefault="00694D66" w:rsidP="00F45BE1">
      <w:pPr>
        <w:pStyle w:val="ListeParagraf"/>
        <w:numPr>
          <w:ilvl w:val="0"/>
          <w:numId w:val="33"/>
        </w:numPr>
        <w:jc w:val="both"/>
        <w:rPr>
          <w:rFonts w:asciiTheme="minorHAnsi" w:hAnsiTheme="minorHAnsi" w:cstheme="minorHAnsi"/>
          <w:szCs w:val="24"/>
        </w:rPr>
      </w:pPr>
      <w:r w:rsidRPr="00F45BE1">
        <w:rPr>
          <w:rFonts w:asciiTheme="minorHAnsi" w:hAnsiTheme="minorHAnsi" w:cstheme="minorHAnsi"/>
          <w:szCs w:val="24"/>
        </w:rPr>
        <w:t xml:space="preserve">4.4 The number of countries which have developed and implemented forest financing strategies and have access to financing from all sources is significantly increased. </w:t>
      </w:r>
    </w:p>
    <w:p w14:paraId="5C9526B7" w14:textId="77777777" w:rsidR="00694D66" w:rsidRPr="00F45BE1" w:rsidRDefault="00694D66" w:rsidP="00F45BE1">
      <w:pPr>
        <w:pStyle w:val="ListeParagraf"/>
        <w:numPr>
          <w:ilvl w:val="0"/>
          <w:numId w:val="33"/>
        </w:numPr>
        <w:jc w:val="both"/>
        <w:rPr>
          <w:rFonts w:asciiTheme="minorHAnsi" w:hAnsiTheme="minorHAnsi" w:cstheme="minorHAnsi"/>
          <w:szCs w:val="24"/>
        </w:rPr>
      </w:pPr>
      <w:r w:rsidRPr="00F45BE1">
        <w:rPr>
          <w:rFonts w:asciiTheme="minorHAnsi" w:hAnsiTheme="minorHAnsi" w:cstheme="minorHAnsi"/>
          <w:szCs w:val="24"/>
        </w:rPr>
        <w:t xml:space="preserve">4.5 The collection, availability and accessibility of forest-related information is improved through, for example, multi-disciplinary scientific assessments. </w:t>
      </w:r>
    </w:p>
    <w:p w14:paraId="0CBB4371" w14:textId="50836A63" w:rsidR="00822B1E" w:rsidRPr="00F45BE1" w:rsidRDefault="00694D66" w:rsidP="00F45BE1">
      <w:pPr>
        <w:jc w:val="both"/>
        <w:rPr>
          <w:rFonts w:asciiTheme="minorHAnsi" w:hAnsiTheme="minorHAnsi" w:cstheme="minorHAnsi"/>
          <w:szCs w:val="24"/>
          <w:lang w:val="en-US"/>
        </w:rPr>
      </w:pPr>
      <w:r w:rsidRPr="00F45BE1">
        <w:rPr>
          <w:rFonts w:asciiTheme="minorHAnsi" w:hAnsiTheme="minorHAnsi" w:cstheme="minorHAnsi"/>
          <w:szCs w:val="24"/>
        </w:rPr>
        <w:t>Goal 4 and its targets support and contribute to the achievement of, among others, Sustainable Development Goal targets 12.a, 15.7, 15.a, 15.b, 17.1, 17.2, 17.3, 17.6, 17.7, 17.16, 17.17, 17.18 and 17.19, as well Aichi Biodiversity Target 19.</w:t>
      </w:r>
    </w:p>
    <w:p w14:paraId="5B6E8DE3" w14:textId="77777777" w:rsidR="008D1A54" w:rsidRPr="00F45BE1" w:rsidRDefault="008D1A54" w:rsidP="00F45BE1">
      <w:pPr>
        <w:pStyle w:val="Balk4"/>
        <w:jc w:val="both"/>
        <w:rPr>
          <w:rFonts w:asciiTheme="minorHAnsi" w:hAnsiTheme="minorHAnsi" w:cstheme="minorHAnsi"/>
          <w:szCs w:val="24"/>
        </w:rPr>
      </w:pPr>
      <w:bookmarkStart w:id="26" w:name="_Toc485114504"/>
      <w:r w:rsidRPr="00F45BE1">
        <w:rPr>
          <w:rFonts w:asciiTheme="minorHAnsi" w:hAnsiTheme="minorHAnsi" w:cstheme="minorHAnsi"/>
          <w:szCs w:val="24"/>
        </w:rPr>
        <w:lastRenderedPageBreak/>
        <w:t>Global Forest Goal 5</w:t>
      </w:r>
      <w:bookmarkEnd w:id="26"/>
      <w:r w:rsidRPr="00F45BE1">
        <w:rPr>
          <w:rFonts w:asciiTheme="minorHAnsi" w:hAnsiTheme="minorHAnsi" w:cstheme="minorHAnsi"/>
          <w:szCs w:val="24"/>
        </w:rPr>
        <w:t xml:space="preserve"> </w:t>
      </w:r>
    </w:p>
    <w:p w14:paraId="19CE5FCA" w14:textId="77777777" w:rsidR="008D1A54" w:rsidRPr="00F45BE1" w:rsidRDefault="008D1A54" w:rsidP="00F45BE1">
      <w:pPr>
        <w:jc w:val="both"/>
        <w:rPr>
          <w:rFonts w:asciiTheme="minorHAnsi" w:hAnsiTheme="minorHAnsi" w:cstheme="minorHAnsi"/>
          <w:szCs w:val="24"/>
        </w:rPr>
      </w:pPr>
      <w:r w:rsidRPr="00F45BE1">
        <w:rPr>
          <w:rFonts w:asciiTheme="minorHAnsi" w:hAnsiTheme="minorHAnsi" w:cstheme="minorHAnsi"/>
          <w:szCs w:val="24"/>
        </w:rPr>
        <w:t xml:space="preserve">Promote governance frameworks to implement SFM, including through the UN Forest Instrument, and enhance the contribution of forests to the 2030 Agenda. </w:t>
      </w:r>
    </w:p>
    <w:p w14:paraId="4023F666" w14:textId="77777777" w:rsidR="008D1A54" w:rsidRPr="00F45BE1" w:rsidRDefault="008D1A54" w:rsidP="00F45BE1">
      <w:pPr>
        <w:pStyle w:val="ListeParagraf"/>
        <w:numPr>
          <w:ilvl w:val="0"/>
          <w:numId w:val="34"/>
        </w:numPr>
        <w:jc w:val="both"/>
        <w:rPr>
          <w:rFonts w:asciiTheme="minorHAnsi" w:hAnsiTheme="minorHAnsi" w:cstheme="minorHAnsi"/>
          <w:szCs w:val="24"/>
        </w:rPr>
      </w:pPr>
      <w:r w:rsidRPr="00F45BE1">
        <w:rPr>
          <w:rFonts w:asciiTheme="minorHAnsi" w:hAnsiTheme="minorHAnsi" w:cstheme="minorHAnsi"/>
          <w:szCs w:val="24"/>
        </w:rPr>
        <w:t>5.1 Number of countries which have integrated forests into their national sustainable development plans and/or poverty reduction strategies is significantly increased.</w:t>
      </w:r>
    </w:p>
    <w:p w14:paraId="1D7EC16A" w14:textId="1A0F930E" w:rsidR="008D1A54" w:rsidRPr="00F45BE1" w:rsidRDefault="008D1A54" w:rsidP="00F45BE1">
      <w:pPr>
        <w:pStyle w:val="ListeParagraf"/>
        <w:numPr>
          <w:ilvl w:val="0"/>
          <w:numId w:val="34"/>
        </w:numPr>
        <w:jc w:val="both"/>
        <w:rPr>
          <w:rFonts w:asciiTheme="minorHAnsi" w:hAnsiTheme="minorHAnsi" w:cstheme="minorHAnsi"/>
          <w:szCs w:val="24"/>
        </w:rPr>
      </w:pPr>
      <w:r w:rsidRPr="00F45BE1">
        <w:rPr>
          <w:rFonts w:asciiTheme="minorHAnsi" w:hAnsiTheme="minorHAnsi" w:cstheme="minorHAnsi"/>
          <w:szCs w:val="24"/>
        </w:rPr>
        <w:t>5.2 Forest law enforcement and governance are enhanced, including through significantly strengthening national and subnational forest authorities, and illegal logging and associated trade is significantly reduced worldwide.</w:t>
      </w:r>
    </w:p>
    <w:p w14:paraId="6A313272" w14:textId="307B19AD" w:rsidR="008D1A54" w:rsidRPr="00F45BE1" w:rsidRDefault="008D1A54" w:rsidP="00F45BE1">
      <w:pPr>
        <w:pStyle w:val="ListeParagraf"/>
        <w:numPr>
          <w:ilvl w:val="0"/>
          <w:numId w:val="34"/>
        </w:numPr>
        <w:jc w:val="both"/>
        <w:rPr>
          <w:rFonts w:asciiTheme="minorHAnsi" w:hAnsiTheme="minorHAnsi" w:cstheme="minorHAnsi"/>
          <w:szCs w:val="24"/>
        </w:rPr>
      </w:pPr>
      <w:r w:rsidRPr="00F45BE1">
        <w:rPr>
          <w:rFonts w:asciiTheme="minorHAnsi" w:hAnsiTheme="minorHAnsi" w:cstheme="minorHAnsi"/>
          <w:szCs w:val="24"/>
        </w:rPr>
        <w:t xml:space="preserve">5.3 National and subnational forest-related policies and programs are coherent, coordinated and complementary across ministries, departments and authorities, consistent with national laws, and engage relevant stakeholders, local communities and indigenous peoples, fully recognizing the UN Declaration on the Rights of Indigenous Peoples. </w:t>
      </w:r>
    </w:p>
    <w:p w14:paraId="63A507F3" w14:textId="77777777" w:rsidR="008D1A54" w:rsidRPr="00F45BE1" w:rsidRDefault="008D1A54" w:rsidP="00F45BE1">
      <w:pPr>
        <w:pStyle w:val="ListeParagraf"/>
        <w:numPr>
          <w:ilvl w:val="0"/>
          <w:numId w:val="34"/>
        </w:numPr>
        <w:jc w:val="both"/>
        <w:rPr>
          <w:rFonts w:asciiTheme="minorHAnsi" w:hAnsiTheme="minorHAnsi" w:cstheme="minorHAnsi"/>
          <w:szCs w:val="24"/>
        </w:rPr>
      </w:pPr>
      <w:r w:rsidRPr="00F45BE1">
        <w:rPr>
          <w:rFonts w:asciiTheme="minorHAnsi" w:hAnsiTheme="minorHAnsi" w:cstheme="minorHAnsi"/>
          <w:szCs w:val="24"/>
        </w:rPr>
        <w:t xml:space="preserve">5.4 Forest-related issues and the forest sector are fully integrated into decision-making processes of land use planning and development. </w:t>
      </w:r>
    </w:p>
    <w:p w14:paraId="72F6C096" w14:textId="563F3791" w:rsidR="008D1A54" w:rsidRPr="00F45BE1" w:rsidRDefault="008D1A54" w:rsidP="00F45BE1">
      <w:pPr>
        <w:jc w:val="both"/>
        <w:rPr>
          <w:rFonts w:asciiTheme="minorHAnsi" w:hAnsiTheme="minorHAnsi" w:cstheme="minorHAnsi"/>
          <w:szCs w:val="24"/>
        </w:rPr>
      </w:pPr>
      <w:r w:rsidRPr="00F45BE1">
        <w:rPr>
          <w:rFonts w:asciiTheme="minorHAnsi" w:hAnsiTheme="minorHAnsi" w:cstheme="minorHAnsi"/>
          <w:szCs w:val="24"/>
        </w:rPr>
        <w:t>Goal 5 and its targets support and contribute to the achievement, among others, of Sustainable Development Goal targets 1.4, 2.4, 5.a, 15.c, 15.9, 16.3, 16.5, 16.6, 16.7, 16.10 and 17.14, as well as Aichi Biodiversity Targets 2 and 3.</w:t>
      </w:r>
    </w:p>
    <w:p w14:paraId="7997D28B" w14:textId="77777777" w:rsidR="008D1A54" w:rsidRPr="00F45BE1" w:rsidRDefault="008D1A54" w:rsidP="00F45BE1">
      <w:pPr>
        <w:pStyle w:val="Balk4"/>
        <w:jc w:val="both"/>
        <w:rPr>
          <w:rFonts w:asciiTheme="minorHAnsi" w:hAnsiTheme="minorHAnsi" w:cstheme="minorHAnsi"/>
          <w:szCs w:val="24"/>
        </w:rPr>
      </w:pPr>
      <w:bookmarkStart w:id="27" w:name="_Toc485114505"/>
      <w:r w:rsidRPr="00F45BE1">
        <w:rPr>
          <w:rFonts w:asciiTheme="minorHAnsi" w:hAnsiTheme="minorHAnsi" w:cstheme="minorHAnsi"/>
          <w:szCs w:val="24"/>
        </w:rPr>
        <w:t>Global Forest Goal 6</w:t>
      </w:r>
      <w:bookmarkEnd w:id="27"/>
      <w:r w:rsidRPr="00F45BE1">
        <w:rPr>
          <w:rFonts w:asciiTheme="minorHAnsi" w:hAnsiTheme="minorHAnsi" w:cstheme="minorHAnsi"/>
          <w:szCs w:val="24"/>
        </w:rPr>
        <w:t xml:space="preserve"> </w:t>
      </w:r>
    </w:p>
    <w:p w14:paraId="0BAD75BD" w14:textId="77777777" w:rsidR="008D1A54" w:rsidRPr="00F45BE1" w:rsidRDefault="008D1A54" w:rsidP="00F45BE1">
      <w:pPr>
        <w:jc w:val="both"/>
        <w:rPr>
          <w:rFonts w:asciiTheme="minorHAnsi" w:hAnsiTheme="minorHAnsi" w:cstheme="minorHAnsi"/>
          <w:szCs w:val="24"/>
        </w:rPr>
      </w:pPr>
      <w:r w:rsidRPr="00F45BE1">
        <w:rPr>
          <w:rFonts w:asciiTheme="minorHAnsi" w:hAnsiTheme="minorHAnsi" w:cstheme="minorHAnsi"/>
          <w:szCs w:val="24"/>
        </w:rPr>
        <w:t xml:space="preserve">Enhance cooperation, coordination, coherence and synergies on forest-related issues at all levels, including within the UN System and across CPF member organizations, as well as across sectors and relevant stakeholders. </w:t>
      </w:r>
    </w:p>
    <w:p w14:paraId="6A44903D" w14:textId="77777777" w:rsidR="008D1A54" w:rsidRPr="00F45BE1" w:rsidRDefault="008D1A54" w:rsidP="00F45BE1">
      <w:pPr>
        <w:pStyle w:val="ListeParagraf"/>
        <w:numPr>
          <w:ilvl w:val="0"/>
          <w:numId w:val="35"/>
        </w:numPr>
        <w:jc w:val="both"/>
        <w:rPr>
          <w:rFonts w:asciiTheme="minorHAnsi" w:hAnsiTheme="minorHAnsi" w:cstheme="minorHAnsi"/>
          <w:szCs w:val="24"/>
        </w:rPr>
      </w:pPr>
      <w:r w:rsidRPr="00F45BE1">
        <w:rPr>
          <w:rFonts w:asciiTheme="minorHAnsi" w:hAnsiTheme="minorHAnsi" w:cstheme="minorHAnsi"/>
          <w:szCs w:val="24"/>
        </w:rPr>
        <w:t>6.1 Forest-related programmes within the UN system are coherent and complementary and integrate the Global Forest Goals and targets where appropriate.</w:t>
      </w:r>
    </w:p>
    <w:p w14:paraId="70D3B7E0" w14:textId="0FF23DC7" w:rsidR="008D1A54" w:rsidRPr="00F45BE1" w:rsidRDefault="008D1A54" w:rsidP="00F45BE1">
      <w:pPr>
        <w:pStyle w:val="ListeParagraf"/>
        <w:numPr>
          <w:ilvl w:val="0"/>
          <w:numId w:val="35"/>
        </w:numPr>
        <w:jc w:val="both"/>
        <w:rPr>
          <w:rFonts w:asciiTheme="minorHAnsi" w:hAnsiTheme="minorHAnsi" w:cstheme="minorHAnsi"/>
          <w:szCs w:val="24"/>
        </w:rPr>
      </w:pPr>
      <w:r w:rsidRPr="00F45BE1">
        <w:rPr>
          <w:rFonts w:asciiTheme="minorHAnsi" w:hAnsiTheme="minorHAnsi" w:cstheme="minorHAnsi"/>
          <w:szCs w:val="24"/>
        </w:rPr>
        <w:t xml:space="preserve">6.2 Forest-related programmes across CPF member organizations are coherent and complementary and United Nations strategic plan for forests, together encompass the multiple contributions of forests and the forest sector to the 2030 Agenda for Sustainable Development. </w:t>
      </w:r>
    </w:p>
    <w:p w14:paraId="694543AC" w14:textId="77777777" w:rsidR="008D1A54" w:rsidRPr="00F45BE1" w:rsidRDefault="008D1A54" w:rsidP="00F45BE1">
      <w:pPr>
        <w:pStyle w:val="ListeParagraf"/>
        <w:numPr>
          <w:ilvl w:val="0"/>
          <w:numId w:val="35"/>
        </w:numPr>
        <w:jc w:val="both"/>
        <w:rPr>
          <w:rFonts w:asciiTheme="minorHAnsi" w:hAnsiTheme="minorHAnsi" w:cstheme="minorHAnsi"/>
          <w:szCs w:val="24"/>
        </w:rPr>
      </w:pPr>
      <w:r w:rsidRPr="00F45BE1">
        <w:rPr>
          <w:rFonts w:asciiTheme="minorHAnsi" w:hAnsiTheme="minorHAnsi" w:cstheme="minorHAnsi"/>
          <w:szCs w:val="24"/>
        </w:rPr>
        <w:t xml:space="preserve">6.3 Cross-sectoral coordination and cooperation to promote SFM and halt deforestation and forest degradation is significantly enhanced at all levels. </w:t>
      </w:r>
    </w:p>
    <w:p w14:paraId="702A6E7E" w14:textId="77777777" w:rsidR="008D1A54" w:rsidRPr="00F45BE1" w:rsidRDefault="008D1A54" w:rsidP="00F45BE1">
      <w:pPr>
        <w:pStyle w:val="ListeParagraf"/>
        <w:numPr>
          <w:ilvl w:val="0"/>
          <w:numId w:val="35"/>
        </w:numPr>
        <w:jc w:val="both"/>
        <w:rPr>
          <w:rFonts w:asciiTheme="minorHAnsi" w:hAnsiTheme="minorHAnsi" w:cstheme="minorHAnsi"/>
          <w:szCs w:val="24"/>
        </w:rPr>
      </w:pPr>
      <w:r w:rsidRPr="00F45BE1">
        <w:rPr>
          <w:rFonts w:asciiTheme="minorHAnsi" w:hAnsiTheme="minorHAnsi" w:cstheme="minorHAnsi"/>
          <w:szCs w:val="24"/>
        </w:rPr>
        <w:t xml:space="preserve">6.4 A greater common understanding of the concept of SFM is achieved and an associated set of indicators is identified. </w:t>
      </w:r>
    </w:p>
    <w:p w14:paraId="04B028B8" w14:textId="77777777" w:rsidR="008D1A54" w:rsidRPr="00F45BE1" w:rsidRDefault="008D1A54" w:rsidP="00F45BE1">
      <w:pPr>
        <w:pStyle w:val="ListeParagraf"/>
        <w:numPr>
          <w:ilvl w:val="0"/>
          <w:numId w:val="35"/>
        </w:numPr>
        <w:jc w:val="both"/>
        <w:rPr>
          <w:rFonts w:asciiTheme="minorHAnsi" w:hAnsiTheme="minorHAnsi" w:cstheme="minorHAnsi"/>
          <w:szCs w:val="24"/>
        </w:rPr>
      </w:pPr>
      <w:r w:rsidRPr="00F45BE1">
        <w:rPr>
          <w:rFonts w:asciiTheme="minorHAnsi" w:hAnsiTheme="minorHAnsi" w:cstheme="minorHAnsi"/>
          <w:szCs w:val="24"/>
        </w:rPr>
        <w:t xml:space="preserve">6.5 The input and involvement of major groups and other relevant stakeholders in the implementation of the UNSPF and in the work of work of the Forum, including intersessional work, is strengthened. </w:t>
      </w:r>
    </w:p>
    <w:p w14:paraId="0355463D" w14:textId="24E873D3" w:rsidR="008D1A54" w:rsidRPr="00F45BE1" w:rsidRDefault="008D1A54" w:rsidP="00F45BE1">
      <w:pPr>
        <w:jc w:val="both"/>
        <w:rPr>
          <w:rFonts w:asciiTheme="minorHAnsi" w:hAnsiTheme="minorHAnsi" w:cstheme="minorHAnsi"/>
          <w:szCs w:val="24"/>
          <w:lang w:val="en-US"/>
        </w:rPr>
      </w:pPr>
      <w:r w:rsidRPr="00F45BE1">
        <w:rPr>
          <w:rFonts w:asciiTheme="minorHAnsi" w:hAnsiTheme="minorHAnsi" w:cstheme="minorHAnsi"/>
          <w:szCs w:val="24"/>
        </w:rPr>
        <w:t>Goal 6 and its targets support and contribute to the achievement of, among others, Sustainable Development Goal target 17.14.</w:t>
      </w:r>
    </w:p>
    <w:p w14:paraId="7A6510CD" w14:textId="77777777" w:rsidR="008D1A54" w:rsidRPr="00F45BE1" w:rsidRDefault="008D1A54" w:rsidP="00F45BE1">
      <w:pPr>
        <w:jc w:val="both"/>
        <w:rPr>
          <w:rFonts w:asciiTheme="minorHAnsi" w:hAnsiTheme="minorHAnsi" w:cstheme="minorHAnsi"/>
          <w:szCs w:val="24"/>
          <w:lang w:val="en-US"/>
        </w:rPr>
      </w:pPr>
    </w:p>
    <w:p w14:paraId="7CC07874" w14:textId="4CD28B68" w:rsidR="00B97039" w:rsidRPr="00F45BE1" w:rsidRDefault="008D1A54" w:rsidP="00FF7321">
      <w:pPr>
        <w:pStyle w:val="Balk3"/>
        <w:numPr>
          <w:ilvl w:val="0"/>
          <w:numId w:val="6"/>
        </w:numPr>
        <w:jc w:val="both"/>
        <w:rPr>
          <w:rFonts w:asciiTheme="minorHAnsi" w:hAnsiTheme="minorHAnsi" w:cstheme="minorHAnsi"/>
          <w:szCs w:val="24"/>
          <w:lang w:val="en-US"/>
        </w:rPr>
      </w:pPr>
      <w:bookmarkStart w:id="28" w:name="_Toc485114506"/>
      <w:r w:rsidRPr="00F45BE1">
        <w:rPr>
          <w:rFonts w:asciiTheme="minorHAnsi" w:hAnsiTheme="minorHAnsi" w:cstheme="minorHAnsi"/>
          <w:szCs w:val="24"/>
          <w:lang w:val="en-US"/>
        </w:rPr>
        <w:lastRenderedPageBreak/>
        <w:t>World Forestry Congress</w:t>
      </w:r>
      <w:r w:rsidR="009E37A1" w:rsidRPr="00F45BE1">
        <w:rPr>
          <w:rStyle w:val="DipnotBavurusu"/>
          <w:rFonts w:asciiTheme="minorHAnsi" w:hAnsiTheme="minorHAnsi" w:cstheme="minorHAnsi"/>
          <w:szCs w:val="24"/>
          <w:lang w:val="en-US"/>
        </w:rPr>
        <w:footnoteReference w:id="72"/>
      </w:r>
      <w:bookmarkEnd w:id="28"/>
    </w:p>
    <w:p w14:paraId="31315865" w14:textId="77777777" w:rsidR="009E37A1" w:rsidRPr="00F45BE1" w:rsidRDefault="009E37A1" w:rsidP="00F45BE1">
      <w:pPr>
        <w:pStyle w:val="bodytext"/>
        <w:shd w:val="clear" w:color="auto" w:fill="FFFFFF"/>
        <w:spacing w:before="0" w:beforeAutospacing="0" w:after="240" w:afterAutospacing="0"/>
        <w:jc w:val="both"/>
        <w:rPr>
          <w:rFonts w:asciiTheme="minorHAnsi" w:eastAsiaTheme="minorHAnsi" w:hAnsiTheme="minorHAnsi" w:cstheme="minorHAnsi"/>
          <w:lang w:val="fr-FR"/>
        </w:rPr>
      </w:pPr>
      <w:r w:rsidRPr="00F45BE1">
        <w:rPr>
          <w:rFonts w:asciiTheme="minorHAnsi" w:eastAsiaTheme="minorHAnsi" w:hAnsiTheme="minorHAnsi" w:cstheme="minorHAnsi"/>
          <w:lang w:val="fr-FR"/>
        </w:rPr>
        <w:t>The first World Forestry Congress was held in Rome in 1926 and has generally taken place every six years since then. Gatherings serve as a forum for governments, universities, civil society and the private sector to exchange views and experiences and to formulate recommendations for implementation at national, regional and global levels. The Congress also provides an opportunity for the sector to produce an overview of the state of forests and forestry in order to discern trends, adapt policies and raise awareness of issues among decision-makers, the public and other parties concerned.</w:t>
      </w:r>
    </w:p>
    <w:p w14:paraId="4D18F67B" w14:textId="77777777" w:rsidR="009E37A1" w:rsidRPr="00F45BE1" w:rsidRDefault="009E37A1" w:rsidP="00F45BE1">
      <w:pPr>
        <w:pStyle w:val="bodytext"/>
        <w:shd w:val="clear" w:color="auto" w:fill="FFFFFF"/>
        <w:spacing w:before="0" w:beforeAutospacing="0" w:after="240" w:afterAutospacing="0"/>
        <w:jc w:val="both"/>
        <w:rPr>
          <w:rFonts w:asciiTheme="minorHAnsi" w:eastAsiaTheme="minorHAnsi" w:hAnsiTheme="minorHAnsi" w:cstheme="minorHAnsi"/>
          <w:lang w:val="fr-FR"/>
        </w:rPr>
      </w:pPr>
      <w:r w:rsidRPr="00F45BE1">
        <w:rPr>
          <w:rFonts w:asciiTheme="minorHAnsi" w:eastAsiaTheme="minorHAnsi" w:hAnsiTheme="minorHAnsi" w:cstheme="minorHAnsi"/>
          <w:lang w:val="fr-FR"/>
        </w:rPr>
        <w:t>Its functions are advisory, not executive, and participants attend the Congress in their personal capacity. The implementation of recommendations is a matter solely for those to whom they are addressed in light of their own particular circumstances - governments, international organizations, scientific bodies and forest owners, among others. The outcomes are brought to the attention of the FAO Conference which may consider endorsing, through a resolution, any declaration emanating from the Congress.</w:t>
      </w:r>
    </w:p>
    <w:p w14:paraId="5FE7447E" w14:textId="2EF47815" w:rsidR="009E37A1" w:rsidRPr="00F45BE1" w:rsidRDefault="009E37A1"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Mediterranean Countries have been very active at the "World Forestry Congresses.</w:t>
      </w:r>
    </w:p>
    <w:p w14:paraId="47D4AAEA" w14:textId="1C7A7782" w:rsidR="004C62BF" w:rsidRPr="00F45BE1" w:rsidRDefault="009E37A1"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As of 2017, a total of 14 congresses have been organized to date. Four of them were organized in the Mediterranean Region, in other words in Silva Mediterranea. </w:t>
      </w:r>
      <w:proofErr w:type="gramStart"/>
      <w:r w:rsidRPr="00F45BE1">
        <w:rPr>
          <w:rFonts w:asciiTheme="minorHAnsi" w:hAnsiTheme="minorHAnsi" w:cstheme="minorHAnsi"/>
          <w:szCs w:val="24"/>
          <w:lang w:val="en-US"/>
        </w:rPr>
        <w:t>These; 1997 Turkey, 1991 France, 1966 Spain and 1926 Italy.</w:t>
      </w:r>
      <w:proofErr w:type="gramEnd"/>
      <w:r w:rsidR="004C62BF" w:rsidRPr="00F45BE1">
        <w:rPr>
          <w:rFonts w:asciiTheme="minorHAnsi" w:hAnsiTheme="minorHAnsi" w:cstheme="minorHAnsi"/>
          <w:szCs w:val="24"/>
          <w:lang w:val="en-US"/>
        </w:rPr>
        <w:t xml:space="preserve"> </w:t>
      </w:r>
    </w:p>
    <w:p w14:paraId="5F53AF87" w14:textId="77777777" w:rsidR="009E37A1" w:rsidRPr="00F45BE1" w:rsidRDefault="009E37A1"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last World Forestry Congress (14th) was held in Durban, South Africa, on September 7-11, 2015. The 15th World Forestry Congress will be held in Seoul in 2021, the capital of South Korea.</w:t>
      </w:r>
    </w:p>
    <w:p w14:paraId="5997121D" w14:textId="635AD836" w:rsidR="009E37A1" w:rsidRPr="00F45BE1" w:rsidRDefault="009E37A1" w:rsidP="00F45BE1">
      <w:pPr>
        <w:shd w:val="clear" w:color="auto" w:fill="FFFFFF"/>
        <w:spacing w:after="0" w:line="252" w:lineRule="atLeast"/>
        <w:jc w:val="both"/>
        <w:textAlignment w:val="baseline"/>
        <w:rPr>
          <w:rFonts w:asciiTheme="minorHAnsi" w:hAnsiTheme="minorHAnsi" w:cstheme="minorHAnsi"/>
          <w:color w:val="444444"/>
          <w:szCs w:val="24"/>
          <w:lang w:val="en-US"/>
        </w:rPr>
      </w:pPr>
      <w:r w:rsidRPr="00F45BE1">
        <w:rPr>
          <w:rFonts w:asciiTheme="minorHAnsi" w:hAnsiTheme="minorHAnsi" w:cstheme="minorHAnsi"/>
          <w:szCs w:val="24"/>
          <w:lang w:val="en-US"/>
        </w:rPr>
        <w:t>Three documents from Congress have been issued in Durban. These are the following</w:t>
      </w:r>
      <w:r w:rsidRPr="00F45BE1">
        <w:rPr>
          <w:rStyle w:val="DipnotBavurusu"/>
          <w:rFonts w:asciiTheme="minorHAnsi" w:hAnsiTheme="minorHAnsi" w:cstheme="minorHAnsi"/>
          <w:szCs w:val="24"/>
          <w:lang w:val="en-US"/>
        </w:rPr>
        <w:footnoteReference w:id="73"/>
      </w:r>
      <w:r w:rsidRPr="00F45BE1">
        <w:rPr>
          <w:rFonts w:asciiTheme="minorHAnsi" w:hAnsiTheme="minorHAnsi" w:cstheme="minorHAnsi"/>
          <w:szCs w:val="24"/>
          <w:lang w:val="en-US"/>
        </w:rPr>
        <w:t>.</w:t>
      </w:r>
    </w:p>
    <w:p w14:paraId="2AA80B42" w14:textId="77777777" w:rsidR="00A547C7" w:rsidRPr="00F45BE1" w:rsidRDefault="00A547C7" w:rsidP="00F45BE1">
      <w:pPr>
        <w:pStyle w:val="ListeParagraf"/>
        <w:numPr>
          <w:ilvl w:val="0"/>
          <w:numId w:val="36"/>
        </w:numPr>
        <w:jc w:val="both"/>
        <w:rPr>
          <w:rFonts w:asciiTheme="minorHAnsi" w:hAnsiTheme="minorHAnsi" w:cstheme="minorHAnsi"/>
          <w:color w:val="444444"/>
          <w:szCs w:val="24"/>
          <w:lang w:val="en-US"/>
        </w:rPr>
      </w:pPr>
      <w:r w:rsidRPr="00F45BE1">
        <w:rPr>
          <w:rFonts w:asciiTheme="minorHAnsi" w:hAnsiTheme="minorHAnsi" w:cstheme="minorHAnsi"/>
          <w:color w:val="444444"/>
          <w:szCs w:val="24"/>
          <w:lang w:val="en-US"/>
        </w:rPr>
        <w:t>The Durban Declaration</w:t>
      </w:r>
    </w:p>
    <w:p w14:paraId="12BDCFEF" w14:textId="77777777" w:rsidR="00A547C7" w:rsidRPr="00F45BE1" w:rsidRDefault="00A547C7" w:rsidP="00F45BE1">
      <w:pPr>
        <w:pStyle w:val="ListeParagraf"/>
        <w:numPr>
          <w:ilvl w:val="0"/>
          <w:numId w:val="36"/>
        </w:numPr>
        <w:jc w:val="both"/>
        <w:rPr>
          <w:rFonts w:asciiTheme="minorHAnsi" w:hAnsiTheme="minorHAnsi" w:cstheme="minorHAnsi"/>
          <w:color w:val="444444"/>
          <w:szCs w:val="24"/>
          <w:lang w:val="en-US"/>
        </w:rPr>
      </w:pPr>
      <w:r w:rsidRPr="00F45BE1">
        <w:rPr>
          <w:rFonts w:asciiTheme="minorHAnsi" w:hAnsiTheme="minorHAnsi" w:cstheme="minorHAnsi"/>
          <w:color w:val="444444"/>
          <w:szCs w:val="24"/>
          <w:lang w:val="en-US"/>
        </w:rPr>
        <w:t>Message on Climate Change from the XIV World Forestry Congress</w:t>
      </w:r>
    </w:p>
    <w:p w14:paraId="7844E0FD" w14:textId="77777777" w:rsidR="00A547C7" w:rsidRPr="00F45BE1" w:rsidRDefault="00A547C7" w:rsidP="00F45BE1">
      <w:pPr>
        <w:pStyle w:val="ListeParagraf"/>
        <w:numPr>
          <w:ilvl w:val="0"/>
          <w:numId w:val="36"/>
        </w:numPr>
        <w:jc w:val="both"/>
        <w:rPr>
          <w:rFonts w:asciiTheme="minorHAnsi" w:hAnsiTheme="minorHAnsi" w:cstheme="minorHAnsi"/>
          <w:color w:val="444444"/>
          <w:szCs w:val="24"/>
          <w:lang w:val="en-US"/>
        </w:rPr>
      </w:pPr>
      <w:r w:rsidRPr="00F45BE1">
        <w:rPr>
          <w:rFonts w:asciiTheme="minorHAnsi" w:hAnsiTheme="minorHAnsi" w:cstheme="minorHAnsi"/>
          <w:color w:val="444444"/>
          <w:szCs w:val="24"/>
          <w:lang w:val="en-US"/>
        </w:rPr>
        <w:t>Message from XIV World Forestry Congress to the United Nations General Assembly Summit for the adoption of the 2030 Agenda for Sustainable Development</w:t>
      </w:r>
    </w:p>
    <w:p w14:paraId="7873C4FC" w14:textId="77777777" w:rsidR="00A547C7" w:rsidRPr="00F45BE1" w:rsidRDefault="00A547C7" w:rsidP="00F45BE1">
      <w:pPr>
        <w:jc w:val="both"/>
        <w:rPr>
          <w:rFonts w:asciiTheme="minorHAnsi" w:hAnsiTheme="minorHAnsi" w:cstheme="minorHAnsi"/>
          <w:szCs w:val="24"/>
        </w:rPr>
      </w:pPr>
      <w:r w:rsidRPr="00F45BE1">
        <w:rPr>
          <w:rFonts w:asciiTheme="minorHAnsi" w:hAnsiTheme="minorHAnsi" w:cstheme="minorHAnsi"/>
          <w:szCs w:val="24"/>
          <w:lang w:val="en-US"/>
        </w:rPr>
        <w:t>With the Durban Declaration</w:t>
      </w:r>
      <w:r w:rsidRPr="00F45BE1">
        <w:rPr>
          <w:rStyle w:val="DipnotBavurusu"/>
          <w:rFonts w:asciiTheme="minorHAnsi" w:hAnsiTheme="minorHAnsi" w:cstheme="minorHAnsi"/>
          <w:szCs w:val="24"/>
          <w:lang w:val="en-US"/>
        </w:rPr>
        <w:footnoteReference w:id="74"/>
      </w:r>
      <w:r w:rsidRPr="00F45BE1">
        <w:rPr>
          <w:rFonts w:asciiTheme="minorHAnsi" w:hAnsiTheme="minorHAnsi" w:cstheme="minorHAnsi"/>
          <w:szCs w:val="24"/>
          <w:lang w:val="en-US"/>
        </w:rPr>
        <w:t xml:space="preserve">, 2050 vision for forestry has been identified. With this vision </w:t>
      </w:r>
      <w:r w:rsidRPr="00F45BE1">
        <w:rPr>
          <w:rFonts w:asciiTheme="minorHAnsi" w:hAnsiTheme="minorHAnsi" w:cstheme="minorHAnsi"/>
          <w:szCs w:val="24"/>
        </w:rPr>
        <w:t xml:space="preserve">The Congress offers the following vision for forests and forestry as a contribution to achieving the </w:t>
      </w:r>
      <w:r w:rsidRPr="00F45BE1">
        <w:rPr>
          <w:rFonts w:asciiTheme="minorHAnsi" w:hAnsiTheme="minorHAnsi" w:cstheme="minorHAnsi"/>
          <w:b/>
          <w:szCs w:val="24"/>
        </w:rPr>
        <w:t>2030 Agenda for Sustainable Development, and a sustainable future to 2050 and beyond</w:t>
      </w:r>
      <w:r w:rsidRPr="00F45BE1">
        <w:rPr>
          <w:rFonts w:asciiTheme="minorHAnsi" w:hAnsiTheme="minorHAnsi" w:cstheme="minorHAnsi"/>
          <w:szCs w:val="24"/>
        </w:rPr>
        <w:t>:</w:t>
      </w:r>
    </w:p>
    <w:p w14:paraId="2C55A470" w14:textId="74CC07CA" w:rsidR="00A547C7" w:rsidRPr="00F45BE1" w:rsidRDefault="00A547C7" w:rsidP="00F45BE1">
      <w:pPr>
        <w:pStyle w:val="ListeParagraf"/>
        <w:numPr>
          <w:ilvl w:val="0"/>
          <w:numId w:val="37"/>
        </w:numPr>
        <w:jc w:val="both"/>
        <w:rPr>
          <w:rFonts w:asciiTheme="minorHAnsi" w:hAnsiTheme="minorHAnsi" w:cstheme="minorHAnsi"/>
          <w:szCs w:val="24"/>
        </w:rPr>
      </w:pPr>
      <w:r w:rsidRPr="00F45BE1">
        <w:rPr>
          <w:rFonts w:asciiTheme="minorHAnsi" w:hAnsiTheme="minorHAnsi" w:cstheme="minorHAnsi"/>
          <w:szCs w:val="24"/>
        </w:rPr>
        <w:t xml:space="preserve">Forests are more than trees and are fundamental for food security and improved livelihoods. The forests of the future will increase the resilience of communities </w:t>
      </w:r>
      <w:proofErr w:type="gramStart"/>
      <w:r w:rsidRPr="00F45BE1">
        <w:rPr>
          <w:rFonts w:asciiTheme="minorHAnsi" w:hAnsiTheme="minorHAnsi" w:cstheme="minorHAnsi"/>
          <w:szCs w:val="24"/>
        </w:rPr>
        <w:t>by:</w:t>
      </w:r>
      <w:proofErr w:type="gramEnd"/>
      <w:r w:rsidRPr="00F45BE1">
        <w:rPr>
          <w:rFonts w:asciiTheme="minorHAnsi" w:hAnsiTheme="minorHAnsi" w:cstheme="minorHAnsi"/>
          <w:szCs w:val="24"/>
        </w:rPr>
        <w:t xml:space="preserve"> providing food, wood energy, shelter, fodder and fibre; generating income and employment to allow communities and societies to prosper; and harbouring biodiversity. They will support sustainable agriculture and human wellbeing by stabilizing soils and climate and regulating water flows. </w:t>
      </w:r>
    </w:p>
    <w:p w14:paraId="73E967D7" w14:textId="74A0FCCE" w:rsidR="00A547C7" w:rsidRPr="00F45BE1" w:rsidRDefault="00A547C7" w:rsidP="00F45BE1">
      <w:pPr>
        <w:pStyle w:val="ListeParagraf"/>
        <w:numPr>
          <w:ilvl w:val="0"/>
          <w:numId w:val="37"/>
        </w:numPr>
        <w:jc w:val="both"/>
        <w:rPr>
          <w:rFonts w:asciiTheme="minorHAnsi" w:hAnsiTheme="minorHAnsi" w:cstheme="minorHAnsi"/>
          <w:szCs w:val="24"/>
        </w:rPr>
      </w:pPr>
      <w:r w:rsidRPr="00F45BE1">
        <w:rPr>
          <w:rFonts w:asciiTheme="minorHAnsi" w:hAnsiTheme="minorHAnsi" w:cstheme="minorHAnsi"/>
          <w:szCs w:val="24"/>
        </w:rPr>
        <w:lastRenderedPageBreak/>
        <w:t xml:space="preserve">Integrated approaches to land use provide a way forward for improving policies and practices </w:t>
      </w:r>
      <w:proofErr w:type="gramStart"/>
      <w:r w:rsidRPr="00F45BE1">
        <w:rPr>
          <w:rFonts w:asciiTheme="minorHAnsi" w:hAnsiTheme="minorHAnsi" w:cstheme="minorHAnsi"/>
          <w:szCs w:val="24"/>
        </w:rPr>
        <w:t>to:</w:t>
      </w:r>
      <w:proofErr w:type="gramEnd"/>
      <w:r w:rsidRPr="00F45BE1">
        <w:rPr>
          <w:rFonts w:asciiTheme="minorHAnsi" w:hAnsiTheme="minorHAnsi" w:cstheme="minorHAnsi"/>
          <w:szCs w:val="24"/>
        </w:rPr>
        <w:t xml:space="preserve"> address the drivers of deforestation; address conflicts over land use; capitalize on the full range of economic, social and environmental benefits of integrating forests with agriculture; and maintain multiple forest services in the landscape context.</w:t>
      </w:r>
    </w:p>
    <w:p w14:paraId="04F057EA" w14:textId="362E75B3" w:rsidR="00A547C7" w:rsidRPr="00F45BE1" w:rsidRDefault="00A547C7" w:rsidP="00F45BE1">
      <w:pPr>
        <w:pStyle w:val="ListeParagraf"/>
        <w:numPr>
          <w:ilvl w:val="0"/>
          <w:numId w:val="37"/>
        </w:numPr>
        <w:jc w:val="both"/>
        <w:rPr>
          <w:rFonts w:asciiTheme="minorHAnsi" w:hAnsiTheme="minorHAnsi" w:cstheme="minorHAnsi"/>
          <w:szCs w:val="24"/>
        </w:rPr>
      </w:pPr>
      <w:r w:rsidRPr="00F45BE1">
        <w:rPr>
          <w:rFonts w:asciiTheme="minorHAnsi" w:hAnsiTheme="minorHAnsi" w:cstheme="minorHAnsi"/>
          <w:szCs w:val="24"/>
        </w:rPr>
        <w:t xml:space="preserve">Forests are an essential solution to climate change adaptation and mitigation. Sustainably managed forests will increase the resilience of ecosystems and societies and optimize the role of forests and trees in absorbing and storing carbon while also providing other environmental services. </w:t>
      </w:r>
    </w:p>
    <w:p w14:paraId="26B8C06C" w14:textId="4F016E46" w:rsidR="007A5889" w:rsidRPr="00F45BE1" w:rsidRDefault="00A547C7" w:rsidP="00F45BE1">
      <w:pPr>
        <w:jc w:val="both"/>
        <w:rPr>
          <w:rFonts w:asciiTheme="minorHAnsi" w:hAnsiTheme="minorHAnsi" w:cstheme="minorHAnsi"/>
          <w:szCs w:val="24"/>
          <w:lang w:val="en-US"/>
        </w:rPr>
      </w:pPr>
      <w:r w:rsidRPr="00F45BE1">
        <w:rPr>
          <w:rFonts w:asciiTheme="minorHAnsi" w:hAnsiTheme="minorHAnsi" w:cstheme="minorHAnsi"/>
          <w:szCs w:val="24"/>
        </w:rPr>
        <w:t xml:space="preserve">Realizing this vision will require new partnerships among the forest, agriculture, finance, energy, water and other sectors, and engagement with indigenous peoples and local communities. Success will require further investment in forest </w:t>
      </w:r>
      <w:proofErr w:type="gramStart"/>
      <w:r w:rsidRPr="00F45BE1">
        <w:rPr>
          <w:rFonts w:asciiTheme="minorHAnsi" w:hAnsiTheme="minorHAnsi" w:cstheme="minorHAnsi"/>
          <w:szCs w:val="24"/>
        </w:rPr>
        <w:t>education;</w:t>
      </w:r>
      <w:proofErr w:type="gramEnd"/>
      <w:r w:rsidRPr="00F45BE1">
        <w:rPr>
          <w:rFonts w:asciiTheme="minorHAnsi" w:hAnsiTheme="minorHAnsi" w:cstheme="minorHAnsi"/>
          <w:szCs w:val="24"/>
        </w:rPr>
        <w:t xml:space="preserve"> communication; capacity building; research, including climate change’s impact on forest health and diseases; and the creation of jobs, especially for young people. Gender equality is fundamental, with women participating fully.</w:t>
      </w:r>
    </w:p>
    <w:p w14:paraId="63F4EA68" w14:textId="77777777" w:rsidR="00A547C7" w:rsidRPr="00F45BE1" w:rsidRDefault="00A547C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Subsequently, on 25 September 2015, the UN General Assembly adopted the Sustainable Development Goals.</w:t>
      </w:r>
    </w:p>
    <w:p w14:paraId="5E2F4132" w14:textId="2507CBD1" w:rsidR="00743338" w:rsidRPr="00F45BE1" w:rsidRDefault="00A547C7"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In addition, the World Forestry Congress output was presented to FAO at the Forestry Committee </w:t>
      </w:r>
      <w:r w:rsidR="00246ABB" w:rsidRPr="00F45BE1">
        <w:rPr>
          <w:rFonts w:asciiTheme="minorHAnsi" w:hAnsiTheme="minorHAnsi" w:cstheme="minorHAnsi"/>
          <w:szCs w:val="24"/>
          <w:lang w:val="en-US"/>
        </w:rPr>
        <w:t>meeting held on 18-22 July 2016</w:t>
      </w:r>
      <w:r w:rsidR="00341C4B" w:rsidRPr="00F45BE1">
        <w:rPr>
          <w:rStyle w:val="DipnotBavurusu"/>
          <w:rFonts w:asciiTheme="minorHAnsi" w:hAnsiTheme="minorHAnsi" w:cstheme="minorHAnsi"/>
          <w:szCs w:val="24"/>
          <w:lang w:val="en-US"/>
        </w:rPr>
        <w:footnoteReference w:id="75"/>
      </w:r>
      <w:r w:rsidR="00743338" w:rsidRPr="00F45BE1">
        <w:rPr>
          <w:rFonts w:asciiTheme="minorHAnsi" w:hAnsiTheme="minorHAnsi" w:cstheme="minorHAnsi"/>
          <w:szCs w:val="24"/>
          <w:lang w:val="en-US"/>
        </w:rPr>
        <w:t xml:space="preserve">. </w:t>
      </w:r>
    </w:p>
    <w:p w14:paraId="5D3B63D2" w14:textId="4E86CBA2" w:rsidR="00246ABB" w:rsidRPr="00F45BE1" w:rsidRDefault="00246ABB" w:rsidP="00FF7321">
      <w:pPr>
        <w:pStyle w:val="Balk3"/>
        <w:numPr>
          <w:ilvl w:val="0"/>
          <w:numId w:val="6"/>
        </w:numPr>
        <w:jc w:val="both"/>
        <w:rPr>
          <w:rFonts w:asciiTheme="minorHAnsi" w:hAnsiTheme="minorHAnsi" w:cstheme="minorHAnsi"/>
          <w:szCs w:val="24"/>
          <w:lang w:val="en-US"/>
        </w:rPr>
      </w:pPr>
      <w:bookmarkStart w:id="29" w:name="_Toc485114507"/>
      <w:r w:rsidRPr="00F45BE1">
        <w:rPr>
          <w:rFonts w:asciiTheme="minorHAnsi" w:hAnsiTheme="minorHAnsi" w:cstheme="minorHAnsi"/>
          <w:szCs w:val="24"/>
          <w:lang w:val="en-US"/>
        </w:rPr>
        <w:t>United Nations Food and Agriculture Organization</w:t>
      </w:r>
      <w:bookmarkEnd w:id="29"/>
    </w:p>
    <w:p w14:paraId="592172F9" w14:textId="66BE9297" w:rsidR="00246ABB" w:rsidRPr="00F45BE1" w:rsidRDefault="00246AB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Founded at 1945, FAO is the specialized agency of the UN on forestry.</w:t>
      </w:r>
    </w:p>
    <w:p w14:paraId="18338FE3" w14:textId="770D63E3" w:rsidR="006D26A2" w:rsidRPr="00F45BE1" w:rsidRDefault="00246AB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One of the 7 Depertments of the FAO is concerned with forestry. </w:t>
      </w:r>
      <w:proofErr w:type="gramStart"/>
      <w:r w:rsidRPr="00F45BE1">
        <w:rPr>
          <w:rFonts w:asciiTheme="minorHAnsi" w:hAnsiTheme="minorHAnsi" w:cstheme="minorHAnsi"/>
          <w:szCs w:val="24"/>
          <w:lang w:val="en-US"/>
        </w:rPr>
        <w:t>This department co-ordinates</w:t>
      </w:r>
      <w:proofErr w:type="gramEnd"/>
      <w:r w:rsidRPr="00F45BE1">
        <w:rPr>
          <w:rFonts w:asciiTheme="minorHAnsi" w:hAnsiTheme="minorHAnsi" w:cstheme="minorHAnsi"/>
          <w:szCs w:val="24"/>
          <w:lang w:val="en-US"/>
        </w:rPr>
        <w:t xml:space="preserve"> all forestry-related work within FAO and contacts member states with FAO's regional organizations and forestry officers in the countries. </w:t>
      </w:r>
      <w:proofErr w:type="gramStart"/>
      <w:r w:rsidRPr="00F45BE1">
        <w:rPr>
          <w:rFonts w:asciiTheme="minorHAnsi" w:hAnsiTheme="minorHAnsi" w:cstheme="minorHAnsi"/>
          <w:szCs w:val="24"/>
          <w:lang w:val="en-US"/>
        </w:rPr>
        <w:t>In addition, the “Committee on Forestry “meets every two years.</w:t>
      </w:r>
      <w:proofErr w:type="gramEnd"/>
      <w:r w:rsidRPr="00F45BE1">
        <w:rPr>
          <w:rFonts w:asciiTheme="minorHAnsi" w:hAnsiTheme="minorHAnsi" w:cstheme="minorHAnsi"/>
          <w:szCs w:val="24"/>
          <w:lang w:val="en-US"/>
        </w:rPr>
        <w:t xml:space="preserve"> There are also technical advisory committees on forestry at the Headquarter. Technical statutory bodies of FAO as shown below</w:t>
      </w:r>
      <w:r w:rsidR="00B65D1E" w:rsidRPr="00F45BE1">
        <w:rPr>
          <w:rStyle w:val="DipnotBavurusu"/>
          <w:rFonts w:asciiTheme="minorHAnsi" w:hAnsiTheme="minorHAnsi" w:cstheme="minorHAnsi"/>
          <w:szCs w:val="24"/>
          <w:lang w:val="en-US"/>
        </w:rPr>
        <w:footnoteReference w:id="76"/>
      </w:r>
      <w:r w:rsidR="00B65D1E" w:rsidRPr="00F45BE1">
        <w:rPr>
          <w:rFonts w:asciiTheme="minorHAnsi" w:hAnsiTheme="minorHAnsi" w:cstheme="minorHAnsi"/>
          <w:szCs w:val="24"/>
          <w:lang w:val="en-US"/>
        </w:rPr>
        <w:t>;</w:t>
      </w:r>
    </w:p>
    <w:p w14:paraId="36EC61F8" w14:textId="77777777" w:rsidR="00246ABB" w:rsidRPr="00F45BE1" w:rsidRDefault="00246ABB" w:rsidP="00F45BE1">
      <w:pPr>
        <w:pStyle w:val="ListeParagraf"/>
        <w:numPr>
          <w:ilvl w:val="0"/>
          <w:numId w:val="39"/>
        </w:numPr>
        <w:jc w:val="both"/>
        <w:rPr>
          <w:rFonts w:asciiTheme="minorHAnsi" w:hAnsiTheme="minorHAnsi" w:cstheme="minorHAnsi"/>
          <w:szCs w:val="24"/>
          <w:lang w:val="en-US"/>
        </w:rPr>
      </w:pPr>
      <w:r w:rsidRPr="00F45BE1">
        <w:rPr>
          <w:rFonts w:asciiTheme="minorHAnsi" w:hAnsiTheme="minorHAnsi" w:cstheme="minorHAnsi"/>
          <w:szCs w:val="24"/>
          <w:lang w:val="en-US"/>
        </w:rPr>
        <w:t>Committee on Mediterranean Forestry Questions Silva Mediterranea</w:t>
      </w:r>
    </w:p>
    <w:p w14:paraId="25772DFA" w14:textId="77777777" w:rsidR="00246ABB" w:rsidRPr="00F45BE1" w:rsidRDefault="00246ABB" w:rsidP="00F45BE1">
      <w:pPr>
        <w:pStyle w:val="ListeParagraf"/>
        <w:numPr>
          <w:ilvl w:val="0"/>
          <w:numId w:val="39"/>
        </w:numPr>
        <w:jc w:val="both"/>
        <w:rPr>
          <w:rFonts w:asciiTheme="minorHAnsi" w:hAnsiTheme="minorHAnsi" w:cstheme="minorHAnsi"/>
          <w:szCs w:val="24"/>
          <w:lang w:val="en-US"/>
        </w:rPr>
      </w:pPr>
      <w:r w:rsidRPr="00F45BE1">
        <w:rPr>
          <w:rFonts w:asciiTheme="minorHAnsi" w:hAnsiTheme="minorHAnsi" w:cstheme="minorHAnsi"/>
          <w:szCs w:val="24"/>
          <w:lang w:val="en-US"/>
        </w:rPr>
        <w:t>International Poplar Commission</w:t>
      </w:r>
    </w:p>
    <w:p w14:paraId="682BA337" w14:textId="77777777" w:rsidR="00246ABB" w:rsidRPr="00F45BE1" w:rsidRDefault="00246ABB" w:rsidP="00F45BE1">
      <w:pPr>
        <w:pStyle w:val="ListeParagraf"/>
        <w:numPr>
          <w:ilvl w:val="0"/>
          <w:numId w:val="39"/>
        </w:numPr>
        <w:jc w:val="both"/>
        <w:rPr>
          <w:rFonts w:asciiTheme="minorHAnsi" w:hAnsiTheme="minorHAnsi" w:cstheme="minorHAnsi"/>
          <w:szCs w:val="24"/>
          <w:lang w:val="en-US"/>
        </w:rPr>
      </w:pPr>
      <w:r w:rsidRPr="00F45BE1">
        <w:rPr>
          <w:rFonts w:asciiTheme="minorHAnsi" w:hAnsiTheme="minorHAnsi" w:cstheme="minorHAnsi"/>
          <w:szCs w:val="24"/>
          <w:lang w:val="en-US"/>
        </w:rPr>
        <w:t>Panel of Experts on Forest Gene Resources</w:t>
      </w:r>
    </w:p>
    <w:p w14:paraId="6D215530" w14:textId="77777777" w:rsidR="00246ABB" w:rsidRPr="00F45BE1" w:rsidRDefault="00246ABB" w:rsidP="00F45BE1">
      <w:pPr>
        <w:pStyle w:val="ListeParagraf"/>
        <w:numPr>
          <w:ilvl w:val="0"/>
          <w:numId w:val="39"/>
        </w:numPr>
        <w:jc w:val="both"/>
        <w:rPr>
          <w:rFonts w:asciiTheme="minorHAnsi" w:hAnsiTheme="minorHAnsi" w:cstheme="minorHAnsi"/>
          <w:szCs w:val="24"/>
          <w:lang w:val="en-US"/>
        </w:rPr>
      </w:pPr>
      <w:r w:rsidRPr="00F45BE1">
        <w:rPr>
          <w:rFonts w:asciiTheme="minorHAnsi" w:hAnsiTheme="minorHAnsi" w:cstheme="minorHAnsi"/>
          <w:szCs w:val="24"/>
          <w:lang w:val="en-US"/>
        </w:rPr>
        <w:t>Advisory Committee on Sustainable Forest-based Industries</w:t>
      </w:r>
    </w:p>
    <w:p w14:paraId="1069A97A" w14:textId="77777777" w:rsidR="00246ABB" w:rsidRPr="00F45BE1" w:rsidRDefault="00246ABB" w:rsidP="00F45BE1">
      <w:pPr>
        <w:pStyle w:val="ListeParagraf"/>
        <w:numPr>
          <w:ilvl w:val="0"/>
          <w:numId w:val="39"/>
        </w:numPr>
        <w:jc w:val="both"/>
        <w:rPr>
          <w:rFonts w:asciiTheme="minorHAnsi" w:hAnsiTheme="minorHAnsi" w:cstheme="minorHAnsi"/>
          <w:szCs w:val="24"/>
          <w:lang w:val="en-US"/>
        </w:rPr>
      </w:pPr>
      <w:r w:rsidRPr="00F45BE1">
        <w:rPr>
          <w:rFonts w:asciiTheme="minorHAnsi" w:hAnsiTheme="minorHAnsi" w:cstheme="minorHAnsi"/>
          <w:szCs w:val="24"/>
          <w:lang w:val="en-US"/>
        </w:rPr>
        <w:t>Intergovernmental Technical Working Group on Forest Genetic Resources</w:t>
      </w:r>
    </w:p>
    <w:p w14:paraId="33D66EAA" w14:textId="3703CC3E" w:rsidR="00246ABB" w:rsidRPr="00F45BE1" w:rsidRDefault="00246ABB" w:rsidP="00F45BE1">
      <w:pPr>
        <w:jc w:val="both"/>
        <w:rPr>
          <w:rFonts w:asciiTheme="minorHAnsi" w:hAnsiTheme="minorHAnsi" w:cstheme="minorHAnsi"/>
          <w:szCs w:val="24"/>
          <w:lang w:val="en-US"/>
        </w:rPr>
      </w:pPr>
      <w:r w:rsidRPr="00F45BE1">
        <w:rPr>
          <w:rFonts w:asciiTheme="minorHAnsi" w:hAnsiTheme="minorHAnsi" w:cstheme="minorHAnsi"/>
          <w:szCs w:val="24"/>
          <w:lang w:val="en-US"/>
        </w:rPr>
        <w:t>It also has Regional Forestry Commissions</w:t>
      </w:r>
      <w:r w:rsidRPr="00F45BE1">
        <w:rPr>
          <w:rStyle w:val="DipnotBavurusu"/>
          <w:rFonts w:asciiTheme="minorHAnsi" w:hAnsiTheme="minorHAnsi" w:cstheme="minorHAnsi"/>
          <w:szCs w:val="24"/>
          <w:lang w:val="en-US"/>
        </w:rPr>
        <w:footnoteReference w:id="77"/>
      </w:r>
    </w:p>
    <w:p w14:paraId="76D40BCE" w14:textId="799D908D" w:rsidR="00246ABB" w:rsidRPr="00F45BE1" w:rsidRDefault="00246ABB"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t>African Forestry and Wildlife Commission</w:t>
      </w:r>
    </w:p>
    <w:p w14:paraId="2CBF6A75" w14:textId="5AD71B5F" w:rsidR="00246ABB" w:rsidRPr="00F45BE1" w:rsidRDefault="00246ABB"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t>Asia-Pacific Forestry Commission</w:t>
      </w:r>
    </w:p>
    <w:p w14:paraId="0941F3D1" w14:textId="69B58309" w:rsidR="00246ABB" w:rsidRPr="00F45BE1" w:rsidRDefault="00246ABB"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t>European Forestry Commission</w:t>
      </w:r>
    </w:p>
    <w:p w14:paraId="7370CD67" w14:textId="5039AEF0" w:rsidR="00246ABB" w:rsidRPr="00F45BE1" w:rsidRDefault="00246ABB"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t>Latin American and Caribbean Forestry Commission</w:t>
      </w:r>
    </w:p>
    <w:p w14:paraId="4FF911BE" w14:textId="3773F2A0" w:rsidR="00246ABB" w:rsidRPr="00F45BE1" w:rsidRDefault="00246ABB"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lastRenderedPageBreak/>
        <w:t>Near East Forestry and Range Commission</w:t>
      </w:r>
    </w:p>
    <w:p w14:paraId="762FAC5A" w14:textId="5869B51C" w:rsidR="0007149C" w:rsidRPr="00F45BE1" w:rsidRDefault="0007149C" w:rsidP="00F45BE1">
      <w:pPr>
        <w:pStyle w:val="ListeParagraf"/>
        <w:numPr>
          <w:ilvl w:val="0"/>
          <w:numId w:val="38"/>
        </w:numPr>
        <w:jc w:val="both"/>
        <w:rPr>
          <w:rFonts w:asciiTheme="minorHAnsi" w:hAnsiTheme="minorHAnsi" w:cstheme="minorHAnsi"/>
          <w:szCs w:val="24"/>
          <w:lang w:val="en-US"/>
        </w:rPr>
      </w:pPr>
      <w:r w:rsidRPr="00F45BE1">
        <w:rPr>
          <w:rFonts w:asciiTheme="minorHAnsi" w:hAnsiTheme="minorHAnsi" w:cstheme="minorHAnsi"/>
          <w:szCs w:val="24"/>
          <w:lang w:val="en-US"/>
        </w:rPr>
        <w:t>North American Forest Commission</w:t>
      </w:r>
    </w:p>
    <w:p w14:paraId="53D02007" w14:textId="77777777" w:rsidR="0007149C" w:rsidRPr="00F45BE1" w:rsidRDefault="0007149C" w:rsidP="00F45BE1">
      <w:pPr>
        <w:jc w:val="both"/>
        <w:rPr>
          <w:rFonts w:asciiTheme="minorHAnsi" w:hAnsiTheme="minorHAnsi" w:cstheme="minorHAnsi"/>
          <w:szCs w:val="24"/>
          <w:lang w:val="en-US"/>
        </w:rPr>
      </w:pPr>
    </w:p>
    <w:p w14:paraId="0B9ECA90" w14:textId="77777777" w:rsidR="00F45BE1" w:rsidRPr="00F45BE1" w:rsidRDefault="00F45BE1" w:rsidP="00F45BE1">
      <w:pPr>
        <w:jc w:val="both"/>
        <w:rPr>
          <w:rFonts w:asciiTheme="minorHAnsi" w:hAnsiTheme="minorHAnsi" w:cstheme="minorHAnsi"/>
          <w:szCs w:val="24"/>
          <w:lang w:val="en-US"/>
        </w:rPr>
      </w:pPr>
      <w:r w:rsidRPr="00F45BE1">
        <w:rPr>
          <w:rFonts w:asciiTheme="minorHAnsi" w:hAnsiTheme="minorHAnsi" w:cstheme="minorHAnsi"/>
          <w:szCs w:val="24"/>
          <w:lang w:val="en-US"/>
        </w:rPr>
        <w:t xml:space="preserve">The regional committees, together with the European, African and Near East Committees, formed the "Committee on Mediterranean Forestry Questions". </w:t>
      </w:r>
    </w:p>
    <w:p w14:paraId="0D96DC2C" w14:textId="77777777" w:rsidR="00431FEA" w:rsidRDefault="00F45BE1" w:rsidP="00F45BE1">
      <w:pPr>
        <w:jc w:val="both"/>
        <w:rPr>
          <w:rFonts w:asciiTheme="minorHAnsi" w:hAnsiTheme="minorHAnsi" w:cstheme="minorHAnsi"/>
          <w:szCs w:val="24"/>
          <w:lang w:val="en-US"/>
        </w:rPr>
      </w:pPr>
      <w:r w:rsidRPr="00F45BE1">
        <w:rPr>
          <w:rFonts w:asciiTheme="minorHAnsi" w:hAnsiTheme="minorHAnsi" w:cstheme="minorHAnsi"/>
          <w:szCs w:val="24"/>
          <w:lang w:val="en-US"/>
        </w:rPr>
        <w:t>The European Forestry Committee is in cooperation with the Department for Forestry and Timber of the UNECE.</w:t>
      </w:r>
    </w:p>
    <w:p w14:paraId="493105DE" w14:textId="27DF11FA" w:rsidR="00991C65" w:rsidRPr="00F45BE1" w:rsidRDefault="00431FEA" w:rsidP="00F45BE1">
      <w:pPr>
        <w:jc w:val="both"/>
        <w:rPr>
          <w:rFonts w:asciiTheme="minorHAnsi" w:hAnsiTheme="minorHAnsi" w:cstheme="minorHAnsi"/>
          <w:szCs w:val="24"/>
          <w:lang w:val="en-US"/>
        </w:rPr>
      </w:pPr>
      <w:r w:rsidRPr="00431FEA">
        <w:rPr>
          <w:rFonts w:asciiTheme="minorHAnsi" w:hAnsiTheme="minorHAnsi" w:cstheme="minorHAnsi"/>
          <w:szCs w:val="24"/>
          <w:lang w:val="en-US"/>
        </w:rPr>
        <w:t>Almost all of the Mediterranean countries are members of the "Committee on Mediterranean Forestry Questions-Silva Mediterranea"</w:t>
      </w:r>
      <w:r w:rsidRPr="00431FEA">
        <w:rPr>
          <w:rStyle w:val="DipnotBavurusu"/>
          <w:rFonts w:asciiTheme="minorHAnsi" w:hAnsiTheme="minorHAnsi" w:cstheme="minorHAnsi"/>
          <w:szCs w:val="24"/>
          <w:vertAlign w:val="baseline"/>
          <w:lang w:val="en-US"/>
        </w:rPr>
        <w:t xml:space="preserve"> </w:t>
      </w:r>
      <w:r w:rsidRPr="00F45BE1">
        <w:rPr>
          <w:rStyle w:val="DipnotBavurusu"/>
          <w:rFonts w:asciiTheme="minorHAnsi" w:hAnsiTheme="minorHAnsi" w:cstheme="minorHAnsi"/>
          <w:szCs w:val="24"/>
          <w:lang w:val="en-US"/>
        </w:rPr>
        <w:footnoteReference w:id="78"/>
      </w:r>
      <w:r w:rsidR="00927087" w:rsidRPr="00F45BE1">
        <w:rPr>
          <w:rFonts w:asciiTheme="minorHAnsi" w:hAnsiTheme="minorHAnsi" w:cstheme="minorHAnsi"/>
          <w:szCs w:val="24"/>
          <w:lang w:val="en-US"/>
        </w:rPr>
        <w:t xml:space="preserve">. </w:t>
      </w:r>
      <w:r w:rsidRPr="00431FEA">
        <w:rPr>
          <w:rFonts w:asciiTheme="minorHAnsi" w:hAnsiTheme="minorHAnsi" w:cstheme="minorHAnsi"/>
          <w:szCs w:val="24"/>
          <w:lang w:val="en-US"/>
        </w:rPr>
        <w:t>Since its foundation in 1911, Silva Mediterranea is one of the most active committees in the regional and global level.</w:t>
      </w:r>
    </w:p>
    <w:p w14:paraId="4AA793FE" w14:textId="4A04F60A" w:rsidR="00431FEA" w:rsidRDefault="00431FEA" w:rsidP="00431FEA">
      <w:pPr>
        <w:tabs>
          <w:tab w:val="left" w:pos="2128"/>
        </w:tabs>
        <w:jc w:val="both"/>
        <w:rPr>
          <w:rFonts w:asciiTheme="minorHAnsi" w:hAnsiTheme="minorHAnsi" w:cstheme="minorHAnsi"/>
          <w:szCs w:val="24"/>
          <w:lang w:val="en-US"/>
        </w:rPr>
      </w:pPr>
      <w:r w:rsidRPr="00431FEA">
        <w:rPr>
          <w:rFonts w:asciiTheme="minorHAnsi" w:hAnsiTheme="minorHAnsi" w:cstheme="minorHAnsi"/>
          <w:szCs w:val="24"/>
          <w:lang w:val="en-US"/>
        </w:rPr>
        <w:t>In the Mediterranean Region, which has been predominantly led by Silva Mediterranea, important works have been done on the integration of Mediterranean forests and forestry into the global system. Some of them are listed below.</w:t>
      </w:r>
    </w:p>
    <w:p w14:paraId="3B5FA7BD" w14:textId="32648D62" w:rsidR="00431FEA" w:rsidRPr="00356EBF" w:rsidRDefault="00431FEA"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The Strategic Framework on Mediterranean Forests-2013</w:t>
      </w:r>
    </w:p>
    <w:p w14:paraId="5690B015" w14:textId="37153EC1" w:rsidR="00431FEA" w:rsidRPr="00356EBF" w:rsidRDefault="00431FEA"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The State of Mediterranean Forests 2013</w:t>
      </w:r>
    </w:p>
    <w:p w14:paraId="45153DB8" w14:textId="092F7DE6" w:rsidR="00431FEA" w:rsidRPr="00356EBF" w:rsidRDefault="00431FEA"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The opinion paper “Mitigation and adaptation potential of Mediterranean forests to climate change"-2015</w:t>
      </w:r>
    </w:p>
    <w:p w14:paraId="7DFDA7CF" w14:textId="39AB8450" w:rsidR="00431FEA" w:rsidRPr="00356EBF" w:rsidRDefault="00431FEA"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Tlemcen Declaration-2013</w:t>
      </w:r>
    </w:p>
    <w:p w14:paraId="76828C8E" w14:textId="4463BCD4" w:rsidR="00431FEA" w:rsidRPr="00356EBF" w:rsidRDefault="00431FEA"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Agadir Commitment-2017</w:t>
      </w:r>
    </w:p>
    <w:p w14:paraId="414FF186" w14:textId="11F11495" w:rsidR="00431FEA" w:rsidRDefault="00356EBF" w:rsidP="00356EBF">
      <w:pPr>
        <w:pStyle w:val="ListeParagraf"/>
        <w:numPr>
          <w:ilvl w:val="0"/>
          <w:numId w:val="40"/>
        </w:numPr>
        <w:tabs>
          <w:tab w:val="left" w:pos="2128"/>
        </w:tabs>
        <w:jc w:val="both"/>
        <w:rPr>
          <w:rFonts w:asciiTheme="minorHAnsi" w:hAnsiTheme="minorHAnsi" w:cstheme="minorHAnsi"/>
          <w:szCs w:val="24"/>
          <w:lang w:val="en-US"/>
        </w:rPr>
      </w:pPr>
      <w:r w:rsidRPr="00356EBF">
        <w:rPr>
          <w:rFonts w:asciiTheme="minorHAnsi" w:hAnsiTheme="minorHAnsi" w:cstheme="minorHAnsi"/>
          <w:szCs w:val="24"/>
          <w:lang w:val="en-US"/>
        </w:rPr>
        <w:t>Mediterranean Forest Weeks (2010, 2011, 2013,2015, 2017)</w:t>
      </w:r>
      <w:r w:rsidR="009A2871">
        <w:rPr>
          <w:rStyle w:val="DipnotBavurusu"/>
          <w:rFonts w:asciiTheme="minorHAnsi" w:hAnsiTheme="minorHAnsi" w:cstheme="minorHAnsi"/>
          <w:szCs w:val="24"/>
          <w:lang w:val="en-US"/>
        </w:rPr>
        <w:footnoteReference w:id="79"/>
      </w:r>
    </w:p>
    <w:p w14:paraId="0BE75B03" w14:textId="2A78141B" w:rsidR="009A2871" w:rsidRPr="00F45BE1" w:rsidRDefault="009A2871" w:rsidP="009A2871">
      <w:pPr>
        <w:pStyle w:val="ListeParagraf"/>
        <w:numPr>
          <w:ilvl w:val="0"/>
          <w:numId w:val="40"/>
        </w:numPr>
        <w:tabs>
          <w:tab w:val="left" w:pos="2128"/>
        </w:tabs>
        <w:jc w:val="both"/>
        <w:rPr>
          <w:rFonts w:asciiTheme="minorHAnsi" w:hAnsiTheme="minorHAnsi" w:cstheme="minorHAnsi"/>
          <w:szCs w:val="24"/>
          <w:lang w:val="en-US"/>
        </w:rPr>
      </w:pPr>
      <w:r w:rsidRPr="00F45BE1">
        <w:rPr>
          <w:rFonts w:asciiTheme="minorHAnsi" w:hAnsiTheme="minorHAnsi" w:cstheme="minorHAnsi"/>
          <w:szCs w:val="24"/>
          <w:lang w:val="en-US"/>
        </w:rPr>
        <w:t>The Collaborative Partnership on Mediterranean Forests</w:t>
      </w:r>
      <w:r>
        <w:rPr>
          <w:rStyle w:val="DipnotBavurusu"/>
          <w:rFonts w:asciiTheme="minorHAnsi" w:hAnsiTheme="minorHAnsi" w:cstheme="minorHAnsi"/>
          <w:szCs w:val="24"/>
          <w:lang w:val="en-US"/>
        </w:rPr>
        <w:footnoteReference w:id="80"/>
      </w:r>
      <w:r w:rsidRPr="00F45BE1">
        <w:rPr>
          <w:rFonts w:asciiTheme="minorHAnsi" w:hAnsiTheme="minorHAnsi" w:cstheme="minorHAnsi"/>
          <w:szCs w:val="24"/>
          <w:lang w:val="en-US"/>
        </w:rPr>
        <w:t xml:space="preserve"> </w:t>
      </w:r>
    </w:p>
    <w:p w14:paraId="08169644" w14:textId="2001A633" w:rsidR="009A2871" w:rsidRPr="009A2871" w:rsidRDefault="009A2871" w:rsidP="00FF7321">
      <w:pPr>
        <w:pStyle w:val="ListeParagraf"/>
        <w:numPr>
          <w:ilvl w:val="0"/>
          <w:numId w:val="40"/>
        </w:numPr>
        <w:tabs>
          <w:tab w:val="left" w:pos="2128"/>
        </w:tabs>
        <w:jc w:val="both"/>
        <w:rPr>
          <w:rFonts w:asciiTheme="minorHAnsi" w:hAnsiTheme="minorHAnsi" w:cstheme="minorHAnsi"/>
          <w:szCs w:val="24"/>
          <w:lang w:val="en-US"/>
        </w:rPr>
      </w:pPr>
      <w:r w:rsidRPr="009A2871">
        <w:rPr>
          <w:rFonts w:asciiTheme="minorHAnsi" w:hAnsiTheme="minorHAnsi" w:cstheme="minorHAnsi"/>
          <w:szCs w:val="24"/>
          <w:lang w:val="en-US"/>
        </w:rPr>
        <w:t>AFMS Initiative-Strengthened action in favor of Forests in the Med-Sahel region in the context of Climate Change</w:t>
      </w:r>
      <w:r>
        <w:rPr>
          <w:rStyle w:val="DipnotBavurusu"/>
          <w:rFonts w:asciiTheme="minorHAnsi" w:hAnsiTheme="minorHAnsi" w:cstheme="minorHAnsi"/>
          <w:szCs w:val="24"/>
          <w:lang w:val="en-US"/>
        </w:rPr>
        <w:footnoteReference w:id="81"/>
      </w:r>
    </w:p>
    <w:p w14:paraId="41A34DB6" w14:textId="77777777" w:rsidR="00431FEA" w:rsidRPr="00431FEA" w:rsidRDefault="00431FEA" w:rsidP="00431FEA">
      <w:pPr>
        <w:tabs>
          <w:tab w:val="left" w:pos="2128"/>
        </w:tabs>
        <w:jc w:val="both"/>
        <w:rPr>
          <w:rFonts w:asciiTheme="minorHAnsi" w:hAnsiTheme="minorHAnsi" w:cstheme="minorHAnsi"/>
          <w:szCs w:val="24"/>
          <w:lang w:val="en-US"/>
        </w:rPr>
      </w:pPr>
    </w:p>
    <w:p w14:paraId="5AB5B790" w14:textId="5EAC9A67" w:rsidR="00B97039" w:rsidRPr="00F45BE1" w:rsidRDefault="005B7B80" w:rsidP="00FF7321">
      <w:pPr>
        <w:pStyle w:val="Balk3"/>
        <w:numPr>
          <w:ilvl w:val="0"/>
          <w:numId w:val="6"/>
        </w:numPr>
        <w:rPr>
          <w:color w:val="222222"/>
          <w:lang w:val="en-US"/>
        </w:rPr>
      </w:pPr>
      <w:bookmarkStart w:id="30" w:name="_Toc485114508"/>
      <w:r w:rsidRPr="005B7B80">
        <w:rPr>
          <w:lang w:val="en-US"/>
        </w:rPr>
        <w:t>The United Nations Economic Commission for Europe (UNECE)</w:t>
      </w:r>
      <w:bookmarkEnd w:id="30"/>
    </w:p>
    <w:p w14:paraId="196AE853" w14:textId="0A8F4709" w:rsidR="005B7B80" w:rsidRPr="005B7B80" w:rsidRDefault="005B7B80" w:rsidP="005B7B80">
      <w:pPr>
        <w:shd w:val="clear" w:color="auto" w:fill="FFFFFF"/>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The United Nations Economic Commission for Europe (UNECE) was set up in 1947 by ECOSOC. It is one of five regional commissions of the United Nations. The others are the:</w:t>
      </w:r>
    </w:p>
    <w:p w14:paraId="2CA78382" w14:textId="77777777" w:rsidR="005B7B80" w:rsidRPr="005B7B80" w:rsidRDefault="005B7B80" w:rsidP="005B7B80">
      <w:pPr>
        <w:pStyle w:val="ListeParagraf"/>
        <w:numPr>
          <w:ilvl w:val="0"/>
          <w:numId w:val="41"/>
        </w:numPr>
        <w:shd w:val="clear" w:color="auto" w:fill="FFFFFF"/>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Economic Commission for Africa (ECA),</w:t>
      </w:r>
    </w:p>
    <w:p w14:paraId="316CEEB0" w14:textId="77777777" w:rsidR="005B7B80" w:rsidRPr="005B7B80" w:rsidRDefault="005B7B80" w:rsidP="005B7B80">
      <w:pPr>
        <w:pStyle w:val="ListeParagraf"/>
        <w:numPr>
          <w:ilvl w:val="0"/>
          <w:numId w:val="41"/>
        </w:numPr>
        <w:shd w:val="clear" w:color="auto" w:fill="FFFFFF"/>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Economic and Social Commission for Asia and the Pacific (ESCAP),</w:t>
      </w:r>
    </w:p>
    <w:p w14:paraId="3B0DB552" w14:textId="77777777" w:rsidR="005B7B80" w:rsidRPr="005B7B80" w:rsidRDefault="005B7B80" w:rsidP="005B7B80">
      <w:pPr>
        <w:pStyle w:val="ListeParagraf"/>
        <w:numPr>
          <w:ilvl w:val="0"/>
          <w:numId w:val="41"/>
        </w:numPr>
        <w:shd w:val="clear" w:color="auto" w:fill="FFFFFF"/>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Economic Commission for Latin America and the Caribbean (ECLAC),</w:t>
      </w:r>
    </w:p>
    <w:p w14:paraId="17F1ED66" w14:textId="4E9B83AC" w:rsidR="005B7B80" w:rsidRDefault="005B7B80" w:rsidP="005B7B80">
      <w:pPr>
        <w:pStyle w:val="ListeParagraf"/>
        <w:numPr>
          <w:ilvl w:val="0"/>
          <w:numId w:val="41"/>
        </w:numPr>
        <w:shd w:val="clear" w:color="auto" w:fill="FFFFFF"/>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Economic and Social Commission for Western Asia (ESCWA).</w:t>
      </w:r>
    </w:p>
    <w:p w14:paraId="3F173527" w14:textId="77777777" w:rsidR="005B7B80" w:rsidRPr="005B7B80" w:rsidRDefault="005B7B80" w:rsidP="005B7B80">
      <w:pPr>
        <w:pStyle w:val="ListeParagraf"/>
        <w:shd w:val="clear" w:color="auto" w:fill="FFFFFF"/>
        <w:jc w:val="both"/>
        <w:rPr>
          <w:rFonts w:asciiTheme="minorHAnsi" w:hAnsiTheme="minorHAnsi" w:cstheme="minorHAnsi"/>
          <w:color w:val="222222"/>
          <w:szCs w:val="24"/>
          <w:lang w:val="en-US"/>
        </w:rPr>
      </w:pPr>
    </w:p>
    <w:p w14:paraId="58A26054" w14:textId="4E208D1B" w:rsidR="005B7B80" w:rsidRDefault="005B7B80" w:rsidP="005B7B80">
      <w:pPr>
        <w:pStyle w:val="ListeParagraf"/>
        <w:shd w:val="clear" w:color="auto" w:fill="FFFFFF"/>
        <w:ind w:left="0"/>
        <w:jc w:val="both"/>
        <w:rPr>
          <w:rFonts w:asciiTheme="minorHAnsi" w:hAnsiTheme="minorHAnsi" w:cstheme="minorHAnsi"/>
          <w:color w:val="222222"/>
          <w:szCs w:val="24"/>
          <w:lang w:val="en-US"/>
        </w:rPr>
      </w:pPr>
      <w:r w:rsidRPr="005B7B80">
        <w:rPr>
          <w:rFonts w:asciiTheme="minorHAnsi" w:hAnsiTheme="minorHAnsi" w:cstheme="minorHAnsi"/>
          <w:color w:val="222222"/>
          <w:szCs w:val="24"/>
          <w:lang w:val="en-US"/>
        </w:rPr>
        <w:t>UNECE's major aim is to promote pan-European economic integration. UNECE includes 56 member States in Europe, North America and Asia.</w:t>
      </w:r>
      <w:r>
        <w:rPr>
          <w:rFonts w:asciiTheme="minorHAnsi" w:hAnsiTheme="minorHAnsi" w:cstheme="minorHAnsi"/>
          <w:color w:val="222222"/>
          <w:szCs w:val="24"/>
          <w:lang w:val="en-US"/>
        </w:rPr>
        <w:t xml:space="preserve"> </w:t>
      </w:r>
      <w:r w:rsidRPr="005B7B80">
        <w:rPr>
          <w:rFonts w:asciiTheme="minorHAnsi" w:hAnsiTheme="minorHAnsi" w:cstheme="minorHAnsi"/>
          <w:color w:val="222222"/>
          <w:szCs w:val="24"/>
          <w:lang w:val="en-US"/>
        </w:rPr>
        <w:t xml:space="preserve">Many Silva Mediterranea members are </w:t>
      </w:r>
      <w:r w:rsidRPr="005B7B80">
        <w:rPr>
          <w:rFonts w:asciiTheme="minorHAnsi" w:hAnsiTheme="minorHAnsi" w:cstheme="minorHAnsi"/>
          <w:color w:val="222222"/>
          <w:szCs w:val="24"/>
          <w:lang w:val="en-US"/>
        </w:rPr>
        <w:lastRenderedPageBreak/>
        <w:t>also members of UNECE. Some of these countries are: Albania, Bosnia and Herzegovina, Bulgaria, Croatia, Cyprus, France, Greece, Israel, Italy, Malta, Spain, and Turkey.</w:t>
      </w:r>
    </w:p>
    <w:p w14:paraId="74984986" w14:textId="4C12A1CC" w:rsidR="005B7B80" w:rsidRDefault="005B7B80" w:rsidP="005B7B80">
      <w:pPr>
        <w:pStyle w:val="ListeParagraf"/>
        <w:shd w:val="clear" w:color="auto" w:fill="FFFFFF"/>
        <w:ind w:left="0"/>
        <w:jc w:val="both"/>
        <w:rPr>
          <w:rFonts w:asciiTheme="minorHAnsi" w:eastAsiaTheme="majorEastAsia" w:hAnsiTheme="minorHAnsi" w:cstheme="minorHAnsi"/>
          <w:b/>
          <w:bCs/>
          <w:color w:val="4F81BD" w:themeColor="accent1"/>
          <w:szCs w:val="24"/>
          <w:lang w:val="en-US"/>
        </w:rPr>
      </w:pPr>
    </w:p>
    <w:p w14:paraId="01D5F83D" w14:textId="6B990BF4" w:rsidR="006C58D7" w:rsidRPr="006C58D7" w:rsidRDefault="006C58D7" w:rsidP="005B7B80">
      <w:pPr>
        <w:pStyle w:val="ListeParagraf"/>
        <w:shd w:val="clear" w:color="auto" w:fill="FFFFFF"/>
        <w:ind w:left="0"/>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The UNECE Committee on Forests and the Forest Industry (COFFI) and the FAO European Forestry Commission (EFC) work together to strengthen the forest sector and its contribution to sustainable development in Europe, Central Asia and the Caucasus and North America through their integrated programme of work. UNECE and FAO jointly provide the secretariat team to support the implementation of the programme, through the UNECE/FAO Forestry and Timber Section, located in Geneva</w:t>
      </w:r>
      <w:r>
        <w:rPr>
          <w:rStyle w:val="DipnotBavurusu"/>
          <w:rFonts w:asciiTheme="minorHAnsi" w:hAnsiTheme="minorHAnsi" w:cstheme="minorHAnsi"/>
          <w:color w:val="222222"/>
          <w:szCs w:val="24"/>
          <w:lang w:val="en-US"/>
        </w:rPr>
        <w:footnoteReference w:id="82"/>
      </w:r>
      <w:r w:rsidRPr="006C58D7">
        <w:rPr>
          <w:rFonts w:asciiTheme="minorHAnsi" w:hAnsiTheme="minorHAnsi" w:cstheme="minorHAnsi"/>
          <w:color w:val="222222"/>
          <w:szCs w:val="24"/>
          <w:lang w:val="en-US"/>
        </w:rPr>
        <w:t>.</w:t>
      </w:r>
    </w:p>
    <w:p w14:paraId="7A4B39A2" w14:textId="05ECF067" w:rsidR="003C58F9" w:rsidRPr="00F45BE1" w:rsidRDefault="005D1199" w:rsidP="00FF7321">
      <w:pPr>
        <w:pStyle w:val="Balk3"/>
        <w:numPr>
          <w:ilvl w:val="0"/>
          <w:numId w:val="6"/>
        </w:numPr>
        <w:jc w:val="both"/>
        <w:rPr>
          <w:rFonts w:asciiTheme="minorHAnsi" w:hAnsiTheme="minorHAnsi" w:cstheme="minorHAnsi"/>
          <w:szCs w:val="24"/>
          <w:lang w:val="en-US"/>
        </w:rPr>
      </w:pPr>
      <w:bookmarkStart w:id="31" w:name="_Toc485114509"/>
      <w:r w:rsidRPr="00F45BE1">
        <w:rPr>
          <w:rFonts w:asciiTheme="minorHAnsi" w:hAnsiTheme="minorHAnsi" w:cstheme="minorHAnsi"/>
          <w:szCs w:val="24"/>
          <w:lang w:val="en-US"/>
        </w:rPr>
        <w:t>F</w:t>
      </w:r>
      <w:r w:rsidR="006C58D7">
        <w:rPr>
          <w:rFonts w:asciiTheme="minorHAnsi" w:hAnsiTheme="minorHAnsi" w:cstheme="minorHAnsi"/>
          <w:szCs w:val="24"/>
          <w:lang w:val="en-US"/>
        </w:rPr>
        <w:t>orest Europe</w:t>
      </w:r>
      <w:bookmarkEnd w:id="31"/>
    </w:p>
    <w:p w14:paraId="71DF8449" w14:textId="77777777" w:rsidR="006C58D7" w:rsidRPr="006C58D7" w:rsidRDefault="006C58D7" w:rsidP="006C58D7">
      <w:pPr>
        <w:shd w:val="clear" w:color="auto" w:fill="FFFFFF"/>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FOREST EUROPE (The brand name of the Ministerial Conference on the Protection of Forests in Europe) is the pan-European voluntary high-level political process for dialogue and cooperation on forest policies in Europe. FOREST EUROPE develops common strategies for its 47 signatories (46 European countries and the European Union) on how to protect and sustainably manage their forests. Since 1990, the collaboration of the ministers responsible for forests in Europe has had a great economic, environmental and social impact on the national and international level. FOREST EUROPE has led to achievements such as the guidelines, criteria and indicators for sustainable forest management.</w:t>
      </w:r>
    </w:p>
    <w:p w14:paraId="67AFD2EC" w14:textId="77777777" w:rsidR="006C58D7" w:rsidRPr="006C58D7" w:rsidRDefault="006C58D7" w:rsidP="006C58D7">
      <w:pPr>
        <w:shd w:val="clear" w:color="auto" w:fill="FFFFFF"/>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With the aim of agreeing on how to manage forests in Europe, FOREST EUROPE process periodically hosts ministerial level conferences where ministerial commitments and resolutions are adopted.</w:t>
      </w:r>
    </w:p>
    <w:p w14:paraId="2C442C93" w14:textId="77777777" w:rsidR="006C58D7" w:rsidRDefault="006C58D7" w:rsidP="00F45BE1">
      <w:pPr>
        <w:shd w:val="clear" w:color="auto" w:fill="FFFFFF"/>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Forest Europe has actively participated in other relevant international processes. As of 2017, Forest Europe is co-chaired by Spain and Slovakia. The last Conference (Seventh) was held in Spain. The next one will be held in Slovakia, then in Germany, then in Turkey.</w:t>
      </w:r>
    </w:p>
    <w:p w14:paraId="7889ADAE" w14:textId="03F5B06E" w:rsidR="00500D5F" w:rsidRPr="00F45BE1" w:rsidRDefault="006C58D7" w:rsidP="00F45BE1">
      <w:pPr>
        <w:shd w:val="clear" w:color="auto" w:fill="FFFFFF"/>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An important part of the Mediterranean countries is also a member of Forest Europe.</w:t>
      </w:r>
      <w:r w:rsidRPr="006C58D7">
        <w:rPr>
          <w:rStyle w:val="DipnotBavurusu"/>
          <w:rFonts w:asciiTheme="minorHAnsi" w:hAnsiTheme="minorHAnsi" w:cstheme="minorHAnsi"/>
          <w:color w:val="222222"/>
          <w:szCs w:val="24"/>
          <w:vertAlign w:val="baseline"/>
          <w:lang w:val="en-US"/>
        </w:rPr>
        <w:t xml:space="preserve"> </w:t>
      </w:r>
      <w:r w:rsidR="00500D5F" w:rsidRPr="00F45BE1">
        <w:rPr>
          <w:rStyle w:val="DipnotBavurusu"/>
          <w:rFonts w:asciiTheme="minorHAnsi" w:hAnsiTheme="minorHAnsi" w:cstheme="minorHAnsi"/>
          <w:color w:val="222222"/>
          <w:szCs w:val="24"/>
          <w:lang w:val="en-US"/>
        </w:rPr>
        <w:footnoteReference w:id="83"/>
      </w:r>
      <w:r w:rsidR="00500D5F" w:rsidRPr="00F45BE1">
        <w:rPr>
          <w:rFonts w:asciiTheme="minorHAnsi" w:hAnsiTheme="minorHAnsi" w:cstheme="minorHAnsi"/>
          <w:color w:val="222222"/>
          <w:szCs w:val="24"/>
          <w:lang w:val="en-US"/>
        </w:rPr>
        <w:t xml:space="preserve">. </w:t>
      </w:r>
      <w:r w:rsidRPr="006C58D7">
        <w:rPr>
          <w:rFonts w:asciiTheme="minorHAnsi" w:hAnsiTheme="minorHAnsi" w:cstheme="minorHAnsi"/>
          <w:color w:val="222222"/>
          <w:szCs w:val="24"/>
          <w:lang w:val="en-US"/>
        </w:rPr>
        <w:t>Some of these can be listed as follows: Albania, Bosnia and Herzegovina, Croatia, Bulgaria, Cyprus, France, Greece, Italy, Malta, Spain, and Turkey.</w:t>
      </w:r>
      <w:r>
        <w:rPr>
          <w:rFonts w:asciiTheme="minorHAnsi" w:hAnsiTheme="minorHAnsi" w:cstheme="minorHAnsi"/>
          <w:color w:val="222222"/>
          <w:szCs w:val="24"/>
          <w:lang w:val="en-US"/>
        </w:rPr>
        <w:t xml:space="preserve"> </w:t>
      </w:r>
      <w:r w:rsidRPr="006C58D7">
        <w:rPr>
          <w:rFonts w:asciiTheme="minorHAnsi" w:hAnsiTheme="minorHAnsi" w:cstheme="minorHAnsi"/>
          <w:color w:val="222222"/>
          <w:szCs w:val="24"/>
          <w:lang w:val="en-US"/>
        </w:rPr>
        <w:t>In addition, Morocco is here with observer status.</w:t>
      </w:r>
    </w:p>
    <w:p w14:paraId="61601E79" w14:textId="683835CC" w:rsidR="006C58D7" w:rsidRDefault="006C58D7" w:rsidP="006C58D7">
      <w:pPr>
        <w:shd w:val="clear" w:color="auto" w:fill="FFFFFF"/>
        <w:jc w:val="both"/>
        <w:rPr>
          <w:rFonts w:asciiTheme="minorHAnsi" w:hAnsiTheme="minorHAnsi" w:cstheme="minorHAnsi"/>
          <w:color w:val="222222"/>
          <w:szCs w:val="24"/>
          <w:lang w:val="en-US"/>
        </w:rPr>
      </w:pPr>
      <w:r w:rsidRPr="006C58D7">
        <w:rPr>
          <w:rFonts w:asciiTheme="minorHAnsi" w:hAnsiTheme="minorHAnsi" w:cstheme="minorHAnsi"/>
          <w:color w:val="222222"/>
          <w:szCs w:val="24"/>
          <w:lang w:val="en-US"/>
        </w:rPr>
        <w:t>Some of the decisions taken at the Forest Europe Conferences held to date are as follows</w:t>
      </w:r>
      <w:r w:rsidR="00A05750">
        <w:rPr>
          <w:rStyle w:val="DipnotBavurusu"/>
          <w:rFonts w:asciiTheme="minorHAnsi" w:hAnsiTheme="minorHAnsi" w:cstheme="minorHAnsi"/>
          <w:color w:val="222222"/>
          <w:szCs w:val="24"/>
          <w:lang w:val="en-US"/>
        </w:rPr>
        <w:footnoteReference w:id="84"/>
      </w:r>
      <w:r w:rsidRPr="006C58D7">
        <w:rPr>
          <w:rFonts w:asciiTheme="minorHAnsi" w:hAnsiTheme="minorHAnsi" w:cstheme="minorHAnsi"/>
          <w:color w:val="222222"/>
          <w:szCs w:val="24"/>
          <w:lang w:val="en-US"/>
        </w:rPr>
        <w:t>.</w:t>
      </w:r>
    </w:p>
    <w:p w14:paraId="64F2BFAF" w14:textId="77777777" w:rsidR="00A05750" w:rsidRDefault="00A05750" w:rsidP="00A05750">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1990-Strasburg- RESOLUTION S4-Adapting the Management of Mountain Forests to New Environmental Conditions</w:t>
      </w:r>
    </w:p>
    <w:p w14:paraId="1CABAFC5" w14:textId="2B811B33" w:rsidR="006C58D7"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1993- Helsinki-RESOLUTION H4- Strategies for a Process of Long-term Adaptation of Forests in Europe to Climate Change</w:t>
      </w:r>
    </w:p>
    <w:p w14:paraId="27A45F12" w14:textId="77777777" w:rsidR="00A05750"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1993-Helsinki-</w:t>
      </w:r>
      <w:r w:rsidRPr="00A05750">
        <w:t xml:space="preserve"> </w:t>
      </w:r>
      <w:r w:rsidRPr="00A05750">
        <w:rPr>
          <w:rFonts w:asciiTheme="minorHAnsi" w:hAnsiTheme="minorHAnsi" w:cstheme="minorHAnsi"/>
          <w:color w:val="222222"/>
          <w:szCs w:val="24"/>
          <w:lang w:val="en-US"/>
        </w:rPr>
        <w:t>RESOLUTION H2-General Guidelines for the Conservation of the Biodiversity of European Forests</w:t>
      </w:r>
    </w:p>
    <w:p w14:paraId="4AC03A96" w14:textId="2A1FF91C" w:rsidR="00A05750"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2007- Warsaw- WARSAW RESOLUTION 1-Forests, Wood and Energy</w:t>
      </w:r>
    </w:p>
    <w:p w14:paraId="587DCCF7" w14:textId="64DC4077" w:rsidR="00A05750"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2007- Warsaw-WARSAW RESOLUTION 2-Forests and Water</w:t>
      </w:r>
    </w:p>
    <w:p w14:paraId="70A1F00A" w14:textId="590A99F8" w:rsidR="00A05750" w:rsidRDefault="00A05750" w:rsidP="00A05750">
      <w:pPr>
        <w:pStyle w:val="ListeParagraf"/>
        <w:numPr>
          <w:ilvl w:val="0"/>
          <w:numId w:val="42"/>
        </w:numPr>
        <w:shd w:val="clear" w:color="auto" w:fill="FFFFFF"/>
        <w:jc w:val="both"/>
        <w:rPr>
          <w:rFonts w:asciiTheme="minorHAnsi" w:hAnsiTheme="minorHAnsi" w:cstheme="minorHAnsi"/>
          <w:color w:val="222222"/>
          <w:szCs w:val="24"/>
          <w:lang w:val="en-US"/>
        </w:rPr>
      </w:pPr>
      <w:r w:rsidRPr="00F45BE1">
        <w:rPr>
          <w:rFonts w:asciiTheme="minorHAnsi" w:hAnsiTheme="minorHAnsi" w:cstheme="minorHAnsi"/>
          <w:color w:val="222222"/>
          <w:szCs w:val="24"/>
          <w:lang w:val="en-US"/>
        </w:rPr>
        <w:lastRenderedPageBreak/>
        <w:t>2011-Oslo</w:t>
      </w:r>
      <w:r>
        <w:rPr>
          <w:rFonts w:asciiTheme="minorHAnsi" w:hAnsiTheme="minorHAnsi" w:cstheme="minorHAnsi"/>
          <w:color w:val="222222"/>
          <w:szCs w:val="24"/>
          <w:lang w:val="en-US"/>
        </w:rPr>
        <w:t xml:space="preserve">- </w:t>
      </w:r>
      <w:r w:rsidRPr="00A05750">
        <w:rPr>
          <w:rFonts w:asciiTheme="minorHAnsi" w:hAnsiTheme="minorHAnsi" w:cstheme="minorHAnsi"/>
          <w:color w:val="222222"/>
          <w:szCs w:val="24"/>
          <w:lang w:val="en-US"/>
        </w:rPr>
        <w:t>Oslo Ministerial Decision: European Forests 2020</w:t>
      </w:r>
    </w:p>
    <w:p w14:paraId="06C1B243" w14:textId="27F38B88" w:rsidR="00A05750"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2011-Oslo-Oslo Ministerial Mandate for Negotiating a Legally Binding Agreement on Forests in Europe</w:t>
      </w:r>
    </w:p>
    <w:p w14:paraId="453C9561" w14:textId="3DDFE337" w:rsidR="00A05750" w:rsidRPr="00A05750" w:rsidRDefault="00A05750" w:rsidP="00FF7321">
      <w:pPr>
        <w:pStyle w:val="ListeParagraf"/>
        <w:numPr>
          <w:ilvl w:val="0"/>
          <w:numId w:val="42"/>
        </w:numPr>
        <w:shd w:val="clear" w:color="auto" w:fill="FFFFFF"/>
        <w:jc w:val="both"/>
        <w:rPr>
          <w:rFonts w:asciiTheme="minorHAnsi" w:hAnsiTheme="minorHAnsi" w:cstheme="minorHAnsi"/>
          <w:color w:val="222222"/>
          <w:szCs w:val="24"/>
          <w:lang w:val="en-US"/>
        </w:rPr>
      </w:pPr>
      <w:r w:rsidRPr="00A05750">
        <w:rPr>
          <w:rFonts w:asciiTheme="minorHAnsi" w:hAnsiTheme="minorHAnsi" w:cstheme="minorHAnsi"/>
          <w:color w:val="222222"/>
          <w:szCs w:val="24"/>
          <w:lang w:val="en-US"/>
        </w:rPr>
        <w:t>2015- Madrid-Madrid Ministerial Resolution 1 Forest sector in the center of Green Economy</w:t>
      </w:r>
    </w:p>
    <w:p w14:paraId="218E944C" w14:textId="11AE19BB" w:rsidR="00255F09" w:rsidRPr="00F45BE1" w:rsidRDefault="00A05750" w:rsidP="00A05750">
      <w:pPr>
        <w:shd w:val="clear" w:color="auto" w:fill="FFFFFF"/>
        <w:spacing w:after="0"/>
        <w:jc w:val="both"/>
        <w:rPr>
          <w:rStyle w:val="Kpr"/>
          <w:rFonts w:asciiTheme="minorHAnsi" w:hAnsiTheme="minorHAnsi" w:cstheme="minorHAnsi"/>
          <w:color w:val="222222"/>
          <w:szCs w:val="24"/>
          <w:u w:val="none"/>
          <w:lang w:val="en-US"/>
        </w:rPr>
      </w:pPr>
      <w:proofErr w:type="gramStart"/>
      <w:r w:rsidRPr="00A05750">
        <w:rPr>
          <w:rStyle w:val="Kpr"/>
          <w:rFonts w:asciiTheme="minorHAnsi" w:hAnsiTheme="minorHAnsi" w:cstheme="minorHAnsi"/>
          <w:color w:val="222222"/>
          <w:szCs w:val="24"/>
          <w:u w:val="none"/>
          <w:lang w:val="en-US"/>
        </w:rPr>
        <w:t>In addition to these decisions, preparations for the "a Legally</w:t>
      </w:r>
      <w:r>
        <w:rPr>
          <w:rStyle w:val="Kpr"/>
          <w:rFonts w:asciiTheme="minorHAnsi" w:hAnsiTheme="minorHAnsi" w:cstheme="minorHAnsi"/>
          <w:color w:val="222222"/>
          <w:szCs w:val="24"/>
          <w:u w:val="none"/>
          <w:lang w:val="en-US"/>
        </w:rPr>
        <w:t xml:space="preserve"> </w:t>
      </w:r>
      <w:r w:rsidRPr="00A05750">
        <w:rPr>
          <w:rStyle w:val="Kpr"/>
          <w:rFonts w:asciiTheme="minorHAnsi" w:hAnsiTheme="minorHAnsi" w:cstheme="minorHAnsi"/>
          <w:color w:val="222222"/>
          <w:szCs w:val="24"/>
          <w:u w:val="none"/>
          <w:lang w:val="en-US"/>
        </w:rPr>
        <w:t>Binding Agreement on Forests in Europeare” ongoing.</w:t>
      </w:r>
      <w:proofErr w:type="gramEnd"/>
      <w:r w:rsidRPr="00A05750">
        <w:rPr>
          <w:rStyle w:val="Kpr"/>
          <w:rFonts w:asciiTheme="minorHAnsi" w:hAnsiTheme="minorHAnsi" w:cstheme="minorHAnsi"/>
          <w:color w:val="222222"/>
          <w:szCs w:val="24"/>
          <w:u w:val="none"/>
          <w:lang w:val="en-US"/>
        </w:rPr>
        <w:t xml:space="preserve"> A decision was made to initiate negotiations on the conference in Oslo in 2011 (Oslo Ministerial Mandate for Negotiating a Legally</w:t>
      </w:r>
      <w:r>
        <w:rPr>
          <w:rStyle w:val="Kpr"/>
          <w:rFonts w:asciiTheme="minorHAnsi" w:hAnsiTheme="minorHAnsi" w:cstheme="minorHAnsi"/>
          <w:color w:val="222222"/>
          <w:szCs w:val="24"/>
          <w:u w:val="none"/>
          <w:lang w:val="en-US"/>
        </w:rPr>
        <w:t xml:space="preserve"> </w:t>
      </w:r>
      <w:r w:rsidRPr="00A05750">
        <w:rPr>
          <w:rStyle w:val="Kpr"/>
          <w:rFonts w:asciiTheme="minorHAnsi" w:hAnsiTheme="minorHAnsi" w:cstheme="minorHAnsi"/>
          <w:color w:val="222222"/>
          <w:szCs w:val="24"/>
          <w:u w:val="none"/>
          <w:lang w:val="en-US"/>
        </w:rPr>
        <w:t xml:space="preserve">Binding Agreement on Forests in Europe), and an office and a committee were set up. </w:t>
      </w:r>
      <w:r w:rsidR="006C331C" w:rsidRPr="00F45BE1">
        <w:rPr>
          <w:rStyle w:val="DipnotBavurusu"/>
          <w:rFonts w:asciiTheme="minorHAnsi" w:hAnsiTheme="minorHAnsi" w:cstheme="minorHAnsi"/>
          <w:color w:val="222222"/>
          <w:szCs w:val="24"/>
          <w:lang w:val="en-US"/>
        </w:rPr>
        <w:footnoteReference w:id="85"/>
      </w:r>
      <w:r w:rsidR="006C331C" w:rsidRPr="00F45BE1">
        <w:rPr>
          <w:rStyle w:val="Kpr"/>
          <w:rFonts w:asciiTheme="minorHAnsi" w:hAnsiTheme="minorHAnsi" w:cstheme="minorHAnsi"/>
          <w:color w:val="222222"/>
          <w:szCs w:val="24"/>
          <w:u w:val="none"/>
          <w:lang w:val="en-US"/>
        </w:rPr>
        <w:t>.</w:t>
      </w:r>
    </w:p>
    <w:p w14:paraId="75DBF096" w14:textId="30032665" w:rsidR="0060427B" w:rsidRPr="00F45BE1" w:rsidRDefault="00D42BAC" w:rsidP="00FF7321">
      <w:pPr>
        <w:pStyle w:val="Balk3"/>
        <w:numPr>
          <w:ilvl w:val="0"/>
          <w:numId w:val="6"/>
        </w:numPr>
        <w:jc w:val="both"/>
        <w:rPr>
          <w:rFonts w:asciiTheme="minorHAnsi" w:hAnsiTheme="minorHAnsi" w:cstheme="minorHAnsi"/>
          <w:szCs w:val="24"/>
          <w:lang w:val="en-US"/>
        </w:rPr>
      </w:pPr>
      <w:bookmarkStart w:id="32" w:name="_Toc485114510"/>
      <w:r>
        <w:rPr>
          <w:rFonts w:asciiTheme="minorHAnsi" w:hAnsiTheme="minorHAnsi" w:cstheme="minorHAnsi"/>
          <w:szCs w:val="24"/>
          <w:lang w:val="en-US"/>
        </w:rPr>
        <w:t>Eurepean Commission</w:t>
      </w:r>
      <w:bookmarkEnd w:id="32"/>
    </w:p>
    <w:p w14:paraId="348D85D8" w14:textId="2B5A80B2" w:rsidR="007A71ED" w:rsidRPr="00F45BE1" w:rsidRDefault="00D42BAC" w:rsidP="00F45BE1">
      <w:pPr>
        <w:jc w:val="both"/>
        <w:rPr>
          <w:rFonts w:asciiTheme="minorHAnsi" w:hAnsiTheme="minorHAnsi" w:cstheme="minorHAnsi"/>
          <w:szCs w:val="24"/>
          <w:lang w:val="en-US"/>
        </w:rPr>
      </w:pPr>
      <w:r w:rsidRPr="00D42BAC">
        <w:rPr>
          <w:rFonts w:asciiTheme="minorHAnsi" w:hAnsiTheme="minorHAnsi" w:cstheme="minorHAnsi"/>
          <w:szCs w:val="24"/>
          <w:lang w:val="en-US"/>
        </w:rPr>
        <w:t>The EU has close to 182 million hectares (ha) of forests and other wooded land, corresponding to 43% of EU land area. (Source: Eurostat 2016) As a result of afforestation programmes and due to natural regeneration on marginal lands, forest cover in the EU has increased over the past few decades</w:t>
      </w:r>
      <w:r w:rsidR="00C47A90" w:rsidRPr="00F45BE1">
        <w:rPr>
          <w:rStyle w:val="DipnotBavurusu"/>
          <w:rFonts w:asciiTheme="minorHAnsi" w:hAnsiTheme="minorHAnsi" w:cstheme="minorHAnsi"/>
          <w:szCs w:val="24"/>
          <w:lang w:val="en-US"/>
        </w:rPr>
        <w:footnoteReference w:id="86"/>
      </w:r>
      <w:r w:rsidR="007A71ED" w:rsidRPr="00F45BE1">
        <w:rPr>
          <w:rFonts w:asciiTheme="minorHAnsi" w:hAnsiTheme="minorHAnsi" w:cstheme="minorHAnsi"/>
          <w:szCs w:val="24"/>
          <w:lang w:val="en-US"/>
        </w:rPr>
        <w:t>.</w:t>
      </w:r>
    </w:p>
    <w:p w14:paraId="61637ECB" w14:textId="4C8F9843" w:rsidR="00D42BAC" w:rsidRPr="00D42BAC" w:rsidRDefault="00D42BAC" w:rsidP="00D42BAC">
      <w:pPr>
        <w:jc w:val="both"/>
        <w:rPr>
          <w:rFonts w:asciiTheme="minorHAnsi" w:hAnsiTheme="minorHAnsi" w:cstheme="minorHAnsi"/>
          <w:szCs w:val="24"/>
          <w:lang w:val="en-US"/>
        </w:rPr>
      </w:pPr>
      <w:r w:rsidRPr="00D42BAC">
        <w:rPr>
          <w:rFonts w:asciiTheme="minorHAnsi" w:hAnsiTheme="minorHAnsi" w:cstheme="minorHAnsi"/>
          <w:szCs w:val="24"/>
          <w:lang w:val="en-US"/>
        </w:rPr>
        <w:t xml:space="preserve">The </w:t>
      </w:r>
      <w:r w:rsidRPr="00D42BAC">
        <w:rPr>
          <w:rFonts w:asciiTheme="minorHAnsi" w:hAnsiTheme="minorHAnsi" w:cstheme="minorHAnsi"/>
          <w:b/>
          <w:szCs w:val="24"/>
          <w:lang w:val="en-US"/>
        </w:rPr>
        <w:t>Standing Forestry Committee</w:t>
      </w:r>
      <w:r>
        <w:rPr>
          <w:rStyle w:val="DipnotBavurusu"/>
          <w:rFonts w:asciiTheme="minorHAnsi" w:hAnsiTheme="minorHAnsi" w:cstheme="minorHAnsi"/>
          <w:szCs w:val="24"/>
          <w:lang w:val="en-US"/>
        </w:rPr>
        <w:footnoteReference w:id="87"/>
      </w:r>
      <w:r w:rsidRPr="00D42BAC">
        <w:rPr>
          <w:rFonts w:asciiTheme="minorHAnsi" w:hAnsiTheme="minorHAnsi" w:cstheme="minorHAnsi"/>
          <w:szCs w:val="24"/>
          <w:lang w:val="en-US"/>
        </w:rPr>
        <w:t xml:space="preserve"> (SFC), set up in 1989, represents forestry administrations of the EU Member States.</w:t>
      </w:r>
      <w:r>
        <w:rPr>
          <w:rFonts w:asciiTheme="minorHAnsi" w:hAnsiTheme="minorHAnsi" w:cstheme="minorHAnsi"/>
          <w:szCs w:val="24"/>
          <w:lang w:val="en-US"/>
        </w:rPr>
        <w:t xml:space="preserve"> </w:t>
      </w:r>
      <w:r w:rsidRPr="00D42BAC">
        <w:rPr>
          <w:rFonts w:asciiTheme="minorHAnsi" w:hAnsiTheme="minorHAnsi" w:cstheme="minorHAnsi"/>
          <w:szCs w:val="24"/>
          <w:lang w:val="en-US"/>
        </w:rPr>
        <w:t xml:space="preserve">The Standing Forestry Committee has 28 members representing the Member States. The European Commission chairs the Committee. Members of the Committee are nominated by the governments of the EU Member States. </w:t>
      </w:r>
      <w:r>
        <w:rPr>
          <w:rFonts w:asciiTheme="minorHAnsi" w:hAnsiTheme="minorHAnsi" w:cstheme="minorHAnsi"/>
          <w:szCs w:val="24"/>
          <w:lang w:val="en-US"/>
        </w:rPr>
        <w:t xml:space="preserve"> </w:t>
      </w:r>
    </w:p>
    <w:p w14:paraId="41040B49" w14:textId="77777777" w:rsidR="00D42BAC" w:rsidRPr="00D42BAC" w:rsidRDefault="00D42BAC" w:rsidP="00D42BAC">
      <w:pPr>
        <w:jc w:val="both"/>
        <w:rPr>
          <w:rFonts w:asciiTheme="minorHAnsi" w:hAnsiTheme="minorHAnsi" w:cstheme="minorHAnsi"/>
          <w:szCs w:val="24"/>
          <w:lang w:val="en-US"/>
        </w:rPr>
      </w:pPr>
      <w:r w:rsidRPr="00D42BAC">
        <w:rPr>
          <w:rFonts w:asciiTheme="minorHAnsi" w:hAnsiTheme="minorHAnsi" w:cstheme="minorHAnsi"/>
          <w:szCs w:val="24"/>
          <w:lang w:val="en-US"/>
        </w:rPr>
        <w:t>The SFC has a three-fold role:</w:t>
      </w:r>
    </w:p>
    <w:p w14:paraId="385FBC16" w14:textId="77777777" w:rsidR="00D42BAC" w:rsidRPr="00D42BAC" w:rsidRDefault="00D42BAC" w:rsidP="00D42BAC">
      <w:pPr>
        <w:pStyle w:val="ListeParagraf"/>
        <w:numPr>
          <w:ilvl w:val="0"/>
          <w:numId w:val="43"/>
        </w:numPr>
        <w:jc w:val="both"/>
        <w:rPr>
          <w:rFonts w:asciiTheme="minorHAnsi" w:hAnsiTheme="minorHAnsi" w:cstheme="minorHAnsi"/>
          <w:szCs w:val="24"/>
          <w:lang w:val="en-US"/>
        </w:rPr>
      </w:pPr>
      <w:r w:rsidRPr="00D42BAC">
        <w:rPr>
          <w:rFonts w:asciiTheme="minorHAnsi" w:hAnsiTheme="minorHAnsi" w:cstheme="minorHAnsi"/>
          <w:szCs w:val="24"/>
          <w:lang w:val="en-US"/>
        </w:rPr>
        <w:t>it acts as an advisory and management Committee for specific forestry measures;</w:t>
      </w:r>
    </w:p>
    <w:p w14:paraId="4BBF64B8" w14:textId="77777777" w:rsidR="00D42BAC" w:rsidRPr="00D42BAC" w:rsidRDefault="00D42BAC" w:rsidP="00D42BAC">
      <w:pPr>
        <w:pStyle w:val="ListeParagraf"/>
        <w:numPr>
          <w:ilvl w:val="0"/>
          <w:numId w:val="43"/>
        </w:numPr>
        <w:jc w:val="both"/>
        <w:rPr>
          <w:rFonts w:asciiTheme="minorHAnsi" w:hAnsiTheme="minorHAnsi" w:cstheme="minorHAnsi"/>
          <w:szCs w:val="24"/>
          <w:lang w:val="en-US"/>
        </w:rPr>
      </w:pPr>
      <w:r w:rsidRPr="00D42BAC">
        <w:rPr>
          <w:rFonts w:asciiTheme="minorHAnsi" w:hAnsiTheme="minorHAnsi" w:cstheme="minorHAnsi"/>
          <w:szCs w:val="24"/>
          <w:lang w:val="en-US"/>
        </w:rPr>
        <w:t>it is also an ad-hoc consultation forum that provides expertise in connection with the development of forest-related measures in the framework of various Community policies, such as those on rural development and the environment;</w:t>
      </w:r>
    </w:p>
    <w:p w14:paraId="568730F8" w14:textId="02AE95DD" w:rsidR="00D42BAC" w:rsidRDefault="00D42BAC" w:rsidP="00D42BAC">
      <w:pPr>
        <w:pStyle w:val="ListeParagraf"/>
        <w:numPr>
          <w:ilvl w:val="0"/>
          <w:numId w:val="43"/>
        </w:numPr>
        <w:jc w:val="both"/>
        <w:rPr>
          <w:rFonts w:asciiTheme="minorHAnsi" w:hAnsiTheme="minorHAnsi" w:cstheme="minorHAnsi"/>
          <w:szCs w:val="24"/>
          <w:lang w:val="en-US"/>
        </w:rPr>
      </w:pPr>
      <w:r w:rsidRPr="00D42BAC">
        <w:rPr>
          <w:rFonts w:asciiTheme="minorHAnsi" w:hAnsiTheme="minorHAnsi" w:cstheme="minorHAnsi"/>
          <w:szCs w:val="24"/>
          <w:lang w:val="en-US"/>
        </w:rPr>
        <w:t>It provides a venue for exchange of information among Member States, and between Member States and the Commission.</w:t>
      </w:r>
    </w:p>
    <w:p w14:paraId="0F097F22" w14:textId="02A17A78" w:rsidR="00D42BAC" w:rsidRPr="00D42BAC" w:rsidRDefault="00D42BAC" w:rsidP="00D42BAC">
      <w:pPr>
        <w:jc w:val="both"/>
        <w:rPr>
          <w:rFonts w:asciiTheme="minorHAnsi" w:hAnsiTheme="minorHAnsi" w:cstheme="minorHAnsi"/>
          <w:szCs w:val="24"/>
          <w:lang w:val="en-US"/>
        </w:rPr>
      </w:pPr>
      <w:r w:rsidRPr="00D42BAC">
        <w:rPr>
          <w:rFonts w:asciiTheme="minorHAnsi" w:hAnsiTheme="minorHAnsi" w:cstheme="minorHAnsi"/>
          <w:szCs w:val="24"/>
          <w:lang w:val="en-US"/>
        </w:rPr>
        <w:t xml:space="preserve">On 20 September 2013 the Commission adopted a </w:t>
      </w:r>
      <w:r w:rsidRPr="00D42BAC">
        <w:rPr>
          <w:rFonts w:asciiTheme="minorHAnsi" w:hAnsiTheme="minorHAnsi" w:cstheme="minorHAnsi"/>
          <w:b/>
          <w:szCs w:val="24"/>
          <w:lang w:val="en-US"/>
        </w:rPr>
        <w:t>new EU Forest Strategy</w:t>
      </w:r>
      <w:r w:rsidRPr="00D42BAC">
        <w:rPr>
          <w:rFonts w:asciiTheme="minorHAnsi" w:hAnsiTheme="minorHAnsi" w:cstheme="minorHAnsi"/>
          <w:szCs w:val="24"/>
          <w:lang w:val="en-US"/>
        </w:rPr>
        <w:t xml:space="preserve"> </w:t>
      </w:r>
      <w:r>
        <w:rPr>
          <w:rStyle w:val="DipnotBavurusu"/>
          <w:rFonts w:asciiTheme="minorHAnsi" w:hAnsiTheme="minorHAnsi" w:cstheme="minorHAnsi"/>
          <w:szCs w:val="24"/>
          <w:lang w:val="en-US"/>
        </w:rPr>
        <w:footnoteReference w:id="88"/>
      </w:r>
      <w:r w:rsidRPr="00D42BAC">
        <w:rPr>
          <w:rFonts w:asciiTheme="minorHAnsi" w:hAnsiTheme="minorHAnsi" w:cstheme="minorHAnsi"/>
          <w:szCs w:val="24"/>
          <w:lang w:val="en-US"/>
        </w:rPr>
        <w:t>which responds to the new challenges facing forests and the forest sector.</w:t>
      </w:r>
    </w:p>
    <w:p w14:paraId="70AC8AED" w14:textId="24C1C2E9" w:rsidR="00D42BAC" w:rsidRPr="00D42BAC" w:rsidRDefault="00D42BAC" w:rsidP="00D42BAC">
      <w:pPr>
        <w:jc w:val="both"/>
        <w:rPr>
          <w:rFonts w:asciiTheme="minorHAnsi" w:hAnsiTheme="minorHAnsi" w:cstheme="minorHAnsi"/>
          <w:szCs w:val="24"/>
          <w:lang w:val="en-US"/>
        </w:rPr>
      </w:pPr>
      <w:r w:rsidRPr="00D42BAC">
        <w:rPr>
          <w:rFonts w:asciiTheme="minorHAnsi" w:hAnsiTheme="minorHAnsi" w:cstheme="minorHAnsi"/>
          <w:szCs w:val="24"/>
          <w:lang w:val="en-US"/>
        </w:rPr>
        <w:t>The new Strategy gives a new framework in response to the increasing demands put on forests and to significant societal and political changes that have affected forests over the last 15 years.</w:t>
      </w:r>
      <w:r>
        <w:rPr>
          <w:rFonts w:asciiTheme="minorHAnsi" w:hAnsiTheme="minorHAnsi" w:cstheme="minorHAnsi"/>
          <w:szCs w:val="24"/>
          <w:lang w:val="en-US"/>
        </w:rPr>
        <w:t xml:space="preserve">  </w:t>
      </w:r>
      <w:r w:rsidRPr="00D42BAC">
        <w:rPr>
          <w:rFonts w:asciiTheme="minorHAnsi" w:hAnsiTheme="minorHAnsi" w:cstheme="minorHAnsi"/>
          <w:szCs w:val="24"/>
          <w:lang w:val="en-US"/>
        </w:rPr>
        <w:t>It was developed by the Commission in close cooperation with Member States and stakeholders over the past two years and has been submitted to the European Parliament and the Council.</w:t>
      </w:r>
    </w:p>
    <w:p w14:paraId="7C53FA30" w14:textId="25E6FD09" w:rsidR="00F4283B" w:rsidRDefault="00F4283B" w:rsidP="00F4283B">
      <w:pPr>
        <w:jc w:val="both"/>
        <w:rPr>
          <w:rFonts w:asciiTheme="minorHAnsi" w:hAnsiTheme="minorHAnsi" w:cstheme="minorHAnsi"/>
          <w:szCs w:val="24"/>
          <w:lang w:val="en-US"/>
        </w:rPr>
      </w:pPr>
      <w:r w:rsidRPr="00F4283B">
        <w:rPr>
          <w:rFonts w:asciiTheme="minorHAnsi" w:hAnsiTheme="minorHAnsi" w:cstheme="minorHAnsi"/>
          <w:szCs w:val="24"/>
          <w:lang w:val="en-US"/>
        </w:rPr>
        <w:t xml:space="preserve">From the administrative point of view </w:t>
      </w:r>
      <w:r>
        <w:rPr>
          <w:rFonts w:asciiTheme="minorHAnsi" w:hAnsiTheme="minorHAnsi" w:cstheme="minorHAnsi"/>
          <w:szCs w:val="24"/>
          <w:lang w:val="en-US"/>
        </w:rPr>
        <w:t xml:space="preserve">forestry issues of European Commission is under the </w:t>
      </w:r>
      <w:r w:rsidRPr="00F4283B">
        <w:rPr>
          <w:rFonts w:asciiTheme="minorHAnsi" w:hAnsiTheme="minorHAnsi" w:cstheme="minorHAnsi"/>
          <w:szCs w:val="24"/>
          <w:lang w:val="en-US"/>
        </w:rPr>
        <w:t>DIRECTORATE-GENERAL</w:t>
      </w:r>
      <w:r>
        <w:rPr>
          <w:rFonts w:asciiTheme="minorHAnsi" w:hAnsiTheme="minorHAnsi" w:cstheme="minorHAnsi"/>
          <w:szCs w:val="24"/>
          <w:lang w:val="en-US"/>
        </w:rPr>
        <w:t xml:space="preserve"> of</w:t>
      </w:r>
      <w:r w:rsidRPr="00F4283B">
        <w:rPr>
          <w:rFonts w:asciiTheme="minorHAnsi" w:hAnsiTheme="minorHAnsi" w:cstheme="minorHAnsi"/>
          <w:szCs w:val="24"/>
          <w:lang w:val="en-US"/>
        </w:rPr>
        <w:t>Agriculture and Rural Development</w:t>
      </w:r>
      <w:r>
        <w:rPr>
          <w:rStyle w:val="DipnotBavurusu"/>
          <w:rFonts w:asciiTheme="minorHAnsi" w:hAnsiTheme="minorHAnsi" w:cstheme="minorHAnsi"/>
          <w:szCs w:val="24"/>
          <w:lang w:val="en-US"/>
        </w:rPr>
        <w:footnoteReference w:id="89"/>
      </w:r>
      <w:r>
        <w:rPr>
          <w:rFonts w:asciiTheme="minorHAnsi" w:hAnsiTheme="minorHAnsi" w:cstheme="minorHAnsi"/>
          <w:szCs w:val="24"/>
          <w:lang w:val="en-US"/>
        </w:rPr>
        <w:t xml:space="preserve">.  </w:t>
      </w:r>
      <w:proofErr w:type="gramStart"/>
      <w:r>
        <w:rPr>
          <w:rFonts w:asciiTheme="minorHAnsi" w:hAnsiTheme="minorHAnsi" w:cstheme="minorHAnsi"/>
          <w:szCs w:val="24"/>
          <w:lang w:val="en-US"/>
        </w:rPr>
        <w:t>The  organizational</w:t>
      </w:r>
      <w:proofErr w:type="gramEnd"/>
      <w:r>
        <w:rPr>
          <w:rFonts w:asciiTheme="minorHAnsi" w:hAnsiTheme="minorHAnsi" w:cstheme="minorHAnsi"/>
          <w:szCs w:val="24"/>
          <w:lang w:val="en-US"/>
        </w:rPr>
        <w:t xml:space="preserve"> chart </w:t>
      </w:r>
      <w:r>
        <w:rPr>
          <w:rFonts w:asciiTheme="minorHAnsi" w:hAnsiTheme="minorHAnsi" w:cstheme="minorHAnsi"/>
          <w:szCs w:val="24"/>
          <w:lang w:val="en-US"/>
        </w:rPr>
        <w:lastRenderedPageBreak/>
        <w:t xml:space="preserve">could be seen here at this following link: </w:t>
      </w:r>
      <w:hyperlink r:id="rId55" w:history="1">
        <w:r w:rsidRPr="00DB2920">
          <w:rPr>
            <w:rStyle w:val="Kpr"/>
            <w:rFonts w:asciiTheme="minorHAnsi" w:hAnsiTheme="minorHAnsi" w:cstheme="minorHAnsi"/>
            <w:szCs w:val="24"/>
            <w:lang w:val="en-US"/>
          </w:rPr>
          <w:t>https://ec.europa.eu/info/sites/info/files/agriculture-and-rural-development-organisation-chart.pdf</w:t>
        </w:r>
      </w:hyperlink>
      <w:r>
        <w:rPr>
          <w:rFonts w:asciiTheme="minorHAnsi" w:hAnsiTheme="minorHAnsi" w:cstheme="minorHAnsi"/>
          <w:szCs w:val="24"/>
          <w:lang w:val="en-US"/>
        </w:rPr>
        <w:t xml:space="preserve"> </w:t>
      </w:r>
    </w:p>
    <w:p w14:paraId="35870224" w14:textId="33921465" w:rsidR="00F4283B" w:rsidRDefault="00F4283B" w:rsidP="00F45BE1">
      <w:pPr>
        <w:jc w:val="both"/>
        <w:rPr>
          <w:rFonts w:asciiTheme="minorHAnsi" w:hAnsiTheme="minorHAnsi" w:cstheme="minorHAnsi"/>
          <w:szCs w:val="24"/>
          <w:lang w:val="en-US"/>
        </w:rPr>
      </w:pPr>
      <w:r w:rsidRPr="00F4283B">
        <w:rPr>
          <w:rFonts w:asciiTheme="minorHAnsi" w:hAnsiTheme="minorHAnsi" w:cstheme="minorHAnsi"/>
          <w:szCs w:val="24"/>
          <w:lang w:val="en-US"/>
        </w:rPr>
        <w:t>Many members of the European Union are also the country of "Silva Mediterranea". Countries like Italy, Spain, France, Portugal, Greece, and Bulgaria are very active in Mediterranean forestry.</w:t>
      </w:r>
    </w:p>
    <w:p w14:paraId="4D2A2F46" w14:textId="65CEF201" w:rsidR="00F4283B" w:rsidRDefault="00F4283B" w:rsidP="00E54F20">
      <w:pPr>
        <w:jc w:val="both"/>
        <w:rPr>
          <w:rFonts w:asciiTheme="minorHAnsi" w:hAnsiTheme="minorHAnsi" w:cstheme="minorHAnsi"/>
          <w:szCs w:val="24"/>
          <w:lang w:val="en-US"/>
        </w:rPr>
      </w:pPr>
      <w:r w:rsidRPr="00F4283B">
        <w:rPr>
          <w:rFonts w:asciiTheme="minorHAnsi" w:hAnsiTheme="minorHAnsi" w:cstheme="minorHAnsi"/>
          <w:szCs w:val="24"/>
          <w:lang w:val="en-US"/>
        </w:rPr>
        <w:t>Euro-Mediterranean partnership</w:t>
      </w:r>
      <w:r>
        <w:rPr>
          <w:rFonts w:asciiTheme="minorHAnsi" w:hAnsiTheme="minorHAnsi" w:cstheme="minorHAnsi"/>
          <w:szCs w:val="24"/>
          <w:lang w:val="en-US"/>
        </w:rPr>
        <w:t xml:space="preserve"> Programe of European Commission is also very active on Mediterranean issues</w:t>
      </w:r>
      <w:r>
        <w:rPr>
          <w:rStyle w:val="DipnotBavurusu"/>
          <w:rFonts w:asciiTheme="minorHAnsi" w:hAnsiTheme="minorHAnsi" w:cstheme="minorHAnsi"/>
          <w:szCs w:val="24"/>
          <w:lang w:val="en-US"/>
        </w:rPr>
        <w:footnoteReference w:id="90"/>
      </w:r>
      <w:r>
        <w:rPr>
          <w:rFonts w:asciiTheme="minorHAnsi" w:hAnsiTheme="minorHAnsi" w:cstheme="minorHAnsi"/>
          <w:szCs w:val="24"/>
          <w:lang w:val="en-US"/>
        </w:rPr>
        <w:t xml:space="preserve">. </w:t>
      </w:r>
      <w:proofErr w:type="gramStart"/>
      <w:r w:rsidRPr="00F4283B">
        <w:rPr>
          <w:rFonts w:asciiTheme="minorHAnsi" w:hAnsiTheme="minorHAnsi" w:cstheme="minorHAnsi"/>
          <w:szCs w:val="24"/>
          <w:lang w:val="en-US"/>
        </w:rPr>
        <w:t>Algeria ,</w:t>
      </w:r>
      <w:proofErr w:type="gramEnd"/>
      <w:r w:rsidRPr="00F4283B">
        <w:rPr>
          <w:rFonts w:asciiTheme="minorHAnsi" w:hAnsiTheme="minorHAnsi" w:cstheme="minorHAnsi"/>
          <w:szCs w:val="24"/>
          <w:lang w:val="en-US"/>
        </w:rPr>
        <w:t xml:space="preserve"> Egypt, Israel, Jordan, Lebanon, Libya, Morocco, Palestine, Syria, Tunisia, Turkey</w:t>
      </w:r>
      <w:r w:rsidR="00E54F20">
        <w:rPr>
          <w:rFonts w:asciiTheme="minorHAnsi" w:hAnsiTheme="minorHAnsi" w:cstheme="minorHAnsi"/>
          <w:szCs w:val="24"/>
          <w:lang w:val="en-US"/>
        </w:rPr>
        <w:t xml:space="preserve"> are the partners of  </w:t>
      </w:r>
      <w:r w:rsidR="00E54F20" w:rsidRPr="00F4283B">
        <w:rPr>
          <w:rFonts w:asciiTheme="minorHAnsi" w:hAnsiTheme="minorHAnsi" w:cstheme="minorHAnsi"/>
          <w:szCs w:val="24"/>
          <w:lang w:val="en-US"/>
        </w:rPr>
        <w:t>Euro-Mediterranean partnership</w:t>
      </w:r>
      <w:r w:rsidR="00E54F20">
        <w:rPr>
          <w:rFonts w:asciiTheme="minorHAnsi" w:hAnsiTheme="minorHAnsi" w:cstheme="minorHAnsi"/>
          <w:szCs w:val="24"/>
          <w:lang w:val="en-US"/>
        </w:rPr>
        <w:t xml:space="preserve"> Programe. These countries are also the members of Silva Mediterranea.</w:t>
      </w:r>
    </w:p>
    <w:p w14:paraId="0A756362" w14:textId="77777777" w:rsidR="00E54F20" w:rsidRDefault="00E54F20" w:rsidP="00E54F20">
      <w:pPr>
        <w:jc w:val="both"/>
        <w:rPr>
          <w:rFonts w:asciiTheme="minorHAnsi" w:hAnsiTheme="minorHAnsi" w:cstheme="minorHAnsi"/>
          <w:szCs w:val="24"/>
          <w:lang w:val="en-US"/>
        </w:rPr>
      </w:pPr>
    </w:p>
    <w:p w14:paraId="3DA0E00B" w14:textId="77777777" w:rsidR="00D65796" w:rsidRPr="00F45BE1" w:rsidRDefault="00D65796" w:rsidP="00F45BE1">
      <w:pPr>
        <w:jc w:val="both"/>
        <w:rPr>
          <w:rFonts w:asciiTheme="minorHAnsi" w:hAnsiTheme="minorHAnsi" w:cstheme="minorHAnsi"/>
          <w:szCs w:val="24"/>
          <w:lang w:val="en-US"/>
        </w:rPr>
      </w:pPr>
    </w:p>
    <w:p w14:paraId="5549EF31" w14:textId="77777777" w:rsidR="00EC6A7F" w:rsidRPr="00F45BE1" w:rsidRDefault="00EC6A7F" w:rsidP="00F45BE1">
      <w:pPr>
        <w:jc w:val="both"/>
        <w:rPr>
          <w:rFonts w:asciiTheme="minorHAnsi" w:hAnsiTheme="minorHAnsi" w:cstheme="minorHAnsi"/>
          <w:szCs w:val="24"/>
          <w:lang w:val="en-US"/>
        </w:rPr>
      </w:pPr>
    </w:p>
    <w:sectPr w:rsidR="00EC6A7F" w:rsidRPr="00F45BE1" w:rsidSect="000135CB">
      <w:headerReference w:type="default" r:id="rId56"/>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C143" w14:textId="77777777" w:rsidR="000A1B91" w:rsidRDefault="000A1B91">
      <w:pPr>
        <w:spacing w:after="0" w:line="240" w:lineRule="auto"/>
      </w:pPr>
      <w:r>
        <w:separator/>
      </w:r>
    </w:p>
  </w:endnote>
  <w:endnote w:type="continuationSeparator" w:id="0">
    <w:p w14:paraId="03E870AC" w14:textId="77777777" w:rsidR="000A1B91" w:rsidRDefault="000A1B91">
      <w:pPr>
        <w:spacing w:after="0" w:line="240" w:lineRule="auto"/>
      </w:pPr>
      <w:r>
        <w:continuationSeparator/>
      </w:r>
    </w:p>
  </w:endnote>
  <w:endnote w:type="continuationNotice" w:id="1">
    <w:p w14:paraId="68C7C5C1" w14:textId="77777777" w:rsidR="000A1B91" w:rsidRDefault="000A1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FAgoraSlab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2359"/>
      <w:docPartObj>
        <w:docPartGallery w:val="Page Numbers (Bottom of Page)"/>
        <w:docPartUnique/>
      </w:docPartObj>
    </w:sdtPr>
    <w:sdtEndPr/>
    <w:sdtContent>
      <w:p w14:paraId="07952594" w14:textId="4C86EAAD" w:rsidR="00AC29D1" w:rsidRDefault="00AC29D1">
        <w:pPr>
          <w:pStyle w:val="Altbilgi"/>
          <w:jc w:val="center"/>
        </w:pPr>
        <w:r>
          <w:fldChar w:fldCharType="begin"/>
        </w:r>
        <w:r>
          <w:instrText>PAGE   \* MERGEFORMAT</w:instrText>
        </w:r>
        <w:r>
          <w:fldChar w:fldCharType="separate"/>
        </w:r>
        <w:r w:rsidR="00B6445E">
          <w:rPr>
            <w:noProof/>
          </w:rPr>
          <w:t>1</w:t>
        </w:r>
        <w:r>
          <w:rPr>
            <w:noProof/>
          </w:rPr>
          <w:fldChar w:fldCharType="end"/>
        </w:r>
      </w:p>
    </w:sdtContent>
  </w:sdt>
  <w:p w14:paraId="7FCF44AD" w14:textId="77777777" w:rsidR="00AC29D1" w:rsidRDefault="00AC29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C1F1" w14:textId="77777777" w:rsidR="000A1B91" w:rsidRDefault="000A1B91">
      <w:pPr>
        <w:spacing w:after="0" w:line="240" w:lineRule="auto"/>
      </w:pPr>
      <w:r>
        <w:separator/>
      </w:r>
    </w:p>
  </w:footnote>
  <w:footnote w:type="continuationSeparator" w:id="0">
    <w:p w14:paraId="6BC2E24B" w14:textId="77777777" w:rsidR="000A1B91" w:rsidRDefault="000A1B91">
      <w:pPr>
        <w:spacing w:after="0" w:line="240" w:lineRule="auto"/>
      </w:pPr>
      <w:r>
        <w:continuationSeparator/>
      </w:r>
    </w:p>
  </w:footnote>
  <w:footnote w:type="continuationNotice" w:id="1">
    <w:p w14:paraId="241A4815" w14:textId="77777777" w:rsidR="000A1B91" w:rsidRDefault="000A1B91">
      <w:pPr>
        <w:spacing w:after="0" w:line="240" w:lineRule="auto"/>
      </w:pPr>
    </w:p>
  </w:footnote>
  <w:footnote w:id="2">
    <w:p w14:paraId="269DED96" w14:textId="75337890" w:rsidR="00AC29D1" w:rsidRPr="003A750C" w:rsidRDefault="00AC29D1">
      <w:pPr>
        <w:pStyle w:val="DipnotMetni"/>
        <w:rPr>
          <w:lang w:val="tr-TR"/>
        </w:rPr>
      </w:pPr>
      <w:r>
        <w:rPr>
          <w:rStyle w:val="DipnotBavurusu"/>
        </w:rPr>
        <w:footnoteRef/>
      </w:r>
      <w:r>
        <w:t xml:space="preserve"> </w:t>
      </w:r>
      <w:hyperlink r:id="rId1" w:history="1">
        <w:r w:rsidRPr="00156799">
          <w:rPr>
            <w:rStyle w:val="Kpr"/>
          </w:rPr>
          <w:t>http://aims.fao.org/activity/blog/first-un-strategic-plan-2017-2030-forests</w:t>
        </w:r>
      </w:hyperlink>
      <w:r>
        <w:t xml:space="preserve"> </w:t>
      </w:r>
    </w:p>
  </w:footnote>
  <w:footnote w:id="3">
    <w:p w14:paraId="7E57C7A2" w14:textId="6D859D6B" w:rsidR="00AC29D1" w:rsidRPr="003A750C" w:rsidRDefault="00AC29D1">
      <w:pPr>
        <w:pStyle w:val="DipnotMetni"/>
        <w:rPr>
          <w:lang w:val="tr-TR"/>
        </w:rPr>
      </w:pPr>
      <w:r>
        <w:rPr>
          <w:rStyle w:val="DipnotBavurusu"/>
        </w:rPr>
        <w:footnoteRef/>
      </w:r>
      <w:r>
        <w:t xml:space="preserve"> </w:t>
      </w:r>
      <w:hyperlink r:id="rId2" w:history="1">
        <w:r w:rsidRPr="00156799">
          <w:rPr>
            <w:rStyle w:val="Kpr"/>
          </w:rPr>
          <w:t>http://www.un.org/esa/forests/news/2017/01/six-global-forest-goals/index.html</w:t>
        </w:r>
      </w:hyperlink>
      <w:r>
        <w:t xml:space="preserve"> </w:t>
      </w:r>
    </w:p>
  </w:footnote>
  <w:footnote w:id="4">
    <w:p w14:paraId="28C6A30D" w14:textId="7728113A" w:rsidR="00AC29D1" w:rsidRPr="003A750C" w:rsidRDefault="00AC29D1">
      <w:pPr>
        <w:pStyle w:val="DipnotMetni"/>
        <w:rPr>
          <w:lang w:val="tr-TR"/>
        </w:rPr>
      </w:pPr>
      <w:r>
        <w:rPr>
          <w:rStyle w:val="DipnotBavurusu"/>
        </w:rPr>
        <w:footnoteRef/>
      </w:r>
      <w:r>
        <w:t xml:space="preserve"> </w:t>
      </w:r>
      <w:hyperlink r:id="rId3" w:history="1">
        <w:r w:rsidRPr="00156799">
          <w:rPr>
            <w:rStyle w:val="Kpr"/>
          </w:rPr>
          <w:t>http://www.fao.org/fileadmin/user_upload/wfc2015/Documents/Durban_Declaration_draft.pdf</w:t>
        </w:r>
      </w:hyperlink>
      <w:r>
        <w:t xml:space="preserve"> </w:t>
      </w:r>
    </w:p>
  </w:footnote>
  <w:footnote w:id="5">
    <w:p w14:paraId="6C11A522" w14:textId="6677FF3E" w:rsidR="00AC29D1" w:rsidRPr="00CB3737" w:rsidRDefault="00AC29D1">
      <w:pPr>
        <w:pStyle w:val="DipnotMetni"/>
        <w:rPr>
          <w:lang w:val="tr-TR"/>
        </w:rPr>
      </w:pPr>
      <w:r>
        <w:rPr>
          <w:rStyle w:val="DipnotBavurusu"/>
        </w:rPr>
        <w:footnoteRef/>
      </w:r>
      <w:r>
        <w:t xml:space="preserve"> </w:t>
      </w:r>
      <w:hyperlink r:id="rId4" w:history="1">
        <w:r w:rsidRPr="00156799">
          <w:rPr>
            <w:rStyle w:val="Kpr"/>
          </w:rPr>
          <w:t>http://www.fao.org/forestry/silva-mediterranea/88922/en/</w:t>
        </w:r>
      </w:hyperlink>
      <w:r>
        <w:t xml:space="preserve"> </w:t>
      </w:r>
    </w:p>
  </w:footnote>
  <w:footnote w:id="6">
    <w:p w14:paraId="25B4947D" w14:textId="2EF5658E" w:rsidR="00AC29D1" w:rsidRPr="004D5BAB" w:rsidRDefault="00AC29D1">
      <w:pPr>
        <w:pStyle w:val="DipnotMetni"/>
        <w:rPr>
          <w:lang w:val="tr-TR"/>
        </w:rPr>
      </w:pPr>
      <w:r>
        <w:rPr>
          <w:rStyle w:val="DipnotBavurusu"/>
        </w:rPr>
        <w:footnoteRef/>
      </w:r>
      <w:r>
        <w:t xml:space="preserve"> </w:t>
      </w:r>
      <w:hyperlink r:id="rId5" w:history="1">
        <w:r w:rsidRPr="00156799">
          <w:rPr>
            <w:rStyle w:val="Kpr"/>
          </w:rPr>
          <w:t>http://www.fao.org/forestry/silva-mediterranea/89594/en/</w:t>
        </w:r>
      </w:hyperlink>
      <w:r>
        <w:t xml:space="preserve"> </w:t>
      </w:r>
    </w:p>
  </w:footnote>
  <w:footnote w:id="7">
    <w:p w14:paraId="17C6142B" w14:textId="77777777" w:rsidR="00AC29D1" w:rsidRPr="004635BA" w:rsidRDefault="00AC29D1">
      <w:pPr>
        <w:pStyle w:val="DipnotMetni"/>
        <w:rPr>
          <w:lang w:val="tr-TR"/>
        </w:rPr>
      </w:pPr>
      <w:r>
        <w:rPr>
          <w:rStyle w:val="DipnotBavurusu"/>
        </w:rPr>
        <w:footnoteRef/>
      </w:r>
      <w:r>
        <w:t xml:space="preserve"> Forests, Food Security, Hunger And Poverty </w:t>
      </w:r>
      <w:proofErr w:type="gramStart"/>
      <w:r>
        <w:t>Eradication:</w:t>
      </w:r>
      <w:proofErr w:type="gramEnd"/>
      <w:r>
        <w:t xml:space="preserve"> Fao's Work On The Sustainable Development Goals And The Role Of Forests-</w:t>
      </w:r>
      <w:hyperlink r:id="rId6" w:history="1">
        <w:r w:rsidRPr="001F1397">
          <w:rPr>
            <w:rStyle w:val="Kpr"/>
          </w:rPr>
          <w:t>http://www.fao.org/3/a-mq579e.pdf</w:t>
        </w:r>
      </w:hyperlink>
    </w:p>
  </w:footnote>
  <w:footnote w:id="8">
    <w:p w14:paraId="1450AF06" w14:textId="0495020E" w:rsidR="00AC29D1" w:rsidRPr="007953A7" w:rsidRDefault="00AC29D1">
      <w:pPr>
        <w:pStyle w:val="DipnotMetni"/>
        <w:rPr>
          <w:lang w:val="tr-TR"/>
        </w:rPr>
      </w:pPr>
      <w:r>
        <w:rPr>
          <w:rStyle w:val="DipnotBavurusu"/>
        </w:rPr>
        <w:footnoteRef/>
      </w:r>
      <w:r>
        <w:t xml:space="preserve"> </w:t>
      </w:r>
      <w:hyperlink r:id="rId7" w:history="1">
        <w:r w:rsidRPr="008C4240">
          <w:rPr>
            <w:rStyle w:val="Kpr"/>
          </w:rPr>
          <w:t>http://www.profor.info/poverty</w:t>
        </w:r>
      </w:hyperlink>
    </w:p>
  </w:footnote>
  <w:footnote w:id="9">
    <w:p w14:paraId="5C63794C" w14:textId="77777777" w:rsidR="00AC29D1" w:rsidRPr="00D7135B" w:rsidRDefault="00AC29D1" w:rsidP="000C35C6">
      <w:pPr>
        <w:pStyle w:val="DipnotMetni"/>
        <w:rPr>
          <w:lang w:val="tr-TR"/>
        </w:rPr>
      </w:pPr>
      <w:r>
        <w:rPr>
          <w:rStyle w:val="DipnotBavurusu"/>
        </w:rPr>
        <w:footnoteRef/>
      </w:r>
      <w:r>
        <w:t xml:space="preserve"> </w:t>
      </w:r>
      <w:r>
        <w:rPr>
          <w:rStyle w:val="DipnotBavurusu"/>
        </w:rPr>
        <w:footnoteRef/>
      </w:r>
      <w:hyperlink r:id="rId8" w:history="1">
        <w:r w:rsidRPr="008C4240">
          <w:rPr>
            <w:rStyle w:val="Kpr"/>
          </w:rPr>
          <w:t>http://documents.worldbank.org/curated/en/515421468316457849/Turkey-Forestry-Sector-Review</w:t>
        </w:r>
      </w:hyperlink>
    </w:p>
    <w:p w14:paraId="64371FD6" w14:textId="27755C52" w:rsidR="00AC29D1" w:rsidRPr="000C35C6" w:rsidRDefault="00AC29D1">
      <w:pPr>
        <w:pStyle w:val="DipnotMetni"/>
        <w:rPr>
          <w:lang w:val="tr-TR"/>
        </w:rPr>
      </w:pPr>
    </w:p>
  </w:footnote>
  <w:footnote w:id="10">
    <w:p w14:paraId="74D47DA3" w14:textId="77777777" w:rsidR="00AC29D1" w:rsidRPr="00F12C75" w:rsidRDefault="00AC29D1">
      <w:pPr>
        <w:pStyle w:val="DipnotMetni"/>
        <w:rPr>
          <w:lang w:val="tr-TR"/>
        </w:rPr>
      </w:pPr>
      <w:r>
        <w:rPr>
          <w:rStyle w:val="DipnotBavurusu"/>
        </w:rPr>
        <w:footnoteRef/>
      </w:r>
      <w:hyperlink r:id="rId9" w:history="1">
        <w:r w:rsidRPr="008C4240">
          <w:rPr>
            <w:rStyle w:val="Kpr"/>
          </w:rPr>
          <w:t>http://www.profor.info/content/understanding-forests%E2%80%99-contribution-poverty-reduction</w:t>
        </w:r>
      </w:hyperlink>
    </w:p>
  </w:footnote>
  <w:footnote w:id="11">
    <w:p w14:paraId="16E4DDD7" w14:textId="77777777" w:rsidR="00AC29D1" w:rsidRPr="00F12C75" w:rsidRDefault="00AC29D1">
      <w:pPr>
        <w:pStyle w:val="DipnotMetni"/>
        <w:rPr>
          <w:lang w:val="tr-TR"/>
        </w:rPr>
      </w:pPr>
      <w:r>
        <w:rPr>
          <w:rStyle w:val="DipnotBavurusu"/>
        </w:rPr>
        <w:footnoteRef/>
      </w:r>
      <w:hyperlink r:id="rId10" w:history="1">
        <w:r w:rsidRPr="008C4240">
          <w:rPr>
            <w:rStyle w:val="Kpr"/>
          </w:rPr>
          <w:t>http://www.profor.info/knowledge/turkey-forest-villages-socioeconomic-study-forest-villagers-better-understand-causes-out</w:t>
        </w:r>
      </w:hyperlink>
    </w:p>
  </w:footnote>
  <w:footnote w:id="12">
    <w:p w14:paraId="651F2BE3" w14:textId="77777777" w:rsidR="00AC29D1" w:rsidRPr="00F12C75" w:rsidRDefault="00AC29D1">
      <w:pPr>
        <w:pStyle w:val="DipnotMetni"/>
        <w:rPr>
          <w:lang w:val="tr-TR"/>
        </w:rPr>
      </w:pPr>
      <w:r>
        <w:rPr>
          <w:rStyle w:val="DipnotBavurusu"/>
        </w:rPr>
        <w:footnoteRef/>
      </w:r>
      <w:hyperlink r:id="rId11" w:history="1">
        <w:r w:rsidRPr="008C4240">
          <w:rPr>
            <w:rStyle w:val="Kpr"/>
          </w:rPr>
          <w:t>http://www.profor.info/knowledge/integrated-landscape-management-tunisia</w:t>
        </w:r>
      </w:hyperlink>
    </w:p>
  </w:footnote>
  <w:footnote w:id="13">
    <w:p w14:paraId="77E398CD" w14:textId="77777777" w:rsidR="00AC29D1" w:rsidRPr="00F12C75" w:rsidRDefault="00AC29D1">
      <w:pPr>
        <w:pStyle w:val="DipnotMetni"/>
        <w:rPr>
          <w:lang w:val="tr-TR"/>
        </w:rPr>
      </w:pPr>
      <w:r>
        <w:rPr>
          <w:rStyle w:val="DipnotBavurusu"/>
        </w:rPr>
        <w:footnoteRef/>
      </w:r>
      <w:hyperlink r:id="rId12" w:history="1">
        <w:r w:rsidRPr="008C4240">
          <w:rPr>
            <w:rStyle w:val="Kpr"/>
          </w:rPr>
          <w:t>http://www.profor.info/knowledge/private-and-community-forestry-developing-livelihoods-basis-secure-property-rights</w:t>
        </w:r>
      </w:hyperlink>
    </w:p>
  </w:footnote>
  <w:footnote w:id="14">
    <w:p w14:paraId="6E64154E" w14:textId="2A4AA55C" w:rsidR="006651E1" w:rsidRPr="006651E1" w:rsidRDefault="006651E1">
      <w:pPr>
        <w:pStyle w:val="DipnotMetni"/>
        <w:rPr>
          <w:b/>
          <w:lang w:val="tr-TR"/>
        </w:rPr>
      </w:pPr>
      <w:r w:rsidRPr="006651E1">
        <w:rPr>
          <w:rStyle w:val="DipnotBavurusu"/>
          <w:b/>
        </w:rPr>
        <w:footnoteRef/>
      </w:r>
      <w:r w:rsidRPr="006651E1">
        <w:rPr>
          <w:b/>
        </w:rPr>
        <w:t xml:space="preserve"> </w:t>
      </w:r>
      <w:r w:rsidRPr="006651E1">
        <w:rPr>
          <w:b/>
          <w:lang w:val="tr-TR"/>
        </w:rPr>
        <w:t xml:space="preserve">İsmail Belen, </w:t>
      </w:r>
      <w:r w:rsidRPr="006651E1">
        <w:rPr>
          <w:rStyle w:val="Gl"/>
          <w:rFonts w:ascii="Arial" w:hAnsi="Arial" w:cs="Arial"/>
          <w:b w:val="0"/>
          <w:color w:val="000000"/>
          <w:u w:val="single"/>
          <w:shd w:val="clear" w:color="auto" w:fill="FFFFFF"/>
        </w:rPr>
        <w:t>Chestnuts in Turkey: brief introductory paper about chestnut in Turkey especially as a non-wood forest product</w:t>
      </w:r>
      <w:r>
        <w:rPr>
          <w:rStyle w:val="Gl"/>
          <w:rFonts w:ascii="Arial" w:hAnsi="Arial" w:cs="Arial"/>
          <w:b w:val="0"/>
          <w:color w:val="000000"/>
          <w:u w:val="single"/>
          <w:shd w:val="clear" w:color="auto" w:fill="FFFFFF"/>
        </w:rPr>
        <w:t>,</w:t>
      </w:r>
      <w:r w:rsidRPr="006651E1">
        <w:t xml:space="preserve"> </w:t>
      </w:r>
      <w:hyperlink r:id="rId13" w:anchor="P1398_260616" w:history="1">
        <w:r w:rsidRPr="00745224">
          <w:rPr>
            <w:rStyle w:val="Kpr"/>
            <w:rFonts w:ascii="Arial" w:hAnsi="Arial" w:cs="Arial"/>
            <w:shd w:val="clear" w:color="auto" w:fill="FFFFFF"/>
          </w:rPr>
          <w:t>http://www.fao.org/docrep/004/y3660e/y3660e05.htm#P1398_260616</w:t>
        </w:r>
      </w:hyperlink>
      <w:r>
        <w:rPr>
          <w:rStyle w:val="Gl"/>
          <w:rFonts w:ascii="Arial" w:hAnsi="Arial" w:cs="Arial"/>
          <w:b w:val="0"/>
          <w:color w:val="000000"/>
          <w:u w:val="single"/>
          <w:shd w:val="clear" w:color="auto" w:fill="FFFFFF"/>
        </w:rPr>
        <w:t xml:space="preserve"> </w:t>
      </w:r>
    </w:p>
  </w:footnote>
  <w:footnote w:id="15">
    <w:p w14:paraId="7169DB8B" w14:textId="77777777" w:rsidR="00AC29D1" w:rsidRPr="004646E3" w:rsidRDefault="00AC29D1">
      <w:pPr>
        <w:pStyle w:val="DipnotMetni"/>
        <w:rPr>
          <w:lang w:val="tr-TR"/>
        </w:rPr>
      </w:pPr>
      <w:r>
        <w:rPr>
          <w:rStyle w:val="DipnotBavurusu"/>
        </w:rPr>
        <w:footnoteRef/>
      </w:r>
      <w:hyperlink r:id="rId14" w:history="1">
        <w:r w:rsidRPr="008B0967">
          <w:rPr>
            <w:rStyle w:val="Kpr"/>
          </w:rPr>
          <w:t>http://www.fao.org/forestry/news/93200/en/</w:t>
        </w:r>
      </w:hyperlink>
    </w:p>
  </w:footnote>
  <w:footnote w:id="16">
    <w:p w14:paraId="05185311" w14:textId="77777777" w:rsidR="00AC29D1" w:rsidRPr="003E46DD" w:rsidRDefault="00AC29D1">
      <w:pPr>
        <w:pStyle w:val="DipnotMetni"/>
        <w:rPr>
          <w:lang w:val="tr-TR"/>
        </w:rPr>
      </w:pPr>
      <w:r>
        <w:rPr>
          <w:rStyle w:val="DipnotBavurusu"/>
        </w:rPr>
        <w:footnoteRef/>
      </w:r>
      <w:hyperlink r:id="rId15" w:history="1">
        <w:r w:rsidRPr="003B12D6">
          <w:rPr>
            <w:rStyle w:val="Kpr"/>
          </w:rPr>
          <w:t>http://www.fao.org/forestry/food-security/en/</w:t>
        </w:r>
      </w:hyperlink>
    </w:p>
  </w:footnote>
  <w:footnote w:id="17">
    <w:p w14:paraId="1137787D" w14:textId="77777777" w:rsidR="00AC29D1" w:rsidRPr="003B3929" w:rsidRDefault="00AC29D1">
      <w:pPr>
        <w:pStyle w:val="DipnotMetni"/>
        <w:rPr>
          <w:lang w:val="tr-TR"/>
        </w:rPr>
      </w:pPr>
      <w:r>
        <w:rPr>
          <w:rStyle w:val="DipnotBavurusu"/>
        </w:rPr>
        <w:footnoteRef/>
      </w:r>
      <w:hyperlink r:id="rId16" w:history="1">
        <w:r w:rsidRPr="003B12D6">
          <w:rPr>
            <w:rStyle w:val="Kpr"/>
          </w:rPr>
          <w:t>https://www.ogm.gov.tr/Lists/Haberler/Attachments/606/Tr%C3%BCf%20Eylem%20Plan%C4%B1.pdf</w:t>
        </w:r>
      </w:hyperlink>
    </w:p>
  </w:footnote>
  <w:footnote w:id="18">
    <w:p w14:paraId="18160790" w14:textId="77777777" w:rsidR="00AC29D1" w:rsidRPr="003B3929" w:rsidRDefault="00AC29D1">
      <w:pPr>
        <w:pStyle w:val="DipnotMetni"/>
        <w:rPr>
          <w:lang w:val="tr-TR"/>
        </w:rPr>
      </w:pPr>
      <w:r>
        <w:rPr>
          <w:rStyle w:val="DipnotBavurusu"/>
        </w:rPr>
        <w:footnoteRef/>
      </w:r>
      <w:hyperlink r:id="rId17" w:history="1">
        <w:r w:rsidRPr="003B12D6">
          <w:rPr>
            <w:rStyle w:val="Kpr"/>
          </w:rPr>
          <w:t>https://www.ogm.gov.tr/ekutuphane/Yayinlar/Sak%C4%B1z%20Eylem%20Plan%C4%B1.pdf</w:t>
        </w:r>
      </w:hyperlink>
    </w:p>
  </w:footnote>
  <w:footnote w:id="19">
    <w:p w14:paraId="202CE2FA" w14:textId="7C393C31" w:rsidR="00AC29D1" w:rsidRPr="003B3929" w:rsidRDefault="00AC29D1">
      <w:pPr>
        <w:pStyle w:val="DipnotMetni"/>
        <w:rPr>
          <w:lang w:val="tr-TR"/>
        </w:rPr>
      </w:pPr>
      <w:r>
        <w:rPr>
          <w:rStyle w:val="DipnotBavurusu"/>
        </w:rPr>
        <w:footnoteRef/>
      </w:r>
      <w:hyperlink r:id="rId18" w:history="1">
        <w:r w:rsidRPr="00745224">
          <w:rPr>
            <w:rStyle w:val="Kpr"/>
          </w:rPr>
          <w:t>https://www.ogm.gov.tr/Lists/Haberler/Attachments/457/KESTANE%20EYLEM%20PLANI.pdf</w:t>
        </w:r>
      </w:hyperlink>
      <w:r>
        <w:t xml:space="preserve"> </w:t>
      </w:r>
    </w:p>
  </w:footnote>
  <w:footnote w:id="20">
    <w:p w14:paraId="750C451E" w14:textId="77777777" w:rsidR="00AC29D1" w:rsidRDefault="00AC29D1">
      <w:pPr>
        <w:pStyle w:val="DipnotMetni"/>
        <w:rPr>
          <w:rStyle w:val="Kpr"/>
        </w:rPr>
      </w:pPr>
      <w:r>
        <w:rPr>
          <w:rStyle w:val="DipnotBavurusu"/>
        </w:rPr>
        <w:footnoteRef/>
      </w:r>
      <w:hyperlink r:id="rId19" w:history="1">
        <w:r w:rsidRPr="003B12D6">
          <w:rPr>
            <w:rStyle w:val="Kpr"/>
          </w:rPr>
          <w:t>https://www.ogm.gov.tr/ekutuphane/Yayinlar/Bal%20Orman%C4%B1%20Eylem%20Plan%C4%B1%20%282013-17%29.pdf</w:t>
        </w:r>
      </w:hyperlink>
    </w:p>
    <w:p w14:paraId="592424FF" w14:textId="2848B044" w:rsidR="00AC29D1" w:rsidRPr="00FA293E" w:rsidRDefault="00AC29D1" w:rsidP="006231D7">
      <w:pPr>
        <w:pStyle w:val="GvdeMetni"/>
        <w:spacing w:after="120" w:line="240" w:lineRule="auto"/>
        <w:ind w:right="72"/>
        <w:rPr>
          <w:lang w:val="en-US"/>
        </w:rPr>
      </w:pPr>
      <w:r w:rsidRPr="00FA293E">
        <w:rPr>
          <w:rFonts w:ascii="Times New Roman" w:hAnsi="Times New Roman" w:cs="Times New Roman"/>
          <w:sz w:val="20"/>
          <w:szCs w:val="20"/>
          <w:lang w:val="en-US"/>
        </w:rPr>
        <w:t xml:space="preserve">AYAN, S., AYAN, </w:t>
      </w:r>
      <w:proofErr w:type="gramStart"/>
      <w:r w:rsidRPr="00FA293E">
        <w:rPr>
          <w:rFonts w:ascii="Times New Roman" w:hAnsi="Times New Roman" w:cs="Times New Roman"/>
          <w:sz w:val="20"/>
          <w:szCs w:val="20"/>
          <w:lang w:val="en-US"/>
        </w:rPr>
        <w:t>Ö.,</w:t>
      </w:r>
      <w:proofErr w:type="gramEnd"/>
      <w:r w:rsidRPr="00FA293E">
        <w:rPr>
          <w:rFonts w:ascii="Times New Roman" w:hAnsi="Times New Roman" w:cs="Times New Roman"/>
          <w:sz w:val="20"/>
          <w:szCs w:val="20"/>
          <w:lang w:val="en-US"/>
        </w:rPr>
        <w:t xml:space="preserve"> ALTUNEL, T., YER, E.N., 2014. Honey Forests As An Example Agroforestry        Practices In Turkey, Forestry Ideas, </w:t>
      </w:r>
      <w:proofErr w:type="gramStart"/>
      <w:r w:rsidRPr="00FA293E">
        <w:rPr>
          <w:rFonts w:ascii="Times New Roman" w:hAnsi="Times New Roman" w:cs="Times New Roman"/>
          <w:sz w:val="20"/>
          <w:szCs w:val="20"/>
          <w:lang w:val="en-US"/>
        </w:rPr>
        <w:t>20 :</w:t>
      </w:r>
      <w:proofErr w:type="gramEnd"/>
      <w:r w:rsidRPr="00FA293E">
        <w:rPr>
          <w:rFonts w:ascii="Times New Roman" w:hAnsi="Times New Roman" w:cs="Times New Roman"/>
          <w:sz w:val="20"/>
          <w:szCs w:val="20"/>
          <w:lang w:val="en-US"/>
        </w:rPr>
        <w:t xml:space="preserve"> 2 (48) 141-150.</w:t>
      </w:r>
    </w:p>
    <w:p w14:paraId="37D6DF18" w14:textId="600C980D" w:rsidR="00AC29D1" w:rsidRPr="003B3929" w:rsidRDefault="00AC29D1" w:rsidP="006231D7">
      <w:pPr>
        <w:pStyle w:val="GvdeMetni"/>
        <w:spacing w:after="120" w:line="240" w:lineRule="auto"/>
        <w:ind w:right="72"/>
      </w:pPr>
      <w:r w:rsidRPr="006231D7">
        <w:rPr>
          <w:rFonts w:ascii="Times New Roman" w:hAnsi="Times New Roman" w:cs="Times New Roman"/>
          <w:iCs/>
          <w:color w:val="333333"/>
          <w:sz w:val="20"/>
          <w:szCs w:val="20"/>
          <w:shd w:val="clear" w:color="auto" w:fill="FFFFFF"/>
        </w:rPr>
        <w:t>ÜNAL S</w:t>
      </w:r>
      <w:proofErr w:type="gramStart"/>
      <w:r w:rsidRPr="006231D7">
        <w:rPr>
          <w:rFonts w:ascii="Times New Roman" w:hAnsi="Times New Roman" w:cs="Times New Roman"/>
          <w:iCs/>
          <w:color w:val="333333"/>
          <w:sz w:val="20"/>
          <w:szCs w:val="20"/>
          <w:shd w:val="clear" w:color="auto" w:fill="FFFFFF"/>
        </w:rPr>
        <w:t>.,</w:t>
      </w:r>
      <w:proofErr w:type="gramEnd"/>
      <w:r w:rsidRPr="006231D7">
        <w:rPr>
          <w:rFonts w:ascii="Times New Roman" w:hAnsi="Times New Roman" w:cs="Times New Roman"/>
          <w:iCs/>
          <w:color w:val="333333"/>
          <w:sz w:val="20"/>
          <w:szCs w:val="20"/>
          <w:shd w:val="clear" w:color="auto" w:fill="FFFFFF"/>
        </w:rPr>
        <w:t xml:space="preserve"> AYAN S., KARADENİZ M., YER E. N.</w:t>
      </w:r>
      <w:r w:rsidRPr="006231D7">
        <w:rPr>
          <w:rStyle w:val="apple-converted-space"/>
          <w:rFonts w:ascii="Times New Roman" w:hAnsi="Times New Roman" w:cs="Times New Roman"/>
          <w:color w:val="333333"/>
          <w:sz w:val="20"/>
          <w:szCs w:val="20"/>
          <w:shd w:val="clear" w:color="auto" w:fill="FFFFFF"/>
        </w:rPr>
        <w:t xml:space="preserve"> 2017. </w:t>
      </w:r>
      <w:r w:rsidRPr="006231D7">
        <w:rPr>
          <w:rFonts w:ascii="Times New Roman" w:hAnsi="Times New Roman" w:cs="Times New Roman"/>
          <w:color w:val="333333"/>
          <w:sz w:val="20"/>
          <w:szCs w:val="20"/>
          <w:shd w:val="clear" w:color="auto" w:fill="FFFFFF"/>
        </w:rPr>
        <w:t>Some forest trees for honeydew honey production in Turkey //</w:t>
      </w:r>
      <w:r w:rsidRPr="006231D7">
        <w:rPr>
          <w:rStyle w:val="apple-converted-space"/>
          <w:rFonts w:ascii="Times New Roman" w:hAnsi="Times New Roman" w:cs="Times New Roman"/>
          <w:color w:val="333333"/>
          <w:sz w:val="20"/>
          <w:szCs w:val="20"/>
          <w:shd w:val="clear" w:color="auto" w:fill="FFFFFF"/>
        </w:rPr>
        <w:t> </w:t>
      </w:r>
      <w:r w:rsidRPr="006231D7">
        <w:rPr>
          <w:rFonts w:ascii="Times New Roman" w:hAnsi="Times New Roman" w:cs="Times New Roman"/>
          <w:i/>
          <w:iCs/>
          <w:color w:val="333333"/>
          <w:sz w:val="20"/>
          <w:szCs w:val="20"/>
          <w:shd w:val="clear" w:color="auto" w:fill="FFFFFF"/>
        </w:rPr>
        <w:t>Sibirskij Lesnoj Zurnal</w:t>
      </w:r>
      <w:r w:rsidRPr="006231D7">
        <w:rPr>
          <w:rStyle w:val="apple-converted-space"/>
          <w:rFonts w:ascii="Times New Roman" w:hAnsi="Times New Roman" w:cs="Times New Roman"/>
          <w:color w:val="333333"/>
          <w:sz w:val="20"/>
          <w:szCs w:val="20"/>
          <w:shd w:val="clear" w:color="auto" w:fill="FFFFFF"/>
        </w:rPr>
        <w:t> </w:t>
      </w:r>
      <w:r w:rsidRPr="006231D7">
        <w:rPr>
          <w:rFonts w:ascii="Times New Roman" w:hAnsi="Times New Roman" w:cs="Times New Roman"/>
          <w:color w:val="333333"/>
          <w:sz w:val="20"/>
          <w:szCs w:val="20"/>
          <w:shd w:val="clear" w:color="auto" w:fill="FFFFFF"/>
        </w:rPr>
        <w:t>(Siberian Journal of Forest Science). N. 4: … (in English with Russian abstract).</w:t>
      </w:r>
    </w:p>
  </w:footnote>
  <w:footnote w:id="21">
    <w:p w14:paraId="0C53CBB9" w14:textId="56245324" w:rsidR="00AC29D1" w:rsidRPr="00475585" w:rsidRDefault="00AC29D1" w:rsidP="008F2B13">
      <w:pPr>
        <w:jc w:val="both"/>
        <w:rPr>
          <w:lang w:val="tr-TR"/>
        </w:rPr>
      </w:pPr>
      <w:r>
        <w:rPr>
          <w:rStyle w:val="DipnotBavurusu"/>
        </w:rPr>
        <w:footnoteRef/>
      </w:r>
      <w:r>
        <w:t xml:space="preserve"> </w:t>
      </w:r>
      <w:hyperlink r:id="rId20" w:history="1">
        <w:r w:rsidRPr="007B22BB">
          <w:rPr>
            <w:rStyle w:val="Kpr"/>
            <w:rFonts w:asciiTheme="minorHAnsi" w:hAnsiTheme="minorHAnsi" w:cstheme="minorHAnsi"/>
            <w:szCs w:val="24"/>
            <w:lang w:val="tr-TR"/>
          </w:rPr>
          <w:t>https://www.ogm.gov.tr/ekutuphane/Yayinlar/Ceviz%20Eylem%20Planı.pdf</w:t>
        </w:r>
      </w:hyperlink>
      <w:r>
        <w:rPr>
          <w:rFonts w:asciiTheme="minorHAnsi" w:hAnsiTheme="minorHAnsi" w:cstheme="minorHAnsi"/>
          <w:szCs w:val="24"/>
          <w:lang w:val="tr-TR"/>
        </w:rPr>
        <w:t xml:space="preserve"> </w:t>
      </w:r>
    </w:p>
  </w:footnote>
  <w:footnote w:id="22">
    <w:p w14:paraId="073A8B3D" w14:textId="5B4448D9" w:rsidR="00AC29D1" w:rsidRPr="00BF4CF6" w:rsidRDefault="00AC29D1">
      <w:pPr>
        <w:pStyle w:val="DipnotMetni"/>
        <w:rPr>
          <w:lang w:val="tr-TR"/>
        </w:rPr>
      </w:pPr>
      <w:r>
        <w:rPr>
          <w:rStyle w:val="DipnotBavurusu"/>
        </w:rPr>
        <w:footnoteRef/>
      </w:r>
      <w:r>
        <w:t xml:space="preserve"> İsmail Belen, </w:t>
      </w:r>
      <w:r w:rsidRPr="001A2BB6">
        <w:t xml:space="preserve">A Unique Non-Wood Forest </w:t>
      </w:r>
      <w:proofErr w:type="gramStart"/>
      <w:r w:rsidRPr="001A2BB6">
        <w:t>Product:</w:t>
      </w:r>
      <w:proofErr w:type="gramEnd"/>
      <w:r w:rsidRPr="001A2BB6">
        <w:t xml:space="preserve"> Pine Honey</w:t>
      </w:r>
      <w:r>
        <w:t xml:space="preserve">,  </w:t>
      </w:r>
      <w:hyperlink r:id="rId21" w:history="1">
        <w:r w:rsidRPr="00156799">
          <w:rPr>
            <w:rStyle w:val="Kpr"/>
          </w:rPr>
          <w:t>http://www.carfu.org/?p=524</w:t>
        </w:r>
      </w:hyperlink>
      <w:r>
        <w:t xml:space="preserve"> </w:t>
      </w:r>
    </w:p>
  </w:footnote>
  <w:footnote w:id="23">
    <w:p w14:paraId="18A80B64" w14:textId="1135724C" w:rsidR="00AC29D1" w:rsidRPr="001A2BB6" w:rsidRDefault="00AC29D1">
      <w:pPr>
        <w:pStyle w:val="DipnotMetni"/>
        <w:rPr>
          <w:lang w:val="tr-TR"/>
        </w:rPr>
      </w:pPr>
      <w:r>
        <w:rPr>
          <w:rStyle w:val="DipnotBavurusu"/>
        </w:rPr>
        <w:footnoteRef/>
      </w:r>
      <w:r>
        <w:t xml:space="preserve"> </w:t>
      </w:r>
      <w:r>
        <w:rPr>
          <w:lang w:val="tr-TR"/>
        </w:rPr>
        <w:t xml:space="preserve">İsmail Belen, </w:t>
      </w:r>
      <w:r w:rsidRPr="003303BC">
        <w:rPr>
          <w:lang w:val="tr-TR"/>
        </w:rPr>
        <w:t>Chestnuts in Turkey: brief introductory paper about chestnut in Turkey especially as a non-wood forest product</w:t>
      </w:r>
      <w:r>
        <w:rPr>
          <w:lang w:val="tr-TR"/>
        </w:rPr>
        <w:t xml:space="preserve">, </w:t>
      </w:r>
      <w:hyperlink r:id="rId22" w:anchor="P1398_260616" w:history="1">
        <w:r w:rsidRPr="009B2052">
          <w:rPr>
            <w:rStyle w:val="Kpr"/>
            <w:lang w:val="tr-TR"/>
          </w:rPr>
          <w:t>http://www.fao.org/3/a-y3660e/y3660e05.htm#P1398_260616</w:t>
        </w:r>
      </w:hyperlink>
      <w:r>
        <w:rPr>
          <w:lang w:val="tr-TR"/>
        </w:rPr>
        <w:t xml:space="preserve"> </w:t>
      </w:r>
    </w:p>
  </w:footnote>
  <w:footnote w:id="24">
    <w:p w14:paraId="72C487DB" w14:textId="77777777" w:rsidR="00AC29D1" w:rsidRPr="00FE1C77" w:rsidRDefault="00AC29D1">
      <w:pPr>
        <w:pStyle w:val="DipnotMetni"/>
        <w:rPr>
          <w:lang w:val="tr-TR"/>
        </w:rPr>
      </w:pPr>
      <w:r>
        <w:rPr>
          <w:rStyle w:val="DipnotBavurusu"/>
        </w:rPr>
        <w:footnoteRef/>
      </w:r>
      <w:hyperlink r:id="rId23" w:history="1">
        <w:r w:rsidRPr="007126A3">
          <w:rPr>
            <w:rStyle w:val="Kpr"/>
          </w:rPr>
          <w:t>http://medomed.org/wp-content/uploads/2013/04/Contribution_of_forests_to_a_green_economy_in_MENA.pdf</w:t>
        </w:r>
      </w:hyperlink>
    </w:p>
  </w:footnote>
  <w:footnote w:id="25">
    <w:p w14:paraId="789CD56A" w14:textId="77777777" w:rsidR="00AC29D1" w:rsidRPr="00EC35D7" w:rsidRDefault="00AC29D1">
      <w:pPr>
        <w:pStyle w:val="DipnotMetni"/>
        <w:rPr>
          <w:lang w:val="tr-TR"/>
        </w:rPr>
      </w:pPr>
      <w:r>
        <w:rPr>
          <w:rStyle w:val="DipnotBavurusu"/>
        </w:rPr>
        <w:footnoteRef/>
      </w:r>
      <w:hyperlink r:id="rId24" w:history="1">
        <w:r w:rsidRPr="007126A3">
          <w:rPr>
            <w:rStyle w:val="Kpr"/>
          </w:rPr>
          <w:t>http://newsroom.unfccc.int/unfccc-newsroom/nato-lawmakers-warn-climate-change-will-trigger-food-shortages/</w:t>
        </w:r>
      </w:hyperlink>
    </w:p>
  </w:footnote>
  <w:footnote w:id="26">
    <w:p w14:paraId="33B44343" w14:textId="77777777" w:rsidR="00AC29D1" w:rsidRPr="00522153" w:rsidRDefault="00AC29D1">
      <w:pPr>
        <w:pStyle w:val="DipnotMetni"/>
        <w:rPr>
          <w:lang w:val="tr-TR"/>
        </w:rPr>
      </w:pPr>
      <w:r>
        <w:rPr>
          <w:rStyle w:val="DipnotBavurusu"/>
        </w:rPr>
        <w:footnoteRef/>
      </w:r>
      <w:hyperlink r:id="rId25" w:history="1">
        <w:r w:rsidRPr="003B12D6">
          <w:rPr>
            <w:rStyle w:val="Kpr"/>
          </w:rPr>
          <w:t>http://www.fao.org/forestry/food-security/83804/en/</w:t>
        </w:r>
      </w:hyperlink>
    </w:p>
  </w:footnote>
  <w:footnote w:id="27">
    <w:p w14:paraId="25852FA4" w14:textId="32F0C127" w:rsidR="00AC29D1" w:rsidRPr="004004A2" w:rsidRDefault="00AC29D1">
      <w:pPr>
        <w:pStyle w:val="DipnotMetni"/>
        <w:rPr>
          <w:lang w:val="tr-TR"/>
        </w:rPr>
      </w:pPr>
      <w:r>
        <w:rPr>
          <w:rStyle w:val="DipnotBavurusu"/>
        </w:rPr>
        <w:footnoteRef/>
      </w:r>
      <w:hyperlink r:id="rId26" w:history="1">
        <w:r w:rsidRPr="008E4520">
          <w:rPr>
            <w:rStyle w:val="Kpr"/>
          </w:rPr>
          <w:t>http://www.fao.org/forestry/communication-toolkit/76377/en/</w:t>
        </w:r>
      </w:hyperlink>
    </w:p>
  </w:footnote>
  <w:footnote w:id="28">
    <w:p w14:paraId="0181794E" w14:textId="77777777" w:rsidR="00AC29D1" w:rsidRPr="00920796" w:rsidRDefault="00AC29D1">
      <w:pPr>
        <w:pStyle w:val="DipnotMetni"/>
        <w:rPr>
          <w:lang w:val="tr-TR"/>
        </w:rPr>
      </w:pPr>
      <w:r>
        <w:rPr>
          <w:rStyle w:val="DipnotBavurusu"/>
        </w:rPr>
        <w:footnoteRef/>
      </w:r>
      <w:r>
        <w:t xml:space="preserve"> NATO Parliamentary Assembly SCIENCE AND TECHNOLOGY COMMITTEE FOOD AND WATER SECURITY IN THE MIDDLE EAST AND NORTH AFRICA- </w:t>
      </w:r>
      <w:hyperlink r:id="rId27" w:history="1">
        <w:r w:rsidRPr="007126A3">
          <w:rPr>
            <w:rStyle w:val="Kpr"/>
          </w:rPr>
          <w:t>http://www.nato-pa.int/default.asp?CAT2=0&amp;CAT1=0&amp;CAT0=0&amp;SHORTCUT=4535</w:t>
        </w:r>
      </w:hyperlink>
    </w:p>
  </w:footnote>
  <w:footnote w:id="29">
    <w:p w14:paraId="5F1746D4" w14:textId="77777777" w:rsidR="00AC29D1" w:rsidRPr="00561648" w:rsidRDefault="00AC29D1">
      <w:pPr>
        <w:pStyle w:val="DipnotMetni"/>
        <w:rPr>
          <w:lang w:val="tr-TR"/>
        </w:rPr>
      </w:pPr>
      <w:r>
        <w:rPr>
          <w:rStyle w:val="DipnotBavurusu"/>
        </w:rPr>
        <w:footnoteRef/>
      </w:r>
      <w:hyperlink r:id="rId28" w:history="1">
        <w:r w:rsidRPr="008E4520">
          <w:rPr>
            <w:rStyle w:val="Kpr"/>
          </w:rPr>
          <w:t>http://www.efi.int/files/attachments/publications/efi_what_science_can_tell_us_1_2011_en.pdf</w:t>
        </w:r>
      </w:hyperlink>
    </w:p>
  </w:footnote>
  <w:footnote w:id="30">
    <w:p w14:paraId="7F21485F" w14:textId="3D2FA6AC" w:rsidR="00AC29D1" w:rsidRPr="008B594F" w:rsidRDefault="00AC29D1" w:rsidP="00475585">
      <w:pPr>
        <w:pStyle w:val="DipnotMetni"/>
        <w:rPr>
          <w:lang w:val="tr-TR"/>
        </w:rPr>
      </w:pPr>
      <w:r w:rsidRPr="008B594F">
        <w:rPr>
          <w:rStyle w:val="DipnotBavurusu"/>
        </w:rPr>
        <w:footnoteRef/>
      </w:r>
      <w:r w:rsidRPr="008B594F">
        <w:t xml:space="preserve"> Caglar,</w:t>
      </w:r>
      <w:r>
        <w:t xml:space="preserve"> </w:t>
      </w:r>
      <w:r w:rsidRPr="008B594F">
        <w:t xml:space="preserve">S., Acar, H.H., 2006, An Evaluation on the Environmental Effects Induced by the Rock </w:t>
      </w:r>
      <w:proofErr w:type="gramStart"/>
      <w:r w:rsidRPr="008B594F">
        <w:t>Blasting  Forest</w:t>
      </w:r>
      <w:proofErr w:type="gramEnd"/>
      <w:r w:rsidRPr="008B594F">
        <w:t xml:space="preserve"> Road Construction at Rock Areas in Turkey, Proceedings of The 29th Council on Forest Engineering Conference, Pp. 273-281, July 30-August 2, 2006, Coeur d’Alene, Idaho, USA.   http://www.cofe.frec.vt.edu/documents/2006/COFE_2006_Caglar_Acar.pdf</w:t>
      </w:r>
    </w:p>
  </w:footnote>
  <w:footnote w:id="31">
    <w:p w14:paraId="1983AD9D" w14:textId="5035FE6E" w:rsidR="00AC29D1" w:rsidRDefault="00AC29D1" w:rsidP="005B58FF">
      <w:pPr>
        <w:pStyle w:val="Balk3"/>
        <w:spacing w:before="0" w:after="150" w:line="240" w:lineRule="atLeast"/>
        <w:rPr>
          <w:rFonts w:ascii="Arial" w:hAnsi="Arial" w:cs="Arial"/>
          <w:b w:val="0"/>
          <w:bCs w:val="0"/>
          <w:color w:val="3F95C3"/>
          <w:sz w:val="52"/>
          <w:szCs w:val="52"/>
        </w:rPr>
      </w:pPr>
      <w:r>
        <w:rPr>
          <w:rStyle w:val="DipnotBavurusu"/>
        </w:rPr>
        <w:footnoteRef/>
      </w:r>
      <w:r>
        <w:t xml:space="preserve"> </w:t>
      </w:r>
      <w:r w:rsidRPr="005B58FF">
        <w:rPr>
          <w:rFonts w:asciiTheme="minorHAnsi" w:hAnsiTheme="minorHAnsi" w:cs="Arial"/>
          <w:b w:val="0"/>
          <w:bCs w:val="0"/>
          <w:color w:val="3F95C3"/>
          <w:sz w:val="20"/>
          <w:szCs w:val="20"/>
        </w:rPr>
        <w:t xml:space="preserve">2017 UN World Water Development Report, </w:t>
      </w:r>
      <w:proofErr w:type="gramStart"/>
      <w:r w:rsidRPr="005B58FF">
        <w:rPr>
          <w:rFonts w:asciiTheme="minorHAnsi" w:hAnsiTheme="minorHAnsi" w:cs="Arial"/>
          <w:b w:val="0"/>
          <w:bCs w:val="0"/>
          <w:color w:val="3F95C3"/>
          <w:sz w:val="20"/>
          <w:szCs w:val="20"/>
        </w:rPr>
        <w:t>Wastewater:</w:t>
      </w:r>
      <w:proofErr w:type="gramEnd"/>
      <w:r w:rsidRPr="005B58FF">
        <w:rPr>
          <w:rFonts w:asciiTheme="minorHAnsi" w:hAnsiTheme="minorHAnsi" w:cs="Arial"/>
          <w:b w:val="0"/>
          <w:bCs w:val="0"/>
          <w:color w:val="3F95C3"/>
          <w:sz w:val="20"/>
          <w:szCs w:val="20"/>
        </w:rPr>
        <w:t xml:space="preserve"> The Untapped Resource</w:t>
      </w:r>
      <w:r>
        <w:rPr>
          <w:rFonts w:asciiTheme="minorHAnsi" w:hAnsiTheme="minorHAnsi" w:cs="Arial"/>
          <w:b w:val="0"/>
          <w:bCs w:val="0"/>
          <w:color w:val="3F95C3"/>
          <w:sz w:val="20"/>
          <w:szCs w:val="20"/>
        </w:rPr>
        <w:t xml:space="preserve">, </w:t>
      </w:r>
      <w:hyperlink r:id="rId29" w:history="1">
        <w:r w:rsidRPr="00745224">
          <w:rPr>
            <w:rStyle w:val="Kpr"/>
            <w:rFonts w:asciiTheme="minorHAnsi" w:hAnsiTheme="minorHAnsi" w:cs="Arial"/>
            <w:b w:val="0"/>
            <w:bCs w:val="0"/>
            <w:sz w:val="20"/>
            <w:szCs w:val="20"/>
          </w:rPr>
          <w:t>http://www.unesco.org/new/en/natural-sciences/environment/water/wwap/wwdr/2017-wastewater-the-untapped-resource/</w:t>
        </w:r>
      </w:hyperlink>
      <w:r>
        <w:rPr>
          <w:rFonts w:asciiTheme="minorHAnsi" w:hAnsiTheme="minorHAnsi" w:cs="Arial"/>
          <w:b w:val="0"/>
          <w:bCs w:val="0"/>
          <w:color w:val="3F95C3"/>
          <w:sz w:val="20"/>
          <w:szCs w:val="20"/>
        </w:rPr>
        <w:t xml:space="preserve"> </w:t>
      </w:r>
    </w:p>
    <w:p w14:paraId="074DF35A" w14:textId="6E570D60" w:rsidR="00AC29D1" w:rsidRPr="005B58FF" w:rsidRDefault="00AC29D1">
      <w:pPr>
        <w:pStyle w:val="DipnotMetni"/>
        <w:rPr>
          <w:lang w:val="tr-TR"/>
        </w:rPr>
      </w:pPr>
    </w:p>
  </w:footnote>
  <w:footnote w:id="32">
    <w:p w14:paraId="47441EAF" w14:textId="77777777" w:rsidR="00AC29D1" w:rsidRPr="00047C75" w:rsidRDefault="00AC29D1" w:rsidP="003303BC">
      <w:pPr>
        <w:pStyle w:val="DipnotMetni"/>
        <w:rPr>
          <w:lang w:val="tr-TR"/>
        </w:rPr>
      </w:pPr>
      <w:r>
        <w:rPr>
          <w:rStyle w:val="DipnotBavurusu"/>
        </w:rPr>
        <w:footnoteRef/>
      </w:r>
      <w:hyperlink r:id="rId30" w:history="1">
        <w:r w:rsidRPr="008E4520">
          <w:rPr>
            <w:rStyle w:val="Kpr"/>
          </w:rPr>
          <w:t>http://www.fao.org/forestry/communication-toolkit/76374/en/</w:t>
        </w:r>
      </w:hyperlink>
    </w:p>
  </w:footnote>
  <w:footnote w:id="33">
    <w:p w14:paraId="1B5A094D" w14:textId="77777777" w:rsidR="00AC29D1" w:rsidRPr="00F54C56" w:rsidRDefault="00AC29D1" w:rsidP="003303BC">
      <w:pPr>
        <w:pStyle w:val="DipnotMetni"/>
        <w:rPr>
          <w:lang w:val="tr-TR"/>
        </w:rPr>
      </w:pPr>
      <w:r>
        <w:rPr>
          <w:rStyle w:val="DipnotBavurusu"/>
        </w:rPr>
        <w:footnoteRef/>
      </w:r>
      <w:hyperlink r:id="rId31" w:history="1">
        <w:r w:rsidRPr="007126A3">
          <w:rPr>
            <w:rStyle w:val="Kpr"/>
          </w:rPr>
          <w:t>http://www.fao.org/forestry/energy/en/</w:t>
        </w:r>
      </w:hyperlink>
    </w:p>
  </w:footnote>
  <w:footnote w:id="34">
    <w:p w14:paraId="68238DC3" w14:textId="77777777" w:rsidR="00AC29D1" w:rsidRDefault="00AC29D1" w:rsidP="003303BC">
      <w:pPr>
        <w:pStyle w:val="DipnotMetni"/>
        <w:rPr>
          <w:rStyle w:val="Kpr"/>
        </w:rPr>
      </w:pPr>
      <w:r>
        <w:rPr>
          <w:rStyle w:val="DipnotBavurusu"/>
        </w:rPr>
        <w:footnoteRef/>
      </w:r>
      <w:hyperlink r:id="rId32" w:history="1">
        <w:r w:rsidRPr="00110F26">
          <w:rPr>
            <w:rStyle w:val="Kpr"/>
          </w:rPr>
          <w:t>http://www.fao.org/international-day-of-forests/events/rome-event/en/</w:t>
        </w:r>
      </w:hyperlink>
    </w:p>
    <w:p w14:paraId="227D3DF8" w14:textId="77777777" w:rsidR="00AC29D1" w:rsidRPr="006231D7" w:rsidRDefault="00AC29D1" w:rsidP="0025040E">
      <w:pPr>
        <w:spacing w:after="0" w:line="240" w:lineRule="auto"/>
        <w:ind w:left="323" w:hanging="323"/>
        <w:jc w:val="both"/>
        <w:rPr>
          <w:rFonts w:eastAsia="Times New Roman"/>
          <w:sz w:val="20"/>
          <w:szCs w:val="20"/>
          <w:lang w:val="en-GB" w:eastAsia="pl-PL"/>
        </w:rPr>
      </w:pPr>
      <w:proofErr w:type="gramStart"/>
      <w:r w:rsidRPr="006231D7">
        <w:rPr>
          <w:rFonts w:eastAsia="Times New Roman"/>
          <w:sz w:val="20"/>
          <w:szCs w:val="20"/>
          <w:lang w:val="en-GB" w:eastAsia="pl-PL"/>
        </w:rPr>
        <w:t>AYAN, S., SIVACIOĞLU, A. 2006</w:t>
      </w:r>
      <w:r w:rsidRPr="006231D7">
        <w:rPr>
          <w:rFonts w:eastAsia="Times New Roman"/>
          <w:b/>
          <w:sz w:val="20"/>
          <w:szCs w:val="20"/>
          <w:lang w:val="en-GB" w:eastAsia="pl-PL"/>
        </w:rPr>
        <w:t>.</w:t>
      </w:r>
      <w:proofErr w:type="gramEnd"/>
      <w:r w:rsidRPr="006231D7">
        <w:rPr>
          <w:rFonts w:eastAsia="Times New Roman"/>
          <w:sz w:val="20"/>
          <w:szCs w:val="20"/>
          <w:lang w:val="en-GB" w:eastAsia="pl-PL"/>
        </w:rPr>
        <w:t xml:space="preserve"> Review of the Fast Growing Forest Tree Species in Turkey, </w:t>
      </w:r>
      <w:proofErr w:type="gramStart"/>
      <w:r w:rsidRPr="006231D7">
        <w:rPr>
          <w:rFonts w:eastAsia="Times New Roman"/>
          <w:bCs/>
          <w:sz w:val="20"/>
          <w:szCs w:val="20"/>
          <w:lang w:val="en-GB" w:eastAsia="pl-PL"/>
        </w:rPr>
        <w:t>The</w:t>
      </w:r>
      <w:proofErr w:type="gramEnd"/>
      <w:r w:rsidRPr="006231D7">
        <w:rPr>
          <w:rFonts w:eastAsia="Times New Roman"/>
          <w:bCs/>
          <w:sz w:val="20"/>
          <w:szCs w:val="20"/>
          <w:lang w:val="en-GB" w:eastAsia="pl-PL"/>
        </w:rPr>
        <w:t xml:space="preserve"> Bulletin CIDEU</w:t>
      </w:r>
      <w:r w:rsidRPr="006231D7">
        <w:rPr>
          <w:rFonts w:eastAsia="Times New Roman"/>
          <w:sz w:val="20"/>
          <w:szCs w:val="20"/>
          <w:lang w:val="en-GB" w:eastAsia="pl-PL"/>
        </w:rPr>
        <w:t>, 2: 57-71.</w:t>
      </w:r>
    </w:p>
    <w:p w14:paraId="5AA26157" w14:textId="77777777" w:rsidR="00AC29D1" w:rsidRPr="00814125" w:rsidRDefault="00AC29D1" w:rsidP="003303BC">
      <w:pPr>
        <w:pStyle w:val="DipnotMetni"/>
        <w:rPr>
          <w:lang w:val="tr-TR"/>
        </w:rPr>
      </w:pPr>
    </w:p>
  </w:footnote>
  <w:footnote w:id="35">
    <w:p w14:paraId="370253EC" w14:textId="77777777" w:rsidR="00AC29D1" w:rsidRDefault="00AC29D1" w:rsidP="003303BC">
      <w:pPr>
        <w:pStyle w:val="DipnotMetni"/>
      </w:pPr>
      <w:r>
        <w:rPr>
          <w:rStyle w:val="DipnotBavurusu"/>
        </w:rPr>
        <w:footnoteRef/>
      </w:r>
      <w:r>
        <w:t xml:space="preserve"> </w:t>
      </w:r>
      <w:hyperlink r:id="rId33" w:history="1">
        <w:r w:rsidRPr="00226D1D">
          <w:rPr>
            <w:rStyle w:val="Kpr"/>
          </w:rPr>
          <w:t>http://www.fao.org/news/audio-video/detail-audio/en/?uid=12099&amp;utm_content=bufferf2fe5&amp;utm_medium=social&amp;utm_source=twitter.com&amp;utm_campaign=buffer</w:t>
        </w:r>
      </w:hyperlink>
      <w:r>
        <w:t xml:space="preserve"> </w:t>
      </w:r>
    </w:p>
    <w:p w14:paraId="1D3F1F4C" w14:textId="19A0573E" w:rsidR="00AC29D1" w:rsidRPr="00496AEE" w:rsidRDefault="00AC29D1" w:rsidP="003303BC">
      <w:pPr>
        <w:pStyle w:val="DipnotMetni"/>
      </w:pPr>
      <w:r w:rsidRPr="00496AEE">
        <w:t xml:space="preserve">ATMIŞ, E., ÖZDEN, S., </w:t>
      </w:r>
      <w:r w:rsidRPr="00192F01">
        <w:t>LİSE W., 20</w:t>
      </w:r>
      <w:r w:rsidRPr="00496AEE">
        <w:t xml:space="preserve">07. Urbanization pressures on the natural forests in </w:t>
      </w:r>
      <w:proofErr w:type="gramStart"/>
      <w:r w:rsidRPr="00496AEE">
        <w:t>Turkey:</w:t>
      </w:r>
      <w:proofErr w:type="gramEnd"/>
      <w:r w:rsidRPr="00496AEE">
        <w:t xml:space="preserve"> An overview, Urban Forestry &amp; Urban Greening 6:83–92.</w:t>
      </w:r>
    </w:p>
    <w:p w14:paraId="725CBCA2" w14:textId="77777777" w:rsidR="00AC29D1" w:rsidRPr="006231D7" w:rsidRDefault="00AC29D1" w:rsidP="00496AEE">
      <w:pPr>
        <w:pStyle w:val="GvdeMetni"/>
        <w:spacing w:after="120" w:line="240" w:lineRule="auto"/>
        <w:ind w:right="72"/>
        <w:rPr>
          <w:rFonts w:ascii="Times New Roman" w:hAnsi="Times New Roman" w:cs="Times New Roman"/>
          <w:sz w:val="20"/>
          <w:szCs w:val="20"/>
          <w:lang w:val="en-US"/>
        </w:rPr>
      </w:pPr>
      <w:r w:rsidRPr="006231D7">
        <w:rPr>
          <w:rFonts w:ascii="Times New Roman" w:hAnsi="Times New Roman" w:cs="Times New Roman"/>
          <w:iCs/>
          <w:color w:val="333333"/>
          <w:sz w:val="20"/>
          <w:szCs w:val="20"/>
          <w:shd w:val="clear" w:color="auto" w:fill="FFFFFF"/>
        </w:rPr>
        <w:t>ÖZDEN S</w:t>
      </w:r>
      <w:proofErr w:type="gramStart"/>
      <w:r w:rsidRPr="006231D7">
        <w:rPr>
          <w:rFonts w:ascii="Times New Roman" w:hAnsi="Times New Roman" w:cs="Times New Roman"/>
          <w:iCs/>
          <w:color w:val="333333"/>
          <w:sz w:val="20"/>
          <w:szCs w:val="20"/>
          <w:shd w:val="clear" w:color="auto" w:fill="FFFFFF"/>
        </w:rPr>
        <w:t>.,</w:t>
      </w:r>
      <w:proofErr w:type="gramEnd"/>
      <w:r w:rsidRPr="006231D7">
        <w:rPr>
          <w:rFonts w:ascii="Times New Roman" w:hAnsi="Times New Roman" w:cs="Times New Roman"/>
          <w:iCs/>
          <w:color w:val="333333"/>
          <w:sz w:val="20"/>
          <w:szCs w:val="20"/>
          <w:shd w:val="clear" w:color="auto" w:fill="FFFFFF"/>
        </w:rPr>
        <w:t xml:space="preserve"> AYAN S.2016.</w:t>
      </w:r>
      <w:r w:rsidRPr="006231D7">
        <w:rPr>
          <w:rStyle w:val="apple-converted-space"/>
          <w:rFonts w:ascii="Times New Roman" w:hAnsi="Times New Roman" w:cs="Times New Roman"/>
          <w:color w:val="333333"/>
          <w:sz w:val="20"/>
          <w:szCs w:val="20"/>
          <w:shd w:val="clear" w:color="auto" w:fill="FFFFFF"/>
        </w:rPr>
        <w:t> </w:t>
      </w:r>
      <w:r w:rsidRPr="006231D7">
        <w:rPr>
          <w:rFonts w:ascii="Times New Roman" w:hAnsi="Times New Roman" w:cs="Times New Roman"/>
          <w:color w:val="333333"/>
          <w:sz w:val="20"/>
          <w:szCs w:val="20"/>
          <w:shd w:val="clear" w:color="auto" w:fill="FFFFFF"/>
        </w:rPr>
        <w:t>Forest crimes as a threat to sustainable forest management //</w:t>
      </w:r>
      <w:r w:rsidRPr="006231D7">
        <w:rPr>
          <w:rStyle w:val="apple-converted-space"/>
          <w:rFonts w:ascii="Times New Roman" w:hAnsi="Times New Roman" w:cs="Times New Roman"/>
          <w:color w:val="333333"/>
          <w:sz w:val="20"/>
          <w:szCs w:val="20"/>
          <w:shd w:val="clear" w:color="auto" w:fill="FFFFFF"/>
        </w:rPr>
        <w:t> </w:t>
      </w:r>
      <w:r w:rsidRPr="006231D7">
        <w:rPr>
          <w:rFonts w:ascii="Times New Roman" w:hAnsi="Times New Roman" w:cs="Times New Roman"/>
          <w:i/>
          <w:iCs/>
          <w:color w:val="333333"/>
          <w:sz w:val="20"/>
          <w:szCs w:val="20"/>
          <w:shd w:val="clear" w:color="auto" w:fill="FFFFFF"/>
        </w:rPr>
        <w:t>Sibirskij Lesnoj Zurnal</w:t>
      </w:r>
      <w:r w:rsidRPr="006231D7">
        <w:rPr>
          <w:rStyle w:val="apple-converted-space"/>
          <w:rFonts w:ascii="Times New Roman" w:hAnsi="Times New Roman" w:cs="Times New Roman"/>
          <w:color w:val="333333"/>
          <w:sz w:val="20"/>
          <w:szCs w:val="20"/>
          <w:shd w:val="clear" w:color="auto" w:fill="FFFFFF"/>
        </w:rPr>
        <w:t> </w:t>
      </w:r>
      <w:r w:rsidRPr="006231D7">
        <w:rPr>
          <w:rFonts w:ascii="Times New Roman" w:hAnsi="Times New Roman" w:cs="Times New Roman"/>
          <w:color w:val="333333"/>
          <w:sz w:val="20"/>
          <w:szCs w:val="20"/>
          <w:shd w:val="clear" w:color="auto" w:fill="FFFFFF"/>
        </w:rPr>
        <w:t>(Siberian Journal of Forest Science). 2016. N. 4: 49–55 (in English with Russian abstract).</w:t>
      </w:r>
    </w:p>
    <w:p w14:paraId="677E4653" w14:textId="77777777" w:rsidR="00AC29D1" w:rsidRPr="00F84A1C" w:rsidRDefault="00AC29D1" w:rsidP="003303BC">
      <w:pPr>
        <w:pStyle w:val="DipnotMetni"/>
        <w:rPr>
          <w:lang w:val="tr-TR"/>
        </w:rPr>
      </w:pPr>
    </w:p>
  </w:footnote>
  <w:footnote w:id="36">
    <w:p w14:paraId="6180A80F" w14:textId="592ED227" w:rsidR="00AC29D1" w:rsidRPr="000B1EA2" w:rsidRDefault="00AC29D1">
      <w:pPr>
        <w:pStyle w:val="DipnotMetni"/>
        <w:rPr>
          <w:lang w:val="tr-TR"/>
        </w:rPr>
      </w:pPr>
      <w:r w:rsidRPr="000B1EA2">
        <w:rPr>
          <w:rStyle w:val="DipnotBavurusu"/>
        </w:rPr>
        <w:footnoteRef/>
      </w:r>
      <w:r w:rsidRPr="000B1EA2">
        <w:t xml:space="preserve"> </w:t>
      </w:r>
      <w:r w:rsidRPr="006231D7">
        <w:rPr>
          <w:szCs w:val="24"/>
          <w:lang w:val="tr-TR"/>
        </w:rPr>
        <w:t>Technical, Economic and Social Analysis of the Production of Wood Charcoal (Malatya Case), Bartın University Faculty of Forestry Journal, Güvenli, G</w:t>
      </w:r>
      <w:proofErr w:type="gramStart"/>
      <w:r w:rsidRPr="006231D7">
        <w:rPr>
          <w:szCs w:val="24"/>
          <w:lang w:val="tr-TR"/>
        </w:rPr>
        <w:t>.,</w:t>
      </w:r>
      <w:proofErr w:type="gramEnd"/>
      <w:r w:rsidRPr="006231D7">
        <w:rPr>
          <w:szCs w:val="24"/>
          <w:lang w:val="tr-TR"/>
        </w:rPr>
        <w:t xml:space="preserve"> &amp; Daşdemir, İ. (2017)</w:t>
      </w:r>
    </w:p>
  </w:footnote>
  <w:footnote w:id="37">
    <w:p w14:paraId="2014CEB0" w14:textId="388E3B67" w:rsidR="00AC29D1" w:rsidRPr="00477D14" w:rsidRDefault="00AC29D1">
      <w:pPr>
        <w:pStyle w:val="DipnotMetni"/>
        <w:rPr>
          <w:lang w:val="tr-TR"/>
        </w:rPr>
      </w:pPr>
      <w:r>
        <w:rPr>
          <w:rStyle w:val="DipnotBavurusu"/>
        </w:rPr>
        <w:footnoteRef/>
      </w:r>
      <w:r>
        <w:t xml:space="preserve"> İsmail Belen, National Initiative and Strategy Development for Strengthening Utilization of Wood Energy in Turkey, </w:t>
      </w:r>
      <w:hyperlink r:id="rId34" w:history="1">
        <w:r w:rsidRPr="009B2052">
          <w:rPr>
            <w:rStyle w:val="Kpr"/>
          </w:rPr>
          <w:t>http://www.fao.org/fileadmin/user_upload/Europe/documents/Events_2010/Woodenergy/04belen_en.pdf</w:t>
        </w:r>
      </w:hyperlink>
      <w:r>
        <w:t xml:space="preserve"> </w:t>
      </w:r>
    </w:p>
  </w:footnote>
  <w:footnote w:id="38">
    <w:p w14:paraId="2253A4C0" w14:textId="28A5DB9B" w:rsidR="00AC29D1" w:rsidRPr="00A36ED5" w:rsidRDefault="00AC29D1">
      <w:pPr>
        <w:pStyle w:val="DipnotMetni"/>
        <w:rPr>
          <w:lang w:val="tr-TR"/>
        </w:rPr>
      </w:pPr>
      <w:r>
        <w:rPr>
          <w:rStyle w:val="DipnotBavurusu"/>
        </w:rPr>
        <w:footnoteRef/>
      </w:r>
      <w:r>
        <w:t>UNECE</w:t>
      </w:r>
      <w:proofErr w:type="gramStart"/>
      <w:r>
        <w:t xml:space="preserve">,  </w:t>
      </w:r>
      <w:r w:rsidRPr="00A36ED5">
        <w:t>Forest</w:t>
      </w:r>
      <w:proofErr w:type="gramEnd"/>
      <w:r w:rsidRPr="00A36ED5">
        <w:t xml:space="preserve"> Products Annual Market Review 2015-2016</w:t>
      </w:r>
      <w:r>
        <w:t xml:space="preserve">, </w:t>
      </w:r>
      <w:hyperlink r:id="rId35" w:history="1">
        <w:r w:rsidRPr="009B2052">
          <w:rPr>
            <w:rStyle w:val="Kpr"/>
          </w:rPr>
          <w:t>http://www.unece.org/index.php?id=43429</w:t>
        </w:r>
      </w:hyperlink>
      <w:r>
        <w:t xml:space="preserve"> </w:t>
      </w:r>
    </w:p>
  </w:footnote>
  <w:footnote w:id="39">
    <w:p w14:paraId="78DE3A48" w14:textId="5232A525" w:rsidR="00AC29D1" w:rsidRPr="004411DD" w:rsidRDefault="00AC29D1" w:rsidP="00477D14">
      <w:pPr>
        <w:pStyle w:val="DipnotMetni"/>
        <w:rPr>
          <w:lang w:val="tr-TR"/>
        </w:rPr>
      </w:pPr>
      <w:r>
        <w:rPr>
          <w:rStyle w:val="DipnotBavurusu"/>
        </w:rPr>
        <w:footnoteRef/>
      </w:r>
      <w:r>
        <w:t xml:space="preserve">İsmail Belen, </w:t>
      </w:r>
      <w:r w:rsidRPr="00A36ED5">
        <w:t>Supporting Forest Based Technology as Small and Medium-Sized Enterprises (SMEs) and Entrepreneurs</w:t>
      </w:r>
      <w:r>
        <w:t xml:space="preserve">- </w:t>
      </w:r>
      <w:hyperlink r:id="rId36" w:history="1">
        <w:r w:rsidRPr="008B0967">
          <w:rPr>
            <w:rStyle w:val="Kpr"/>
          </w:rPr>
          <w:t>http://www.carfu.org/?p=357</w:t>
        </w:r>
      </w:hyperlink>
    </w:p>
  </w:footnote>
  <w:footnote w:id="40">
    <w:p w14:paraId="006EDC84" w14:textId="77777777" w:rsidR="00AC29D1" w:rsidRDefault="00AC29D1" w:rsidP="00477D14">
      <w:pPr>
        <w:pStyle w:val="DipnotMetni"/>
        <w:rPr>
          <w:rStyle w:val="Kpr"/>
        </w:rPr>
      </w:pPr>
      <w:r>
        <w:rPr>
          <w:rStyle w:val="DipnotBavurusu"/>
        </w:rPr>
        <w:footnoteRef/>
      </w:r>
      <w:hyperlink r:id="rId37" w:history="1">
        <w:r w:rsidRPr="007126A3">
          <w:rPr>
            <w:rStyle w:val="Kpr"/>
          </w:rPr>
          <w:t>http://www.gonder.org.tr/?p=6091</w:t>
        </w:r>
      </w:hyperlink>
    </w:p>
    <w:p w14:paraId="511F1D65" w14:textId="77777777" w:rsidR="00AC29D1" w:rsidRPr="006231D7" w:rsidRDefault="00AC29D1" w:rsidP="00496AEE">
      <w:pPr>
        <w:spacing w:line="240" w:lineRule="auto"/>
        <w:jc w:val="both"/>
        <w:rPr>
          <w:rFonts w:eastAsia="Times New Roman"/>
          <w:sz w:val="20"/>
          <w:szCs w:val="20"/>
          <w:lang w:val="tr-TR" w:eastAsia="tr-TR"/>
        </w:rPr>
      </w:pPr>
      <w:r w:rsidRPr="006231D7">
        <w:rPr>
          <w:sz w:val="20"/>
          <w:szCs w:val="20"/>
          <w:lang w:val="en-US"/>
        </w:rPr>
        <w:t xml:space="preserve">ATMIŞ, E., 2016. </w:t>
      </w:r>
      <w:r w:rsidRPr="006231D7">
        <w:rPr>
          <w:rFonts w:eastAsia="Times New Roman"/>
          <w:color w:val="222222"/>
          <w:kern w:val="36"/>
          <w:sz w:val="20"/>
          <w:szCs w:val="20"/>
          <w:lang w:val="tr-TR" w:eastAsia="tr-TR"/>
        </w:rPr>
        <w:t>Development of urban forest governance in Turkey</w:t>
      </w:r>
      <w:r w:rsidRPr="006231D7">
        <w:rPr>
          <w:rFonts w:eastAsia="Times New Roman"/>
          <w:b/>
          <w:bCs/>
          <w:color w:val="222222"/>
          <w:kern w:val="36"/>
          <w:sz w:val="20"/>
          <w:szCs w:val="20"/>
          <w:lang w:val="tr-TR" w:eastAsia="tr-TR"/>
        </w:rPr>
        <w:t xml:space="preserve">, </w:t>
      </w:r>
      <w:hyperlink r:id="rId38" w:history="1">
        <w:r w:rsidRPr="006231D7">
          <w:rPr>
            <w:rFonts w:eastAsia="Times New Roman"/>
            <w:color w:val="23527C"/>
            <w:sz w:val="20"/>
            <w:szCs w:val="20"/>
            <w:shd w:val="clear" w:color="auto" w:fill="FFFFFF"/>
            <w:lang w:val="tr-TR" w:eastAsia="tr-TR"/>
          </w:rPr>
          <w:t>Urban forestry &amp; urban greening, 19</w:t>
        </w:r>
      </w:hyperlink>
      <w:r w:rsidRPr="006231D7">
        <w:rPr>
          <w:rFonts w:eastAsia="Times New Roman"/>
          <w:sz w:val="20"/>
          <w:szCs w:val="20"/>
          <w:lang w:val="tr-TR" w:eastAsia="tr-TR"/>
        </w:rPr>
        <w:t xml:space="preserve">: 158-166. </w:t>
      </w:r>
    </w:p>
    <w:p w14:paraId="0C8478E8" w14:textId="77777777" w:rsidR="00AC29D1" w:rsidRPr="00292213" w:rsidRDefault="00AC29D1" w:rsidP="00477D14">
      <w:pPr>
        <w:pStyle w:val="DipnotMetni"/>
        <w:rPr>
          <w:lang w:val="tr-TR"/>
        </w:rPr>
      </w:pPr>
    </w:p>
  </w:footnote>
  <w:footnote w:id="41">
    <w:p w14:paraId="3E3D82FE" w14:textId="67633DC9" w:rsidR="00AC29D1" w:rsidRPr="00750E66" w:rsidRDefault="00AC29D1">
      <w:pPr>
        <w:pStyle w:val="DipnotMetni"/>
        <w:rPr>
          <w:lang w:val="tr-TR"/>
        </w:rPr>
      </w:pPr>
      <w:r>
        <w:rPr>
          <w:rStyle w:val="DipnotBavurusu"/>
        </w:rPr>
        <w:footnoteRef/>
      </w:r>
      <w:r>
        <w:t xml:space="preserve"> </w:t>
      </w:r>
      <w:hyperlink r:id="rId39" w:history="1">
        <w:r w:rsidRPr="009B2052">
          <w:rPr>
            <w:rStyle w:val="Kpr"/>
          </w:rPr>
          <w:t>http://www.unece.org/index.php?id=43748</w:t>
        </w:r>
      </w:hyperlink>
      <w:r>
        <w:t xml:space="preserve"> </w:t>
      </w:r>
    </w:p>
  </w:footnote>
  <w:footnote w:id="42">
    <w:p w14:paraId="380E5DD7" w14:textId="77777777" w:rsidR="00AC29D1" w:rsidRPr="00985373" w:rsidRDefault="00AC29D1" w:rsidP="00477D14">
      <w:pPr>
        <w:pStyle w:val="DipnotMetni"/>
        <w:rPr>
          <w:lang w:val="tr-TR"/>
        </w:rPr>
      </w:pPr>
      <w:r>
        <w:rPr>
          <w:rStyle w:val="DipnotBavurusu"/>
        </w:rPr>
        <w:footnoteRef/>
      </w:r>
      <w:hyperlink r:id="rId40" w:history="1">
        <w:r w:rsidRPr="007126A3">
          <w:rPr>
            <w:rStyle w:val="Kpr"/>
          </w:rPr>
          <w:t>http://medomed.org/wp-content/uploads/2013/04/Contribution_of_forests_to_a_green_economy_in_MENA.pdf</w:t>
        </w:r>
      </w:hyperlink>
    </w:p>
  </w:footnote>
  <w:footnote w:id="43">
    <w:p w14:paraId="0E97E5F6" w14:textId="0AC0A0B4" w:rsidR="00AC29D1" w:rsidRPr="00190105" w:rsidRDefault="00AC29D1" w:rsidP="00750E66">
      <w:pPr>
        <w:pStyle w:val="DipnotMetni"/>
        <w:rPr>
          <w:lang w:val="tr-TR"/>
        </w:rPr>
      </w:pPr>
      <w:r>
        <w:rPr>
          <w:rStyle w:val="DipnotBavurusu"/>
        </w:rPr>
        <w:footnoteRef/>
      </w:r>
      <w:hyperlink r:id="rId41" w:history="1">
        <w:r w:rsidRPr="00C023BB">
          <w:rPr>
            <w:rStyle w:val="Kpr"/>
          </w:rPr>
          <w:t>http://www.gonder.org.tr/?p=2169</w:t>
        </w:r>
      </w:hyperlink>
    </w:p>
  </w:footnote>
  <w:footnote w:id="44">
    <w:p w14:paraId="593F9687" w14:textId="77777777" w:rsidR="00AC29D1" w:rsidRPr="00F9644B" w:rsidRDefault="00AC29D1" w:rsidP="00750E66">
      <w:pPr>
        <w:pStyle w:val="DipnotMetni"/>
        <w:rPr>
          <w:lang w:val="tr-TR"/>
        </w:rPr>
      </w:pPr>
      <w:r>
        <w:rPr>
          <w:rStyle w:val="DipnotBavurusu"/>
        </w:rPr>
        <w:footnoteRef/>
      </w:r>
      <w:r>
        <w:t xml:space="preserve"> Guidelines on urban and peri-urban forestry, FAO FORESTRY PAPER 178, </w:t>
      </w:r>
      <w:hyperlink r:id="rId42" w:history="1">
        <w:r w:rsidRPr="003A6B49">
          <w:rPr>
            <w:rStyle w:val="Kpr"/>
          </w:rPr>
          <w:t>http://www.fao.org/3/a-i6210e.pdf</w:t>
        </w:r>
      </w:hyperlink>
    </w:p>
  </w:footnote>
  <w:footnote w:id="45">
    <w:p w14:paraId="777E8D42" w14:textId="77777777" w:rsidR="00AC29D1" w:rsidRPr="003F7784" w:rsidRDefault="00AC29D1" w:rsidP="00750E66">
      <w:pPr>
        <w:pStyle w:val="DipnotMetni"/>
        <w:rPr>
          <w:lang w:val="tr-TR"/>
        </w:rPr>
      </w:pPr>
      <w:r>
        <w:rPr>
          <w:rStyle w:val="DipnotBavurusu"/>
        </w:rPr>
        <w:footnoteRef/>
      </w:r>
      <w:hyperlink r:id="rId43" w:history="1">
        <w:r w:rsidRPr="00767EB1">
          <w:rPr>
            <w:rStyle w:val="Kpr"/>
          </w:rPr>
          <w:t>http://www.fao.org/forestry/80480/en/</w:t>
        </w:r>
      </w:hyperlink>
    </w:p>
  </w:footnote>
  <w:footnote w:id="46">
    <w:p w14:paraId="02422F0C" w14:textId="66FBFF3A" w:rsidR="00AC29D1" w:rsidRPr="0029110C" w:rsidRDefault="00AC29D1">
      <w:pPr>
        <w:pStyle w:val="DipnotMetni"/>
        <w:rPr>
          <w:lang w:val="tr-TR"/>
        </w:rPr>
      </w:pPr>
      <w:r>
        <w:rPr>
          <w:rStyle w:val="DipnotBavurusu"/>
        </w:rPr>
        <w:footnoteRef/>
      </w:r>
      <w:hyperlink r:id="rId44" w:history="1">
        <w:r w:rsidRPr="003A6B49">
          <w:rPr>
            <w:rStyle w:val="Kpr"/>
          </w:rPr>
          <w:t>http://www.fao.org/documents/card/en/c/e068e0d9-0c97-41c7-a856-05556a1bd10b/</w:t>
        </w:r>
      </w:hyperlink>
    </w:p>
  </w:footnote>
  <w:footnote w:id="47">
    <w:p w14:paraId="6AB26917" w14:textId="417F1DBF" w:rsidR="00AC29D1" w:rsidRPr="00D33E15" w:rsidRDefault="00AC29D1">
      <w:pPr>
        <w:pStyle w:val="DipnotMetni"/>
        <w:rPr>
          <w:lang w:val="tr-TR"/>
        </w:rPr>
      </w:pPr>
      <w:r>
        <w:rPr>
          <w:rStyle w:val="DipnotBavurusu"/>
        </w:rPr>
        <w:footnoteRef/>
      </w:r>
      <w:r>
        <w:t xml:space="preserve"> </w:t>
      </w:r>
      <w:hyperlink r:id="rId45" w:history="1">
        <w:r w:rsidRPr="000A644C">
          <w:rPr>
            <w:rStyle w:val="Kpr"/>
          </w:rPr>
          <w:t>http://www.nature.com/news/the-wooden-skyscrapers-that-could-help-to-cool-the-planet-1.21992</w:t>
        </w:r>
      </w:hyperlink>
      <w:r>
        <w:t xml:space="preserve"> </w:t>
      </w:r>
    </w:p>
  </w:footnote>
  <w:footnote w:id="48">
    <w:p w14:paraId="18B42DA0" w14:textId="77777777" w:rsidR="00AC29D1" w:rsidRPr="00BC67D7" w:rsidRDefault="00AC29D1" w:rsidP="00EC5F68">
      <w:pPr>
        <w:pStyle w:val="DipnotMetni"/>
        <w:rPr>
          <w:lang w:val="tr-TR"/>
        </w:rPr>
      </w:pPr>
      <w:r>
        <w:rPr>
          <w:rStyle w:val="DipnotBavurusu"/>
        </w:rPr>
        <w:footnoteRef/>
      </w:r>
      <w:hyperlink r:id="rId46" w:history="1">
        <w:r w:rsidRPr="008B0967">
          <w:rPr>
            <w:rStyle w:val="Kpr"/>
          </w:rPr>
          <w:t>http://www.fao.org/forestry/communication-toolkit/76361/en/</w:t>
        </w:r>
      </w:hyperlink>
    </w:p>
  </w:footnote>
  <w:footnote w:id="49">
    <w:p w14:paraId="51030183" w14:textId="6966EFDF" w:rsidR="00AC29D1" w:rsidRPr="005D3E1B" w:rsidRDefault="00AC29D1">
      <w:pPr>
        <w:pStyle w:val="DipnotMetni"/>
        <w:rPr>
          <w:lang w:val="tr-TR"/>
        </w:rPr>
      </w:pPr>
      <w:r>
        <w:rPr>
          <w:rStyle w:val="DipnotBavurusu"/>
        </w:rPr>
        <w:footnoteRef/>
      </w:r>
      <w:r>
        <w:t xml:space="preserve"> </w:t>
      </w:r>
      <w:hyperlink r:id="rId47" w:history="1">
        <w:r w:rsidRPr="000A644C">
          <w:rPr>
            <w:rStyle w:val="Kpr"/>
          </w:rPr>
          <w:t>http://www.fao.org/news/story/en/item/54606/icode/</w:t>
        </w:r>
      </w:hyperlink>
      <w:r>
        <w:t xml:space="preserve"> </w:t>
      </w:r>
    </w:p>
  </w:footnote>
  <w:footnote w:id="50">
    <w:p w14:paraId="53471FB3" w14:textId="77777777" w:rsidR="00AC29D1" w:rsidRPr="00CF5D6A" w:rsidRDefault="00AC29D1" w:rsidP="00EC5F68">
      <w:pPr>
        <w:pStyle w:val="DipnotMetni"/>
        <w:rPr>
          <w:lang w:val="tr-TR"/>
        </w:rPr>
      </w:pPr>
      <w:r>
        <w:rPr>
          <w:rStyle w:val="DipnotBavurusu"/>
        </w:rPr>
        <w:footnoteRef/>
      </w:r>
      <w:hyperlink r:id="rId48" w:history="1">
        <w:r w:rsidRPr="008B0967">
          <w:rPr>
            <w:rStyle w:val="Kpr"/>
          </w:rPr>
          <w:t>http://www.carfu.org/?p=1280</w:t>
        </w:r>
      </w:hyperlink>
    </w:p>
  </w:footnote>
  <w:footnote w:id="51">
    <w:p w14:paraId="2045761D" w14:textId="42498F62" w:rsidR="00AC29D1" w:rsidRPr="00384A93" w:rsidRDefault="00AC29D1">
      <w:pPr>
        <w:pStyle w:val="DipnotMetni"/>
        <w:rPr>
          <w:lang w:val="tr-TR"/>
        </w:rPr>
      </w:pPr>
      <w:r>
        <w:rPr>
          <w:rStyle w:val="DipnotBavurusu"/>
        </w:rPr>
        <w:footnoteRef/>
      </w:r>
      <w:r>
        <w:t xml:space="preserve"> </w:t>
      </w:r>
      <w:hyperlink r:id="rId49" w:history="1">
        <w:r w:rsidRPr="000A644C">
          <w:rPr>
            <w:rStyle w:val="Kpr"/>
          </w:rPr>
          <w:t>http://www.fao.org/forestry/silva-mediterranea/90770/en/</w:t>
        </w:r>
      </w:hyperlink>
      <w:r>
        <w:t xml:space="preserve"> </w:t>
      </w:r>
    </w:p>
  </w:footnote>
  <w:footnote w:id="52">
    <w:p w14:paraId="12326B60" w14:textId="4E3D425F" w:rsidR="00AC29D1" w:rsidRPr="00384A93" w:rsidRDefault="00AC29D1">
      <w:pPr>
        <w:pStyle w:val="DipnotMetni"/>
        <w:rPr>
          <w:lang w:val="tr-TR"/>
        </w:rPr>
      </w:pPr>
      <w:r>
        <w:rPr>
          <w:rStyle w:val="DipnotBavurusu"/>
        </w:rPr>
        <w:footnoteRef/>
      </w:r>
      <w:r>
        <w:t xml:space="preserve"> </w:t>
      </w:r>
      <w:hyperlink r:id="rId50" w:history="1">
        <w:r w:rsidRPr="000A644C">
          <w:rPr>
            <w:rStyle w:val="Kpr"/>
          </w:rPr>
          <w:t>http://www.tr.undp.org/content/turkey/en/home/operations/projects/environment_and_energy/integrated-approach-management-forests.html</w:t>
        </w:r>
      </w:hyperlink>
      <w:r>
        <w:t xml:space="preserve"> </w:t>
      </w:r>
    </w:p>
  </w:footnote>
  <w:footnote w:id="53">
    <w:p w14:paraId="4408A53F" w14:textId="17EC8074" w:rsidR="00AC29D1" w:rsidRPr="00384A93" w:rsidRDefault="00AC29D1">
      <w:pPr>
        <w:pStyle w:val="DipnotMetni"/>
        <w:rPr>
          <w:lang w:val="tr-TR"/>
        </w:rPr>
      </w:pPr>
      <w:r>
        <w:rPr>
          <w:rStyle w:val="DipnotBavurusu"/>
        </w:rPr>
        <w:footnoteRef/>
      </w:r>
      <w:r>
        <w:t xml:space="preserve"> </w:t>
      </w:r>
      <w:hyperlink r:id="rId51" w:history="1">
        <w:r w:rsidRPr="000A644C">
          <w:rPr>
            <w:rStyle w:val="Kpr"/>
          </w:rPr>
          <w:t>http://www.fao.org/forestry/silva-mediterranea/89593/en/</w:t>
        </w:r>
      </w:hyperlink>
      <w:r>
        <w:t xml:space="preserve"> </w:t>
      </w:r>
    </w:p>
  </w:footnote>
  <w:footnote w:id="54">
    <w:p w14:paraId="725DC951" w14:textId="367A9F05" w:rsidR="00AC29D1" w:rsidRPr="00FE2E7A" w:rsidRDefault="00AC29D1">
      <w:pPr>
        <w:pStyle w:val="DipnotMetni"/>
        <w:rPr>
          <w:lang w:val="tr-TR"/>
        </w:rPr>
      </w:pPr>
      <w:r>
        <w:rPr>
          <w:rStyle w:val="DipnotBavurusu"/>
        </w:rPr>
        <w:footnoteRef/>
      </w:r>
      <w:r>
        <w:t xml:space="preserve"> </w:t>
      </w:r>
      <w:hyperlink r:id="rId52" w:history="1">
        <w:r w:rsidRPr="00B85A1D">
          <w:rPr>
            <w:rStyle w:val="Kpr"/>
          </w:rPr>
          <w:t>http://www2.unccd.int/land-degradation-neutrality</w:t>
        </w:r>
      </w:hyperlink>
      <w:r>
        <w:t xml:space="preserve"> </w:t>
      </w:r>
    </w:p>
  </w:footnote>
  <w:footnote w:id="55">
    <w:p w14:paraId="357DB774" w14:textId="5089AA0E" w:rsidR="00AC29D1" w:rsidRPr="00FE2E7A" w:rsidRDefault="00AC29D1">
      <w:pPr>
        <w:pStyle w:val="DipnotMetni"/>
        <w:rPr>
          <w:lang w:val="tr-TR"/>
        </w:rPr>
      </w:pPr>
      <w:r>
        <w:rPr>
          <w:rStyle w:val="DipnotBavurusu"/>
        </w:rPr>
        <w:footnoteRef/>
      </w:r>
      <w:r>
        <w:t xml:space="preserve"> </w:t>
      </w:r>
      <w:hyperlink r:id="rId53" w:history="1">
        <w:r w:rsidRPr="00B85A1D">
          <w:rPr>
            <w:rStyle w:val="Kpr"/>
          </w:rPr>
          <w:t>http://www2.unccd.int/ankara-initiative</w:t>
        </w:r>
      </w:hyperlink>
      <w:r>
        <w:t xml:space="preserve"> </w:t>
      </w:r>
    </w:p>
  </w:footnote>
  <w:footnote w:id="56">
    <w:p w14:paraId="408263BB" w14:textId="28F9B9D5" w:rsidR="00AC29D1" w:rsidRPr="009C7983" w:rsidRDefault="00AC29D1">
      <w:pPr>
        <w:pStyle w:val="DipnotMetni"/>
        <w:rPr>
          <w:lang w:val="tr-TR"/>
        </w:rPr>
      </w:pPr>
      <w:r>
        <w:rPr>
          <w:rStyle w:val="DipnotBavurusu"/>
        </w:rPr>
        <w:footnoteRef/>
      </w:r>
      <w:r>
        <w:t xml:space="preserve"> </w:t>
      </w:r>
      <w:hyperlink r:id="rId54" w:history="1">
        <w:r w:rsidRPr="00B85A1D">
          <w:rPr>
            <w:rStyle w:val="Kpr"/>
          </w:rPr>
          <w:t>http://www.fao.org/in-action/forest-landscape-restoration-mechanism/news-and-events/news-detail/en/c/878735/</w:t>
        </w:r>
      </w:hyperlink>
      <w:r>
        <w:t xml:space="preserve"> </w:t>
      </w:r>
    </w:p>
  </w:footnote>
  <w:footnote w:id="57">
    <w:p w14:paraId="32AC3912" w14:textId="4AFA90DB" w:rsidR="00AC29D1" w:rsidRPr="001078F1" w:rsidRDefault="00AC29D1">
      <w:pPr>
        <w:pStyle w:val="DipnotMetni"/>
        <w:rPr>
          <w:lang w:val="tr-TR"/>
        </w:rPr>
      </w:pPr>
      <w:r>
        <w:rPr>
          <w:rStyle w:val="DipnotBavurusu"/>
        </w:rPr>
        <w:footnoteRef/>
      </w:r>
      <w:r>
        <w:t xml:space="preserve"> </w:t>
      </w:r>
      <w:r>
        <w:rPr>
          <w:lang w:val="tr-TR"/>
        </w:rPr>
        <w:t xml:space="preserve">İsmail Belen, Züleyha Belen, </w:t>
      </w:r>
      <w:r w:rsidRPr="001078F1">
        <w:rPr>
          <w:lang w:val="tr-TR"/>
        </w:rPr>
        <w:t>Policy Frameworks and Governance Styles of Forestry: Turkey Case Study</w:t>
      </w:r>
      <w:r>
        <w:rPr>
          <w:lang w:val="tr-TR"/>
        </w:rPr>
        <w:t xml:space="preserve">, </w:t>
      </w:r>
      <w:hyperlink r:id="rId55" w:history="1">
        <w:r w:rsidRPr="00B85A1D">
          <w:rPr>
            <w:rStyle w:val="Kpr"/>
            <w:lang w:val="tr-TR"/>
          </w:rPr>
          <w:t>http://www.carfu.org/?p=1393</w:t>
        </w:r>
      </w:hyperlink>
      <w:r>
        <w:rPr>
          <w:lang w:val="tr-TR"/>
        </w:rPr>
        <w:t xml:space="preserve"> </w:t>
      </w:r>
    </w:p>
  </w:footnote>
  <w:footnote w:id="58">
    <w:p w14:paraId="2F392BC3" w14:textId="6B5EECB6" w:rsidR="00AC29D1" w:rsidRPr="008F4459" w:rsidRDefault="00AC29D1">
      <w:pPr>
        <w:pStyle w:val="DipnotMetni"/>
        <w:rPr>
          <w:lang w:val="tr-TR"/>
        </w:rPr>
      </w:pPr>
      <w:r>
        <w:rPr>
          <w:rStyle w:val="DipnotBavurusu"/>
        </w:rPr>
        <w:footnoteRef/>
      </w:r>
      <w:r>
        <w:t xml:space="preserve"> </w:t>
      </w:r>
      <w:hyperlink r:id="rId56" w:history="1">
        <w:r w:rsidRPr="00B85A1D">
          <w:rPr>
            <w:rStyle w:val="Kpr"/>
          </w:rPr>
          <w:t>https://www.cbd.int/convention/</w:t>
        </w:r>
      </w:hyperlink>
      <w:r>
        <w:t xml:space="preserve"> </w:t>
      </w:r>
    </w:p>
  </w:footnote>
  <w:footnote w:id="59">
    <w:p w14:paraId="7B970795" w14:textId="77777777" w:rsidR="00AC29D1" w:rsidRPr="00D0783F" w:rsidRDefault="00AC29D1">
      <w:pPr>
        <w:pStyle w:val="DipnotMetni"/>
        <w:rPr>
          <w:lang w:val="tr-TR"/>
        </w:rPr>
      </w:pPr>
      <w:r w:rsidRPr="00D0783F">
        <w:rPr>
          <w:rStyle w:val="DipnotBavurusu"/>
        </w:rPr>
        <w:footnoteRef/>
      </w:r>
      <w:hyperlink r:id="rId57" w:history="1">
        <w:r w:rsidRPr="00D0783F">
          <w:rPr>
            <w:rStyle w:val="Kpr"/>
          </w:rPr>
          <w:t>http://www.ncsa-turkey.cevreorman.gov.tr/rio-sozlesmeleri.aspx</w:t>
        </w:r>
      </w:hyperlink>
    </w:p>
  </w:footnote>
  <w:footnote w:id="60">
    <w:p w14:paraId="6C0AE147" w14:textId="77777777" w:rsidR="00AC29D1" w:rsidRPr="00D0783F" w:rsidRDefault="00AC29D1">
      <w:pPr>
        <w:pStyle w:val="DipnotMetni"/>
        <w:rPr>
          <w:lang w:val="tr-TR"/>
        </w:rPr>
      </w:pPr>
      <w:r w:rsidRPr="00D0783F">
        <w:rPr>
          <w:rStyle w:val="DipnotBavurusu"/>
        </w:rPr>
        <w:footnoteRef/>
      </w:r>
      <w:r w:rsidRPr="00D0783F">
        <w:t>http://www.fao.org/forestry/communication-toolkit/76378/en/</w:t>
      </w:r>
    </w:p>
  </w:footnote>
  <w:footnote w:id="61">
    <w:p w14:paraId="609FFF9E" w14:textId="309B202C" w:rsidR="00AC29D1" w:rsidRPr="00F71462" w:rsidRDefault="00AC29D1" w:rsidP="006231D7">
      <w:pPr>
        <w:autoSpaceDE w:val="0"/>
        <w:autoSpaceDN w:val="0"/>
        <w:adjustRightInd w:val="0"/>
        <w:spacing w:after="0" w:line="240" w:lineRule="auto"/>
        <w:rPr>
          <w:lang w:val="tr-TR"/>
        </w:rPr>
      </w:pPr>
      <w:r w:rsidRPr="00D0783F">
        <w:rPr>
          <w:rStyle w:val="DipnotBavurusu"/>
          <w:sz w:val="20"/>
          <w:szCs w:val="20"/>
        </w:rPr>
        <w:footnoteRef/>
      </w:r>
      <w:r w:rsidRPr="00D0783F">
        <w:rPr>
          <w:sz w:val="20"/>
          <w:szCs w:val="20"/>
        </w:rPr>
        <w:t xml:space="preserve"> Fady B. 2005. Is there really more biodiversity in Mediterranean forest </w:t>
      </w:r>
      <w:proofErr w:type="gramStart"/>
      <w:r w:rsidRPr="00D0783F">
        <w:rPr>
          <w:sz w:val="20"/>
          <w:szCs w:val="20"/>
        </w:rPr>
        <w:t>ecosystems?</w:t>
      </w:r>
      <w:proofErr w:type="gramEnd"/>
      <w:r w:rsidRPr="00D0783F">
        <w:rPr>
          <w:sz w:val="20"/>
          <w:szCs w:val="20"/>
        </w:rPr>
        <w:t xml:space="preserve"> Taxon 54 (4</w:t>
      </w:r>
      <w:proofErr w:type="gramStart"/>
      <w:r w:rsidRPr="00D0783F">
        <w:rPr>
          <w:sz w:val="20"/>
          <w:szCs w:val="20"/>
        </w:rPr>
        <w:t>):</w:t>
      </w:r>
      <w:proofErr w:type="gramEnd"/>
      <w:r w:rsidRPr="00D0783F">
        <w:rPr>
          <w:sz w:val="20"/>
          <w:szCs w:val="20"/>
        </w:rPr>
        <w:t xml:space="preserve"> 905–910.  </w:t>
      </w:r>
    </w:p>
  </w:footnote>
  <w:footnote w:id="62">
    <w:p w14:paraId="092DBE5F" w14:textId="63A8463F" w:rsidR="00AC29D1" w:rsidRPr="00D0783F" w:rsidRDefault="00AC29D1" w:rsidP="006231D7">
      <w:pPr>
        <w:autoSpaceDE w:val="0"/>
        <w:autoSpaceDN w:val="0"/>
        <w:adjustRightInd w:val="0"/>
        <w:spacing w:after="0" w:line="240" w:lineRule="auto"/>
        <w:rPr>
          <w:rFonts w:eastAsia="PFAgoraSlabPro-Regular"/>
          <w:sz w:val="20"/>
          <w:szCs w:val="20"/>
          <w:lang w:val="en-US"/>
        </w:rPr>
      </w:pPr>
      <w:r w:rsidRPr="00D0783F">
        <w:rPr>
          <w:rStyle w:val="DipnotBavurusu"/>
          <w:sz w:val="20"/>
          <w:szCs w:val="20"/>
        </w:rPr>
        <w:footnoteRef/>
      </w:r>
      <w:r w:rsidRPr="00D0783F">
        <w:rPr>
          <w:sz w:val="20"/>
          <w:szCs w:val="20"/>
        </w:rPr>
        <w:t xml:space="preserve"> </w:t>
      </w:r>
      <w:r w:rsidRPr="00D0783F">
        <w:rPr>
          <w:sz w:val="20"/>
          <w:szCs w:val="20"/>
          <w:lang w:val="en-US"/>
        </w:rPr>
        <w:t xml:space="preserve">Palahi M., R. Mavsar, C. Gracia, Y. Birot. 2008. Mediterranean Forests </w:t>
      </w:r>
      <w:proofErr w:type="gramStart"/>
      <w:r w:rsidRPr="00D0783F">
        <w:rPr>
          <w:sz w:val="20"/>
          <w:szCs w:val="20"/>
          <w:lang w:val="en-US"/>
        </w:rPr>
        <w:t>Under</w:t>
      </w:r>
      <w:proofErr w:type="gramEnd"/>
      <w:r w:rsidRPr="00D0783F">
        <w:rPr>
          <w:sz w:val="20"/>
          <w:szCs w:val="20"/>
          <w:lang w:val="en-US"/>
        </w:rPr>
        <w:t xml:space="preserve"> Focus.</w:t>
      </w:r>
      <w:r w:rsidRPr="00D0783F">
        <w:rPr>
          <w:iCs/>
          <w:sz w:val="20"/>
          <w:szCs w:val="20"/>
          <w:lang w:val="en-US"/>
        </w:rPr>
        <w:t xml:space="preserve"> International Forestry Review, Vol.</w:t>
      </w:r>
      <w:r w:rsidRPr="00D0783F">
        <w:rPr>
          <w:bCs/>
          <w:iCs/>
          <w:sz w:val="20"/>
          <w:szCs w:val="20"/>
          <w:lang w:val="en-US"/>
        </w:rPr>
        <w:t xml:space="preserve">10 </w:t>
      </w:r>
      <w:r w:rsidRPr="00D0783F">
        <w:rPr>
          <w:iCs/>
          <w:sz w:val="20"/>
          <w:szCs w:val="20"/>
          <w:lang w:val="en-US"/>
        </w:rPr>
        <w:t xml:space="preserve">(4): 676-688. </w:t>
      </w:r>
    </w:p>
    <w:p w14:paraId="271435AA" w14:textId="4A0DA989" w:rsidR="00AC29D1" w:rsidRPr="00F71462" w:rsidRDefault="00AC29D1">
      <w:pPr>
        <w:pStyle w:val="DipnotMetni"/>
        <w:rPr>
          <w:lang w:val="tr-TR"/>
        </w:rPr>
      </w:pPr>
    </w:p>
  </w:footnote>
  <w:footnote w:id="63">
    <w:p w14:paraId="78714E43" w14:textId="77777777" w:rsidR="00AC29D1" w:rsidRPr="00580EF6" w:rsidRDefault="00AC29D1">
      <w:pPr>
        <w:pStyle w:val="DipnotMetni"/>
        <w:rPr>
          <w:lang w:val="tr-TR"/>
        </w:rPr>
      </w:pPr>
      <w:r>
        <w:rPr>
          <w:rStyle w:val="DipnotBavurusu"/>
        </w:rPr>
        <w:footnoteRef/>
      </w:r>
      <w:hyperlink r:id="rId58" w:history="1">
        <w:r w:rsidRPr="001F1397">
          <w:rPr>
            <w:rStyle w:val="Kpr"/>
          </w:rPr>
          <w:t>http://www2.unccd.int/convention/regions</w:t>
        </w:r>
      </w:hyperlink>
    </w:p>
  </w:footnote>
  <w:footnote w:id="64">
    <w:p w14:paraId="601B4FA6" w14:textId="77777777" w:rsidR="00AC29D1" w:rsidRPr="003E1D15" w:rsidRDefault="00AC29D1">
      <w:pPr>
        <w:pStyle w:val="DipnotMetni"/>
        <w:rPr>
          <w:lang w:val="tr-TR"/>
        </w:rPr>
      </w:pPr>
      <w:r>
        <w:rPr>
          <w:rStyle w:val="DipnotBavurusu"/>
        </w:rPr>
        <w:footnoteRef/>
      </w:r>
      <w:hyperlink r:id="rId59" w:history="1">
        <w:r w:rsidRPr="001F1397">
          <w:rPr>
            <w:rStyle w:val="Kpr"/>
          </w:rPr>
          <w:t>https://www.iom.int/news/mediterranean-migrant-arrivals-top-363348-2016-deaths-sea-5079</w:t>
        </w:r>
      </w:hyperlink>
    </w:p>
  </w:footnote>
  <w:footnote w:id="65">
    <w:p w14:paraId="12CB7FBB" w14:textId="77777777" w:rsidR="00AC29D1" w:rsidRPr="008459AF" w:rsidRDefault="00AC29D1">
      <w:pPr>
        <w:pStyle w:val="DipnotMetni"/>
        <w:rPr>
          <w:lang w:val="tr-TR"/>
        </w:rPr>
      </w:pPr>
      <w:r>
        <w:rPr>
          <w:rStyle w:val="DipnotBavurusu"/>
        </w:rPr>
        <w:footnoteRef/>
      </w:r>
      <w:hyperlink r:id="rId60" w:history="1">
        <w:r w:rsidRPr="001F1397">
          <w:rPr>
            <w:rStyle w:val="Kpr"/>
          </w:rPr>
          <w:t>http://www2.unccd.int/news-events/2017-world-day-combat-desertification-2017wdcd</w:t>
        </w:r>
      </w:hyperlink>
    </w:p>
  </w:footnote>
  <w:footnote w:id="66">
    <w:p w14:paraId="23EFD60B" w14:textId="77777777" w:rsidR="00AC29D1" w:rsidRPr="00152715" w:rsidRDefault="00AC29D1">
      <w:pPr>
        <w:pStyle w:val="DipnotMetni"/>
        <w:rPr>
          <w:lang w:val="tr-TR"/>
        </w:rPr>
      </w:pPr>
      <w:r>
        <w:rPr>
          <w:rStyle w:val="DipnotBavurusu"/>
        </w:rPr>
        <w:footnoteRef/>
      </w:r>
      <w:hyperlink r:id="rId61" w:history="1">
        <w:r w:rsidRPr="001F1397">
          <w:rPr>
            <w:rStyle w:val="Kpr"/>
          </w:rPr>
          <w:t>http://www.gonder.org.tr/?p=5621</w:t>
        </w:r>
      </w:hyperlink>
    </w:p>
  </w:footnote>
  <w:footnote w:id="67">
    <w:p w14:paraId="2261EE58" w14:textId="3395D006" w:rsidR="00AC29D1" w:rsidRPr="003622DC" w:rsidRDefault="00AC29D1">
      <w:pPr>
        <w:pStyle w:val="DipnotMetni"/>
        <w:rPr>
          <w:lang w:val="tr-TR"/>
        </w:rPr>
      </w:pPr>
      <w:r>
        <w:rPr>
          <w:rStyle w:val="DipnotBavurusu"/>
        </w:rPr>
        <w:footnoteRef/>
      </w:r>
      <w:r>
        <w:t xml:space="preserve"> </w:t>
      </w:r>
      <w:r w:rsidRPr="003622DC">
        <w:t>http://aims.fao.org/activity/blog/first-un-strategic-plan-2017-2030-forests</w:t>
      </w:r>
    </w:p>
  </w:footnote>
  <w:footnote w:id="68">
    <w:p w14:paraId="42F324CF" w14:textId="77777777" w:rsidR="00AC29D1" w:rsidRPr="004223C6" w:rsidRDefault="00AC29D1">
      <w:pPr>
        <w:pStyle w:val="DipnotMetni"/>
        <w:rPr>
          <w:lang w:val="tr-TR"/>
        </w:rPr>
      </w:pPr>
      <w:r>
        <w:rPr>
          <w:rStyle w:val="DipnotBavurusu"/>
        </w:rPr>
        <w:footnoteRef/>
      </w:r>
      <w:hyperlink r:id="rId62" w:history="1">
        <w:r w:rsidRPr="001F1397">
          <w:rPr>
            <w:rStyle w:val="Kpr"/>
          </w:rPr>
          <w:t>http://www.un.org/esa/forests/documents/un-forest-instrument/</w:t>
        </w:r>
      </w:hyperlink>
    </w:p>
  </w:footnote>
  <w:footnote w:id="69">
    <w:p w14:paraId="04D7F79D" w14:textId="77777777" w:rsidR="00AC29D1" w:rsidRPr="004952C6" w:rsidRDefault="00AC29D1">
      <w:pPr>
        <w:pStyle w:val="DipnotMetni"/>
        <w:rPr>
          <w:lang w:val="tr-TR"/>
        </w:rPr>
      </w:pPr>
      <w:r>
        <w:rPr>
          <w:rStyle w:val="DipnotBavurusu"/>
        </w:rPr>
        <w:footnoteRef/>
      </w:r>
      <w:hyperlink r:id="rId63" w:history="1">
        <w:r w:rsidRPr="001F1397">
          <w:rPr>
            <w:rStyle w:val="Kpr"/>
          </w:rPr>
          <w:t>http://www.un.org/esa/forests/wp-content/uploads/2016/12/UNSPF_AdvUnedited.pdf</w:t>
        </w:r>
      </w:hyperlink>
    </w:p>
  </w:footnote>
  <w:footnote w:id="70">
    <w:p w14:paraId="2A7E8DA3" w14:textId="531AAA7C" w:rsidR="00AC29D1" w:rsidRPr="00D10BA5" w:rsidRDefault="00AC29D1">
      <w:pPr>
        <w:pStyle w:val="DipnotMetni"/>
        <w:rPr>
          <w:lang w:val="tr-TR"/>
        </w:rPr>
      </w:pPr>
      <w:r>
        <w:rPr>
          <w:rStyle w:val="DipnotBavurusu"/>
        </w:rPr>
        <w:footnoteRef/>
      </w:r>
      <w:r>
        <w:t xml:space="preserve"> </w:t>
      </w:r>
      <w:hyperlink r:id="rId64" w:history="1">
        <w:r w:rsidRPr="003F0506">
          <w:rPr>
            <w:rStyle w:val="Kpr"/>
          </w:rPr>
          <w:t>http://www.un.org/esa/forests/news/2017/01/six-global-forest-goals/index.html</w:t>
        </w:r>
      </w:hyperlink>
      <w:r>
        <w:t xml:space="preserve"> </w:t>
      </w:r>
    </w:p>
  </w:footnote>
  <w:footnote w:id="71">
    <w:p w14:paraId="40BC2163" w14:textId="2DB79C61" w:rsidR="00AC29D1" w:rsidRPr="00865999" w:rsidRDefault="00AC29D1">
      <w:pPr>
        <w:pStyle w:val="DipnotMetni"/>
        <w:rPr>
          <w:lang w:val="tr-TR"/>
        </w:rPr>
      </w:pPr>
      <w:r>
        <w:rPr>
          <w:rStyle w:val="DipnotBavurusu"/>
        </w:rPr>
        <w:footnoteRef/>
      </w:r>
      <w:r>
        <w:t xml:space="preserve"> </w:t>
      </w:r>
      <w:hyperlink r:id="rId65" w:history="1">
        <w:r w:rsidRPr="003F0506">
          <w:rPr>
            <w:rStyle w:val="Kpr"/>
          </w:rPr>
          <w:t>http://www.un.org/esa/forests/wp-content/uploads/2016/12/UNSPF_AdvUnedited.pdf</w:t>
        </w:r>
      </w:hyperlink>
      <w:r>
        <w:t xml:space="preserve"> </w:t>
      </w:r>
    </w:p>
  </w:footnote>
  <w:footnote w:id="72">
    <w:p w14:paraId="356186F3" w14:textId="7DBCAE2B" w:rsidR="00AC29D1" w:rsidRPr="009E37A1" w:rsidRDefault="00AC29D1">
      <w:pPr>
        <w:pStyle w:val="DipnotMetni"/>
        <w:rPr>
          <w:lang w:val="tr-TR"/>
        </w:rPr>
      </w:pPr>
      <w:r>
        <w:rPr>
          <w:rStyle w:val="DipnotBavurusu"/>
        </w:rPr>
        <w:footnoteRef/>
      </w:r>
      <w:r>
        <w:t xml:space="preserve"> </w:t>
      </w:r>
      <w:r w:rsidRPr="009E37A1">
        <w:t>http://www.fao.org/about/meetings/world-forestry-congress/background/past-congresses/en/</w:t>
      </w:r>
    </w:p>
  </w:footnote>
  <w:footnote w:id="73">
    <w:p w14:paraId="2F257D3D" w14:textId="7ED1CBDF" w:rsidR="00AC29D1" w:rsidRPr="009E37A1" w:rsidRDefault="00AC29D1">
      <w:pPr>
        <w:pStyle w:val="DipnotMetni"/>
        <w:rPr>
          <w:lang w:val="tr-TR"/>
        </w:rPr>
      </w:pPr>
      <w:r>
        <w:rPr>
          <w:rStyle w:val="DipnotBavurusu"/>
        </w:rPr>
        <w:footnoteRef/>
      </w:r>
      <w:r>
        <w:t xml:space="preserve"> </w:t>
      </w:r>
      <w:r w:rsidRPr="009E37A1">
        <w:t>http://www.fao.org/about/meetings/world-forestry-congress/outcome/en/</w:t>
      </w:r>
    </w:p>
  </w:footnote>
  <w:footnote w:id="74">
    <w:p w14:paraId="04F7FF4B" w14:textId="78C5E725" w:rsidR="00AC29D1" w:rsidRPr="00A547C7" w:rsidRDefault="00AC29D1">
      <w:pPr>
        <w:pStyle w:val="DipnotMetni"/>
        <w:rPr>
          <w:lang w:val="tr-TR"/>
        </w:rPr>
      </w:pPr>
      <w:r>
        <w:rPr>
          <w:rStyle w:val="DipnotBavurusu"/>
        </w:rPr>
        <w:footnoteRef/>
      </w:r>
      <w:r>
        <w:t xml:space="preserve"> </w:t>
      </w:r>
      <w:r w:rsidRPr="00A547C7">
        <w:t>http://www.fao.org/fileadmin/user_upload/wfc2015/Documents/Durban_Declaration_FINAL.pdf</w:t>
      </w:r>
    </w:p>
  </w:footnote>
  <w:footnote w:id="75">
    <w:p w14:paraId="6203D11C" w14:textId="77777777" w:rsidR="00AC29D1" w:rsidRPr="00341C4B" w:rsidRDefault="00AC29D1">
      <w:pPr>
        <w:pStyle w:val="DipnotMetni"/>
        <w:rPr>
          <w:lang w:val="tr-TR"/>
        </w:rPr>
      </w:pPr>
      <w:r>
        <w:rPr>
          <w:rStyle w:val="DipnotBavurusu"/>
        </w:rPr>
        <w:footnoteRef/>
      </w:r>
      <w:hyperlink r:id="rId66" w:history="1">
        <w:r w:rsidRPr="00A90206">
          <w:rPr>
            <w:rStyle w:val="Kpr"/>
          </w:rPr>
          <w:t>http://www.fao.org/3/a-mq571e.pdf</w:t>
        </w:r>
      </w:hyperlink>
    </w:p>
  </w:footnote>
  <w:footnote w:id="76">
    <w:p w14:paraId="72A51645" w14:textId="77777777" w:rsidR="00AC29D1" w:rsidRPr="00B65D1E" w:rsidRDefault="00AC29D1">
      <w:pPr>
        <w:pStyle w:val="DipnotMetni"/>
        <w:rPr>
          <w:lang w:val="tr-TR"/>
        </w:rPr>
      </w:pPr>
      <w:r>
        <w:rPr>
          <w:rStyle w:val="DipnotBavurusu"/>
        </w:rPr>
        <w:footnoteRef/>
      </w:r>
      <w:r w:rsidRPr="00B65D1E">
        <w:t>http://www.fao.org/forestry/49275/en/</w:t>
      </w:r>
    </w:p>
  </w:footnote>
  <w:footnote w:id="77">
    <w:p w14:paraId="27BF46E2" w14:textId="2FEA3167" w:rsidR="00AC29D1" w:rsidRPr="00246ABB" w:rsidRDefault="00AC29D1">
      <w:pPr>
        <w:pStyle w:val="DipnotMetni"/>
        <w:rPr>
          <w:lang w:val="tr-TR"/>
        </w:rPr>
      </w:pPr>
      <w:r>
        <w:rPr>
          <w:rStyle w:val="DipnotBavurusu"/>
        </w:rPr>
        <w:footnoteRef/>
      </w:r>
      <w:r>
        <w:t xml:space="preserve"> </w:t>
      </w:r>
      <w:hyperlink r:id="rId67" w:history="1">
        <w:r w:rsidRPr="003F0506">
          <w:rPr>
            <w:rStyle w:val="Kpr"/>
          </w:rPr>
          <w:t>http://www.fao.org/forestry/46199/en/</w:t>
        </w:r>
      </w:hyperlink>
      <w:r>
        <w:t xml:space="preserve"> </w:t>
      </w:r>
    </w:p>
  </w:footnote>
  <w:footnote w:id="78">
    <w:p w14:paraId="3AD834D7" w14:textId="77777777" w:rsidR="00AC29D1" w:rsidRPr="00927087" w:rsidRDefault="00AC29D1" w:rsidP="00431FEA">
      <w:pPr>
        <w:pStyle w:val="DipnotMetni"/>
        <w:rPr>
          <w:lang w:val="tr-TR"/>
        </w:rPr>
      </w:pPr>
      <w:r>
        <w:rPr>
          <w:rStyle w:val="DipnotBavurusu"/>
        </w:rPr>
        <w:footnoteRef/>
      </w:r>
      <w:hyperlink r:id="rId68" w:history="1">
        <w:r w:rsidRPr="00E32B91">
          <w:rPr>
            <w:rStyle w:val="Kpr"/>
          </w:rPr>
          <w:t>http://www.fao.org/forestry/silva-mediterranea/89589/en/</w:t>
        </w:r>
      </w:hyperlink>
    </w:p>
  </w:footnote>
  <w:footnote w:id="79">
    <w:p w14:paraId="68AF5531" w14:textId="1A4A81CE" w:rsidR="00AC29D1" w:rsidRPr="009A2871" w:rsidRDefault="00AC29D1">
      <w:pPr>
        <w:pStyle w:val="DipnotMetni"/>
        <w:rPr>
          <w:lang w:val="tr-TR"/>
        </w:rPr>
      </w:pPr>
      <w:r>
        <w:rPr>
          <w:rStyle w:val="DipnotBavurusu"/>
        </w:rPr>
        <w:footnoteRef/>
      </w:r>
      <w:r>
        <w:t xml:space="preserve"> </w:t>
      </w:r>
      <w:hyperlink r:id="rId69" w:history="1">
        <w:r w:rsidRPr="00DB2920">
          <w:rPr>
            <w:rStyle w:val="Kpr"/>
          </w:rPr>
          <w:t>http://www.fao.org/forestry/silva-mediterranea/89594/en/</w:t>
        </w:r>
      </w:hyperlink>
      <w:r>
        <w:t xml:space="preserve"> </w:t>
      </w:r>
    </w:p>
  </w:footnote>
  <w:footnote w:id="80">
    <w:p w14:paraId="5BA80C46" w14:textId="236E15D4" w:rsidR="00AC29D1" w:rsidRPr="009A2871" w:rsidRDefault="00AC29D1">
      <w:pPr>
        <w:pStyle w:val="DipnotMetni"/>
        <w:rPr>
          <w:lang w:val="tr-TR"/>
        </w:rPr>
      </w:pPr>
      <w:r>
        <w:rPr>
          <w:rStyle w:val="DipnotBavurusu"/>
        </w:rPr>
        <w:footnoteRef/>
      </w:r>
      <w:r>
        <w:t xml:space="preserve"> </w:t>
      </w:r>
      <w:r w:rsidRPr="009A2871">
        <w:t>http://www.fao.org/forestry/silva-mediterranea/89593/en/</w:t>
      </w:r>
    </w:p>
  </w:footnote>
  <w:footnote w:id="81">
    <w:p w14:paraId="7A51A985" w14:textId="582BC9EC" w:rsidR="00AC29D1" w:rsidRPr="009A2871" w:rsidRDefault="00AC29D1">
      <w:pPr>
        <w:pStyle w:val="DipnotMetni"/>
        <w:rPr>
          <w:lang w:val="tr-TR"/>
        </w:rPr>
      </w:pPr>
      <w:r>
        <w:rPr>
          <w:rStyle w:val="DipnotBavurusu"/>
        </w:rPr>
        <w:footnoteRef/>
      </w:r>
      <w:r>
        <w:t xml:space="preserve"> </w:t>
      </w:r>
      <w:hyperlink r:id="rId70" w:history="1">
        <w:r w:rsidRPr="00DB2920">
          <w:rPr>
            <w:rStyle w:val="Kpr"/>
          </w:rPr>
          <w:t>http://www.carfu.org/?p=1280</w:t>
        </w:r>
      </w:hyperlink>
      <w:r>
        <w:t xml:space="preserve"> </w:t>
      </w:r>
    </w:p>
  </w:footnote>
  <w:footnote w:id="82">
    <w:p w14:paraId="696C7996" w14:textId="1C125A72" w:rsidR="00AC29D1" w:rsidRPr="006C58D7" w:rsidRDefault="00AC29D1">
      <w:pPr>
        <w:pStyle w:val="DipnotMetni"/>
        <w:rPr>
          <w:lang w:val="tr-TR"/>
        </w:rPr>
      </w:pPr>
      <w:r>
        <w:rPr>
          <w:rStyle w:val="DipnotBavurusu"/>
        </w:rPr>
        <w:footnoteRef/>
      </w:r>
      <w:r>
        <w:t xml:space="preserve"> </w:t>
      </w:r>
      <w:hyperlink r:id="rId71" w:history="1">
        <w:r w:rsidRPr="00DB2920">
          <w:rPr>
            <w:rStyle w:val="Kpr"/>
          </w:rPr>
          <w:t>http://www.unece.org/forests/governance.html</w:t>
        </w:r>
      </w:hyperlink>
      <w:r>
        <w:t xml:space="preserve"> </w:t>
      </w:r>
    </w:p>
  </w:footnote>
  <w:footnote w:id="83">
    <w:p w14:paraId="1D14A895" w14:textId="77777777" w:rsidR="00AC29D1" w:rsidRPr="00500D5F" w:rsidRDefault="00AC29D1">
      <w:pPr>
        <w:pStyle w:val="DipnotMetni"/>
        <w:rPr>
          <w:lang w:val="tr-TR"/>
        </w:rPr>
      </w:pPr>
      <w:r>
        <w:rPr>
          <w:rStyle w:val="DipnotBavurusu"/>
        </w:rPr>
        <w:footnoteRef/>
      </w:r>
      <w:hyperlink r:id="rId72" w:history="1">
        <w:r w:rsidRPr="00E32B91">
          <w:rPr>
            <w:rStyle w:val="Kpr"/>
          </w:rPr>
          <w:t>http://foresteurope.org/list-signatory-countries/</w:t>
        </w:r>
      </w:hyperlink>
    </w:p>
  </w:footnote>
  <w:footnote w:id="84">
    <w:p w14:paraId="4F74B80A" w14:textId="7383D19C" w:rsidR="00AC29D1" w:rsidRPr="00A05750" w:rsidRDefault="00AC29D1">
      <w:pPr>
        <w:pStyle w:val="DipnotMetni"/>
        <w:rPr>
          <w:lang w:val="tr-TR"/>
        </w:rPr>
      </w:pPr>
      <w:r>
        <w:rPr>
          <w:rStyle w:val="DipnotBavurusu"/>
        </w:rPr>
        <w:footnoteRef/>
      </w:r>
      <w:r>
        <w:t xml:space="preserve"> </w:t>
      </w:r>
      <w:hyperlink r:id="rId73" w:history="1">
        <w:r w:rsidRPr="00DB2920">
          <w:rPr>
            <w:rStyle w:val="Kpr"/>
          </w:rPr>
          <w:t>http://foresteurope.org/ministerial-commitments/</w:t>
        </w:r>
      </w:hyperlink>
      <w:r>
        <w:t xml:space="preserve"> </w:t>
      </w:r>
    </w:p>
  </w:footnote>
  <w:footnote w:id="85">
    <w:p w14:paraId="1F8A52FC" w14:textId="77777777" w:rsidR="00AC29D1" w:rsidRPr="006C331C" w:rsidRDefault="00AC29D1">
      <w:pPr>
        <w:pStyle w:val="DipnotMetni"/>
        <w:rPr>
          <w:lang w:val="tr-TR"/>
        </w:rPr>
      </w:pPr>
      <w:r>
        <w:rPr>
          <w:rStyle w:val="DipnotBavurusu"/>
        </w:rPr>
        <w:footnoteRef/>
      </w:r>
      <w:hyperlink r:id="rId74" w:history="1">
        <w:r w:rsidRPr="00E32B91">
          <w:rPr>
            <w:rStyle w:val="Kpr"/>
          </w:rPr>
          <w:t>http://foresteurope.org/wp-content/uploads/2016/11/V.-EMC_MadridMinisterialDecision.pdf</w:t>
        </w:r>
      </w:hyperlink>
    </w:p>
  </w:footnote>
  <w:footnote w:id="86">
    <w:p w14:paraId="189E55A2" w14:textId="77777777" w:rsidR="00AC29D1" w:rsidRPr="00C47A90" w:rsidRDefault="00AC29D1">
      <w:pPr>
        <w:pStyle w:val="DipnotMetni"/>
        <w:rPr>
          <w:lang w:val="tr-TR"/>
        </w:rPr>
      </w:pPr>
      <w:r>
        <w:rPr>
          <w:rStyle w:val="DipnotBavurusu"/>
        </w:rPr>
        <w:footnoteRef/>
      </w:r>
      <w:hyperlink r:id="rId75" w:history="1">
        <w:r w:rsidRPr="00E32B91">
          <w:rPr>
            <w:rStyle w:val="Kpr"/>
          </w:rPr>
          <w:t>https://ec.europa.eu/agriculture/forest_en</w:t>
        </w:r>
      </w:hyperlink>
    </w:p>
  </w:footnote>
  <w:footnote w:id="87">
    <w:p w14:paraId="3BD123D2" w14:textId="7E9FAB8C" w:rsidR="00AC29D1" w:rsidRPr="00D42BAC" w:rsidRDefault="00AC29D1">
      <w:pPr>
        <w:pStyle w:val="DipnotMetni"/>
        <w:rPr>
          <w:lang w:val="tr-TR"/>
        </w:rPr>
      </w:pPr>
      <w:r>
        <w:rPr>
          <w:rStyle w:val="DipnotBavurusu"/>
        </w:rPr>
        <w:footnoteRef/>
      </w:r>
      <w:r>
        <w:t xml:space="preserve"> </w:t>
      </w:r>
      <w:hyperlink r:id="rId76" w:history="1">
        <w:r w:rsidRPr="00DB2920">
          <w:rPr>
            <w:rStyle w:val="Kpr"/>
          </w:rPr>
          <w:t>https://ec.europa.eu/agriculture/forest/standing-committee_en</w:t>
        </w:r>
      </w:hyperlink>
      <w:r>
        <w:t xml:space="preserve"> </w:t>
      </w:r>
    </w:p>
  </w:footnote>
  <w:footnote w:id="88">
    <w:p w14:paraId="07E410F5" w14:textId="14177C1E" w:rsidR="00AC29D1" w:rsidRPr="00D42BAC" w:rsidRDefault="00AC29D1">
      <w:pPr>
        <w:pStyle w:val="DipnotMetni"/>
        <w:rPr>
          <w:lang w:val="tr-TR"/>
        </w:rPr>
      </w:pPr>
      <w:r>
        <w:rPr>
          <w:rStyle w:val="DipnotBavurusu"/>
        </w:rPr>
        <w:footnoteRef/>
      </w:r>
      <w:r>
        <w:t xml:space="preserve"> </w:t>
      </w:r>
      <w:hyperlink r:id="rId77" w:history="1">
        <w:r w:rsidRPr="00DB2920">
          <w:rPr>
            <w:rStyle w:val="Kpr"/>
          </w:rPr>
          <w:t>https://ec.europa.eu/agriculture/forest/strategy_en</w:t>
        </w:r>
      </w:hyperlink>
      <w:r>
        <w:t xml:space="preserve"> </w:t>
      </w:r>
    </w:p>
  </w:footnote>
  <w:footnote w:id="89">
    <w:p w14:paraId="48894205" w14:textId="15EA2FF0" w:rsidR="00AC29D1" w:rsidRPr="00F4283B" w:rsidRDefault="00AC29D1">
      <w:pPr>
        <w:pStyle w:val="DipnotMetni"/>
        <w:rPr>
          <w:lang w:val="tr-TR"/>
        </w:rPr>
      </w:pPr>
      <w:r>
        <w:rPr>
          <w:rStyle w:val="DipnotBavurusu"/>
        </w:rPr>
        <w:footnoteRef/>
      </w:r>
      <w:r>
        <w:t xml:space="preserve"> </w:t>
      </w:r>
      <w:hyperlink r:id="rId78" w:history="1">
        <w:r w:rsidRPr="00DB2920">
          <w:rPr>
            <w:rStyle w:val="Kpr"/>
          </w:rPr>
          <w:t>https://ec.europa.eu/info/departments/agriculture-and-rural-development_en</w:t>
        </w:r>
      </w:hyperlink>
      <w:r>
        <w:t xml:space="preserve"> </w:t>
      </w:r>
    </w:p>
  </w:footnote>
  <w:footnote w:id="90">
    <w:p w14:paraId="5D8D44F3" w14:textId="68735FFD" w:rsidR="00AC29D1" w:rsidRPr="00F4283B" w:rsidRDefault="00AC29D1">
      <w:pPr>
        <w:pStyle w:val="DipnotMetni"/>
        <w:rPr>
          <w:lang w:val="tr-TR"/>
        </w:rPr>
      </w:pPr>
      <w:r>
        <w:rPr>
          <w:rStyle w:val="DipnotBavurusu"/>
        </w:rPr>
        <w:footnoteRef/>
      </w:r>
      <w:r>
        <w:t xml:space="preserve"> </w:t>
      </w:r>
      <w:r w:rsidRPr="00F4283B">
        <w:t>http://ec.europa.eu/trade/policy/countries-and-regions/regions/euro-mediterranean-partnership/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E4E6" w14:textId="77777777" w:rsidR="00AC29D1" w:rsidRDefault="00AC29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BED"/>
    <w:multiLevelType w:val="hybridMultilevel"/>
    <w:tmpl w:val="B08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1C6E"/>
    <w:multiLevelType w:val="hybridMultilevel"/>
    <w:tmpl w:val="CAA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299"/>
    <w:multiLevelType w:val="hybridMultilevel"/>
    <w:tmpl w:val="ADA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66228"/>
    <w:multiLevelType w:val="multilevel"/>
    <w:tmpl w:val="BB3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F76D7"/>
    <w:multiLevelType w:val="hybridMultilevel"/>
    <w:tmpl w:val="DBD87B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050498"/>
    <w:multiLevelType w:val="hybridMultilevel"/>
    <w:tmpl w:val="CCD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E06A0"/>
    <w:multiLevelType w:val="multilevel"/>
    <w:tmpl w:val="D098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BE0FAF"/>
    <w:multiLevelType w:val="multilevel"/>
    <w:tmpl w:val="99E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00B9F"/>
    <w:multiLevelType w:val="multilevel"/>
    <w:tmpl w:val="FF8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72B1A"/>
    <w:multiLevelType w:val="hybridMultilevel"/>
    <w:tmpl w:val="7E4A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80F71"/>
    <w:multiLevelType w:val="hybridMultilevel"/>
    <w:tmpl w:val="1AE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2719A"/>
    <w:multiLevelType w:val="hybridMultilevel"/>
    <w:tmpl w:val="DB3A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278D4"/>
    <w:multiLevelType w:val="hybridMultilevel"/>
    <w:tmpl w:val="481CE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101FAC"/>
    <w:multiLevelType w:val="multilevel"/>
    <w:tmpl w:val="819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13D5F"/>
    <w:multiLevelType w:val="hybridMultilevel"/>
    <w:tmpl w:val="32880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F755B"/>
    <w:multiLevelType w:val="multilevel"/>
    <w:tmpl w:val="D8F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D3788"/>
    <w:multiLevelType w:val="hybridMultilevel"/>
    <w:tmpl w:val="BE1CDAC2"/>
    <w:lvl w:ilvl="0" w:tplc="04090001">
      <w:start w:val="1"/>
      <w:numFmt w:val="bullet"/>
      <w:lvlText w:val=""/>
      <w:lvlJc w:val="left"/>
      <w:pPr>
        <w:ind w:left="720" w:hanging="360"/>
      </w:pPr>
      <w:rPr>
        <w:rFonts w:ascii="Symbol" w:hAnsi="Symbol" w:hint="default"/>
      </w:rPr>
    </w:lvl>
    <w:lvl w:ilvl="1" w:tplc="C3285CE2">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90BAC"/>
    <w:multiLevelType w:val="hybridMultilevel"/>
    <w:tmpl w:val="21EA51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B00628"/>
    <w:multiLevelType w:val="hybridMultilevel"/>
    <w:tmpl w:val="990CD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830236"/>
    <w:multiLevelType w:val="hybridMultilevel"/>
    <w:tmpl w:val="F57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A68B1"/>
    <w:multiLevelType w:val="hybridMultilevel"/>
    <w:tmpl w:val="57826C26"/>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nsid w:val="32743F89"/>
    <w:multiLevelType w:val="hybridMultilevel"/>
    <w:tmpl w:val="456CBC2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2">
    <w:nsid w:val="36C31DD5"/>
    <w:multiLevelType w:val="hybridMultilevel"/>
    <w:tmpl w:val="D16CD632"/>
    <w:lvl w:ilvl="0" w:tplc="0409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nsid w:val="3CF659BF"/>
    <w:multiLevelType w:val="multilevel"/>
    <w:tmpl w:val="774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B6D76"/>
    <w:multiLevelType w:val="hybridMultilevel"/>
    <w:tmpl w:val="0D4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04ED9"/>
    <w:multiLevelType w:val="hybridMultilevel"/>
    <w:tmpl w:val="A4D0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4025"/>
    <w:multiLevelType w:val="hybridMultilevel"/>
    <w:tmpl w:val="25CC51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4162035"/>
    <w:multiLevelType w:val="hybridMultilevel"/>
    <w:tmpl w:val="84B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D1719"/>
    <w:multiLevelType w:val="hybridMultilevel"/>
    <w:tmpl w:val="90E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D4B17"/>
    <w:multiLevelType w:val="multilevel"/>
    <w:tmpl w:val="0338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E230A"/>
    <w:multiLevelType w:val="hybridMultilevel"/>
    <w:tmpl w:val="296A3F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7C276C"/>
    <w:multiLevelType w:val="hybridMultilevel"/>
    <w:tmpl w:val="2EB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F377B"/>
    <w:multiLevelType w:val="multilevel"/>
    <w:tmpl w:val="6D0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46B0A"/>
    <w:multiLevelType w:val="multilevel"/>
    <w:tmpl w:val="371A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45C43"/>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969A8"/>
    <w:multiLevelType w:val="hybridMultilevel"/>
    <w:tmpl w:val="281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F551C"/>
    <w:multiLevelType w:val="hybridMultilevel"/>
    <w:tmpl w:val="ADDA07D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7">
    <w:nsid w:val="707F0B01"/>
    <w:multiLevelType w:val="multilevel"/>
    <w:tmpl w:val="A866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F0520"/>
    <w:multiLevelType w:val="hybridMultilevel"/>
    <w:tmpl w:val="8A3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1672E"/>
    <w:multiLevelType w:val="hybridMultilevel"/>
    <w:tmpl w:val="34E4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92F18"/>
    <w:multiLevelType w:val="multilevel"/>
    <w:tmpl w:val="BCEC5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720480"/>
    <w:multiLevelType w:val="multilevel"/>
    <w:tmpl w:val="A7AC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20169"/>
    <w:multiLevelType w:val="hybridMultilevel"/>
    <w:tmpl w:val="F99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236FD"/>
    <w:multiLevelType w:val="hybridMultilevel"/>
    <w:tmpl w:val="93B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E6C64"/>
    <w:multiLevelType w:val="hybridMultilevel"/>
    <w:tmpl w:val="00F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2358C"/>
    <w:multiLevelType w:val="hybridMultilevel"/>
    <w:tmpl w:val="D1E02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FC1154"/>
    <w:multiLevelType w:val="hybridMultilevel"/>
    <w:tmpl w:val="CFEC28F0"/>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7EBF4BA2"/>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2"/>
  </w:num>
  <w:num w:numId="4">
    <w:abstractNumId w:val="36"/>
  </w:num>
  <w:num w:numId="5">
    <w:abstractNumId w:val="47"/>
  </w:num>
  <w:num w:numId="6">
    <w:abstractNumId w:val="22"/>
  </w:num>
  <w:num w:numId="7">
    <w:abstractNumId w:val="28"/>
  </w:num>
  <w:num w:numId="8">
    <w:abstractNumId w:val="42"/>
  </w:num>
  <w:num w:numId="9">
    <w:abstractNumId w:val="5"/>
  </w:num>
  <w:num w:numId="10">
    <w:abstractNumId w:val="34"/>
  </w:num>
  <w:num w:numId="11">
    <w:abstractNumId w:val="35"/>
  </w:num>
  <w:num w:numId="12">
    <w:abstractNumId w:val="18"/>
  </w:num>
  <w:num w:numId="13">
    <w:abstractNumId w:val="20"/>
  </w:num>
  <w:num w:numId="14">
    <w:abstractNumId w:val="30"/>
  </w:num>
  <w:num w:numId="15">
    <w:abstractNumId w:val="17"/>
  </w:num>
  <w:num w:numId="16">
    <w:abstractNumId w:val="38"/>
  </w:num>
  <w:num w:numId="17">
    <w:abstractNumId w:val="2"/>
  </w:num>
  <w:num w:numId="18">
    <w:abstractNumId w:val="13"/>
  </w:num>
  <w:num w:numId="19">
    <w:abstractNumId w:val="23"/>
  </w:num>
  <w:num w:numId="20">
    <w:abstractNumId w:val="41"/>
  </w:num>
  <w:num w:numId="21">
    <w:abstractNumId w:val="15"/>
  </w:num>
  <w:num w:numId="22">
    <w:abstractNumId w:val="8"/>
  </w:num>
  <w:num w:numId="23">
    <w:abstractNumId w:val="29"/>
  </w:num>
  <w:num w:numId="24">
    <w:abstractNumId w:val="37"/>
  </w:num>
  <w:num w:numId="25">
    <w:abstractNumId w:val="32"/>
  </w:num>
  <w:num w:numId="26">
    <w:abstractNumId w:val="40"/>
  </w:num>
  <w:num w:numId="27">
    <w:abstractNumId w:val="33"/>
  </w:num>
  <w:num w:numId="28">
    <w:abstractNumId w:val="7"/>
  </w:num>
  <w:num w:numId="29">
    <w:abstractNumId w:val="3"/>
  </w:num>
  <w:num w:numId="30">
    <w:abstractNumId w:val="44"/>
  </w:num>
  <w:num w:numId="31">
    <w:abstractNumId w:val="24"/>
  </w:num>
  <w:num w:numId="32">
    <w:abstractNumId w:val="31"/>
  </w:num>
  <w:num w:numId="33">
    <w:abstractNumId w:val="10"/>
  </w:num>
  <w:num w:numId="34">
    <w:abstractNumId w:val="11"/>
  </w:num>
  <w:num w:numId="35">
    <w:abstractNumId w:val="27"/>
  </w:num>
  <w:num w:numId="36">
    <w:abstractNumId w:val="16"/>
  </w:num>
  <w:num w:numId="37">
    <w:abstractNumId w:val="46"/>
  </w:num>
  <w:num w:numId="38">
    <w:abstractNumId w:val="45"/>
  </w:num>
  <w:num w:numId="39">
    <w:abstractNumId w:val="26"/>
  </w:num>
  <w:num w:numId="40">
    <w:abstractNumId w:val="43"/>
  </w:num>
  <w:num w:numId="41">
    <w:abstractNumId w:val="19"/>
  </w:num>
  <w:num w:numId="42">
    <w:abstractNumId w:val="1"/>
  </w:num>
  <w:num w:numId="43">
    <w:abstractNumId w:val="0"/>
  </w:num>
  <w:num w:numId="44">
    <w:abstractNumId w:val="6"/>
  </w:num>
  <w:num w:numId="45">
    <w:abstractNumId w:val="4"/>
  </w:num>
  <w:num w:numId="46">
    <w:abstractNumId w:val="9"/>
  </w:num>
  <w:num w:numId="47">
    <w:abstractNumId w:val="39"/>
  </w:num>
  <w:num w:numId="4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21"/>
    <w:rsid w:val="00003F09"/>
    <w:rsid w:val="00007E23"/>
    <w:rsid w:val="00011CB0"/>
    <w:rsid w:val="00012420"/>
    <w:rsid w:val="000129FB"/>
    <w:rsid w:val="00012C52"/>
    <w:rsid w:val="000135CB"/>
    <w:rsid w:val="00014AB1"/>
    <w:rsid w:val="000205FC"/>
    <w:rsid w:val="0003521F"/>
    <w:rsid w:val="00035D24"/>
    <w:rsid w:val="0004046D"/>
    <w:rsid w:val="00041B0C"/>
    <w:rsid w:val="00047C75"/>
    <w:rsid w:val="00050F79"/>
    <w:rsid w:val="000576D3"/>
    <w:rsid w:val="00064865"/>
    <w:rsid w:val="0007007E"/>
    <w:rsid w:val="0007149C"/>
    <w:rsid w:val="000727EF"/>
    <w:rsid w:val="0008211C"/>
    <w:rsid w:val="00087DAD"/>
    <w:rsid w:val="0009050A"/>
    <w:rsid w:val="000A1B91"/>
    <w:rsid w:val="000A5CCF"/>
    <w:rsid w:val="000B1EA2"/>
    <w:rsid w:val="000B2437"/>
    <w:rsid w:val="000B4B28"/>
    <w:rsid w:val="000B6456"/>
    <w:rsid w:val="000C35C6"/>
    <w:rsid w:val="000D039E"/>
    <w:rsid w:val="000D57E4"/>
    <w:rsid w:val="00104FC5"/>
    <w:rsid w:val="001050E8"/>
    <w:rsid w:val="001078F1"/>
    <w:rsid w:val="0011442F"/>
    <w:rsid w:val="001215AA"/>
    <w:rsid w:val="00152715"/>
    <w:rsid w:val="00152F69"/>
    <w:rsid w:val="00153980"/>
    <w:rsid w:val="00160238"/>
    <w:rsid w:val="001778B1"/>
    <w:rsid w:val="00182B5F"/>
    <w:rsid w:val="00190105"/>
    <w:rsid w:val="00191F7A"/>
    <w:rsid w:val="00192F01"/>
    <w:rsid w:val="00196AE8"/>
    <w:rsid w:val="001A0A9D"/>
    <w:rsid w:val="001A2BB6"/>
    <w:rsid w:val="001C0CD1"/>
    <w:rsid w:val="001C3DC8"/>
    <w:rsid w:val="001F32D0"/>
    <w:rsid w:val="00203DF3"/>
    <w:rsid w:val="00221707"/>
    <w:rsid w:val="002240D2"/>
    <w:rsid w:val="0022749F"/>
    <w:rsid w:val="00231DD8"/>
    <w:rsid w:val="002411C0"/>
    <w:rsid w:val="00246A13"/>
    <w:rsid w:val="00246ABB"/>
    <w:rsid w:val="0025040E"/>
    <w:rsid w:val="00254CBE"/>
    <w:rsid w:val="00255F09"/>
    <w:rsid w:val="002654A7"/>
    <w:rsid w:val="002670FA"/>
    <w:rsid w:val="00276B6A"/>
    <w:rsid w:val="00276D00"/>
    <w:rsid w:val="0029110C"/>
    <w:rsid w:val="00292213"/>
    <w:rsid w:val="00295E37"/>
    <w:rsid w:val="002A64A2"/>
    <w:rsid w:val="002B2333"/>
    <w:rsid w:val="002B305F"/>
    <w:rsid w:val="002D444A"/>
    <w:rsid w:val="002D689E"/>
    <w:rsid w:val="002E5FDF"/>
    <w:rsid w:val="002E64D2"/>
    <w:rsid w:val="002F7D28"/>
    <w:rsid w:val="0030109E"/>
    <w:rsid w:val="00310B60"/>
    <w:rsid w:val="00313D37"/>
    <w:rsid w:val="00317B15"/>
    <w:rsid w:val="003259D5"/>
    <w:rsid w:val="0032610F"/>
    <w:rsid w:val="003303BC"/>
    <w:rsid w:val="0033203C"/>
    <w:rsid w:val="00332B18"/>
    <w:rsid w:val="003361A3"/>
    <w:rsid w:val="003370E2"/>
    <w:rsid w:val="003401B9"/>
    <w:rsid w:val="00341C4B"/>
    <w:rsid w:val="00350715"/>
    <w:rsid w:val="00351798"/>
    <w:rsid w:val="00352A5D"/>
    <w:rsid w:val="00356EBF"/>
    <w:rsid w:val="00361AC0"/>
    <w:rsid w:val="003622DC"/>
    <w:rsid w:val="0036607B"/>
    <w:rsid w:val="00384A93"/>
    <w:rsid w:val="00384F4A"/>
    <w:rsid w:val="003941B2"/>
    <w:rsid w:val="0039737F"/>
    <w:rsid w:val="003A63A6"/>
    <w:rsid w:val="003A750C"/>
    <w:rsid w:val="003B3929"/>
    <w:rsid w:val="003B5758"/>
    <w:rsid w:val="003C58F9"/>
    <w:rsid w:val="003D0483"/>
    <w:rsid w:val="003E0DED"/>
    <w:rsid w:val="003E1D15"/>
    <w:rsid w:val="003E349E"/>
    <w:rsid w:val="003E46DD"/>
    <w:rsid w:val="003E6A40"/>
    <w:rsid w:val="003F7784"/>
    <w:rsid w:val="004004A2"/>
    <w:rsid w:val="0041004D"/>
    <w:rsid w:val="00415CB1"/>
    <w:rsid w:val="004163C3"/>
    <w:rsid w:val="00417F52"/>
    <w:rsid w:val="004223C6"/>
    <w:rsid w:val="00425DE0"/>
    <w:rsid w:val="00431FEA"/>
    <w:rsid w:val="00437F70"/>
    <w:rsid w:val="004411DD"/>
    <w:rsid w:val="00454203"/>
    <w:rsid w:val="00461D47"/>
    <w:rsid w:val="004635BA"/>
    <w:rsid w:val="004646E3"/>
    <w:rsid w:val="00475585"/>
    <w:rsid w:val="00477D14"/>
    <w:rsid w:val="004952C6"/>
    <w:rsid w:val="00496AEE"/>
    <w:rsid w:val="004A40BC"/>
    <w:rsid w:val="004A4B38"/>
    <w:rsid w:val="004B4A96"/>
    <w:rsid w:val="004C2274"/>
    <w:rsid w:val="004C3722"/>
    <w:rsid w:val="004C62BF"/>
    <w:rsid w:val="004D5BAB"/>
    <w:rsid w:val="004D6E64"/>
    <w:rsid w:val="004E276F"/>
    <w:rsid w:val="004F7A97"/>
    <w:rsid w:val="00500D5F"/>
    <w:rsid w:val="00516B49"/>
    <w:rsid w:val="00522153"/>
    <w:rsid w:val="0053026B"/>
    <w:rsid w:val="0053479A"/>
    <w:rsid w:val="005377C6"/>
    <w:rsid w:val="00537C9E"/>
    <w:rsid w:val="00540835"/>
    <w:rsid w:val="0054604A"/>
    <w:rsid w:val="005545BD"/>
    <w:rsid w:val="00561648"/>
    <w:rsid w:val="00562BA2"/>
    <w:rsid w:val="00563E9B"/>
    <w:rsid w:val="00566E52"/>
    <w:rsid w:val="00571371"/>
    <w:rsid w:val="005717D7"/>
    <w:rsid w:val="00574060"/>
    <w:rsid w:val="0057509B"/>
    <w:rsid w:val="00580EF6"/>
    <w:rsid w:val="005829B6"/>
    <w:rsid w:val="00585543"/>
    <w:rsid w:val="00586779"/>
    <w:rsid w:val="00587143"/>
    <w:rsid w:val="00591AD7"/>
    <w:rsid w:val="00594E06"/>
    <w:rsid w:val="005A694C"/>
    <w:rsid w:val="005B4652"/>
    <w:rsid w:val="005B58FF"/>
    <w:rsid w:val="005B5B08"/>
    <w:rsid w:val="005B7B80"/>
    <w:rsid w:val="005C145B"/>
    <w:rsid w:val="005C2692"/>
    <w:rsid w:val="005C520C"/>
    <w:rsid w:val="005D1199"/>
    <w:rsid w:val="005D3E1B"/>
    <w:rsid w:val="005D6C64"/>
    <w:rsid w:val="005E0CC5"/>
    <w:rsid w:val="005E289A"/>
    <w:rsid w:val="005F070A"/>
    <w:rsid w:val="005F3798"/>
    <w:rsid w:val="0060250F"/>
    <w:rsid w:val="0060427B"/>
    <w:rsid w:val="006067BC"/>
    <w:rsid w:val="0061003E"/>
    <w:rsid w:val="00610B2B"/>
    <w:rsid w:val="00613456"/>
    <w:rsid w:val="006158C7"/>
    <w:rsid w:val="00620D6A"/>
    <w:rsid w:val="006231D7"/>
    <w:rsid w:val="00625A1D"/>
    <w:rsid w:val="00627C8B"/>
    <w:rsid w:val="00630015"/>
    <w:rsid w:val="006353DB"/>
    <w:rsid w:val="00651A01"/>
    <w:rsid w:val="00655F78"/>
    <w:rsid w:val="00657902"/>
    <w:rsid w:val="006600C2"/>
    <w:rsid w:val="006651E1"/>
    <w:rsid w:val="006736F3"/>
    <w:rsid w:val="00675F21"/>
    <w:rsid w:val="006924F9"/>
    <w:rsid w:val="00694665"/>
    <w:rsid w:val="00694C3F"/>
    <w:rsid w:val="00694D66"/>
    <w:rsid w:val="006977AE"/>
    <w:rsid w:val="006B3099"/>
    <w:rsid w:val="006C0B39"/>
    <w:rsid w:val="006C331C"/>
    <w:rsid w:val="006C3378"/>
    <w:rsid w:val="006C58D7"/>
    <w:rsid w:val="006D26A2"/>
    <w:rsid w:val="006E7EB5"/>
    <w:rsid w:val="006F2ADD"/>
    <w:rsid w:val="007110F4"/>
    <w:rsid w:val="00716994"/>
    <w:rsid w:val="007171D1"/>
    <w:rsid w:val="00724185"/>
    <w:rsid w:val="00724429"/>
    <w:rsid w:val="00726951"/>
    <w:rsid w:val="00737B29"/>
    <w:rsid w:val="00743033"/>
    <w:rsid w:val="00743338"/>
    <w:rsid w:val="00750E66"/>
    <w:rsid w:val="00767C3D"/>
    <w:rsid w:val="00771B7F"/>
    <w:rsid w:val="00781968"/>
    <w:rsid w:val="007953A7"/>
    <w:rsid w:val="007959A7"/>
    <w:rsid w:val="007A5889"/>
    <w:rsid w:val="007A71ED"/>
    <w:rsid w:val="007A7616"/>
    <w:rsid w:val="007B61E1"/>
    <w:rsid w:val="007E1E65"/>
    <w:rsid w:val="007E2DA7"/>
    <w:rsid w:val="007F015C"/>
    <w:rsid w:val="007F24C0"/>
    <w:rsid w:val="007F729D"/>
    <w:rsid w:val="00803B9D"/>
    <w:rsid w:val="00805D87"/>
    <w:rsid w:val="00806173"/>
    <w:rsid w:val="0081081F"/>
    <w:rsid w:val="00811C6A"/>
    <w:rsid w:val="00814125"/>
    <w:rsid w:val="00821222"/>
    <w:rsid w:val="00822B1E"/>
    <w:rsid w:val="0082656D"/>
    <w:rsid w:val="008274DF"/>
    <w:rsid w:val="008361B2"/>
    <w:rsid w:val="00836A52"/>
    <w:rsid w:val="008459AF"/>
    <w:rsid w:val="00847401"/>
    <w:rsid w:val="00853869"/>
    <w:rsid w:val="0086104E"/>
    <w:rsid w:val="00865999"/>
    <w:rsid w:val="0086639F"/>
    <w:rsid w:val="00867B3D"/>
    <w:rsid w:val="00873F02"/>
    <w:rsid w:val="008816AE"/>
    <w:rsid w:val="0088262E"/>
    <w:rsid w:val="0088267A"/>
    <w:rsid w:val="00895BDB"/>
    <w:rsid w:val="008B11CE"/>
    <w:rsid w:val="008B594F"/>
    <w:rsid w:val="008B6629"/>
    <w:rsid w:val="008C1766"/>
    <w:rsid w:val="008C3B1A"/>
    <w:rsid w:val="008C5844"/>
    <w:rsid w:val="008C718B"/>
    <w:rsid w:val="008D1257"/>
    <w:rsid w:val="008D15BD"/>
    <w:rsid w:val="008D1A54"/>
    <w:rsid w:val="008D2052"/>
    <w:rsid w:val="008D2BDD"/>
    <w:rsid w:val="008D42B3"/>
    <w:rsid w:val="008E612A"/>
    <w:rsid w:val="008F0CAC"/>
    <w:rsid w:val="008F2B13"/>
    <w:rsid w:val="008F4459"/>
    <w:rsid w:val="00920796"/>
    <w:rsid w:val="00925FC4"/>
    <w:rsid w:val="00927087"/>
    <w:rsid w:val="00927383"/>
    <w:rsid w:val="009374AE"/>
    <w:rsid w:val="00944B5B"/>
    <w:rsid w:val="00965B6C"/>
    <w:rsid w:val="00974540"/>
    <w:rsid w:val="00982E5C"/>
    <w:rsid w:val="00985373"/>
    <w:rsid w:val="00991C65"/>
    <w:rsid w:val="00994B16"/>
    <w:rsid w:val="00994DCD"/>
    <w:rsid w:val="009979BB"/>
    <w:rsid w:val="009A033E"/>
    <w:rsid w:val="009A2871"/>
    <w:rsid w:val="009A4C0B"/>
    <w:rsid w:val="009A6DDA"/>
    <w:rsid w:val="009A7CB4"/>
    <w:rsid w:val="009C0029"/>
    <w:rsid w:val="009C5A4A"/>
    <w:rsid w:val="009C63F7"/>
    <w:rsid w:val="009C6451"/>
    <w:rsid w:val="009C7983"/>
    <w:rsid w:val="009E005A"/>
    <w:rsid w:val="009E37A1"/>
    <w:rsid w:val="009F422D"/>
    <w:rsid w:val="009F64CA"/>
    <w:rsid w:val="009F74BA"/>
    <w:rsid w:val="00A05750"/>
    <w:rsid w:val="00A12E85"/>
    <w:rsid w:val="00A137BC"/>
    <w:rsid w:val="00A137FD"/>
    <w:rsid w:val="00A15C22"/>
    <w:rsid w:val="00A20277"/>
    <w:rsid w:val="00A22196"/>
    <w:rsid w:val="00A36ED5"/>
    <w:rsid w:val="00A40F00"/>
    <w:rsid w:val="00A41DDA"/>
    <w:rsid w:val="00A464AA"/>
    <w:rsid w:val="00A47B57"/>
    <w:rsid w:val="00A547C7"/>
    <w:rsid w:val="00A62605"/>
    <w:rsid w:val="00A6398D"/>
    <w:rsid w:val="00A640E1"/>
    <w:rsid w:val="00A64F44"/>
    <w:rsid w:val="00A73B5B"/>
    <w:rsid w:val="00A750EA"/>
    <w:rsid w:val="00A82AA0"/>
    <w:rsid w:val="00AA4087"/>
    <w:rsid w:val="00AA50D8"/>
    <w:rsid w:val="00AA5DD9"/>
    <w:rsid w:val="00AA6AA9"/>
    <w:rsid w:val="00AB41A1"/>
    <w:rsid w:val="00AC29D1"/>
    <w:rsid w:val="00AC6284"/>
    <w:rsid w:val="00AD09D0"/>
    <w:rsid w:val="00AD0A08"/>
    <w:rsid w:val="00AD1CAE"/>
    <w:rsid w:val="00AD29DE"/>
    <w:rsid w:val="00AD75DB"/>
    <w:rsid w:val="00AE52AC"/>
    <w:rsid w:val="00AE6B5A"/>
    <w:rsid w:val="00AF26E8"/>
    <w:rsid w:val="00B055B4"/>
    <w:rsid w:val="00B14A37"/>
    <w:rsid w:val="00B275CC"/>
    <w:rsid w:val="00B354BF"/>
    <w:rsid w:val="00B372D0"/>
    <w:rsid w:val="00B40115"/>
    <w:rsid w:val="00B43D4A"/>
    <w:rsid w:val="00B4419E"/>
    <w:rsid w:val="00B44568"/>
    <w:rsid w:val="00B446D5"/>
    <w:rsid w:val="00B530F8"/>
    <w:rsid w:val="00B5332A"/>
    <w:rsid w:val="00B55804"/>
    <w:rsid w:val="00B60F2E"/>
    <w:rsid w:val="00B63C7D"/>
    <w:rsid w:val="00B6445E"/>
    <w:rsid w:val="00B65D1E"/>
    <w:rsid w:val="00B66087"/>
    <w:rsid w:val="00B7121D"/>
    <w:rsid w:val="00B74929"/>
    <w:rsid w:val="00B80BE9"/>
    <w:rsid w:val="00B83C2C"/>
    <w:rsid w:val="00B909B7"/>
    <w:rsid w:val="00B91067"/>
    <w:rsid w:val="00B9403B"/>
    <w:rsid w:val="00B97039"/>
    <w:rsid w:val="00BA0479"/>
    <w:rsid w:val="00BA6B99"/>
    <w:rsid w:val="00BA6EA3"/>
    <w:rsid w:val="00BC3F28"/>
    <w:rsid w:val="00BC67D7"/>
    <w:rsid w:val="00BD273A"/>
    <w:rsid w:val="00BD7C49"/>
    <w:rsid w:val="00BD7DB8"/>
    <w:rsid w:val="00BF0153"/>
    <w:rsid w:val="00BF4CF6"/>
    <w:rsid w:val="00BF7478"/>
    <w:rsid w:val="00C14C39"/>
    <w:rsid w:val="00C1711D"/>
    <w:rsid w:val="00C22938"/>
    <w:rsid w:val="00C234E8"/>
    <w:rsid w:val="00C443CA"/>
    <w:rsid w:val="00C456F2"/>
    <w:rsid w:val="00C47A90"/>
    <w:rsid w:val="00C50951"/>
    <w:rsid w:val="00C53B0D"/>
    <w:rsid w:val="00C53BE3"/>
    <w:rsid w:val="00C53F72"/>
    <w:rsid w:val="00C572B6"/>
    <w:rsid w:val="00C71706"/>
    <w:rsid w:val="00C74B86"/>
    <w:rsid w:val="00C847A2"/>
    <w:rsid w:val="00C91077"/>
    <w:rsid w:val="00C95C85"/>
    <w:rsid w:val="00C97495"/>
    <w:rsid w:val="00CA4096"/>
    <w:rsid w:val="00CB3737"/>
    <w:rsid w:val="00CB621C"/>
    <w:rsid w:val="00CB660F"/>
    <w:rsid w:val="00CB68BF"/>
    <w:rsid w:val="00CC17C9"/>
    <w:rsid w:val="00CD7CBE"/>
    <w:rsid w:val="00CE5F91"/>
    <w:rsid w:val="00CF3AD3"/>
    <w:rsid w:val="00CF3D00"/>
    <w:rsid w:val="00CF4CC2"/>
    <w:rsid w:val="00CF5D6A"/>
    <w:rsid w:val="00D01918"/>
    <w:rsid w:val="00D0667F"/>
    <w:rsid w:val="00D077B8"/>
    <w:rsid w:val="00D0783F"/>
    <w:rsid w:val="00D10BA5"/>
    <w:rsid w:val="00D14B8E"/>
    <w:rsid w:val="00D15B89"/>
    <w:rsid w:val="00D23947"/>
    <w:rsid w:val="00D244F4"/>
    <w:rsid w:val="00D30A35"/>
    <w:rsid w:val="00D33E15"/>
    <w:rsid w:val="00D3647A"/>
    <w:rsid w:val="00D40C67"/>
    <w:rsid w:val="00D42BAC"/>
    <w:rsid w:val="00D63E00"/>
    <w:rsid w:val="00D65796"/>
    <w:rsid w:val="00D66629"/>
    <w:rsid w:val="00D700E0"/>
    <w:rsid w:val="00D71321"/>
    <w:rsid w:val="00D7135B"/>
    <w:rsid w:val="00D726B7"/>
    <w:rsid w:val="00D73D8B"/>
    <w:rsid w:val="00D7428B"/>
    <w:rsid w:val="00D7674B"/>
    <w:rsid w:val="00D77CAD"/>
    <w:rsid w:val="00D809F7"/>
    <w:rsid w:val="00D8139E"/>
    <w:rsid w:val="00D85EE9"/>
    <w:rsid w:val="00D94D26"/>
    <w:rsid w:val="00DB7129"/>
    <w:rsid w:val="00DC1944"/>
    <w:rsid w:val="00DD08F1"/>
    <w:rsid w:val="00DD1186"/>
    <w:rsid w:val="00DD4221"/>
    <w:rsid w:val="00DE61FF"/>
    <w:rsid w:val="00DF1F30"/>
    <w:rsid w:val="00DF2B86"/>
    <w:rsid w:val="00E06B68"/>
    <w:rsid w:val="00E100E7"/>
    <w:rsid w:val="00E243F8"/>
    <w:rsid w:val="00E37BC9"/>
    <w:rsid w:val="00E403B7"/>
    <w:rsid w:val="00E41838"/>
    <w:rsid w:val="00E42F09"/>
    <w:rsid w:val="00E51D4A"/>
    <w:rsid w:val="00E53C7A"/>
    <w:rsid w:val="00E54F20"/>
    <w:rsid w:val="00E55060"/>
    <w:rsid w:val="00E6139A"/>
    <w:rsid w:val="00E7352F"/>
    <w:rsid w:val="00E743CA"/>
    <w:rsid w:val="00E77156"/>
    <w:rsid w:val="00E85712"/>
    <w:rsid w:val="00E93106"/>
    <w:rsid w:val="00E9625F"/>
    <w:rsid w:val="00EA02E7"/>
    <w:rsid w:val="00EA2A1C"/>
    <w:rsid w:val="00EA5860"/>
    <w:rsid w:val="00EC35D7"/>
    <w:rsid w:val="00EC363E"/>
    <w:rsid w:val="00EC3876"/>
    <w:rsid w:val="00EC5F68"/>
    <w:rsid w:val="00EC6A7F"/>
    <w:rsid w:val="00ED2851"/>
    <w:rsid w:val="00ED2D60"/>
    <w:rsid w:val="00ED617E"/>
    <w:rsid w:val="00EE6DFF"/>
    <w:rsid w:val="00EE75B4"/>
    <w:rsid w:val="00EF0D80"/>
    <w:rsid w:val="00EF416F"/>
    <w:rsid w:val="00F0106B"/>
    <w:rsid w:val="00F12C75"/>
    <w:rsid w:val="00F168B6"/>
    <w:rsid w:val="00F17310"/>
    <w:rsid w:val="00F21DD3"/>
    <w:rsid w:val="00F23826"/>
    <w:rsid w:val="00F23D01"/>
    <w:rsid w:val="00F24DA4"/>
    <w:rsid w:val="00F31DC7"/>
    <w:rsid w:val="00F4283B"/>
    <w:rsid w:val="00F45BE1"/>
    <w:rsid w:val="00F478F5"/>
    <w:rsid w:val="00F51C3D"/>
    <w:rsid w:val="00F54C56"/>
    <w:rsid w:val="00F569B2"/>
    <w:rsid w:val="00F62135"/>
    <w:rsid w:val="00F71462"/>
    <w:rsid w:val="00F75984"/>
    <w:rsid w:val="00F82421"/>
    <w:rsid w:val="00F84A1C"/>
    <w:rsid w:val="00F90492"/>
    <w:rsid w:val="00F91A0D"/>
    <w:rsid w:val="00F94627"/>
    <w:rsid w:val="00F95A3B"/>
    <w:rsid w:val="00F9644B"/>
    <w:rsid w:val="00FA293E"/>
    <w:rsid w:val="00FA3A94"/>
    <w:rsid w:val="00FB6B22"/>
    <w:rsid w:val="00FB7F98"/>
    <w:rsid w:val="00FD1BCB"/>
    <w:rsid w:val="00FD4A71"/>
    <w:rsid w:val="00FE02BD"/>
    <w:rsid w:val="00FE1C77"/>
    <w:rsid w:val="00FE2E7A"/>
    <w:rsid w:val="00FE3C6F"/>
    <w:rsid w:val="00FF4FBB"/>
    <w:rsid w:val="00FF7021"/>
    <w:rsid w:val="00FF73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 w:type="paragraph" w:customStyle="1" w:styleId="bodytext">
    <w:name w:val="bodytext"/>
    <w:basedOn w:val="Normal"/>
    <w:rsid w:val="009E37A1"/>
    <w:pPr>
      <w:spacing w:before="100" w:beforeAutospacing="1" w:after="100" w:afterAutospacing="1" w:line="240" w:lineRule="auto"/>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 w:type="paragraph" w:customStyle="1" w:styleId="bodytext">
    <w:name w:val="bodytext"/>
    <w:basedOn w:val="Normal"/>
    <w:rsid w:val="009E37A1"/>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24">
      <w:bodyDiv w:val="1"/>
      <w:marLeft w:val="0"/>
      <w:marRight w:val="0"/>
      <w:marTop w:val="0"/>
      <w:marBottom w:val="0"/>
      <w:divBdr>
        <w:top w:val="none" w:sz="0" w:space="0" w:color="auto"/>
        <w:left w:val="none" w:sz="0" w:space="0" w:color="auto"/>
        <w:bottom w:val="none" w:sz="0" w:space="0" w:color="auto"/>
        <w:right w:val="none" w:sz="0" w:space="0" w:color="auto"/>
      </w:divBdr>
    </w:div>
    <w:div w:id="113865722">
      <w:bodyDiv w:val="1"/>
      <w:marLeft w:val="0"/>
      <w:marRight w:val="0"/>
      <w:marTop w:val="0"/>
      <w:marBottom w:val="0"/>
      <w:divBdr>
        <w:top w:val="none" w:sz="0" w:space="0" w:color="auto"/>
        <w:left w:val="none" w:sz="0" w:space="0" w:color="auto"/>
        <w:bottom w:val="none" w:sz="0" w:space="0" w:color="auto"/>
        <w:right w:val="none" w:sz="0" w:space="0" w:color="auto"/>
      </w:divBdr>
    </w:div>
    <w:div w:id="142822152">
      <w:bodyDiv w:val="1"/>
      <w:marLeft w:val="0"/>
      <w:marRight w:val="0"/>
      <w:marTop w:val="0"/>
      <w:marBottom w:val="0"/>
      <w:divBdr>
        <w:top w:val="none" w:sz="0" w:space="0" w:color="auto"/>
        <w:left w:val="none" w:sz="0" w:space="0" w:color="auto"/>
        <w:bottom w:val="none" w:sz="0" w:space="0" w:color="auto"/>
        <w:right w:val="none" w:sz="0" w:space="0" w:color="auto"/>
      </w:divBdr>
    </w:div>
    <w:div w:id="143396680">
      <w:bodyDiv w:val="1"/>
      <w:marLeft w:val="0"/>
      <w:marRight w:val="0"/>
      <w:marTop w:val="0"/>
      <w:marBottom w:val="0"/>
      <w:divBdr>
        <w:top w:val="none" w:sz="0" w:space="0" w:color="auto"/>
        <w:left w:val="none" w:sz="0" w:space="0" w:color="auto"/>
        <w:bottom w:val="none" w:sz="0" w:space="0" w:color="auto"/>
        <w:right w:val="none" w:sz="0" w:space="0" w:color="auto"/>
      </w:divBdr>
    </w:div>
    <w:div w:id="180049136">
      <w:bodyDiv w:val="1"/>
      <w:marLeft w:val="0"/>
      <w:marRight w:val="0"/>
      <w:marTop w:val="0"/>
      <w:marBottom w:val="0"/>
      <w:divBdr>
        <w:top w:val="none" w:sz="0" w:space="0" w:color="auto"/>
        <w:left w:val="none" w:sz="0" w:space="0" w:color="auto"/>
        <w:bottom w:val="none" w:sz="0" w:space="0" w:color="auto"/>
        <w:right w:val="none" w:sz="0" w:space="0" w:color="auto"/>
      </w:divBdr>
    </w:div>
    <w:div w:id="194538672">
      <w:bodyDiv w:val="1"/>
      <w:marLeft w:val="0"/>
      <w:marRight w:val="0"/>
      <w:marTop w:val="0"/>
      <w:marBottom w:val="0"/>
      <w:divBdr>
        <w:top w:val="none" w:sz="0" w:space="0" w:color="auto"/>
        <w:left w:val="none" w:sz="0" w:space="0" w:color="auto"/>
        <w:bottom w:val="none" w:sz="0" w:space="0" w:color="auto"/>
        <w:right w:val="none" w:sz="0" w:space="0" w:color="auto"/>
      </w:divBdr>
    </w:div>
    <w:div w:id="195512763">
      <w:bodyDiv w:val="1"/>
      <w:marLeft w:val="0"/>
      <w:marRight w:val="0"/>
      <w:marTop w:val="0"/>
      <w:marBottom w:val="0"/>
      <w:divBdr>
        <w:top w:val="none" w:sz="0" w:space="0" w:color="auto"/>
        <w:left w:val="none" w:sz="0" w:space="0" w:color="auto"/>
        <w:bottom w:val="none" w:sz="0" w:space="0" w:color="auto"/>
        <w:right w:val="none" w:sz="0" w:space="0" w:color="auto"/>
      </w:divBdr>
    </w:div>
    <w:div w:id="218054077">
      <w:bodyDiv w:val="1"/>
      <w:marLeft w:val="0"/>
      <w:marRight w:val="0"/>
      <w:marTop w:val="0"/>
      <w:marBottom w:val="0"/>
      <w:divBdr>
        <w:top w:val="none" w:sz="0" w:space="0" w:color="auto"/>
        <w:left w:val="none" w:sz="0" w:space="0" w:color="auto"/>
        <w:bottom w:val="none" w:sz="0" w:space="0" w:color="auto"/>
        <w:right w:val="none" w:sz="0" w:space="0" w:color="auto"/>
      </w:divBdr>
    </w:div>
    <w:div w:id="258832552">
      <w:bodyDiv w:val="1"/>
      <w:marLeft w:val="0"/>
      <w:marRight w:val="0"/>
      <w:marTop w:val="0"/>
      <w:marBottom w:val="0"/>
      <w:divBdr>
        <w:top w:val="none" w:sz="0" w:space="0" w:color="auto"/>
        <w:left w:val="none" w:sz="0" w:space="0" w:color="auto"/>
        <w:bottom w:val="none" w:sz="0" w:space="0" w:color="auto"/>
        <w:right w:val="none" w:sz="0" w:space="0" w:color="auto"/>
      </w:divBdr>
    </w:div>
    <w:div w:id="333607295">
      <w:bodyDiv w:val="1"/>
      <w:marLeft w:val="0"/>
      <w:marRight w:val="0"/>
      <w:marTop w:val="0"/>
      <w:marBottom w:val="0"/>
      <w:divBdr>
        <w:top w:val="none" w:sz="0" w:space="0" w:color="auto"/>
        <w:left w:val="none" w:sz="0" w:space="0" w:color="auto"/>
        <w:bottom w:val="none" w:sz="0" w:space="0" w:color="auto"/>
        <w:right w:val="none" w:sz="0" w:space="0" w:color="auto"/>
      </w:divBdr>
    </w:div>
    <w:div w:id="485828556">
      <w:bodyDiv w:val="1"/>
      <w:marLeft w:val="0"/>
      <w:marRight w:val="0"/>
      <w:marTop w:val="0"/>
      <w:marBottom w:val="0"/>
      <w:divBdr>
        <w:top w:val="none" w:sz="0" w:space="0" w:color="auto"/>
        <w:left w:val="none" w:sz="0" w:space="0" w:color="auto"/>
        <w:bottom w:val="none" w:sz="0" w:space="0" w:color="auto"/>
        <w:right w:val="none" w:sz="0" w:space="0" w:color="auto"/>
      </w:divBdr>
    </w:div>
    <w:div w:id="748772747">
      <w:bodyDiv w:val="1"/>
      <w:marLeft w:val="0"/>
      <w:marRight w:val="0"/>
      <w:marTop w:val="0"/>
      <w:marBottom w:val="0"/>
      <w:divBdr>
        <w:top w:val="none" w:sz="0" w:space="0" w:color="auto"/>
        <w:left w:val="none" w:sz="0" w:space="0" w:color="auto"/>
        <w:bottom w:val="none" w:sz="0" w:space="0" w:color="auto"/>
        <w:right w:val="none" w:sz="0" w:space="0" w:color="auto"/>
      </w:divBdr>
    </w:div>
    <w:div w:id="756173277">
      <w:bodyDiv w:val="1"/>
      <w:marLeft w:val="0"/>
      <w:marRight w:val="0"/>
      <w:marTop w:val="0"/>
      <w:marBottom w:val="0"/>
      <w:divBdr>
        <w:top w:val="none" w:sz="0" w:space="0" w:color="auto"/>
        <w:left w:val="none" w:sz="0" w:space="0" w:color="auto"/>
        <w:bottom w:val="none" w:sz="0" w:space="0" w:color="auto"/>
        <w:right w:val="none" w:sz="0" w:space="0" w:color="auto"/>
      </w:divBdr>
    </w:div>
    <w:div w:id="769931816">
      <w:bodyDiv w:val="1"/>
      <w:marLeft w:val="0"/>
      <w:marRight w:val="0"/>
      <w:marTop w:val="0"/>
      <w:marBottom w:val="0"/>
      <w:divBdr>
        <w:top w:val="none" w:sz="0" w:space="0" w:color="auto"/>
        <w:left w:val="none" w:sz="0" w:space="0" w:color="auto"/>
        <w:bottom w:val="none" w:sz="0" w:space="0" w:color="auto"/>
        <w:right w:val="none" w:sz="0" w:space="0" w:color="auto"/>
      </w:divBdr>
      <w:divsChild>
        <w:div w:id="2092778782">
          <w:marLeft w:val="0"/>
          <w:marRight w:val="0"/>
          <w:marTop w:val="0"/>
          <w:marBottom w:val="0"/>
          <w:divBdr>
            <w:top w:val="none" w:sz="0" w:space="0" w:color="auto"/>
            <w:left w:val="none" w:sz="0" w:space="0" w:color="auto"/>
            <w:bottom w:val="none" w:sz="0" w:space="0" w:color="auto"/>
            <w:right w:val="none" w:sz="0" w:space="0" w:color="auto"/>
          </w:divBdr>
        </w:div>
        <w:div w:id="980772733">
          <w:marLeft w:val="0"/>
          <w:marRight w:val="0"/>
          <w:marTop w:val="0"/>
          <w:marBottom w:val="0"/>
          <w:divBdr>
            <w:top w:val="none" w:sz="0" w:space="0" w:color="auto"/>
            <w:left w:val="none" w:sz="0" w:space="0" w:color="auto"/>
            <w:bottom w:val="none" w:sz="0" w:space="0" w:color="auto"/>
            <w:right w:val="none" w:sz="0" w:space="0" w:color="auto"/>
          </w:divBdr>
        </w:div>
        <w:div w:id="1526093864">
          <w:marLeft w:val="0"/>
          <w:marRight w:val="0"/>
          <w:marTop w:val="0"/>
          <w:marBottom w:val="0"/>
          <w:divBdr>
            <w:top w:val="none" w:sz="0" w:space="0" w:color="auto"/>
            <w:left w:val="none" w:sz="0" w:space="0" w:color="auto"/>
            <w:bottom w:val="none" w:sz="0" w:space="0" w:color="auto"/>
            <w:right w:val="none" w:sz="0" w:space="0" w:color="auto"/>
          </w:divBdr>
        </w:div>
        <w:div w:id="621617806">
          <w:marLeft w:val="0"/>
          <w:marRight w:val="0"/>
          <w:marTop w:val="0"/>
          <w:marBottom w:val="0"/>
          <w:divBdr>
            <w:top w:val="none" w:sz="0" w:space="0" w:color="auto"/>
            <w:left w:val="none" w:sz="0" w:space="0" w:color="auto"/>
            <w:bottom w:val="none" w:sz="0" w:space="0" w:color="auto"/>
            <w:right w:val="none" w:sz="0" w:space="0" w:color="auto"/>
          </w:divBdr>
        </w:div>
        <w:div w:id="787162299">
          <w:marLeft w:val="0"/>
          <w:marRight w:val="0"/>
          <w:marTop w:val="0"/>
          <w:marBottom w:val="0"/>
          <w:divBdr>
            <w:top w:val="none" w:sz="0" w:space="0" w:color="auto"/>
            <w:left w:val="none" w:sz="0" w:space="0" w:color="auto"/>
            <w:bottom w:val="none" w:sz="0" w:space="0" w:color="auto"/>
            <w:right w:val="none" w:sz="0" w:space="0" w:color="auto"/>
          </w:divBdr>
        </w:div>
        <w:div w:id="750395319">
          <w:marLeft w:val="0"/>
          <w:marRight w:val="0"/>
          <w:marTop w:val="0"/>
          <w:marBottom w:val="0"/>
          <w:divBdr>
            <w:top w:val="none" w:sz="0" w:space="0" w:color="auto"/>
            <w:left w:val="none" w:sz="0" w:space="0" w:color="auto"/>
            <w:bottom w:val="none" w:sz="0" w:space="0" w:color="auto"/>
            <w:right w:val="none" w:sz="0" w:space="0" w:color="auto"/>
          </w:divBdr>
        </w:div>
        <w:div w:id="1262031916">
          <w:marLeft w:val="0"/>
          <w:marRight w:val="0"/>
          <w:marTop w:val="0"/>
          <w:marBottom w:val="0"/>
          <w:divBdr>
            <w:top w:val="none" w:sz="0" w:space="0" w:color="auto"/>
            <w:left w:val="none" w:sz="0" w:space="0" w:color="auto"/>
            <w:bottom w:val="none" w:sz="0" w:space="0" w:color="auto"/>
            <w:right w:val="none" w:sz="0" w:space="0" w:color="auto"/>
          </w:divBdr>
        </w:div>
        <w:div w:id="1500543359">
          <w:marLeft w:val="0"/>
          <w:marRight w:val="0"/>
          <w:marTop w:val="0"/>
          <w:marBottom w:val="0"/>
          <w:divBdr>
            <w:top w:val="none" w:sz="0" w:space="0" w:color="auto"/>
            <w:left w:val="none" w:sz="0" w:space="0" w:color="auto"/>
            <w:bottom w:val="none" w:sz="0" w:space="0" w:color="auto"/>
            <w:right w:val="none" w:sz="0" w:space="0" w:color="auto"/>
          </w:divBdr>
        </w:div>
      </w:divsChild>
    </w:div>
    <w:div w:id="781608256">
      <w:bodyDiv w:val="1"/>
      <w:marLeft w:val="0"/>
      <w:marRight w:val="0"/>
      <w:marTop w:val="0"/>
      <w:marBottom w:val="0"/>
      <w:divBdr>
        <w:top w:val="none" w:sz="0" w:space="0" w:color="auto"/>
        <w:left w:val="none" w:sz="0" w:space="0" w:color="auto"/>
        <w:bottom w:val="none" w:sz="0" w:space="0" w:color="auto"/>
        <w:right w:val="none" w:sz="0" w:space="0" w:color="auto"/>
      </w:divBdr>
    </w:div>
    <w:div w:id="827787269">
      <w:bodyDiv w:val="1"/>
      <w:marLeft w:val="0"/>
      <w:marRight w:val="0"/>
      <w:marTop w:val="0"/>
      <w:marBottom w:val="0"/>
      <w:divBdr>
        <w:top w:val="none" w:sz="0" w:space="0" w:color="auto"/>
        <w:left w:val="none" w:sz="0" w:space="0" w:color="auto"/>
        <w:bottom w:val="none" w:sz="0" w:space="0" w:color="auto"/>
        <w:right w:val="none" w:sz="0" w:space="0" w:color="auto"/>
      </w:divBdr>
    </w:div>
    <w:div w:id="913589017">
      <w:bodyDiv w:val="1"/>
      <w:marLeft w:val="0"/>
      <w:marRight w:val="0"/>
      <w:marTop w:val="0"/>
      <w:marBottom w:val="0"/>
      <w:divBdr>
        <w:top w:val="none" w:sz="0" w:space="0" w:color="auto"/>
        <w:left w:val="none" w:sz="0" w:space="0" w:color="auto"/>
        <w:bottom w:val="none" w:sz="0" w:space="0" w:color="auto"/>
        <w:right w:val="none" w:sz="0" w:space="0" w:color="auto"/>
      </w:divBdr>
    </w:div>
    <w:div w:id="1008673222">
      <w:bodyDiv w:val="1"/>
      <w:marLeft w:val="0"/>
      <w:marRight w:val="0"/>
      <w:marTop w:val="0"/>
      <w:marBottom w:val="0"/>
      <w:divBdr>
        <w:top w:val="none" w:sz="0" w:space="0" w:color="auto"/>
        <w:left w:val="none" w:sz="0" w:space="0" w:color="auto"/>
        <w:bottom w:val="none" w:sz="0" w:space="0" w:color="auto"/>
        <w:right w:val="none" w:sz="0" w:space="0" w:color="auto"/>
      </w:divBdr>
    </w:div>
    <w:div w:id="1016229389">
      <w:bodyDiv w:val="1"/>
      <w:marLeft w:val="0"/>
      <w:marRight w:val="0"/>
      <w:marTop w:val="0"/>
      <w:marBottom w:val="0"/>
      <w:divBdr>
        <w:top w:val="none" w:sz="0" w:space="0" w:color="auto"/>
        <w:left w:val="none" w:sz="0" w:space="0" w:color="auto"/>
        <w:bottom w:val="none" w:sz="0" w:space="0" w:color="auto"/>
        <w:right w:val="none" w:sz="0" w:space="0" w:color="auto"/>
      </w:divBdr>
    </w:div>
    <w:div w:id="1119059422">
      <w:bodyDiv w:val="1"/>
      <w:marLeft w:val="0"/>
      <w:marRight w:val="0"/>
      <w:marTop w:val="0"/>
      <w:marBottom w:val="0"/>
      <w:divBdr>
        <w:top w:val="none" w:sz="0" w:space="0" w:color="auto"/>
        <w:left w:val="none" w:sz="0" w:space="0" w:color="auto"/>
        <w:bottom w:val="none" w:sz="0" w:space="0" w:color="auto"/>
        <w:right w:val="none" w:sz="0" w:space="0" w:color="auto"/>
      </w:divBdr>
    </w:div>
    <w:div w:id="1148285189">
      <w:bodyDiv w:val="1"/>
      <w:marLeft w:val="0"/>
      <w:marRight w:val="0"/>
      <w:marTop w:val="0"/>
      <w:marBottom w:val="0"/>
      <w:divBdr>
        <w:top w:val="none" w:sz="0" w:space="0" w:color="auto"/>
        <w:left w:val="none" w:sz="0" w:space="0" w:color="auto"/>
        <w:bottom w:val="none" w:sz="0" w:space="0" w:color="auto"/>
        <w:right w:val="none" w:sz="0" w:space="0" w:color="auto"/>
      </w:divBdr>
    </w:div>
    <w:div w:id="1156995420">
      <w:bodyDiv w:val="1"/>
      <w:marLeft w:val="0"/>
      <w:marRight w:val="0"/>
      <w:marTop w:val="0"/>
      <w:marBottom w:val="0"/>
      <w:divBdr>
        <w:top w:val="none" w:sz="0" w:space="0" w:color="auto"/>
        <w:left w:val="none" w:sz="0" w:space="0" w:color="auto"/>
        <w:bottom w:val="none" w:sz="0" w:space="0" w:color="auto"/>
        <w:right w:val="none" w:sz="0" w:space="0" w:color="auto"/>
      </w:divBdr>
      <w:divsChild>
        <w:div w:id="1055398669">
          <w:marLeft w:val="0"/>
          <w:marRight w:val="0"/>
          <w:marTop w:val="0"/>
          <w:marBottom w:val="0"/>
          <w:divBdr>
            <w:top w:val="none" w:sz="0" w:space="0" w:color="auto"/>
            <w:left w:val="none" w:sz="0" w:space="0" w:color="auto"/>
            <w:bottom w:val="none" w:sz="0" w:space="0" w:color="auto"/>
            <w:right w:val="none" w:sz="0" w:space="0" w:color="auto"/>
          </w:divBdr>
          <w:divsChild>
            <w:div w:id="1021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6862">
      <w:bodyDiv w:val="1"/>
      <w:marLeft w:val="0"/>
      <w:marRight w:val="0"/>
      <w:marTop w:val="0"/>
      <w:marBottom w:val="0"/>
      <w:divBdr>
        <w:top w:val="none" w:sz="0" w:space="0" w:color="auto"/>
        <w:left w:val="none" w:sz="0" w:space="0" w:color="auto"/>
        <w:bottom w:val="none" w:sz="0" w:space="0" w:color="auto"/>
        <w:right w:val="none" w:sz="0" w:space="0" w:color="auto"/>
      </w:divBdr>
    </w:div>
    <w:div w:id="1231185761">
      <w:bodyDiv w:val="1"/>
      <w:marLeft w:val="0"/>
      <w:marRight w:val="0"/>
      <w:marTop w:val="0"/>
      <w:marBottom w:val="0"/>
      <w:divBdr>
        <w:top w:val="none" w:sz="0" w:space="0" w:color="auto"/>
        <w:left w:val="none" w:sz="0" w:space="0" w:color="auto"/>
        <w:bottom w:val="none" w:sz="0" w:space="0" w:color="auto"/>
        <w:right w:val="none" w:sz="0" w:space="0" w:color="auto"/>
      </w:divBdr>
    </w:div>
    <w:div w:id="1329745989">
      <w:bodyDiv w:val="1"/>
      <w:marLeft w:val="0"/>
      <w:marRight w:val="0"/>
      <w:marTop w:val="0"/>
      <w:marBottom w:val="0"/>
      <w:divBdr>
        <w:top w:val="none" w:sz="0" w:space="0" w:color="auto"/>
        <w:left w:val="none" w:sz="0" w:space="0" w:color="auto"/>
        <w:bottom w:val="none" w:sz="0" w:space="0" w:color="auto"/>
        <w:right w:val="none" w:sz="0" w:space="0" w:color="auto"/>
      </w:divBdr>
    </w:div>
    <w:div w:id="1370496553">
      <w:bodyDiv w:val="1"/>
      <w:marLeft w:val="0"/>
      <w:marRight w:val="0"/>
      <w:marTop w:val="0"/>
      <w:marBottom w:val="0"/>
      <w:divBdr>
        <w:top w:val="none" w:sz="0" w:space="0" w:color="auto"/>
        <w:left w:val="none" w:sz="0" w:space="0" w:color="auto"/>
        <w:bottom w:val="none" w:sz="0" w:space="0" w:color="auto"/>
        <w:right w:val="none" w:sz="0" w:space="0" w:color="auto"/>
      </w:divBdr>
      <w:divsChild>
        <w:div w:id="1648389730">
          <w:marLeft w:val="0"/>
          <w:marRight w:val="0"/>
          <w:marTop w:val="0"/>
          <w:marBottom w:val="0"/>
          <w:divBdr>
            <w:top w:val="none" w:sz="0" w:space="0" w:color="auto"/>
            <w:left w:val="none" w:sz="0" w:space="0" w:color="auto"/>
            <w:bottom w:val="none" w:sz="0" w:space="0" w:color="auto"/>
            <w:right w:val="none" w:sz="0" w:space="0" w:color="auto"/>
          </w:divBdr>
          <w:divsChild>
            <w:div w:id="1604075584">
              <w:marLeft w:val="0"/>
              <w:marRight w:val="0"/>
              <w:marTop w:val="0"/>
              <w:marBottom w:val="0"/>
              <w:divBdr>
                <w:top w:val="none" w:sz="0" w:space="0" w:color="auto"/>
                <w:left w:val="none" w:sz="0" w:space="0" w:color="auto"/>
                <w:bottom w:val="none" w:sz="0" w:space="0" w:color="auto"/>
                <w:right w:val="none" w:sz="0" w:space="0" w:color="auto"/>
              </w:divBdr>
              <w:divsChild>
                <w:div w:id="486559146">
                  <w:marLeft w:val="0"/>
                  <w:marRight w:val="0"/>
                  <w:marTop w:val="0"/>
                  <w:marBottom w:val="0"/>
                  <w:divBdr>
                    <w:top w:val="none" w:sz="0" w:space="0" w:color="auto"/>
                    <w:left w:val="none" w:sz="0" w:space="0" w:color="auto"/>
                    <w:bottom w:val="none" w:sz="0" w:space="0" w:color="auto"/>
                    <w:right w:val="none" w:sz="0" w:space="0" w:color="auto"/>
                  </w:divBdr>
                  <w:divsChild>
                    <w:div w:id="1841652704">
                      <w:marLeft w:val="0"/>
                      <w:marRight w:val="0"/>
                      <w:marTop w:val="0"/>
                      <w:marBottom w:val="0"/>
                      <w:divBdr>
                        <w:top w:val="none" w:sz="0" w:space="0" w:color="auto"/>
                        <w:left w:val="none" w:sz="0" w:space="0" w:color="auto"/>
                        <w:bottom w:val="none" w:sz="0" w:space="0" w:color="auto"/>
                        <w:right w:val="none" w:sz="0" w:space="0" w:color="auto"/>
                      </w:divBdr>
                      <w:divsChild>
                        <w:div w:id="282078224">
                          <w:marLeft w:val="0"/>
                          <w:marRight w:val="0"/>
                          <w:marTop w:val="0"/>
                          <w:marBottom w:val="0"/>
                          <w:divBdr>
                            <w:top w:val="none" w:sz="0" w:space="0" w:color="auto"/>
                            <w:left w:val="none" w:sz="0" w:space="0" w:color="auto"/>
                            <w:bottom w:val="none" w:sz="0" w:space="0" w:color="auto"/>
                            <w:right w:val="none" w:sz="0" w:space="0" w:color="auto"/>
                          </w:divBdr>
                          <w:divsChild>
                            <w:div w:id="280844555">
                              <w:marLeft w:val="0"/>
                              <w:marRight w:val="0"/>
                              <w:marTop w:val="0"/>
                              <w:marBottom w:val="525"/>
                              <w:divBdr>
                                <w:top w:val="none" w:sz="0" w:space="0" w:color="auto"/>
                                <w:left w:val="none" w:sz="0" w:space="0" w:color="auto"/>
                                <w:bottom w:val="none" w:sz="0" w:space="0" w:color="auto"/>
                                <w:right w:val="none" w:sz="0" w:space="0" w:color="auto"/>
                              </w:divBdr>
                              <w:divsChild>
                                <w:div w:id="1595279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11305289">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sChild>
                        <w:div w:id="1240285565">
                          <w:marLeft w:val="0"/>
                          <w:marRight w:val="0"/>
                          <w:marTop w:val="0"/>
                          <w:marBottom w:val="0"/>
                          <w:divBdr>
                            <w:top w:val="none" w:sz="0" w:space="0" w:color="auto"/>
                            <w:left w:val="none" w:sz="0" w:space="0" w:color="auto"/>
                            <w:bottom w:val="none" w:sz="0" w:space="0" w:color="auto"/>
                            <w:right w:val="none" w:sz="0" w:space="0" w:color="auto"/>
                          </w:divBdr>
                          <w:divsChild>
                            <w:div w:id="1573851406">
                              <w:marLeft w:val="0"/>
                              <w:marRight w:val="0"/>
                              <w:marTop w:val="0"/>
                              <w:marBottom w:val="525"/>
                              <w:divBdr>
                                <w:top w:val="none" w:sz="0" w:space="0" w:color="auto"/>
                                <w:left w:val="none" w:sz="0" w:space="0" w:color="auto"/>
                                <w:bottom w:val="none" w:sz="0" w:space="0" w:color="auto"/>
                                <w:right w:val="none" w:sz="0" w:space="0" w:color="auto"/>
                              </w:divBdr>
                              <w:divsChild>
                                <w:div w:id="660037471">
                                  <w:marLeft w:val="0"/>
                                  <w:marRight w:val="0"/>
                                  <w:marTop w:val="0"/>
                                  <w:marBottom w:val="0"/>
                                  <w:divBdr>
                                    <w:top w:val="none" w:sz="0" w:space="0" w:color="auto"/>
                                    <w:left w:val="none" w:sz="0" w:space="0" w:color="auto"/>
                                    <w:bottom w:val="none" w:sz="0" w:space="0" w:color="auto"/>
                                    <w:right w:val="none" w:sz="0" w:space="0" w:color="auto"/>
                                  </w:divBdr>
                                  <w:divsChild>
                                    <w:div w:id="1018699022">
                                      <w:marLeft w:val="0"/>
                                      <w:marRight w:val="0"/>
                                      <w:marTop w:val="0"/>
                                      <w:marBottom w:val="0"/>
                                      <w:divBdr>
                                        <w:top w:val="none" w:sz="0" w:space="0" w:color="auto"/>
                                        <w:left w:val="none" w:sz="0" w:space="0" w:color="auto"/>
                                        <w:bottom w:val="none" w:sz="0" w:space="0" w:color="auto"/>
                                        <w:right w:val="none" w:sz="0" w:space="0" w:color="auto"/>
                                      </w:divBdr>
                                      <w:divsChild>
                                        <w:div w:id="5553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50371">
      <w:bodyDiv w:val="1"/>
      <w:marLeft w:val="0"/>
      <w:marRight w:val="0"/>
      <w:marTop w:val="0"/>
      <w:marBottom w:val="0"/>
      <w:divBdr>
        <w:top w:val="none" w:sz="0" w:space="0" w:color="auto"/>
        <w:left w:val="none" w:sz="0" w:space="0" w:color="auto"/>
        <w:bottom w:val="none" w:sz="0" w:space="0" w:color="auto"/>
        <w:right w:val="none" w:sz="0" w:space="0" w:color="auto"/>
      </w:divBdr>
    </w:div>
    <w:div w:id="1445732573">
      <w:bodyDiv w:val="1"/>
      <w:marLeft w:val="0"/>
      <w:marRight w:val="0"/>
      <w:marTop w:val="0"/>
      <w:marBottom w:val="0"/>
      <w:divBdr>
        <w:top w:val="none" w:sz="0" w:space="0" w:color="auto"/>
        <w:left w:val="none" w:sz="0" w:space="0" w:color="auto"/>
        <w:bottom w:val="none" w:sz="0" w:space="0" w:color="auto"/>
        <w:right w:val="none" w:sz="0" w:space="0" w:color="auto"/>
      </w:divBdr>
    </w:div>
    <w:div w:id="1451245138">
      <w:bodyDiv w:val="1"/>
      <w:marLeft w:val="0"/>
      <w:marRight w:val="0"/>
      <w:marTop w:val="0"/>
      <w:marBottom w:val="0"/>
      <w:divBdr>
        <w:top w:val="none" w:sz="0" w:space="0" w:color="auto"/>
        <w:left w:val="none" w:sz="0" w:space="0" w:color="auto"/>
        <w:bottom w:val="none" w:sz="0" w:space="0" w:color="auto"/>
        <w:right w:val="none" w:sz="0" w:space="0" w:color="auto"/>
      </w:divBdr>
      <w:divsChild>
        <w:div w:id="1173372530">
          <w:marLeft w:val="0"/>
          <w:marRight w:val="0"/>
          <w:marTop w:val="0"/>
          <w:marBottom w:val="0"/>
          <w:divBdr>
            <w:top w:val="none" w:sz="0" w:space="0" w:color="auto"/>
            <w:left w:val="none" w:sz="0" w:space="0" w:color="auto"/>
            <w:bottom w:val="none" w:sz="0" w:space="0" w:color="auto"/>
            <w:right w:val="none" w:sz="0" w:space="0" w:color="auto"/>
          </w:divBdr>
        </w:div>
        <w:div w:id="205003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30091303">
              <w:marLeft w:val="0"/>
              <w:marRight w:val="0"/>
              <w:marTop w:val="0"/>
              <w:marBottom w:val="0"/>
              <w:divBdr>
                <w:top w:val="none" w:sz="0" w:space="0" w:color="auto"/>
                <w:left w:val="none" w:sz="0" w:space="0" w:color="auto"/>
                <w:bottom w:val="none" w:sz="0" w:space="0" w:color="auto"/>
                <w:right w:val="none" w:sz="0" w:space="0" w:color="auto"/>
              </w:divBdr>
            </w:div>
            <w:div w:id="1928422785">
              <w:marLeft w:val="0"/>
              <w:marRight w:val="0"/>
              <w:marTop w:val="0"/>
              <w:marBottom w:val="0"/>
              <w:divBdr>
                <w:top w:val="none" w:sz="0" w:space="0" w:color="auto"/>
                <w:left w:val="none" w:sz="0" w:space="0" w:color="auto"/>
                <w:bottom w:val="none" w:sz="0" w:space="0" w:color="auto"/>
                <w:right w:val="none" w:sz="0" w:space="0" w:color="auto"/>
              </w:divBdr>
            </w:div>
            <w:div w:id="777917127">
              <w:marLeft w:val="0"/>
              <w:marRight w:val="0"/>
              <w:marTop w:val="0"/>
              <w:marBottom w:val="0"/>
              <w:divBdr>
                <w:top w:val="none" w:sz="0" w:space="0" w:color="auto"/>
                <w:left w:val="none" w:sz="0" w:space="0" w:color="auto"/>
                <w:bottom w:val="none" w:sz="0" w:space="0" w:color="auto"/>
                <w:right w:val="none" w:sz="0" w:space="0" w:color="auto"/>
              </w:divBdr>
            </w:div>
          </w:divsChild>
        </w:div>
        <w:div w:id="1270551208">
          <w:marLeft w:val="0"/>
          <w:marRight w:val="0"/>
          <w:marTop w:val="0"/>
          <w:marBottom w:val="0"/>
          <w:divBdr>
            <w:top w:val="none" w:sz="0" w:space="0" w:color="auto"/>
            <w:left w:val="none" w:sz="0" w:space="0" w:color="auto"/>
            <w:bottom w:val="none" w:sz="0" w:space="0" w:color="auto"/>
            <w:right w:val="none" w:sz="0" w:space="0" w:color="auto"/>
          </w:divBdr>
        </w:div>
      </w:divsChild>
    </w:div>
    <w:div w:id="1469586571">
      <w:bodyDiv w:val="1"/>
      <w:marLeft w:val="0"/>
      <w:marRight w:val="0"/>
      <w:marTop w:val="0"/>
      <w:marBottom w:val="0"/>
      <w:divBdr>
        <w:top w:val="none" w:sz="0" w:space="0" w:color="auto"/>
        <w:left w:val="none" w:sz="0" w:space="0" w:color="auto"/>
        <w:bottom w:val="none" w:sz="0" w:space="0" w:color="auto"/>
        <w:right w:val="none" w:sz="0" w:space="0" w:color="auto"/>
      </w:divBdr>
    </w:div>
    <w:div w:id="1484467846">
      <w:bodyDiv w:val="1"/>
      <w:marLeft w:val="0"/>
      <w:marRight w:val="0"/>
      <w:marTop w:val="0"/>
      <w:marBottom w:val="0"/>
      <w:divBdr>
        <w:top w:val="none" w:sz="0" w:space="0" w:color="auto"/>
        <w:left w:val="none" w:sz="0" w:space="0" w:color="auto"/>
        <w:bottom w:val="none" w:sz="0" w:space="0" w:color="auto"/>
        <w:right w:val="none" w:sz="0" w:space="0" w:color="auto"/>
      </w:divBdr>
    </w:div>
    <w:div w:id="1515076381">
      <w:bodyDiv w:val="1"/>
      <w:marLeft w:val="0"/>
      <w:marRight w:val="0"/>
      <w:marTop w:val="0"/>
      <w:marBottom w:val="0"/>
      <w:divBdr>
        <w:top w:val="none" w:sz="0" w:space="0" w:color="auto"/>
        <w:left w:val="none" w:sz="0" w:space="0" w:color="auto"/>
        <w:bottom w:val="none" w:sz="0" w:space="0" w:color="auto"/>
        <w:right w:val="none" w:sz="0" w:space="0" w:color="auto"/>
      </w:divBdr>
    </w:div>
    <w:div w:id="1561360015">
      <w:bodyDiv w:val="1"/>
      <w:marLeft w:val="0"/>
      <w:marRight w:val="0"/>
      <w:marTop w:val="0"/>
      <w:marBottom w:val="0"/>
      <w:divBdr>
        <w:top w:val="none" w:sz="0" w:space="0" w:color="auto"/>
        <w:left w:val="none" w:sz="0" w:space="0" w:color="auto"/>
        <w:bottom w:val="none" w:sz="0" w:space="0" w:color="auto"/>
        <w:right w:val="none" w:sz="0" w:space="0" w:color="auto"/>
      </w:divBdr>
      <w:divsChild>
        <w:div w:id="447285948">
          <w:marLeft w:val="0"/>
          <w:marRight w:val="0"/>
          <w:marTop w:val="0"/>
          <w:marBottom w:val="0"/>
          <w:divBdr>
            <w:top w:val="none" w:sz="0" w:space="0" w:color="auto"/>
            <w:left w:val="none" w:sz="0" w:space="0" w:color="auto"/>
            <w:bottom w:val="none" w:sz="0" w:space="0" w:color="auto"/>
            <w:right w:val="none" w:sz="0" w:space="0" w:color="auto"/>
          </w:divBdr>
        </w:div>
      </w:divsChild>
    </w:div>
    <w:div w:id="1760365602">
      <w:bodyDiv w:val="1"/>
      <w:marLeft w:val="0"/>
      <w:marRight w:val="0"/>
      <w:marTop w:val="0"/>
      <w:marBottom w:val="0"/>
      <w:divBdr>
        <w:top w:val="none" w:sz="0" w:space="0" w:color="auto"/>
        <w:left w:val="none" w:sz="0" w:space="0" w:color="auto"/>
        <w:bottom w:val="none" w:sz="0" w:space="0" w:color="auto"/>
        <w:right w:val="none" w:sz="0" w:space="0" w:color="auto"/>
      </w:divBdr>
    </w:div>
    <w:div w:id="1879973132">
      <w:bodyDiv w:val="1"/>
      <w:marLeft w:val="0"/>
      <w:marRight w:val="0"/>
      <w:marTop w:val="0"/>
      <w:marBottom w:val="0"/>
      <w:divBdr>
        <w:top w:val="none" w:sz="0" w:space="0" w:color="auto"/>
        <w:left w:val="none" w:sz="0" w:space="0" w:color="auto"/>
        <w:bottom w:val="none" w:sz="0" w:space="0" w:color="auto"/>
        <w:right w:val="none" w:sz="0" w:space="0" w:color="auto"/>
      </w:divBdr>
      <w:divsChild>
        <w:div w:id="1015889580">
          <w:marLeft w:val="0"/>
          <w:marRight w:val="0"/>
          <w:marTop w:val="0"/>
          <w:marBottom w:val="0"/>
          <w:divBdr>
            <w:top w:val="none" w:sz="0" w:space="0" w:color="auto"/>
            <w:left w:val="none" w:sz="0" w:space="0" w:color="auto"/>
            <w:bottom w:val="none" w:sz="0" w:space="0" w:color="auto"/>
            <w:right w:val="none" w:sz="0" w:space="0" w:color="auto"/>
          </w:divBdr>
        </w:div>
      </w:divsChild>
    </w:div>
    <w:div w:id="1956985825">
      <w:bodyDiv w:val="1"/>
      <w:marLeft w:val="0"/>
      <w:marRight w:val="0"/>
      <w:marTop w:val="0"/>
      <w:marBottom w:val="0"/>
      <w:divBdr>
        <w:top w:val="none" w:sz="0" w:space="0" w:color="auto"/>
        <w:left w:val="none" w:sz="0" w:space="0" w:color="auto"/>
        <w:bottom w:val="none" w:sz="0" w:space="0" w:color="auto"/>
        <w:right w:val="none" w:sz="0" w:space="0" w:color="auto"/>
      </w:divBdr>
    </w:div>
    <w:div w:id="2016109455">
      <w:bodyDiv w:val="1"/>
      <w:marLeft w:val="0"/>
      <w:marRight w:val="0"/>
      <w:marTop w:val="0"/>
      <w:marBottom w:val="0"/>
      <w:divBdr>
        <w:top w:val="none" w:sz="0" w:space="0" w:color="auto"/>
        <w:left w:val="none" w:sz="0" w:space="0" w:color="auto"/>
        <w:bottom w:val="none" w:sz="0" w:space="0" w:color="auto"/>
        <w:right w:val="none" w:sz="0" w:space="0" w:color="auto"/>
      </w:divBdr>
    </w:div>
    <w:div w:id="2046980631">
      <w:bodyDiv w:val="1"/>
      <w:marLeft w:val="0"/>
      <w:marRight w:val="0"/>
      <w:marTop w:val="0"/>
      <w:marBottom w:val="0"/>
      <w:divBdr>
        <w:top w:val="none" w:sz="0" w:space="0" w:color="auto"/>
        <w:left w:val="none" w:sz="0" w:space="0" w:color="auto"/>
        <w:bottom w:val="none" w:sz="0" w:space="0" w:color="auto"/>
        <w:right w:val="none" w:sz="0" w:space="0" w:color="auto"/>
      </w:divBdr>
    </w:div>
    <w:div w:id="2055230323">
      <w:bodyDiv w:val="1"/>
      <w:marLeft w:val="0"/>
      <w:marRight w:val="0"/>
      <w:marTop w:val="0"/>
      <w:marBottom w:val="0"/>
      <w:divBdr>
        <w:top w:val="none" w:sz="0" w:space="0" w:color="auto"/>
        <w:left w:val="none" w:sz="0" w:space="0" w:color="auto"/>
        <w:bottom w:val="none" w:sz="0" w:space="0" w:color="auto"/>
        <w:right w:val="none" w:sz="0" w:space="0" w:color="auto"/>
      </w:divBdr>
    </w:div>
    <w:div w:id="2093160981">
      <w:bodyDiv w:val="1"/>
      <w:marLeft w:val="0"/>
      <w:marRight w:val="0"/>
      <w:marTop w:val="0"/>
      <w:marBottom w:val="0"/>
      <w:divBdr>
        <w:top w:val="none" w:sz="0" w:space="0" w:color="auto"/>
        <w:left w:val="none" w:sz="0" w:space="0" w:color="auto"/>
        <w:bottom w:val="none" w:sz="0" w:space="0" w:color="auto"/>
        <w:right w:val="none" w:sz="0" w:space="0" w:color="auto"/>
      </w:divBdr>
      <w:divsChild>
        <w:div w:id="1797024023">
          <w:marLeft w:val="0"/>
          <w:marRight w:val="0"/>
          <w:marTop w:val="0"/>
          <w:marBottom w:val="0"/>
          <w:divBdr>
            <w:top w:val="none" w:sz="0" w:space="0" w:color="auto"/>
            <w:left w:val="none" w:sz="0" w:space="0" w:color="auto"/>
            <w:bottom w:val="none" w:sz="0" w:space="0" w:color="auto"/>
            <w:right w:val="none" w:sz="0" w:space="0" w:color="auto"/>
          </w:divBdr>
        </w:div>
        <w:div w:id="1159689541">
          <w:marLeft w:val="0"/>
          <w:marRight w:val="0"/>
          <w:marTop w:val="0"/>
          <w:marBottom w:val="0"/>
          <w:divBdr>
            <w:top w:val="none" w:sz="0" w:space="0" w:color="auto"/>
            <w:left w:val="none" w:sz="0" w:space="0" w:color="auto"/>
            <w:bottom w:val="none" w:sz="0" w:space="0" w:color="auto"/>
            <w:right w:val="none" w:sz="0" w:space="0" w:color="auto"/>
          </w:divBdr>
        </w:div>
      </w:divsChild>
    </w:div>
    <w:div w:id="2140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er.jamakovic@hotmail.com" TargetMode="External"/><Relationship Id="rId18" Type="http://schemas.openxmlformats.org/officeDocument/2006/relationships/hyperlink" Target="mailto:kradoglo@fmenr.duth.gr" TargetMode="External"/><Relationship Id="rId26" Type="http://schemas.openxmlformats.org/officeDocument/2006/relationships/hyperlink" Target="mailto:Zbelen2@yahoo.com" TargetMode="External"/><Relationship Id="rId39" Type="http://schemas.openxmlformats.org/officeDocument/2006/relationships/hyperlink" Target="mailto:sozden26@gmail.com" TargetMode="External"/><Relationship Id="rId21" Type="http://schemas.openxmlformats.org/officeDocument/2006/relationships/hyperlink" Target="mailto:alberto.battistelli@ibaf.cnr.it" TargetMode="External"/><Relationship Id="rId34" Type="http://schemas.openxmlformats.org/officeDocument/2006/relationships/hyperlink" Target="mailto:cetin516@gmail.com" TargetMode="External"/><Relationship Id="rId42" Type="http://schemas.openxmlformats.org/officeDocument/2006/relationships/hyperlink" Target="mailto:ortacesme@akdeniz.edu.tr" TargetMode="External"/><Relationship Id="rId47" Type="http://schemas.openxmlformats.org/officeDocument/2006/relationships/image" Target="media/image1.jpg"/><Relationship Id="rId50" Type="http://schemas.openxmlformats.org/officeDocument/2006/relationships/hyperlink" Target="http://www.un.org/esa/forests/documents/global-objectives/index.html" TargetMode="External"/><Relationship Id="rId55" Type="http://schemas.openxmlformats.org/officeDocument/2006/relationships/hyperlink" Target="https://ec.europa.eu/info/sites/info/files/agriculture-and-rural-development-organisation-chart.pdf" TargetMode="External"/><Relationship Id="rId7" Type="http://schemas.openxmlformats.org/officeDocument/2006/relationships/webSettings" Target="webSettings.xml"/><Relationship Id="rId12" Type="http://schemas.openxmlformats.org/officeDocument/2006/relationships/hyperlink" Target="mailto:gh_bessah@yahoo.fr" TargetMode="External"/><Relationship Id="rId17" Type="http://schemas.openxmlformats.org/officeDocument/2006/relationships/hyperlink" Target="mailto:Argyro.Zerva@ec.europa.eu" TargetMode="External"/><Relationship Id="rId25" Type="http://schemas.openxmlformats.org/officeDocument/2006/relationships/hyperlink" Target="mailto:meryematik@akdeniz.edu.tr" TargetMode="External"/><Relationship Id="rId33" Type="http://schemas.openxmlformats.org/officeDocument/2006/relationships/hyperlink" Target="mailto:hande.blr@gmail.com" TargetMode="External"/><Relationship Id="rId38" Type="http://schemas.openxmlformats.org/officeDocument/2006/relationships/hyperlink" Target="mailto:sezginayan@gmail.com" TargetMode="External"/><Relationship Id="rId46" Type="http://schemas.openxmlformats.org/officeDocument/2006/relationships/hyperlink" Target="http://bartin.dergipark.gov.tr/barofd/issue/27137/29917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ter_zhelev@abv.bg" TargetMode="External"/><Relationship Id="rId20" Type="http://schemas.openxmlformats.org/officeDocument/2006/relationships/hyperlink" Target="mailto:itzhakm@kkl.org.il" TargetMode="External"/><Relationship Id="rId29" Type="http://schemas.openxmlformats.org/officeDocument/2006/relationships/hyperlink" Target="mailto:caglarbassullu@gmail.com" TargetMode="External"/><Relationship Id="rId41" Type="http://schemas.openxmlformats.org/officeDocument/2006/relationships/hyperlink" Target="mailto:tbensghir@gmail.com" TargetMode="External"/><Relationship Id="rId54" Type="http://schemas.openxmlformats.org/officeDocument/2006/relationships/hyperlink" Target="http://www.un.org/esa/forests/news/2017/01/six-global-forest-goal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zziassia@yahoo.fr" TargetMode="External"/><Relationship Id="rId24" Type="http://schemas.openxmlformats.org/officeDocument/2006/relationships/hyperlink" Target="mailto:scaglar@kastamonu.edu.tr" TargetMode="External"/><Relationship Id="rId32" Type="http://schemas.openxmlformats.org/officeDocument/2006/relationships/hyperlink" Target="mailto:gkorkmaz@hotmail.com" TargetMode="External"/><Relationship Id="rId37" Type="http://schemas.openxmlformats.org/officeDocument/2006/relationships/hyperlink" Target="mailto:isikkani74@gmail.com" TargetMode="External"/><Relationship Id="rId40" Type="http://schemas.openxmlformats.org/officeDocument/2006/relationships/hyperlink" Target="mailto:tsariyildiz@kastamonu.edu.tr" TargetMode="External"/><Relationship Id="rId45" Type="http://schemas.openxmlformats.org/officeDocument/2006/relationships/hyperlink" Target="mailto:saban.cetiner@yahoo.com" TargetMode="External"/><Relationship Id="rId53" Type="http://schemas.openxmlformats.org/officeDocument/2006/relationships/hyperlink" Target="http://www.un.org/esa/forests/wp-content/uploads/2016/12/UNSPF_AdvUnedited.pdf" TargetMode="Externa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denitsa_pandeva@abv.bg" TargetMode="External"/><Relationship Id="rId23" Type="http://schemas.openxmlformats.org/officeDocument/2006/relationships/hyperlink" Target="mailto:sendagli@ormansu.gov.tr" TargetMode="External"/><Relationship Id="rId28" Type="http://schemas.openxmlformats.org/officeDocument/2006/relationships/hyperlink" Target="mailto:mcakca@gmail.com" TargetMode="External"/><Relationship Id="rId36" Type="http://schemas.openxmlformats.org/officeDocument/2006/relationships/hyperlink" Target="mailto:aturer@metu.edu.tr" TargetMode="External"/><Relationship Id="rId49" Type="http://schemas.openxmlformats.org/officeDocument/2006/relationships/hyperlink" Target="http://www.un.org/esa/forests/forum/index.html" TargetMode="External"/><Relationship Id="rId57" Type="http://schemas.openxmlformats.org/officeDocument/2006/relationships/footer" Target="footer1.xml"/><Relationship Id="rId10" Type="http://schemas.openxmlformats.org/officeDocument/2006/relationships/hyperlink" Target="mailto:mehmet.metaj@yahoo.com," TargetMode="External"/><Relationship Id="rId19" Type="http://schemas.openxmlformats.org/officeDocument/2006/relationships/hyperlink" Target="mailto:DavidB@kkl.org.il" TargetMode="External"/><Relationship Id="rId31" Type="http://schemas.openxmlformats.org/officeDocument/2006/relationships/hyperlink" Target="mailto:ykaraaslan@ormansu.gov.tr" TargetMode="External"/><Relationship Id="rId44" Type="http://schemas.openxmlformats.org/officeDocument/2006/relationships/hyperlink" Target="mailto:s_yegul@hotmail.com" TargetMode="External"/><Relationship Id="rId52" Type="http://schemas.openxmlformats.org/officeDocument/2006/relationships/hyperlink" Target="http://www.un.org/esa/forests/documents/international-arrangement-on-forests/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hmetlojo@yahoo.com" TargetMode="External"/><Relationship Id="rId22" Type="http://schemas.openxmlformats.org/officeDocument/2006/relationships/hyperlink" Target="mailto:lrojo@magrama.es" TargetMode="External"/><Relationship Id="rId27" Type="http://schemas.openxmlformats.org/officeDocument/2006/relationships/hyperlink" Target="mailto:benultopuzoglu@ozorman-is.org.tr" TargetMode="External"/><Relationship Id="rId30" Type="http://schemas.openxmlformats.org/officeDocument/2006/relationships/hyperlink" Target="mailto:nihanarpa@gmail.com" TargetMode="External"/><Relationship Id="rId35" Type="http://schemas.openxmlformats.org/officeDocument/2006/relationships/hyperlink" Target="mailto:oiritas@gmail.com" TargetMode="External"/><Relationship Id="rId43" Type="http://schemas.openxmlformats.org/officeDocument/2006/relationships/hyperlink" Target="mailto:savci1968@gmail.com" TargetMode="External"/><Relationship Id="rId48" Type="http://schemas.openxmlformats.org/officeDocument/2006/relationships/image" Target="media/image2.jpg"/><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un.org/esa/forests/documents/un-forest-instrument/index.html"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www.fao.org/docrep/004/y3660e/y3660e05.htm" TargetMode="External"/><Relationship Id="rId18" Type="http://schemas.openxmlformats.org/officeDocument/2006/relationships/hyperlink" Target="https://www.ogm.gov.tr/Lists/Haberler/Attachments/457/KESTANE%20EYLEM%20PLANI.pdf" TargetMode="External"/><Relationship Id="rId26" Type="http://schemas.openxmlformats.org/officeDocument/2006/relationships/hyperlink" Target="http://www.fao.org/forestry/communication-toolkit/76377/en/" TargetMode="External"/><Relationship Id="rId39" Type="http://schemas.openxmlformats.org/officeDocument/2006/relationships/hyperlink" Target="http://www.unece.org/index.php?id=43748" TargetMode="External"/><Relationship Id="rId21" Type="http://schemas.openxmlformats.org/officeDocument/2006/relationships/hyperlink" Target="http://www.carfu.org/?p=524" TargetMode="External"/><Relationship Id="rId34" Type="http://schemas.openxmlformats.org/officeDocument/2006/relationships/hyperlink" Target="http://www.fao.org/fileadmin/user_upload/Europe/documents/Events_2010/Woodenergy/04belen_en.pdf" TargetMode="External"/><Relationship Id="rId42" Type="http://schemas.openxmlformats.org/officeDocument/2006/relationships/hyperlink" Target="http://www.fao.org/3/a-i6210e.pdf" TargetMode="External"/><Relationship Id="rId47" Type="http://schemas.openxmlformats.org/officeDocument/2006/relationships/hyperlink" Target="http://www.fao.org/news/story/en/item/54606/icode/" TargetMode="External"/><Relationship Id="rId50" Type="http://schemas.openxmlformats.org/officeDocument/2006/relationships/hyperlink" Target="http://www.tr.undp.org/content/turkey/en/home/operations/projects/environment_and_energy/integrated-approach-management-forests.html" TargetMode="External"/><Relationship Id="rId55" Type="http://schemas.openxmlformats.org/officeDocument/2006/relationships/hyperlink" Target="http://www.carfu.org/?p=1393" TargetMode="External"/><Relationship Id="rId63" Type="http://schemas.openxmlformats.org/officeDocument/2006/relationships/hyperlink" Target="http://www.un.org/esa/forests/wp-content/uploads/2016/12/UNSPF_AdvUnedited.pdf" TargetMode="External"/><Relationship Id="rId68" Type="http://schemas.openxmlformats.org/officeDocument/2006/relationships/hyperlink" Target="http://www.fao.org/forestry/silva-mediterranea/89589/en/" TargetMode="External"/><Relationship Id="rId76" Type="http://schemas.openxmlformats.org/officeDocument/2006/relationships/hyperlink" Target="https://ec.europa.eu/agriculture/forest/standing-committee_en" TargetMode="External"/><Relationship Id="rId7" Type="http://schemas.openxmlformats.org/officeDocument/2006/relationships/hyperlink" Target="http://www.profor.info/poverty" TargetMode="External"/><Relationship Id="rId71" Type="http://schemas.openxmlformats.org/officeDocument/2006/relationships/hyperlink" Target="http://www.unece.org/forests/governance.html" TargetMode="External"/><Relationship Id="rId2" Type="http://schemas.openxmlformats.org/officeDocument/2006/relationships/hyperlink" Target="http://www.un.org/esa/forests/news/2017/01/six-global-forest-goals/index.html" TargetMode="External"/><Relationship Id="rId16" Type="http://schemas.openxmlformats.org/officeDocument/2006/relationships/hyperlink" Target="https://www.ogm.gov.tr/Lists/Haberler/Attachments/606/Tr%C3%BCf%20Eylem%20Plan%C4%B1.pdf" TargetMode="External"/><Relationship Id="rId29" Type="http://schemas.openxmlformats.org/officeDocument/2006/relationships/hyperlink" Target="http://www.unesco.org/new/en/natural-sciences/environment/water/wwap/wwdr/2017-wastewater-the-untapped-resource/" TargetMode="External"/><Relationship Id="rId11" Type="http://schemas.openxmlformats.org/officeDocument/2006/relationships/hyperlink" Target="http://www.profor.info/knowledge/integrated-landscape-management-tunisia" TargetMode="External"/><Relationship Id="rId24" Type="http://schemas.openxmlformats.org/officeDocument/2006/relationships/hyperlink" Target="http://newsroom.unfccc.int/unfccc-newsroom/nato-lawmakers-warn-climate-change-will-trigger-food-shortages/" TargetMode="External"/><Relationship Id="rId32" Type="http://schemas.openxmlformats.org/officeDocument/2006/relationships/hyperlink" Target="http://www.fao.org/international-day-of-forests/events/rome-event/en/" TargetMode="External"/><Relationship Id="rId37" Type="http://schemas.openxmlformats.org/officeDocument/2006/relationships/hyperlink" Target="http://www.gonder.org.tr/?p=6091" TargetMode="External"/><Relationship Id="rId40" Type="http://schemas.openxmlformats.org/officeDocument/2006/relationships/hyperlink" Target="http://medomed.org/wp-content/uploads/2013/04/Contribution_of_forests_to_a_green_economy_in_MENA.pdf" TargetMode="External"/><Relationship Id="rId45" Type="http://schemas.openxmlformats.org/officeDocument/2006/relationships/hyperlink" Target="http://www.nature.com/news/the-wooden-skyscrapers-that-could-help-to-cool-the-planet-1.21992" TargetMode="External"/><Relationship Id="rId53" Type="http://schemas.openxmlformats.org/officeDocument/2006/relationships/hyperlink" Target="http://www2.unccd.int/ankara-initiative" TargetMode="External"/><Relationship Id="rId58" Type="http://schemas.openxmlformats.org/officeDocument/2006/relationships/hyperlink" Target="http://www2.unccd.int/convention/regions" TargetMode="External"/><Relationship Id="rId66" Type="http://schemas.openxmlformats.org/officeDocument/2006/relationships/hyperlink" Target="http://www.fao.org/3/a-mq571e.pdf" TargetMode="External"/><Relationship Id="rId74" Type="http://schemas.openxmlformats.org/officeDocument/2006/relationships/hyperlink" Target="http://foresteurope.org/wp-content/uploads/2016/11/V.-EMC_MadridMinisterialDecision.pdf" TargetMode="External"/><Relationship Id="rId5" Type="http://schemas.openxmlformats.org/officeDocument/2006/relationships/hyperlink" Target="http://www.fao.org/forestry/silva-mediterranea/89594/en/" TargetMode="External"/><Relationship Id="rId15" Type="http://schemas.openxmlformats.org/officeDocument/2006/relationships/hyperlink" Target="http://www.fao.org/forestry/food-security/en/" TargetMode="External"/><Relationship Id="rId23" Type="http://schemas.openxmlformats.org/officeDocument/2006/relationships/hyperlink" Target="http://medomed.org/wp-content/uploads/2013/04/Contribution_of_forests_to_a_green_economy_in_MENA.pdf" TargetMode="External"/><Relationship Id="rId28" Type="http://schemas.openxmlformats.org/officeDocument/2006/relationships/hyperlink" Target="http://www.efi.int/files/attachments/publications/efi_what_science_can_tell_us_1_2011_en.pdf" TargetMode="External"/><Relationship Id="rId36" Type="http://schemas.openxmlformats.org/officeDocument/2006/relationships/hyperlink" Target="http://www.carfu.org/?p=357" TargetMode="External"/><Relationship Id="rId49" Type="http://schemas.openxmlformats.org/officeDocument/2006/relationships/hyperlink" Target="http://www.fao.org/forestry/silva-mediterranea/90770/en/" TargetMode="External"/><Relationship Id="rId57" Type="http://schemas.openxmlformats.org/officeDocument/2006/relationships/hyperlink" Target="http://www.ncsa-turkey.cevreorman.gov.tr/rio-sozlesmeleri.aspx" TargetMode="External"/><Relationship Id="rId61" Type="http://schemas.openxmlformats.org/officeDocument/2006/relationships/hyperlink" Target="http://www.gonder.org.tr/?p=5621" TargetMode="External"/><Relationship Id="rId10" Type="http://schemas.openxmlformats.org/officeDocument/2006/relationships/hyperlink" Target="http://www.profor.info/knowledge/turkey-forest-villages-socioeconomic-study-forest-villagers-better-understand-causes-out" TargetMode="External"/><Relationship Id="rId19" Type="http://schemas.openxmlformats.org/officeDocument/2006/relationships/hyperlink" Target="https://www.ogm.gov.tr/ekutuphane/Yayinlar/Bal%20Orman%C4%B1%20Eylem%20Plan%C4%B1%20%282013-17%29.pdf" TargetMode="External"/><Relationship Id="rId31" Type="http://schemas.openxmlformats.org/officeDocument/2006/relationships/hyperlink" Target="http://www.fao.org/forestry/energy/en/" TargetMode="External"/><Relationship Id="rId44" Type="http://schemas.openxmlformats.org/officeDocument/2006/relationships/hyperlink" Target="http://www.fao.org/documents/card/en/c/e068e0d9-0c97-41c7-a856-05556a1bd10b/" TargetMode="External"/><Relationship Id="rId52" Type="http://schemas.openxmlformats.org/officeDocument/2006/relationships/hyperlink" Target="http://www2.unccd.int/land-degradation-neutrality" TargetMode="External"/><Relationship Id="rId60" Type="http://schemas.openxmlformats.org/officeDocument/2006/relationships/hyperlink" Target="http://www2.unccd.int/news-events/2017-world-day-combat-desertification-2017wdcd" TargetMode="External"/><Relationship Id="rId65" Type="http://schemas.openxmlformats.org/officeDocument/2006/relationships/hyperlink" Target="http://www.un.org/esa/forests/wp-content/uploads/2016/12/UNSPF_AdvUnedited.pdf" TargetMode="External"/><Relationship Id="rId73" Type="http://schemas.openxmlformats.org/officeDocument/2006/relationships/hyperlink" Target="http://foresteurope.org/ministerial-commitments/" TargetMode="External"/><Relationship Id="rId78" Type="http://schemas.openxmlformats.org/officeDocument/2006/relationships/hyperlink" Target="https://ec.europa.eu/info/departments/agriculture-and-rural-development_en" TargetMode="External"/><Relationship Id="rId4" Type="http://schemas.openxmlformats.org/officeDocument/2006/relationships/hyperlink" Target="http://www.fao.org/forestry/silva-mediterranea/88922/en/" TargetMode="External"/><Relationship Id="rId9" Type="http://schemas.openxmlformats.org/officeDocument/2006/relationships/hyperlink" Target="http://www.profor.info/content/understanding-forests%E2%80%99-contribution-poverty-reduction" TargetMode="External"/><Relationship Id="rId14" Type="http://schemas.openxmlformats.org/officeDocument/2006/relationships/hyperlink" Target="http://www.fao.org/forestry/news/93200/en/" TargetMode="External"/><Relationship Id="rId22" Type="http://schemas.openxmlformats.org/officeDocument/2006/relationships/hyperlink" Target="http://www.fao.org/3/a-y3660e/y3660e05.htm" TargetMode="External"/><Relationship Id="rId27" Type="http://schemas.openxmlformats.org/officeDocument/2006/relationships/hyperlink" Target="http://www.nato-pa.int/default.asp?CAT2=0&amp;CAT1=0&amp;CAT0=0&amp;SHORTCUT=4535" TargetMode="External"/><Relationship Id="rId30" Type="http://schemas.openxmlformats.org/officeDocument/2006/relationships/hyperlink" Target="http://www.fao.org/forestry/communication-toolkit/76374/en/" TargetMode="External"/><Relationship Id="rId35" Type="http://schemas.openxmlformats.org/officeDocument/2006/relationships/hyperlink" Target="http://www.unece.org/index.php?id=43429" TargetMode="External"/><Relationship Id="rId43" Type="http://schemas.openxmlformats.org/officeDocument/2006/relationships/hyperlink" Target="http://www.fao.org/forestry/80480/en/" TargetMode="External"/><Relationship Id="rId48" Type="http://schemas.openxmlformats.org/officeDocument/2006/relationships/hyperlink" Target="http://www.carfu.org/?p=1280" TargetMode="External"/><Relationship Id="rId56" Type="http://schemas.openxmlformats.org/officeDocument/2006/relationships/hyperlink" Target="https://www.cbd.int/convention/" TargetMode="External"/><Relationship Id="rId64" Type="http://schemas.openxmlformats.org/officeDocument/2006/relationships/hyperlink" Target="http://www.un.org/esa/forests/news/2017/01/six-global-forest-goals/index.html" TargetMode="External"/><Relationship Id="rId69" Type="http://schemas.openxmlformats.org/officeDocument/2006/relationships/hyperlink" Target="http://www.fao.org/forestry/silva-mediterranea/89594/en/" TargetMode="External"/><Relationship Id="rId77" Type="http://schemas.openxmlformats.org/officeDocument/2006/relationships/hyperlink" Target="https://ec.europa.eu/agriculture/forest/strategy_en" TargetMode="External"/><Relationship Id="rId8" Type="http://schemas.openxmlformats.org/officeDocument/2006/relationships/hyperlink" Target="http://documents.worldbank.org/curated/en/515421468316457849/Turkey-Forestry-Sector-Review" TargetMode="External"/><Relationship Id="rId51" Type="http://schemas.openxmlformats.org/officeDocument/2006/relationships/hyperlink" Target="http://www.fao.org/forestry/silva-mediterranea/89593/en/" TargetMode="External"/><Relationship Id="rId72" Type="http://schemas.openxmlformats.org/officeDocument/2006/relationships/hyperlink" Target="http://foresteurope.org/list-signatory-countries/" TargetMode="External"/><Relationship Id="rId3" Type="http://schemas.openxmlformats.org/officeDocument/2006/relationships/hyperlink" Target="http://www.fao.org/fileadmin/user_upload/wfc2015/Documents/Durban_Declaration_draft.pdf" TargetMode="External"/><Relationship Id="rId12" Type="http://schemas.openxmlformats.org/officeDocument/2006/relationships/hyperlink" Target="http://www.profor.info/knowledge/private-and-community-forestry-developing-livelihoods-basis-secure-property-rights" TargetMode="External"/><Relationship Id="rId17" Type="http://schemas.openxmlformats.org/officeDocument/2006/relationships/hyperlink" Target="https://www.ogm.gov.tr/ekutuphane/Yayinlar/Sak%C4%B1z%20Eylem%20Plan%C4%B1.pdf" TargetMode="External"/><Relationship Id="rId25" Type="http://schemas.openxmlformats.org/officeDocument/2006/relationships/hyperlink" Target="http://www.fao.org/forestry/food-security/83804/en/" TargetMode="External"/><Relationship Id="rId33" Type="http://schemas.openxmlformats.org/officeDocument/2006/relationships/hyperlink" Target="http://www.fao.org/news/audio-video/detail-audio/en/?uid=12099&amp;utm_content=bufferf2fe5&amp;utm_medium=social&amp;utm_source=twitter.com&amp;utm_campaign=buffer" TargetMode="External"/><Relationship Id="rId38" Type="http://schemas.openxmlformats.org/officeDocument/2006/relationships/hyperlink" Target="https://pubag.nal.usda.gov/?f%5Bjournal_name%5D%5B%5D=Urban+forestry+%26+urban+greening&amp;f%5Bpublication_year_rev%5D%5B%5D=7984-2016&amp;f%5Bsource%5D%5B%5D=2016+v.19" TargetMode="External"/><Relationship Id="rId46" Type="http://schemas.openxmlformats.org/officeDocument/2006/relationships/hyperlink" Target="http://www.fao.org/forestry/communication-toolkit/76361/en/" TargetMode="External"/><Relationship Id="rId59" Type="http://schemas.openxmlformats.org/officeDocument/2006/relationships/hyperlink" Target="https://www.iom.int/news/mediterranean-migrant-arrivals-top-363348-2016-deaths-sea-5079" TargetMode="External"/><Relationship Id="rId67" Type="http://schemas.openxmlformats.org/officeDocument/2006/relationships/hyperlink" Target="http://www.fao.org/forestry/46199/en/" TargetMode="External"/><Relationship Id="rId20" Type="http://schemas.openxmlformats.org/officeDocument/2006/relationships/hyperlink" Target="https://www.ogm.gov.tr/ekutuphane/Yayinlar/Ceviz%20Eylem%20Plan&#305;.pdf" TargetMode="External"/><Relationship Id="rId41" Type="http://schemas.openxmlformats.org/officeDocument/2006/relationships/hyperlink" Target="http://www.gonder.org.tr/?p=2169" TargetMode="External"/><Relationship Id="rId54" Type="http://schemas.openxmlformats.org/officeDocument/2006/relationships/hyperlink" Target="http://www.fao.org/in-action/forest-landscape-restoration-mechanism/news-and-events/news-detail/en/c/878735/" TargetMode="External"/><Relationship Id="rId62" Type="http://schemas.openxmlformats.org/officeDocument/2006/relationships/hyperlink" Target="http://www.un.org/esa/forests/documents/un-forest-instrument/" TargetMode="External"/><Relationship Id="rId70" Type="http://schemas.openxmlformats.org/officeDocument/2006/relationships/hyperlink" Target="http://www.carfu.org/?p=1280" TargetMode="External"/><Relationship Id="rId75" Type="http://schemas.openxmlformats.org/officeDocument/2006/relationships/hyperlink" Target="https://ec.europa.eu/agriculture/forest_en" TargetMode="External"/><Relationship Id="rId1" Type="http://schemas.openxmlformats.org/officeDocument/2006/relationships/hyperlink" Target="http://aims.fao.org/activity/blog/first-un-strategic-plan-2017-2030-forests" TargetMode="External"/><Relationship Id="rId6" Type="http://schemas.openxmlformats.org/officeDocument/2006/relationships/hyperlink" Target="http://www.fao.org/3/a-mq579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96FA-7011-4832-8056-C1E139424DB4}">
  <ds:schemaRefs>
    <ds:schemaRef ds:uri="http://schemas.openxmlformats.org/officeDocument/2006/bibliography"/>
  </ds:schemaRefs>
</ds:datastoreItem>
</file>

<file path=customXml/itemProps2.xml><?xml version="1.0" encoding="utf-8"?>
<ds:datastoreItem xmlns:ds="http://schemas.openxmlformats.org/officeDocument/2006/customXml" ds:itemID="{9E680314-376C-405C-94B3-1EBC3AD2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12314</Words>
  <Characters>70192</Characters>
  <Application>Microsoft Office Word</Application>
  <DocSecurity>0</DocSecurity>
  <Lines>584</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11</cp:revision>
  <cp:lastPrinted>2017-06-14T09:02:00Z</cp:lastPrinted>
  <dcterms:created xsi:type="dcterms:W3CDTF">2017-06-13T08:27:00Z</dcterms:created>
  <dcterms:modified xsi:type="dcterms:W3CDTF">2017-06-14T09:02:00Z</dcterms:modified>
</cp:coreProperties>
</file>