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787"/>
        <w:gridCol w:w="3255"/>
      </w:tblGrid>
      <w:tr w:rsidR="00BC6F6B" w:rsidRPr="002307F5" w:rsidTr="002307F5">
        <w:tc>
          <w:tcPr>
            <w:tcW w:w="3020" w:type="dxa"/>
          </w:tcPr>
          <w:p w:rsidR="00BC4C84" w:rsidRPr="002307F5" w:rsidRDefault="00BC4C84" w:rsidP="00860EE7">
            <w:pPr>
              <w:spacing w:line="276" w:lineRule="atLeast"/>
              <w:rPr>
                <w:rFonts w:eastAsia="Times New Roman" w:cstheme="minorHAnsi"/>
                <w:b/>
                <w:bCs/>
                <w:color w:val="000000"/>
                <w:sz w:val="24"/>
                <w:szCs w:val="24"/>
                <w:lang w:val="en-GB" w:eastAsia="tr-TR"/>
              </w:rPr>
            </w:pPr>
            <w:r w:rsidRPr="002307F5">
              <w:rPr>
                <w:lang w:val="en-GB"/>
              </w:rPr>
              <w:br w:type="page"/>
            </w:r>
            <w:r w:rsidR="00881F49" w:rsidRPr="002307F5">
              <w:rPr>
                <w:rFonts w:eastAsia="Times New Roman" w:cstheme="minorHAnsi"/>
                <w:b/>
                <w:bCs/>
                <w:noProof/>
                <w:color w:val="000000"/>
                <w:sz w:val="24"/>
                <w:szCs w:val="24"/>
                <w:lang w:eastAsia="tr-TR"/>
              </w:rPr>
              <w:drawing>
                <wp:inline distT="0" distB="0" distL="0" distR="0">
                  <wp:extent cx="1457325" cy="1443768"/>
                  <wp:effectExtent l="0" t="0" r="0"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mo logo.png"/>
                          <pic:cNvPicPr/>
                        </pic:nvPicPr>
                        <pic:blipFill>
                          <a:blip r:embed="rId8">
                            <a:extLst>
                              <a:ext uri="{28A0092B-C50C-407E-A947-70E740481C1C}">
                                <a14:useLocalDpi xmlns:a14="http://schemas.microsoft.com/office/drawing/2010/main" val="0"/>
                              </a:ext>
                            </a:extLst>
                          </a:blip>
                          <a:stretch>
                            <a:fillRect/>
                          </a:stretch>
                        </pic:blipFill>
                        <pic:spPr>
                          <a:xfrm>
                            <a:off x="0" y="0"/>
                            <a:ext cx="1473757" cy="1460047"/>
                          </a:xfrm>
                          <a:prstGeom prst="rect">
                            <a:avLst/>
                          </a:prstGeom>
                        </pic:spPr>
                      </pic:pic>
                    </a:graphicData>
                  </a:graphic>
                </wp:inline>
              </w:drawing>
            </w:r>
          </w:p>
        </w:tc>
        <w:tc>
          <w:tcPr>
            <w:tcW w:w="2787" w:type="dxa"/>
          </w:tcPr>
          <w:p w:rsidR="00BC4C84" w:rsidRPr="002307F5" w:rsidRDefault="00BC4C84" w:rsidP="00860EE7">
            <w:pPr>
              <w:spacing w:line="276" w:lineRule="atLeast"/>
              <w:jc w:val="center"/>
              <w:rPr>
                <w:rFonts w:eastAsia="Times New Roman" w:cstheme="minorHAnsi"/>
                <w:b/>
                <w:bCs/>
                <w:color w:val="000000"/>
                <w:sz w:val="24"/>
                <w:szCs w:val="24"/>
                <w:lang w:val="en-GB" w:eastAsia="tr-TR"/>
              </w:rPr>
            </w:pPr>
          </w:p>
          <w:p w:rsidR="00BC4C84" w:rsidRPr="002307F5" w:rsidRDefault="00BC4C84" w:rsidP="00860EE7">
            <w:pPr>
              <w:spacing w:line="276" w:lineRule="atLeast"/>
              <w:jc w:val="center"/>
              <w:rPr>
                <w:rFonts w:eastAsia="Times New Roman" w:cstheme="minorHAnsi"/>
                <w:bCs/>
                <w:color w:val="000000"/>
                <w:sz w:val="24"/>
                <w:szCs w:val="24"/>
                <w:lang w:val="en-GB" w:eastAsia="tr-TR"/>
              </w:rPr>
            </w:pPr>
            <w:r w:rsidRPr="002307F5">
              <w:rPr>
                <w:rFonts w:eastAsia="Times New Roman" w:cstheme="minorHAnsi"/>
                <w:bCs/>
                <w:color w:val="000000"/>
                <w:sz w:val="24"/>
                <w:szCs w:val="24"/>
                <w:lang w:val="en-GB" w:eastAsia="tr-TR"/>
              </w:rPr>
              <w:t xml:space="preserve">DECLARATION </w:t>
            </w:r>
          </w:p>
          <w:p w:rsidR="00BC4C84" w:rsidRPr="002307F5" w:rsidRDefault="00BC4C84" w:rsidP="00860EE7">
            <w:pPr>
              <w:spacing w:line="276" w:lineRule="atLeast"/>
              <w:jc w:val="center"/>
              <w:rPr>
                <w:rFonts w:eastAsia="Times New Roman" w:cstheme="minorHAnsi"/>
                <w:bCs/>
                <w:color w:val="000000"/>
                <w:sz w:val="24"/>
                <w:szCs w:val="24"/>
                <w:lang w:val="en-GB" w:eastAsia="tr-TR"/>
              </w:rPr>
            </w:pPr>
            <w:r w:rsidRPr="002307F5">
              <w:rPr>
                <w:rFonts w:eastAsia="Times New Roman" w:cstheme="minorHAnsi"/>
                <w:bCs/>
                <w:color w:val="000000"/>
                <w:sz w:val="24"/>
                <w:szCs w:val="24"/>
                <w:lang w:val="en-GB" w:eastAsia="tr-TR"/>
              </w:rPr>
              <w:t xml:space="preserve">OF </w:t>
            </w:r>
          </w:p>
          <w:p w:rsidR="00BC4C84" w:rsidRPr="002307F5" w:rsidRDefault="00BC4C84" w:rsidP="00860EE7">
            <w:pPr>
              <w:spacing w:line="276" w:lineRule="atLeast"/>
              <w:jc w:val="center"/>
              <w:rPr>
                <w:rFonts w:eastAsia="Times New Roman" w:cstheme="minorHAnsi"/>
                <w:bCs/>
                <w:color w:val="000000"/>
                <w:sz w:val="24"/>
                <w:szCs w:val="24"/>
                <w:lang w:val="en-GB" w:eastAsia="tr-TR"/>
              </w:rPr>
            </w:pPr>
            <w:r w:rsidRPr="002307F5">
              <w:rPr>
                <w:rFonts w:eastAsia="Times New Roman" w:cstheme="minorHAnsi"/>
                <w:bCs/>
                <w:color w:val="000000"/>
                <w:sz w:val="24"/>
                <w:szCs w:val="24"/>
                <w:lang w:val="en-GB" w:eastAsia="tr-TR"/>
              </w:rPr>
              <w:t>INTENTION</w:t>
            </w:r>
          </w:p>
          <w:p w:rsidR="00BC4C84" w:rsidRPr="002307F5" w:rsidRDefault="00BC4C84" w:rsidP="00860EE7">
            <w:pPr>
              <w:spacing w:line="276" w:lineRule="atLeast"/>
              <w:jc w:val="center"/>
              <w:rPr>
                <w:rFonts w:eastAsia="Times New Roman" w:cstheme="minorHAnsi"/>
                <w:b/>
                <w:bCs/>
                <w:color w:val="000000"/>
                <w:sz w:val="24"/>
                <w:szCs w:val="24"/>
                <w:lang w:val="en-GB" w:eastAsia="tr-TR"/>
              </w:rPr>
            </w:pPr>
          </w:p>
        </w:tc>
        <w:tc>
          <w:tcPr>
            <w:tcW w:w="3255" w:type="dxa"/>
          </w:tcPr>
          <w:p w:rsidR="00BC4C84" w:rsidRPr="002307F5" w:rsidRDefault="00BC4C84" w:rsidP="00860EE7">
            <w:pPr>
              <w:spacing w:line="276" w:lineRule="atLeast"/>
              <w:rPr>
                <w:rFonts w:eastAsia="Times New Roman" w:cstheme="minorHAnsi"/>
                <w:b/>
                <w:bCs/>
                <w:color w:val="000000"/>
                <w:sz w:val="24"/>
                <w:szCs w:val="24"/>
                <w:lang w:val="en-GB" w:eastAsia="tr-TR"/>
              </w:rPr>
            </w:pPr>
            <w:r w:rsidRPr="002307F5">
              <w:rPr>
                <w:rFonts w:eastAsia="Times New Roman" w:cstheme="minorHAnsi"/>
                <w:b/>
                <w:bCs/>
                <w:noProof/>
                <w:color w:val="000000"/>
                <w:sz w:val="24"/>
                <w:szCs w:val="24"/>
                <w:lang w:eastAsia="tr-TR"/>
              </w:rPr>
              <w:drawing>
                <wp:inline distT="0" distB="0" distL="0" distR="0" wp14:anchorId="4633B9FF" wp14:editId="4973483F">
                  <wp:extent cx="9525" cy="952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acer (1).gif"/>
                          <pic:cNvPicPr/>
                        </pic:nvPicPr>
                        <pic:blipFill>
                          <a:blip r:embed="rId9"/>
                          <a:stretch>
                            <a:fillRect/>
                          </a:stretch>
                        </pic:blipFill>
                        <pic:spPr>
                          <a:xfrm>
                            <a:off x="0" y="0"/>
                            <a:ext cx="9525" cy="9525"/>
                          </a:xfrm>
                          <a:prstGeom prst="rect">
                            <a:avLst/>
                          </a:prstGeom>
                        </pic:spPr>
                      </pic:pic>
                    </a:graphicData>
                  </a:graphic>
                </wp:inline>
              </w:drawing>
            </w:r>
            <w:r w:rsidRPr="002307F5">
              <w:rPr>
                <w:rFonts w:eastAsia="Times New Roman" w:cstheme="minorHAnsi"/>
                <w:b/>
                <w:bCs/>
                <w:noProof/>
                <w:color w:val="000000"/>
                <w:sz w:val="24"/>
                <w:szCs w:val="24"/>
                <w:lang w:eastAsia="tr-TR"/>
              </w:rPr>
              <w:drawing>
                <wp:inline distT="0" distB="0" distL="0" distR="0" wp14:anchorId="66A78634" wp14:editId="43D4799E">
                  <wp:extent cx="9525" cy="9525"/>
                  <wp:effectExtent l="0" t="0" r="0" b="0"/>
                  <wp:docPr id="13" name="Resim 13" descr="http://efdsz.hu/templates/forestv5/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fdsz.hu/templates/forestv5/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C6F6B">
              <w:rPr>
                <w:rFonts w:eastAsia="Times New Roman" w:cstheme="minorHAnsi"/>
                <w:b/>
                <w:bCs/>
                <w:noProof/>
                <w:color w:val="000000"/>
                <w:sz w:val="24"/>
                <w:szCs w:val="24"/>
                <w:lang w:eastAsia="tr-TR"/>
              </w:rPr>
              <w:drawing>
                <wp:inline distT="0" distB="0" distL="0" distR="0">
                  <wp:extent cx="1552575" cy="155257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7067897_1827064137317342_6378413888438562031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inline>
              </w:drawing>
            </w:r>
          </w:p>
        </w:tc>
      </w:tr>
      <w:tr w:rsidR="00BC6F6B" w:rsidRPr="002307F5" w:rsidTr="002307F5">
        <w:tc>
          <w:tcPr>
            <w:tcW w:w="3020" w:type="dxa"/>
          </w:tcPr>
          <w:p w:rsidR="00BC4C84" w:rsidRPr="002307F5" w:rsidRDefault="00BC4C84" w:rsidP="00860EE7">
            <w:pPr>
              <w:spacing w:line="276" w:lineRule="atLeast"/>
              <w:jc w:val="center"/>
              <w:rPr>
                <w:rFonts w:eastAsia="Times New Roman" w:cstheme="minorHAnsi"/>
                <w:bCs/>
                <w:noProof/>
                <w:color w:val="000000"/>
                <w:sz w:val="24"/>
                <w:szCs w:val="24"/>
                <w:lang w:val="en-GB" w:eastAsia="tr-TR"/>
              </w:rPr>
            </w:pPr>
            <w:r w:rsidRPr="002307F5">
              <w:rPr>
                <w:rFonts w:eastAsia="Times New Roman" w:cstheme="minorHAnsi"/>
                <w:bCs/>
                <w:noProof/>
                <w:color w:val="000000"/>
                <w:sz w:val="24"/>
                <w:szCs w:val="24"/>
                <w:lang w:val="en-GB" w:eastAsia="tr-TR"/>
              </w:rPr>
              <w:t xml:space="preserve">The Chamber of Forest Engineers of </w:t>
            </w:r>
          </w:p>
          <w:p w:rsidR="00BC4C84" w:rsidRPr="002307F5" w:rsidRDefault="00BC4C84" w:rsidP="00860EE7">
            <w:pPr>
              <w:spacing w:line="276" w:lineRule="atLeast"/>
              <w:jc w:val="center"/>
              <w:rPr>
                <w:rFonts w:eastAsia="Times New Roman" w:cstheme="minorHAnsi"/>
                <w:bCs/>
                <w:noProof/>
                <w:color w:val="000000"/>
                <w:sz w:val="24"/>
                <w:szCs w:val="24"/>
                <w:lang w:val="en-GB" w:eastAsia="tr-TR"/>
              </w:rPr>
            </w:pPr>
          </w:p>
        </w:tc>
        <w:tc>
          <w:tcPr>
            <w:tcW w:w="2787" w:type="dxa"/>
          </w:tcPr>
          <w:p w:rsidR="00BC4C84" w:rsidRPr="002307F5" w:rsidRDefault="00BC4C84" w:rsidP="00860EE7">
            <w:pPr>
              <w:spacing w:line="276" w:lineRule="atLeast"/>
              <w:jc w:val="center"/>
              <w:rPr>
                <w:rFonts w:eastAsia="Times New Roman" w:cstheme="minorHAnsi"/>
                <w:bCs/>
                <w:color w:val="000000"/>
                <w:sz w:val="24"/>
                <w:szCs w:val="24"/>
                <w:lang w:val="en-GB" w:eastAsia="tr-TR"/>
              </w:rPr>
            </w:pPr>
          </w:p>
        </w:tc>
        <w:tc>
          <w:tcPr>
            <w:tcW w:w="3255" w:type="dxa"/>
          </w:tcPr>
          <w:p w:rsidR="00BC4C84" w:rsidRPr="002307F5" w:rsidRDefault="00BC6F6B" w:rsidP="00860EE7">
            <w:pPr>
              <w:spacing w:line="276" w:lineRule="atLeast"/>
              <w:jc w:val="center"/>
              <w:rPr>
                <w:rFonts w:eastAsia="Times New Roman" w:cstheme="minorHAnsi"/>
                <w:bCs/>
                <w:noProof/>
                <w:color w:val="000000"/>
                <w:sz w:val="24"/>
                <w:szCs w:val="24"/>
                <w:lang w:val="en-GB" w:eastAsia="tr-TR"/>
              </w:rPr>
            </w:pPr>
            <w:r w:rsidRPr="00BC6F6B">
              <w:rPr>
                <w:rFonts w:cstheme="minorHAnsi"/>
                <w:sz w:val="24"/>
                <w:szCs w:val="24"/>
                <w:lang w:val="en-GB"/>
              </w:rPr>
              <w:t xml:space="preserve">The Association of Hunting Organizations in Bosnia and Herzegovina </w:t>
            </w:r>
          </w:p>
        </w:tc>
      </w:tr>
      <w:tr w:rsidR="00BC6F6B" w:rsidRPr="002307F5" w:rsidTr="002307F5">
        <w:tc>
          <w:tcPr>
            <w:tcW w:w="3020" w:type="dxa"/>
          </w:tcPr>
          <w:p w:rsidR="002307F5" w:rsidRPr="002307F5" w:rsidRDefault="002307F5" w:rsidP="00860EE7">
            <w:pPr>
              <w:spacing w:line="276" w:lineRule="atLeast"/>
              <w:jc w:val="center"/>
              <w:rPr>
                <w:rFonts w:eastAsia="Times New Roman" w:cstheme="minorHAnsi"/>
                <w:bCs/>
                <w:noProof/>
                <w:color w:val="000000"/>
                <w:sz w:val="24"/>
                <w:szCs w:val="24"/>
                <w:lang w:val="en-GB" w:eastAsia="tr-TR"/>
              </w:rPr>
            </w:pPr>
            <w:r w:rsidRPr="002307F5">
              <w:rPr>
                <w:rFonts w:eastAsia="Times New Roman" w:cstheme="minorHAnsi"/>
                <w:bCs/>
                <w:noProof/>
                <w:color w:val="000000"/>
                <w:sz w:val="24"/>
                <w:szCs w:val="24"/>
                <w:lang w:val="en-GB" w:eastAsia="tr-TR"/>
              </w:rPr>
              <w:t>Turkey</w:t>
            </w:r>
          </w:p>
        </w:tc>
        <w:tc>
          <w:tcPr>
            <w:tcW w:w="2787" w:type="dxa"/>
          </w:tcPr>
          <w:p w:rsidR="002307F5" w:rsidRPr="002307F5" w:rsidRDefault="002307F5" w:rsidP="00860EE7">
            <w:pPr>
              <w:spacing w:line="276" w:lineRule="atLeast"/>
              <w:jc w:val="center"/>
              <w:rPr>
                <w:rFonts w:eastAsia="Times New Roman" w:cstheme="minorHAnsi"/>
                <w:bCs/>
                <w:color w:val="000000"/>
                <w:sz w:val="24"/>
                <w:szCs w:val="24"/>
                <w:lang w:val="en-GB" w:eastAsia="tr-TR"/>
              </w:rPr>
            </w:pPr>
          </w:p>
        </w:tc>
        <w:tc>
          <w:tcPr>
            <w:tcW w:w="3255" w:type="dxa"/>
          </w:tcPr>
          <w:p w:rsidR="002307F5" w:rsidRPr="002307F5" w:rsidRDefault="002307F5" w:rsidP="00860EE7">
            <w:pPr>
              <w:spacing w:line="276" w:lineRule="atLeast"/>
              <w:jc w:val="center"/>
              <w:rPr>
                <w:rFonts w:cstheme="minorHAnsi"/>
                <w:sz w:val="24"/>
                <w:szCs w:val="24"/>
                <w:lang w:val="en-GB"/>
              </w:rPr>
            </w:pPr>
            <w:r w:rsidRPr="002307F5">
              <w:rPr>
                <w:rFonts w:cstheme="minorHAnsi"/>
                <w:sz w:val="24"/>
                <w:szCs w:val="24"/>
                <w:lang w:val="en-GB"/>
              </w:rPr>
              <w:t>Bosnia and Herzegovina</w:t>
            </w:r>
          </w:p>
        </w:tc>
      </w:tr>
    </w:tbl>
    <w:p w:rsidR="00BC4C84" w:rsidRPr="001206BE" w:rsidRDefault="00BC4C84">
      <w:pPr>
        <w:rPr>
          <w:lang w:val="en-GB"/>
        </w:rPr>
      </w:pPr>
    </w:p>
    <w:p w:rsidR="00BC4C84" w:rsidRPr="001206BE" w:rsidRDefault="00BC4C84" w:rsidP="00BC4C84">
      <w:pPr>
        <w:spacing w:line="276" w:lineRule="atLeast"/>
        <w:rPr>
          <w:rFonts w:eastAsia="Times New Roman" w:cstheme="minorHAnsi"/>
          <w:b/>
          <w:bCs/>
          <w:color w:val="365F91"/>
          <w:kern w:val="36"/>
          <w:sz w:val="24"/>
          <w:szCs w:val="24"/>
          <w:lang w:val="en-GB" w:eastAsia="tr-TR"/>
        </w:rPr>
      </w:pPr>
      <w:r w:rsidRPr="001206BE">
        <w:rPr>
          <w:rFonts w:eastAsia="Times New Roman" w:cstheme="minorHAnsi"/>
          <w:b/>
          <w:bCs/>
          <w:color w:val="365F91"/>
          <w:kern w:val="36"/>
          <w:sz w:val="24"/>
          <w:szCs w:val="24"/>
          <w:lang w:val="en-GB" w:eastAsia="tr-TR"/>
        </w:rPr>
        <w:t>Preamble</w:t>
      </w:r>
    </w:p>
    <w:p w:rsid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Forests, which are the common assets of the whole world, are vital for many issues such as the well-being and happiness of humanity, conservation of biodiversity, adaptation to climate change, energy, and water and food security. </w:t>
      </w:r>
    </w:p>
    <w:p w:rsidR="00BC4C84" w:rsidRP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Forests are one of the key sectors in achieving the “</w:t>
      </w:r>
      <w:r w:rsidRPr="001206BE">
        <w:rPr>
          <w:rFonts w:eastAsia="Times New Roman" w:cstheme="minorHAnsi"/>
          <w:b/>
          <w:bCs/>
          <w:i/>
          <w:color w:val="000000"/>
          <w:sz w:val="24"/>
          <w:szCs w:val="24"/>
          <w:lang w:val="en-GB" w:eastAsia="tr-TR"/>
        </w:rPr>
        <w:t>2030</w:t>
      </w:r>
      <w:r w:rsidRPr="001206BE">
        <w:rPr>
          <w:rFonts w:eastAsia="Times New Roman" w:cstheme="minorHAnsi"/>
          <w:i/>
          <w:color w:val="000000"/>
          <w:sz w:val="24"/>
          <w:szCs w:val="24"/>
          <w:lang w:val="en-GB" w:eastAsia="tr-TR"/>
        </w:rPr>
        <w:t> </w:t>
      </w:r>
      <w:r w:rsidRPr="001206BE">
        <w:rPr>
          <w:rFonts w:eastAsia="Times New Roman" w:cstheme="minorHAnsi"/>
          <w:b/>
          <w:bCs/>
          <w:i/>
          <w:color w:val="000000"/>
          <w:sz w:val="24"/>
          <w:szCs w:val="24"/>
          <w:lang w:val="en-GB" w:eastAsia="tr-TR"/>
        </w:rPr>
        <w:t>Sustainable</w:t>
      </w:r>
      <w:r w:rsidRPr="001206BE">
        <w:rPr>
          <w:rFonts w:eastAsia="Times New Roman" w:cstheme="minorHAnsi"/>
          <w:i/>
          <w:color w:val="000000"/>
          <w:sz w:val="24"/>
          <w:szCs w:val="24"/>
          <w:lang w:val="en-GB" w:eastAsia="tr-TR"/>
        </w:rPr>
        <w:t> </w:t>
      </w:r>
      <w:r w:rsidRPr="001206BE">
        <w:rPr>
          <w:rFonts w:eastAsia="Times New Roman" w:cstheme="minorHAnsi"/>
          <w:b/>
          <w:bCs/>
          <w:i/>
          <w:color w:val="000000"/>
          <w:sz w:val="24"/>
          <w:szCs w:val="24"/>
          <w:lang w:val="en-GB" w:eastAsia="tr-TR"/>
        </w:rPr>
        <w:t>Development Goals</w:t>
      </w:r>
      <w:r w:rsidRPr="001206BE">
        <w:rPr>
          <w:rFonts w:eastAsia="Times New Roman" w:cstheme="minorHAnsi"/>
          <w:b/>
          <w:bCs/>
          <w:color w:val="000000"/>
          <w:sz w:val="24"/>
          <w:szCs w:val="24"/>
          <w:lang w:val="en-GB" w:eastAsia="tr-TR"/>
        </w:rPr>
        <w:t>”</w:t>
      </w:r>
      <w:r w:rsidRPr="001206BE">
        <w:rPr>
          <w:rFonts w:eastAsia="Times New Roman" w:cstheme="minorHAnsi"/>
          <w:color w:val="000000"/>
          <w:sz w:val="24"/>
          <w:szCs w:val="24"/>
          <w:lang w:val="en-GB" w:eastAsia="tr-TR"/>
        </w:rPr>
        <w:t> adopted by the United Nations General Assembly in 2015.</w:t>
      </w:r>
    </w:p>
    <w:p w:rsidR="00BC4C84" w:rsidRP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b/>
          <w:bCs/>
          <w:color w:val="000000"/>
          <w:sz w:val="24"/>
          <w:szCs w:val="24"/>
          <w:lang w:val="en-GB" w:eastAsia="tr-TR"/>
        </w:rPr>
        <w:t>“</w:t>
      </w:r>
      <w:r w:rsidRPr="001206BE">
        <w:rPr>
          <w:rFonts w:cstheme="minorHAnsi"/>
          <w:b/>
          <w:i/>
          <w:sz w:val="24"/>
          <w:szCs w:val="24"/>
          <w:lang w:val="en-GB"/>
        </w:rPr>
        <w:t>The United Nations Strategic Plan for Forests 2017-2030 (UNSPF)</w:t>
      </w:r>
      <w:r w:rsidRPr="001206BE">
        <w:rPr>
          <w:rFonts w:cstheme="minorHAnsi"/>
          <w:sz w:val="24"/>
          <w:szCs w:val="24"/>
          <w:lang w:val="en-GB"/>
        </w:rPr>
        <w:t>”  and “</w:t>
      </w:r>
      <w:r w:rsidRPr="001206BE">
        <w:rPr>
          <w:rFonts w:cstheme="minorHAnsi"/>
          <w:b/>
          <w:i/>
          <w:sz w:val="24"/>
          <w:szCs w:val="24"/>
          <w:lang w:val="en-GB"/>
        </w:rPr>
        <w:t xml:space="preserve">The Six Global Forest Goals and 26 Associated Targets </w:t>
      </w:r>
      <w:r w:rsidRPr="001206BE">
        <w:rPr>
          <w:rFonts w:eastAsia="Times New Roman" w:cstheme="minorHAnsi"/>
          <w:b/>
          <w:bCs/>
          <w:i/>
          <w:color w:val="000000"/>
          <w:sz w:val="24"/>
          <w:szCs w:val="24"/>
          <w:lang w:val="en-GB" w:eastAsia="tr-TR"/>
        </w:rPr>
        <w:t xml:space="preserve"> </w:t>
      </w:r>
      <w:r w:rsidRPr="001206BE">
        <w:rPr>
          <w:rFonts w:eastAsia="Times New Roman" w:cstheme="minorHAnsi"/>
          <w:b/>
          <w:bCs/>
          <w:color w:val="000000"/>
          <w:sz w:val="24"/>
          <w:szCs w:val="24"/>
          <w:lang w:val="en-GB" w:eastAsia="tr-TR"/>
        </w:rPr>
        <w:t>”</w:t>
      </w:r>
      <w:r w:rsidRPr="001206BE">
        <w:rPr>
          <w:rFonts w:eastAsia="Times New Roman" w:cstheme="minorHAnsi"/>
          <w:color w:val="000000"/>
          <w:sz w:val="24"/>
          <w:szCs w:val="24"/>
          <w:lang w:val="en-GB" w:eastAsia="tr-TR"/>
        </w:rPr>
        <w:t> adopted in 2017 have set a global road map for forests and forestry in achieving sustainable development goals.</w:t>
      </w:r>
    </w:p>
    <w:p w:rsidR="00BC4C84" w:rsidRP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Achieving these goals requires a common understanding and cooperation at national and international level between all sectors, including the public, private sector, academic circles and non-governmental organizations.</w:t>
      </w:r>
    </w:p>
    <w:p w:rsidR="00BC4C84" w:rsidRP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In this context, Chamber of For</w:t>
      </w:r>
      <w:r w:rsidR="00BC6F6B">
        <w:rPr>
          <w:rFonts w:eastAsia="Times New Roman" w:cstheme="minorHAnsi"/>
          <w:color w:val="000000"/>
          <w:sz w:val="24"/>
          <w:szCs w:val="24"/>
          <w:lang w:val="en-GB" w:eastAsia="tr-TR"/>
        </w:rPr>
        <w:t xml:space="preserve">est Engineers of Turkey and </w:t>
      </w:r>
      <w:r w:rsidR="00BC6F6B" w:rsidRPr="00BC6F6B">
        <w:rPr>
          <w:rFonts w:eastAsia="Times New Roman" w:cstheme="minorHAnsi"/>
          <w:color w:val="000000"/>
          <w:sz w:val="24"/>
          <w:szCs w:val="24"/>
          <w:lang w:val="en-GB" w:eastAsia="tr-TR"/>
        </w:rPr>
        <w:t xml:space="preserve">The Association of Hunting Organizations in Bosnia and </w:t>
      </w:r>
      <w:r w:rsidR="00D32C27" w:rsidRPr="00BC6F6B">
        <w:rPr>
          <w:rFonts w:eastAsia="Times New Roman" w:cstheme="minorHAnsi"/>
          <w:color w:val="000000"/>
          <w:sz w:val="24"/>
          <w:szCs w:val="24"/>
          <w:lang w:val="en-GB" w:eastAsia="tr-TR"/>
        </w:rPr>
        <w:t>Herzegovina</w:t>
      </w:r>
      <w:r w:rsidR="00D32C27">
        <w:rPr>
          <w:rFonts w:eastAsia="Times New Roman" w:cstheme="minorHAnsi"/>
          <w:color w:val="000000"/>
          <w:sz w:val="24"/>
          <w:szCs w:val="24"/>
          <w:lang w:val="en-GB" w:eastAsia="tr-TR"/>
        </w:rPr>
        <w:t xml:space="preserve"> </w:t>
      </w:r>
      <w:r w:rsidR="00D32C27" w:rsidRPr="001206BE">
        <w:rPr>
          <w:rFonts w:eastAsia="Times New Roman" w:cstheme="minorHAnsi"/>
          <w:color w:val="000000"/>
          <w:sz w:val="24"/>
          <w:szCs w:val="24"/>
          <w:lang w:val="en-GB" w:eastAsia="tr-TR"/>
        </w:rPr>
        <w:t>(</w:t>
      </w:r>
      <w:r w:rsidRPr="001206BE">
        <w:rPr>
          <w:rFonts w:eastAsia="Times New Roman" w:cstheme="minorHAnsi"/>
          <w:bCs/>
          <w:i/>
          <w:color w:val="000000"/>
          <w:sz w:val="24"/>
          <w:szCs w:val="24"/>
          <w:lang w:val="en-GB" w:eastAsia="tr-TR"/>
        </w:rPr>
        <w:t>hereinafter</w:t>
      </w:r>
      <w:r w:rsidRPr="001206BE">
        <w:rPr>
          <w:rFonts w:eastAsia="Times New Roman" w:cstheme="minorHAnsi"/>
          <w:i/>
          <w:color w:val="000000"/>
          <w:sz w:val="24"/>
          <w:szCs w:val="24"/>
          <w:lang w:val="en-GB" w:eastAsia="tr-TR"/>
        </w:rPr>
        <w:t xml:space="preserve"> referred to as Parties</w:t>
      </w:r>
      <w:r w:rsidRPr="001206BE">
        <w:rPr>
          <w:rFonts w:eastAsia="Times New Roman" w:cstheme="minorHAnsi"/>
          <w:color w:val="000000"/>
          <w:sz w:val="24"/>
          <w:szCs w:val="24"/>
          <w:lang w:val="en-GB" w:eastAsia="tr-TR"/>
        </w:rPr>
        <w:t>) have s</w:t>
      </w:r>
      <w:r w:rsidR="00BC762A">
        <w:rPr>
          <w:rFonts w:eastAsia="Times New Roman" w:cstheme="minorHAnsi"/>
          <w:color w:val="000000"/>
          <w:sz w:val="24"/>
          <w:szCs w:val="24"/>
          <w:lang w:val="en-GB" w:eastAsia="tr-TR"/>
        </w:rPr>
        <w:t>igned this Declaration of Intent</w:t>
      </w:r>
      <w:r w:rsidRPr="001206BE">
        <w:rPr>
          <w:rFonts w:eastAsia="Times New Roman" w:cstheme="minorHAnsi"/>
          <w:color w:val="000000"/>
          <w:sz w:val="24"/>
          <w:szCs w:val="24"/>
          <w:lang w:val="en-GB" w:eastAsia="tr-TR"/>
        </w:rPr>
        <w:t xml:space="preserve">ion to cooperate with the </w:t>
      </w:r>
      <w:bookmarkStart w:id="0" w:name="_GoBack"/>
      <w:bookmarkEnd w:id="0"/>
      <w:r w:rsidRPr="001206BE">
        <w:rPr>
          <w:rFonts w:eastAsia="Times New Roman" w:cstheme="minorHAnsi"/>
          <w:color w:val="000000"/>
          <w:sz w:val="24"/>
          <w:szCs w:val="24"/>
          <w:lang w:val="en-GB" w:eastAsia="tr-TR"/>
        </w:rPr>
        <w:t>principles and procedures set out below.</w:t>
      </w:r>
    </w:p>
    <w:p w:rsidR="001206BE" w:rsidRDefault="00BC4C84" w:rsidP="00BC4C84">
      <w:pPr>
        <w:rPr>
          <w:rStyle w:val="Vurgu"/>
          <w:rFonts w:cstheme="minorHAnsi"/>
          <w:sz w:val="24"/>
          <w:szCs w:val="24"/>
          <w:lang w:val="en-GB"/>
        </w:rPr>
      </w:pPr>
      <w:r w:rsidRPr="001206BE">
        <w:rPr>
          <w:rStyle w:val="Vurgu"/>
          <w:rFonts w:cstheme="minorHAnsi"/>
          <w:sz w:val="24"/>
          <w:szCs w:val="24"/>
          <w:lang w:val="en-GB"/>
        </w:rPr>
        <w:t>Article 1: Purpose</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purpo</w:t>
      </w:r>
      <w:r w:rsidR="001206BE">
        <w:rPr>
          <w:rFonts w:eastAsia="Times New Roman" w:cstheme="minorHAnsi"/>
          <w:color w:val="000000"/>
          <w:sz w:val="24"/>
          <w:szCs w:val="24"/>
          <w:lang w:val="en-GB" w:eastAsia="tr-TR"/>
        </w:rPr>
        <w:t>se of this Declaration of Intent</w:t>
      </w:r>
      <w:r w:rsidRPr="001206BE">
        <w:rPr>
          <w:rFonts w:eastAsia="Times New Roman" w:cstheme="minorHAnsi"/>
          <w:color w:val="000000"/>
          <w:sz w:val="24"/>
          <w:szCs w:val="24"/>
          <w:lang w:val="en-GB" w:eastAsia="tr-TR"/>
        </w:rPr>
        <w:t>ion is to determine the principles and procedures of co-operation.</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2: Scope</w:t>
      </w:r>
    </w:p>
    <w:p w:rsidR="00BC4C84" w:rsidRPr="001206BE" w:rsidRDefault="001206BE" w:rsidP="00BC4C84">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This “Declaration of Intent</w:t>
      </w:r>
      <w:r w:rsidR="00BC4C84" w:rsidRPr="001206BE">
        <w:rPr>
          <w:rFonts w:eastAsia="Times New Roman" w:cstheme="minorHAnsi"/>
          <w:color w:val="000000"/>
          <w:sz w:val="24"/>
          <w:szCs w:val="24"/>
          <w:lang w:val="en-GB" w:eastAsia="tr-TR"/>
        </w:rPr>
        <w:t>ion</w:t>
      </w:r>
      <w:r>
        <w:rPr>
          <w:rFonts w:eastAsia="Times New Roman" w:cstheme="minorHAnsi"/>
          <w:color w:val="000000"/>
          <w:sz w:val="24"/>
          <w:szCs w:val="24"/>
          <w:lang w:val="en-GB" w:eastAsia="tr-TR"/>
        </w:rPr>
        <w:t>”</w:t>
      </w:r>
      <w:r w:rsidR="00BC4C84" w:rsidRPr="001206BE">
        <w:rPr>
          <w:rFonts w:eastAsia="Times New Roman" w:cstheme="minorHAnsi"/>
          <w:color w:val="000000"/>
          <w:sz w:val="24"/>
          <w:szCs w:val="24"/>
          <w:lang w:val="en-GB" w:eastAsia="tr-TR"/>
        </w:rPr>
        <w:t xml:space="preserve"> encompasses the matters contained in this text. Additional agreements may be made if the Parties agreed upon them. </w:t>
      </w:r>
    </w:p>
    <w:p w:rsidR="001206BE" w:rsidRDefault="001206BE">
      <w:pPr>
        <w:spacing w:after="160" w:line="259" w:lineRule="auto"/>
        <w:jc w:val="left"/>
        <w:rPr>
          <w:rStyle w:val="Vurgu"/>
          <w:rFonts w:cstheme="minorHAnsi"/>
          <w:sz w:val="24"/>
          <w:szCs w:val="24"/>
          <w:lang w:val="en-GB"/>
        </w:rPr>
      </w:pPr>
      <w:r>
        <w:rPr>
          <w:rStyle w:val="Vurgu"/>
          <w:rFonts w:cstheme="minorHAnsi"/>
          <w:sz w:val="24"/>
          <w:szCs w:val="24"/>
          <w:lang w:val="en-GB"/>
        </w:rPr>
        <w:br w:type="page"/>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lastRenderedPageBreak/>
        <w:t>Article 3: Issues to be cooperated</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have agreed to cooperate on the following issues.</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Transforming our world: the 2030 Agenda for Sustainable Development</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“The United Nations Strategic Plan for Forests 2017-2030 (UNSPF)”  and “The Six Global Forest Goals”  </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EU Forest Strategy, Ministerial Commitments of Forest Europe</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Sustainable land management</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Sustainable forest management</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Coordinating activities to increase cooperation between members of the Parties such as student exchange, internship support and job search support,</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Other issues agreed by the Parties</w:t>
      </w:r>
    </w:p>
    <w:p w:rsidR="001206BE" w:rsidRDefault="001206BE" w:rsidP="00BC4C84">
      <w:pPr>
        <w:rPr>
          <w:rStyle w:val="Vurgu"/>
          <w:rFonts w:cstheme="minorHAnsi"/>
          <w:sz w:val="24"/>
          <w:szCs w:val="24"/>
          <w:lang w:val="en-GB"/>
        </w:rPr>
      </w:pP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4: Ways of Cooperation</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may cooperate with one or more of the forms listed below.</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organize events such as joint meetings, workshops, conferences, symposia etc. </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participate in activities organized by one of the Parties and to represent each other upon request,</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prepare projects jointly or separately, to be a partner in projects prepared by one of the Parties,</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submit project proposal jointly to international and regional institutions and organisations such European Commission, the World Bank, the Global Environment Agency (GEF), the European Environment Agency etc..</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submit project proposal to national agencies of any countries.</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prepare publication , report and working document in digital media and other platforms together,</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To establish international platforms, to join the existing ones. </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cooperate with any method not to be written here, to be agreed by the Parties.</w:t>
      </w:r>
    </w:p>
    <w:p w:rsidR="00953182" w:rsidRDefault="00953182" w:rsidP="00BC4C84">
      <w:pPr>
        <w:rPr>
          <w:rStyle w:val="Vurgu"/>
          <w:rFonts w:cstheme="minorHAnsi"/>
          <w:sz w:val="24"/>
          <w:szCs w:val="24"/>
          <w:lang w:val="en-GB"/>
        </w:rPr>
      </w:pP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5: Responsibilities of the Parties</w:t>
      </w:r>
    </w:p>
    <w:p w:rsidR="00BC4C84" w:rsidRPr="001206BE" w:rsidRDefault="00953182" w:rsidP="00BC4C84">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This Declaration of Intent</w:t>
      </w:r>
      <w:r w:rsidR="00BC4C84" w:rsidRPr="001206BE">
        <w:rPr>
          <w:rFonts w:eastAsia="Times New Roman" w:cstheme="minorHAnsi"/>
          <w:color w:val="000000"/>
          <w:sz w:val="24"/>
          <w:szCs w:val="24"/>
          <w:lang w:val="en-GB" w:eastAsia="tr-TR"/>
        </w:rPr>
        <w:t>ion was prepared and signed within the framework of mutual goodwill. It does not bring any legal or economic responsibility to any of the Parties. Each party is liable to comply with its national legislation and responsibilities.</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undertake the necessary efforts in the framework of the principles of mutual goodwill in order to announce this cooperation and to ensure its continuity.</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6: Dispute of the Resolutions</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In the event of a dispute within the framework of this </w:t>
      </w:r>
      <w:r w:rsidR="00953182">
        <w:rPr>
          <w:rFonts w:eastAsia="Times New Roman" w:cstheme="minorHAnsi"/>
          <w:color w:val="000000"/>
          <w:sz w:val="24"/>
          <w:szCs w:val="24"/>
          <w:lang w:val="en-GB" w:eastAsia="tr-TR"/>
        </w:rPr>
        <w:t>Declaration of Intent</w:t>
      </w:r>
      <w:r w:rsidR="00953182" w:rsidRPr="001206BE">
        <w:rPr>
          <w:rFonts w:eastAsia="Times New Roman" w:cstheme="minorHAnsi"/>
          <w:color w:val="000000"/>
          <w:sz w:val="24"/>
          <w:szCs w:val="24"/>
          <w:lang w:val="en-GB" w:eastAsia="tr-TR"/>
        </w:rPr>
        <w:t>ion</w:t>
      </w:r>
      <w:r w:rsidRPr="001206BE">
        <w:rPr>
          <w:rFonts w:eastAsia="Times New Roman" w:cstheme="minorHAnsi"/>
          <w:color w:val="000000"/>
          <w:sz w:val="24"/>
          <w:szCs w:val="24"/>
          <w:lang w:val="en-GB" w:eastAsia="tr-TR"/>
        </w:rPr>
        <w:t>, a solution will be sought in the framework of mutual goodwill. In case of cooperation within a project or activity, each activity will be dealt with and solved independently.</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lastRenderedPageBreak/>
        <w:t>Article 7: Termination</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may cancel this agreement – without assigning any reason – at any time upon informing the other party in writing. </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8: Language</w:t>
      </w:r>
    </w:p>
    <w:p w:rsidR="00BC4C84" w:rsidRPr="001206BE" w:rsidRDefault="00881F49" w:rsidP="00BC4C84">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This Declaration of Intent</w:t>
      </w:r>
      <w:r w:rsidR="00BC4C84" w:rsidRPr="001206BE">
        <w:rPr>
          <w:rFonts w:eastAsia="Times New Roman" w:cstheme="minorHAnsi"/>
          <w:color w:val="000000"/>
          <w:sz w:val="24"/>
          <w:szCs w:val="24"/>
          <w:lang w:val="en-GB" w:eastAsia="tr-TR"/>
        </w:rPr>
        <w:t>ion was prepared in English. The Parties may translate and publish in their national languages. In case of dispute, the English text shall prevail.</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9: Entry into force</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This Declaration of Inten</w:t>
      </w:r>
      <w:r w:rsidR="00BC762A">
        <w:rPr>
          <w:rFonts w:eastAsia="Times New Roman" w:cstheme="minorHAnsi"/>
          <w:color w:val="000000"/>
          <w:sz w:val="24"/>
          <w:szCs w:val="24"/>
          <w:lang w:val="en-GB" w:eastAsia="tr-TR"/>
        </w:rPr>
        <w:t>t</w:t>
      </w:r>
      <w:r w:rsidRPr="001206BE">
        <w:rPr>
          <w:rFonts w:eastAsia="Times New Roman" w:cstheme="minorHAnsi"/>
          <w:color w:val="000000"/>
          <w:sz w:val="24"/>
          <w:szCs w:val="24"/>
          <w:lang w:val="en-GB" w:eastAsia="tr-TR"/>
        </w:rPr>
        <w:t>ion shall enter into force on the date of signature. </w:t>
      </w:r>
      <w:r w:rsidRPr="001206BE" w:rsidDel="009E0822">
        <w:rPr>
          <w:rFonts w:eastAsia="Times New Roman" w:cstheme="minorHAnsi"/>
          <w:color w:val="000000"/>
          <w:sz w:val="24"/>
          <w:szCs w:val="24"/>
          <w:lang w:val="en-GB" w:eastAsia="tr-TR"/>
        </w:rPr>
        <w:t xml:space="preserve"> </w:t>
      </w:r>
    </w:p>
    <w:p w:rsidR="00BC4C84"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This Declaration of Intention is composed of 9 Articles signed </w:t>
      </w:r>
      <w:r w:rsidR="00953182">
        <w:rPr>
          <w:rFonts w:eastAsia="Times New Roman" w:cstheme="minorHAnsi"/>
          <w:color w:val="000000"/>
          <w:sz w:val="24"/>
          <w:szCs w:val="24"/>
          <w:lang w:val="en-GB" w:eastAsia="tr-TR"/>
        </w:rPr>
        <w:t>in</w:t>
      </w:r>
      <w:r w:rsidR="002307F5">
        <w:rPr>
          <w:rFonts w:eastAsia="Times New Roman" w:cstheme="minorHAnsi"/>
          <w:color w:val="000000"/>
          <w:sz w:val="24"/>
          <w:szCs w:val="24"/>
          <w:lang w:val="en-GB" w:eastAsia="tr-TR"/>
        </w:rPr>
        <w:t xml:space="preserve"> Antalya/Turkey.</w:t>
      </w:r>
      <w:r w:rsidR="00953182">
        <w:rPr>
          <w:rFonts w:eastAsia="Times New Roman" w:cstheme="minorHAnsi"/>
          <w:color w:val="000000"/>
          <w:sz w:val="24"/>
          <w:szCs w:val="24"/>
          <w:lang w:val="en-GB" w:eastAsia="tr-TR"/>
        </w:rPr>
        <w:t xml:space="preserve"> </w:t>
      </w:r>
    </w:p>
    <w:p w:rsidR="00953182" w:rsidRPr="001206BE" w:rsidRDefault="00953182" w:rsidP="00BC4C84">
      <w:pPr>
        <w:rPr>
          <w:rFonts w:eastAsia="Times New Roman" w:cstheme="minorHAnsi"/>
          <w:color w:val="000000"/>
          <w:sz w:val="24"/>
          <w:szCs w:val="24"/>
          <w:lang w:val="en-GB" w:eastAsia="tr-TR"/>
        </w:rPr>
      </w:pPr>
    </w:p>
    <w:p w:rsidR="00BC4C84" w:rsidRPr="001206BE" w:rsidRDefault="002307F5" w:rsidP="00BC4C84">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03.12.2018</w:t>
      </w:r>
    </w:p>
    <w:p w:rsidR="00BC4C84" w:rsidRPr="001206BE" w:rsidRDefault="00BC4C84" w:rsidP="00BC4C84">
      <w:pPr>
        <w:rPr>
          <w:rFonts w:eastAsia="Times New Roman" w:cstheme="minorHAnsi"/>
          <w:color w:val="000000"/>
          <w:sz w:val="24"/>
          <w:szCs w:val="24"/>
          <w:lang w:val="en-GB" w:eastAsia="tr-TR"/>
        </w:rPr>
      </w:pPr>
    </w:p>
    <w:tbl>
      <w:tblPr>
        <w:tblStyle w:val="TabloKlavuzu"/>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02"/>
      </w:tblGrid>
      <w:tr w:rsidR="00BC4C84" w:rsidRPr="001206BE" w:rsidTr="002307F5">
        <w:tc>
          <w:tcPr>
            <w:tcW w:w="4673" w:type="dxa"/>
          </w:tcPr>
          <w:p w:rsidR="00BC4C84" w:rsidRPr="001206BE" w:rsidRDefault="00881F49" w:rsidP="00860EE7">
            <w:pPr>
              <w:spacing w:line="276" w:lineRule="atLeast"/>
              <w:jc w:val="center"/>
              <w:rPr>
                <w:rFonts w:eastAsia="Times New Roman" w:cstheme="minorHAnsi"/>
                <w:b/>
                <w:bCs/>
                <w:color w:val="000000"/>
                <w:sz w:val="24"/>
                <w:szCs w:val="24"/>
                <w:lang w:val="en-GB" w:eastAsia="tr-TR"/>
              </w:rPr>
            </w:pPr>
            <w:r>
              <w:rPr>
                <w:rFonts w:eastAsia="Times New Roman" w:cstheme="minorHAnsi"/>
                <w:b/>
                <w:bCs/>
                <w:noProof/>
                <w:color w:val="000000"/>
                <w:sz w:val="24"/>
                <w:szCs w:val="24"/>
                <w:lang w:eastAsia="tr-TR"/>
              </w:rPr>
              <w:drawing>
                <wp:inline distT="0" distB="0" distL="0" distR="0">
                  <wp:extent cx="1533525" cy="1519259"/>
                  <wp:effectExtent l="0" t="0" r="0"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o logo.png"/>
                          <pic:cNvPicPr/>
                        </pic:nvPicPr>
                        <pic:blipFill>
                          <a:blip r:embed="rId8">
                            <a:extLst>
                              <a:ext uri="{28A0092B-C50C-407E-A947-70E740481C1C}">
                                <a14:useLocalDpi xmlns:a14="http://schemas.microsoft.com/office/drawing/2010/main" val="0"/>
                              </a:ext>
                            </a:extLst>
                          </a:blip>
                          <a:stretch>
                            <a:fillRect/>
                          </a:stretch>
                        </pic:blipFill>
                        <pic:spPr>
                          <a:xfrm>
                            <a:off x="0" y="0"/>
                            <a:ext cx="1543145" cy="1528789"/>
                          </a:xfrm>
                          <a:prstGeom prst="rect">
                            <a:avLst/>
                          </a:prstGeom>
                        </pic:spPr>
                      </pic:pic>
                    </a:graphicData>
                  </a:graphic>
                </wp:inline>
              </w:drawing>
            </w:r>
          </w:p>
        </w:tc>
        <w:tc>
          <w:tcPr>
            <w:tcW w:w="4502" w:type="dxa"/>
          </w:tcPr>
          <w:p w:rsidR="00BC4C84" w:rsidRPr="001206BE" w:rsidRDefault="00BC6F6B" w:rsidP="00860EE7">
            <w:pPr>
              <w:spacing w:line="276" w:lineRule="atLeast"/>
              <w:jc w:val="center"/>
              <w:rPr>
                <w:rFonts w:eastAsia="Times New Roman" w:cstheme="minorHAnsi"/>
                <w:b/>
                <w:bCs/>
                <w:color w:val="000000"/>
                <w:sz w:val="24"/>
                <w:szCs w:val="24"/>
                <w:lang w:val="en-GB" w:eastAsia="tr-TR"/>
              </w:rPr>
            </w:pPr>
            <w:r>
              <w:rPr>
                <w:rFonts w:eastAsia="Times New Roman" w:cstheme="minorHAnsi"/>
                <w:b/>
                <w:bCs/>
                <w:noProof/>
                <w:color w:val="000000"/>
                <w:sz w:val="24"/>
                <w:szCs w:val="24"/>
                <w:lang w:eastAsia="tr-TR"/>
              </w:rPr>
              <w:drawing>
                <wp:inline distT="0" distB="0" distL="0" distR="0">
                  <wp:extent cx="1504950" cy="15049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7067897_1827064137317342_6378413888438562031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inline>
              </w:drawing>
            </w:r>
          </w:p>
        </w:tc>
      </w:tr>
      <w:tr w:rsidR="00BC4C84" w:rsidRPr="001206BE" w:rsidTr="002307F5">
        <w:tc>
          <w:tcPr>
            <w:tcW w:w="4673" w:type="dxa"/>
          </w:tcPr>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 xml:space="preserve">The Chamber of Forest Engineers of </w:t>
            </w:r>
          </w:p>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p>
        </w:tc>
        <w:tc>
          <w:tcPr>
            <w:tcW w:w="4502" w:type="dxa"/>
          </w:tcPr>
          <w:p w:rsidR="002307F5" w:rsidRDefault="00BC6F6B" w:rsidP="00860EE7">
            <w:pPr>
              <w:spacing w:line="276" w:lineRule="atLeast"/>
              <w:jc w:val="center"/>
              <w:rPr>
                <w:rFonts w:eastAsia="Times New Roman" w:cstheme="minorHAnsi"/>
                <w:bCs/>
                <w:noProof/>
                <w:color w:val="000000"/>
                <w:sz w:val="24"/>
                <w:szCs w:val="24"/>
                <w:lang w:val="en-GB" w:eastAsia="tr-TR"/>
              </w:rPr>
            </w:pPr>
            <w:r w:rsidRPr="00BC6F6B">
              <w:rPr>
                <w:rFonts w:cstheme="minorHAnsi"/>
                <w:sz w:val="24"/>
                <w:szCs w:val="24"/>
                <w:lang w:val="en-GB"/>
              </w:rPr>
              <w:t xml:space="preserve">The Association of Hunting Organizations in Bosnia and Herzegovina </w:t>
            </w:r>
          </w:p>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p>
        </w:tc>
      </w:tr>
      <w:tr w:rsidR="002307F5" w:rsidRPr="001206BE" w:rsidTr="002307F5">
        <w:tc>
          <w:tcPr>
            <w:tcW w:w="4673" w:type="dxa"/>
          </w:tcPr>
          <w:p w:rsidR="002307F5" w:rsidRPr="001206BE" w:rsidRDefault="002307F5" w:rsidP="00860EE7">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TURKEY</w:t>
            </w:r>
          </w:p>
        </w:tc>
        <w:tc>
          <w:tcPr>
            <w:tcW w:w="4502" w:type="dxa"/>
          </w:tcPr>
          <w:p w:rsidR="002307F5" w:rsidRPr="002307F5" w:rsidRDefault="002307F5" w:rsidP="002307F5">
            <w:pPr>
              <w:spacing w:line="276" w:lineRule="atLeast"/>
              <w:jc w:val="center"/>
              <w:rPr>
                <w:rFonts w:cstheme="minorHAnsi"/>
                <w:sz w:val="24"/>
                <w:szCs w:val="24"/>
                <w:lang w:val="en-GB"/>
              </w:rPr>
            </w:pPr>
            <w:r w:rsidRPr="002307F5">
              <w:rPr>
                <w:rFonts w:eastAsia="Times New Roman" w:cstheme="minorHAnsi"/>
                <w:bCs/>
                <w:noProof/>
                <w:color w:val="000000"/>
                <w:sz w:val="24"/>
                <w:szCs w:val="24"/>
                <w:lang w:val="en-GB" w:eastAsia="tr-TR"/>
              </w:rPr>
              <w:t xml:space="preserve">BOSNIA AND HERZEGOVINA  </w:t>
            </w:r>
          </w:p>
        </w:tc>
      </w:tr>
      <w:tr w:rsidR="00BC4C84" w:rsidRPr="001206BE" w:rsidTr="002307F5">
        <w:tc>
          <w:tcPr>
            <w:tcW w:w="4673" w:type="dxa"/>
          </w:tcPr>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p>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p>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p>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Hasan TÜRKYILMAZ</w:t>
            </w:r>
          </w:p>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President</w:t>
            </w:r>
          </w:p>
        </w:tc>
        <w:tc>
          <w:tcPr>
            <w:tcW w:w="4502" w:type="dxa"/>
          </w:tcPr>
          <w:p w:rsidR="002307F5" w:rsidRDefault="002307F5" w:rsidP="00860EE7">
            <w:pPr>
              <w:spacing w:line="276" w:lineRule="atLeast"/>
              <w:jc w:val="center"/>
            </w:pPr>
          </w:p>
          <w:p w:rsidR="002307F5" w:rsidRDefault="002307F5" w:rsidP="00860EE7">
            <w:pPr>
              <w:spacing w:line="276" w:lineRule="atLeast"/>
              <w:jc w:val="center"/>
            </w:pPr>
          </w:p>
          <w:p w:rsidR="002307F5" w:rsidRDefault="002307F5" w:rsidP="00860EE7">
            <w:pPr>
              <w:spacing w:line="276" w:lineRule="atLeast"/>
              <w:jc w:val="center"/>
            </w:pPr>
          </w:p>
          <w:p w:rsidR="00BC6F6B" w:rsidRDefault="00BC6F6B" w:rsidP="00860EE7">
            <w:pPr>
              <w:spacing w:line="276" w:lineRule="atLeast"/>
              <w:jc w:val="center"/>
              <w:rPr>
                <w:rFonts w:eastAsia="Times New Roman" w:cstheme="minorHAnsi"/>
                <w:bCs/>
                <w:noProof/>
                <w:color w:val="000000"/>
                <w:sz w:val="24"/>
                <w:szCs w:val="24"/>
                <w:lang w:val="en-GB" w:eastAsia="tr-TR"/>
              </w:rPr>
            </w:pPr>
            <w:r w:rsidRPr="00BC6F6B">
              <w:rPr>
                <w:rFonts w:eastAsia="Times New Roman" w:cstheme="minorHAnsi"/>
                <w:bCs/>
                <w:noProof/>
                <w:color w:val="000000"/>
                <w:sz w:val="24"/>
                <w:szCs w:val="24"/>
                <w:lang w:val="en-GB" w:eastAsia="tr-TR"/>
              </w:rPr>
              <w:t xml:space="preserve">Muhamed HODZIC </w:t>
            </w:r>
          </w:p>
          <w:p w:rsidR="002307F5" w:rsidRPr="001206BE" w:rsidRDefault="002307F5" w:rsidP="00860EE7">
            <w:pPr>
              <w:spacing w:line="276" w:lineRule="atLeast"/>
              <w:jc w:val="center"/>
              <w:rPr>
                <w:rFonts w:eastAsia="Times New Roman" w:cstheme="minorHAnsi"/>
                <w:bCs/>
                <w:noProof/>
                <w:color w:val="000000"/>
                <w:sz w:val="24"/>
                <w:szCs w:val="24"/>
                <w:lang w:val="en-GB" w:eastAsia="tr-TR"/>
              </w:rPr>
            </w:pPr>
            <w:r>
              <w:rPr>
                <w:rFonts w:eastAsia="Times New Roman" w:cstheme="minorHAnsi"/>
                <w:bCs/>
                <w:noProof/>
                <w:color w:val="000000"/>
                <w:sz w:val="24"/>
                <w:szCs w:val="24"/>
                <w:lang w:val="en-GB" w:eastAsia="tr-TR"/>
              </w:rPr>
              <w:t>President</w:t>
            </w:r>
          </w:p>
        </w:tc>
      </w:tr>
    </w:tbl>
    <w:p w:rsidR="00BE38F9" w:rsidRPr="001206BE" w:rsidRDefault="00BE38F9">
      <w:pPr>
        <w:rPr>
          <w:lang w:val="en-GB"/>
        </w:rPr>
      </w:pPr>
    </w:p>
    <w:sectPr w:rsidR="00BE38F9" w:rsidRPr="001206B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CFF" w:rsidRDefault="00ED7CFF" w:rsidP="00BC4C84">
      <w:pPr>
        <w:spacing w:after="0" w:line="240" w:lineRule="auto"/>
      </w:pPr>
      <w:r>
        <w:separator/>
      </w:r>
    </w:p>
  </w:endnote>
  <w:endnote w:type="continuationSeparator" w:id="0">
    <w:p w:rsidR="00ED7CFF" w:rsidRDefault="00ED7CFF" w:rsidP="00BC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44"/>
        <w:szCs w:val="24"/>
      </w:rPr>
      <w:id w:val="723725747"/>
      <w:docPartObj>
        <w:docPartGallery w:val="Page Numbers (Bottom of Page)"/>
        <w:docPartUnique/>
      </w:docPartObj>
    </w:sdtPr>
    <w:sdtEndPr/>
    <w:sdtContent>
      <w:p w:rsidR="00BC4C84" w:rsidRPr="00095BD2" w:rsidRDefault="00BC4C84" w:rsidP="00095BD2">
        <w:pPr>
          <w:pStyle w:val="Altbilgi"/>
          <w:jc w:val="center"/>
          <w:rPr>
            <w:sz w:val="44"/>
            <w:szCs w:val="24"/>
          </w:rPr>
        </w:pPr>
        <w:r w:rsidRPr="00095BD2">
          <w:rPr>
            <w:noProof/>
            <w:sz w:val="44"/>
            <w:szCs w:val="24"/>
            <w:lang w:eastAsia="tr-TR"/>
          </w:rPr>
          <mc:AlternateContent>
            <mc:Choice Requires="wps">
              <w:drawing>
                <wp:anchor distT="0" distB="0" distL="114300" distR="114300" simplePos="0" relativeHeight="251659264" behindDoc="0" locked="0" layoutInCell="1" allowOverlap="1">
                  <wp:simplePos x="0" y="0"/>
                  <wp:positionH relativeFrom="rightMargin">
                    <wp:posOffset>-469265</wp:posOffset>
                  </wp:positionH>
                  <wp:positionV relativeFrom="bottomMargin">
                    <wp:posOffset>-635</wp:posOffset>
                  </wp:positionV>
                  <wp:extent cx="1304925" cy="895350"/>
                  <wp:effectExtent l="0" t="0" r="9525"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BC4C84" w:rsidRDefault="00BC4C84">
                                      <w:pPr>
                                        <w:jc w:val="center"/>
                                        <w:rPr>
                                          <w:rFonts w:asciiTheme="majorHAnsi" w:eastAsiaTheme="majorEastAsia" w:hAnsiTheme="majorHAnsi" w:cstheme="majorBidi"/>
                                          <w:sz w:val="48"/>
                                          <w:szCs w:val="48"/>
                                        </w:rPr>
                                      </w:pPr>
                                      <w:r>
                                        <w:rPr>
                                          <w:rFonts w:cs="Times New Roman"/>
                                          <w:sz w:val="22"/>
                                          <w:szCs w:val="22"/>
                                        </w:rPr>
                                        <w:fldChar w:fldCharType="begin"/>
                                      </w:r>
                                      <w:r>
                                        <w:instrText>PAGE   \* MERGEFORMAT</w:instrText>
                                      </w:r>
                                      <w:r>
                                        <w:rPr>
                                          <w:rFonts w:cs="Times New Roman"/>
                                          <w:sz w:val="22"/>
                                          <w:szCs w:val="22"/>
                                        </w:rPr>
                                        <w:fldChar w:fldCharType="separate"/>
                                      </w:r>
                                      <w:r w:rsidR="00D32C27" w:rsidRPr="00D32C27">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r>
                                        <w:rPr>
                                          <w:rFonts w:asciiTheme="majorHAnsi" w:eastAsiaTheme="majorEastAsia" w:hAnsiTheme="majorHAnsi" w:cstheme="majorBidi"/>
                                          <w:sz w:val="48"/>
                                          <w:szCs w:val="48"/>
                                        </w:rPr>
                                        <w:t>/3</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left:0;text-align:left;margin-left:-36.95pt;margin-top:-.05pt;width:102.75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BC4C84" w:rsidRDefault="00BC4C84">
                                <w:pPr>
                                  <w:jc w:val="center"/>
                                  <w:rPr>
                                    <w:rFonts w:asciiTheme="majorHAnsi" w:eastAsiaTheme="majorEastAsia" w:hAnsiTheme="majorHAnsi" w:cstheme="majorBidi"/>
                                    <w:sz w:val="48"/>
                                    <w:szCs w:val="48"/>
                                  </w:rPr>
                                </w:pPr>
                                <w:r>
                                  <w:rPr>
                                    <w:rFonts w:cs="Times New Roman"/>
                                    <w:sz w:val="22"/>
                                    <w:szCs w:val="22"/>
                                  </w:rPr>
                                  <w:fldChar w:fldCharType="begin"/>
                                </w:r>
                                <w:r>
                                  <w:instrText>PAGE   \* MERGEFORMAT</w:instrText>
                                </w:r>
                                <w:r>
                                  <w:rPr>
                                    <w:rFonts w:cs="Times New Roman"/>
                                    <w:sz w:val="22"/>
                                    <w:szCs w:val="22"/>
                                  </w:rPr>
                                  <w:fldChar w:fldCharType="separate"/>
                                </w:r>
                                <w:r w:rsidR="00D32C27" w:rsidRPr="00D32C27">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r>
                                  <w:rPr>
                                    <w:rFonts w:asciiTheme="majorHAnsi" w:eastAsiaTheme="majorEastAsia" w:hAnsiTheme="majorHAnsi" w:cstheme="majorBidi"/>
                                    <w:sz w:val="48"/>
                                    <w:szCs w:val="48"/>
                                  </w:rPr>
                                  <w:t>/3</w:t>
                                </w:r>
                              </w:p>
                            </w:sdtContent>
                          </w:sdt>
                        </w:sdtContent>
                      </w:sdt>
                    </w:txbxContent>
                  </v:textbox>
                  <w10:wrap anchorx="margin" anchory="margin"/>
                </v:rect>
              </w:pict>
            </mc:Fallback>
          </mc:AlternateContent>
        </w:r>
        <w:r w:rsidR="00095BD2" w:rsidRPr="00095BD2">
          <w:rPr>
            <w:sz w:val="44"/>
            <w:szCs w:val="24"/>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CFF" w:rsidRDefault="00ED7CFF" w:rsidP="00BC4C84">
      <w:pPr>
        <w:spacing w:after="0" w:line="240" w:lineRule="auto"/>
      </w:pPr>
      <w:r>
        <w:separator/>
      </w:r>
    </w:p>
  </w:footnote>
  <w:footnote w:type="continuationSeparator" w:id="0">
    <w:p w:rsidR="00ED7CFF" w:rsidRDefault="00ED7CFF" w:rsidP="00BC4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4F26"/>
    <w:multiLevelType w:val="hybridMultilevel"/>
    <w:tmpl w:val="3B488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C0767D"/>
    <w:multiLevelType w:val="hybridMultilevel"/>
    <w:tmpl w:val="EC728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4D"/>
    <w:rsid w:val="00095BD2"/>
    <w:rsid w:val="000F2EEE"/>
    <w:rsid w:val="001206BE"/>
    <w:rsid w:val="001C2A7E"/>
    <w:rsid w:val="00220E17"/>
    <w:rsid w:val="002307F5"/>
    <w:rsid w:val="002442AA"/>
    <w:rsid w:val="007729EE"/>
    <w:rsid w:val="0079238F"/>
    <w:rsid w:val="008516CE"/>
    <w:rsid w:val="00881F49"/>
    <w:rsid w:val="00953182"/>
    <w:rsid w:val="00AB515A"/>
    <w:rsid w:val="00BC4C84"/>
    <w:rsid w:val="00BC6F6B"/>
    <w:rsid w:val="00BC762A"/>
    <w:rsid w:val="00BE38F9"/>
    <w:rsid w:val="00CD674D"/>
    <w:rsid w:val="00D02201"/>
    <w:rsid w:val="00D32C27"/>
    <w:rsid w:val="00D95286"/>
    <w:rsid w:val="00ED7CFF"/>
    <w:rsid w:val="00F616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A3F390-9A43-4961-B76C-F944A7B7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9EE"/>
    <w:pPr>
      <w:spacing w:after="200" w:line="276" w:lineRule="auto"/>
      <w:jc w:val="both"/>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729EE"/>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uiPriority w:val="20"/>
    <w:qFormat/>
    <w:rsid w:val="007729EE"/>
    <w:rPr>
      <w:b/>
      <w:i/>
      <w:spacing w:val="10"/>
    </w:rPr>
  </w:style>
  <w:style w:type="paragraph" w:styleId="ListeParagraf">
    <w:name w:val="List Paragraph"/>
    <w:basedOn w:val="Normal"/>
    <w:uiPriority w:val="34"/>
    <w:qFormat/>
    <w:rsid w:val="007729EE"/>
    <w:pPr>
      <w:ind w:left="720"/>
      <w:contextualSpacing/>
    </w:pPr>
  </w:style>
  <w:style w:type="paragraph" w:styleId="stbilgi">
    <w:name w:val="header"/>
    <w:basedOn w:val="Normal"/>
    <w:link w:val="stbilgiChar"/>
    <w:uiPriority w:val="99"/>
    <w:unhideWhenUsed/>
    <w:rsid w:val="00BC4C8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4C84"/>
    <w:rPr>
      <w:rFonts w:eastAsiaTheme="minorEastAsia"/>
      <w:sz w:val="20"/>
      <w:szCs w:val="20"/>
    </w:rPr>
  </w:style>
  <w:style w:type="paragraph" w:styleId="Altbilgi">
    <w:name w:val="footer"/>
    <w:basedOn w:val="Normal"/>
    <w:link w:val="AltbilgiChar"/>
    <w:uiPriority w:val="99"/>
    <w:unhideWhenUsed/>
    <w:rsid w:val="00BC4C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4C84"/>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03733-30EC-4CEF-ADAA-83A481B0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684</Words>
  <Characters>3901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ZULEYHA BELEN</dc:creator>
  <cp:keywords/>
  <dc:description/>
  <cp:lastModifiedBy>Windows Kullanıcısı</cp:lastModifiedBy>
  <cp:revision>12</cp:revision>
  <dcterms:created xsi:type="dcterms:W3CDTF">2018-11-15T16:43:00Z</dcterms:created>
  <dcterms:modified xsi:type="dcterms:W3CDTF">2018-12-01T15:47:00Z</dcterms:modified>
</cp:coreProperties>
</file>