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65" w:rsidRPr="00B40918" w:rsidRDefault="008D3565" w:rsidP="0001792F">
      <w:pPr>
        <w:pStyle w:val="KonuBal"/>
        <w:ind w:right="-514"/>
      </w:pPr>
      <w:bookmarkStart w:id="0" w:name="_GoBack"/>
      <w:bookmarkEnd w:id="0"/>
      <w:r w:rsidRPr="00B40918">
        <w:t>Meeting of the B</w:t>
      </w:r>
      <w:r w:rsidR="008576C8" w:rsidRPr="00B40918">
        <w:t xml:space="preserve">ureau of </w:t>
      </w:r>
      <w:r w:rsidRPr="00B40918">
        <w:t>the Committee on Mediterranean Forestry Questions-</w:t>
      </w:r>
      <w:r w:rsidRPr="00B40918">
        <w:rPr>
          <w:i/>
          <w:iCs/>
        </w:rPr>
        <w:t>Silva Mediterranea</w:t>
      </w:r>
      <w:r w:rsidR="008576C8" w:rsidRPr="00B40918">
        <w:t xml:space="preserve"> </w:t>
      </w:r>
    </w:p>
    <w:p w:rsidR="008576C8" w:rsidRPr="00B40918" w:rsidRDefault="008576C8" w:rsidP="00B96D63">
      <w:pPr>
        <w:pStyle w:val="NormalWeb"/>
        <w:rPr>
          <w:b/>
          <w:bCs/>
        </w:rPr>
      </w:pPr>
      <w:r w:rsidRPr="00B40918">
        <w:rPr>
          <w:b/>
          <w:bCs/>
        </w:rPr>
        <w:t>Monday July 15th 2019, FAO Headquarters, Rome</w:t>
      </w:r>
    </w:p>
    <w:p w:rsidR="00586ABD" w:rsidRPr="00B40918" w:rsidRDefault="00586ABD" w:rsidP="00847E8D">
      <w:pPr>
        <w:pStyle w:val="Balk1"/>
      </w:pPr>
      <w:r w:rsidRPr="00B40918">
        <w:t>Summary of main decisions</w:t>
      </w:r>
    </w:p>
    <w:p w:rsidR="00586ABD" w:rsidRPr="00B40918" w:rsidRDefault="001C568E" w:rsidP="000E7ECD">
      <w:pPr>
        <w:pStyle w:val="ListeParagraf"/>
        <w:numPr>
          <w:ilvl w:val="0"/>
          <w:numId w:val="26"/>
        </w:numPr>
        <w:pBdr>
          <w:top w:val="single" w:sz="4" w:space="1" w:color="auto"/>
          <w:left w:val="single" w:sz="4" w:space="4" w:color="auto"/>
          <w:bottom w:val="single" w:sz="4" w:space="1" w:color="auto"/>
          <w:right w:val="single" w:sz="4" w:space="4" w:color="auto"/>
        </w:pBdr>
        <w:ind w:left="360"/>
      </w:pPr>
      <w:r w:rsidRPr="00B40918">
        <w:t>The 7</w:t>
      </w:r>
      <w:r w:rsidRPr="00B40918">
        <w:rPr>
          <w:vertAlign w:val="superscript"/>
        </w:rPr>
        <w:t>th</w:t>
      </w:r>
      <w:r w:rsidRPr="00B40918">
        <w:t xml:space="preserve"> MFW will take place either on the last week of March or on the last week of May 2021</w:t>
      </w:r>
    </w:p>
    <w:p w:rsidR="001C568E" w:rsidRPr="00B40918" w:rsidRDefault="001C568E" w:rsidP="000E7ECD">
      <w:pPr>
        <w:pStyle w:val="ListeParagraf"/>
        <w:numPr>
          <w:ilvl w:val="0"/>
          <w:numId w:val="26"/>
        </w:numPr>
        <w:pBdr>
          <w:top w:val="single" w:sz="4" w:space="1" w:color="auto"/>
          <w:left w:val="single" w:sz="4" w:space="4" w:color="auto"/>
          <w:bottom w:val="single" w:sz="4" w:space="1" w:color="auto"/>
          <w:right w:val="single" w:sz="4" w:space="4" w:color="auto"/>
        </w:pBdr>
        <w:ind w:left="360"/>
      </w:pPr>
      <w:r w:rsidRPr="00B40918">
        <w:t>The topic of the 7</w:t>
      </w:r>
      <w:r w:rsidRPr="00B40918">
        <w:rPr>
          <w:vertAlign w:val="superscript"/>
        </w:rPr>
        <w:t>th</w:t>
      </w:r>
      <w:r w:rsidRPr="00B40918">
        <w:t xml:space="preserve"> MFW will be related to youth – their role or green jobs creations, and the social dimension – participatory approaches and involving populations in facing forest challenges</w:t>
      </w:r>
    </w:p>
    <w:p w:rsidR="001C568E" w:rsidRPr="00B40918" w:rsidRDefault="001C568E" w:rsidP="000E7ECD">
      <w:pPr>
        <w:pStyle w:val="ListeParagraf"/>
        <w:numPr>
          <w:ilvl w:val="0"/>
          <w:numId w:val="26"/>
        </w:numPr>
        <w:pBdr>
          <w:top w:val="single" w:sz="4" w:space="1" w:color="auto"/>
          <w:left w:val="single" w:sz="4" w:space="4" w:color="auto"/>
          <w:bottom w:val="single" w:sz="4" w:space="1" w:color="auto"/>
          <w:right w:val="single" w:sz="4" w:space="4" w:color="auto"/>
        </w:pBdr>
        <w:ind w:left="360"/>
      </w:pPr>
      <w:r w:rsidRPr="00B40918">
        <w:t>The main outcome of the 7</w:t>
      </w:r>
      <w:r w:rsidRPr="00B40918">
        <w:rPr>
          <w:vertAlign w:val="superscript"/>
        </w:rPr>
        <w:t>th</w:t>
      </w:r>
      <w:r w:rsidRPr="00B40918">
        <w:t xml:space="preserve"> MFW will be either a Tunisia Challenge to reach specific targets related to youth and forests (plan A) or a common statement from </w:t>
      </w:r>
      <w:r w:rsidRPr="00B40918">
        <w:rPr>
          <w:i/>
          <w:iCs/>
        </w:rPr>
        <w:t>Silva Mediterranea</w:t>
      </w:r>
      <w:r w:rsidRPr="00B40918">
        <w:t xml:space="preserve"> members on this topic (plan B)</w:t>
      </w:r>
    </w:p>
    <w:p w:rsidR="001C568E" w:rsidRPr="00B40918" w:rsidRDefault="001C568E" w:rsidP="000E7ECD">
      <w:pPr>
        <w:pStyle w:val="ListeParagraf"/>
        <w:numPr>
          <w:ilvl w:val="0"/>
          <w:numId w:val="26"/>
        </w:numPr>
        <w:pBdr>
          <w:top w:val="single" w:sz="4" w:space="1" w:color="auto"/>
          <w:left w:val="single" w:sz="4" w:space="4" w:color="auto"/>
          <w:bottom w:val="single" w:sz="4" w:space="1" w:color="auto"/>
          <w:right w:val="single" w:sz="4" w:space="4" w:color="auto"/>
        </w:pBdr>
        <w:ind w:left="360"/>
      </w:pPr>
      <w:r w:rsidRPr="00B40918">
        <w:t>Sessions will be partly organized by the members of the Organizing Committee (OC) of the 7</w:t>
      </w:r>
      <w:r w:rsidRPr="00B40918">
        <w:rPr>
          <w:vertAlign w:val="superscript"/>
        </w:rPr>
        <w:t>th</w:t>
      </w:r>
      <w:r w:rsidRPr="00B40918">
        <w:t xml:space="preserve"> MFW and partly open to a call for session proposals</w:t>
      </w:r>
    </w:p>
    <w:p w:rsidR="001C568E" w:rsidRPr="00B40918" w:rsidRDefault="001C568E" w:rsidP="000E7ECD">
      <w:pPr>
        <w:pStyle w:val="ListeParagraf"/>
        <w:numPr>
          <w:ilvl w:val="0"/>
          <w:numId w:val="26"/>
        </w:numPr>
        <w:pBdr>
          <w:top w:val="single" w:sz="4" w:space="1" w:color="auto"/>
          <w:left w:val="single" w:sz="4" w:space="4" w:color="auto"/>
          <w:bottom w:val="single" w:sz="4" w:space="1" w:color="auto"/>
          <w:right w:val="single" w:sz="4" w:space="4" w:color="auto"/>
        </w:pBdr>
        <w:ind w:left="360"/>
      </w:pPr>
      <w:r w:rsidRPr="00B40918">
        <w:t>Cancellation of the participation fees while not taking care anymore of the lunches is a preferred option</w:t>
      </w:r>
      <w:r w:rsidR="00194EAA" w:rsidRPr="00B40918">
        <w:t>, conditional on its acceptance by Tunisia</w:t>
      </w:r>
    </w:p>
    <w:p w:rsidR="001C568E" w:rsidRPr="00B40918" w:rsidRDefault="001C568E" w:rsidP="000E7ECD">
      <w:pPr>
        <w:pStyle w:val="ListeParagraf"/>
        <w:numPr>
          <w:ilvl w:val="0"/>
          <w:numId w:val="26"/>
        </w:numPr>
        <w:pBdr>
          <w:top w:val="single" w:sz="4" w:space="1" w:color="auto"/>
          <w:left w:val="single" w:sz="4" w:space="4" w:color="auto"/>
          <w:bottom w:val="single" w:sz="4" w:space="1" w:color="auto"/>
          <w:right w:val="single" w:sz="4" w:space="4" w:color="auto"/>
        </w:pBdr>
        <w:ind w:left="360"/>
      </w:pPr>
      <w:r w:rsidRPr="00B40918">
        <w:t>The OC of the 7</w:t>
      </w:r>
      <w:r w:rsidRPr="00B40918">
        <w:rPr>
          <w:vertAlign w:val="superscript"/>
        </w:rPr>
        <w:t>th</w:t>
      </w:r>
      <w:r w:rsidRPr="00B40918">
        <w:t xml:space="preserve"> MFW will be constituted following the rules of</w:t>
      </w:r>
      <w:r w:rsidR="00194EAA" w:rsidRPr="00B40918">
        <w:t xml:space="preserve"> procedures for</w:t>
      </w:r>
      <w:r w:rsidRPr="00B40918">
        <w:t xml:space="preserve"> the subsidiary bodies of </w:t>
      </w:r>
      <w:r w:rsidRPr="00B40918">
        <w:rPr>
          <w:i/>
          <w:iCs/>
        </w:rPr>
        <w:t>Silva Mediterranea</w:t>
      </w:r>
      <w:r w:rsidRPr="00B40918">
        <w:t xml:space="preserve"> (i.e. with appointed representa</w:t>
      </w:r>
      <w:r w:rsidR="00194EAA" w:rsidRPr="00B40918">
        <w:t>tives from</w:t>
      </w:r>
      <w:r w:rsidRPr="00B40918">
        <w:t xml:space="preserve"> member states and observers)</w:t>
      </w:r>
    </w:p>
    <w:p w:rsidR="00D51D87" w:rsidRDefault="00D51D87" w:rsidP="000E7ECD">
      <w:pPr>
        <w:pStyle w:val="ListeParagraf"/>
        <w:numPr>
          <w:ilvl w:val="0"/>
          <w:numId w:val="26"/>
        </w:numPr>
        <w:pBdr>
          <w:top w:val="single" w:sz="4" w:space="1" w:color="auto"/>
          <w:left w:val="single" w:sz="4" w:space="4" w:color="auto"/>
          <w:bottom w:val="single" w:sz="4" w:space="1" w:color="auto"/>
          <w:right w:val="single" w:sz="4" w:space="4" w:color="auto"/>
        </w:pBdr>
        <w:ind w:left="360"/>
      </w:pPr>
      <w:r w:rsidRPr="00B40918">
        <w:t>A communication strategy for the 7</w:t>
      </w:r>
      <w:r w:rsidRPr="00B40918">
        <w:rPr>
          <w:vertAlign w:val="superscript"/>
        </w:rPr>
        <w:t>th</w:t>
      </w:r>
      <w:r w:rsidRPr="00B40918">
        <w:t xml:space="preserve"> MFW will be estab</w:t>
      </w:r>
      <w:r w:rsidR="00703E61">
        <w:t>lished right from the beginning</w:t>
      </w:r>
    </w:p>
    <w:p w:rsidR="00EF4770" w:rsidRDefault="00703E61" w:rsidP="00EF4770">
      <w:pPr>
        <w:pStyle w:val="ListeParagraf"/>
        <w:numPr>
          <w:ilvl w:val="0"/>
          <w:numId w:val="26"/>
        </w:numPr>
        <w:pBdr>
          <w:top w:val="single" w:sz="4" w:space="1" w:color="auto"/>
          <w:left w:val="single" w:sz="4" w:space="4" w:color="auto"/>
          <w:bottom w:val="single" w:sz="4" w:space="1" w:color="auto"/>
          <w:right w:val="single" w:sz="4" w:space="4" w:color="auto"/>
        </w:pBdr>
        <w:ind w:left="360"/>
      </w:pPr>
      <w:r>
        <w:t xml:space="preserve">Mobilize </w:t>
      </w:r>
      <w:r w:rsidRPr="00703E61">
        <w:rPr>
          <w:i/>
          <w:iCs/>
        </w:rPr>
        <w:t>Silva Mediterranea</w:t>
      </w:r>
      <w:r>
        <w:t xml:space="preserve"> members so that a two-thirds majority of members attend the next meeting of the Committee using (1) informal contacts and personal relationships with members, (2) possibly a DG letter asking members to leave the Committee if there is lack of interest, and (3) a letter from the Chair encouraging </w:t>
      </w:r>
      <w:r w:rsidR="00BE3D04">
        <w:t>countries to attend the meeting</w:t>
      </w:r>
    </w:p>
    <w:p w:rsidR="00EF4770" w:rsidRDefault="00EF4770" w:rsidP="00EF4770">
      <w:pPr>
        <w:pStyle w:val="ListeParagraf"/>
        <w:numPr>
          <w:ilvl w:val="0"/>
          <w:numId w:val="26"/>
        </w:numPr>
        <w:pBdr>
          <w:top w:val="single" w:sz="4" w:space="1" w:color="auto"/>
          <w:left w:val="single" w:sz="4" w:space="4" w:color="auto"/>
          <w:bottom w:val="single" w:sz="4" w:space="1" w:color="auto"/>
          <w:right w:val="single" w:sz="4" w:space="4" w:color="auto"/>
        </w:pBdr>
        <w:ind w:left="360"/>
      </w:pPr>
      <w:r w:rsidRPr="00EF4770">
        <w:t xml:space="preserve">Explore whether the EPPO (European Plan Protection Organisation) </w:t>
      </w:r>
      <w:r>
        <w:t>network could deal with forest health</w:t>
      </w:r>
      <w:r w:rsidRPr="00EF4770">
        <w:t xml:space="preserve"> questions</w:t>
      </w:r>
    </w:p>
    <w:p w:rsidR="00BE3D04" w:rsidRPr="00B40918" w:rsidRDefault="00BE3D04" w:rsidP="00EF4770">
      <w:pPr>
        <w:pStyle w:val="ListeParagraf"/>
        <w:numPr>
          <w:ilvl w:val="0"/>
          <w:numId w:val="26"/>
        </w:numPr>
        <w:pBdr>
          <w:top w:val="single" w:sz="4" w:space="1" w:color="auto"/>
          <w:left w:val="single" w:sz="4" w:space="4" w:color="auto"/>
          <w:bottom w:val="single" w:sz="4" w:space="1" w:color="auto"/>
          <w:right w:val="single" w:sz="4" w:space="4" w:color="auto"/>
        </w:pBdr>
        <w:ind w:left="360"/>
      </w:pPr>
      <w:r>
        <w:t xml:space="preserve">The situation of the </w:t>
      </w:r>
      <w:r w:rsidRPr="00BE3D04">
        <w:rPr>
          <w:i/>
          <w:iCs/>
        </w:rPr>
        <w:t>Silva Mediterranea</w:t>
      </w:r>
      <w:r>
        <w:t xml:space="preserve"> working group on cork oak and non-wood forest products should be clarified because no progress report of this working group was presented at the last session of the Committee and no working plan is currently defined for this working group.</w:t>
      </w:r>
    </w:p>
    <w:p w:rsidR="008D3565" w:rsidRPr="00B40918" w:rsidRDefault="008D3565" w:rsidP="00847E8D">
      <w:pPr>
        <w:pStyle w:val="Balk1"/>
      </w:pPr>
      <w:r w:rsidRPr="00B40918">
        <w:t xml:space="preserve">List of </w:t>
      </w:r>
      <w:r w:rsidR="004F7630" w:rsidRPr="00B40918">
        <w:t xml:space="preserve">follow-up </w:t>
      </w:r>
      <w:r w:rsidRPr="00B40918">
        <w:t>actions decided by the Bureau</w:t>
      </w:r>
    </w:p>
    <w:tbl>
      <w:tblPr>
        <w:tblStyle w:val="TabloKlavuzu"/>
        <w:tblW w:w="9535" w:type="dxa"/>
        <w:tblLook w:val="04A0" w:firstRow="1" w:lastRow="0" w:firstColumn="1" w:lastColumn="0" w:noHBand="0" w:noVBand="1"/>
      </w:tblPr>
      <w:tblGrid>
        <w:gridCol w:w="1345"/>
        <w:gridCol w:w="6030"/>
        <w:gridCol w:w="2160"/>
      </w:tblGrid>
      <w:tr w:rsidR="000E6BFC" w:rsidRPr="00B40918" w:rsidTr="00E10623">
        <w:tc>
          <w:tcPr>
            <w:tcW w:w="1345" w:type="dxa"/>
            <w:shd w:val="clear" w:color="auto" w:fill="D9D9D9" w:themeFill="background1" w:themeFillShade="D9"/>
          </w:tcPr>
          <w:p w:rsidR="000E6BFC" w:rsidRPr="00B40918" w:rsidRDefault="000E6BFC" w:rsidP="008A28FE">
            <w:pPr>
              <w:pStyle w:val="NormalWeb"/>
              <w:spacing w:before="40" w:after="40"/>
            </w:pPr>
            <w:r w:rsidRPr="00B40918">
              <w:t>Deadline</w:t>
            </w:r>
          </w:p>
        </w:tc>
        <w:tc>
          <w:tcPr>
            <w:tcW w:w="6030" w:type="dxa"/>
            <w:shd w:val="clear" w:color="auto" w:fill="D9D9D9" w:themeFill="background1" w:themeFillShade="D9"/>
          </w:tcPr>
          <w:p w:rsidR="000E6BFC" w:rsidRPr="00B40918" w:rsidRDefault="007D6AD5" w:rsidP="008A28FE">
            <w:pPr>
              <w:pStyle w:val="NormalWeb"/>
              <w:spacing w:before="40" w:after="40"/>
            </w:pPr>
            <w:r w:rsidRPr="00B40918">
              <w:t>Result</w:t>
            </w:r>
          </w:p>
        </w:tc>
        <w:tc>
          <w:tcPr>
            <w:tcW w:w="2160" w:type="dxa"/>
            <w:shd w:val="clear" w:color="auto" w:fill="D9D9D9" w:themeFill="background1" w:themeFillShade="D9"/>
          </w:tcPr>
          <w:p w:rsidR="000E6BFC" w:rsidRPr="00B40918" w:rsidRDefault="000E6BFC" w:rsidP="008A28FE">
            <w:pPr>
              <w:pStyle w:val="NormalWeb"/>
              <w:spacing w:before="40" w:after="40"/>
            </w:pPr>
            <w:r w:rsidRPr="00B40918">
              <w:t>Responsibility</w:t>
            </w:r>
          </w:p>
        </w:tc>
      </w:tr>
      <w:tr w:rsidR="000E6BFC" w:rsidRPr="00B40918" w:rsidTr="00E10623">
        <w:tc>
          <w:tcPr>
            <w:tcW w:w="1345" w:type="dxa"/>
          </w:tcPr>
          <w:p w:rsidR="000E6BFC" w:rsidRPr="00B40918" w:rsidRDefault="00E10623" w:rsidP="008A28FE">
            <w:pPr>
              <w:pStyle w:val="NormalWeb"/>
              <w:spacing w:before="40" w:after="40"/>
            </w:pPr>
            <w:r w:rsidRPr="00B40918">
              <w:t>August 2019</w:t>
            </w:r>
          </w:p>
        </w:tc>
        <w:tc>
          <w:tcPr>
            <w:tcW w:w="6030" w:type="dxa"/>
          </w:tcPr>
          <w:p w:rsidR="00AB209D" w:rsidRPr="00B40918" w:rsidRDefault="00E10623" w:rsidP="00130C5E">
            <w:pPr>
              <w:pStyle w:val="NormalWeb"/>
              <w:spacing w:before="40" w:after="0"/>
            </w:pPr>
            <w:r w:rsidRPr="00B40918">
              <w:t xml:space="preserve">Decision </w:t>
            </w:r>
            <w:r w:rsidR="001555C1" w:rsidRPr="00B40918">
              <w:t xml:space="preserve">is made </w:t>
            </w:r>
            <w:r w:rsidRPr="00B40918">
              <w:t xml:space="preserve">on </w:t>
            </w:r>
          </w:p>
          <w:p w:rsidR="000E6BFC" w:rsidRPr="00B40918" w:rsidRDefault="00E10623" w:rsidP="00130C5E">
            <w:pPr>
              <w:pStyle w:val="NormalWeb"/>
              <w:numPr>
                <w:ilvl w:val="0"/>
                <w:numId w:val="25"/>
              </w:numPr>
              <w:spacing w:after="0"/>
              <w:ind w:left="346"/>
            </w:pPr>
            <w:r w:rsidRPr="00B40918">
              <w:t>the dates of the 7</w:t>
            </w:r>
            <w:r w:rsidRPr="00B40918">
              <w:rPr>
                <w:vertAlign w:val="superscript"/>
              </w:rPr>
              <w:t>th</w:t>
            </w:r>
            <w:r w:rsidRPr="00B40918">
              <w:t xml:space="preserve"> MFW (</w:t>
            </w:r>
            <w:r w:rsidR="004D5F8F" w:rsidRPr="00B40918">
              <w:t xml:space="preserve">choice between </w:t>
            </w:r>
            <w:r w:rsidRPr="00B40918">
              <w:t>22-26 March</w:t>
            </w:r>
            <w:r w:rsidR="004D5F8F" w:rsidRPr="00B40918">
              <w:t xml:space="preserve"> and</w:t>
            </w:r>
            <w:r w:rsidRPr="00B40918">
              <w:t xml:space="preserve"> 24-28 May 2021)</w:t>
            </w:r>
          </w:p>
          <w:p w:rsidR="0012725C" w:rsidRPr="00B40918" w:rsidRDefault="0012725C" w:rsidP="00130C5E">
            <w:pPr>
              <w:pStyle w:val="NormalWeb"/>
              <w:numPr>
                <w:ilvl w:val="0"/>
                <w:numId w:val="25"/>
              </w:numPr>
              <w:spacing w:after="0"/>
              <w:ind w:left="346"/>
            </w:pPr>
            <w:r w:rsidRPr="00B40918">
              <w:t>the date of the 1</w:t>
            </w:r>
            <w:r w:rsidRPr="00B40918">
              <w:rPr>
                <w:vertAlign w:val="superscript"/>
              </w:rPr>
              <w:t>st</w:t>
            </w:r>
            <w:r w:rsidRPr="00B40918">
              <w:t xml:space="preserve"> meeting of the OC in Tunis (tentatively week of 16 December 2019)</w:t>
            </w:r>
          </w:p>
          <w:p w:rsidR="00AB209D" w:rsidRPr="00B40918" w:rsidRDefault="006C4498" w:rsidP="006C4498">
            <w:pPr>
              <w:pStyle w:val="NormalWeb"/>
              <w:numPr>
                <w:ilvl w:val="0"/>
                <w:numId w:val="25"/>
              </w:numPr>
              <w:spacing w:before="40" w:after="40"/>
              <w:ind w:left="342"/>
            </w:pPr>
            <w:r w:rsidRPr="00B40918">
              <w:t>the option to cancel</w:t>
            </w:r>
            <w:r w:rsidR="00AB209D" w:rsidRPr="00B40918">
              <w:t xml:space="preserve"> participation fees w</w:t>
            </w:r>
            <w:r w:rsidRPr="00B40918">
              <w:t>hile not</w:t>
            </w:r>
            <w:r w:rsidR="00AB209D" w:rsidRPr="00B40918">
              <w:t xml:space="preserve"> taking care anymore of the lunches</w:t>
            </w:r>
          </w:p>
        </w:tc>
        <w:tc>
          <w:tcPr>
            <w:tcW w:w="2160" w:type="dxa"/>
          </w:tcPr>
          <w:p w:rsidR="000E6BFC" w:rsidRPr="00B40918" w:rsidRDefault="00E10623" w:rsidP="008A28FE">
            <w:pPr>
              <w:pStyle w:val="NormalWeb"/>
              <w:spacing w:before="40" w:after="40"/>
            </w:pPr>
            <w:r w:rsidRPr="00B40918">
              <w:t>DGF Tunisia</w:t>
            </w:r>
          </w:p>
        </w:tc>
      </w:tr>
      <w:tr w:rsidR="000E6BFC" w:rsidRPr="00B40918" w:rsidTr="00E10623">
        <w:tc>
          <w:tcPr>
            <w:tcW w:w="1345" w:type="dxa"/>
          </w:tcPr>
          <w:p w:rsidR="000E6BFC" w:rsidRPr="00B40918" w:rsidRDefault="009F6FAC" w:rsidP="008A28FE">
            <w:pPr>
              <w:pStyle w:val="NormalWeb"/>
              <w:spacing w:before="40" w:after="40"/>
            </w:pPr>
            <w:r>
              <w:t>September 2019</w:t>
            </w:r>
          </w:p>
        </w:tc>
        <w:tc>
          <w:tcPr>
            <w:tcW w:w="6030" w:type="dxa"/>
          </w:tcPr>
          <w:p w:rsidR="000E6BFC" w:rsidRPr="00B40918" w:rsidRDefault="009F6FAC" w:rsidP="008A28FE">
            <w:pPr>
              <w:pStyle w:val="NormalWeb"/>
              <w:spacing w:before="40" w:after="40"/>
            </w:pPr>
            <w:r>
              <w:t>The exact date of the 1</w:t>
            </w:r>
            <w:r w:rsidRPr="009F6FAC">
              <w:rPr>
                <w:vertAlign w:val="superscript"/>
              </w:rPr>
              <w:t>st</w:t>
            </w:r>
            <w:r>
              <w:t xml:space="preserve"> OC meeting in Tunis is specified with a Doodle survey – Save-the-date </w:t>
            </w:r>
            <w:r w:rsidR="00351047">
              <w:t xml:space="preserve">is sent </w:t>
            </w:r>
            <w:r>
              <w:t>for this meeting</w:t>
            </w:r>
          </w:p>
        </w:tc>
        <w:tc>
          <w:tcPr>
            <w:tcW w:w="2160" w:type="dxa"/>
          </w:tcPr>
          <w:p w:rsidR="000E6BFC" w:rsidRPr="00B40918" w:rsidRDefault="009F6FAC" w:rsidP="008A28FE">
            <w:pPr>
              <w:pStyle w:val="NormalWeb"/>
              <w:spacing w:before="40" w:after="40"/>
            </w:pPr>
            <w:r w:rsidRPr="00B40918">
              <w:t>Secretariat of the 7</w:t>
            </w:r>
            <w:r w:rsidRPr="00B40918">
              <w:rPr>
                <w:vertAlign w:val="superscript"/>
              </w:rPr>
              <w:t>th</w:t>
            </w:r>
            <w:r w:rsidRPr="00B40918">
              <w:t xml:space="preserve"> MFW</w:t>
            </w:r>
          </w:p>
        </w:tc>
      </w:tr>
      <w:tr w:rsidR="000E6BFC" w:rsidRPr="00B40918" w:rsidTr="00E10623">
        <w:tc>
          <w:tcPr>
            <w:tcW w:w="1345" w:type="dxa"/>
          </w:tcPr>
          <w:p w:rsidR="000E6BFC" w:rsidRPr="00B40918" w:rsidRDefault="00F836F8" w:rsidP="008A28FE">
            <w:pPr>
              <w:pStyle w:val="NormalWeb"/>
              <w:spacing w:before="40" w:after="40"/>
            </w:pPr>
            <w:r w:rsidRPr="00B40918">
              <w:t>September 2019</w:t>
            </w:r>
          </w:p>
        </w:tc>
        <w:tc>
          <w:tcPr>
            <w:tcW w:w="6030" w:type="dxa"/>
          </w:tcPr>
          <w:p w:rsidR="000E6BFC" w:rsidRPr="00B40918" w:rsidRDefault="00F836F8" w:rsidP="0060068F">
            <w:pPr>
              <w:pStyle w:val="NormalWeb"/>
              <w:spacing w:before="40" w:after="40"/>
            </w:pPr>
            <w:r w:rsidRPr="00B40918">
              <w:t>The member of the secretariat of the 7</w:t>
            </w:r>
            <w:r w:rsidRPr="00B40918">
              <w:rPr>
                <w:vertAlign w:val="superscript"/>
              </w:rPr>
              <w:t>th</w:t>
            </w:r>
            <w:r w:rsidRPr="00B40918">
              <w:t xml:space="preserve"> MFW from DGF Tunisia is appointed</w:t>
            </w:r>
          </w:p>
        </w:tc>
        <w:tc>
          <w:tcPr>
            <w:tcW w:w="2160" w:type="dxa"/>
          </w:tcPr>
          <w:p w:rsidR="000E6BFC" w:rsidRPr="00B40918" w:rsidRDefault="00F836F8" w:rsidP="008A28FE">
            <w:pPr>
              <w:pStyle w:val="NormalWeb"/>
              <w:spacing w:before="40" w:after="40"/>
            </w:pPr>
            <w:r w:rsidRPr="00B40918">
              <w:t>DGF Tunisia</w:t>
            </w:r>
          </w:p>
        </w:tc>
      </w:tr>
      <w:tr w:rsidR="00AF3397" w:rsidRPr="00B40918" w:rsidTr="00E10623">
        <w:tc>
          <w:tcPr>
            <w:tcW w:w="1345" w:type="dxa"/>
          </w:tcPr>
          <w:p w:rsidR="00AF3397" w:rsidRPr="00B40918" w:rsidRDefault="00AF3397" w:rsidP="008A28FE">
            <w:pPr>
              <w:pStyle w:val="NormalWeb"/>
              <w:spacing w:before="40" w:after="40"/>
            </w:pPr>
            <w:r w:rsidRPr="00B40918">
              <w:t>September 2019</w:t>
            </w:r>
          </w:p>
        </w:tc>
        <w:tc>
          <w:tcPr>
            <w:tcW w:w="6030" w:type="dxa"/>
          </w:tcPr>
          <w:p w:rsidR="00AF3397" w:rsidRPr="00B40918" w:rsidRDefault="00AE3015" w:rsidP="008A28FE">
            <w:pPr>
              <w:pStyle w:val="NormalWeb"/>
              <w:spacing w:before="40" w:after="40"/>
            </w:pPr>
            <w:r w:rsidRPr="00B40918">
              <w:t>Communication material on the 7</w:t>
            </w:r>
            <w:r w:rsidRPr="00B40918">
              <w:rPr>
                <w:vertAlign w:val="superscript"/>
              </w:rPr>
              <w:t>th</w:t>
            </w:r>
            <w:r w:rsidRPr="00B40918">
              <w:t xml:space="preserve"> MFW is prepared to contact potential donors and sponsors</w:t>
            </w:r>
          </w:p>
        </w:tc>
        <w:tc>
          <w:tcPr>
            <w:tcW w:w="2160" w:type="dxa"/>
          </w:tcPr>
          <w:p w:rsidR="00AF3397" w:rsidRPr="00B40918" w:rsidRDefault="00AE3015" w:rsidP="008A28FE">
            <w:pPr>
              <w:pStyle w:val="NormalWeb"/>
              <w:spacing w:before="40" w:after="40"/>
            </w:pPr>
            <w:r w:rsidRPr="00B40918">
              <w:t>Secretariat of the 7</w:t>
            </w:r>
            <w:r w:rsidRPr="00B40918">
              <w:rPr>
                <w:vertAlign w:val="superscript"/>
              </w:rPr>
              <w:t>th</w:t>
            </w:r>
            <w:r w:rsidRPr="00B40918">
              <w:t xml:space="preserve"> MFW</w:t>
            </w:r>
          </w:p>
        </w:tc>
      </w:tr>
      <w:tr w:rsidR="00033015" w:rsidRPr="00B40918" w:rsidTr="00E10623">
        <w:tc>
          <w:tcPr>
            <w:tcW w:w="1345" w:type="dxa"/>
          </w:tcPr>
          <w:p w:rsidR="00033015" w:rsidRPr="00B40918" w:rsidRDefault="00033015" w:rsidP="008A28FE">
            <w:pPr>
              <w:pStyle w:val="NormalWeb"/>
              <w:spacing w:before="40" w:after="40"/>
            </w:pPr>
            <w:r w:rsidRPr="00B40918">
              <w:t>September 2019</w:t>
            </w:r>
          </w:p>
        </w:tc>
        <w:tc>
          <w:tcPr>
            <w:tcW w:w="6030" w:type="dxa"/>
          </w:tcPr>
          <w:p w:rsidR="00033015" w:rsidRPr="00B40918" w:rsidRDefault="001555C1" w:rsidP="008A28FE">
            <w:pPr>
              <w:pStyle w:val="NormalWeb"/>
              <w:spacing w:before="40" w:after="40"/>
            </w:pPr>
            <w:r w:rsidRPr="00B40918">
              <w:t>A l</w:t>
            </w:r>
            <w:r w:rsidR="00033015" w:rsidRPr="00B40918">
              <w:t xml:space="preserve">etter </w:t>
            </w:r>
            <w:r w:rsidRPr="00B40918">
              <w:t xml:space="preserve">is </w:t>
            </w:r>
            <w:r w:rsidR="00033015" w:rsidRPr="00B40918">
              <w:t xml:space="preserve">sent to </w:t>
            </w:r>
            <w:r w:rsidR="00033015" w:rsidRPr="00B40918">
              <w:rPr>
                <w:i/>
                <w:iCs/>
              </w:rPr>
              <w:t>Silva Mediterranea</w:t>
            </w:r>
            <w:r w:rsidR="00033015" w:rsidRPr="00B40918">
              <w:t xml:space="preserve"> members asking to appoint a representative to the OC of the 7</w:t>
            </w:r>
            <w:r w:rsidR="00033015" w:rsidRPr="00B40918">
              <w:rPr>
                <w:vertAlign w:val="superscript"/>
              </w:rPr>
              <w:t>th</w:t>
            </w:r>
            <w:r w:rsidR="00033015" w:rsidRPr="00B40918">
              <w:t xml:space="preserve"> MFW</w:t>
            </w:r>
          </w:p>
        </w:tc>
        <w:tc>
          <w:tcPr>
            <w:tcW w:w="2160" w:type="dxa"/>
          </w:tcPr>
          <w:p w:rsidR="00033015" w:rsidRPr="00B40918" w:rsidRDefault="00033015" w:rsidP="008A28FE">
            <w:pPr>
              <w:pStyle w:val="NormalWeb"/>
              <w:spacing w:before="40" w:after="40"/>
            </w:pPr>
            <w:r w:rsidRPr="00B40918">
              <w:t xml:space="preserve">Secretariat of </w:t>
            </w:r>
            <w:r w:rsidRPr="00B40918">
              <w:rPr>
                <w:i/>
                <w:iCs/>
              </w:rPr>
              <w:t>Silva Mediterranea</w:t>
            </w:r>
          </w:p>
        </w:tc>
      </w:tr>
      <w:tr w:rsidR="0031503E" w:rsidRPr="00B40918" w:rsidTr="00E10623">
        <w:tc>
          <w:tcPr>
            <w:tcW w:w="1345" w:type="dxa"/>
          </w:tcPr>
          <w:p w:rsidR="0031503E" w:rsidRPr="00B40918" w:rsidRDefault="0031503E" w:rsidP="008A28FE">
            <w:pPr>
              <w:pStyle w:val="NormalWeb"/>
              <w:spacing w:before="40" w:after="40"/>
            </w:pPr>
            <w:r w:rsidRPr="00B40918">
              <w:lastRenderedPageBreak/>
              <w:t>September 2019</w:t>
            </w:r>
          </w:p>
        </w:tc>
        <w:tc>
          <w:tcPr>
            <w:tcW w:w="6030" w:type="dxa"/>
          </w:tcPr>
          <w:p w:rsidR="0031503E" w:rsidRPr="00B40918" w:rsidRDefault="0031503E" w:rsidP="008A28FE">
            <w:pPr>
              <w:pStyle w:val="NormalWeb"/>
              <w:spacing w:before="40" w:after="40"/>
            </w:pPr>
            <w:r w:rsidRPr="00B40918">
              <w:t>FAO Office in Tunisia is supportive of the 7</w:t>
            </w:r>
            <w:r w:rsidRPr="00B40918">
              <w:rPr>
                <w:vertAlign w:val="superscript"/>
              </w:rPr>
              <w:t>th</w:t>
            </w:r>
            <w:r w:rsidRPr="00B40918">
              <w:t xml:space="preserve"> MFW</w:t>
            </w:r>
          </w:p>
        </w:tc>
        <w:tc>
          <w:tcPr>
            <w:tcW w:w="2160" w:type="dxa"/>
          </w:tcPr>
          <w:p w:rsidR="0031503E" w:rsidRPr="00B40918" w:rsidRDefault="0031503E" w:rsidP="008A28FE">
            <w:pPr>
              <w:pStyle w:val="NormalWeb"/>
              <w:spacing w:before="40" w:after="40"/>
            </w:pPr>
            <w:r w:rsidRPr="00B40918">
              <w:t xml:space="preserve">Secretariat of </w:t>
            </w:r>
            <w:r w:rsidRPr="00B40918">
              <w:rPr>
                <w:i/>
                <w:iCs/>
              </w:rPr>
              <w:t>Silva Mediterranea</w:t>
            </w:r>
          </w:p>
        </w:tc>
      </w:tr>
      <w:tr w:rsidR="00B96B89" w:rsidRPr="00B40918" w:rsidTr="00E10623">
        <w:tc>
          <w:tcPr>
            <w:tcW w:w="1345" w:type="dxa"/>
          </w:tcPr>
          <w:p w:rsidR="00B96B89" w:rsidRPr="00B40918" w:rsidRDefault="00B96B89" w:rsidP="008A28FE">
            <w:pPr>
              <w:pStyle w:val="NormalWeb"/>
              <w:spacing w:before="40" w:after="40"/>
            </w:pPr>
            <w:r w:rsidRPr="00B40918">
              <w:t>September 2019</w:t>
            </w:r>
          </w:p>
        </w:tc>
        <w:tc>
          <w:tcPr>
            <w:tcW w:w="6030" w:type="dxa"/>
          </w:tcPr>
          <w:p w:rsidR="00B96B89" w:rsidRPr="00B40918" w:rsidRDefault="00B96B89" w:rsidP="008A28FE">
            <w:pPr>
              <w:pStyle w:val="NormalWeb"/>
              <w:spacing w:before="40" w:after="40"/>
            </w:pPr>
            <w:r>
              <w:t xml:space="preserve">List </w:t>
            </w:r>
            <w:r w:rsidRPr="00B96B89">
              <w:t>material and human resources (number and capacity of rooms, interpretation needs, etc.) that are needed for the 7</w:t>
            </w:r>
            <w:r w:rsidRPr="00B96B89">
              <w:rPr>
                <w:vertAlign w:val="superscript"/>
              </w:rPr>
              <w:t>th</w:t>
            </w:r>
            <w:r>
              <w:t xml:space="preserve"> </w:t>
            </w:r>
            <w:r w:rsidRPr="00B96B89">
              <w:t xml:space="preserve"> MFW</w:t>
            </w:r>
          </w:p>
        </w:tc>
        <w:tc>
          <w:tcPr>
            <w:tcW w:w="2160" w:type="dxa"/>
          </w:tcPr>
          <w:p w:rsidR="00B96B89" w:rsidRPr="00B40918" w:rsidRDefault="00B96B89" w:rsidP="008A28FE">
            <w:pPr>
              <w:pStyle w:val="NormalWeb"/>
              <w:spacing w:before="40" w:after="40"/>
            </w:pPr>
            <w:r w:rsidRPr="00B96B89">
              <w:t xml:space="preserve">Secretariat of the </w:t>
            </w:r>
            <w:r>
              <w:t>7</w:t>
            </w:r>
            <w:r w:rsidRPr="00B96B89">
              <w:rPr>
                <w:vertAlign w:val="superscript"/>
              </w:rPr>
              <w:t>th</w:t>
            </w:r>
            <w:r>
              <w:t xml:space="preserve"> </w:t>
            </w:r>
            <w:r w:rsidRPr="00B96B89">
              <w:t>MFW</w:t>
            </w:r>
          </w:p>
        </w:tc>
      </w:tr>
      <w:tr w:rsidR="009866D9" w:rsidRPr="00B40918" w:rsidTr="00E10623">
        <w:tc>
          <w:tcPr>
            <w:tcW w:w="1345" w:type="dxa"/>
          </w:tcPr>
          <w:p w:rsidR="009866D9" w:rsidRPr="00B40918" w:rsidRDefault="009866D9" w:rsidP="008A28FE">
            <w:pPr>
              <w:pStyle w:val="NormalWeb"/>
              <w:spacing w:before="40" w:after="40"/>
            </w:pPr>
            <w:r>
              <w:t>September 2019</w:t>
            </w:r>
          </w:p>
        </w:tc>
        <w:tc>
          <w:tcPr>
            <w:tcW w:w="6030" w:type="dxa"/>
          </w:tcPr>
          <w:p w:rsidR="009866D9" w:rsidRDefault="009866D9" w:rsidP="008A28FE">
            <w:pPr>
              <w:pStyle w:val="NormalWeb"/>
              <w:spacing w:before="40" w:after="40"/>
            </w:pPr>
            <w:r>
              <w:t>Prepare a PowerPoint presentation of the MedForYouth project to facilitate its promotion among potential donors</w:t>
            </w:r>
          </w:p>
        </w:tc>
        <w:tc>
          <w:tcPr>
            <w:tcW w:w="2160" w:type="dxa"/>
          </w:tcPr>
          <w:p w:rsidR="009866D9" w:rsidRPr="00B96B89" w:rsidRDefault="009866D9" w:rsidP="008A28FE">
            <w:pPr>
              <w:pStyle w:val="NormalWeb"/>
              <w:spacing w:before="40" w:after="40"/>
            </w:pPr>
            <w:r w:rsidRPr="00B40918">
              <w:t xml:space="preserve">Secretariat of </w:t>
            </w:r>
            <w:r w:rsidRPr="00B40918">
              <w:rPr>
                <w:i/>
                <w:iCs/>
              </w:rPr>
              <w:t>Silva Mediterranea</w:t>
            </w:r>
          </w:p>
        </w:tc>
      </w:tr>
      <w:tr w:rsidR="00B96B89" w:rsidRPr="00B40918" w:rsidTr="00E10623">
        <w:tc>
          <w:tcPr>
            <w:tcW w:w="1345" w:type="dxa"/>
          </w:tcPr>
          <w:p w:rsidR="00B96B89" w:rsidRPr="00B40918" w:rsidRDefault="00B96B89" w:rsidP="008A28FE">
            <w:pPr>
              <w:pStyle w:val="NormalWeb"/>
              <w:spacing w:before="40" w:after="40"/>
            </w:pPr>
            <w:r>
              <w:t>Sept.-Nov. 2019</w:t>
            </w:r>
          </w:p>
        </w:tc>
        <w:tc>
          <w:tcPr>
            <w:tcW w:w="6030" w:type="dxa"/>
          </w:tcPr>
          <w:p w:rsidR="00B96B89" w:rsidRDefault="00B96B89" w:rsidP="008A28FE">
            <w:pPr>
              <w:pStyle w:val="NormalWeb"/>
              <w:spacing w:before="40" w:after="40"/>
            </w:pPr>
            <w:r w:rsidRPr="00B96B89">
              <w:t>Collect quotations locally to address these needs, so that a precise budget can be elaborated and discussed during OC1 meeting</w:t>
            </w:r>
          </w:p>
        </w:tc>
        <w:tc>
          <w:tcPr>
            <w:tcW w:w="2160" w:type="dxa"/>
          </w:tcPr>
          <w:p w:rsidR="00B96B89" w:rsidRPr="00B96B89" w:rsidRDefault="0031006E" w:rsidP="008A28FE">
            <w:pPr>
              <w:pStyle w:val="NormalWeb"/>
              <w:spacing w:before="40" w:after="40"/>
            </w:pPr>
            <w:r>
              <w:t xml:space="preserve">DGF </w:t>
            </w:r>
            <w:r w:rsidR="00B96B89">
              <w:t>Tunisia</w:t>
            </w:r>
          </w:p>
        </w:tc>
      </w:tr>
      <w:tr w:rsidR="000E6BFC" w:rsidRPr="00B40918" w:rsidTr="00E10623">
        <w:tc>
          <w:tcPr>
            <w:tcW w:w="1345" w:type="dxa"/>
          </w:tcPr>
          <w:p w:rsidR="000E6BFC" w:rsidRPr="00B40918" w:rsidRDefault="00F836F8" w:rsidP="008A28FE">
            <w:pPr>
              <w:pStyle w:val="NormalWeb"/>
              <w:spacing w:before="40" w:after="40"/>
            </w:pPr>
            <w:r w:rsidRPr="00B40918">
              <w:t>October 2019</w:t>
            </w:r>
          </w:p>
        </w:tc>
        <w:tc>
          <w:tcPr>
            <w:tcW w:w="6030" w:type="dxa"/>
          </w:tcPr>
          <w:p w:rsidR="000E6BFC" w:rsidRPr="00B40918" w:rsidRDefault="004D5F8F" w:rsidP="008A28FE">
            <w:pPr>
              <w:pStyle w:val="NormalWeb"/>
              <w:spacing w:before="40" w:after="40"/>
            </w:pPr>
            <w:r w:rsidRPr="00B40918">
              <w:t>ToRs for the call for session proposals are ready and shared with OC members</w:t>
            </w:r>
          </w:p>
        </w:tc>
        <w:tc>
          <w:tcPr>
            <w:tcW w:w="2160" w:type="dxa"/>
          </w:tcPr>
          <w:p w:rsidR="000E6BFC" w:rsidRPr="00B40918" w:rsidRDefault="004D5F8F" w:rsidP="008A28FE">
            <w:pPr>
              <w:pStyle w:val="NormalWeb"/>
              <w:spacing w:before="40" w:after="40"/>
            </w:pPr>
            <w:r w:rsidRPr="00B40918">
              <w:t>Secretariat of the 7</w:t>
            </w:r>
            <w:r w:rsidRPr="00B40918">
              <w:rPr>
                <w:vertAlign w:val="superscript"/>
              </w:rPr>
              <w:t>th</w:t>
            </w:r>
            <w:r w:rsidRPr="00B40918">
              <w:t xml:space="preserve"> MFW</w:t>
            </w:r>
          </w:p>
        </w:tc>
      </w:tr>
      <w:tr w:rsidR="00B96B89" w:rsidRPr="00B40918" w:rsidTr="00E10623">
        <w:tc>
          <w:tcPr>
            <w:tcW w:w="1345" w:type="dxa"/>
          </w:tcPr>
          <w:p w:rsidR="00B96B89" w:rsidRPr="00B40918" w:rsidRDefault="00B96B89" w:rsidP="008A28FE">
            <w:pPr>
              <w:pStyle w:val="NormalWeb"/>
              <w:spacing w:before="40" w:after="40"/>
            </w:pPr>
            <w:r>
              <w:t>October 2019</w:t>
            </w:r>
          </w:p>
        </w:tc>
        <w:tc>
          <w:tcPr>
            <w:tcW w:w="6030" w:type="dxa"/>
          </w:tcPr>
          <w:p w:rsidR="00B96B89" w:rsidRPr="00B40918" w:rsidRDefault="00B96B89" w:rsidP="008A28FE">
            <w:pPr>
              <w:pStyle w:val="NormalWeb"/>
              <w:spacing w:before="40" w:after="40"/>
            </w:pPr>
            <w:r w:rsidRPr="00B96B89">
              <w:t>Clearance by the cabinet of the DG of FAO of the 7</w:t>
            </w:r>
            <w:r w:rsidRPr="00B96B89">
              <w:rPr>
                <w:vertAlign w:val="superscript"/>
              </w:rPr>
              <w:t>th</w:t>
            </w:r>
            <w:r>
              <w:t xml:space="preserve"> </w:t>
            </w:r>
            <w:r w:rsidRPr="00B96B89">
              <w:t>MFW (clearance process to be initiated asap)</w:t>
            </w:r>
          </w:p>
        </w:tc>
        <w:tc>
          <w:tcPr>
            <w:tcW w:w="2160" w:type="dxa"/>
          </w:tcPr>
          <w:p w:rsidR="00B96B89" w:rsidRPr="00B40918" w:rsidRDefault="00B96B89" w:rsidP="008A28FE">
            <w:pPr>
              <w:pStyle w:val="NormalWeb"/>
              <w:spacing w:before="40" w:after="40"/>
            </w:pPr>
            <w:r w:rsidRPr="00B40918">
              <w:t xml:space="preserve">Secretariat of </w:t>
            </w:r>
            <w:r w:rsidRPr="00B40918">
              <w:rPr>
                <w:i/>
                <w:iCs/>
              </w:rPr>
              <w:t>Silva Mediterranea</w:t>
            </w:r>
          </w:p>
        </w:tc>
      </w:tr>
      <w:tr w:rsidR="00451FD7" w:rsidRPr="00B40918" w:rsidTr="00E10623">
        <w:tc>
          <w:tcPr>
            <w:tcW w:w="1345" w:type="dxa"/>
          </w:tcPr>
          <w:p w:rsidR="00451FD7" w:rsidRDefault="00451FD7" w:rsidP="008A28FE">
            <w:pPr>
              <w:pStyle w:val="NormalWeb"/>
              <w:spacing w:before="40" w:after="40"/>
            </w:pPr>
            <w:r>
              <w:t>By Oct. 2019</w:t>
            </w:r>
          </w:p>
        </w:tc>
        <w:tc>
          <w:tcPr>
            <w:tcW w:w="6030" w:type="dxa"/>
          </w:tcPr>
          <w:p w:rsidR="00451FD7" w:rsidRPr="00B96B89" w:rsidRDefault="00451FD7" w:rsidP="008A28FE">
            <w:pPr>
              <w:pStyle w:val="NormalWeb"/>
              <w:spacing w:before="40" w:after="40"/>
            </w:pPr>
            <w:r>
              <w:t>Arrange a call with the coordinator of the working group on cork oak and non-wood forest products to clarify its situation</w:t>
            </w:r>
          </w:p>
        </w:tc>
        <w:tc>
          <w:tcPr>
            <w:tcW w:w="2160" w:type="dxa"/>
          </w:tcPr>
          <w:p w:rsidR="00451FD7" w:rsidRPr="00B40918" w:rsidRDefault="00451FD7" w:rsidP="008A28FE">
            <w:pPr>
              <w:pStyle w:val="NormalWeb"/>
              <w:spacing w:before="40" w:after="40"/>
            </w:pPr>
            <w:r w:rsidRPr="00B40918">
              <w:t xml:space="preserve">Secretariat of </w:t>
            </w:r>
            <w:r w:rsidRPr="00B40918">
              <w:rPr>
                <w:i/>
                <w:iCs/>
              </w:rPr>
              <w:t>Silva Mediterranea</w:t>
            </w:r>
          </w:p>
        </w:tc>
      </w:tr>
      <w:tr w:rsidR="00AF3397" w:rsidRPr="00B40918" w:rsidTr="00E10623">
        <w:tc>
          <w:tcPr>
            <w:tcW w:w="1345" w:type="dxa"/>
          </w:tcPr>
          <w:p w:rsidR="00AF3397" w:rsidRPr="00B40918" w:rsidRDefault="00B96B89" w:rsidP="008A28FE">
            <w:pPr>
              <w:pStyle w:val="NormalWeb"/>
              <w:spacing w:before="40" w:after="40"/>
            </w:pPr>
            <w:r>
              <w:t>Oct.-Dec.</w:t>
            </w:r>
            <w:r w:rsidR="00A12B47" w:rsidRPr="00B40918">
              <w:t xml:space="preserve"> 2019</w:t>
            </w:r>
          </w:p>
        </w:tc>
        <w:tc>
          <w:tcPr>
            <w:tcW w:w="6030" w:type="dxa"/>
          </w:tcPr>
          <w:p w:rsidR="00AF3397" w:rsidRPr="00B40918" w:rsidRDefault="00A12B47" w:rsidP="008A28FE">
            <w:pPr>
              <w:pStyle w:val="NormalWeb"/>
              <w:spacing w:before="40" w:after="40"/>
            </w:pPr>
            <w:r w:rsidRPr="00B40918">
              <w:t xml:space="preserve">Screening of existing projects and sponsors that could have an </w:t>
            </w:r>
            <w:r w:rsidR="000418F5" w:rsidRPr="00B40918">
              <w:t>interest to support the 7</w:t>
            </w:r>
            <w:r w:rsidR="000418F5" w:rsidRPr="00B40918">
              <w:rPr>
                <w:vertAlign w:val="superscript"/>
              </w:rPr>
              <w:t>th</w:t>
            </w:r>
            <w:r w:rsidR="000418F5" w:rsidRPr="00B40918">
              <w:t xml:space="preserve"> MFW</w:t>
            </w:r>
          </w:p>
        </w:tc>
        <w:tc>
          <w:tcPr>
            <w:tcW w:w="2160" w:type="dxa"/>
          </w:tcPr>
          <w:p w:rsidR="00AF3397" w:rsidRPr="00B40918" w:rsidRDefault="00A12B47" w:rsidP="008A28FE">
            <w:pPr>
              <w:pStyle w:val="NormalWeb"/>
              <w:spacing w:before="40" w:after="40"/>
            </w:pPr>
            <w:r w:rsidRPr="00B40918">
              <w:t>OC members</w:t>
            </w:r>
          </w:p>
        </w:tc>
      </w:tr>
      <w:tr w:rsidR="000E6BFC" w:rsidRPr="00B40918" w:rsidTr="00E10623">
        <w:tc>
          <w:tcPr>
            <w:tcW w:w="1345" w:type="dxa"/>
          </w:tcPr>
          <w:p w:rsidR="000E6BFC" w:rsidRPr="00B40918" w:rsidRDefault="00B96B89" w:rsidP="008A28FE">
            <w:pPr>
              <w:pStyle w:val="NormalWeb"/>
              <w:spacing w:before="40" w:after="40"/>
            </w:pPr>
            <w:r>
              <w:t>November 2019</w:t>
            </w:r>
          </w:p>
        </w:tc>
        <w:tc>
          <w:tcPr>
            <w:tcW w:w="6030" w:type="dxa"/>
          </w:tcPr>
          <w:p w:rsidR="000E6BFC" w:rsidRPr="00B40918" w:rsidRDefault="00B96B89" w:rsidP="00B96B89">
            <w:pPr>
              <w:pStyle w:val="NormalWeb"/>
              <w:spacing w:before="40" w:after="40"/>
            </w:pPr>
            <w:r>
              <w:t>Members of the OC of the 7</w:t>
            </w:r>
            <w:r w:rsidRPr="00B96B89">
              <w:rPr>
                <w:vertAlign w:val="superscript"/>
              </w:rPr>
              <w:t>th</w:t>
            </w:r>
            <w:r>
              <w:t xml:space="preserve"> MFW are identified</w:t>
            </w:r>
          </w:p>
        </w:tc>
        <w:tc>
          <w:tcPr>
            <w:tcW w:w="2160" w:type="dxa"/>
          </w:tcPr>
          <w:p w:rsidR="000E6BFC" w:rsidRPr="00B40918" w:rsidRDefault="00B96B89" w:rsidP="008A28FE">
            <w:pPr>
              <w:pStyle w:val="NormalWeb"/>
              <w:spacing w:before="40" w:after="40"/>
            </w:pPr>
            <w:r w:rsidRPr="00B40918">
              <w:t>Secretariat of the 7</w:t>
            </w:r>
            <w:r w:rsidRPr="00B40918">
              <w:rPr>
                <w:vertAlign w:val="superscript"/>
              </w:rPr>
              <w:t>th</w:t>
            </w:r>
            <w:r w:rsidRPr="00B40918">
              <w:t xml:space="preserve"> MFW</w:t>
            </w:r>
          </w:p>
        </w:tc>
      </w:tr>
      <w:tr w:rsidR="00B96B89" w:rsidRPr="00B40918" w:rsidTr="00E10623">
        <w:tc>
          <w:tcPr>
            <w:tcW w:w="1345" w:type="dxa"/>
          </w:tcPr>
          <w:p w:rsidR="00B96B89" w:rsidRDefault="00B96B89" w:rsidP="008A28FE">
            <w:pPr>
              <w:pStyle w:val="NormalWeb"/>
              <w:spacing w:before="40" w:after="40"/>
            </w:pPr>
            <w:r>
              <w:t>November 2019</w:t>
            </w:r>
          </w:p>
        </w:tc>
        <w:tc>
          <w:tcPr>
            <w:tcW w:w="6030" w:type="dxa"/>
          </w:tcPr>
          <w:p w:rsidR="00B96B89" w:rsidRDefault="00B96B89" w:rsidP="00B96B89">
            <w:pPr>
              <w:pStyle w:val="NormalWeb"/>
              <w:spacing w:before="40" w:after="40"/>
            </w:pPr>
            <w:r w:rsidRPr="00B96B89">
              <w:t xml:space="preserve">Hosting agreement </w:t>
            </w:r>
            <w:r>
              <w:t xml:space="preserve">is </w:t>
            </w:r>
            <w:r w:rsidRPr="00B96B89">
              <w:t>sent to Tunisia</w:t>
            </w:r>
          </w:p>
        </w:tc>
        <w:tc>
          <w:tcPr>
            <w:tcW w:w="2160" w:type="dxa"/>
          </w:tcPr>
          <w:p w:rsidR="00B96B89" w:rsidRPr="00B40918" w:rsidRDefault="00B96B89" w:rsidP="00846E4E">
            <w:pPr>
              <w:pStyle w:val="NormalWeb"/>
              <w:spacing w:before="40" w:after="40"/>
            </w:pPr>
            <w:r>
              <w:t xml:space="preserve">FAO Protocole </w:t>
            </w:r>
            <w:r w:rsidR="00846E4E">
              <w:t>Office</w:t>
            </w:r>
          </w:p>
        </w:tc>
      </w:tr>
      <w:tr w:rsidR="00351047" w:rsidRPr="00B40918" w:rsidTr="00E10623">
        <w:tc>
          <w:tcPr>
            <w:tcW w:w="1345" w:type="dxa"/>
          </w:tcPr>
          <w:p w:rsidR="00351047" w:rsidRDefault="00351047" w:rsidP="00351047">
            <w:pPr>
              <w:pStyle w:val="NormalWeb"/>
              <w:spacing w:before="40" w:after="40"/>
            </w:pPr>
            <w:r>
              <w:t>Beginning of Dec. 2019</w:t>
            </w:r>
          </w:p>
        </w:tc>
        <w:tc>
          <w:tcPr>
            <w:tcW w:w="6030" w:type="dxa"/>
          </w:tcPr>
          <w:p w:rsidR="00351047" w:rsidRPr="00B96B89" w:rsidRDefault="00351047" w:rsidP="00B96B89">
            <w:pPr>
              <w:pStyle w:val="NormalWeb"/>
              <w:spacing w:before="40" w:after="40"/>
            </w:pPr>
            <w:r>
              <w:t>A d</w:t>
            </w:r>
            <w:r w:rsidRPr="00351047">
              <w:t>raft budget of the 7</w:t>
            </w:r>
            <w:r w:rsidRPr="00351047">
              <w:rPr>
                <w:vertAlign w:val="superscript"/>
              </w:rPr>
              <w:t>th</w:t>
            </w:r>
            <w:r>
              <w:t xml:space="preserve"> </w:t>
            </w:r>
            <w:r w:rsidRPr="00351047">
              <w:t>MFW</w:t>
            </w:r>
            <w:r>
              <w:t xml:space="preserve"> is prepared</w:t>
            </w:r>
          </w:p>
        </w:tc>
        <w:tc>
          <w:tcPr>
            <w:tcW w:w="2160" w:type="dxa"/>
          </w:tcPr>
          <w:p w:rsidR="00351047" w:rsidRDefault="00351047" w:rsidP="00846E4E">
            <w:pPr>
              <w:pStyle w:val="NormalWeb"/>
              <w:spacing w:before="40" w:after="40"/>
            </w:pPr>
            <w:r w:rsidRPr="00B40918">
              <w:t>Secretariat of the 7</w:t>
            </w:r>
            <w:r w:rsidRPr="00B40918">
              <w:rPr>
                <w:vertAlign w:val="superscript"/>
              </w:rPr>
              <w:t>th</w:t>
            </w:r>
            <w:r w:rsidRPr="00B40918">
              <w:t xml:space="preserve"> MFW</w:t>
            </w:r>
          </w:p>
        </w:tc>
      </w:tr>
      <w:tr w:rsidR="00351047" w:rsidRPr="00B40918" w:rsidTr="00E10623">
        <w:tc>
          <w:tcPr>
            <w:tcW w:w="1345" w:type="dxa"/>
          </w:tcPr>
          <w:p w:rsidR="00351047" w:rsidRDefault="00A42126" w:rsidP="008A28FE">
            <w:pPr>
              <w:pStyle w:val="NormalWeb"/>
              <w:spacing w:before="40" w:after="40"/>
            </w:pPr>
            <w:r>
              <w:t>Mid Dec. 2019</w:t>
            </w:r>
          </w:p>
        </w:tc>
        <w:tc>
          <w:tcPr>
            <w:tcW w:w="6030" w:type="dxa"/>
          </w:tcPr>
          <w:p w:rsidR="00351047" w:rsidRPr="00B96B89" w:rsidRDefault="00A42126" w:rsidP="00B96B89">
            <w:pPr>
              <w:pStyle w:val="NormalWeb"/>
              <w:spacing w:before="40" w:after="40"/>
            </w:pPr>
            <w:r>
              <w:t>First OC meeting in Tunisia</w:t>
            </w:r>
            <w:r w:rsidR="00637CD3">
              <w:t xml:space="preserve"> (2 days)</w:t>
            </w:r>
          </w:p>
        </w:tc>
        <w:tc>
          <w:tcPr>
            <w:tcW w:w="2160" w:type="dxa"/>
          </w:tcPr>
          <w:p w:rsidR="00351047" w:rsidRDefault="00A42126" w:rsidP="00846E4E">
            <w:pPr>
              <w:pStyle w:val="NormalWeb"/>
              <w:spacing w:before="40" w:after="40"/>
            </w:pPr>
            <w:r>
              <w:t>OC members</w:t>
            </w:r>
          </w:p>
        </w:tc>
      </w:tr>
    </w:tbl>
    <w:p w:rsidR="00B96D63" w:rsidRPr="00B40918" w:rsidRDefault="00B96D63" w:rsidP="00847E8D">
      <w:pPr>
        <w:pStyle w:val="Balk1"/>
      </w:pPr>
      <w:r w:rsidRPr="00B40918">
        <w:t>Introduction</w:t>
      </w:r>
    </w:p>
    <w:p w:rsidR="00B96D63" w:rsidRPr="00B40918" w:rsidRDefault="00B96D63" w:rsidP="00B96D63">
      <w:r w:rsidRPr="00B40918">
        <w:t xml:space="preserve">A meeting of the bureau of the Committee on Mediterranean Forestry Questions-Silva Mediterranea was held in Rome, Italy, on Monday 15 July 2018 at the FAO headquarters. </w:t>
      </w:r>
    </w:p>
    <w:p w:rsidR="00B96D63" w:rsidRPr="00B40918" w:rsidRDefault="00B96D63" w:rsidP="00C9629E">
      <w:pPr>
        <w:pStyle w:val="Balk2"/>
      </w:pPr>
      <w:r w:rsidRPr="00B40918">
        <w:t>Background</w:t>
      </w:r>
    </w:p>
    <w:p w:rsidR="00B96D63" w:rsidRPr="00B40918" w:rsidRDefault="00B96D63" w:rsidP="00B96D63">
      <w:r w:rsidRPr="00B40918">
        <w:t>The 23</w:t>
      </w:r>
      <w:r w:rsidRPr="00B40918">
        <w:rPr>
          <w:vertAlign w:val="superscript"/>
        </w:rPr>
        <w:t>rd</w:t>
      </w:r>
      <w:r w:rsidRPr="00B40918">
        <w:t xml:space="preserve"> Session of the Committee on Mediterranean Forestry Questions-</w:t>
      </w:r>
      <w:r w:rsidRPr="00B40918">
        <w:rPr>
          <w:i/>
          <w:iCs/>
        </w:rPr>
        <w:t>Silva Mediterranea</w:t>
      </w:r>
      <w:r w:rsidRPr="00B40918">
        <w:t xml:space="preserve"> was held in Brummana on 1-5 April 2019 during the 6</w:t>
      </w:r>
      <w:r w:rsidRPr="00B40918">
        <w:rPr>
          <w:vertAlign w:val="superscript"/>
        </w:rPr>
        <w:t>th</w:t>
      </w:r>
      <w:r w:rsidRPr="00B40918">
        <w:t xml:space="preserve"> Mediterranean Forest Week</w:t>
      </w:r>
      <w:r w:rsidR="00FE7C6B" w:rsidRPr="00B40918">
        <w:t xml:space="preserve"> (MFW)</w:t>
      </w:r>
      <w:r w:rsidRPr="00B40918">
        <w:t xml:space="preserve">. Among others, this session endorsed the strategy of </w:t>
      </w:r>
      <w:r w:rsidRPr="00B40918">
        <w:rPr>
          <w:i/>
          <w:iCs/>
        </w:rPr>
        <w:t>Silva Mediterranea</w:t>
      </w:r>
      <w:r w:rsidRPr="00B40918">
        <w:t xml:space="preserve"> for 2019-2030; recommended to continue clarifying the role of observers and coordinators; recommended to continue reactivating the network of national focal points of </w:t>
      </w:r>
      <w:r w:rsidRPr="00B40918">
        <w:rPr>
          <w:i/>
          <w:iCs/>
        </w:rPr>
        <w:t>Silva Mediterranea</w:t>
      </w:r>
      <w:r w:rsidRPr="00B40918">
        <w:t>; encouraged member countries to work with the Near East Forest Health and Invasive Species Network and Forest Invasive Species Network for Europe and Central Asia; and urged FAO to explore ways and means to develop and implement the project “Blue Forest-Empowering Young Entrepreneurs around the Mediterranean.</w:t>
      </w:r>
    </w:p>
    <w:p w:rsidR="00B96D63" w:rsidRPr="00B40918" w:rsidRDefault="00B96D63" w:rsidP="00B96D63">
      <w:r w:rsidRPr="00B40918">
        <w:t>The 23</w:t>
      </w:r>
      <w:r w:rsidRPr="00B40918">
        <w:rPr>
          <w:vertAlign w:val="superscript"/>
        </w:rPr>
        <w:t>rd</w:t>
      </w:r>
      <w:r w:rsidRPr="00B40918">
        <w:t xml:space="preserve"> Session further decided that the 24</w:t>
      </w:r>
      <w:r w:rsidRPr="00B40918">
        <w:rPr>
          <w:vertAlign w:val="superscript"/>
        </w:rPr>
        <w:t>th</w:t>
      </w:r>
      <w:r w:rsidRPr="00B40918">
        <w:t xml:space="preserve"> Session of the Committee will take place in 2021 in Tunisia during the 7</w:t>
      </w:r>
      <w:r w:rsidRPr="00B40918">
        <w:rPr>
          <w:vertAlign w:val="superscript"/>
        </w:rPr>
        <w:t>th</w:t>
      </w:r>
      <w:r w:rsidRPr="00B40918">
        <w:t xml:space="preserve"> Mediterranean Forest Week.</w:t>
      </w:r>
    </w:p>
    <w:p w:rsidR="00B96D63" w:rsidRPr="00B40918" w:rsidRDefault="00B96D63" w:rsidP="00C9629E">
      <w:pPr>
        <w:pStyle w:val="Balk2"/>
      </w:pPr>
      <w:r w:rsidRPr="00B40918">
        <w:t>Objectives</w:t>
      </w:r>
    </w:p>
    <w:p w:rsidR="00B96D63" w:rsidRPr="00B40918" w:rsidRDefault="00B96D63" w:rsidP="00B96D63">
      <w:r w:rsidRPr="00B40918">
        <w:t xml:space="preserve">The objectives of the meeting of the bureau of </w:t>
      </w:r>
      <w:r w:rsidRPr="00B40918">
        <w:rPr>
          <w:i/>
          <w:iCs/>
        </w:rPr>
        <w:t>Silva Mediterranea</w:t>
      </w:r>
      <w:r w:rsidRPr="00B40918">
        <w:t xml:space="preserve"> were:</w:t>
      </w:r>
    </w:p>
    <w:p w:rsidR="00B96D63" w:rsidRPr="00B40918" w:rsidRDefault="00B96D63" w:rsidP="00B96D63">
      <w:pPr>
        <w:pStyle w:val="ListeParagraf"/>
        <w:numPr>
          <w:ilvl w:val="0"/>
          <w:numId w:val="14"/>
        </w:numPr>
      </w:pPr>
      <w:r w:rsidRPr="00B40918">
        <w:lastRenderedPageBreak/>
        <w:t xml:space="preserve">To define a roadmap to implement the recommendations taken by the Committee </w:t>
      </w:r>
      <w:r w:rsidRPr="00B40918">
        <w:rPr>
          <w:i/>
          <w:iCs/>
        </w:rPr>
        <w:t xml:space="preserve">Silva Mediterranea </w:t>
      </w:r>
      <w:r w:rsidRPr="00B40918">
        <w:t>at its 23</w:t>
      </w:r>
      <w:r w:rsidRPr="00B40918">
        <w:rPr>
          <w:vertAlign w:val="superscript"/>
        </w:rPr>
        <w:t>rd</w:t>
      </w:r>
      <w:r w:rsidRPr="00B40918">
        <w:t xml:space="preserve">  Session in April 2019</w:t>
      </w:r>
    </w:p>
    <w:p w:rsidR="00B96D63" w:rsidRPr="00B40918" w:rsidRDefault="00B96D63" w:rsidP="00B96D63">
      <w:pPr>
        <w:pStyle w:val="ListeParagraf"/>
        <w:numPr>
          <w:ilvl w:val="0"/>
          <w:numId w:val="14"/>
        </w:numPr>
      </w:pPr>
      <w:r w:rsidRPr="00B40918">
        <w:t>To debrief the 6</w:t>
      </w:r>
      <w:r w:rsidRPr="00B40918">
        <w:rPr>
          <w:vertAlign w:val="superscript"/>
        </w:rPr>
        <w:t>th</w:t>
      </w:r>
      <w:r w:rsidRPr="00B40918">
        <w:t xml:space="preserve"> Mediterranean Forest Week</w:t>
      </w:r>
    </w:p>
    <w:p w:rsidR="00B96D63" w:rsidRPr="00B40918" w:rsidRDefault="00B96D63" w:rsidP="00B96D63">
      <w:pPr>
        <w:pStyle w:val="ListeParagraf"/>
        <w:numPr>
          <w:ilvl w:val="0"/>
          <w:numId w:val="14"/>
        </w:numPr>
      </w:pPr>
      <w:r w:rsidRPr="00B40918">
        <w:t>To outline the joint organization of the 7</w:t>
      </w:r>
      <w:r w:rsidRPr="00B40918">
        <w:rPr>
          <w:vertAlign w:val="superscript"/>
        </w:rPr>
        <w:t>th</w:t>
      </w:r>
      <w:r w:rsidRPr="00B40918">
        <w:t xml:space="preserve"> Mediterranean Forest Week and 24</w:t>
      </w:r>
      <w:r w:rsidRPr="00B40918">
        <w:rPr>
          <w:vertAlign w:val="superscript"/>
        </w:rPr>
        <w:t>th</w:t>
      </w:r>
      <w:r w:rsidRPr="00B40918">
        <w:t xml:space="preserve"> Session of the Committee </w:t>
      </w:r>
      <w:r w:rsidRPr="00B40918">
        <w:rPr>
          <w:i/>
          <w:iCs/>
        </w:rPr>
        <w:t>Silva Mediterranea</w:t>
      </w:r>
    </w:p>
    <w:p w:rsidR="00B96D63" w:rsidRPr="00B40918" w:rsidRDefault="0038617F" w:rsidP="00C9629E">
      <w:pPr>
        <w:pStyle w:val="Balk2"/>
      </w:pPr>
      <w:r w:rsidRPr="00B40918">
        <w:t>Participants</w:t>
      </w:r>
    </w:p>
    <w:tbl>
      <w:tblPr>
        <w:tblStyle w:val="TabloKlavuzu"/>
        <w:tblW w:w="9304" w:type="dxa"/>
        <w:tblLayout w:type="fixed"/>
        <w:tblLook w:val="04A0" w:firstRow="1" w:lastRow="0" w:firstColumn="1" w:lastColumn="0" w:noHBand="0" w:noVBand="1"/>
      </w:tblPr>
      <w:tblGrid>
        <w:gridCol w:w="1090"/>
        <w:gridCol w:w="1218"/>
        <w:gridCol w:w="3987"/>
        <w:gridCol w:w="1108"/>
        <w:gridCol w:w="1901"/>
      </w:tblGrid>
      <w:tr w:rsidR="001F5C99" w:rsidRPr="00B40918" w:rsidTr="007C0B29">
        <w:tc>
          <w:tcPr>
            <w:tcW w:w="1090" w:type="dxa"/>
            <w:shd w:val="clear" w:color="auto" w:fill="D9D9D9" w:themeFill="background1" w:themeFillShade="D9"/>
          </w:tcPr>
          <w:p w:rsidR="0038617F" w:rsidRPr="00B40918" w:rsidRDefault="0038617F" w:rsidP="000E6BFC">
            <w:pPr>
              <w:spacing w:before="40" w:after="40"/>
            </w:pPr>
            <w:r w:rsidRPr="00B40918">
              <w:t>Name</w:t>
            </w:r>
          </w:p>
        </w:tc>
        <w:tc>
          <w:tcPr>
            <w:tcW w:w="1218" w:type="dxa"/>
            <w:shd w:val="clear" w:color="auto" w:fill="D9D9D9" w:themeFill="background1" w:themeFillShade="D9"/>
          </w:tcPr>
          <w:p w:rsidR="0038617F" w:rsidRPr="00B40918" w:rsidRDefault="0038617F" w:rsidP="000E6BFC">
            <w:pPr>
              <w:spacing w:before="40" w:after="40"/>
            </w:pPr>
            <w:r w:rsidRPr="00B40918">
              <w:t>Surname</w:t>
            </w:r>
          </w:p>
        </w:tc>
        <w:tc>
          <w:tcPr>
            <w:tcW w:w="3987" w:type="dxa"/>
            <w:shd w:val="clear" w:color="auto" w:fill="D9D9D9" w:themeFill="background1" w:themeFillShade="D9"/>
          </w:tcPr>
          <w:p w:rsidR="0038617F" w:rsidRPr="00B40918" w:rsidRDefault="0038617F" w:rsidP="000E6BFC">
            <w:pPr>
              <w:spacing w:before="40" w:after="40"/>
            </w:pPr>
            <w:r w:rsidRPr="00B40918">
              <w:t>Institution</w:t>
            </w:r>
          </w:p>
        </w:tc>
        <w:tc>
          <w:tcPr>
            <w:tcW w:w="1108" w:type="dxa"/>
            <w:shd w:val="clear" w:color="auto" w:fill="D9D9D9" w:themeFill="background1" w:themeFillShade="D9"/>
          </w:tcPr>
          <w:p w:rsidR="0038617F" w:rsidRPr="00B40918" w:rsidRDefault="0038617F" w:rsidP="000E6BFC">
            <w:pPr>
              <w:spacing w:before="40" w:after="40"/>
            </w:pPr>
            <w:r w:rsidRPr="00B40918">
              <w:t>Country</w:t>
            </w:r>
          </w:p>
        </w:tc>
        <w:tc>
          <w:tcPr>
            <w:tcW w:w="1901" w:type="dxa"/>
            <w:shd w:val="clear" w:color="auto" w:fill="D9D9D9" w:themeFill="background1" w:themeFillShade="D9"/>
          </w:tcPr>
          <w:p w:rsidR="0038617F" w:rsidRPr="00B40918" w:rsidRDefault="0038617F" w:rsidP="000E6BFC">
            <w:pPr>
              <w:spacing w:before="40" w:after="40"/>
            </w:pPr>
            <w:r w:rsidRPr="00B40918">
              <w:t>Email</w:t>
            </w:r>
          </w:p>
        </w:tc>
      </w:tr>
      <w:tr w:rsidR="001F5C99" w:rsidRPr="00B40918" w:rsidTr="00A72A2F">
        <w:tc>
          <w:tcPr>
            <w:tcW w:w="1090" w:type="dxa"/>
          </w:tcPr>
          <w:p w:rsidR="0038617F" w:rsidRPr="00B40918" w:rsidRDefault="0038617F" w:rsidP="000E6BFC">
            <w:pPr>
              <w:spacing w:before="40" w:after="40"/>
            </w:pPr>
            <w:r w:rsidRPr="00B40918">
              <w:t>Ismail</w:t>
            </w:r>
          </w:p>
        </w:tc>
        <w:tc>
          <w:tcPr>
            <w:tcW w:w="1218" w:type="dxa"/>
          </w:tcPr>
          <w:p w:rsidR="0038617F" w:rsidRPr="00B40918" w:rsidRDefault="0038617F" w:rsidP="000E6BFC">
            <w:pPr>
              <w:spacing w:before="40" w:after="40"/>
            </w:pPr>
            <w:r w:rsidRPr="00B40918">
              <w:t>Belen</w:t>
            </w:r>
          </w:p>
        </w:tc>
        <w:tc>
          <w:tcPr>
            <w:tcW w:w="3987" w:type="dxa"/>
          </w:tcPr>
          <w:p w:rsidR="0038617F" w:rsidRPr="00B40918" w:rsidRDefault="008C3EBE" w:rsidP="000E6BFC">
            <w:pPr>
              <w:spacing w:before="40" w:after="40"/>
            </w:pPr>
            <w:r w:rsidRPr="00B40918">
              <w:t>ORMÜH – Chamber of Forest Engineers</w:t>
            </w:r>
          </w:p>
        </w:tc>
        <w:tc>
          <w:tcPr>
            <w:tcW w:w="1108" w:type="dxa"/>
          </w:tcPr>
          <w:p w:rsidR="0038617F" w:rsidRPr="00B40918" w:rsidRDefault="008C3EBE" w:rsidP="000E6BFC">
            <w:pPr>
              <w:spacing w:before="40" w:after="40"/>
            </w:pPr>
            <w:r w:rsidRPr="00B40918">
              <w:t>Turkey</w:t>
            </w:r>
          </w:p>
        </w:tc>
        <w:tc>
          <w:tcPr>
            <w:tcW w:w="1901" w:type="dxa"/>
          </w:tcPr>
          <w:p w:rsidR="0038617F" w:rsidRPr="00B40918" w:rsidRDefault="00DF260C" w:rsidP="000E6BFC">
            <w:pPr>
              <w:spacing w:before="40" w:after="40"/>
            </w:pPr>
            <w:hyperlink r:id="rId8" w:history="1">
              <w:r w:rsidR="001F5C99" w:rsidRPr="00B40918">
                <w:rPr>
                  <w:rStyle w:val="Kpr"/>
                </w:rPr>
                <w:t>ismailbelen52@gmail.com</w:t>
              </w:r>
            </w:hyperlink>
            <w:r w:rsidR="001F5C99" w:rsidRPr="00B40918">
              <w:t xml:space="preserve"> </w:t>
            </w:r>
          </w:p>
        </w:tc>
      </w:tr>
      <w:tr w:rsidR="001F5C99" w:rsidRPr="00B40918" w:rsidTr="00A72A2F">
        <w:tc>
          <w:tcPr>
            <w:tcW w:w="1090" w:type="dxa"/>
          </w:tcPr>
          <w:p w:rsidR="0038617F" w:rsidRPr="00B40918" w:rsidRDefault="0038617F" w:rsidP="000E6BFC">
            <w:pPr>
              <w:spacing w:before="40" w:after="40"/>
            </w:pPr>
            <w:r w:rsidRPr="00B40918">
              <w:t>Michele</w:t>
            </w:r>
          </w:p>
        </w:tc>
        <w:tc>
          <w:tcPr>
            <w:tcW w:w="1218" w:type="dxa"/>
          </w:tcPr>
          <w:p w:rsidR="0038617F" w:rsidRPr="00B40918" w:rsidRDefault="0038617F" w:rsidP="000E6BFC">
            <w:pPr>
              <w:spacing w:before="40" w:after="40"/>
            </w:pPr>
            <w:r w:rsidRPr="00B40918">
              <w:t>Bozzano</w:t>
            </w:r>
          </w:p>
        </w:tc>
        <w:tc>
          <w:tcPr>
            <w:tcW w:w="3987" w:type="dxa"/>
          </w:tcPr>
          <w:p w:rsidR="0038617F" w:rsidRPr="00B40918" w:rsidRDefault="008C3EBE" w:rsidP="000E6BFC">
            <w:pPr>
              <w:spacing w:before="40" w:after="40"/>
            </w:pPr>
            <w:r w:rsidRPr="00B40918">
              <w:t xml:space="preserve">EFI – </w:t>
            </w:r>
            <w:r w:rsidR="001F5C99" w:rsidRPr="00B40918">
              <w:t>European Forest Institute/EUFORGEN</w:t>
            </w:r>
          </w:p>
        </w:tc>
        <w:tc>
          <w:tcPr>
            <w:tcW w:w="1108" w:type="dxa"/>
          </w:tcPr>
          <w:p w:rsidR="0038617F" w:rsidRPr="00B40918" w:rsidRDefault="001F5C99" w:rsidP="000E6BFC">
            <w:pPr>
              <w:spacing w:before="40" w:after="40"/>
            </w:pPr>
            <w:r w:rsidRPr="00B40918">
              <w:t>Germany</w:t>
            </w:r>
          </w:p>
        </w:tc>
        <w:tc>
          <w:tcPr>
            <w:tcW w:w="1901" w:type="dxa"/>
          </w:tcPr>
          <w:p w:rsidR="0038617F" w:rsidRPr="00B40918" w:rsidRDefault="00DF260C" w:rsidP="000E6BFC">
            <w:pPr>
              <w:spacing w:before="40" w:after="40"/>
            </w:pPr>
            <w:hyperlink r:id="rId9" w:history="1">
              <w:r w:rsidR="001F5C99" w:rsidRPr="00B40918">
                <w:rPr>
                  <w:rStyle w:val="Kpr"/>
                </w:rPr>
                <w:t>michele.bozzano@efi.int</w:t>
              </w:r>
            </w:hyperlink>
            <w:r w:rsidR="001F5C99" w:rsidRPr="00B40918">
              <w:t xml:space="preserve"> </w:t>
            </w:r>
          </w:p>
        </w:tc>
      </w:tr>
      <w:tr w:rsidR="001F5C99" w:rsidRPr="00B40918" w:rsidTr="00A72A2F">
        <w:tc>
          <w:tcPr>
            <w:tcW w:w="1090" w:type="dxa"/>
          </w:tcPr>
          <w:p w:rsidR="001F5C99" w:rsidRPr="00B40918" w:rsidRDefault="001F5C99" w:rsidP="000E6BFC">
            <w:pPr>
              <w:spacing w:before="40" w:after="40"/>
            </w:pPr>
            <w:r w:rsidRPr="00B40918">
              <w:t>Maria Teresa</w:t>
            </w:r>
          </w:p>
        </w:tc>
        <w:tc>
          <w:tcPr>
            <w:tcW w:w="1218" w:type="dxa"/>
          </w:tcPr>
          <w:p w:rsidR="001F5C99" w:rsidRPr="00B40918" w:rsidRDefault="001F5C99" w:rsidP="000E6BFC">
            <w:pPr>
              <w:spacing w:before="40" w:after="40"/>
            </w:pPr>
            <w:r w:rsidRPr="00B40918">
              <w:t>Di Benedetto</w:t>
            </w:r>
          </w:p>
        </w:tc>
        <w:tc>
          <w:tcPr>
            <w:tcW w:w="3987" w:type="dxa"/>
          </w:tcPr>
          <w:p w:rsidR="001F5C99" w:rsidRPr="00B40918" w:rsidRDefault="008C3EBE" w:rsidP="000E6BFC">
            <w:pPr>
              <w:spacing w:before="40" w:after="40"/>
            </w:pPr>
            <w:r w:rsidRPr="00B40918">
              <w:t xml:space="preserve">FAO – </w:t>
            </w:r>
            <w:r w:rsidR="001F5C99" w:rsidRPr="00B40918">
              <w:t>Food and Agriculture Organization of the United Nations</w:t>
            </w:r>
          </w:p>
        </w:tc>
        <w:tc>
          <w:tcPr>
            <w:tcW w:w="1108" w:type="dxa"/>
          </w:tcPr>
          <w:p w:rsidR="001F5C99" w:rsidRPr="00B40918" w:rsidRDefault="001F5C99" w:rsidP="000E6BFC">
            <w:pPr>
              <w:spacing w:before="40" w:after="40"/>
            </w:pPr>
            <w:r w:rsidRPr="00B40918">
              <w:t>Italy</w:t>
            </w:r>
          </w:p>
        </w:tc>
        <w:tc>
          <w:tcPr>
            <w:tcW w:w="1901" w:type="dxa"/>
          </w:tcPr>
          <w:p w:rsidR="001F5C99" w:rsidRPr="00B40918" w:rsidRDefault="00DF260C" w:rsidP="000E6BFC">
            <w:pPr>
              <w:spacing w:before="40" w:after="40"/>
            </w:pPr>
            <w:hyperlink r:id="rId10" w:history="1">
              <w:r w:rsidR="001F5C99" w:rsidRPr="00B40918">
                <w:rPr>
                  <w:rStyle w:val="Kpr"/>
                </w:rPr>
                <w:t>Maria.DiBenedetto@fao.org</w:t>
              </w:r>
            </w:hyperlink>
            <w:r w:rsidR="001F5C99" w:rsidRPr="00B40918">
              <w:t xml:space="preserve"> </w:t>
            </w:r>
          </w:p>
        </w:tc>
      </w:tr>
      <w:tr w:rsidR="001F5C99" w:rsidRPr="00B40918" w:rsidTr="00A72A2F">
        <w:tc>
          <w:tcPr>
            <w:tcW w:w="1090" w:type="dxa"/>
          </w:tcPr>
          <w:p w:rsidR="0038617F" w:rsidRPr="00B40918" w:rsidRDefault="0038617F" w:rsidP="000E6BFC">
            <w:pPr>
              <w:spacing w:before="40" w:after="40"/>
            </w:pPr>
            <w:r w:rsidRPr="00B40918">
              <w:t>Fulvio</w:t>
            </w:r>
          </w:p>
        </w:tc>
        <w:tc>
          <w:tcPr>
            <w:tcW w:w="1218" w:type="dxa"/>
          </w:tcPr>
          <w:p w:rsidR="0038617F" w:rsidRPr="00B40918" w:rsidRDefault="0038617F" w:rsidP="000E6BFC">
            <w:pPr>
              <w:spacing w:before="40" w:after="40"/>
            </w:pPr>
            <w:r w:rsidRPr="00B40918">
              <w:t>Ducci</w:t>
            </w:r>
          </w:p>
        </w:tc>
        <w:tc>
          <w:tcPr>
            <w:tcW w:w="3987" w:type="dxa"/>
          </w:tcPr>
          <w:p w:rsidR="0038617F" w:rsidRPr="00B40918" w:rsidRDefault="008C3EBE" w:rsidP="000E6BFC">
            <w:pPr>
              <w:spacing w:before="40" w:after="40"/>
            </w:pPr>
            <w:r w:rsidRPr="00B40918">
              <w:t xml:space="preserve">CREA – </w:t>
            </w:r>
            <w:r w:rsidR="007644B7" w:rsidRPr="00B40918">
              <w:t>Council for Research in Agriculture and Agricultural Economy Analysis</w:t>
            </w:r>
          </w:p>
        </w:tc>
        <w:tc>
          <w:tcPr>
            <w:tcW w:w="1108" w:type="dxa"/>
          </w:tcPr>
          <w:p w:rsidR="0038617F" w:rsidRPr="00B40918" w:rsidRDefault="007644B7" w:rsidP="000E6BFC">
            <w:pPr>
              <w:spacing w:before="40" w:after="40"/>
            </w:pPr>
            <w:r w:rsidRPr="00B40918">
              <w:t>Italy</w:t>
            </w:r>
          </w:p>
        </w:tc>
        <w:tc>
          <w:tcPr>
            <w:tcW w:w="1901" w:type="dxa"/>
          </w:tcPr>
          <w:p w:rsidR="0038617F" w:rsidRPr="00B40918" w:rsidRDefault="00DF260C" w:rsidP="000E6BFC">
            <w:pPr>
              <w:spacing w:before="40" w:after="40"/>
            </w:pPr>
            <w:hyperlink r:id="rId11" w:history="1">
              <w:r w:rsidR="001F5C99" w:rsidRPr="00B40918">
                <w:rPr>
                  <w:rStyle w:val="Kpr"/>
                </w:rPr>
                <w:t>fulvio.ducci@crea.gov.it</w:t>
              </w:r>
            </w:hyperlink>
            <w:r w:rsidR="001F5C99" w:rsidRPr="00B40918">
              <w:t xml:space="preserve"> </w:t>
            </w:r>
          </w:p>
        </w:tc>
      </w:tr>
      <w:tr w:rsidR="001F5C99" w:rsidRPr="00B40918" w:rsidTr="00A72A2F">
        <w:tc>
          <w:tcPr>
            <w:tcW w:w="1090" w:type="dxa"/>
          </w:tcPr>
          <w:p w:rsidR="0038617F" w:rsidRPr="00B40918" w:rsidRDefault="0038617F" w:rsidP="000E6BFC">
            <w:pPr>
              <w:spacing w:before="40" w:after="40"/>
            </w:pPr>
            <w:r w:rsidRPr="00B40918">
              <w:t>Silvia</w:t>
            </w:r>
          </w:p>
        </w:tc>
        <w:tc>
          <w:tcPr>
            <w:tcW w:w="1218" w:type="dxa"/>
          </w:tcPr>
          <w:p w:rsidR="0038617F" w:rsidRPr="00B40918" w:rsidRDefault="0038617F" w:rsidP="000E6BFC">
            <w:pPr>
              <w:spacing w:before="40" w:after="40"/>
            </w:pPr>
            <w:r w:rsidRPr="00B40918">
              <w:t>Fernazzo</w:t>
            </w:r>
          </w:p>
        </w:tc>
        <w:tc>
          <w:tcPr>
            <w:tcW w:w="3987" w:type="dxa"/>
          </w:tcPr>
          <w:p w:rsidR="0038617F" w:rsidRPr="00B40918" w:rsidRDefault="00A72A2F" w:rsidP="000E6BFC">
            <w:pPr>
              <w:spacing w:before="40" w:after="40"/>
            </w:pPr>
            <w:r w:rsidRPr="00B40918">
              <w:t xml:space="preserve">Ministry of Agricultural, Food, Forest Policies and Tourism  </w:t>
            </w:r>
          </w:p>
        </w:tc>
        <w:tc>
          <w:tcPr>
            <w:tcW w:w="1108" w:type="dxa"/>
          </w:tcPr>
          <w:p w:rsidR="0038617F" w:rsidRPr="00B40918" w:rsidRDefault="00A72A2F" w:rsidP="000E6BFC">
            <w:pPr>
              <w:spacing w:before="40" w:after="40"/>
            </w:pPr>
            <w:r w:rsidRPr="00B40918">
              <w:t>Italy</w:t>
            </w:r>
          </w:p>
        </w:tc>
        <w:tc>
          <w:tcPr>
            <w:tcW w:w="1901" w:type="dxa"/>
          </w:tcPr>
          <w:p w:rsidR="0038617F" w:rsidRPr="00B40918" w:rsidRDefault="00DF260C" w:rsidP="000E6BFC">
            <w:pPr>
              <w:spacing w:before="40" w:after="40"/>
            </w:pPr>
            <w:hyperlink r:id="rId12" w:history="1">
              <w:r w:rsidR="00A72A2F" w:rsidRPr="00B40918">
                <w:rPr>
                  <w:rStyle w:val="Kpr"/>
                </w:rPr>
                <w:t>s.ferlazzo@politicheagricole.it</w:t>
              </w:r>
            </w:hyperlink>
            <w:r w:rsidR="00A72A2F" w:rsidRPr="00B40918">
              <w:t xml:space="preserve"> </w:t>
            </w:r>
          </w:p>
        </w:tc>
      </w:tr>
      <w:tr w:rsidR="001F5C99" w:rsidRPr="00B40918" w:rsidTr="00A72A2F">
        <w:tc>
          <w:tcPr>
            <w:tcW w:w="1090" w:type="dxa"/>
          </w:tcPr>
          <w:p w:rsidR="0038617F" w:rsidRPr="00B40918" w:rsidRDefault="0038617F" w:rsidP="000E6BFC">
            <w:pPr>
              <w:spacing w:before="40" w:after="40"/>
            </w:pPr>
            <w:r w:rsidRPr="00B40918">
              <w:t>Valentina</w:t>
            </w:r>
          </w:p>
        </w:tc>
        <w:tc>
          <w:tcPr>
            <w:tcW w:w="1218" w:type="dxa"/>
          </w:tcPr>
          <w:p w:rsidR="0038617F" w:rsidRPr="00B40918" w:rsidRDefault="0038617F" w:rsidP="000E6BFC">
            <w:pPr>
              <w:spacing w:before="40" w:after="40"/>
            </w:pPr>
            <w:r w:rsidRPr="00B40918">
              <w:t>Garavaglia</w:t>
            </w:r>
          </w:p>
        </w:tc>
        <w:tc>
          <w:tcPr>
            <w:tcW w:w="3987" w:type="dxa"/>
          </w:tcPr>
          <w:p w:rsidR="0038617F" w:rsidRPr="00B40918" w:rsidRDefault="008C3EBE" w:rsidP="000E6BFC">
            <w:pPr>
              <w:spacing w:before="40" w:after="40"/>
            </w:pPr>
            <w:r w:rsidRPr="00B40918">
              <w:t xml:space="preserve">FAO – </w:t>
            </w:r>
            <w:r w:rsidR="001F5C99" w:rsidRPr="00B40918">
              <w:t>Food and Agriculture Organization of the United Nations</w:t>
            </w:r>
          </w:p>
        </w:tc>
        <w:tc>
          <w:tcPr>
            <w:tcW w:w="1108" w:type="dxa"/>
          </w:tcPr>
          <w:p w:rsidR="0038617F" w:rsidRPr="00B40918" w:rsidRDefault="0038617F" w:rsidP="000E6BFC">
            <w:pPr>
              <w:spacing w:before="40" w:after="40"/>
            </w:pPr>
          </w:p>
        </w:tc>
        <w:tc>
          <w:tcPr>
            <w:tcW w:w="1901" w:type="dxa"/>
          </w:tcPr>
          <w:p w:rsidR="0038617F" w:rsidRPr="00B40918" w:rsidRDefault="00DF260C" w:rsidP="000E6BFC">
            <w:pPr>
              <w:spacing w:before="40" w:after="40"/>
            </w:pPr>
            <w:hyperlink r:id="rId13" w:history="1">
              <w:r w:rsidR="00D027E6" w:rsidRPr="00B40918">
                <w:rPr>
                  <w:rStyle w:val="Kpr"/>
                </w:rPr>
                <w:t>Valentina.garavaglia@fao.org</w:t>
              </w:r>
            </w:hyperlink>
            <w:r w:rsidR="00D027E6" w:rsidRPr="00B40918">
              <w:t xml:space="preserve"> </w:t>
            </w:r>
          </w:p>
        </w:tc>
      </w:tr>
      <w:tr w:rsidR="001F5C99" w:rsidRPr="00B40918" w:rsidTr="00A72A2F">
        <w:tc>
          <w:tcPr>
            <w:tcW w:w="1090" w:type="dxa"/>
          </w:tcPr>
          <w:p w:rsidR="0038617F" w:rsidRPr="00B40918" w:rsidRDefault="0038617F" w:rsidP="000E6BFC">
            <w:pPr>
              <w:spacing w:before="40" w:after="40"/>
            </w:pPr>
            <w:r w:rsidRPr="00B40918">
              <w:t>Caterina</w:t>
            </w:r>
          </w:p>
        </w:tc>
        <w:tc>
          <w:tcPr>
            <w:tcW w:w="1218" w:type="dxa"/>
          </w:tcPr>
          <w:p w:rsidR="0038617F" w:rsidRPr="00B40918" w:rsidRDefault="0038617F" w:rsidP="000E6BFC">
            <w:pPr>
              <w:spacing w:before="40" w:after="40"/>
            </w:pPr>
            <w:r w:rsidRPr="00B40918">
              <w:t>Marchetta</w:t>
            </w:r>
          </w:p>
        </w:tc>
        <w:tc>
          <w:tcPr>
            <w:tcW w:w="3987" w:type="dxa"/>
          </w:tcPr>
          <w:p w:rsidR="0038617F" w:rsidRPr="00B40918" w:rsidRDefault="008C3EBE" w:rsidP="000E6BFC">
            <w:pPr>
              <w:spacing w:before="40" w:after="40"/>
            </w:pPr>
            <w:r w:rsidRPr="00B40918">
              <w:t xml:space="preserve">FAO – </w:t>
            </w:r>
            <w:r w:rsidR="001F5C99" w:rsidRPr="00B40918">
              <w:t>Food and Agriculture Organization of the United Nations</w:t>
            </w:r>
          </w:p>
        </w:tc>
        <w:tc>
          <w:tcPr>
            <w:tcW w:w="1108" w:type="dxa"/>
          </w:tcPr>
          <w:p w:rsidR="0038617F" w:rsidRPr="00B40918" w:rsidRDefault="0038617F" w:rsidP="000E6BFC">
            <w:pPr>
              <w:spacing w:before="40" w:after="40"/>
            </w:pPr>
          </w:p>
        </w:tc>
        <w:tc>
          <w:tcPr>
            <w:tcW w:w="1901" w:type="dxa"/>
          </w:tcPr>
          <w:p w:rsidR="0038617F" w:rsidRPr="00B40918" w:rsidRDefault="00DF260C" w:rsidP="000E6BFC">
            <w:pPr>
              <w:spacing w:before="40" w:after="40"/>
            </w:pPr>
            <w:hyperlink r:id="rId14" w:history="1">
              <w:r w:rsidR="00D027E6" w:rsidRPr="00B40918">
                <w:rPr>
                  <w:rStyle w:val="Kpr"/>
                </w:rPr>
                <w:t>Caterina.marchetta@fao.org</w:t>
              </w:r>
            </w:hyperlink>
            <w:r w:rsidR="00D027E6" w:rsidRPr="00B40918">
              <w:t xml:space="preserve"> </w:t>
            </w:r>
          </w:p>
        </w:tc>
      </w:tr>
      <w:tr w:rsidR="001F5C99" w:rsidRPr="00B40918" w:rsidTr="00A72A2F">
        <w:tc>
          <w:tcPr>
            <w:tcW w:w="1090" w:type="dxa"/>
          </w:tcPr>
          <w:p w:rsidR="0038617F" w:rsidRPr="00B40918" w:rsidRDefault="0038617F" w:rsidP="000E6BFC">
            <w:pPr>
              <w:spacing w:before="40" w:after="40"/>
            </w:pPr>
            <w:r w:rsidRPr="00B40918">
              <w:t>Chadi</w:t>
            </w:r>
          </w:p>
        </w:tc>
        <w:tc>
          <w:tcPr>
            <w:tcW w:w="1218" w:type="dxa"/>
          </w:tcPr>
          <w:p w:rsidR="0038617F" w:rsidRPr="00B40918" w:rsidRDefault="0038617F" w:rsidP="000E6BFC">
            <w:pPr>
              <w:spacing w:before="40" w:after="40"/>
            </w:pPr>
            <w:r w:rsidRPr="00B40918">
              <w:t>Mohanna</w:t>
            </w:r>
          </w:p>
        </w:tc>
        <w:tc>
          <w:tcPr>
            <w:tcW w:w="3987" w:type="dxa"/>
          </w:tcPr>
          <w:p w:rsidR="0038617F" w:rsidRPr="00B40918" w:rsidRDefault="001F5C99" w:rsidP="000E6BFC">
            <w:pPr>
              <w:spacing w:before="40" w:after="40"/>
            </w:pPr>
            <w:r w:rsidRPr="00B40918">
              <w:t>Ministry of Agriculture</w:t>
            </w:r>
          </w:p>
        </w:tc>
        <w:tc>
          <w:tcPr>
            <w:tcW w:w="1108" w:type="dxa"/>
          </w:tcPr>
          <w:p w:rsidR="0038617F" w:rsidRPr="00B40918" w:rsidRDefault="001F5C99" w:rsidP="000E6BFC">
            <w:pPr>
              <w:spacing w:before="40" w:after="40"/>
            </w:pPr>
            <w:r w:rsidRPr="00B40918">
              <w:t>Lebanon</w:t>
            </w:r>
          </w:p>
        </w:tc>
        <w:tc>
          <w:tcPr>
            <w:tcW w:w="1901" w:type="dxa"/>
          </w:tcPr>
          <w:p w:rsidR="0038617F" w:rsidRPr="00B40918" w:rsidRDefault="00DF260C" w:rsidP="000E6BFC">
            <w:pPr>
              <w:spacing w:before="40" w:after="40"/>
            </w:pPr>
            <w:hyperlink r:id="rId15" w:history="1">
              <w:r w:rsidR="001F5C99" w:rsidRPr="00B40918">
                <w:rPr>
                  <w:rStyle w:val="Kpr"/>
                </w:rPr>
                <w:t>cmohanna@agriculture.gov.lb</w:t>
              </w:r>
            </w:hyperlink>
            <w:r w:rsidR="001F5C99" w:rsidRPr="00B40918">
              <w:t xml:space="preserve"> </w:t>
            </w:r>
          </w:p>
        </w:tc>
      </w:tr>
      <w:tr w:rsidR="001F5C99" w:rsidRPr="00B40918" w:rsidTr="00A72A2F">
        <w:tc>
          <w:tcPr>
            <w:tcW w:w="1090" w:type="dxa"/>
          </w:tcPr>
          <w:p w:rsidR="0038617F" w:rsidRPr="00B40918" w:rsidRDefault="0038617F" w:rsidP="000E6BFC">
            <w:pPr>
              <w:spacing w:before="40" w:after="40"/>
            </w:pPr>
            <w:r w:rsidRPr="00B40918">
              <w:t>Nicolas</w:t>
            </w:r>
          </w:p>
        </w:tc>
        <w:tc>
          <w:tcPr>
            <w:tcW w:w="1218" w:type="dxa"/>
          </w:tcPr>
          <w:p w:rsidR="0038617F" w:rsidRPr="00B40918" w:rsidRDefault="0038617F" w:rsidP="000E6BFC">
            <w:pPr>
              <w:spacing w:before="40" w:after="40"/>
            </w:pPr>
            <w:r w:rsidRPr="00B40918">
              <w:t>Picard</w:t>
            </w:r>
          </w:p>
        </w:tc>
        <w:tc>
          <w:tcPr>
            <w:tcW w:w="3987" w:type="dxa"/>
          </w:tcPr>
          <w:p w:rsidR="0038617F" w:rsidRPr="00B40918" w:rsidRDefault="008C3EBE" w:rsidP="000E6BFC">
            <w:pPr>
              <w:spacing w:before="40" w:after="40"/>
            </w:pPr>
            <w:r w:rsidRPr="00B40918">
              <w:t xml:space="preserve">FAO – </w:t>
            </w:r>
            <w:r w:rsidR="001F5C99" w:rsidRPr="00B40918">
              <w:t>Food and Agriculture Organization of the United Nations</w:t>
            </w:r>
          </w:p>
        </w:tc>
        <w:tc>
          <w:tcPr>
            <w:tcW w:w="1108" w:type="dxa"/>
          </w:tcPr>
          <w:p w:rsidR="0038617F" w:rsidRPr="00B40918" w:rsidRDefault="0038617F" w:rsidP="000E6BFC">
            <w:pPr>
              <w:spacing w:before="40" w:after="40"/>
            </w:pPr>
          </w:p>
        </w:tc>
        <w:tc>
          <w:tcPr>
            <w:tcW w:w="1901" w:type="dxa"/>
          </w:tcPr>
          <w:p w:rsidR="0038617F" w:rsidRPr="00B40918" w:rsidRDefault="00DF260C" w:rsidP="000E6BFC">
            <w:pPr>
              <w:spacing w:before="40" w:after="40"/>
            </w:pPr>
            <w:hyperlink r:id="rId16" w:history="1">
              <w:r w:rsidR="008C3EBE" w:rsidRPr="00B40918">
                <w:rPr>
                  <w:rStyle w:val="Kpr"/>
                </w:rPr>
                <w:t>nicolas.picard@fao.org</w:t>
              </w:r>
            </w:hyperlink>
            <w:r w:rsidR="008C3EBE" w:rsidRPr="00B40918">
              <w:t xml:space="preserve"> </w:t>
            </w:r>
          </w:p>
        </w:tc>
      </w:tr>
      <w:tr w:rsidR="00A72A2F" w:rsidRPr="00B40918" w:rsidTr="00A72A2F">
        <w:tc>
          <w:tcPr>
            <w:tcW w:w="1090" w:type="dxa"/>
          </w:tcPr>
          <w:p w:rsidR="00A72A2F" w:rsidRPr="00B40918" w:rsidRDefault="00A72A2F" w:rsidP="000E6BFC">
            <w:pPr>
              <w:spacing w:before="40" w:after="40"/>
            </w:pPr>
            <w:r w:rsidRPr="00B40918">
              <w:t>Enrico</w:t>
            </w:r>
          </w:p>
        </w:tc>
        <w:tc>
          <w:tcPr>
            <w:tcW w:w="1218" w:type="dxa"/>
          </w:tcPr>
          <w:p w:rsidR="00A72A2F" w:rsidRPr="00B40918" w:rsidRDefault="00A72A2F" w:rsidP="000E6BFC">
            <w:pPr>
              <w:spacing w:before="40" w:after="40"/>
            </w:pPr>
            <w:r w:rsidRPr="00B40918">
              <w:t>Pompei</w:t>
            </w:r>
          </w:p>
        </w:tc>
        <w:tc>
          <w:tcPr>
            <w:tcW w:w="3987" w:type="dxa"/>
          </w:tcPr>
          <w:p w:rsidR="00A72A2F" w:rsidRPr="00B40918" w:rsidRDefault="00A72A2F" w:rsidP="000E6BFC">
            <w:pPr>
              <w:spacing w:before="40" w:after="40"/>
            </w:pPr>
            <w:r w:rsidRPr="00B40918">
              <w:t xml:space="preserve">Ministry of Agricultural, Food, Forest Policies and Tourism  </w:t>
            </w:r>
          </w:p>
        </w:tc>
        <w:tc>
          <w:tcPr>
            <w:tcW w:w="1108" w:type="dxa"/>
          </w:tcPr>
          <w:p w:rsidR="00A72A2F" w:rsidRPr="00B40918" w:rsidRDefault="00A72A2F" w:rsidP="000E6BFC">
            <w:pPr>
              <w:spacing w:before="40" w:after="40"/>
            </w:pPr>
            <w:r w:rsidRPr="00B40918">
              <w:t>Italy</w:t>
            </w:r>
          </w:p>
        </w:tc>
        <w:tc>
          <w:tcPr>
            <w:tcW w:w="1901" w:type="dxa"/>
          </w:tcPr>
          <w:p w:rsidR="00A72A2F" w:rsidRPr="00B40918" w:rsidRDefault="00DF260C" w:rsidP="000E6BFC">
            <w:pPr>
              <w:spacing w:before="40" w:after="40"/>
            </w:pPr>
            <w:hyperlink r:id="rId17" w:history="1">
              <w:r w:rsidR="00A72A2F" w:rsidRPr="00B40918">
                <w:rPr>
                  <w:rStyle w:val="Kpr"/>
                </w:rPr>
                <w:t>e.pompei@politicheagricole.it</w:t>
              </w:r>
            </w:hyperlink>
            <w:r w:rsidR="00A72A2F" w:rsidRPr="00B40918">
              <w:t xml:space="preserve"> </w:t>
            </w:r>
          </w:p>
        </w:tc>
      </w:tr>
      <w:tr w:rsidR="00A72A2F" w:rsidRPr="00B40918" w:rsidTr="00A72A2F">
        <w:tc>
          <w:tcPr>
            <w:tcW w:w="1090" w:type="dxa"/>
          </w:tcPr>
          <w:p w:rsidR="00A72A2F" w:rsidRPr="00B40918" w:rsidRDefault="00A72A2F" w:rsidP="000E6BFC">
            <w:pPr>
              <w:spacing w:before="40" w:after="40"/>
            </w:pPr>
            <w:r w:rsidRPr="00B40918">
              <w:t>Catherine</w:t>
            </w:r>
          </w:p>
        </w:tc>
        <w:tc>
          <w:tcPr>
            <w:tcW w:w="1218" w:type="dxa"/>
          </w:tcPr>
          <w:p w:rsidR="00A72A2F" w:rsidRPr="00B40918" w:rsidRDefault="00A72A2F" w:rsidP="000E6BFC">
            <w:pPr>
              <w:spacing w:before="40" w:after="40"/>
            </w:pPr>
            <w:r w:rsidRPr="00B40918">
              <w:t>Rivoal</w:t>
            </w:r>
          </w:p>
        </w:tc>
        <w:tc>
          <w:tcPr>
            <w:tcW w:w="3987" w:type="dxa"/>
          </w:tcPr>
          <w:p w:rsidR="00A72A2F" w:rsidRPr="00B40918" w:rsidRDefault="00A72A2F" w:rsidP="000E6BFC">
            <w:pPr>
              <w:spacing w:before="40" w:after="40"/>
            </w:pPr>
            <w:r w:rsidRPr="00B40918">
              <w:t>Ministry of Agriculture and Food</w:t>
            </w:r>
          </w:p>
        </w:tc>
        <w:tc>
          <w:tcPr>
            <w:tcW w:w="1108" w:type="dxa"/>
          </w:tcPr>
          <w:p w:rsidR="00A72A2F" w:rsidRPr="00B40918" w:rsidRDefault="00A72A2F" w:rsidP="000E6BFC">
            <w:pPr>
              <w:spacing w:before="40" w:after="40"/>
            </w:pPr>
            <w:r w:rsidRPr="00B40918">
              <w:t>France</w:t>
            </w:r>
          </w:p>
        </w:tc>
        <w:tc>
          <w:tcPr>
            <w:tcW w:w="1901" w:type="dxa"/>
          </w:tcPr>
          <w:p w:rsidR="00A72A2F" w:rsidRPr="00B40918" w:rsidRDefault="00DF260C" w:rsidP="000E6BFC">
            <w:pPr>
              <w:spacing w:before="40" w:after="40"/>
            </w:pPr>
            <w:hyperlink r:id="rId18" w:history="1">
              <w:r w:rsidR="00A72A2F" w:rsidRPr="00B40918">
                <w:rPr>
                  <w:rStyle w:val="Kpr"/>
                </w:rPr>
                <w:t>catherine.rivoal@agriculture.gouv.fr</w:t>
              </w:r>
            </w:hyperlink>
            <w:r w:rsidR="00A72A2F" w:rsidRPr="00B40918">
              <w:t xml:space="preserve"> </w:t>
            </w:r>
          </w:p>
        </w:tc>
      </w:tr>
      <w:tr w:rsidR="00A72A2F" w:rsidRPr="00B40918" w:rsidTr="00A72A2F">
        <w:tc>
          <w:tcPr>
            <w:tcW w:w="1090" w:type="dxa"/>
          </w:tcPr>
          <w:p w:rsidR="00A72A2F" w:rsidRPr="00B40918" w:rsidRDefault="00A72A2F" w:rsidP="000E6BFC">
            <w:pPr>
              <w:spacing w:before="40" w:after="40"/>
            </w:pPr>
            <w:r w:rsidRPr="00B40918">
              <w:t>Fabio</w:t>
            </w:r>
          </w:p>
        </w:tc>
        <w:tc>
          <w:tcPr>
            <w:tcW w:w="1218" w:type="dxa"/>
          </w:tcPr>
          <w:p w:rsidR="00A72A2F" w:rsidRPr="00B40918" w:rsidRDefault="00A72A2F" w:rsidP="000E6BFC">
            <w:pPr>
              <w:spacing w:before="40" w:after="40"/>
            </w:pPr>
            <w:r w:rsidRPr="00B40918">
              <w:t>Salbitano</w:t>
            </w:r>
          </w:p>
        </w:tc>
        <w:tc>
          <w:tcPr>
            <w:tcW w:w="3987" w:type="dxa"/>
          </w:tcPr>
          <w:p w:rsidR="00A72A2F" w:rsidRPr="00B40918" w:rsidRDefault="00A72A2F" w:rsidP="000E6BFC">
            <w:pPr>
              <w:spacing w:before="40" w:after="40"/>
            </w:pPr>
            <w:r w:rsidRPr="00B40918">
              <w:t>University of Florence</w:t>
            </w:r>
          </w:p>
        </w:tc>
        <w:tc>
          <w:tcPr>
            <w:tcW w:w="1108" w:type="dxa"/>
          </w:tcPr>
          <w:p w:rsidR="00A72A2F" w:rsidRPr="00B40918" w:rsidRDefault="00A72A2F" w:rsidP="000E6BFC">
            <w:pPr>
              <w:spacing w:before="40" w:after="40"/>
            </w:pPr>
            <w:r w:rsidRPr="00B40918">
              <w:t>Italy</w:t>
            </w:r>
          </w:p>
        </w:tc>
        <w:tc>
          <w:tcPr>
            <w:tcW w:w="1901" w:type="dxa"/>
          </w:tcPr>
          <w:p w:rsidR="00A72A2F" w:rsidRPr="00B40918" w:rsidRDefault="00DF260C" w:rsidP="000E6BFC">
            <w:pPr>
              <w:spacing w:before="40" w:after="40"/>
            </w:pPr>
            <w:hyperlink r:id="rId19" w:history="1">
              <w:r w:rsidR="00A72A2F" w:rsidRPr="00B40918">
                <w:rPr>
                  <w:rStyle w:val="Kpr"/>
                </w:rPr>
                <w:t>fabio.salbitano@unifi.it</w:t>
              </w:r>
            </w:hyperlink>
            <w:r w:rsidR="00A72A2F" w:rsidRPr="00B40918">
              <w:t xml:space="preserve"> </w:t>
            </w:r>
          </w:p>
        </w:tc>
      </w:tr>
      <w:tr w:rsidR="00A72A2F" w:rsidRPr="00B40918" w:rsidTr="00A72A2F">
        <w:tc>
          <w:tcPr>
            <w:tcW w:w="1090" w:type="dxa"/>
          </w:tcPr>
          <w:p w:rsidR="00A72A2F" w:rsidRPr="00B40918" w:rsidRDefault="00A72A2F" w:rsidP="000E6BFC">
            <w:pPr>
              <w:spacing w:before="40" w:after="40"/>
            </w:pPr>
            <w:r w:rsidRPr="00B40918">
              <w:t>Salem</w:t>
            </w:r>
          </w:p>
        </w:tc>
        <w:tc>
          <w:tcPr>
            <w:tcW w:w="1218" w:type="dxa"/>
          </w:tcPr>
          <w:p w:rsidR="00A72A2F" w:rsidRPr="00B40918" w:rsidRDefault="00A72A2F" w:rsidP="000E6BFC">
            <w:pPr>
              <w:spacing w:before="40" w:after="40"/>
            </w:pPr>
            <w:r w:rsidRPr="00B40918">
              <w:t>Trigui</w:t>
            </w:r>
          </w:p>
        </w:tc>
        <w:tc>
          <w:tcPr>
            <w:tcW w:w="3987" w:type="dxa"/>
          </w:tcPr>
          <w:p w:rsidR="00A72A2F" w:rsidRPr="00B40918" w:rsidRDefault="00A72A2F" w:rsidP="000E6BFC">
            <w:pPr>
              <w:spacing w:before="40" w:after="40"/>
            </w:pPr>
            <w:r w:rsidRPr="00B40918">
              <w:t>Ministry of Agriculture, Water Resources and Fisheries</w:t>
            </w:r>
          </w:p>
        </w:tc>
        <w:tc>
          <w:tcPr>
            <w:tcW w:w="1108" w:type="dxa"/>
          </w:tcPr>
          <w:p w:rsidR="00A72A2F" w:rsidRPr="00B40918" w:rsidRDefault="00A72A2F" w:rsidP="000E6BFC">
            <w:pPr>
              <w:spacing w:before="40" w:after="40"/>
            </w:pPr>
            <w:r w:rsidRPr="00B40918">
              <w:t>Tunisia</w:t>
            </w:r>
          </w:p>
        </w:tc>
        <w:tc>
          <w:tcPr>
            <w:tcW w:w="1901" w:type="dxa"/>
          </w:tcPr>
          <w:p w:rsidR="00A72A2F" w:rsidRPr="00B40918" w:rsidRDefault="00DF260C" w:rsidP="000E6BFC">
            <w:pPr>
              <w:spacing w:before="40" w:after="40"/>
            </w:pPr>
            <w:hyperlink r:id="rId20" w:history="1">
              <w:r w:rsidR="00A72A2F" w:rsidRPr="00B40918">
                <w:rPr>
                  <w:rStyle w:val="Kpr"/>
                </w:rPr>
                <w:t>guitri9@gmail.com</w:t>
              </w:r>
            </w:hyperlink>
            <w:r w:rsidR="00A72A2F" w:rsidRPr="00B40918">
              <w:t xml:space="preserve"> </w:t>
            </w:r>
          </w:p>
        </w:tc>
      </w:tr>
    </w:tbl>
    <w:p w:rsidR="00B96D63" w:rsidRPr="00B40918" w:rsidRDefault="00B96D63" w:rsidP="00B96D63"/>
    <w:p w:rsidR="007D5467" w:rsidRPr="00B40918" w:rsidRDefault="007D5467" w:rsidP="00C9629E">
      <w:pPr>
        <w:pStyle w:val="Balk2"/>
      </w:pPr>
      <w:r w:rsidRPr="00B40918">
        <w:t>Adoption of the agenda</w:t>
      </w:r>
    </w:p>
    <w:p w:rsidR="007D5467" w:rsidRPr="00B40918" w:rsidRDefault="007D5467" w:rsidP="007D5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B40918">
        <w:t xml:space="preserve">A welcome speech by the Chairman of </w:t>
      </w:r>
      <w:r w:rsidRPr="00B40918">
        <w:rPr>
          <w:i/>
          <w:iCs/>
        </w:rPr>
        <w:t>Silva Mediterranea</w:t>
      </w:r>
      <w:r w:rsidRPr="00B40918">
        <w:t xml:space="preserve">, Dr. Chadi Mohanna, reminded the objectives of the meeting and </w:t>
      </w:r>
      <w:r w:rsidR="00847E8D" w:rsidRPr="00B40918">
        <w:t xml:space="preserve">the </w:t>
      </w:r>
      <w:r w:rsidRPr="00B40918">
        <w:t>importance of collaborating for the preparation of the next Mediterranean Forest Week. Participants adopted the following agenda:</w:t>
      </w:r>
    </w:p>
    <w:p w:rsidR="008428EB" w:rsidRPr="00B40918" w:rsidRDefault="008428EB" w:rsidP="007D5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tbl>
      <w:tblPr>
        <w:tblStyle w:val="TabloKlavuzu"/>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5"/>
        <w:gridCol w:w="8280"/>
      </w:tblGrid>
      <w:tr w:rsidR="007D5467" w:rsidRPr="00B40918" w:rsidTr="008428EB">
        <w:tc>
          <w:tcPr>
            <w:tcW w:w="1435" w:type="dxa"/>
          </w:tcPr>
          <w:p w:rsidR="007D5467" w:rsidRPr="00B40918" w:rsidRDefault="007D5467" w:rsidP="008428EB">
            <w:r w:rsidRPr="00B40918">
              <w:t>08:50</w:t>
            </w:r>
            <w:r w:rsidR="004C0CAF" w:rsidRPr="00B40918">
              <w:t>-08:</w:t>
            </w:r>
            <w:r w:rsidR="008428EB" w:rsidRPr="00B40918">
              <w:t>55</w:t>
            </w:r>
          </w:p>
        </w:tc>
        <w:tc>
          <w:tcPr>
            <w:tcW w:w="8280" w:type="dxa"/>
          </w:tcPr>
          <w:p w:rsidR="007D5467" w:rsidRPr="00B40918" w:rsidRDefault="008428EB" w:rsidP="008428EB">
            <w:r w:rsidRPr="00B40918">
              <w:t xml:space="preserve">Announcement by Italy </w:t>
            </w:r>
          </w:p>
        </w:tc>
      </w:tr>
      <w:tr w:rsidR="007D5467" w:rsidRPr="00B40918" w:rsidTr="008428EB">
        <w:tc>
          <w:tcPr>
            <w:tcW w:w="1435" w:type="dxa"/>
          </w:tcPr>
          <w:p w:rsidR="007D5467" w:rsidRPr="00B40918" w:rsidRDefault="007D5467" w:rsidP="008428EB">
            <w:r w:rsidRPr="00B40918">
              <w:t>0</w:t>
            </w:r>
            <w:r w:rsidR="008428EB" w:rsidRPr="00B40918">
              <w:t>8:55</w:t>
            </w:r>
            <w:r w:rsidRPr="00B40918">
              <w:t>-09:00</w:t>
            </w:r>
          </w:p>
        </w:tc>
        <w:tc>
          <w:tcPr>
            <w:tcW w:w="8280" w:type="dxa"/>
          </w:tcPr>
          <w:p w:rsidR="007D5467" w:rsidRPr="00B40918" w:rsidRDefault="007D5467" w:rsidP="008428EB">
            <w:pPr>
              <w:spacing w:after="0"/>
            </w:pPr>
            <w:r w:rsidRPr="00B40918">
              <w:t>Introduction and context:</w:t>
            </w:r>
          </w:p>
          <w:p w:rsidR="007D5467" w:rsidRPr="00B40918" w:rsidRDefault="007D5467" w:rsidP="008428EB">
            <w:pPr>
              <w:pStyle w:val="ListeParagraf"/>
              <w:numPr>
                <w:ilvl w:val="0"/>
                <w:numId w:val="18"/>
              </w:numPr>
              <w:spacing w:after="0"/>
            </w:pPr>
            <w:r w:rsidRPr="00B40918">
              <w:t>Meeting objectives</w:t>
            </w:r>
          </w:p>
          <w:p w:rsidR="007D5467" w:rsidRPr="00B40918" w:rsidRDefault="007D5467" w:rsidP="008428EB">
            <w:pPr>
              <w:pStyle w:val="ListeParagraf"/>
              <w:numPr>
                <w:ilvl w:val="0"/>
                <w:numId w:val="18"/>
              </w:numPr>
              <w:contextualSpacing w:val="0"/>
            </w:pPr>
            <w:r w:rsidRPr="00B40918">
              <w:t>Recommendations of the 23</w:t>
            </w:r>
            <w:r w:rsidRPr="00B40918">
              <w:rPr>
                <w:vertAlign w:val="superscript"/>
              </w:rPr>
              <w:t>rd</w:t>
            </w:r>
            <w:r w:rsidRPr="00B40918">
              <w:t xml:space="preserve"> session of </w:t>
            </w:r>
            <w:r w:rsidRPr="00B40918">
              <w:rPr>
                <w:i/>
                <w:iCs/>
              </w:rPr>
              <w:t>Silva Mediterranea</w:t>
            </w:r>
          </w:p>
        </w:tc>
      </w:tr>
      <w:tr w:rsidR="007D5467" w:rsidRPr="00B40918" w:rsidTr="008428EB">
        <w:tc>
          <w:tcPr>
            <w:tcW w:w="1435" w:type="dxa"/>
          </w:tcPr>
          <w:p w:rsidR="007D5467" w:rsidRPr="00B40918" w:rsidRDefault="007D5467" w:rsidP="008428EB">
            <w:r w:rsidRPr="00B40918">
              <w:lastRenderedPageBreak/>
              <w:t>09:00-09:30</w:t>
            </w:r>
          </w:p>
        </w:tc>
        <w:tc>
          <w:tcPr>
            <w:tcW w:w="8280" w:type="dxa"/>
          </w:tcPr>
          <w:p w:rsidR="007D5467" w:rsidRPr="00B40918" w:rsidRDefault="007D5467" w:rsidP="008428EB">
            <w:r w:rsidRPr="00B40918">
              <w:t>Debriefing of the 6</w:t>
            </w:r>
            <w:r w:rsidRPr="00B40918">
              <w:rPr>
                <w:vertAlign w:val="superscript"/>
              </w:rPr>
              <w:t>th</w:t>
            </w:r>
            <w:r w:rsidRPr="00B40918">
              <w:t xml:space="preserve"> MFW: lessons learned, possible improvements</w:t>
            </w:r>
          </w:p>
        </w:tc>
      </w:tr>
      <w:tr w:rsidR="007D5467" w:rsidRPr="00B40918" w:rsidTr="008428EB">
        <w:tc>
          <w:tcPr>
            <w:tcW w:w="1435" w:type="dxa"/>
          </w:tcPr>
          <w:p w:rsidR="007D5467" w:rsidRPr="00B40918" w:rsidRDefault="007D5467" w:rsidP="008428EB">
            <w:r w:rsidRPr="00B40918">
              <w:t>09:30-09:40</w:t>
            </w:r>
          </w:p>
        </w:tc>
        <w:tc>
          <w:tcPr>
            <w:tcW w:w="8280" w:type="dxa"/>
          </w:tcPr>
          <w:p w:rsidR="007D5467" w:rsidRPr="00B40918" w:rsidRDefault="007D5467" w:rsidP="008428EB">
            <w:r w:rsidRPr="00B40918">
              <w:t>Tentative date and place of the 7</w:t>
            </w:r>
            <w:r w:rsidRPr="00B40918">
              <w:rPr>
                <w:vertAlign w:val="superscript"/>
              </w:rPr>
              <w:t>th</w:t>
            </w:r>
            <w:r w:rsidRPr="00B40918">
              <w:t xml:space="preserve"> MFW</w:t>
            </w:r>
          </w:p>
        </w:tc>
      </w:tr>
      <w:tr w:rsidR="007D5467" w:rsidRPr="00B40918" w:rsidTr="008428EB">
        <w:tc>
          <w:tcPr>
            <w:tcW w:w="1435" w:type="dxa"/>
          </w:tcPr>
          <w:p w:rsidR="007D5467" w:rsidRPr="00B40918" w:rsidRDefault="007D5467" w:rsidP="008428EB">
            <w:r w:rsidRPr="00B40918">
              <w:t>09:40-10:10</w:t>
            </w:r>
          </w:p>
        </w:tc>
        <w:tc>
          <w:tcPr>
            <w:tcW w:w="8280" w:type="dxa"/>
          </w:tcPr>
          <w:p w:rsidR="007D5467" w:rsidRPr="00B40918" w:rsidRDefault="007D5467" w:rsidP="008428EB">
            <w:r w:rsidRPr="00B40918">
              <w:t>Topic of the 7</w:t>
            </w:r>
            <w:r w:rsidRPr="00B40918">
              <w:rPr>
                <w:vertAlign w:val="superscript"/>
              </w:rPr>
              <w:t>th</w:t>
            </w:r>
            <w:r w:rsidR="008428EB" w:rsidRPr="00B40918">
              <w:t xml:space="preserve"> MFW</w:t>
            </w:r>
          </w:p>
        </w:tc>
      </w:tr>
      <w:tr w:rsidR="007D5467" w:rsidRPr="00B40918" w:rsidTr="008428EB">
        <w:tc>
          <w:tcPr>
            <w:tcW w:w="1435" w:type="dxa"/>
          </w:tcPr>
          <w:p w:rsidR="007D5467" w:rsidRPr="00B40918" w:rsidRDefault="007D5467" w:rsidP="008428EB">
            <w:r w:rsidRPr="00B40918">
              <w:t>10:10-10:40</w:t>
            </w:r>
          </w:p>
        </w:tc>
        <w:tc>
          <w:tcPr>
            <w:tcW w:w="8280" w:type="dxa"/>
          </w:tcPr>
          <w:p w:rsidR="008428EB" w:rsidRPr="00B40918" w:rsidRDefault="008428EB" w:rsidP="008428EB">
            <w:pPr>
              <w:spacing w:after="0"/>
            </w:pPr>
            <w:r w:rsidRPr="00B40918">
              <w:t>Draft agenda of the 7</w:t>
            </w:r>
            <w:r w:rsidRPr="00B40918">
              <w:rPr>
                <w:vertAlign w:val="superscript"/>
              </w:rPr>
              <w:t>th</w:t>
            </w:r>
            <w:r w:rsidRPr="00B40918">
              <w:t xml:space="preserve"> MFW</w:t>
            </w:r>
          </w:p>
          <w:p w:rsidR="008428EB" w:rsidRPr="00B40918" w:rsidRDefault="008428EB" w:rsidP="008428EB">
            <w:pPr>
              <w:pStyle w:val="ListeParagraf"/>
              <w:numPr>
                <w:ilvl w:val="0"/>
                <w:numId w:val="17"/>
              </w:numPr>
              <w:spacing w:after="0"/>
            </w:pPr>
            <w:r w:rsidRPr="00B40918">
              <w:t>Blocks of sessions, time for open/close items of the 24</w:t>
            </w:r>
            <w:r w:rsidRPr="00B40918">
              <w:rPr>
                <w:vertAlign w:val="superscript"/>
              </w:rPr>
              <w:t>th</w:t>
            </w:r>
            <w:r w:rsidRPr="00B40918">
              <w:t xml:space="preserve"> session of </w:t>
            </w:r>
            <w:r w:rsidRPr="00B40918">
              <w:rPr>
                <w:i/>
                <w:iCs/>
              </w:rPr>
              <w:t>Silva Mediterranea</w:t>
            </w:r>
          </w:p>
          <w:p w:rsidR="008428EB" w:rsidRPr="00B40918" w:rsidRDefault="008428EB" w:rsidP="008428EB">
            <w:pPr>
              <w:pStyle w:val="ListeParagraf"/>
              <w:numPr>
                <w:ilvl w:val="0"/>
                <w:numId w:val="17"/>
              </w:numPr>
              <w:spacing w:after="0"/>
            </w:pPr>
            <w:r w:rsidRPr="00B40918">
              <w:t>Field trip</w:t>
            </w:r>
          </w:p>
          <w:p w:rsidR="007D5467" w:rsidRPr="00B40918" w:rsidRDefault="008428EB" w:rsidP="008428EB">
            <w:pPr>
              <w:pStyle w:val="ListeParagraf"/>
              <w:numPr>
                <w:ilvl w:val="0"/>
                <w:numId w:val="17"/>
              </w:numPr>
              <w:contextualSpacing w:val="0"/>
            </w:pPr>
            <w:r w:rsidRPr="00B40918">
              <w:t>Side events</w:t>
            </w:r>
          </w:p>
        </w:tc>
      </w:tr>
      <w:tr w:rsidR="007D5467" w:rsidRPr="00B40918" w:rsidTr="008428EB">
        <w:tc>
          <w:tcPr>
            <w:tcW w:w="1435" w:type="dxa"/>
          </w:tcPr>
          <w:p w:rsidR="007D5467" w:rsidRPr="00B40918" w:rsidRDefault="007D5467" w:rsidP="008428EB">
            <w:r w:rsidRPr="00B40918">
              <w:t>11:00-11:30</w:t>
            </w:r>
          </w:p>
        </w:tc>
        <w:tc>
          <w:tcPr>
            <w:tcW w:w="8280" w:type="dxa"/>
          </w:tcPr>
          <w:p w:rsidR="008428EB" w:rsidRPr="00B40918" w:rsidRDefault="008428EB" w:rsidP="008428EB">
            <w:pPr>
              <w:spacing w:after="0"/>
            </w:pPr>
            <w:r w:rsidRPr="00B40918">
              <w:t>Modalities for the organization of the 7</w:t>
            </w:r>
            <w:r w:rsidRPr="00B40918">
              <w:rPr>
                <w:vertAlign w:val="superscript"/>
              </w:rPr>
              <w:t>th</w:t>
            </w:r>
            <w:r w:rsidRPr="00B40918">
              <w:t xml:space="preserve"> MFW:</w:t>
            </w:r>
          </w:p>
          <w:p w:rsidR="008428EB" w:rsidRPr="00B40918" w:rsidRDefault="008428EB" w:rsidP="008428EB">
            <w:pPr>
              <w:pStyle w:val="ListeParagraf"/>
              <w:numPr>
                <w:ilvl w:val="0"/>
                <w:numId w:val="17"/>
              </w:numPr>
              <w:spacing w:after="0"/>
            </w:pPr>
            <w:r w:rsidRPr="00B40918">
              <w:t>Host country agreement</w:t>
            </w:r>
          </w:p>
          <w:p w:rsidR="008428EB" w:rsidRPr="00B40918" w:rsidRDefault="008428EB" w:rsidP="008428EB">
            <w:pPr>
              <w:pStyle w:val="ListeParagraf"/>
              <w:numPr>
                <w:ilvl w:val="0"/>
                <w:numId w:val="17"/>
              </w:numPr>
              <w:spacing w:after="0"/>
            </w:pPr>
            <w:r w:rsidRPr="00B40918">
              <w:t>Languages of the 7</w:t>
            </w:r>
            <w:r w:rsidRPr="00B40918">
              <w:rPr>
                <w:vertAlign w:val="superscript"/>
              </w:rPr>
              <w:t>th</w:t>
            </w:r>
            <w:r w:rsidRPr="00B40918">
              <w:t xml:space="preserve"> MFW</w:t>
            </w:r>
          </w:p>
          <w:p w:rsidR="008428EB" w:rsidRPr="00B40918" w:rsidRDefault="008428EB" w:rsidP="008428EB">
            <w:pPr>
              <w:pStyle w:val="ListeParagraf"/>
              <w:numPr>
                <w:ilvl w:val="0"/>
                <w:numId w:val="17"/>
              </w:numPr>
              <w:spacing w:after="0"/>
            </w:pPr>
            <w:r w:rsidRPr="00B40918">
              <w:t>Open or close call for plenary sessions and side events</w:t>
            </w:r>
          </w:p>
          <w:p w:rsidR="007D5467" w:rsidRPr="00B40918" w:rsidRDefault="008428EB" w:rsidP="008428EB">
            <w:pPr>
              <w:pStyle w:val="ListeParagraf"/>
              <w:numPr>
                <w:ilvl w:val="0"/>
                <w:numId w:val="17"/>
              </w:numPr>
              <w:contextualSpacing w:val="0"/>
            </w:pPr>
            <w:r w:rsidRPr="00B40918">
              <w:t xml:space="preserve">Relevance of the participation fee </w:t>
            </w:r>
          </w:p>
        </w:tc>
      </w:tr>
      <w:tr w:rsidR="007D5467" w:rsidRPr="00B40918" w:rsidTr="008428EB">
        <w:tc>
          <w:tcPr>
            <w:tcW w:w="1435" w:type="dxa"/>
          </w:tcPr>
          <w:p w:rsidR="007D5467" w:rsidRPr="00B40918" w:rsidRDefault="007D5467" w:rsidP="008428EB">
            <w:r w:rsidRPr="00B40918">
              <w:t>11:30-12:00</w:t>
            </w:r>
          </w:p>
        </w:tc>
        <w:tc>
          <w:tcPr>
            <w:tcW w:w="8280" w:type="dxa"/>
          </w:tcPr>
          <w:p w:rsidR="007D5467" w:rsidRPr="00B40918" w:rsidRDefault="007D5467" w:rsidP="008428EB">
            <w:pPr>
              <w:spacing w:after="0"/>
            </w:pPr>
            <w:r w:rsidRPr="00B40918">
              <w:t>Composition of the Organizing Committee of the 7</w:t>
            </w:r>
            <w:r w:rsidRPr="00B40918">
              <w:rPr>
                <w:vertAlign w:val="superscript"/>
              </w:rPr>
              <w:t>th</w:t>
            </w:r>
            <w:r w:rsidRPr="00B40918">
              <w:t xml:space="preserve"> MFW</w:t>
            </w:r>
          </w:p>
          <w:p w:rsidR="007D5467" w:rsidRPr="00B40918" w:rsidRDefault="007D5467" w:rsidP="008428EB">
            <w:pPr>
              <w:pStyle w:val="ListeParagraf"/>
              <w:numPr>
                <w:ilvl w:val="0"/>
                <w:numId w:val="20"/>
              </w:numPr>
              <w:spacing w:after="0"/>
            </w:pPr>
            <w:r w:rsidRPr="00B40918">
              <w:t>Role of members of the OC</w:t>
            </w:r>
          </w:p>
          <w:p w:rsidR="007D5467" w:rsidRPr="00B40918" w:rsidRDefault="007D5467" w:rsidP="008428EB">
            <w:pPr>
              <w:pStyle w:val="ListeParagraf"/>
              <w:numPr>
                <w:ilvl w:val="0"/>
                <w:numId w:val="20"/>
              </w:numPr>
              <w:spacing w:after="0"/>
            </w:pPr>
            <w:r w:rsidRPr="00B40918">
              <w:t>Composition and role of the secretariat of the 7</w:t>
            </w:r>
            <w:r w:rsidRPr="00B40918">
              <w:rPr>
                <w:vertAlign w:val="superscript"/>
              </w:rPr>
              <w:t>th</w:t>
            </w:r>
            <w:r w:rsidRPr="00B40918">
              <w:t xml:space="preserve"> MFW</w:t>
            </w:r>
          </w:p>
        </w:tc>
      </w:tr>
      <w:tr w:rsidR="007D5467" w:rsidRPr="00B40918" w:rsidTr="008428EB">
        <w:tc>
          <w:tcPr>
            <w:tcW w:w="1435" w:type="dxa"/>
          </w:tcPr>
          <w:p w:rsidR="007D5467" w:rsidRPr="00B40918" w:rsidRDefault="007D5467" w:rsidP="008428EB">
            <w:r w:rsidRPr="00B40918">
              <w:t>12:00-12:30</w:t>
            </w:r>
          </w:p>
        </w:tc>
        <w:tc>
          <w:tcPr>
            <w:tcW w:w="8280" w:type="dxa"/>
          </w:tcPr>
          <w:p w:rsidR="007D5467" w:rsidRPr="00B40918" w:rsidRDefault="007D5467" w:rsidP="008428EB">
            <w:r w:rsidRPr="00B40918">
              <w:t>Possible resource mobilization to support the 7</w:t>
            </w:r>
            <w:r w:rsidRPr="00B40918">
              <w:rPr>
                <w:vertAlign w:val="superscript"/>
              </w:rPr>
              <w:t>th</w:t>
            </w:r>
            <w:r w:rsidRPr="00B40918">
              <w:t xml:space="preserve"> MFW: contributing projects, donors/sponsors to address</w:t>
            </w:r>
          </w:p>
        </w:tc>
      </w:tr>
      <w:tr w:rsidR="007D5467" w:rsidRPr="00B40918" w:rsidTr="008428EB">
        <w:tc>
          <w:tcPr>
            <w:tcW w:w="1435" w:type="dxa"/>
          </w:tcPr>
          <w:p w:rsidR="007D5467" w:rsidRPr="00B40918" w:rsidRDefault="007D5467" w:rsidP="008428EB">
            <w:r w:rsidRPr="00B40918">
              <w:t>12:30-13:00</w:t>
            </w:r>
          </w:p>
        </w:tc>
        <w:tc>
          <w:tcPr>
            <w:tcW w:w="8280" w:type="dxa"/>
          </w:tcPr>
          <w:p w:rsidR="007D5467" w:rsidRPr="00B40918" w:rsidRDefault="007D5467" w:rsidP="008428EB">
            <w:pPr>
              <w:spacing w:after="0"/>
            </w:pPr>
            <w:r w:rsidRPr="00B40918">
              <w:t>Calendar of follow-up actions</w:t>
            </w:r>
          </w:p>
          <w:p w:rsidR="007D5467" w:rsidRPr="00B40918" w:rsidRDefault="007D5467" w:rsidP="008428EB">
            <w:pPr>
              <w:pStyle w:val="ListeParagraf"/>
              <w:numPr>
                <w:ilvl w:val="0"/>
                <w:numId w:val="21"/>
              </w:numPr>
              <w:spacing w:after="0"/>
            </w:pPr>
            <w:r w:rsidRPr="00B40918">
              <w:t>Milestones</w:t>
            </w:r>
          </w:p>
          <w:p w:rsidR="007D5467" w:rsidRPr="00B40918" w:rsidRDefault="007D5467" w:rsidP="008428EB">
            <w:pPr>
              <w:pStyle w:val="ListeParagraf"/>
              <w:numPr>
                <w:ilvl w:val="0"/>
                <w:numId w:val="21"/>
              </w:numPr>
              <w:contextualSpacing w:val="0"/>
            </w:pPr>
            <w:r w:rsidRPr="00B40918">
              <w:t>Tentative dates of the OC meetings</w:t>
            </w:r>
          </w:p>
        </w:tc>
      </w:tr>
      <w:tr w:rsidR="007D5467" w:rsidRPr="00B40918" w:rsidTr="008428EB">
        <w:tc>
          <w:tcPr>
            <w:tcW w:w="1435" w:type="dxa"/>
          </w:tcPr>
          <w:p w:rsidR="007D5467" w:rsidRPr="00B40918" w:rsidRDefault="007D5467" w:rsidP="008428EB">
            <w:r w:rsidRPr="00B40918">
              <w:t>14:30-15:30</w:t>
            </w:r>
          </w:p>
        </w:tc>
        <w:tc>
          <w:tcPr>
            <w:tcW w:w="8280" w:type="dxa"/>
          </w:tcPr>
          <w:p w:rsidR="007D5467" w:rsidRPr="00B40918" w:rsidRDefault="007D5467" w:rsidP="008428EB">
            <w:pPr>
              <w:spacing w:after="0"/>
            </w:pPr>
            <w:r w:rsidRPr="00B40918">
              <w:t>Brainstorming: addressing the recommendations of the 23</w:t>
            </w:r>
            <w:r w:rsidRPr="00B40918">
              <w:rPr>
                <w:vertAlign w:val="superscript"/>
              </w:rPr>
              <w:t>rd</w:t>
            </w:r>
            <w:r w:rsidRPr="00B40918">
              <w:t xml:space="preserve"> session of </w:t>
            </w:r>
            <w:r w:rsidRPr="00B40918">
              <w:rPr>
                <w:i/>
                <w:iCs/>
              </w:rPr>
              <w:t>Silva Mediterranea</w:t>
            </w:r>
          </w:p>
          <w:p w:rsidR="007D5467" w:rsidRPr="00B40918" w:rsidRDefault="007D5467" w:rsidP="008428EB">
            <w:pPr>
              <w:pStyle w:val="ListeParagraf"/>
              <w:numPr>
                <w:ilvl w:val="0"/>
                <w:numId w:val="16"/>
              </w:numPr>
              <w:spacing w:after="0"/>
            </w:pPr>
            <w:r w:rsidRPr="00B40918">
              <w:t>Member States’ participation</w:t>
            </w:r>
          </w:p>
          <w:p w:rsidR="007D5467" w:rsidRPr="00B40918" w:rsidRDefault="007D5467" w:rsidP="008428EB">
            <w:pPr>
              <w:pStyle w:val="ListeParagraf"/>
              <w:numPr>
                <w:ilvl w:val="0"/>
                <w:numId w:val="16"/>
              </w:numPr>
              <w:spacing w:after="0"/>
            </w:pPr>
            <w:r w:rsidRPr="00B40918">
              <w:t xml:space="preserve">Inclusion of new member States (Balkan countries) </w:t>
            </w:r>
          </w:p>
          <w:p w:rsidR="007D5467" w:rsidRPr="00B40918" w:rsidRDefault="007D5467" w:rsidP="008428EB">
            <w:pPr>
              <w:pStyle w:val="ListeParagraf"/>
              <w:numPr>
                <w:ilvl w:val="0"/>
                <w:numId w:val="16"/>
              </w:numPr>
              <w:spacing w:after="0"/>
            </w:pPr>
            <w:r w:rsidRPr="00B40918">
              <w:t>EU’s participation</w:t>
            </w:r>
          </w:p>
          <w:p w:rsidR="007D5467" w:rsidRPr="00B40918" w:rsidRDefault="007D5467" w:rsidP="008428EB">
            <w:pPr>
              <w:pStyle w:val="ListeParagraf"/>
              <w:numPr>
                <w:ilvl w:val="0"/>
                <w:numId w:val="16"/>
              </w:numPr>
              <w:contextualSpacing w:val="0"/>
            </w:pPr>
            <w:r w:rsidRPr="00B40918">
              <w:t>Regional projects</w:t>
            </w:r>
          </w:p>
        </w:tc>
      </w:tr>
      <w:tr w:rsidR="007D5467" w:rsidRPr="00B40918" w:rsidTr="008428EB">
        <w:tc>
          <w:tcPr>
            <w:tcW w:w="1435" w:type="dxa"/>
          </w:tcPr>
          <w:p w:rsidR="007D5467" w:rsidRPr="00B40918" w:rsidRDefault="007D5467" w:rsidP="008428EB">
            <w:r w:rsidRPr="00B40918">
              <w:t>15:50-16:50</w:t>
            </w:r>
          </w:p>
        </w:tc>
        <w:tc>
          <w:tcPr>
            <w:tcW w:w="8280" w:type="dxa"/>
          </w:tcPr>
          <w:p w:rsidR="007D5467" w:rsidRPr="00B40918" w:rsidRDefault="007D5467" w:rsidP="008428EB">
            <w:pPr>
              <w:spacing w:after="0"/>
            </w:pPr>
            <w:r w:rsidRPr="00B40918">
              <w:t>Preparation of a roadmap for the future</w:t>
            </w:r>
          </w:p>
          <w:p w:rsidR="007D5467" w:rsidRPr="00B40918" w:rsidRDefault="007D5467" w:rsidP="008428EB">
            <w:pPr>
              <w:pStyle w:val="ListeParagraf"/>
              <w:numPr>
                <w:ilvl w:val="0"/>
                <w:numId w:val="22"/>
              </w:numPr>
              <w:spacing w:after="0"/>
              <w:rPr>
                <w:i/>
                <w:iCs/>
              </w:rPr>
            </w:pPr>
            <w:r w:rsidRPr="00B40918">
              <w:t xml:space="preserve">Operational plan for the strategy of </w:t>
            </w:r>
            <w:r w:rsidRPr="00B40918">
              <w:rPr>
                <w:i/>
                <w:iCs/>
              </w:rPr>
              <w:t>Silva Mediterranea</w:t>
            </w:r>
          </w:p>
          <w:p w:rsidR="007D5467" w:rsidRPr="00B40918" w:rsidRDefault="007D5467" w:rsidP="008428EB">
            <w:pPr>
              <w:pStyle w:val="ListeParagraf"/>
              <w:numPr>
                <w:ilvl w:val="0"/>
                <w:numId w:val="22"/>
              </w:numPr>
              <w:contextualSpacing w:val="0"/>
            </w:pPr>
            <w:r w:rsidRPr="00B40918">
              <w:t xml:space="preserve">Alignment of the work plan of the subsidiary bodies of </w:t>
            </w:r>
            <w:r w:rsidRPr="00B40918">
              <w:rPr>
                <w:i/>
                <w:iCs/>
              </w:rPr>
              <w:t>Silva Mediterranea</w:t>
            </w:r>
            <w:r w:rsidRPr="00B40918">
              <w:t xml:space="preserve"> on the strategy</w:t>
            </w:r>
          </w:p>
        </w:tc>
      </w:tr>
      <w:tr w:rsidR="007D5467" w:rsidRPr="00B40918" w:rsidTr="008428EB">
        <w:tc>
          <w:tcPr>
            <w:tcW w:w="1435" w:type="dxa"/>
          </w:tcPr>
          <w:p w:rsidR="007D5467" w:rsidRPr="00B40918" w:rsidRDefault="007D5467" w:rsidP="008428EB">
            <w:r w:rsidRPr="00B40918">
              <w:t>16:50-17:00</w:t>
            </w:r>
          </w:p>
        </w:tc>
        <w:tc>
          <w:tcPr>
            <w:tcW w:w="8280" w:type="dxa"/>
          </w:tcPr>
          <w:p w:rsidR="007D5467" w:rsidRPr="00B40918" w:rsidRDefault="007D5467" w:rsidP="008428EB">
            <w:r w:rsidRPr="00B40918">
              <w:t>Follow-up actions</w:t>
            </w:r>
          </w:p>
        </w:tc>
      </w:tr>
    </w:tbl>
    <w:p w:rsidR="008576C8" w:rsidRPr="00B40918" w:rsidRDefault="00B019AD" w:rsidP="00847E8D">
      <w:pPr>
        <w:pStyle w:val="Balk1"/>
      </w:pPr>
      <w:r w:rsidRPr="00B40918">
        <w:t>Announcement by Italy</w:t>
      </w:r>
    </w:p>
    <w:p w:rsidR="008576C8" w:rsidRPr="00B40918" w:rsidRDefault="008576C8" w:rsidP="00B019AD">
      <w:pPr>
        <w:pStyle w:val="NormalWeb"/>
      </w:pPr>
      <w:r w:rsidRPr="00B40918">
        <w:t>During the last COFO</w:t>
      </w:r>
      <w:r w:rsidR="00B019AD" w:rsidRPr="00B40918">
        <w:t xml:space="preserve"> in 2018,</w:t>
      </w:r>
      <w:r w:rsidRPr="00B40918">
        <w:t xml:space="preserve"> Italy proposed to su</w:t>
      </w:r>
      <w:r w:rsidR="00B019AD" w:rsidRPr="00B40918">
        <w:t xml:space="preserve">pport the secretariat of </w:t>
      </w:r>
      <w:r w:rsidR="00B019AD" w:rsidRPr="00B40918">
        <w:rPr>
          <w:i/>
          <w:iCs/>
        </w:rPr>
        <w:t>Silva M</w:t>
      </w:r>
      <w:r w:rsidRPr="00B40918">
        <w:rPr>
          <w:i/>
          <w:iCs/>
        </w:rPr>
        <w:t>ed</w:t>
      </w:r>
      <w:r w:rsidR="00B019AD" w:rsidRPr="00B40918">
        <w:rPr>
          <w:i/>
          <w:iCs/>
        </w:rPr>
        <w:t>iterranea</w:t>
      </w:r>
      <w:r w:rsidR="00B019AD" w:rsidRPr="00B40918">
        <w:t xml:space="preserve"> with</w:t>
      </w:r>
      <w:r w:rsidRPr="00B40918">
        <w:t xml:space="preserve"> two </w:t>
      </w:r>
      <w:r w:rsidR="00B019AD" w:rsidRPr="00B40918">
        <w:t xml:space="preserve">seconded people forming </w:t>
      </w:r>
      <w:r w:rsidRPr="00B40918">
        <w:t xml:space="preserve">the secretariat (one senior and one junior researcher to work in the FAO Secretariat). </w:t>
      </w:r>
      <w:r w:rsidR="00B019AD" w:rsidRPr="00B40918">
        <w:t xml:space="preserve">In December 2018, the Ministry of Agricultural, Food, Forest Policies and Tourism </w:t>
      </w:r>
      <w:r w:rsidRPr="00B40918">
        <w:t>confirmed the Italian commitment</w:t>
      </w:r>
      <w:r w:rsidR="00B019AD" w:rsidRPr="00B40918">
        <w:t>,</w:t>
      </w:r>
      <w:r w:rsidRPr="00B40918">
        <w:t xml:space="preserve"> in particular </w:t>
      </w:r>
      <w:r w:rsidR="00B019AD" w:rsidRPr="00B40918">
        <w:t xml:space="preserve">that </w:t>
      </w:r>
      <w:r w:rsidRPr="00B40918">
        <w:t xml:space="preserve">the two researchers </w:t>
      </w:r>
      <w:r w:rsidR="00B019AD" w:rsidRPr="00B40918">
        <w:t xml:space="preserve">would </w:t>
      </w:r>
      <w:r w:rsidRPr="00B40918">
        <w:t xml:space="preserve">come from </w:t>
      </w:r>
      <w:r w:rsidR="00B019AD" w:rsidRPr="00B40918">
        <w:t>the Council for Research in Agriculture and Agricultural Economy Analysis (CREA)</w:t>
      </w:r>
      <w:r w:rsidRPr="00B40918">
        <w:t xml:space="preserve">. </w:t>
      </w:r>
      <w:r w:rsidR="00B019AD" w:rsidRPr="00B40918">
        <w:t>A</w:t>
      </w:r>
      <w:r w:rsidRPr="00B40918">
        <w:t>n official letter confirming the commitment</w:t>
      </w:r>
      <w:r w:rsidR="00B019AD" w:rsidRPr="00B40918">
        <w:t xml:space="preserve"> will be sent very soon</w:t>
      </w:r>
      <w:r w:rsidRPr="00B40918">
        <w:t>. By the end of the year the process could start efficiently. The next step is the direct contact between CREA and FAO.</w:t>
      </w:r>
      <w:r w:rsidRPr="00B40918">
        <w:rPr>
          <w:rStyle w:val="apple-converted-space"/>
          <w:rFonts w:ascii="Helvetica Neue" w:hAnsi="Helvetica Neue"/>
          <w:color w:val="454545"/>
          <w:sz w:val="18"/>
          <w:szCs w:val="18"/>
        </w:rPr>
        <w:t> </w:t>
      </w:r>
    </w:p>
    <w:p w:rsidR="008576C8" w:rsidRPr="00B40918" w:rsidRDefault="008576C8" w:rsidP="00847E8D">
      <w:pPr>
        <w:pStyle w:val="Balk1"/>
      </w:pPr>
      <w:r w:rsidRPr="00B40918">
        <w:lastRenderedPageBreak/>
        <w:t>Debriefing of the 6</w:t>
      </w:r>
      <w:r w:rsidRPr="00B40918">
        <w:rPr>
          <w:vertAlign w:val="superscript"/>
        </w:rPr>
        <w:t>th</w:t>
      </w:r>
      <w:r w:rsidRPr="00B40918">
        <w:t xml:space="preserve"> MFW</w:t>
      </w:r>
      <w:r w:rsidRPr="00B40918">
        <w:rPr>
          <w:rStyle w:val="apple-converted-space"/>
          <w:rFonts w:ascii="Helvetica Neue" w:hAnsi="Helvetica Neue"/>
          <w:b w:val="0"/>
          <w:bCs w:val="0"/>
          <w:color w:val="454545"/>
          <w:sz w:val="18"/>
          <w:szCs w:val="18"/>
        </w:rPr>
        <w:t> </w:t>
      </w:r>
    </w:p>
    <w:p w:rsidR="008576C8" w:rsidRPr="00B40918" w:rsidRDefault="00CF6082" w:rsidP="00FE7C6B">
      <w:pPr>
        <w:pStyle w:val="NormalWeb"/>
      </w:pPr>
      <w:r w:rsidRPr="00B40918">
        <w:t>The results of the satisfaction survey</w:t>
      </w:r>
      <w:r w:rsidRPr="00B40918">
        <w:rPr>
          <w:rStyle w:val="DipnotBavurusu"/>
        </w:rPr>
        <w:footnoteReference w:id="1"/>
      </w:r>
      <w:r w:rsidRPr="00B40918">
        <w:t xml:space="preserve"> were presented. </w:t>
      </w:r>
      <w:r w:rsidR="00FE7C6B" w:rsidRPr="00B40918">
        <w:t>The lessons learned from the 6</w:t>
      </w:r>
      <w:r w:rsidR="00FE7C6B" w:rsidRPr="00B40918">
        <w:rPr>
          <w:vertAlign w:val="superscript"/>
        </w:rPr>
        <w:t>th</w:t>
      </w:r>
      <w:r w:rsidR="00FE7C6B" w:rsidRPr="00B40918">
        <w:t xml:space="preserve"> MFW are the following:</w:t>
      </w:r>
    </w:p>
    <w:p w:rsidR="00FE7C6B" w:rsidRPr="00B40918" w:rsidRDefault="000D7DAF" w:rsidP="002C7365">
      <w:pPr>
        <w:pStyle w:val="NormalWeb"/>
        <w:numPr>
          <w:ilvl w:val="0"/>
          <w:numId w:val="23"/>
        </w:numPr>
        <w:ind w:left="360"/>
      </w:pPr>
      <w:r w:rsidRPr="00B40918">
        <w:t>Balance in time between presentations and discussions: the time allocated to discussions was improved between the 5</w:t>
      </w:r>
      <w:r w:rsidRPr="00B40918">
        <w:rPr>
          <w:vertAlign w:val="superscript"/>
        </w:rPr>
        <w:t>th</w:t>
      </w:r>
      <w:r w:rsidRPr="00B40918">
        <w:t xml:space="preserve"> and 6</w:t>
      </w:r>
      <w:r w:rsidRPr="00B40918">
        <w:rPr>
          <w:vertAlign w:val="superscript"/>
        </w:rPr>
        <w:t>th</w:t>
      </w:r>
      <w:r w:rsidRPr="00B40918">
        <w:t xml:space="preserve"> MFW. The number of presentations was reduced from 6/7 per session in Agadir to 4/5 in Brummana and even sometimes the session finished ahead of schedule. Four to five presentations per sessions seems a good compromise, but more interactive moments could be organized with </w:t>
      </w:r>
      <w:r w:rsidR="002C7365" w:rsidRPr="00B40918">
        <w:t>innovative</w:t>
      </w:r>
      <w:r w:rsidRPr="00B40918">
        <w:t xml:space="preserve"> session formats (e.g. round tables</w:t>
      </w:r>
      <w:r w:rsidR="00B96F34" w:rsidRPr="00B40918">
        <w:t>, or more side events</w:t>
      </w:r>
      <w:r w:rsidRPr="00B40918">
        <w:t>).</w:t>
      </w:r>
    </w:p>
    <w:p w:rsidR="000D7DAF" w:rsidRPr="00B40918" w:rsidRDefault="000D7DAF" w:rsidP="000D7DAF">
      <w:pPr>
        <w:pStyle w:val="NormalWeb"/>
        <w:numPr>
          <w:ilvl w:val="0"/>
          <w:numId w:val="23"/>
        </w:numPr>
        <w:ind w:left="360"/>
      </w:pPr>
      <w:r w:rsidRPr="00B40918">
        <w:t>Audience would like to be more involved in the choice of speakers. A possibility could</w:t>
      </w:r>
      <w:r w:rsidR="00053B07" w:rsidRPr="00B40918">
        <w:t xml:space="preserve"> be to organize open calls for sessions, but then the role of the organizing committee would change from organizing sessions to selecting proposals for sessions. The risk is that the MFW could lose in coherence and quality (institutions applying for the organization of sessions just to promote their activities).</w:t>
      </w:r>
    </w:p>
    <w:p w:rsidR="00053B07" w:rsidRPr="00B40918" w:rsidRDefault="00053B07" w:rsidP="00053B07">
      <w:pPr>
        <w:pStyle w:val="NormalWeb"/>
        <w:numPr>
          <w:ilvl w:val="0"/>
          <w:numId w:val="23"/>
        </w:numPr>
        <w:ind w:left="360"/>
      </w:pPr>
      <w:r w:rsidRPr="00B40918">
        <w:t>Importance to have plan A and plan B for speakers in order to manage last minute cancellations while addressing requests for presentations that are flowing in the last weeks before the event.</w:t>
      </w:r>
    </w:p>
    <w:p w:rsidR="00053B07" w:rsidRPr="00B40918" w:rsidRDefault="00C51857" w:rsidP="00C51857">
      <w:pPr>
        <w:pStyle w:val="NormalWeb"/>
        <w:numPr>
          <w:ilvl w:val="0"/>
          <w:numId w:val="23"/>
        </w:numPr>
        <w:ind w:left="360"/>
      </w:pPr>
      <w:r w:rsidRPr="00B40918">
        <w:t>Young volunteers were much appreciated and are a positive innovation of the 6</w:t>
      </w:r>
      <w:r w:rsidRPr="00B40918">
        <w:rPr>
          <w:vertAlign w:val="superscript"/>
        </w:rPr>
        <w:t>th</w:t>
      </w:r>
      <w:r w:rsidRPr="00B40918">
        <w:t xml:space="preserve"> MFW. They were well informed and well organized. They were selected based on an open call with a minimum level of education preferably related to forestry but also tourism. They had three trainings ahead of the Week: on</w:t>
      </w:r>
      <w:r w:rsidR="002C7365" w:rsidRPr="00B40918">
        <w:t>e</w:t>
      </w:r>
      <w:r w:rsidRPr="00B40918">
        <w:t xml:space="preserve"> training on forestry questions with the University of Saint Joseph; one training on organizational arrangements with the Ministry of Agriculture of Lebanon; and one training on practical arrangements with the venue hotel. </w:t>
      </w:r>
      <w:r w:rsidR="002C7365" w:rsidRPr="00B40918">
        <w:t>Their</w:t>
      </w:r>
      <w:r w:rsidRPr="00B40918">
        <w:t xml:space="preserve"> expenses during the MFW were covered and they got an additional small per diem (USD 30/50 per day). Young volunteers are a good tip for the 7</w:t>
      </w:r>
      <w:r w:rsidRPr="00B40918">
        <w:rPr>
          <w:vertAlign w:val="superscript"/>
        </w:rPr>
        <w:t>th</w:t>
      </w:r>
      <w:r w:rsidRPr="00B40918">
        <w:t xml:space="preserve"> MFW.</w:t>
      </w:r>
    </w:p>
    <w:p w:rsidR="00C51857" w:rsidRPr="00B40918" w:rsidRDefault="00C51857" w:rsidP="00C51857">
      <w:pPr>
        <w:pStyle w:val="NormalWeb"/>
        <w:numPr>
          <w:ilvl w:val="0"/>
          <w:numId w:val="23"/>
        </w:numPr>
        <w:ind w:left="360"/>
      </w:pPr>
      <w:r w:rsidRPr="00B40918">
        <w:t xml:space="preserve">Higher level representation is needed for the high level segment. Countries can invite their ambassador in the hosting country, as Turkey did in Lebanon. The high level segment of the Week could be opened to other sectors and ministries like the Ministry of Foreign Affairs or the ministry in charge of energy. </w:t>
      </w:r>
    </w:p>
    <w:p w:rsidR="000649CC" w:rsidRPr="00B40918" w:rsidRDefault="000649CC" w:rsidP="000649CC">
      <w:pPr>
        <w:pStyle w:val="NormalWeb"/>
        <w:numPr>
          <w:ilvl w:val="0"/>
          <w:numId w:val="23"/>
        </w:numPr>
        <w:ind w:left="360"/>
      </w:pPr>
      <w:r w:rsidRPr="00B40918">
        <w:t>A communication strategy should be established right from the beginning</w:t>
      </w:r>
      <w:r w:rsidR="00B27C55" w:rsidRPr="00B40918">
        <w:t xml:space="preserve"> and should rely on a wider network of communicators</w:t>
      </w:r>
      <w:r w:rsidRPr="00B40918">
        <w:t>. The communication plan of the 6</w:t>
      </w:r>
      <w:r w:rsidRPr="00B40918">
        <w:rPr>
          <w:vertAlign w:val="superscript"/>
        </w:rPr>
        <w:t>th</w:t>
      </w:r>
      <w:r w:rsidRPr="00B40918">
        <w:t xml:space="preserve"> MFW was addressed too late and there was some dysfunction in its implementation (e.g. promotion of the outcomes of the Week on web sites that were not the web site of the 6</w:t>
      </w:r>
      <w:r w:rsidRPr="00B40918">
        <w:rPr>
          <w:vertAlign w:val="superscript"/>
        </w:rPr>
        <w:t>th</w:t>
      </w:r>
      <w:r w:rsidRPr="00B40918">
        <w:t xml:space="preserve"> MFW).</w:t>
      </w:r>
    </w:p>
    <w:p w:rsidR="008576C8" w:rsidRPr="00B40918" w:rsidRDefault="00C51857" w:rsidP="00847E8D">
      <w:pPr>
        <w:pStyle w:val="Balk1"/>
      </w:pPr>
      <w:r w:rsidRPr="00B40918">
        <w:t>Date and place of the 7</w:t>
      </w:r>
      <w:r w:rsidRPr="00B40918">
        <w:rPr>
          <w:vertAlign w:val="superscript"/>
        </w:rPr>
        <w:t>th</w:t>
      </w:r>
      <w:r w:rsidRPr="00B40918">
        <w:t xml:space="preserve"> MFW</w:t>
      </w:r>
    </w:p>
    <w:p w:rsidR="008576C8" w:rsidRPr="00B40918" w:rsidRDefault="00FA09DE" w:rsidP="00B96D63">
      <w:pPr>
        <w:pStyle w:val="NormalWeb"/>
      </w:pPr>
      <w:r w:rsidRPr="00B40918">
        <w:t>The date could be either the last week of March 2021 (i.e. 22-26 March) or the last week of May 2021 (i.e. 24-28 May 2021). The place is to be determined</w:t>
      </w:r>
      <w:r w:rsidR="00C30FC4" w:rsidRPr="00B40918">
        <w:t>, depending on accessibility, hosting capacity and interest with respect to the topic of the Week</w:t>
      </w:r>
      <w:r w:rsidRPr="00B40918">
        <w:t>. The choice for the date and the place will be made by Tunisia as soon as possible.</w:t>
      </w:r>
    </w:p>
    <w:p w:rsidR="00C30FC4" w:rsidRPr="00B40918" w:rsidRDefault="00C30FC4" w:rsidP="00847E8D">
      <w:pPr>
        <w:pStyle w:val="Balk1"/>
      </w:pPr>
      <w:r w:rsidRPr="00B40918">
        <w:t>Topic of the 7</w:t>
      </w:r>
      <w:r w:rsidRPr="00B40918">
        <w:rPr>
          <w:vertAlign w:val="superscript"/>
        </w:rPr>
        <w:t>th</w:t>
      </w:r>
      <w:r w:rsidR="00B30A5C" w:rsidRPr="00B40918">
        <w:t xml:space="preserve"> </w:t>
      </w:r>
      <w:r w:rsidRPr="00B40918">
        <w:t>MFW</w:t>
      </w:r>
    </w:p>
    <w:p w:rsidR="00B30A5C" w:rsidRPr="00B40918" w:rsidRDefault="00B30A5C" w:rsidP="00B30A5C">
      <w:pPr>
        <w:pStyle w:val="NormalWeb"/>
        <w:rPr>
          <w:rStyle w:val="apple-converted-space"/>
          <w:rFonts w:ascii="Helvetica Neue" w:hAnsi="Helvetica Neue"/>
          <w:color w:val="454545"/>
          <w:sz w:val="18"/>
          <w:szCs w:val="18"/>
        </w:rPr>
      </w:pPr>
      <w:r w:rsidRPr="00B40918">
        <w:t>M</w:t>
      </w:r>
      <w:r w:rsidR="008576C8" w:rsidRPr="00B40918">
        <w:t xml:space="preserve">ainly related to youth </w:t>
      </w:r>
      <w:r w:rsidRPr="00B40918">
        <w:t>–</w:t>
      </w:r>
      <w:r w:rsidR="008576C8" w:rsidRPr="00B40918">
        <w:t xml:space="preserve"> their role or green jo</w:t>
      </w:r>
      <w:r w:rsidRPr="00B40918">
        <w:t>bs creations, and the social dimension –</w:t>
      </w:r>
      <w:r w:rsidR="008576C8" w:rsidRPr="00B40918">
        <w:t xml:space="preserve"> participatory approaches and involving populations in facing forest challenges. </w:t>
      </w:r>
      <w:r w:rsidRPr="00B40918">
        <w:t xml:space="preserve">Cities should not be forgotten because most population today is urban and cities are </w:t>
      </w:r>
      <w:r w:rsidR="00F43F0C" w:rsidRPr="00B40918">
        <w:t xml:space="preserve">therefore </w:t>
      </w:r>
      <w:r w:rsidRPr="00B40918">
        <w:t xml:space="preserve">ruling the future of forests. A link may be made with the UN Decade on Ecosystem Restoration that will start in 2021, as this agenda is linked with the circular economy </w:t>
      </w:r>
      <w:r w:rsidR="00B96F34" w:rsidRPr="00B40918">
        <w:t xml:space="preserve">(cf. UNECE meeting </w:t>
      </w:r>
      <w:r w:rsidR="00F43F0C" w:rsidRPr="00B40918">
        <w:t xml:space="preserve">in Geneva </w:t>
      </w:r>
      <w:r w:rsidR="00B96F34" w:rsidRPr="00B40918">
        <w:t xml:space="preserve">this fall) </w:t>
      </w:r>
      <w:r w:rsidRPr="00B40918">
        <w:t>and g</w:t>
      </w:r>
      <w:r w:rsidR="008576C8" w:rsidRPr="00B40918">
        <w:t>reen jobs</w:t>
      </w:r>
      <w:r w:rsidRPr="00B40918">
        <w:t>, and is also</w:t>
      </w:r>
      <w:r w:rsidR="008576C8" w:rsidRPr="00B40918">
        <w:t xml:space="preserve"> in line with the Brummana Declaration.</w:t>
      </w:r>
      <w:r w:rsidR="00B96F34" w:rsidRPr="00B40918">
        <w:t xml:space="preserve"> A proposal for the topic of the 7</w:t>
      </w:r>
      <w:r w:rsidR="00B96F34" w:rsidRPr="00B40918">
        <w:rPr>
          <w:vertAlign w:val="superscript"/>
        </w:rPr>
        <w:t>th</w:t>
      </w:r>
      <w:r w:rsidR="00B96F34" w:rsidRPr="00B40918">
        <w:t xml:space="preserve"> MFW would be to combine restoration, the use </w:t>
      </w:r>
      <w:r w:rsidR="00B96F34" w:rsidRPr="00B40918">
        <w:lastRenderedPageBreak/>
        <w:t>of value chains on non-wood forest products and the role of population (but taking care to avoid any similarity with the topic of the 4</w:t>
      </w:r>
      <w:r w:rsidR="00B96F34" w:rsidRPr="00B40918">
        <w:rPr>
          <w:vertAlign w:val="superscript"/>
        </w:rPr>
        <w:t>th</w:t>
      </w:r>
      <w:r w:rsidR="00B96F34" w:rsidRPr="00B40918">
        <w:t xml:space="preserve"> MFW in Barcelona).</w:t>
      </w:r>
    </w:p>
    <w:p w:rsidR="00B96F34" w:rsidRPr="00B40918" w:rsidRDefault="00B30A5C" w:rsidP="00B30A5C">
      <w:r w:rsidRPr="00B40918">
        <w:t xml:space="preserve">The topic should not be too narrow, nor too wide. It should be attractive </w:t>
      </w:r>
      <w:r w:rsidR="008576C8" w:rsidRPr="00B40918">
        <w:t>to those who fund the week</w:t>
      </w:r>
      <w:r w:rsidR="00B96F34" w:rsidRPr="00B40918">
        <w:t>. A reference could be made in this regard to the Mediterranean crisis (but avoiding the word “migration” that is politically too marked).</w:t>
      </w:r>
    </w:p>
    <w:p w:rsidR="00B96F34" w:rsidRPr="00B40918" w:rsidRDefault="00B96F34" w:rsidP="00713885">
      <w:r w:rsidRPr="00B40918">
        <w:t xml:space="preserve">Selected keywords to </w:t>
      </w:r>
      <w:r w:rsidR="00713885" w:rsidRPr="00B40918">
        <w:t>define</w:t>
      </w:r>
      <w:r w:rsidRPr="00B40918">
        <w:t xml:space="preserve"> the topic of the 7</w:t>
      </w:r>
      <w:r w:rsidRPr="00B40918">
        <w:rPr>
          <w:vertAlign w:val="superscript"/>
        </w:rPr>
        <w:t>th</w:t>
      </w:r>
      <w:r w:rsidRPr="00B40918">
        <w:t xml:space="preserve"> MFW are the following:</w:t>
      </w:r>
    </w:p>
    <w:p w:rsidR="008576C8" w:rsidRPr="00B40918" w:rsidRDefault="00713885" w:rsidP="00713885">
      <w:pPr>
        <w:pStyle w:val="ListeParagraf"/>
        <w:numPr>
          <w:ilvl w:val="1"/>
          <w:numId w:val="3"/>
        </w:numPr>
      </w:pPr>
      <w:r w:rsidRPr="00B40918">
        <w:t>Youth and g</w:t>
      </w:r>
      <w:r w:rsidR="008576C8" w:rsidRPr="00B40918">
        <w:t>reen jobs</w:t>
      </w:r>
      <w:r w:rsidRPr="00B40918">
        <w:t>: provide opportunities</w:t>
      </w:r>
      <w:r w:rsidR="008576C8" w:rsidRPr="00B40918">
        <w:rPr>
          <w:rStyle w:val="apple-converted-space"/>
          <w:rFonts w:ascii="Helvetica Neue" w:eastAsia="Times New Roman" w:hAnsi="Helvetica Neue"/>
          <w:color w:val="454545"/>
          <w:sz w:val="18"/>
          <w:szCs w:val="18"/>
        </w:rPr>
        <w:t> </w:t>
      </w:r>
    </w:p>
    <w:p w:rsidR="008576C8" w:rsidRPr="00B40918" w:rsidRDefault="008576C8" w:rsidP="00B96D63">
      <w:pPr>
        <w:pStyle w:val="ListeParagraf"/>
        <w:numPr>
          <w:ilvl w:val="1"/>
          <w:numId w:val="3"/>
        </w:numPr>
      </w:pPr>
      <w:r w:rsidRPr="00B40918">
        <w:t>Social dimension</w:t>
      </w:r>
    </w:p>
    <w:p w:rsidR="008576C8" w:rsidRPr="00B40918" w:rsidRDefault="008576C8" w:rsidP="00B96D63">
      <w:pPr>
        <w:pStyle w:val="ListeParagraf"/>
        <w:numPr>
          <w:ilvl w:val="1"/>
          <w:numId w:val="3"/>
        </w:numPr>
      </w:pPr>
      <w:r w:rsidRPr="00B40918">
        <w:t>Co-management</w:t>
      </w:r>
      <w:r w:rsidRPr="00B40918">
        <w:rPr>
          <w:rStyle w:val="apple-converted-space"/>
          <w:rFonts w:ascii="Helvetica Neue" w:eastAsia="Times New Roman" w:hAnsi="Helvetica Neue"/>
          <w:color w:val="454545"/>
          <w:sz w:val="18"/>
          <w:szCs w:val="18"/>
        </w:rPr>
        <w:t> </w:t>
      </w:r>
    </w:p>
    <w:p w:rsidR="008576C8" w:rsidRPr="00B40918" w:rsidRDefault="008576C8" w:rsidP="00B96D63">
      <w:pPr>
        <w:pStyle w:val="ListeParagraf"/>
        <w:numPr>
          <w:ilvl w:val="1"/>
          <w:numId w:val="3"/>
        </w:numPr>
      </w:pPr>
      <w:r w:rsidRPr="00B40918">
        <w:t>Non-wood forest product</w:t>
      </w:r>
      <w:r w:rsidR="00713885" w:rsidRPr="00B40918">
        <w:t>s</w:t>
      </w:r>
    </w:p>
    <w:p w:rsidR="008576C8" w:rsidRPr="00B40918" w:rsidRDefault="008576C8" w:rsidP="00B96D63">
      <w:pPr>
        <w:pStyle w:val="ListeParagraf"/>
        <w:numPr>
          <w:ilvl w:val="1"/>
          <w:numId w:val="3"/>
        </w:numPr>
      </w:pPr>
      <w:r w:rsidRPr="00B40918">
        <w:t>Innovation</w:t>
      </w:r>
    </w:p>
    <w:p w:rsidR="008576C8" w:rsidRPr="00B40918" w:rsidRDefault="00713885" w:rsidP="00B96D63">
      <w:pPr>
        <w:pStyle w:val="ListeParagraf"/>
        <w:numPr>
          <w:ilvl w:val="1"/>
          <w:numId w:val="3"/>
        </w:numPr>
      </w:pPr>
      <w:r w:rsidRPr="00B40918">
        <w:t>Forest/</w:t>
      </w:r>
      <w:r w:rsidR="008576C8" w:rsidRPr="00B40918">
        <w:t>landscape-based solutions</w:t>
      </w:r>
    </w:p>
    <w:p w:rsidR="00713885" w:rsidRPr="00B40918" w:rsidRDefault="00713885" w:rsidP="00B96D63">
      <w:pPr>
        <w:pStyle w:val="ListeParagraf"/>
        <w:numPr>
          <w:ilvl w:val="1"/>
          <w:numId w:val="3"/>
        </w:numPr>
      </w:pPr>
      <w:r w:rsidRPr="00B40918">
        <w:t>Forest-based opportunities</w:t>
      </w:r>
    </w:p>
    <w:p w:rsidR="00713885" w:rsidRPr="00B40918" w:rsidRDefault="00713885" w:rsidP="00B96D63">
      <w:pPr>
        <w:pStyle w:val="ListeParagraf"/>
        <w:numPr>
          <w:ilvl w:val="1"/>
          <w:numId w:val="3"/>
        </w:numPr>
      </w:pPr>
      <w:r w:rsidRPr="00B40918">
        <w:t>Environmental opportunities/responsibilities</w:t>
      </w:r>
    </w:p>
    <w:p w:rsidR="008576C8" w:rsidRPr="00B40918" w:rsidRDefault="008576C8" w:rsidP="00B96D63">
      <w:pPr>
        <w:pStyle w:val="ListeParagraf"/>
        <w:numPr>
          <w:ilvl w:val="1"/>
          <w:numId w:val="3"/>
        </w:numPr>
      </w:pPr>
      <w:r w:rsidRPr="00B40918">
        <w:t>Gender in employment</w:t>
      </w:r>
      <w:r w:rsidRPr="00B40918">
        <w:rPr>
          <w:rStyle w:val="apple-converted-space"/>
          <w:rFonts w:ascii="Helvetica Neue" w:eastAsia="Times New Roman" w:hAnsi="Helvetica Neue"/>
          <w:color w:val="454545"/>
          <w:sz w:val="18"/>
          <w:szCs w:val="18"/>
        </w:rPr>
        <w:t> </w:t>
      </w:r>
    </w:p>
    <w:p w:rsidR="008576C8" w:rsidRPr="00B40918" w:rsidRDefault="008576C8" w:rsidP="00B96D63">
      <w:pPr>
        <w:pStyle w:val="ListeParagraf"/>
        <w:numPr>
          <w:ilvl w:val="1"/>
          <w:numId w:val="3"/>
        </w:numPr>
      </w:pPr>
      <w:r w:rsidRPr="00B40918">
        <w:t>Communication</w:t>
      </w:r>
    </w:p>
    <w:p w:rsidR="00713885" w:rsidRPr="00B40918" w:rsidRDefault="00713885" w:rsidP="00B96D63">
      <w:pPr>
        <w:pStyle w:val="ListeParagraf"/>
        <w:numPr>
          <w:ilvl w:val="1"/>
          <w:numId w:val="3"/>
        </w:numPr>
      </w:pPr>
      <w:r w:rsidRPr="00B40918">
        <w:t>Training and giving experience</w:t>
      </w:r>
    </w:p>
    <w:p w:rsidR="00713885" w:rsidRPr="00B40918" w:rsidRDefault="009468EC" w:rsidP="009468EC">
      <w:r w:rsidRPr="00B40918">
        <w:t>The title of the Week itself should be accessible and appealing to a wide audience and should not use jargon. For instance, it is better to say “Beyond the wood” than “Non-wood products”. Rather say “Mediterranean Forest 7.0” or “High-tech forests” than use the word “Innovation”. Words like “Bridging” may be useful to convey the purpose of the Week. If environmental responsibilities is included in the topic of the 7</w:t>
      </w:r>
      <w:r w:rsidRPr="00B40918">
        <w:rPr>
          <w:vertAlign w:val="superscript"/>
        </w:rPr>
        <w:t>th</w:t>
      </w:r>
      <w:r w:rsidRPr="00B40918">
        <w:t xml:space="preserve"> MFW, then the Week itself must be environmentally responsible (no use of plastics, carbon compensation for plane travels, etc.)</w:t>
      </w:r>
    </w:p>
    <w:p w:rsidR="008576C8" w:rsidRPr="00B40918" w:rsidRDefault="003757ED" w:rsidP="00847E8D">
      <w:pPr>
        <w:pStyle w:val="Balk1"/>
      </w:pPr>
      <w:r w:rsidRPr="00B40918">
        <w:t>Draft a</w:t>
      </w:r>
      <w:r w:rsidR="008576C8" w:rsidRPr="00B40918">
        <w:t>genda of the 7</w:t>
      </w:r>
      <w:r w:rsidR="008576C8" w:rsidRPr="00B40918">
        <w:rPr>
          <w:vertAlign w:val="superscript"/>
        </w:rPr>
        <w:t>th</w:t>
      </w:r>
      <w:r w:rsidRPr="00B40918">
        <w:t xml:space="preserve"> </w:t>
      </w:r>
      <w:r w:rsidR="008576C8" w:rsidRPr="00B40918">
        <w:t>MFW</w:t>
      </w:r>
      <w:r w:rsidR="008576C8" w:rsidRPr="00B40918">
        <w:rPr>
          <w:rStyle w:val="apple-converted-space"/>
          <w:rFonts w:ascii="Helvetica Neue" w:hAnsi="Helvetica Neue"/>
          <w:color w:val="454545"/>
          <w:sz w:val="18"/>
          <w:szCs w:val="18"/>
        </w:rPr>
        <w:t> </w:t>
      </w:r>
    </w:p>
    <w:p w:rsidR="00EF7A9E" w:rsidRPr="00B40918" w:rsidRDefault="00EF7A9E" w:rsidP="00C9629E">
      <w:pPr>
        <w:pStyle w:val="Balk2"/>
      </w:pPr>
      <w:r w:rsidRPr="00B40918">
        <w:t>Blocks of sessions</w:t>
      </w:r>
    </w:p>
    <w:p w:rsidR="00CF7418" w:rsidRPr="00B40918" w:rsidRDefault="00CF7418" w:rsidP="00141372">
      <w:pPr>
        <w:pStyle w:val="NormalWeb"/>
      </w:pPr>
      <w:r w:rsidRPr="00B40918">
        <w:t xml:space="preserve">A good balance has to be found between the Session of the Committee that is for the members of the Committee and the sessions of the Week that are open to all. The balance in Brummana was positively </w:t>
      </w:r>
      <w:r w:rsidR="00141372" w:rsidRPr="00B40918">
        <w:t>perceived, therefore</w:t>
      </w:r>
      <w:r w:rsidRPr="00B40918">
        <w:t xml:space="preserve"> the same structure of the Week will be </w:t>
      </w:r>
      <w:r w:rsidR="00141372" w:rsidRPr="00B40918">
        <w:t>replicated</w:t>
      </w:r>
      <w:r w:rsidRPr="00B40918">
        <w:t xml:space="preserve"> for the 7</w:t>
      </w:r>
      <w:r w:rsidRPr="00B40918">
        <w:rPr>
          <w:vertAlign w:val="superscript"/>
        </w:rPr>
        <w:t>th</w:t>
      </w:r>
      <w:r w:rsidRPr="00B40918">
        <w:t xml:space="preserve"> MFW (see slide 11 in Appendix A).</w:t>
      </w:r>
    </w:p>
    <w:p w:rsidR="00AC53C7" w:rsidRPr="00B40918" w:rsidRDefault="003714DB" w:rsidP="00B96D63">
      <w:pPr>
        <w:pStyle w:val="NormalWeb"/>
      </w:pPr>
      <w:r w:rsidRPr="00B40918">
        <w:t>Four days is an appropriate duration for the Week.</w:t>
      </w:r>
    </w:p>
    <w:p w:rsidR="008576C8" w:rsidRPr="00B40918" w:rsidRDefault="003714DB" w:rsidP="003714DB">
      <w:pPr>
        <w:pStyle w:val="NormalWeb"/>
      </w:pPr>
      <w:r w:rsidRPr="00B40918">
        <w:t xml:space="preserve">Wider involvement in the Week may be gained by organizing more side events, or </w:t>
      </w:r>
      <w:r w:rsidR="008576C8" w:rsidRPr="00B40918">
        <w:t>round tables to enhance discussions on key topics</w:t>
      </w:r>
      <w:r w:rsidRPr="00B40918">
        <w:t>. T</w:t>
      </w:r>
      <w:r w:rsidR="008576C8" w:rsidRPr="00B40918">
        <w:t>he MFW is very</w:t>
      </w:r>
      <w:r w:rsidRPr="00B40918">
        <w:t xml:space="preserve"> technical more than scientific. This is</w:t>
      </w:r>
      <w:r w:rsidR="008576C8" w:rsidRPr="00B40918">
        <w:t xml:space="preserve"> positive but we need more balance. More scientific advance</w:t>
      </w:r>
      <w:r w:rsidRPr="00B40918">
        <w:t>ments and more political issues should be addressed, e.g. by organizing a scientific “corner” to give better visibility to the scientific community during the week.</w:t>
      </w:r>
    </w:p>
    <w:p w:rsidR="003714DB" w:rsidRPr="00B40918" w:rsidRDefault="003714DB" w:rsidP="003714DB">
      <w:pPr>
        <w:pStyle w:val="NormalWeb"/>
      </w:pPr>
      <w:r w:rsidRPr="00B40918">
        <w:t>Posters should have a dedicated session in an arena rather than be simply displayed. They should be better valorized.</w:t>
      </w:r>
    </w:p>
    <w:p w:rsidR="00141372" w:rsidRPr="00B40918" w:rsidRDefault="00141372" w:rsidP="003714DB">
      <w:pPr>
        <w:pStyle w:val="NormalWeb"/>
      </w:pPr>
      <w:r w:rsidRPr="00B40918">
        <w:t>The field trip should be related to the topic of the Week. The Ministry of Agriculture of Tunisia will identify possible field trips depending also on the venue location.</w:t>
      </w:r>
    </w:p>
    <w:p w:rsidR="00EF7A9E" w:rsidRPr="00B40918" w:rsidRDefault="00EF7A9E" w:rsidP="00C9629E">
      <w:pPr>
        <w:pStyle w:val="Balk2"/>
      </w:pPr>
      <w:r w:rsidRPr="00B40918">
        <w:t>Field trip</w:t>
      </w:r>
    </w:p>
    <w:p w:rsidR="00EF7A9E" w:rsidRPr="00B40918" w:rsidRDefault="00EF7A9E" w:rsidP="00EF7A9E">
      <w:pPr>
        <w:pStyle w:val="NormalWeb"/>
      </w:pPr>
      <w:r w:rsidRPr="00B40918">
        <w:t>Tunisia will propose a field trip</w:t>
      </w:r>
      <w:r w:rsidRPr="00B40918">
        <w:rPr>
          <w:rStyle w:val="apple-converted-space"/>
          <w:rFonts w:ascii="Helvetica Neue" w:hAnsi="Helvetica Neue"/>
          <w:b/>
          <w:bCs/>
          <w:color w:val="454545"/>
          <w:sz w:val="18"/>
          <w:szCs w:val="18"/>
        </w:rPr>
        <w:t> </w:t>
      </w:r>
      <w:r w:rsidRPr="00B40918">
        <w:t>in line with the topic of the 7</w:t>
      </w:r>
      <w:r w:rsidRPr="00B40918">
        <w:rPr>
          <w:vertAlign w:val="superscript"/>
        </w:rPr>
        <w:t>th</w:t>
      </w:r>
      <w:r w:rsidRPr="00B40918">
        <w:t xml:space="preserve"> MFW and the geographical location of the venue.</w:t>
      </w:r>
    </w:p>
    <w:p w:rsidR="008F660C" w:rsidRPr="00B40918" w:rsidRDefault="008F660C" w:rsidP="008F660C">
      <w:pPr>
        <w:pStyle w:val="Balk2"/>
      </w:pPr>
      <w:r w:rsidRPr="00B40918">
        <w:t>Side events</w:t>
      </w:r>
    </w:p>
    <w:p w:rsidR="008F660C" w:rsidRPr="00B40918" w:rsidRDefault="008F660C" w:rsidP="008F660C">
      <w:pPr>
        <w:pStyle w:val="NormalWeb"/>
      </w:pPr>
      <w:r w:rsidRPr="00B40918">
        <w:t>A similar process as for the 6</w:t>
      </w:r>
      <w:r w:rsidRPr="00B40918">
        <w:rPr>
          <w:vertAlign w:val="superscript"/>
        </w:rPr>
        <w:t>th</w:t>
      </w:r>
      <w:r w:rsidRPr="00B40918">
        <w:t xml:space="preserve"> MFW will be followed to organize side events, with first an open call among the members of the organizing committee, then a wider call if not enough proposals have been </w:t>
      </w:r>
      <w:r w:rsidRPr="00B40918">
        <w:lastRenderedPageBreak/>
        <w:t>collected among the members of the organizing committee. Proposals addressing similar topics will be merged. No more than three side events should be organized at the same time slot.</w:t>
      </w:r>
    </w:p>
    <w:p w:rsidR="00340414" w:rsidRPr="00B40918" w:rsidRDefault="00340414" w:rsidP="00C9629E">
      <w:pPr>
        <w:pStyle w:val="Balk2"/>
      </w:pPr>
      <w:r w:rsidRPr="00B40918">
        <w:t>Expected outcome of the 7</w:t>
      </w:r>
      <w:r w:rsidRPr="00B40918">
        <w:rPr>
          <w:vertAlign w:val="superscript"/>
        </w:rPr>
        <w:t>th</w:t>
      </w:r>
      <w:r w:rsidR="00AB6222" w:rsidRPr="00B40918">
        <w:t xml:space="preserve"> </w:t>
      </w:r>
      <w:r w:rsidRPr="00B40918">
        <w:t>MFW</w:t>
      </w:r>
      <w:r w:rsidR="008F660C" w:rsidRPr="00B40918">
        <w:t xml:space="preserve"> (high-level segment)</w:t>
      </w:r>
    </w:p>
    <w:p w:rsidR="00340414" w:rsidRPr="00B40918" w:rsidRDefault="00F1383B" w:rsidP="003714DB">
      <w:pPr>
        <w:pStyle w:val="NormalWeb"/>
      </w:pPr>
      <w:r w:rsidRPr="00B40918">
        <w:t>The accumulation of Declarations since the 3</w:t>
      </w:r>
      <w:r w:rsidRPr="00B40918">
        <w:rPr>
          <w:vertAlign w:val="superscript"/>
        </w:rPr>
        <w:t>rd</w:t>
      </w:r>
      <w:r w:rsidR="009A6B35" w:rsidRPr="00B40918">
        <w:t xml:space="preserve"> MFW in Tlemcen in 2013 raises the</w:t>
      </w:r>
      <w:r w:rsidRPr="00B40918">
        <w:t xml:space="preserve"> risk of loss of credibility of these declarations issued by the MFW, especially if they are followed by little action. Rather than a declaration adopted at the high-level segment of the Week, the main outcome of the 7</w:t>
      </w:r>
      <w:r w:rsidRPr="00B40918">
        <w:rPr>
          <w:vertAlign w:val="superscript"/>
        </w:rPr>
        <w:t>th</w:t>
      </w:r>
      <w:r w:rsidRPr="00B40918">
        <w:t xml:space="preserve"> MFW could be:</w:t>
      </w:r>
    </w:p>
    <w:p w:rsidR="00F1383B" w:rsidRPr="00B40918" w:rsidRDefault="00F1383B" w:rsidP="00F1383B">
      <w:pPr>
        <w:pStyle w:val="NormalWeb"/>
        <w:numPr>
          <w:ilvl w:val="0"/>
          <w:numId w:val="24"/>
        </w:numPr>
        <w:ind w:left="360"/>
      </w:pPr>
      <w:r w:rsidRPr="00B40918">
        <w:t>Plan A: A Tunisia Challenge specifying a concrete target to reach (e.g. have X projects developed by young entrepreneurs by year Y, or have X projects addressing young people’s issues by year Y). This Tunisia Challenge will be realistic and binding only if the high-level segment of the Week is attended by high-level decision makers (</w:t>
      </w:r>
      <w:r w:rsidR="009A6B35" w:rsidRPr="00B40918">
        <w:t xml:space="preserve">i.e. </w:t>
      </w:r>
      <w:r w:rsidRPr="00B40918">
        <w:t>ministers).</w:t>
      </w:r>
    </w:p>
    <w:p w:rsidR="00F1383B" w:rsidRPr="00B40918" w:rsidRDefault="00F1383B" w:rsidP="00F1383B">
      <w:pPr>
        <w:pStyle w:val="NormalWeb"/>
        <w:numPr>
          <w:ilvl w:val="0"/>
          <w:numId w:val="24"/>
        </w:numPr>
        <w:ind w:left="360"/>
      </w:pPr>
      <w:r w:rsidRPr="00B40918">
        <w:t xml:space="preserve">Plan B: a common statement by the members of </w:t>
      </w:r>
      <w:r w:rsidRPr="00B40918">
        <w:rPr>
          <w:i/>
          <w:iCs/>
        </w:rPr>
        <w:t>Silva Mediterranea</w:t>
      </w:r>
      <w:r w:rsidRPr="00B40918">
        <w:t xml:space="preserve"> reflecting a common position on the topic of the Week.</w:t>
      </w:r>
    </w:p>
    <w:p w:rsidR="00AF2803" w:rsidRPr="00B40918" w:rsidRDefault="00AF2803" w:rsidP="00AF2803">
      <w:pPr>
        <w:pStyle w:val="NormalWeb"/>
      </w:pPr>
      <w:r w:rsidRPr="00B40918">
        <w:t>The choice between plans A and B will be determined depending on the level of the attendees to the high-level segment of the Week.</w:t>
      </w:r>
    </w:p>
    <w:p w:rsidR="008576C8" w:rsidRPr="00B40918" w:rsidRDefault="00141372" w:rsidP="00847E8D">
      <w:pPr>
        <w:pStyle w:val="Balk1"/>
      </w:pPr>
      <w:r w:rsidRPr="00B40918">
        <w:t>Modalities for the organization of the 7</w:t>
      </w:r>
      <w:r w:rsidRPr="00B40918">
        <w:rPr>
          <w:vertAlign w:val="superscript"/>
        </w:rPr>
        <w:t>th</w:t>
      </w:r>
      <w:r w:rsidRPr="00B40918">
        <w:t xml:space="preserve"> MFW</w:t>
      </w:r>
    </w:p>
    <w:p w:rsidR="008576C8" w:rsidRPr="00B40918" w:rsidRDefault="008576C8" w:rsidP="00C9629E">
      <w:pPr>
        <w:pStyle w:val="Balk2"/>
      </w:pPr>
      <w:r w:rsidRPr="00B40918">
        <w:t>Host country agreement</w:t>
      </w:r>
    </w:p>
    <w:p w:rsidR="008576C8" w:rsidRPr="00B40918" w:rsidRDefault="0062214D" w:rsidP="0062214D">
      <w:pPr>
        <w:pStyle w:val="NormalWeb"/>
      </w:pPr>
      <w:r w:rsidRPr="00B40918">
        <w:t>An a</w:t>
      </w:r>
      <w:r w:rsidR="008576C8" w:rsidRPr="00B40918">
        <w:t xml:space="preserve">greement between Tunisia and FAO </w:t>
      </w:r>
      <w:r w:rsidRPr="00B40918">
        <w:t>for hosting the 24</w:t>
      </w:r>
      <w:r w:rsidRPr="00B40918">
        <w:rPr>
          <w:vertAlign w:val="superscript"/>
        </w:rPr>
        <w:t>th</w:t>
      </w:r>
      <w:r w:rsidRPr="00B40918">
        <w:t xml:space="preserve"> Session of </w:t>
      </w:r>
      <w:r w:rsidRPr="00B40918">
        <w:rPr>
          <w:i/>
          <w:iCs/>
        </w:rPr>
        <w:t>Silva Mediteranea</w:t>
      </w:r>
      <w:r w:rsidRPr="00B40918">
        <w:t xml:space="preserve"> and the 7</w:t>
      </w:r>
      <w:r w:rsidRPr="00B40918">
        <w:rPr>
          <w:vertAlign w:val="superscript"/>
        </w:rPr>
        <w:t>th</w:t>
      </w:r>
      <w:r w:rsidRPr="00B40918">
        <w:t xml:space="preserve"> MFW has to be prepared as soon as possible. The agreement is to be</w:t>
      </w:r>
      <w:r w:rsidR="008576C8" w:rsidRPr="00B40918">
        <w:t xml:space="preserve"> signed by the </w:t>
      </w:r>
      <w:r w:rsidRPr="00B40918">
        <w:t>M</w:t>
      </w:r>
      <w:r w:rsidR="008576C8" w:rsidRPr="00B40918">
        <w:t xml:space="preserve">inister </w:t>
      </w:r>
      <w:r w:rsidRPr="00B40918">
        <w:t>of Agriculture of Tunisia and FAO</w:t>
      </w:r>
      <w:r w:rsidR="008576C8" w:rsidRPr="00B40918">
        <w:t>. FAO cannot send invitations before</w:t>
      </w:r>
      <w:r w:rsidRPr="00B40918">
        <w:t xml:space="preserve"> the signature of the agreement</w:t>
      </w:r>
      <w:r w:rsidR="008576C8" w:rsidRPr="00B40918">
        <w:t xml:space="preserve">. </w:t>
      </w:r>
      <w:r w:rsidRPr="00B40918">
        <w:t>The agreement includes an article on i</w:t>
      </w:r>
      <w:r w:rsidR="008576C8" w:rsidRPr="00B40918">
        <w:t>mmunities given to the invited participants</w:t>
      </w:r>
      <w:r w:rsidRPr="00B40918">
        <w:t>, which</w:t>
      </w:r>
      <w:r w:rsidR="008576C8" w:rsidRPr="00B40918">
        <w:t xml:space="preserve"> may be an issue.</w:t>
      </w:r>
      <w:r w:rsidR="008576C8" w:rsidRPr="00B40918">
        <w:rPr>
          <w:rStyle w:val="apple-converted-space"/>
          <w:rFonts w:ascii="Helvetica Neue" w:hAnsi="Helvetica Neue"/>
          <w:color w:val="454545"/>
          <w:sz w:val="18"/>
          <w:szCs w:val="18"/>
        </w:rPr>
        <w:t> </w:t>
      </w:r>
    </w:p>
    <w:p w:rsidR="008576C8" w:rsidRPr="00B40918" w:rsidRDefault="0062214D" w:rsidP="00C9629E">
      <w:pPr>
        <w:pStyle w:val="Balk2"/>
      </w:pPr>
      <w:r w:rsidRPr="00B40918">
        <w:t>Languages of the 7</w:t>
      </w:r>
      <w:r w:rsidRPr="00B40918">
        <w:rPr>
          <w:vertAlign w:val="superscript"/>
        </w:rPr>
        <w:t>th</w:t>
      </w:r>
      <w:r w:rsidRPr="00B40918">
        <w:t xml:space="preserve"> MFW</w:t>
      </w:r>
    </w:p>
    <w:p w:rsidR="008576C8" w:rsidRPr="00B40918" w:rsidRDefault="0062214D" w:rsidP="0062214D">
      <w:r w:rsidRPr="00B40918">
        <w:t>Three l</w:t>
      </w:r>
      <w:r w:rsidR="008576C8" w:rsidRPr="00B40918">
        <w:t>anguages</w:t>
      </w:r>
      <w:r w:rsidRPr="00B40918">
        <w:t>: Arabic, English and French.</w:t>
      </w:r>
    </w:p>
    <w:p w:rsidR="008576C8" w:rsidRPr="00B40918" w:rsidRDefault="00340414" w:rsidP="00C9629E">
      <w:pPr>
        <w:pStyle w:val="Balk2"/>
      </w:pPr>
      <w:r w:rsidRPr="00B40918">
        <w:t>Open call or close organization of p</w:t>
      </w:r>
      <w:r w:rsidR="008576C8" w:rsidRPr="00B40918">
        <w:t>lenary sessions and side event</w:t>
      </w:r>
    </w:p>
    <w:p w:rsidR="0013102A" w:rsidRPr="00B40918" w:rsidRDefault="0013102A" w:rsidP="00B518EB">
      <w:pPr>
        <w:pStyle w:val="NormalWeb"/>
      </w:pPr>
      <w:r w:rsidRPr="00B40918">
        <w:t xml:space="preserve">Participants to the MFW have </w:t>
      </w:r>
      <w:r w:rsidR="00F010F5" w:rsidRPr="00B40918">
        <w:t>repeatedly</w:t>
      </w:r>
      <w:r w:rsidRPr="00B40918">
        <w:t xml:space="preserve"> </w:t>
      </w:r>
      <w:r w:rsidR="0017484B" w:rsidRPr="00B40918">
        <w:t>request</w:t>
      </w:r>
      <w:r w:rsidRPr="00B40918">
        <w:t xml:space="preserve">ed to be better associated to the choice of the sessions and speakers. A way to be more inclusive is to organize an open call </w:t>
      </w:r>
      <w:r w:rsidR="00D143B6" w:rsidRPr="00B40918">
        <w:t>for the organization of sessions, like it is done in many international conferences</w:t>
      </w:r>
      <w:r w:rsidR="00D143B6" w:rsidRPr="00B40918">
        <w:rPr>
          <w:rStyle w:val="DipnotBavurusu"/>
        </w:rPr>
        <w:footnoteReference w:id="2"/>
      </w:r>
      <w:r w:rsidR="00533BD6" w:rsidRPr="00B40918">
        <w:t>. The role of the organizing committee of the 7</w:t>
      </w:r>
      <w:r w:rsidR="00533BD6" w:rsidRPr="00B40918">
        <w:rPr>
          <w:vertAlign w:val="superscript"/>
        </w:rPr>
        <w:t>th</w:t>
      </w:r>
      <w:r w:rsidR="00533BD6" w:rsidRPr="00B40918">
        <w:t xml:space="preserve"> MFW would then </w:t>
      </w:r>
      <w:r w:rsidR="00B518EB" w:rsidRPr="00B40918">
        <w:t>shift</w:t>
      </w:r>
      <w:r w:rsidR="00533BD6" w:rsidRPr="00B40918">
        <w:t xml:space="preserve"> from organizing the sessions to selecting then monitoring session proposals.</w:t>
      </w:r>
    </w:p>
    <w:p w:rsidR="00533BD6" w:rsidRPr="00B40918" w:rsidRDefault="00533BD6" w:rsidP="008F660C">
      <w:pPr>
        <w:pStyle w:val="NormalWeb"/>
      </w:pPr>
      <w:r w:rsidRPr="00B40918">
        <w:t>It was agreed to have a mixed approach for the 7</w:t>
      </w:r>
      <w:r w:rsidRPr="00B40918">
        <w:rPr>
          <w:vertAlign w:val="superscript"/>
        </w:rPr>
        <w:t>th</w:t>
      </w:r>
      <w:r w:rsidRPr="00B40918">
        <w:t xml:space="preserve"> MFW: some sessions will be directly organized by members of the organizing committee of the 7</w:t>
      </w:r>
      <w:r w:rsidRPr="00B40918">
        <w:rPr>
          <w:vertAlign w:val="superscript"/>
        </w:rPr>
        <w:t>th</w:t>
      </w:r>
      <w:r w:rsidRPr="00B40918">
        <w:t xml:space="preserve"> MFW while an open call will be organized for the other sessions. Terms of reference have to be prepared for this open call. Applicants will have to match with the topic of the 7</w:t>
      </w:r>
      <w:r w:rsidRPr="00B40918">
        <w:rPr>
          <w:vertAlign w:val="superscript"/>
        </w:rPr>
        <w:t>th</w:t>
      </w:r>
      <w:r w:rsidRPr="00B40918">
        <w:t xml:space="preserve"> MFW (according to the key words listed before) and will have to fully finance the session they organize</w:t>
      </w:r>
      <w:r w:rsidR="008F660C" w:rsidRPr="00B40918">
        <w:t xml:space="preserve"> (including a contribution to interpretation)</w:t>
      </w:r>
      <w:r w:rsidRPr="00B40918">
        <w:t xml:space="preserve">. </w:t>
      </w:r>
    </w:p>
    <w:p w:rsidR="00533BD6" w:rsidRPr="00B40918" w:rsidRDefault="00533BD6" w:rsidP="00533BD6">
      <w:pPr>
        <w:pStyle w:val="NormalWeb"/>
      </w:pPr>
      <w:r w:rsidRPr="00B40918">
        <w:t>The call for session proposals will have to be disseminated by all possible channels (websites, newsletter, networks of partners). It will also require the web site of the 7</w:t>
      </w:r>
      <w:r w:rsidRPr="00B40918">
        <w:rPr>
          <w:vertAlign w:val="superscript"/>
        </w:rPr>
        <w:t>th</w:t>
      </w:r>
      <w:r w:rsidRPr="00B40918">
        <w:t xml:space="preserve"> MFW to be ready sooner than what was done in the previous Weeks.</w:t>
      </w:r>
    </w:p>
    <w:p w:rsidR="008576C8" w:rsidRPr="00B40918" w:rsidRDefault="008576C8" w:rsidP="00C9629E">
      <w:pPr>
        <w:pStyle w:val="Balk2"/>
      </w:pPr>
      <w:r w:rsidRPr="00B40918">
        <w:t>Participation fees</w:t>
      </w:r>
      <w:r w:rsidRPr="00B40918">
        <w:rPr>
          <w:rStyle w:val="apple-converted-space"/>
          <w:rFonts w:ascii="Helvetica Neue" w:hAnsi="Helvetica Neue"/>
          <w:b w:val="0"/>
          <w:bCs w:val="0"/>
          <w:color w:val="454545"/>
          <w:sz w:val="18"/>
          <w:szCs w:val="18"/>
        </w:rPr>
        <w:t> </w:t>
      </w:r>
    </w:p>
    <w:p w:rsidR="00FF08A1" w:rsidRPr="00B40918" w:rsidRDefault="00FF08A1" w:rsidP="00AD6AC7">
      <w:pPr>
        <w:pStyle w:val="NormalWeb"/>
      </w:pPr>
      <w:r w:rsidRPr="00B40918">
        <w:t>The financial contributions that is asked to participants to cover the cost of coffee breaks and lunch breaks is not understood by participants that see it as a conference fee. Many participants ask to be exempted by this contribution (because conference f</w:t>
      </w:r>
      <w:r w:rsidR="00AD6AC7" w:rsidRPr="00B40918">
        <w:t>ees are not an eligible cost for</w:t>
      </w:r>
      <w:r w:rsidRPr="00B40918">
        <w:t xml:space="preserve"> many institutions, because a fee cannot be requested for the session of a UN body, etc.)</w:t>
      </w:r>
      <w:r w:rsidR="00AD6AC7" w:rsidRPr="00B40918">
        <w:t xml:space="preserve">, which generates endless </w:t>
      </w:r>
      <w:r w:rsidR="00AD6AC7" w:rsidRPr="00B40918">
        <w:lastRenderedPageBreak/>
        <w:t>exchanges between participants and the secretariat of the MFW (hundreds of emails on this single topic to manage during the last weeks before the event).</w:t>
      </w:r>
      <w:r w:rsidRPr="00B40918">
        <w:t xml:space="preserve"> </w:t>
      </w:r>
      <w:r w:rsidR="00AD6AC7" w:rsidRPr="00B40918">
        <w:t>Moreover, the collection of these contributions from participants is difficult to organize (many payments in cash), the collection process in itself has a high cost, and differential rates among participants generate inequalities (the normal rate covers the actual cost of coffee and lunch breaks while the reduced rate does not).</w:t>
      </w:r>
    </w:p>
    <w:p w:rsidR="00AD6AC7" w:rsidRPr="00B40918" w:rsidRDefault="00AD6AC7" w:rsidP="00AD6AC7">
      <w:pPr>
        <w:pStyle w:val="NormalWeb"/>
      </w:pPr>
      <w:r w:rsidRPr="00B40918">
        <w:t>The common rule in all international conferences is that participants cover their own meals. Hence, an option would be to cancel the participation fees for the 7</w:t>
      </w:r>
      <w:r w:rsidRPr="00B40918">
        <w:rPr>
          <w:vertAlign w:val="superscript"/>
        </w:rPr>
        <w:t>th</w:t>
      </w:r>
      <w:r w:rsidRPr="00B40918">
        <w:t xml:space="preserve"> MFW and ask every participant to pay for their own lunch and dinner. Coffee breaks could be offered by the hosting country if this is possible. </w:t>
      </w:r>
      <w:r w:rsidR="00C27AB9" w:rsidRPr="00B40918">
        <w:t>Should this option be retained, the choice of the venue should follow this decision, i.e. the venue should be located in a place where many alternative options are available for meals.</w:t>
      </w:r>
    </w:p>
    <w:p w:rsidR="00FF08A1" w:rsidRPr="00B40918" w:rsidRDefault="00C27AB9" w:rsidP="00FF08A1">
      <w:pPr>
        <w:pStyle w:val="NormalWeb"/>
      </w:pPr>
      <w:r w:rsidRPr="00B40918">
        <w:t xml:space="preserve">Cancellation of the participation fees without taking care of lunches is the preferred option, but Tunisia will </w:t>
      </w:r>
      <w:r w:rsidR="00D57AA0" w:rsidRPr="00B40918">
        <w:t xml:space="preserve">confirm if </w:t>
      </w:r>
      <w:r w:rsidR="00AF3397" w:rsidRPr="00B40918">
        <w:t>this option is feasible</w:t>
      </w:r>
      <w:r w:rsidR="00D57AA0" w:rsidRPr="00B40918">
        <w:t>.</w:t>
      </w:r>
    </w:p>
    <w:p w:rsidR="00D51D87" w:rsidRPr="00B40918" w:rsidRDefault="00D51D87" w:rsidP="00D51D87">
      <w:pPr>
        <w:pStyle w:val="Balk2"/>
      </w:pPr>
      <w:r w:rsidRPr="00B40918">
        <w:t>Communication</w:t>
      </w:r>
    </w:p>
    <w:p w:rsidR="00D51D87" w:rsidRPr="00B40918" w:rsidRDefault="00D51D87" w:rsidP="002B2CB1">
      <w:pPr>
        <w:pStyle w:val="NormalWeb"/>
      </w:pPr>
      <w:r w:rsidRPr="00B40918">
        <w:t>A communication strategy for the 7</w:t>
      </w:r>
      <w:r w:rsidRPr="00B40918">
        <w:rPr>
          <w:vertAlign w:val="superscript"/>
        </w:rPr>
        <w:t>th</w:t>
      </w:r>
      <w:r w:rsidRPr="00B40918">
        <w:t xml:space="preserve"> MFW should be established right from the beginning</w:t>
      </w:r>
      <w:r w:rsidR="002D029F" w:rsidRPr="00B40918">
        <w:t xml:space="preserve"> (agenda item for OC first meeting)</w:t>
      </w:r>
      <w:r w:rsidRPr="00B40918">
        <w:t xml:space="preserve">. </w:t>
      </w:r>
      <w:r w:rsidR="000649CC" w:rsidRPr="00B40918">
        <w:t xml:space="preserve">This strategy will establish who will be in charge of the communication plan </w:t>
      </w:r>
      <w:r w:rsidR="00B27C55" w:rsidRPr="00B40918">
        <w:t>of the 7</w:t>
      </w:r>
      <w:r w:rsidR="00B27C55" w:rsidRPr="00B40918">
        <w:rPr>
          <w:vertAlign w:val="superscript"/>
        </w:rPr>
        <w:t>th</w:t>
      </w:r>
      <w:r w:rsidR="00B27C55" w:rsidRPr="00B40918">
        <w:t xml:space="preserve"> MFW </w:t>
      </w:r>
      <w:r w:rsidR="000649CC" w:rsidRPr="00B40918">
        <w:t xml:space="preserve">and </w:t>
      </w:r>
      <w:r w:rsidR="00090152" w:rsidRPr="00B40918">
        <w:t xml:space="preserve">ensure that there is enough budget </w:t>
      </w:r>
      <w:r w:rsidR="009E19B5" w:rsidRPr="00B40918">
        <w:t xml:space="preserve">and human resources to implement </w:t>
      </w:r>
      <w:r w:rsidR="000649CC" w:rsidRPr="00B40918">
        <w:t>this communication plan.</w:t>
      </w:r>
      <w:r w:rsidR="002B2CB1">
        <w:t xml:space="preserve"> The communication plan could be either subcontracted to a network of forest communicators (e.g. Mediterranean Forest Communicators Network, or Mediterranean group of the UNECE Forest Communicators’ Network) or internally implemented by a communication expert hired within the secretariat of the 7</w:t>
      </w:r>
      <w:r w:rsidR="002B2CB1" w:rsidRPr="002B2CB1">
        <w:rPr>
          <w:vertAlign w:val="superscript"/>
        </w:rPr>
        <w:t>th</w:t>
      </w:r>
      <w:r w:rsidR="002B2CB1">
        <w:t xml:space="preserve"> MFW. Private communication firms </w:t>
      </w:r>
      <w:r w:rsidR="005E090B">
        <w:t xml:space="preserve">(e.g. MondoForte) </w:t>
      </w:r>
      <w:r w:rsidR="002B2CB1">
        <w:t>may be explored but are probably too expensive.</w:t>
      </w:r>
    </w:p>
    <w:p w:rsidR="008576C8" w:rsidRPr="00B40918" w:rsidRDefault="008576C8" w:rsidP="00847E8D">
      <w:pPr>
        <w:pStyle w:val="Balk1"/>
      </w:pPr>
      <w:r w:rsidRPr="00B40918">
        <w:t xml:space="preserve">Composition of the </w:t>
      </w:r>
      <w:r w:rsidR="006C4498" w:rsidRPr="00B40918">
        <w:t>Organizing Committee (</w:t>
      </w:r>
      <w:r w:rsidRPr="00B40918">
        <w:t>OC</w:t>
      </w:r>
      <w:r w:rsidR="006C4498" w:rsidRPr="00B40918">
        <w:t>)</w:t>
      </w:r>
      <w:r w:rsidRPr="00B40918">
        <w:t xml:space="preserve"> of the 7</w:t>
      </w:r>
      <w:r w:rsidRPr="00B40918">
        <w:rPr>
          <w:vertAlign w:val="superscript"/>
        </w:rPr>
        <w:t>th</w:t>
      </w:r>
      <w:r w:rsidR="00AF3397" w:rsidRPr="00B40918">
        <w:t xml:space="preserve"> MFW</w:t>
      </w:r>
    </w:p>
    <w:p w:rsidR="006C4498" w:rsidRPr="00B40918" w:rsidRDefault="008576C8" w:rsidP="00C9629E">
      <w:pPr>
        <w:pStyle w:val="Balk2"/>
      </w:pPr>
      <w:r w:rsidRPr="00B40918">
        <w:t xml:space="preserve">Role of the members of the OC </w:t>
      </w:r>
    </w:p>
    <w:p w:rsidR="006C4498" w:rsidRPr="00B40918" w:rsidRDefault="006C4498" w:rsidP="006C4498">
      <w:r w:rsidRPr="00B40918">
        <w:t xml:space="preserve">The role of OC is </w:t>
      </w:r>
      <w:r w:rsidR="008576C8" w:rsidRPr="00B40918">
        <w:t xml:space="preserve">to decide </w:t>
      </w:r>
      <w:r w:rsidR="00BD3999" w:rsidRPr="00B40918">
        <w:t xml:space="preserve">on all aspects related to </w:t>
      </w:r>
      <w:r w:rsidR="008576C8" w:rsidRPr="00B40918">
        <w:t>the or</w:t>
      </w:r>
      <w:r w:rsidR="00BD3999" w:rsidRPr="00B40918">
        <w:t>ganisation of the W</w:t>
      </w:r>
      <w:r w:rsidRPr="00B40918">
        <w:t>eek. In the 6</w:t>
      </w:r>
      <w:r w:rsidR="008576C8" w:rsidRPr="00B40918">
        <w:rPr>
          <w:vertAlign w:val="superscript"/>
        </w:rPr>
        <w:t>th</w:t>
      </w:r>
      <w:r w:rsidRPr="00B40918">
        <w:t xml:space="preserve"> MFW, members of the OC were either in charge of the organization of the some sessions of the Week, state representatives supporting the Week, or members providing financial support to the Week. The OC should not be too big not to be difficult to manage (15 members is a maximum). A rule to be strictly respected is that any service provider under a letter of agreement with FAO for activities related to the 7</w:t>
      </w:r>
      <w:r w:rsidRPr="00B40918">
        <w:rPr>
          <w:vertAlign w:val="superscript"/>
        </w:rPr>
        <w:t>th</w:t>
      </w:r>
      <w:r w:rsidRPr="00B40918">
        <w:t xml:space="preserve"> MFW cannot be a member of the OC.</w:t>
      </w:r>
    </w:p>
    <w:p w:rsidR="006C4498" w:rsidRPr="00B40918" w:rsidRDefault="006C4498" w:rsidP="00BD3999">
      <w:r w:rsidRPr="00B40918">
        <w:t>Considering that the OC is</w:t>
      </w:r>
      <w:r w:rsidR="00033015" w:rsidRPr="00B40918">
        <w:t xml:space="preserve"> the executive committee of the task force on the MFW that is a subsidiary body of the Committee </w:t>
      </w:r>
      <w:r w:rsidR="00033015" w:rsidRPr="00B40918">
        <w:rPr>
          <w:i/>
          <w:iCs/>
        </w:rPr>
        <w:t>Silva Mediterranea</w:t>
      </w:r>
      <w:r w:rsidR="00033015" w:rsidRPr="00B40918">
        <w:t xml:space="preserve">, the rules of procedure </w:t>
      </w:r>
      <w:r w:rsidR="00BD3999" w:rsidRPr="00B40918">
        <w:t xml:space="preserve">(RoP) </w:t>
      </w:r>
      <w:r w:rsidR="00033015" w:rsidRPr="00B40918">
        <w:t xml:space="preserve">of the Committee should apply to it, and so members of </w:t>
      </w:r>
      <w:r w:rsidR="00033015" w:rsidRPr="00B40918">
        <w:rPr>
          <w:i/>
          <w:iCs/>
        </w:rPr>
        <w:t>Silva Mediterranea</w:t>
      </w:r>
      <w:r w:rsidR="00033015" w:rsidRPr="00B40918">
        <w:t xml:space="preserve"> should be contacted to be part of the OC. Therefore a letter will be prepared and sent to the member of </w:t>
      </w:r>
      <w:r w:rsidR="00033015" w:rsidRPr="00B40918">
        <w:rPr>
          <w:i/>
          <w:iCs/>
        </w:rPr>
        <w:t>Silva Mediterranea</w:t>
      </w:r>
      <w:r w:rsidR="00033015" w:rsidRPr="00B40918">
        <w:t xml:space="preserve"> </w:t>
      </w:r>
      <w:r w:rsidR="00BD3999" w:rsidRPr="00B40918">
        <w:t>asking</w:t>
      </w:r>
      <w:r w:rsidR="00033015" w:rsidRPr="00B40918">
        <w:t xml:space="preserve"> </w:t>
      </w:r>
      <w:r w:rsidR="00BD3999" w:rsidRPr="00B40918">
        <w:t xml:space="preserve">if they want to be involved and, if such is the case, </w:t>
      </w:r>
      <w:r w:rsidR="00033015" w:rsidRPr="00B40918">
        <w:t>to appoint a representative to the OC of the 7</w:t>
      </w:r>
      <w:r w:rsidR="00033015" w:rsidRPr="00B40918">
        <w:rPr>
          <w:vertAlign w:val="superscript"/>
        </w:rPr>
        <w:t>th</w:t>
      </w:r>
      <w:r w:rsidR="00033015" w:rsidRPr="00B40918">
        <w:t xml:space="preserve"> MFW. </w:t>
      </w:r>
      <w:r w:rsidR="00BD3999" w:rsidRPr="00B40918">
        <w:t>According to the RoP, international organization may also be included as observers.</w:t>
      </w:r>
    </w:p>
    <w:p w:rsidR="008576C8" w:rsidRPr="00B40918" w:rsidRDefault="00BD3999" w:rsidP="007F0F64">
      <w:r w:rsidRPr="00B40918">
        <w:t>To ease the on-site preparation of the Week, somebody from the FAO Office in Tunisia should also join the OC.</w:t>
      </w:r>
    </w:p>
    <w:p w:rsidR="007F0F64" w:rsidRPr="00B40918" w:rsidRDefault="008576C8" w:rsidP="00C9629E">
      <w:pPr>
        <w:pStyle w:val="Balk2"/>
      </w:pPr>
      <w:r w:rsidRPr="00B40918">
        <w:t>Composition and role of the secretariat of the 7</w:t>
      </w:r>
      <w:r w:rsidRPr="00B40918">
        <w:rPr>
          <w:vertAlign w:val="superscript"/>
        </w:rPr>
        <w:t>th</w:t>
      </w:r>
      <w:r w:rsidR="007F0F64" w:rsidRPr="00B40918">
        <w:t xml:space="preserve"> </w:t>
      </w:r>
      <w:r w:rsidRPr="00B40918">
        <w:t>MFW</w:t>
      </w:r>
    </w:p>
    <w:p w:rsidR="008576C8" w:rsidRPr="00B40918" w:rsidRDefault="007F0F64" w:rsidP="007F0F64">
      <w:r w:rsidRPr="00B40918">
        <w:t>The secretariat of the 7</w:t>
      </w:r>
      <w:r w:rsidRPr="00B40918">
        <w:rPr>
          <w:vertAlign w:val="superscript"/>
        </w:rPr>
        <w:t>th</w:t>
      </w:r>
      <w:r w:rsidRPr="00B40918">
        <w:t xml:space="preserve"> MFW is composed of two members: o</w:t>
      </w:r>
      <w:r w:rsidR="008576C8" w:rsidRPr="00B40918">
        <w:t xml:space="preserve">ne from the hosting country and one from FAO. </w:t>
      </w:r>
      <w:r w:rsidRPr="00B40918">
        <w:t>It has to be s</w:t>
      </w:r>
      <w:r w:rsidR="008576C8" w:rsidRPr="00B40918">
        <w:t>omeone who is responsive and that has the mandate to make a decision on the spot or someone that can report to his/her boss and make the decision accordingly. English and French are a necessity.</w:t>
      </w:r>
      <w:r w:rsidRPr="00B40918">
        <w:t xml:space="preserve"> The secretariat is responsible for organizing and reporting on the meetings of the OC. Organizational tasks for the 7</w:t>
      </w:r>
      <w:r w:rsidRPr="00B40918">
        <w:rPr>
          <w:vertAlign w:val="superscript"/>
        </w:rPr>
        <w:t>th</w:t>
      </w:r>
      <w:r w:rsidRPr="00B40918">
        <w:t xml:space="preserve"> MFW can be assigned to the secretariat by the OC.</w:t>
      </w:r>
    </w:p>
    <w:p w:rsidR="008576C8" w:rsidRPr="00B40918" w:rsidRDefault="008576C8" w:rsidP="00F9790B">
      <w:pPr>
        <w:pStyle w:val="Balk2"/>
      </w:pPr>
      <w:r w:rsidRPr="00B40918">
        <w:lastRenderedPageBreak/>
        <w:t>Possible resource mobilisation to support the 7</w:t>
      </w:r>
      <w:r w:rsidRPr="00B40918">
        <w:rPr>
          <w:vertAlign w:val="superscript"/>
        </w:rPr>
        <w:t>th</w:t>
      </w:r>
      <w:r w:rsidR="00F9790B" w:rsidRPr="00B40918">
        <w:t xml:space="preserve"> </w:t>
      </w:r>
      <w:r w:rsidRPr="00B40918">
        <w:t>MFW</w:t>
      </w:r>
      <w:r w:rsidRPr="00B40918">
        <w:rPr>
          <w:rStyle w:val="apple-converted-space"/>
          <w:rFonts w:ascii="Helvetica Neue" w:hAnsi="Helvetica Neue"/>
          <w:b w:val="0"/>
          <w:bCs w:val="0"/>
          <w:color w:val="454545"/>
          <w:sz w:val="18"/>
          <w:szCs w:val="18"/>
        </w:rPr>
        <w:t> </w:t>
      </w:r>
    </w:p>
    <w:p w:rsidR="00F9790B" w:rsidRPr="00B40918" w:rsidRDefault="00F9790B" w:rsidP="00F9790B">
      <w:pPr>
        <w:pStyle w:val="NormalWeb"/>
      </w:pPr>
      <w:r w:rsidRPr="00B40918">
        <w:t>The approximate budget of the MFW is USD 34</w:t>
      </w:r>
      <w:r w:rsidR="008576C8" w:rsidRPr="00B40918">
        <w:t>0,000</w:t>
      </w:r>
      <w:r w:rsidRPr="00B40918">
        <w:t>. T</w:t>
      </w:r>
      <w:r w:rsidR="008576C8" w:rsidRPr="00B40918">
        <w:t>he hosting country usually supports part of the c</w:t>
      </w:r>
      <w:r w:rsidRPr="00B40918">
        <w:t xml:space="preserve">ost (related to session of the Committee itself, the field trip </w:t>
      </w:r>
      <w:r w:rsidR="008576C8" w:rsidRPr="00B40918">
        <w:t>and the gala dinner)</w:t>
      </w:r>
      <w:r w:rsidRPr="00B40918">
        <w:t>. The costs to be covered by the hosting country are specified in the agreement between the hosting country and FAO.</w:t>
      </w:r>
    </w:p>
    <w:p w:rsidR="00F9790B" w:rsidRPr="00B40918" w:rsidRDefault="008576C8" w:rsidP="00F9790B">
      <w:pPr>
        <w:pStyle w:val="NormalWeb"/>
      </w:pPr>
      <w:r w:rsidRPr="00B40918">
        <w:t>If we make an open call</w:t>
      </w:r>
      <w:r w:rsidR="00F9790B" w:rsidRPr="00B40918">
        <w:t xml:space="preserve"> for session proposals,</w:t>
      </w:r>
      <w:r w:rsidRPr="00B40918">
        <w:t xml:space="preserve"> through ToR the organisers will ha</w:t>
      </w:r>
      <w:r w:rsidR="00F9790B" w:rsidRPr="00B40918">
        <w:t>ve to support the session’s cos</w:t>
      </w:r>
      <w:r w:rsidR="00C52C62" w:rsidRPr="00B40918">
        <w:t>t (at least the travels of speakers).</w:t>
      </w:r>
    </w:p>
    <w:p w:rsidR="008576C8" w:rsidRPr="00B40918" w:rsidRDefault="00F9790B" w:rsidP="00C52C62">
      <w:pPr>
        <w:pStyle w:val="NormalWeb"/>
      </w:pPr>
      <w:r w:rsidRPr="00B40918">
        <w:t>The budget of the Week should</w:t>
      </w:r>
      <w:r w:rsidR="00C52C62" w:rsidRPr="00B40918">
        <w:t xml:space="preserve"> categorize expenses depending on whether they are fixed costs with little appeal for sponsors (like interpretation, venue rent, etc.) or variable costs that give visibility to sponsors (like session costs, etc.) Communication budget should be addressed right from the beginning. </w:t>
      </w:r>
    </w:p>
    <w:p w:rsidR="008576C8" w:rsidRPr="00B40918" w:rsidRDefault="00F9790B" w:rsidP="00F9790B">
      <w:r w:rsidRPr="00B40918">
        <w:t>A s</w:t>
      </w:r>
      <w:r w:rsidR="008576C8" w:rsidRPr="00B40918">
        <w:t>creen</w:t>
      </w:r>
      <w:r w:rsidRPr="00B40918">
        <w:t xml:space="preserve">ing of existing projects </w:t>
      </w:r>
      <w:r w:rsidR="008576C8" w:rsidRPr="00B40918">
        <w:t>that could have an interest to support the week</w:t>
      </w:r>
      <w:r w:rsidRPr="00B40918">
        <w:t xml:space="preserve"> should be made, including:</w:t>
      </w:r>
    </w:p>
    <w:p w:rsidR="00D456A2" w:rsidRPr="00B40918" w:rsidRDefault="005979F1" w:rsidP="00D456A2">
      <w:pPr>
        <w:pStyle w:val="ListeParagraf"/>
        <w:numPr>
          <w:ilvl w:val="0"/>
          <w:numId w:val="27"/>
        </w:numPr>
        <w:ind w:left="360"/>
      </w:pPr>
      <w:r w:rsidRPr="00B40918">
        <w:t>World Bank project</w:t>
      </w:r>
      <w:r w:rsidR="00D456A2" w:rsidRPr="00B40918">
        <w:t xml:space="preserve">s in Tunisia (see </w:t>
      </w:r>
      <w:hyperlink r:id="rId21" w:history="1">
        <w:r w:rsidR="00D456A2" w:rsidRPr="00B40918">
          <w:rPr>
            <w:rStyle w:val="Kpr"/>
          </w:rPr>
          <w:t>http://projects.worldbank.org/search?lang=en&amp;searchTerm=&amp;countrycode_exact=TN</w:t>
        </w:r>
      </w:hyperlink>
      <w:r w:rsidR="00D456A2" w:rsidRPr="00B40918">
        <w:t>), including:</w:t>
      </w:r>
      <w:r w:rsidRPr="00B40918">
        <w:t xml:space="preserve"> </w:t>
      </w:r>
    </w:p>
    <w:p w:rsidR="00D456A2" w:rsidRPr="00B40918" w:rsidRDefault="005979F1" w:rsidP="00D456A2">
      <w:pPr>
        <w:pStyle w:val="ListeParagraf"/>
        <w:numPr>
          <w:ilvl w:val="1"/>
          <w:numId w:val="27"/>
        </w:numPr>
        <w:ind w:left="720"/>
      </w:pPr>
      <w:r w:rsidRPr="00B40918">
        <w:t>“Innovative Startups and SMEs in Tunisia”, project No. P167380</w:t>
      </w:r>
      <w:r w:rsidR="00CC2FEB" w:rsidRPr="00B40918">
        <w:t>,</w:t>
      </w:r>
    </w:p>
    <w:p w:rsidR="005979F1" w:rsidRPr="00B40918" w:rsidRDefault="005979F1" w:rsidP="00D456A2">
      <w:pPr>
        <w:pStyle w:val="ListeParagraf"/>
        <w:numPr>
          <w:ilvl w:val="1"/>
          <w:numId w:val="27"/>
        </w:numPr>
        <w:ind w:left="720"/>
      </w:pPr>
      <w:r w:rsidRPr="00B40918">
        <w:t>“Youth Economic Inclusion” in Tunisia, project No. P158138</w:t>
      </w:r>
      <w:r w:rsidR="00CC2FEB" w:rsidRPr="00B40918">
        <w:t>,</w:t>
      </w:r>
    </w:p>
    <w:p w:rsidR="00D456A2" w:rsidRPr="00B40918" w:rsidRDefault="00D456A2" w:rsidP="00CE410B">
      <w:pPr>
        <w:pStyle w:val="ListeParagraf"/>
        <w:numPr>
          <w:ilvl w:val="1"/>
          <w:numId w:val="27"/>
        </w:numPr>
        <w:ind w:left="720"/>
      </w:pPr>
      <w:r w:rsidRPr="00B40918">
        <w:t>“Integrated landscapes management in lagging regions</w:t>
      </w:r>
      <w:r w:rsidR="00734D50" w:rsidRPr="00B40918">
        <w:t>”</w:t>
      </w:r>
      <w:r w:rsidRPr="00B40918">
        <w:t>, project No. P151030.</w:t>
      </w:r>
    </w:p>
    <w:p w:rsidR="00A12B47" w:rsidRPr="00B40918" w:rsidRDefault="00A12B47" w:rsidP="00A12B47">
      <w:pPr>
        <w:pStyle w:val="ListeParagraf"/>
        <w:numPr>
          <w:ilvl w:val="0"/>
          <w:numId w:val="27"/>
        </w:numPr>
        <w:ind w:left="360"/>
      </w:pPr>
      <w:r w:rsidRPr="00B40918">
        <w:t xml:space="preserve">Project “Decision support for mainstreaming and scaling up of sustainable land management” (DS-SLM), GEF-5 project No. 4922 with documentation available at </w:t>
      </w:r>
      <w:hyperlink r:id="rId22" w:history="1">
        <w:r w:rsidRPr="00B40918">
          <w:rPr>
            <w:rStyle w:val="Kpr"/>
          </w:rPr>
          <w:t>https://www.thegef.org/project/decision-support-mainstreaming-and-scaling-sustainable-land-management</w:t>
        </w:r>
      </w:hyperlink>
    </w:p>
    <w:p w:rsidR="009F02F3" w:rsidRPr="00B40918" w:rsidRDefault="009F02F3" w:rsidP="009F02F3">
      <w:pPr>
        <w:pStyle w:val="ListeParagraf"/>
        <w:numPr>
          <w:ilvl w:val="0"/>
          <w:numId w:val="27"/>
        </w:numPr>
        <w:ind w:left="360"/>
      </w:pPr>
      <w:r w:rsidRPr="00B40918">
        <w:t>Project “Integrated approach to management of forests in Turkey, with demonstration in high conservation value forests in the Mediterranean region” with UNDP Turkey as implementing agency, GEF-5 project No. 4469.</w:t>
      </w:r>
    </w:p>
    <w:p w:rsidR="00A12B47" w:rsidRPr="00B40918" w:rsidRDefault="008A0290" w:rsidP="00A12B47">
      <w:pPr>
        <w:pStyle w:val="ListeParagraf"/>
        <w:numPr>
          <w:ilvl w:val="0"/>
          <w:numId w:val="27"/>
        </w:numPr>
        <w:ind w:left="360"/>
      </w:pPr>
      <w:r w:rsidRPr="00B40918">
        <w:t xml:space="preserve">French </w:t>
      </w:r>
      <w:r w:rsidR="00A12B47" w:rsidRPr="00B40918">
        <w:t>ONF facility in Turkey</w:t>
      </w:r>
      <w:r w:rsidR="00E116D9" w:rsidRPr="00B40918">
        <w:t>.</w:t>
      </w:r>
    </w:p>
    <w:p w:rsidR="00F44262" w:rsidRPr="00B40918" w:rsidRDefault="00F44262" w:rsidP="00F44262">
      <w:pPr>
        <w:pStyle w:val="ListeParagraf"/>
        <w:numPr>
          <w:ilvl w:val="0"/>
          <w:numId w:val="27"/>
        </w:numPr>
        <w:ind w:left="360"/>
      </w:pPr>
      <w:r w:rsidRPr="00B40918">
        <w:t>BRIDGES project funded by Turkey (FAO project No. GCP /INT/340/TUR)</w:t>
      </w:r>
      <w:r w:rsidR="00E116D9" w:rsidRPr="00B40918">
        <w:t>.</w:t>
      </w:r>
    </w:p>
    <w:p w:rsidR="00F44262" w:rsidRPr="00B40918" w:rsidRDefault="00F44262" w:rsidP="00F44262">
      <w:pPr>
        <w:pStyle w:val="ListeParagraf"/>
        <w:numPr>
          <w:ilvl w:val="0"/>
          <w:numId w:val="27"/>
        </w:numPr>
        <w:ind w:left="360"/>
      </w:pPr>
      <w:r w:rsidRPr="00B40918">
        <w:t>Project in Tunisia with support from Korea and Turkey</w:t>
      </w:r>
      <w:r w:rsidR="005979F1" w:rsidRPr="00B40918">
        <w:t xml:space="preserve"> (details to be provided by Prof. Fabio Salbitano)</w:t>
      </w:r>
      <w:r w:rsidR="00E116D9" w:rsidRPr="00B40918">
        <w:t>.</w:t>
      </w:r>
    </w:p>
    <w:p w:rsidR="005979F1" w:rsidRPr="00B40918" w:rsidRDefault="005979F1" w:rsidP="005979F1">
      <w:pPr>
        <w:pStyle w:val="ListeParagraf"/>
        <w:numPr>
          <w:ilvl w:val="0"/>
          <w:numId w:val="27"/>
        </w:numPr>
        <w:ind w:left="360"/>
      </w:pPr>
      <w:r w:rsidRPr="00B40918">
        <w:t>INCREDIBLE project (“Innovation networks of cork, resins and edibles in the Mediterranean basin”), EU Horizon 2020 RUR-2017-1 project No. 774632</w:t>
      </w:r>
      <w:r w:rsidR="00E116D9" w:rsidRPr="00B40918">
        <w:t>.</w:t>
      </w:r>
    </w:p>
    <w:p w:rsidR="00F44262" w:rsidRPr="00B40918" w:rsidRDefault="00F44262" w:rsidP="00F44262">
      <w:r w:rsidRPr="00B40918">
        <w:t>A screening of potential donors should also be made, including:</w:t>
      </w:r>
    </w:p>
    <w:p w:rsidR="00F44262" w:rsidRPr="00B40918" w:rsidRDefault="00F44262" w:rsidP="00F44262">
      <w:pPr>
        <w:pStyle w:val="ListeParagraf"/>
        <w:numPr>
          <w:ilvl w:val="0"/>
          <w:numId w:val="28"/>
        </w:numPr>
        <w:ind w:left="360"/>
      </w:pPr>
      <w:r w:rsidRPr="00B40918">
        <w:t>TIKA, in particular its cooperation programme in Tunisia. The TIKA Office</w:t>
      </w:r>
      <w:r w:rsidR="005979F1" w:rsidRPr="00B40918">
        <w:t xml:space="preserve"> in Tunisia should be contacted</w:t>
      </w:r>
      <w:r w:rsidR="00E337FE" w:rsidRPr="00B40918">
        <w:t>,</w:t>
      </w:r>
    </w:p>
    <w:p w:rsidR="005979F1" w:rsidRPr="00B40918" w:rsidRDefault="005979F1" w:rsidP="00F44262">
      <w:pPr>
        <w:pStyle w:val="ListeParagraf"/>
        <w:numPr>
          <w:ilvl w:val="0"/>
          <w:numId w:val="28"/>
        </w:numPr>
        <w:ind w:left="360"/>
      </w:pPr>
      <w:r w:rsidRPr="00B40918">
        <w:t>JICA, in particular its c</w:t>
      </w:r>
      <w:r w:rsidR="00E337FE" w:rsidRPr="00B40918">
        <w:t>ooperation programme in Tunisia,</w:t>
      </w:r>
    </w:p>
    <w:p w:rsidR="005979F1" w:rsidRPr="00B40918" w:rsidRDefault="005979F1" w:rsidP="00F44262">
      <w:pPr>
        <w:pStyle w:val="ListeParagraf"/>
        <w:numPr>
          <w:ilvl w:val="0"/>
          <w:numId w:val="28"/>
        </w:numPr>
        <w:ind w:left="360"/>
      </w:pPr>
      <w:r w:rsidRPr="00B40918">
        <w:t>FIDA</w:t>
      </w:r>
      <w:r w:rsidR="00E337FE" w:rsidRPr="00B40918">
        <w:t>,</w:t>
      </w:r>
    </w:p>
    <w:p w:rsidR="005979F1" w:rsidRPr="00B40918" w:rsidRDefault="005979F1" w:rsidP="00F44262">
      <w:pPr>
        <w:pStyle w:val="ListeParagraf"/>
        <w:numPr>
          <w:ilvl w:val="0"/>
          <w:numId w:val="28"/>
        </w:numPr>
        <w:ind w:left="360"/>
      </w:pPr>
      <w:r w:rsidRPr="00B40918">
        <w:t>KOICA</w:t>
      </w:r>
      <w:r w:rsidR="00CB56A0" w:rsidRPr="00B40918">
        <w:t xml:space="preserve"> / KFS</w:t>
      </w:r>
      <w:r w:rsidR="00E337FE" w:rsidRPr="00B40918">
        <w:t>,</w:t>
      </w:r>
    </w:p>
    <w:p w:rsidR="005979F1" w:rsidRPr="00B40918" w:rsidRDefault="005979F1" w:rsidP="00F44262">
      <w:pPr>
        <w:pStyle w:val="ListeParagraf"/>
        <w:numPr>
          <w:ilvl w:val="0"/>
          <w:numId w:val="28"/>
        </w:numPr>
        <w:ind w:left="360"/>
      </w:pPr>
      <w:r w:rsidRPr="00B40918">
        <w:t>World Bank</w:t>
      </w:r>
      <w:r w:rsidR="00E337FE" w:rsidRPr="00B40918">
        <w:t>,</w:t>
      </w:r>
    </w:p>
    <w:p w:rsidR="00C52C62" w:rsidRPr="00B40918" w:rsidRDefault="00C52C62" w:rsidP="00E337FE">
      <w:pPr>
        <w:pStyle w:val="ListeParagraf"/>
        <w:numPr>
          <w:ilvl w:val="0"/>
          <w:numId w:val="28"/>
        </w:numPr>
        <w:ind w:left="360"/>
      </w:pPr>
      <w:r w:rsidRPr="00B40918">
        <w:t>EU Neighbourhood Instrument (ENI)</w:t>
      </w:r>
      <w:r w:rsidR="00E337FE" w:rsidRPr="00B40918">
        <w:t xml:space="preserve"> and EU External Action Service (EEAS) (e.g. EU-Tunisia Youth Partnership).</w:t>
      </w:r>
    </w:p>
    <w:p w:rsidR="00F44262" w:rsidRPr="00B40918" w:rsidRDefault="00F44262" w:rsidP="00F44262">
      <w:r w:rsidRPr="00B40918">
        <w:t>A screening of potential private sponsors should finally be made, including:</w:t>
      </w:r>
    </w:p>
    <w:p w:rsidR="00C52C62" w:rsidRPr="00B40918" w:rsidRDefault="00C52C62" w:rsidP="00F44262">
      <w:pPr>
        <w:pStyle w:val="ListeParagraf"/>
        <w:numPr>
          <w:ilvl w:val="0"/>
          <w:numId w:val="28"/>
        </w:numPr>
        <w:ind w:left="360"/>
      </w:pPr>
      <w:r w:rsidRPr="00B40918">
        <w:t>Producer organizations (e.g. for pine products) and furniture companies that wish to invest in North Africa, in particular from Turkey.</w:t>
      </w:r>
    </w:p>
    <w:p w:rsidR="00F44262" w:rsidRPr="00B40918" w:rsidRDefault="005979F1" w:rsidP="00C52C62">
      <w:pPr>
        <w:pStyle w:val="ListeParagraf"/>
        <w:numPr>
          <w:ilvl w:val="0"/>
          <w:numId w:val="28"/>
        </w:numPr>
        <w:ind w:left="360"/>
      </w:pPr>
      <w:r w:rsidRPr="00B40918">
        <w:t>Oil and gas companies like ENI</w:t>
      </w:r>
      <w:r w:rsidR="00C52C62" w:rsidRPr="00B40918">
        <w:t xml:space="preserve"> (Ente Nazionale Idrocarburi) but beware of ethical restrictions from FAO.</w:t>
      </w:r>
    </w:p>
    <w:p w:rsidR="005979F1" w:rsidRPr="00B40918" w:rsidRDefault="00CB56A0" w:rsidP="00F44262">
      <w:pPr>
        <w:pStyle w:val="ListeParagraf"/>
        <w:numPr>
          <w:ilvl w:val="0"/>
          <w:numId w:val="28"/>
        </w:numPr>
        <w:ind w:left="360"/>
      </w:pPr>
      <w:r w:rsidRPr="00B40918">
        <w:t>E-commerce companies like Amazon (that opened an office in Tunisia), Booking (that is attempting to arrive in North Africa), Alibaba</w:t>
      </w:r>
      <w:r w:rsidR="00EA05CB" w:rsidRPr="00B40918">
        <w:t>.</w:t>
      </w:r>
    </w:p>
    <w:p w:rsidR="008576C8" w:rsidRPr="00B40918" w:rsidRDefault="00EE286E" w:rsidP="002D029F">
      <w:r w:rsidRPr="00B40918">
        <w:lastRenderedPageBreak/>
        <w:t>A folder with communication material on the 7</w:t>
      </w:r>
      <w:r w:rsidRPr="00B40918">
        <w:rPr>
          <w:vertAlign w:val="superscript"/>
        </w:rPr>
        <w:t>th</w:t>
      </w:r>
      <w:r w:rsidRPr="00B40918">
        <w:t xml:space="preserve"> MFW </w:t>
      </w:r>
      <w:r w:rsidR="002D029F" w:rsidRPr="00B40918">
        <w:t>will</w:t>
      </w:r>
      <w:r w:rsidRPr="00B40918">
        <w:t xml:space="preserve"> be prepared to contact potential donors and sponsors.</w:t>
      </w:r>
    </w:p>
    <w:p w:rsidR="006376FB" w:rsidRPr="00B40918" w:rsidRDefault="008576C8" w:rsidP="006376FB">
      <w:pPr>
        <w:pStyle w:val="Balk1"/>
      </w:pPr>
      <w:r w:rsidRPr="00B40918">
        <w:t>Calendar of follow-up actions</w:t>
      </w:r>
    </w:p>
    <w:p w:rsidR="008576C8" w:rsidRPr="00B40918" w:rsidRDefault="006376FB" w:rsidP="00B96D63">
      <w:pPr>
        <w:pStyle w:val="NormalWeb"/>
      </w:pPr>
      <w:r w:rsidRPr="00B40918">
        <w:t>The</w:t>
      </w:r>
      <w:r w:rsidR="0012725C" w:rsidRPr="00B40918">
        <w:t xml:space="preserve"> chronology will</w:t>
      </w:r>
      <w:r w:rsidR="008576C8" w:rsidRPr="00B40918">
        <w:t xml:space="preserve"> be</w:t>
      </w:r>
      <w:r w:rsidR="0012725C" w:rsidRPr="00B40918">
        <w:t xml:space="preserve"> adjusted once the </w:t>
      </w:r>
      <w:r w:rsidR="008576C8" w:rsidRPr="00B40918">
        <w:t xml:space="preserve">date of </w:t>
      </w:r>
      <w:r w:rsidR="0012725C" w:rsidRPr="00B40918">
        <w:t>the 7</w:t>
      </w:r>
      <w:r w:rsidR="0012725C" w:rsidRPr="00B40918">
        <w:rPr>
          <w:vertAlign w:val="superscript"/>
        </w:rPr>
        <w:t>th</w:t>
      </w:r>
      <w:r w:rsidR="0012725C" w:rsidRPr="00B40918">
        <w:t xml:space="preserve"> </w:t>
      </w:r>
      <w:r w:rsidR="008576C8" w:rsidRPr="00B40918">
        <w:t>MFW is decided.</w:t>
      </w:r>
      <w:r w:rsidR="008576C8" w:rsidRPr="00B40918">
        <w:rPr>
          <w:rStyle w:val="apple-converted-space"/>
          <w:rFonts w:ascii="Helvetica Neue" w:hAnsi="Helvetica Neue"/>
          <w:b/>
          <w:bCs/>
          <w:color w:val="454545"/>
          <w:sz w:val="18"/>
          <w:szCs w:val="18"/>
        </w:rPr>
        <w:t> </w:t>
      </w:r>
    </w:p>
    <w:p w:rsidR="008576C8" w:rsidRPr="00B40918" w:rsidRDefault="0012725C" w:rsidP="009F6FAC">
      <w:pPr>
        <w:pStyle w:val="NormalWeb"/>
      </w:pPr>
      <w:r w:rsidRPr="00B40918">
        <w:t xml:space="preserve">There </w:t>
      </w:r>
      <w:r w:rsidR="009F6FAC" w:rsidRPr="00B40918">
        <w:t xml:space="preserve">usually </w:t>
      </w:r>
      <w:r w:rsidRPr="00B40918">
        <w:t>are five meetings of the O</w:t>
      </w:r>
      <w:r w:rsidR="008576C8" w:rsidRPr="00B40918">
        <w:t>rganisin</w:t>
      </w:r>
      <w:r w:rsidRPr="00B40918">
        <w:t>g Committee to prepare the event:</w:t>
      </w:r>
    </w:p>
    <w:p w:rsidR="008576C8" w:rsidRPr="00B40918" w:rsidRDefault="0012725C" w:rsidP="00CF1A4C">
      <w:pPr>
        <w:pStyle w:val="ListeParagraf"/>
        <w:numPr>
          <w:ilvl w:val="0"/>
          <w:numId w:val="29"/>
        </w:numPr>
        <w:ind w:left="360"/>
      </w:pPr>
      <w:r w:rsidRPr="00B40918">
        <w:t>1</w:t>
      </w:r>
      <w:r w:rsidRPr="00B40918">
        <w:rPr>
          <w:vertAlign w:val="superscript"/>
        </w:rPr>
        <w:t>st</w:t>
      </w:r>
      <w:r w:rsidRPr="00B40918">
        <w:t xml:space="preserve"> meeting</w:t>
      </w:r>
      <w:r w:rsidR="00CF1A4C" w:rsidRPr="00B40918">
        <w:t xml:space="preserve"> in Tunisia</w:t>
      </w:r>
      <w:r w:rsidR="00637CD3">
        <w:t xml:space="preserve"> (2 days)</w:t>
      </w:r>
      <w:r w:rsidRPr="00B40918">
        <w:t xml:space="preserve">: </w:t>
      </w:r>
      <w:r w:rsidR="00CF1A4C" w:rsidRPr="00B40918">
        <w:t xml:space="preserve">tentatively during the </w:t>
      </w:r>
      <w:r w:rsidR="008576C8" w:rsidRPr="00B40918">
        <w:t>week of 16</w:t>
      </w:r>
      <w:r w:rsidR="008576C8" w:rsidRPr="00B40918">
        <w:rPr>
          <w:vertAlign w:val="superscript"/>
        </w:rPr>
        <w:t>th</w:t>
      </w:r>
      <w:r w:rsidRPr="00B40918">
        <w:t xml:space="preserve"> </w:t>
      </w:r>
      <w:r w:rsidR="00CF1A4C" w:rsidRPr="00B40918">
        <w:t>of December</w:t>
      </w:r>
      <w:r w:rsidR="00211837" w:rsidRPr="00B40918">
        <w:t xml:space="preserve"> 2019</w:t>
      </w:r>
      <w:r w:rsidR="00CF1A4C" w:rsidRPr="00B40918">
        <w:t>, with the following objectives:</w:t>
      </w:r>
    </w:p>
    <w:p w:rsidR="008576C8" w:rsidRPr="00B40918" w:rsidRDefault="00CF1A4C" w:rsidP="00CF1A4C">
      <w:pPr>
        <w:pStyle w:val="ListeParagraf"/>
        <w:numPr>
          <w:ilvl w:val="0"/>
          <w:numId w:val="31"/>
        </w:numPr>
      </w:pPr>
      <w:r w:rsidRPr="00B40918">
        <w:t>D</w:t>
      </w:r>
      <w:r w:rsidR="008576C8" w:rsidRPr="00B40918">
        <w:t>ecide objectives and title of the 7</w:t>
      </w:r>
      <w:r w:rsidR="008576C8" w:rsidRPr="00B40918">
        <w:rPr>
          <w:vertAlign w:val="superscript"/>
        </w:rPr>
        <w:t>th</w:t>
      </w:r>
      <w:r w:rsidRPr="00B40918">
        <w:t xml:space="preserve"> </w:t>
      </w:r>
      <w:r w:rsidR="008576C8" w:rsidRPr="00B40918">
        <w:t>MFW</w:t>
      </w:r>
      <w:r w:rsidR="008576C8" w:rsidRPr="00B40918">
        <w:rPr>
          <w:rStyle w:val="apple-converted-space"/>
          <w:rFonts w:ascii="Helvetica Neue" w:eastAsia="Times New Roman" w:hAnsi="Helvetica Neue"/>
          <w:color w:val="454545"/>
          <w:sz w:val="18"/>
          <w:szCs w:val="18"/>
        </w:rPr>
        <w:t> </w:t>
      </w:r>
    </w:p>
    <w:p w:rsidR="008576C8" w:rsidRPr="00B40918" w:rsidRDefault="008576C8" w:rsidP="00CF1A4C">
      <w:pPr>
        <w:pStyle w:val="ListeParagraf"/>
        <w:numPr>
          <w:ilvl w:val="0"/>
          <w:numId w:val="31"/>
        </w:numPr>
      </w:pPr>
      <w:r w:rsidRPr="00B40918">
        <w:t>The venue</w:t>
      </w:r>
      <w:r w:rsidRPr="00B40918">
        <w:rPr>
          <w:rStyle w:val="apple-converted-space"/>
          <w:rFonts w:ascii="Helvetica Neue" w:eastAsia="Times New Roman" w:hAnsi="Helvetica Neue"/>
          <w:color w:val="454545"/>
          <w:sz w:val="18"/>
          <w:szCs w:val="18"/>
        </w:rPr>
        <w:t> </w:t>
      </w:r>
    </w:p>
    <w:p w:rsidR="008576C8" w:rsidRPr="00B40918" w:rsidRDefault="00CF1A4C" w:rsidP="00CF1A4C">
      <w:pPr>
        <w:pStyle w:val="ListeParagraf"/>
        <w:numPr>
          <w:ilvl w:val="0"/>
          <w:numId w:val="31"/>
        </w:numPr>
      </w:pPr>
      <w:r w:rsidRPr="00B40918">
        <w:t>Draft the a</w:t>
      </w:r>
      <w:r w:rsidR="008576C8" w:rsidRPr="00B40918">
        <w:t>genda</w:t>
      </w:r>
      <w:r w:rsidRPr="00B40918">
        <w:t xml:space="preserve"> (sessions and their coordinators)</w:t>
      </w:r>
    </w:p>
    <w:p w:rsidR="008576C8" w:rsidRPr="00B40918" w:rsidRDefault="00CF1A4C" w:rsidP="00CF1A4C">
      <w:pPr>
        <w:pStyle w:val="ListeParagraf"/>
        <w:numPr>
          <w:ilvl w:val="0"/>
          <w:numId w:val="31"/>
        </w:numPr>
      </w:pPr>
      <w:r w:rsidRPr="00B40918">
        <w:t>First version of b</w:t>
      </w:r>
      <w:r w:rsidR="008576C8" w:rsidRPr="00B40918">
        <w:t>udget</w:t>
      </w:r>
    </w:p>
    <w:p w:rsidR="00CF1A4C" w:rsidRPr="00B40918" w:rsidRDefault="00CF1A4C" w:rsidP="00CF1A4C">
      <w:pPr>
        <w:pStyle w:val="ListeParagraf"/>
        <w:numPr>
          <w:ilvl w:val="0"/>
          <w:numId w:val="31"/>
        </w:numPr>
      </w:pPr>
      <w:r w:rsidRPr="00B40918">
        <w:t>Establish communication strategy</w:t>
      </w:r>
    </w:p>
    <w:p w:rsidR="008576C8" w:rsidRPr="00B40918" w:rsidRDefault="008576C8" w:rsidP="00CF1A4C">
      <w:pPr>
        <w:pStyle w:val="ListeParagraf"/>
        <w:numPr>
          <w:ilvl w:val="0"/>
          <w:numId w:val="29"/>
        </w:numPr>
        <w:ind w:left="360"/>
      </w:pPr>
      <w:r w:rsidRPr="00B40918">
        <w:t>2</w:t>
      </w:r>
      <w:r w:rsidRPr="00B40918">
        <w:rPr>
          <w:vertAlign w:val="superscript"/>
        </w:rPr>
        <w:t>nd</w:t>
      </w:r>
      <w:r w:rsidR="00090152" w:rsidRPr="00B40918">
        <w:t xml:space="preserve"> </w:t>
      </w:r>
      <w:r w:rsidRPr="00B40918">
        <w:t xml:space="preserve">meeting </w:t>
      </w:r>
      <w:r w:rsidR="00CF1A4C" w:rsidRPr="00B40918">
        <w:t xml:space="preserve">in Rome </w:t>
      </w:r>
      <w:r w:rsidRPr="00B40918">
        <w:t>back to back to COFO (22-26 June 2020)</w:t>
      </w:r>
    </w:p>
    <w:p w:rsidR="008576C8" w:rsidRPr="00B40918" w:rsidRDefault="008576C8" w:rsidP="00CF1A4C">
      <w:pPr>
        <w:pStyle w:val="ListeParagraf"/>
        <w:numPr>
          <w:ilvl w:val="0"/>
          <w:numId w:val="33"/>
        </w:numPr>
      </w:pPr>
      <w:r w:rsidRPr="00B40918">
        <w:t>Step further in the preparation of the sessions</w:t>
      </w:r>
      <w:r w:rsidRPr="00B40918">
        <w:rPr>
          <w:rStyle w:val="apple-converted-space"/>
          <w:rFonts w:ascii="Helvetica Neue" w:eastAsia="Times New Roman" w:hAnsi="Helvetica Neue"/>
          <w:color w:val="454545"/>
          <w:sz w:val="18"/>
          <w:szCs w:val="18"/>
        </w:rPr>
        <w:t> </w:t>
      </w:r>
    </w:p>
    <w:p w:rsidR="008576C8" w:rsidRPr="00B40918" w:rsidRDefault="008576C8" w:rsidP="00CF1A4C">
      <w:pPr>
        <w:pStyle w:val="ListeParagraf"/>
        <w:numPr>
          <w:ilvl w:val="0"/>
          <w:numId w:val="33"/>
        </w:numPr>
      </w:pPr>
      <w:r w:rsidRPr="00B40918">
        <w:t>Consolidate the budget</w:t>
      </w:r>
      <w:r w:rsidRPr="00B40918">
        <w:rPr>
          <w:rStyle w:val="apple-converted-space"/>
          <w:rFonts w:ascii="Helvetica Neue" w:eastAsia="Times New Roman" w:hAnsi="Helvetica Neue"/>
          <w:color w:val="454545"/>
          <w:sz w:val="18"/>
          <w:szCs w:val="18"/>
        </w:rPr>
        <w:t> </w:t>
      </w:r>
    </w:p>
    <w:p w:rsidR="008576C8" w:rsidRPr="00B40918" w:rsidRDefault="008576C8" w:rsidP="00CF1A4C">
      <w:pPr>
        <w:pStyle w:val="ListeParagraf"/>
        <w:numPr>
          <w:ilvl w:val="0"/>
          <w:numId w:val="33"/>
        </w:numPr>
      </w:pPr>
      <w:r w:rsidRPr="00B40918">
        <w:t>Validate the visual identity of the week (logo, leaflet, website)</w:t>
      </w:r>
    </w:p>
    <w:p w:rsidR="008576C8" w:rsidRPr="00B40918" w:rsidRDefault="00CF1A4C" w:rsidP="00CF1A4C">
      <w:pPr>
        <w:pStyle w:val="ListeParagraf"/>
        <w:numPr>
          <w:ilvl w:val="0"/>
          <w:numId w:val="32"/>
        </w:numPr>
      </w:pPr>
      <w:r w:rsidRPr="00B40918">
        <w:t>Organi</w:t>
      </w:r>
      <w:r w:rsidR="00B40918" w:rsidRPr="00B40918">
        <w:t>s</w:t>
      </w:r>
      <w:r w:rsidRPr="00B40918">
        <w:t>ational arrangements (</w:t>
      </w:r>
      <w:r w:rsidR="008576C8" w:rsidRPr="00B40918">
        <w:t>carbon compensation measures, etc.</w:t>
      </w:r>
      <w:r w:rsidRPr="00B40918">
        <w:t>)</w:t>
      </w:r>
    </w:p>
    <w:p w:rsidR="008576C8" w:rsidRPr="00B40918" w:rsidRDefault="008576C8" w:rsidP="00CF1A4C">
      <w:pPr>
        <w:pStyle w:val="ListeParagraf"/>
        <w:numPr>
          <w:ilvl w:val="0"/>
          <w:numId w:val="29"/>
        </w:numPr>
        <w:ind w:left="360"/>
      </w:pPr>
      <w:r w:rsidRPr="00B40918">
        <w:t>3</w:t>
      </w:r>
      <w:r w:rsidRPr="00B40918">
        <w:rPr>
          <w:vertAlign w:val="superscript"/>
        </w:rPr>
        <w:t>rd</w:t>
      </w:r>
      <w:r w:rsidR="00090152" w:rsidRPr="00B40918">
        <w:t xml:space="preserve"> </w:t>
      </w:r>
      <w:r w:rsidRPr="00B40918">
        <w:t>meeting in Rome (end of September</w:t>
      </w:r>
      <w:r w:rsidR="00CF1A4C" w:rsidRPr="00B40918">
        <w:t xml:space="preserve"> 2020</w:t>
      </w:r>
      <w:r w:rsidRPr="00B40918">
        <w:t>)</w:t>
      </w:r>
      <w:r w:rsidRPr="00B40918">
        <w:rPr>
          <w:rStyle w:val="apple-converted-space"/>
          <w:rFonts w:ascii="Helvetica Neue" w:eastAsia="Times New Roman" w:hAnsi="Helvetica Neue"/>
          <w:color w:val="454545"/>
          <w:sz w:val="18"/>
          <w:szCs w:val="18"/>
        </w:rPr>
        <w:t> </w:t>
      </w:r>
    </w:p>
    <w:p w:rsidR="008576C8" w:rsidRPr="00B40918" w:rsidRDefault="008576C8" w:rsidP="00090152">
      <w:pPr>
        <w:pStyle w:val="ListeParagraf"/>
        <w:numPr>
          <w:ilvl w:val="0"/>
          <w:numId w:val="34"/>
        </w:numPr>
      </w:pPr>
      <w:r w:rsidRPr="00B40918">
        <w:t>Review the sessions</w:t>
      </w:r>
      <w:r w:rsidRPr="00B40918">
        <w:rPr>
          <w:rStyle w:val="apple-converted-space"/>
          <w:rFonts w:ascii="Helvetica Neue" w:eastAsia="Times New Roman" w:hAnsi="Helvetica Neue"/>
          <w:color w:val="454545"/>
          <w:sz w:val="18"/>
          <w:szCs w:val="18"/>
        </w:rPr>
        <w:t> </w:t>
      </w:r>
    </w:p>
    <w:p w:rsidR="008576C8" w:rsidRPr="00B40918" w:rsidRDefault="008576C8" w:rsidP="00090152">
      <w:pPr>
        <w:pStyle w:val="ListeParagraf"/>
        <w:numPr>
          <w:ilvl w:val="0"/>
          <w:numId w:val="34"/>
        </w:numPr>
      </w:pPr>
      <w:r w:rsidRPr="00B40918">
        <w:t>Identify the speakers</w:t>
      </w:r>
    </w:p>
    <w:p w:rsidR="008576C8" w:rsidRPr="00B40918" w:rsidRDefault="008576C8" w:rsidP="00090152">
      <w:pPr>
        <w:pStyle w:val="ListeParagraf"/>
        <w:numPr>
          <w:ilvl w:val="0"/>
          <w:numId w:val="34"/>
        </w:numPr>
      </w:pPr>
      <w:r w:rsidRPr="00B40918">
        <w:t>Consolidate the budget</w:t>
      </w:r>
    </w:p>
    <w:p w:rsidR="008576C8" w:rsidRPr="00B40918" w:rsidRDefault="009E19B5" w:rsidP="00090152">
      <w:pPr>
        <w:pStyle w:val="ListeParagraf"/>
        <w:numPr>
          <w:ilvl w:val="0"/>
          <w:numId w:val="34"/>
        </w:numPr>
      </w:pPr>
      <w:r w:rsidRPr="00B40918">
        <w:t>Communication plan finaliz</w:t>
      </w:r>
      <w:r w:rsidR="008576C8" w:rsidRPr="00B40918">
        <w:t>ed</w:t>
      </w:r>
    </w:p>
    <w:p w:rsidR="008576C8" w:rsidRPr="00B40918" w:rsidRDefault="008576C8" w:rsidP="00090152">
      <w:pPr>
        <w:pStyle w:val="ListeParagraf"/>
        <w:numPr>
          <w:ilvl w:val="0"/>
          <w:numId w:val="34"/>
        </w:numPr>
      </w:pPr>
      <w:r w:rsidRPr="00B40918">
        <w:t>Invitation letters, booklets, leaflet should be done, the website should be finalised and reviewed, the registration, etc.</w:t>
      </w:r>
      <w:r w:rsidRPr="00B40918">
        <w:rPr>
          <w:rStyle w:val="apple-converted-space"/>
          <w:rFonts w:ascii="Helvetica Neue" w:eastAsia="Times New Roman" w:hAnsi="Helvetica Neue"/>
          <w:color w:val="454545"/>
          <w:sz w:val="18"/>
          <w:szCs w:val="18"/>
        </w:rPr>
        <w:t> </w:t>
      </w:r>
    </w:p>
    <w:p w:rsidR="008576C8" w:rsidRPr="00B40918" w:rsidRDefault="008576C8" w:rsidP="00090152">
      <w:pPr>
        <w:pStyle w:val="ListeParagraf"/>
        <w:numPr>
          <w:ilvl w:val="0"/>
          <w:numId w:val="29"/>
        </w:numPr>
        <w:ind w:left="360"/>
      </w:pPr>
      <w:r w:rsidRPr="00B40918">
        <w:t>4</w:t>
      </w:r>
      <w:r w:rsidRPr="00B40918">
        <w:rPr>
          <w:vertAlign w:val="superscript"/>
        </w:rPr>
        <w:t>th</w:t>
      </w:r>
      <w:r w:rsidR="00090152" w:rsidRPr="00B40918">
        <w:t xml:space="preserve"> </w:t>
      </w:r>
      <w:r w:rsidRPr="00B40918">
        <w:t xml:space="preserve"> meeting </w:t>
      </w:r>
      <w:r w:rsidR="00090152" w:rsidRPr="00B40918">
        <w:t>by Skype (</w:t>
      </w:r>
      <w:r w:rsidRPr="00B40918">
        <w:t>end of November</w:t>
      </w:r>
      <w:r w:rsidR="00090152" w:rsidRPr="00B40918">
        <w:t xml:space="preserve"> 2020)</w:t>
      </w:r>
    </w:p>
    <w:p w:rsidR="008576C8" w:rsidRPr="00B40918" w:rsidRDefault="00090152" w:rsidP="00211837">
      <w:pPr>
        <w:pStyle w:val="ListeParagraf"/>
        <w:numPr>
          <w:ilvl w:val="0"/>
          <w:numId w:val="35"/>
        </w:numPr>
      </w:pPr>
      <w:r w:rsidRPr="00B40918">
        <w:t>Finalize s</w:t>
      </w:r>
      <w:r w:rsidR="008576C8" w:rsidRPr="00B40918">
        <w:t>essions</w:t>
      </w:r>
    </w:p>
    <w:p w:rsidR="008576C8" w:rsidRPr="00B40918" w:rsidRDefault="00090152" w:rsidP="00211837">
      <w:pPr>
        <w:pStyle w:val="ListeParagraf"/>
        <w:numPr>
          <w:ilvl w:val="0"/>
          <w:numId w:val="35"/>
        </w:numPr>
      </w:pPr>
      <w:r w:rsidRPr="00B40918">
        <w:t>Finalize budget</w:t>
      </w:r>
      <w:r w:rsidR="008576C8" w:rsidRPr="00B40918">
        <w:rPr>
          <w:rStyle w:val="apple-converted-space"/>
          <w:rFonts w:ascii="Helvetica Neue" w:eastAsia="Times New Roman" w:hAnsi="Helvetica Neue"/>
          <w:color w:val="454545"/>
          <w:sz w:val="18"/>
          <w:szCs w:val="18"/>
        </w:rPr>
        <w:t> </w:t>
      </w:r>
    </w:p>
    <w:p w:rsidR="008576C8" w:rsidRPr="00B40918" w:rsidRDefault="008576C8" w:rsidP="00211837">
      <w:pPr>
        <w:pStyle w:val="ListeParagraf"/>
        <w:numPr>
          <w:ilvl w:val="0"/>
          <w:numId w:val="29"/>
        </w:numPr>
        <w:ind w:left="360"/>
      </w:pPr>
      <w:r w:rsidRPr="00B40918">
        <w:t>5</w:t>
      </w:r>
      <w:r w:rsidRPr="00B40918">
        <w:rPr>
          <w:vertAlign w:val="superscript"/>
        </w:rPr>
        <w:t>th</w:t>
      </w:r>
      <w:r w:rsidR="00211837" w:rsidRPr="00B40918">
        <w:t xml:space="preserve"> </w:t>
      </w:r>
      <w:r w:rsidRPr="00B40918">
        <w:t xml:space="preserve">meeting </w:t>
      </w:r>
      <w:r w:rsidR="00211837" w:rsidRPr="00B40918">
        <w:t xml:space="preserve">in Tunisia (first week of February 2021): </w:t>
      </w:r>
      <w:r w:rsidRPr="00B40918">
        <w:t>final on-site checking of all organisational arrangements.</w:t>
      </w:r>
      <w:r w:rsidRPr="00B40918">
        <w:rPr>
          <w:rStyle w:val="apple-converted-space"/>
          <w:rFonts w:ascii="Helvetica Neue" w:eastAsia="Times New Roman" w:hAnsi="Helvetica Neue"/>
          <w:color w:val="454545"/>
          <w:sz w:val="18"/>
          <w:szCs w:val="18"/>
        </w:rPr>
        <w:t> </w:t>
      </w:r>
    </w:p>
    <w:p w:rsidR="008576C8" w:rsidRPr="00B40918" w:rsidRDefault="009F6FAC" w:rsidP="00B96D63">
      <w:pPr>
        <w:pStyle w:val="NormalWeb"/>
      </w:pPr>
      <w:r>
        <w:t>A D</w:t>
      </w:r>
      <w:r w:rsidR="008576C8" w:rsidRPr="00B40918">
        <w:t xml:space="preserve">oodle </w:t>
      </w:r>
      <w:r>
        <w:t xml:space="preserve">survey will be sent in September 2019 </w:t>
      </w:r>
      <w:r w:rsidR="008576C8" w:rsidRPr="00B40918">
        <w:t>to set a precise dat</w:t>
      </w:r>
      <w:r w:rsidR="00A30D37">
        <w:t>e for the first meeting of the Organising C</w:t>
      </w:r>
      <w:r w:rsidR="008576C8" w:rsidRPr="00B40918">
        <w:t>ommittee</w:t>
      </w:r>
      <w:r>
        <w:t>.</w:t>
      </w:r>
    </w:p>
    <w:p w:rsidR="00325C56" w:rsidRDefault="008576C8" w:rsidP="00325C56">
      <w:pPr>
        <w:pStyle w:val="Balk1"/>
      </w:pPr>
      <w:r w:rsidRPr="00B40918">
        <w:t xml:space="preserve">How to </w:t>
      </w:r>
      <w:r w:rsidR="000B5AC4">
        <w:t>ad</w:t>
      </w:r>
      <w:r w:rsidRPr="00B40918">
        <w:t>dress the recommendations from the</w:t>
      </w:r>
      <w:r w:rsidR="00325C56">
        <w:t xml:space="preserve"> 23</w:t>
      </w:r>
      <w:r w:rsidR="00325C56" w:rsidRPr="00325C56">
        <w:rPr>
          <w:vertAlign w:val="superscript"/>
        </w:rPr>
        <w:t>rd</w:t>
      </w:r>
      <w:r w:rsidR="00325C56">
        <w:t xml:space="preserve"> S</w:t>
      </w:r>
      <w:r w:rsidRPr="00B40918">
        <w:t xml:space="preserve">ession of </w:t>
      </w:r>
      <w:r w:rsidR="00325C56" w:rsidRPr="00325C56">
        <w:rPr>
          <w:i/>
          <w:iCs/>
        </w:rPr>
        <w:t>Silva Mediterranea</w:t>
      </w:r>
      <w:r w:rsidR="00325C56">
        <w:t xml:space="preserve"> </w:t>
      </w:r>
      <w:r w:rsidRPr="00B40918">
        <w:t xml:space="preserve">held in Brummana? </w:t>
      </w:r>
    </w:p>
    <w:p w:rsidR="008576C8" w:rsidRPr="00B40918" w:rsidRDefault="00FB0043" w:rsidP="00FB0043">
      <w:pPr>
        <w:pStyle w:val="Balk2"/>
      </w:pPr>
      <w:r>
        <w:t>Amend the Rules of P</w:t>
      </w:r>
      <w:r w:rsidR="008576C8" w:rsidRPr="00B40918">
        <w:t xml:space="preserve">rocedure </w:t>
      </w:r>
      <w:r>
        <w:t xml:space="preserve">(RoP) of </w:t>
      </w:r>
      <w:r w:rsidRPr="00FB0043">
        <w:rPr>
          <w:i/>
          <w:iCs/>
        </w:rPr>
        <w:t>Silva Mediterranea</w:t>
      </w:r>
    </w:p>
    <w:p w:rsidR="008576C8" w:rsidRPr="00B40918" w:rsidRDefault="005E5ACE" w:rsidP="005E5ACE">
      <w:r>
        <w:t>Revision of the mandate of the C</w:t>
      </w:r>
      <w:r w:rsidR="008576C8" w:rsidRPr="00B40918">
        <w:t>ommi</w:t>
      </w:r>
      <w:r>
        <w:t>ttee and the procedures of the Executive Committee: i</w:t>
      </w:r>
      <w:r w:rsidR="008576C8" w:rsidRPr="00B40918">
        <w:t xml:space="preserve">n Brummana </w:t>
      </w:r>
      <w:r>
        <w:t xml:space="preserve">it was </w:t>
      </w:r>
      <w:r w:rsidR="008576C8" w:rsidRPr="00B40918">
        <w:t xml:space="preserve">not possible to acquire these modifications as it </w:t>
      </w:r>
      <w:r>
        <w:t>needs a two-thirds</w:t>
      </w:r>
      <w:r w:rsidR="008576C8" w:rsidRPr="00B40918">
        <w:t xml:space="preserve"> majority</w:t>
      </w:r>
      <w:r>
        <w:t xml:space="preserve"> of members</w:t>
      </w:r>
      <w:r w:rsidR="008576C8" w:rsidRPr="00B40918">
        <w:t xml:space="preserve">. </w:t>
      </w:r>
      <w:r>
        <w:t>Physical presence is required. The C</w:t>
      </w:r>
      <w:r w:rsidR="008576C8" w:rsidRPr="00B40918">
        <w:t xml:space="preserve">ommittee has recurring problems of </w:t>
      </w:r>
      <w:r>
        <w:t xml:space="preserve">attendance of </w:t>
      </w:r>
      <w:r w:rsidR="008576C8" w:rsidRPr="00B40918">
        <w:t>its 27 members.</w:t>
      </w:r>
      <w:r w:rsidR="008576C8" w:rsidRPr="005E5ACE">
        <w:rPr>
          <w:rStyle w:val="apple-converted-space"/>
          <w:rFonts w:ascii="Helvetica Neue" w:eastAsia="Times New Roman" w:hAnsi="Helvetica Neue"/>
          <w:color w:val="454545"/>
          <w:sz w:val="18"/>
          <w:szCs w:val="18"/>
        </w:rPr>
        <w:t> </w:t>
      </w:r>
    </w:p>
    <w:p w:rsidR="008576C8" w:rsidRDefault="005E5ACE" w:rsidP="00871C3D">
      <w:r>
        <w:t xml:space="preserve">A possible </w:t>
      </w:r>
      <w:r w:rsidR="008576C8" w:rsidRPr="00B40918">
        <w:t xml:space="preserve">solution </w:t>
      </w:r>
      <w:r>
        <w:t xml:space="preserve">might be </w:t>
      </w:r>
      <w:r w:rsidR="008576C8" w:rsidRPr="00B40918">
        <w:t>to org</w:t>
      </w:r>
      <w:r>
        <w:t>anise a special session in Rome, but</w:t>
      </w:r>
      <w:r w:rsidR="008576C8" w:rsidRPr="00B40918">
        <w:t xml:space="preserve"> this may </w:t>
      </w:r>
      <w:r>
        <w:t xml:space="preserve">actually </w:t>
      </w:r>
      <w:r w:rsidR="008576C8" w:rsidRPr="00B40918">
        <w:t xml:space="preserve">raise problems </w:t>
      </w:r>
      <w:r>
        <w:t xml:space="preserve">(attention brought on the low level of participation) </w:t>
      </w:r>
      <w:r w:rsidR="00871C3D">
        <w:t xml:space="preserve">rather than bring solutions. Other possibilities </w:t>
      </w:r>
      <w:r w:rsidR="00703E61">
        <w:t xml:space="preserve">to ensure that the two-thirds majority will be reached at the next meeting of </w:t>
      </w:r>
      <w:r w:rsidR="00703E61" w:rsidRPr="00703E61">
        <w:rPr>
          <w:i/>
          <w:iCs/>
        </w:rPr>
        <w:t>Silva Mediterranea</w:t>
      </w:r>
      <w:r w:rsidR="00703E61">
        <w:t xml:space="preserve"> </w:t>
      </w:r>
      <w:r w:rsidR="00871C3D">
        <w:t>are:</w:t>
      </w:r>
    </w:p>
    <w:p w:rsidR="008576C8" w:rsidRPr="00B40918" w:rsidRDefault="008576C8" w:rsidP="00871C3D">
      <w:pPr>
        <w:pStyle w:val="ListeParagraf"/>
        <w:numPr>
          <w:ilvl w:val="0"/>
          <w:numId w:val="36"/>
        </w:numPr>
        <w:ind w:left="360"/>
      </w:pPr>
      <w:r w:rsidRPr="00B40918">
        <w:t xml:space="preserve">Target countries with interest in forestry questions and get them on board. Talk to them during </w:t>
      </w:r>
      <w:r w:rsidR="00871C3D">
        <w:t xml:space="preserve">the regional forestry commissions of FAO and/or use personal relationships. Target REU countries are </w:t>
      </w:r>
      <w:r w:rsidR="00871C3D" w:rsidRPr="00871C3D">
        <w:t>Bul</w:t>
      </w:r>
      <w:r w:rsidR="00871C3D">
        <w:t>garia, Serbia, Slovenia, Cyprus and</w:t>
      </w:r>
      <w:r w:rsidR="00871C3D" w:rsidRPr="00871C3D">
        <w:t xml:space="preserve"> Romania </w:t>
      </w:r>
      <w:r w:rsidR="00871C3D">
        <w:t xml:space="preserve">while target RNE country is Egypt. </w:t>
      </w:r>
    </w:p>
    <w:p w:rsidR="00871C3D" w:rsidRDefault="008576C8" w:rsidP="00871C3D">
      <w:pPr>
        <w:pStyle w:val="ListeParagraf"/>
        <w:numPr>
          <w:ilvl w:val="0"/>
          <w:numId w:val="37"/>
        </w:numPr>
      </w:pPr>
      <w:r w:rsidRPr="00B40918">
        <w:lastRenderedPageBreak/>
        <w:t>Bulgaria is answering emails bu</w:t>
      </w:r>
      <w:r w:rsidR="00871C3D">
        <w:t xml:space="preserve">t is not coming to the meetings </w:t>
      </w:r>
      <w:r w:rsidR="00871C3D">
        <w:sym w:font="Wingdings" w:char="F0E0"/>
      </w:r>
      <w:r w:rsidR="00871C3D">
        <w:t xml:space="preserve"> call to be organized by the secretariat of </w:t>
      </w:r>
      <w:r w:rsidR="00871C3D" w:rsidRPr="00871C3D">
        <w:rPr>
          <w:i/>
          <w:iCs/>
        </w:rPr>
        <w:t>Silva Mediterranea</w:t>
      </w:r>
      <w:r w:rsidR="00703E61">
        <w:t>;</w:t>
      </w:r>
    </w:p>
    <w:p w:rsidR="00871C3D" w:rsidRDefault="008576C8" w:rsidP="00871C3D">
      <w:pPr>
        <w:pStyle w:val="ListeParagraf"/>
        <w:numPr>
          <w:ilvl w:val="0"/>
          <w:numId w:val="37"/>
        </w:numPr>
      </w:pPr>
      <w:r w:rsidRPr="00B40918">
        <w:t>Cyprus: contacts at Ministry level</w:t>
      </w:r>
      <w:r w:rsidR="00871C3D">
        <w:t xml:space="preserve"> with EUFORGEN</w:t>
      </w:r>
      <w:r w:rsidRPr="00B40918">
        <w:t xml:space="preserve">; Michele </w:t>
      </w:r>
      <w:r w:rsidR="00871C3D">
        <w:t xml:space="preserve">Bozzano </w:t>
      </w:r>
      <w:r w:rsidRPr="00B40918">
        <w:t>will follow up</w:t>
      </w:r>
      <w:r w:rsidR="00703E61">
        <w:t>;</w:t>
      </w:r>
    </w:p>
    <w:p w:rsidR="008576C8" w:rsidRDefault="008576C8" w:rsidP="00871C3D">
      <w:pPr>
        <w:pStyle w:val="ListeParagraf"/>
        <w:numPr>
          <w:ilvl w:val="0"/>
          <w:numId w:val="37"/>
        </w:numPr>
      </w:pPr>
      <w:r w:rsidRPr="00B40918">
        <w:t xml:space="preserve">Romania has no information about </w:t>
      </w:r>
      <w:r w:rsidRPr="00871C3D">
        <w:rPr>
          <w:i/>
          <w:iCs/>
        </w:rPr>
        <w:t>Silva Med</w:t>
      </w:r>
      <w:r w:rsidR="00871C3D" w:rsidRPr="00871C3D">
        <w:rPr>
          <w:i/>
          <w:iCs/>
        </w:rPr>
        <w:t>iterranea</w:t>
      </w:r>
      <w:r w:rsidRPr="00B40918">
        <w:t xml:space="preserve"> </w:t>
      </w:r>
      <w:r w:rsidR="00871C3D">
        <w:sym w:font="Wingdings" w:char="F0E0"/>
      </w:r>
      <w:r w:rsidR="00871C3D">
        <w:t xml:space="preserve"> Ismail Belen will follow up with his contacts</w:t>
      </w:r>
      <w:r w:rsidR="00703E61">
        <w:t>;</w:t>
      </w:r>
    </w:p>
    <w:p w:rsidR="00871C3D" w:rsidRDefault="00871C3D" w:rsidP="00871C3D">
      <w:pPr>
        <w:pStyle w:val="ListeParagraf"/>
        <w:numPr>
          <w:ilvl w:val="0"/>
          <w:numId w:val="37"/>
        </w:numPr>
      </w:pPr>
      <w:r>
        <w:t>Slovenia: Catherine Rivoal will follow up with her contacts</w:t>
      </w:r>
      <w:r w:rsidR="00703E61">
        <w:t>;</w:t>
      </w:r>
    </w:p>
    <w:p w:rsidR="00871C3D" w:rsidRPr="00B40918" w:rsidRDefault="00871C3D" w:rsidP="00871C3D">
      <w:pPr>
        <w:pStyle w:val="ListeParagraf"/>
        <w:numPr>
          <w:ilvl w:val="0"/>
          <w:numId w:val="37"/>
        </w:numPr>
      </w:pPr>
      <w:r>
        <w:t>Egypt: contact to be established through the RNE regional Forestry Officer based in Cairo.</w:t>
      </w:r>
    </w:p>
    <w:p w:rsidR="006B6BC8" w:rsidRDefault="00871C3D" w:rsidP="006B6BC8">
      <w:pPr>
        <w:pStyle w:val="ListeParagraf"/>
        <w:numPr>
          <w:ilvl w:val="0"/>
          <w:numId w:val="36"/>
        </w:numPr>
        <w:ind w:left="360"/>
      </w:pPr>
      <w:r>
        <w:t>I</w:t>
      </w:r>
      <w:r w:rsidR="008576C8" w:rsidRPr="00871C3D">
        <w:t xml:space="preserve">f by end of September </w:t>
      </w:r>
      <w:r>
        <w:t>the two-thirds</w:t>
      </w:r>
      <w:r w:rsidR="008576C8" w:rsidRPr="00B40918">
        <w:t xml:space="preserve"> majority</w:t>
      </w:r>
      <w:r>
        <w:t xml:space="preserve"> of members is not reached, </w:t>
      </w:r>
      <w:r w:rsidR="006B6BC8">
        <w:t>send a l</w:t>
      </w:r>
      <w:r w:rsidRPr="00B40918">
        <w:t>etter from the DG of F</w:t>
      </w:r>
      <w:r w:rsidR="006B6BC8">
        <w:t>AO asking members to leave the C</w:t>
      </w:r>
      <w:r w:rsidRPr="00B40918">
        <w:t>ommittee if there is a lack of interest</w:t>
      </w:r>
      <w:r w:rsidR="006B6BC8">
        <w:t>.</w:t>
      </w:r>
    </w:p>
    <w:p w:rsidR="008576C8" w:rsidRPr="00B40918" w:rsidRDefault="008576C8" w:rsidP="006B6BC8">
      <w:pPr>
        <w:pStyle w:val="ListeParagraf"/>
        <w:numPr>
          <w:ilvl w:val="0"/>
          <w:numId w:val="36"/>
        </w:numPr>
        <w:ind w:left="360"/>
      </w:pPr>
      <w:r w:rsidRPr="00B40918">
        <w:t>Se</w:t>
      </w:r>
      <w:r w:rsidR="006B6BC8">
        <w:t>nd an official letter from the C</w:t>
      </w:r>
      <w:r w:rsidRPr="00B40918">
        <w:t xml:space="preserve">hair of </w:t>
      </w:r>
      <w:r w:rsidRPr="006B6BC8">
        <w:rPr>
          <w:i/>
          <w:iCs/>
        </w:rPr>
        <w:t>Silva Med</w:t>
      </w:r>
      <w:r w:rsidR="006B6BC8" w:rsidRPr="006B6BC8">
        <w:rPr>
          <w:i/>
          <w:iCs/>
        </w:rPr>
        <w:t>iterranea</w:t>
      </w:r>
      <w:r w:rsidRPr="00B40918">
        <w:t xml:space="preserve"> to encourage countries to attend the 24</w:t>
      </w:r>
      <w:r w:rsidRPr="006B6BC8">
        <w:rPr>
          <w:vertAlign w:val="superscript"/>
        </w:rPr>
        <w:t>th</w:t>
      </w:r>
      <w:r w:rsidR="006B6BC8">
        <w:t xml:space="preserve">  S</w:t>
      </w:r>
      <w:r w:rsidRPr="00B40918">
        <w:t>ession (six months prior to the session)</w:t>
      </w:r>
    </w:p>
    <w:p w:rsidR="006B6BC8" w:rsidRDefault="00703E61" w:rsidP="00703E61">
      <w:r>
        <w:t xml:space="preserve">In addition, the EU focal points of </w:t>
      </w:r>
      <w:r w:rsidRPr="00703E61">
        <w:rPr>
          <w:i/>
          <w:iCs/>
        </w:rPr>
        <w:t>Silva Mediterranea</w:t>
      </w:r>
      <w:r>
        <w:t xml:space="preserve"> should be clarified. It should also be clarified if an exemption to the two-thirds majority rule can be obtained with UN rules.</w:t>
      </w:r>
      <w:r w:rsidR="000D3BFF">
        <w:t xml:space="preserve"> For the next meeting of </w:t>
      </w:r>
      <w:r w:rsidR="000D3BFF" w:rsidRPr="000D3BFF">
        <w:rPr>
          <w:i/>
          <w:iCs/>
        </w:rPr>
        <w:t>Silva Mediterranea</w:t>
      </w:r>
      <w:r w:rsidR="000D3BFF">
        <w:t xml:space="preserve"> that will take place back-to-back to COFO in June 2020, the invitation letter will encourage countries to send a delegate from their Permanent Representation at FAO if </w:t>
      </w:r>
      <w:r w:rsidR="002A56C7">
        <w:t xml:space="preserve">no representative from the Ministry of Agriculture can physically attend the meeting. In this latter case, the possibility should be given to the focal point of </w:t>
      </w:r>
      <w:r w:rsidR="002A56C7" w:rsidRPr="002A56C7">
        <w:rPr>
          <w:i/>
          <w:iCs/>
        </w:rPr>
        <w:t>Silva Mediterranea</w:t>
      </w:r>
      <w:r w:rsidR="002A56C7">
        <w:t xml:space="preserve"> to attend the meeting by videoconference or Skype.</w:t>
      </w:r>
    </w:p>
    <w:p w:rsidR="000D3BFF" w:rsidRDefault="000B5AC4" w:rsidP="000B5AC4">
      <w:pPr>
        <w:pStyle w:val="Balk2"/>
      </w:pPr>
      <w:r w:rsidRPr="000B5AC4">
        <w:t>Clarify the role of observers and coordinators within subsidiary bodies</w:t>
      </w:r>
    </w:p>
    <w:p w:rsidR="000D3BFF" w:rsidRDefault="000B5AC4" w:rsidP="00703E61">
      <w:r>
        <w:t xml:space="preserve">The process is on track and several of the recommendations have already been implemented in Brummana. </w:t>
      </w:r>
      <w:r w:rsidR="00864D32">
        <w:t xml:space="preserve">Requesting </w:t>
      </w:r>
      <w:r w:rsidR="00864D32" w:rsidRPr="00864D32">
        <w:rPr>
          <w:i/>
          <w:iCs/>
        </w:rPr>
        <w:t>Silva Mediterranea</w:t>
      </w:r>
      <w:r w:rsidR="00864D32">
        <w:t xml:space="preserve"> members to appoint a representative </w:t>
      </w:r>
      <w:r>
        <w:t>Election of coordinators for working groups will be organized at the 24</w:t>
      </w:r>
      <w:r w:rsidRPr="000B5AC4">
        <w:rPr>
          <w:vertAlign w:val="superscript"/>
        </w:rPr>
        <w:t>th</w:t>
      </w:r>
      <w:r>
        <w:t xml:space="preserve"> Session of </w:t>
      </w:r>
      <w:r w:rsidRPr="000B5AC4">
        <w:rPr>
          <w:i/>
          <w:iCs/>
        </w:rPr>
        <w:t xml:space="preserve">Silva Mediterranea </w:t>
      </w:r>
      <w:r>
        <w:t>following the same process as for the chair and vice-chairs.</w:t>
      </w:r>
    </w:p>
    <w:p w:rsidR="000D3BFF" w:rsidRPr="00B40918" w:rsidRDefault="000B5AC4" w:rsidP="000B5AC4">
      <w:pPr>
        <w:pStyle w:val="Balk2"/>
      </w:pPr>
      <w:r>
        <w:t>Forest health</w:t>
      </w:r>
    </w:p>
    <w:p w:rsidR="008576C8" w:rsidRPr="00B40918" w:rsidRDefault="000B5AC4" w:rsidP="000B5AC4">
      <w:pPr>
        <w:pStyle w:val="NormalWeb"/>
      </w:pPr>
      <w:r>
        <w:t xml:space="preserve">Explore whether the </w:t>
      </w:r>
      <w:r w:rsidR="008576C8" w:rsidRPr="00B40918">
        <w:t>EPPO</w:t>
      </w:r>
      <w:r>
        <w:t xml:space="preserve"> (</w:t>
      </w:r>
      <w:r w:rsidR="008576C8" w:rsidRPr="00B40918">
        <w:t>European Plan Protection Organisation</w:t>
      </w:r>
      <w:r>
        <w:t>) network could deal with forestry questions</w:t>
      </w:r>
      <w:r w:rsidR="008576C8" w:rsidRPr="00B40918">
        <w:t>, as there</w:t>
      </w:r>
      <w:r>
        <w:t xml:space="preserve"> are many countries from </w:t>
      </w:r>
      <w:r w:rsidRPr="000B5AC4">
        <w:rPr>
          <w:i/>
          <w:iCs/>
        </w:rPr>
        <w:t>Silva M</w:t>
      </w:r>
      <w:r w:rsidR="008576C8" w:rsidRPr="000B5AC4">
        <w:rPr>
          <w:i/>
          <w:iCs/>
        </w:rPr>
        <w:t>editerranea</w:t>
      </w:r>
      <w:r w:rsidR="008576C8" w:rsidRPr="00B40918">
        <w:t xml:space="preserve"> </w:t>
      </w:r>
      <w:r>
        <w:t xml:space="preserve">in this organization </w:t>
      </w:r>
      <w:r w:rsidR="008576C8" w:rsidRPr="00B40918">
        <w:t>and it is very active</w:t>
      </w:r>
      <w:r>
        <w:rPr>
          <w:rStyle w:val="apple-converted-space"/>
          <w:rFonts w:ascii="Helvetica Neue" w:hAnsi="Helvetica Neue"/>
          <w:color w:val="454545"/>
          <w:sz w:val="18"/>
          <w:szCs w:val="18"/>
        </w:rPr>
        <w:t>.</w:t>
      </w:r>
    </w:p>
    <w:p w:rsidR="008576C8" w:rsidRPr="00B40918" w:rsidRDefault="00B52CEC" w:rsidP="00B52CEC">
      <w:pPr>
        <w:pStyle w:val="Balk2"/>
      </w:pPr>
      <w:r>
        <w:t>MedForYouth (formerly Blue Forest)</w:t>
      </w:r>
    </w:p>
    <w:p w:rsidR="008576C8" w:rsidRPr="00B40918" w:rsidRDefault="00914B21" w:rsidP="00B96D63">
      <w:pPr>
        <w:pStyle w:val="NormalWeb"/>
      </w:pPr>
      <w:r>
        <w:t xml:space="preserve">A project concept note has been developed. A PowerPoint presentation should be prepared to present the project and shared with the bureau of </w:t>
      </w:r>
      <w:r w:rsidRPr="00914B21">
        <w:rPr>
          <w:i/>
          <w:iCs/>
        </w:rPr>
        <w:t>Silva Mediterranea</w:t>
      </w:r>
      <w:r>
        <w:t xml:space="preserve"> to ease the promotion of the project among potential donors.</w:t>
      </w:r>
    </w:p>
    <w:p w:rsidR="008576C8" w:rsidRPr="00B40918" w:rsidRDefault="008576C8" w:rsidP="009866D9">
      <w:pPr>
        <w:pStyle w:val="Balk1"/>
      </w:pPr>
      <w:r w:rsidRPr="00B40918">
        <w:t xml:space="preserve">Preparation of the roadmap </w:t>
      </w:r>
      <w:r w:rsidR="00097027">
        <w:t>for the f</w:t>
      </w:r>
      <w:r w:rsidRPr="00B40918">
        <w:t>uture</w:t>
      </w:r>
      <w:r w:rsidRPr="00B40918">
        <w:rPr>
          <w:rStyle w:val="apple-converted-space"/>
          <w:rFonts w:ascii="Helvetica Neue" w:hAnsi="Helvetica Neue"/>
          <w:b w:val="0"/>
          <w:bCs w:val="0"/>
          <w:color w:val="454545"/>
          <w:sz w:val="18"/>
          <w:szCs w:val="18"/>
        </w:rPr>
        <w:t> </w:t>
      </w:r>
    </w:p>
    <w:p w:rsidR="00097027" w:rsidRDefault="00097027" w:rsidP="00864D32">
      <w:pPr>
        <w:pStyle w:val="NormalWeb"/>
      </w:pPr>
      <w:r>
        <w:t xml:space="preserve">The bureau stated that the alignment of the work plans of the working groups of </w:t>
      </w:r>
      <w:r w:rsidRPr="00097027">
        <w:rPr>
          <w:i/>
          <w:iCs/>
        </w:rPr>
        <w:t>Silva Mediterranea</w:t>
      </w:r>
      <w:r>
        <w:t xml:space="preserve"> on the strategy of </w:t>
      </w:r>
      <w:r w:rsidRPr="00097027">
        <w:rPr>
          <w:i/>
          <w:iCs/>
        </w:rPr>
        <w:t>Silva Mediterranea</w:t>
      </w:r>
      <w:r>
        <w:t xml:space="preserve"> was good enough and that there was no need to revise these work plans to better align them on the strategy. The only exception is the working group on cork oak and non-wood forest products for which no working plan is currently available. </w:t>
      </w:r>
      <w:r w:rsidR="00864D32">
        <w:t xml:space="preserve">It is all the more a pity that no work plan is available for this working group as NWFP are key to the region and to the activities of the Committee. The Secretariat of </w:t>
      </w:r>
      <w:r w:rsidR="00864D32" w:rsidRPr="00864D32">
        <w:rPr>
          <w:i/>
          <w:iCs/>
        </w:rPr>
        <w:t>Silva Mediterranea</w:t>
      </w:r>
      <w:r w:rsidR="00864D32">
        <w:t xml:space="preserve"> will arrange a call with the working group coordinator to clarify the situation.</w:t>
      </w:r>
    </w:p>
    <w:p w:rsidR="004E5E21" w:rsidRDefault="004E5E21" w:rsidP="00B96D63">
      <w:pPr>
        <w:sectPr w:rsidR="004E5E21" w:rsidSect="0001792F">
          <w:footerReference w:type="default" r:id="rId23"/>
          <w:pgSz w:w="11906" w:h="16838"/>
          <w:pgMar w:top="1440" w:right="1016" w:bottom="1440" w:left="1440" w:header="720" w:footer="720" w:gutter="0"/>
          <w:cols w:space="720"/>
          <w:docGrid w:linePitch="360"/>
        </w:sectPr>
      </w:pPr>
    </w:p>
    <w:p w:rsidR="008576C8" w:rsidRPr="00B40918" w:rsidRDefault="004E5E21" w:rsidP="004E5E21">
      <w:pPr>
        <w:pStyle w:val="Balk1"/>
      </w:pPr>
      <w:r>
        <w:lastRenderedPageBreak/>
        <w:t>Appendix A – Presentation during the meeting</w:t>
      </w:r>
    </w:p>
    <w:p w:rsidR="00602E37" w:rsidRPr="00B40918" w:rsidRDefault="006047C6" w:rsidP="00B96D63">
      <w:r>
        <w:object w:dxaOrig="9578"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2pt;height:270pt" o:ole="">
            <v:imagedata r:id="rId24" o:title=""/>
          </v:shape>
          <o:OLEObject Type="Embed" ProgID="PowerPoint.Show.12" ShapeID="_x0000_i1025" DrawAspect="Content" ObjectID="_1635998117" r:id="rId25"/>
        </w:object>
      </w:r>
    </w:p>
    <w:sectPr w:rsidR="00602E37" w:rsidRPr="00B40918" w:rsidSect="0001792F">
      <w:pgSz w:w="11906" w:h="16838"/>
      <w:pgMar w:top="1440" w:right="101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0C" w:rsidRDefault="00DF260C" w:rsidP="00CF6082">
      <w:pPr>
        <w:spacing w:after="0"/>
      </w:pPr>
      <w:r>
        <w:separator/>
      </w:r>
    </w:p>
  </w:endnote>
  <w:endnote w:type="continuationSeparator" w:id="0">
    <w:p w:rsidR="00DF260C" w:rsidRDefault="00DF260C" w:rsidP="00CF60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72385"/>
      <w:docPartObj>
        <w:docPartGallery w:val="Page Numbers (Bottom of Page)"/>
        <w:docPartUnique/>
      </w:docPartObj>
    </w:sdtPr>
    <w:sdtEndPr/>
    <w:sdtContent>
      <w:p w:rsidR="00871C3D" w:rsidRDefault="00871C3D">
        <w:pPr>
          <w:pStyle w:val="Altbilgi"/>
          <w:jc w:val="center"/>
        </w:pPr>
        <w:r>
          <w:fldChar w:fldCharType="begin"/>
        </w:r>
        <w:r>
          <w:instrText>PAGE   \* MERGEFORMAT</w:instrText>
        </w:r>
        <w:r>
          <w:fldChar w:fldCharType="separate"/>
        </w:r>
        <w:r w:rsidR="00F5023F" w:rsidRPr="00F5023F">
          <w:rPr>
            <w:noProof/>
            <w:lang w:val="fr-FR"/>
          </w:rPr>
          <w:t>1</w:t>
        </w:r>
        <w:r>
          <w:fldChar w:fldCharType="end"/>
        </w:r>
      </w:p>
    </w:sdtContent>
  </w:sdt>
  <w:p w:rsidR="00871C3D" w:rsidRDefault="00871C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0C" w:rsidRDefault="00DF260C" w:rsidP="00CF6082">
      <w:pPr>
        <w:spacing w:after="0"/>
      </w:pPr>
      <w:r>
        <w:separator/>
      </w:r>
    </w:p>
  </w:footnote>
  <w:footnote w:type="continuationSeparator" w:id="0">
    <w:p w:rsidR="00DF260C" w:rsidRDefault="00DF260C" w:rsidP="00CF6082">
      <w:pPr>
        <w:spacing w:after="0"/>
      </w:pPr>
      <w:r>
        <w:continuationSeparator/>
      </w:r>
    </w:p>
  </w:footnote>
  <w:footnote w:id="1">
    <w:p w:rsidR="00871C3D" w:rsidRPr="00CF6082" w:rsidRDefault="00871C3D">
      <w:pPr>
        <w:pStyle w:val="DipnotMetni"/>
      </w:pPr>
      <w:r w:rsidRPr="00CF6082">
        <w:rPr>
          <w:rStyle w:val="DipnotBavurusu"/>
        </w:rPr>
        <w:footnoteRef/>
      </w:r>
      <w:r w:rsidRPr="00CF6082">
        <w:t xml:space="preserve"> See report of the satisfaction survey of the 6</w:t>
      </w:r>
      <w:r w:rsidRPr="00CF6082">
        <w:rPr>
          <w:vertAlign w:val="superscript"/>
        </w:rPr>
        <w:t>th</w:t>
      </w:r>
      <w:r>
        <w:t xml:space="preserve"> </w:t>
      </w:r>
      <w:r w:rsidRPr="00CF6082">
        <w:t xml:space="preserve">Mediterranean Forest Week at </w:t>
      </w:r>
      <w:hyperlink r:id="rId1" w:history="1">
        <w:r w:rsidRPr="00B13CE5">
          <w:rPr>
            <w:rStyle w:val="Kpr"/>
          </w:rPr>
          <w:t>http://www.fao.org/forestry/silva-mediterranea/88943/en/</w:t>
        </w:r>
      </w:hyperlink>
      <w:r>
        <w:t xml:space="preserve"> as part of the working documents of the meeting of the bureau.</w:t>
      </w:r>
    </w:p>
  </w:footnote>
  <w:footnote w:id="2">
    <w:p w:rsidR="00871C3D" w:rsidRPr="00D143B6" w:rsidRDefault="00871C3D">
      <w:pPr>
        <w:pStyle w:val="DipnotMetni"/>
        <w:rPr>
          <w:lang w:val="en-US"/>
        </w:rPr>
      </w:pPr>
      <w:r>
        <w:rPr>
          <w:rStyle w:val="DipnotBavurusu"/>
        </w:rPr>
        <w:footnoteRef/>
      </w:r>
      <w:r>
        <w:t xml:space="preserve"> </w:t>
      </w:r>
      <w:r w:rsidRPr="00D143B6">
        <w:rPr>
          <w:lang w:val="en-US"/>
        </w:rPr>
        <w:t xml:space="preserve">See for instance the call for </w:t>
      </w:r>
      <w:r>
        <w:rPr>
          <w:lang w:val="en-US"/>
        </w:rPr>
        <w:t xml:space="preserve">session proposals of the IUCN World Conservation Congress to be held on 11-19 June 2020 in Marseille at </w:t>
      </w:r>
      <w:hyperlink r:id="rId2" w:history="1">
        <w:r w:rsidRPr="00A8628E">
          <w:rPr>
            <w:rStyle w:val="Kpr"/>
            <w:lang w:val="en-US"/>
          </w:rPr>
          <w:t>https://www.iucncongress2020.org/event/forum/host-session-during-forum</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32F"/>
    <w:multiLevelType w:val="multilevel"/>
    <w:tmpl w:val="0D68B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C684C"/>
    <w:multiLevelType w:val="hybridMultilevel"/>
    <w:tmpl w:val="98E4D8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16C76"/>
    <w:multiLevelType w:val="hybridMultilevel"/>
    <w:tmpl w:val="65F26C40"/>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C4C69"/>
    <w:multiLevelType w:val="multilevel"/>
    <w:tmpl w:val="4F421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76F4F"/>
    <w:multiLevelType w:val="multilevel"/>
    <w:tmpl w:val="D098C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7F1297"/>
    <w:multiLevelType w:val="multilevel"/>
    <w:tmpl w:val="B9240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930F0"/>
    <w:multiLevelType w:val="hybridMultilevel"/>
    <w:tmpl w:val="40E02806"/>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636E72"/>
    <w:multiLevelType w:val="hybridMultilevel"/>
    <w:tmpl w:val="FFD68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C37C44"/>
    <w:multiLevelType w:val="multilevel"/>
    <w:tmpl w:val="1CAA1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468BD"/>
    <w:multiLevelType w:val="hybridMultilevel"/>
    <w:tmpl w:val="E8DA9DD2"/>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D02081"/>
    <w:multiLevelType w:val="multilevel"/>
    <w:tmpl w:val="5B7C1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B28BF"/>
    <w:multiLevelType w:val="hybridMultilevel"/>
    <w:tmpl w:val="CDD4EC6C"/>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414626"/>
    <w:multiLevelType w:val="hybridMultilevel"/>
    <w:tmpl w:val="E58A7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8C1240"/>
    <w:multiLevelType w:val="hybridMultilevel"/>
    <w:tmpl w:val="BB7C0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3742FE"/>
    <w:multiLevelType w:val="hybridMultilevel"/>
    <w:tmpl w:val="A7C0F098"/>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8605C7"/>
    <w:multiLevelType w:val="hybridMultilevel"/>
    <w:tmpl w:val="72E4EDD6"/>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B04AB8"/>
    <w:multiLevelType w:val="hybridMultilevel"/>
    <w:tmpl w:val="5D18D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421F0A"/>
    <w:multiLevelType w:val="multilevel"/>
    <w:tmpl w:val="D41A7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BD4531"/>
    <w:multiLevelType w:val="multilevel"/>
    <w:tmpl w:val="61DC9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03528A"/>
    <w:multiLevelType w:val="hybridMultilevel"/>
    <w:tmpl w:val="83001970"/>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65332D"/>
    <w:multiLevelType w:val="hybridMultilevel"/>
    <w:tmpl w:val="299E113C"/>
    <w:lvl w:ilvl="0" w:tplc="D5383B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B17D1"/>
    <w:multiLevelType w:val="multilevel"/>
    <w:tmpl w:val="CDE68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D457B1"/>
    <w:multiLevelType w:val="hybridMultilevel"/>
    <w:tmpl w:val="B49C4F1E"/>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FE1EDE"/>
    <w:multiLevelType w:val="hybridMultilevel"/>
    <w:tmpl w:val="9E080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004031"/>
    <w:multiLevelType w:val="hybridMultilevel"/>
    <w:tmpl w:val="D5468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F76524"/>
    <w:multiLevelType w:val="hybridMultilevel"/>
    <w:tmpl w:val="D9B82AE0"/>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DF3752"/>
    <w:multiLevelType w:val="hybridMultilevel"/>
    <w:tmpl w:val="A2BC8444"/>
    <w:lvl w:ilvl="0" w:tplc="040C0001">
      <w:start w:val="1"/>
      <w:numFmt w:val="bullet"/>
      <w:lvlText w:val=""/>
      <w:lvlJc w:val="left"/>
      <w:pPr>
        <w:ind w:left="720" w:hanging="360"/>
      </w:pPr>
      <w:rPr>
        <w:rFonts w:ascii="Symbol" w:hAnsi="Symbol" w:hint="default"/>
      </w:rPr>
    </w:lvl>
    <w:lvl w:ilvl="1" w:tplc="DA269C7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0F0EEB"/>
    <w:multiLevelType w:val="hybridMultilevel"/>
    <w:tmpl w:val="E5FCBA94"/>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AD1FCE"/>
    <w:multiLevelType w:val="hybridMultilevel"/>
    <w:tmpl w:val="CF00EF04"/>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DD6332"/>
    <w:multiLevelType w:val="multilevel"/>
    <w:tmpl w:val="7196F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B470EB"/>
    <w:multiLevelType w:val="multilevel"/>
    <w:tmpl w:val="8452A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E12846"/>
    <w:multiLevelType w:val="multilevel"/>
    <w:tmpl w:val="608C5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00476"/>
    <w:multiLevelType w:val="hybridMultilevel"/>
    <w:tmpl w:val="89FE7DAC"/>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4826F0"/>
    <w:multiLevelType w:val="hybridMultilevel"/>
    <w:tmpl w:val="07CEAB9E"/>
    <w:lvl w:ilvl="0" w:tplc="DA269C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0234AA"/>
    <w:multiLevelType w:val="hybridMultilevel"/>
    <w:tmpl w:val="2C5EA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6547C1"/>
    <w:multiLevelType w:val="multilevel"/>
    <w:tmpl w:val="7B2E35B6"/>
    <w:lvl w:ilvl="0">
      <w:start w:val="1"/>
      <w:numFmt w:val="bullet"/>
      <w:lvlText w:val=""/>
      <w:lvlJc w:val="left"/>
      <w:pPr>
        <w:tabs>
          <w:tab w:val="num" w:pos="720"/>
        </w:tabs>
        <w:ind w:left="720" w:hanging="360"/>
      </w:pPr>
      <w:rPr>
        <w:rFonts w:ascii="Symbol" w:hAnsi="Symbol" w:hint="default"/>
        <w:sz w:val="20"/>
        <w:lang w:val="en-US"/>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B075A0"/>
    <w:multiLevelType w:val="multilevel"/>
    <w:tmpl w:val="BD143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31"/>
  </w:num>
  <w:num w:numId="3">
    <w:abstractNumId w:val="18"/>
  </w:num>
  <w:num w:numId="4">
    <w:abstractNumId w:val="17"/>
  </w:num>
  <w:num w:numId="5">
    <w:abstractNumId w:val="35"/>
  </w:num>
  <w:num w:numId="6">
    <w:abstractNumId w:val="21"/>
  </w:num>
  <w:num w:numId="7">
    <w:abstractNumId w:val="0"/>
  </w:num>
  <w:num w:numId="8">
    <w:abstractNumId w:val="30"/>
  </w:num>
  <w:num w:numId="9">
    <w:abstractNumId w:val="3"/>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8"/>
  </w:num>
  <w:num w:numId="14">
    <w:abstractNumId w:val="24"/>
  </w:num>
  <w:num w:numId="15">
    <w:abstractNumId w:val="34"/>
  </w:num>
  <w:num w:numId="16">
    <w:abstractNumId w:val="20"/>
  </w:num>
  <w:num w:numId="17">
    <w:abstractNumId w:val="28"/>
  </w:num>
  <w:num w:numId="18">
    <w:abstractNumId w:val="6"/>
  </w:num>
  <w:num w:numId="19">
    <w:abstractNumId w:val="9"/>
  </w:num>
  <w:num w:numId="20">
    <w:abstractNumId w:val="11"/>
  </w:num>
  <w:num w:numId="21">
    <w:abstractNumId w:val="19"/>
  </w:num>
  <w:num w:numId="22">
    <w:abstractNumId w:val="22"/>
  </w:num>
  <w:num w:numId="23">
    <w:abstractNumId w:val="13"/>
  </w:num>
  <w:num w:numId="24">
    <w:abstractNumId w:val="16"/>
  </w:num>
  <w:num w:numId="25">
    <w:abstractNumId w:val="27"/>
  </w:num>
  <w:num w:numId="26">
    <w:abstractNumId w:val="12"/>
  </w:num>
  <w:num w:numId="27">
    <w:abstractNumId w:val="26"/>
  </w:num>
  <w:num w:numId="28">
    <w:abstractNumId w:val="23"/>
  </w:num>
  <w:num w:numId="29">
    <w:abstractNumId w:val="7"/>
  </w:num>
  <w:num w:numId="30">
    <w:abstractNumId w:val="10"/>
  </w:num>
  <w:num w:numId="31">
    <w:abstractNumId w:val="15"/>
  </w:num>
  <w:num w:numId="32">
    <w:abstractNumId w:val="2"/>
  </w:num>
  <w:num w:numId="33">
    <w:abstractNumId w:val="32"/>
  </w:num>
  <w:num w:numId="34">
    <w:abstractNumId w:val="33"/>
  </w:num>
  <w:num w:numId="35">
    <w:abstractNumId w:val="25"/>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94"/>
    <w:rsid w:val="0001792F"/>
    <w:rsid w:val="00033015"/>
    <w:rsid w:val="000418F5"/>
    <w:rsid w:val="00053B07"/>
    <w:rsid w:val="000649CC"/>
    <w:rsid w:val="00090152"/>
    <w:rsid w:val="00097027"/>
    <w:rsid w:val="000B5AC4"/>
    <w:rsid w:val="000D3BFF"/>
    <w:rsid w:val="000D7DAF"/>
    <w:rsid w:val="000E6BFC"/>
    <w:rsid w:val="000E7ECD"/>
    <w:rsid w:val="0012725C"/>
    <w:rsid w:val="00130C5E"/>
    <w:rsid w:val="0013102A"/>
    <w:rsid w:val="00141372"/>
    <w:rsid w:val="001555C1"/>
    <w:rsid w:val="00163944"/>
    <w:rsid w:val="0017484B"/>
    <w:rsid w:val="00194EAA"/>
    <w:rsid w:val="001C568E"/>
    <w:rsid w:val="001F5C99"/>
    <w:rsid w:val="00211837"/>
    <w:rsid w:val="002A56C7"/>
    <w:rsid w:val="002B2CB1"/>
    <w:rsid w:val="002C7365"/>
    <w:rsid w:val="002D029F"/>
    <w:rsid w:val="0031006E"/>
    <w:rsid w:val="0031503E"/>
    <w:rsid w:val="00325C56"/>
    <w:rsid w:val="003277AE"/>
    <w:rsid w:val="00340414"/>
    <w:rsid w:val="00351047"/>
    <w:rsid w:val="003714DB"/>
    <w:rsid w:val="003757ED"/>
    <w:rsid w:val="0038617F"/>
    <w:rsid w:val="003D0014"/>
    <w:rsid w:val="003F6033"/>
    <w:rsid w:val="00415EAC"/>
    <w:rsid w:val="00451FD7"/>
    <w:rsid w:val="004C0CAF"/>
    <w:rsid w:val="004D5F8F"/>
    <w:rsid w:val="004E5E21"/>
    <w:rsid w:val="004F7630"/>
    <w:rsid w:val="00533BD6"/>
    <w:rsid w:val="0057069A"/>
    <w:rsid w:val="00586ABD"/>
    <w:rsid w:val="005979F1"/>
    <w:rsid w:val="005B1CE3"/>
    <w:rsid w:val="005E090B"/>
    <w:rsid w:val="005E5ACE"/>
    <w:rsid w:val="0060068F"/>
    <w:rsid w:val="00602E37"/>
    <w:rsid w:val="006047C6"/>
    <w:rsid w:val="0062214D"/>
    <w:rsid w:val="006376FB"/>
    <w:rsid w:val="00637CD3"/>
    <w:rsid w:val="006B6BC8"/>
    <w:rsid w:val="006C4498"/>
    <w:rsid w:val="00703E61"/>
    <w:rsid w:val="00713885"/>
    <w:rsid w:val="00734D50"/>
    <w:rsid w:val="007644B7"/>
    <w:rsid w:val="007C0B29"/>
    <w:rsid w:val="007D5467"/>
    <w:rsid w:val="007D6AD5"/>
    <w:rsid w:val="007F0F64"/>
    <w:rsid w:val="008428EB"/>
    <w:rsid w:val="00846E4E"/>
    <w:rsid w:val="00847E8D"/>
    <w:rsid w:val="008556F2"/>
    <w:rsid w:val="008576C8"/>
    <w:rsid w:val="00864D32"/>
    <w:rsid w:val="00871C3D"/>
    <w:rsid w:val="00895918"/>
    <w:rsid w:val="008A0290"/>
    <w:rsid w:val="008A28FE"/>
    <w:rsid w:val="008A5D5B"/>
    <w:rsid w:val="008C3EBE"/>
    <w:rsid w:val="008D3565"/>
    <w:rsid w:val="008E2894"/>
    <w:rsid w:val="008F660C"/>
    <w:rsid w:val="00914B21"/>
    <w:rsid w:val="009468EC"/>
    <w:rsid w:val="009548A6"/>
    <w:rsid w:val="009866D9"/>
    <w:rsid w:val="009A6B35"/>
    <w:rsid w:val="009E19B5"/>
    <w:rsid w:val="009F02F3"/>
    <w:rsid w:val="009F6FAC"/>
    <w:rsid w:val="00A12B47"/>
    <w:rsid w:val="00A24ED9"/>
    <w:rsid w:val="00A30D37"/>
    <w:rsid w:val="00A42126"/>
    <w:rsid w:val="00A72A2F"/>
    <w:rsid w:val="00A845B9"/>
    <w:rsid w:val="00AB209D"/>
    <w:rsid w:val="00AB6222"/>
    <w:rsid w:val="00AC53C7"/>
    <w:rsid w:val="00AD6AC7"/>
    <w:rsid w:val="00AE3015"/>
    <w:rsid w:val="00AF2803"/>
    <w:rsid w:val="00AF3397"/>
    <w:rsid w:val="00B019AD"/>
    <w:rsid w:val="00B27C55"/>
    <w:rsid w:val="00B30A5C"/>
    <w:rsid w:val="00B40918"/>
    <w:rsid w:val="00B518EB"/>
    <w:rsid w:val="00B52CEC"/>
    <w:rsid w:val="00B96B89"/>
    <w:rsid w:val="00B96D63"/>
    <w:rsid w:val="00B96F34"/>
    <w:rsid w:val="00BD3999"/>
    <w:rsid w:val="00BE3D04"/>
    <w:rsid w:val="00BF5C11"/>
    <w:rsid w:val="00C158AA"/>
    <w:rsid w:val="00C27AB9"/>
    <w:rsid w:val="00C30FC4"/>
    <w:rsid w:val="00C502B0"/>
    <w:rsid w:val="00C51857"/>
    <w:rsid w:val="00C52C62"/>
    <w:rsid w:val="00C9629E"/>
    <w:rsid w:val="00CB56A0"/>
    <w:rsid w:val="00CC2FEB"/>
    <w:rsid w:val="00CE410B"/>
    <w:rsid w:val="00CF1A4C"/>
    <w:rsid w:val="00CF6082"/>
    <w:rsid w:val="00CF7418"/>
    <w:rsid w:val="00D027E6"/>
    <w:rsid w:val="00D143B6"/>
    <w:rsid w:val="00D16D54"/>
    <w:rsid w:val="00D456A2"/>
    <w:rsid w:val="00D51D87"/>
    <w:rsid w:val="00D5439C"/>
    <w:rsid w:val="00D57AA0"/>
    <w:rsid w:val="00D678A2"/>
    <w:rsid w:val="00DF260C"/>
    <w:rsid w:val="00E10623"/>
    <w:rsid w:val="00E116D9"/>
    <w:rsid w:val="00E337FE"/>
    <w:rsid w:val="00EA05CB"/>
    <w:rsid w:val="00EC00C5"/>
    <w:rsid w:val="00EE286E"/>
    <w:rsid w:val="00EF4770"/>
    <w:rsid w:val="00EF7A9E"/>
    <w:rsid w:val="00F010F5"/>
    <w:rsid w:val="00F1383B"/>
    <w:rsid w:val="00F43F0C"/>
    <w:rsid w:val="00F44262"/>
    <w:rsid w:val="00F5023F"/>
    <w:rsid w:val="00F836F8"/>
    <w:rsid w:val="00F9790B"/>
    <w:rsid w:val="00FA09DE"/>
    <w:rsid w:val="00FB0043"/>
    <w:rsid w:val="00FD470B"/>
    <w:rsid w:val="00FE7C6B"/>
    <w:rsid w:val="00FF08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FD641-49EC-4DB9-918B-EADBCD7B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63"/>
    <w:pPr>
      <w:spacing w:after="120" w:line="240" w:lineRule="auto"/>
    </w:pPr>
    <w:rPr>
      <w:rFonts w:cs="Times New Roman"/>
      <w:color w:val="000000" w:themeColor="text1"/>
      <w:lang w:val="en-GB"/>
    </w:rPr>
  </w:style>
  <w:style w:type="paragraph" w:styleId="Balk1">
    <w:name w:val="heading 1"/>
    <w:basedOn w:val="Normal"/>
    <w:next w:val="Normal"/>
    <w:link w:val="Balk1Char"/>
    <w:uiPriority w:val="9"/>
    <w:qFormat/>
    <w:rsid w:val="00847E8D"/>
    <w:pPr>
      <w:keepNext/>
      <w:keepLines/>
      <w:spacing w:before="36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C9629E"/>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576C8"/>
  </w:style>
  <w:style w:type="character" w:customStyle="1" w:styleId="apple-converted-space">
    <w:name w:val="apple-converted-space"/>
    <w:basedOn w:val="VarsaylanParagrafYazTipi"/>
    <w:rsid w:val="008576C8"/>
  </w:style>
  <w:style w:type="paragraph" w:styleId="ListeParagraf">
    <w:name w:val="List Paragraph"/>
    <w:basedOn w:val="Normal"/>
    <w:uiPriority w:val="34"/>
    <w:qFormat/>
    <w:rsid w:val="008D3565"/>
    <w:pPr>
      <w:ind w:left="720"/>
      <w:contextualSpacing/>
    </w:pPr>
  </w:style>
  <w:style w:type="paragraph" w:styleId="KonuBal">
    <w:name w:val="Title"/>
    <w:basedOn w:val="NormalWeb"/>
    <w:next w:val="Normal"/>
    <w:link w:val="KonuBalChar"/>
    <w:uiPriority w:val="10"/>
    <w:qFormat/>
    <w:rsid w:val="008D3565"/>
    <w:rPr>
      <w:color w:val="2E74B5" w:themeColor="accent1" w:themeShade="BF"/>
      <w:sz w:val="32"/>
      <w:szCs w:val="32"/>
    </w:rPr>
  </w:style>
  <w:style w:type="character" w:customStyle="1" w:styleId="KonuBalChar">
    <w:name w:val="Konu Başlığı Char"/>
    <w:basedOn w:val="VarsaylanParagrafYazTipi"/>
    <w:link w:val="KonuBal"/>
    <w:uiPriority w:val="10"/>
    <w:rsid w:val="008D3565"/>
    <w:rPr>
      <w:rFonts w:cs="Times New Roman"/>
      <w:color w:val="2E74B5" w:themeColor="accent1" w:themeShade="BF"/>
      <w:sz w:val="32"/>
      <w:szCs w:val="32"/>
      <w:lang w:val="en-US" w:eastAsia="fr-FR"/>
    </w:rPr>
  </w:style>
  <w:style w:type="character" w:customStyle="1" w:styleId="Balk1Char">
    <w:name w:val="Başlık 1 Char"/>
    <w:basedOn w:val="VarsaylanParagrafYazTipi"/>
    <w:link w:val="Balk1"/>
    <w:uiPriority w:val="9"/>
    <w:rsid w:val="00847E8D"/>
    <w:rPr>
      <w:rFonts w:asciiTheme="majorHAnsi" w:eastAsiaTheme="majorEastAsia" w:hAnsiTheme="majorHAnsi" w:cstheme="majorBidi"/>
      <w:b/>
      <w:bCs/>
      <w:color w:val="2E74B5" w:themeColor="accent1" w:themeShade="BF"/>
      <w:sz w:val="28"/>
      <w:szCs w:val="28"/>
      <w:lang w:val="en-GB"/>
    </w:rPr>
  </w:style>
  <w:style w:type="character" w:customStyle="1" w:styleId="Balk2Char">
    <w:name w:val="Başlık 2 Char"/>
    <w:basedOn w:val="VarsaylanParagrafYazTipi"/>
    <w:link w:val="Balk2"/>
    <w:uiPriority w:val="9"/>
    <w:rsid w:val="00C9629E"/>
    <w:rPr>
      <w:rFonts w:cs="Times New Roman"/>
      <w:b/>
      <w:bCs/>
      <w:color w:val="000000" w:themeColor="text1"/>
      <w:lang w:val="en-GB"/>
    </w:rPr>
  </w:style>
  <w:style w:type="table" w:styleId="TabloKlavuzu">
    <w:name w:val="Table Grid"/>
    <w:basedOn w:val="NormalTablo"/>
    <w:uiPriority w:val="39"/>
    <w:rsid w:val="0038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F5C99"/>
    <w:rPr>
      <w:color w:val="0563C1" w:themeColor="hyperlink"/>
      <w:u w:val="single"/>
    </w:rPr>
  </w:style>
  <w:style w:type="paragraph" w:styleId="DipnotMetni">
    <w:name w:val="footnote text"/>
    <w:basedOn w:val="Normal"/>
    <w:link w:val="DipnotMetniChar"/>
    <w:uiPriority w:val="99"/>
    <w:semiHidden/>
    <w:unhideWhenUsed/>
    <w:rsid w:val="00CF6082"/>
    <w:pPr>
      <w:spacing w:after="0"/>
    </w:pPr>
    <w:rPr>
      <w:sz w:val="20"/>
      <w:szCs w:val="20"/>
    </w:rPr>
  </w:style>
  <w:style w:type="character" w:customStyle="1" w:styleId="DipnotMetniChar">
    <w:name w:val="Dipnot Metni Char"/>
    <w:basedOn w:val="VarsaylanParagrafYazTipi"/>
    <w:link w:val="DipnotMetni"/>
    <w:uiPriority w:val="99"/>
    <w:semiHidden/>
    <w:rsid w:val="00CF6082"/>
    <w:rPr>
      <w:rFonts w:cs="Times New Roman"/>
      <w:color w:val="000000" w:themeColor="text1"/>
      <w:sz w:val="20"/>
      <w:szCs w:val="20"/>
      <w:lang w:val="en-GB"/>
    </w:rPr>
  </w:style>
  <w:style w:type="character" w:styleId="DipnotBavurusu">
    <w:name w:val="footnote reference"/>
    <w:basedOn w:val="VarsaylanParagrafYazTipi"/>
    <w:uiPriority w:val="99"/>
    <w:semiHidden/>
    <w:unhideWhenUsed/>
    <w:rsid w:val="00CF6082"/>
    <w:rPr>
      <w:vertAlign w:val="superscript"/>
    </w:rPr>
  </w:style>
  <w:style w:type="paragraph" w:styleId="stbilgi">
    <w:name w:val="header"/>
    <w:basedOn w:val="Normal"/>
    <w:link w:val="stbilgiChar"/>
    <w:uiPriority w:val="99"/>
    <w:unhideWhenUsed/>
    <w:rsid w:val="00C51857"/>
    <w:pPr>
      <w:tabs>
        <w:tab w:val="center" w:pos="4513"/>
        <w:tab w:val="right" w:pos="9026"/>
      </w:tabs>
      <w:spacing w:after="0"/>
    </w:pPr>
  </w:style>
  <w:style w:type="character" w:customStyle="1" w:styleId="stbilgiChar">
    <w:name w:val="Üstbilgi Char"/>
    <w:basedOn w:val="VarsaylanParagrafYazTipi"/>
    <w:link w:val="stbilgi"/>
    <w:uiPriority w:val="99"/>
    <w:rsid w:val="00C51857"/>
    <w:rPr>
      <w:rFonts w:cs="Times New Roman"/>
      <w:color w:val="000000" w:themeColor="text1"/>
      <w:lang w:val="en-GB"/>
    </w:rPr>
  </w:style>
  <w:style w:type="paragraph" w:styleId="Altbilgi">
    <w:name w:val="footer"/>
    <w:basedOn w:val="Normal"/>
    <w:link w:val="AltbilgiChar"/>
    <w:uiPriority w:val="99"/>
    <w:unhideWhenUsed/>
    <w:rsid w:val="00C51857"/>
    <w:pPr>
      <w:tabs>
        <w:tab w:val="center" w:pos="4513"/>
        <w:tab w:val="right" w:pos="9026"/>
      </w:tabs>
      <w:spacing w:after="0"/>
    </w:pPr>
  </w:style>
  <w:style w:type="character" w:customStyle="1" w:styleId="AltbilgiChar">
    <w:name w:val="Altbilgi Char"/>
    <w:basedOn w:val="VarsaylanParagrafYazTipi"/>
    <w:link w:val="Altbilgi"/>
    <w:uiPriority w:val="99"/>
    <w:rsid w:val="00C51857"/>
    <w:rPr>
      <w:rFonts w:cs="Times New Roman"/>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mailbelen52@gmail.com" TargetMode="External"/><Relationship Id="rId13" Type="http://schemas.openxmlformats.org/officeDocument/2006/relationships/hyperlink" Target="mailto:Valentina.garavaglia@fao.org" TargetMode="External"/><Relationship Id="rId18" Type="http://schemas.openxmlformats.org/officeDocument/2006/relationships/hyperlink" Target="mailto:catherine.rivoal@agriculture.gouv.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ojects.worldbank.org/search?lang=en&amp;searchTerm=&amp;countrycode_exact=TN" TargetMode="External"/><Relationship Id="rId7" Type="http://schemas.openxmlformats.org/officeDocument/2006/relationships/endnotes" Target="endnotes.xml"/><Relationship Id="rId12" Type="http://schemas.openxmlformats.org/officeDocument/2006/relationships/hyperlink" Target="mailto:s.ferlazzo@politicheagricole.it" TargetMode="External"/><Relationship Id="rId17" Type="http://schemas.openxmlformats.org/officeDocument/2006/relationships/hyperlink" Target="mailto:e.pompei@politicheagricole.it" TargetMode="External"/><Relationship Id="rId25" Type="http://schemas.openxmlformats.org/officeDocument/2006/relationships/package" Target="embeddings/Microsoft_PowerPoint_Sunusu1.pptx"/><Relationship Id="rId2" Type="http://schemas.openxmlformats.org/officeDocument/2006/relationships/numbering" Target="numbering.xml"/><Relationship Id="rId16" Type="http://schemas.openxmlformats.org/officeDocument/2006/relationships/hyperlink" Target="mailto:nicolas.picard@fao.org" TargetMode="External"/><Relationship Id="rId20" Type="http://schemas.openxmlformats.org/officeDocument/2006/relationships/hyperlink" Target="mailto:guitri9@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lvio.ducci@crea.gov.it"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cmohanna@agriculture.gov.lb" TargetMode="External"/><Relationship Id="rId23" Type="http://schemas.openxmlformats.org/officeDocument/2006/relationships/footer" Target="footer1.xml"/><Relationship Id="rId10" Type="http://schemas.openxmlformats.org/officeDocument/2006/relationships/hyperlink" Target="mailto:Maria.DiBenedetto@fao.org" TargetMode="External"/><Relationship Id="rId19" Type="http://schemas.openxmlformats.org/officeDocument/2006/relationships/hyperlink" Target="mailto:fabio.salbitano@unifi.it" TargetMode="External"/><Relationship Id="rId4" Type="http://schemas.openxmlformats.org/officeDocument/2006/relationships/settings" Target="settings.xml"/><Relationship Id="rId9" Type="http://schemas.openxmlformats.org/officeDocument/2006/relationships/hyperlink" Target="mailto:michele.bozzano@efi.int" TargetMode="External"/><Relationship Id="rId14" Type="http://schemas.openxmlformats.org/officeDocument/2006/relationships/hyperlink" Target="mailto:Caterina.marchetta@fao.org" TargetMode="External"/><Relationship Id="rId22" Type="http://schemas.openxmlformats.org/officeDocument/2006/relationships/hyperlink" Target="https://www.thegef.org/project/decision-support-mainstreaming-and-scaling-sustainable-land-managemen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ucncongress2020.org/event/forum/host-session-during-forum" TargetMode="External"/><Relationship Id="rId1" Type="http://schemas.openxmlformats.org/officeDocument/2006/relationships/hyperlink" Target="http://www.fao.org/forestry/silva-mediterranea/8894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3A6A-5DB0-4EB7-9406-807637E4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4808</Words>
  <Characters>27409</Characters>
  <Application>Microsoft Office Word</Application>
  <DocSecurity>0</DocSecurity>
  <Lines>228</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32153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Nicolas (FOA)</dc:creator>
  <cp:keywords/>
  <dc:description/>
  <cp:lastModifiedBy>İsmail Belen</cp:lastModifiedBy>
  <cp:revision>2</cp:revision>
  <dcterms:created xsi:type="dcterms:W3CDTF">2019-11-23T04:09:00Z</dcterms:created>
  <dcterms:modified xsi:type="dcterms:W3CDTF">2019-11-23T04:09:00Z</dcterms:modified>
</cp:coreProperties>
</file>