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973"/>
        <w:gridCol w:w="2036"/>
        <w:gridCol w:w="2317"/>
        <w:gridCol w:w="1042"/>
        <w:gridCol w:w="1172"/>
      </w:tblGrid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proofErr w:type="spellStart"/>
            <w:r w:rsidRPr="005B65CD">
              <w:rPr>
                <w:rFonts w:eastAsia="Times New Roman" w:cstheme="minorHAnsi"/>
                <w:color w:val="444444"/>
                <w:lang w:eastAsia="tr-TR"/>
              </w:rPr>
              <w:t>S.No</w:t>
            </w:r>
            <w:proofErr w:type="spellEnd"/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STK Adı-Türkçe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Names of Member NGOs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Web Sayfası</w:t>
            </w:r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Üyelik Tarihi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Ülkesi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1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Arnavutluk Orman Araştırmaları ve Danışmanlık Merkezi (</w:t>
            </w:r>
            <w:proofErr w:type="spellStart"/>
            <w:r w:rsidRPr="005B65CD">
              <w:rPr>
                <w:rFonts w:eastAsia="Times New Roman" w:cstheme="minorHAnsi"/>
                <w:color w:val="444444"/>
                <w:lang w:eastAsia="tr-TR"/>
              </w:rPr>
              <w:t>AlbaForest</w:t>
            </w:r>
            <w:proofErr w:type="spellEnd"/>
            <w:r w:rsidRPr="005B65CD">
              <w:rPr>
                <w:rFonts w:eastAsia="Times New Roman" w:cstheme="minorHAnsi"/>
                <w:color w:val="444444"/>
                <w:lang w:eastAsia="tr-TR"/>
              </w:rPr>
              <w:t>)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The Centre for Forest Studies and Consulting (</w:t>
            </w:r>
            <w:proofErr w:type="spellStart"/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AlbaForest</w:t>
            </w:r>
            <w:proofErr w:type="spellEnd"/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)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6" w:history="1">
              <w:r w:rsidRPr="005B65CD">
                <w:rPr>
                  <w:rFonts w:eastAsia="Times New Roman" w:cstheme="minorHAnsi"/>
                  <w:color w:val="649341"/>
                  <w:bdr w:val="none" w:sz="0" w:space="0" w:color="auto" w:frame="1"/>
                  <w:lang w:eastAsia="tr-TR"/>
                </w:rPr>
                <w:t>www.albaforest.com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01.Haz.16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Arnavutluk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2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Bosna Hersek Federasyonu Ormancılık Derneği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Forestry Association of Federation of Bosnia and Herzegovina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7" w:history="1">
              <w:r w:rsidRPr="005B65CD">
                <w:rPr>
                  <w:rFonts w:eastAsia="Times New Roman" w:cstheme="minorHAnsi"/>
                  <w:color w:val="649341"/>
                  <w:bdr w:val="none" w:sz="0" w:space="0" w:color="auto" w:frame="1"/>
                  <w:lang w:eastAsia="tr-TR"/>
                </w:rPr>
                <w:t>www.usitfbih.ba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01.Haz.16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Bosna-Hersek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3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Saraybosna Arıcılar Birliği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Beekeepers Union of the Sarajevo Canton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28.Nis.17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Bosna-Hersek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4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Bosna Hersek Federasyonu Bağımsız Ormancılık Ahşap İşleme ve Kâğıt Sendikası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The Independent Trade Union of Forestry, Wood Processing and Paper of Bosnia and Herzegovina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8" w:history="1">
              <w:r w:rsidRPr="005B65CD">
                <w:rPr>
                  <w:rFonts w:eastAsia="Times New Roman" w:cstheme="minorHAnsi"/>
                  <w:color w:val="649341"/>
                  <w:bdr w:val="none" w:sz="0" w:space="0" w:color="auto" w:frame="1"/>
                  <w:lang w:eastAsia="tr-TR"/>
                </w:rPr>
                <w:t>http://ssspdp.ba/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05.Ara.17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Bosna-Hersek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5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Kırgız Orman ve Arazi Kullanıcıları Derneği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Kyrgyz Association of Forest and Land Users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9" w:history="1">
              <w:r w:rsidRPr="005B65CD">
                <w:rPr>
                  <w:rFonts w:eastAsia="Times New Roman" w:cstheme="minorHAnsi"/>
                  <w:color w:val="649341"/>
                  <w:bdr w:val="none" w:sz="0" w:space="0" w:color="auto" w:frame="1"/>
                  <w:lang w:eastAsia="tr-TR"/>
                </w:rPr>
                <w:t>www.landuse-association.kg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28.Nis.17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Kırgızistan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6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Doğa Koruma Merkezi-DKM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The Nature Conservation Centre (DKM)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10" w:history="1">
              <w:r w:rsidRPr="005B65CD">
                <w:rPr>
                  <w:rFonts w:eastAsia="Times New Roman" w:cstheme="minorHAnsi"/>
                  <w:color w:val="649341"/>
                  <w:bdr w:val="none" w:sz="0" w:space="0" w:color="auto" w:frame="1"/>
                  <w:lang w:eastAsia="tr-TR"/>
                </w:rPr>
                <w:t>www.dkm.org.tr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01.Haz.16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7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Geleceği Önemseyenler Derneği-GONDER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The Foundation of the People Caring for the Future -CARFU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11" w:history="1">
              <w:r w:rsidRPr="005B65CD">
                <w:rPr>
                  <w:rFonts w:eastAsia="Times New Roman" w:cstheme="minorHAnsi"/>
                  <w:color w:val="649341"/>
                  <w:bdr w:val="none" w:sz="0" w:space="0" w:color="auto" w:frame="1"/>
                  <w:lang w:eastAsia="tr-TR"/>
                </w:rPr>
                <w:t>www.gonder.org.tr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01.Haz.16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8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OSTİM (Ortadoğu Sanayi ve Ticaret Merkezi) Yenilenebilir Enerji ve Çevre Teknolojileri Kümelenmesi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OSTİM (Middle East  Industry and Trade Center)Renewable Energy and Environmental Technology Cluster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12" w:history="1">
              <w:r w:rsidRPr="005B65CD">
                <w:rPr>
                  <w:rFonts w:eastAsia="Times New Roman" w:cstheme="minorHAnsi"/>
                  <w:color w:val="649341"/>
                  <w:bdr w:val="none" w:sz="0" w:space="0" w:color="auto" w:frame="1"/>
                  <w:lang w:eastAsia="tr-TR"/>
                </w:rPr>
                <w:t>www.ostimenerjik.com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01.Haz.16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9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Tarım Orman Çalışanları Birliği Sendikası-TOÇBİRSEN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Union of Agriculture and Forestry Workers-TOÇBİRSEN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13" w:history="1">
              <w:r w:rsidRPr="005B65CD">
                <w:rPr>
                  <w:rFonts w:eastAsia="Times New Roman" w:cstheme="minorHAnsi"/>
                  <w:color w:val="649341"/>
                  <w:bdr w:val="none" w:sz="0" w:space="0" w:color="auto" w:frame="1"/>
                  <w:lang w:eastAsia="tr-TR"/>
                </w:rPr>
                <w:t>www.tocbirsen.org.tr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01.Haz.16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10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 Dünyası Parlamenterler Vakfı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The Turkish World Parliamentary Association-TDPV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14" w:history="1">
              <w:r w:rsidRPr="005B65CD">
                <w:rPr>
                  <w:rFonts w:eastAsia="Times New Roman" w:cstheme="minorHAnsi"/>
                  <w:color w:val="649341"/>
                  <w:bdr w:val="none" w:sz="0" w:space="0" w:color="auto" w:frame="1"/>
                  <w:lang w:eastAsia="tr-TR"/>
                </w:rPr>
                <w:t>www.tdpv.org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01.Haz.16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11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 Toprak Bilimleri Derneği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Soil Science Society of Turkey-SSST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15" w:history="1">
              <w:r w:rsidRPr="005B65CD">
                <w:rPr>
                  <w:rFonts w:eastAsia="Times New Roman" w:cstheme="minorHAnsi"/>
                  <w:color w:val="649341"/>
                  <w:bdr w:val="none" w:sz="0" w:space="0" w:color="auto" w:frame="1"/>
                  <w:lang w:eastAsia="tr-TR"/>
                </w:rPr>
                <w:t>www.toprak.org.tr/tr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01.Haz.16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12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Yeşil Türkiye Ormancılar Derneği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Green Turkey Foresters Association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16" w:history="1">
              <w:r w:rsidRPr="005B65CD">
                <w:rPr>
                  <w:rFonts w:eastAsia="Times New Roman" w:cstheme="minorHAnsi"/>
                  <w:color w:val="649341"/>
                  <w:bdr w:val="none" w:sz="0" w:space="0" w:color="auto" w:frame="1"/>
                  <w:lang w:eastAsia="tr-TR"/>
                </w:rPr>
                <w:t>www.yesilturkiye.org.tr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01.Haz.16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lastRenderedPageBreak/>
              <w:t>13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Öz Orman İş Sendikası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proofErr w:type="spellStart"/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Öz</w:t>
            </w:r>
            <w:proofErr w:type="spellEnd"/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 xml:space="preserve"> </w:t>
            </w:r>
            <w:proofErr w:type="spellStart"/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Orman</w:t>
            </w:r>
            <w:proofErr w:type="spellEnd"/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 xml:space="preserve"> </w:t>
            </w:r>
            <w:proofErr w:type="spellStart"/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İş</w:t>
            </w:r>
            <w:proofErr w:type="spellEnd"/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  (Forestry Workers Trade Union)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17" w:history="1">
              <w:r w:rsidRPr="005B65CD">
                <w:rPr>
                  <w:rFonts w:eastAsia="Times New Roman" w:cstheme="minorHAnsi"/>
                  <w:color w:val="649341"/>
                  <w:bdr w:val="none" w:sz="0" w:space="0" w:color="auto" w:frame="1"/>
                  <w:lang w:eastAsia="tr-TR"/>
                </w:rPr>
                <w:t>www.ozorman-is.org.tr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21.Nis.17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14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 Odalar ve Borsalar Birliği Türkiye Orman Sektör Meclisi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The Union of Chambers and Commodity Exchanges of Turkey (TOBB)-Turkish Forestry Products Council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>
              <w:rPr>
                <w:rFonts w:eastAsia="Times New Roman" w:cstheme="minorHAnsi"/>
                <w:color w:val="444444"/>
                <w:lang w:eastAsia="tr-TR"/>
              </w:rPr>
              <w:t xml:space="preserve">TOBB’ un İlgili </w:t>
            </w:r>
            <w:hyperlink r:id="rId18" w:history="1">
              <w:r w:rsidRPr="005B65CD">
                <w:rPr>
                  <w:rStyle w:val="Kpr"/>
                  <w:rFonts w:eastAsia="Times New Roman" w:cstheme="minorHAnsi"/>
                  <w:lang w:eastAsia="tr-TR"/>
                </w:rPr>
                <w:t>Linki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21.Nis.17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15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MDF ve Yonga Levha Sanayicileri Derneği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MDF and Chipboard Industrialist Association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Süreç devam ediyor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16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 Arı Yetiştiricileri Merkez Birliği-TAB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Turkish Association of Beekeepers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19" w:history="1">
              <w:r w:rsidRPr="005B65CD">
                <w:rPr>
                  <w:rFonts w:eastAsia="Times New Roman" w:cstheme="minorHAnsi"/>
                  <w:color w:val="649341"/>
                  <w:bdr w:val="none" w:sz="0" w:space="0" w:color="auto" w:frame="1"/>
                  <w:lang w:eastAsia="tr-TR"/>
                </w:rPr>
                <w:t>www.tab.org.tr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Süreç devam ediyor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17</w:t>
            </w:r>
          </w:p>
        </w:tc>
        <w:tc>
          <w:tcPr>
            <w:tcW w:w="1943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 Orman Ürünleri Sanayicileri Ve İşadamları Derneği- TORİD</w:t>
            </w:r>
          </w:p>
        </w:tc>
        <w:tc>
          <w:tcPr>
            <w:tcW w:w="2006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Turkey Forest Products Industrialists And Business Association-TORİD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20" w:history="1">
              <w:r w:rsidRPr="005B65CD">
                <w:rPr>
                  <w:rFonts w:eastAsia="Times New Roman" w:cstheme="minorHAnsi"/>
                  <w:color w:val="649341"/>
                  <w:bdr w:val="none" w:sz="0" w:space="0" w:color="auto" w:frame="1"/>
                  <w:lang w:eastAsia="tr-TR"/>
                </w:rPr>
                <w:t>www.torid.org.tr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Süreç devam ediyor</w:t>
            </w:r>
          </w:p>
        </w:tc>
        <w:tc>
          <w:tcPr>
            <w:tcW w:w="1127" w:type="dxa"/>
            <w:shd w:val="clear" w:color="auto" w:fill="FFFFFF"/>
            <w:vAlign w:val="center"/>
            <w:hideMark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Türkiye</w:t>
            </w:r>
          </w:p>
        </w:tc>
      </w:tr>
      <w:tr w:rsidR="005B65CD" w:rsidRPr="005B65CD" w:rsidTr="005B65CD">
        <w:trPr>
          <w:tblCellSpacing w:w="15" w:type="dxa"/>
        </w:trPr>
        <w:tc>
          <w:tcPr>
            <w:tcW w:w="527" w:type="dxa"/>
            <w:shd w:val="clear" w:color="auto" w:fill="FFFFFF"/>
            <w:vAlign w:val="center"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>
              <w:rPr>
                <w:rFonts w:eastAsia="Times New Roman" w:cstheme="minorHAnsi"/>
                <w:color w:val="444444"/>
                <w:lang w:eastAsia="tr-TR"/>
              </w:rPr>
              <w:t>18</w:t>
            </w:r>
          </w:p>
        </w:tc>
        <w:tc>
          <w:tcPr>
            <w:tcW w:w="1943" w:type="dxa"/>
            <w:shd w:val="clear" w:color="auto" w:fill="FFFFFF"/>
            <w:vAlign w:val="center"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>
              <w:t>Azerbaycan Tabii Kaynaklar ve Çevre İşçileri Sendikası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val="en-US" w:eastAsia="tr-TR"/>
              </w:rPr>
            </w:pPr>
            <w:r w:rsidRPr="005B65CD">
              <w:rPr>
                <w:rFonts w:eastAsia="Times New Roman" w:cstheme="minorHAnsi"/>
                <w:color w:val="444444"/>
                <w:lang w:val="en-US" w:eastAsia="tr-TR"/>
              </w:rPr>
              <w:t>Natural Wealth and Ecology Workers Trade Union Republic Committee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hyperlink r:id="rId21" w:history="1">
              <w:r>
                <w:rPr>
                  <w:rStyle w:val="Kpr"/>
                </w:rPr>
                <w:t>http://ahik.org/</w:t>
              </w:r>
            </w:hyperlink>
          </w:p>
        </w:tc>
        <w:tc>
          <w:tcPr>
            <w:tcW w:w="1012" w:type="dxa"/>
            <w:shd w:val="clear" w:color="auto" w:fill="FFFFFF"/>
            <w:vAlign w:val="center"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 w:rsidRPr="005B65CD">
              <w:rPr>
                <w:rFonts w:eastAsia="Times New Roman" w:cstheme="minorHAnsi"/>
                <w:color w:val="444444"/>
                <w:lang w:eastAsia="tr-TR"/>
              </w:rPr>
              <w:t>Süreç devam ediyor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5B65CD" w:rsidRPr="005B65CD" w:rsidRDefault="005B65CD" w:rsidP="005B65CD">
            <w:pPr>
              <w:spacing w:after="0" w:line="240" w:lineRule="auto"/>
              <w:rPr>
                <w:rFonts w:eastAsia="Times New Roman" w:cstheme="minorHAnsi"/>
                <w:color w:val="444444"/>
                <w:lang w:eastAsia="tr-TR"/>
              </w:rPr>
            </w:pPr>
            <w:r>
              <w:t>Azerbaycan</w:t>
            </w:r>
          </w:p>
        </w:tc>
      </w:tr>
    </w:tbl>
    <w:p w:rsidR="003F1C80" w:rsidRDefault="003F1C80">
      <w:bookmarkStart w:id="0" w:name="_GoBack"/>
      <w:bookmarkEnd w:id="0"/>
    </w:p>
    <w:sectPr w:rsidR="003F1C80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15" w:rsidRDefault="00131815" w:rsidP="005B65CD">
      <w:pPr>
        <w:spacing w:after="0" w:line="240" w:lineRule="auto"/>
      </w:pPr>
      <w:r>
        <w:separator/>
      </w:r>
    </w:p>
  </w:endnote>
  <w:endnote w:type="continuationSeparator" w:id="0">
    <w:p w:rsidR="00131815" w:rsidRDefault="00131815" w:rsidP="005B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918834"/>
      <w:docPartObj>
        <w:docPartGallery w:val="Page Numbers (Bottom of Page)"/>
        <w:docPartUnique/>
      </w:docPartObj>
    </w:sdtPr>
    <w:sdtContent>
      <w:p w:rsidR="005B65CD" w:rsidRDefault="005B65CD">
        <w:pPr>
          <w:pStyle w:val="Altbilgi"/>
          <w:jc w:val="right"/>
        </w:pPr>
        <w:r>
          <w:t xml:space="preserve">2 Aralık 2019 itibari ile DOST Platformu Üyelik Durumu Sayda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5B65CD" w:rsidRDefault="005B65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15" w:rsidRDefault="00131815" w:rsidP="005B65CD">
      <w:pPr>
        <w:spacing w:after="0" w:line="240" w:lineRule="auto"/>
      </w:pPr>
      <w:r>
        <w:separator/>
      </w:r>
    </w:p>
  </w:footnote>
  <w:footnote w:type="continuationSeparator" w:id="0">
    <w:p w:rsidR="00131815" w:rsidRDefault="00131815" w:rsidP="005B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5CD" w:rsidRDefault="005B65CD" w:rsidP="005B65CD">
    <w:pPr>
      <w:pStyle w:val="stbilgi"/>
      <w:jc w:val="center"/>
    </w:pPr>
    <w:r>
      <w:t>DOST Platformu Üye Listesi-2 Aralık 2019</w:t>
    </w:r>
  </w:p>
  <w:p w:rsidR="005B65CD" w:rsidRDefault="005B65CD" w:rsidP="005B65CD">
    <w:pPr>
      <w:pStyle w:val="stbilgi"/>
      <w:jc w:val="center"/>
      <w:rPr>
        <w:lang w:val="en-US"/>
      </w:rPr>
    </w:pPr>
    <w:r w:rsidRPr="005B65CD">
      <w:rPr>
        <w:lang w:val="en-US"/>
      </w:rPr>
      <w:t>Membership of the PLANFOR 2 December 2019</w:t>
    </w:r>
  </w:p>
  <w:p w:rsidR="005B65CD" w:rsidRDefault="005B65CD" w:rsidP="005B65CD">
    <w:pPr>
      <w:pStyle w:val="stbilgi"/>
      <w:jc w:val="center"/>
      <w:rPr>
        <w:lang w:val="en-US"/>
      </w:rPr>
    </w:pPr>
  </w:p>
  <w:p w:rsidR="005B65CD" w:rsidRPr="005B65CD" w:rsidRDefault="005B65CD" w:rsidP="005B65CD">
    <w:pPr>
      <w:pStyle w:val="stbilgi"/>
      <w:jc w:val="center"/>
    </w:pPr>
    <w:r w:rsidRPr="005B65CD">
      <w:t>Not: 1 Haziran 2016 tarihinde Saraybosna’da kurulan DOST Platformunun 2 Aralık 2019 tarihi itibari ile üyelik durumunu gösterir tablodur.</w:t>
    </w:r>
  </w:p>
  <w:p w:rsidR="005B65CD" w:rsidRPr="005B65CD" w:rsidRDefault="005B65CD" w:rsidP="005B65CD">
    <w:pPr>
      <w:pStyle w:val="stbilgi"/>
      <w:jc w:val="center"/>
    </w:pPr>
  </w:p>
  <w:p w:rsidR="005B65CD" w:rsidRPr="005B65CD" w:rsidRDefault="005B65CD" w:rsidP="005B65CD">
    <w:pPr>
      <w:pStyle w:val="stbilgi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9D"/>
    <w:rsid w:val="00131815"/>
    <w:rsid w:val="001A089D"/>
    <w:rsid w:val="003F1C80"/>
    <w:rsid w:val="005B65CD"/>
    <w:rsid w:val="0072151E"/>
    <w:rsid w:val="00B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495A3-48AF-488E-AFF8-8B8C53A8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65C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65CD"/>
  </w:style>
  <w:style w:type="paragraph" w:styleId="Altbilgi">
    <w:name w:val="footer"/>
    <w:basedOn w:val="Normal"/>
    <w:link w:val="AltbilgiChar"/>
    <w:uiPriority w:val="99"/>
    <w:unhideWhenUsed/>
    <w:rsid w:val="005B6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spdp.ba/" TargetMode="External"/><Relationship Id="rId13" Type="http://schemas.openxmlformats.org/officeDocument/2006/relationships/hyperlink" Target="http://www.tocbirsen.org.tr/" TargetMode="External"/><Relationship Id="rId18" Type="http://schemas.openxmlformats.org/officeDocument/2006/relationships/hyperlink" Target="https://www.tobb.org.tr/TurkiyeSektorMeclisleri/Sayfalar/SektorMeclisleriListesi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hik.org/" TargetMode="External"/><Relationship Id="rId7" Type="http://schemas.openxmlformats.org/officeDocument/2006/relationships/hyperlink" Target="http://www.usitfbih.ba/" TargetMode="External"/><Relationship Id="rId12" Type="http://schemas.openxmlformats.org/officeDocument/2006/relationships/hyperlink" Target="http://www.ostimenerjik.com/" TargetMode="External"/><Relationship Id="rId17" Type="http://schemas.openxmlformats.org/officeDocument/2006/relationships/hyperlink" Target="http://www.ozorman-is.org.tr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yesilturkiye.org.tr/" TargetMode="External"/><Relationship Id="rId20" Type="http://schemas.openxmlformats.org/officeDocument/2006/relationships/hyperlink" Target="http://www.torid.org.t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baforest.com/" TargetMode="External"/><Relationship Id="rId11" Type="http://schemas.openxmlformats.org/officeDocument/2006/relationships/hyperlink" Target="http://www.gonder.org.tr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toprak.org.tr/tr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dkm.org.tr/" TargetMode="External"/><Relationship Id="rId19" Type="http://schemas.openxmlformats.org/officeDocument/2006/relationships/hyperlink" Target="http://www.tab.org.t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anduse-association.kg/" TargetMode="External"/><Relationship Id="rId14" Type="http://schemas.openxmlformats.org/officeDocument/2006/relationships/hyperlink" Target="http://www.tdpv.org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Belen</dc:creator>
  <cp:keywords/>
  <dc:description/>
  <cp:lastModifiedBy>İsmail Belen</cp:lastModifiedBy>
  <cp:revision>3</cp:revision>
  <dcterms:created xsi:type="dcterms:W3CDTF">2019-12-02T04:56:00Z</dcterms:created>
  <dcterms:modified xsi:type="dcterms:W3CDTF">2019-12-02T05:07:00Z</dcterms:modified>
</cp:coreProperties>
</file>