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27FCE" w14:textId="77777777" w:rsidR="004B3D7F" w:rsidRDefault="004B3D7F"/>
    <w:p w14:paraId="28A2531A" w14:textId="739C1677" w:rsidR="004B3D7F" w:rsidRPr="000150E3" w:rsidRDefault="000150E3" w:rsidP="000150E3">
      <w:pPr>
        <w:jc w:val="center"/>
        <w:rPr>
          <w:b/>
          <w:bCs/>
          <w:u w:val="single"/>
        </w:rPr>
      </w:pPr>
      <w:r w:rsidRPr="000150E3">
        <w:rPr>
          <w:b/>
          <w:bCs/>
          <w:u w:val="single"/>
        </w:rPr>
        <w:t>World Bank-</w:t>
      </w:r>
      <w:r w:rsidR="004B3D7F" w:rsidRPr="000150E3">
        <w:rPr>
          <w:b/>
          <w:bCs/>
          <w:u w:val="single"/>
        </w:rPr>
        <w:t xml:space="preserve">Turkey </w:t>
      </w:r>
      <w:r w:rsidRPr="000150E3">
        <w:rPr>
          <w:b/>
          <w:bCs/>
          <w:u w:val="single"/>
        </w:rPr>
        <w:t xml:space="preserve">Forest </w:t>
      </w:r>
      <w:r w:rsidR="004B3D7F" w:rsidRPr="000150E3">
        <w:rPr>
          <w:b/>
          <w:bCs/>
          <w:u w:val="single"/>
        </w:rPr>
        <w:t>Socioeconomic Survey</w:t>
      </w:r>
      <w:r w:rsidRPr="000150E3">
        <w:rPr>
          <w:b/>
          <w:bCs/>
          <w:u w:val="single"/>
        </w:rPr>
        <w:t>s in</w:t>
      </w:r>
      <w:r w:rsidR="004B3D7F" w:rsidRPr="000150E3">
        <w:rPr>
          <w:b/>
          <w:bCs/>
          <w:u w:val="single"/>
        </w:rPr>
        <w:t xml:space="preserve"> 2016 and 2017</w:t>
      </w:r>
    </w:p>
    <w:p w14:paraId="67AA5471" w14:textId="77777777" w:rsidR="00CF3A3A" w:rsidRDefault="00CF3A3A"/>
    <w:p w14:paraId="4F21BFB3" w14:textId="2C5484A2" w:rsidR="00CF3A3A" w:rsidRDefault="004B3D7F">
      <w:r>
        <w:t xml:space="preserve">The </w:t>
      </w:r>
      <w:r w:rsidR="000150E3">
        <w:t>Environment and Natural Resources</w:t>
      </w:r>
      <w:r>
        <w:t xml:space="preserve"> </w:t>
      </w:r>
      <w:r w:rsidR="00C476FC">
        <w:t>Global Practice</w:t>
      </w:r>
      <w:r w:rsidR="000150E3">
        <w:t xml:space="preserve"> of</w:t>
      </w:r>
      <w:r>
        <w:t xml:space="preserve"> the World Bank</w:t>
      </w:r>
      <w:r w:rsidR="00CF3A3A">
        <w:t xml:space="preserve"> (</w:t>
      </w:r>
      <w:r w:rsidR="00CF3A3A" w:rsidRPr="00CF3A3A">
        <w:t>Environment, Natural Resources and Blue Economy Global Practice</w:t>
      </w:r>
      <w:r w:rsidR="00CF3A3A">
        <w:t>-</w:t>
      </w:r>
      <w:r w:rsidR="00CF3A3A" w:rsidRPr="00CF3A3A">
        <w:t xml:space="preserve"> </w:t>
      </w:r>
      <w:hyperlink r:id="rId7" w:history="1">
        <w:r w:rsidR="00CF3A3A" w:rsidRPr="00A669B4">
          <w:rPr>
            <w:rStyle w:val="Kpr"/>
          </w:rPr>
          <w:t>https://www.worldbank.org/en/topic/environment</w:t>
        </w:r>
      </w:hyperlink>
      <w:r w:rsidR="00CF3A3A">
        <w:t xml:space="preserve"> ) </w:t>
      </w:r>
      <w:r>
        <w:t xml:space="preserve"> conducted in 2016 a household survey called Turkey Socio-economic Household Survey (SEHS) in a random sample of 203 forest villages of Turkey (picture below) stratified in terms of poverty and migration. </w:t>
      </w:r>
    </w:p>
    <w:p w14:paraId="278D3A7F" w14:textId="77777777" w:rsidR="00CF3A3A" w:rsidRDefault="004B3D7F">
      <w:r>
        <w:t xml:space="preserve">The survey collected data on 2000 households in these 203 villages between February and August 2016 to document the links between poverty, forest dependence, and out-migration in forest villages. </w:t>
      </w:r>
    </w:p>
    <w:p w14:paraId="25AD72DF" w14:textId="77777777" w:rsidR="00CF3A3A" w:rsidRDefault="004B3D7F">
      <w:r>
        <w:t>The survey was implemented by a private firm (</w:t>
      </w:r>
      <w:hyperlink r:id="rId8" w:history="1">
        <w:r w:rsidRPr="00CF3A3A">
          <w:rPr>
            <w:rStyle w:val="Kpr"/>
          </w:rPr>
          <w:t>UDA Consulting</w:t>
        </w:r>
      </w:hyperlink>
      <w:r>
        <w:t xml:space="preserve">) and received support from the General Directorate of Forestry to categorize villages in each stratum. </w:t>
      </w:r>
    </w:p>
    <w:p w14:paraId="7381C4BE" w14:textId="77777777" w:rsidR="00CF3A3A" w:rsidRDefault="006B5920">
      <w:r>
        <w:t xml:space="preserve">The study had an innovative questionnaire being the first of its kind to implement the </w:t>
      </w:r>
      <w:r w:rsidR="00CF3A3A">
        <w:fldChar w:fldCharType="begin"/>
      </w:r>
      <w:r w:rsidR="00CF3A3A">
        <w:instrText xml:space="preserve"> HYPERLINK "http://www.fao.org/publications/card/en/c/I6206E/" </w:instrText>
      </w:r>
      <w:r w:rsidR="00CF3A3A">
        <w:fldChar w:fldCharType="separate"/>
      </w:r>
      <w:r w:rsidRPr="00CF3A3A">
        <w:rPr>
          <w:rStyle w:val="Kpr"/>
        </w:rPr>
        <w:t>LSMS/FAO Forestry</w:t>
      </w:r>
      <w:r w:rsidR="00CF3A3A">
        <w:fldChar w:fldCharType="end"/>
      </w:r>
      <w:r>
        <w:t xml:space="preserve"> modules. This questionnaire had the following sections. </w:t>
      </w:r>
    </w:p>
    <w:p w14:paraId="5BED5BD9" w14:textId="77777777" w:rsidR="00CF3A3A" w:rsidRDefault="006B5920" w:rsidP="00CF3A3A">
      <w:pPr>
        <w:pStyle w:val="ListeParagraf"/>
        <w:numPr>
          <w:ilvl w:val="0"/>
          <w:numId w:val="2"/>
        </w:numPr>
      </w:pPr>
      <w:r>
        <w:t xml:space="preserve">A first section looked at socio-economic conditions collecting data on key household demographic characteristics (age, gender, relation to household head), on educational outcomes, and labor force participation. </w:t>
      </w:r>
    </w:p>
    <w:p w14:paraId="05075253" w14:textId="77777777" w:rsidR="00CF3A3A" w:rsidRDefault="006B5920" w:rsidP="00CF3A3A">
      <w:pPr>
        <w:pStyle w:val="ListeParagraf"/>
        <w:numPr>
          <w:ilvl w:val="0"/>
          <w:numId w:val="2"/>
        </w:numPr>
      </w:pPr>
      <w:r>
        <w:t xml:space="preserve">A second section allowed the team </w:t>
      </w:r>
      <w:r w:rsidR="00555406">
        <w:t xml:space="preserve">to collect information on income sources, e.g. agriculture and livestock, forest-related activities (forest collection and wage), non-forest wage activities, pension, looking at participation and earnings from these activities. </w:t>
      </w:r>
    </w:p>
    <w:p w14:paraId="29E9C96B" w14:textId="77777777" w:rsidR="00CF3A3A" w:rsidRDefault="00497F1E" w:rsidP="00CF3A3A">
      <w:r>
        <w:t xml:space="preserve">Thanks to these questions, </w:t>
      </w:r>
      <w:r w:rsidR="007271C5">
        <w:t>it was possible to</w:t>
      </w:r>
      <w:r>
        <w:t xml:space="preserve"> look at forest dependency and livelihood diversification. Based on income levels, the</w:t>
      </w:r>
      <w:r w:rsidR="00835948">
        <w:t xml:space="preserve"> World Bank</w:t>
      </w:r>
      <w:r>
        <w:t xml:space="preserve"> team measured poverty in Turkish forest villages looking also at asset ownerships and access to basic services (water and electricity). </w:t>
      </w:r>
    </w:p>
    <w:p w14:paraId="33CD6954" w14:textId="77777777" w:rsidR="00CF3A3A" w:rsidRDefault="00497F1E" w:rsidP="00CF3A3A">
      <w:pPr>
        <w:pStyle w:val="ListeParagraf"/>
        <w:numPr>
          <w:ilvl w:val="0"/>
          <w:numId w:val="3"/>
        </w:numPr>
      </w:pPr>
      <w:r>
        <w:t xml:space="preserve">The questionnaire also had a section on forest and pasture management for energy, health, housing and livestock raising. </w:t>
      </w:r>
    </w:p>
    <w:p w14:paraId="10460D46" w14:textId="08E0D163" w:rsidR="006B5920" w:rsidRDefault="00497F1E" w:rsidP="00CF3A3A">
      <w:pPr>
        <w:pStyle w:val="ListeParagraf"/>
        <w:numPr>
          <w:ilvl w:val="0"/>
          <w:numId w:val="3"/>
        </w:numPr>
      </w:pPr>
      <w:r>
        <w:t xml:space="preserve">Another section was on migration, estimating the number of households who have members who migrated, when they migrated, and factors that push members to migrate. </w:t>
      </w:r>
    </w:p>
    <w:p w14:paraId="5842433B" w14:textId="388E466B" w:rsidR="00497F1E" w:rsidRDefault="00497F1E" w:rsidP="00497F1E">
      <w:r>
        <w:t>The results from this survey were published in a report titled “</w:t>
      </w:r>
      <w:r w:rsidRPr="00C476FC">
        <w:rPr>
          <w:b/>
          <w:bCs/>
          <w:i/>
          <w:iCs/>
        </w:rPr>
        <w:t>Poverty, Forest Dependence and Migration in the Forest Communities of Turkey: Evidence and policy impact analysis</w:t>
      </w:r>
      <w:r>
        <w:t xml:space="preserve">” available </w:t>
      </w:r>
      <w:hyperlink r:id="rId9" w:history="1">
        <w:r w:rsidRPr="00497F1E">
          <w:rPr>
            <w:rStyle w:val="Kpr"/>
          </w:rPr>
          <w:t>here</w:t>
        </w:r>
      </w:hyperlink>
      <w:r>
        <w:t xml:space="preserve">.  </w:t>
      </w:r>
    </w:p>
    <w:p w14:paraId="3274B133" w14:textId="2CEDFA9B" w:rsidR="009D28C0" w:rsidRDefault="004B3D7F">
      <w:r>
        <w:t xml:space="preserve">In 2017, the </w:t>
      </w:r>
      <w:r w:rsidR="009D28C0">
        <w:fldChar w:fldCharType="begin"/>
      </w:r>
      <w:r w:rsidR="009D28C0">
        <w:instrText xml:space="preserve"> HYPERLINK "https://www.worldbank.org/en/topic/poverty/overview" </w:instrText>
      </w:r>
      <w:r w:rsidR="009D28C0">
        <w:fldChar w:fldCharType="separate"/>
      </w:r>
      <w:r w:rsidR="0012419E" w:rsidRPr="009D28C0">
        <w:rPr>
          <w:rStyle w:val="Kpr"/>
        </w:rPr>
        <w:t xml:space="preserve">World Bank’s </w:t>
      </w:r>
      <w:r w:rsidR="006B5920" w:rsidRPr="009D28C0">
        <w:rPr>
          <w:rStyle w:val="Kpr"/>
        </w:rPr>
        <w:t xml:space="preserve">Poverty </w:t>
      </w:r>
      <w:r w:rsidR="00C476FC" w:rsidRPr="009D28C0">
        <w:rPr>
          <w:rStyle w:val="Kpr"/>
        </w:rPr>
        <w:t>Global Practice</w:t>
      </w:r>
      <w:r w:rsidR="009D28C0">
        <w:fldChar w:fldCharType="end"/>
      </w:r>
      <w:r w:rsidR="006B5920">
        <w:t xml:space="preserve"> </w:t>
      </w:r>
      <w:r w:rsidR="0012419E">
        <w:t>in collaboration</w:t>
      </w:r>
      <w:r w:rsidR="006B5920">
        <w:t xml:space="preserve"> with the </w:t>
      </w:r>
      <w:r w:rsidR="0012419E">
        <w:t xml:space="preserve">Environment and Natural Resources Global Practice </w:t>
      </w:r>
      <w:r w:rsidR="001C2387">
        <w:t>carried out</w:t>
      </w:r>
      <w:r w:rsidR="006B5920">
        <w:t xml:space="preserve"> a follow</w:t>
      </w:r>
      <w:r w:rsidR="001C2387">
        <w:t>-</w:t>
      </w:r>
      <w:r w:rsidR="006B5920">
        <w:t xml:space="preserve">up </w:t>
      </w:r>
      <w:r w:rsidR="00497F1E">
        <w:t>survey on a sub</w:t>
      </w:r>
      <w:r w:rsidR="001C2387">
        <w:t>-</w:t>
      </w:r>
      <w:r w:rsidR="00497F1E">
        <w:t xml:space="preserve">sample from the 2016 SEHS sample. </w:t>
      </w:r>
      <w:r w:rsidR="009D28C0">
        <w:t>(</w:t>
      </w:r>
      <w:r w:rsidR="009D28C0" w:rsidRPr="009D28C0">
        <w:t>The Social Emotional Health Survey-Secondary (SEHS-S)</w:t>
      </w:r>
    </w:p>
    <w:p w14:paraId="0D45036A" w14:textId="77777777" w:rsidR="009D28C0" w:rsidRDefault="00497F1E">
      <w:r>
        <w:t xml:space="preserve">The aim of this follow-up survey was to test a new methodology to measure poverty and forest dependence based on a limited set of indicators. </w:t>
      </w:r>
    </w:p>
    <w:p w14:paraId="1A8949AA" w14:textId="0FA08127" w:rsidR="009D28C0" w:rsidRDefault="00497F1E">
      <w:r>
        <w:lastRenderedPageBreak/>
        <w:t>This methodology called Forest-SWIFT (</w:t>
      </w:r>
      <w:r w:rsidR="009D28C0">
        <w:fldChar w:fldCharType="begin"/>
      </w:r>
      <w:r w:rsidR="009D28C0">
        <w:instrText xml:space="preserve"> HYPERLINK "https://documents.worldbank.org/en/publication/documents-reports/documentdetail/591711545170814297/survey-of-well-being-via-instant-and-frequent-tracking-swift-data-collection-guidelines" </w:instrText>
      </w:r>
      <w:r w:rsidR="009D28C0">
        <w:fldChar w:fldCharType="separate"/>
      </w:r>
      <w:r w:rsidRPr="009D28C0">
        <w:rPr>
          <w:rStyle w:val="Kpr"/>
        </w:rPr>
        <w:t>Survey of Wellbeing via Instant and Frequent Tracking</w:t>
      </w:r>
      <w:r w:rsidR="009D28C0">
        <w:fldChar w:fldCharType="end"/>
      </w:r>
      <w:r>
        <w:t>) allow</w:t>
      </w:r>
      <w:r w:rsidR="003C4E79">
        <w:t xml:space="preserve">s </w:t>
      </w:r>
      <w:r>
        <w:t xml:space="preserve">to collect poverty measures based on the most recent comprehensive poverty survey </w:t>
      </w:r>
      <w:r w:rsidR="00E82D52">
        <w:t xml:space="preserve">(usually the </w:t>
      </w:r>
      <w:r w:rsidR="009D28C0">
        <w:fldChar w:fldCharType="begin"/>
      </w:r>
      <w:r w:rsidR="009D28C0">
        <w:instrText xml:space="preserve"> HYPERLINK "https://data.tuik.gov.tr/Bulten/Index?p=Income-and-Living-Conditions-Survey-2020-37404" \l ":~:text=T%C3%BCrkiye'de%20y%C4%B1ll%C4%B1k%20ortalama%20hanehalk%C4%B1,69%20bin%20349%20TL%20oldu.&amp;text=T%C3%BCrkiye'de%20y%C4%B1ll%C4%B1k%20ortalama%20e%C5%9Fde%C4%9Fer,bin%20428%20TL'ye%20y%C3%BCkseldi." </w:instrText>
      </w:r>
      <w:r w:rsidR="009D28C0">
        <w:fldChar w:fldCharType="separate"/>
      </w:r>
      <w:r w:rsidR="00E82D52" w:rsidRPr="009D28C0">
        <w:rPr>
          <w:rStyle w:val="Kpr"/>
        </w:rPr>
        <w:t>National Household Survey</w:t>
      </w:r>
      <w:r w:rsidR="009D28C0">
        <w:fldChar w:fldCharType="end"/>
      </w:r>
      <w:r w:rsidR="00E82D52">
        <w:t xml:space="preserve"> or similar) </w:t>
      </w:r>
      <w:r>
        <w:t xml:space="preserve">and to track poverty changes over the population of interest. </w:t>
      </w:r>
    </w:p>
    <w:p w14:paraId="3336C597" w14:textId="1D327F5B" w:rsidR="009D28C0" w:rsidRDefault="00497F1E">
      <w:r>
        <w:t xml:space="preserve">The 2017 Forest-SWIFT/SEHS in Turkey was financed by </w:t>
      </w:r>
      <w:r w:rsidR="00E82D52">
        <w:t xml:space="preserve">the </w:t>
      </w:r>
      <w:r w:rsidRPr="00F816AD">
        <w:rPr>
          <w:b/>
        </w:rPr>
        <w:t xml:space="preserve">PROFOR </w:t>
      </w:r>
      <w:r w:rsidR="00E82D52" w:rsidRPr="00F816AD">
        <w:rPr>
          <w:b/>
        </w:rPr>
        <w:t>T</w:t>
      </w:r>
      <w:r w:rsidR="00E82D52">
        <w:t xml:space="preserve">rust Fund </w:t>
      </w:r>
      <w:r>
        <w:t xml:space="preserve">and implemented by UDA Consulting in 143 villages from the original 203 villages and 1265 households from the original 2000 households. </w:t>
      </w:r>
      <w:r w:rsidR="00F816AD" w:rsidRPr="00F816AD">
        <w:rPr>
          <w:i/>
        </w:rPr>
        <w:t>(The Program on Forests (PROFOR) was a multi-donor trust fund for forests and poverty reduction administered by the World Bank. It began at the United Nations Development Programme in 1997 and moved to the World Bank in 2002. It closed in June 2020, replaced by a new trust fund with a landscape focus, PROGREEN</w:t>
      </w:r>
      <w:r w:rsidR="00F816AD">
        <w:rPr>
          <w:i/>
        </w:rPr>
        <w:t>-</w:t>
      </w:r>
      <w:r w:rsidR="00F816AD" w:rsidRPr="00F816AD">
        <w:t xml:space="preserve"> </w:t>
      </w:r>
      <w:r w:rsidR="00F816AD">
        <w:rPr>
          <w:i/>
        </w:rPr>
        <w:fldChar w:fldCharType="begin"/>
      </w:r>
      <w:r w:rsidR="00F816AD">
        <w:rPr>
          <w:i/>
        </w:rPr>
        <w:instrText xml:space="preserve"> HYPERLINK "</w:instrText>
      </w:r>
      <w:r w:rsidR="00F816AD" w:rsidRPr="00F816AD">
        <w:rPr>
          <w:i/>
        </w:rPr>
        <w:instrText>https://www.worldbank.org/en/programs/progreen</w:instrText>
      </w:r>
      <w:r w:rsidR="00F816AD">
        <w:rPr>
          <w:i/>
        </w:rPr>
        <w:instrText xml:space="preserve">" </w:instrText>
      </w:r>
      <w:r w:rsidR="00F816AD">
        <w:rPr>
          <w:i/>
        </w:rPr>
        <w:fldChar w:fldCharType="separate"/>
      </w:r>
      <w:r w:rsidR="00F816AD" w:rsidRPr="00A669B4">
        <w:rPr>
          <w:rStyle w:val="Kpr"/>
          <w:i/>
        </w:rPr>
        <w:t>https://www.worldbank.org/en/programs/progreen</w:t>
      </w:r>
      <w:r w:rsidR="00F816AD">
        <w:rPr>
          <w:i/>
        </w:rPr>
        <w:fldChar w:fldCharType="end"/>
      </w:r>
      <w:r w:rsidR="00F816AD">
        <w:rPr>
          <w:i/>
        </w:rPr>
        <w:t xml:space="preserve"> </w:t>
      </w:r>
      <w:r w:rsidR="00F816AD" w:rsidRPr="00F816AD">
        <w:rPr>
          <w:i/>
        </w:rPr>
        <w:t xml:space="preserve">) </w:t>
      </w:r>
    </w:p>
    <w:p w14:paraId="56405C01" w14:textId="77777777" w:rsidR="00F816AD" w:rsidRDefault="00497F1E">
      <w:r>
        <w:t xml:space="preserve">The questionnaire focused on the following sections: </w:t>
      </w:r>
    </w:p>
    <w:p w14:paraId="28008B74" w14:textId="77777777" w:rsidR="00F816AD" w:rsidRDefault="00497F1E" w:rsidP="00F816AD">
      <w:pPr>
        <w:pStyle w:val="ListeParagraf"/>
        <w:numPr>
          <w:ilvl w:val="0"/>
          <w:numId w:val="4"/>
        </w:numPr>
      </w:pPr>
      <w:r>
        <w:t xml:space="preserve">household composition, </w:t>
      </w:r>
    </w:p>
    <w:p w14:paraId="73A61BC1" w14:textId="77777777" w:rsidR="00F816AD" w:rsidRDefault="00497F1E" w:rsidP="00F816AD">
      <w:pPr>
        <w:pStyle w:val="ListeParagraf"/>
        <w:numPr>
          <w:ilvl w:val="0"/>
          <w:numId w:val="4"/>
        </w:numPr>
      </w:pPr>
      <w:r>
        <w:t xml:space="preserve">income from multiple sources, </w:t>
      </w:r>
    </w:p>
    <w:p w14:paraId="42DED067" w14:textId="77777777" w:rsidR="00F816AD" w:rsidRDefault="00497F1E" w:rsidP="00F816AD">
      <w:pPr>
        <w:pStyle w:val="ListeParagraf"/>
        <w:numPr>
          <w:ilvl w:val="0"/>
          <w:numId w:val="4"/>
        </w:numPr>
      </w:pPr>
      <w:r>
        <w:t xml:space="preserve">migration, </w:t>
      </w:r>
    </w:p>
    <w:p w14:paraId="572D70BA" w14:textId="77777777" w:rsidR="00F816AD" w:rsidRDefault="00497F1E" w:rsidP="00F816AD">
      <w:pPr>
        <w:pStyle w:val="ListeParagraf"/>
        <w:numPr>
          <w:ilvl w:val="0"/>
          <w:numId w:val="4"/>
        </w:numPr>
      </w:pPr>
      <w:r>
        <w:t xml:space="preserve">harvest of forest products, </w:t>
      </w:r>
    </w:p>
    <w:p w14:paraId="12F4303C" w14:textId="77777777" w:rsidR="00F816AD" w:rsidRDefault="00497F1E" w:rsidP="00F816AD">
      <w:pPr>
        <w:pStyle w:val="ListeParagraf"/>
        <w:numPr>
          <w:ilvl w:val="0"/>
          <w:numId w:val="4"/>
        </w:numPr>
      </w:pPr>
      <w:r>
        <w:t xml:space="preserve">cooperatives, </w:t>
      </w:r>
    </w:p>
    <w:p w14:paraId="227C96B5" w14:textId="77777777" w:rsidR="00F816AD" w:rsidRDefault="00497F1E" w:rsidP="00F816AD">
      <w:pPr>
        <w:pStyle w:val="ListeParagraf"/>
        <w:numPr>
          <w:ilvl w:val="0"/>
          <w:numId w:val="4"/>
        </w:numPr>
      </w:pPr>
      <w:proofErr w:type="gramStart"/>
      <w:r>
        <w:t>assets</w:t>
      </w:r>
      <w:proofErr w:type="gramEnd"/>
      <w:r>
        <w:t xml:space="preserve"> and dwellings. </w:t>
      </w:r>
    </w:p>
    <w:p w14:paraId="7D352CB4" w14:textId="20AE6FCD" w:rsidR="004D5DE0" w:rsidRDefault="00497F1E" w:rsidP="00F816AD">
      <w:r>
        <w:t xml:space="preserve">The consumption and forest income indicators were estimated using </w:t>
      </w:r>
      <w:r w:rsidR="004D5DE0">
        <w:t>characteristics of household heads, asset ownerships and dwellings. There are no monetary measures of income in this survey and the income and consumption mea</w:t>
      </w:r>
      <w:bookmarkStart w:id="0" w:name="_GoBack"/>
      <w:bookmarkEnd w:id="0"/>
      <w:r w:rsidR="004D5DE0">
        <w:t>sures are only obtained when running the Forest-SWIFT model.</w:t>
      </w:r>
    </w:p>
    <w:p w14:paraId="7A45479B" w14:textId="020C15E9" w:rsidR="004B3D7F" w:rsidRDefault="004D5DE0">
      <w:r>
        <w:t xml:space="preserve">The results from this work was shared as part of an output with three countries </w:t>
      </w:r>
      <w:r w:rsidR="00C30843">
        <w:t>titles “</w:t>
      </w:r>
      <w:r w:rsidR="00C30843" w:rsidRPr="00C30843">
        <w:t>Forest-</w:t>
      </w:r>
      <w:proofErr w:type="gramStart"/>
      <w:r w:rsidR="00C30843" w:rsidRPr="00C30843">
        <w:t>Swift :</w:t>
      </w:r>
      <w:proofErr w:type="gramEnd"/>
      <w:r w:rsidR="00C30843" w:rsidRPr="00C30843">
        <w:t xml:space="preserve"> Testing High Frequency Data Collection in Armenia, Tunisia, and Turkey</w:t>
      </w:r>
      <w:r w:rsidR="00E95E85">
        <w:t>”,</w:t>
      </w:r>
      <w:r w:rsidR="00C30843" w:rsidRPr="00C30843">
        <w:t xml:space="preserve"> </w:t>
      </w:r>
      <w:r>
        <w:t xml:space="preserve">available </w:t>
      </w:r>
      <w:hyperlink r:id="rId10" w:history="1">
        <w:r w:rsidRPr="004D5DE0">
          <w:rPr>
            <w:rStyle w:val="Kpr"/>
          </w:rPr>
          <w:t>here</w:t>
        </w:r>
      </w:hyperlink>
      <w:r>
        <w:t xml:space="preserve">. </w:t>
      </w:r>
    </w:p>
    <w:p w14:paraId="3F4254C3" w14:textId="77777777" w:rsidR="00F816AD" w:rsidRDefault="00F816AD" w:rsidP="00F816AD">
      <w:hyperlink r:id="rId11" w:history="1">
        <w:r w:rsidRPr="00A669B4">
          <w:rPr>
            <w:rStyle w:val="Kpr"/>
          </w:rPr>
          <w:t>https://documents1.worldbank.org/curated/en/650641573632833174/pdf/Forest-SWIFT-Testing-High-Frequency-Data-Collection-in-Armenia-Tunisia-and-Turkey.pdf</w:t>
        </w:r>
      </w:hyperlink>
      <w:r>
        <w:t xml:space="preserve"> </w:t>
      </w:r>
    </w:p>
    <w:p w14:paraId="6EBAA1D7" w14:textId="77777777" w:rsidR="00F816AD" w:rsidRDefault="00F816AD" w:rsidP="00F816AD"/>
    <w:p w14:paraId="24B1421F" w14:textId="77777777" w:rsidR="00F816AD" w:rsidRDefault="00F816AD"/>
    <w:p w14:paraId="70D6073E" w14:textId="5DE0B7AE" w:rsidR="004B3D7F" w:rsidRDefault="004B3D7F"/>
    <w:p w14:paraId="00D80423" w14:textId="3F0146F1" w:rsidR="00497F1E" w:rsidRPr="00497F1E" w:rsidRDefault="00F816AD" w:rsidP="00497F1E">
      <w:pPr>
        <w:pStyle w:val="ResimYazs"/>
        <w:keepNext/>
        <w:spacing w:after="0"/>
        <w:jc w:val="center"/>
        <w:rPr>
          <w:b/>
          <w:bCs/>
          <w:sz w:val="22"/>
          <w:szCs w:val="22"/>
        </w:rPr>
      </w:pPr>
      <w:r w:rsidRPr="00497F1E">
        <w:rPr>
          <w:b/>
          <w:bCs/>
          <w:sz w:val="22"/>
          <w:szCs w:val="22"/>
        </w:rPr>
        <w:t xml:space="preserve">Picture </w:t>
      </w:r>
      <w:r w:rsidR="00497F1E" w:rsidRPr="00497F1E">
        <w:rPr>
          <w:b/>
          <w:bCs/>
          <w:sz w:val="22"/>
          <w:szCs w:val="22"/>
        </w:rPr>
        <w:fldChar w:fldCharType="begin"/>
      </w:r>
      <w:r w:rsidR="00497F1E" w:rsidRPr="00497F1E">
        <w:rPr>
          <w:b/>
          <w:bCs/>
          <w:sz w:val="22"/>
          <w:szCs w:val="22"/>
        </w:rPr>
        <w:instrText xml:space="preserve"> SEQ Picture_ \* ARABIC </w:instrText>
      </w:r>
      <w:r w:rsidR="00497F1E" w:rsidRPr="00497F1E">
        <w:rPr>
          <w:b/>
          <w:bCs/>
          <w:sz w:val="22"/>
          <w:szCs w:val="22"/>
        </w:rPr>
        <w:fldChar w:fldCharType="separate"/>
      </w:r>
      <w:r w:rsidR="0028737D">
        <w:rPr>
          <w:b/>
          <w:bCs/>
          <w:noProof/>
          <w:sz w:val="22"/>
          <w:szCs w:val="22"/>
        </w:rPr>
        <w:t>1</w:t>
      </w:r>
      <w:r w:rsidR="00497F1E" w:rsidRPr="00497F1E">
        <w:rPr>
          <w:b/>
          <w:bCs/>
          <w:sz w:val="22"/>
          <w:szCs w:val="22"/>
        </w:rPr>
        <w:fldChar w:fldCharType="end"/>
      </w:r>
      <w:r w:rsidR="00497F1E" w:rsidRPr="00497F1E">
        <w:rPr>
          <w:b/>
          <w:bCs/>
          <w:sz w:val="22"/>
          <w:szCs w:val="22"/>
        </w:rPr>
        <w:t xml:space="preserve"> Map of selected villages for Turkey SEHS 2016</w:t>
      </w:r>
    </w:p>
    <w:p w14:paraId="32ECEAD2" w14:textId="66BA2190" w:rsidR="000E1949" w:rsidRDefault="004B3D7F">
      <w:r w:rsidRPr="004B3D7F">
        <w:rPr>
          <w:noProof/>
          <w:lang w:val="tr-TR" w:eastAsia="tr-TR"/>
        </w:rPr>
        <w:drawing>
          <wp:inline distT="0" distB="0" distL="0" distR="0" wp14:anchorId="63C7E6FC" wp14:editId="75EEAF99">
            <wp:extent cx="594360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sectPr w:rsidR="000E194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2AA45" w14:textId="77777777" w:rsidR="00C702E4" w:rsidRDefault="00C702E4" w:rsidP="004B3D7F">
      <w:pPr>
        <w:spacing w:before="0" w:line="240" w:lineRule="auto"/>
      </w:pPr>
      <w:r>
        <w:separator/>
      </w:r>
    </w:p>
  </w:endnote>
  <w:endnote w:type="continuationSeparator" w:id="0">
    <w:p w14:paraId="485A155A" w14:textId="77777777" w:rsidR="00C702E4" w:rsidRDefault="00C702E4" w:rsidP="004B3D7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720497"/>
      <w:docPartObj>
        <w:docPartGallery w:val="Page Numbers (Bottom of Page)"/>
        <w:docPartUnique/>
      </w:docPartObj>
    </w:sdtPr>
    <w:sdtContent>
      <w:p w14:paraId="77433AB3" w14:textId="537A3692" w:rsidR="00F816AD" w:rsidRDefault="00F816AD">
        <w:pPr>
          <w:pStyle w:val="AltBilgi"/>
          <w:jc w:val="right"/>
        </w:pPr>
        <w:r>
          <w:fldChar w:fldCharType="begin"/>
        </w:r>
        <w:r>
          <w:instrText>PAGE   \* MERGEFORMAT</w:instrText>
        </w:r>
        <w:r>
          <w:fldChar w:fldCharType="separate"/>
        </w:r>
        <w:r w:rsidR="0028737D" w:rsidRPr="0028737D">
          <w:rPr>
            <w:noProof/>
            <w:lang w:val="tr-TR"/>
          </w:rPr>
          <w:t>1</w:t>
        </w:r>
        <w:r>
          <w:fldChar w:fldCharType="end"/>
        </w:r>
      </w:p>
    </w:sdtContent>
  </w:sdt>
  <w:p w14:paraId="2EBECED4" w14:textId="77777777" w:rsidR="00F816AD" w:rsidRDefault="00F816A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0859B" w14:textId="77777777" w:rsidR="00C702E4" w:rsidRDefault="00C702E4" w:rsidP="004B3D7F">
      <w:pPr>
        <w:spacing w:before="0" w:line="240" w:lineRule="auto"/>
      </w:pPr>
      <w:r>
        <w:separator/>
      </w:r>
    </w:p>
  </w:footnote>
  <w:footnote w:type="continuationSeparator" w:id="0">
    <w:p w14:paraId="471201BD" w14:textId="77777777" w:rsidR="00C702E4" w:rsidRDefault="00C702E4" w:rsidP="004B3D7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645AA4"/>
    <w:multiLevelType w:val="hybridMultilevel"/>
    <w:tmpl w:val="19F64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A4D63C3"/>
    <w:multiLevelType w:val="hybridMultilevel"/>
    <w:tmpl w:val="E2A69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82E3F71"/>
    <w:multiLevelType w:val="multilevel"/>
    <w:tmpl w:val="3312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153DCB"/>
    <w:multiLevelType w:val="hybridMultilevel"/>
    <w:tmpl w:val="9EA21C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S1NLY0M7K0MDMzNjVS0lEKTi0uzszPAykwrAUAaIiglywAAAA="/>
  </w:docVars>
  <w:rsids>
    <w:rsidRoot w:val="004B3D7F"/>
    <w:rsid w:val="00010330"/>
    <w:rsid w:val="000150E3"/>
    <w:rsid w:val="00020544"/>
    <w:rsid w:val="000E1949"/>
    <w:rsid w:val="0012419E"/>
    <w:rsid w:val="001753E7"/>
    <w:rsid w:val="001A307B"/>
    <w:rsid w:val="001A6DE8"/>
    <w:rsid w:val="001B5C08"/>
    <w:rsid w:val="001C2387"/>
    <w:rsid w:val="001D5367"/>
    <w:rsid w:val="0028737D"/>
    <w:rsid w:val="00290B77"/>
    <w:rsid w:val="002C6153"/>
    <w:rsid w:val="0030192A"/>
    <w:rsid w:val="00307EE4"/>
    <w:rsid w:val="00343CA2"/>
    <w:rsid w:val="003510CB"/>
    <w:rsid w:val="00352360"/>
    <w:rsid w:val="00391EE8"/>
    <w:rsid w:val="003A2986"/>
    <w:rsid w:val="003B1E9D"/>
    <w:rsid w:val="003C4E79"/>
    <w:rsid w:val="004253E0"/>
    <w:rsid w:val="00436D72"/>
    <w:rsid w:val="004528ED"/>
    <w:rsid w:val="004647CE"/>
    <w:rsid w:val="00495029"/>
    <w:rsid w:val="00497F1E"/>
    <w:rsid w:val="004A6174"/>
    <w:rsid w:val="004B3D7F"/>
    <w:rsid w:val="004D020A"/>
    <w:rsid w:val="004D5DE0"/>
    <w:rsid w:val="004E0569"/>
    <w:rsid w:val="00555406"/>
    <w:rsid w:val="00556DB7"/>
    <w:rsid w:val="005F0BA6"/>
    <w:rsid w:val="0069200B"/>
    <w:rsid w:val="006B5920"/>
    <w:rsid w:val="00710A4B"/>
    <w:rsid w:val="007271C5"/>
    <w:rsid w:val="007301A5"/>
    <w:rsid w:val="00744CB5"/>
    <w:rsid w:val="007903AD"/>
    <w:rsid w:val="007969C6"/>
    <w:rsid w:val="007F01D2"/>
    <w:rsid w:val="00835948"/>
    <w:rsid w:val="00842F66"/>
    <w:rsid w:val="0087314A"/>
    <w:rsid w:val="008959F8"/>
    <w:rsid w:val="008C513B"/>
    <w:rsid w:val="008C71D9"/>
    <w:rsid w:val="00907EA7"/>
    <w:rsid w:val="009103AE"/>
    <w:rsid w:val="00932A38"/>
    <w:rsid w:val="00940D74"/>
    <w:rsid w:val="00966262"/>
    <w:rsid w:val="009D28C0"/>
    <w:rsid w:val="009E72B5"/>
    <w:rsid w:val="00A15F24"/>
    <w:rsid w:val="00A36EDD"/>
    <w:rsid w:val="00A5580D"/>
    <w:rsid w:val="00A62901"/>
    <w:rsid w:val="00AF06D1"/>
    <w:rsid w:val="00B360E2"/>
    <w:rsid w:val="00B804A3"/>
    <w:rsid w:val="00BA5D51"/>
    <w:rsid w:val="00BD2C84"/>
    <w:rsid w:val="00BE7EF0"/>
    <w:rsid w:val="00C12684"/>
    <w:rsid w:val="00C30843"/>
    <w:rsid w:val="00C476FC"/>
    <w:rsid w:val="00C702E4"/>
    <w:rsid w:val="00C73AFC"/>
    <w:rsid w:val="00C80659"/>
    <w:rsid w:val="00C94B78"/>
    <w:rsid w:val="00CB21B5"/>
    <w:rsid w:val="00CF3A3A"/>
    <w:rsid w:val="00D5710A"/>
    <w:rsid w:val="00DA5AB1"/>
    <w:rsid w:val="00DF2565"/>
    <w:rsid w:val="00E01598"/>
    <w:rsid w:val="00E2019C"/>
    <w:rsid w:val="00E82D52"/>
    <w:rsid w:val="00E95E85"/>
    <w:rsid w:val="00ED0B4D"/>
    <w:rsid w:val="00F326B8"/>
    <w:rsid w:val="00F816AD"/>
    <w:rsid w:val="00F860D2"/>
    <w:rsid w:val="00F93718"/>
    <w:rsid w:val="00FB5FF4"/>
    <w:rsid w:val="00FD0BEF"/>
    <w:rsid w:val="00FD2380"/>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DC80A"/>
  <w15:chartTrackingRefBased/>
  <w15:docId w15:val="{9679B4AE-5050-4CE0-8D5A-B2ABEB55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6D1"/>
    <w:pPr>
      <w:spacing w:before="120" w:after="0" w:line="276" w:lineRule="auto"/>
      <w:jc w:val="both"/>
    </w:pPr>
    <w:rPr>
      <w:rFonts w:cs="Times New Roman"/>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B3D7F"/>
    <w:pPr>
      <w:tabs>
        <w:tab w:val="center" w:pos="4680"/>
        <w:tab w:val="right" w:pos="9360"/>
      </w:tabs>
      <w:spacing w:before="0" w:line="240" w:lineRule="auto"/>
    </w:pPr>
  </w:style>
  <w:style w:type="character" w:customStyle="1" w:styleId="stBilgiChar">
    <w:name w:val="Üst Bilgi Char"/>
    <w:basedOn w:val="VarsaylanParagrafYazTipi"/>
    <w:link w:val="stBilgi"/>
    <w:uiPriority w:val="99"/>
    <w:rsid w:val="004B3D7F"/>
    <w:rPr>
      <w:rFonts w:cs="Times New Roman"/>
      <w:szCs w:val="20"/>
    </w:rPr>
  </w:style>
  <w:style w:type="paragraph" w:styleId="AltBilgi">
    <w:name w:val="footer"/>
    <w:basedOn w:val="Normal"/>
    <w:link w:val="AltBilgiChar"/>
    <w:uiPriority w:val="99"/>
    <w:unhideWhenUsed/>
    <w:rsid w:val="004B3D7F"/>
    <w:pPr>
      <w:tabs>
        <w:tab w:val="center" w:pos="4680"/>
        <w:tab w:val="right" w:pos="9360"/>
      </w:tabs>
      <w:spacing w:before="0" w:line="240" w:lineRule="auto"/>
    </w:pPr>
  </w:style>
  <w:style w:type="character" w:customStyle="1" w:styleId="AltBilgiChar">
    <w:name w:val="Alt Bilgi Char"/>
    <w:basedOn w:val="VarsaylanParagrafYazTipi"/>
    <w:link w:val="AltBilgi"/>
    <w:uiPriority w:val="99"/>
    <w:rsid w:val="004B3D7F"/>
    <w:rPr>
      <w:rFonts w:cs="Times New Roman"/>
      <w:szCs w:val="20"/>
    </w:rPr>
  </w:style>
  <w:style w:type="paragraph" w:styleId="BalonMetni">
    <w:name w:val="Balloon Text"/>
    <w:basedOn w:val="Normal"/>
    <w:link w:val="BalonMetniChar"/>
    <w:uiPriority w:val="99"/>
    <w:semiHidden/>
    <w:unhideWhenUsed/>
    <w:rsid w:val="006B5920"/>
    <w:pPr>
      <w:spacing w:before="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B5920"/>
    <w:rPr>
      <w:rFonts w:ascii="Segoe UI" w:hAnsi="Segoe UI" w:cs="Segoe UI"/>
      <w:sz w:val="18"/>
      <w:szCs w:val="18"/>
    </w:rPr>
  </w:style>
  <w:style w:type="character" w:styleId="AklamaBavurusu">
    <w:name w:val="annotation reference"/>
    <w:basedOn w:val="VarsaylanParagrafYazTipi"/>
    <w:uiPriority w:val="99"/>
    <w:semiHidden/>
    <w:unhideWhenUsed/>
    <w:rsid w:val="00497F1E"/>
    <w:rPr>
      <w:sz w:val="16"/>
      <w:szCs w:val="16"/>
    </w:rPr>
  </w:style>
  <w:style w:type="paragraph" w:styleId="AklamaMetni">
    <w:name w:val="annotation text"/>
    <w:basedOn w:val="Normal"/>
    <w:link w:val="AklamaMetniChar"/>
    <w:uiPriority w:val="99"/>
    <w:semiHidden/>
    <w:unhideWhenUsed/>
    <w:rsid w:val="00497F1E"/>
    <w:pPr>
      <w:spacing w:line="240" w:lineRule="auto"/>
    </w:pPr>
    <w:rPr>
      <w:sz w:val="20"/>
    </w:rPr>
  </w:style>
  <w:style w:type="character" w:customStyle="1" w:styleId="AklamaMetniChar">
    <w:name w:val="Açıklama Metni Char"/>
    <w:basedOn w:val="VarsaylanParagrafYazTipi"/>
    <w:link w:val="AklamaMetni"/>
    <w:uiPriority w:val="99"/>
    <w:semiHidden/>
    <w:rsid w:val="00497F1E"/>
    <w:rPr>
      <w:rFonts w:cs="Times New Roman"/>
      <w:sz w:val="20"/>
      <w:szCs w:val="20"/>
    </w:rPr>
  </w:style>
  <w:style w:type="paragraph" w:styleId="AklamaKonusu">
    <w:name w:val="annotation subject"/>
    <w:basedOn w:val="AklamaMetni"/>
    <w:next w:val="AklamaMetni"/>
    <w:link w:val="AklamaKonusuChar"/>
    <w:uiPriority w:val="99"/>
    <w:semiHidden/>
    <w:unhideWhenUsed/>
    <w:rsid w:val="00497F1E"/>
    <w:rPr>
      <w:b/>
      <w:bCs/>
    </w:rPr>
  </w:style>
  <w:style w:type="character" w:customStyle="1" w:styleId="AklamaKonusuChar">
    <w:name w:val="Açıklama Konusu Char"/>
    <w:basedOn w:val="AklamaMetniChar"/>
    <w:link w:val="AklamaKonusu"/>
    <w:uiPriority w:val="99"/>
    <w:semiHidden/>
    <w:rsid w:val="00497F1E"/>
    <w:rPr>
      <w:rFonts w:cs="Times New Roman"/>
      <w:b/>
      <w:bCs/>
      <w:sz w:val="20"/>
      <w:szCs w:val="20"/>
    </w:rPr>
  </w:style>
  <w:style w:type="character" w:styleId="Kpr">
    <w:name w:val="Hyperlink"/>
    <w:basedOn w:val="VarsaylanParagrafYazTipi"/>
    <w:uiPriority w:val="99"/>
    <w:unhideWhenUsed/>
    <w:rsid w:val="00497F1E"/>
    <w:rPr>
      <w:color w:val="0563C1" w:themeColor="hyperlink"/>
      <w:u w:val="single"/>
    </w:rPr>
  </w:style>
  <w:style w:type="character" w:customStyle="1" w:styleId="UnresolvedMention">
    <w:name w:val="Unresolved Mention"/>
    <w:basedOn w:val="VarsaylanParagrafYazTipi"/>
    <w:uiPriority w:val="99"/>
    <w:semiHidden/>
    <w:unhideWhenUsed/>
    <w:rsid w:val="00497F1E"/>
    <w:rPr>
      <w:color w:val="605E5C"/>
      <w:shd w:val="clear" w:color="auto" w:fill="E1DFDD"/>
    </w:rPr>
  </w:style>
  <w:style w:type="paragraph" w:styleId="ResimYazs">
    <w:name w:val="caption"/>
    <w:basedOn w:val="Normal"/>
    <w:next w:val="Normal"/>
    <w:uiPriority w:val="35"/>
    <w:semiHidden/>
    <w:unhideWhenUsed/>
    <w:qFormat/>
    <w:rsid w:val="00497F1E"/>
    <w:pPr>
      <w:spacing w:before="0"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C30843"/>
    <w:rPr>
      <w:color w:val="954F72" w:themeColor="followedHyperlink"/>
      <w:u w:val="single"/>
    </w:rPr>
  </w:style>
  <w:style w:type="paragraph" w:styleId="ListeParagraf">
    <w:name w:val="List Paragraph"/>
    <w:basedOn w:val="Normal"/>
    <w:uiPriority w:val="34"/>
    <w:qFormat/>
    <w:rsid w:val="00CF3A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400281">
      <w:bodyDiv w:val="1"/>
      <w:marLeft w:val="0"/>
      <w:marRight w:val="0"/>
      <w:marTop w:val="0"/>
      <w:marBottom w:val="0"/>
      <w:divBdr>
        <w:top w:val="none" w:sz="0" w:space="0" w:color="auto"/>
        <w:left w:val="none" w:sz="0" w:space="0" w:color="auto"/>
        <w:bottom w:val="none" w:sz="0" w:space="0" w:color="auto"/>
        <w:right w:val="none" w:sz="0" w:space="0" w:color="auto"/>
      </w:divBdr>
      <w:divsChild>
        <w:div w:id="1255552141">
          <w:marLeft w:val="0"/>
          <w:marRight w:val="0"/>
          <w:marTop w:val="0"/>
          <w:marBottom w:val="0"/>
          <w:divBdr>
            <w:top w:val="none" w:sz="0" w:space="0" w:color="auto"/>
            <w:left w:val="none" w:sz="0" w:space="0" w:color="auto"/>
            <w:bottom w:val="none" w:sz="0" w:space="0" w:color="auto"/>
            <w:right w:val="none" w:sz="0" w:space="0" w:color="auto"/>
          </w:divBdr>
          <w:divsChild>
            <w:div w:id="1729838546">
              <w:marLeft w:val="0"/>
              <w:marRight w:val="0"/>
              <w:marTop w:val="0"/>
              <w:marBottom w:val="0"/>
              <w:divBdr>
                <w:top w:val="none" w:sz="0" w:space="0" w:color="auto"/>
                <w:left w:val="none" w:sz="0" w:space="0" w:color="auto"/>
                <w:bottom w:val="none" w:sz="0" w:space="0" w:color="auto"/>
                <w:right w:val="none" w:sz="0" w:space="0" w:color="auto"/>
              </w:divBdr>
              <w:divsChild>
                <w:div w:id="3577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5461">
      <w:bodyDiv w:val="1"/>
      <w:marLeft w:val="0"/>
      <w:marRight w:val="0"/>
      <w:marTop w:val="0"/>
      <w:marBottom w:val="0"/>
      <w:divBdr>
        <w:top w:val="none" w:sz="0" w:space="0" w:color="auto"/>
        <w:left w:val="none" w:sz="0" w:space="0" w:color="auto"/>
        <w:bottom w:val="none" w:sz="0" w:space="0" w:color="auto"/>
        <w:right w:val="none" w:sz="0" w:space="0" w:color="auto"/>
      </w:divBdr>
      <w:divsChild>
        <w:div w:id="598608972">
          <w:marLeft w:val="0"/>
          <w:marRight w:val="0"/>
          <w:marTop w:val="0"/>
          <w:marBottom w:val="0"/>
          <w:divBdr>
            <w:top w:val="none" w:sz="0" w:space="0" w:color="auto"/>
            <w:left w:val="none" w:sz="0" w:space="0" w:color="auto"/>
            <w:bottom w:val="none" w:sz="0" w:space="0" w:color="auto"/>
            <w:right w:val="none" w:sz="0" w:space="0" w:color="auto"/>
          </w:divBdr>
          <w:divsChild>
            <w:div w:id="1798839679">
              <w:marLeft w:val="0"/>
              <w:marRight w:val="0"/>
              <w:marTop w:val="0"/>
              <w:marBottom w:val="0"/>
              <w:divBdr>
                <w:top w:val="none" w:sz="0" w:space="0" w:color="auto"/>
                <w:left w:val="none" w:sz="0" w:space="0" w:color="auto"/>
                <w:bottom w:val="none" w:sz="0" w:space="0" w:color="auto"/>
                <w:right w:val="none" w:sz="0" w:space="0" w:color="auto"/>
              </w:divBdr>
              <w:divsChild>
                <w:div w:id="10314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daconsulting.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orldbank.org/en/topic/environment"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uments1.worldbank.org/curated/en/650641573632833174/pdf/Forest-SWIFT-Testing-High-Frequency-Data-Collection-in-Armenia-Tunisia-and-Turkey.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cuments.worldbank.org/en/publication/documents-reports/documentdetail/193131588057534947/forest-swift-testing-high-frequency-data-collection-in-armenia-tunisia-and-turkey" TargetMode="External"/><Relationship Id="rId4" Type="http://schemas.openxmlformats.org/officeDocument/2006/relationships/webSettings" Target="webSettings.xml"/><Relationship Id="rId9" Type="http://schemas.openxmlformats.org/officeDocument/2006/relationships/hyperlink" Target="https://www.profor.info/content/poverty-forest-dependence-and-migration-forest-communities-turke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850</Words>
  <Characters>4851</Characters>
  <Application>Microsoft Office Word</Application>
  <DocSecurity>0</DocSecurity>
  <Lines>40</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Bernadette Perge</dc:creator>
  <cp:keywords/>
  <dc:description/>
  <cp:lastModifiedBy>Windows Kullanıcısı</cp:lastModifiedBy>
  <cp:revision>6</cp:revision>
  <cp:lastPrinted>2021-07-24T10:17:00Z</cp:lastPrinted>
  <dcterms:created xsi:type="dcterms:W3CDTF">2021-07-24T07:33:00Z</dcterms:created>
  <dcterms:modified xsi:type="dcterms:W3CDTF">2021-07-24T10:17:00Z</dcterms:modified>
</cp:coreProperties>
</file>