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C243D" w14:textId="77777777" w:rsidR="00A03110" w:rsidRPr="00CE43A1" w:rsidRDefault="00A03110" w:rsidP="00BE694E">
      <w:pPr>
        <w:jc w:val="center"/>
        <w:rPr>
          <w:rFonts w:asciiTheme="minorHAnsi" w:hAnsiTheme="minorHAnsi" w:cstheme="minorHAnsi"/>
          <w:sz w:val="24"/>
          <w:lang w:val="en-US"/>
        </w:rPr>
      </w:pPr>
      <w:bookmarkStart w:id="0" w:name="_Toc73709404"/>
    </w:p>
    <w:p w14:paraId="6A8C9E9E" w14:textId="661432ED" w:rsidR="009D7A23" w:rsidRPr="00CE43A1" w:rsidRDefault="00B04057" w:rsidP="00BE694E">
      <w:pPr>
        <w:jc w:val="center"/>
        <w:rPr>
          <w:rFonts w:asciiTheme="minorHAnsi" w:hAnsiTheme="minorHAnsi" w:cstheme="minorHAnsi"/>
          <w:sz w:val="24"/>
          <w:lang w:val="en-US"/>
        </w:rPr>
      </w:pPr>
      <w:r>
        <w:rPr>
          <w:rFonts w:asciiTheme="minorHAnsi" w:hAnsiTheme="minorHAnsi" w:cstheme="minorHAnsi"/>
          <w:sz w:val="24"/>
          <w:lang w:val="en-US"/>
        </w:rPr>
        <w:t xml:space="preserve">Table of the </w:t>
      </w:r>
      <w:r w:rsidR="001C074F" w:rsidRPr="00CE43A1">
        <w:rPr>
          <w:rFonts w:asciiTheme="minorHAnsi" w:hAnsiTheme="minorHAnsi" w:cstheme="minorHAnsi"/>
          <w:sz w:val="24"/>
          <w:lang w:val="en-US"/>
        </w:rPr>
        <w:t>Contents of Turkey National Basin Rehabilitation/Restoration Strategy</w:t>
      </w:r>
      <w:bookmarkEnd w:id="0"/>
      <w:r w:rsidR="001C074F" w:rsidRPr="00CE43A1">
        <w:rPr>
          <w:rStyle w:val="DipnotBavurusu"/>
          <w:rFonts w:asciiTheme="minorHAnsi" w:hAnsiTheme="minorHAnsi" w:cstheme="minorHAnsi"/>
          <w:sz w:val="24"/>
          <w:lang w:val="en-US"/>
        </w:rPr>
        <w:footnoteReference w:id="1"/>
      </w:r>
    </w:p>
    <w:p w14:paraId="445B0ACF" w14:textId="77777777" w:rsidR="00BE694E" w:rsidRPr="00CE43A1" w:rsidRDefault="00BE694E" w:rsidP="007E45EE">
      <w:pPr>
        <w:jc w:val="center"/>
        <w:rPr>
          <w:rFonts w:asciiTheme="minorHAnsi" w:hAnsiTheme="minorHAnsi" w:cstheme="minorHAnsi"/>
          <w:sz w:val="24"/>
          <w:szCs w:val="24"/>
          <w:lang w:val="en-US"/>
        </w:rPr>
      </w:pPr>
    </w:p>
    <w:p w14:paraId="4107D5BD" w14:textId="78933755" w:rsidR="00F26AA5" w:rsidRDefault="00BE694E">
      <w:pPr>
        <w:pStyle w:val="T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tr-TR"/>
        </w:rPr>
      </w:pPr>
      <w:r w:rsidRPr="00CE43A1">
        <w:rPr>
          <w:rFonts w:asciiTheme="minorHAnsi" w:hAnsiTheme="minorHAnsi" w:cstheme="minorHAnsi"/>
          <w:sz w:val="24"/>
          <w:szCs w:val="24"/>
          <w:lang w:val="en-US"/>
        </w:rPr>
        <w:fldChar w:fldCharType="begin"/>
      </w:r>
      <w:r w:rsidRPr="00CE43A1">
        <w:rPr>
          <w:rFonts w:asciiTheme="minorHAnsi" w:hAnsiTheme="minorHAnsi" w:cstheme="minorHAnsi"/>
          <w:sz w:val="24"/>
          <w:szCs w:val="24"/>
          <w:lang w:val="en-US"/>
        </w:rPr>
        <w:instrText xml:space="preserve"> TOC \o "1-1" \h \z \u </w:instrText>
      </w:r>
      <w:r w:rsidRPr="00CE43A1">
        <w:rPr>
          <w:rFonts w:asciiTheme="minorHAnsi" w:hAnsiTheme="minorHAnsi" w:cstheme="minorHAnsi"/>
          <w:sz w:val="24"/>
          <w:szCs w:val="24"/>
          <w:lang w:val="en-US"/>
        </w:rPr>
        <w:fldChar w:fldCharType="separate"/>
      </w:r>
      <w:hyperlink w:anchor="_Toc77953692" w:history="1">
        <w:r w:rsidR="00F26AA5" w:rsidRPr="00057761">
          <w:rPr>
            <w:rStyle w:val="Kpr"/>
            <w:rFonts w:cstheme="minorHAnsi"/>
            <w:noProof/>
            <w:lang w:val="en-US"/>
          </w:rPr>
          <w:t>Preface</w:t>
        </w:r>
        <w:r w:rsidR="00F26AA5">
          <w:rPr>
            <w:noProof/>
            <w:webHidden/>
          </w:rPr>
          <w:tab/>
        </w:r>
        <w:r w:rsidR="00F26AA5">
          <w:rPr>
            <w:noProof/>
            <w:webHidden/>
          </w:rPr>
          <w:fldChar w:fldCharType="begin"/>
        </w:r>
        <w:r w:rsidR="00F26AA5">
          <w:rPr>
            <w:noProof/>
            <w:webHidden/>
          </w:rPr>
          <w:instrText xml:space="preserve"> PAGEREF _Toc77953692 \h </w:instrText>
        </w:r>
        <w:r w:rsidR="00F26AA5">
          <w:rPr>
            <w:noProof/>
            <w:webHidden/>
          </w:rPr>
        </w:r>
        <w:r w:rsidR="00F26AA5">
          <w:rPr>
            <w:noProof/>
            <w:webHidden/>
          </w:rPr>
          <w:fldChar w:fldCharType="separate"/>
        </w:r>
        <w:r w:rsidR="00F26AA5">
          <w:rPr>
            <w:noProof/>
            <w:webHidden/>
          </w:rPr>
          <w:t>2</w:t>
        </w:r>
        <w:r w:rsidR="00F26AA5">
          <w:rPr>
            <w:noProof/>
            <w:webHidden/>
          </w:rPr>
          <w:fldChar w:fldCharType="end"/>
        </w:r>
      </w:hyperlink>
    </w:p>
    <w:p w14:paraId="649F96A3" w14:textId="2599458D" w:rsidR="00F26AA5" w:rsidRDefault="00F26AA5">
      <w:pPr>
        <w:pStyle w:val="T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tr-TR"/>
        </w:rPr>
      </w:pPr>
      <w:hyperlink w:anchor="_Toc77953693" w:history="1">
        <w:r w:rsidRPr="00057761">
          <w:rPr>
            <w:rStyle w:val="Kpr"/>
            <w:rFonts w:cstheme="minorHAnsi"/>
            <w:noProof/>
            <w:lang w:val="en-US"/>
          </w:rPr>
          <w:t>Abbreviations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_Toc77953693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5962E965" w14:textId="490550BD" w:rsidR="00F26AA5" w:rsidRDefault="00F26AA5">
      <w:pPr>
        <w:pStyle w:val="T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tr-TR"/>
        </w:rPr>
      </w:pPr>
      <w:hyperlink w:anchor="_Toc77953694" w:history="1">
        <w:r w:rsidRPr="00057761">
          <w:rPr>
            <w:rStyle w:val="Kpr"/>
            <w:rFonts w:cstheme="minorHAnsi"/>
            <w:noProof/>
            <w:lang w:val="en-US"/>
          </w:rPr>
          <w:t>Definitions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_Toc77953694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42A09D09" w14:textId="153DF694" w:rsidR="00F26AA5" w:rsidRDefault="00F26AA5">
      <w:pPr>
        <w:pStyle w:val="T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tr-TR"/>
        </w:rPr>
      </w:pPr>
      <w:hyperlink w:anchor="_Toc77953695" w:history="1">
        <w:r w:rsidRPr="00057761">
          <w:rPr>
            <w:rStyle w:val="Kpr"/>
            <w:rFonts w:cstheme="minorHAnsi"/>
            <w:noProof/>
            <w:lang w:val="en-US"/>
          </w:rPr>
          <w:t>1.</w:t>
        </w:r>
        <w:r>
          <w:rPr>
            <w:rFonts w:asciiTheme="minorHAnsi" w:eastAsiaTheme="minorEastAsia" w:hAnsiTheme="minorHAnsi" w:cstheme="minorBidi"/>
            <w:noProof/>
            <w:lang w:eastAsia="tr-TR"/>
          </w:rPr>
          <w:tab/>
        </w:r>
        <w:r w:rsidRPr="00057761">
          <w:rPr>
            <w:rStyle w:val="Kpr"/>
            <w:rFonts w:cstheme="minorHAnsi"/>
            <w:noProof/>
            <w:lang w:val="en-US"/>
          </w:rPr>
          <w:t>Introduction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_Toc77953695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26B537D7" w14:textId="2F11EB09" w:rsidR="00F26AA5" w:rsidRDefault="00F26AA5">
      <w:pPr>
        <w:pStyle w:val="T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tr-TR"/>
        </w:rPr>
      </w:pPr>
      <w:hyperlink w:anchor="_Toc77953696" w:history="1">
        <w:r w:rsidRPr="00057761">
          <w:rPr>
            <w:rStyle w:val="Kpr"/>
            <w:rFonts w:cstheme="minorHAnsi"/>
            <w:noProof/>
            <w:lang w:val="en-US"/>
          </w:rPr>
          <w:t>2.</w:t>
        </w:r>
        <w:r>
          <w:rPr>
            <w:rFonts w:asciiTheme="minorHAnsi" w:eastAsiaTheme="minorEastAsia" w:hAnsiTheme="minorHAnsi" w:cstheme="minorBidi"/>
            <w:noProof/>
            <w:lang w:eastAsia="tr-TR"/>
          </w:rPr>
          <w:tab/>
        </w:r>
        <w:r w:rsidRPr="00057761">
          <w:rPr>
            <w:rStyle w:val="Kpr"/>
            <w:rFonts w:cstheme="minorHAnsi"/>
            <w:noProof/>
            <w:lang w:val="en-US"/>
          </w:rPr>
          <w:t>Analysis of current situation -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_Toc77953696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112BF738" w14:textId="4B9EA1BC" w:rsidR="00F26AA5" w:rsidRDefault="00F26AA5">
      <w:pPr>
        <w:pStyle w:val="T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tr-TR"/>
        </w:rPr>
      </w:pPr>
      <w:hyperlink w:anchor="_Toc77953697" w:history="1">
        <w:r w:rsidRPr="00057761">
          <w:rPr>
            <w:rStyle w:val="Kpr"/>
            <w:rFonts w:cstheme="minorHAnsi"/>
            <w:noProof/>
            <w:lang w:val="en-US"/>
          </w:rPr>
          <w:t>3.</w:t>
        </w:r>
        <w:r>
          <w:rPr>
            <w:rFonts w:asciiTheme="minorHAnsi" w:eastAsiaTheme="minorEastAsia" w:hAnsiTheme="minorHAnsi" w:cstheme="minorBidi"/>
            <w:noProof/>
            <w:lang w:eastAsia="tr-TR"/>
          </w:rPr>
          <w:tab/>
        </w:r>
        <w:r w:rsidRPr="00057761">
          <w:rPr>
            <w:rStyle w:val="Kpr"/>
            <w:rFonts w:cstheme="minorHAnsi"/>
            <w:noProof/>
            <w:lang w:val="en-US"/>
          </w:rPr>
          <w:t>National Basin Rehabilitation Strategy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_Toc77953697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EB7D717" w14:textId="17AC3334" w:rsidR="00F26AA5" w:rsidRDefault="00F26AA5">
      <w:pPr>
        <w:pStyle w:val="T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tr-TR"/>
        </w:rPr>
      </w:pPr>
      <w:hyperlink w:anchor="_Toc77953698" w:history="1">
        <w:r w:rsidRPr="00057761">
          <w:rPr>
            <w:rStyle w:val="Kpr"/>
            <w:rFonts w:cstheme="minorHAnsi"/>
            <w:noProof/>
            <w:lang w:val="en-US"/>
          </w:rPr>
          <w:t>4.</w:t>
        </w:r>
        <w:r>
          <w:rPr>
            <w:rFonts w:asciiTheme="minorHAnsi" w:eastAsiaTheme="minorEastAsia" w:hAnsiTheme="minorHAnsi" w:cstheme="minorBidi"/>
            <w:noProof/>
            <w:lang w:eastAsia="tr-TR"/>
          </w:rPr>
          <w:tab/>
        </w:r>
        <w:r w:rsidRPr="00057761">
          <w:rPr>
            <w:rStyle w:val="Kpr"/>
            <w:rFonts w:cstheme="minorHAnsi"/>
            <w:noProof/>
            <w:lang w:val="en-US"/>
          </w:rPr>
          <w:t>Coordination, Implementation, Monitoring and Evaluation of the Strategy Document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_Toc77953698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DC36C97" w14:textId="665AA356" w:rsidR="00F26AA5" w:rsidRDefault="00F26AA5">
      <w:pPr>
        <w:pStyle w:val="T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tr-TR"/>
        </w:rPr>
      </w:pPr>
      <w:hyperlink w:anchor="_Toc77953699" w:history="1">
        <w:r w:rsidRPr="00057761">
          <w:rPr>
            <w:rStyle w:val="Kpr"/>
            <w:rFonts w:cstheme="minorHAnsi"/>
            <w:noProof/>
            <w:lang w:val="en-US"/>
          </w:rPr>
          <w:t>Annexes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_Toc77953699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D29B186" w14:textId="2897A31E" w:rsidR="00F26AA5" w:rsidRDefault="00F26AA5">
      <w:pPr>
        <w:pStyle w:val="T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tr-TR"/>
        </w:rPr>
      </w:pPr>
      <w:hyperlink w:anchor="_Toc77953700" w:history="1">
        <w:r w:rsidRPr="00057761">
          <w:rPr>
            <w:rStyle w:val="Kpr"/>
            <w:rFonts w:cstheme="minorHAnsi"/>
            <w:noProof/>
            <w:lang w:val="en-US"/>
          </w:rPr>
          <w:t>References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_Toc77953700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52FC2E6" w14:textId="36A708C2" w:rsidR="00BE694E" w:rsidRPr="00CE43A1" w:rsidRDefault="00BE694E" w:rsidP="007E45EE">
      <w:pPr>
        <w:jc w:val="center"/>
        <w:rPr>
          <w:rFonts w:asciiTheme="minorHAnsi" w:hAnsiTheme="minorHAnsi" w:cstheme="minorHAnsi"/>
          <w:sz w:val="24"/>
          <w:szCs w:val="24"/>
          <w:lang w:val="en-US"/>
        </w:rPr>
      </w:pPr>
      <w:r w:rsidRPr="00CE43A1">
        <w:rPr>
          <w:rFonts w:asciiTheme="minorHAnsi" w:hAnsiTheme="minorHAnsi" w:cstheme="minorHAnsi"/>
          <w:sz w:val="24"/>
          <w:szCs w:val="24"/>
          <w:lang w:val="en-US"/>
        </w:rPr>
        <w:fldChar w:fldCharType="end"/>
      </w:r>
    </w:p>
    <w:p w14:paraId="6454B7E9" w14:textId="77777777" w:rsidR="00BE694E" w:rsidRPr="00CE43A1" w:rsidRDefault="00BE694E">
      <w:pPr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CE43A1">
        <w:rPr>
          <w:rFonts w:asciiTheme="minorHAnsi" w:hAnsiTheme="minorHAnsi" w:cstheme="minorHAnsi"/>
          <w:sz w:val="24"/>
          <w:szCs w:val="24"/>
          <w:lang w:val="en-US"/>
        </w:rPr>
        <w:br w:type="page"/>
      </w:r>
    </w:p>
    <w:p w14:paraId="212054FD" w14:textId="77777777" w:rsidR="009D7A23" w:rsidRPr="00CE43A1" w:rsidRDefault="009D7A23" w:rsidP="008B6A5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70694499" w14:textId="7A9FB2D3" w:rsidR="009D7A23" w:rsidRPr="00CE43A1" w:rsidRDefault="002F7C80" w:rsidP="002F7C80">
      <w:pPr>
        <w:pStyle w:val="Balk1"/>
        <w:rPr>
          <w:rFonts w:asciiTheme="minorHAnsi" w:hAnsiTheme="minorHAnsi" w:cstheme="minorHAnsi"/>
          <w:sz w:val="24"/>
          <w:szCs w:val="24"/>
          <w:lang w:val="en-US"/>
        </w:rPr>
      </w:pPr>
      <w:bookmarkStart w:id="1" w:name="_Toc77953692"/>
      <w:r w:rsidRPr="00CE43A1">
        <w:rPr>
          <w:rFonts w:asciiTheme="minorHAnsi" w:hAnsiTheme="minorHAnsi" w:cstheme="minorHAnsi"/>
          <w:sz w:val="24"/>
          <w:szCs w:val="24"/>
          <w:lang w:val="en-US"/>
        </w:rPr>
        <w:t>Preface</w:t>
      </w:r>
      <w:bookmarkEnd w:id="1"/>
    </w:p>
    <w:p w14:paraId="1179A7DB" w14:textId="19E51D4B" w:rsidR="002F7C80" w:rsidRPr="00CE43A1" w:rsidRDefault="00A03110" w:rsidP="002F7C80">
      <w:pPr>
        <w:pStyle w:val="Balk1"/>
        <w:rPr>
          <w:rFonts w:asciiTheme="minorHAnsi" w:hAnsiTheme="minorHAnsi" w:cstheme="minorHAnsi"/>
          <w:sz w:val="24"/>
          <w:szCs w:val="24"/>
          <w:lang w:val="en-US"/>
        </w:rPr>
      </w:pPr>
      <w:bookmarkStart w:id="2" w:name="_Toc77953693"/>
      <w:r w:rsidRPr="00CE43A1">
        <w:rPr>
          <w:rFonts w:asciiTheme="minorHAnsi" w:hAnsiTheme="minorHAnsi" w:cstheme="minorHAnsi"/>
          <w:sz w:val="24"/>
          <w:szCs w:val="24"/>
          <w:lang w:val="en-US"/>
        </w:rPr>
        <w:t>A</w:t>
      </w:r>
      <w:r w:rsidR="002F7C80" w:rsidRPr="00CE43A1">
        <w:rPr>
          <w:rFonts w:asciiTheme="minorHAnsi" w:hAnsiTheme="minorHAnsi" w:cstheme="minorHAnsi"/>
          <w:sz w:val="24"/>
          <w:szCs w:val="24"/>
          <w:lang w:val="en-US"/>
        </w:rPr>
        <w:t>bbreviations</w:t>
      </w:r>
      <w:bookmarkEnd w:id="2"/>
    </w:p>
    <w:p w14:paraId="03294338" w14:textId="6D3F447E" w:rsidR="002F7C80" w:rsidRPr="00CE43A1" w:rsidRDefault="002F7C80" w:rsidP="002F7C80">
      <w:pPr>
        <w:pStyle w:val="Balk1"/>
        <w:rPr>
          <w:rFonts w:asciiTheme="minorHAnsi" w:hAnsiTheme="minorHAnsi" w:cstheme="minorHAnsi"/>
          <w:sz w:val="24"/>
          <w:szCs w:val="24"/>
          <w:lang w:val="en-US"/>
        </w:rPr>
      </w:pPr>
      <w:bookmarkStart w:id="3" w:name="_Toc77953694"/>
      <w:r w:rsidRPr="00CE43A1">
        <w:rPr>
          <w:rFonts w:asciiTheme="minorHAnsi" w:hAnsiTheme="minorHAnsi" w:cstheme="minorHAnsi"/>
          <w:sz w:val="24"/>
          <w:szCs w:val="24"/>
          <w:lang w:val="en-US"/>
        </w:rPr>
        <w:t>Definitions</w:t>
      </w:r>
      <w:bookmarkEnd w:id="3"/>
    </w:p>
    <w:p w14:paraId="610479D5" w14:textId="054DE035" w:rsidR="002F7C80" w:rsidRPr="00CE43A1" w:rsidRDefault="002F7C80" w:rsidP="002F7C80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CE43A1">
        <w:rPr>
          <w:rFonts w:asciiTheme="minorHAnsi" w:hAnsiTheme="minorHAnsi" w:cstheme="minorHAnsi"/>
          <w:sz w:val="24"/>
          <w:szCs w:val="24"/>
          <w:lang w:val="en-US"/>
        </w:rPr>
        <w:t>(</w:t>
      </w:r>
      <w:r w:rsidR="00262BCE" w:rsidRPr="00CE43A1">
        <w:rPr>
          <w:rFonts w:asciiTheme="minorHAnsi" w:hAnsiTheme="minorHAnsi" w:cstheme="minorHAnsi"/>
          <w:sz w:val="24"/>
          <w:szCs w:val="24"/>
          <w:lang w:val="en-US"/>
        </w:rPr>
        <w:t>Ecosystem</w:t>
      </w:r>
      <w:r w:rsidRPr="00CE43A1">
        <w:rPr>
          <w:rFonts w:asciiTheme="minorHAnsi" w:hAnsiTheme="minorHAnsi" w:cstheme="minorHAnsi"/>
          <w:sz w:val="24"/>
          <w:szCs w:val="24"/>
          <w:lang w:val="en-US"/>
        </w:rPr>
        <w:t xml:space="preserve"> restoration/rehabilitation, sustainable land management, landscape, integrated landscape management, watershed, integrated watershed management, watershed rehabilitation, rural development, nature-based solutions</w:t>
      </w:r>
      <w:r w:rsidR="00F26AA5">
        <w:rPr>
          <w:rFonts w:asciiTheme="minorHAnsi" w:hAnsiTheme="minorHAnsi" w:cstheme="minorHAnsi"/>
          <w:sz w:val="24"/>
          <w:szCs w:val="24"/>
          <w:lang w:val="en-US"/>
        </w:rPr>
        <w:t>,</w:t>
      </w:r>
      <w:bookmarkStart w:id="4" w:name="_GoBack"/>
      <w:bookmarkEnd w:id="4"/>
      <w:r w:rsidRPr="00CE43A1">
        <w:rPr>
          <w:rFonts w:asciiTheme="minorHAnsi" w:hAnsiTheme="minorHAnsi" w:cstheme="minorHAnsi"/>
          <w:sz w:val="24"/>
          <w:szCs w:val="24"/>
          <w:lang w:val="en-US"/>
        </w:rPr>
        <w:t xml:space="preserve"> etc.)</w:t>
      </w:r>
    </w:p>
    <w:p w14:paraId="03C2CCF5" w14:textId="77777777" w:rsidR="004707DD" w:rsidRPr="00CE43A1" w:rsidRDefault="004707DD" w:rsidP="008B6A53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en-US"/>
        </w:rPr>
      </w:pPr>
    </w:p>
    <w:p w14:paraId="633D7EAF" w14:textId="7CCC2362" w:rsidR="009D7A23" w:rsidRPr="00CE43A1" w:rsidRDefault="00392E98" w:rsidP="0084672F">
      <w:pPr>
        <w:pStyle w:val="Balk1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lang w:val="en-US"/>
        </w:rPr>
      </w:pPr>
      <w:bookmarkStart w:id="5" w:name="_Toc77953695"/>
      <w:r>
        <w:rPr>
          <w:rFonts w:asciiTheme="minorHAnsi" w:hAnsiTheme="minorHAnsi" w:cstheme="minorHAnsi"/>
          <w:sz w:val="24"/>
          <w:szCs w:val="24"/>
          <w:lang w:val="en-US"/>
        </w:rPr>
        <w:t>Introduction</w:t>
      </w:r>
      <w:bookmarkEnd w:id="5"/>
    </w:p>
    <w:p w14:paraId="4931FBCE" w14:textId="77777777" w:rsidR="002F7C80" w:rsidRPr="00CE43A1" w:rsidRDefault="002F7C80" w:rsidP="0084672F">
      <w:pPr>
        <w:pStyle w:val="Balk2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  <w:lang w:val="en-US"/>
        </w:rPr>
      </w:pPr>
      <w:r w:rsidRPr="00CE43A1">
        <w:rPr>
          <w:rFonts w:asciiTheme="minorHAnsi" w:hAnsiTheme="minorHAnsi" w:cstheme="minorHAnsi"/>
          <w:sz w:val="24"/>
          <w:szCs w:val="24"/>
          <w:lang w:val="en-US"/>
        </w:rPr>
        <w:t>Purpose and Scope of the Strategy Document</w:t>
      </w:r>
    </w:p>
    <w:p w14:paraId="1D95EDD2" w14:textId="77777777" w:rsidR="002F7C80" w:rsidRPr="00CE43A1" w:rsidRDefault="002F7C80" w:rsidP="0084672F">
      <w:pPr>
        <w:pStyle w:val="Balk2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  <w:lang w:val="en-US"/>
        </w:rPr>
      </w:pPr>
      <w:r w:rsidRPr="00CE43A1">
        <w:rPr>
          <w:rFonts w:asciiTheme="minorHAnsi" w:hAnsiTheme="minorHAnsi" w:cstheme="minorHAnsi"/>
          <w:sz w:val="24"/>
          <w:szCs w:val="24"/>
          <w:lang w:val="en-US"/>
        </w:rPr>
        <w:t>Basis of Strategy</w:t>
      </w:r>
    </w:p>
    <w:p w14:paraId="1BD15EEB" w14:textId="162FD522" w:rsidR="002F7C80" w:rsidRPr="00CE43A1" w:rsidRDefault="002F7C80" w:rsidP="00CE43A1">
      <w:pPr>
        <w:pStyle w:val="ListeParagraf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  <w:lang w:val="en-US"/>
        </w:rPr>
      </w:pPr>
      <w:r w:rsidRPr="00CE43A1">
        <w:rPr>
          <w:rFonts w:asciiTheme="minorHAnsi" w:hAnsiTheme="minorHAnsi" w:cstheme="minorHAnsi"/>
          <w:sz w:val="24"/>
          <w:szCs w:val="24"/>
          <w:lang w:val="en-US"/>
        </w:rPr>
        <w:t xml:space="preserve">Issues such as the </w:t>
      </w:r>
      <w:r w:rsidR="00CE43A1">
        <w:rPr>
          <w:rFonts w:asciiTheme="minorHAnsi" w:hAnsiTheme="minorHAnsi" w:cstheme="minorHAnsi"/>
          <w:sz w:val="24"/>
          <w:szCs w:val="24"/>
          <w:lang w:val="en-US"/>
        </w:rPr>
        <w:t xml:space="preserve">Turkish Constitution </w:t>
      </w:r>
      <w:hyperlink r:id="rId8" w:history="1">
        <w:r w:rsidR="00CE43A1" w:rsidRPr="007835F3">
          <w:rPr>
            <w:rStyle w:val="Kpr"/>
            <w:rFonts w:asciiTheme="minorHAnsi" w:hAnsiTheme="minorHAnsi" w:cstheme="minorHAnsi"/>
            <w:sz w:val="24"/>
            <w:szCs w:val="24"/>
            <w:lang w:val="en-US"/>
          </w:rPr>
          <w:t>https://global.tbmm.gov.tr/docs/constitution_en.pdf</w:t>
        </w:r>
      </w:hyperlink>
      <w:r w:rsidR="00CE43A1">
        <w:rPr>
          <w:rFonts w:asciiTheme="minorHAnsi" w:hAnsiTheme="minorHAnsi" w:cstheme="minorHAnsi"/>
          <w:sz w:val="24"/>
          <w:szCs w:val="24"/>
          <w:lang w:val="en-US"/>
        </w:rPr>
        <w:t xml:space="preserve"> ,</w:t>
      </w:r>
      <w:r w:rsidRPr="00CE43A1">
        <w:rPr>
          <w:rFonts w:asciiTheme="minorHAnsi" w:hAnsiTheme="minorHAnsi" w:cstheme="minorHAnsi"/>
          <w:sz w:val="24"/>
          <w:szCs w:val="24"/>
          <w:lang w:val="en-US"/>
        </w:rPr>
        <w:t xml:space="preserve"> Development Plans,</w:t>
      </w:r>
      <w:r w:rsidR="00CE43A1" w:rsidRPr="00CE43A1">
        <w:t xml:space="preserve"> </w:t>
      </w:r>
      <w:hyperlink r:id="rId9" w:history="1">
        <w:r w:rsidR="00CE43A1" w:rsidRPr="007835F3">
          <w:rPr>
            <w:rStyle w:val="Kpr"/>
            <w:rFonts w:asciiTheme="minorHAnsi" w:hAnsiTheme="minorHAnsi" w:cstheme="minorHAnsi"/>
            <w:sz w:val="24"/>
            <w:szCs w:val="24"/>
            <w:lang w:val="en-US"/>
          </w:rPr>
          <w:t>https://www.sbb.gov.tr/wp-content/uploads/2020/03/On_BirinciPLan_ingilizce_SonBaski.pdf</w:t>
        </w:r>
      </w:hyperlink>
      <w:r w:rsidR="00CE43A1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CE43A1">
        <w:rPr>
          <w:rFonts w:asciiTheme="minorHAnsi" w:hAnsiTheme="minorHAnsi" w:cstheme="minorHAnsi"/>
          <w:sz w:val="24"/>
          <w:szCs w:val="24"/>
          <w:lang w:val="en-US"/>
        </w:rPr>
        <w:t xml:space="preserve"> Laws, Presidential Decrees and Decisions, National and International Processes, United Nations </w:t>
      </w:r>
      <w:r w:rsidR="00A03110" w:rsidRPr="00CE43A1">
        <w:rPr>
          <w:rFonts w:asciiTheme="minorHAnsi" w:hAnsiTheme="minorHAnsi" w:cstheme="minorHAnsi"/>
          <w:sz w:val="24"/>
          <w:szCs w:val="24"/>
          <w:lang w:val="en-US"/>
        </w:rPr>
        <w:t xml:space="preserve">Decade </w:t>
      </w:r>
      <w:r w:rsidRPr="00CE43A1">
        <w:rPr>
          <w:rFonts w:asciiTheme="minorHAnsi" w:hAnsiTheme="minorHAnsi" w:cstheme="minorHAnsi"/>
          <w:sz w:val="24"/>
          <w:szCs w:val="24"/>
          <w:lang w:val="en-US"/>
        </w:rPr>
        <w:t xml:space="preserve">Ecosystem Restoration </w:t>
      </w:r>
      <w:r w:rsidR="00A03110" w:rsidRPr="00CE43A1">
        <w:rPr>
          <w:rFonts w:asciiTheme="minorHAnsi" w:hAnsiTheme="minorHAnsi" w:cstheme="minorHAnsi"/>
          <w:sz w:val="24"/>
          <w:szCs w:val="24"/>
          <w:lang w:val="en-US"/>
        </w:rPr>
        <w:t xml:space="preserve">and </w:t>
      </w:r>
      <w:r w:rsidRPr="00CE43A1">
        <w:rPr>
          <w:rFonts w:asciiTheme="minorHAnsi" w:hAnsiTheme="minorHAnsi" w:cstheme="minorHAnsi"/>
          <w:sz w:val="24"/>
          <w:szCs w:val="24"/>
          <w:lang w:val="en-US"/>
        </w:rPr>
        <w:t xml:space="preserve">Strategy </w:t>
      </w:r>
      <w:hyperlink r:id="rId10" w:history="1">
        <w:r w:rsidR="00CE43A1" w:rsidRPr="007835F3">
          <w:rPr>
            <w:rStyle w:val="Kpr"/>
            <w:rFonts w:asciiTheme="minorHAnsi" w:hAnsiTheme="minorHAnsi" w:cstheme="minorHAnsi"/>
            <w:sz w:val="24"/>
            <w:szCs w:val="24"/>
            <w:lang w:val="en-US"/>
          </w:rPr>
          <w:t>https://www.decadeonrestoration.org/about-un-decade</w:t>
        </w:r>
      </w:hyperlink>
      <w:r w:rsidR="00CE43A1">
        <w:rPr>
          <w:rFonts w:asciiTheme="minorHAnsi" w:hAnsiTheme="minorHAnsi" w:cstheme="minorHAnsi"/>
          <w:sz w:val="24"/>
          <w:szCs w:val="24"/>
          <w:lang w:val="en-US"/>
        </w:rPr>
        <w:t xml:space="preserve"> , </w:t>
      </w:r>
      <w:r w:rsidR="00CE43A1" w:rsidRPr="00CE43A1">
        <w:rPr>
          <w:rFonts w:asciiTheme="minorHAnsi" w:hAnsiTheme="minorHAnsi" w:cstheme="minorHAnsi"/>
          <w:sz w:val="24"/>
          <w:szCs w:val="24"/>
          <w:lang w:val="en-US"/>
        </w:rPr>
        <w:t>Turkey Resilient Landscape Integration Project (TULIP)</w:t>
      </w:r>
      <w:r w:rsidR="00CE43A1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hyperlink r:id="rId11" w:history="1">
        <w:r w:rsidR="00CE43A1" w:rsidRPr="007835F3">
          <w:rPr>
            <w:rStyle w:val="Kpr"/>
            <w:rFonts w:asciiTheme="minorHAnsi" w:hAnsiTheme="minorHAnsi" w:cstheme="minorHAnsi"/>
            <w:sz w:val="24"/>
            <w:szCs w:val="24"/>
            <w:lang w:val="en-US"/>
          </w:rPr>
          <w:t>https://projects.worldbank.org/en/projects-operations/project-detail/P172562</w:t>
        </w:r>
      </w:hyperlink>
      <w:r w:rsidR="00CE43A1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14:paraId="4A3317BD" w14:textId="77777777" w:rsidR="002F7C80" w:rsidRPr="00CE43A1" w:rsidRDefault="002F7C80" w:rsidP="0084672F">
      <w:pPr>
        <w:pStyle w:val="Balk2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  <w:lang w:val="en-US"/>
        </w:rPr>
      </w:pPr>
      <w:r w:rsidRPr="00CE43A1">
        <w:rPr>
          <w:rFonts w:asciiTheme="minorHAnsi" w:hAnsiTheme="minorHAnsi" w:cstheme="minorHAnsi"/>
          <w:sz w:val="24"/>
          <w:szCs w:val="24"/>
          <w:lang w:val="en-US"/>
        </w:rPr>
        <w:t>Preparation Process</w:t>
      </w:r>
    </w:p>
    <w:p w14:paraId="25229A9C" w14:textId="4B30B025" w:rsidR="00CB112F" w:rsidRPr="00CE43A1" w:rsidRDefault="00CE43A1" w:rsidP="0084672F">
      <w:pPr>
        <w:pStyle w:val="ListeParagraf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Background</w:t>
      </w:r>
      <w:r w:rsidR="00CB112F" w:rsidRPr="00CE43A1">
        <w:rPr>
          <w:rFonts w:asciiTheme="minorHAnsi" w:hAnsiTheme="minorHAnsi" w:cstheme="minorHAnsi"/>
          <w:sz w:val="24"/>
          <w:szCs w:val="24"/>
          <w:lang w:val="en-US"/>
        </w:rPr>
        <w:t xml:space="preserve">. </w:t>
      </w:r>
    </w:p>
    <w:p w14:paraId="3B920A32" w14:textId="77777777" w:rsidR="00396DEA" w:rsidRPr="00CE43A1" w:rsidRDefault="00396DEA" w:rsidP="00396DEA">
      <w:pPr>
        <w:pStyle w:val="ListeParagraf"/>
        <w:ind w:left="1069"/>
        <w:rPr>
          <w:rFonts w:asciiTheme="minorHAnsi" w:hAnsiTheme="minorHAnsi" w:cstheme="minorHAnsi"/>
          <w:sz w:val="24"/>
          <w:szCs w:val="24"/>
          <w:lang w:val="en-US"/>
        </w:rPr>
      </w:pPr>
    </w:p>
    <w:p w14:paraId="6C9DEA7E" w14:textId="5BA530B4" w:rsidR="009D7A23" w:rsidRPr="00CE43A1" w:rsidRDefault="009D7A23" w:rsidP="0084672F">
      <w:pPr>
        <w:pStyle w:val="Balk1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lang w:val="en-US"/>
        </w:rPr>
      </w:pPr>
      <w:bookmarkStart w:id="6" w:name="_Toc73709406"/>
      <w:bookmarkStart w:id="7" w:name="_Toc77953696"/>
      <w:r w:rsidRPr="00CE43A1">
        <w:rPr>
          <w:rFonts w:asciiTheme="minorHAnsi" w:hAnsiTheme="minorHAnsi" w:cstheme="minorHAnsi"/>
          <w:sz w:val="24"/>
          <w:szCs w:val="24"/>
          <w:lang w:val="en-US"/>
        </w:rPr>
        <w:t>Analysis of current situation -</w:t>
      </w:r>
      <w:bookmarkEnd w:id="7"/>
      <w:r w:rsidRPr="00CE43A1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bookmarkEnd w:id="6"/>
    </w:p>
    <w:p w14:paraId="0139C4CF" w14:textId="77777777" w:rsidR="00B16A4B" w:rsidRPr="00CE43A1" w:rsidRDefault="00B16A4B" w:rsidP="0084672F">
      <w:pPr>
        <w:pStyle w:val="Balk2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  <w:lang w:val="en-US"/>
        </w:rPr>
      </w:pPr>
      <w:r w:rsidRPr="00CE43A1">
        <w:rPr>
          <w:rFonts w:asciiTheme="minorHAnsi" w:hAnsiTheme="minorHAnsi" w:cstheme="minorHAnsi"/>
          <w:sz w:val="24"/>
          <w:szCs w:val="24"/>
          <w:lang w:val="en-US"/>
        </w:rPr>
        <w:t xml:space="preserve">National and International literature </w:t>
      </w:r>
    </w:p>
    <w:p w14:paraId="203FF55E" w14:textId="77777777" w:rsidR="00B16A4B" w:rsidRPr="00CE43A1" w:rsidRDefault="00B16A4B" w:rsidP="0084672F">
      <w:pPr>
        <w:pStyle w:val="Balk2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  <w:lang w:val="en-US"/>
        </w:rPr>
      </w:pPr>
      <w:r w:rsidRPr="00CE43A1">
        <w:rPr>
          <w:rFonts w:asciiTheme="minorHAnsi" w:hAnsiTheme="minorHAnsi" w:cstheme="minorHAnsi"/>
          <w:sz w:val="24"/>
          <w:szCs w:val="24"/>
          <w:lang w:val="en-US"/>
        </w:rPr>
        <w:t xml:space="preserve">National and International legislation </w:t>
      </w:r>
    </w:p>
    <w:p w14:paraId="50B4EB85" w14:textId="77777777" w:rsidR="00B16A4B" w:rsidRPr="00CE43A1" w:rsidRDefault="00B16A4B" w:rsidP="0084672F">
      <w:pPr>
        <w:pStyle w:val="Balk2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  <w:lang w:val="en-US"/>
        </w:rPr>
      </w:pPr>
      <w:r w:rsidRPr="00CE43A1">
        <w:rPr>
          <w:rFonts w:asciiTheme="minorHAnsi" w:hAnsiTheme="minorHAnsi" w:cstheme="minorHAnsi"/>
          <w:sz w:val="24"/>
          <w:szCs w:val="24"/>
          <w:lang w:val="en-US"/>
        </w:rPr>
        <w:t>Institutional framework and analysis</w:t>
      </w:r>
    </w:p>
    <w:p w14:paraId="70F9A7E4" w14:textId="1F60033D" w:rsidR="00B16A4B" w:rsidRPr="00CE43A1" w:rsidRDefault="00B16A4B" w:rsidP="0084672F">
      <w:pPr>
        <w:pStyle w:val="Balk2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  <w:lang w:val="en-US"/>
        </w:rPr>
      </w:pPr>
      <w:r w:rsidRPr="00CE43A1">
        <w:rPr>
          <w:rFonts w:asciiTheme="minorHAnsi" w:hAnsiTheme="minorHAnsi" w:cstheme="minorHAnsi"/>
          <w:sz w:val="24"/>
          <w:szCs w:val="24"/>
          <w:lang w:val="en-US"/>
        </w:rPr>
        <w:t>Examples and Lessons</w:t>
      </w:r>
      <w:r w:rsidR="00CE43A1">
        <w:rPr>
          <w:rFonts w:asciiTheme="minorHAnsi" w:hAnsiTheme="minorHAnsi" w:cstheme="minorHAnsi"/>
          <w:sz w:val="24"/>
          <w:szCs w:val="24"/>
          <w:lang w:val="en-US"/>
        </w:rPr>
        <w:t xml:space="preserve"> Learned</w:t>
      </w:r>
      <w:r w:rsidRPr="00CE43A1">
        <w:rPr>
          <w:rFonts w:asciiTheme="minorHAnsi" w:hAnsiTheme="minorHAnsi" w:cstheme="minorHAnsi"/>
          <w:sz w:val="24"/>
          <w:szCs w:val="24"/>
          <w:lang w:val="en-US"/>
        </w:rPr>
        <w:t xml:space="preserve"> from Past Rehabilitation Studies</w:t>
      </w:r>
      <w:r w:rsidRPr="00CE43A1">
        <w:rPr>
          <w:rFonts w:asciiTheme="minorHAnsi" w:hAnsiTheme="minorHAnsi" w:cstheme="minorHAnsi"/>
          <w:sz w:val="24"/>
          <w:szCs w:val="24"/>
          <w:lang w:val="en-US"/>
        </w:rPr>
        <w:tab/>
      </w:r>
    </w:p>
    <w:p w14:paraId="34AABA62" w14:textId="77777777" w:rsidR="00B16A4B" w:rsidRPr="00CE43A1" w:rsidRDefault="00B16A4B" w:rsidP="0084672F">
      <w:pPr>
        <w:pStyle w:val="Balk2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  <w:lang w:val="en-US"/>
        </w:rPr>
      </w:pPr>
      <w:r w:rsidRPr="00CE43A1">
        <w:rPr>
          <w:rFonts w:asciiTheme="minorHAnsi" w:hAnsiTheme="minorHAnsi" w:cstheme="minorHAnsi"/>
          <w:sz w:val="24"/>
          <w:szCs w:val="24"/>
          <w:lang w:val="en-US"/>
        </w:rPr>
        <w:t>Turkey's basins and landscape values</w:t>
      </w:r>
    </w:p>
    <w:p w14:paraId="14BD1274" w14:textId="279C0E63" w:rsidR="005B31AB" w:rsidRPr="00CE43A1" w:rsidRDefault="005B31AB" w:rsidP="0084672F">
      <w:pPr>
        <w:pStyle w:val="ListeParagraf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  <w:lang w:val="en-US"/>
        </w:rPr>
      </w:pPr>
      <w:r w:rsidRPr="00CE43A1">
        <w:rPr>
          <w:rFonts w:asciiTheme="minorHAnsi" w:hAnsiTheme="minorHAnsi" w:cstheme="minorHAnsi"/>
          <w:sz w:val="24"/>
          <w:szCs w:val="24"/>
          <w:lang w:val="en-US"/>
        </w:rPr>
        <w:t xml:space="preserve">General Evaluation - Turkey's Basins and Landscapes </w:t>
      </w:r>
    </w:p>
    <w:p w14:paraId="34799F3E" w14:textId="69298CCB" w:rsidR="005B31AB" w:rsidRPr="00CE43A1" w:rsidRDefault="001C074F" w:rsidP="0084672F">
      <w:pPr>
        <w:pStyle w:val="Balk2"/>
        <w:numPr>
          <w:ilvl w:val="1"/>
          <w:numId w:val="1"/>
        </w:numPr>
        <w:rPr>
          <w:rFonts w:asciiTheme="minorHAnsi" w:hAnsiTheme="minorHAnsi" w:cstheme="minorHAnsi"/>
          <w:color w:val="auto"/>
          <w:sz w:val="24"/>
          <w:szCs w:val="24"/>
          <w:lang w:val="en-US"/>
        </w:rPr>
      </w:pPr>
      <w:r w:rsidRPr="00CE43A1">
        <w:rPr>
          <w:rFonts w:asciiTheme="minorHAnsi" w:hAnsiTheme="minorHAnsi" w:cstheme="minorHAnsi"/>
          <w:color w:val="auto"/>
          <w:sz w:val="24"/>
          <w:szCs w:val="24"/>
          <w:lang w:val="en-US"/>
        </w:rPr>
        <w:t>Ecological assessment of Turkish basins</w:t>
      </w:r>
    </w:p>
    <w:p w14:paraId="38DEE2B8" w14:textId="25774DA6" w:rsidR="00B16A4B" w:rsidRPr="00CE43A1" w:rsidRDefault="00CE43A1" w:rsidP="0084672F">
      <w:pPr>
        <w:pStyle w:val="ListeParagraf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  <w:lang w:val="en-US"/>
        </w:rPr>
      </w:pPr>
      <w:r w:rsidRPr="00CE43A1">
        <w:rPr>
          <w:rFonts w:asciiTheme="minorHAnsi" w:hAnsiTheme="minorHAnsi" w:cstheme="minorHAnsi"/>
          <w:sz w:val="24"/>
          <w:szCs w:val="24"/>
          <w:lang w:val="en-US"/>
        </w:rPr>
        <w:t>Eco hydrologic</w:t>
      </w:r>
      <w:r w:rsidR="005B31AB" w:rsidRPr="00CE43A1">
        <w:rPr>
          <w:rFonts w:asciiTheme="minorHAnsi" w:hAnsiTheme="minorHAnsi" w:cstheme="minorHAnsi"/>
          <w:sz w:val="24"/>
          <w:szCs w:val="24"/>
          <w:lang w:val="en-US"/>
        </w:rPr>
        <w:t xml:space="preserve"> Assessment of River Basins (water quality, quantity, drought, ecologic flows), Ecological reserves (</w:t>
      </w:r>
      <w:r w:rsidRPr="00CE43A1">
        <w:rPr>
          <w:rFonts w:asciiTheme="minorHAnsi" w:hAnsiTheme="minorHAnsi" w:cstheme="minorHAnsi"/>
          <w:sz w:val="24"/>
          <w:szCs w:val="24"/>
          <w:lang w:val="en-US"/>
        </w:rPr>
        <w:t>Eco zones</w:t>
      </w:r>
      <w:r w:rsidR="005B31AB" w:rsidRPr="00CE43A1">
        <w:rPr>
          <w:rFonts w:asciiTheme="minorHAnsi" w:hAnsiTheme="minorHAnsi" w:cstheme="minorHAnsi"/>
          <w:sz w:val="24"/>
          <w:szCs w:val="24"/>
          <w:lang w:val="en-US"/>
        </w:rPr>
        <w:t>, biomes, ecosystems, natural lakes, lagoons, wetlands, estuaries) etc.)</w:t>
      </w:r>
    </w:p>
    <w:p w14:paraId="59AC7479" w14:textId="5B0948E2" w:rsidR="005B31AB" w:rsidRPr="00CE43A1" w:rsidRDefault="005B31AB" w:rsidP="0084672F">
      <w:pPr>
        <w:pStyle w:val="ListeParagraf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  <w:lang w:val="en-US"/>
        </w:rPr>
      </w:pPr>
      <w:r w:rsidRPr="00CE43A1">
        <w:rPr>
          <w:rFonts w:asciiTheme="minorHAnsi" w:hAnsiTheme="minorHAnsi" w:cstheme="minorHAnsi"/>
          <w:sz w:val="24"/>
          <w:szCs w:val="24"/>
          <w:lang w:val="en-US"/>
        </w:rPr>
        <w:t>Ecological Reserves (Ramsar Wetlands, Unique ecosystems, Unique landscapes, Lagoons, Deltas, Estuaries etc.) in River Basins</w:t>
      </w:r>
    </w:p>
    <w:p w14:paraId="47FD38AC" w14:textId="762616A6" w:rsidR="005B31AB" w:rsidRPr="00CE43A1" w:rsidRDefault="005B31AB" w:rsidP="0084672F">
      <w:pPr>
        <w:pStyle w:val="ListeParagraf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  <w:lang w:val="en-US"/>
        </w:rPr>
      </w:pPr>
      <w:r w:rsidRPr="00CE43A1">
        <w:rPr>
          <w:rFonts w:asciiTheme="minorHAnsi" w:hAnsiTheme="minorHAnsi" w:cstheme="minorHAnsi"/>
          <w:sz w:val="24"/>
          <w:szCs w:val="24"/>
          <w:lang w:val="en-US"/>
        </w:rPr>
        <w:lastRenderedPageBreak/>
        <w:t>Stressors Affecting Basins with Landscape Importance</w:t>
      </w:r>
    </w:p>
    <w:p w14:paraId="5873FBD8" w14:textId="77777777" w:rsidR="005B31AB" w:rsidRPr="00CE43A1" w:rsidRDefault="005B31AB" w:rsidP="0084672F">
      <w:pPr>
        <w:pStyle w:val="ListeParagraf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  <w:lang w:val="en-US"/>
        </w:rPr>
      </w:pPr>
      <w:r w:rsidRPr="00CE43A1">
        <w:rPr>
          <w:rFonts w:asciiTheme="minorHAnsi" w:hAnsiTheme="minorHAnsi" w:cstheme="minorHAnsi"/>
          <w:sz w:val="24"/>
          <w:szCs w:val="24"/>
          <w:lang w:val="en-US"/>
        </w:rPr>
        <w:t>Atmospheric stress sources - Atmospheric Stressors (Flood, Erosion, Flood, Landslide, Drought etc.)</w:t>
      </w:r>
    </w:p>
    <w:p w14:paraId="749173BE" w14:textId="77777777" w:rsidR="005B31AB" w:rsidRPr="00CE43A1" w:rsidRDefault="005B31AB" w:rsidP="0084672F">
      <w:pPr>
        <w:pStyle w:val="ListeParagraf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  <w:lang w:val="en-US"/>
        </w:rPr>
      </w:pPr>
      <w:r w:rsidRPr="00CE43A1">
        <w:rPr>
          <w:rFonts w:asciiTheme="minorHAnsi" w:hAnsiTheme="minorHAnsi" w:cstheme="minorHAnsi"/>
          <w:sz w:val="24"/>
          <w:szCs w:val="24"/>
          <w:lang w:val="en-US"/>
        </w:rPr>
        <w:t xml:space="preserve"> Sources of social and economic stress - Social and Economic Stressors (Migration, Poverty, etc.)</w:t>
      </w:r>
    </w:p>
    <w:p w14:paraId="3352F9CE" w14:textId="77777777" w:rsidR="00B16A4B" w:rsidRPr="00CE43A1" w:rsidRDefault="00B16A4B" w:rsidP="0084672F">
      <w:pPr>
        <w:pStyle w:val="Balk2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  <w:lang w:val="en-US"/>
        </w:rPr>
      </w:pPr>
      <w:r w:rsidRPr="00CE43A1">
        <w:rPr>
          <w:rFonts w:asciiTheme="minorHAnsi" w:hAnsiTheme="minorHAnsi" w:cstheme="minorHAnsi"/>
          <w:sz w:val="24"/>
          <w:szCs w:val="24"/>
          <w:lang w:val="en-US"/>
        </w:rPr>
        <w:t>Evaluation of the investments made/planned based on the basin approach</w:t>
      </w:r>
    </w:p>
    <w:p w14:paraId="0EA2B759" w14:textId="09EE607F" w:rsidR="00262BCE" w:rsidRDefault="005B31AB" w:rsidP="0084672F">
      <w:pPr>
        <w:pStyle w:val="ListeParagraf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  <w:lang w:val="en-US"/>
        </w:rPr>
      </w:pPr>
      <w:r w:rsidRPr="00CE43A1">
        <w:rPr>
          <w:rFonts w:asciiTheme="minorHAnsi" w:hAnsiTheme="minorHAnsi" w:cstheme="minorHAnsi"/>
          <w:sz w:val="24"/>
          <w:szCs w:val="24"/>
          <w:lang w:val="en-US"/>
        </w:rPr>
        <w:t>Existing investment programs</w:t>
      </w:r>
      <w:r w:rsidR="00262BCE">
        <w:rPr>
          <w:rFonts w:asciiTheme="minorHAnsi" w:hAnsiTheme="minorHAnsi" w:cstheme="minorHAnsi"/>
          <w:sz w:val="24"/>
          <w:szCs w:val="24"/>
          <w:lang w:val="en-US"/>
        </w:rPr>
        <w:t xml:space="preserve"> by the government agencies such as the General Directorate of </w:t>
      </w:r>
      <w:r w:rsidR="00262BCE" w:rsidRPr="00CE43A1">
        <w:rPr>
          <w:rFonts w:asciiTheme="minorHAnsi" w:hAnsiTheme="minorHAnsi" w:cstheme="minorHAnsi"/>
          <w:sz w:val="24"/>
          <w:szCs w:val="24"/>
          <w:lang w:val="en-US"/>
        </w:rPr>
        <w:t>State</w:t>
      </w:r>
      <w:r w:rsidR="00CE43A1">
        <w:rPr>
          <w:rFonts w:asciiTheme="minorHAnsi" w:hAnsiTheme="minorHAnsi" w:cstheme="minorHAnsi"/>
          <w:sz w:val="24"/>
          <w:szCs w:val="24"/>
          <w:lang w:val="en-US"/>
        </w:rPr>
        <w:t xml:space="preserve"> Hydraulic Works (</w:t>
      </w:r>
      <w:r w:rsidRPr="00CE43A1">
        <w:rPr>
          <w:rFonts w:asciiTheme="minorHAnsi" w:hAnsiTheme="minorHAnsi" w:cstheme="minorHAnsi"/>
          <w:sz w:val="24"/>
          <w:szCs w:val="24"/>
          <w:lang w:val="en-US"/>
        </w:rPr>
        <w:t>DSI</w:t>
      </w:r>
      <w:r w:rsidR="00262BCE">
        <w:rPr>
          <w:rFonts w:asciiTheme="minorHAnsi" w:hAnsiTheme="minorHAnsi" w:cstheme="minorHAnsi"/>
          <w:sz w:val="24"/>
          <w:szCs w:val="24"/>
          <w:lang w:val="en-US"/>
        </w:rPr>
        <w:t>)</w:t>
      </w:r>
      <w:r w:rsidR="00262BCE" w:rsidRPr="00CE43A1">
        <w:rPr>
          <w:rFonts w:asciiTheme="minorHAnsi" w:hAnsiTheme="minorHAnsi" w:cstheme="minorHAnsi"/>
          <w:sz w:val="24"/>
          <w:szCs w:val="24"/>
          <w:lang w:val="en-US"/>
        </w:rPr>
        <w:t>,</w:t>
      </w:r>
      <w:r w:rsidR="00262BC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CE43A1">
        <w:rPr>
          <w:rFonts w:asciiTheme="minorHAnsi" w:hAnsiTheme="minorHAnsi" w:cstheme="minorHAnsi"/>
          <w:sz w:val="24"/>
          <w:szCs w:val="24"/>
          <w:lang w:val="en-US"/>
        </w:rPr>
        <w:t>General Directorate of Agricultural Reform (</w:t>
      </w:r>
      <w:r w:rsidR="00CE43A1" w:rsidRPr="00CE43A1">
        <w:rPr>
          <w:rFonts w:asciiTheme="minorHAnsi" w:hAnsiTheme="minorHAnsi" w:cstheme="minorHAnsi"/>
          <w:sz w:val="24"/>
          <w:szCs w:val="24"/>
          <w:lang w:val="en-US"/>
        </w:rPr>
        <w:t>TRGM</w:t>
      </w:r>
      <w:r w:rsidR="00CE43A1">
        <w:rPr>
          <w:rFonts w:asciiTheme="minorHAnsi" w:hAnsiTheme="minorHAnsi" w:cstheme="minorHAnsi"/>
          <w:sz w:val="24"/>
          <w:szCs w:val="24"/>
          <w:lang w:val="en-US"/>
        </w:rPr>
        <w:t>)</w:t>
      </w:r>
      <w:r w:rsidR="00262BCE">
        <w:rPr>
          <w:rFonts w:asciiTheme="minorHAnsi" w:hAnsiTheme="minorHAnsi" w:cstheme="minorHAnsi"/>
          <w:sz w:val="24"/>
          <w:szCs w:val="24"/>
          <w:lang w:val="en-US"/>
        </w:rPr>
        <w:t>, General Directorate of Forestry (OGM), General Directorate of Highways and others.</w:t>
      </w:r>
    </w:p>
    <w:p w14:paraId="48D7FF9C" w14:textId="77777777" w:rsidR="00B16A4B" w:rsidRPr="00CE43A1" w:rsidRDefault="00B16A4B" w:rsidP="0084672F">
      <w:pPr>
        <w:pStyle w:val="Balk2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  <w:lang w:val="en-US"/>
        </w:rPr>
      </w:pPr>
      <w:r w:rsidRPr="00CE43A1">
        <w:rPr>
          <w:rFonts w:asciiTheme="minorHAnsi" w:hAnsiTheme="minorHAnsi" w:cstheme="minorHAnsi"/>
          <w:sz w:val="24"/>
          <w:szCs w:val="24"/>
          <w:lang w:val="en-US"/>
        </w:rPr>
        <w:t>National and international examples that can be followed in the prioritization of watersheds</w:t>
      </w:r>
    </w:p>
    <w:p w14:paraId="26337DC2" w14:textId="321E1D9F" w:rsidR="0021563C" w:rsidRPr="00CE43A1" w:rsidRDefault="0021563C" w:rsidP="0084672F">
      <w:pPr>
        <w:pStyle w:val="Balk2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  <w:lang w:val="en-US"/>
        </w:rPr>
      </w:pPr>
      <w:r w:rsidRPr="00CE43A1">
        <w:rPr>
          <w:rFonts w:asciiTheme="minorHAnsi" w:hAnsiTheme="minorHAnsi" w:cstheme="minorHAnsi"/>
          <w:sz w:val="24"/>
          <w:szCs w:val="24"/>
          <w:lang w:val="en-US"/>
        </w:rPr>
        <w:t>Prioritization criteria</w:t>
      </w:r>
    </w:p>
    <w:p w14:paraId="2175E89A" w14:textId="3526A277" w:rsidR="00B16A4B" w:rsidRPr="00CE43A1" w:rsidRDefault="00B16A4B" w:rsidP="0084672F">
      <w:pPr>
        <w:pStyle w:val="Balk2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  <w:lang w:val="en-US"/>
        </w:rPr>
      </w:pPr>
      <w:r w:rsidRPr="00CE43A1">
        <w:rPr>
          <w:rFonts w:asciiTheme="minorHAnsi" w:hAnsiTheme="minorHAnsi" w:cstheme="minorHAnsi"/>
          <w:sz w:val="24"/>
          <w:szCs w:val="24"/>
          <w:lang w:val="en-US"/>
        </w:rPr>
        <w:t>Prioritization approaches</w:t>
      </w:r>
    </w:p>
    <w:p w14:paraId="4369291F" w14:textId="25402C5A" w:rsidR="009D7A23" w:rsidRPr="00CE43A1" w:rsidRDefault="009D7A23" w:rsidP="0084672F">
      <w:pPr>
        <w:pStyle w:val="Balk2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  <w:lang w:val="en-US"/>
        </w:rPr>
      </w:pPr>
      <w:r w:rsidRPr="00CE43A1">
        <w:rPr>
          <w:rFonts w:asciiTheme="minorHAnsi" w:hAnsiTheme="minorHAnsi" w:cstheme="minorHAnsi"/>
          <w:sz w:val="24"/>
          <w:szCs w:val="24"/>
          <w:lang w:val="en-US"/>
        </w:rPr>
        <w:t>Climate Change Scenarios for Basins</w:t>
      </w:r>
      <w:r w:rsidR="00262BCE">
        <w:rPr>
          <w:rFonts w:asciiTheme="minorHAnsi" w:hAnsiTheme="minorHAnsi" w:cstheme="minorHAnsi"/>
          <w:color w:val="FF0000"/>
          <w:sz w:val="24"/>
          <w:szCs w:val="24"/>
          <w:lang w:val="en-US"/>
        </w:rPr>
        <w:t>-</w:t>
      </w:r>
      <w:r w:rsidR="00262BCE" w:rsidRPr="00262BC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262BCE" w:rsidRPr="00CE43A1">
        <w:rPr>
          <w:rFonts w:asciiTheme="minorHAnsi" w:hAnsiTheme="minorHAnsi" w:cstheme="minorHAnsi"/>
          <w:sz w:val="24"/>
          <w:szCs w:val="24"/>
          <w:lang w:val="en-US"/>
        </w:rPr>
        <w:t>Overall assessment</w:t>
      </w:r>
    </w:p>
    <w:p w14:paraId="345B678C" w14:textId="4D367261" w:rsidR="007E45EE" w:rsidRPr="00CE43A1" w:rsidRDefault="005B31AB" w:rsidP="0084672F">
      <w:pPr>
        <w:pStyle w:val="Balk2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  <w:lang w:val="en-US"/>
        </w:rPr>
      </w:pPr>
      <w:r w:rsidRPr="00CE43A1">
        <w:rPr>
          <w:rFonts w:asciiTheme="minorHAnsi" w:hAnsiTheme="minorHAnsi" w:cstheme="minorHAnsi"/>
          <w:sz w:val="24"/>
          <w:szCs w:val="24"/>
          <w:lang w:val="en-US"/>
        </w:rPr>
        <w:t>Overall vulnerability and risk assessment for the impacts of climate change in watersheds – Overall assessment</w:t>
      </w:r>
      <w:r w:rsidR="0021563C" w:rsidRPr="00CE43A1">
        <w:rPr>
          <w:rFonts w:asciiTheme="minorHAnsi" w:hAnsiTheme="minorHAnsi" w:cstheme="minorHAnsi"/>
          <w:color w:val="FF0000"/>
          <w:sz w:val="24"/>
          <w:szCs w:val="24"/>
          <w:lang w:val="en-US"/>
        </w:rPr>
        <w:t xml:space="preserve"> </w:t>
      </w:r>
    </w:p>
    <w:p w14:paraId="31A0452B" w14:textId="364D4D09" w:rsidR="005B31AB" w:rsidRPr="00CE43A1" w:rsidRDefault="00262BCE" w:rsidP="0084672F">
      <w:pPr>
        <w:pStyle w:val="Balk2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G</w:t>
      </w:r>
      <w:r w:rsidR="005B31AB" w:rsidRPr="00CE43A1">
        <w:rPr>
          <w:rFonts w:asciiTheme="minorHAnsi" w:hAnsiTheme="minorHAnsi" w:cstheme="minorHAnsi"/>
          <w:sz w:val="24"/>
          <w:szCs w:val="24"/>
          <w:lang w:val="en-US"/>
        </w:rPr>
        <w:t>eneral evaluation of the social and economic aspects of the basins</w:t>
      </w:r>
    </w:p>
    <w:p w14:paraId="6C8A5E42" w14:textId="2E1290EA" w:rsidR="007E45EE" w:rsidRPr="00CE43A1" w:rsidRDefault="005B31AB" w:rsidP="0084672F">
      <w:pPr>
        <w:pStyle w:val="Balk2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  <w:lang w:val="en-US"/>
        </w:rPr>
      </w:pPr>
      <w:r w:rsidRPr="00CE43A1">
        <w:rPr>
          <w:rFonts w:asciiTheme="minorHAnsi" w:hAnsiTheme="minorHAnsi" w:cstheme="minorHAnsi"/>
          <w:sz w:val="24"/>
          <w:szCs w:val="24"/>
          <w:lang w:val="en-US"/>
        </w:rPr>
        <w:t xml:space="preserve">Land Use and General Evaluation of Land Use Change in Basins </w:t>
      </w:r>
    </w:p>
    <w:p w14:paraId="134EE970" w14:textId="39285973" w:rsidR="009D7A23" w:rsidRPr="00CE43A1" w:rsidRDefault="005B31AB" w:rsidP="0084672F">
      <w:pPr>
        <w:pStyle w:val="Balk2"/>
        <w:numPr>
          <w:ilvl w:val="1"/>
          <w:numId w:val="1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CE43A1">
        <w:rPr>
          <w:rFonts w:asciiTheme="minorHAnsi" w:hAnsiTheme="minorHAnsi" w:cstheme="minorHAnsi"/>
          <w:sz w:val="24"/>
          <w:szCs w:val="24"/>
          <w:lang w:val="en-US"/>
        </w:rPr>
        <w:t xml:space="preserve">Evaluation of basins in terms of natural disasters </w:t>
      </w:r>
    </w:p>
    <w:p w14:paraId="555E310C" w14:textId="77777777" w:rsidR="005B31AB" w:rsidRPr="00CE43A1" w:rsidRDefault="005B31AB" w:rsidP="0084672F">
      <w:pPr>
        <w:pStyle w:val="Balk1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lang w:val="en-US"/>
        </w:rPr>
      </w:pPr>
      <w:bookmarkStart w:id="8" w:name="_Toc73709407"/>
      <w:bookmarkStart w:id="9" w:name="_Hlk73509303"/>
      <w:bookmarkStart w:id="10" w:name="_Toc77953697"/>
      <w:r w:rsidRPr="00CE43A1">
        <w:rPr>
          <w:rFonts w:asciiTheme="minorHAnsi" w:hAnsiTheme="minorHAnsi" w:cstheme="minorHAnsi"/>
          <w:sz w:val="24"/>
          <w:szCs w:val="24"/>
          <w:lang w:val="en-US"/>
        </w:rPr>
        <w:t>National Basin Rehabilitation Strategy</w:t>
      </w:r>
      <w:bookmarkEnd w:id="10"/>
    </w:p>
    <w:p w14:paraId="35C442BA" w14:textId="77777777" w:rsidR="001C074F" w:rsidRPr="00CE43A1" w:rsidRDefault="009D7A23" w:rsidP="0084672F">
      <w:pPr>
        <w:pStyle w:val="Balk2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  <w:lang w:val="en-US"/>
        </w:rPr>
      </w:pPr>
      <w:r w:rsidRPr="00CE43A1">
        <w:rPr>
          <w:rFonts w:asciiTheme="minorHAnsi" w:hAnsiTheme="minorHAnsi" w:cstheme="minorHAnsi"/>
          <w:sz w:val="24"/>
          <w:szCs w:val="24"/>
          <w:lang w:val="en-US"/>
        </w:rPr>
        <w:t>Vision</w:t>
      </w:r>
    </w:p>
    <w:p w14:paraId="198C7E84" w14:textId="4FBB498D" w:rsidR="002D10F7" w:rsidRPr="00CE43A1" w:rsidRDefault="002D10F7" w:rsidP="0084672F">
      <w:pPr>
        <w:pStyle w:val="Balk2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  <w:lang w:val="en-US"/>
        </w:rPr>
      </w:pPr>
      <w:r w:rsidRPr="00CE43A1">
        <w:rPr>
          <w:rFonts w:asciiTheme="minorHAnsi" w:hAnsiTheme="minorHAnsi" w:cstheme="minorHAnsi"/>
          <w:sz w:val="24"/>
          <w:szCs w:val="24"/>
          <w:lang w:val="en-US"/>
        </w:rPr>
        <w:t>Mission</w:t>
      </w:r>
    </w:p>
    <w:p w14:paraId="3DDE49AC" w14:textId="77777777" w:rsidR="009D7A23" w:rsidRPr="00CE43A1" w:rsidRDefault="009D7A23" w:rsidP="0084672F">
      <w:pPr>
        <w:pStyle w:val="Balk2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  <w:lang w:val="en-US"/>
        </w:rPr>
      </w:pPr>
      <w:r w:rsidRPr="00CE43A1">
        <w:rPr>
          <w:rFonts w:asciiTheme="minorHAnsi" w:hAnsiTheme="minorHAnsi" w:cstheme="minorHAnsi"/>
          <w:sz w:val="24"/>
          <w:szCs w:val="24"/>
          <w:lang w:val="en-US"/>
        </w:rPr>
        <w:t>Principles</w:t>
      </w:r>
      <w:bookmarkEnd w:id="8"/>
    </w:p>
    <w:p w14:paraId="518F4DFB" w14:textId="77777777" w:rsidR="001C074F" w:rsidRPr="00CE43A1" w:rsidRDefault="002D10F7" w:rsidP="0084672F">
      <w:pPr>
        <w:pStyle w:val="Balk2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  <w:lang w:val="en-US"/>
        </w:rPr>
      </w:pPr>
      <w:r w:rsidRPr="00CE43A1">
        <w:rPr>
          <w:rFonts w:asciiTheme="minorHAnsi" w:hAnsiTheme="minorHAnsi" w:cstheme="minorHAnsi"/>
          <w:sz w:val="24"/>
          <w:szCs w:val="24"/>
          <w:lang w:val="en-US"/>
        </w:rPr>
        <w:t>Purposes</w:t>
      </w:r>
    </w:p>
    <w:p w14:paraId="08CBAF3E" w14:textId="77777777" w:rsidR="001C074F" w:rsidRPr="00CE43A1" w:rsidRDefault="001C074F" w:rsidP="0084672F">
      <w:pPr>
        <w:pStyle w:val="Balk2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  <w:lang w:val="en-US"/>
        </w:rPr>
      </w:pPr>
      <w:r w:rsidRPr="00CE43A1">
        <w:rPr>
          <w:rFonts w:asciiTheme="minorHAnsi" w:hAnsiTheme="minorHAnsi" w:cstheme="minorHAnsi"/>
          <w:sz w:val="24"/>
          <w:szCs w:val="24"/>
          <w:lang w:val="en-US"/>
        </w:rPr>
        <w:t>Goals</w:t>
      </w:r>
    </w:p>
    <w:p w14:paraId="1E1E96A0" w14:textId="4E98858C" w:rsidR="001C074F" w:rsidRPr="00CE43A1" w:rsidRDefault="002D10F7" w:rsidP="0084672F">
      <w:pPr>
        <w:pStyle w:val="Balk2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  <w:lang w:val="en-US"/>
        </w:rPr>
      </w:pPr>
      <w:r w:rsidRPr="00CE43A1">
        <w:rPr>
          <w:rFonts w:asciiTheme="minorHAnsi" w:hAnsiTheme="minorHAnsi" w:cstheme="minorHAnsi"/>
          <w:sz w:val="24"/>
          <w:szCs w:val="24"/>
          <w:lang w:val="en-US"/>
        </w:rPr>
        <w:t>Expected Effects</w:t>
      </w:r>
    </w:p>
    <w:p w14:paraId="4B320E3D" w14:textId="5D2CE093" w:rsidR="001C074F" w:rsidRPr="00CE43A1" w:rsidRDefault="001C074F" w:rsidP="0084672F">
      <w:pPr>
        <w:pStyle w:val="Balk2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  <w:lang w:val="en-US"/>
        </w:rPr>
      </w:pPr>
      <w:r w:rsidRPr="00CE43A1">
        <w:rPr>
          <w:rFonts w:asciiTheme="minorHAnsi" w:hAnsiTheme="minorHAnsi" w:cstheme="minorHAnsi"/>
          <w:sz w:val="24"/>
          <w:szCs w:val="24"/>
          <w:lang w:val="en-US"/>
        </w:rPr>
        <w:t>Actions</w:t>
      </w:r>
    </w:p>
    <w:p w14:paraId="61E7134A" w14:textId="77777777" w:rsidR="00262BCE" w:rsidRPr="00CE43A1" w:rsidRDefault="00262BCE" w:rsidP="00262BCE">
      <w:pPr>
        <w:pStyle w:val="Balk2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  <w:lang w:val="en-US"/>
        </w:rPr>
      </w:pPr>
      <w:r w:rsidRPr="00CE43A1">
        <w:rPr>
          <w:rFonts w:asciiTheme="minorHAnsi" w:hAnsiTheme="minorHAnsi" w:cstheme="minorHAnsi"/>
          <w:sz w:val="24"/>
          <w:szCs w:val="24"/>
          <w:lang w:val="en-US"/>
        </w:rPr>
        <w:t>Outputs</w:t>
      </w:r>
    </w:p>
    <w:p w14:paraId="71F60BB4" w14:textId="77777777" w:rsidR="001C074F" w:rsidRPr="00CE43A1" w:rsidRDefault="002D10F7" w:rsidP="0084672F">
      <w:pPr>
        <w:pStyle w:val="Balk2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  <w:lang w:val="en-US"/>
        </w:rPr>
      </w:pPr>
      <w:r w:rsidRPr="00CE43A1">
        <w:rPr>
          <w:rFonts w:asciiTheme="minorHAnsi" w:hAnsiTheme="minorHAnsi" w:cstheme="minorHAnsi"/>
          <w:sz w:val="24"/>
          <w:szCs w:val="24"/>
          <w:lang w:val="en-US"/>
        </w:rPr>
        <w:t>Indicators</w:t>
      </w:r>
    </w:p>
    <w:p w14:paraId="0847C9A2" w14:textId="77777777" w:rsidR="009D7A23" w:rsidRPr="00CE43A1" w:rsidRDefault="002D10F7" w:rsidP="0084672F">
      <w:pPr>
        <w:pStyle w:val="Balk1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lang w:val="en-US"/>
        </w:rPr>
      </w:pPr>
      <w:bookmarkStart w:id="11" w:name="_Hlk73509469"/>
      <w:bookmarkStart w:id="12" w:name="_Toc77953698"/>
      <w:bookmarkEnd w:id="9"/>
      <w:r w:rsidRPr="00CE43A1">
        <w:rPr>
          <w:rFonts w:asciiTheme="minorHAnsi" w:hAnsiTheme="minorHAnsi" w:cstheme="minorHAnsi"/>
          <w:sz w:val="24"/>
          <w:szCs w:val="24"/>
          <w:lang w:val="en-US"/>
        </w:rPr>
        <w:t>Coordination, Implementation, Monitoring and Evaluation of the Strategy Document</w:t>
      </w:r>
      <w:bookmarkEnd w:id="12"/>
    </w:p>
    <w:p w14:paraId="450F0326" w14:textId="77777777" w:rsidR="002D10F7" w:rsidRPr="00CE43A1" w:rsidRDefault="002D10F7" w:rsidP="0084672F">
      <w:pPr>
        <w:pStyle w:val="Balk2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  <w:lang w:val="en-US"/>
        </w:rPr>
      </w:pPr>
      <w:r w:rsidRPr="00CE43A1">
        <w:rPr>
          <w:rFonts w:asciiTheme="minorHAnsi" w:hAnsiTheme="minorHAnsi" w:cstheme="minorHAnsi"/>
          <w:sz w:val="24"/>
          <w:szCs w:val="24"/>
          <w:lang w:val="en-US"/>
        </w:rPr>
        <w:t>Monitoring, Evaluation and Reporting</w:t>
      </w:r>
    </w:p>
    <w:p w14:paraId="6BF8A497" w14:textId="77777777" w:rsidR="002D10F7" w:rsidRPr="00CE43A1" w:rsidRDefault="002D10F7" w:rsidP="0084672F">
      <w:pPr>
        <w:pStyle w:val="Balk2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  <w:lang w:val="en-US"/>
        </w:rPr>
      </w:pPr>
      <w:r w:rsidRPr="00CE43A1">
        <w:rPr>
          <w:rFonts w:asciiTheme="minorHAnsi" w:hAnsiTheme="minorHAnsi" w:cstheme="minorHAnsi"/>
          <w:sz w:val="24"/>
          <w:szCs w:val="24"/>
          <w:lang w:val="en-US"/>
        </w:rPr>
        <w:t>Follow-up and Coordination of Applications</w:t>
      </w:r>
    </w:p>
    <w:p w14:paraId="3CCF2240" w14:textId="77777777" w:rsidR="002D10F7" w:rsidRPr="00CE43A1" w:rsidRDefault="002D10F7" w:rsidP="0084672F">
      <w:pPr>
        <w:pStyle w:val="Balk2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  <w:lang w:val="en-US"/>
        </w:rPr>
      </w:pPr>
      <w:r w:rsidRPr="00CE43A1">
        <w:rPr>
          <w:rFonts w:asciiTheme="minorHAnsi" w:hAnsiTheme="minorHAnsi" w:cstheme="minorHAnsi"/>
          <w:sz w:val="24"/>
          <w:szCs w:val="24"/>
          <w:lang w:val="en-US"/>
        </w:rPr>
        <w:t>Financing of Applications</w:t>
      </w:r>
    </w:p>
    <w:p w14:paraId="7161D294" w14:textId="77777777" w:rsidR="002D10F7" w:rsidRPr="00CE43A1" w:rsidRDefault="002D10F7" w:rsidP="002D10F7">
      <w:pPr>
        <w:rPr>
          <w:rFonts w:asciiTheme="minorHAnsi" w:hAnsiTheme="minorHAnsi" w:cstheme="minorHAnsi"/>
          <w:sz w:val="24"/>
          <w:szCs w:val="24"/>
          <w:lang w:val="en-US"/>
        </w:rPr>
      </w:pPr>
    </w:p>
    <w:bookmarkEnd w:id="11"/>
    <w:p w14:paraId="50D87618" w14:textId="77777777" w:rsidR="009D7A23" w:rsidRPr="00CE43A1" w:rsidRDefault="009D7A23" w:rsidP="008B6A5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1B375A27" w14:textId="7AED4489" w:rsidR="009D7A23" w:rsidRPr="00CE43A1" w:rsidRDefault="009D7A23" w:rsidP="002D10F7">
      <w:pPr>
        <w:pStyle w:val="Balk1"/>
        <w:rPr>
          <w:rFonts w:asciiTheme="minorHAnsi" w:hAnsiTheme="minorHAnsi" w:cstheme="minorHAnsi"/>
          <w:sz w:val="24"/>
          <w:szCs w:val="24"/>
          <w:lang w:val="en-US"/>
        </w:rPr>
      </w:pPr>
      <w:bookmarkStart w:id="13" w:name="_Toc73709413"/>
      <w:bookmarkStart w:id="14" w:name="_Toc77953699"/>
      <w:r w:rsidRPr="00CE43A1">
        <w:rPr>
          <w:rFonts w:asciiTheme="minorHAnsi" w:hAnsiTheme="minorHAnsi" w:cstheme="minorHAnsi"/>
          <w:sz w:val="24"/>
          <w:szCs w:val="24"/>
          <w:lang w:val="en-US"/>
        </w:rPr>
        <w:lastRenderedPageBreak/>
        <w:t>Annexes</w:t>
      </w:r>
      <w:bookmarkEnd w:id="13"/>
      <w:bookmarkEnd w:id="14"/>
    </w:p>
    <w:p w14:paraId="358A3F11" w14:textId="4DB62C44" w:rsidR="00DF1FEC" w:rsidRPr="00CE43A1" w:rsidRDefault="009D7A23" w:rsidP="0084672F">
      <w:pPr>
        <w:pStyle w:val="Balk2"/>
        <w:numPr>
          <w:ilvl w:val="0"/>
          <w:numId w:val="3"/>
        </w:numPr>
        <w:rPr>
          <w:sz w:val="24"/>
          <w:lang w:val="en-US"/>
        </w:rPr>
      </w:pPr>
      <w:r w:rsidRPr="00CE43A1">
        <w:rPr>
          <w:sz w:val="24"/>
          <w:lang w:val="en-US"/>
        </w:rPr>
        <w:t>“Integrated Landscape Management Plans (ILMP) for Watersheds – General Framework</w:t>
      </w:r>
    </w:p>
    <w:p w14:paraId="13A25229" w14:textId="45C8BC19" w:rsidR="00C44A20" w:rsidRPr="00CE43A1" w:rsidRDefault="009D7A23" w:rsidP="0084672F">
      <w:pPr>
        <w:pStyle w:val="Balk2"/>
        <w:numPr>
          <w:ilvl w:val="0"/>
          <w:numId w:val="3"/>
        </w:numPr>
        <w:rPr>
          <w:sz w:val="24"/>
          <w:lang w:val="en-US"/>
        </w:rPr>
      </w:pPr>
      <w:r w:rsidRPr="00CE43A1">
        <w:rPr>
          <w:sz w:val="24"/>
          <w:lang w:val="en-US"/>
        </w:rPr>
        <w:t>“Micro-Catchment Plans (MCP</w:t>
      </w:r>
      <w:r w:rsidR="00262BCE">
        <w:rPr>
          <w:sz w:val="24"/>
          <w:lang w:val="en-US"/>
        </w:rPr>
        <w:t>s</w:t>
      </w:r>
      <w:r w:rsidRPr="00CE43A1">
        <w:rPr>
          <w:sz w:val="24"/>
          <w:lang w:val="en-US"/>
        </w:rPr>
        <w:t xml:space="preserve">) </w:t>
      </w:r>
    </w:p>
    <w:p w14:paraId="434AB46C" w14:textId="3DCC36CA" w:rsidR="001C074F" w:rsidRPr="00CE43A1" w:rsidRDefault="001C074F" w:rsidP="0084672F">
      <w:pPr>
        <w:pStyle w:val="Balk2"/>
        <w:numPr>
          <w:ilvl w:val="0"/>
          <w:numId w:val="3"/>
        </w:numPr>
        <w:rPr>
          <w:sz w:val="20"/>
          <w:szCs w:val="22"/>
          <w:lang w:val="en-US"/>
        </w:rPr>
      </w:pPr>
      <w:r w:rsidRPr="00CE43A1">
        <w:rPr>
          <w:sz w:val="24"/>
          <w:lang w:val="en-US"/>
        </w:rPr>
        <w:t>Detailed analysis and maps/tables</w:t>
      </w:r>
    </w:p>
    <w:p w14:paraId="5E5EB607" w14:textId="5C7A3E7A" w:rsidR="001C074F" w:rsidRPr="00CE43A1" w:rsidRDefault="001C074F" w:rsidP="0084672F">
      <w:pPr>
        <w:pStyle w:val="Balk2"/>
        <w:numPr>
          <w:ilvl w:val="0"/>
          <w:numId w:val="3"/>
        </w:numPr>
        <w:rPr>
          <w:sz w:val="24"/>
          <w:lang w:val="en-US"/>
        </w:rPr>
      </w:pPr>
      <w:r w:rsidRPr="00CE43A1">
        <w:rPr>
          <w:sz w:val="24"/>
          <w:lang w:val="en-US"/>
        </w:rPr>
        <w:t>Databases</w:t>
      </w:r>
    </w:p>
    <w:p w14:paraId="5536A059" w14:textId="77777777" w:rsidR="002D10F7" w:rsidRPr="00CE43A1" w:rsidRDefault="002D10F7" w:rsidP="008B6A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jc w:val="both"/>
        <w:rPr>
          <w:rFonts w:asciiTheme="minorHAnsi" w:hAnsiTheme="minorHAnsi" w:cstheme="minorHAnsi"/>
          <w:bCs/>
          <w:sz w:val="24"/>
          <w:szCs w:val="24"/>
          <w:lang w:val="en-US"/>
        </w:rPr>
      </w:pPr>
    </w:p>
    <w:p w14:paraId="2BB24BAD" w14:textId="758704BB" w:rsidR="002D10F7" w:rsidRPr="00CE43A1" w:rsidRDefault="00262BCE" w:rsidP="00C44A20">
      <w:pPr>
        <w:pStyle w:val="Balk1"/>
        <w:rPr>
          <w:rFonts w:asciiTheme="minorHAnsi" w:hAnsiTheme="minorHAnsi" w:cstheme="minorHAnsi"/>
          <w:sz w:val="24"/>
          <w:szCs w:val="24"/>
          <w:lang w:val="en-US"/>
        </w:rPr>
      </w:pPr>
      <w:bookmarkStart w:id="15" w:name="_Toc77953700"/>
      <w:r>
        <w:rPr>
          <w:rFonts w:asciiTheme="minorHAnsi" w:hAnsiTheme="minorHAnsi" w:cstheme="minorHAnsi"/>
          <w:sz w:val="24"/>
          <w:szCs w:val="24"/>
          <w:lang w:val="en-US"/>
        </w:rPr>
        <w:t>References</w:t>
      </w:r>
      <w:bookmarkEnd w:id="15"/>
    </w:p>
    <w:sectPr w:rsidR="002D10F7" w:rsidRPr="00CE43A1" w:rsidSect="004242E1">
      <w:footerReference w:type="defaul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2FE71" w14:textId="77777777" w:rsidR="00AC204B" w:rsidRDefault="00AC204B" w:rsidP="00BB1AB8">
      <w:pPr>
        <w:spacing w:after="0" w:line="240" w:lineRule="auto"/>
      </w:pPr>
      <w:r>
        <w:separator/>
      </w:r>
    </w:p>
  </w:endnote>
  <w:endnote w:type="continuationSeparator" w:id="0">
    <w:p w14:paraId="0C456C92" w14:textId="77777777" w:rsidR="00AC204B" w:rsidRDefault="00AC204B" w:rsidP="00BB1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6C170" w14:textId="52DE24AA" w:rsidR="0064248B" w:rsidRDefault="00F9180A">
    <w:pPr>
      <w:pStyle w:val="AltBilgi"/>
      <w:jc w:val="right"/>
    </w:pPr>
    <w:r>
      <w:fldChar w:fldCharType="begin"/>
    </w:r>
    <w:r w:rsidR="00BA4B36">
      <w:instrText xml:space="preserve"> PAGE   \* MERGEFORMAT </w:instrText>
    </w:r>
    <w:r>
      <w:fldChar w:fldCharType="separate"/>
    </w:r>
    <w:r w:rsidR="00F26AA5">
      <w:rPr>
        <w:noProof/>
      </w:rPr>
      <w:t>2</w:t>
    </w:r>
    <w:r>
      <w:rPr>
        <w:noProof/>
      </w:rPr>
      <w:fldChar w:fldCharType="end"/>
    </w:r>
  </w:p>
  <w:p w14:paraId="0237C47A" w14:textId="77777777" w:rsidR="0064248B" w:rsidRDefault="0064248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F0B82" w14:textId="77777777" w:rsidR="00AC204B" w:rsidRDefault="00AC204B" w:rsidP="00BB1AB8">
      <w:pPr>
        <w:spacing w:after="0" w:line="240" w:lineRule="auto"/>
      </w:pPr>
      <w:r>
        <w:separator/>
      </w:r>
    </w:p>
  </w:footnote>
  <w:footnote w:type="continuationSeparator" w:id="0">
    <w:p w14:paraId="78CAE3BF" w14:textId="77777777" w:rsidR="00AC204B" w:rsidRDefault="00AC204B" w:rsidP="00BB1AB8">
      <w:pPr>
        <w:spacing w:after="0" w:line="240" w:lineRule="auto"/>
      </w:pPr>
      <w:r>
        <w:continuationSeparator/>
      </w:r>
    </w:p>
  </w:footnote>
  <w:footnote w:id="1">
    <w:p w14:paraId="7C55471B" w14:textId="30DA1571" w:rsidR="001C074F" w:rsidRPr="00B04057" w:rsidRDefault="001C074F">
      <w:pPr>
        <w:pStyle w:val="DipnotMetni"/>
        <w:rPr>
          <w:lang w:val="en-US"/>
        </w:rPr>
      </w:pPr>
      <w:r w:rsidRPr="00B04057">
        <w:rPr>
          <w:rStyle w:val="DipnotBavurusu"/>
          <w:lang w:val="en-US"/>
        </w:rPr>
        <w:footnoteRef/>
      </w:r>
      <w:r w:rsidRPr="00B04057">
        <w:rPr>
          <w:lang w:val="en-US"/>
        </w:rPr>
        <w:t xml:space="preserve"> </w:t>
      </w:r>
      <w:r w:rsidR="00262BCE" w:rsidRPr="00B04057">
        <w:rPr>
          <w:lang w:val="en-US"/>
        </w:rPr>
        <w:t xml:space="preserve">This ToC has been approved by the representatives of government </w:t>
      </w:r>
      <w:r w:rsidR="00B04057" w:rsidRPr="00B04057">
        <w:rPr>
          <w:lang w:val="en-US"/>
        </w:rPr>
        <w:t>agencies</w:t>
      </w:r>
      <w:r w:rsidR="00262BCE" w:rsidRPr="00B04057">
        <w:rPr>
          <w:lang w:val="en-US"/>
        </w:rPr>
        <w:t xml:space="preserve"> a</w:t>
      </w:r>
      <w:r w:rsidRPr="00B04057">
        <w:rPr>
          <w:lang w:val="en-US"/>
        </w:rPr>
        <w:t xml:space="preserve">t the meeting held on 13 July 2021 </w:t>
      </w:r>
      <w:hyperlink r:id="rId1" w:history="1">
        <w:r w:rsidRPr="00B04057">
          <w:rPr>
            <w:rStyle w:val="Kpr"/>
            <w:lang w:val="en-US"/>
          </w:rPr>
          <w:t>http://www.gonder.org.tr/?p=10631</w:t>
        </w:r>
      </w:hyperlink>
      <w:r w:rsidRPr="00B04057">
        <w:rPr>
          <w:lang w:val="en-U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70C24"/>
    <w:multiLevelType w:val="multilevel"/>
    <w:tmpl w:val="8B500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38D1B37"/>
    <w:multiLevelType w:val="multilevel"/>
    <w:tmpl w:val="467C902A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-"/>
      <w:lvlJc w:val="left"/>
      <w:pPr>
        <w:ind w:left="144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0270F0"/>
    <w:multiLevelType w:val="hybridMultilevel"/>
    <w:tmpl w:val="E6526658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3MDY3szC1MDG1MDdS0lEKTi0uzszPAykwrQUAIRYWOywAAAA="/>
  </w:docVars>
  <w:rsids>
    <w:rsidRoot w:val="00A77F63"/>
    <w:rsid w:val="00002049"/>
    <w:rsid w:val="00005373"/>
    <w:rsid w:val="00005FE1"/>
    <w:rsid w:val="00015B8F"/>
    <w:rsid w:val="00015EA8"/>
    <w:rsid w:val="0001695F"/>
    <w:rsid w:val="00026977"/>
    <w:rsid w:val="00046147"/>
    <w:rsid w:val="00057BAD"/>
    <w:rsid w:val="0006480F"/>
    <w:rsid w:val="0006702E"/>
    <w:rsid w:val="000671B8"/>
    <w:rsid w:val="00070F99"/>
    <w:rsid w:val="00072157"/>
    <w:rsid w:val="00076AF0"/>
    <w:rsid w:val="00077141"/>
    <w:rsid w:val="00094480"/>
    <w:rsid w:val="000965C7"/>
    <w:rsid w:val="000A007C"/>
    <w:rsid w:val="000B14B6"/>
    <w:rsid w:val="000B28BD"/>
    <w:rsid w:val="000C3BCE"/>
    <w:rsid w:val="000C49D7"/>
    <w:rsid w:val="000D7108"/>
    <w:rsid w:val="000D754D"/>
    <w:rsid w:val="000D7AF5"/>
    <w:rsid w:val="000E1C19"/>
    <w:rsid w:val="000E307A"/>
    <w:rsid w:val="000E52EC"/>
    <w:rsid w:val="000F0776"/>
    <w:rsid w:val="00101325"/>
    <w:rsid w:val="00105B0B"/>
    <w:rsid w:val="00107C99"/>
    <w:rsid w:val="001122C8"/>
    <w:rsid w:val="00116A4F"/>
    <w:rsid w:val="00117763"/>
    <w:rsid w:val="00120A05"/>
    <w:rsid w:val="00122E3C"/>
    <w:rsid w:val="0012718F"/>
    <w:rsid w:val="0013333F"/>
    <w:rsid w:val="00134D53"/>
    <w:rsid w:val="00156978"/>
    <w:rsid w:val="001577E8"/>
    <w:rsid w:val="00173D95"/>
    <w:rsid w:val="00176635"/>
    <w:rsid w:val="00176DE6"/>
    <w:rsid w:val="00182196"/>
    <w:rsid w:val="00193810"/>
    <w:rsid w:val="0019523C"/>
    <w:rsid w:val="001A0143"/>
    <w:rsid w:val="001A79EC"/>
    <w:rsid w:val="001B3119"/>
    <w:rsid w:val="001C074F"/>
    <w:rsid w:val="001C1E51"/>
    <w:rsid w:val="001C2BAE"/>
    <w:rsid w:val="001D25E4"/>
    <w:rsid w:val="001D5D9D"/>
    <w:rsid w:val="001F15E3"/>
    <w:rsid w:val="001F1C42"/>
    <w:rsid w:val="001F689C"/>
    <w:rsid w:val="002007D8"/>
    <w:rsid w:val="00202F21"/>
    <w:rsid w:val="00203456"/>
    <w:rsid w:val="002034F1"/>
    <w:rsid w:val="00205A95"/>
    <w:rsid w:val="0021011E"/>
    <w:rsid w:val="002150B0"/>
    <w:rsid w:val="0021563C"/>
    <w:rsid w:val="002203D0"/>
    <w:rsid w:val="0023245F"/>
    <w:rsid w:val="0024417B"/>
    <w:rsid w:val="002454CB"/>
    <w:rsid w:val="00251B8C"/>
    <w:rsid w:val="002556A8"/>
    <w:rsid w:val="00256AE0"/>
    <w:rsid w:val="00256D8C"/>
    <w:rsid w:val="00256DEF"/>
    <w:rsid w:val="00257B41"/>
    <w:rsid w:val="00262BCE"/>
    <w:rsid w:val="00273C35"/>
    <w:rsid w:val="002754E4"/>
    <w:rsid w:val="00277294"/>
    <w:rsid w:val="00285268"/>
    <w:rsid w:val="002919FE"/>
    <w:rsid w:val="00291A04"/>
    <w:rsid w:val="002931DE"/>
    <w:rsid w:val="002954C6"/>
    <w:rsid w:val="002A04B1"/>
    <w:rsid w:val="002A3669"/>
    <w:rsid w:val="002C2787"/>
    <w:rsid w:val="002C3B41"/>
    <w:rsid w:val="002D09FF"/>
    <w:rsid w:val="002D10F7"/>
    <w:rsid w:val="002D2174"/>
    <w:rsid w:val="002D67CA"/>
    <w:rsid w:val="002E2C81"/>
    <w:rsid w:val="002E3D9C"/>
    <w:rsid w:val="002F7C80"/>
    <w:rsid w:val="003043FE"/>
    <w:rsid w:val="00307817"/>
    <w:rsid w:val="00314432"/>
    <w:rsid w:val="00323BAE"/>
    <w:rsid w:val="00324570"/>
    <w:rsid w:val="003264EC"/>
    <w:rsid w:val="00327977"/>
    <w:rsid w:val="00336DF6"/>
    <w:rsid w:val="00355840"/>
    <w:rsid w:val="003562B0"/>
    <w:rsid w:val="00360420"/>
    <w:rsid w:val="00372E62"/>
    <w:rsid w:val="00375B37"/>
    <w:rsid w:val="0038060B"/>
    <w:rsid w:val="0038393C"/>
    <w:rsid w:val="00386552"/>
    <w:rsid w:val="00386C76"/>
    <w:rsid w:val="00392E98"/>
    <w:rsid w:val="00393F1E"/>
    <w:rsid w:val="00396DEA"/>
    <w:rsid w:val="00397E62"/>
    <w:rsid w:val="003A1872"/>
    <w:rsid w:val="003D2853"/>
    <w:rsid w:val="003E11A1"/>
    <w:rsid w:val="003E20B0"/>
    <w:rsid w:val="004016CF"/>
    <w:rsid w:val="00402E65"/>
    <w:rsid w:val="004113D3"/>
    <w:rsid w:val="0041380C"/>
    <w:rsid w:val="00417EC6"/>
    <w:rsid w:val="004242E1"/>
    <w:rsid w:val="00426E1C"/>
    <w:rsid w:val="00427716"/>
    <w:rsid w:val="00431D3B"/>
    <w:rsid w:val="00433209"/>
    <w:rsid w:val="004357B7"/>
    <w:rsid w:val="004362EE"/>
    <w:rsid w:val="0044223F"/>
    <w:rsid w:val="004473FD"/>
    <w:rsid w:val="004707DD"/>
    <w:rsid w:val="00470A43"/>
    <w:rsid w:val="00472583"/>
    <w:rsid w:val="00480614"/>
    <w:rsid w:val="004922CB"/>
    <w:rsid w:val="00492392"/>
    <w:rsid w:val="004A7932"/>
    <w:rsid w:val="004C0E75"/>
    <w:rsid w:val="004C417A"/>
    <w:rsid w:val="004D20B4"/>
    <w:rsid w:val="004D3B8E"/>
    <w:rsid w:val="004F427D"/>
    <w:rsid w:val="00507170"/>
    <w:rsid w:val="00507355"/>
    <w:rsid w:val="00521A8C"/>
    <w:rsid w:val="00525162"/>
    <w:rsid w:val="00535F5A"/>
    <w:rsid w:val="00543C74"/>
    <w:rsid w:val="00547B42"/>
    <w:rsid w:val="00590DB8"/>
    <w:rsid w:val="00592422"/>
    <w:rsid w:val="00596EBD"/>
    <w:rsid w:val="005A06F7"/>
    <w:rsid w:val="005B0AF0"/>
    <w:rsid w:val="005B31AB"/>
    <w:rsid w:val="005C47C5"/>
    <w:rsid w:val="005D1F25"/>
    <w:rsid w:val="005F1838"/>
    <w:rsid w:val="005F2E54"/>
    <w:rsid w:val="006001CC"/>
    <w:rsid w:val="006016C4"/>
    <w:rsid w:val="0060538D"/>
    <w:rsid w:val="00613B04"/>
    <w:rsid w:val="006261F1"/>
    <w:rsid w:val="00627560"/>
    <w:rsid w:val="00631FF0"/>
    <w:rsid w:val="006356EE"/>
    <w:rsid w:val="0064248B"/>
    <w:rsid w:val="00651D89"/>
    <w:rsid w:val="00652364"/>
    <w:rsid w:val="00654147"/>
    <w:rsid w:val="006568F5"/>
    <w:rsid w:val="00667485"/>
    <w:rsid w:val="00667D1E"/>
    <w:rsid w:val="00675D05"/>
    <w:rsid w:val="006868D4"/>
    <w:rsid w:val="00696623"/>
    <w:rsid w:val="006977BC"/>
    <w:rsid w:val="006C6820"/>
    <w:rsid w:val="006E5A8A"/>
    <w:rsid w:val="006F22C7"/>
    <w:rsid w:val="00704F9E"/>
    <w:rsid w:val="007149A7"/>
    <w:rsid w:val="0071585B"/>
    <w:rsid w:val="00716300"/>
    <w:rsid w:val="00717151"/>
    <w:rsid w:val="00726A5E"/>
    <w:rsid w:val="00730136"/>
    <w:rsid w:val="007328FC"/>
    <w:rsid w:val="00732AC2"/>
    <w:rsid w:val="00732BE5"/>
    <w:rsid w:val="00736C36"/>
    <w:rsid w:val="007374D8"/>
    <w:rsid w:val="00737863"/>
    <w:rsid w:val="0074001B"/>
    <w:rsid w:val="00743C58"/>
    <w:rsid w:val="007443FE"/>
    <w:rsid w:val="007479DF"/>
    <w:rsid w:val="007501F1"/>
    <w:rsid w:val="00750247"/>
    <w:rsid w:val="0076032E"/>
    <w:rsid w:val="00765D89"/>
    <w:rsid w:val="00777EEF"/>
    <w:rsid w:val="00782768"/>
    <w:rsid w:val="00783627"/>
    <w:rsid w:val="00785DD0"/>
    <w:rsid w:val="007A0C62"/>
    <w:rsid w:val="007B3923"/>
    <w:rsid w:val="007B79DB"/>
    <w:rsid w:val="007B7E30"/>
    <w:rsid w:val="007C4062"/>
    <w:rsid w:val="007D0056"/>
    <w:rsid w:val="007D3CAF"/>
    <w:rsid w:val="007E079B"/>
    <w:rsid w:val="007E1BF1"/>
    <w:rsid w:val="007E2A83"/>
    <w:rsid w:val="007E45EE"/>
    <w:rsid w:val="007E6252"/>
    <w:rsid w:val="007F534A"/>
    <w:rsid w:val="008136F5"/>
    <w:rsid w:val="00814A60"/>
    <w:rsid w:val="00817FC0"/>
    <w:rsid w:val="00821FE9"/>
    <w:rsid w:val="008302A1"/>
    <w:rsid w:val="008367BD"/>
    <w:rsid w:val="008406D1"/>
    <w:rsid w:val="0084080F"/>
    <w:rsid w:val="00843208"/>
    <w:rsid w:val="0084672F"/>
    <w:rsid w:val="00846A55"/>
    <w:rsid w:val="00861C62"/>
    <w:rsid w:val="00870AAF"/>
    <w:rsid w:val="00874DF5"/>
    <w:rsid w:val="00875DD5"/>
    <w:rsid w:val="00880B14"/>
    <w:rsid w:val="008819D1"/>
    <w:rsid w:val="0088720A"/>
    <w:rsid w:val="00895B3A"/>
    <w:rsid w:val="00897EB2"/>
    <w:rsid w:val="008B2AAE"/>
    <w:rsid w:val="008B6A53"/>
    <w:rsid w:val="008C16D0"/>
    <w:rsid w:val="008C1C50"/>
    <w:rsid w:val="008C57D2"/>
    <w:rsid w:val="008E6489"/>
    <w:rsid w:val="008F0570"/>
    <w:rsid w:val="00906F5B"/>
    <w:rsid w:val="00916457"/>
    <w:rsid w:val="00917B4C"/>
    <w:rsid w:val="009271BA"/>
    <w:rsid w:val="00946CC5"/>
    <w:rsid w:val="009518BE"/>
    <w:rsid w:val="00955C59"/>
    <w:rsid w:val="0096553D"/>
    <w:rsid w:val="00965614"/>
    <w:rsid w:val="00965709"/>
    <w:rsid w:val="009726A8"/>
    <w:rsid w:val="00974EF1"/>
    <w:rsid w:val="00992D99"/>
    <w:rsid w:val="00994DB1"/>
    <w:rsid w:val="009A7806"/>
    <w:rsid w:val="009B5508"/>
    <w:rsid w:val="009B5A97"/>
    <w:rsid w:val="009C2432"/>
    <w:rsid w:val="009C666C"/>
    <w:rsid w:val="009C6691"/>
    <w:rsid w:val="009D2351"/>
    <w:rsid w:val="009D42A3"/>
    <w:rsid w:val="009D43DA"/>
    <w:rsid w:val="009D6FF2"/>
    <w:rsid w:val="009D7A23"/>
    <w:rsid w:val="009E18B3"/>
    <w:rsid w:val="009E5194"/>
    <w:rsid w:val="009E5929"/>
    <w:rsid w:val="009F486F"/>
    <w:rsid w:val="009F4FA2"/>
    <w:rsid w:val="00A03110"/>
    <w:rsid w:val="00A13208"/>
    <w:rsid w:val="00A1348E"/>
    <w:rsid w:val="00A30209"/>
    <w:rsid w:val="00A37010"/>
    <w:rsid w:val="00A4789E"/>
    <w:rsid w:val="00A569D1"/>
    <w:rsid w:val="00A625E6"/>
    <w:rsid w:val="00A65A7A"/>
    <w:rsid w:val="00A70530"/>
    <w:rsid w:val="00A7402E"/>
    <w:rsid w:val="00A77F63"/>
    <w:rsid w:val="00A80054"/>
    <w:rsid w:val="00A81072"/>
    <w:rsid w:val="00A81287"/>
    <w:rsid w:val="00A84042"/>
    <w:rsid w:val="00A91216"/>
    <w:rsid w:val="00A91B47"/>
    <w:rsid w:val="00A92A07"/>
    <w:rsid w:val="00A96C53"/>
    <w:rsid w:val="00AA36ED"/>
    <w:rsid w:val="00AA4D14"/>
    <w:rsid w:val="00AA5326"/>
    <w:rsid w:val="00AB2729"/>
    <w:rsid w:val="00AC1E70"/>
    <w:rsid w:val="00AC204B"/>
    <w:rsid w:val="00AD16BE"/>
    <w:rsid w:val="00AD1763"/>
    <w:rsid w:val="00AD2314"/>
    <w:rsid w:val="00AD2936"/>
    <w:rsid w:val="00AE23A3"/>
    <w:rsid w:val="00AE61CA"/>
    <w:rsid w:val="00B02F57"/>
    <w:rsid w:val="00B04057"/>
    <w:rsid w:val="00B06485"/>
    <w:rsid w:val="00B1499C"/>
    <w:rsid w:val="00B16A4B"/>
    <w:rsid w:val="00B21E55"/>
    <w:rsid w:val="00B22B90"/>
    <w:rsid w:val="00B26EF9"/>
    <w:rsid w:val="00B303E5"/>
    <w:rsid w:val="00B30BF1"/>
    <w:rsid w:val="00B31A5A"/>
    <w:rsid w:val="00B42637"/>
    <w:rsid w:val="00B45D61"/>
    <w:rsid w:val="00B46C18"/>
    <w:rsid w:val="00B60B67"/>
    <w:rsid w:val="00B64460"/>
    <w:rsid w:val="00B6541F"/>
    <w:rsid w:val="00B67F7B"/>
    <w:rsid w:val="00B80008"/>
    <w:rsid w:val="00B80F37"/>
    <w:rsid w:val="00B83752"/>
    <w:rsid w:val="00B94C0B"/>
    <w:rsid w:val="00BA4B36"/>
    <w:rsid w:val="00BA7C03"/>
    <w:rsid w:val="00BB0889"/>
    <w:rsid w:val="00BB1AB8"/>
    <w:rsid w:val="00BB36F9"/>
    <w:rsid w:val="00BC0E33"/>
    <w:rsid w:val="00BD7BF9"/>
    <w:rsid w:val="00BE13B6"/>
    <w:rsid w:val="00BE174A"/>
    <w:rsid w:val="00BE694E"/>
    <w:rsid w:val="00C05C9F"/>
    <w:rsid w:val="00C162D4"/>
    <w:rsid w:val="00C35867"/>
    <w:rsid w:val="00C35C4A"/>
    <w:rsid w:val="00C41D9B"/>
    <w:rsid w:val="00C42740"/>
    <w:rsid w:val="00C44A20"/>
    <w:rsid w:val="00C4736C"/>
    <w:rsid w:val="00C4773A"/>
    <w:rsid w:val="00C52870"/>
    <w:rsid w:val="00C61AF1"/>
    <w:rsid w:val="00C74C31"/>
    <w:rsid w:val="00C7693D"/>
    <w:rsid w:val="00C863BB"/>
    <w:rsid w:val="00C878FB"/>
    <w:rsid w:val="00C90604"/>
    <w:rsid w:val="00C9341E"/>
    <w:rsid w:val="00C96E72"/>
    <w:rsid w:val="00C974D3"/>
    <w:rsid w:val="00CA3DB6"/>
    <w:rsid w:val="00CA497A"/>
    <w:rsid w:val="00CB112F"/>
    <w:rsid w:val="00CB2F19"/>
    <w:rsid w:val="00CB62B6"/>
    <w:rsid w:val="00CB6D88"/>
    <w:rsid w:val="00CC0CA1"/>
    <w:rsid w:val="00CC272A"/>
    <w:rsid w:val="00CC49A4"/>
    <w:rsid w:val="00CC6C51"/>
    <w:rsid w:val="00CD0589"/>
    <w:rsid w:val="00CD28BB"/>
    <w:rsid w:val="00CD3C66"/>
    <w:rsid w:val="00CE43A1"/>
    <w:rsid w:val="00D07299"/>
    <w:rsid w:val="00D16888"/>
    <w:rsid w:val="00D36DA2"/>
    <w:rsid w:val="00D378B2"/>
    <w:rsid w:val="00D41607"/>
    <w:rsid w:val="00D42CDC"/>
    <w:rsid w:val="00D43802"/>
    <w:rsid w:val="00D5323A"/>
    <w:rsid w:val="00D55252"/>
    <w:rsid w:val="00D56E9D"/>
    <w:rsid w:val="00D72EB3"/>
    <w:rsid w:val="00D8239D"/>
    <w:rsid w:val="00D83057"/>
    <w:rsid w:val="00D86778"/>
    <w:rsid w:val="00D916DA"/>
    <w:rsid w:val="00D918EA"/>
    <w:rsid w:val="00DA22B8"/>
    <w:rsid w:val="00DA765B"/>
    <w:rsid w:val="00DB0690"/>
    <w:rsid w:val="00DB308A"/>
    <w:rsid w:val="00DB3A97"/>
    <w:rsid w:val="00DB6189"/>
    <w:rsid w:val="00DB6D55"/>
    <w:rsid w:val="00DB7D0F"/>
    <w:rsid w:val="00DC1865"/>
    <w:rsid w:val="00DC2223"/>
    <w:rsid w:val="00DC3817"/>
    <w:rsid w:val="00DC3C7A"/>
    <w:rsid w:val="00DD3180"/>
    <w:rsid w:val="00DD38E1"/>
    <w:rsid w:val="00DD6380"/>
    <w:rsid w:val="00DE7713"/>
    <w:rsid w:val="00DF1FEC"/>
    <w:rsid w:val="00DF7071"/>
    <w:rsid w:val="00DF7D2B"/>
    <w:rsid w:val="00E07BC1"/>
    <w:rsid w:val="00E104D3"/>
    <w:rsid w:val="00E10E54"/>
    <w:rsid w:val="00E11E69"/>
    <w:rsid w:val="00E169BF"/>
    <w:rsid w:val="00E23DA0"/>
    <w:rsid w:val="00E361BD"/>
    <w:rsid w:val="00E43700"/>
    <w:rsid w:val="00E4757C"/>
    <w:rsid w:val="00E53DA5"/>
    <w:rsid w:val="00E553DE"/>
    <w:rsid w:val="00E70F10"/>
    <w:rsid w:val="00E74EB9"/>
    <w:rsid w:val="00E8315E"/>
    <w:rsid w:val="00E83F07"/>
    <w:rsid w:val="00E84FB5"/>
    <w:rsid w:val="00E868ED"/>
    <w:rsid w:val="00E901A9"/>
    <w:rsid w:val="00E96946"/>
    <w:rsid w:val="00EA4A61"/>
    <w:rsid w:val="00EB220E"/>
    <w:rsid w:val="00EC1169"/>
    <w:rsid w:val="00EC2A1B"/>
    <w:rsid w:val="00EC2FEB"/>
    <w:rsid w:val="00EC4A15"/>
    <w:rsid w:val="00EC594B"/>
    <w:rsid w:val="00EC5ECD"/>
    <w:rsid w:val="00ED43BC"/>
    <w:rsid w:val="00ED7017"/>
    <w:rsid w:val="00EE0CD9"/>
    <w:rsid w:val="00EF4DFA"/>
    <w:rsid w:val="00EF613C"/>
    <w:rsid w:val="00F00EBC"/>
    <w:rsid w:val="00F10ED4"/>
    <w:rsid w:val="00F11693"/>
    <w:rsid w:val="00F159F3"/>
    <w:rsid w:val="00F24C38"/>
    <w:rsid w:val="00F26AA5"/>
    <w:rsid w:val="00F40102"/>
    <w:rsid w:val="00F41949"/>
    <w:rsid w:val="00F44E19"/>
    <w:rsid w:val="00F570A2"/>
    <w:rsid w:val="00F70F53"/>
    <w:rsid w:val="00F77931"/>
    <w:rsid w:val="00F815FE"/>
    <w:rsid w:val="00F82626"/>
    <w:rsid w:val="00F9180A"/>
    <w:rsid w:val="00FA1735"/>
    <w:rsid w:val="00FB1AD6"/>
    <w:rsid w:val="00FB4022"/>
    <w:rsid w:val="00FB52EC"/>
    <w:rsid w:val="00FB6C53"/>
    <w:rsid w:val="00FD42BC"/>
    <w:rsid w:val="00FE2E56"/>
    <w:rsid w:val="00FE31F9"/>
    <w:rsid w:val="00FE5CBC"/>
    <w:rsid w:val="00FF5207"/>
    <w:rsid w:val="00FF6605"/>
    <w:rsid w:val="00FF6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0FB8F"/>
  <w15:docId w15:val="{BED56017-7957-4B7D-AFE7-DDE0DD0E6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8D4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9D7A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D7A2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9D7A23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77F63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BB1AB8"/>
    <w:rPr>
      <w:rFonts w:eastAsia="Calibri"/>
      <w:sz w:val="20"/>
      <w:szCs w:val="20"/>
    </w:rPr>
  </w:style>
  <w:style w:type="character" w:customStyle="1" w:styleId="DipnotMetniChar">
    <w:name w:val="Dipnot Metni Char"/>
    <w:link w:val="DipnotMetni"/>
    <w:uiPriority w:val="99"/>
    <w:semiHidden/>
    <w:rsid w:val="00BB1AB8"/>
    <w:rPr>
      <w:rFonts w:ascii="Calibri" w:eastAsia="Calibri" w:hAnsi="Calibri" w:cs="Times New Roman"/>
      <w:sz w:val="20"/>
      <w:szCs w:val="20"/>
    </w:rPr>
  </w:style>
  <w:style w:type="character" w:styleId="DipnotBavurusu">
    <w:name w:val="footnote reference"/>
    <w:uiPriority w:val="99"/>
    <w:semiHidden/>
    <w:unhideWhenUsed/>
    <w:rsid w:val="00BB1AB8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433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33209"/>
  </w:style>
  <w:style w:type="paragraph" w:styleId="AltBilgi">
    <w:name w:val="footer"/>
    <w:basedOn w:val="Normal"/>
    <w:link w:val="AltBilgiChar"/>
    <w:uiPriority w:val="99"/>
    <w:unhideWhenUsed/>
    <w:rsid w:val="00433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33209"/>
  </w:style>
  <w:style w:type="paragraph" w:styleId="NormalWeb">
    <w:name w:val="Normal (Web)"/>
    <w:basedOn w:val="Normal"/>
    <w:uiPriority w:val="99"/>
    <w:semiHidden/>
    <w:unhideWhenUsed/>
    <w:rsid w:val="008C57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8C1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806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80614"/>
    <w:rPr>
      <w:rFonts w:ascii="Tahoma" w:hAnsi="Tahoma" w:cs="Tahoma"/>
      <w:sz w:val="16"/>
      <w:szCs w:val="16"/>
      <w:lang w:val="en-US" w:eastAsia="en-US"/>
    </w:rPr>
  </w:style>
  <w:style w:type="paragraph" w:styleId="AralkYok">
    <w:name w:val="No Spacing"/>
    <w:uiPriority w:val="1"/>
    <w:qFormat/>
    <w:rsid w:val="00E553DE"/>
    <w:pPr>
      <w:spacing w:line="0" w:lineRule="atLeast"/>
      <w:ind w:left="788" w:hanging="431"/>
      <w:jc w:val="both"/>
    </w:pPr>
    <w:rPr>
      <w:rFonts w:eastAsia="Calibri"/>
      <w:sz w:val="22"/>
      <w:szCs w:val="22"/>
      <w:lang w:eastAsia="en-US"/>
    </w:rPr>
  </w:style>
  <w:style w:type="character" w:styleId="Kpr">
    <w:name w:val="Hyperlink"/>
    <w:basedOn w:val="VarsaylanParagrafYazTipi"/>
    <w:uiPriority w:val="99"/>
    <w:unhideWhenUsed/>
    <w:rsid w:val="004242E1"/>
    <w:rPr>
      <w:color w:val="0000FF" w:themeColor="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9D7A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character" w:customStyle="1" w:styleId="Balk1Char">
    <w:name w:val="Başlık 1 Char"/>
    <w:basedOn w:val="VarsaylanParagrafYazTipi"/>
    <w:link w:val="Balk1"/>
    <w:uiPriority w:val="9"/>
    <w:rsid w:val="009D7A2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alk3Char">
    <w:name w:val="Başlık 3 Char"/>
    <w:basedOn w:val="VarsaylanParagrafYazTipi"/>
    <w:link w:val="Balk3"/>
    <w:uiPriority w:val="9"/>
    <w:rsid w:val="009D7A2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character" w:customStyle="1" w:styleId="tr">
    <w:name w:val="tr"/>
    <w:basedOn w:val="VarsaylanParagrafYazTipi"/>
    <w:rsid w:val="009D7A23"/>
  </w:style>
  <w:style w:type="character" w:styleId="Gl">
    <w:name w:val="Strong"/>
    <w:basedOn w:val="VarsaylanParagrafYazTipi"/>
    <w:uiPriority w:val="22"/>
    <w:qFormat/>
    <w:rsid w:val="009D7A23"/>
    <w:rPr>
      <w:b/>
      <w:bCs/>
    </w:rPr>
  </w:style>
  <w:style w:type="paragraph" w:styleId="T1">
    <w:name w:val="toc 1"/>
    <w:basedOn w:val="Normal"/>
    <w:next w:val="Normal"/>
    <w:autoRedefine/>
    <w:uiPriority w:val="39"/>
    <w:unhideWhenUsed/>
    <w:rsid w:val="00BE694E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BE694E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9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095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84609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2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tbmm.gov.tr/docs/constitution_en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jects.worldbank.org/en/projects-operations/project-detail/P17256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decadeonrestoration.org/about-un-deca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bb.gov.tr/wp-content/uploads/2020/03/On_BirinciPLan_ingilizce_SonBaski.pdf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nder.org.tr/?p=10631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C362B-42EF-4D25-83D2-628BA2A3B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hbaltali</dc:creator>
  <cp:lastModifiedBy>Windows Kullanıcısı</cp:lastModifiedBy>
  <cp:revision>9</cp:revision>
  <cp:lastPrinted>2017-07-25T07:00:00Z</cp:lastPrinted>
  <dcterms:created xsi:type="dcterms:W3CDTF">2021-07-23T14:05:00Z</dcterms:created>
  <dcterms:modified xsi:type="dcterms:W3CDTF">2021-07-23T14:28:00Z</dcterms:modified>
</cp:coreProperties>
</file>