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30B" w:rsidRPr="00AC10BD" w:rsidRDefault="0079430B" w:rsidP="0079430B">
      <w:pPr>
        <w:pStyle w:val="Balk1"/>
        <w:rPr>
          <w:rFonts w:ascii="Times New Roman" w:hAnsi="Times New Roman"/>
          <w:szCs w:val="32"/>
          <w:lang w:val="tr-TR"/>
        </w:rPr>
      </w:pPr>
      <w:bookmarkStart w:id="0" w:name="_Toc284253643"/>
      <w:bookmarkStart w:id="1" w:name="_Toc284313227"/>
      <w:r w:rsidRPr="00AC10BD">
        <w:rPr>
          <w:rFonts w:ascii="Times New Roman" w:hAnsi="Times New Roman"/>
          <w:szCs w:val="24"/>
          <w:lang w:val="tr-TR"/>
        </w:rPr>
        <w:t>Bölüm 5.  Görev Tanımları</w:t>
      </w:r>
      <w:bookmarkEnd w:id="0"/>
      <w:bookmarkEnd w:id="1"/>
    </w:p>
    <w:p w:rsidR="0079430B" w:rsidRPr="0079430B" w:rsidRDefault="0079430B" w:rsidP="0079430B">
      <w:pPr>
        <w:tabs>
          <w:tab w:val="left" w:pos="720"/>
          <w:tab w:val="right" w:leader="dot" w:pos="8640"/>
        </w:tabs>
        <w:jc w:val="both"/>
        <w:rPr>
          <w:b/>
          <w:sz w:val="28"/>
          <w:szCs w:val="28"/>
          <w:lang w:val="tr-TR" w:eastAsia="ja-JP"/>
        </w:rPr>
      </w:pPr>
      <w:r w:rsidRPr="0079430B">
        <w:rPr>
          <w:rFonts w:hint="eastAsia"/>
          <w:b/>
          <w:sz w:val="28"/>
          <w:szCs w:val="28"/>
          <w:lang w:val="tr-TR" w:eastAsia="ja-JP"/>
        </w:rPr>
        <w:t>I.  Proje</w:t>
      </w:r>
    </w:p>
    <w:p w:rsidR="0079430B" w:rsidRPr="00B87578" w:rsidRDefault="0079430B" w:rsidP="0079430B">
      <w:pPr>
        <w:tabs>
          <w:tab w:val="left" w:pos="720"/>
          <w:tab w:val="right" w:leader="dot" w:pos="8640"/>
        </w:tabs>
        <w:jc w:val="both"/>
        <w:rPr>
          <w:color w:val="0000FF"/>
          <w:lang w:val="tr-TR" w:eastAsia="ja-JP"/>
        </w:rPr>
      </w:pPr>
    </w:p>
    <w:p w:rsidR="0079430B" w:rsidRPr="00B87578" w:rsidRDefault="0079430B" w:rsidP="0079430B">
      <w:pPr>
        <w:tabs>
          <w:tab w:val="left" w:pos="720"/>
          <w:tab w:val="right" w:leader="dot" w:pos="8640"/>
        </w:tabs>
        <w:jc w:val="both"/>
        <w:rPr>
          <w:lang w:val="tr-TR" w:eastAsia="ja-JP"/>
        </w:rPr>
      </w:pPr>
      <w:r w:rsidRPr="00B87578">
        <w:rPr>
          <w:lang w:val="tr-TR" w:eastAsia="ja-JP"/>
        </w:rPr>
        <w:t xml:space="preserve">Proje’nin başlıca 2 dayanağı vardır: </w:t>
      </w:r>
      <w:r w:rsidRPr="00B87578">
        <w:rPr>
          <w:rFonts w:hint="eastAsia"/>
          <w:lang w:val="tr-TR" w:eastAsia="ja-JP"/>
        </w:rPr>
        <w:t>(</w:t>
      </w:r>
      <w:r w:rsidR="002A63C6">
        <w:rPr>
          <w:lang w:val="tr-TR" w:eastAsia="ja-JP"/>
        </w:rPr>
        <w:t>Alt P</w:t>
      </w:r>
      <w:r w:rsidRPr="00B87578">
        <w:rPr>
          <w:lang w:val="tr-TR" w:eastAsia="ja-JP"/>
        </w:rPr>
        <w:t>roje</w:t>
      </w:r>
      <w:r w:rsidRPr="00B87578">
        <w:rPr>
          <w:rFonts w:hint="eastAsia"/>
          <w:lang w:val="tr-TR" w:eastAsia="ja-JP"/>
        </w:rPr>
        <w:t xml:space="preserve"> A) </w:t>
      </w:r>
      <w:r w:rsidRPr="00B87578">
        <w:rPr>
          <w:lang w:val="tr-TR" w:eastAsia="ja-JP"/>
        </w:rPr>
        <w:t>Doğal kaynakların muhafaza</w:t>
      </w:r>
      <w:r w:rsidRPr="00B87578">
        <w:rPr>
          <w:rFonts w:hint="eastAsia"/>
          <w:lang w:val="tr-TR" w:eastAsia="ja-JP"/>
        </w:rPr>
        <w:t>, rehabilita</w:t>
      </w:r>
      <w:r w:rsidRPr="00B87578">
        <w:rPr>
          <w:lang w:val="tr-TR" w:eastAsia="ja-JP"/>
        </w:rPr>
        <w:t>syon</w:t>
      </w:r>
      <w:r w:rsidRPr="00B87578">
        <w:rPr>
          <w:rFonts w:hint="eastAsia"/>
          <w:lang w:val="tr-TR" w:eastAsia="ja-JP"/>
        </w:rPr>
        <w:t xml:space="preserve"> </w:t>
      </w:r>
      <w:r w:rsidRPr="00B87578">
        <w:rPr>
          <w:lang w:val="tr-TR" w:eastAsia="ja-JP"/>
        </w:rPr>
        <w:t>ve</w:t>
      </w:r>
      <w:r w:rsidRPr="00B87578">
        <w:rPr>
          <w:rFonts w:hint="eastAsia"/>
          <w:lang w:val="tr-TR" w:eastAsia="ja-JP"/>
        </w:rPr>
        <w:t xml:space="preserve"> </w:t>
      </w:r>
      <w:r w:rsidRPr="00B87578">
        <w:rPr>
          <w:lang w:val="tr-TR" w:eastAsia="ja-JP"/>
        </w:rPr>
        <w:t>sürdürülebilir yönetimi</w:t>
      </w:r>
      <w:r w:rsidRPr="00B87578">
        <w:rPr>
          <w:rFonts w:hint="eastAsia"/>
          <w:lang w:val="tr-TR" w:eastAsia="ja-JP"/>
        </w:rPr>
        <w:t xml:space="preserve"> </w:t>
      </w:r>
      <w:r w:rsidRPr="00B87578">
        <w:rPr>
          <w:lang w:val="tr-TR" w:eastAsia="ja-JP"/>
        </w:rPr>
        <w:t>ve</w:t>
      </w:r>
      <w:r w:rsidRPr="00B87578">
        <w:rPr>
          <w:rFonts w:hint="eastAsia"/>
          <w:lang w:val="tr-TR" w:eastAsia="ja-JP"/>
        </w:rPr>
        <w:t xml:space="preserve"> (</w:t>
      </w:r>
      <w:r w:rsidRPr="00B87578">
        <w:rPr>
          <w:lang w:val="tr-TR" w:eastAsia="ja-JP"/>
        </w:rPr>
        <w:t xml:space="preserve">Alt </w:t>
      </w:r>
      <w:r w:rsidRPr="00B87578">
        <w:rPr>
          <w:rFonts w:hint="eastAsia"/>
          <w:lang w:val="tr-TR" w:eastAsia="ja-JP"/>
        </w:rPr>
        <w:t xml:space="preserve">Proje B) </w:t>
      </w:r>
      <w:r w:rsidRPr="00B87578">
        <w:rPr>
          <w:lang w:val="tr-TR" w:eastAsia="ja-JP"/>
        </w:rPr>
        <w:t>köylülerin geçim kaynaklarının iyileştirilmesi</w:t>
      </w:r>
      <w:r w:rsidR="002A63C6">
        <w:rPr>
          <w:lang w:val="tr-TR" w:eastAsia="ja-JP"/>
        </w:rPr>
        <w:t xml:space="preserve"> (Kapasite G</w:t>
      </w:r>
      <w:r w:rsidR="002A63C6" w:rsidRPr="00B87578">
        <w:rPr>
          <w:lang w:val="tr-TR" w:eastAsia="ja-JP"/>
        </w:rPr>
        <w:t>eli</w:t>
      </w:r>
      <w:r w:rsidR="002A63C6">
        <w:rPr>
          <w:lang w:val="tr-TR" w:eastAsia="ja-JP"/>
        </w:rPr>
        <w:t>ştirme (Alt Proje C) tarafından desteklenecek)</w:t>
      </w:r>
      <w:r w:rsidRPr="00B87578">
        <w:rPr>
          <w:rFonts w:hint="eastAsia"/>
          <w:lang w:val="tr-TR" w:eastAsia="ja-JP"/>
        </w:rPr>
        <w:t xml:space="preserve">. </w:t>
      </w:r>
      <w:r w:rsidRPr="00B87578">
        <w:rPr>
          <w:lang w:val="tr-TR" w:eastAsia="ja-JP"/>
        </w:rPr>
        <w:t xml:space="preserve">Bütün bu faaliyetler; aşağıdan yukarıya tespit ve her MH’de karar verme mekanizmasının sağlanması ve yardımcı olunması amacıyla, yerel topluluklar, ilgili kurumlarin saha personeli, “Detaylı Mikro-Havzalama (MH) planlaması ve projelendirme (Detay Proje) teknik ekipleri ile yapılacak diyalog sürecinde belirlenecektir. </w:t>
      </w:r>
    </w:p>
    <w:p w:rsidR="0079430B" w:rsidRPr="00B87578" w:rsidRDefault="0079430B" w:rsidP="0079430B">
      <w:pPr>
        <w:tabs>
          <w:tab w:val="left" w:pos="720"/>
          <w:tab w:val="right" w:leader="dot" w:pos="8640"/>
        </w:tabs>
        <w:jc w:val="both"/>
        <w:rPr>
          <w:lang w:val="tr-TR" w:eastAsia="ja-JP"/>
        </w:rPr>
      </w:pPr>
    </w:p>
    <w:p w:rsidR="0079430B" w:rsidRPr="000D7BBE" w:rsidRDefault="0079430B" w:rsidP="0079430B">
      <w:pPr>
        <w:tabs>
          <w:tab w:val="left" w:pos="720"/>
          <w:tab w:val="right" w:leader="dot" w:pos="8640"/>
        </w:tabs>
        <w:jc w:val="both"/>
        <w:rPr>
          <w:lang w:val="de-DE" w:eastAsia="ja-JP"/>
        </w:rPr>
      </w:pPr>
      <w:r w:rsidRPr="000D7BBE">
        <w:rPr>
          <w:lang w:val="de-DE" w:eastAsia="ja-JP"/>
        </w:rPr>
        <w:t>Hedef iller Bayburt, Erzurum ve Artvin’dir.</w:t>
      </w:r>
      <w:r w:rsidRPr="000D7BBE">
        <w:rPr>
          <w:rFonts w:hint="eastAsia"/>
          <w:lang w:val="de-DE" w:eastAsia="ja-JP"/>
        </w:rPr>
        <w:t xml:space="preserve"> Pot</w:t>
      </w:r>
      <w:r w:rsidRPr="000D7BBE">
        <w:rPr>
          <w:lang w:val="de-DE" w:eastAsia="ja-JP"/>
        </w:rPr>
        <w:t xml:space="preserve">ansiyel hedef MH’lar, 419,070 hektarlık alana  sahip olup, </w:t>
      </w:r>
      <w:r w:rsidRPr="000D7BBE">
        <w:rPr>
          <w:rFonts w:hint="eastAsia"/>
          <w:lang w:val="de-DE" w:eastAsia="ja-JP"/>
        </w:rPr>
        <w:t xml:space="preserve">12 </w:t>
      </w:r>
      <w:r w:rsidRPr="000D7BBE">
        <w:rPr>
          <w:lang w:val="de-DE" w:eastAsia="ja-JP"/>
        </w:rPr>
        <w:t>tanedir</w:t>
      </w:r>
      <w:r w:rsidRPr="000D7BBE">
        <w:rPr>
          <w:rFonts w:hint="eastAsia"/>
          <w:lang w:val="de-DE" w:eastAsia="ja-JP"/>
        </w:rPr>
        <w:t xml:space="preserve"> (2</w:t>
      </w:r>
      <w:r w:rsidRPr="000D7BBE">
        <w:rPr>
          <w:lang w:val="de-DE" w:eastAsia="ja-JP"/>
        </w:rPr>
        <w:t xml:space="preserve"> tanesi Bayburt</w:t>
      </w:r>
      <w:r w:rsidRPr="000D7BBE">
        <w:rPr>
          <w:rFonts w:hint="eastAsia"/>
          <w:lang w:val="de-DE" w:eastAsia="ja-JP"/>
        </w:rPr>
        <w:t>, 7</w:t>
      </w:r>
      <w:r w:rsidRPr="000D7BBE">
        <w:rPr>
          <w:lang w:val="de-DE" w:eastAsia="ja-JP"/>
        </w:rPr>
        <w:t xml:space="preserve"> tanesi Erzurum ve 3 tanesi Artvin’dedir.</w:t>
      </w:r>
      <w:r w:rsidRPr="000D7BBE">
        <w:rPr>
          <w:rFonts w:hint="eastAsia"/>
          <w:lang w:val="de-DE" w:eastAsia="ja-JP"/>
        </w:rPr>
        <w:t xml:space="preserve">) </w:t>
      </w:r>
      <w:r w:rsidRPr="000D7BBE">
        <w:rPr>
          <w:lang w:val="de-DE" w:eastAsia="ja-JP"/>
        </w:rPr>
        <w:t xml:space="preserve">ve potansiyel hedef köyler toplamda 38,747 nüfusa sahip 156 köyü kapsamaktadır. </w:t>
      </w:r>
    </w:p>
    <w:p w:rsidR="0079430B" w:rsidRDefault="0079430B" w:rsidP="0079430B">
      <w:pPr>
        <w:tabs>
          <w:tab w:val="left" w:pos="720"/>
          <w:tab w:val="right" w:leader="dot" w:pos="8640"/>
        </w:tabs>
        <w:jc w:val="both"/>
        <w:rPr>
          <w:lang w:val="de-DE" w:eastAsia="ja-JP"/>
        </w:rPr>
      </w:pPr>
    </w:p>
    <w:p w:rsidR="00B10E04" w:rsidRDefault="00B10E04" w:rsidP="0079430B">
      <w:pPr>
        <w:tabs>
          <w:tab w:val="left" w:pos="720"/>
          <w:tab w:val="right" w:leader="dot" w:pos="8640"/>
        </w:tabs>
        <w:jc w:val="both"/>
        <w:rPr>
          <w:lang w:val="de-DE" w:eastAsia="ja-JP"/>
        </w:rPr>
      </w:pPr>
    </w:p>
    <w:p w:rsidR="00B10E04" w:rsidRPr="000D7BBE" w:rsidRDefault="00B10E04" w:rsidP="0079430B">
      <w:pPr>
        <w:tabs>
          <w:tab w:val="left" w:pos="720"/>
          <w:tab w:val="right" w:leader="dot" w:pos="8640"/>
        </w:tabs>
        <w:jc w:val="both"/>
        <w:rPr>
          <w:lang w:val="de-DE" w:eastAsia="ja-JP"/>
        </w:rPr>
      </w:pPr>
    </w:p>
    <w:p w:rsidR="0079430B" w:rsidRDefault="0079430B" w:rsidP="0079430B">
      <w:pPr>
        <w:tabs>
          <w:tab w:val="left" w:pos="720"/>
          <w:tab w:val="right" w:leader="dot" w:pos="8640"/>
        </w:tabs>
        <w:jc w:val="both"/>
        <w:rPr>
          <w:lang w:eastAsia="ja-JP"/>
        </w:rPr>
      </w:pPr>
      <w:r>
        <w:rPr>
          <w:lang w:eastAsia="ja-JP"/>
        </w:rPr>
        <w:t xml:space="preserve">Potansiyel hedef MH listesi </w:t>
      </w:r>
      <w:r w:rsidRPr="00117F9F">
        <w:rPr>
          <w:rFonts w:hint="eastAsia"/>
          <w:lang w:eastAsia="ja-JP"/>
        </w:rPr>
        <w:t>:</w:t>
      </w:r>
    </w:p>
    <w:p w:rsidR="00B10E04" w:rsidRPr="00117F9F" w:rsidRDefault="00B10E04" w:rsidP="0079430B">
      <w:pPr>
        <w:tabs>
          <w:tab w:val="left" w:pos="720"/>
          <w:tab w:val="right" w:leader="dot" w:pos="8640"/>
        </w:tabs>
        <w:jc w:val="both"/>
        <w:rPr>
          <w:lang w:eastAsia="ja-JP"/>
        </w:rPr>
      </w:pPr>
    </w:p>
    <w:tbl>
      <w:tblPr>
        <w:tblStyle w:val="TabloKlavuzu"/>
        <w:tblW w:w="0" w:type="auto"/>
        <w:tblLook w:val="01E0"/>
      </w:tblPr>
      <w:tblGrid>
        <w:gridCol w:w="2808"/>
        <w:gridCol w:w="4140"/>
      </w:tblGrid>
      <w:tr w:rsidR="0079430B" w:rsidRPr="006176E3" w:rsidTr="00B725C4">
        <w:tc>
          <w:tcPr>
            <w:tcW w:w="2808" w:type="dxa"/>
          </w:tcPr>
          <w:p w:rsidR="0079430B" w:rsidRPr="006176E3" w:rsidRDefault="0079430B" w:rsidP="00B725C4">
            <w:pPr>
              <w:tabs>
                <w:tab w:val="left" w:pos="720"/>
                <w:tab w:val="right" w:leader="dot" w:pos="8640"/>
              </w:tabs>
              <w:jc w:val="center"/>
              <w:rPr>
                <w:lang w:eastAsia="ja-JP"/>
              </w:rPr>
            </w:pPr>
            <w:r>
              <w:rPr>
                <w:lang w:eastAsia="ja-JP"/>
              </w:rPr>
              <w:t>Il</w:t>
            </w:r>
          </w:p>
        </w:tc>
        <w:tc>
          <w:tcPr>
            <w:tcW w:w="4140" w:type="dxa"/>
          </w:tcPr>
          <w:p w:rsidR="0079430B" w:rsidRPr="006176E3" w:rsidRDefault="0079430B" w:rsidP="00B725C4">
            <w:pPr>
              <w:tabs>
                <w:tab w:val="left" w:pos="720"/>
                <w:tab w:val="right" w:leader="dot" w:pos="8640"/>
              </w:tabs>
              <w:jc w:val="center"/>
              <w:rPr>
                <w:lang w:eastAsia="ja-JP"/>
              </w:rPr>
            </w:pPr>
            <w:r>
              <w:rPr>
                <w:lang w:eastAsia="ja-JP"/>
              </w:rPr>
              <w:t xml:space="preserve">Hedef </w:t>
            </w:r>
            <w:r w:rsidRPr="006176E3">
              <w:rPr>
                <w:rFonts w:hint="eastAsia"/>
                <w:lang w:eastAsia="ja-JP"/>
              </w:rPr>
              <w:t xml:space="preserve"> M</w:t>
            </w:r>
            <w:r>
              <w:rPr>
                <w:lang w:eastAsia="ja-JP"/>
              </w:rPr>
              <w:t>H’ler</w:t>
            </w:r>
          </w:p>
        </w:tc>
      </w:tr>
      <w:tr w:rsidR="0079430B" w:rsidRPr="006176E3" w:rsidTr="00B725C4">
        <w:tc>
          <w:tcPr>
            <w:tcW w:w="2808" w:type="dxa"/>
          </w:tcPr>
          <w:p w:rsidR="0079430B" w:rsidRPr="006176E3" w:rsidRDefault="0079430B" w:rsidP="00B725C4">
            <w:pPr>
              <w:tabs>
                <w:tab w:val="left" w:pos="720"/>
                <w:tab w:val="right" w:leader="dot" w:pos="8640"/>
              </w:tabs>
              <w:rPr>
                <w:lang w:eastAsia="ja-JP"/>
              </w:rPr>
            </w:pPr>
            <w:r w:rsidRPr="006176E3">
              <w:rPr>
                <w:rFonts w:hint="eastAsia"/>
                <w:lang w:eastAsia="ja-JP"/>
              </w:rPr>
              <w:t>Bayburt</w:t>
            </w:r>
          </w:p>
        </w:tc>
        <w:tc>
          <w:tcPr>
            <w:tcW w:w="4140" w:type="dxa"/>
          </w:tcPr>
          <w:p w:rsidR="0079430B" w:rsidRPr="006176E3" w:rsidRDefault="0079430B" w:rsidP="00B725C4">
            <w:pPr>
              <w:tabs>
                <w:tab w:val="left" w:pos="720"/>
                <w:tab w:val="right" w:leader="dot" w:pos="8640"/>
              </w:tabs>
              <w:rPr>
                <w:lang w:eastAsia="ja-JP"/>
              </w:rPr>
            </w:pPr>
            <w:r w:rsidRPr="006176E3">
              <w:rPr>
                <w:rFonts w:hint="eastAsia"/>
                <w:lang w:eastAsia="ja-JP"/>
              </w:rPr>
              <w:t>Masat (UC-03)</w:t>
            </w:r>
          </w:p>
          <w:p w:rsidR="0079430B" w:rsidRPr="006176E3" w:rsidRDefault="0079430B" w:rsidP="00B725C4">
            <w:pPr>
              <w:tabs>
                <w:tab w:val="left" w:pos="720"/>
                <w:tab w:val="right" w:leader="dot" w:pos="8640"/>
              </w:tabs>
              <w:rPr>
                <w:lang w:eastAsia="ja-JP"/>
              </w:rPr>
            </w:pPr>
            <w:r w:rsidRPr="006176E3">
              <w:rPr>
                <w:lang w:eastAsia="ja-JP"/>
              </w:rPr>
              <w:t>Ta</w:t>
            </w:r>
            <w:r>
              <w:rPr>
                <w:lang w:eastAsia="ja-JP"/>
              </w:rPr>
              <w:t>h</w:t>
            </w:r>
            <w:r w:rsidRPr="006176E3">
              <w:rPr>
                <w:lang w:eastAsia="ja-JP"/>
              </w:rPr>
              <w:t>t</w:t>
            </w:r>
            <w:r w:rsidRPr="006176E3">
              <w:rPr>
                <w:rFonts w:hint="eastAsia"/>
                <w:lang w:eastAsia="ja-JP"/>
              </w:rPr>
              <w:t xml:space="preserve"> (UC-11)</w:t>
            </w:r>
          </w:p>
        </w:tc>
      </w:tr>
      <w:tr w:rsidR="0079430B" w:rsidRPr="006176E3" w:rsidTr="00B725C4">
        <w:tc>
          <w:tcPr>
            <w:tcW w:w="2808" w:type="dxa"/>
          </w:tcPr>
          <w:p w:rsidR="0079430B" w:rsidRPr="006176E3" w:rsidRDefault="0079430B" w:rsidP="00B725C4">
            <w:pPr>
              <w:tabs>
                <w:tab w:val="left" w:pos="720"/>
                <w:tab w:val="right" w:leader="dot" w:pos="8640"/>
              </w:tabs>
              <w:rPr>
                <w:lang w:eastAsia="ja-JP"/>
              </w:rPr>
            </w:pPr>
            <w:smartTag w:uri="urn:schemas-microsoft-com:office:smarttags" w:element="place">
              <w:smartTag w:uri="urn:schemas-microsoft-com:office:smarttags" w:element="City">
                <w:r w:rsidRPr="006176E3">
                  <w:rPr>
                    <w:rFonts w:hint="eastAsia"/>
                    <w:lang w:eastAsia="ja-JP"/>
                  </w:rPr>
                  <w:t>Erzurum</w:t>
                </w:r>
              </w:smartTag>
            </w:smartTag>
          </w:p>
        </w:tc>
        <w:tc>
          <w:tcPr>
            <w:tcW w:w="4140" w:type="dxa"/>
          </w:tcPr>
          <w:p w:rsidR="0079430B" w:rsidRPr="006176E3" w:rsidRDefault="0079430B" w:rsidP="00B725C4">
            <w:pPr>
              <w:tabs>
                <w:tab w:val="left" w:pos="720"/>
                <w:tab w:val="right" w:leader="dot" w:pos="8640"/>
              </w:tabs>
              <w:rPr>
                <w:lang w:eastAsia="ja-JP"/>
              </w:rPr>
            </w:pPr>
            <w:r w:rsidRPr="006176E3">
              <w:rPr>
                <w:rFonts w:hint="eastAsia"/>
                <w:lang w:eastAsia="ja-JP"/>
              </w:rPr>
              <w:t>Ispir (UC-14)</w:t>
            </w:r>
          </w:p>
          <w:p w:rsidR="0079430B" w:rsidRPr="006176E3" w:rsidRDefault="0079430B" w:rsidP="00B725C4">
            <w:pPr>
              <w:tabs>
                <w:tab w:val="left" w:pos="720"/>
                <w:tab w:val="right" w:leader="dot" w:pos="8640"/>
              </w:tabs>
              <w:rPr>
                <w:lang w:eastAsia="ja-JP"/>
              </w:rPr>
            </w:pPr>
            <w:r w:rsidRPr="006176E3">
              <w:rPr>
                <w:rFonts w:hint="eastAsia"/>
                <w:lang w:eastAsia="ja-JP"/>
              </w:rPr>
              <w:t>Ispir Kuzey (UC-17)</w:t>
            </w:r>
          </w:p>
          <w:p w:rsidR="0079430B" w:rsidRPr="006176E3" w:rsidRDefault="0079430B" w:rsidP="00B725C4">
            <w:pPr>
              <w:tabs>
                <w:tab w:val="left" w:pos="720"/>
                <w:tab w:val="right" w:leader="dot" w:pos="8640"/>
              </w:tabs>
              <w:rPr>
                <w:lang w:eastAsia="ja-JP"/>
              </w:rPr>
            </w:pPr>
            <w:r w:rsidRPr="006176E3">
              <w:rPr>
                <w:rFonts w:hint="eastAsia"/>
                <w:lang w:eastAsia="ja-JP"/>
              </w:rPr>
              <w:t>Uzundere (TR-06)</w:t>
            </w:r>
          </w:p>
          <w:p w:rsidR="0079430B" w:rsidRPr="006176E3" w:rsidRDefault="0079430B" w:rsidP="00B725C4">
            <w:pPr>
              <w:tabs>
                <w:tab w:val="left" w:pos="720"/>
                <w:tab w:val="right" w:leader="dot" w:pos="8640"/>
              </w:tabs>
              <w:rPr>
                <w:lang w:eastAsia="ja-JP"/>
              </w:rPr>
            </w:pPr>
            <w:r w:rsidRPr="006176E3">
              <w:rPr>
                <w:rFonts w:hint="eastAsia"/>
                <w:lang w:eastAsia="ja-JP"/>
              </w:rPr>
              <w:t>Oltu (OL-04)</w:t>
            </w:r>
          </w:p>
          <w:p w:rsidR="0079430B" w:rsidRPr="006176E3" w:rsidRDefault="0079430B" w:rsidP="00B725C4">
            <w:pPr>
              <w:tabs>
                <w:tab w:val="left" w:pos="720"/>
                <w:tab w:val="right" w:leader="dot" w:pos="8640"/>
              </w:tabs>
              <w:rPr>
                <w:lang w:eastAsia="ja-JP"/>
              </w:rPr>
            </w:pPr>
            <w:r w:rsidRPr="006176E3">
              <w:rPr>
                <w:rFonts w:hint="eastAsia"/>
                <w:lang w:eastAsia="ja-JP"/>
              </w:rPr>
              <w:t>Tortum Kuzey (TR-04)</w:t>
            </w:r>
          </w:p>
          <w:p w:rsidR="0079430B" w:rsidRPr="006176E3" w:rsidRDefault="0079430B" w:rsidP="00B725C4">
            <w:pPr>
              <w:tabs>
                <w:tab w:val="left" w:pos="720"/>
                <w:tab w:val="right" w:leader="dot" w:pos="8640"/>
              </w:tabs>
              <w:rPr>
                <w:lang w:eastAsia="ja-JP"/>
              </w:rPr>
            </w:pPr>
            <w:r>
              <w:rPr>
                <w:lang w:eastAsia="ja-JP"/>
              </w:rPr>
              <w:t>Ş</w:t>
            </w:r>
            <w:r w:rsidRPr="006176E3">
              <w:rPr>
                <w:rFonts w:hint="eastAsia"/>
                <w:lang w:eastAsia="ja-JP"/>
              </w:rPr>
              <w:t>enkaya (OL-07)</w:t>
            </w:r>
          </w:p>
          <w:p w:rsidR="0079430B" w:rsidRPr="006176E3" w:rsidRDefault="0079430B" w:rsidP="00B725C4">
            <w:pPr>
              <w:tabs>
                <w:tab w:val="left" w:pos="720"/>
                <w:tab w:val="right" w:leader="dot" w:pos="8640"/>
              </w:tabs>
              <w:rPr>
                <w:lang w:eastAsia="ja-JP"/>
              </w:rPr>
            </w:pPr>
            <w:r w:rsidRPr="006176E3">
              <w:rPr>
                <w:rFonts w:hint="eastAsia"/>
                <w:lang w:eastAsia="ja-JP"/>
              </w:rPr>
              <w:t>Olur Merkez (OL-11)</w:t>
            </w:r>
          </w:p>
        </w:tc>
      </w:tr>
      <w:tr w:rsidR="0079430B" w:rsidRPr="000D7BBE" w:rsidTr="00B725C4">
        <w:tc>
          <w:tcPr>
            <w:tcW w:w="2808" w:type="dxa"/>
          </w:tcPr>
          <w:p w:rsidR="0079430B" w:rsidRPr="006176E3" w:rsidRDefault="0079430B" w:rsidP="00B725C4">
            <w:pPr>
              <w:tabs>
                <w:tab w:val="left" w:pos="720"/>
                <w:tab w:val="right" w:leader="dot" w:pos="8640"/>
              </w:tabs>
              <w:rPr>
                <w:lang w:eastAsia="ja-JP"/>
              </w:rPr>
            </w:pPr>
            <w:r w:rsidRPr="006176E3">
              <w:rPr>
                <w:rFonts w:hint="eastAsia"/>
                <w:lang w:eastAsia="ja-JP"/>
              </w:rPr>
              <w:t>Artvin</w:t>
            </w:r>
          </w:p>
        </w:tc>
        <w:tc>
          <w:tcPr>
            <w:tcW w:w="4140" w:type="dxa"/>
          </w:tcPr>
          <w:p w:rsidR="0079430B" w:rsidRPr="000D7BBE" w:rsidRDefault="0079430B" w:rsidP="00B725C4">
            <w:pPr>
              <w:tabs>
                <w:tab w:val="left" w:pos="720"/>
                <w:tab w:val="right" w:leader="dot" w:pos="8640"/>
              </w:tabs>
              <w:rPr>
                <w:lang w:eastAsia="ja-JP"/>
              </w:rPr>
            </w:pPr>
            <w:r w:rsidRPr="000D7BBE">
              <w:rPr>
                <w:rFonts w:hint="eastAsia"/>
                <w:lang w:eastAsia="ja-JP"/>
              </w:rPr>
              <w:t>Velikoy (BT-03)</w:t>
            </w:r>
          </w:p>
          <w:p w:rsidR="0079430B" w:rsidRPr="000D7BBE" w:rsidRDefault="0079430B" w:rsidP="00B725C4">
            <w:pPr>
              <w:tabs>
                <w:tab w:val="left" w:pos="720"/>
                <w:tab w:val="right" w:leader="dot" w:pos="8640"/>
              </w:tabs>
              <w:rPr>
                <w:lang w:eastAsia="ja-JP"/>
              </w:rPr>
            </w:pPr>
            <w:r w:rsidRPr="000D7BBE">
              <w:rPr>
                <w:rFonts w:hint="eastAsia"/>
                <w:lang w:eastAsia="ja-JP"/>
              </w:rPr>
              <w:t>Yusufeli (MC-03)</w:t>
            </w:r>
          </w:p>
          <w:p w:rsidR="0079430B" w:rsidRPr="000D7BBE" w:rsidRDefault="0079430B" w:rsidP="00B725C4">
            <w:pPr>
              <w:tabs>
                <w:tab w:val="left" w:pos="720"/>
                <w:tab w:val="right" w:leader="dot" w:pos="8640"/>
              </w:tabs>
              <w:rPr>
                <w:lang w:eastAsia="ja-JP"/>
              </w:rPr>
            </w:pPr>
            <w:r w:rsidRPr="000D7BBE">
              <w:rPr>
                <w:rFonts w:hint="eastAsia"/>
                <w:lang w:eastAsia="ja-JP"/>
              </w:rPr>
              <w:t>B</w:t>
            </w:r>
            <w:r w:rsidRPr="000D7BBE">
              <w:rPr>
                <w:lang w:eastAsia="ja-JP"/>
              </w:rPr>
              <w:t>ıç</w:t>
            </w:r>
            <w:r w:rsidRPr="000D7BBE">
              <w:rPr>
                <w:rFonts w:hint="eastAsia"/>
                <w:lang w:eastAsia="ja-JP"/>
              </w:rPr>
              <w:t>ak</w:t>
            </w:r>
            <w:r w:rsidRPr="000D7BBE">
              <w:rPr>
                <w:lang w:eastAsia="ja-JP"/>
              </w:rPr>
              <w:t>çı</w:t>
            </w:r>
            <w:r w:rsidRPr="000D7BBE">
              <w:rPr>
                <w:rFonts w:hint="eastAsia"/>
                <w:lang w:eastAsia="ja-JP"/>
              </w:rPr>
              <w:t>lar (MC-06)</w:t>
            </w:r>
          </w:p>
        </w:tc>
      </w:tr>
    </w:tbl>
    <w:p w:rsidR="0079430B" w:rsidRPr="00B87578" w:rsidRDefault="0079430B" w:rsidP="0079430B">
      <w:pPr>
        <w:tabs>
          <w:tab w:val="left" w:pos="720"/>
          <w:tab w:val="right" w:leader="dot" w:pos="8640"/>
        </w:tabs>
        <w:jc w:val="both"/>
        <w:rPr>
          <w:lang w:eastAsia="ja-JP"/>
        </w:rPr>
        <w:sectPr w:rsidR="0079430B" w:rsidRPr="00B87578" w:rsidSect="0079430B">
          <w:headerReference w:type="even" r:id="rId7"/>
          <w:headerReference w:type="default" r:id="rId8"/>
          <w:headerReference w:type="first" r:id="rId9"/>
          <w:footnotePr>
            <w:numRestart w:val="eachSect"/>
          </w:footnotePr>
          <w:pgSz w:w="12242" w:h="15842" w:code="1"/>
          <w:pgMar w:top="1440" w:right="1440" w:bottom="1440" w:left="1440" w:header="720" w:footer="720" w:gutter="0"/>
          <w:cols w:space="708"/>
          <w:docGrid w:linePitch="360"/>
        </w:sectPr>
      </w:pPr>
    </w:p>
    <w:p w:rsidR="0079430B" w:rsidRDefault="0079430B" w:rsidP="0079430B">
      <w:pPr>
        <w:rPr>
          <w:sz w:val="22"/>
          <w:szCs w:val="22"/>
          <w:lang w:eastAsia="ja-JP"/>
        </w:rPr>
      </w:pPr>
    </w:p>
    <w:p w:rsidR="0079430B" w:rsidRPr="0079430B" w:rsidRDefault="0079430B" w:rsidP="0079430B">
      <w:pPr>
        <w:tabs>
          <w:tab w:val="left" w:pos="720"/>
          <w:tab w:val="right" w:leader="dot" w:pos="8640"/>
        </w:tabs>
        <w:jc w:val="both"/>
        <w:rPr>
          <w:b/>
          <w:sz w:val="28"/>
          <w:szCs w:val="28"/>
          <w:lang w:eastAsia="ja-JP"/>
        </w:rPr>
      </w:pPr>
      <w:r w:rsidRPr="0079430B">
        <w:rPr>
          <w:rFonts w:hint="eastAsia"/>
          <w:b/>
          <w:sz w:val="28"/>
          <w:szCs w:val="28"/>
          <w:lang w:eastAsia="ja-JP"/>
        </w:rPr>
        <w:t xml:space="preserve">II. </w:t>
      </w:r>
      <w:r w:rsidRPr="0079430B">
        <w:rPr>
          <w:b/>
          <w:sz w:val="28"/>
          <w:szCs w:val="28"/>
          <w:lang w:eastAsia="ja-JP"/>
        </w:rPr>
        <w:t>Müşavirlik Hizmetleri</w:t>
      </w:r>
    </w:p>
    <w:p w:rsidR="0079430B" w:rsidRPr="0079430B" w:rsidRDefault="0079430B" w:rsidP="0079430B">
      <w:pPr>
        <w:tabs>
          <w:tab w:val="left" w:pos="720"/>
          <w:tab w:val="right" w:leader="dot" w:pos="8640"/>
        </w:tabs>
        <w:jc w:val="both"/>
        <w:rPr>
          <w:b/>
          <w:lang w:eastAsia="ja-JP"/>
        </w:rPr>
      </w:pPr>
      <w:r w:rsidRPr="0079430B">
        <w:rPr>
          <w:b/>
          <w:lang w:eastAsia="ja-JP"/>
        </w:rPr>
        <w:t xml:space="preserve"> </w:t>
      </w:r>
    </w:p>
    <w:p w:rsidR="0079430B" w:rsidRPr="00BB3BE0" w:rsidRDefault="0079430B" w:rsidP="0079430B">
      <w:pPr>
        <w:rPr>
          <w:b/>
          <w:bCs/>
          <w:szCs w:val="21"/>
          <w:u w:val="single"/>
          <w:lang w:val="tr-TR"/>
        </w:rPr>
      </w:pPr>
      <w:r w:rsidRPr="00BB3BE0">
        <w:rPr>
          <w:b/>
          <w:bCs/>
          <w:szCs w:val="21"/>
          <w:u w:val="single"/>
          <w:lang w:val="tr-TR"/>
        </w:rPr>
        <w:t>1.  Amaç</w:t>
      </w:r>
    </w:p>
    <w:p w:rsidR="0079430B" w:rsidRPr="00BB3BE0" w:rsidRDefault="0079430B" w:rsidP="0079430B">
      <w:pPr>
        <w:rPr>
          <w:szCs w:val="21"/>
          <w:lang w:val="tr-TR"/>
        </w:rPr>
      </w:pPr>
      <w:r w:rsidRPr="00BB3BE0">
        <w:rPr>
          <w:bCs/>
          <w:szCs w:val="21"/>
          <w:lang w:val="tr-TR"/>
        </w:rPr>
        <w:t>Danışmanlık hizmetlerinin genel amacı, Projenin sorunsuz bir şekilde uygulanabilmesi için</w:t>
      </w:r>
      <w:r>
        <w:rPr>
          <w:bCs/>
          <w:szCs w:val="21"/>
          <w:lang w:val="tr-TR"/>
        </w:rPr>
        <w:t>,</w:t>
      </w:r>
      <w:r w:rsidRPr="00BB3BE0">
        <w:rPr>
          <w:bCs/>
          <w:szCs w:val="21"/>
          <w:lang w:val="tr-TR"/>
        </w:rPr>
        <w:t xml:space="preserve"> Proje’nin Uygulayıcı Kuruluşu’na genel yönetimsel ve teknik yardım temin etmektir.  Proje Yönetim ve Uygulama Birimi </w:t>
      </w:r>
      <w:r w:rsidRPr="00BB3BE0">
        <w:rPr>
          <w:szCs w:val="21"/>
          <w:lang w:val="tr-TR"/>
        </w:rPr>
        <w:t>(PYUB)</w:t>
      </w:r>
      <w:r>
        <w:rPr>
          <w:szCs w:val="21"/>
          <w:lang w:val="tr-TR"/>
        </w:rPr>
        <w:t>,</w:t>
      </w:r>
      <w:r w:rsidRPr="00BB3BE0">
        <w:rPr>
          <w:szCs w:val="21"/>
          <w:lang w:val="tr-TR"/>
        </w:rPr>
        <w:t xml:space="preserve"> danışmanlık hizmeti kapsamındaki tüm faaliyetlerin satın alınmasından ve yönetiminden sorumludur. </w:t>
      </w:r>
    </w:p>
    <w:p w:rsidR="0079430B" w:rsidRPr="00BB3BE0" w:rsidRDefault="0079430B" w:rsidP="0079430B">
      <w:pPr>
        <w:rPr>
          <w:szCs w:val="21"/>
          <w:lang w:val="tr-TR"/>
        </w:rPr>
      </w:pPr>
    </w:p>
    <w:p w:rsidR="0079430B" w:rsidRPr="00BB3BE0" w:rsidRDefault="0079430B" w:rsidP="0079430B">
      <w:pPr>
        <w:rPr>
          <w:b/>
          <w:szCs w:val="21"/>
          <w:u w:val="single"/>
          <w:lang w:val="tr-TR"/>
        </w:rPr>
      </w:pPr>
      <w:r w:rsidRPr="00BB3BE0">
        <w:rPr>
          <w:b/>
          <w:szCs w:val="21"/>
          <w:u w:val="single"/>
          <w:lang w:val="tr-TR"/>
        </w:rPr>
        <w:t>2.</w:t>
      </w:r>
      <w:r w:rsidRPr="00BB3BE0">
        <w:rPr>
          <w:b/>
          <w:szCs w:val="21"/>
          <w:u w:val="single"/>
          <w:lang w:val="tr-TR"/>
        </w:rPr>
        <w:t xml:space="preserve">　</w:t>
      </w:r>
      <w:r w:rsidRPr="00BB3BE0">
        <w:rPr>
          <w:b/>
          <w:szCs w:val="21"/>
          <w:u w:val="single"/>
          <w:lang w:val="tr-TR"/>
        </w:rPr>
        <w:t xml:space="preserve">Danışmanlık Hizmetlerinin Genel Kapsamı </w:t>
      </w:r>
    </w:p>
    <w:p w:rsidR="0079430B" w:rsidRDefault="0079430B" w:rsidP="004A0219">
      <w:pPr>
        <w:jc w:val="both"/>
        <w:rPr>
          <w:szCs w:val="21"/>
          <w:lang w:val="tr-TR"/>
        </w:rPr>
      </w:pPr>
      <w:r w:rsidRPr="00BB3BE0">
        <w:rPr>
          <w:szCs w:val="21"/>
          <w:lang w:val="tr-TR"/>
        </w:rPr>
        <w:t>Bu Proje kapsamında</w:t>
      </w:r>
      <w:r>
        <w:rPr>
          <w:szCs w:val="21"/>
          <w:lang w:val="tr-TR"/>
        </w:rPr>
        <w:t>,</w:t>
      </w:r>
      <w:r w:rsidRPr="00BB3BE0">
        <w:rPr>
          <w:szCs w:val="21"/>
          <w:lang w:val="tr-TR"/>
        </w:rPr>
        <w:t xml:space="preserve"> Danışmanlık Hizmetlerinin aşağıda belirtilen üç alanda temin edilmesi beklenmektedir: S.1 “PYUB’ye Destek”, proje uygulama yapısının kilit fonksiyonu, </w:t>
      </w:r>
      <w:r>
        <w:rPr>
          <w:szCs w:val="21"/>
          <w:lang w:val="tr-TR"/>
        </w:rPr>
        <w:t>proje kapsa</w:t>
      </w:r>
      <w:r w:rsidRPr="00BB3BE0">
        <w:rPr>
          <w:szCs w:val="21"/>
          <w:lang w:val="tr-TR"/>
        </w:rPr>
        <w:t>mında satın alma, mali yönetim ve teknik hizmetleri kapsamaktadır; S.2 “Detaylı MH planlama ve</w:t>
      </w:r>
      <w:r>
        <w:rPr>
          <w:szCs w:val="21"/>
          <w:lang w:val="tr-TR"/>
        </w:rPr>
        <w:t xml:space="preserve"> dizayn</w:t>
      </w:r>
      <w:r w:rsidRPr="00BB3BE0">
        <w:rPr>
          <w:szCs w:val="21"/>
          <w:lang w:val="tr-TR"/>
        </w:rPr>
        <w:t xml:space="preserve"> (D/D)” alt proje bileşeni için temel oluşturmaktadır; ve S.3 “İzleme ve değerlendirme sistemi” projenin değerlendirilmesi açısından çok öneml</w:t>
      </w:r>
      <w:r>
        <w:rPr>
          <w:szCs w:val="21"/>
          <w:lang w:val="tr-TR"/>
        </w:rPr>
        <w:t xml:space="preserve">i bir adım olan eğitim ve Temel Araştırmayı </w:t>
      </w:r>
      <w:r w:rsidRPr="00BB3BE0">
        <w:rPr>
          <w:szCs w:val="21"/>
          <w:lang w:val="tr-TR"/>
        </w:rPr>
        <w:t>içermektedir.</w:t>
      </w:r>
    </w:p>
    <w:p w:rsidR="0079430B" w:rsidRPr="00BB3BE0" w:rsidRDefault="0079430B" w:rsidP="0079430B">
      <w:pPr>
        <w:rPr>
          <w:szCs w:val="21"/>
          <w:lang w:val="tr-TR"/>
        </w:rPr>
      </w:pPr>
    </w:p>
    <w:p w:rsidR="0079430B" w:rsidRPr="00BB3BE0" w:rsidRDefault="0079430B" w:rsidP="0079430B">
      <w:pPr>
        <w:jc w:val="center"/>
        <w:rPr>
          <w:b/>
          <w:szCs w:val="21"/>
          <w:lang w:val="tr-TR"/>
        </w:rPr>
      </w:pPr>
      <w:r w:rsidRPr="00BB3BE0">
        <w:rPr>
          <w:b/>
          <w:szCs w:val="21"/>
          <w:lang w:val="tr-TR"/>
        </w:rPr>
        <w:t xml:space="preserve">Danışmanlık Hizmetlerinin Genel Kapsamı </w:t>
      </w:r>
    </w:p>
    <w:tbl>
      <w:tblPr>
        <w:tblW w:w="0" w:type="auto"/>
        <w:jc w:val="center"/>
        <w:tblBorders>
          <w:top w:val="single" w:sz="4" w:space="0" w:color="auto"/>
          <w:bottom w:val="single" w:sz="4" w:space="0" w:color="auto"/>
          <w:insideH w:val="single" w:sz="4" w:space="0" w:color="auto"/>
        </w:tblBorders>
        <w:tblLook w:val="01E0"/>
      </w:tblPr>
      <w:tblGrid>
        <w:gridCol w:w="643"/>
        <w:gridCol w:w="7787"/>
      </w:tblGrid>
      <w:tr w:rsidR="0079430B" w:rsidRPr="00BB3BE0" w:rsidTr="00B725C4">
        <w:trPr>
          <w:jc w:val="center"/>
        </w:trPr>
        <w:tc>
          <w:tcPr>
            <w:tcW w:w="511" w:type="dxa"/>
          </w:tcPr>
          <w:p w:rsidR="0079430B" w:rsidRPr="00BB3BE0" w:rsidRDefault="0079430B" w:rsidP="00B725C4">
            <w:pPr>
              <w:snapToGrid w:val="0"/>
              <w:spacing w:line="240" w:lineRule="atLeast"/>
              <w:jc w:val="center"/>
              <w:rPr>
                <w:szCs w:val="21"/>
                <w:lang w:val="tr-TR"/>
              </w:rPr>
            </w:pPr>
          </w:p>
        </w:tc>
        <w:tc>
          <w:tcPr>
            <w:tcW w:w="7787" w:type="dxa"/>
          </w:tcPr>
          <w:p w:rsidR="0079430B" w:rsidRPr="00BB3BE0" w:rsidRDefault="0079430B" w:rsidP="00B725C4">
            <w:pPr>
              <w:snapToGrid w:val="0"/>
              <w:spacing w:line="240" w:lineRule="atLeast"/>
              <w:jc w:val="center"/>
              <w:rPr>
                <w:szCs w:val="21"/>
                <w:lang w:val="tr-TR"/>
              </w:rPr>
            </w:pPr>
            <w:r w:rsidRPr="00BB3BE0">
              <w:rPr>
                <w:szCs w:val="21"/>
                <w:lang w:val="tr-TR"/>
              </w:rPr>
              <w:t>Ana hizmet</w:t>
            </w:r>
          </w:p>
        </w:tc>
      </w:tr>
      <w:tr w:rsidR="0079430B" w:rsidRPr="00BB3BE0" w:rsidTr="00B725C4">
        <w:trPr>
          <w:jc w:val="center"/>
        </w:trPr>
        <w:tc>
          <w:tcPr>
            <w:tcW w:w="511" w:type="dxa"/>
          </w:tcPr>
          <w:p w:rsidR="0079430B" w:rsidRPr="0074329A" w:rsidRDefault="0079430B" w:rsidP="00B725C4">
            <w:pPr>
              <w:snapToGrid w:val="0"/>
              <w:spacing w:line="240" w:lineRule="atLeast"/>
              <w:jc w:val="center"/>
              <w:rPr>
                <w:szCs w:val="21"/>
                <w:lang w:val="tr-TR"/>
              </w:rPr>
            </w:pPr>
            <w:r w:rsidRPr="0074329A">
              <w:rPr>
                <w:szCs w:val="21"/>
                <w:lang w:val="tr-TR"/>
              </w:rPr>
              <w:t>S1A</w:t>
            </w:r>
          </w:p>
        </w:tc>
        <w:tc>
          <w:tcPr>
            <w:tcW w:w="7787" w:type="dxa"/>
          </w:tcPr>
          <w:p w:rsidR="0079430B" w:rsidRPr="0074329A" w:rsidRDefault="0079430B" w:rsidP="00B725C4">
            <w:pPr>
              <w:snapToGrid w:val="0"/>
              <w:spacing w:line="240" w:lineRule="atLeast"/>
              <w:rPr>
                <w:rFonts w:eastAsia="MS PGothic"/>
                <w:szCs w:val="21"/>
                <w:lang w:val="tr-TR"/>
              </w:rPr>
            </w:pPr>
            <w:r w:rsidRPr="0074329A">
              <w:rPr>
                <w:szCs w:val="21"/>
                <w:lang w:val="tr-TR"/>
              </w:rPr>
              <w:t>PYUB’ye Destek (Uluslararası Danışman)</w:t>
            </w:r>
          </w:p>
        </w:tc>
      </w:tr>
      <w:tr w:rsidR="0079430B" w:rsidRPr="00BB3BE0" w:rsidTr="00B725C4">
        <w:trPr>
          <w:jc w:val="center"/>
        </w:trPr>
        <w:tc>
          <w:tcPr>
            <w:tcW w:w="511" w:type="dxa"/>
          </w:tcPr>
          <w:p w:rsidR="0079430B" w:rsidRPr="0074329A" w:rsidRDefault="0079430B" w:rsidP="00B725C4">
            <w:pPr>
              <w:snapToGrid w:val="0"/>
              <w:spacing w:line="240" w:lineRule="atLeast"/>
              <w:jc w:val="center"/>
              <w:rPr>
                <w:szCs w:val="21"/>
                <w:lang w:val="tr-TR"/>
              </w:rPr>
            </w:pPr>
            <w:r w:rsidRPr="0074329A">
              <w:rPr>
                <w:szCs w:val="21"/>
                <w:lang w:val="tr-TR"/>
              </w:rPr>
              <w:t>S1B</w:t>
            </w:r>
          </w:p>
        </w:tc>
        <w:tc>
          <w:tcPr>
            <w:tcW w:w="7787" w:type="dxa"/>
          </w:tcPr>
          <w:p w:rsidR="0079430B" w:rsidRPr="0074329A" w:rsidRDefault="0079430B" w:rsidP="00B725C4">
            <w:pPr>
              <w:snapToGrid w:val="0"/>
              <w:spacing w:line="240" w:lineRule="atLeast"/>
              <w:rPr>
                <w:szCs w:val="21"/>
                <w:lang w:val="tr-TR"/>
              </w:rPr>
            </w:pPr>
            <w:r w:rsidRPr="0074329A">
              <w:rPr>
                <w:szCs w:val="21"/>
                <w:lang w:val="tr-TR"/>
              </w:rPr>
              <w:t xml:space="preserve">PYUB’ye Destek (Yerel Danışman) </w:t>
            </w:r>
          </w:p>
        </w:tc>
      </w:tr>
      <w:tr w:rsidR="0079430B" w:rsidRPr="00BB3BE0" w:rsidTr="00B725C4">
        <w:trPr>
          <w:jc w:val="center"/>
        </w:trPr>
        <w:tc>
          <w:tcPr>
            <w:tcW w:w="511" w:type="dxa"/>
          </w:tcPr>
          <w:p w:rsidR="0079430B" w:rsidRPr="0074329A" w:rsidRDefault="0079430B" w:rsidP="00B725C4">
            <w:pPr>
              <w:snapToGrid w:val="0"/>
              <w:spacing w:line="240" w:lineRule="atLeast"/>
              <w:jc w:val="center"/>
              <w:rPr>
                <w:szCs w:val="21"/>
                <w:lang w:val="tr-TR"/>
              </w:rPr>
            </w:pPr>
            <w:r w:rsidRPr="0074329A">
              <w:rPr>
                <w:szCs w:val="21"/>
                <w:lang w:val="tr-TR"/>
              </w:rPr>
              <w:t>S.2</w:t>
            </w:r>
          </w:p>
        </w:tc>
        <w:tc>
          <w:tcPr>
            <w:tcW w:w="7787" w:type="dxa"/>
          </w:tcPr>
          <w:p w:rsidR="0079430B" w:rsidRPr="0074329A" w:rsidRDefault="0079430B" w:rsidP="00B725C4">
            <w:pPr>
              <w:snapToGrid w:val="0"/>
              <w:spacing w:line="240" w:lineRule="atLeast"/>
              <w:rPr>
                <w:szCs w:val="21"/>
                <w:lang w:val="tr-TR"/>
              </w:rPr>
            </w:pPr>
            <w:r w:rsidRPr="0074329A">
              <w:rPr>
                <w:szCs w:val="21"/>
                <w:lang w:val="tr-TR"/>
              </w:rPr>
              <w:t>Detaylı MH planlama ve dizayn (D/D)</w:t>
            </w:r>
          </w:p>
        </w:tc>
      </w:tr>
      <w:tr w:rsidR="0079430B" w:rsidRPr="00BB3BE0" w:rsidTr="00B725C4">
        <w:trPr>
          <w:jc w:val="center"/>
        </w:trPr>
        <w:tc>
          <w:tcPr>
            <w:tcW w:w="511" w:type="dxa"/>
          </w:tcPr>
          <w:p w:rsidR="0079430B" w:rsidRPr="00BB3BE0" w:rsidRDefault="0079430B" w:rsidP="00B725C4">
            <w:pPr>
              <w:snapToGrid w:val="0"/>
              <w:spacing w:line="240" w:lineRule="atLeast"/>
              <w:jc w:val="center"/>
              <w:rPr>
                <w:szCs w:val="21"/>
                <w:lang w:val="tr-TR"/>
              </w:rPr>
            </w:pPr>
            <w:r w:rsidRPr="00BB3BE0">
              <w:rPr>
                <w:szCs w:val="21"/>
                <w:lang w:val="tr-TR"/>
              </w:rPr>
              <w:t>S.3</w:t>
            </w:r>
          </w:p>
        </w:tc>
        <w:tc>
          <w:tcPr>
            <w:tcW w:w="7787" w:type="dxa"/>
          </w:tcPr>
          <w:p w:rsidR="0079430B" w:rsidRPr="00BB3BE0" w:rsidRDefault="0079430B" w:rsidP="00B725C4">
            <w:pPr>
              <w:snapToGrid w:val="0"/>
              <w:spacing w:line="240" w:lineRule="atLeast"/>
              <w:rPr>
                <w:szCs w:val="21"/>
                <w:lang w:val="tr-TR"/>
              </w:rPr>
            </w:pPr>
            <w:r w:rsidRPr="00BB3BE0">
              <w:rPr>
                <w:szCs w:val="21"/>
                <w:lang w:val="tr-TR"/>
              </w:rPr>
              <w:t xml:space="preserve">İzleme ve değerlendirme sistemi </w:t>
            </w:r>
          </w:p>
          <w:p w:rsidR="0079430B" w:rsidRPr="00BB3BE0" w:rsidRDefault="0079430B" w:rsidP="002A63C6">
            <w:pPr>
              <w:snapToGrid w:val="0"/>
              <w:spacing w:line="240" w:lineRule="atLeast"/>
              <w:ind w:left="600" w:hangingChars="250" w:hanging="600"/>
              <w:rPr>
                <w:szCs w:val="21"/>
                <w:lang w:val="tr-TR"/>
              </w:rPr>
            </w:pPr>
            <w:r w:rsidRPr="00BB3BE0">
              <w:rPr>
                <w:szCs w:val="21"/>
                <w:lang w:val="tr-TR"/>
              </w:rPr>
              <w:t>S.3.1</w:t>
            </w:r>
            <w:r w:rsidRPr="00BB3BE0">
              <w:rPr>
                <w:szCs w:val="21"/>
                <w:lang w:val="tr-TR"/>
              </w:rPr>
              <w:tab/>
            </w:r>
            <w:r w:rsidRPr="00BB3BE0">
              <w:rPr>
                <w:szCs w:val="21"/>
                <w:lang w:val="tr-TR"/>
              </w:rPr>
              <w:tab/>
              <w:t>İzleme ve değerlendirme sistemi metodolojisi, işletimi, kalite kontrolü ve geri</w:t>
            </w:r>
            <w:r>
              <w:rPr>
                <w:szCs w:val="21"/>
                <w:lang w:val="tr-TR"/>
              </w:rPr>
              <w:t xml:space="preserve"> bildirimi için uzmanlık desteği</w:t>
            </w:r>
            <w:r w:rsidRPr="00BB3BE0">
              <w:rPr>
                <w:szCs w:val="21"/>
                <w:lang w:val="tr-TR"/>
              </w:rPr>
              <w:t xml:space="preserve"> (saha örnekleri ve laboratuvar analizi dahil olmak üzere)</w:t>
            </w:r>
            <w:r>
              <w:rPr>
                <w:szCs w:val="21"/>
                <w:lang w:val="tr-TR"/>
              </w:rPr>
              <w:t>.</w:t>
            </w:r>
          </w:p>
          <w:p w:rsidR="0079430B" w:rsidRPr="00BB3BE0" w:rsidRDefault="0079430B" w:rsidP="00B725C4">
            <w:pPr>
              <w:snapToGrid w:val="0"/>
              <w:spacing w:line="240" w:lineRule="atLeast"/>
              <w:rPr>
                <w:szCs w:val="21"/>
                <w:lang w:val="tr-TR"/>
              </w:rPr>
            </w:pPr>
            <w:r w:rsidRPr="00BB3BE0">
              <w:rPr>
                <w:szCs w:val="21"/>
                <w:lang w:val="tr-TR"/>
              </w:rPr>
              <w:t>S.3.2</w:t>
            </w:r>
            <w:r w:rsidRPr="00BB3BE0">
              <w:rPr>
                <w:szCs w:val="21"/>
                <w:lang w:val="tr-TR"/>
              </w:rPr>
              <w:tab/>
              <w:t>Saha ölçüm ve değerlendirme çalışmaları için ekipman ve donanım</w:t>
            </w:r>
            <w:r>
              <w:rPr>
                <w:szCs w:val="21"/>
                <w:lang w:val="tr-TR"/>
              </w:rPr>
              <w:t>.</w:t>
            </w:r>
            <w:r w:rsidRPr="00BB3BE0">
              <w:rPr>
                <w:szCs w:val="21"/>
                <w:lang w:val="tr-TR"/>
              </w:rPr>
              <w:t xml:space="preserve"> </w:t>
            </w:r>
          </w:p>
          <w:p w:rsidR="0079430B" w:rsidRPr="00BB3BE0" w:rsidRDefault="0079430B" w:rsidP="00B725C4">
            <w:pPr>
              <w:snapToGrid w:val="0"/>
              <w:spacing w:line="240" w:lineRule="atLeast"/>
              <w:rPr>
                <w:szCs w:val="21"/>
                <w:lang w:val="tr-TR"/>
              </w:rPr>
            </w:pPr>
            <w:r w:rsidRPr="00BB3BE0">
              <w:rPr>
                <w:szCs w:val="21"/>
                <w:lang w:val="tr-TR"/>
              </w:rPr>
              <w:t xml:space="preserve">S.3.3 </w:t>
            </w:r>
            <w:r w:rsidRPr="00BB3BE0">
              <w:rPr>
                <w:szCs w:val="21"/>
                <w:lang w:val="tr-TR"/>
              </w:rPr>
              <w:tab/>
              <w:t>Bilgisayar veri tabanı ve GIS’ın (coğrafi bilgi sistemi) kurulması (yazılımın temini de dahil olmak üzere)</w:t>
            </w:r>
            <w:r>
              <w:rPr>
                <w:szCs w:val="21"/>
                <w:lang w:val="tr-TR"/>
              </w:rPr>
              <w:t>.</w:t>
            </w:r>
          </w:p>
          <w:p w:rsidR="0079430B" w:rsidRPr="00BB3BE0" w:rsidRDefault="0079430B" w:rsidP="00B725C4">
            <w:pPr>
              <w:snapToGrid w:val="0"/>
              <w:spacing w:line="240" w:lineRule="atLeast"/>
              <w:rPr>
                <w:szCs w:val="21"/>
                <w:lang w:val="tr-TR"/>
              </w:rPr>
            </w:pPr>
            <w:r w:rsidRPr="00BB3BE0">
              <w:rPr>
                <w:szCs w:val="21"/>
                <w:lang w:val="tr-TR"/>
              </w:rPr>
              <w:t xml:space="preserve">S.3.4 </w:t>
            </w:r>
            <w:r w:rsidRPr="00BB3BE0">
              <w:rPr>
                <w:szCs w:val="21"/>
                <w:lang w:val="tr-TR"/>
              </w:rPr>
              <w:tab/>
              <w:t>İlgili kuruluşların personelinin GIS tabanlı izleme ve değerlendirme konusunda eğitilmesi</w:t>
            </w:r>
            <w:r>
              <w:rPr>
                <w:szCs w:val="21"/>
                <w:lang w:val="tr-TR"/>
              </w:rPr>
              <w:t>.</w:t>
            </w:r>
            <w:r w:rsidRPr="00BB3BE0">
              <w:rPr>
                <w:szCs w:val="21"/>
                <w:lang w:val="tr-TR"/>
              </w:rPr>
              <w:t xml:space="preserve"> </w:t>
            </w:r>
          </w:p>
          <w:p w:rsidR="0079430B" w:rsidRPr="00BB3BE0" w:rsidRDefault="0079430B" w:rsidP="00B725C4">
            <w:pPr>
              <w:snapToGrid w:val="0"/>
              <w:spacing w:line="240" w:lineRule="atLeast"/>
              <w:rPr>
                <w:szCs w:val="21"/>
                <w:lang w:val="tr-TR"/>
              </w:rPr>
            </w:pPr>
            <w:r w:rsidRPr="00BB3BE0">
              <w:rPr>
                <w:szCs w:val="21"/>
                <w:lang w:val="tr-TR"/>
              </w:rPr>
              <w:t xml:space="preserve">S.3.5 </w:t>
            </w:r>
            <w:r w:rsidRPr="00BB3BE0">
              <w:rPr>
                <w:szCs w:val="21"/>
                <w:lang w:val="tr-TR"/>
              </w:rPr>
              <w:tab/>
              <w:t xml:space="preserve">Temel </w:t>
            </w:r>
            <w:r>
              <w:rPr>
                <w:szCs w:val="21"/>
                <w:lang w:val="tr-TR"/>
              </w:rPr>
              <w:t>Araştırma</w:t>
            </w:r>
          </w:p>
        </w:tc>
      </w:tr>
    </w:tbl>
    <w:p w:rsidR="0079430B" w:rsidRDefault="0079430B" w:rsidP="0079430B">
      <w:pPr>
        <w:rPr>
          <w:szCs w:val="21"/>
          <w:lang w:val="tr-TR" w:eastAsia="ja-JP"/>
        </w:rPr>
      </w:pPr>
    </w:p>
    <w:p w:rsidR="0079430B" w:rsidRPr="00E9247C" w:rsidRDefault="0079430B" w:rsidP="0079430B">
      <w:pPr>
        <w:tabs>
          <w:tab w:val="left" w:pos="720"/>
          <w:tab w:val="right" w:leader="dot" w:pos="8640"/>
        </w:tabs>
        <w:jc w:val="both"/>
        <w:rPr>
          <w:b/>
          <w:u w:val="single"/>
          <w:lang w:val="tr-TR" w:eastAsia="ja-JP"/>
        </w:rPr>
      </w:pPr>
      <w:r w:rsidRPr="000779D7">
        <w:rPr>
          <w:b/>
          <w:u w:val="single"/>
          <w:lang w:val="tr-TR" w:eastAsia="ja-JP"/>
        </w:rPr>
        <w:t>İhaleye davet edilen müşavirin, S.</w:t>
      </w:r>
      <w:r>
        <w:rPr>
          <w:b/>
          <w:u w:val="single"/>
          <w:lang w:val="tr-TR" w:eastAsia="ja-JP"/>
        </w:rPr>
        <w:t>3</w:t>
      </w:r>
      <w:r w:rsidRPr="000779D7">
        <w:rPr>
          <w:b/>
          <w:u w:val="single"/>
          <w:lang w:val="tr-TR" w:eastAsia="ja-JP"/>
        </w:rPr>
        <w:t xml:space="preserve"> icin teknik ve finansal teklifini sunması ve </w:t>
      </w:r>
      <w:r>
        <w:rPr>
          <w:b/>
          <w:u w:val="single"/>
          <w:lang w:val="tr-TR" w:eastAsia="ja-JP"/>
        </w:rPr>
        <w:t>Toprak Erozyonu ve Bitki Ortüsü İyileştirme İzleme</w:t>
      </w:r>
      <w:r w:rsidRPr="000779D7">
        <w:rPr>
          <w:b/>
          <w:u w:val="single"/>
          <w:lang w:val="tr-TR" w:eastAsia="ja-JP"/>
        </w:rPr>
        <w:t xml:space="preserve"> Uzmanı</w:t>
      </w:r>
      <w:r>
        <w:rPr>
          <w:b/>
          <w:u w:val="single"/>
          <w:lang w:val="tr-TR" w:eastAsia="ja-JP"/>
        </w:rPr>
        <w:t xml:space="preserve"> ataması gerekir.</w:t>
      </w:r>
    </w:p>
    <w:p w:rsidR="0079430B" w:rsidRPr="000D7BBE" w:rsidRDefault="0079430B" w:rsidP="0079430B">
      <w:pPr>
        <w:rPr>
          <w:szCs w:val="21"/>
          <w:lang w:val="tr-TR" w:eastAsia="ja-JP"/>
        </w:rPr>
      </w:pPr>
    </w:p>
    <w:p w:rsidR="0079430B" w:rsidRPr="00B87578" w:rsidRDefault="0079430B" w:rsidP="0079430B">
      <w:pPr>
        <w:rPr>
          <w:szCs w:val="21"/>
          <w:lang w:val="tr-TR" w:eastAsia="ja-JP"/>
        </w:rPr>
      </w:pPr>
    </w:p>
    <w:p w:rsidR="0079430B" w:rsidRPr="00BB3BE0" w:rsidRDefault="0079430B" w:rsidP="0079430B">
      <w:pPr>
        <w:rPr>
          <w:szCs w:val="21"/>
          <w:lang w:val="tr-TR" w:eastAsia="ja-JP"/>
        </w:rPr>
      </w:pPr>
    </w:p>
    <w:p w:rsidR="004A0219" w:rsidRDefault="0079430B" w:rsidP="0079430B">
      <w:pPr>
        <w:rPr>
          <w:b/>
          <w:szCs w:val="21"/>
          <w:u w:val="single"/>
          <w:lang w:val="tr-TR"/>
        </w:rPr>
      </w:pPr>
      <w:r w:rsidRPr="0079430B">
        <w:rPr>
          <w:rFonts w:hint="eastAsia"/>
          <w:b/>
          <w:szCs w:val="21"/>
          <w:u w:val="single"/>
          <w:lang w:val="tr-TR" w:eastAsia="ja-JP"/>
        </w:rPr>
        <w:t>3</w:t>
      </w:r>
      <w:r w:rsidRPr="0079430B">
        <w:rPr>
          <w:b/>
          <w:szCs w:val="21"/>
          <w:u w:val="single"/>
          <w:lang w:val="tr-TR"/>
        </w:rPr>
        <w:t>. PYUB’ye Destek</w:t>
      </w:r>
    </w:p>
    <w:p w:rsidR="0079430B" w:rsidRPr="0079430B" w:rsidRDefault="0079430B" w:rsidP="0079430B">
      <w:pPr>
        <w:rPr>
          <w:b/>
          <w:szCs w:val="21"/>
          <w:u w:val="single"/>
          <w:lang w:val="tr-TR"/>
        </w:rPr>
      </w:pPr>
      <w:r w:rsidRPr="0079430B">
        <w:rPr>
          <w:b/>
          <w:szCs w:val="21"/>
          <w:u w:val="single"/>
          <w:lang w:val="tr-TR"/>
        </w:rPr>
        <w:t xml:space="preserve"> </w:t>
      </w:r>
    </w:p>
    <w:p w:rsidR="0079430B" w:rsidRDefault="0079430B" w:rsidP="004A0219">
      <w:pPr>
        <w:jc w:val="both"/>
        <w:rPr>
          <w:szCs w:val="21"/>
          <w:lang w:val="tr-TR"/>
        </w:rPr>
      </w:pPr>
      <w:r>
        <w:rPr>
          <w:szCs w:val="21"/>
          <w:lang w:val="tr-TR"/>
        </w:rPr>
        <w:t>Profesyonel bir şekilde PYUB’ye teknik ve objektif görüşlerin aktarılması için p</w:t>
      </w:r>
      <w:r w:rsidRPr="00BB3BE0">
        <w:rPr>
          <w:szCs w:val="21"/>
          <w:lang w:val="tr-TR"/>
        </w:rPr>
        <w:t>roje</w:t>
      </w:r>
      <w:r>
        <w:rPr>
          <w:szCs w:val="21"/>
          <w:lang w:val="tr-TR"/>
        </w:rPr>
        <w:t>nin</w:t>
      </w:r>
      <w:r w:rsidRPr="00BB3BE0">
        <w:rPr>
          <w:szCs w:val="21"/>
          <w:lang w:val="tr-TR"/>
        </w:rPr>
        <w:t xml:space="preserve"> uygula</w:t>
      </w:r>
      <w:r>
        <w:rPr>
          <w:szCs w:val="21"/>
          <w:lang w:val="tr-TR"/>
        </w:rPr>
        <w:t>n</w:t>
      </w:r>
      <w:r w:rsidRPr="00BB3BE0">
        <w:rPr>
          <w:szCs w:val="21"/>
          <w:lang w:val="tr-TR"/>
        </w:rPr>
        <w:t>masına destek,</w:t>
      </w:r>
      <w:r>
        <w:rPr>
          <w:szCs w:val="21"/>
          <w:lang w:val="tr-TR"/>
        </w:rPr>
        <w:t xml:space="preserve"> yapımın</w:t>
      </w:r>
      <w:r w:rsidRPr="00BB3BE0">
        <w:rPr>
          <w:szCs w:val="21"/>
          <w:lang w:val="tr-TR"/>
        </w:rPr>
        <w:t xml:space="preserve"> ilerlemesinin yönetimi, satın alma, bütçe yönetimi, izleme ve değerlendirme, halka ilişkiler, teknik tavsiye</w:t>
      </w:r>
      <w:r>
        <w:rPr>
          <w:szCs w:val="21"/>
          <w:lang w:val="tr-TR"/>
        </w:rPr>
        <w:t>,</w:t>
      </w:r>
      <w:r w:rsidRPr="00BB3BE0">
        <w:rPr>
          <w:szCs w:val="21"/>
          <w:lang w:val="tr-TR"/>
        </w:rPr>
        <w:t xml:space="preserve"> JICA’ya raporlama vb. konularda beklenmektedir.</w:t>
      </w:r>
    </w:p>
    <w:p w:rsidR="0079430B" w:rsidRDefault="0079430B" w:rsidP="0079430B">
      <w:pPr>
        <w:rPr>
          <w:szCs w:val="21"/>
          <w:lang w:val="tr-TR"/>
        </w:rPr>
      </w:pPr>
      <w:r w:rsidRPr="00BB3BE0">
        <w:rPr>
          <w:szCs w:val="21"/>
          <w:lang w:val="tr-TR"/>
        </w:rPr>
        <w:t xml:space="preserve"> </w:t>
      </w:r>
    </w:p>
    <w:p w:rsidR="0079430B" w:rsidRPr="00BB3BE0" w:rsidRDefault="0079430B" w:rsidP="0079430B">
      <w:pPr>
        <w:rPr>
          <w:szCs w:val="21"/>
          <w:lang w:val="tr-TR"/>
        </w:rPr>
      </w:pPr>
      <w:r w:rsidRPr="00BB3BE0">
        <w:rPr>
          <w:szCs w:val="21"/>
          <w:lang w:val="tr-TR"/>
        </w:rPr>
        <w:t>Her bir uzmanın/personelin görev tanımı aşağıda verilmiştir.</w:t>
      </w:r>
    </w:p>
    <w:p w:rsidR="0079430B" w:rsidRPr="00020603" w:rsidRDefault="0079430B" w:rsidP="0079430B">
      <w:pPr>
        <w:tabs>
          <w:tab w:val="left" w:pos="720"/>
          <w:tab w:val="right" w:leader="dot" w:pos="8640"/>
        </w:tabs>
        <w:jc w:val="both"/>
        <w:rPr>
          <w:lang w:val="tr-TR" w:eastAsia="ja-JP"/>
        </w:rPr>
      </w:pPr>
    </w:p>
    <w:p w:rsidR="0079430B" w:rsidRPr="00CC6A48" w:rsidRDefault="0079430B" w:rsidP="0079430B">
      <w:pPr>
        <w:tabs>
          <w:tab w:val="left" w:pos="720"/>
          <w:tab w:val="right" w:leader="dot" w:pos="8640"/>
        </w:tabs>
        <w:jc w:val="both"/>
        <w:rPr>
          <w:lang w:val="tr-TR" w:eastAsia="ja-JP"/>
        </w:rPr>
      </w:pPr>
      <w:r w:rsidRPr="00CC6A48">
        <w:rPr>
          <w:lang w:val="tr-TR" w:eastAsia="ja-JP"/>
        </w:rPr>
        <w:lastRenderedPageBreak/>
        <w:t>Bu kişilerden aşağıdaki hizmetlerin sağlanması için; projede izleme ve değerlendirme sisteminin kurulması istenir</w:t>
      </w:r>
      <w:r>
        <w:rPr>
          <w:lang w:val="tr-TR" w:eastAsia="ja-JP"/>
        </w:rPr>
        <w:t xml:space="preserve"> : </w:t>
      </w:r>
    </w:p>
    <w:p w:rsidR="0079430B" w:rsidRPr="00CC6A48" w:rsidRDefault="0079430B" w:rsidP="0079430B">
      <w:pPr>
        <w:tabs>
          <w:tab w:val="left" w:pos="720"/>
          <w:tab w:val="right" w:leader="dot" w:pos="8640"/>
        </w:tabs>
        <w:jc w:val="both"/>
        <w:rPr>
          <w:lang w:val="tr-TR" w:eastAsia="ja-JP"/>
        </w:rPr>
      </w:pPr>
    </w:p>
    <w:p w:rsidR="0079430B" w:rsidRPr="00BB3BE0" w:rsidRDefault="0079430B" w:rsidP="0079430B">
      <w:pPr>
        <w:widowControl w:val="0"/>
        <w:numPr>
          <w:ilvl w:val="0"/>
          <w:numId w:val="2"/>
        </w:numPr>
        <w:jc w:val="both"/>
        <w:rPr>
          <w:rFonts w:eastAsia="MS PGothic"/>
          <w:szCs w:val="21"/>
          <w:lang w:val="tr-TR"/>
        </w:rPr>
      </w:pPr>
      <w:r w:rsidRPr="00BB3BE0">
        <w:rPr>
          <w:rFonts w:eastAsia="MS PGothic"/>
          <w:szCs w:val="21"/>
          <w:lang w:val="tr-TR"/>
        </w:rPr>
        <w:t>İzleme ve değerlendirme sistemi metodolojisi, işletimi, kalite kontrolü ve geri bildirimi (sahadan numune alma ve laboratuvar analizi de dahil olmak üzere</w:t>
      </w:r>
      <w:r>
        <w:rPr>
          <w:rFonts w:eastAsia="MS PGothic"/>
          <w:szCs w:val="21"/>
          <w:lang w:val="tr-TR"/>
        </w:rPr>
        <w:t>)</w:t>
      </w:r>
      <w:r w:rsidRPr="00BB3BE0">
        <w:rPr>
          <w:rFonts w:eastAsia="MS PGothic"/>
          <w:szCs w:val="21"/>
          <w:lang w:val="tr-TR"/>
        </w:rPr>
        <w:t xml:space="preserve"> uzmanlık desteği;</w:t>
      </w:r>
    </w:p>
    <w:p w:rsidR="0079430B" w:rsidRPr="00BB3BE0" w:rsidRDefault="0079430B" w:rsidP="0079430B">
      <w:pPr>
        <w:widowControl w:val="0"/>
        <w:numPr>
          <w:ilvl w:val="0"/>
          <w:numId w:val="2"/>
        </w:numPr>
        <w:jc w:val="both"/>
        <w:rPr>
          <w:szCs w:val="21"/>
          <w:lang w:val="tr-TR"/>
        </w:rPr>
      </w:pPr>
      <w:r w:rsidRPr="00BB3BE0">
        <w:rPr>
          <w:rFonts w:eastAsia="MS PGothic"/>
          <w:szCs w:val="21"/>
          <w:lang w:val="tr-TR"/>
        </w:rPr>
        <w:t>Saha ölçümü ve değerlendirme çalışmaları için ekipman ve donanım temini;</w:t>
      </w:r>
    </w:p>
    <w:p w:rsidR="0079430B" w:rsidRPr="00BB3BE0" w:rsidRDefault="0079430B" w:rsidP="0079430B">
      <w:pPr>
        <w:widowControl w:val="0"/>
        <w:numPr>
          <w:ilvl w:val="0"/>
          <w:numId w:val="2"/>
        </w:numPr>
        <w:jc w:val="both"/>
        <w:rPr>
          <w:szCs w:val="21"/>
          <w:lang w:val="tr-TR"/>
        </w:rPr>
      </w:pPr>
      <w:r w:rsidRPr="00BB3BE0">
        <w:rPr>
          <w:rFonts w:eastAsia="MS PGothic"/>
          <w:szCs w:val="21"/>
          <w:lang w:val="tr-TR"/>
        </w:rPr>
        <w:t>Bilgisayar veri tabanı ve GIS’ın (coğrafi bilgi sistemi) kurulması (yazılımın temini de dahil olmak üzere)</w:t>
      </w:r>
      <w:r w:rsidRPr="00BB3BE0">
        <w:rPr>
          <w:szCs w:val="21"/>
          <w:lang w:val="tr-TR"/>
        </w:rPr>
        <w:t>;</w:t>
      </w:r>
    </w:p>
    <w:p w:rsidR="0079430B" w:rsidRPr="00BB3BE0" w:rsidRDefault="0079430B" w:rsidP="0079430B">
      <w:pPr>
        <w:widowControl w:val="0"/>
        <w:numPr>
          <w:ilvl w:val="0"/>
          <w:numId w:val="2"/>
        </w:numPr>
        <w:jc w:val="both"/>
        <w:rPr>
          <w:szCs w:val="21"/>
          <w:lang w:val="tr-TR"/>
        </w:rPr>
      </w:pPr>
      <w:r w:rsidRPr="00BB3BE0">
        <w:rPr>
          <w:rFonts w:eastAsia="MS PGothic"/>
          <w:szCs w:val="21"/>
          <w:lang w:val="tr-TR"/>
        </w:rPr>
        <w:t>GIS tabanlı izleme ve değerlendirme konusunda ilgili kuruluşların personelinin eğitilmesi;</w:t>
      </w:r>
    </w:p>
    <w:p w:rsidR="0079430B" w:rsidRPr="00BB3BE0" w:rsidRDefault="0079430B" w:rsidP="0079430B">
      <w:pPr>
        <w:widowControl w:val="0"/>
        <w:numPr>
          <w:ilvl w:val="0"/>
          <w:numId w:val="2"/>
        </w:numPr>
        <w:jc w:val="both"/>
        <w:rPr>
          <w:szCs w:val="21"/>
          <w:lang w:val="tr-TR"/>
        </w:rPr>
      </w:pPr>
      <w:r w:rsidRPr="00BB3BE0">
        <w:rPr>
          <w:rFonts w:eastAsia="MS PGothic"/>
          <w:szCs w:val="21"/>
          <w:lang w:val="tr-TR"/>
        </w:rPr>
        <w:t>Temel</w:t>
      </w:r>
      <w:r>
        <w:rPr>
          <w:rFonts w:eastAsia="MS PGothic"/>
          <w:szCs w:val="21"/>
          <w:lang w:val="tr-TR"/>
        </w:rPr>
        <w:t xml:space="preserve"> Araştırma</w:t>
      </w:r>
      <w:r w:rsidRPr="00BB3BE0">
        <w:rPr>
          <w:rFonts w:eastAsia="MS PGothic"/>
          <w:szCs w:val="21"/>
          <w:lang w:val="tr-TR"/>
        </w:rPr>
        <w:t>.</w:t>
      </w:r>
    </w:p>
    <w:p w:rsidR="0079430B" w:rsidRPr="00BB3BE0" w:rsidRDefault="0079430B" w:rsidP="0079430B">
      <w:pPr>
        <w:rPr>
          <w:szCs w:val="21"/>
          <w:lang w:val="tr-TR"/>
        </w:rPr>
      </w:pPr>
    </w:p>
    <w:p w:rsidR="0079430B" w:rsidRPr="00BB3BE0" w:rsidRDefault="0079430B" w:rsidP="004A0219">
      <w:pPr>
        <w:jc w:val="both"/>
        <w:rPr>
          <w:rFonts w:eastAsia="MS PGothic"/>
          <w:szCs w:val="21"/>
          <w:lang w:val="tr-TR"/>
        </w:rPr>
      </w:pPr>
      <w:r w:rsidRPr="00BB3BE0">
        <w:rPr>
          <w:szCs w:val="21"/>
          <w:lang w:val="tr-TR"/>
        </w:rPr>
        <w:t xml:space="preserve"> “(a) İzleme ve değerlendirme sistemi metodolojisi, işletimi, kalite kontrolü ve geri bildirimi” için bir </w:t>
      </w:r>
      <w:r>
        <w:rPr>
          <w:szCs w:val="21"/>
          <w:lang w:val="tr-TR"/>
        </w:rPr>
        <w:t xml:space="preserve">adet </w:t>
      </w:r>
      <w:r w:rsidRPr="00BB3BE0">
        <w:rPr>
          <w:szCs w:val="21"/>
          <w:lang w:val="tr-TR"/>
        </w:rPr>
        <w:t>izleme ve değerlendirme uzmanı işe alınacaktır.</w:t>
      </w:r>
      <w:r w:rsidRPr="00BB3BE0">
        <w:rPr>
          <w:rFonts w:eastAsia="MS PGothic"/>
          <w:szCs w:val="21"/>
          <w:lang w:val="tr-TR"/>
        </w:rPr>
        <w:t xml:space="preserve"> Bu uzmanın görev tanımı aşağıdaki faaliyetleri içermektedir:</w:t>
      </w:r>
    </w:p>
    <w:p w:rsidR="0079430B" w:rsidRDefault="0079430B" w:rsidP="0079430B">
      <w:pPr>
        <w:rPr>
          <w:rFonts w:eastAsia="MS PGothic"/>
          <w:szCs w:val="21"/>
          <w:lang w:val="tr-TR" w:eastAsia="ja-JP"/>
        </w:rPr>
      </w:pPr>
    </w:p>
    <w:p w:rsidR="0079430B" w:rsidRPr="00BB3BE0" w:rsidRDefault="0079430B" w:rsidP="0079430B">
      <w:pPr>
        <w:rPr>
          <w:rFonts w:eastAsia="MS PGothic"/>
          <w:szCs w:val="21"/>
          <w:lang w:val="tr-TR"/>
        </w:rPr>
      </w:pPr>
      <w:r w:rsidRPr="00BB3BE0">
        <w:rPr>
          <w:rFonts w:eastAsia="MS PGothic"/>
          <w:szCs w:val="21"/>
          <w:lang w:val="tr-TR"/>
        </w:rPr>
        <w:t>i) Proje ihtiyaçlarına göre</w:t>
      </w:r>
      <w:r>
        <w:rPr>
          <w:rFonts w:eastAsia="MS PGothic"/>
          <w:szCs w:val="21"/>
          <w:lang w:val="tr-TR"/>
        </w:rPr>
        <w:t>,</w:t>
      </w:r>
      <w:r w:rsidRPr="00BB3BE0">
        <w:rPr>
          <w:rFonts w:eastAsia="MS PGothic"/>
          <w:szCs w:val="21"/>
          <w:lang w:val="tr-TR"/>
        </w:rPr>
        <w:t xml:space="preserve"> GIS tabanlı izleme ve değerlendirme modelinin oluşturulması</w:t>
      </w:r>
      <w:r>
        <w:rPr>
          <w:rFonts w:eastAsia="MS PGothic"/>
          <w:szCs w:val="21"/>
          <w:lang w:val="tr-TR"/>
        </w:rPr>
        <w:t>,</w:t>
      </w:r>
      <w:r w:rsidRPr="00BB3BE0">
        <w:rPr>
          <w:rFonts w:eastAsia="MS PGothic"/>
          <w:szCs w:val="21"/>
          <w:lang w:val="tr-TR"/>
        </w:rPr>
        <w:t xml:space="preserve"> </w:t>
      </w:r>
    </w:p>
    <w:p w:rsidR="0079430B" w:rsidRDefault="0079430B" w:rsidP="0079430B">
      <w:pPr>
        <w:rPr>
          <w:rFonts w:eastAsia="MS PGothic"/>
          <w:szCs w:val="21"/>
          <w:lang w:val="tr-TR" w:eastAsia="ja-JP"/>
        </w:rPr>
      </w:pPr>
    </w:p>
    <w:p w:rsidR="0079430B" w:rsidRPr="00BB3BE0" w:rsidRDefault="0079430B" w:rsidP="0079430B">
      <w:pPr>
        <w:rPr>
          <w:rFonts w:eastAsia="MS PGothic"/>
          <w:szCs w:val="21"/>
          <w:lang w:val="tr-TR"/>
        </w:rPr>
      </w:pPr>
      <w:r w:rsidRPr="00BB3BE0">
        <w:rPr>
          <w:rFonts w:eastAsia="MS PGothic"/>
          <w:szCs w:val="21"/>
          <w:lang w:val="tr-TR"/>
        </w:rPr>
        <w:t xml:space="preserve">ii) Saha seviyesinde ölçüm </w:t>
      </w:r>
      <w:r>
        <w:rPr>
          <w:rFonts w:eastAsia="MS PGothic"/>
          <w:szCs w:val="21"/>
          <w:lang w:val="tr-TR"/>
        </w:rPr>
        <w:t xml:space="preserve">ünitelerinin </w:t>
      </w:r>
      <w:r w:rsidRPr="00BB3BE0">
        <w:rPr>
          <w:rFonts w:eastAsia="MS PGothic"/>
          <w:szCs w:val="21"/>
          <w:lang w:val="tr-TR"/>
        </w:rPr>
        <w:t>kurulması</w:t>
      </w:r>
      <w:r>
        <w:rPr>
          <w:rFonts w:eastAsia="MS PGothic"/>
          <w:szCs w:val="21"/>
          <w:lang w:val="tr-TR"/>
        </w:rPr>
        <w:t>,</w:t>
      </w:r>
    </w:p>
    <w:p w:rsidR="0079430B" w:rsidRDefault="0079430B" w:rsidP="0079430B">
      <w:pPr>
        <w:rPr>
          <w:rFonts w:eastAsia="MS PGothic"/>
          <w:szCs w:val="21"/>
          <w:lang w:val="tr-TR" w:eastAsia="ja-JP"/>
        </w:rPr>
      </w:pPr>
    </w:p>
    <w:p w:rsidR="0079430B" w:rsidRPr="00BB3BE0" w:rsidRDefault="0079430B" w:rsidP="004A0219">
      <w:pPr>
        <w:jc w:val="both"/>
        <w:rPr>
          <w:rFonts w:eastAsia="MS PGothic"/>
          <w:szCs w:val="21"/>
          <w:lang w:val="tr-TR"/>
        </w:rPr>
      </w:pPr>
      <w:r w:rsidRPr="00BB3BE0">
        <w:rPr>
          <w:rFonts w:eastAsia="MS PGothic"/>
          <w:szCs w:val="21"/>
          <w:lang w:val="tr-TR"/>
        </w:rPr>
        <w:t>iii) “(b) saha ölçüm ve değerlendirme çalışmaları için ekipman ve donanım temini” ve “(c) bilgisayar veri tabanı</w:t>
      </w:r>
      <w:r>
        <w:rPr>
          <w:rFonts w:eastAsia="MS PGothic"/>
          <w:szCs w:val="21"/>
          <w:lang w:val="tr-TR"/>
        </w:rPr>
        <w:t>nın</w:t>
      </w:r>
      <w:r w:rsidRPr="00BB3BE0">
        <w:rPr>
          <w:rFonts w:eastAsia="MS PGothic"/>
          <w:szCs w:val="21"/>
          <w:lang w:val="tr-TR"/>
        </w:rPr>
        <w:t xml:space="preserve"> ve GIS</w:t>
      </w:r>
      <w:r>
        <w:rPr>
          <w:rFonts w:eastAsia="MS PGothic"/>
          <w:szCs w:val="21"/>
          <w:lang w:val="tr-TR"/>
        </w:rPr>
        <w:t>’in</w:t>
      </w:r>
      <w:r w:rsidRPr="00BB3BE0">
        <w:rPr>
          <w:rFonts w:eastAsia="MS PGothic"/>
          <w:szCs w:val="21"/>
          <w:lang w:val="tr-TR"/>
        </w:rPr>
        <w:t xml:space="preserve"> kurulması (yazılımın temini dahil olmak üzere) kapsamında PUB’a mal ve hizmet satın almada yardım edilmesi</w:t>
      </w:r>
      <w:r>
        <w:rPr>
          <w:rFonts w:eastAsia="MS PGothic"/>
          <w:szCs w:val="21"/>
          <w:lang w:val="tr-TR"/>
        </w:rPr>
        <w:t>,</w:t>
      </w:r>
    </w:p>
    <w:p w:rsidR="0079430B" w:rsidRDefault="0079430B" w:rsidP="0079430B">
      <w:pPr>
        <w:rPr>
          <w:rFonts w:eastAsia="MS PGothic"/>
          <w:szCs w:val="21"/>
          <w:lang w:val="tr-TR" w:eastAsia="ja-JP"/>
        </w:rPr>
      </w:pPr>
    </w:p>
    <w:p w:rsidR="0079430B" w:rsidRPr="00BB3BE0" w:rsidRDefault="0079430B" w:rsidP="004A0219">
      <w:pPr>
        <w:jc w:val="both"/>
        <w:rPr>
          <w:rFonts w:eastAsia="MS PGothic"/>
          <w:szCs w:val="21"/>
          <w:lang w:val="tr-TR"/>
        </w:rPr>
      </w:pPr>
      <w:r w:rsidRPr="00BB3BE0">
        <w:rPr>
          <w:rFonts w:eastAsia="MS PGothic"/>
          <w:szCs w:val="21"/>
          <w:lang w:val="tr-TR"/>
        </w:rPr>
        <w:t xml:space="preserve">iv) “(d) GIS tabanlı izleme ve değerlendirme konusunda ilgili kuruluşların personelinin eğitilmesi </w:t>
      </w:r>
      <w:r>
        <w:rPr>
          <w:rFonts w:eastAsia="MS PGothic"/>
          <w:szCs w:val="21"/>
          <w:lang w:val="tr-TR"/>
        </w:rPr>
        <w:t xml:space="preserve">için </w:t>
      </w:r>
      <w:r w:rsidRPr="00BB3BE0">
        <w:rPr>
          <w:rFonts w:eastAsia="MS PGothic"/>
          <w:szCs w:val="21"/>
          <w:lang w:val="tr-TR"/>
        </w:rPr>
        <w:t>plan ve içerik organizasyonunun yapılması.</w:t>
      </w:r>
    </w:p>
    <w:p w:rsidR="0079430B" w:rsidRPr="00BB3BE0" w:rsidRDefault="0079430B" w:rsidP="0079430B">
      <w:pPr>
        <w:rPr>
          <w:szCs w:val="21"/>
          <w:lang w:val="tr-TR"/>
        </w:rPr>
      </w:pPr>
    </w:p>
    <w:p w:rsidR="0079430B" w:rsidRPr="00BB3BE0" w:rsidRDefault="0079430B" w:rsidP="004A0219">
      <w:pPr>
        <w:jc w:val="both"/>
        <w:rPr>
          <w:szCs w:val="21"/>
          <w:lang w:val="tr-TR"/>
        </w:rPr>
      </w:pPr>
      <w:r w:rsidRPr="00BB3BE0">
        <w:rPr>
          <w:szCs w:val="21"/>
          <w:lang w:val="tr-TR"/>
        </w:rPr>
        <w:t xml:space="preserve"> “(e) Temel</w:t>
      </w:r>
      <w:r>
        <w:rPr>
          <w:szCs w:val="21"/>
          <w:lang w:val="tr-TR"/>
        </w:rPr>
        <w:t xml:space="preserve"> Araştırma</w:t>
      </w:r>
      <w:r w:rsidRPr="00BB3BE0">
        <w:rPr>
          <w:szCs w:val="21"/>
          <w:lang w:val="tr-TR"/>
        </w:rPr>
        <w:t>”</w:t>
      </w:r>
      <w:r>
        <w:rPr>
          <w:szCs w:val="21"/>
          <w:lang w:val="tr-TR"/>
        </w:rPr>
        <w:t>,</w:t>
      </w:r>
      <w:r w:rsidRPr="00BB3BE0">
        <w:rPr>
          <w:szCs w:val="21"/>
          <w:lang w:val="tr-TR"/>
        </w:rPr>
        <w:t xml:space="preserve"> seçilen MH’lerde projenin başlangıç ve nihai aşamalarında gerçekleştirilecek ve aşağıdaki faaliyetleri içerecektir</w:t>
      </w:r>
      <w:r>
        <w:rPr>
          <w:szCs w:val="21"/>
          <w:lang w:val="tr-TR"/>
        </w:rPr>
        <w:t>.  Bu konuda ülkemizdeki üniversiteler ve akademik kuruluşlarla işbirliği yapılması tavsiye edilmektedir.</w:t>
      </w:r>
    </w:p>
    <w:p w:rsidR="0079430B" w:rsidRDefault="0079430B" w:rsidP="0079430B">
      <w:pPr>
        <w:rPr>
          <w:szCs w:val="21"/>
          <w:lang w:val="tr-TR" w:eastAsia="ja-JP"/>
        </w:rPr>
      </w:pPr>
    </w:p>
    <w:p w:rsidR="0079430B" w:rsidRPr="00BB3BE0" w:rsidRDefault="0079430B" w:rsidP="004A0219">
      <w:pPr>
        <w:jc w:val="both"/>
        <w:rPr>
          <w:szCs w:val="21"/>
          <w:lang w:val="tr-TR"/>
        </w:rPr>
      </w:pPr>
      <w:r w:rsidRPr="00BB3BE0">
        <w:rPr>
          <w:szCs w:val="21"/>
          <w:lang w:val="tr-TR"/>
        </w:rPr>
        <w:t>i) Seçilen MH’lerde temel sosyo-ekonomik veriler ve fiziksel parametreler gibi bilgilerin toplanması.</w:t>
      </w:r>
    </w:p>
    <w:p w:rsidR="0079430B" w:rsidRDefault="0079430B" w:rsidP="0079430B">
      <w:pPr>
        <w:rPr>
          <w:szCs w:val="21"/>
          <w:lang w:val="tr-TR" w:eastAsia="ja-JP"/>
        </w:rPr>
      </w:pPr>
    </w:p>
    <w:p w:rsidR="0079430B" w:rsidRPr="00BB3BE0" w:rsidRDefault="0079430B" w:rsidP="004A0219">
      <w:pPr>
        <w:jc w:val="both"/>
        <w:rPr>
          <w:lang w:val="tr-TR"/>
        </w:rPr>
      </w:pPr>
      <w:r w:rsidRPr="00BB3BE0">
        <w:rPr>
          <w:szCs w:val="21"/>
          <w:lang w:val="tr-TR"/>
        </w:rPr>
        <w:t xml:space="preserve">ii) Temel </w:t>
      </w:r>
      <w:r>
        <w:rPr>
          <w:szCs w:val="21"/>
          <w:lang w:val="tr-TR"/>
        </w:rPr>
        <w:t xml:space="preserve">Araştırmanın </w:t>
      </w:r>
      <w:r w:rsidRPr="00BB3BE0">
        <w:rPr>
          <w:szCs w:val="21"/>
          <w:lang w:val="tr-TR"/>
        </w:rPr>
        <w:t>sonucuna bağlı olarak</w:t>
      </w:r>
      <w:r>
        <w:rPr>
          <w:szCs w:val="21"/>
          <w:lang w:val="tr-TR"/>
        </w:rPr>
        <w:t>,</w:t>
      </w:r>
      <w:r w:rsidRPr="00BB3BE0">
        <w:rPr>
          <w:szCs w:val="21"/>
          <w:lang w:val="tr-TR"/>
        </w:rPr>
        <w:t xml:space="preserve"> her bir Mikro Havzaya (MH) ait başlangıçtaki, mevcut durumdaki ve hedeflenen rakamların toplanması</w:t>
      </w:r>
      <w:r w:rsidR="00A14D29">
        <w:rPr>
          <w:lang w:val="tr-TR"/>
        </w:rPr>
        <w:t>. Göstergeler için lütfen Ek 33</w:t>
      </w:r>
      <w:r w:rsidRPr="00BB3BE0">
        <w:rPr>
          <w:lang w:val="tr-TR"/>
        </w:rPr>
        <w:t>’e bakınız (İşletme ve Efektif Göstergeler).</w:t>
      </w:r>
    </w:p>
    <w:p w:rsidR="0079430B" w:rsidRDefault="0079430B" w:rsidP="0079430B">
      <w:pPr>
        <w:rPr>
          <w:lang w:val="tr-TR" w:eastAsia="ja-JP"/>
        </w:rPr>
      </w:pPr>
    </w:p>
    <w:p w:rsidR="0079430B" w:rsidRPr="00BB3BE0" w:rsidRDefault="0079430B" w:rsidP="0079430B">
      <w:pPr>
        <w:rPr>
          <w:lang w:val="tr-TR"/>
        </w:rPr>
      </w:pPr>
      <w:r w:rsidRPr="00BB3BE0">
        <w:rPr>
          <w:lang w:val="tr-TR"/>
        </w:rPr>
        <w:t xml:space="preserve">(iii) Her bir Mikro Havzaya (MH) ait toplanan gösterge rakamlarının izleme ve değerlendirme ve temel </w:t>
      </w:r>
      <w:r>
        <w:rPr>
          <w:lang w:val="tr-TR"/>
        </w:rPr>
        <w:t xml:space="preserve">araştırma </w:t>
      </w:r>
      <w:r w:rsidRPr="00BB3BE0">
        <w:rPr>
          <w:lang w:val="tr-TR"/>
        </w:rPr>
        <w:t>uzmanına raporlanması (S-1</w:t>
      </w:r>
      <w:r>
        <w:rPr>
          <w:lang w:val="tr-TR"/>
        </w:rPr>
        <w:t>B</w:t>
      </w:r>
      <w:r w:rsidRPr="00BB3BE0">
        <w:rPr>
          <w:lang w:val="tr-TR"/>
        </w:rPr>
        <w:t xml:space="preserve">). </w:t>
      </w:r>
    </w:p>
    <w:p w:rsidR="0079430B" w:rsidRDefault="0079430B" w:rsidP="0079430B">
      <w:pPr>
        <w:rPr>
          <w:lang w:val="tr-TR" w:eastAsia="ja-JP"/>
        </w:rPr>
      </w:pPr>
    </w:p>
    <w:p w:rsidR="0079430B" w:rsidRDefault="0079430B" w:rsidP="004A0219">
      <w:pPr>
        <w:jc w:val="both"/>
        <w:rPr>
          <w:lang w:val="tr-TR"/>
        </w:rPr>
      </w:pPr>
      <w:r w:rsidRPr="00BB3BE0">
        <w:rPr>
          <w:lang w:val="tr-TR"/>
        </w:rPr>
        <w:t>(iv) Her bir MH ile ilgili olarak</w:t>
      </w:r>
      <w:r>
        <w:rPr>
          <w:lang w:val="tr-TR"/>
        </w:rPr>
        <w:t>,</w:t>
      </w:r>
      <w:r w:rsidRPr="00BB3BE0">
        <w:rPr>
          <w:lang w:val="tr-TR"/>
        </w:rPr>
        <w:t xml:space="preserve"> </w:t>
      </w:r>
      <w:r>
        <w:rPr>
          <w:lang w:val="tr-TR"/>
        </w:rPr>
        <w:t xml:space="preserve">ekonomik iç karlılık oranı (EİKO) </w:t>
      </w:r>
      <w:r w:rsidRPr="00BB3BE0">
        <w:rPr>
          <w:lang w:val="tr-TR"/>
        </w:rPr>
        <w:t xml:space="preserve">ile bağlantılı verilerin toplanması ve izleme ve değerlendirme ve temel </w:t>
      </w:r>
      <w:r>
        <w:rPr>
          <w:lang w:val="tr-TR"/>
        </w:rPr>
        <w:t xml:space="preserve">araştırma </w:t>
      </w:r>
      <w:r w:rsidRPr="00BB3BE0">
        <w:rPr>
          <w:lang w:val="tr-TR"/>
        </w:rPr>
        <w:t>uzmanına raporlanması (S-1</w:t>
      </w:r>
      <w:r>
        <w:rPr>
          <w:lang w:val="tr-TR"/>
        </w:rPr>
        <w:t>B</w:t>
      </w:r>
      <w:r w:rsidRPr="00BB3BE0">
        <w:rPr>
          <w:lang w:val="tr-TR"/>
        </w:rPr>
        <w:t xml:space="preserve">). </w:t>
      </w:r>
      <w:r>
        <w:rPr>
          <w:lang w:val="tr-TR"/>
        </w:rPr>
        <w:t xml:space="preserve">EİKO’nun </w:t>
      </w:r>
      <w:r w:rsidRPr="00BB3BE0">
        <w:rPr>
          <w:lang w:val="tr-TR"/>
        </w:rPr>
        <w:t>hesaplanması için</w:t>
      </w:r>
      <w:r w:rsidR="00B10E04">
        <w:rPr>
          <w:lang w:val="tr-TR"/>
        </w:rPr>
        <w:t xml:space="preserve"> gerekli olan veriler için Ek 33’e bakınız</w:t>
      </w:r>
      <w:r w:rsidRPr="00BB3BE0">
        <w:rPr>
          <w:lang w:val="tr-TR"/>
        </w:rPr>
        <w:t>.</w:t>
      </w:r>
    </w:p>
    <w:p w:rsidR="0079430B" w:rsidRPr="00BB3BE0" w:rsidRDefault="0079430B" w:rsidP="0079430B">
      <w:pPr>
        <w:rPr>
          <w:lang w:val="tr-TR"/>
        </w:rPr>
      </w:pPr>
    </w:p>
    <w:p w:rsidR="0079430B" w:rsidRDefault="0079430B" w:rsidP="0079430B">
      <w:pPr>
        <w:rPr>
          <w:lang w:val="tr-TR" w:eastAsia="ja-JP"/>
        </w:rPr>
      </w:pPr>
    </w:p>
    <w:p w:rsidR="0079430B" w:rsidRPr="00BB3BE0" w:rsidRDefault="0079430B" w:rsidP="004A0219">
      <w:pPr>
        <w:jc w:val="both"/>
        <w:rPr>
          <w:lang w:val="tr-TR"/>
        </w:rPr>
      </w:pPr>
      <w:r w:rsidRPr="00BB3BE0">
        <w:rPr>
          <w:lang w:val="tr-TR"/>
        </w:rPr>
        <w:lastRenderedPageBreak/>
        <w:t>(v) İzleme ve değerlendirmenin sonuçları ile yöntemini</w:t>
      </w:r>
      <w:r>
        <w:rPr>
          <w:lang w:val="tr-TR"/>
        </w:rPr>
        <w:t>,</w:t>
      </w:r>
      <w:r w:rsidRPr="00BB3BE0">
        <w:rPr>
          <w:lang w:val="tr-TR"/>
        </w:rPr>
        <w:t xml:space="preserve"> </w:t>
      </w:r>
      <w:r>
        <w:rPr>
          <w:lang w:val="tr-TR"/>
        </w:rPr>
        <w:t xml:space="preserve">uygulayıcı </w:t>
      </w:r>
      <w:r w:rsidRPr="00BB3BE0">
        <w:rPr>
          <w:lang w:val="tr-TR"/>
        </w:rPr>
        <w:t>kuruluşların ilgili birimlerine iletmek ve izleme ve değerlendirme çalışmasını danışmanların yardımı olmadan devam ettirebilmelerini sağlamak.</w:t>
      </w:r>
    </w:p>
    <w:p w:rsidR="0079430B" w:rsidRDefault="0079430B" w:rsidP="0079430B">
      <w:pPr>
        <w:rPr>
          <w:lang w:val="tr-TR" w:eastAsia="ja-JP"/>
        </w:rPr>
      </w:pPr>
    </w:p>
    <w:p w:rsidR="0079430B" w:rsidRPr="00BB3BE0" w:rsidRDefault="0079430B" w:rsidP="0079430B">
      <w:pPr>
        <w:rPr>
          <w:lang w:val="tr-TR"/>
        </w:rPr>
      </w:pPr>
      <w:r w:rsidRPr="00BB3BE0">
        <w:rPr>
          <w:lang w:val="tr-TR"/>
        </w:rPr>
        <w:t xml:space="preserve"> (e) temel </w:t>
      </w:r>
      <w:r>
        <w:rPr>
          <w:lang w:val="tr-TR"/>
        </w:rPr>
        <w:t xml:space="preserve">araştırma </w:t>
      </w:r>
      <w:r w:rsidRPr="00BB3BE0">
        <w:rPr>
          <w:lang w:val="tr-TR"/>
        </w:rPr>
        <w:t>gerçekleştirilirken aşağıdaki unsurlara dikkat edilmelidir:</w:t>
      </w:r>
    </w:p>
    <w:p w:rsidR="0079430B" w:rsidRPr="00BB3BE0" w:rsidRDefault="0079430B" w:rsidP="004A0219">
      <w:pPr>
        <w:jc w:val="both"/>
        <w:rPr>
          <w:szCs w:val="21"/>
          <w:lang w:val="tr-TR"/>
        </w:rPr>
      </w:pPr>
      <w:r w:rsidRPr="00BB3BE0">
        <w:rPr>
          <w:szCs w:val="21"/>
          <w:lang w:val="tr-TR"/>
        </w:rPr>
        <w:t xml:space="preserve">(i) (e) temel </w:t>
      </w:r>
      <w:r>
        <w:rPr>
          <w:szCs w:val="21"/>
          <w:lang w:val="tr-TR"/>
        </w:rPr>
        <w:t xml:space="preserve">araştırmanın </w:t>
      </w:r>
      <w:r w:rsidRPr="00BB3BE0">
        <w:rPr>
          <w:szCs w:val="21"/>
          <w:lang w:val="tr-TR"/>
        </w:rPr>
        <w:t>ve ekibe ait detaylı görev tanımının yöntemi PYUB tarafından belirlenecektir.</w:t>
      </w:r>
    </w:p>
    <w:p w:rsidR="0079430B" w:rsidRDefault="0079430B" w:rsidP="0079430B">
      <w:pPr>
        <w:rPr>
          <w:szCs w:val="21"/>
          <w:lang w:val="tr-TR" w:eastAsia="ja-JP"/>
        </w:rPr>
      </w:pPr>
    </w:p>
    <w:p w:rsidR="0079430B" w:rsidRPr="00BB3BE0" w:rsidRDefault="0079430B" w:rsidP="004A0219">
      <w:pPr>
        <w:jc w:val="both"/>
        <w:rPr>
          <w:szCs w:val="21"/>
          <w:lang w:val="tr-TR"/>
        </w:rPr>
      </w:pPr>
      <w:r w:rsidRPr="00CC6A48">
        <w:rPr>
          <w:szCs w:val="21"/>
          <w:lang w:val="tr-TR"/>
        </w:rPr>
        <w:t>(ii) D/D ekibi rehabilitasyon faaliyetlerinden etkilenen köyleri belirleyip orada yaşayanlarla diyaloğa geçtiğinde temel araştırma, süresi her bir MH için tahmini 1 ay olmak üzere başlatılacaktır. Benzer deneyime sahip danışmanlık firmaları, STK’lar ve akademik kuruluşlar bu hizmet için iyi birer aday olabilirler.  Seçme yöntemi olarak yerel rekabete açık ihale uygun görülmektedir. Teklife çağrı Orman</w:t>
      </w:r>
      <w:r>
        <w:rPr>
          <w:szCs w:val="21"/>
          <w:lang w:val="tr-TR"/>
        </w:rPr>
        <w:t xml:space="preserve"> ve Su İşleri</w:t>
      </w:r>
      <w:r w:rsidRPr="00CC6A48">
        <w:rPr>
          <w:szCs w:val="21"/>
          <w:lang w:val="tr-TR"/>
        </w:rPr>
        <w:t xml:space="preserve"> Bakanlığı tarafından sözleşme kapsamındaki lot sayısına bağlı olarak merkezi düzeyde veya il düzeyinde yapılabilir.</w:t>
      </w:r>
    </w:p>
    <w:p w:rsidR="0079430B" w:rsidRDefault="0079430B" w:rsidP="0079430B">
      <w:pPr>
        <w:rPr>
          <w:szCs w:val="21"/>
          <w:lang w:val="tr-TR" w:eastAsia="ja-JP"/>
        </w:rPr>
      </w:pPr>
    </w:p>
    <w:p w:rsidR="0079430B" w:rsidRPr="00BB3BE0" w:rsidRDefault="0079430B" w:rsidP="004A0219">
      <w:pPr>
        <w:jc w:val="both"/>
        <w:rPr>
          <w:lang w:val="tr-TR"/>
        </w:rPr>
      </w:pPr>
      <w:r w:rsidRPr="00BB3BE0">
        <w:rPr>
          <w:szCs w:val="21"/>
          <w:lang w:val="tr-TR"/>
        </w:rPr>
        <w:t xml:space="preserve">(iii)Ekip lideri olarak 1 uzmanın (katılımcı sosyal araştırma deneyimi olan), 1 uzman (ormancılık/topografik etüt) ve 5 tane görüşmecinin bulunması gerekmektedir. </w:t>
      </w:r>
      <w:r w:rsidRPr="00BB3BE0">
        <w:rPr>
          <w:lang w:val="tr-TR"/>
        </w:rPr>
        <w:t xml:space="preserve"> </w:t>
      </w:r>
      <w:r>
        <w:rPr>
          <w:rFonts w:hint="eastAsia"/>
          <w:lang w:val="tr-TR" w:eastAsia="ja-JP"/>
        </w:rPr>
        <w:t xml:space="preserve">　</w:t>
      </w:r>
    </w:p>
    <w:p w:rsidR="0079430B" w:rsidRDefault="0079430B" w:rsidP="0079430B">
      <w:pPr>
        <w:rPr>
          <w:szCs w:val="21"/>
          <w:lang w:val="tr-TR"/>
        </w:rPr>
      </w:pPr>
    </w:p>
    <w:p w:rsidR="0079430B" w:rsidRDefault="00B10E04" w:rsidP="0079430B">
      <w:pPr>
        <w:tabs>
          <w:tab w:val="left" w:pos="720"/>
          <w:tab w:val="right" w:leader="dot" w:pos="8640"/>
        </w:tabs>
        <w:jc w:val="both"/>
        <w:rPr>
          <w:szCs w:val="21"/>
          <w:lang w:val="tr-TR"/>
        </w:rPr>
      </w:pPr>
      <w:r>
        <w:rPr>
          <w:szCs w:val="21"/>
          <w:lang w:val="tr-TR"/>
        </w:rPr>
        <w:t>İlgili</w:t>
      </w:r>
      <w:r w:rsidR="0079430B" w:rsidRPr="00BB3BE0">
        <w:rPr>
          <w:szCs w:val="21"/>
          <w:lang w:val="tr-TR"/>
        </w:rPr>
        <w:t xml:space="preserve"> uzmanın g</w:t>
      </w:r>
      <w:r w:rsidR="0079430B">
        <w:rPr>
          <w:szCs w:val="21"/>
          <w:lang w:val="tr-TR"/>
        </w:rPr>
        <w:t>örev tanımı aşağıda verilmiştir:</w:t>
      </w:r>
    </w:p>
    <w:p w:rsidR="004A0219" w:rsidRPr="00CC6A48" w:rsidRDefault="004A0219" w:rsidP="0079430B">
      <w:pPr>
        <w:tabs>
          <w:tab w:val="left" w:pos="720"/>
          <w:tab w:val="right" w:leader="dot" w:pos="8640"/>
        </w:tabs>
        <w:jc w:val="both"/>
        <w:rPr>
          <w:highlight w:val="yellow"/>
          <w:lang w:val="tr-TR" w:eastAsia="ja-JP"/>
        </w:rPr>
      </w:pPr>
    </w:p>
    <w:tbl>
      <w:tblPr>
        <w:tblStyle w:val="TabloKlavuzu"/>
        <w:tblW w:w="9108" w:type="dxa"/>
        <w:tblLook w:val="01E0"/>
      </w:tblPr>
      <w:tblGrid>
        <w:gridCol w:w="1908"/>
        <w:gridCol w:w="7200"/>
      </w:tblGrid>
      <w:tr w:rsidR="0079430B" w:rsidRPr="00B64476" w:rsidTr="00B725C4">
        <w:trPr>
          <w:tblHeader/>
        </w:trPr>
        <w:tc>
          <w:tcPr>
            <w:tcW w:w="1908" w:type="dxa"/>
          </w:tcPr>
          <w:p w:rsidR="0079430B" w:rsidRPr="00642E22" w:rsidRDefault="0079430B" w:rsidP="00B725C4">
            <w:pPr>
              <w:jc w:val="center"/>
              <w:rPr>
                <w:bCs/>
                <w:szCs w:val="21"/>
                <w:lang w:bidi="ar-TN"/>
              </w:rPr>
            </w:pPr>
            <w:r w:rsidRPr="00642E22">
              <w:rPr>
                <w:bCs/>
                <w:szCs w:val="21"/>
                <w:lang w:bidi="ar-TN"/>
              </w:rPr>
              <w:t>Tip</w:t>
            </w:r>
          </w:p>
        </w:tc>
        <w:tc>
          <w:tcPr>
            <w:tcW w:w="7200" w:type="dxa"/>
          </w:tcPr>
          <w:p w:rsidR="0079430B" w:rsidRPr="00642E22" w:rsidRDefault="0079430B" w:rsidP="00B725C4">
            <w:pPr>
              <w:jc w:val="center"/>
              <w:rPr>
                <w:bCs/>
                <w:szCs w:val="21"/>
                <w:lang w:bidi="ar-TN"/>
              </w:rPr>
            </w:pPr>
            <w:r w:rsidRPr="00642E22">
              <w:rPr>
                <w:bCs/>
                <w:szCs w:val="21"/>
                <w:lang w:bidi="ar-TN"/>
              </w:rPr>
              <w:t>Görev Tanımı</w:t>
            </w:r>
          </w:p>
        </w:tc>
      </w:tr>
      <w:tr w:rsidR="0079430B" w:rsidRPr="00B64476" w:rsidTr="00B725C4">
        <w:tc>
          <w:tcPr>
            <w:tcW w:w="1908" w:type="dxa"/>
          </w:tcPr>
          <w:p w:rsidR="0079430B" w:rsidRPr="00642E22" w:rsidRDefault="0079430B" w:rsidP="00B725C4">
            <w:pPr>
              <w:rPr>
                <w:bCs/>
                <w:szCs w:val="21"/>
                <w:lang w:bidi="ar-TN"/>
              </w:rPr>
            </w:pPr>
            <w:r w:rsidRPr="00642E22">
              <w:rPr>
                <w:bCs/>
                <w:szCs w:val="21"/>
                <w:lang w:bidi="ar-TN"/>
              </w:rPr>
              <w:t>Toprak Erozyonu ve Bitki Örtüsü İyileştirme İzleme Uzmanı</w:t>
            </w:r>
          </w:p>
        </w:tc>
        <w:tc>
          <w:tcPr>
            <w:tcW w:w="7200" w:type="dxa"/>
          </w:tcPr>
          <w:p w:rsidR="0079430B" w:rsidRPr="00642E22" w:rsidRDefault="0079430B" w:rsidP="0079430B">
            <w:pPr>
              <w:widowControl w:val="0"/>
              <w:numPr>
                <w:ilvl w:val="0"/>
                <w:numId w:val="1"/>
              </w:numPr>
              <w:rPr>
                <w:bCs/>
                <w:szCs w:val="21"/>
                <w:lang w:bidi="ar-TN"/>
              </w:rPr>
            </w:pPr>
            <w:r w:rsidRPr="00642E22">
              <w:rPr>
                <w:bCs/>
                <w:szCs w:val="21"/>
                <w:lang w:eastAsia="ja-JP" w:bidi="ar-TN"/>
              </w:rPr>
              <w:t xml:space="preserve">Bitki örtüsü iyileştirme ve toprak erozyonu hakkında izlenecek verilerin gözden geçirilmesi ve belirlenmesi </w:t>
            </w:r>
            <w:r w:rsidRPr="00642E22">
              <w:rPr>
                <w:rFonts w:hint="eastAsia"/>
                <w:bCs/>
                <w:szCs w:val="21"/>
                <w:lang w:eastAsia="ja-JP" w:bidi="ar-TN"/>
              </w:rPr>
              <w:t>;</w:t>
            </w:r>
          </w:p>
          <w:p w:rsidR="0079430B" w:rsidRPr="00642E22" w:rsidRDefault="0079430B" w:rsidP="0079430B">
            <w:pPr>
              <w:widowControl w:val="0"/>
              <w:numPr>
                <w:ilvl w:val="0"/>
                <w:numId w:val="1"/>
              </w:numPr>
              <w:rPr>
                <w:bCs/>
                <w:szCs w:val="21"/>
                <w:lang w:bidi="ar-TN"/>
              </w:rPr>
            </w:pPr>
            <w:r w:rsidRPr="00642E22">
              <w:rPr>
                <w:bCs/>
                <w:szCs w:val="21"/>
                <w:lang w:eastAsia="ja-JP" w:bidi="ar-TN"/>
              </w:rPr>
              <w:t>Saha ölçümleri için gerekli ekipmanların gözden geçirilmesi ve belirlenmesi</w:t>
            </w:r>
            <w:r w:rsidRPr="00642E22">
              <w:rPr>
                <w:rFonts w:hint="eastAsia"/>
                <w:bCs/>
                <w:szCs w:val="21"/>
                <w:lang w:eastAsia="ja-JP" w:bidi="ar-TN"/>
              </w:rPr>
              <w:t>;</w:t>
            </w:r>
          </w:p>
          <w:p w:rsidR="0079430B" w:rsidRPr="00642E22" w:rsidRDefault="0079430B" w:rsidP="0079430B">
            <w:pPr>
              <w:widowControl w:val="0"/>
              <w:numPr>
                <w:ilvl w:val="0"/>
                <w:numId w:val="1"/>
              </w:numPr>
              <w:rPr>
                <w:bCs/>
                <w:szCs w:val="21"/>
                <w:lang w:bidi="ar-TN"/>
              </w:rPr>
            </w:pPr>
            <w:r w:rsidRPr="00642E22">
              <w:rPr>
                <w:bCs/>
                <w:szCs w:val="21"/>
                <w:lang w:eastAsia="ja-JP" w:bidi="ar-TN"/>
              </w:rPr>
              <w:t>GIS sistemi kurulmasında yardımcı olunması;</w:t>
            </w:r>
          </w:p>
          <w:p w:rsidR="0079430B" w:rsidRPr="00642E22" w:rsidRDefault="0079430B" w:rsidP="0079430B">
            <w:pPr>
              <w:widowControl w:val="0"/>
              <w:numPr>
                <w:ilvl w:val="0"/>
                <w:numId w:val="1"/>
              </w:numPr>
              <w:rPr>
                <w:bCs/>
                <w:szCs w:val="21"/>
                <w:lang w:bidi="ar-TN"/>
              </w:rPr>
            </w:pPr>
            <w:r w:rsidRPr="00642E22">
              <w:rPr>
                <w:bCs/>
                <w:szCs w:val="21"/>
                <w:lang w:eastAsia="ja-JP" w:bidi="ar-TN"/>
              </w:rPr>
              <w:t xml:space="preserve">Mevcut Durum Araştırmalarında tavsiyelerde bulunması </w:t>
            </w:r>
          </w:p>
          <w:p w:rsidR="0079430B" w:rsidRPr="00B64476" w:rsidRDefault="0079430B" w:rsidP="00B725C4">
            <w:pPr>
              <w:widowControl w:val="0"/>
              <w:ind w:left="180"/>
              <w:rPr>
                <w:bCs/>
                <w:szCs w:val="21"/>
                <w:highlight w:val="yellow"/>
                <w:lang w:bidi="ar-TN"/>
              </w:rPr>
            </w:pPr>
          </w:p>
        </w:tc>
      </w:tr>
    </w:tbl>
    <w:p w:rsidR="0079430B" w:rsidRDefault="0079430B" w:rsidP="0079430B">
      <w:pPr>
        <w:tabs>
          <w:tab w:val="left" w:pos="720"/>
          <w:tab w:val="right" w:leader="dot" w:pos="8640"/>
        </w:tabs>
        <w:jc w:val="both"/>
        <w:rPr>
          <w:highlight w:val="yellow"/>
          <w:lang w:eastAsia="ja-JP"/>
        </w:rPr>
      </w:pPr>
    </w:p>
    <w:p w:rsidR="0079430B" w:rsidRPr="00B64476" w:rsidRDefault="0079430B" w:rsidP="0079430B">
      <w:pPr>
        <w:tabs>
          <w:tab w:val="left" w:pos="720"/>
          <w:tab w:val="right" w:leader="dot" w:pos="8640"/>
        </w:tabs>
        <w:jc w:val="both"/>
        <w:rPr>
          <w:highlight w:val="yellow"/>
          <w:lang w:eastAsia="ja-JP"/>
        </w:rPr>
      </w:pPr>
    </w:p>
    <w:p w:rsidR="0079430B" w:rsidRDefault="0079430B" w:rsidP="0079430B">
      <w:pPr>
        <w:rPr>
          <w:b/>
          <w:lang w:eastAsia="ja-JP"/>
        </w:rPr>
      </w:pPr>
      <w:r w:rsidRPr="0079430B">
        <w:rPr>
          <w:rFonts w:hint="eastAsia"/>
          <w:b/>
          <w:lang w:eastAsia="ja-JP"/>
        </w:rPr>
        <w:t xml:space="preserve">4. </w:t>
      </w:r>
      <w:r w:rsidRPr="0079430B">
        <w:rPr>
          <w:b/>
          <w:lang w:eastAsia="ja-JP"/>
        </w:rPr>
        <w:t>Hizmet Süresi</w:t>
      </w:r>
    </w:p>
    <w:p w:rsidR="0079430B" w:rsidRPr="0079430B" w:rsidRDefault="0079430B" w:rsidP="0079430B">
      <w:pPr>
        <w:rPr>
          <w:b/>
          <w:lang w:eastAsia="ja-JP"/>
        </w:rPr>
      </w:pPr>
    </w:p>
    <w:p w:rsidR="0079430B" w:rsidRDefault="0079430B" w:rsidP="004A0219">
      <w:pPr>
        <w:jc w:val="both"/>
        <w:rPr>
          <w:lang w:eastAsia="ja-JP"/>
        </w:rPr>
      </w:pPr>
      <w:r w:rsidRPr="00D43C62">
        <w:rPr>
          <w:rFonts w:hint="eastAsia"/>
          <w:lang w:eastAsia="ja-JP"/>
        </w:rPr>
        <w:tab/>
      </w:r>
      <w:r w:rsidRPr="00D43C62">
        <w:rPr>
          <w:lang w:eastAsia="ja-JP"/>
        </w:rPr>
        <w:t xml:space="preserve">Yukarıda belirtilen </w:t>
      </w:r>
      <w:r w:rsidRPr="00D43C62">
        <w:rPr>
          <w:rFonts w:hint="eastAsia"/>
          <w:lang w:eastAsia="ja-JP"/>
        </w:rPr>
        <w:t>(a)-(d)</w:t>
      </w:r>
      <w:r w:rsidRPr="00D43C62">
        <w:rPr>
          <w:lang w:eastAsia="ja-JP"/>
        </w:rPr>
        <w:t>’nin uygula</w:t>
      </w:r>
      <w:r>
        <w:rPr>
          <w:lang w:eastAsia="ja-JP"/>
        </w:rPr>
        <w:t>ma</w:t>
      </w:r>
      <w:r w:rsidRPr="00D43C62">
        <w:rPr>
          <w:lang w:eastAsia="ja-JP"/>
        </w:rPr>
        <w:t xml:space="preserve">sı süresince ilk 3 yıl; ve </w:t>
      </w:r>
      <w:r w:rsidRPr="00D43C62">
        <w:rPr>
          <w:rFonts w:hint="eastAsia"/>
          <w:lang w:eastAsia="ja-JP"/>
        </w:rPr>
        <w:t xml:space="preserve"> </w:t>
      </w:r>
      <w:r w:rsidRPr="00D43C62">
        <w:rPr>
          <w:lang w:eastAsia="ja-JP"/>
        </w:rPr>
        <w:t>ilk 3 yıl ile son 1 yıl mevcut durum araştırmaları için</w:t>
      </w:r>
      <w:r w:rsidRPr="00D43C62">
        <w:rPr>
          <w:rFonts w:hint="eastAsia"/>
          <w:lang w:eastAsia="ja-JP"/>
        </w:rPr>
        <w:t xml:space="preserve">. </w:t>
      </w:r>
      <w:r w:rsidRPr="00D43C62">
        <w:rPr>
          <w:lang w:eastAsia="ja-JP"/>
        </w:rPr>
        <w:t xml:space="preserve">Toprak erozyonu ve bitki örtüsü uzmanı için yaklaşık adam/ay : </w:t>
      </w:r>
      <w:r w:rsidRPr="00D43C62">
        <w:rPr>
          <w:rFonts w:hint="eastAsia"/>
          <w:lang w:eastAsia="ja-JP"/>
        </w:rPr>
        <w:t>35</w:t>
      </w:r>
      <w:r w:rsidRPr="00D43C62">
        <w:rPr>
          <w:lang w:eastAsia="ja-JP"/>
        </w:rPr>
        <w:t>adam/ay</w:t>
      </w:r>
      <w:r w:rsidRPr="00D43C62">
        <w:rPr>
          <w:rFonts w:hint="eastAsia"/>
          <w:lang w:eastAsia="ja-JP"/>
        </w:rPr>
        <w:t>.</w:t>
      </w:r>
    </w:p>
    <w:p w:rsidR="0079430B" w:rsidRDefault="0079430B" w:rsidP="0079430B">
      <w:pPr>
        <w:pStyle w:val="Balk1"/>
        <w:keepNext w:val="0"/>
        <w:keepLines w:val="0"/>
        <w:rPr>
          <w:rFonts w:ascii="Times New Roman" w:hAnsi="Times New Roman"/>
          <w:szCs w:val="24"/>
          <w:lang w:eastAsia="ja-JP"/>
        </w:rPr>
      </w:pPr>
    </w:p>
    <w:p w:rsidR="0079430B" w:rsidRPr="0079430B" w:rsidRDefault="0079430B" w:rsidP="0079430B">
      <w:pPr>
        <w:rPr>
          <w:lang w:eastAsia="ja-JP"/>
        </w:rPr>
      </w:pPr>
    </w:p>
    <w:p w:rsidR="0079430B" w:rsidRDefault="0079430B" w:rsidP="0079430B">
      <w:pPr>
        <w:pStyle w:val="Balk1"/>
        <w:keepNext w:val="0"/>
        <w:keepLines w:val="0"/>
        <w:rPr>
          <w:rFonts w:ascii="Times New Roman" w:hAnsi="Times New Roman"/>
          <w:szCs w:val="24"/>
          <w:lang w:val="tr-TR" w:eastAsia="ja-JP"/>
        </w:rPr>
      </w:pPr>
    </w:p>
    <w:p w:rsidR="0079430B" w:rsidRDefault="0079430B" w:rsidP="0079430B">
      <w:pPr>
        <w:rPr>
          <w:lang w:val="tr-TR" w:eastAsia="ja-JP"/>
        </w:rPr>
        <w:sectPr w:rsidR="0079430B" w:rsidSect="0079430B">
          <w:headerReference w:type="default" r:id="rId10"/>
          <w:footerReference w:type="even" r:id="rId11"/>
          <w:footerReference w:type="default" r:id="rId12"/>
          <w:footerReference w:type="first" r:id="rId13"/>
          <w:type w:val="oddPage"/>
          <w:pgSz w:w="12242" w:h="15842" w:code="1"/>
          <w:pgMar w:top="1440" w:right="1440" w:bottom="1440" w:left="1440" w:header="720" w:footer="720" w:gutter="0"/>
          <w:paperSrc w:first="15" w:other="15"/>
          <w:cols w:space="720"/>
          <w:noEndnote/>
          <w:docGrid w:linePitch="326"/>
        </w:sectPr>
      </w:pPr>
    </w:p>
    <w:p w:rsidR="0079430B" w:rsidRDefault="0079430B" w:rsidP="0079430B">
      <w:pPr>
        <w:rPr>
          <w:lang w:val="tr-TR" w:eastAsia="ja-JP"/>
        </w:rPr>
        <w:sectPr w:rsidR="0079430B" w:rsidSect="00FE616C">
          <w:pgSz w:w="15842" w:h="12242" w:orient="landscape" w:code="1"/>
          <w:pgMar w:top="1729" w:right="1440" w:bottom="1080" w:left="1729" w:header="720" w:footer="720" w:gutter="0"/>
          <w:cols w:space="720"/>
          <w:noEndnote/>
        </w:sectPr>
      </w:pPr>
      <w:r>
        <w:rPr>
          <w:rFonts w:hint="eastAsia"/>
          <w:noProof/>
          <w:lang w:val="tr-TR" w:eastAsia="tr-TR"/>
        </w:rPr>
        <w:lastRenderedPageBreak/>
        <w:drawing>
          <wp:inline distT="0" distB="0" distL="0" distR="0">
            <wp:extent cx="7995920" cy="5996940"/>
            <wp:effectExtent l="1905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7995920" cy="5996940"/>
                    </a:xfrm>
                    <a:prstGeom prst="rect">
                      <a:avLst/>
                    </a:prstGeom>
                    <a:noFill/>
                    <a:ln w="9525">
                      <a:noFill/>
                      <a:miter lim="800000"/>
                      <a:headEnd/>
                      <a:tailEnd/>
                    </a:ln>
                  </pic:spPr>
                </pic:pic>
              </a:graphicData>
            </a:graphic>
          </wp:inline>
        </w:drawing>
      </w:r>
    </w:p>
    <w:p w:rsidR="007B1133" w:rsidRDefault="007B1133" w:rsidP="00B10E04"/>
    <w:sectPr w:rsidR="007B1133" w:rsidSect="007B11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078" w:rsidRDefault="005F5078" w:rsidP="00B10E04">
      <w:r>
        <w:separator/>
      </w:r>
    </w:p>
  </w:endnote>
  <w:endnote w:type="continuationSeparator" w:id="0">
    <w:p w:rsidR="005F5078" w:rsidRDefault="005F5078" w:rsidP="00B10E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A2"/>
    <w:family w:val="swiss"/>
    <w:pitch w:val="variable"/>
    <w:sig w:usb0="61002A87" w:usb1="80000000" w:usb2="00000008" w:usb3="00000000" w:csb0="000101FF" w:csb1="00000000"/>
  </w:font>
  <w:font w:name="MS PGothic">
    <w:altName w:val="Arial Unicode MS"/>
    <w:charset w:val="80"/>
    <w:family w:val="modern"/>
    <w:pitch w:val="variable"/>
    <w:sig w:usb0="00000000" w:usb1="68C7FCFB" w:usb2="00000010" w:usb3="00000000" w:csb0="0002009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807" w:rsidRDefault="00162CA6">
    <w:pPr>
      <w:pStyle w:val="Altbilgi"/>
      <w:framePr w:wrap="around" w:vAnchor="text" w:hAnchor="margin" w:xAlign="right" w:y="1"/>
      <w:rPr>
        <w:rStyle w:val="SayfaNumaras"/>
      </w:rPr>
    </w:pPr>
    <w:r>
      <w:rPr>
        <w:rStyle w:val="SayfaNumaras"/>
      </w:rPr>
      <w:fldChar w:fldCharType="begin"/>
    </w:r>
    <w:r w:rsidR="00D00649">
      <w:rPr>
        <w:rStyle w:val="SayfaNumaras"/>
      </w:rPr>
      <w:instrText xml:space="preserve">PAGE  </w:instrText>
    </w:r>
    <w:r>
      <w:rPr>
        <w:rStyle w:val="SayfaNumaras"/>
      </w:rPr>
      <w:fldChar w:fldCharType="separate"/>
    </w:r>
    <w:r w:rsidR="00D00649">
      <w:rPr>
        <w:rStyle w:val="SayfaNumaras"/>
        <w:noProof/>
      </w:rPr>
      <w:t>60</w:t>
    </w:r>
    <w:r>
      <w:rPr>
        <w:rStyle w:val="SayfaNumaras"/>
      </w:rPr>
      <w:fldChar w:fldCharType="end"/>
    </w:r>
  </w:p>
  <w:p w:rsidR="001F3807" w:rsidRDefault="005F5078">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807" w:rsidRDefault="005F5078">
    <w:pPr>
      <w:pStyle w:val="Altbilgi"/>
      <w:ind w:right="360"/>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807" w:rsidRPr="002D1B18" w:rsidRDefault="005F5078" w:rsidP="002D1B1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078" w:rsidRDefault="005F5078" w:rsidP="00B10E04">
      <w:r>
        <w:separator/>
      </w:r>
    </w:p>
  </w:footnote>
  <w:footnote w:type="continuationSeparator" w:id="0">
    <w:p w:rsidR="005F5078" w:rsidRDefault="005F5078" w:rsidP="00B10E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807" w:rsidRDefault="00162CA6">
    <w:pPr>
      <w:pStyle w:val="stbilgi"/>
      <w:framePr w:wrap="around" w:vAnchor="text" w:hAnchor="margin" w:xAlign="right" w:y="1"/>
      <w:rPr>
        <w:rStyle w:val="SayfaNumaras"/>
      </w:rPr>
    </w:pPr>
    <w:r>
      <w:rPr>
        <w:rStyle w:val="SayfaNumaras"/>
      </w:rPr>
      <w:fldChar w:fldCharType="begin"/>
    </w:r>
    <w:r w:rsidR="00D00649">
      <w:rPr>
        <w:rStyle w:val="SayfaNumaras"/>
      </w:rPr>
      <w:instrText xml:space="preserve">PAGE  </w:instrText>
    </w:r>
    <w:r>
      <w:rPr>
        <w:rStyle w:val="SayfaNumaras"/>
      </w:rPr>
      <w:fldChar w:fldCharType="separate"/>
    </w:r>
    <w:r w:rsidR="00D00649">
      <w:rPr>
        <w:rStyle w:val="SayfaNumaras"/>
        <w:noProof/>
      </w:rPr>
      <w:t>60</w:t>
    </w:r>
    <w:r>
      <w:rPr>
        <w:rStyle w:val="SayfaNumaras"/>
      </w:rPr>
      <w:fldChar w:fldCharType="end"/>
    </w:r>
  </w:p>
  <w:p w:rsidR="001F3807" w:rsidRDefault="005F5078">
    <w:pPr>
      <w:pStyle w:val="stbilgi"/>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807" w:rsidRPr="00AC7EF3" w:rsidRDefault="00D00649">
    <w:pPr>
      <w:pStyle w:val="stbilgi"/>
      <w:pBdr>
        <w:bottom w:val="single" w:sz="4" w:space="1" w:color="auto"/>
      </w:pBdr>
      <w:tabs>
        <w:tab w:val="clear" w:pos="4320"/>
        <w:tab w:val="clear" w:pos="8640"/>
        <w:tab w:val="right" w:pos="9000"/>
      </w:tabs>
      <w:ind w:right="71"/>
    </w:pPr>
    <w:r w:rsidRPr="00AC7EF3">
      <w:t>Section 5</w:t>
    </w:r>
    <w:r>
      <w:rPr>
        <w:rFonts w:hint="eastAsia"/>
        <w:lang w:eastAsia="ja-JP"/>
      </w:rPr>
      <w:t>.</w:t>
    </w:r>
    <w:r w:rsidRPr="00AC7EF3">
      <w:t xml:space="preserve"> – Terms of Reference</w:t>
    </w:r>
    <w:r w:rsidRPr="00AC7EF3">
      <w:tab/>
    </w:r>
    <w:r w:rsidR="00162CA6">
      <w:rPr>
        <w:rStyle w:val="SayfaNumaras"/>
      </w:rPr>
      <w:fldChar w:fldCharType="begin"/>
    </w:r>
    <w:r>
      <w:rPr>
        <w:rStyle w:val="SayfaNumaras"/>
      </w:rPr>
      <w:instrText xml:space="preserve"> PAGE </w:instrText>
    </w:r>
    <w:r w:rsidR="00162CA6">
      <w:rPr>
        <w:rStyle w:val="SayfaNumaras"/>
      </w:rPr>
      <w:fldChar w:fldCharType="separate"/>
    </w:r>
    <w:r w:rsidR="002A63C6">
      <w:rPr>
        <w:rStyle w:val="SayfaNumaras"/>
        <w:noProof/>
      </w:rPr>
      <w:t>1</w:t>
    </w:r>
    <w:r w:rsidR="00162CA6">
      <w:rPr>
        <w:rStyle w:val="SayfaNumaras"/>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807" w:rsidRDefault="00162CA6">
    <w:pPr>
      <w:pStyle w:val="stbilgi"/>
      <w:framePr w:wrap="around" w:vAnchor="text" w:hAnchor="margin" w:xAlign="right" w:y="1"/>
      <w:rPr>
        <w:rStyle w:val="SayfaNumaras"/>
      </w:rPr>
    </w:pPr>
    <w:r>
      <w:rPr>
        <w:rStyle w:val="SayfaNumaras"/>
      </w:rPr>
      <w:fldChar w:fldCharType="begin"/>
    </w:r>
    <w:r w:rsidR="00D00649">
      <w:rPr>
        <w:rStyle w:val="SayfaNumaras"/>
      </w:rPr>
      <w:instrText xml:space="preserve">PAGE  </w:instrText>
    </w:r>
    <w:r>
      <w:rPr>
        <w:rStyle w:val="SayfaNumaras"/>
      </w:rPr>
      <w:fldChar w:fldCharType="separate"/>
    </w:r>
    <w:r w:rsidR="00D00649">
      <w:rPr>
        <w:rStyle w:val="SayfaNumaras"/>
        <w:noProof/>
      </w:rPr>
      <w:t>67</w:t>
    </w:r>
    <w:r>
      <w:rPr>
        <w:rStyle w:val="SayfaNumaras"/>
      </w:rPr>
      <w:fldChar w:fldCharType="end"/>
    </w:r>
  </w:p>
  <w:p w:rsidR="001F3807" w:rsidRDefault="00D00649">
    <w:pPr>
      <w:pStyle w:val="stbilgi"/>
      <w:pBdr>
        <w:bottom w:val="single" w:sz="4" w:space="1" w:color="auto"/>
      </w:pBdr>
      <w:tabs>
        <w:tab w:val="clear" w:pos="4320"/>
        <w:tab w:val="clear" w:pos="8640"/>
        <w:tab w:val="right" w:pos="9000"/>
      </w:tabs>
      <w:ind w:right="2"/>
      <w:rPr>
        <w:b/>
        <w:bCs/>
      </w:rPr>
    </w:pPr>
    <w:r>
      <w:rPr>
        <w:b/>
        <w:bCs/>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807" w:rsidRDefault="00D00649">
    <w:pPr>
      <w:pStyle w:val="stbilgi"/>
      <w:pBdr>
        <w:bottom w:val="single" w:sz="4" w:space="1" w:color="auto"/>
      </w:pBdr>
      <w:tabs>
        <w:tab w:val="clear" w:pos="4320"/>
        <w:tab w:val="clear" w:pos="8640"/>
        <w:tab w:val="right" w:pos="9000"/>
      </w:tabs>
    </w:pPr>
    <w:r w:rsidRPr="00AC7EF3">
      <w:t>Section 6</w:t>
    </w:r>
    <w:r>
      <w:rPr>
        <w:rFonts w:hint="eastAsia"/>
        <w:lang w:eastAsia="ja-JP"/>
      </w:rPr>
      <w:t>.</w:t>
    </w:r>
    <w:r>
      <w:t xml:space="preserve"> – S</w:t>
    </w:r>
    <w:r>
      <w:rPr>
        <w:rFonts w:hint="eastAsia"/>
        <w:lang w:eastAsia="ja-JP"/>
      </w:rPr>
      <w:t>ample</w:t>
    </w:r>
    <w:r w:rsidRPr="00AC7EF3">
      <w:t xml:space="preserve"> Forms of Contracts</w:t>
    </w:r>
    <w:r>
      <w:tab/>
    </w:r>
    <w:r w:rsidR="00B10E04">
      <w:rPr>
        <w:rStyle w:val="SayfaNumaras"/>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82E54"/>
    <w:multiLevelType w:val="hybridMultilevel"/>
    <w:tmpl w:val="13121102"/>
    <w:lvl w:ilvl="0" w:tplc="788C13DC">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411508F4"/>
    <w:multiLevelType w:val="hybridMultilevel"/>
    <w:tmpl w:val="23061CFA"/>
    <w:lvl w:ilvl="0" w:tplc="5316E6D6">
      <w:start w:val="2"/>
      <w:numFmt w:val="bullet"/>
      <w:lvlText w:val="-"/>
      <w:lvlJc w:val="left"/>
      <w:pPr>
        <w:tabs>
          <w:tab w:val="num" w:pos="540"/>
        </w:tabs>
        <w:ind w:left="540" w:hanging="360"/>
      </w:pPr>
      <w:rPr>
        <w:rFonts w:ascii="Times New Roman" w:eastAsia="MS Gothic" w:hAnsi="Times New Roman" w:cs="Times New Roman" w:hint="default"/>
      </w:rPr>
    </w:lvl>
    <w:lvl w:ilvl="1" w:tplc="0409000B" w:tentative="1">
      <w:start w:val="1"/>
      <w:numFmt w:val="bullet"/>
      <w:lvlText w:val=""/>
      <w:lvlJc w:val="left"/>
      <w:pPr>
        <w:tabs>
          <w:tab w:val="num" w:pos="990"/>
        </w:tabs>
        <w:ind w:left="990" w:hanging="420"/>
      </w:pPr>
      <w:rPr>
        <w:rFonts w:ascii="Wingdings" w:hAnsi="Wingdings" w:hint="default"/>
      </w:rPr>
    </w:lvl>
    <w:lvl w:ilvl="2" w:tplc="0409000D" w:tentative="1">
      <w:start w:val="1"/>
      <w:numFmt w:val="bullet"/>
      <w:lvlText w:val=""/>
      <w:lvlJc w:val="left"/>
      <w:pPr>
        <w:tabs>
          <w:tab w:val="num" w:pos="1410"/>
        </w:tabs>
        <w:ind w:left="1410" w:hanging="420"/>
      </w:pPr>
      <w:rPr>
        <w:rFonts w:ascii="Wingdings" w:hAnsi="Wingdings" w:hint="default"/>
      </w:rPr>
    </w:lvl>
    <w:lvl w:ilvl="3" w:tplc="04090001" w:tentative="1">
      <w:start w:val="1"/>
      <w:numFmt w:val="bullet"/>
      <w:lvlText w:val=""/>
      <w:lvlJc w:val="left"/>
      <w:pPr>
        <w:tabs>
          <w:tab w:val="num" w:pos="1830"/>
        </w:tabs>
        <w:ind w:left="1830" w:hanging="420"/>
      </w:pPr>
      <w:rPr>
        <w:rFonts w:ascii="Wingdings" w:hAnsi="Wingdings" w:hint="default"/>
      </w:rPr>
    </w:lvl>
    <w:lvl w:ilvl="4" w:tplc="0409000B" w:tentative="1">
      <w:start w:val="1"/>
      <w:numFmt w:val="bullet"/>
      <w:lvlText w:val=""/>
      <w:lvlJc w:val="left"/>
      <w:pPr>
        <w:tabs>
          <w:tab w:val="num" w:pos="2250"/>
        </w:tabs>
        <w:ind w:left="2250" w:hanging="420"/>
      </w:pPr>
      <w:rPr>
        <w:rFonts w:ascii="Wingdings" w:hAnsi="Wingdings" w:hint="default"/>
      </w:rPr>
    </w:lvl>
    <w:lvl w:ilvl="5" w:tplc="0409000D" w:tentative="1">
      <w:start w:val="1"/>
      <w:numFmt w:val="bullet"/>
      <w:lvlText w:val=""/>
      <w:lvlJc w:val="left"/>
      <w:pPr>
        <w:tabs>
          <w:tab w:val="num" w:pos="2670"/>
        </w:tabs>
        <w:ind w:left="2670" w:hanging="420"/>
      </w:pPr>
      <w:rPr>
        <w:rFonts w:ascii="Wingdings" w:hAnsi="Wingdings" w:hint="default"/>
      </w:rPr>
    </w:lvl>
    <w:lvl w:ilvl="6" w:tplc="04090001" w:tentative="1">
      <w:start w:val="1"/>
      <w:numFmt w:val="bullet"/>
      <w:lvlText w:val=""/>
      <w:lvlJc w:val="left"/>
      <w:pPr>
        <w:tabs>
          <w:tab w:val="num" w:pos="3090"/>
        </w:tabs>
        <w:ind w:left="3090" w:hanging="420"/>
      </w:pPr>
      <w:rPr>
        <w:rFonts w:ascii="Wingdings" w:hAnsi="Wingdings" w:hint="default"/>
      </w:rPr>
    </w:lvl>
    <w:lvl w:ilvl="7" w:tplc="0409000B" w:tentative="1">
      <w:start w:val="1"/>
      <w:numFmt w:val="bullet"/>
      <w:lvlText w:val=""/>
      <w:lvlJc w:val="left"/>
      <w:pPr>
        <w:tabs>
          <w:tab w:val="num" w:pos="3510"/>
        </w:tabs>
        <w:ind w:left="3510" w:hanging="420"/>
      </w:pPr>
      <w:rPr>
        <w:rFonts w:ascii="Wingdings" w:hAnsi="Wingdings" w:hint="default"/>
      </w:rPr>
    </w:lvl>
    <w:lvl w:ilvl="8" w:tplc="0409000D" w:tentative="1">
      <w:start w:val="1"/>
      <w:numFmt w:val="bullet"/>
      <w:lvlText w:val=""/>
      <w:lvlJc w:val="left"/>
      <w:pPr>
        <w:tabs>
          <w:tab w:val="num" w:pos="3930"/>
        </w:tabs>
        <w:ind w:left="393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9218"/>
  </w:hdrShapeDefaults>
  <w:footnotePr>
    <w:numRestart w:val="eachSect"/>
    <w:footnote w:id="-1"/>
    <w:footnote w:id="0"/>
  </w:footnotePr>
  <w:endnotePr>
    <w:endnote w:id="-1"/>
    <w:endnote w:id="0"/>
  </w:endnotePr>
  <w:compat/>
  <w:rsids>
    <w:rsidRoot w:val="0079430B"/>
    <w:rsid w:val="0011567A"/>
    <w:rsid w:val="001319F6"/>
    <w:rsid w:val="00162CA6"/>
    <w:rsid w:val="002A63C6"/>
    <w:rsid w:val="004A0219"/>
    <w:rsid w:val="005F5078"/>
    <w:rsid w:val="0079430B"/>
    <w:rsid w:val="007B1133"/>
    <w:rsid w:val="007D3C88"/>
    <w:rsid w:val="00816BE0"/>
    <w:rsid w:val="00A14D29"/>
    <w:rsid w:val="00B10E04"/>
    <w:rsid w:val="00D00649"/>
    <w:rsid w:val="00EC149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30B"/>
    <w:pPr>
      <w:spacing w:after="0" w:line="240" w:lineRule="auto"/>
    </w:pPr>
    <w:rPr>
      <w:rFonts w:ascii="Times New Roman" w:eastAsia="MS Mincho" w:hAnsi="Times New Roman" w:cs="Times New Roman"/>
      <w:sz w:val="24"/>
      <w:szCs w:val="24"/>
      <w:lang w:val="en-US"/>
    </w:rPr>
  </w:style>
  <w:style w:type="paragraph" w:styleId="Balk1">
    <w:name w:val="heading 1"/>
    <w:basedOn w:val="Normal"/>
    <w:next w:val="Normal"/>
    <w:link w:val="Balk1Char"/>
    <w:qFormat/>
    <w:rsid w:val="0079430B"/>
    <w:pPr>
      <w:keepNext/>
      <w:keepLines/>
      <w:spacing w:before="240" w:after="240"/>
      <w:jc w:val="center"/>
      <w:outlineLvl w:val="0"/>
    </w:pPr>
    <w:rPr>
      <w:rFonts w:ascii="Times New Roman Bold" w:hAnsi="Times New Roman Bold"/>
      <w:b/>
      <w:sz w:val="3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9430B"/>
    <w:rPr>
      <w:rFonts w:ascii="Times New Roman Bold" w:eastAsia="MS Mincho" w:hAnsi="Times New Roman Bold" w:cs="Times New Roman"/>
      <w:b/>
      <w:sz w:val="32"/>
      <w:szCs w:val="20"/>
      <w:lang w:val="en-US"/>
    </w:rPr>
  </w:style>
  <w:style w:type="character" w:styleId="SayfaNumaras">
    <w:name w:val="page number"/>
    <w:basedOn w:val="VarsaylanParagrafYazTipi"/>
    <w:rsid w:val="0079430B"/>
  </w:style>
  <w:style w:type="paragraph" w:styleId="stbilgi">
    <w:name w:val="header"/>
    <w:basedOn w:val="Normal"/>
    <w:link w:val="stbilgiChar"/>
    <w:uiPriority w:val="99"/>
    <w:rsid w:val="0079430B"/>
    <w:pPr>
      <w:tabs>
        <w:tab w:val="center" w:pos="4320"/>
        <w:tab w:val="right" w:pos="8640"/>
      </w:tabs>
    </w:pPr>
    <w:rPr>
      <w:sz w:val="20"/>
      <w:szCs w:val="20"/>
    </w:rPr>
  </w:style>
  <w:style w:type="character" w:customStyle="1" w:styleId="stbilgiChar">
    <w:name w:val="Üstbilgi Char"/>
    <w:basedOn w:val="VarsaylanParagrafYazTipi"/>
    <w:link w:val="stbilgi"/>
    <w:uiPriority w:val="99"/>
    <w:rsid w:val="0079430B"/>
    <w:rPr>
      <w:rFonts w:ascii="Times New Roman" w:eastAsia="MS Mincho" w:hAnsi="Times New Roman" w:cs="Times New Roman"/>
      <w:sz w:val="20"/>
      <w:szCs w:val="20"/>
      <w:lang w:val="en-US"/>
    </w:rPr>
  </w:style>
  <w:style w:type="paragraph" w:styleId="Altbilgi">
    <w:name w:val="footer"/>
    <w:basedOn w:val="Normal"/>
    <w:link w:val="AltbilgiChar"/>
    <w:rsid w:val="0079430B"/>
    <w:pPr>
      <w:tabs>
        <w:tab w:val="center" w:pos="4320"/>
        <w:tab w:val="right" w:pos="8640"/>
      </w:tabs>
    </w:pPr>
    <w:rPr>
      <w:szCs w:val="20"/>
    </w:rPr>
  </w:style>
  <w:style w:type="character" w:customStyle="1" w:styleId="AltbilgiChar">
    <w:name w:val="Altbilgi Char"/>
    <w:basedOn w:val="VarsaylanParagrafYazTipi"/>
    <w:link w:val="Altbilgi"/>
    <w:rsid w:val="0079430B"/>
    <w:rPr>
      <w:rFonts w:ascii="Times New Roman" w:eastAsia="MS Mincho" w:hAnsi="Times New Roman" w:cs="Times New Roman"/>
      <w:sz w:val="24"/>
      <w:szCs w:val="20"/>
      <w:lang w:val="en-US"/>
    </w:rPr>
  </w:style>
  <w:style w:type="table" w:styleId="TabloKlavuzu">
    <w:name w:val="Table Grid"/>
    <w:basedOn w:val="NormalTablo"/>
    <w:rsid w:val="0079430B"/>
    <w:pPr>
      <w:spacing w:after="0" w:line="240" w:lineRule="auto"/>
      <w:jc w:val="both"/>
    </w:pPr>
    <w:rPr>
      <w:rFonts w:ascii="Times New Roman" w:eastAsia="MS Mincho"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79430B"/>
    <w:rPr>
      <w:rFonts w:ascii="Tahoma" w:hAnsi="Tahoma" w:cs="Tahoma"/>
      <w:sz w:val="16"/>
      <w:szCs w:val="16"/>
    </w:rPr>
  </w:style>
  <w:style w:type="character" w:customStyle="1" w:styleId="BalonMetniChar">
    <w:name w:val="Balon Metni Char"/>
    <w:basedOn w:val="VarsaylanParagrafYazTipi"/>
    <w:link w:val="BalonMetni"/>
    <w:uiPriority w:val="99"/>
    <w:semiHidden/>
    <w:rsid w:val="0079430B"/>
    <w:rPr>
      <w:rFonts w:ascii="Tahoma" w:eastAsia="MS Mincho"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7</Pages>
  <Words>1087</Words>
  <Characters>6198</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serkanmert</dc:creator>
  <cp:keywords/>
  <dc:description/>
  <cp:lastModifiedBy>serkanmert</cp:lastModifiedBy>
  <cp:revision>3</cp:revision>
  <dcterms:created xsi:type="dcterms:W3CDTF">2011-12-05T10:12:00Z</dcterms:created>
  <dcterms:modified xsi:type="dcterms:W3CDTF">2011-12-05T13:25:00Z</dcterms:modified>
</cp:coreProperties>
</file>