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FBE42" w14:textId="06239D0A" w:rsidR="00207D17" w:rsidRPr="00515C8B" w:rsidRDefault="005F7E24" w:rsidP="008C1AAB">
      <w:pPr>
        <w:pStyle w:val="T1"/>
        <w:jc w:val="both"/>
        <w:rPr>
          <w:rFonts w:asciiTheme="majorHAnsi" w:hAnsiTheme="majorHAnsi" w:cstheme="majorHAnsi"/>
        </w:rPr>
      </w:pPr>
      <w:r>
        <w:rPr>
          <w:rFonts w:asciiTheme="majorHAnsi" w:hAnsiTheme="majorHAnsi" w:cstheme="majorHAnsi"/>
          <w:lang w:val="tr-TR" w:eastAsia="tr-TR"/>
        </w:rPr>
        <w:drawing>
          <wp:inline distT="0" distB="0" distL="0" distR="0" wp14:anchorId="1F4C47BA" wp14:editId="1EE493AC">
            <wp:extent cx="2116455" cy="7696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_5b0b472086e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6458" cy="769621"/>
                    </a:xfrm>
                    <a:prstGeom prst="rect">
                      <a:avLst/>
                    </a:prstGeom>
                  </pic:spPr>
                </pic:pic>
              </a:graphicData>
            </a:graphic>
          </wp:inline>
        </w:drawing>
      </w:r>
    </w:p>
    <w:p w14:paraId="36F96037" w14:textId="2D9E0B72" w:rsidR="00207D17" w:rsidRDefault="00207D17" w:rsidP="008C1AAB">
      <w:pPr>
        <w:pStyle w:val="T1"/>
        <w:jc w:val="both"/>
        <w:rPr>
          <w:rFonts w:asciiTheme="majorHAnsi" w:hAnsiTheme="majorHAnsi" w:cstheme="majorHAnsi"/>
        </w:rPr>
      </w:pPr>
    </w:p>
    <w:p w14:paraId="2329F00E" w14:textId="02DC2FBD" w:rsidR="005F7E24" w:rsidRDefault="005F7E24" w:rsidP="005F7E24">
      <w:pPr>
        <w:rPr>
          <w:lang w:val="en-US"/>
        </w:rPr>
      </w:pPr>
    </w:p>
    <w:p w14:paraId="5420299F" w14:textId="77777777" w:rsidR="005F7E24" w:rsidRPr="005F7E24" w:rsidRDefault="005F7E24" w:rsidP="005F7E24">
      <w:pPr>
        <w:rPr>
          <w:lang w:val="en-US"/>
        </w:rPr>
      </w:pPr>
    </w:p>
    <w:p w14:paraId="7959400B" w14:textId="77777777" w:rsidR="00207D17" w:rsidRPr="00515C8B" w:rsidRDefault="00207D17" w:rsidP="008C1AAB">
      <w:pPr>
        <w:pStyle w:val="T1"/>
        <w:jc w:val="both"/>
        <w:rPr>
          <w:rFonts w:asciiTheme="majorHAnsi" w:hAnsiTheme="majorHAnsi" w:cstheme="majorHAnsi"/>
        </w:rPr>
      </w:pPr>
    </w:p>
    <w:p w14:paraId="0E902CDA" w14:textId="5E9BEA49" w:rsidR="00E326AF" w:rsidRPr="001A187C" w:rsidRDefault="00FF28F7" w:rsidP="004019D9">
      <w:pPr>
        <w:jc w:val="center"/>
        <w:rPr>
          <w:rFonts w:asciiTheme="majorHAnsi" w:hAnsiTheme="majorHAnsi" w:cstheme="majorHAnsi"/>
          <w:sz w:val="28"/>
          <w:szCs w:val="28"/>
          <w:lang w:val="en-US"/>
        </w:rPr>
      </w:pPr>
      <w:r w:rsidRPr="001A187C">
        <w:rPr>
          <w:rFonts w:asciiTheme="majorHAnsi" w:hAnsiTheme="majorHAnsi" w:cstheme="majorHAnsi"/>
          <w:noProof/>
          <w:sz w:val="28"/>
          <w:szCs w:val="28"/>
          <w:lang w:val="en-US"/>
        </w:rPr>
        <w:t>Truffle as a Non-Wood Forest Product</w:t>
      </w:r>
    </w:p>
    <w:p w14:paraId="09CA7120" w14:textId="36628B81" w:rsidR="005C0346" w:rsidRPr="00515C8B" w:rsidRDefault="005C0346" w:rsidP="004019D9">
      <w:pPr>
        <w:jc w:val="center"/>
        <w:rPr>
          <w:rFonts w:asciiTheme="majorHAnsi" w:hAnsiTheme="majorHAnsi" w:cstheme="majorHAnsi"/>
          <w:lang w:val="en-US"/>
        </w:rPr>
      </w:pPr>
    </w:p>
    <w:p w14:paraId="7D8E9426" w14:textId="77777777" w:rsidR="005C0346" w:rsidRPr="00515C8B" w:rsidRDefault="005C0346" w:rsidP="004019D9">
      <w:pPr>
        <w:jc w:val="center"/>
        <w:rPr>
          <w:rFonts w:asciiTheme="majorHAnsi" w:hAnsiTheme="majorHAnsi" w:cstheme="majorHAnsi"/>
          <w:lang w:val="en-US"/>
        </w:rPr>
      </w:pPr>
    </w:p>
    <w:p w14:paraId="0F58A67B" w14:textId="143B13B8" w:rsidR="005C0346" w:rsidRPr="00515C8B" w:rsidRDefault="005C0346" w:rsidP="004019D9">
      <w:pPr>
        <w:jc w:val="center"/>
        <w:rPr>
          <w:rFonts w:asciiTheme="majorHAnsi" w:hAnsiTheme="majorHAnsi" w:cstheme="majorHAnsi"/>
          <w:lang w:val="en-US"/>
        </w:rPr>
      </w:pPr>
      <w:r w:rsidRPr="00515C8B">
        <w:rPr>
          <w:rFonts w:asciiTheme="majorHAnsi" w:hAnsiTheme="majorHAnsi" w:cstheme="majorHAnsi"/>
          <w:noProof/>
          <w:lang w:eastAsia="tr-TR"/>
        </w:rPr>
        <w:drawing>
          <wp:inline distT="0" distB="0" distL="0" distR="0" wp14:anchorId="0E8FF8A2" wp14:editId="663330AB">
            <wp:extent cx="3180080" cy="2385060"/>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ffe_noire_du_Périg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0080" cy="2385060"/>
                    </a:xfrm>
                    <a:prstGeom prst="rect">
                      <a:avLst/>
                    </a:prstGeom>
                  </pic:spPr>
                </pic:pic>
              </a:graphicData>
            </a:graphic>
          </wp:inline>
        </w:drawing>
      </w:r>
    </w:p>
    <w:p w14:paraId="69F104E8" w14:textId="77777777" w:rsidR="00E326AF" w:rsidRPr="00515C8B" w:rsidRDefault="00E326AF" w:rsidP="004019D9">
      <w:pPr>
        <w:jc w:val="center"/>
        <w:rPr>
          <w:rFonts w:asciiTheme="majorHAnsi" w:hAnsiTheme="majorHAnsi" w:cstheme="majorHAnsi"/>
          <w:lang w:val="en-US"/>
        </w:rPr>
      </w:pPr>
    </w:p>
    <w:p w14:paraId="18B3AB41" w14:textId="77777777" w:rsidR="00E8377A" w:rsidRPr="00515C8B" w:rsidRDefault="00E8377A" w:rsidP="004019D9">
      <w:pPr>
        <w:jc w:val="center"/>
        <w:rPr>
          <w:rFonts w:asciiTheme="majorHAnsi" w:hAnsiTheme="majorHAnsi" w:cstheme="majorHAnsi"/>
          <w:lang w:val="en-US"/>
        </w:rPr>
      </w:pPr>
    </w:p>
    <w:p w14:paraId="72E66B82" w14:textId="7B680B76" w:rsidR="003653ED" w:rsidRPr="00515C8B" w:rsidRDefault="00063CAE" w:rsidP="004019D9">
      <w:pPr>
        <w:jc w:val="center"/>
        <w:rPr>
          <w:rFonts w:asciiTheme="majorHAnsi" w:hAnsiTheme="majorHAnsi" w:cstheme="majorHAnsi"/>
          <w:lang w:val="en-US"/>
        </w:rPr>
      </w:pPr>
      <w:r>
        <w:rPr>
          <w:rFonts w:asciiTheme="majorHAnsi" w:hAnsiTheme="majorHAnsi" w:cstheme="majorHAnsi"/>
          <w:lang w:val="en-US"/>
        </w:rPr>
        <w:t>13 May 2021</w:t>
      </w:r>
      <w:bookmarkStart w:id="0" w:name="_GoBack"/>
      <w:bookmarkEnd w:id="0"/>
    </w:p>
    <w:p w14:paraId="05543010" w14:textId="001E3E80" w:rsidR="006D16C0" w:rsidRPr="00515C8B" w:rsidRDefault="006D16C0" w:rsidP="004019D9">
      <w:pPr>
        <w:jc w:val="center"/>
        <w:rPr>
          <w:rFonts w:asciiTheme="majorHAnsi" w:hAnsiTheme="majorHAnsi" w:cstheme="majorHAnsi"/>
          <w:lang w:val="en-US"/>
        </w:rPr>
      </w:pPr>
      <w:r w:rsidRPr="00515C8B">
        <w:rPr>
          <w:rFonts w:asciiTheme="majorHAnsi" w:hAnsiTheme="majorHAnsi" w:cstheme="majorHAnsi"/>
          <w:lang w:val="en-US"/>
        </w:rPr>
        <w:br w:type="page"/>
      </w:r>
    </w:p>
    <w:bookmarkStart w:id="1" w:name="_Toc46586067" w:displacedByCustomXml="next"/>
    <w:bookmarkStart w:id="2" w:name="_Toc46645907" w:displacedByCustomXml="next"/>
    <w:bookmarkStart w:id="3" w:name="_Hlk46727070" w:displacedByCustomXml="next"/>
    <w:sdt>
      <w:sdtPr>
        <w:rPr>
          <w:rFonts w:asciiTheme="minorHAnsi" w:eastAsiaTheme="minorHAnsi" w:hAnsiTheme="minorHAnsi" w:cstheme="majorHAnsi"/>
          <w:color w:val="auto"/>
          <w:sz w:val="22"/>
          <w:szCs w:val="22"/>
          <w:lang w:val="tr-TR"/>
        </w:rPr>
        <w:id w:val="-3751863"/>
        <w:docPartObj>
          <w:docPartGallery w:val="Table of Contents"/>
          <w:docPartUnique/>
        </w:docPartObj>
      </w:sdtPr>
      <w:sdtEndPr>
        <w:rPr>
          <w:b/>
          <w:bCs/>
        </w:rPr>
      </w:sdtEndPr>
      <w:sdtContent>
        <w:p w14:paraId="1E2CFAA6" w14:textId="26A2987C" w:rsidR="00214E5C" w:rsidRPr="00515C8B" w:rsidRDefault="0082251F" w:rsidP="008C1AAB">
          <w:pPr>
            <w:pStyle w:val="TBal"/>
            <w:jc w:val="both"/>
            <w:rPr>
              <w:rStyle w:val="Balk1Char"/>
              <w:rFonts w:cstheme="majorHAnsi"/>
              <w:sz w:val="22"/>
              <w:szCs w:val="22"/>
            </w:rPr>
          </w:pPr>
          <w:r w:rsidRPr="00515C8B">
            <w:rPr>
              <w:rStyle w:val="Balk1Char"/>
              <w:rFonts w:cstheme="majorHAnsi"/>
              <w:sz w:val="22"/>
              <w:szCs w:val="22"/>
            </w:rPr>
            <w:t>Table of Contents</w:t>
          </w:r>
        </w:p>
        <w:p w14:paraId="0C2748B5" w14:textId="77777777" w:rsidR="0082251F" w:rsidRPr="00515C8B" w:rsidRDefault="0082251F" w:rsidP="008C1AAB">
          <w:pPr>
            <w:jc w:val="both"/>
            <w:rPr>
              <w:rFonts w:asciiTheme="majorHAnsi" w:hAnsiTheme="majorHAnsi" w:cstheme="majorHAnsi"/>
              <w:lang w:val="en-US"/>
            </w:rPr>
          </w:pPr>
        </w:p>
        <w:p w14:paraId="44E35341" w14:textId="53E8E73A" w:rsidR="00253CAA" w:rsidRDefault="00C85E87">
          <w:pPr>
            <w:pStyle w:val="T1"/>
            <w:rPr>
              <w:rFonts w:eastAsiaTheme="minorEastAsia" w:cstheme="minorBidi"/>
              <w:lang w:val="tr-TR" w:eastAsia="tr-TR"/>
            </w:rPr>
          </w:pPr>
          <w:r w:rsidRPr="00515C8B">
            <w:rPr>
              <w:rFonts w:asciiTheme="majorHAnsi" w:hAnsiTheme="majorHAnsi" w:cstheme="majorHAnsi"/>
            </w:rPr>
            <w:fldChar w:fldCharType="begin"/>
          </w:r>
          <w:r w:rsidRPr="00515C8B">
            <w:rPr>
              <w:rFonts w:asciiTheme="majorHAnsi" w:hAnsiTheme="majorHAnsi" w:cstheme="majorHAnsi"/>
            </w:rPr>
            <w:instrText xml:space="preserve"> TOC \o "1-3" \h \z \u </w:instrText>
          </w:r>
          <w:r w:rsidRPr="00515C8B">
            <w:rPr>
              <w:rFonts w:asciiTheme="majorHAnsi" w:hAnsiTheme="majorHAnsi" w:cstheme="majorHAnsi"/>
            </w:rPr>
            <w:fldChar w:fldCharType="separate"/>
          </w:r>
          <w:hyperlink w:anchor="_Toc67344667" w:history="1">
            <w:r w:rsidR="00253CAA" w:rsidRPr="001C7863">
              <w:rPr>
                <w:rStyle w:val="Kpr"/>
                <w:rFonts w:cstheme="majorHAnsi"/>
              </w:rPr>
              <w:t>Foreword</w:t>
            </w:r>
            <w:r w:rsidR="00253CAA">
              <w:rPr>
                <w:webHidden/>
              </w:rPr>
              <w:tab/>
            </w:r>
            <w:r w:rsidR="00253CAA">
              <w:rPr>
                <w:webHidden/>
              </w:rPr>
              <w:fldChar w:fldCharType="begin"/>
            </w:r>
            <w:r w:rsidR="00253CAA">
              <w:rPr>
                <w:webHidden/>
              </w:rPr>
              <w:instrText xml:space="preserve"> PAGEREF _Toc67344667 \h </w:instrText>
            </w:r>
            <w:r w:rsidR="00253CAA">
              <w:rPr>
                <w:webHidden/>
              </w:rPr>
            </w:r>
            <w:r w:rsidR="00253CAA">
              <w:rPr>
                <w:webHidden/>
              </w:rPr>
              <w:fldChar w:fldCharType="separate"/>
            </w:r>
            <w:r w:rsidR="00253CAA">
              <w:rPr>
                <w:webHidden/>
              </w:rPr>
              <w:t>3</w:t>
            </w:r>
            <w:r w:rsidR="00253CAA">
              <w:rPr>
                <w:webHidden/>
              </w:rPr>
              <w:fldChar w:fldCharType="end"/>
            </w:r>
          </w:hyperlink>
        </w:p>
        <w:p w14:paraId="5FFDAF64" w14:textId="39202D05" w:rsidR="00253CAA" w:rsidRDefault="00793B1C">
          <w:pPr>
            <w:pStyle w:val="T1"/>
            <w:rPr>
              <w:rFonts w:eastAsiaTheme="minorEastAsia" w:cstheme="minorBidi"/>
              <w:lang w:val="tr-TR" w:eastAsia="tr-TR"/>
            </w:rPr>
          </w:pPr>
          <w:hyperlink w:anchor="_Toc67344668" w:history="1">
            <w:r w:rsidR="00253CAA" w:rsidRPr="001C7863">
              <w:rPr>
                <w:rStyle w:val="Kpr"/>
                <w:rFonts w:cstheme="majorHAnsi"/>
              </w:rPr>
              <w:t>Acronyms and Abbreviations</w:t>
            </w:r>
            <w:r w:rsidR="00253CAA">
              <w:rPr>
                <w:webHidden/>
              </w:rPr>
              <w:tab/>
            </w:r>
            <w:r w:rsidR="00253CAA">
              <w:rPr>
                <w:webHidden/>
              </w:rPr>
              <w:fldChar w:fldCharType="begin"/>
            </w:r>
            <w:r w:rsidR="00253CAA">
              <w:rPr>
                <w:webHidden/>
              </w:rPr>
              <w:instrText xml:space="preserve"> PAGEREF _Toc67344668 \h </w:instrText>
            </w:r>
            <w:r w:rsidR="00253CAA">
              <w:rPr>
                <w:webHidden/>
              </w:rPr>
            </w:r>
            <w:r w:rsidR="00253CAA">
              <w:rPr>
                <w:webHidden/>
              </w:rPr>
              <w:fldChar w:fldCharType="separate"/>
            </w:r>
            <w:r w:rsidR="00253CAA">
              <w:rPr>
                <w:webHidden/>
              </w:rPr>
              <w:t>4</w:t>
            </w:r>
            <w:r w:rsidR="00253CAA">
              <w:rPr>
                <w:webHidden/>
              </w:rPr>
              <w:fldChar w:fldCharType="end"/>
            </w:r>
          </w:hyperlink>
        </w:p>
        <w:p w14:paraId="223E73CF" w14:textId="537DD4BD" w:rsidR="00253CAA" w:rsidRDefault="00793B1C">
          <w:pPr>
            <w:pStyle w:val="T1"/>
            <w:rPr>
              <w:rFonts w:eastAsiaTheme="minorEastAsia" w:cstheme="minorBidi"/>
              <w:lang w:val="tr-TR" w:eastAsia="tr-TR"/>
            </w:rPr>
          </w:pPr>
          <w:hyperlink w:anchor="_Toc67344669" w:history="1">
            <w:r w:rsidR="00253CAA" w:rsidRPr="001C7863">
              <w:rPr>
                <w:rStyle w:val="Kpr"/>
                <w:rFonts w:cstheme="majorHAnsi"/>
              </w:rPr>
              <w:t>1. Introduction</w:t>
            </w:r>
            <w:r w:rsidR="00253CAA">
              <w:rPr>
                <w:webHidden/>
              </w:rPr>
              <w:tab/>
            </w:r>
            <w:r w:rsidR="00253CAA">
              <w:rPr>
                <w:webHidden/>
              </w:rPr>
              <w:fldChar w:fldCharType="begin"/>
            </w:r>
            <w:r w:rsidR="00253CAA">
              <w:rPr>
                <w:webHidden/>
              </w:rPr>
              <w:instrText xml:space="preserve"> PAGEREF _Toc67344669 \h </w:instrText>
            </w:r>
            <w:r w:rsidR="00253CAA">
              <w:rPr>
                <w:webHidden/>
              </w:rPr>
            </w:r>
            <w:r w:rsidR="00253CAA">
              <w:rPr>
                <w:webHidden/>
              </w:rPr>
              <w:fldChar w:fldCharType="separate"/>
            </w:r>
            <w:r w:rsidR="00253CAA">
              <w:rPr>
                <w:webHidden/>
              </w:rPr>
              <w:t>5</w:t>
            </w:r>
            <w:r w:rsidR="00253CAA">
              <w:rPr>
                <w:webHidden/>
              </w:rPr>
              <w:fldChar w:fldCharType="end"/>
            </w:r>
          </w:hyperlink>
        </w:p>
        <w:p w14:paraId="50ED95EE" w14:textId="0F1CE651" w:rsidR="00253CAA" w:rsidRDefault="00793B1C">
          <w:pPr>
            <w:pStyle w:val="T2"/>
            <w:rPr>
              <w:rFonts w:eastAsiaTheme="minorEastAsia"/>
              <w:noProof/>
              <w:lang w:eastAsia="tr-TR"/>
            </w:rPr>
          </w:pPr>
          <w:hyperlink w:anchor="_Toc67344670" w:history="1">
            <w:r w:rsidR="00253CAA" w:rsidRPr="001C7863">
              <w:rPr>
                <w:rStyle w:val="Kpr"/>
                <w:rFonts w:cstheme="majorHAnsi"/>
                <w:noProof/>
                <w:lang w:val="en-US"/>
              </w:rPr>
              <w:t>1.1 Distribution</w:t>
            </w:r>
            <w:r w:rsidR="00253CAA">
              <w:rPr>
                <w:noProof/>
                <w:webHidden/>
              </w:rPr>
              <w:tab/>
            </w:r>
            <w:r w:rsidR="00253CAA">
              <w:rPr>
                <w:noProof/>
                <w:webHidden/>
              </w:rPr>
              <w:fldChar w:fldCharType="begin"/>
            </w:r>
            <w:r w:rsidR="00253CAA">
              <w:rPr>
                <w:noProof/>
                <w:webHidden/>
              </w:rPr>
              <w:instrText xml:space="preserve"> PAGEREF _Toc67344670 \h </w:instrText>
            </w:r>
            <w:r w:rsidR="00253CAA">
              <w:rPr>
                <w:noProof/>
                <w:webHidden/>
              </w:rPr>
            </w:r>
            <w:r w:rsidR="00253CAA">
              <w:rPr>
                <w:noProof/>
                <w:webHidden/>
              </w:rPr>
              <w:fldChar w:fldCharType="separate"/>
            </w:r>
            <w:r w:rsidR="00253CAA">
              <w:rPr>
                <w:noProof/>
                <w:webHidden/>
              </w:rPr>
              <w:t>5</w:t>
            </w:r>
            <w:r w:rsidR="00253CAA">
              <w:rPr>
                <w:noProof/>
                <w:webHidden/>
              </w:rPr>
              <w:fldChar w:fldCharType="end"/>
            </w:r>
          </w:hyperlink>
        </w:p>
        <w:p w14:paraId="459D9B1C" w14:textId="4690EA57" w:rsidR="00253CAA" w:rsidRDefault="00793B1C">
          <w:pPr>
            <w:pStyle w:val="T2"/>
            <w:rPr>
              <w:rFonts w:eastAsiaTheme="minorEastAsia"/>
              <w:noProof/>
              <w:lang w:eastAsia="tr-TR"/>
            </w:rPr>
          </w:pPr>
          <w:hyperlink w:anchor="_Toc67344671" w:history="1">
            <w:r w:rsidR="00253CAA" w:rsidRPr="001C7863">
              <w:rPr>
                <w:rStyle w:val="Kpr"/>
                <w:rFonts w:cstheme="majorHAnsi"/>
                <w:noProof/>
                <w:lang w:val="en-US"/>
              </w:rPr>
              <w:t>1.2.</w:t>
            </w:r>
            <w:r w:rsidR="00253CAA" w:rsidRPr="001C7863">
              <w:rPr>
                <w:rStyle w:val="Kpr"/>
                <w:rFonts w:cstheme="majorHAnsi"/>
                <w:noProof/>
                <w:lang w:val="en-US" w:eastAsia="tr-TR"/>
              </w:rPr>
              <w:t xml:space="preserve"> </w:t>
            </w:r>
            <w:r w:rsidR="00253CAA" w:rsidRPr="001C7863">
              <w:rPr>
                <w:rStyle w:val="Kpr"/>
                <w:rFonts w:cstheme="majorHAnsi"/>
                <w:noProof/>
                <w:lang w:val="en-US"/>
              </w:rPr>
              <w:t>Botanical and Ecological Features</w:t>
            </w:r>
            <w:r w:rsidR="00253CAA">
              <w:rPr>
                <w:noProof/>
                <w:webHidden/>
              </w:rPr>
              <w:tab/>
            </w:r>
            <w:r w:rsidR="00253CAA">
              <w:rPr>
                <w:noProof/>
                <w:webHidden/>
              </w:rPr>
              <w:fldChar w:fldCharType="begin"/>
            </w:r>
            <w:r w:rsidR="00253CAA">
              <w:rPr>
                <w:noProof/>
                <w:webHidden/>
              </w:rPr>
              <w:instrText xml:space="preserve"> PAGEREF _Toc67344671 \h </w:instrText>
            </w:r>
            <w:r w:rsidR="00253CAA">
              <w:rPr>
                <w:noProof/>
                <w:webHidden/>
              </w:rPr>
            </w:r>
            <w:r w:rsidR="00253CAA">
              <w:rPr>
                <w:noProof/>
                <w:webHidden/>
              </w:rPr>
              <w:fldChar w:fldCharType="separate"/>
            </w:r>
            <w:r w:rsidR="00253CAA">
              <w:rPr>
                <w:noProof/>
                <w:webHidden/>
              </w:rPr>
              <w:t>5</w:t>
            </w:r>
            <w:r w:rsidR="00253CAA">
              <w:rPr>
                <w:noProof/>
                <w:webHidden/>
              </w:rPr>
              <w:fldChar w:fldCharType="end"/>
            </w:r>
          </w:hyperlink>
        </w:p>
        <w:p w14:paraId="4A545E3C" w14:textId="3A0B2248" w:rsidR="00253CAA" w:rsidRDefault="00793B1C">
          <w:pPr>
            <w:pStyle w:val="T1"/>
            <w:rPr>
              <w:rFonts w:eastAsiaTheme="minorEastAsia" w:cstheme="minorBidi"/>
              <w:lang w:val="tr-TR" w:eastAsia="tr-TR"/>
            </w:rPr>
          </w:pPr>
          <w:hyperlink w:anchor="_Toc67344672" w:history="1">
            <w:r w:rsidR="00253CAA" w:rsidRPr="001C7863">
              <w:rPr>
                <w:rStyle w:val="Kpr"/>
                <w:rFonts w:cstheme="majorHAnsi"/>
              </w:rPr>
              <w:t>2. Economical Value, Usages and Trade</w:t>
            </w:r>
            <w:r w:rsidR="00253CAA">
              <w:rPr>
                <w:webHidden/>
              </w:rPr>
              <w:tab/>
            </w:r>
            <w:r w:rsidR="00253CAA">
              <w:rPr>
                <w:webHidden/>
              </w:rPr>
              <w:fldChar w:fldCharType="begin"/>
            </w:r>
            <w:r w:rsidR="00253CAA">
              <w:rPr>
                <w:webHidden/>
              </w:rPr>
              <w:instrText xml:space="preserve"> PAGEREF _Toc67344672 \h </w:instrText>
            </w:r>
            <w:r w:rsidR="00253CAA">
              <w:rPr>
                <w:webHidden/>
              </w:rPr>
            </w:r>
            <w:r w:rsidR="00253CAA">
              <w:rPr>
                <w:webHidden/>
              </w:rPr>
              <w:fldChar w:fldCharType="separate"/>
            </w:r>
            <w:r w:rsidR="00253CAA">
              <w:rPr>
                <w:webHidden/>
              </w:rPr>
              <w:t>6</w:t>
            </w:r>
            <w:r w:rsidR="00253CAA">
              <w:rPr>
                <w:webHidden/>
              </w:rPr>
              <w:fldChar w:fldCharType="end"/>
            </w:r>
          </w:hyperlink>
        </w:p>
        <w:p w14:paraId="21AFEE34" w14:textId="32B0233E" w:rsidR="00253CAA" w:rsidRDefault="00793B1C">
          <w:pPr>
            <w:pStyle w:val="T2"/>
            <w:rPr>
              <w:rFonts w:eastAsiaTheme="minorEastAsia"/>
              <w:noProof/>
              <w:lang w:eastAsia="tr-TR"/>
            </w:rPr>
          </w:pPr>
          <w:hyperlink w:anchor="_Toc67344673" w:history="1">
            <w:r w:rsidR="00253CAA" w:rsidRPr="001C7863">
              <w:rPr>
                <w:rStyle w:val="Kpr"/>
                <w:rFonts w:cstheme="majorHAnsi"/>
                <w:noProof/>
                <w:lang w:val="en-US"/>
              </w:rPr>
              <w:t>2.1. Prices in Europe</w:t>
            </w:r>
            <w:r w:rsidR="00253CAA">
              <w:rPr>
                <w:noProof/>
                <w:webHidden/>
              </w:rPr>
              <w:tab/>
            </w:r>
            <w:r w:rsidR="00253CAA">
              <w:rPr>
                <w:noProof/>
                <w:webHidden/>
              </w:rPr>
              <w:fldChar w:fldCharType="begin"/>
            </w:r>
            <w:r w:rsidR="00253CAA">
              <w:rPr>
                <w:noProof/>
                <w:webHidden/>
              </w:rPr>
              <w:instrText xml:space="preserve"> PAGEREF _Toc67344673 \h </w:instrText>
            </w:r>
            <w:r w:rsidR="00253CAA">
              <w:rPr>
                <w:noProof/>
                <w:webHidden/>
              </w:rPr>
            </w:r>
            <w:r w:rsidR="00253CAA">
              <w:rPr>
                <w:noProof/>
                <w:webHidden/>
              </w:rPr>
              <w:fldChar w:fldCharType="separate"/>
            </w:r>
            <w:r w:rsidR="00253CAA">
              <w:rPr>
                <w:noProof/>
                <w:webHidden/>
              </w:rPr>
              <w:t>6</w:t>
            </w:r>
            <w:r w:rsidR="00253CAA">
              <w:rPr>
                <w:noProof/>
                <w:webHidden/>
              </w:rPr>
              <w:fldChar w:fldCharType="end"/>
            </w:r>
          </w:hyperlink>
        </w:p>
        <w:p w14:paraId="75520286" w14:textId="58F2ECCB" w:rsidR="00253CAA" w:rsidRDefault="00793B1C">
          <w:pPr>
            <w:pStyle w:val="T2"/>
            <w:rPr>
              <w:rFonts w:eastAsiaTheme="minorEastAsia"/>
              <w:noProof/>
              <w:lang w:eastAsia="tr-TR"/>
            </w:rPr>
          </w:pPr>
          <w:hyperlink w:anchor="_Toc67344674" w:history="1">
            <w:r w:rsidR="00253CAA" w:rsidRPr="001C7863">
              <w:rPr>
                <w:rStyle w:val="Kpr"/>
                <w:rFonts w:cstheme="majorHAnsi"/>
                <w:noProof/>
                <w:lang w:val="en-US"/>
              </w:rPr>
              <w:t>2.2. Areas of Usage</w:t>
            </w:r>
            <w:r w:rsidR="00253CAA">
              <w:rPr>
                <w:noProof/>
                <w:webHidden/>
              </w:rPr>
              <w:tab/>
            </w:r>
            <w:r w:rsidR="00253CAA">
              <w:rPr>
                <w:noProof/>
                <w:webHidden/>
              </w:rPr>
              <w:fldChar w:fldCharType="begin"/>
            </w:r>
            <w:r w:rsidR="00253CAA">
              <w:rPr>
                <w:noProof/>
                <w:webHidden/>
              </w:rPr>
              <w:instrText xml:space="preserve"> PAGEREF _Toc67344674 \h </w:instrText>
            </w:r>
            <w:r w:rsidR="00253CAA">
              <w:rPr>
                <w:noProof/>
                <w:webHidden/>
              </w:rPr>
            </w:r>
            <w:r w:rsidR="00253CAA">
              <w:rPr>
                <w:noProof/>
                <w:webHidden/>
              </w:rPr>
              <w:fldChar w:fldCharType="separate"/>
            </w:r>
            <w:r w:rsidR="00253CAA">
              <w:rPr>
                <w:noProof/>
                <w:webHidden/>
              </w:rPr>
              <w:t>6</w:t>
            </w:r>
            <w:r w:rsidR="00253CAA">
              <w:rPr>
                <w:noProof/>
                <w:webHidden/>
              </w:rPr>
              <w:fldChar w:fldCharType="end"/>
            </w:r>
          </w:hyperlink>
        </w:p>
        <w:p w14:paraId="6637D360" w14:textId="7BE829B2" w:rsidR="00253CAA" w:rsidRDefault="00793B1C">
          <w:pPr>
            <w:pStyle w:val="T2"/>
            <w:rPr>
              <w:rFonts w:eastAsiaTheme="minorEastAsia"/>
              <w:noProof/>
              <w:lang w:eastAsia="tr-TR"/>
            </w:rPr>
          </w:pPr>
          <w:hyperlink w:anchor="_Toc67344675" w:history="1">
            <w:r w:rsidR="00253CAA" w:rsidRPr="001C7863">
              <w:rPr>
                <w:rStyle w:val="Kpr"/>
                <w:rFonts w:cstheme="majorHAnsi"/>
                <w:noProof/>
                <w:lang w:val="en-US"/>
              </w:rPr>
              <w:t>2.3. Trade</w:t>
            </w:r>
            <w:r w:rsidR="00253CAA">
              <w:rPr>
                <w:noProof/>
                <w:webHidden/>
              </w:rPr>
              <w:tab/>
            </w:r>
            <w:r w:rsidR="00253CAA">
              <w:rPr>
                <w:noProof/>
                <w:webHidden/>
              </w:rPr>
              <w:fldChar w:fldCharType="begin"/>
            </w:r>
            <w:r w:rsidR="00253CAA">
              <w:rPr>
                <w:noProof/>
                <w:webHidden/>
              </w:rPr>
              <w:instrText xml:space="preserve"> PAGEREF _Toc67344675 \h </w:instrText>
            </w:r>
            <w:r w:rsidR="00253CAA">
              <w:rPr>
                <w:noProof/>
                <w:webHidden/>
              </w:rPr>
            </w:r>
            <w:r w:rsidR="00253CAA">
              <w:rPr>
                <w:noProof/>
                <w:webHidden/>
              </w:rPr>
              <w:fldChar w:fldCharType="separate"/>
            </w:r>
            <w:r w:rsidR="00253CAA">
              <w:rPr>
                <w:noProof/>
                <w:webHidden/>
              </w:rPr>
              <w:t>7</w:t>
            </w:r>
            <w:r w:rsidR="00253CAA">
              <w:rPr>
                <w:noProof/>
                <w:webHidden/>
              </w:rPr>
              <w:fldChar w:fldCharType="end"/>
            </w:r>
          </w:hyperlink>
        </w:p>
        <w:p w14:paraId="06B4FE18" w14:textId="3109A4F0" w:rsidR="00253CAA" w:rsidRDefault="00793B1C">
          <w:pPr>
            <w:pStyle w:val="T1"/>
            <w:rPr>
              <w:rFonts w:eastAsiaTheme="minorEastAsia" w:cstheme="minorBidi"/>
              <w:lang w:val="tr-TR" w:eastAsia="tr-TR"/>
            </w:rPr>
          </w:pPr>
          <w:hyperlink w:anchor="_Toc67344676" w:history="1">
            <w:r w:rsidR="00253CAA" w:rsidRPr="001C7863">
              <w:rPr>
                <w:rStyle w:val="Kpr"/>
                <w:rFonts w:cstheme="majorHAnsi"/>
              </w:rPr>
              <w:t>3. Specific Sectoral Policies</w:t>
            </w:r>
            <w:r w:rsidR="00253CAA">
              <w:rPr>
                <w:webHidden/>
              </w:rPr>
              <w:tab/>
            </w:r>
            <w:r w:rsidR="00253CAA">
              <w:rPr>
                <w:webHidden/>
              </w:rPr>
              <w:fldChar w:fldCharType="begin"/>
            </w:r>
            <w:r w:rsidR="00253CAA">
              <w:rPr>
                <w:webHidden/>
              </w:rPr>
              <w:instrText xml:space="preserve"> PAGEREF _Toc67344676 \h </w:instrText>
            </w:r>
            <w:r w:rsidR="00253CAA">
              <w:rPr>
                <w:webHidden/>
              </w:rPr>
            </w:r>
            <w:r w:rsidR="00253CAA">
              <w:rPr>
                <w:webHidden/>
              </w:rPr>
              <w:fldChar w:fldCharType="separate"/>
            </w:r>
            <w:r w:rsidR="00253CAA">
              <w:rPr>
                <w:webHidden/>
              </w:rPr>
              <w:t>7</w:t>
            </w:r>
            <w:r w:rsidR="00253CAA">
              <w:rPr>
                <w:webHidden/>
              </w:rPr>
              <w:fldChar w:fldCharType="end"/>
            </w:r>
          </w:hyperlink>
        </w:p>
        <w:p w14:paraId="688487A1" w14:textId="43474927" w:rsidR="00253CAA" w:rsidRDefault="00793B1C">
          <w:pPr>
            <w:pStyle w:val="T2"/>
            <w:rPr>
              <w:rFonts w:eastAsiaTheme="minorEastAsia"/>
              <w:noProof/>
              <w:lang w:eastAsia="tr-TR"/>
            </w:rPr>
          </w:pPr>
          <w:hyperlink w:anchor="_Toc67344677" w:history="1">
            <w:r w:rsidR="00253CAA" w:rsidRPr="001C7863">
              <w:rPr>
                <w:rStyle w:val="Kpr"/>
                <w:rFonts w:cstheme="majorHAnsi"/>
                <w:noProof/>
                <w:lang w:val="en-US"/>
              </w:rPr>
              <w:t>3.1. Truffle Forest Action Plan</w:t>
            </w:r>
            <w:r w:rsidR="00253CAA">
              <w:rPr>
                <w:noProof/>
                <w:webHidden/>
              </w:rPr>
              <w:tab/>
            </w:r>
            <w:r w:rsidR="00253CAA">
              <w:rPr>
                <w:noProof/>
                <w:webHidden/>
              </w:rPr>
              <w:fldChar w:fldCharType="begin"/>
            </w:r>
            <w:r w:rsidR="00253CAA">
              <w:rPr>
                <w:noProof/>
                <w:webHidden/>
              </w:rPr>
              <w:instrText xml:space="preserve"> PAGEREF _Toc67344677 \h </w:instrText>
            </w:r>
            <w:r w:rsidR="00253CAA">
              <w:rPr>
                <w:noProof/>
                <w:webHidden/>
              </w:rPr>
            </w:r>
            <w:r w:rsidR="00253CAA">
              <w:rPr>
                <w:noProof/>
                <w:webHidden/>
              </w:rPr>
              <w:fldChar w:fldCharType="separate"/>
            </w:r>
            <w:r w:rsidR="00253CAA">
              <w:rPr>
                <w:noProof/>
                <w:webHidden/>
              </w:rPr>
              <w:t>7</w:t>
            </w:r>
            <w:r w:rsidR="00253CAA">
              <w:rPr>
                <w:noProof/>
                <w:webHidden/>
              </w:rPr>
              <w:fldChar w:fldCharType="end"/>
            </w:r>
          </w:hyperlink>
        </w:p>
        <w:p w14:paraId="3F540C12" w14:textId="2BF56A0C" w:rsidR="00253CAA" w:rsidRDefault="00793B1C">
          <w:pPr>
            <w:pStyle w:val="T2"/>
            <w:rPr>
              <w:rFonts w:eastAsiaTheme="minorEastAsia"/>
              <w:noProof/>
              <w:lang w:eastAsia="tr-TR"/>
            </w:rPr>
          </w:pPr>
          <w:hyperlink w:anchor="_Toc67344678" w:history="1">
            <w:r w:rsidR="00253CAA" w:rsidRPr="001C7863">
              <w:rPr>
                <w:rStyle w:val="Kpr"/>
                <w:rFonts w:cstheme="majorHAnsi"/>
                <w:noProof/>
                <w:lang w:val="en-US"/>
              </w:rPr>
              <w:t>3.2. Truffle Orchard Feasibility Study and Investor Guidelines</w:t>
            </w:r>
            <w:r w:rsidR="00253CAA">
              <w:rPr>
                <w:noProof/>
                <w:webHidden/>
              </w:rPr>
              <w:tab/>
            </w:r>
            <w:r w:rsidR="00253CAA">
              <w:rPr>
                <w:noProof/>
                <w:webHidden/>
              </w:rPr>
              <w:fldChar w:fldCharType="begin"/>
            </w:r>
            <w:r w:rsidR="00253CAA">
              <w:rPr>
                <w:noProof/>
                <w:webHidden/>
              </w:rPr>
              <w:instrText xml:space="preserve"> PAGEREF _Toc67344678 \h </w:instrText>
            </w:r>
            <w:r w:rsidR="00253CAA">
              <w:rPr>
                <w:noProof/>
                <w:webHidden/>
              </w:rPr>
            </w:r>
            <w:r w:rsidR="00253CAA">
              <w:rPr>
                <w:noProof/>
                <w:webHidden/>
              </w:rPr>
              <w:fldChar w:fldCharType="separate"/>
            </w:r>
            <w:r w:rsidR="00253CAA">
              <w:rPr>
                <w:noProof/>
                <w:webHidden/>
              </w:rPr>
              <w:t>8</w:t>
            </w:r>
            <w:r w:rsidR="00253CAA">
              <w:rPr>
                <w:noProof/>
                <w:webHidden/>
              </w:rPr>
              <w:fldChar w:fldCharType="end"/>
            </w:r>
          </w:hyperlink>
        </w:p>
        <w:p w14:paraId="165FED8D" w14:textId="794F0ED9" w:rsidR="00253CAA" w:rsidRDefault="00793B1C">
          <w:pPr>
            <w:pStyle w:val="T2"/>
            <w:rPr>
              <w:rFonts w:eastAsiaTheme="minorEastAsia"/>
              <w:noProof/>
              <w:lang w:eastAsia="tr-TR"/>
            </w:rPr>
          </w:pPr>
          <w:hyperlink w:anchor="_Toc67344679" w:history="1">
            <w:r w:rsidR="00253CAA" w:rsidRPr="001C7863">
              <w:rPr>
                <w:rStyle w:val="Kpr"/>
                <w:rFonts w:cstheme="majorHAnsi"/>
                <w:noProof/>
                <w:lang w:val="en-US"/>
              </w:rPr>
              <w:t>3.3. The Communiqué of Truffle Harvest and Sales Procedures and Principles-2020</w:t>
            </w:r>
            <w:r w:rsidR="00253CAA">
              <w:rPr>
                <w:noProof/>
                <w:webHidden/>
              </w:rPr>
              <w:tab/>
            </w:r>
            <w:r w:rsidR="00253CAA">
              <w:rPr>
                <w:noProof/>
                <w:webHidden/>
              </w:rPr>
              <w:fldChar w:fldCharType="begin"/>
            </w:r>
            <w:r w:rsidR="00253CAA">
              <w:rPr>
                <w:noProof/>
                <w:webHidden/>
              </w:rPr>
              <w:instrText xml:space="preserve"> PAGEREF _Toc67344679 \h </w:instrText>
            </w:r>
            <w:r w:rsidR="00253CAA">
              <w:rPr>
                <w:noProof/>
                <w:webHidden/>
              </w:rPr>
            </w:r>
            <w:r w:rsidR="00253CAA">
              <w:rPr>
                <w:noProof/>
                <w:webHidden/>
              </w:rPr>
              <w:fldChar w:fldCharType="separate"/>
            </w:r>
            <w:r w:rsidR="00253CAA">
              <w:rPr>
                <w:noProof/>
                <w:webHidden/>
              </w:rPr>
              <w:t>9</w:t>
            </w:r>
            <w:r w:rsidR="00253CAA">
              <w:rPr>
                <w:noProof/>
                <w:webHidden/>
              </w:rPr>
              <w:fldChar w:fldCharType="end"/>
            </w:r>
          </w:hyperlink>
        </w:p>
        <w:p w14:paraId="7928F9FC" w14:textId="34CAC6DE" w:rsidR="00253CAA" w:rsidRDefault="00793B1C">
          <w:pPr>
            <w:pStyle w:val="T2"/>
            <w:rPr>
              <w:rFonts w:eastAsiaTheme="minorEastAsia"/>
              <w:noProof/>
              <w:lang w:eastAsia="tr-TR"/>
            </w:rPr>
          </w:pPr>
          <w:hyperlink w:anchor="_Toc67344680" w:history="1">
            <w:r w:rsidR="00253CAA" w:rsidRPr="001C7863">
              <w:rPr>
                <w:rStyle w:val="Kpr"/>
                <w:rFonts w:cstheme="majorHAnsi"/>
                <w:noProof/>
                <w:lang w:val="en-US"/>
              </w:rPr>
              <w:t>3.4. Standards</w:t>
            </w:r>
            <w:r w:rsidR="00253CAA">
              <w:rPr>
                <w:noProof/>
                <w:webHidden/>
              </w:rPr>
              <w:tab/>
            </w:r>
            <w:r w:rsidR="00253CAA">
              <w:rPr>
                <w:noProof/>
                <w:webHidden/>
              </w:rPr>
              <w:fldChar w:fldCharType="begin"/>
            </w:r>
            <w:r w:rsidR="00253CAA">
              <w:rPr>
                <w:noProof/>
                <w:webHidden/>
              </w:rPr>
              <w:instrText xml:space="preserve"> PAGEREF _Toc67344680 \h </w:instrText>
            </w:r>
            <w:r w:rsidR="00253CAA">
              <w:rPr>
                <w:noProof/>
                <w:webHidden/>
              </w:rPr>
            </w:r>
            <w:r w:rsidR="00253CAA">
              <w:rPr>
                <w:noProof/>
                <w:webHidden/>
              </w:rPr>
              <w:fldChar w:fldCharType="separate"/>
            </w:r>
            <w:r w:rsidR="00253CAA">
              <w:rPr>
                <w:noProof/>
                <w:webHidden/>
              </w:rPr>
              <w:t>9</w:t>
            </w:r>
            <w:r w:rsidR="00253CAA">
              <w:rPr>
                <w:noProof/>
                <w:webHidden/>
              </w:rPr>
              <w:fldChar w:fldCharType="end"/>
            </w:r>
          </w:hyperlink>
        </w:p>
        <w:p w14:paraId="340B287E" w14:textId="5606F722" w:rsidR="00253CAA" w:rsidRDefault="00793B1C">
          <w:pPr>
            <w:pStyle w:val="T2"/>
            <w:rPr>
              <w:rFonts w:eastAsiaTheme="minorEastAsia"/>
              <w:noProof/>
              <w:lang w:eastAsia="tr-TR"/>
            </w:rPr>
          </w:pPr>
          <w:hyperlink w:anchor="_Toc67344681" w:history="1">
            <w:r w:rsidR="00253CAA" w:rsidRPr="001C7863">
              <w:rPr>
                <w:rStyle w:val="Kpr"/>
                <w:rFonts w:cstheme="majorHAnsi"/>
                <w:noProof/>
                <w:lang w:val="en-US"/>
              </w:rPr>
              <w:t>3.5. Inventory Procedures</w:t>
            </w:r>
            <w:r w:rsidR="00253CAA">
              <w:rPr>
                <w:noProof/>
                <w:webHidden/>
              </w:rPr>
              <w:tab/>
            </w:r>
            <w:r w:rsidR="00253CAA">
              <w:rPr>
                <w:noProof/>
                <w:webHidden/>
              </w:rPr>
              <w:fldChar w:fldCharType="begin"/>
            </w:r>
            <w:r w:rsidR="00253CAA">
              <w:rPr>
                <w:noProof/>
                <w:webHidden/>
              </w:rPr>
              <w:instrText xml:space="preserve"> PAGEREF _Toc67344681 \h </w:instrText>
            </w:r>
            <w:r w:rsidR="00253CAA">
              <w:rPr>
                <w:noProof/>
                <w:webHidden/>
              </w:rPr>
            </w:r>
            <w:r w:rsidR="00253CAA">
              <w:rPr>
                <w:noProof/>
                <w:webHidden/>
              </w:rPr>
              <w:fldChar w:fldCharType="separate"/>
            </w:r>
            <w:r w:rsidR="00253CAA">
              <w:rPr>
                <w:noProof/>
                <w:webHidden/>
              </w:rPr>
              <w:t>9</w:t>
            </w:r>
            <w:r w:rsidR="00253CAA">
              <w:rPr>
                <w:noProof/>
                <w:webHidden/>
              </w:rPr>
              <w:fldChar w:fldCharType="end"/>
            </w:r>
          </w:hyperlink>
        </w:p>
        <w:p w14:paraId="2B1D2BA3" w14:textId="14F5018D" w:rsidR="00253CAA" w:rsidRDefault="00793B1C">
          <w:pPr>
            <w:pStyle w:val="T2"/>
            <w:rPr>
              <w:rFonts w:eastAsiaTheme="minorEastAsia"/>
              <w:noProof/>
              <w:lang w:eastAsia="tr-TR"/>
            </w:rPr>
          </w:pPr>
          <w:hyperlink w:anchor="_Toc67344682" w:history="1">
            <w:r w:rsidR="00253CAA" w:rsidRPr="001C7863">
              <w:rPr>
                <w:rStyle w:val="Kpr"/>
                <w:rFonts w:cstheme="majorHAnsi"/>
                <w:noProof/>
                <w:lang w:val="en-GB"/>
              </w:rPr>
              <w:t>3.6.  Wild Mushroom Picking and Harvesting Procedures</w:t>
            </w:r>
            <w:r w:rsidR="00253CAA">
              <w:rPr>
                <w:noProof/>
                <w:webHidden/>
              </w:rPr>
              <w:tab/>
            </w:r>
            <w:r w:rsidR="00253CAA">
              <w:rPr>
                <w:noProof/>
                <w:webHidden/>
              </w:rPr>
              <w:fldChar w:fldCharType="begin"/>
            </w:r>
            <w:r w:rsidR="00253CAA">
              <w:rPr>
                <w:noProof/>
                <w:webHidden/>
              </w:rPr>
              <w:instrText xml:space="preserve"> PAGEREF _Toc67344682 \h </w:instrText>
            </w:r>
            <w:r w:rsidR="00253CAA">
              <w:rPr>
                <w:noProof/>
                <w:webHidden/>
              </w:rPr>
            </w:r>
            <w:r w:rsidR="00253CAA">
              <w:rPr>
                <w:noProof/>
                <w:webHidden/>
              </w:rPr>
              <w:fldChar w:fldCharType="separate"/>
            </w:r>
            <w:r w:rsidR="00253CAA">
              <w:rPr>
                <w:noProof/>
                <w:webHidden/>
              </w:rPr>
              <w:t>9</w:t>
            </w:r>
            <w:r w:rsidR="00253CAA">
              <w:rPr>
                <w:noProof/>
                <w:webHidden/>
              </w:rPr>
              <w:fldChar w:fldCharType="end"/>
            </w:r>
          </w:hyperlink>
        </w:p>
        <w:p w14:paraId="191FD918" w14:textId="4F7AD265" w:rsidR="00253CAA" w:rsidRDefault="00793B1C">
          <w:pPr>
            <w:pStyle w:val="T1"/>
            <w:rPr>
              <w:rFonts w:eastAsiaTheme="minorEastAsia" w:cstheme="minorBidi"/>
              <w:lang w:val="tr-TR" w:eastAsia="tr-TR"/>
            </w:rPr>
          </w:pPr>
          <w:hyperlink w:anchor="_Toc67344683" w:history="1">
            <w:r w:rsidR="00253CAA" w:rsidRPr="001C7863">
              <w:rPr>
                <w:rStyle w:val="Kpr"/>
                <w:rFonts w:cstheme="majorHAnsi"/>
              </w:rPr>
              <w:t>4. Administration</w:t>
            </w:r>
            <w:r w:rsidR="00253CAA">
              <w:rPr>
                <w:webHidden/>
              </w:rPr>
              <w:tab/>
            </w:r>
            <w:r w:rsidR="00253CAA">
              <w:rPr>
                <w:webHidden/>
              </w:rPr>
              <w:fldChar w:fldCharType="begin"/>
            </w:r>
            <w:r w:rsidR="00253CAA">
              <w:rPr>
                <w:webHidden/>
              </w:rPr>
              <w:instrText xml:space="preserve"> PAGEREF _Toc67344683 \h </w:instrText>
            </w:r>
            <w:r w:rsidR="00253CAA">
              <w:rPr>
                <w:webHidden/>
              </w:rPr>
            </w:r>
            <w:r w:rsidR="00253CAA">
              <w:rPr>
                <w:webHidden/>
              </w:rPr>
              <w:fldChar w:fldCharType="separate"/>
            </w:r>
            <w:r w:rsidR="00253CAA">
              <w:rPr>
                <w:webHidden/>
              </w:rPr>
              <w:t>10</w:t>
            </w:r>
            <w:r w:rsidR="00253CAA">
              <w:rPr>
                <w:webHidden/>
              </w:rPr>
              <w:fldChar w:fldCharType="end"/>
            </w:r>
          </w:hyperlink>
        </w:p>
        <w:p w14:paraId="75D82F21" w14:textId="71B11E56" w:rsidR="00253CAA" w:rsidRDefault="00793B1C">
          <w:pPr>
            <w:pStyle w:val="T1"/>
            <w:rPr>
              <w:rFonts w:eastAsiaTheme="minorEastAsia" w:cstheme="minorBidi"/>
              <w:lang w:val="tr-TR" w:eastAsia="tr-TR"/>
            </w:rPr>
          </w:pPr>
          <w:hyperlink w:anchor="_Toc67344684" w:history="1">
            <w:r w:rsidR="00253CAA" w:rsidRPr="001C7863">
              <w:rPr>
                <w:rStyle w:val="Kpr"/>
                <w:rFonts w:cstheme="majorHAnsi"/>
              </w:rPr>
              <w:t>5. Challenges and Recommendations</w:t>
            </w:r>
            <w:r w:rsidR="00253CAA">
              <w:rPr>
                <w:webHidden/>
              </w:rPr>
              <w:tab/>
            </w:r>
            <w:r w:rsidR="00253CAA">
              <w:rPr>
                <w:webHidden/>
              </w:rPr>
              <w:fldChar w:fldCharType="begin"/>
            </w:r>
            <w:r w:rsidR="00253CAA">
              <w:rPr>
                <w:webHidden/>
              </w:rPr>
              <w:instrText xml:space="preserve"> PAGEREF _Toc67344684 \h </w:instrText>
            </w:r>
            <w:r w:rsidR="00253CAA">
              <w:rPr>
                <w:webHidden/>
              </w:rPr>
            </w:r>
            <w:r w:rsidR="00253CAA">
              <w:rPr>
                <w:webHidden/>
              </w:rPr>
              <w:fldChar w:fldCharType="separate"/>
            </w:r>
            <w:r w:rsidR="00253CAA">
              <w:rPr>
                <w:webHidden/>
              </w:rPr>
              <w:t>10</w:t>
            </w:r>
            <w:r w:rsidR="00253CAA">
              <w:rPr>
                <w:webHidden/>
              </w:rPr>
              <w:fldChar w:fldCharType="end"/>
            </w:r>
          </w:hyperlink>
        </w:p>
        <w:p w14:paraId="0194F4C9" w14:textId="30F25BD9" w:rsidR="00253CAA" w:rsidRDefault="00793B1C">
          <w:pPr>
            <w:pStyle w:val="T1"/>
            <w:rPr>
              <w:rFonts w:eastAsiaTheme="minorEastAsia" w:cstheme="minorBidi"/>
              <w:lang w:val="tr-TR" w:eastAsia="tr-TR"/>
            </w:rPr>
          </w:pPr>
          <w:hyperlink w:anchor="_Toc67344685" w:history="1">
            <w:r w:rsidR="00253CAA" w:rsidRPr="001C7863">
              <w:rPr>
                <w:rStyle w:val="Kpr"/>
                <w:rFonts w:cstheme="majorHAnsi"/>
              </w:rPr>
              <w:t>References</w:t>
            </w:r>
            <w:r w:rsidR="00253CAA">
              <w:rPr>
                <w:webHidden/>
              </w:rPr>
              <w:tab/>
            </w:r>
            <w:r w:rsidR="00253CAA">
              <w:rPr>
                <w:webHidden/>
              </w:rPr>
              <w:fldChar w:fldCharType="begin"/>
            </w:r>
            <w:r w:rsidR="00253CAA">
              <w:rPr>
                <w:webHidden/>
              </w:rPr>
              <w:instrText xml:space="preserve"> PAGEREF _Toc67344685 \h </w:instrText>
            </w:r>
            <w:r w:rsidR="00253CAA">
              <w:rPr>
                <w:webHidden/>
              </w:rPr>
            </w:r>
            <w:r w:rsidR="00253CAA">
              <w:rPr>
                <w:webHidden/>
              </w:rPr>
              <w:fldChar w:fldCharType="separate"/>
            </w:r>
            <w:r w:rsidR="00253CAA">
              <w:rPr>
                <w:webHidden/>
              </w:rPr>
              <w:t>12</w:t>
            </w:r>
            <w:r w:rsidR="00253CAA">
              <w:rPr>
                <w:webHidden/>
              </w:rPr>
              <w:fldChar w:fldCharType="end"/>
            </w:r>
          </w:hyperlink>
        </w:p>
        <w:p w14:paraId="3E988001" w14:textId="4A7F76CB" w:rsidR="00214E5C" w:rsidRPr="00515C8B" w:rsidRDefault="00C85E87" w:rsidP="008C1AAB">
          <w:pPr>
            <w:jc w:val="both"/>
            <w:rPr>
              <w:rFonts w:asciiTheme="majorHAnsi" w:hAnsiTheme="majorHAnsi" w:cstheme="majorHAnsi"/>
              <w:lang w:val="en-US"/>
            </w:rPr>
          </w:pPr>
          <w:r w:rsidRPr="00515C8B">
            <w:rPr>
              <w:rFonts w:asciiTheme="majorHAnsi" w:hAnsiTheme="majorHAnsi" w:cstheme="majorHAnsi"/>
              <w:lang w:val="en-US"/>
            </w:rPr>
            <w:fldChar w:fldCharType="end"/>
          </w:r>
        </w:p>
      </w:sdtContent>
    </w:sdt>
    <w:p w14:paraId="7C4FF830" w14:textId="64BB2878" w:rsidR="00C37687" w:rsidRPr="00515C8B" w:rsidRDefault="00C37687" w:rsidP="008C1AAB">
      <w:pPr>
        <w:jc w:val="both"/>
        <w:rPr>
          <w:rFonts w:asciiTheme="majorHAnsi" w:hAnsiTheme="majorHAnsi" w:cstheme="majorHAnsi"/>
          <w:b/>
          <w:bCs/>
          <w:lang w:val="en-US"/>
        </w:rPr>
      </w:pPr>
    </w:p>
    <w:p w14:paraId="6777875C" w14:textId="558EC99F" w:rsidR="00FF51C6" w:rsidRPr="00515C8B" w:rsidRDefault="00FF51C6" w:rsidP="008C1AAB">
      <w:pPr>
        <w:jc w:val="both"/>
        <w:rPr>
          <w:rFonts w:asciiTheme="majorHAnsi" w:hAnsiTheme="majorHAnsi" w:cstheme="majorHAnsi"/>
          <w:b/>
          <w:bCs/>
          <w:lang w:val="en-US"/>
        </w:rPr>
      </w:pPr>
      <w:r w:rsidRPr="00515C8B">
        <w:rPr>
          <w:rFonts w:asciiTheme="majorHAnsi" w:hAnsiTheme="majorHAnsi" w:cstheme="majorHAnsi"/>
          <w:b/>
          <w:bCs/>
          <w:lang w:val="en-US"/>
        </w:rPr>
        <w:t>Figures</w:t>
      </w:r>
    </w:p>
    <w:p w14:paraId="591BA546" w14:textId="5E540BFF" w:rsidR="004019D9" w:rsidRDefault="00FF51C6">
      <w:pPr>
        <w:pStyle w:val="ekillerTablosu"/>
        <w:tabs>
          <w:tab w:val="right" w:leader="dot" w:pos="9062"/>
        </w:tabs>
        <w:rPr>
          <w:rFonts w:eastAsiaTheme="minorEastAsia"/>
          <w:noProof/>
          <w:lang w:eastAsia="tr-TR"/>
        </w:rPr>
      </w:pPr>
      <w:r w:rsidRPr="00515C8B">
        <w:rPr>
          <w:rFonts w:asciiTheme="majorHAnsi" w:hAnsiTheme="majorHAnsi" w:cstheme="majorHAnsi"/>
          <w:lang w:val="en-US"/>
        </w:rPr>
        <w:fldChar w:fldCharType="begin"/>
      </w:r>
      <w:r w:rsidRPr="00515C8B">
        <w:rPr>
          <w:rFonts w:asciiTheme="majorHAnsi" w:hAnsiTheme="majorHAnsi" w:cstheme="majorHAnsi"/>
          <w:lang w:val="en-US"/>
        </w:rPr>
        <w:instrText xml:space="preserve"> TOC \h \z \c "Figure" </w:instrText>
      </w:r>
      <w:r w:rsidRPr="00515C8B">
        <w:rPr>
          <w:rFonts w:asciiTheme="majorHAnsi" w:hAnsiTheme="majorHAnsi" w:cstheme="majorHAnsi"/>
          <w:lang w:val="en-US"/>
        </w:rPr>
        <w:fldChar w:fldCharType="separate"/>
      </w:r>
      <w:hyperlink w:anchor="_Toc67230543" w:history="1">
        <w:r w:rsidR="004019D9" w:rsidRPr="00F45D99">
          <w:rPr>
            <w:rStyle w:val="Kpr"/>
            <w:rFonts w:asciiTheme="majorHAnsi" w:hAnsiTheme="majorHAnsi" w:cstheme="majorHAnsi"/>
            <w:noProof/>
            <w:lang w:val="en-US"/>
          </w:rPr>
          <w:t>Figure 1. Symbiotic life cycle of truffles</w:t>
        </w:r>
        <w:r w:rsidR="004019D9">
          <w:rPr>
            <w:noProof/>
            <w:webHidden/>
          </w:rPr>
          <w:tab/>
        </w:r>
        <w:r w:rsidR="004019D9">
          <w:rPr>
            <w:noProof/>
            <w:webHidden/>
          </w:rPr>
          <w:fldChar w:fldCharType="begin"/>
        </w:r>
        <w:r w:rsidR="004019D9">
          <w:rPr>
            <w:noProof/>
            <w:webHidden/>
          </w:rPr>
          <w:instrText xml:space="preserve"> PAGEREF _Toc67230543 \h </w:instrText>
        </w:r>
        <w:r w:rsidR="004019D9">
          <w:rPr>
            <w:noProof/>
            <w:webHidden/>
          </w:rPr>
        </w:r>
        <w:r w:rsidR="004019D9">
          <w:rPr>
            <w:noProof/>
            <w:webHidden/>
          </w:rPr>
          <w:fldChar w:fldCharType="separate"/>
        </w:r>
        <w:r w:rsidR="004019D9">
          <w:rPr>
            <w:noProof/>
            <w:webHidden/>
          </w:rPr>
          <w:t>7</w:t>
        </w:r>
        <w:r w:rsidR="004019D9">
          <w:rPr>
            <w:noProof/>
            <w:webHidden/>
          </w:rPr>
          <w:fldChar w:fldCharType="end"/>
        </w:r>
      </w:hyperlink>
    </w:p>
    <w:p w14:paraId="67FEFF2A" w14:textId="14A046B3" w:rsidR="00B93E0F" w:rsidRPr="00515C8B" w:rsidRDefault="00FF51C6" w:rsidP="008C1AAB">
      <w:pPr>
        <w:jc w:val="both"/>
        <w:rPr>
          <w:rFonts w:asciiTheme="majorHAnsi" w:hAnsiTheme="majorHAnsi" w:cstheme="majorHAnsi"/>
          <w:lang w:val="en-US"/>
        </w:rPr>
      </w:pPr>
      <w:r w:rsidRPr="00515C8B">
        <w:rPr>
          <w:rFonts w:asciiTheme="majorHAnsi" w:hAnsiTheme="majorHAnsi" w:cstheme="majorHAnsi"/>
          <w:lang w:val="en-US"/>
        </w:rPr>
        <w:fldChar w:fldCharType="end"/>
      </w:r>
    </w:p>
    <w:p w14:paraId="7410FAA3" w14:textId="12D3F231" w:rsidR="00FF51C6" w:rsidRPr="00515C8B" w:rsidRDefault="00FF51C6" w:rsidP="008C1AAB">
      <w:pPr>
        <w:jc w:val="both"/>
        <w:rPr>
          <w:rFonts w:asciiTheme="majorHAnsi" w:hAnsiTheme="majorHAnsi" w:cstheme="majorHAnsi"/>
          <w:b/>
          <w:bCs/>
          <w:lang w:val="en-US"/>
        </w:rPr>
      </w:pPr>
      <w:r w:rsidRPr="00515C8B">
        <w:rPr>
          <w:rFonts w:asciiTheme="majorHAnsi" w:hAnsiTheme="majorHAnsi" w:cstheme="majorHAnsi"/>
          <w:b/>
          <w:bCs/>
          <w:lang w:val="en-US"/>
        </w:rPr>
        <w:t>P</w:t>
      </w:r>
      <w:r w:rsidR="00D460B7" w:rsidRPr="00515C8B">
        <w:rPr>
          <w:rFonts w:asciiTheme="majorHAnsi" w:hAnsiTheme="majorHAnsi" w:cstheme="majorHAnsi"/>
          <w:b/>
          <w:bCs/>
          <w:lang w:val="en-US"/>
        </w:rPr>
        <w:t>ictures</w:t>
      </w:r>
    </w:p>
    <w:p w14:paraId="5F237B91" w14:textId="1DD9A216" w:rsidR="004019D9" w:rsidRDefault="00FF51C6">
      <w:pPr>
        <w:pStyle w:val="ekillerTablosu"/>
        <w:tabs>
          <w:tab w:val="right" w:leader="dot" w:pos="9062"/>
        </w:tabs>
        <w:rPr>
          <w:rFonts w:eastAsiaTheme="minorEastAsia"/>
          <w:noProof/>
          <w:lang w:eastAsia="tr-TR"/>
        </w:rPr>
      </w:pPr>
      <w:r w:rsidRPr="00515C8B">
        <w:rPr>
          <w:rFonts w:asciiTheme="majorHAnsi" w:hAnsiTheme="majorHAnsi" w:cstheme="majorHAnsi"/>
          <w:lang w:val="en-US"/>
        </w:rPr>
        <w:fldChar w:fldCharType="begin"/>
      </w:r>
      <w:r w:rsidRPr="00515C8B">
        <w:rPr>
          <w:rFonts w:asciiTheme="majorHAnsi" w:hAnsiTheme="majorHAnsi" w:cstheme="majorHAnsi"/>
          <w:lang w:val="en-US"/>
        </w:rPr>
        <w:instrText xml:space="preserve"> TOC \h \z \c "Picture" </w:instrText>
      </w:r>
      <w:r w:rsidRPr="00515C8B">
        <w:rPr>
          <w:rFonts w:asciiTheme="majorHAnsi" w:hAnsiTheme="majorHAnsi" w:cstheme="majorHAnsi"/>
          <w:lang w:val="en-US"/>
        </w:rPr>
        <w:fldChar w:fldCharType="separate"/>
      </w:r>
      <w:hyperlink w:anchor="_Toc67230552" w:history="1">
        <w:r w:rsidR="004019D9" w:rsidRPr="00805DC6">
          <w:rPr>
            <w:rStyle w:val="Kpr"/>
            <w:rFonts w:asciiTheme="majorHAnsi" w:hAnsiTheme="majorHAnsi" w:cstheme="majorHAnsi"/>
            <w:noProof/>
            <w:lang w:val="en-US"/>
          </w:rPr>
          <w:t>Picture 1. Black truffle and white truffle</w:t>
        </w:r>
        <w:r w:rsidR="004019D9">
          <w:rPr>
            <w:noProof/>
            <w:webHidden/>
          </w:rPr>
          <w:tab/>
        </w:r>
        <w:r w:rsidR="004019D9">
          <w:rPr>
            <w:noProof/>
            <w:webHidden/>
          </w:rPr>
          <w:fldChar w:fldCharType="begin"/>
        </w:r>
        <w:r w:rsidR="004019D9">
          <w:rPr>
            <w:noProof/>
            <w:webHidden/>
          </w:rPr>
          <w:instrText xml:space="preserve"> PAGEREF _Toc67230552 \h </w:instrText>
        </w:r>
        <w:r w:rsidR="004019D9">
          <w:rPr>
            <w:noProof/>
            <w:webHidden/>
          </w:rPr>
        </w:r>
        <w:r w:rsidR="004019D9">
          <w:rPr>
            <w:noProof/>
            <w:webHidden/>
          </w:rPr>
          <w:fldChar w:fldCharType="separate"/>
        </w:r>
        <w:r w:rsidR="004019D9">
          <w:rPr>
            <w:noProof/>
            <w:webHidden/>
          </w:rPr>
          <w:t>6</w:t>
        </w:r>
        <w:r w:rsidR="004019D9">
          <w:rPr>
            <w:noProof/>
            <w:webHidden/>
          </w:rPr>
          <w:fldChar w:fldCharType="end"/>
        </w:r>
      </w:hyperlink>
    </w:p>
    <w:p w14:paraId="3019220F" w14:textId="6F4844A3" w:rsidR="00C37687" w:rsidRPr="00515C8B" w:rsidRDefault="00FF51C6" w:rsidP="008C1AAB">
      <w:pPr>
        <w:pStyle w:val="Balk1"/>
        <w:jc w:val="both"/>
        <w:rPr>
          <w:rFonts w:cstheme="majorHAnsi"/>
          <w:sz w:val="22"/>
          <w:szCs w:val="22"/>
          <w:lang w:val="en-US"/>
        </w:rPr>
      </w:pPr>
      <w:r w:rsidRPr="00515C8B">
        <w:rPr>
          <w:rFonts w:cstheme="majorHAnsi"/>
          <w:sz w:val="22"/>
          <w:szCs w:val="22"/>
          <w:lang w:val="en-US"/>
        </w:rPr>
        <w:fldChar w:fldCharType="end"/>
      </w:r>
    </w:p>
    <w:p w14:paraId="03F56162" w14:textId="77777777" w:rsidR="00C37687" w:rsidRPr="00515C8B" w:rsidRDefault="00C37687" w:rsidP="008C1AAB">
      <w:pPr>
        <w:jc w:val="both"/>
        <w:rPr>
          <w:rFonts w:asciiTheme="majorHAnsi" w:eastAsiaTheme="majorEastAsia" w:hAnsiTheme="majorHAnsi" w:cstheme="majorHAnsi"/>
          <w:color w:val="2F5496" w:themeColor="accent1" w:themeShade="BF"/>
          <w:lang w:val="en-US"/>
        </w:rPr>
      </w:pPr>
      <w:r w:rsidRPr="00515C8B">
        <w:rPr>
          <w:rFonts w:asciiTheme="majorHAnsi" w:hAnsiTheme="majorHAnsi" w:cstheme="majorHAnsi"/>
          <w:lang w:val="en-US"/>
        </w:rPr>
        <w:br w:type="page"/>
      </w:r>
    </w:p>
    <w:p w14:paraId="50166ADF" w14:textId="5905C148" w:rsidR="005C0346" w:rsidRPr="00515C8B" w:rsidRDefault="004F6435" w:rsidP="008C1AAB">
      <w:pPr>
        <w:pStyle w:val="Balk1"/>
        <w:jc w:val="both"/>
        <w:rPr>
          <w:rFonts w:cstheme="majorHAnsi"/>
          <w:sz w:val="22"/>
          <w:szCs w:val="22"/>
          <w:lang w:val="en-US"/>
        </w:rPr>
      </w:pPr>
      <w:bookmarkStart w:id="4" w:name="_Toc67344667"/>
      <w:r w:rsidRPr="00515C8B">
        <w:rPr>
          <w:rFonts w:cstheme="majorHAnsi"/>
          <w:sz w:val="22"/>
          <w:szCs w:val="22"/>
          <w:lang w:val="en-US"/>
        </w:rPr>
        <w:lastRenderedPageBreak/>
        <w:t>Foreword</w:t>
      </w:r>
      <w:bookmarkEnd w:id="2"/>
      <w:bookmarkEnd w:id="1"/>
      <w:bookmarkEnd w:id="4"/>
    </w:p>
    <w:p w14:paraId="77F19FD2" w14:textId="73C2E483" w:rsidR="002248E9" w:rsidRPr="00515C8B" w:rsidRDefault="002248E9" w:rsidP="008C1AAB">
      <w:pPr>
        <w:jc w:val="both"/>
        <w:rPr>
          <w:rFonts w:asciiTheme="majorHAnsi" w:hAnsiTheme="majorHAnsi" w:cstheme="majorHAnsi"/>
          <w:lang w:val="en-US"/>
        </w:rPr>
      </w:pPr>
      <w:bookmarkStart w:id="5" w:name="_Toc46586070"/>
      <w:bookmarkStart w:id="6" w:name="_Toc46645910"/>
      <w:r w:rsidRPr="00515C8B">
        <w:rPr>
          <w:rFonts w:asciiTheme="majorHAnsi" w:hAnsiTheme="majorHAnsi" w:cstheme="majorHAnsi"/>
          <w:lang w:val="en-US"/>
        </w:rPr>
        <w:t>This report titled "Truffle as a Non-Wood Forest Product" has been prepared by the Chamber of Forest Engineers of Turkey (OMO) within the scope of the Letter of Agreement (LoA) namely “Provision of Technical Guidelines on Sustainable Management of Non-Wood Forest Products (NWFPs) and the Status Reports on Specific Selected Products” signed with the Food and Agriculture Organization (FAO) on</w:t>
      </w:r>
      <w:r w:rsidR="00387FD0" w:rsidRPr="00515C8B">
        <w:rPr>
          <w:rFonts w:asciiTheme="majorHAnsi" w:hAnsiTheme="majorHAnsi" w:cstheme="majorHAnsi"/>
          <w:lang w:val="en-US"/>
        </w:rPr>
        <w:t xml:space="preserve"> 20 December</w:t>
      </w:r>
      <w:r w:rsidRPr="00515C8B">
        <w:rPr>
          <w:rFonts w:asciiTheme="majorHAnsi" w:hAnsiTheme="majorHAnsi" w:cstheme="majorHAnsi"/>
          <w:lang w:val="en-US"/>
        </w:rPr>
        <w:t xml:space="preserve"> </w:t>
      </w:r>
      <w:r w:rsidR="00387FD0" w:rsidRPr="00515C8B">
        <w:rPr>
          <w:rFonts w:asciiTheme="majorHAnsi" w:hAnsiTheme="majorHAnsi" w:cstheme="majorHAnsi"/>
          <w:lang w:val="en-US"/>
        </w:rPr>
        <w:t>2</w:t>
      </w:r>
      <w:r w:rsidRPr="00515C8B">
        <w:rPr>
          <w:rFonts w:asciiTheme="majorHAnsi" w:hAnsiTheme="majorHAnsi" w:cstheme="majorHAnsi"/>
          <w:lang w:val="en-US"/>
        </w:rPr>
        <w:t>019.</w:t>
      </w:r>
    </w:p>
    <w:p w14:paraId="21FC6B57" w14:textId="6E8A0F5C" w:rsidR="00CE755E" w:rsidRPr="00E20F3A" w:rsidRDefault="00CE755E" w:rsidP="00CE755E">
      <w:pPr>
        <w:jc w:val="both"/>
        <w:rPr>
          <w:rFonts w:asciiTheme="majorHAnsi" w:hAnsiTheme="majorHAnsi" w:cstheme="majorHAnsi"/>
          <w:lang w:val="en-US"/>
        </w:rPr>
      </w:pPr>
      <w:r w:rsidRPr="006D389E">
        <w:rPr>
          <w:rFonts w:asciiTheme="majorHAnsi" w:hAnsiTheme="majorHAnsi" w:cstheme="majorHAnsi"/>
          <w:lang w:val="en-US"/>
        </w:rPr>
        <w:t xml:space="preserve">The report </w:t>
      </w:r>
      <w:r>
        <w:rPr>
          <w:rFonts w:asciiTheme="majorHAnsi" w:hAnsiTheme="majorHAnsi" w:cstheme="majorHAnsi"/>
          <w:lang w:val="en-US"/>
        </w:rPr>
        <w:t>has been</w:t>
      </w:r>
      <w:r w:rsidRPr="006D389E">
        <w:rPr>
          <w:rFonts w:asciiTheme="majorHAnsi" w:hAnsiTheme="majorHAnsi" w:cstheme="majorHAnsi"/>
          <w:lang w:val="en-US"/>
        </w:rPr>
        <w:t xml:space="preserve"> prepared in close collaboration with the relevant stakeholders, particularly the Department of Non-Wood Products and Services (DNWPS) of the General Directorate of Forestry (GDF).</w:t>
      </w:r>
      <w:r w:rsidRPr="00E20F3A">
        <w:rPr>
          <w:rFonts w:asciiTheme="majorHAnsi" w:hAnsiTheme="majorHAnsi" w:cstheme="majorHAnsi"/>
          <w:lang w:val="en-US"/>
        </w:rPr>
        <w:t xml:space="preserve"> The results </w:t>
      </w:r>
      <w:r>
        <w:rPr>
          <w:rFonts w:asciiTheme="majorHAnsi" w:hAnsiTheme="majorHAnsi" w:cstheme="majorHAnsi"/>
          <w:lang w:val="en-US"/>
        </w:rPr>
        <w:t xml:space="preserve">were </w:t>
      </w:r>
      <w:r w:rsidRPr="00E20F3A">
        <w:rPr>
          <w:rFonts w:asciiTheme="majorHAnsi" w:hAnsiTheme="majorHAnsi" w:cstheme="majorHAnsi"/>
          <w:lang w:val="en-US"/>
        </w:rPr>
        <w:t>also discussed with stakeholders during “consultations meetings with three different regions of Turkey, update meetings with responsible national institutions and consultation workshop with respective stakeholders”.</w:t>
      </w:r>
    </w:p>
    <w:p w14:paraId="2E552D5E" w14:textId="14F59DC7" w:rsidR="003653ED" w:rsidRPr="00515C8B" w:rsidRDefault="003653ED" w:rsidP="008C1AAB">
      <w:pPr>
        <w:spacing w:line="276" w:lineRule="auto"/>
        <w:jc w:val="both"/>
        <w:rPr>
          <w:rFonts w:asciiTheme="majorHAnsi" w:hAnsiTheme="majorHAnsi" w:cstheme="majorHAnsi"/>
          <w:color w:val="222222"/>
          <w:lang w:val="en-US"/>
        </w:rPr>
      </w:pPr>
      <w:r w:rsidRPr="00515C8B">
        <w:rPr>
          <w:rFonts w:asciiTheme="majorHAnsi" w:hAnsiTheme="majorHAnsi" w:cstheme="majorHAnsi"/>
          <w:lang w:val="en-US"/>
        </w:rPr>
        <w:t xml:space="preserve">The main findings </w:t>
      </w:r>
      <w:r w:rsidR="00D75140" w:rsidRPr="00515C8B">
        <w:rPr>
          <w:rFonts w:asciiTheme="majorHAnsi" w:hAnsiTheme="majorHAnsi" w:cstheme="majorHAnsi"/>
          <w:color w:val="222222"/>
          <w:lang w:val="en-US"/>
        </w:rPr>
        <w:t xml:space="preserve">on truffle </w:t>
      </w:r>
      <w:r w:rsidRPr="00515C8B">
        <w:rPr>
          <w:rFonts w:asciiTheme="majorHAnsi" w:hAnsiTheme="majorHAnsi" w:cstheme="majorHAnsi"/>
          <w:color w:val="222222"/>
          <w:lang w:val="en-US"/>
        </w:rPr>
        <w:t>are:</w:t>
      </w:r>
    </w:p>
    <w:p w14:paraId="3A3AC2C1" w14:textId="4942C6BB" w:rsidR="003E27DA" w:rsidRPr="00515C8B" w:rsidRDefault="00981575" w:rsidP="008C1AAB">
      <w:pPr>
        <w:pStyle w:val="AralkYok"/>
        <w:numPr>
          <w:ilvl w:val="0"/>
          <w:numId w:val="12"/>
        </w:numPr>
        <w:spacing w:line="276" w:lineRule="auto"/>
        <w:jc w:val="both"/>
        <w:rPr>
          <w:rFonts w:asciiTheme="majorHAnsi" w:hAnsiTheme="majorHAnsi" w:cstheme="majorHAnsi"/>
          <w:lang w:val="en-US"/>
        </w:rPr>
      </w:pPr>
      <w:r w:rsidRPr="00515C8B">
        <w:rPr>
          <w:rFonts w:asciiTheme="majorHAnsi" w:hAnsiTheme="majorHAnsi" w:cstheme="majorHAnsi"/>
          <w:lang w:val="en-US"/>
        </w:rPr>
        <w:t xml:space="preserve">Turkey </w:t>
      </w:r>
      <w:r w:rsidR="00DD5618" w:rsidRPr="00515C8B">
        <w:rPr>
          <w:rFonts w:asciiTheme="majorHAnsi" w:hAnsiTheme="majorHAnsi" w:cstheme="majorHAnsi"/>
          <w:lang w:val="en-US"/>
        </w:rPr>
        <w:t>has</w:t>
      </w:r>
      <w:r w:rsidR="00FE28C0" w:rsidRPr="00515C8B">
        <w:rPr>
          <w:rFonts w:asciiTheme="majorHAnsi" w:hAnsiTheme="majorHAnsi" w:cstheme="majorHAnsi"/>
          <w:lang w:val="en-US"/>
        </w:rPr>
        <w:t xml:space="preserve"> a</w:t>
      </w:r>
      <w:r w:rsidR="00DD5618" w:rsidRPr="00515C8B">
        <w:rPr>
          <w:rFonts w:asciiTheme="majorHAnsi" w:hAnsiTheme="majorHAnsi" w:cstheme="majorHAnsi"/>
          <w:lang w:val="en-US"/>
        </w:rPr>
        <w:t xml:space="preserve"> very rich</w:t>
      </w:r>
      <w:r w:rsidRPr="00515C8B">
        <w:rPr>
          <w:rFonts w:asciiTheme="majorHAnsi" w:hAnsiTheme="majorHAnsi" w:cstheme="majorHAnsi"/>
          <w:lang w:val="en-US"/>
        </w:rPr>
        <w:t xml:space="preserve"> biological diversity</w:t>
      </w:r>
      <w:r w:rsidR="00D34F20" w:rsidRPr="00515C8B">
        <w:rPr>
          <w:rFonts w:asciiTheme="majorHAnsi" w:hAnsiTheme="majorHAnsi" w:cstheme="majorHAnsi"/>
          <w:lang w:val="en-US"/>
        </w:rPr>
        <w:t xml:space="preserve"> which </w:t>
      </w:r>
      <w:r w:rsidR="00DD5618" w:rsidRPr="00515C8B">
        <w:rPr>
          <w:rFonts w:asciiTheme="majorHAnsi" w:hAnsiTheme="majorHAnsi" w:cstheme="majorHAnsi"/>
          <w:lang w:val="en-US"/>
        </w:rPr>
        <w:t>is also reflected in</w:t>
      </w:r>
      <w:r w:rsidRPr="00515C8B">
        <w:rPr>
          <w:rFonts w:asciiTheme="majorHAnsi" w:hAnsiTheme="majorHAnsi" w:cstheme="majorHAnsi"/>
          <w:lang w:val="en-US"/>
        </w:rPr>
        <w:t xml:space="preserve"> the presence of mushrooms. </w:t>
      </w:r>
    </w:p>
    <w:p w14:paraId="148193A3" w14:textId="77BCD894" w:rsidR="00981575" w:rsidRPr="00515C8B" w:rsidRDefault="008D6E06" w:rsidP="008C1AAB">
      <w:pPr>
        <w:pStyle w:val="ListeParagraf"/>
        <w:numPr>
          <w:ilvl w:val="0"/>
          <w:numId w:val="12"/>
        </w:numPr>
        <w:jc w:val="both"/>
        <w:rPr>
          <w:rFonts w:asciiTheme="majorHAnsi" w:hAnsiTheme="majorHAnsi" w:cstheme="majorHAnsi"/>
          <w:lang w:val="en-US"/>
        </w:rPr>
      </w:pPr>
      <w:r w:rsidRPr="00515C8B">
        <w:rPr>
          <w:rFonts w:asciiTheme="majorHAnsi" w:hAnsiTheme="majorHAnsi" w:cstheme="majorHAnsi"/>
          <w:lang w:val="en-US"/>
        </w:rPr>
        <w:t>According to 2019 statistics compiled by GDF, t</w:t>
      </w:r>
      <w:r w:rsidR="00981575" w:rsidRPr="00515C8B">
        <w:rPr>
          <w:rFonts w:asciiTheme="majorHAnsi" w:hAnsiTheme="majorHAnsi" w:cstheme="majorHAnsi"/>
          <w:lang w:val="en-US"/>
        </w:rPr>
        <w:t xml:space="preserve">ruffles were a source of livelihood for nearly 200 families in Turkey, the price of truffles varied between </w:t>
      </w:r>
      <w:r w:rsidR="007A6496" w:rsidRPr="00515C8B">
        <w:rPr>
          <w:rFonts w:asciiTheme="majorHAnsi" w:hAnsiTheme="majorHAnsi" w:cstheme="majorHAnsi"/>
          <w:lang w:val="en-US"/>
        </w:rPr>
        <w:t xml:space="preserve">100-500 USD/kg </w:t>
      </w:r>
      <w:r w:rsidR="005747EA" w:rsidRPr="00515C8B">
        <w:rPr>
          <w:rFonts w:asciiTheme="majorHAnsi" w:hAnsiTheme="majorHAnsi" w:cstheme="majorHAnsi"/>
          <w:lang w:val="en-US"/>
        </w:rPr>
        <w:t>depending</w:t>
      </w:r>
      <w:r w:rsidR="00981575" w:rsidRPr="00515C8B">
        <w:rPr>
          <w:rFonts w:asciiTheme="majorHAnsi" w:hAnsiTheme="majorHAnsi" w:cstheme="majorHAnsi"/>
          <w:lang w:val="en-US"/>
        </w:rPr>
        <w:t xml:space="preserve"> on the type and quality,</w:t>
      </w:r>
    </w:p>
    <w:p w14:paraId="16B8B3E2" w14:textId="3623E520" w:rsidR="00981575" w:rsidRPr="00515C8B" w:rsidRDefault="00981575" w:rsidP="008C1AAB">
      <w:pPr>
        <w:pStyle w:val="ListeParagraf"/>
        <w:numPr>
          <w:ilvl w:val="0"/>
          <w:numId w:val="12"/>
        </w:numPr>
        <w:jc w:val="both"/>
        <w:rPr>
          <w:rFonts w:asciiTheme="majorHAnsi" w:hAnsiTheme="majorHAnsi" w:cstheme="majorHAnsi"/>
          <w:lang w:val="en-US"/>
        </w:rPr>
      </w:pPr>
      <w:r w:rsidRPr="00515C8B">
        <w:rPr>
          <w:rFonts w:asciiTheme="majorHAnsi" w:hAnsiTheme="majorHAnsi" w:cstheme="majorHAnsi"/>
          <w:lang w:val="en-US"/>
        </w:rPr>
        <w:t xml:space="preserve">It is very difficult to give an exact </w:t>
      </w:r>
      <w:r w:rsidR="00515C8B">
        <w:rPr>
          <w:rFonts w:asciiTheme="majorHAnsi" w:hAnsiTheme="majorHAnsi" w:cstheme="majorHAnsi"/>
          <w:lang w:val="en-US"/>
        </w:rPr>
        <w:t>statistic</w:t>
      </w:r>
      <w:r w:rsidRPr="00515C8B">
        <w:rPr>
          <w:rFonts w:asciiTheme="majorHAnsi" w:hAnsiTheme="majorHAnsi" w:cstheme="majorHAnsi"/>
          <w:lang w:val="en-US"/>
        </w:rPr>
        <w:t xml:space="preserve"> about the annual truffle </w:t>
      </w:r>
      <w:r w:rsidR="001313BA">
        <w:rPr>
          <w:rFonts w:asciiTheme="majorHAnsi" w:hAnsiTheme="majorHAnsi" w:cstheme="majorHAnsi"/>
          <w:lang w:val="en-US"/>
        </w:rPr>
        <w:t>harvesting</w:t>
      </w:r>
      <w:r w:rsidRPr="00515C8B">
        <w:rPr>
          <w:rFonts w:asciiTheme="majorHAnsi" w:hAnsiTheme="majorHAnsi" w:cstheme="majorHAnsi"/>
          <w:lang w:val="en-US"/>
        </w:rPr>
        <w:t xml:space="preserve"> amount worldwide. </w:t>
      </w:r>
      <w:r w:rsidR="003E27DA" w:rsidRPr="00515C8B">
        <w:rPr>
          <w:rFonts w:asciiTheme="majorHAnsi" w:hAnsiTheme="majorHAnsi" w:cstheme="majorHAnsi"/>
          <w:lang w:val="en-US"/>
        </w:rPr>
        <w:t>T</w:t>
      </w:r>
      <w:r w:rsidRPr="00515C8B">
        <w:rPr>
          <w:rFonts w:asciiTheme="majorHAnsi" w:hAnsiTheme="majorHAnsi" w:cstheme="majorHAnsi"/>
          <w:lang w:val="en-US"/>
        </w:rPr>
        <w:t xml:space="preserve">he producers are generally small-scale producers, sell their products to local markets </w:t>
      </w:r>
      <w:r w:rsidR="004A2B5D" w:rsidRPr="00515C8B">
        <w:rPr>
          <w:rFonts w:asciiTheme="majorHAnsi" w:hAnsiTheme="majorHAnsi" w:cstheme="majorHAnsi"/>
          <w:lang w:val="en-US"/>
        </w:rPr>
        <w:t>without officially registering</w:t>
      </w:r>
      <w:r w:rsidR="00515C8B">
        <w:rPr>
          <w:rFonts w:asciiTheme="majorHAnsi" w:hAnsiTheme="majorHAnsi" w:cstheme="majorHAnsi"/>
          <w:lang w:val="en-US"/>
        </w:rPr>
        <w:t>.</w:t>
      </w:r>
      <w:r w:rsidR="004A2B5D" w:rsidRPr="00515C8B">
        <w:rPr>
          <w:rFonts w:asciiTheme="majorHAnsi" w:hAnsiTheme="majorHAnsi" w:cstheme="majorHAnsi"/>
          <w:lang w:val="en-US"/>
        </w:rPr>
        <w:t xml:space="preserve"> </w:t>
      </w:r>
    </w:p>
    <w:p w14:paraId="2379B367" w14:textId="7AF7730F" w:rsidR="00F631F0" w:rsidRPr="00515C8B" w:rsidRDefault="00981575" w:rsidP="008C1AAB">
      <w:pPr>
        <w:pStyle w:val="ListeParagraf"/>
        <w:numPr>
          <w:ilvl w:val="0"/>
          <w:numId w:val="12"/>
        </w:numPr>
        <w:jc w:val="both"/>
        <w:rPr>
          <w:rFonts w:asciiTheme="majorHAnsi" w:hAnsiTheme="majorHAnsi" w:cstheme="majorHAnsi"/>
          <w:lang w:val="en-US"/>
        </w:rPr>
      </w:pPr>
      <w:r w:rsidRPr="00515C8B">
        <w:rPr>
          <w:rFonts w:asciiTheme="majorHAnsi" w:hAnsiTheme="majorHAnsi" w:cstheme="majorHAnsi"/>
          <w:lang w:val="en-US"/>
        </w:rPr>
        <w:t xml:space="preserve">As </w:t>
      </w:r>
      <w:r w:rsidR="008B05AA" w:rsidRPr="00515C8B">
        <w:rPr>
          <w:rFonts w:asciiTheme="majorHAnsi" w:hAnsiTheme="majorHAnsi" w:cstheme="majorHAnsi"/>
          <w:lang w:val="en-US"/>
        </w:rPr>
        <w:t>of</w:t>
      </w:r>
      <w:r w:rsidRPr="00515C8B">
        <w:rPr>
          <w:rFonts w:asciiTheme="majorHAnsi" w:hAnsiTheme="majorHAnsi" w:cstheme="majorHAnsi"/>
          <w:lang w:val="en-US"/>
        </w:rPr>
        <w:t xml:space="preserve"> the end of 2019, </w:t>
      </w:r>
      <w:r w:rsidRPr="00515C8B">
        <w:rPr>
          <w:rFonts w:asciiTheme="majorHAnsi" w:hAnsiTheme="majorHAnsi" w:cstheme="majorHAnsi"/>
          <w:bCs/>
          <w:lang w:val="en-US"/>
        </w:rPr>
        <w:t xml:space="preserve">a total of </w:t>
      </w:r>
      <w:r w:rsidR="00FE52DB" w:rsidRPr="00515C8B">
        <w:rPr>
          <w:rFonts w:asciiTheme="majorHAnsi" w:hAnsiTheme="majorHAnsi" w:cstheme="majorHAnsi"/>
          <w:bCs/>
          <w:lang w:val="en-US"/>
        </w:rPr>
        <w:t>384-hectare</w:t>
      </w:r>
      <w:r w:rsidRPr="00515C8B">
        <w:rPr>
          <w:rFonts w:asciiTheme="majorHAnsi" w:hAnsiTheme="majorHAnsi" w:cstheme="majorHAnsi"/>
          <w:bCs/>
          <w:lang w:val="en-US"/>
        </w:rPr>
        <w:t xml:space="preserve"> potential area</w:t>
      </w:r>
      <w:r w:rsidR="008B05AA" w:rsidRPr="00515C8B">
        <w:rPr>
          <w:rFonts w:asciiTheme="majorHAnsi" w:hAnsiTheme="majorHAnsi" w:cstheme="majorHAnsi"/>
          <w:bCs/>
          <w:lang w:val="en-US"/>
        </w:rPr>
        <w:t xml:space="preserve"> has been</w:t>
      </w:r>
      <w:r w:rsidRPr="00515C8B">
        <w:rPr>
          <w:rFonts w:asciiTheme="majorHAnsi" w:hAnsiTheme="majorHAnsi" w:cstheme="majorHAnsi"/>
          <w:lang w:val="en-US"/>
        </w:rPr>
        <w:t xml:space="preserve"> determined for truff</w:t>
      </w:r>
      <w:r w:rsidR="00A85DA1" w:rsidRPr="00515C8B">
        <w:rPr>
          <w:rFonts w:asciiTheme="majorHAnsi" w:hAnsiTheme="majorHAnsi" w:cstheme="majorHAnsi"/>
          <w:lang w:val="en-US"/>
        </w:rPr>
        <w:t>l</w:t>
      </w:r>
      <w:r w:rsidRPr="00515C8B">
        <w:rPr>
          <w:rFonts w:asciiTheme="majorHAnsi" w:hAnsiTheme="majorHAnsi" w:cstheme="majorHAnsi"/>
          <w:lang w:val="en-US"/>
        </w:rPr>
        <w:t>e production</w:t>
      </w:r>
      <w:r w:rsidR="00515C8B">
        <w:rPr>
          <w:rFonts w:asciiTheme="majorHAnsi" w:hAnsiTheme="majorHAnsi" w:cstheme="majorHAnsi"/>
          <w:lang w:val="en-US"/>
        </w:rPr>
        <w:t xml:space="preserve"> and harvesting</w:t>
      </w:r>
      <w:r w:rsidR="00A85DA1" w:rsidRPr="00515C8B">
        <w:rPr>
          <w:rFonts w:asciiTheme="majorHAnsi" w:hAnsiTheme="majorHAnsi" w:cstheme="majorHAnsi"/>
          <w:lang w:val="en-US"/>
        </w:rPr>
        <w:t xml:space="preserve"> by GDF</w:t>
      </w:r>
      <w:r w:rsidR="00F631F0" w:rsidRPr="00515C8B">
        <w:rPr>
          <w:rFonts w:asciiTheme="majorHAnsi" w:hAnsiTheme="majorHAnsi" w:cstheme="majorHAnsi"/>
          <w:lang w:val="en-US"/>
        </w:rPr>
        <w:t>.</w:t>
      </w:r>
    </w:p>
    <w:p w14:paraId="3E7E37E6" w14:textId="77777777" w:rsidR="00F54B85" w:rsidRPr="00F54B85" w:rsidRDefault="00981575" w:rsidP="008C1AAB">
      <w:pPr>
        <w:pStyle w:val="ListeParagraf"/>
        <w:numPr>
          <w:ilvl w:val="0"/>
          <w:numId w:val="12"/>
        </w:numPr>
        <w:spacing w:line="276" w:lineRule="auto"/>
        <w:jc w:val="both"/>
        <w:rPr>
          <w:rFonts w:asciiTheme="majorHAnsi" w:hAnsiTheme="majorHAnsi" w:cstheme="majorHAnsi"/>
          <w:color w:val="222222"/>
          <w:lang w:val="en-US"/>
        </w:rPr>
      </w:pPr>
      <w:r w:rsidRPr="00515C8B">
        <w:rPr>
          <w:rFonts w:asciiTheme="majorHAnsi" w:hAnsiTheme="majorHAnsi" w:cstheme="majorHAnsi"/>
          <w:lang w:val="en-US"/>
        </w:rPr>
        <w:t xml:space="preserve">Truffle, which was not even on the agenda of Turkey 5-6 years ago, has </w:t>
      </w:r>
      <w:r w:rsidR="00901D33" w:rsidRPr="00515C8B">
        <w:rPr>
          <w:rFonts w:asciiTheme="majorHAnsi" w:hAnsiTheme="majorHAnsi" w:cstheme="majorHAnsi"/>
          <w:lang w:val="en-US"/>
        </w:rPr>
        <w:t xml:space="preserve">attracted </w:t>
      </w:r>
      <w:r w:rsidRPr="00515C8B">
        <w:rPr>
          <w:rFonts w:asciiTheme="majorHAnsi" w:hAnsiTheme="majorHAnsi" w:cstheme="majorHAnsi"/>
          <w:lang w:val="en-US"/>
        </w:rPr>
        <w:t xml:space="preserve">the attention of </w:t>
      </w:r>
      <w:r w:rsidR="00A85DA1" w:rsidRPr="00515C8B">
        <w:rPr>
          <w:rFonts w:asciiTheme="majorHAnsi" w:hAnsiTheme="majorHAnsi" w:cstheme="majorHAnsi"/>
          <w:lang w:val="en-US"/>
        </w:rPr>
        <w:t xml:space="preserve">the </w:t>
      </w:r>
      <w:r w:rsidRPr="00515C8B">
        <w:rPr>
          <w:rFonts w:asciiTheme="majorHAnsi" w:hAnsiTheme="majorHAnsi" w:cstheme="majorHAnsi"/>
          <w:lang w:val="en-US"/>
        </w:rPr>
        <w:t xml:space="preserve">society, from hunters to investors, from consumers to </w:t>
      </w:r>
      <w:r w:rsidR="00242575" w:rsidRPr="00515C8B">
        <w:rPr>
          <w:rFonts w:asciiTheme="majorHAnsi" w:hAnsiTheme="majorHAnsi" w:cstheme="majorHAnsi"/>
          <w:lang w:val="en-US"/>
        </w:rPr>
        <w:t>tourism.</w:t>
      </w:r>
      <w:r w:rsidR="001313BA">
        <w:rPr>
          <w:rFonts w:asciiTheme="majorHAnsi" w:hAnsiTheme="majorHAnsi" w:cstheme="majorHAnsi"/>
          <w:lang w:val="en-US"/>
        </w:rPr>
        <w:t xml:space="preserve"> </w:t>
      </w:r>
    </w:p>
    <w:p w14:paraId="1012C07C" w14:textId="65AD2556" w:rsidR="00981575" w:rsidRPr="00515C8B" w:rsidRDefault="001313BA" w:rsidP="008C1AAB">
      <w:pPr>
        <w:pStyle w:val="ListeParagraf"/>
        <w:numPr>
          <w:ilvl w:val="0"/>
          <w:numId w:val="12"/>
        </w:numPr>
        <w:spacing w:line="276" w:lineRule="auto"/>
        <w:jc w:val="both"/>
        <w:rPr>
          <w:rFonts w:asciiTheme="majorHAnsi" w:hAnsiTheme="majorHAnsi" w:cstheme="majorHAnsi"/>
          <w:color w:val="222222"/>
          <w:lang w:val="en-US"/>
        </w:rPr>
      </w:pPr>
      <w:r>
        <w:rPr>
          <w:rFonts w:asciiTheme="majorHAnsi" w:hAnsiTheme="majorHAnsi" w:cstheme="majorHAnsi"/>
          <w:lang w:val="en-US"/>
        </w:rPr>
        <w:t xml:space="preserve">The </w:t>
      </w:r>
      <w:r w:rsidRPr="00515C8B">
        <w:rPr>
          <w:rFonts w:asciiTheme="majorHAnsi" w:hAnsiTheme="majorHAnsi" w:cstheme="majorHAnsi"/>
          <w:lang w:val="en-US"/>
        </w:rPr>
        <w:t>total volume of truffle production was around 40 tons</w:t>
      </w:r>
      <w:r>
        <w:rPr>
          <w:rFonts w:asciiTheme="majorHAnsi" w:hAnsiTheme="majorHAnsi" w:cstheme="majorHAnsi"/>
          <w:lang w:val="en-US"/>
        </w:rPr>
        <w:t xml:space="preserve"> i</w:t>
      </w:r>
      <w:r w:rsidRPr="00515C8B">
        <w:rPr>
          <w:rFonts w:asciiTheme="majorHAnsi" w:hAnsiTheme="majorHAnsi" w:cstheme="majorHAnsi"/>
          <w:lang w:val="en-US"/>
        </w:rPr>
        <w:t>n 2019</w:t>
      </w:r>
      <w:r>
        <w:rPr>
          <w:rFonts w:asciiTheme="majorHAnsi" w:hAnsiTheme="majorHAnsi" w:cstheme="majorHAnsi"/>
          <w:lang w:val="en-US"/>
        </w:rPr>
        <w:t xml:space="preserve"> a</w:t>
      </w:r>
      <w:r w:rsidR="00981575" w:rsidRPr="00515C8B">
        <w:rPr>
          <w:rFonts w:asciiTheme="majorHAnsi" w:hAnsiTheme="majorHAnsi" w:cstheme="majorHAnsi"/>
          <w:lang w:val="en-US"/>
        </w:rPr>
        <w:t>ccording to data provided by GDF</w:t>
      </w:r>
      <w:r w:rsidR="00515C8B">
        <w:rPr>
          <w:rFonts w:asciiTheme="majorHAnsi" w:hAnsiTheme="majorHAnsi" w:cstheme="majorHAnsi"/>
          <w:lang w:val="en-US"/>
        </w:rPr>
        <w:t>.</w:t>
      </w:r>
      <w:r w:rsidR="00981575" w:rsidRPr="00515C8B">
        <w:rPr>
          <w:rFonts w:asciiTheme="majorHAnsi" w:hAnsiTheme="majorHAnsi" w:cstheme="majorHAnsi"/>
          <w:lang w:val="en-US"/>
        </w:rPr>
        <w:t xml:space="preserve"> </w:t>
      </w:r>
      <w:r w:rsidR="00901D33" w:rsidRPr="00515C8B">
        <w:rPr>
          <w:rFonts w:asciiTheme="majorHAnsi" w:hAnsiTheme="majorHAnsi" w:cstheme="majorHAnsi"/>
          <w:lang w:val="en-US"/>
        </w:rPr>
        <w:t xml:space="preserve">It is expected that </w:t>
      </w:r>
      <w:r w:rsidR="00981575" w:rsidRPr="00515C8B">
        <w:rPr>
          <w:rFonts w:asciiTheme="majorHAnsi" w:hAnsiTheme="majorHAnsi" w:cstheme="majorHAnsi"/>
          <w:lang w:val="en-US"/>
        </w:rPr>
        <w:t xml:space="preserve">truffle production </w:t>
      </w:r>
      <w:r w:rsidR="00901D33" w:rsidRPr="00515C8B">
        <w:rPr>
          <w:rFonts w:asciiTheme="majorHAnsi" w:hAnsiTheme="majorHAnsi" w:cstheme="majorHAnsi"/>
          <w:lang w:val="en-US"/>
        </w:rPr>
        <w:t>will increase in the coming years</w:t>
      </w:r>
      <w:r w:rsidR="00981575" w:rsidRPr="00515C8B">
        <w:rPr>
          <w:rFonts w:asciiTheme="majorHAnsi" w:hAnsiTheme="majorHAnsi" w:cstheme="majorHAnsi"/>
          <w:lang w:val="en-US"/>
        </w:rPr>
        <w:t xml:space="preserve">. </w:t>
      </w:r>
    </w:p>
    <w:p w14:paraId="073C8158" w14:textId="77777777" w:rsidR="00981575" w:rsidRPr="00515C8B" w:rsidRDefault="00981575" w:rsidP="008C1AAB">
      <w:pPr>
        <w:spacing w:line="276" w:lineRule="auto"/>
        <w:jc w:val="both"/>
        <w:rPr>
          <w:rFonts w:asciiTheme="majorHAnsi" w:hAnsiTheme="majorHAnsi" w:cstheme="majorHAnsi"/>
          <w:color w:val="222222"/>
          <w:lang w:val="en-US"/>
        </w:rPr>
      </w:pPr>
    </w:p>
    <w:p w14:paraId="5CCA2230" w14:textId="518E66C6" w:rsidR="00FA57CC" w:rsidRPr="00515C8B" w:rsidRDefault="00FA57CC" w:rsidP="008C1AAB">
      <w:pPr>
        <w:jc w:val="both"/>
        <w:rPr>
          <w:rFonts w:asciiTheme="majorHAnsi" w:hAnsiTheme="majorHAnsi" w:cstheme="majorHAnsi"/>
          <w:color w:val="222222"/>
          <w:lang w:val="en-US"/>
        </w:rPr>
      </w:pPr>
      <w:r w:rsidRPr="00515C8B">
        <w:rPr>
          <w:rFonts w:asciiTheme="majorHAnsi" w:hAnsiTheme="majorHAnsi" w:cstheme="majorHAnsi"/>
          <w:color w:val="222222"/>
          <w:lang w:val="en-US"/>
        </w:rPr>
        <w:br w:type="page"/>
      </w:r>
    </w:p>
    <w:p w14:paraId="433046DB" w14:textId="343E5D4D" w:rsidR="005C0346" w:rsidRPr="00515C8B" w:rsidRDefault="004F6435" w:rsidP="008C1AAB">
      <w:pPr>
        <w:pStyle w:val="Balk1"/>
        <w:jc w:val="both"/>
        <w:rPr>
          <w:rFonts w:cstheme="majorHAnsi"/>
          <w:sz w:val="22"/>
          <w:szCs w:val="22"/>
          <w:lang w:val="en-US"/>
        </w:rPr>
      </w:pPr>
      <w:bookmarkStart w:id="7" w:name="_Toc67344668"/>
      <w:r w:rsidRPr="00515C8B">
        <w:rPr>
          <w:rFonts w:cstheme="majorHAnsi"/>
          <w:sz w:val="22"/>
          <w:szCs w:val="22"/>
          <w:lang w:val="en-US"/>
        </w:rPr>
        <w:lastRenderedPageBreak/>
        <w:t>Acronyms and Abbreviations</w:t>
      </w:r>
      <w:bookmarkEnd w:id="5"/>
      <w:bookmarkEnd w:id="6"/>
      <w:bookmarkEnd w:id="7"/>
    </w:p>
    <w:p w14:paraId="273AB341" w14:textId="77777777" w:rsidR="004F6435" w:rsidRPr="00515C8B" w:rsidRDefault="004F6435" w:rsidP="008C1AAB">
      <w:pPr>
        <w:jc w:val="both"/>
        <w:rPr>
          <w:rFonts w:asciiTheme="majorHAnsi" w:hAnsiTheme="majorHAnsi" w:cstheme="majorHAnsi"/>
          <w:lang w:val="en-US"/>
        </w:rPr>
      </w:pPr>
    </w:p>
    <w:p w14:paraId="256F3590" w14:textId="0F58E9BD" w:rsidR="00FA57CC" w:rsidRPr="00515C8B" w:rsidRDefault="00025521"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OMO</w:t>
      </w:r>
      <w:r w:rsidR="00FA57CC" w:rsidRPr="00515C8B">
        <w:rPr>
          <w:rFonts w:asciiTheme="majorHAnsi" w:hAnsiTheme="majorHAnsi" w:cstheme="majorHAnsi"/>
          <w:lang w:val="en-US"/>
        </w:rPr>
        <w:tab/>
      </w:r>
      <w:r w:rsidR="00FA57CC" w:rsidRPr="00515C8B">
        <w:rPr>
          <w:rFonts w:asciiTheme="majorHAnsi" w:hAnsiTheme="majorHAnsi" w:cstheme="majorHAnsi"/>
          <w:lang w:val="en-US"/>
        </w:rPr>
        <w:tab/>
      </w:r>
      <w:r w:rsidR="00FA57CC" w:rsidRPr="00515C8B">
        <w:rPr>
          <w:rFonts w:asciiTheme="majorHAnsi" w:hAnsiTheme="majorHAnsi" w:cstheme="majorHAnsi"/>
          <w:lang w:val="en-US"/>
        </w:rPr>
        <w:tab/>
      </w:r>
      <w:r w:rsidR="00387FD0" w:rsidRPr="00515C8B">
        <w:rPr>
          <w:rFonts w:asciiTheme="majorHAnsi" w:hAnsiTheme="majorHAnsi" w:cstheme="majorHAnsi"/>
          <w:lang w:val="en-US"/>
        </w:rPr>
        <w:t xml:space="preserve">              </w:t>
      </w:r>
      <w:r w:rsidR="00FA57CC" w:rsidRPr="00515C8B">
        <w:rPr>
          <w:rFonts w:asciiTheme="majorHAnsi" w:hAnsiTheme="majorHAnsi" w:cstheme="majorHAnsi"/>
          <w:lang w:val="en-US"/>
        </w:rPr>
        <w:t>Chamber of Forest Engineers of Turkey</w:t>
      </w:r>
    </w:p>
    <w:p w14:paraId="2C446A16" w14:textId="77777777" w:rsidR="004F6435" w:rsidRPr="00515C8B" w:rsidRDefault="00FA57CC" w:rsidP="008C1AAB">
      <w:pPr>
        <w:spacing w:before="100" w:beforeAutospacing="1" w:after="100" w:afterAutospacing="1" w:line="240" w:lineRule="auto"/>
        <w:ind w:left="2832" w:hanging="2832"/>
        <w:jc w:val="both"/>
        <w:rPr>
          <w:rFonts w:asciiTheme="majorHAnsi" w:hAnsiTheme="majorHAnsi" w:cstheme="majorHAnsi"/>
          <w:lang w:val="en-US"/>
        </w:rPr>
      </w:pPr>
      <w:r w:rsidRPr="00515C8B">
        <w:rPr>
          <w:rFonts w:asciiTheme="majorHAnsi" w:hAnsiTheme="majorHAnsi" w:cstheme="majorHAnsi"/>
          <w:lang w:val="en-US"/>
        </w:rPr>
        <w:t>Communiqué of NWFPs</w:t>
      </w:r>
      <w:r w:rsidRPr="00515C8B">
        <w:rPr>
          <w:rFonts w:asciiTheme="majorHAnsi" w:hAnsiTheme="majorHAnsi" w:cstheme="majorHAnsi"/>
          <w:lang w:val="en-US"/>
        </w:rPr>
        <w:tab/>
        <w:t xml:space="preserve">Communiqué on Inventory and Planning of NWFPs and Production and </w:t>
      </w:r>
      <w:r w:rsidR="008B05AA" w:rsidRPr="00515C8B">
        <w:rPr>
          <w:rFonts w:asciiTheme="majorHAnsi" w:hAnsiTheme="majorHAnsi" w:cstheme="majorHAnsi"/>
          <w:lang w:val="en-US"/>
        </w:rPr>
        <w:t xml:space="preserve">         </w:t>
      </w:r>
      <w:r w:rsidRPr="00515C8B">
        <w:rPr>
          <w:rFonts w:asciiTheme="majorHAnsi" w:hAnsiTheme="majorHAnsi" w:cstheme="majorHAnsi"/>
          <w:lang w:val="en-US"/>
        </w:rPr>
        <w:t xml:space="preserve">Sales Principles </w:t>
      </w:r>
    </w:p>
    <w:p w14:paraId="317F81C1" w14:textId="33CFC100" w:rsidR="004F6435" w:rsidRPr="00515C8B" w:rsidRDefault="004F6435" w:rsidP="008C1AAB">
      <w:pPr>
        <w:spacing w:before="100" w:beforeAutospacing="1" w:after="100" w:afterAutospacing="1" w:line="240" w:lineRule="auto"/>
        <w:ind w:left="2832" w:hanging="2832"/>
        <w:jc w:val="both"/>
        <w:rPr>
          <w:rFonts w:asciiTheme="majorHAnsi" w:hAnsiTheme="majorHAnsi" w:cstheme="majorHAnsi"/>
          <w:lang w:val="en-US"/>
        </w:rPr>
      </w:pPr>
      <w:r w:rsidRPr="00515C8B">
        <w:rPr>
          <w:rFonts w:asciiTheme="majorHAnsi" w:hAnsiTheme="majorHAnsi" w:cstheme="majorHAnsi"/>
          <w:lang w:val="en-US"/>
        </w:rPr>
        <w:t xml:space="preserve">Communiqué of Truffle </w:t>
      </w:r>
      <w:r w:rsidRPr="00515C8B">
        <w:rPr>
          <w:rFonts w:asciiTheme="majorHAnsi" w:hAnsiTheme="majorHAnsi" w:cstheme="majorHAnsi"/>
          <w:lang w:val="en-US"/>
        </w:rPr>
        <w:tab/>
        <w:t>Communiqué of Truffle Harvest and Sales Procedures and Principles</w:t>
      </w:r>
      <w:r w:rsidRPr="00515C8B" w:rsidDel="004F579E">
        <w:rPr>
          <w:rFonts w:asciiTheme="majorHAnsi" w:hAnsiTheme="majorHAnsi" w:cstheme="majorHAnsi"/>
          <w:lang w:val="en-US"/>
        </w:rPr>
        <w:t xml:space="preserve"> </w:t>
      </w:r>
      <w:r w:rsidR="00515C8B">
        <w:rPr>
          <w:rFonts w:asciiTheme="majorHAnsi" w:hAnsiTheme="majorHAnsi" w:cstheme="majorHAnsi"/>
          <w:lang w:val="en-US"/>
        </w:rPr>
        <w:t>of GDF</w:t>
      </w:r>
    </w:p>
    <w:p w14:paraId="1A633379" w14:textId="55BB9D0B"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DNWPS</w:t>
      </w:r>
      <w:r w:rsidRPr="00515C8B">
        <w:rPr>
          <w:rFonts w:asciiTheme="majorHAnsi" w:hAnsiTheme="majorHAnsi" w:cstheme="majorHAnsi"/>
          <w:lang w:val="en-US"/>
        </w:rPr>
        <w:fldChar w:fldCharType="begin"/>
      </w:r>
      <w:r w:rsidRPr="00515C8B">
        <w:rPr>
          <w:rFonts w:asciiTheme="majorHAnsi" w:hAnsiTheme="majorHAnsi" w:cstheme="majorHAnsi"/>
          <w:lang w:val="en-US"/>
        </w:rPr>
        <w:instrText xml:space="preserve"> XE "DNWFPS" </w:instrText>
      </w:r>
      <w:r w:rsidRPr="00515C8B">
        <w:rPr>
          <w:rFonts w:asciiTheme="majorHAnsi" w:hAnsiTheme="majorHAnsi" w:cstheme="majorHAnsi"/>
          <w:lang w:val="en-US"/>
        </w:rPr>
        <w:fldChar w:fldCharType="end"/>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007F751B">
        <w:rPr>
          <w:rFonts w:asciiTheme="majorHAnsi" w:hAnsiTheme="majorHAnsi" w:cstheme="majorHAnsi"/>
          <w:lang w:val="en-US"/>
        </w:rPr>
        <w:tab/>
      </w:r>
      <w:r w:rsidRPr="00515C8B">
        <w:rPr>
          <w:rFonts w:asciiTheme="majorHAnsi" w:hAnsiTheme="majorHAnsi" w:cstheme="majorHAnsi"/>
          <w:lang w:val="en-US"/>
        </w:rPr>
        <w:t>Department of Non-Wood Products and Services of GDF</w:t>
      </w:r>
    </w:p>
    <w:p w14:paraId="6ABA7AA0" w14:textId="77777777"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 xml:space="preserve">ENDP </w:t>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t>Eleventh National Development Plan (2019-2023) of Turkey</w:t>
      </w:r>
    </w:p>
    <w:p w14:paraId="730EC4F6" w14:textId="3F963457"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FAO</w:t>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t xml:space="preserve">Food and Agriculture Organization </w:t>
      </w:r>
    </w:p>
    <w:p w14:paraId="18A7037C" w14:textId="1FC1A12D" w:rsidR="00FA57CC" w:rsidRPr="00515C8B" w:rsidRDefault="00605F5D" w:rsidP="008C1AAB">
      <w:pPr>
        <w:spacing w:before="100" w:beforeAutospacing="1" w:after="100" w:afterAutospacing="1" w:line="240" w:lineRule="auto"/>
        <w:jc w:val="both"/>
        <w:rPr>
          <w:rFonts w:asciiTheme="majorHAnsi" w:hAnsiTheme="majorHAnsi" w:cstheme="majorHAnsi"/>
          <w:lang w:val="en-US"/>
        </w:rPr>
      </w:pPr>
      <w:r>
        <w:rPr>
          <w:rFonts w:asciiTheme="majorHAnsi" w:hAnsiTheme="majorHAnsi" w:cstheme="majorHAnsi"/>
          <w:lang w:val="en-US"/>
        </w:rPr>
        <w:t>G</w:t>
      </w:r>
      <w:r w:rsidR="00FA57CC" w:rsidRPr="00515C8B">
        <w:rPr>
          <w:rFonts w:asciiTheme="majorHAnsi" w:hAnsiTheme="majorHAnsi" w:cstheme="majorHAnsi"/>
          <w:lang w:val="en-US"/>
        </w:rPr>
        <w:t>FRA 2020</w:t>
      </w:r>
      <w:r w:rsidR="00FA57CC" w:rsidRPr="00515C8B">
        <w:rPr>
          <w:rFonts w:asciiTheme="majorHAnsi" w:hAnsiTheme="majorHAnsi" w:cstheme="majorHAnsi"/>
          <w:lang w:val="en-US"/>
        </w:rPr>
        <w:tab/>
      </w:r>
      <w:r w:rsidR="00FA57CC" w:rsidRPr="00515C8B">
        <w:rPr>
          <w:rFonts w:asciiTheme="majorHAnsi" w:hAnsiTheme="majorHAnsi" w:cstheme="majorHAnsi"/>
          <w:lang w:val="en-US"/>
        </w:rPr>
        <w:tab/>
      </w:r>
      <w:r w:rsidR="00FA57CC" w:rsidRPr="00515C8B">
        <w:rPr>
          <w:rFonts w:asciiTheme="majorHAnsi" w:hAnsiTheme="majorHAnsi" w:cstheme="majorHAnsi"/>
          <w:lang w:val="en-US"/>
        </w:rPr>
        <w:tab/>
        <w:t>Global Forest Resources Assessment 2020</w:t>
      </w:r>
    </w:p>
    <w:p w14:paraId="5A3D7819" w14:textId="77777777"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GDF</w:t>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bookmarkStart w:id="8" w:name="_Hlk41114865"/>
      <w:r w:rsidRPr="00515C8B">
        <w:rPr>
          <w:rFonts w:asciiTheme="majorHAnsi" w:hAnsiTheme="majorHAnsi" w:cstheme="majorHAnsi"/>
          <w:lang w:val="en-US"/>
        </w:rPr>
        <w:tab/>
        <w:t>General Directorate of Forestry of Turkey</w:t>
      </w:r>
    </w:p>
    <w:bookmarkEnd w:id="8"/>
    <w:p w14:paraId="03353EF0" w14:textId="77777777"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ha</w:t>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t>hectare(s)</w:t>
      </w:r>
    </w:p>
    <w:p w14:paraId="2CBC2739" w14:textId="102D858D" w:rsidR="00FA57CC" w:rsidRPr="00515C8B" w:rsidRDefault="00FA57CC" w:rsidP="008C1AAB">
      <w:pPr>
        <w:spacing w:before="100" w:beforeAutospacing="1" w:after="100" w:afterAutospacing="1" w:line="240" w:lineRule="auto"/>
        <w:ind w:left="2832" w:hanging="2832"/>
        <w:jc w:val="both"/>
        <w:rPr>
          <w:rFonts w:asciiTheme="majorHAnsi" w:hAnsiTheme="majorHAnsi" w:cstheme="majorHAnsi"/>
          <w:lang w:val="en-US"/>
        </w:rPr>
      </w:pPr>
      <w:r w:rsidRPr="00515C8B">
        <w:rPr>
          <w:rFonts w:asciiTheme="majorHAnsi" w:hAnsiTheme="majorHAnsi" w:cstheme="majorHAnsi"/>
          <w:lang w:val="en-US"/>
        </w:rPr>
        <w:t>INCREDIBLE Project</w:t>
      </w:r>
      <w:r w:rsidRPr="00515C8B">
        <w:rPr>
          <w:rFonts w:asciiTheme="majorHAnsi" w:hAnsiTheme="majorHAnsi" w:cstheme="majorHAnsi"/>
          <w:lang w:val="en-US"/>
        </w:rPr>
        <w:tab/>
        <w:t>Innovation Networks of Cork, Resins and Edibles in the Mediterranean Basin Project</w:t>
      </w:r>
    </w:p>
    <w:p w14:paraId="49398BBA" w14:textId="77777777"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 xml:space="preserve">LoA </w:t>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t>Letter of Agreement</w:t>
      </w:r>
    </w:p>
    <w:p w14:paraId="3FB23D21" w14:textId="48B11BB0"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M</w:t>
      </w:r>
      <w:r w:rsidR="00D45D49" w:rsidRPr="00515C8B">
        <w:rPr>
          <w:rFonts w:asciiTheme="majorHAnsi" w:hAnsiTheme="majorHAnsi" w:cstheme="majorHAnsi"/>
          <w:lang w:val="en-US"/>
        </w:rPr>
        <w:t>o</w:t>
      </w:r>
      <w:r w:rsidRPr="00515C8B">
        <w:rPr>
          <w:rFonts w:asciiTheme="majorHAnsi" w:hAnsiTheme="majorHAnsi" w:cstheme="majorHAnsi"/>
          <w:lang w:val="en-US"/>
        </w:rPr>
        <w:t>AF</w:t>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t>Ministry of Agriculture and Forestry of Turkey</w:t>
      </w:r>
    </w:p>
    <w:p w14:paraId="33DFFDAB" w14:textId="77777777"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color w:val="333333"/>
          <w:shd w:val="clear" w:color="auto" w:fill="FFFFFF"/>
          <w:lang w:val="en-US"/>
        </w:rPr>
        <w:t>MT</w:t>
      </w:r>
      <w:r w:rsidRPr="00515C8B">
        <w:rPr>
          <w:rFonts w:asciiTheme="majorHAnsi" w:hAnsiTheme="majorHAnsi" w:cstheme="majorHAnsi"/>
          <w:color w:val="333333"/>
          <w:shd w:val="clear" w:color="auto" w:fill="FFFFFF"/>
          <w:lang w:val="en-US"/>
        </w:rPr>
        <w:tab/>
      </w:r>
      <w:r w:rsidRPr="00515C8B">
        <w:rPr>
          <w:rFonts w:asciiTheme="majorHAnsi" w:hAnsiTheme="majorHAnsi" w:cstheme="majorHAnsi"/>
          <w:color w:val="333333"/>
          <w:shd w:val="clear" w:color="auto" w:fill="FFFFFF"/>
          <w:lang w:val="en-US"/>
        </w:rPr>
        <w:tab/>
      </w:r>
      <w:r w:rsidRPr="00515C8B">
        <w:rPr>
          <w:rFonts w:asciiTheme="majorHAnsi" w:hAnsiTheme="majorHAnsi" w:cstheme="majorHAnsi"/>
          <w:color w:val="333333"/>
          <w:shd w:val="clear" w:color="auto" w:fill="FFFFFF"/>
          <w:lang w:val="en-US"/>
        </w:rPr>
        <w:tab/>
      </w:r>
      <w:r w:rsidRPr="00515C8B">
        <w:rPr>
          <w:rFonts w:asciiTheme="majorHAnsi" w:hAnsiTheme="majorHAnsi" w:cstheme="majorHAnsi"/>
          <w:color w:val="333333"/>
          <w:shd w:val="clear" w:color="auto" w:fill="FFFFFF"/>
          <w:lang w:val="en-US"/>
        </w:rPr>
        <w:tab/>
        <w:t>Ministry of Trade of Turkey</w:t>
      </w:r>
    </w:p>
    <w:p w14:paraId="33136B6E" w14:textId="5ED9860A"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NWFP</w:t>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t>Non-Wood Forest Product</w:t>
      </w:r>
    </w:p>
    <w:p w14:paraId="0B0D1A6E" w14:textId="3D692819"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 xml:space="preserve">OWL </w:t>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t>Other Wooded Land</w:t>
      </w:r>
    </w:p>
    <w:p w14:paraId="10BB9BAC" w14:textId="77777777" w:rsidR="00FA57CC" w:rsidRPr="00515C8B" w:rsidDel="007B39F8" w:rsidRDefault="00FA57CC" w:rsidP="008C1AAB">
      <w:pPr>
        <w:spacing w:before="100" w:beforeAutospacing="1" w:after="100" w:afterAutospacing="1" w:line="240" w:lineRule="auto"/>
        <w:ind w:left="2832" w:hanging="2832"/>
        <w:jc w:val="both"/>
        <w:rPr>
          <w:rFonts w:asciiTheme="majorHAnsi" w:hAnsiTheme="majorHAnsi" w:cstheme="majorHAnsi"/>
          <w:lang w:val="en-US"/>
        </w:rPr>
      </w:pPr>
      <w:r w:rsidRPr="00515C8B">
        <w:rPr>
          <w:rFonts w:asciiTheme="majorHAnsi" w:hAnsiTheme="majorHAnsi" w:cstheme="majorHAnsi"/>
          <w:lang w:val="en-US"/>
        </w:rPr>
        <w:t>StarTree</w:t>
      </w:r>
      <w:r w:rsidRPr="00515C8B">
        <w:rPr>
          <w:rFonts w:asciiTheme="majorHAnsi" w:hAnsiTheme="majorHAnsi" w:cstheme="majorHAnsi"/>
          <w:lang w:val="en-US"/>
        </w:rPr>
        <w:tab/>
        <w:t>A pan-European project to support the sustainable exploitation of forest resources for rural development.</w:t>
      </w:r>
    </w:p>
    <w:p w14:paraId="084FC152" w14:textId="77777777"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TAB</w:t>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t xml:space="preserve">Turkish Association of Beekeepers </w:t>
      </w:r>
    </w:p>
    <w:p w14:paraId="76B8243A" w14:textId="77777777"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TL</w:t>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t>Turkish Lira</w:t>
      </w:r>
    </w:p>
    <w:p w14:paraId="1152C32E" w14:textId="169289EC" w:rsidR="00FA57CC" w:rsidRPr="00515C8B" w:rsidRDefault="00FA57CC" w:rsidP="008C1AAB">
      <w:pPr>
        <w:spacing w:before="100" w:beforeAutospacing="1" w:after="100" w:afterAutospacing="1" w:line="240" w:lineRule="auto"/>
        <w:jc w:val="both"/>
        <w:rPr>
          <w:rFonts w:asciiTheme="majorHAnsi" w:hAnsiTheme="majorHAnsi" w:cstheme="majorHAnsi"/>
          <w:color w:val="333333"/>
          <w:shd w:val="clear" w:color="auto" w:fill="FFFFFF"/>
          <w:lang w:val="en-US"/>
        </w:rPr>
      </w:pPr>
      <w:r w:rsidRPr="00515C8B">
        <w:rPr>
          <w:rFonts w:asciiTheme="majorHAnsi" w:hAnsiTheme="majorHAnsi" w:cstheme="majorHAnsi"/>
          <w:lang w:val="en-US"/>
        </w:rPr>
        <w:t>TS</w:t>
      </w:r>
      <w:r w:rsidR="007E1BB5" w:rsidRPr="00515C8B">
        <w:rPr>
          <w:rFonts w:asciiTheme="majorHAnsi" w:hAnsiTheme="majorHAnsi" w:cstheme="majorHAnsi"/>
          <w:lang w:val="en-US"/>
        </w:rPr>
        <w:t>E</w:t>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color w:val="333333"/>
          <w:shd w:val="clear" w:color="auto" w:fill="FFFFFF"/>
          <w:lang w:val="en-US"/>
        </w:rPr>
        <w:t>Turkish Standards Institution</w:t>
      </w:r>
    </w:p>
    <w:p w14:paraId="2F1663CD" w14:textId="77777777"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color w:val="000000"/>
          <w:shd w:val="clear" w:color="auto" w:fill="FFFFFF"/>
          <w:lang w:val="en-US"/>
        </w:rPr>
        <w:t>TUIK</w:t>
      </w:r>
      <w:r w:rsidRPr="00515C8B">
        <w:rPr>
          <w:rFonts w:asciiTheme="majorHAnsi" w:hAnsiTheme="majorHAnsi" w:cstheme="majorHAnsi"/>
          <w:color w:val="000000"/>
          <w:shd w:val="clear" w:color="auto" w:fill="FFFFFF"/>
          <w:lang w:val="en-US"/>
        </w:rPr>
        <w:tab/>
      </w:r>
      <w:r w:rsidRPr="00515C8B">
        <w:rPr>
          <w:rFonts w:asciiTheme="majorHAnsi" w:hAnsiTheme="majorHAnsi" w:cstheme="majorHAnsi"/>
          <w:color w:val="000000"/>
          <w:shd w:val="clear" w:color="auto" w:fill="FFFFFF"/>
          <w:lang w:val="en-US"/>
        </w:rPr>
        <w:tab/>
      </w:r>
      <w:r w:rsidRPr="00515C8B">
        <w:rPr>
          <w:rFonts w:asciiTheme="majorHAnsi" w:hAnsiTheme="majorHAnsi" w:cstheme="majorHAnsi"/>
          <w:color w:val="000000"/>
          <w:shd w:val="clear" w:color="auto" w:fill="FFFFFF"/>
          <w:lang w:val="en-US"/>
        </w:rPr>
        <w:tab/>
      </w:r>
      <w:r w:rsidRPr="00515C8B">
        <w:rPr>
          <w:rFonts w:asciiTheme="majorHAnsi" w:hAnsiTheme="majorHAnsi" w:cstheme="majorHAnsi"/>
          <w:color w:val="000000"/>
          <w:shd w:val="clear" w:color="auto" w:fill="FFFFFF"/>
          <w:lang w:val="en-US"/>
        </w:rPr>
        <w:tab/>
        <w:t>Turkish Statistical Institute (TurkStat)</w:t>
      </w:r>
      <w:r w:rsidRPr="00515C8B">
        <w:rPr>
          <w:rFonts w:asciiTheme="majorHAnsi" w:hAnsiTheme="majorHAnsi" w:cstheme="majorHAnsi"/>
          <w:lang w:val="en-US"/>
        </w:rPr>
        <w:t xml:space="preserve"> </w:t>
      </w:r>
    </w:p>
    <w:p w14:paraId="08FF69C5" w14:textId="77777777" w:rsidR="00FA57CC" w:rsidRPr="00515C8B" w:rsidRDefault="00FA57CC" w:rsidP="008C1AAB">
      <w:pPr>
        <w:spacing w:before="100" w:beforeAutospacing="1" w:after="100" w:afterAutospacing="1" w:line="240" w:lineRule="auto"/>
        <w:jc w:val="both"/>
        <w:rPr>
          <w:rFonts w:asciiTheme="majorHAnsi" w:hAnsiTheme="majorHAnsi" w:cstheme="majorHAnsi"/>
          <w:lang w:val="en-US"/>
        </w:rPr>
      </w:pPr>
      <w:r w:rsidRPr="00515C8B">
        <w:rPr>
          <w:rFonts w:asciiTheme="majorHAnsi" w:hAnsiTheme="majorHAnsi" w:cstheme="majorHAnsi"/>
          <w:lang w:val="en-US"/>
        </w:rPr>
        <w:t>USD</w:t>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r>
      <w:r w:rsidRPr="00515C8B">
        <w:rPr>
          <w:rFonts w:asciiTheme="majorHAnsi" w:hAnsiTheme="majorHAnsi" w:cstheme="majorHAnsi"/>
          <w:lang w:val="en-US"/>
        </w:rPr>
        <w:tab/>
        <w:t>United States Dollar</w:t>
      </w:r>
    </w:p>
    <w:p w14:paraId="49896A2E" w14:textId="18D23B88" w:rsidR="00FA57CC" w:rsidRPr="00515C8B" w:rsidRDefault="00FA57CC" w:rsidP="008C1AAB">
      <w:pPr>
        <w:pStyle w:val="DipnotMetni"/>
        <w:spacing w:before="100" w:beforeAutospacing="1" w:after="100" w:afterAutospacing="1"/>
        <w:ind w:left="2832" w:hanging="2832"/>
        <w:jc w:val="both"/>
        <w:rPr>
          <w:rFonts w:asciiTheme="majorHAnsi" w:hAnsiTheme="majorHAnsi" w:cstheme="majorHAnsi"/>
          <w:sz w:val="22"/>
          <w:szCs w:val="22"/>
          <w:lang w:val="en-US"/>
        </w:rPr>
      </w:pPr>
      <w:r w:rsidRPr="00515C8B">
        <w:rPr>
          <w:rFonts w:asciiTheme="majorHAnsi" w:hAnsiTheme="majorHAnsi" w:cstheme="majorHAnsi"/>
          <w:sz w:val="22"/>
          <w:szCs w:val="22"/>
          <w:lang w:val="en-US"/>
        </w:rPr>
        <w:t>USD/</w:t>
      </w:r>
      <w:r w:rsidR="007E1BB5" w:rsidRPr="00515C8B">
        <w:rPr>
          <w:rFonts w:asciiTheme="majorHAnsi" w:hAnsiTheme="majorHAnsi" w:cstheme="majorHAnsi"/>
          <w:sz w:val="22"/>
          <w:szCs w:val="22"/>
          <w:lang w:val="en-US"/>
        </w:rPr>
        <w:t>T</w:t>
      </w:r>
      <w:r w:rsidR="00000747" w:rsidRPr="00515C8B">
        <w:rPr>
          <w:rFonts w:asciiTheme="majorHAnsi" w:hAnsiTheme="majorHAnsi" w:cstheme="majorHAnsi"/>
          <w:sz w:val="22"/>
          <w:szCs w:val="22"/>
          <w:lang w:val="en-US"/>
        </w:rPr>
        <w:t>L</w:t>
      </w:r>
      <w:r w:rsidRPr="00515C8B">
        <w:rPr>
          <w:rFonts w:asciiTheme="majorHAnsi" w:hAnsiTheme="majorHAnsi" w:cstheme="majorHAnsi"/>
          <w:sz w:val="22"/>
          <w:szCs w:val="22"/>
          <w:lang w:val="en-US"/>
        </w:rPr>
        <w:t xml:space="preserve"> Rate</w:t>
      </w:r>
      <w:r w:rsidRPr="00515C8B">
        <w:rPr>
          <w:rFonts w:asciiTheme="majorHAnsi" w:hAnsiTheme="majorHAnsi" w:cstheme="majorHAnsi"/>
          <w:sz w:val="22"/>
          <w:szCs w:val="22"/>
          <w:lang w:val="en-US"/>
        </w:rPr>
        <w:tab/>
      </w:r>
      <w:r w:rsidRPr="00515C8B">
        <w:rPr>
          <w:rFonts w:asciiTheme="majorHAnsi" w:hAnsiTheme="majorHAnsi" w:cstheme="majorHAnsi"/>
          <w:i/>
          <w:iCs/>
          <w:sz w:val="22"/>
          <w:szCs w:val="22"/>
          <w:lang w:val="en-US"/>
        </w:rPr>
        <w:t>According to the average dollar rate in 2019 by the Central Bank of</w:t>
      </w:r>
      <w:r w:rsidR="008B05AA" w:rsidRPr="00515C8B">
        <w:rPr>
          <w:rFonts w:asciiTheme="majorHAnsi" w:hAnsiTheme="majorHAnsi" w:cstheme="majorHAnsi"/>
          <w:i/>
          <w:iCs/>
          <w:sz w:val="22"/>
          <w:szCs w:val="22"/>
          <w:lang w:val="en-US"/>
        </w:rPr>
        <w:t xml:space="preserve"> </w:t>
      </w:r>
      <w:r w:rsidRPr="00515C8B">
        <w:rPr>
          <w:rFonts w:asciiTheme="majorHAnsi" w:hAnsiTheme="majorHAnsi" w:cstheme="majorHAnsi"/>
          <w:i/>
          <w:iCs/>
          <w:sz w:val="22"/>
          <w:szCs w:val="22"/>
          <w:lang w:val="en-US"/>
        </w:rPr>
        <w:t>the Republic of Turkey which was 5,68 TL.)</w:t>
      </w:r>
      <w:r w:rsidRPr="00515C8B">
        <w:rPr>
          <w:rFonts w:asciiTheme="majorHAnsi" w:hAnsiTheme="majorHAnsi" w:cstheme="majorHAnsi"/>
          <w:sz w:val="22"/>
          <w:szCs w:val="22"/>
          <w:lang w:val="en-US"/>
        </w:rPr>
        <w:t xml:space="preserve"> </w:t>
      </w:r>
    </w:p>
    <w:p w14:paraId="6DAF18C4" w14:textId="3E548C38" w:rsidR="005D75BF" w:rsidRPr="00515C8B" w:rsidRDefault="00957D19" w:rsidP="008C1AAB">
      <w:pPr>
        <w:pStyle w:val="Balk1"/>
        <w:jc w:val="both"/>
        <w:rPr>
          <w:rFonts w:cstheme="majorHAnsi"/>
          <w:sz w:val="22"/>
          <w:szCs w:val="22"/>
          <w:lang w:val="en-US"/>
        </w:rPr>
      </w:pPr>
      <w:bookmarkStart w:id="9" w:name="_Toc46645913"/>
      <w:bookmarkStart w:id="10" w:name="_Toc67344669"/>
      <w:r w:rsidRPr="00515C8B">
        <w:rPr>
          <w:rFonts w:cstheme="majorHAnsi"/>
          <w:sz w:val="22"/>
          <w:szCs w:val="22"/>
          <w:lang w:val="en-US"/>
        </w:rPr>
        <w:lastRenderedPageBreak/>
        <w:t xml:space="preserve">1. </w:t>
      </w:r>
      <w:r w:rsidR="005D75BF" w:rsidRPr="00515C8B">
        <w:rPr>
          <w:rFonts w:cstheme="majorHAnsi"/>
          <w:sz w:val="22"/>
          <w:szCs w:val="22"/>
          <w:lang w:val="en-US"/>
        </w:rPr>
        <w:t>Introduction</w:t>
      </w:r>
      <w:bookmarkEnd w:id="9"/>
      <w:bookmarkEnd w:id="10"/>
    </w:p>
    <w:p w14:paraId="6C9E69F2" w14:textId="1AE46A88" w:rsidR="00FB1B6D" w:rsidRPr="00515C8B" w:rsidRDefault="00FB1B6D" w:rsidP="008C1AAB">
      <w:pPr>
        <w:jc w:val="both"/>
        <w:rPr>
          <w:rFonts w:asciiTheme="majorHAnsi" w:hAnsiTheme="majorHAnsi" w:cstheme="majorHAnsi"/>
          <w:lang w:val="en-US"/>
        </w:rPr>
      </w:pPr>
      <w:r w:rsidRPr="00515C8B">
        <w:rPr>
          <w:rFonts w:asciiTheme="majorHAnsi" w:hAnsiTheme="majorHAnsi" w:cstheme="majorHAnsi"/>
          <w:lang w:val="en-US"/>
        </w:rPr>
        <w:t>Forest ecosystems provide important revenues for the countries in terms of</w:t>
      </w:r>
      <w:r w:rsidR="00C95440" w:rsidRPr="00515C8B">
        <w:rPr>
          <w:rFonts w:asciiTheme="majorHAnsi" w:hAnsiTheme="majorHAnsi" w:cstheme="majorHAnsi"/>
          <w:lang w:val="en-US"/>
        </w:rPr>
        <w:t xml:space="preserve"> </w:t>
      </w:r>
      <w:r w:rsidRPr="00515C8B">
        <w:rPr>
          <w:rFonts w:asciiTheme="majorHAnsi" w:hAnsiTheme="majorHAnsi" w:cstheme="majorHAnsi"/>
          <w:lang w:val="en-US"/>
        </w:rPr>
        <w:t xml:space="preserve">NWFPs which </w:t>
      </w:r>
      <w:r w:rsidR="00515C8B" w:rsidRPr="00515C8B">
        <w:rPr>
          <w:rFonts w:asciiTheme="majorHAnsi" w:hAnsiTheme="majorHAnsi" w:cstheme="majorHAnsi"/>
          <w:lang w:val="en-US"/>
        </w:rPr>
        <w:t>are becoming</w:t>
      </w:r>
      <w:r w:rsidRPr="00515C8B">
        <w:rPr>
          <w:rFonts w:asciiTheme="majorHAnsi" w:hAnsiTheme="majorHAnsi" w:cstheme="majorHAnsi"/>
          <w:lang w:val="en-US"/>
        </w:rPr>
        <w:t xml:space="preserve"> important sector in economic manner.</w:t>
      </w:r>
    </w:p>
    <w:p w14:paraId="3142D97D" w14:textId="26A8875D" w:rsidR="00FB1B6D" w:rsidRPr="00515C8B" w:rsidRDefault="00FB1B6D" w:rsidP="008C1AAB">
      <w:pPr>
        <w:jc w:val="both"/>
        <w:rPr>
          <w:rFonts w:asciiTheme="majorHAnsi" w:hAnsiTheme="majorHAnsi" w:cstheme="majorHAnsi"/>
          <w:lang w:val="en-US"/>
        </w:rPr>
      </w:pPr>
      <w:r w:rsidRPr="00515C8B">
        <w:rPr>
          <w:rFonts w:asciiTheme="majorHAnsi" w:hAnsiTheme="majorHAnsi" w:cstheme="majorHAnsi"/>
          <w:lang w:val="en-US"/>
        </w:rPr>
        <w:t xml:space="preserve">As one of the important products, truffles, known as “the black diamond”, grow in forests, under the soil with roots of trees and carries spores. Truffle production has been seen in certain areas and is performed with specially-trained dogs.  In recent years, a special attention has been given to the truffle species in the forestry activities in Turkey. </w:t>
      </w:r>
    </w:p>
    <w:p w14:paraId="25B9C69B" w14:textId="071CE512" w:rsidR="005D75BF" w:rsidRPr="00515C8B" w:rsidRDefault="00957D19" w:rsidP="008C1AAB">
      <w:pPr>
        <w:pStyle w:val="Balk2"/>
        <w:jc w:val="both"/>
        <w:rPr>
          <w:rFonts w:cstheme="majorHAnsi"/>
          <w:sz w:val="22"/>
          <w:szCs w:val="22"/>
          <w:lang w:val="en-US"/>
        </w:rPr>
      </w:pPr>
      <w:bookmarkStart w:id="11" w:name="_Toc67344670"/>
      <w:bookmarkStart w:id="12" w:name="_Toc46645914"/>
      <w:r w:rsidRPr="00515C8B">
        <w:rPr>
          <w:rFonts w:cstheme="majorHAnsi"/>
          <w:sz w:val="22"/>
          <w:szCs w:val="22"/>
          <w:lang w:val="en-US"/>
        </w:rPr>
        <w:t xml:space="preserve">1.1 </w:t>
      </w:r>
      <w:r w:rsidR="005D75BF" w:rsidRPr="00515C8B">
        <w:rPr>
          <w:rFonts w:cstheme="majorHAnsi"/>
          <w:sz w:val="22"/>
          <w:szCs w:val="22"/>
          <w:lang w:val="en-US"/>
        </w:rPr>
        <w:t>Distribution</w:t>
      </w:r>
      <w:bookmarkEnd w:id="11"/>
      <w:r w:rsidR="005D75BF" w:rsidRPr="00515C8B">
        <w:rPr>
          <w:rFonts w:cstheme="majorHAnsi"/>
          <w:sz w:val="22"/>
          <w:szCs w:val="22"/>
          <w:lang w:val="en-US"/>
        </w:rPr>
        <w:t xml:space="preserve"> </w:t>
      </w:r>
      <w:bookmarkEnd w:id="12"/>
    </w:p>
    <w:p w14:paraId="371BA29E" w14:textId="4882CB8C" w:rsidR="00A51579" w:rsidRDefault="00E8377A" w:rsidP="008C1AAB">
      <w:pPr>
        <w:spacing w:after="0" w:line="240" w:lineRule="auto"/>
        <w:jc w:val="both"/>
        <w:rPr>
          <w:rFonts w:asciiTheme="majorHAnsi" w:hAnsiTheme="majorHAnsi" w:cstheme="majorHAnsi"/>
          <w:lang w:val="en-US"/>
        </w:rPr>
      </w:pPr>
      <w:r w:rsidRPr="00515C8B">
        <w:rPr>
          <w:rFonts w:asciiTheme="majorHAnsi" w:hAnsiTheme="majorHAnsi" w:cstheme="majorHAnsi"/>
          <w:lang w:val="en-US"/>
        </w:rPr>
        <w:t xml:space="preserve">Of the nearly 200 species of truffles, about 32 are mainly found in the Mediterranean region, and </w:t>
      </w:r>
      <w:r w:rsidR="00D1492A" w:rsidRPr="00515C8B">
        <w:rPr>
          <w:rFonts w:asciiTheme="majorHAnsi" w:hAnsiTheme="majorHAnsi" w:cstheme="majorHAnsi"/>
          <w:lang w:val="en-US"/>
        </w:rPr>
        <w:t>the black truffle</w:t>
      </w:r>
      <w:r w:rsidR="00D1492A" w:rsidRPr="00515C8B">
        <w:rPr>
          <w:rFonts w:asciiTheme="majorHAnsi" w:hAnsiTheme="majorHAnsi" w:cstheme="majorHAnsi"/>
          <w:i/>
          <w:iCs/>
          <w:lang w:val="en-US"/>
        </w:rPr>
        <w:t xml:space="preserve"> (</w:t>
      </w:r>
      <w:r w:rsidR="004337F3" w:rsidRPr="00515C8B">
        <w:rPr>
          <w:rFonts w:asciiTheme="majorHAnsi" w:hAnsiTheme="majorHAnsi" w:cstheme="majorHAnsi"/>
          <w:i/>
          <w:iCs/>
          <w:lang w:val="en-US"/>
        </w:rPr>
        <w:t>Tuber melanosporum</w:t>
      </w:r>
      <w:r w:rsidR="00D1492A" w:rsidRPr="00515C8B">
        <w:rPr>
          <w:rFonts w:asciiTheme="majorHAnsi" w:hAnsiTheme="majorHAnsi" w:cstheme="majorHAnsi"/>
          <w:i/>
          <w:iCs/>
          <w:lang w:val="en-US"/>
        </w:rPr>
        <w:t>)</w:t>
      </w:r>
      <w:r w:rsidR="004337F3" w:rsidRPr="00515C8B">
        <w:rPr>
          <w:rFonts w:asciiTheme="majorHAnsi" w:hAnsiTheme="majorHAnsi" w:cstheme="majorHAnsi"/>
          <w:i/>
          <w:iCs/>
          <w:lang w:val="en-US"/>
        </w:rPr>
        <w:t xml:space="preserve"> </w:t>
      </w:r>
      <w:r w:rsidRPr="00515C8B">
        <w:rPr>
          <w:rFonts w:asciiTheme="majorHAnsi" w:hAnsiTheme="majorHAnsi" w:cstheme="majorHAnsi"/>
          <w:lang w:val="en-US"/>
        </w:rPr>
        <w:t>is the most sought-after species.</w:t>
      </w:r>
      <w:r w:rsidR="00460266" w:rsidRPr="00515C8B">
        <w:rPr>
          <w:rFonts w:asciiTheme="majorHAnsi" w:hAnsiTheme="majorHAnsi" w:cstheme="majorHAnsi"/>
          <w:lang w:val="en-US"/>
        </w:rPr>
        <w:t xml:space="preserve"> </w:t>
      </w:r>
      <w:r w:rsidR="00714721" w:rsidRPr="00515C8B">
        <w:rPr>
          <w:rFonts w:asciiTheme="majorHAnsi" w:hAnsiTheme="majorHAnsi" w:cstheme="majorHAnsi"/>
          <w:i/>
          <w:iCs/>
          <w:lang w:val="en-US"/>
        </w:rPr>
        <w:t>T. melanosporum</w:t>
      </w:r>
      <w:r w:rsidR="00714721" w:rsidRPr="00515C8B">
        <w:rPr>
          <w:rFonts w:asciiTheme="majorHAnsi" w:hAnsiTheme="majorHAnsi" w:cstheme="majorHAnsi"/>
          <w:lang w:val="en-US"/>
        </w:rPr>
        <w:t xml:space="preserve"> </w:t>
      </w:r>
      <w:r w:rsidR="00D1492A" w:rsidRPr="00515C8B">
        <w:rPr>
          <w:rFonts w:asciiTheme="majorHAnsi" w:hAnsiTheme="majorHAnsi" w:cstheme="majorHAnsi"/>
          <w:lang w:val="en-US"/>
        </w:rPr>
        <w:t xml:space="preserve">can be </w:t>
      </w:r>
      <w:r w:rsidR="00714721" w:rsidRPr="00515C8B">
        <w:rPr>
          <w:rFonts w:asciiTheme="majorHAnsi" w:hAnsiTheme="majorHAnsi" w:cstheme="majorHAnsi"/>
          <w:lang w:val="en-US"/>
        </w:rPr>
        <w:t xml:space="preserve">found in calcareous soil </w:t>
      </w:r>
      <w:r w:rsidR="00D01A19" w:rsidRPr="00515C8B">
        <w:rPr>
          <w:rFonts w:asciiTheme="majorHAnsi" w:hAnsiTheme="majorHAnsi" w:cstheme="majorHAnsi"/>
          <w:lang w:val="en-US"/>
        </w:rPr>
        <w:t>in</w:t>
      </w:r>
      <w:r w:rsidR="00714721" w:rsidRPr="00515C8B">
        <w:rPr>
          <w:rFonts w:asciiTheme="majorHAnsi" w:hAnsiTheme="majorHAnsi" w:cstheme="majorHAnsi"/>
          <w:lang w:val="en-US"/>
        </w:rPr>
        <w:t xml:space="preserve"> forests of southern Europe, mainly in France, Spain and east to north-central Italy</w:t>
      </w:r>
      <w:r w:rsidR="009605A5" w:rsidRPr="00515C8B">
        <w:rPr>
          <w:rFonts w:asciiTheme="majorHAnsi" w:hAnsiTheme="majorHAnsi" w:cstheme="majorHAnsi"/>
          <w:lang w:val="en-US"/>
        </w:rPr>
        <w:t>.</w:t>
      </w:r>
      <w:r w:rsidR="00A51579">
        <w:rPr>
          <w:rFonts w:asciiTheme="majorHAnsi" w:hAnsiTheme="majorHAnsi" w:cstheme="majorHAnsi"/>
          <w:lang w:val="en-US"/>
        </w:rPr>
        <w:t xml:space="preserve"> </w:t>
      </w:r>
      <w:r w:rsidR="00A51579" w:rsidRPr="00515C8B">
        <w:rPr>
          <w:rFonts w:asciiTheme="majorHAnsi" w:hAnsiTheme="majorHAnsi" w:cstheme="majorHAnsi"/>
          <w:lang w:val="en-US"/>
        </w:rPr>
        <w:t>The white truffle</w:t>
      </w:r>
      <w:r w:rsidR="00A51579">
        <w:rPr>
          <w:rFonts w:asciiTheme="majorHAnsi" w:hAnsiTheme="majorHAnsi" w:cstheme="majorHAnsi"/>
          <w:lang w:val="en-US"/>
        </w:rPr>
        <w:t xml:space="preserve"> (</w:t>
      </w:r>
      <w:r w:rsidR="00A51579" w:rsidRPr="00515C8B">
        <w:rPr>
          <w:rFonts w:asciiTheme="majorHAnsi" w:hAnsiTheme="majorHAnsi" w:cstheme="majorHAnsi"/>
          <w:i/>
          <w:iCs/>
          <w:lang w:val="en-US"/>
        </w:rPr>
        <w:t>T</w:t>
      </w:r>
      <w:r w:rsidR="00A51579">
        <w:rPr>
          <w:rFonts w:asciiTheme="majorHAnsi" w:hAnsiTheme="majorHAnsi" w:cstheme="majorHAnsi"/>
          <w:i/>
          <w:iCs/>
          <w:lang w:val="en-US"/>
        </w:rPr>
        <w:t xml:space="preserve">uber </w:t>
      </w:r>
      <w:r w:rsidR="00A51579" w:rsidRPr="00515C8B">
        <w:rPr>
          <w:rFonts w:asciiTheme="majorHAnsi" w:hAnsiTheme="majorHAnsi" w:cstheme="majorHAnsi"/>
          <w:i/>
          <w:iCs/>
          <w:lang w:val="en-US"/>
        </w:rPr>
        <w:t>magnatum</w:t>
      </w:r>
      <w:r w:rsidR="00A51579">
        <w:rPr>
          <w:rFonts w:asciiTheme="majorHAnsi" w:hAnsiTheme="majorHAnsi" w:cstheme="majorHAnsi"/>
          <w:i/>
          <w:iCs/>
          <w:lang w:val="en-US"/>
        </w:rPr>
        <w:t>)</w:t>
      </w:r>
      <w:r w:rsidR="00A51579" w:rsidRPr="00515C8B">
        <w:rPr>
          <w:rFonts w:asciiTheme="majorHAnsi" w:hAnsiTheme="majorHAnsi" w:cstheme="majorHAnsi"/>
          <w:lang w:val="en-US"/>
        </w:rPr>
        <w:t xml:space="preserve"> is found nearly exclusively in small areas of Italy, Croatia and Romania, which together with its unique aroma and quality, make it the most expensive of the truffles. </w:t>
      </w:r>
    </w:p>
    <w:p w14:paraId="6C1BB98E" w14:textId="77777777" w:rsidR="00A51579" w:rsidRDefault="00A51579" w:rsidP="008C1AAB">
      <w:pPr>
        <w:spacing w:after="0" w:line="240" w:lineRule="auto"/>
        <w:jc w:val="both"/>
        <w:rPr>
          <w:rFonts w:asciiTheme="majorHAnsi" w:hAnsiTheme="majorHAnsi" w:cstheme="majorHAnsi"/>
          <w:lang w:val="en-US"/>
        </w:rPr>
      </w:pPr>
    </w:p>
    <w:p w14:paraId="70C722CE" w14:textId="0F0CE3BD" w:rsidR="00A51579" w:rsidRPr="00515C8B" w:rsidRDefault="00A51579" w:rsidP="004019D9">
      <w:pPr>
        <w:spacing w:after="0" w:line="240" w:lineRule="auto"/>
        <w:jc w:val="both"/>
        <w:rPr>
          <w:rFonts w:asciiTheme="majorHAnsi" w:hAnsiTheme="majorHAnsi" w:cstheme="majorHAnsi"/>
          <w:lang w:val="en-US"/>
        </w:rPr>
      </w:pPr>
      <w:r w:rsidRPr="00515C8B">
        <w:rPr>
          <w:rFonts w:asciiTheme="majorHAnsi" w:hAnsiTheme="majorHAnsi" w:cstheme="majorHAnsi"/>
          <w:lang w:val="en-US"/>
        </w:rPr>
        <w:t xml:space="preserve">Other important culinary and commercial truffles include </w:t>
      </w:r>
      <w:r w:rsidRPr="00515C8B">
        <w:rPr>
          <w:rFonts w:asciiTheme="majorHAnsi" w:hAnsiTheme="majorHAnsi" w:cstheme="majorHAnsi"/>
          <w:i/>
          <w:iCs/>
          <w:lang w:val="en-US"/>
        </w:rPr>
        <w:t>T. aestivum, T. </w:t>
      </w:r>
      <w:proofErr w:type="spellStart"/>
      <w:r w:rsidRPr="00515C8B">
        <w:rPr>
          <w:rFonts w:asciiTheme="majorHAnsi" w:hAnsiTheme="majorHAnsi" w:cstheme="majorHAnsi"/>
          <w:i/>
          <w:iCs/>
          <w:lang w:val="en-US"/>
        </w:rPr>
        <w:t>brumale</w:t>
      </w:r>
      <w:proofErr w:type="spellEnd"/>
      <w:r w:rsidRPr="00515C8B">
        <w:rPr>
          <w:rFonts w:asciiTheme="majorHAnsi" w:hAnsiTheme="majorHAnsi" w:cstheme="majorHAnsi"/>
          <w:i/>
          <w:iCs/>
          <w:lang w:val="en-US"/>
        </w:rPr>
        <w:t xml:space="preserve"> and T. borchii</w:t>
      </w:r>
      <w:r w:rsidRPr="00515C8B">
        <w:rPr>
          <w:rFonts w:asciiTheme="majorHAnsi" w:hAnsiTheme="majorHAnsi" w:cstheme="majorHAnsi"/>
          <w:lang w:val="en-US"/>
        </w:rPr>
        <w:t xml:space="preserve"> which are found in woodlands of Croatia, Slovenia, Serbia, Portugal, Switzerland, Germany, Hungary, Bulgaria, Greece and Turkey.</w:t>
      </w:r>
      <w:r w:rsidR="004019D9">
        <w:rPr>
          <w:rFonts w:asciiTheme="majorHAnsi" w:hAnsiTheme="majorHAnsi" w:cstheme="majorHAnsi"/>
          <w:lang w:val="en-US"/>
        </w:rPr>
        <w:t xml:space="preserve">  </w:t>
      </w:r>
      <w:r w:rsidRPr="00515C8B">
        <w:rPr>
          <w:rFonts w:asciiTheme="majorHAnsi" w:hAnsiTheme="majorHAnsi" w:cstheme="majorHAnsi"/>
          <w:lang w:val="en-US"/>
        </w:rPr>
        <w:t>Studies of hypogenous fungi in Turkey have so far revealed 79 species from 30 genera belonging to 21 families including 5 ascomycetes and 16 basidiomycetes.</w:t>
      </w:r>
      <w:sdt>
        <w:sdtPr>
          <w:rPr>
            <w:rFonts w:asciiTheme="majorHAnsi" w:hAnsiTheme="majorHAnsi" w:cstheme="majorHAnsi"/>
            <w:lang w:val="en-US"/>
          </w:rPr>
          <w:id w:val="-1628002191"/>
          <w:citation/>
        </w:sdtPr>
        <w:sdtEndPr/>
        <w:sdtContent>
          <w:r w:rsidRPr="00515C8B">
            <w:rPr>
              <w:rFonts w:asciiTheme="majorHAnsi" w:hAnsiTheme="majorHAnsi" w:cstheme="majorHAnsi"/>
              <w:lang w:val="en-US"/>
            </w:rPr>
            <w:fldChar w:fldCharType="begin"/>
          </w:r>
          <w:r w:rsidRPr="00515C8B">
            <w:rPr>
              <w:rFonts w:asciiTheme="majorHAnsi" w:hAnsiTheme="majorHAnsi" w:cstheme="majorHAnsi"/>
              <w:lang w:val="en-US"/>
            </w:rPr>
            <w:instrText xml:space="preserve">CITATION TÜR \l 1055 </w:instrText>
          </w:r>
          <w:r w:rsidRPr="00515C8B">
            <w:rPr>
              <w:rFonts w:asciiTheme="majorHAnsi" w:hAnsiTheme="majorHAnsi" w:cstheme="majorHAnsi"/>
              <w:lang w:val="en-US"/>
            </w:rPr>
            <w:fldChar w:fldCharType="separate"/>
          </w:r>
          <w:r w:rsidRPr="00515C8B">
            <w:rPr>
              <w:rFonts w:asciiTheme="majorHAnsi" w:hAnsiTheme="majorHAnsi" w:cstheme="majorHAnsi"/>
              <w:noProof/>
              <w:lang w:val="en-US"/>
            </w:rPr>
            <w:t xml:space="preserve"> (TÜRKOĞLU, 2015)</w:t>
          </w:r>
          <w:r w:rsidRPr="00515C8B">
            <w:rPr>
              <w:rFonts w:asciiTheme="majorHAnsi" w:hAnsiTheme="majorHAnsi" w:cstheme="majorHAnsi"/>
              <w:lang w:val="en-US"/>
            </w:rPr>
            <w:fldChar w:fldCharType="end"/>
          </w:r>
        </w:sdtContent>
      </w:sdt>
      <w:r w:rsidRPr="00515C8B">
        <w:rPr>
          <w:rFonts w:asciiTheme="majorHAnsi" w:hAnsiTheme="majorHAnsi" w:cstheme="majorHAnsi"/>
          <w:lang w:val="en-US"/>
        </w:rPr>
        <w:t xml:space="preserve"> </w:t>
      </w:r>
    </w:p>
    <w:p w14:paraId="2493720C" w14:textId="228F38F7" w:rsidR="004337F3" w:rsidRPr="00515C8B" w:rsidRDefault="004337F3" w:rsidP="008C1AAB">
      <w:pPr>
        <w:spacing w:after="0" w:line="240" w:lineRule="auto"/>
        <w:jc w:val="both"/>
        <w:rPr>
          <w:rFonts w:asciiTheme="majorHAnsi" w:hAnsiTheme="majorHAnsi" w:cstheme="majorHAnsi"/>
          <w:lang w:val="en-US"/>
        </w:rPr>
      </w:pPr>
    </w:p>
    <w:p w14:paraId="0A2B4B7A" w14:textId="116A4647" w:rsidR="004337F3" w:rsidRPr="00515C8B" w:rsidRDefault="004337F3" w:rsidP="008C1AAB">
      <w:pPr>
        <w:spacing w:after="0" w:line="240" w:lineRule="auto"/>
        <w:jc w:val="both"/>
        <w:rPr>
          <w:rFonts w:asciiTheme="majorHAnsi" w:hAnsiTheme="majorHAnsi" w:cstheme="majorHAnsi"/>
          <w:lang w:val="en-US"/>
        </w:rPr>
      </w:pPr>
    </w:p>
    <w:p w14:paraId="22B356C1" w14:textId="2250DDA5" w:rsidR="0049424A" w:rsidRPr="00A51579" w:rsidRDefault="0049424A" w:rsidP="008C1AAB">
      <w:pPr>
        <w:pStyle w:val="ResimYazs"/>
        <w:keepNext/>
        <w:jc w:val="both"/>
        <w:rPr>
          <w:rFonts w:asciiTheme="majorHAnsi" w:hAnsiTheme="majorHAnsi" w:cstheme="majorHAnsi"/>
          <w:lang w:val="en-US"/>
        </w:rPr>
      </w:pPr>
      <w:bookmarkStart w:id="13" w:name="_Toc67230552"/>
      <w:r w:rsidRPr="00A51579">
        <w:rPr>
          <w:rFonts w:asciiTheme="majorHAnsi" w:hAnsiTheme="majorHAnsi" w:cstheme="majorHAnsi"/>
          <w:lang w:val="en-US"/>
        </w:rPr>
        <w:t xml:space="preserve">Picture </w:t>
      </w:r>
      <w:r w:rsidRPr="00A51579">
        <w:rPr>
          <w:rFonts w:asciiTheme="majorHAnsi" w:hAnsiTheme="majorHAnsi" w:cstheme="majorHAnsi"/>
          <w:lang w:val="en-US"/>
        </w:rPr>
        <w:fldChar w:fldCharType="begin"/>
      </w:r>
      <w:r w:rsidRPr="00A51579">
        <w:rPr>
          <w:rFonts w:asciiTheme="majorHAnsi" w:hAnsiTheme="majorHAnsi" w:cstheme="majorHAnsi"/>
          <w:lang w:val="en-US"/>
        </w:rPr>
        <w:instrText xml:space="preserve"> SEQ Picture \* ARABIC </w:instrText>
      </w:r>
      <w:r w:rsidRPr="00A51579">
        <w:rPr>
          <w:rFonts w:asciiTheme="majorHAnsi" w:hAnsiTheme="majorHAnsi" w:cstheme="majorHAnsi"/>
          <w:lang w:val="en-US"/>
        </w:rPr>
        <w:fldChar w:fldCharType="separate"/>
      </w:r>
      <w:r w:rsidR="00F631F0" w:rsidRPr="00A51579">
        <w:rPr>
          <w:rFonts w:asciiTheme="majorHAnsi" w:hAnsiTheme="majorHAnsi" w:cstheme="majorHAnsi"/>
          <w:noProof/>
          <w:lang w:val="en-US"/>
        </w:rPr>
        <w:t>1</w:t>
      </w:r>
      <w:r w:rsidRPr="00A51579">
        <w:rPr>
          <w:rFonts w:asciiTheme="majorHAnsi" w:hAnsiTheme="majorHAnsi" w:cstheme="majorHAnsi"/>
          <w:lang w:val="en-US"/>
        </w:rPr>
        <w:fldChar w:fldCharType="end"/>
      </w:r>
      <w:r w:rsidRPr="00A51579">
        <w:rPr>
          <w:rFonts w:asciiTheme="majorHAnsi" w:hAnsiTheme="majorHAnsi" w:cstheme="majorHAnsi"/>
          <w:lang w:val="en-US"/>
        </w:rPr>
        <w:t xml:space="preserve">. </w:t>
      </w:r>
      <w:r w:rsidR="002A7C65" w:rsidRPr="00A51579">
        <w:rPr>
          <w:rFonts w:asciiTheme="majorHAnsi" w:hAnsiTheme="majorHAnsi" w:cstheme="majorHAnsi"/>
          <w:lang w:val="en-US"/>
        </w:rPr>
        <w:t xml:space="preserve">Black truffle and white </w:t>
      </w:r>
      <w:r w:rsidR="00A51579" w:rsidRPr="00A51579">
        <w:rPr>
          <w:rFonts w:asciiTheme="majorHAnsi" w:hAnsiTheme="majorHAnsi" w:cstheme="majorHAnsi"/>
          <w:lang w:val="en-US"/>
        </w:rPr>
        <w:t>t</w:t>
      </w:r>
      <w:r w:rsidR="002A7C65" w:rsidRPr="00A51579">
        <w:rPr>
          <w:rFonts w:asciiTheme="majorHAnsi" w:hAnsiTheme="majorHAnsi" w:cstheme="majorHAnsi"/>
          <w:lang w:val="en-US"/>
        </w:rPr>
        <w:t>ruffle</w:t>
      </w:r>
      <w:bookmarkEnd w:id="13"/>
      <w:r w:rsidR="002A7C65" w:rsidRPr="00A51579">
        <w:rPr>
          <w:rFonts w:asciiTheme="majorHAnsi" w:hAnsiTheme="majorHAnsi" w:cstheme="majorHAnsi"/>
          <w:lang w:val="en-US"/>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690"/>
      </w:tblGrid>
      <w:tr w:rsidR="0049424A" w:rsidRPr="00515C8B" w14:paraId="706759FF" w14:textId="77777777" w:rsidTr="00985D78">
        <w:tc>
          <w:tcPr>
            <w:tcW w:w="4372" w:type="dxa"/>
          </w:tcPr>
          <w:p w14:paraId="79BD3EC9" w14:textId="0C690010" w:rsidR="0049424A" w:rsidRPr="00515C8B" w:rsidRDefault="0049424A" w:rsidP="008C1AAB">
            <w:pPr>
              <w:jc w:val="both"/>
              <w:rPr>
                <w:rFonts w:asciiTheme="majorHAnsi" w:hAnsiTheme="majorHAnsi" w:cstheme="majorHAnsi"/>
                <w:lang w:val="en-US"/>
              </w:rPr>
            </w:pPr>
            <w:r w:rsidRPr="00515C8B">
              <w:rPr>
                <w:rFonts w:asciiTheme="majorHAnsi" w:hAnsiTheme="majorHAnsi" w:cstheme="majorHAnsi"/>
                <w:noProof/>
                <w:lang w:eastAsia="tr-TR"/>
              </w:rPr>
              <w:drawing>
                <wp:inline distT="0" distB="0" distL="0" distR="0" wp14:anchorId="3334141F" wp14:editId="2353B2F1">
                  <wp:extent cx="2407920" cy="1667912"/>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0">
                            <a:extLst>
                              <a:ext uri="{28A0092B-C50C-407E-A947-70E740481C1C}">
                                <a14:useLocalDpi xmlns:a14="http://schemas.microsoft.com/office/drawing/2010/main" val="0"/>
                              </a:ext>
                            </a:extLst>
                          </a:blip>
                          <a:srcRect l="18007" t="5333"/>
                          <a:stretch/>
                        </pic:blipFill>
                        <pic:spPr bwMode="auto">
                          <a:xfrm>
                            <a:off x="0" y="0"/>
                            <a:ext cx="2463394" cy="1706337"/>
                          </a:xfrm>
                          <a:prstGeom prst="rect">
                            <a:avLst/>
                          </a:prstGeom>
                          <a:ln>
                            <a:noFill/>
                          </a:ln>
                          <a:extLst>
                            <a:ext uri="{53640926-AAD7-44D8-BBD7-CCE9431645EC}">
                              <a14:shadowObscured xmlns:a14="http://schemas.microsoft.com/office/drawing/2010/main"/>
                            </a:ext>
                          </a:extLst>
                        </pic:spPr>
                      </pic:pic>
                    </a:graphicData>
                  </a:graphic>
                </wp:inline>
              </w:drawing>
            </w:r>
          </w:p>
        </w:tc>
        <w:tc>
          <w:tcPr>
            <w:tcW w:w="4690" w:type="dxa"/>
          </w:tcPr>
          <w:p w14:paraId="6C1EB089" w14:textId="32100883" w:rsidR="0049424A" w:rsidRPr="00515C8B" w:rsidRDefault="00956FC5" w:rsidP="008C1AAB">
            <w:pPr>
              <w:jc w:val="both"/>
              <w:rPr>
                <w:rFonts w:asciiTheme="majorHAnsi" w:hAnsiTheme="majorHAnsi" w:cstheme="majorHAnsi"/>
                <w:lang w:val="en-US"/>
              </w:rPr>
            </w:pPr>
            <w:r w:rsidRPr="00515C8B">
              <w:rPr>
                <w:rFonts w:asciiTheme="majorHAnsi" w:hAnsiTheme="majorHAnsi" w:cstheme="majorHAnsi"/>
                <w:noProof/>
                <w:lang w:eastAsia="tr-TR"/>
              </w:rPr>
              <w:drawing>
                <wp:inline distT="0" distB="0" distL="0" distR="0" wp14:anchorId="76C6C2B1" wp14:editId="66503B05">
                  <wp:extent cx="2336165" cy="1645010"/>
                  <wp:effectExtent l="19050" t="19050" r="26035" b="12700"/>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3419" cy="1671243"/>
                          </a:xfrm>
                          <a:prstGeom prst="rect">
                            <a:avLst/>
                          </a:prstGeom>
                          <a:ln>
                            <a:solidFill>
                              <a:schemeClr val="accent1"/>
                            </a:solidFill>
                          </a:ln>
                        </pic:spPr>
                      </pic:pic>
                    </a:graphicData>
                  </a:graphic>
                </wp:inline>
              </w:drawing>
            </w:r>
          </w:p>
        </w:tc>
      </w:tr>
    </w:tbl>
    <w:p w14:paraId="3516D90D" w14:textId="76BB8DCF" w:rsidR="004337F3" w:rsidRDefault="004337F3" w:rsidP="008C1AAB">
      <w:pPr>
        <w:spacing w:after="0" w:line="240" w:lineRule="auto"/>
        <w:jc w:val="both"/>
        <w:rPr>
          <w:rFonts w:asciiTheme="majorHAnsi" w:hAnsiTheme="majorHAnsi" w:cstheme="majorHAnsi"/>
          <w:lang w:val="en-US"/>
        </w:rPr>
      </w:pPr>
    </w:p>
    <w:p w14:paraId="143C28AD" w14:textId="77777777" w:rsidR="00A51579" w:rsidRPr="00515C8B" w:rsidRDefault="00A51579" w:rsidP="008C1AAB">
      <w:pPr>
        <w:spacing w:after="0" w:line="240" w:lineRule="auto"/>
        <w:jc w:val="both"/>
        <w:rPr>
          <w:rFonts w:asciiTheme="majorHAnsi" w:hAnsiTheme="majorHAnsi" w:cstheme="majorHAnsi"/>
          <w:lang w:val="en-US"/>
        </w:rPr>
      </w:pPr>
    </w:p>
    <w:p w14:paraId="70A7EB05" w14:textId="0DAAE657" w:rsidR="00FF654F" w:rsidRPr="00515C8B" w:rsidRDefault="00FF654F" w:rsidP="008C1AAB">
      <w:pPr>
        <w:pStyle w:val="Balk2"/>
        <w:jc w:val="both"/>
        <w:rPr>
          <w:rFonts w:cstheme="majorHAnsi"/>
          <w:noProof/>
          <w:sz w:val="22"/>
          <w:szCs w:val="22"/>
          <w:lang w:val="en-US"/>
        </w:rPr>
      </w:pPr>
      <w:bookmarkStart w:id="14" w:name="_Toc67344671"/>
      <w:bookmarkStart w:id="15" w:name="_Hlk33263837"/>
      <w:r w:rsidRPr="00515C8B">
        <w:rPr>
          <w:rFonts w:cstheme="majorHAnsi"/>
          <w:noProof/>
          <w:sz w:val="22"/>
          <w:szCs w:val="22"/>
          <w:lang w:val="en-US"/>
        </w:rPr>
        <w:t>1.2.</w:t>
      </w:r>
      <w:r w:rsidR="007D643D" w:rsidRPr="00515C8B">
        <w:rPr>
          <w:rFonts w:eastAsiaTheme="minorEastAsia" w:cstheme="majorHAnsi"/>
          <w:noProof/>
          <w:sz w:val="22"/>
          <w:szCs w:val="22"/>
          <w:lang w:val="en-US" w:eastAsia="tr-TR"/>
        </w:rPr>
        <w:t xml:space="preserve"> </w:t>
      </w:r>
      <w:r w:rsidRPr="00515C8B">
        <w:rPr>
          <w:rFonts w:cstheme="majorHAnsi"/>
          <w:noProof/>
          <w:sz w:val="22"/>
          <w:szCs w:val="22"/>
          <w:lang w:val="en-US"/>
        </w:rPr>
        <w:t>Botanical and Ecological Features</w:t>
      </w:r>
      <w:bookmarkEnd w:id="14"/>
    </w:p>
    <w:p w14:paraId="4EF0E3CE" w14:textId="26A4E808" w:rsidR="008463C2" w:rsidRDefault="00FF654F" w:rsidP="008C1AAB">
      <w:pPr>
        <w:jc w:val="both"/>
        <w:rPr>
          <w:rFonts w:asciiTheme="majorHAnsi" w:hAnsiTheme="majorHAnsi" w:cstheme="majorHAnsi"/>
          <w:lang w:val="en-US"/>
        </w:rPr>
      </w:pPr>
      <w:r w:rsidRPr="00515C8B">
        <w:rPr>
          <w:rFonts w:asciiTheme="majorHAnsi" w:hAnsiTheme="majorHAnsi" w:cstheme="majorHAnsi"/>
          <w:lang w:val="en-US"/>
        </w:rPr>
        <w:t>Truffle</w:t>
      </w:r>
      <w:r w:rsidR="00C63BE5" w:rsidRPr="00515C8B">
        <w:rPr>
          <w:rFonts w:asciiTheme="majorHAnsi" w:hAnsiTheme="majorHAnsi" w:cstheme="majorHAnsi"/>
          <w:lang w:val="en-US"/>
        </w:rPr>
        <w:t>s</w:t>
      </w:r>
      <w:r w:rsidRPr="00515C8B">
        <w:rPr>
          <w:rFonts w:asciiTheme="majorHAnsi" w:hAnsiTheme="majorHAnsi" w:cstheme="majorHAnsi"/>
          <w:lang w:val="en-US"/>
        </w:rPr>
        <w:t xml:space="preserve"> generate mycorrhizal relation with trees. </w:t>
      </w:r>
      <w:r w:rsidR="00E8377A" w:rsidRPr="00515C8B">
        <w:rPr>
          <w:rFonts w:asciiTheme="majorHAnsi" w:hAnsiTheme="majorHAnsi" w:cstheme="majorHAnsi"/>
          <w:lang w:val="en-US"/>
        </w:rPr>
        <w:t>All</w:t>
      </w:r>
      <w:r w:rsidRPr="00515C8B">
        <w:rPr>
          <w:rFonts w:asciiTheme="majorHAnsi" w:hAnsiTheme="majorHAnsi" w:cstheme="majorHAnsi"/>
          <w:lang w:val="en-US"/>
        </w:rPr>
        <w:t xml:space="preserve"> the oak species, pine species, linden, hornbeam, poplar, alder are the trees that host the generation of truffle</w:t>
      </w:r>
      <w:r w:rsidR="00C63BE5" w:rsidRPr="00515C8B">
        <w:rPr>
          <w:rFonts w:asciiTheme="majorHAnsi" w:hAnsiTheme="majorHAnsi" w:cstheme="majorHAnsi"/>
          <w:lang w:val="en-US"/>
        </w:rPr>
        <w:t>.</w:t>
      </w:r>
      <w:r w:rsidRPr="00515C8B">
        <w:rPr>
          <w:rFonts w:asciiTheme="majorHAnsi" w:hAnsiTheme="majorHAnsi" w:cstheme="majorHAnsi"/>
          <w:lang w:val="en-US"/>
        </w:rPr>
        <w:t xml:space="preserve"> Mycorrhizal mushrooms work as an extension of root system of the plant, trans</w:t>
      </w:r>
      <w:r w:rsidR="005359D1" w:rsidRPr="00515C8B">
        <w:rPr>
          <w:rFonts w:asciiTheme="majorHAnsi" w:hAnsiTheme="majorHAnsi" w:cstheme="majorHAnsi"/>
          <w:lang w:val="en-US"/>
        </w:rPr>
        <w:t>port</w:t>
      </w:r>
      <w:r w:rsidR="003F7637" w:rsidRPr="00515C8B">
        <w:rPr>
          <w:rFonts w:asciiTheme="majorHAnsi" w:hAnsiTheme="majorHAnsi" w:cstheme="majorHAnsi"/>
          <w:lang w:val="en-US"/>
        </w:rPr>
        <w:t>ing</w:t>
      </w:r>
      <w:r w:rsidRPr="00515C8B">
        <w:rPr>
          <w:rFonts w:asciiTheme="majorHAnsi" w:hAnsiTheme="majorHAnsi" w:cstheme="majorHAnsi"/>
          <w:lang w:val="en-US"/>
        </w:rPr>
        <w:t xml:space="preserve"> more water and </w:t>
      </w:r>
      <w:r w:rsidR="00C63BE5" w:rsidRPr="00515C8B">
        <w:rPr>
          <w:rFonts w:asciiTheme="majorHAnsi" w:hAnsiTheme="majorHAnsi" w:cstheme="majorHAnsi"/>
          <w:lang w:val="en-US"/>
        </w:rPr>
        <w:t xml:space="preserve">nutrients </w:t>
      </w:r>
      <w:r w:rsidRPr="00515C8B">
        <w:rPr>
          <w:rFonts w:asciiTheme="majorHAnsi" w:hAnsiTheme="majorHAnsi" w:cstheme="majorHAnsi"/>
          <w:lang w:val="en-US"/>
        </w:rPr>
        <w:t xml:space="preserve">that a plant can </w:t>
      </w:r>
      <w:r w:rsidR="00C63BE5" w:rsidRPr="00515C8B">
        <w:rPr>
          <w:rFonts w:asciiTheme="majorHAnsi" w:hAnsiTheme="majorHAnsi" w:cstheme="majorHAnsi"/>
          <w:lang w:val="en-US"/>
        </w:rPr>
        <w:t>take up</w:t>
      </w:r>
      <w:r w:rsidRPr="00515C8B">
        <w:rPr>
          <w:rFonts w:asciiTheme="majorHAnsi" w:hAnsiTheme="majorHAnsi" w:cstheme="majorHAnsi"/>
          <w:lang w:val="en-US"/>
        </w:rPr>
        <w:t xml:space="preserve">. </w:t>
      </w:r>
      <w:r w:rsidR="00B15658" w:rsidRPr="00515C8B">
        <w:rPr>
          <w:rFonts w:asciiTheme="majorHAnsi" w:hAnsiTheme="majorHAnsi" w:cstheme="majorHAnsi"/>
          <w:lang w:val="en-US"/>
        </w:rPr>
        <w:t>The mycorrhizal symbiosis between the truffle and</w:t>
      </w:r>
      <w:r w:rsidRPr="00515C8B">
        <w:rPr>
          <w:rFonts w:asciiTheme="majorHAnsi" w:hAnsiTheme="majorHAnsi" w:cstheme="majorHAnsi"/>
          <w:lang w:val="en-US"/>
        </w:rPr>
        <w:t xml:space="preserve"> the </w:t>
      </w:r>
      <w:r w:rsidR="00C63BE5" w:rsidRPr="00515C8B">
        <w:rPr>
          <w:rFonts w:asciiTheme="majorHAnsi" w:hAnsiTheme="majorHAnsi" w:cstheme="majorHAnsi"/>
          <w:lang w:val="en-US"/>
        </w:rPr>
        <w:t xml:space="preserve">host </w:t>
      </w:r>
      <w:r w:rsidRPr="00515C8B">
        <w:rPr>
          <w:rFonts w:asciiTheme="majorHAnsi" w:hAnsiTheme="majorHAnsi" w:cstheme="majorHAnsi"/>
          <w:lang w:val="en-US"/>
        </w:rPr>
        <w:t>tree</w:t>
      </w:r>
      <w:r w:rsidR="00E02249" w:rsidRPr="00515C8B">
        <w:rPr>
          <w:rFonts w:asciiTheme="majorHAnsi" w:hAnsiTheme="majorHAnsi" w:cstheme="majorHAnsi"/>
          <w:lang w:val="en-US"/>
        </w:rPr>
        <w:t xml:space="preserve"> </w:t>
      </w:r>
      <w:r w:rsidR="00B15658" w:rsidRPr="00515C8B">
        <w:rPr>
          <w:rFonts w:asciiTheme="majorHAnsi" w:hAnsiTheme="majorHAnsi" w:cstheme="majorHAnsi"/>
          <w:lang w:val="en-US"/>
        </w:rPr>
        <w:t>is presented in the below</w:t>
      </w:r>
      <w:r w:rsidR="003F7637" w:rsidRPr="00515C8B">
        <w:rPr>
          <w:rFonts w:asciiTheme="majorHAnsi" w:hAnsiTheme="majorHAnsi" w:cstheme="majorHAnsi"/>
          <w:lang w:val="en-US"/>
        </w:rPr>
        <w:t xml:space="preserve"> in</w:t>
      </w:r>
      <w:r w:rsidR="00CF1BFE" w:rsidRPr="00515C8B">
        <w:rPr>
          <w:rFonts w:asciiTheme="majorHAnsi" w:hAnsiTheme="majorHAnsi" w:cstheme="majorHAnsi"/>
          <w:lang w:val="en-US"/>
        </w:rPr>
        <w:t xml:space="preserve"> </w:t>
      </w:r>
      <w:r w:rsidR="003F7637" w:rsidRPr="00515C8B">
        <w:rPr>
          <w:rFonts w:asciiTheme="majorHAnsi" w:hAnsiTheme="majorHAnsi" w:cstheme="majorHAnsi"/>
          <w:lang w:val="en-US"/>
        </w:rPr>
        <w:t>F</w:t>
      </w:r>
      <w:r w:rsidR="00CF1BFE" w:rsidRPr="00515C8B">
        <w:rPr>
          <w:rFonts w:asciiTheme="majorHAnsi" w:hAnsiTheme="majorHAnsi" w:cstheme="majorHAnsi"/>
          <w:lang w:val="en-US"/>
        </w:rPr>
        <w:t>igure</w:t>
      </w:r>
      <w:r w:rsidR="003F7637" w:rsidRPr="00515C8B">
        <w:rPr>
          <w:rFonts w:asciiTheme="majorHAnsi" w:hAnsiTheme="majorHAnsi" w:cstheme="majorHAnsi"/>
          <w:lang w:val="en-US"/>
        </w:rPr>
        <w:t xml:space="preserve"> </w:t>
      </w:r>
      <w:r w:rsidR="00A51579">
        <w:rPr>
          <w:rFonts w:asciiTheme="majorHAnsi" w:hAnsiTheme="majorHAnsi" w:cstheme="majorHAnsi"/>
          <w:lang w:val="en-US"/>
        </w:rPr>
        <w:t>1</w:t>
      </w:r>
      <w:r w:rsidR="003F7637" w:rsidRPr="00515C8B">
        <w:rPr>
          <w:rFonts w:asciiTheme="majorHAnsi" w:hAnsiTheme="majorHAnsi" w:cstheme="majorHAnsi"/>
          <w:lang w:val="en-US"/>
        </w:rPr>
        <w:t>.</w:t>
      </w:r>
      <w:sdt>
        <w:sdtPr>
          <w:rPr>
            <w:rFonts w:asciiTheme="majorHAnsi" w:hAnsiTheme="majorHAnsi" w:cstheme="majorHAnsi"/>
            <w:lang w:val="en-US"/>
          </w:rPr>
          <w:id w:val="-1590772244"/>
          <w:citation/>
        </w:sdtPr>
        <w:sdtEndPr/>
        <w:sdtContent>
          <w:r w:rsidR="00CF1BFE" w:rsidRPr="00515C8B">
            <w:rPr>
              <w:rFonts w:asciiTheme="majorHAnsi" w:hAnsiTheme="majorHAnsi" w:cstheme="majorHAnsi"/>
              <w:lang w:val="en-US"/>
            </w:rPr>
            <w:fldChar w:fldCharType="begin"/>
          </w:r>
          <w:r w:rsidR="005A6414" w:rsidRPr="00515C8B">
            <w:rPr>
              <w:rFonts w:asciiTheme="majorHAnsi" w:hAnsiTheme="majorHAnsi" w:cstheme="majorHAnsi"/>
              <w:lang w:val="en-US"/>
            </w:rPr>
            <w:instrText xml:space="preserve">CITATION Lee20 \l 1055 </w:instrText>
          </w:r>
          <w:r w:rsidR="00CF1BFE" w:rsidRPr="00515C8B">
            <w:rPr>
              <w:rFonts w:asciiTheme="majorHAnsi" w:hAnsiTheme="majorHAnsi" w:cstheme="majorHAnsi"/>
              <w:lang w:val="en-US"/>
            </w:rPr>
            <w:fldChar w:fldCharType="separate"/>
          </w:r>
          <w:r w:rsidR="005A6414" w:rsidRPr="00515C8B">
            <w:rPr>
              <w:rFonts w:asciiTheme="majorHAnsi" w:hAnsiTheme="majorHAnsi" w:cstheme="majorHAnsi"/>
              <w:noProof/>
              <w:lang w:val="en-US"/>
            </w:rPr>
            <w:t xml:space="preserve"> (Leeetall, 2020)</w:t>
          </w:r>
          <w:r w:rsidR="00CF1BFE" w:rsidRPr="00515C8B">
            <w:rPr>
              <w:rFonts w:asciiTheme="majorHAnsi" w:hAnsiTheme="majorHAnsi" w:cstheme="majorHAnsi"/>
              <w:lang w:val="en-US"/>
            </w:rPr>
            <w:fldChar w:fldCharType="end"/>
          </w:r>
        </w:sdtContent>
      </w:sdt>
      <w:r w:rsidRPr="00515C8B">
        <w:rPr>
          <w:rFonts w:asciiTheme="majorHAnsi" w:hAnsiTheme="majorHAnsi" w:cstheme="majorHAnsi"/>
          <w:lang w:val="en-US"/>
        </w:rPr>
        <w:t xml:space="preserve">. </w:t>
      </w:r>
    </w:p>
    <w:p w14:paraId="4E47F448" w14:textId="77777777" w:rsidR="004019D9" w:rsidRPr="00515C8B" w:rsidRDefault="004019D9" w:rsidP="004019D9">
      <w:pPr>
        <w:jc w:val="both"/>
        <w:rPr>
          <w:rFonts w:asciiTheme="majorHAnsi" w:hAnsiTheme="majorHAnsi" w:cstheme="majorHAnsi"/>
          <w:lang w:val="en-US"/>
        </w:rPr>
      </w:pPr>
      <w:r w:rsidRPr="00515C8B">
        <w:rPr>
          <w:rFonts w:asciiTheme="majorHAnsi" w:hAnsiTheme="majorHAnsi" w:cstheme="majorHAnsi"/>
          <w:lang w:val="en-US"/>
        </w:rPr>
        <w:t xml:space="preserve">Truffles grow well in the calcareous soils with pH ranging from 7.5 to 9. Soil texture characteristics are sandy, clay or graveled. They have an important role in food and water transport between plant and soil. The wide presence of truffles in the forest ecosystem may provide evidence that the forests and forest life are well-maintained. </w:t>
      </w:r>
    </w:p>
    <w:p w14:paraId="1F6642C4" w14:textId="77777777" w:rsidR="004019D9" w:rsidRPr="00515C8B" w:rsidRDefault="004019D9" w:rsidP="008C1AAB">
      <w:pPr>
        <w:jc w:val="both"/>
        <w:rPr>
          <w:rFonts w:asciiTheme="majorHAnsi" w:hAnsiTheme="majorHAnsi" w:cstheme="majorHAnsi"/>
          <w:lang w:val="en-US"/>
        </w:rPr>
      </w:pPr>
    </w:p>
    <w:p w14:paraId="01C2D2B5" w14:textId="1AE88CDE" w:rsidR="005A6414" w:rsidRPr="00515C8B" w:rsidRDefault="005A6414" w:rsidP="008C1AAB">
      <w:pPr>
        <w:pStyle w:val="ResimYazs"/>
        <w:keepNext/>
        <w:jc w:val="both"/>
        <w:rPr>
          <w:rFonts w:asciiTheme="majorHAnsi" w:hAnsiTheme="majorHAnsi" w:cstheme="majorHAnsi"/>
          <w:sz w:val="22"/>
          <w:szCs w:val="22"/>
          <w:lang w:val="en-US"/>
        </w:rPr>
      </w:pPr>
      <w:bookmarkStart w:id="16" w:name="_Toc67230543"/>
      <w:r w:rsidRPr="00515C8B">
        <w:rPr>
          <w:rFonts w:asciiTheme="majorHAnsi" w:hAnsiTheme="majorHAnsi" w:cstheme="majorHAnsi"/>
          <w:sz w:val="22"/>
          <w:szCs w:val="22"/>
          <w:lang w:val="en-US"/>
        </w:rPr>
        <w:lastRenderedPageBreak/>
        <w:t xml:space="preserve">Figure </w:t>
      </w:r>
      <w:r w:rsidRPr="00515C8B">
        <w:rPr>
          <w:rFonts w:asciiTheme="majorHAnsi" w:hAnsiTheme="majorHAnsi" w:cstheme="majorHAnsi"/>
          <w:sz w:val="22"/>
          <w:szCs w:val="22"/>
          <w:lang w:val="en-US"/>
        </w:rPr>
        <w:fldChar w:fldCharType="begin"/>
      </w:r>
      <w:r w:rsidRPr="00515C8B">
        <w:rPr>
          <w:rFonts w:asciiTheme="majorHAnsi" w:hAnsiTheme="majorHAnsi" w:cstheme="majorHAnsi"/>
          <w:sz w:val="22"/>
          <w:szCs w:val="22"/>
          <w:lang w:val="en-US"/>
        </w:rPr>
        <w:instrText xml:space="preserve"> SEQ Figure \* ARABIC </w:instrText>
      </w:r>
      <w:r w:rsidRPr="00515C8B">
        <w:rPr>
          <w:rFonts w:asciiTheme="majorHAnsi" w:hAnsiTheme="majorHAnsi" w:cstheme="majorHAnsi"/>
          <w:sz w:val="22"/>
          <w:szCs w:val="22"/>
          <w:lang w:val="en-US"/>
        </w:rPr>
        <w:fldChar w:fldCharType="separate"/>
      </w:r>
      <w:r w:rsidR="00A51579">
        <w:rPr>
          <w:rFonts w:asciiTheme="majorHAnsi" w:hAnsiTheme="majorHAnsi" w:cstheme="majorHAnsi"/>
          <w:noProof/>
          <w:sz w:val="22"/>
          <w:szCs w:val="22"/>
          <w:lang w:val="en-US"/>
        </w:rPr>
        <w:t>1</w:t>
      </w:r>
      <w:r w:rsidRPr="00515C8B">
        <w:rPr>
          <w:rFonts w:asciiTheme="majorHAnsi" w:hAnsiTheme="majorHAnsi" w:cstheme="majorHAnsi"/>
          <w:sz w:val="22"/>
          <w:szCs w:val="22"/>
          <w:lang w:val="en-US"/>
        </w:rPr>
        <w:fldChar w:fldCharType="end"/>
      </w:r>
      <w:r w:rsidRPr="00515C8B">
        <w:rPr>
          <w:rFonts w:asciiTheme="majorHAnsi" w:hAnsiTheme="majorHAnsi" w:cstheme="majorHAnsi"/>
          <w:sz w:val="22"/>
          <w:szCs w:val="22"/>
          <w:lang w:val="en-US"/>
        </w:rPr>
        <w:t>.</w:t>
      </w:r>
      <w:r w:rsidR="003F7637" w:rsidRPr="00515C8B">
        <w:rPr>
          <w:rFonts w:asciiTheme="majorHAnsi" w:hAnsiTheme="majorHAnsi" w:cstheme="majorHAnsi"/>
          <w:sz w:val="22"/>
          <w:szCs w:val="22"/>
          <w:lang w:val="en-US"/>
        </w:rPr>
        <w:t xml:space="preserve"> </w:t>
      </w:r>
      <w:r w:rsidRPr="00515C8B">
        <w:rPr>
          <w:rFonts w:asciiTheme="majorHAnsi" w:hAnsiTheme="majorHAnsi" w:cstheme="majorHAnsi"/>
          <w:sz w:val="22"/>
          <w:szCs w:val="22"/>
          <w:lang w:val="en-US"/>
        </w:rPr>
        <w:t>Symbiotic life cycle of truffles</w:t>
      </w:r>
      <w:bookmarkEnd w:id="16"/>
    </w:p>
    <w:p w14:paraId="736066EA" w14:textId="01D7EF18" w:rsidR="00E02249" w:rsidRPr="00515C8B" w:rsidRDefault="00E07BE4" w:rsidP="008C1AAB">
      <w:pPr>
        <w:keepNext/>
        <w:jc w:val="both"/>
        <w:rPr>
          <w:rFonts w:asciiTheme="majorHAnsi" w:hAnsiTheme="majorHAnsi" w:cstheme="majorHAnsi"/>
          <w:lang w:val="en-US"/>
        </w:rPr>
      </w:pPr>
      <w:r w:rsidRPr="00515C8B">
        <w:rPr>
          <w:rFonts w:asciiTheme="majorHAnsi" w:hAnsiTheme="majorHAnsi" w:cstheme="majorHAnsi"/>
          <w:noProof/>
          <w:lang w:eastAsia="tr-TR"/>
        </w:rPr>
        <w:drawing>
          <wp:inline distT="0" distB="0" distL="0" distR="0" wp14:anchorId="53FC1E98" wp14:editId="476C5D23">
            <wp:extent cx="4187190" cy="2289810"/>
            <wp:effectExtent l="19050" t="19050" r="22860" b="152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2">
                      <a:extLst>
                        <a:ext uri="{28A0092B-C50C-407E-A947-70E740481C1C}">
                          <a14:useLocalDpi xmlns:a14="http://schemas.microsoft.com/office/drawing/2010/main" val="0"/>
                        </a:ext>
                      </a:extLst>
                    </a:blip>
                    <a:stretch>
                      <a:fillRect/>
                    </a:stretch>
                  </pic:blipFill>
                  <pic:spPr>
                    <a:xfrm>
                      <a:off x="0" y="0"/>
                      <a:ext cx="4258943" cy="2329049"/>
                    </a:xfrm>
                    <a:prstGeom prst="rect">
                      <a:avLst/>
                    </a:prstGeom>
                    <a:ln>
                      <a:solidFill>
                        <a:schemeClr val="accent1"/>
                      </a:solidFill>
                    </a:ln>
                  </pic:spPr>
                </pic:pic>
              </a:graphicData>
            </a:graphic>
          </wp:inline>
        </w:drawing>
      </w:r>
    </w:p>
    <w:p w14:paraId="1A886269" w14:textId="1BC24F74" w:rsidR="005D75BF" w:rsidRPr="00515C8B" w:rsidRDefault="00957D19" w:rsidP="008C1AAB">
      <w:pPr>
        <w:pStyle w:val="Balk1"/>
        <w:jc w:val="both"/>
        <w:rPr>
          <w:rFonts w:cstheme="majorHAnsi"/>
          <w:sz w:val="22"/>
          <w:szCs w:val="22"/>
          <w:lang w:val="en-US"/>
        </w:rPr>
      </w:pPr>
      <w:bookmarkStart w:id="17" w:name="_Toc46645917"/>
      <w:bookmarkStart w:id="18" w:name="_Toc67344672"/>
      <w:bookmarkStart w:id="19" w:name="_Hlk46654314"/>
      <w:r w:rsidRPr="00515C8B">
        <w:rPr>
          <w:rFonts w:cstheme="majorHAnsi"/>
          <w:sz w:val="22"/>
          <w:szCs w:val="22"/>
          <w:lang w:val="en-US"/>
        </w:rPr>
        <w:t xml:space="preserve">2. </w:t>
      </w:r>
      <w:r w:rsidR="005D75BF" w:rsidRPr="00515C8B">
        <w:rPr>
          <w:rFonts w:cstheme="majorHAnsi"/>
          <w:sz w:val="22"/>
          <w:szCs w:val="22"/>
          <w:lang w:val="en-US"/>
        </w:rPr>
        <w:t>Economical Value, Usages and Trade</w:t>
      </w:r>
      <w:bookmarkEnd w:id="17"/>
      <w:bookmarkEnd w:id="18"/>
    </w:p>
    <w:p w14:paraId="368B79E1" w14:textId="52710363" w:rsidR="00DA7C41" w:rsidRPr="00515C8B" w:rsidRDefault="003750D7" w:rsidP="008C1AAB">
      <w:pPr>
        <w:jc w:val="both"/>
        <w:rPr>
          <w:rFonts w:asciiTheme="majorHAnsi" w:hAnsiTheme="majorHAnsi" w:cstheme="majorHAnsi"/>
          <w:lang w:val="en-US"/>
        </w:rPr>
      </w:pPr>
      <w:r w:rsidRPr="00515C8B">
        <w:rPr>
          <w:rFonts w:asciiTheme="majorHAnsi" w:hAnsiTheme="majorHAnsi" w:cstheme="majorHAnsi"/>
          <w:lang w:val="en-US"/>
        </w:rPr>
        <w:t xml:space="preserve">Despite the </w:t>
      </w:r>
      <w:r w:rsidR="00527845" w:rsidRPr="00515C8B">
        <w:rPr>
          <w:rFonts w:asciiTheme="majorHAnsi" w:hAnsiTheme="majorHAnsi" w:cstheme="majorHAnsi"/>
          <w:lang w:val="en-US"/>
        </w:rPr>
        <w:t>difficulties to</w:t>
      </w:r>
      <w:r w:rsidR="00566B35" w:rsidRPr="00515C8B">
        <w:rPr>
          <w:rFonts w:asciiTheme="majorHAnsi" w:hAnsiTheme="majorHAnsi" w:cstheme="majorHAnsi"/>
          <w:lang w:val="en-US"/>
        </w:rPr>
        <w:t xml:space="preserve"> get the information about the trade volume and value </w:t>
      </w:r>
      <w:r w:rsidRPr="00515C8B">
        <w:rPr>
          <w:rFonts w:asciiTheme="majorHAnsi" w:hAnsiTheme="majorHAnsi" w:cstheme="majorHAnsi"/>
          <w:lang w:val="en-US"/>
        </w:rPr>
        <w:t xml:space="preserve">of truffles, following </w:t>
      </w:r>
      <w:r w:rsidR="008F06E8">
        <w:rPr>
          <w:rFonts w:asciiTheme="majorHAnsi" w:hAnsiTheme="majorHAnsi" w:cstheme="majorHAnsi"/>
          <w:lang w:val="en-US"/>
        </w:rPr>
        <w:t>numbers</w:t>
      </w:r>
      <w:r w:rsidRPr="00515C8B">
        <w:rPr>
          <w:rFonts w:asciiTheme="majorHAnsi" w:hAnsiTheme="majorHAnsi" w:cstheme="majorHAnsi"/>
          <w:lang w:val="en-US"/>
        </w:rPr>
        <w:t xml:space="preserve"> officially shared by </w:t>
      </w:r>
      <w:r w:rsidR="002644AC" w:rsidRPr="00515C8B">
        <w:rPr>
          <w:rFonts w:asciiTheme="majorHAnsi" w:hAnsiTheme="majorHAnsi" w:cstheme="majorHAnsi"/>
          <w:lang w:val="en-US"/>
        </w:rPr>
        <w:t>GDF in 2020.</w:t>
      </w:r>
      <w:sdt>
        <w:sdtPr>
          <w:rPr>
            <w:rFonts w:asciiTheme="majorHAnsi" w:hAnsiTheme="majorHAnsi" w:cstheme="majorHAnsi"/>
            <w:lang w:val="en-US"/>
          </w:rPr>
          <w:id w:val="244309316"/>
          <w:citation/>
        </w:sdtPr>
        <w:sdtEndPr/>
        <w:sdtContent>
          <w:r w:rsidR="00B145C9" w:rsidRPr="00515C8B">
            <w:rPr>
              <w:rFonts w:asciiTheme="majorHAnsi" w:hAnsiTheme="majorHAnsi" w:cstheme="majorHAnsi"/>
              <w:lang w:val="en-US"/>
            </w:rPr>
            <w:fldChar w:fldCharType="begin"/>
          </w:r>
          <w:r w:rsidR="002644AC" w:rsidRPr="00515C8B">
            <w:rPr>
              <w:rFonts w:asciiTheme="majorHAnsi" w:hAnsiTheme="majorHAnsi" w:cstheme="majorHAnsi"/>
              <w:lang w:val="en-US"/>
            </w:rPr>
            <w:instrText xml:space="preserve">CITATION Tur19 \l 1055 </w:instrText>
          </w:r>
          <w:r w:rsidR="00B145C9" w:rsidRPr="00515C8B">
            <w:rPr>
              <w:rFonts w:asciiTheme="majorHAnsi" w:hAnsiTheme="majorHAnsi" w:cstheme="majorHAnsi"/>
              <w:lang w:val="en-US"/>
            </w:rPr>
            <w:fldChar w:fldCharType="separate"/>
          </w:r>
          <w:r w:rsidR="002644AC" w:rsidRPr="00515C8B">
            <w:rPr>
              <w:rFonts w:asciiTheme="majorHAnsi" w:hAnsiTheme="majorHAnsi" w:cstheme="majorHAnsi"/>
              <w:noProof/>
              <w:lang w:val="en-US"/>
            </w:rPr>
            <w:t xml:space="preserve"> (GDF, Truffle Economy Growing, 2020)</w:t>
          </w:r>
          <w:r w:rsidR="00B145C9" w:rsidRPr="00515C8B">
            <w:rPr>
              <w:rFonts w:asciiTheme="majorHAnsi" w:hAnsiTheme="majorHAnsi" w:cstheme="majorHAnsi"/>
              <w:lang w:val="en-US"/>
            </w:rPr>
            <w:fldChar w:fldCharType="end"/>
          </w:r>
        </w:sdtContent>
      </w:sdt>
    </w:p>
    <w:p w14:paraId="02DD08B8" w14:textId="331D17AF" w:rsidR="003750D7" w:rsidRPr="00515C8B" w:rsidRDefault="003750D7" w:rsidP="008C1AAB">
      <w:pPr>
        <w:pStyle w:val="ListeParagraf"/>
        <w:numPr>
          <w:ilvl w:val="0"/>
          <w:numId w:val="11"/>
        </w:numPr>
        <w:jc w:val="both"/>
        <w:rPr>
          <w:rFonts w:asciiTheme="majorHAnsi" w:hAnsiTheme="majorHAnsi" w:cstheme="majorHAnsi"/>
          <w:lang w:val="en-US"/>
        </w:rPr>
      </w:pPr>
      <w:r w:rsidRPr="00515C8B">
        <w:rPr>
          <w:rFonts w:asciiTheme="majorHAnsi" w:hAnsiTheme="majorHAnsi" w:cstheme="majorHAnsi"/>
          <w:lang w:val="en-US"/>
        </w:rPr>
        <w:t>Truffles have a world trading volume of 3.5 billion</w:t>
      </w:r>
      <w:r w:rsidR="00F6032E" w:rsidRPr="00515C8B">
        <w:rPr>
          <w:rFonts w:asciiTheme="majorHAnsi" w:hAnsiTheme="majorHAnsi" w:cstheme="majorHAnsi"/>
          <w:lang w:val="en-US"/>
        </w:rPr>
        <w:t xml:space="preserve"> USD</w:t>
      </w:r>
      <w:r w:rsidR="001E24B0" w:rsidRPr="00515C8B">
        <w:rPr>
          <w:rFonts w:asciiTheme="majorHAnsi" w:hAnsiTheme="majorHAnsi" w:cstheme="majorHAnsi"/>
          <w:lang w:val="en-US"/>
        </w:rPr>
        <w:t>, expected to increase</w:t>
      </w:r>
      <w:r w:rsidR="00E74AD4" w:rsidRPr="00515C8B">
        <w:rPr>
          <w:rFonts w:asciiTheme="majorHAnsi" w:hAnsiTheme="majorHAnsi" w:cstheme="majorHAnsi"/>
          <w:lang w:val="en-US"/>
        </w:rPr>
        <w:t xml:space="preserve"> </w:t>
      </w:r>
      <w:r w:rsidR="008F06E8" w:rsidRPr="00515C8B">
        <w:rPr>
          <w:rFonts w:asciiTheme="majorHAnsi" w:hAnsiTheme="majorHAnsi" w:cstheme="majorHAnsi"/>
          <w:lang w:val="en-US"/>
        </w:rPr>
        <w:t>to 6</w:t>
      </w:r>
      <w:r w:rsidR="001E24B0" w:rsidRPr="00515C8B">
        <w:rPr>
          <w:rFonts w:asciiTheme="majorHAnsi" w:hAnsiTheme="majorHAnsi" w:cstheme="majorHAnsi"/>
          <w:lang w:val="en-US"/>
        </w:rPr>
        <w:t xml:space="preserve"> billion</w:t>
      </w:r>
      <w:r w:rsidR="00F6032E" w:rsidRPr="00515C8B">
        <w:rPr>
          <w:rFonts w:asciiTheme="majorHAnsi" w:hAnsiTheme="majorHAnsi" w:cstheme="majorHAnsi"/>
          <w:lang w:val="en-US"/>
        </w:rPr>
        <w:t xml:space="preserve"> USD</w:t>
      </w:r>
      <w:r w:rsidR="001E24B0" w:rsidRPr="00515C8B">
        <w:rPr>
          <w:rFonts w:asciiTheme="majorHAnsi" w:hAnsiTheme="majorHAnsi" w:cstheme="majorHAnsi"/>
          <w:lang w:val="en-US"/>
        </w:rPr>
        <w:t xml:space="preserve"> during next decade</w:t>
      </w:r>
      <w:r w:rsidR="00AC3231" w:rsidRPr="00515C8B">
        <w:rPr>
          <w:rFonts w:asciiTheme="majorHAnsi" w:hAnsiTheme="majorHAnsi" w:cstheme="majorHAnsi"/>
          <w:lang w:val="en-US"/>
        </w:rPr>
        <w:t>.</w:t>
      </w:r>
    </w:p>
    <w:p w14:paraId="4D222153" w14:textId="09B134E4" w:rsidR="003750D7" w:rsidRPr="00515C8B" w:rsidRDefault="003750D7" w:rsidP="008C1AAB">
      <w:pPr>
        <w:pStyle w:val="ListeParagraf"/>
        <w:numPr>
          <w:ilvl w:val="0"/>
          <w:numId w:val="11"/>
        </w:numPr>
        <w:jc w:val="both"/>
        <w:rPr>
          <w:rFonts w:asciiTheme="majorHAnsi" w:hAnsiTheme="majorHAnsi" w:cstheme="majorHAnsi"/>
          <w:lang w:val="en-US"/>
        </w:rPr>
      </w:pPr>
      <w:r w:rsidRPr="00515C8B">
        <w:rPr>
          <w:rFonts w:asciiTheme="majorHAnsi" w:hAnsiTheme="majorHAnsi" w:cstheme="majorHAnsi"/>
          <w:lang w:val="en-US"/>
        </w:rPr>
        <w:t>Turkey has a target to reach 350 million</w:t>
      </w:r>
      <w:r w:rsidR="00F6032E" w:rsidRPr="00515C8B">
        <w:rPr>
          <w:rFonts w:asciiTheme="majorHAnsi" w:hAnsiTheme="majorHAnsi" w:cstheme="majorHAnsi"/>
          <w:lang w:val="en-US"/>
        </w:rPr>
        <w:t xml:space="preserve"> USD</w:t>
      </w:r>
      <w:r w:rsidRPr="00515C8B">
        <w:rPr>
          <w:rFonts w:asciiTheme="majorHAnsi" w:hAnsiTheme="majorHAnsi" w:cstheme="majorHAnsi"/>
          <w:lang w:val="en-US"/>
        </w:rPr>
        <w:t xml:space="preserve">, grabbing a 10% </w:t>
      </w:r>
      <w:r w:rsidR="005747EA" w:rsidRPr="00515C8B">
        <w:rPr>
          <w:rFonts w:asciiTheme="majorHAnsi" w:hAnsiTheme="majorHAnsi" w:cstheme="majorHAnsi"/>
          <w:lang w:val="en-US"/>
        </w:rPr>
        <w:t xml:space="preserve">market </w:t>
      </w:r>
      <w:r w:rsidRPr="00515C8B">
        <w:rPr>
          <w:rFonts w:asciiTheme="majorHAnsi" w:hAnsiTheme="majorHAnsi" w:cstheme="majorHAnsi"/>
          <w:lang w:val="en-US"/>
        </w:rPr>
        <w:t>share in the short term, and an action plan made operational since 2014</w:t>
      </w:r>
      <w:r w:rsidR="00AC3231" w:rsidRPr="00515C8B">
        <w:rPr>
          <w:rFonts w:asciiTheme="majorHAnsi" w:hAnsiTheme="majorHAnsi" w:cstheme="majorHAnsi"/>
          <w:lang w:val="en-US"/>
        </w:rPr>
        <w:t>.</w:t>
      </w:r>
    </w:p>
    <w:p w14:paraId="1965B3A1" w14:textId="4028F8DC" w:rsidR="001E24B0" w:rsidRPr="00515C8B" w:rsidRDefault="005747EA" w:rsidP="008C1AAB">
      <w:pPr>
        <w:pStyle w:val="ListeParagraf"/>
        <w:numPr>
          <w:ilvl w:val="0"/>
          <w:numId w:val="11"/>
        </w:numPr>
        <w:jc w:val="both"/>
        <w:rPr>
          <w:rFonts w:asciiTheme="majorHAnsi" w:hAnsiTheme="majorHAnsi" w:cstheme="majorHAnsi"/>
          <w:lang w:val="en-US"/>
        </w:rPr>
      </w:pPr>
      <w:r w:rsidRPr="00515C8B">
        <w:rPr>
          <w:rFonts w:asciiTheme="majorHAnsi" w:hAnsiTheme="majorHAnsi" w:cstheme="majorHAnsi"/>
          <w:lang w:val="en-US"/>
        </w:rPr>
        <w:t>In 2019, t</w:t>
      </w:r>
      <w:r w:rsidR="003750D7" w:rsidRPr="00515C8B">
        <w:rPr>
          <w:rFonts w:asciiTheme="majorHAnsi" w:hAnsiTheme="majorHAnsi" w:cstheme="majorHAnsi"/>
          <w:lang w:val="en-US"/>
        </w:rPr>
        <w:t>ruffles were a source of livelihood</w:t>
      </w:r>
      <w:r w:rsidR="001E24B0" w:rsidRPr="00515C8B">
        <w:rPr>
          <w:rFonts w:asciiTheme="majorHAnsi" w:hAnsiTheme="majorHAnsi" w:cstheme="majorHAnsi"/>
          <w:lang w:val="en-US"/>
        </w:rPr>
        <w:t xml:space="preserve"> so far</w:t>
      </w:r>
      <w:r w:rsidR="003750D7" w:rsidRPr="00515C8B">
        <w:rPr>
          <w:rFonts w:asciiTheme="majorHAnsi" w:hAnsiTheme="majorHAnsi" w:cstheme="majorHAnsi"/>
          <w:lang w:val="en-US"/>
        </w:rPr>
        <w:t xml:space="preserve"> for nearly 200 families in Turkey, stressing that due to its natural distribution in a limited region and short cultivation, the price of truffles varied between </w:t>
      </w:r>
      <w:r w:rsidR="007A6496" w:rsidRPr="00515C8B">
        <w:rPr>
          <w:rFonts w:asciiTheme="majorHAnsi" w:hAnsiTheme="majorHAnsi" w:cstheme="majorHAnsi"/>
          <w:lang w:val="en-US"/>
        </w:rPr>
        <w:t xml:space="preserve">100-500 USD/kg </w:t>
      </w:r>
      <w:r w:rsidR="003750D7" w:rsidRPr="00515C8B">
        <w:rPr>
          <w:rFonts w:asciiTheme="majorHAnsi" w:hAnsiTheme="majorHAnsi" w:cstheme="majorHAnsi"/>
          <w:lang w:val="en-US"/>
        </w:rPr>
        <w:t>depending on the type and quality</w:t>
      </w:r>
      <w:r w:rsidR="00AC3231" w:rsidRPr="00515C8B">
        <w:rPr>
          <w:rFonts w:asciiTheme="majorHAnsi" w:hAnsiTheme="majorHAnsi" w:cstheme="majorHAnsi"/>
          <w:lang w:val="en-US"/>
        </w:rPr>
        <w:t>.</w:t>
      </w:r>
    </w:p>
    <w:p w14:paraId="7D340BB8" w14:textId="44917B50" w:rsidR="005D75BF" w:rsidRPr="00515C8B" w:rsidRDefault="005D75BF" w:rsidP="008C1AAB">
      <w:pPr>
        <w:pStyle w:val="Balk2"/>
        <w:jc w:val="both"/>
        <w:rPr>
          <w:rFonts w:cstheme="majorHAnsi"/>
          <w:sz w:val="22"/>
          <w:szCs w:val="22"/>
          <w:lang w:val="en-US"/>
        </w:rPr>
      </w:pPr>
      <w:bookmarkStart w:id="20" w:name="_Toc46645918"/>
      <w:bookmarkStart w:id="21" w:name="_Toc67344673"/>
      <w:bookmarkStart w:id="22" w:name="_Hlk46654373"/>
      <w:bookmarkEnd w:id="19"/>
      <w:r w:rsidRPr="00515C8B">
        <w:rPr>
          <w:rFonts w:cstheme="majorHAnsi"/>
          <w:sz w:val="22"/>
          <w:szCs w:val="22"/>
          <w:lang w:val="en-US"/>
        </w:rPr>
        <w:t>2.1</w:t>
      </w:r>
      <w:r w:rsidR="007D643D" w:rsidRPr="00515C8B">
        <w:rPr>
          <w:rFonts w:cstheme="majorHAnsi"/>
          <w:sz w:val="22"/>
          <w:szCs w:val="22"/>
          <w:lang w:val="en-US"/>
        </w:rPr>
        <w:t>.</w:t>
      </w:r>
      <w:r w:rsidRPr="00515C8B">
        <w:rPr>
          <w:rFonts w:cstheme="majorHAnsi"/>
          <w:sz w:val="22"/>
          <w:szCs w:val="22"/>
          <w:lang w:val="en-US"/>
        </w:rPr>
        <w:t xml:space="preserve"> </w:t>
      </w:r>
      <w:bookmarkEnd w:id="20"/>
      <w:r w:rsidR="00AC3231" w:rsidRPr="00515C8B">
        <w:rPr>
          <w:rFonts w:cstheme="majorHAnsi"/>
          <w:sz w:val="22"/>
          <w:szCs w:val="22"/>
          <w:lang w:val="en-US"/>
        </w:rPr>
        <w:t>Prices</w:t>
      </w:r>
      <w:r w:rsidR="007A6496" w:rsidRPr="00515C8B">
        <w:rPr>
          <w:rFonts w:cstheme="majorHAnsi"/>
          <w:sz w:val="22"/>
          <w:szCs w:val="22"/>
          <w:lang w:val="en-US"/>
        </w:rPr>
        <w:t xml:space="preserve"> in Europe</w:t>
      </w:r>
      <w:bookmarkEnd w:id="21"/>
    </w:p>
    <w:p w14:paraId="5970BC14" w14:textId="27C613A3" w:rsidR="00B07383" w:rsidRPr="00515C8B" w:rsidRDefault="007A6496" w:rsidP="008C1AAB">
      <w:pPr>
        <w:jc w:val="both"/>
        <w:rPr>
          <w:rFonts w:asciiTheme="majorHAnsi" w:hAnsiTheme="majorHAnsi" w:cstheme="majorHAnsi"/>
          <w:lang w:val="en-US"/>
        </w:rPr>
      </w:pPr>
      <w:r w:rsidRPr="00515C8B">
        <w:rPr>
          <w:rFonts w:asciiTheme="majorHAnsi" w:hAnsiTheme="majorHAnsi" w:cstheme="majorHAnsi"/>
          <w:lang w:val="en-US"/>
        </w:rPr>
        <w:t>Truffle trade is more developed in European countries. Compared with Turkey, it is observed that the price is quite high</w:t>
      </w:r>
      <w:r w:rsidR="00EE5FD2" w:rsidRPr="00515C8B">
        <w:rPr>
          <w:rFonts w:asciiTheme="majorHAnsi" w:hAnsiTheme="majorHAnsi" w:cstheme="majorHAnsi"/>
          <w:lang w:val="en-US"/>
        </w:rPr>
        <w:t xml:space="preserve"> varies between </w:t>
      </w:r>
      <w:r w:rsidRPr="00515C8B">
        <w:rPr>
          <w:rFonts w:asciiTheme="majorHAnsi" w:hAnsiTheme="majorHAnsi" w:cstheme="majorHAnsi"/>
          <w:lang w:val="en-US"/>
        </w:rPr>
        <w:t>100-3500 USD/</w:t>
      </w:r>
      <w:r w:rsidR="005D3812" w:rsidRPr="00515C8B">
        <w:rPr>
          <w:rFonts w:asciiTheme="majorHAnsi" w:hAnsiTheme="majorHAnsi" w:cstheme="majorHAnsi"/>
          <w:lang w:val="en-US"/>
        </w:rPr>
        <w:t xml:space="preserve"> kg</w:t>
      </w:r>
      <w:r w:rsidR="00EE5FD2" w:rsidRPr="00515C8B">
        <w:rPr>
          <w:rFonts w:asciiTheme="majorHAnsi" w:hAnsiTheme="majorHAnsi" w:cstheme="majorHAnsi"/>
          <w:lang w:val="en-US"/>
        </w:rPr>
        <w:t xml:space="preserve">, depending on </w:t>
      </w:r>
      <w:r w:rsidR="00B66851" w:rsidRPr="00515C8B">
        <w:rPr>
          <w:rFonts w:asciiTheme="majorHAnsi" w:hAnsiTheme="majorHAnsi" w:cstheme="majorHAnsi"/>
          <w:lang w:val="en-US"/>
        </w:rPr>
        <w:t xml:space="preserve">species and </w:t>
      </w:r>
      <w:r w:rsidR="00EE5FD2" w:rsidRPr="00515C8B">
        <w:rPr>
          <w:rFonts w:asciiTheme="majorHAnsi" w:hAnsiTheme="majorHAnsi" w:cstheme="majorHAnsi"/>
          <w:lang w:val="en-US"/>
        </w:rPr>
        <w:t xml:space="preserve">quality. </w:t>
      </w:r>
    </w:p>
    <w:p w14:paraId="3120D37C" w14:textId="10A9DF3F" w:rsidR="00B07383" w:rsidRPr="00515C8B" w:rsidRDefault="00B66851" w:rsidP="008C1AAB">
      <w:pPr>
        <w:pStyle w:val="ListeParagraf"/>
        <w:numPr>
          <w:ilvl w:val="0"/>
          <w:numId w:val="9"/>
        </w:numPr>
        <w:jc w:val="both"/>
        <w:rPr>
          <w:rFonts w:asciiTheme="majorHAnsi" w:hAnsiTheme="majorHAnsi" w:cstheme="majorHAnsi"/>
          <w:lang w:val="en-US"/>
        </w:rPr>
      </w:pPr>
      <w:r w:rsidRPr="00515C8B">
        <w:rPr>
          <w:rFonts w:asciiTheme="majorHAnsi" w:hAnsiTheme="majorHAnsi" w:cstheme="majorHAnsi"/>
          <w:i/>
          <w:lang w:val="en-US"/>
        </w:rPr>
        <w:t>Tuber magnatum</w:t>
      </w:r>
      <w:r w:rsidRPr="00515C8B">
        <w:rPr>
          <w:rFonts w:asciiTheme="majorHAnsi" w:hAnsiTheme="majorHAnsi" w:cstheme="majorHAnsi"/>
          <w:lang w:val="en-US"/>
        </w:rPr>
        <w:t xml:space="preserve"> is around 3500 </w:t>
      </w:r>
      <w:r w:rsidR="007A6496" w:rsidRPr="00515C8B">
        <w:rPr>
          <w:rFonts w:asciiTheme="majorHAnsi" w:hAnsiTheme="majorHAnsi" w:cstheme="majorHAnsi"/>
          <w:lang w:val="en-US"/>
        </w:rPr>
        <w:t xml:space="preserve">USD/kg </w:t>
      </w:r>
      <w:r w:rsidRPr="00515C8B">
        <w:rPr>
          <w:rFonts w:asciiTheme="majorHAnsi" w:hAnsiTheme="majorHAnsi" w:cstheme="majorHAnsi"/>
          <w:lang w:val="en-US"/>
        </w:rPr>
        <w:t xml:space="preserve"> </w:t>
      </w:r>
    </w:p>
    <w:p w14:paraId="573EC7E4" w14:textId="40CF8F38" w:rsidR="00B07383" w:rsidRPr="00515C8B" w:rsidRDefault="00B66851" w:rsidP="008C1AAB">
      <w:pPr>
        <w:pStyle w:val="ListeParagraf"/>
        <w:numPr>
          <w:ilvl w:val="0"/>
          <w:numId w:val="9"/>
        </w:numPr>
        <w:jc w:val="both"/>
        <w:rPr>
          <w:rFonts w:asciiTheme="majorHAnsi" w:hAnsiTheme="majorHAnsi" w:cstheme="majorHAnsi"/>
          <w:lang w:val="en-US"/>
        </w:rPr>
      </w:pPr>
      <w:r w:rsidRPr="00515C8B">
        <w:rPr>
          <w:rFonts w:asciiTheme="majorHAnsi" w:hAnsiTheme="majorHAnsi" w:cstheme="majorHAnsi"/>
          <w:i/>
          <w:lang w:val="en-US"/>
        </w:rPr>
        <w:t xml:space="preserve">Tuber </w:t>
      </w:r>
      <w:proofErr w:type="spellStart"/>
      <w:r w:rsidRPr="00515C8B">
        <w:rPr>
          <w:rFonts w:asciiTheme="majorHAnsi" w:hAnsiTheme="majorHAnsi" w:cstheme="majorHAnsi"/>
          <w:i/>
          <w:lang w:val="en-US"/>
        </w:rPr>
        <w:t>melanasporum</w:t>
      </w:r>
      <w:proofErr w:type="spellEnd"/>
      <w:r w:rsidRPr="00515C8B">
        <w:rPr>
          <w:rFonts w:asciiTheme="majorHAnsi" w:hAnsiTheme="majorHAnsi" w:cstheme="majorHAnsi"/>
          <w:lang w:val="en-US"/>
        </w:rPr>
        <w:t xml:space="preserve"> is around 1000 </w:t>
      </w:r>
      <w:r w:rsidR="007A6496" w:rsidRPr="00515C8B">
        <w:rPr>
          <w:rFonts w:asciiTheme="majorHAnsi" w:hAnsiTheme="majorHAnsi" w:cstheme="majorHAnsi"/>
          <w:lang w:val="en-US"/>
        </w:rPr>
        <w:t xml:space="preserve">USD/kg </w:t>
      </w:r>
      <w:r w:rsidRPr="00515C8B">
        <w:rPr>
          <w:rFonts w:asciiTheme="majorHAnsi" w:hAnsiTheme="majorHAnsi" w:cstheme="majorHAnsi"/>
          <w:lang w:val="en-US"/>
        </w:rPr>
        <w:t xml:space="preserve"> </w:t>
      </w:r>
    </w:p>
    <w:p w14:paraId="4AD3E497" w14:textId="763E8C22" w:rsidR="00B07383" w:rsidRPr="00515C8B" w:rsidRDefault="00B66851" w:rsidP="008C1AAB">
      <w:pPr>
        <w:pStyle w:val="ListeParagraf"/>
        <w:numPr>
          <w:ilvl w:val="0"/>
          <w:numId w:val="9"/>
        </w:numPr>
        <w:jc w:val="both"/>
        <w:rPr>
          <w:rFonts w:asciiTheme="majorHAnsi" w:hAnsiTheme="majorHAnsi" w:cstheme="majorHAnsi"/>
          <w:lang w:val="en-US"/>
        </w:rPr>
      </w:pPr>
      <w:r w:rsidRPr="00515C8B">
        <w:rPr>
          <w:rFonts w:asciiTheme="majorHAnsi" w:hAnsiTheme="majorHAnsi" w:cstheme="majorHAnsi"/>
          <w:i/>
          <w:lang w:val="en-US"/>
        </w:rPr>
        <w:t>Tuber aestivum</w:t>
      </w:r>
      <w:r w:rsidRPr="00515C8B">
        <w:rPr>
          <w:rFonts w:asciiTheme="majorHAnsi" w:hAnsiTheme="majorHAnsi" w:cstheme="majorHAnsi"/>
          <w:lang w:val="en-US"/>
        </w:rPr>
        <w:t xml:space="preserve"> is around 200 </w:t>
      </w:r>
      <w:r w:rsidR="007A6496" w:rsidRPr="00515C8B">
        <w:rPr>
          <w:rFonts w:asciiTheme="majorHAnsi" w:hAnsiTheme="majorHAnsi" w:cstheme="majorHAnsi"/>
          <w:lang w:val="en-US"/>
        </w:rPr>
        <w:t>USD/kg</w:t>
      </w:r>
    </w:p>
    <w:p w14:paraId="7DC19CF9" w14:textId="5892F1A1" w:rsidR="00214E5C" w:rsidRPr="00515C8B" w:rsidRDefault="00F02DAB" w:rsidP="008C1AAB">
      <w:pPr>
        <w:jc w:val="both"/>
        <w:rPr>
          <w:rFonts w:asciiTheme="majorHAnsi" w:hAnsiTheme="majorHAnsi" w:cstheme="majorHAnsi"/>
          <w:lang w:val="en-US"/>
        </w:rPr>
      </w:pPr>
      <w:r w:rsidRPr="00515C8B">
        <w:rPr>
          <w:rFonts w:asciiTheme="majorHAnsi" w:hAnsiTheme="majorHAnsi" w:cstheme="majorHAnsi"/>
          <w:lang w:val="en-US"/>
        </w:rPr>
        <w:t xml:space="preserve">The amount of truffle species with high economic value has decreased twenty times in the last hundred years. While the demand for truffle species worldwide is increasing day by day, the dramatic reduction in the </w:t>
      </w:r>
      <w:r w:rsidR="0014497E" w:rsidRPr="00515C8B">
        <w:rPr>
          <w:rFonts w:asciiTheme="majorHAnsi" w:hAnsiTheme="majorHAnsi" w:cstheme="majorHAnsi"/>
          <w:lang w:val="en-US"/>
        </w:rPr>
        <w:t>number</w:t>
      </w:r>
      <w:r w:rsidRPr="00515C8B">
        <w:rPr>
          <w:rFonts w:asciiTheme="majorHAnsi" w:hAnsiTheme="majorHAnsi" w:cstheme="majorHAnsi"/>
          <w:lang w:val="en-US"/>
        </w:rPr>
        <w:t xml:space="preserve"> of truffles has accelerated the cultivation of truffles.</w:t>
      </w:r>
      <w:sdt>
        <w:sdtPr>
          <w:rPr>
            <w:rFonts w:asciiTheme="majorHAnsi" w:hAnsiTheme="majorHAnsi" w:cstheme="majorHAnsi"/>
            <w:lang w:val="en-US"/>
          </w:rPr>
          <w:id w:val="2063516218"/>
          <w:citation/>
        </w:sdtPr>
        <w:sdtEndPr/>
        <w:sdtContent>
          <w:r w:rsidRPr="00515C8B">
            <w:rPr>
              <w:rFonts w:asciiTheme="majorHAnsi" w:hAnsiTheme="majorHAnsi" w:cstheme="majorHAnsi"/>
              <w:lang w:val="en-US"/>
            </w:rPr>
            <w:fldChar w:fldCharType="begin"/>
          </w:r>
          <w:r w:rsidR="00C42536" w:rsidRPr="00515C8B">
            <w:rPr>
              <w:rFonts w:asciiTheme="majorHAnsi" w:hAnsiTheme="majorHAnsi" w:cstheme="majorHAnsi"/>
              <w:lang w:val="en-US"/>
            </w:rPr>
            <w:instrText xml:space="preserve">CITATION Tru20 \l 1055 </w:instrText>
          </w:r>
          <w:r w:rsidRPr="00515C8B">
            <w:rPr>
              <w:rFonts w:asciiTheme="majorHAnsi" w:hAnsiTheme="majorHAnsi" w:cstheme="majorHAnsi"/>
              <w:lang w:val="en-US"/>
            </w:rPr>
            <w:fldChar w:fldCharType="separate"/>
          </w:r>
          <w:r w:rsidR="00C42536" w:rsidRPr="00515C8B">
            <w:rPr>
              <w:rFonts w:asciiTheme="majorHAnsi" w:hAnsiTheme="majorHAnsi" w:cstheme="majorHAnsi"/>
              <w:noProof/>
              <w:lang w:val="en-US"/>
            </w:rPr>
            <w:t xml:space="preserve"> (Truffle Application and Research Center, 2019)</w:t>
          </w:r>
          <w:r w:rsidRPr="00515C8B">
            <w:rPr>
              <w:rFonts w:asciiTheme="majorHAnsi" w:hAnsiTheme="majorHAnsi" w:cstheme="majorHAnsi"/>
              <w:lang w:val="en-US"/>
            </w:rPr>
            <w:fldChar w:fldCharType="end"/>
          </w:r>
        </w:sdtContent>
      </w:sdt>
      <w:r w:rsidRPr="00515C8B" w:rsidDel="00F02DAB">
        <w:rPr>
          <w:rFonts w:asciiTheme="majorHAnsi" w:hAnsiTheme="majorHAnsi" w:cstheme="majorHAnsi"/>
          <w:lang w:val="en-US"/>
        </w:rPr>
        <w:t xml:space="preserve"> </w:t>
      </w:r>
    </w:p>
    <w:p w14:paraId="59808B82" w14:textId="31897C8B" w:rsidR="005D75BF" w:rsidRPr="00515C8B" w:rsidRDefault="005D3812" w:rsidP="008C1AAB">
      <w:pPr>
        <w:pStyle w:val="Balk2"/>
        <w:jc w:val="both"/>
        <w:rPr>
          <w:rFonts w:cstheme="majorHAnsi"/>
          <w:sz w:val="22"/>
          <w:szCs w:val="22"/>
          <w:lang w:val="en-US"/>
        </w:rPr>
      </w:pPr>
      <w:bookmarkStart w:id="23" w:name="_Toc46645919"/>
      <w:bookmarkStart w:id="24" w:name="_Toc67344674"/>
      <w:bookmarkStart w:id="25" w:name="_Hlk46654385"/>
      <w:bookmarkEnd w:id="22"/>
      <w:r w:rsidRPr="00515C8B">
        <w:rPr>
          <w:rFonts w:cstheme="majorHAnsi"/>
          <w:sz w:val="22"/>
          <w:szCs w:val="22"/>
          <w:lang w:val="en-US"/>
        </w:rPr>
        <w:t xml:space="preserve">2.2. </w:t>
      </w:r>
      <w:r w:rsidR="005D75BF" w:rsidRPr="00515C8B">
        <w:rPr>
          <w:rFonts w:cstheme="majorHAnsi"/>
          <w:sz w:val="22"/>
          <w:szCs w:val="22"/>
          <w:lang w:val="en-US"/>
        </w:rPr>
        <w:t>Areas of Usage</w:t>
      </w:r>
      <w:bookmarkEnd w:id="23"/>
      <w:bookmarkEnd w:id="24"/>
    </w:p>
    <w:p w14:paraId="168480DD" w14:textId="7765D83E" w:rsidR="008C1EB6" w:rsidRPr="00515C8B" w:rsidRDefault="00714721" w:rsidP="008C1AAB">
      <w:pPr>
        <w:jc w:val="both"/>
        <w:rPr>
          <w:rFonts w:asciiTheme="majorHAnsi" w:hAnsiTheme="majorHAnsi" w:cstheme="majorHAnsi"/>
          <w:lang w:val="en-US"/>
        </w:rPr>
      </w:pPr>
      <w:r w:rsidRPr="00515C8B">
        <w:rPr>
          <w:rFonts w:asciiTheme="majorHAnsi" w:hAnsiTheme="majorHAnsi" w:cstheme="majorHAnsi"/>
          <w:lang w:val="en-US"/>
        </w:rPr>
        <w:t>The truffle is a perishable and seasonal product. The harvesting season for black truffles</w:t>
      </w:r>
      <w:r w:rsidR="00D25A94" w:rsidRPr="00515C8B">
        <w:rPr>
          <w:rFonts w:asciiTheme="majorHAnsi" w:hAnsiTheme="majorHAnsi" w:cstheme="majorHAnsi"/>
          <w:lang w:val="en-US"/>
        </w:rPr>
        <w:t xml:space="preserve"> </w:t>
      </w:r>
      <w:r w:rsidRPr="00515C8B">
        <w:rPr>
          <w:rFonts w:asciiTheme="majorHAnsi" w:hAnsiTheme="majorHAnsi" w:cstheme="majorHAnsi"/>
          <w:lang w:val="en-US"/>
        </w:rPr>
        <w:t xml:space="preserve">is from mid-November to mid-March in the northern hemisphere, but it varies with regions, and the truffle maturation is staggered over the winter season. Truffle production is variable over the 3-month season and quantities and qualities depend on weather conditions of the entire previous year. </w:t>
      </w:r>
    </w:p>
    <w:p w14:paraId="3F7398AB" w14:textId="54DAD749" w:rsidR="008C1EB6" w:rsidRPr="00515C8B" w:rsidRDefault="008C1AAB" w:rsidP="008C1AAB">
      <w:pPr>
        <w:jc w:val="both"/>
        <w:rPr>
          <w:rFonts w:asciiTheme="majorHAnsi" w:hAnsiTheme="majorHAnsi" w:cstheme="majorHAnsi"/>
          <w:lang w:val="en-US"/>
        </w:rPr>
      </w:pPr>
      <w:r w:rsidRPr="00515C8B">
        <w:rPr>
          <w:rFonts w:asciiTheme="majorHAnsi" w:hAnsiTheme="majorHAnsi" w:cstheme="majorHAnsi"/>
          <w:lang w:val="en-US"/>
        </w:rPr>
        <w:t xml:space="preserve">Truffles are sold fresh, canned or frozen. </w:t>
      </w:r>
      <w:r w:rsidR="008C1EB6" w:rsidRPr="00515C8B">
        <w:rPr>
          <w:rFonts w:asciiTheme="majorHAnsi" w:hAnsiTheme="majorHAnsi" w:cstheme="majorHAnsi"/>
          <w:bCs/>
          <w:lang w:val="en-US"/>
        </w:rPr>
        <w:t>Whole fresh truffles</w:t>
      </w:r>
      <w:r w:rsidR="002C5E80" w:rsidRPr="00515C8B">
        <w:rPr>
          <w:rFonts w:asciiTheme="majorHAnsi" w:hAnsiTheme="majorHAnsi" w:cstheme="majorHAnsi"/>
          <w:b/>
          <w:bCs/>
          <w:lang w:val="en-US"/>
        </w:rPr>
        <w:t xml:space="preserve"> </w:t>
      </w:r>
      <w:r w:rsidR="002C5E80" w:rsidRPr="00515C8B">
        <w:rPr>
          <w:rFonts w:asciiTheme="majorHAnsi" w:hAnsiTheme="majorHAnsi" w:cstheme="majorHAnsi"/>
          <w:lang w:val="en-US"/>
        </w:rPr>
        <w:t>are</w:t>
      </w:r>
      <w:r w:rsidR="008C1EB6" w:rsidRPr="00515C8B">
        <w:rPr>
          <w:rFonts w:asciiTheme="majorHAnsi" w:hAnsiTheme="majorHAnsi" w:cstheme="majorHAnsi"/>
          <w:lang w:val="en-US"/>
        </w:rPr>
        <w:t xml:space="preserve"> the product</w:t>
      </w:r>
      <w:r w:rsidR="002C5E80" w:rsidRPr="00515C8B">
        <w:rPr>
          <w:rFonts w:asciiTheme="majorHAnsi" w:hAnsiTheme="majorHAnsi" w:cstheme="majorHAnsi"/>
          <w:lang w:val="en-US"/>
        </w:rPr>
        <w:t>s</w:t>
      </w:r>
      <w:r w:rsidR="008C1EB6" w:rsidRPr="00515C8B">
        <w:rPr>
          <w:rFonts w:asciiTheme="majorHAnsi" w:hAnsiTheme="majorHAnsi" w:cstheme="majorHAnsi"/>
          <w:lang w:val="en-US"/>
        </w:rPr>
        <w:t xml:space="preserve"> with the greatest economic value</w:t>
      </w:r>
      <w:r w:rsidR="00AC3231" w:rsidRPr="00515C8B">
        <w:rPr>
          <w:rFonts w:asciiTheme="majorHAnsi" w:hAnsiTheme="majorHAnsi" w:cstheme="majorHAnsi"/>
          <w:lang w:val="en-US"/>
        </w:rPr>
        <w:t xml:space="preserve">. </w:t>
      </w:r>
      <w:r w:rsidR="008C1EB6" w:rsidRPr="00515C8B">
        <w:rPr>
          <w:rFonts w:asciiTheme="majorHAnsi" w:hAnsiTheme="majorHAnsi" w:cstheme="majorHAnsi"/>
          <w:lang w:val="en-US"/>
        </w:rPr>
        <w:t xml:space="preserve">Categories are based on size, aromas and appearance. For example, truffles from 5 to </w:t>
      </w:r>
      <w:r w:rsidR="00272F35" w:rsidRPr="00515C8B">
        <w:rPr>
          <w:rFonts w:asciiTheme="majorHAnsi" w:hAnsiTheme="majorHAnsi" w:cstheme="majorHAnsi"/>
          <w:lang w:val="en-US"/>
        </w:rPr>
        <w:t>15</w:t>
      </w:r>
      <w:r w:rsidR="00121BCF" w:rsidRPr="00515C8B">
        <w:rPr>
          <w:rFonts w:asciiTheme="majorHAnsi" w:hAnsiTheme="majorHAnsi" w:cstheme="majorHAnsi"/>
          <w:lang w:val="en-US"/>
        </w:rPr>
        <w:t xml:space="preserve"> </w:t>
      </w:r>
      <w:r w:rsidR="00272F35" w:rsidRPr="00515C8B">
        <w:rPr>
          <w:rFonts w:asciiTheme="majorHAnsi" w:hAnsiTheme="majorHAnsi" w:cstheme="majorHAnsi"/>
          <w:lang w:val="en-US"/>
        </w:rPr>
        <w:t>gram</w:t>
      </w:r>
      <w:r w:rsidR="005D3812" w:rsidRPr="00515C8B">
        <w:rPr>
          <w:rFonts w:asciiTheme="majorHAnsi" w:hAnsiTheme="majorHAnsi" w:cstheme="majorHAnsi"/>
          <w:lang w:val="en-US"/>
        </w:rPr>
        <w:t>s</w:t>
      </w:r>
      <w:r w:rsidR="008C1EB6" w:rsidRPr="00515C8B">
        <w:rPr>
          <w:rFonts w:asciiTheme="majorHAnsi" w:hAnsiTheme="majorHAnsi" w:cstheme="majorHAnsi"/>
          <w:lang w:val="en-US"/>
        </w:rPr>
        <w:t xml:space="preserve"> with knobby shapes may be sold at a lower price, while the larger, intact and more uniformly shaped </w:t>
      </w:r>
      <w:r w:rsidR="00D25A94" w:rsidRPr="00515C8B">
        <w:rPr>
          <w:rFonts w:asciiTheme="majorHAnsi" w:hAnsiTheme="majorHAnsi" w:cstheme="majorHAnsi"/>
          <w:lang w:val="en-US"/>
        </w:rPr>
        <w:t>high-</w:t>
      </w:r>
      <w:r w:rsidR="008C1EB6" w:rsidRPr="00515C8B">
        <w:rPr>
          <w:rFonts w:asciiTheme="majorHAnsi" w:hAnsiTheme="majorHAnsi" w:cstheme="majorHAnsi"/>
          <w:lang w:val="en-US"/>
        </w:rPr>
        <w:t xml:space="preserve">quality fresh truffles will be sold to restaurants at higher prices. </w:t>
      </w:r>
    </w:p>
    <w:p w14:paraId="0C44BA51" w14:textId="558E5569" w:rsidR="008C1EB6" w:rsidRPr="00515C8B" w:rsidRDefault="00F5338D" w:rsidP="008C1AAB">
      <w:pPr>
        <w:jc w:val="both"/>
        <w:rPr>
          <w:rFonts w:asciiTheme="majorHAnsi" w:hAnsiTheme="majorHAnsi" w:cstheme="majorHAnsi"/>
          <w:lang w:val="en-US"/>
        </w:rPr>
      </w:pPr>
      <w:r w:rsidRPr="00515C8B">
        <w:rPr>
          <w:rFonts w:asciiTheme="majorHAnsi" w:hAnsiTheme="majorHAnsi" w:cstheme="majorHAnsi"/>
          <w:bCs/>
          <w:lang w:val="en-US"/>
        </w:rPr>
        <w:lastRenderedPageBreak/>
        <w:t xml:space="preserve">Not only intact truffles are sold. </w:t>
      </w:r>
      <w:r w:rsidR="008C1EB6" w:rsidRPr="00515C8B">
        <w:rPr>
          <w:rFonts w:asciiTheme="majorHAnsi" w:hAnsiTheme="majorHAnsi" w:cstheme="majorHAnsi"/>
          <w:bCs/>
          <w:lang w:val="en-US"/>
        </w:rPr>
        <w:t xml:space="preserve">Truffle </w:t>
      </w:r>
      <w:r w:rsidR="002C5E80" w:rsidRPr="00515C8B">
        <w:rPr>
          <w:rFonts w:asciiTheme="majorHAnsi" w:hAnsiTheme="majorHAnsi" w:cstheme="majorHAnsi"/>
          <w:bCs/>
          <w:lang w:val="en-US"/>
        </w:rPr>
        <w:t>pieces</w:t>
      </w:r>
      <w:r w:rsidR="002C5E80" w:rsidRPr="00515C8B">
        <w:rPr>
          <w:rFonts w:asciiTheme="majorHAnsi" w:hAnsiTheme="majorHAnsi" w:cstheme="majorHAnsi"/>
          <w:b/>
          <w:bCs/>
          <w:lang w:val="en-US"/>
        </w:rPr>
        <w:t xml:space="preserve"> </w:t>
      </w:r>
      <w:r w:rsidR="008C1EB6" w:rsidRPr="00515C8B">
        <w:rPr>
          <w:rFonts w:asciiTheme="majorHAnsi" w:hAnsiTheme="majorHAnsi" w:cstheme="majorHAnsi"/>
          <w:lang w:val="en-US"/>
        </w:rPr>
        <w:t>that have been broken during the washing process, transport or at the time of harvest</w:t>
      </w:r>
      <w:r w:rsidRPr="00515C8B">
        <w:rPr>
          <w:rFonts w:asciiTheme="majorHAnsi" w:hAnsiTheme="majorHAnsi" w:cstheme="majorHAnsi"/>
          <w:lang w:val="en-US"/>
        </w:rPr>
        <w:t xml:space="preserve"> can be also marketed</w:t>
      </w:r>
      <w:r w:rsidR="008C1EB6" w:rsidRPr="00515C8B">
        <w:rPr>
          <w:rFonts w:asciiTheme="majorHAnsi" w:hAnsiTheme="majorHAnsi" w:cstheme="majorHAnsi"/>
          <w:lang w:val="en-US"/>
        </w:rPr>
        <w:t xml:space="preserve">. France allows </w:t>
      </w:r>
      <w:r w:rsidRPr="00515C8B">
        <w:rPr>
          <w:rFonts w:asciiTheme="majorHAnsi" w:hAnsiTheme="majorHAnsi" w:cstheme="majorHAnsi"/>
          <w:lang w:val="en-US"/>
        </w:rPr>
        <w:t xml:space="preserve">the </w:t>
      </w:r>
      <w:r w:rsidR="008C1EB6" w:rsidRPr="00515C8B">
        <w:rPr>
          <w:rFonts w:asciiTheme="majorHAnsi" w:hAnsiTheme="majorHAnsi" w:cstheme="majorHAnsi"/>
          <w:lang w:val="en-US"/>
        </w:rPr>
        <w:t xml:space="preserve">sale of fresh </w:t>
      </w:r>
      <w:r w:rsidR="008C1EB6" w:rsidRPr="00515C8B">
        <w:rPr>
          <w:rFonts w:asciiTheme="majorHAnsi" w:hAnsiTheme="majorHAnsi" w:cstheme="majorHAnsi"/>
          <w:i/>
          <w:iCs/>
          <w:lang w:val="en-US"/>
        </w:rPr>
        <w:t>T. melanosporum</w:t>
      </w:r>
      <w:r w:rsidR="008C1EB6" w:rsidRPr="00515C8B">
        <w:rPr>
          <w:rFonts w:asciiTheme="majorHAnsi" w:hAnsiTheme="majorHAnsi" w:cstheme="majorHAnsi"/>
          <w:lang w:val="en-US"/>
        </w:rPr>
        <w:t xml:space="preserve"> and </w:t>
      </w:r>
      <w:r w:rsidR="008C1EB6" w:rsidRPr="00515C8B">
        <w:rPr>
          <w:rFonts w:asciiTheme="majorHAnsi" w:hAnsiTheme="majorHAnsi" w:cstheme="majorHAnsi"/>
          <w:i/>
          <w:iCs/>
          <w:lang w:val="en-US"/>
        </w:rPr>
        <w:t xml:space="preserve">T. </w:t>
      </w:r>
      <w:proofErr w:type="spellStart"/>
      <w:r w:rsidR="008C1EB6" w:rsidRPr="00515C8B">
        <w:rPr>
          <w:rFonts w:asciiTheme="majorHAnsi" w:hAnsiTheme="majorHAnsi" w:cstheme="majorHAnsi"/>
          <w:i/>
          <w:iCs/>
          <w:lang w:val="en-US"/>
        </w:rPr>
        <w:t>brumale</w:t>
      </w:r>
      <w:proofErr w:type="spellEnd"/>
      <w:r w:rsidR="008C1EB6" w:rsidRPr="00515C8B">
        <w:rPr>
          <w:rFonts w:asciiTheme="majorHAnsi" w:hAnsiTheme="majorHAnsi" w:cstheme="majorHAnsi"/>
          <w:lang w:val="en-US"/>
        </w:rPr>
        <w:t xml:space="preserve">, </w:t>
      </w:r>
      <w:r w:rsidRPr="00515C8B">
        <w:rPr>
          <w:rFonts w:asciiTheme="majorHAnsi" w:hAnsiTheme="majorHAnsi" w:cstheme="majorHAnsi"/>
          <w:lang w:val="en-US"/>
        </w:rPr>
        <w:t xml:space="preserve">not only as a </w:t>
      </w:r>
      <w:r w:rsidR="008C1EB6" w:rsidRPr="00515C8B">
        <w:rPr>
          <w:rFonts w:asciiTheme="majorHAnsi" w:hAnsiTheme="majorHAnsi" w:cstheme="majorHAnsi"/>
          <w:lang w:val="en-US"/>
        </w:rPr>
        <w:t xml:space="preserve">whole </w:t>
      </w:r>
      <w:r w:rsidRPr="00515C8B">
        <w:rPr>
          <w:rFonts w:asciiTheme="majorHAnsi" w:hAnsiTheme="majorHAnsi" w:cstheme="majorHAnsi"/>
          <w:lang w:val="en-US"/>
        </w:rPr>
        <w:t xml:space="preserve">but also </w:t>
      </w:r>
      <w:r w:rsidR="008C1EB6" w:rsidRPr="00515C8B">
        <w:rPr>
          <w:rFonts w:asciiTheme="majorHAnsi" w:hAnsiTheme="majorHAnsi" w:cstheme="majorHAnsi"/>
          <w:lang w:val="en-US"/>
        </w:rPr>
        <w:t>in pieces. Truffle peelings or trim</w:t>
      </w:r>
      <w:r w:rsidR="001F0AD0" w:rsidRPr="00515C8B">
        <w:rPr>
          <w:rFonts w:asciiTheme="majorHAnsi" w:hAnsiTheme="majorHAnsi" w:cstheme="majorHAnsi"/>
          <w:lang w:val="en-US"/>
        </w:rPr>
        <w:t>s</w:t>
      </w:r>
      <w:r w:rsidR="008C1EB6" w:rsidRPr="00515C8B">
        <w:rPr>
          <w:rFonts w:asciiTheme="majorHAnsi" w:hAnsiTheme="majorHAnsi" w:cstheme="majorHAnsi"/>
          <w:lang w:val="en-US"/>
        </w:rPr>
        <w:t xml:space="preserve"> are from truffles that have had unacceptable or rotten pieces removed due to insect damage, freezing, immaturity and/or small pieces that have broken-off in the process</w:t>
      </w:r>
      <w:r w:rsidR="005D3812" w:rsidRPr="00515C8B">
        <w:rPr>
          <w:rFonts w:asciiTheme="majorHAnsi" w:hAnsiTheme="majorHAnsi" w:cstheme="majorHAnsi"/>
          <w:lang w:val="en-US"/>
        </w:rPr>
        <w:t xml:space="preserve"> of</w:t>
      </w:r>
      <w:r w:rsidR="008C1EB6" w:rsidRPr="00515C8B">
        <w:rPr>
          <w:rFonts w:asciiTheme="majorHAnsi" w:hAnsiTheme="majorHAnsi" w:cstheme="majorHAnsi"/>
          <w:lang w:val="en-US"/>
        </w:rPr>
        <w:t xml:space="preserve"> cleaning. This is the least expensive of truffle products and is used as a preserved product rather than served fresh. </w:t>
      </w:r>
    </w:p>
    <w:p w14:paraId="25A0EDAB" w14:textId="506F8944" w:rsidR="005D75BF" w:rsidRPr="00515C8B" w:rsidRDefault="005D75BF" w:rsidP="008C1AAB">
      <w:pPr>
        <w:pStyle w:val="Balk2"/>
        <w:jc w:val="both"/>
        <w:rPr>
          <w:rFonts w:cstheme="majorHAnsi"/>
          <w:sz w:val="22"/>
          <w:szCs w:val="22"/>
          <w:lang w:val="en-US"/>
        </w:rPr>
      </w:pPr>
      <w:bookmarkStart w:id="26" w:name="_Toc67344675"/>
      <w:bookmarkStart w:id="27" w:name="_Toc46645921"/>
      <w:bookmarkStart w:id="28" w:name="_Hlk46654413"/>
      <w:bookmarkStart w:id="29" w:name="_Toc33266556"/>
      <w:bookmarkEnd w:id="25"/>
      <w:r w:rsidRPr="00515C8B">
        <w:rPr>
          <w:rFonts w:cstheme="majorHAnsi"/>
          <w:sz w:val="22"/>
          <w:szCs w:val="22"/>
          <w:lang w:val="en-US"/>
        </w:rPr>
        <w:t>2.</w:t>
      </w:r>
      <w:r w:rsidR="005D3812" w:rsidRPr="00515C8B">
        <w:rPr>
          <w:rFonts w:cstheme="majorHAnsi"/>
          <w:sz w:val="22"/>
          <w:szCs w:val="22"/>
          <w:lang w:val="en-US"/>
        </w:rPr>
        <w:t>3</w:t>
      </w:r>
      <w:r w:rsidRPr="00515C8B">
        <w:rPr>
          <w:rFonts w:cstheme="majorHAnsi"/>
          <w:sz w:val="22"/>
          <w:szCs w:val="22"/>
          <w:lang w:val="en-US"/>
        </w:rPr>
        <w:t>. Trade</w:t>
      </w:r>
      <w:bookmarkEnd w:id="26"/>
      <w:r w:rsidRPr="00515C8B">
        <w:rPr>
          <w:rFonts w:cstheme="majorHAnsi"/>
          <w:sz w:val="22"/>
          <w:szCs w:val="22"/>
          <w:lang w:val="en-US"/>
        </w:rPr>
        <w:t xml:space="preserve"> </w:t>
      </w:r>
      <w:bookmarkEnd w:id="27"/>
    </w:p>
    <w:p w14:paraId="5F115E33" w14:textId="193B61AD" w:rsidR="00774BE7" w:rsidRPr="00515C8B" w:rsidRDefault="00774BE7" w:rsidP="008C1AAB">
      <w:pPr>
        <w:jc w:val="both"/>
        <w:rPr>
          <w:rFonts w:asciiTheme="majorHAnsi" w:hAnsiTheme="majorHAnsi" w:cstheme="majorHAnsi"/>
          <w:lang w:val="en-US"/>
        </w:rPr>
      </w:pPr>
      <w:r w:rsidRPr="00515C8B">
        <w:rPr>
          <w:rFonts w:asciiTheme="majorHAnsi" w:hAnsiTheme="majorHAnsi" w:cstheme="majorHAnsi"/>
          <w:lang w:val="en-US"/>
        </w:rPr>
        <w:t xml:space="preserve">It is very difficult to give an exact figure about the annual truffle </w:t>
      </w:r>
      <w:r w:rsidR="008C1AAB">
        <w:rPr>
          <w:rFonts w:asciiTheme="majorHAnsi" w:hAnsiTheme="majorHAnsi" w:cstheme="majorHAnsi"/>
          <w:lang w:val="en-US"/>
        </w:rPr>
        <w:t>trade</w:t>
      </w:r>
      <w:r w:rsidRPr="00515C8B">
        <w:rPr>
          <w:rFonts w:asciiTheme="majorHAnsi" w:hAnsiTheme="majorHAnsi" w:cstheme="majorHAnsi"/>
          <w:lang w:val="en-US"/>
        </w:rPr>
        <w:t xml:space="preserve"> amount </w:t>
      </w:r>
      <w:r w:rsidR="0007708E" w:rsidRPr="00515C8B">
        <w:rPr>
          <w:rFonts w:asciiTheme="majorHAnsi" w:hAnsiTheme="majorHAnsi" w:cstheme="majorHAnsi"/>
          <w:lang w:val="en-US"/>
        </w:rPr>
        <w:t>worldwide</w:t>
      </w:r>
      <w:r w:rsidR="00BC1AD3" w:rsidRPr="00515C8B">
        <w:rPr>
          <w:rFonts w:asciiTheme="majorHAnsi" w:hAnsiTheme="majorHAnsi" w:cstheme="majorHAnsi"/>
          <w:lang w:val="en-US"/>
        </w:rPr>
        <w:t xml:space="preserve"> including Turkey</w:t>
      </w:r>
      <w:r w:rsidR="00F5338D" w:rsidRPr="00515C8B">
        <w:rPr>
          <w:rFonts w:asciiTheme="majorHAnsi" w:hAnsiTheme="majorHAnsi" w:cstheme="majorHAnsi"/>
          <w:lang w:val="en-US"/>
        </w:rPr>
        <w:t>, s</w:t>
      </w:r>
      <w:r w:rsidRPr="00515C8B">
        <w:rPr>
          <w:rFonts w:asciiTheme="majorHAnsi" w:hAnsiTheme="majorHAnsi" w:cstheme="majorHAnsi"/>
          <w:lang w:val="en-US"/>
        </w:rPr>
        <w:t>ince most of the producers are small-scale producers</w:t>
      </w:r>
      <w:r w:rsidR="005D3812" w:rsidRPr="00515C8B">
        <w:rPr>
          <w:rFonts w:asciiTheme="majorHAnsi" w:hAnsiTheme="majorHAnsi" w:cstheme="majorHAnsi"/>
          <w:lang w:val="en-US"/>
        </w:rPr>
        <w:t xml:space="preserve"> </w:t>
      </w:r>
      <w:r w:rsidR="007A3D16" w:rsidRPr="00515C8B">
        <w:rPr>
          <w:rFonts w:asciiTheme="majorHAnsi" w:hAnsiTheme="majorHAnsi" w:cstheme="majorHAnsi"/>
          <w:lang w:val="en-US"/>
        </w:rPr>
        <w:t>sell</w:t>
      </w:r>
      <w:r w:rsidR="00C4051A" w:rsidRPr="00515C8B">
        <w:rPr>
          <w:rFonts w:asciiTheme="majorHAnsi" w:hAnsiTheme="majorHAnsi" w:cstheme="majorHAnsi"/>
          <w:lang w:val="en-US"/>
        </w:rPr>
        <w:t>ing</w:t>
      </w:r>
      <w:r w:rsidR="007A3D16" w:rsidRPr="00515C8B">
        <w:rPr>
          <w:rFonts w:asciiTheme="majorHAnsi" w:hAnsiTheme="majorHAnsi" w:cstheme="majorHAnsi"/>
          <w:lang w:val="en-US"/>
        </w:rPr>
        <w:t xml:space="preserve"> their products to local </w:t>
      </w:r>
      <w:r w:rsidR="0007708E" w:rsidRPr="00515C8B">
        <w:rPr>
          <w:rFonts w:asciiTheme="majorHAnsi" w:hAnsiTheme="majorHAnsi" w:cstheme="majorHAnsi"/>
          <w:lang w:val="en-US"/>
        </w:rPr>
        <w:t>markets</w:t>
      </w:r>
      <w:r w:rsidR="00C4051A" w:rsidRPr="00515C8B">
        <w:rPr>
          <w:rFonts w:asciiTheme="majorHAnsi" w:hAnsiTheme="majorHAnsi" w:cstheme="majorHAnsi"/>
          <w:lang w:val="en-US"/>
        </w:rPr>
        <w:t xml:space="preserve"> without reporting</w:t>
      </w:r>
      <w:r w:rsidR="008C1AAB">
        <w:rPr>
          <w:rFonts w:asciiTheme="majorHAnsi" w:hAnsiTheme="majorHAnsi" w:cstheme="majorHAnsi"/>
          <w:lang w:val="en-US"/>
        </w:rPr>
        <w:t>.</w:t>
      </w:r>
      <w:r w:rsidRPr="00515C8B">
        <w:rPr>
          <w:rFonts w:asciiTheme="majorHAnsi" w:hAnsiTheme="majorHAnsi" w:cstheme="majorHAnsi"/>
          <w:lang w:val="en-US"/>
        </w:rPr>
        <w:t xml:space="preserve"> </w:t>
      </w:r>
    </w:p>
    <w:p w14:paraId="390ADE99" w14:textId="53F6DF6A" w:rsidR="00BC1AD3" w:rsidRPr="00515C8B" w:rsidRDefault="00BC1AD3" w:rsidP="008C1AAB">
      <w:pPr>
        <w:jc w:val="both"/>
        <w:rPr>
          <w:rFonts w:asciiTheme="majorHAnsi" w:hAnsiTheme="majorHAnsi" w:cstheme="majorHAnsi"/>
          <w:lang w:val="en-US"/>
        </w:rPr>
      </w:pPr>
      <w:r w:rsidRPr="00515C8B">
        <w:rPr>
          <w:rFonts w:asciiTheme="majorHAnsi" w:hAnsiTheme="majorHAnsi" w:cstheme="majorHAnsi"/>
          <w:lang w:val="en-US"/>
        </w:rPr>
        <w:t xml:space="preserve">The most updated information revealed by GDF at the date of 3 December 2020, expressed that as end of 2019, the annual truffle production in Turkey is about </w:t>
      </w:r>
      <w:r w:rsidR="000B3725" w:rsidRPr="00515C8B">
        <w:rPr>
          <w:rFonts w:asciiTheme="majorHAnsi" w:hAnsiTheme="majorHAnsi" w:cstheme="majorHAnsi"/>
          <w:lang w:val="en-US"/>
        </w:rPr>
        <w:t>40</w:t>
      </w:r>
      <w:r w:rsidRPr="00515C8B">
        <w:rPr>
          <w:rFonts w:asciiTheme="majorHAnsi" w:hAnsiTheme="majorHAnsi" w:cstheme="majorHAnsi"/>
          <w:lang w:val="en-US"/>
        </w:rPr>
        <w:t xml:space="preserve"> tons and contribution to national economy is around 32 million USD. </w:t>
      </w:r>
      <w:sdt>
        <w:sdtPr>
          <w:rPr>
            <w:rFonts w:asciiTheme="majorHAnsi" w:hAnsiTheme="majorHAnsi" w:cstheme="majorHAnsi"/>
            <w:lang w:val="en-US"/>
          </w:rPr>
          <w:id w:val="2025591690"/>
          <w:citation/>
        </w:sdtPr>
        <w:sdtEndPr/>
        <w:sdtContent>
          <w:r w:rsidRPr="00515C8B">
            <w:rPr>
              <w:rFonts w:asciiTheme="majorHAnsi" w:hAnsiTheme="majorHAnsi" w:cstheme="majorHAnsi"/>
              <w:lang w:val="en-US"/>
            </w:rPr>
            <w:fldChar w:fldCharType="begin"/>
          </w:r>
          <w:r w:rsidRPr="00515C8B">
            <w:rPr>
              <w:rFonts w:asciiTheme="majorHAnsi" w:hAnsiTheme="majorHAnsi" w:cstheme="majorHAnsi"/>
              <w:lang w:val="en-US"/>
            </w:rPr>
            <w:instrText xml:space="preserve"> CITATION Tur19 \l 1055 </w:instrText>
          </w:r>
          <w:r w:rsidRPr="00515C8B">
            <w:rPr>
              <w:rFonts w:asciiTheme="majorHAnsi" w:hAnsiTheme="majorHAnsi" w:cstheme="majorHAnsi"/>
              <w:lang w:val="en-US"/>
            </w:rPr>
            <w:fldChar w:fldCharType="separate"/>
          </w:r>
          <w:r w:rsidRPr="00515C8B">
            <w:rPr>
              <w:rFonts w:asciiTheme="majorHAnsi" w:hAnsiTheme="majorHAnsi" w:cstheme="majorHAnsi"/>
              <w:noProof/>
              <w:lang w:val="en-US"/>
            </w:rPr>
            <w:t>(GDF, Truffle Economy Growing, 2020)</w:t>
          </w:r>
          <w:r w:rsidRPr="00515C8B">
            <w:rPr>
              <w:rFonts w:asciiTheme="majorHAnsi" w:hAnsiTheme="majorHAnsi" w:cstheme="majorHAnsi"/>
              <w:lang w:val="en-US"/>
            </w:rPr>
            <w:fldChar w:fldCharType="end"/>
          </w:r>
        </w:sdtContent>
      </w:sdt>
    </w:p>
    <w:p w14:paraId="189F3B8B" w14:textId="274911E4" w:rsidR="005D75BF" w:rsidRPr="00515C8B" w:rsidRDefault="007D643D" w:rsidP="008C1AAB">
      <w:pPr>
        <w:pStyle w:val="Balk1"/>
        <w:jc w:val="both"/>
        <w:rPr>
          <w:rFonts w:cstheme="majorHAnsi"/>
          <w:sz w:val="22"/>
          <w:szCs w:val="22"/>
          <w:lang w:val="en-US"/>
        </w:rPr>
      </w:pPr>
      <w:bookmarkStart w:id="30" w:name="_Toc67344676"/>
      <w:r w:rsidRPr="00515C8B">
        <w:rPr>
          <w:rFonts w:cstheme="majorHAnsi"/>
          <w:sz w:val="22"/>
          <w:szCs w:val="22"/>
          <w:lang w:val="en-US"/>
        </w:rPr>
        <w:t xml:space="preserve">3. </w:t>
      </w:r>
      <w:bookmarkStart w:id="31" w:name="_Toc58501596"/>
      <w:bookmarkStart w:id="32" w:name="_Toc58501640"/>
      <w:bookmarkStart w:id="33" w:name="_Toc58501678"/>
      <w:bookmarkStart w:id="34" w:name="_Toc58501722"/>
      <w:bookmarkStart w:id="35" w:name="_Toc58509704"/>
      <w:bookmarkStart w:id="36" w:name="_Toc58501597"/>
      <w:bookmarkStart w:id="37" w:name="_Toc58501641"/>
      <w:bookmarkStart w:id="38" w:name="_Toc58501679"/>
      <w:bookmarkStart w:id="39" w:name="_Toc58501723"/>
      <w:bookmarkStart w:id="40" w:name="_Toc58509705"/>
      <w:bookmarkStart w:id="41" w:name="_Toc46645923"/>
      <w:bookmarkStart w:id="42" w:name="_Hlk46655914"/>
      <w:bookmarkEnd w:id="28"/>
      <w:bookmarkEnd w:id="29"/>
      <w:bookmarkEnd w:id="31"/>
      <w:bookmarkEnd w:id="32"/>
      <w:bookmarkEnd w:id="33"/>
      <w:bookmarkEnd w:id="34"/>
      <w:bookmarkEnd w:id="35"/>
      <w:bookmarkEnd w:id="36"/>
      <w:bookmarkEnd w:id="37"/>
      <w:bookmarkEnd w:id="38"/>
      <w:bookmarkEnd w:id="39"/>
      <w:bookmarkEnd w:id="40"/>
      <w:r w:rsidR="005D75BF" w:rsidRPr="00515C8B">
        <w:rPr>
          <w:rFonts w:cstheme="majorHAnsi"/>
          <w:sz w:val="22"/>
          <w:szCs w:val="22"/>
          <w:lang w:val="en-US"/>
        </w:rPr>
        <w:t>Specific Sectoral Policies</w:t>
      </w:r>
      <w:bookmarkEnd w:id="30"/>
      <w:bookmarkEnd w:id="41"/>
    </w:p>
    <w:p w14:paraId="708E48A9" w14:textId="1B934E02" w:rsidR="00E22F2D" w:rsidRPr="00515C8B" w:rsidRDefault="00E770C1" w:rsidP="008C1AAB">
      <w:pPr>
        <w:jc w:val="both"/>
        <w:rPr>
          <w:rFonts w:asciiTheme="majorHAnsi" w:hAnsiTheme="majorHAnsi" w:cstheme="majorHAnsi"/>
          <w:lang w:val="en-US"/>
        </w:rPr>
      </w:pPr>
      <w:r w:rsidRPr="00515C8B">
        <w:rPr>
          <w:rFonts w:asciiTheme="majorHAnsi" w:hAnsiTheme="majorHAnsi" w:cstheme="majorHAnsi"/>
          <w:lang w:val="en-US"/>
        </w:rPr>
        <w:t xml:space="preserve">Detection and harvesting of truffles </w:t>
      </w:r>
      <w:r w:rsidR="0014497E" w:rsidRPr="00515C8B">
        <w:rPr>
          <w:rFonts w:asciiTheme="majorHAnsi" w:hAnsiTheme="majorHAnsi" w:cstheme="majorHAnsi"/>
          <w:lang w:val="en-US"/>
        </w:rPr>
        <w:t>have</w:t>
      </w:r>
      <w:r w:rsidRPr="00515C8B">
        <w:rPr>
          <w:rFonts w:asciiTheme="majorHAnsi" w:hAnsiTheme="majorHAnsi" w:cstheme="majorHAnsi"/>
          <w:lang w:val="en-US"/>
        </w:rPr>
        <w:t xml:space="preserve"> been on the agenda in recent years, and the "Truffle Forest Action Plan" covering the years 2014-2018 was prepared in 2014</w:t>
      </w:r>
      <w:r w:rsidR="009605A5" w:rsidRPr="00515C8B">
        <w:rPr>
          <w:rFonts w:asciiTheme="majorHAnsi" w:hAnsiTheme="majorHAnsi" w:cstheme="majorHAnsi"/>
          <w:lang w:val="en-US"/>
        </w:rPr>
        <w:t xml:space="preserve">. </w:t>
      </w:r>
      <w:r w:rsidRPr="00515C8B">
        <w:rPr>
          <w:rFonts w:asciiTheme="majorHAnsi" w:hAnsiTheme="majorHAnsi" w:cstheme="majorHAnsi"/>
          <w:lang w:val="en-US"/>
        </w:rPr>
        <w:t xml:space="preserve">The Communiqué </w:t>
      </w:r>
      <w:r w:rsidR="008C1AAB">
        <w:rPr>
          <w:rFonts w:asciiTheme="majorHAnsi" w:hAnsiTheme="majorHAnsi" w:cstheme="majorHAnsi"/>
          <w:lang w:val="en-US"/>
        </w:rPr>
        <w:t>on NWFPs</w:t>
      </w:r>
      <w:r w:rsidRPr="00515C8B">
        <w:rPr>
          <w:rFonts w:asciiTheme="majorHAnsi" w:hAnsiTheme="majorHAnsi" w:cstheme="majorHAnsi"/>
          <w:lang w:val="en-US"/>
        </w:rPr>
        <w:t xml:space="preserve"> was put into practice in 2016</w:t>
      </w:r>
      <w:r w:rsidR="009605A5" w:rsidRPr="00515C8B">
        <w:rPr>
          <w:rFonts w:asciiTheme="majorHAnsi" w:hAnsiTheme="majorHAnsi" w:cstheme="majorHAnsi"/>
          <w:lang w:val="en-US"/>
        </w:rPr>
        <w:t xml:space="preserve">. </w:t>
      </w:r>
      <w:r w:rsidR="008C1AAB">
        <w:rPr>
          <w:rFonts w:asciiTheme="majorHAnsi" w:hAnsiTheme="majorHAnsi" w:cstheme="majorHAnsi"/>
          <w:lang w:val="en-US"/>
        </w:rPr>
        <w:t xml:space="preserve">Besides, </w:t>
      </w:r>
      <w:r w:rsidRPr="00515C8B">
        <w:rPr>
          <w:rFonts w:asciiTheme="majorHAnsi" w:hAnsiTheme="majorHAnsi" w:cstheme="majorHAnsi"/>
          <w:lang w:val="en-US"/>
        </w:rPr>
        <w:t xml:space="preserve">additional political documents and guidelines were prepared in 2020. In this context, "Truffle </w:t>
      </w:r>
      <w:r w:rsidR="004F579E" w:rsidRPr="00515C8B">
        <w:rPr>
          <w:rFonts w:asciiTheme="majorHAnsi" w:hAnsiTheme="majorHAnsi" w:cstheme="majorHAnsi"/>
          <w:lang w:val="en-US"/>
        </w:rPr>
        <w:t>Orchard Feasibility</w:t>
      </w:r>
      <w:r w:rsidRPr="00515C8B">
        <w:rPr>
          <w:rFonts w:asciiTheme="majorHAnsi" w:hAnsiTheme="majorHAnsi" w:cstheme="majorHAnsi"/>
          <w:lang w:val="en-US"/>
        </w:rPr>
        <w:t xml:space="preserve"> Study and Investor Guide</w:t>
      </w:r>
      <w:r w:rsidR="00E22F2D" w:rsidRPr="00515C8B">
        <w:rPr>
          <w:rFonts w:asciiTheme="majorHAnsi" w:hAnsiTheme="majorHAnsi" w:cstheme="majorHAnsi"/>
          <w:lang w:val="en-US"/>
        </w:rPr>
        <w:t>lines</w:t>
      </w:r>
      <w:r w:rsidRPr="00515C8B">
        <w:rPr>
          <w:rFonts w:asciiTheme="majorHAnsi" w:hAnsiTheme="majorHAnsi" w:cstheme="majorHAnsi"/>
          <w:lang w:val="en-US"/>
        </w:rPr>
        <w:t>" was published in August 2020.</w:t>
      </w:r>
      <w:r w:rsidR="008C1AAB">
        <w:rPr>
          <w:rFonts w:asciiTheme="majorHAnsi" w:hAnsiTheme="majorHAnsi" w:cstheme="majorHAnsi"/>
          <w:lang w:val="en-US"/>
        </w:rPr>
        <w:t xml:space="preserve"> </w:t>
      </w:r>
      <w:r w:rsidR="00E22F2D" w:rsidRPr="00515C8B">
        <w:rPr>
          <w:rFonts w:asciiTheme="majorHAnsi" w:hAnsiTheme="majorHAnsi" w:cstheme="majorHAnsi"/>
          <w:lang w:val="en-US"/>
        </w:rPr>
        <w:t xml:space="preserve">“The Communiqué of Truffle Harvest and Sales Procedures and Principles" was published on </w:t>
      </w:r>
      <w:r w:rsidR="005D5A9D" w:rsidRPr="00515C8B">
        <w:rPr>
          <w:rFonts w:asciiTheme="majorHAnsi" w:hAnsiTheme="majorHAnsi" w:cstheme="majorHAnsi"/>
          <w:lang w:val="en-US"/>
        </w:rPr>
        <w:t xml:space="preserve">in September 2020. </w:t>
      </w:r>
      <w:sdt>
        <w:sdtPr>
          <w:rPr>
            <w:rFonts w:asciiTheme="majorHAnsi" w:hAnsiTheme="majorHAnsi" w:cstheme="majorHAnsi"/>
            <w:lang w:val="en-US"/>
          </w:rPr>
          <w:id w:val="-345090292"/>
          <w:citation/>
        </w:sdtPr>
        <w:sdtEndPr/>
        <w:sdtContent>
          <w:r w:rsidR="00A553EF" w:rsidRPr="00515C8B">
            <w:rPr>
              <w:rFonts w:asciiTheme="majorHAnsi" w:hAnsiTheme="majorHAnsi" w:cstheme="majorHAnsi"/>
              <w:lang w:val="en-US"/>
            </w:rPr>
            <w:fldChar w:fldCharType="begin"/>
          </w:r>
          <w:r w:rsidR="00A553EF" w:rsidRPr="00515C8B">
            <w:rPr>
              <w:rFonts w:asciiTheme="majorHAnsi" w:hAnsiTheme="majorHAnsi" w:cstheme="majorHAnsi"/>
              <w:lang w:val="en-US"/>
            </w:rPr>
            <w:instrText xml:space="preserve"> CITATION CAR202 \l 1055 </w:instrText>
          </w:r>
          <w:r w:rsidR="00A553EF" w:rsidRPr="00515C8B">
            <w:rPr>
              <w:rFonts w:asciiTheme="majorHAnsi" w:hAnsiTheme="majorHAnsi" w:cstheme="majorHAnsi"/>
              <w:lang w:val="en-US"/>
            </w:rPr>
            <w:fldChar w:fldCharType="separate"/>
          </w:r>
          <w:r w:rsidR="00A553EF" w:rsidRPr="00515C8B">
            <w:rPr>
              <w:rFonts w:asciiTheme="majorHAnsi" w:hAnsiTheme="majorHAnsi" w:cstheme="majorHAnsi"/>
              <w:noProof/>
              <w:lang w:val="en-US"/>
            </w:rPr>
            <w:t>(CARFU, 2020)</w:t>
          </w:r>
          <w:r w:rsidR="00A553EF" w:rsidRPr="00515C8B">
            <w:rPr>
              <w:rFonts w:asciiTheme="majorHAnsi" w:hAnsiTheme="majorHAnsi" w:cstheme="majorHAnsi"/>
              <w:lang w:val="en-US"/>
            </w:rPr>
            <w:fldChar w:fldCharType="end"/>
          </w:r>
        </w:sdtContent>
      </w:sdt>
    </w:p>
    <w:p w14:paraId="65D07CEA" w14:textId="21BAF2A6" w:rsidR="004F579E" w:rsidRPr="00515C8B" w:rsidRDefault="007D643D" w:rsidP="008C1AAB">
      <w:pPr>
        <w:pStyle w:val="Balk2"/>
        <w:jc w:val="both"/>
        <w:rPr>
          <w:rFonts w:cstheme="majorHAnsi"/>
          <w:sz w:val="22"/>
          <w:szCs w:val="22"/>
          <w:lang w:val="en-US"/>
        </w:rPr>
      </w:pPr>
      <w:bookmarkStart w:id="43" w:name="_Toc58501599"/>
      <w:bookmarkStart w:id="44" w:name="_Toc58501643"/>
      <w:bookmarkStart w:id="45" w:name="_Toc58501681"/>
      <w:bookmarkStart w:id="46" w:name="_Toc58501725"/>
      <w:bookmarkStart w:id="47" w:name="_Toc58509707"/>
      <w:bookmarkStart w:id="48" w:name="_Toc67344677"/>
      <w:bookmarkEnd w:id="43"/>
      <w:bookmarkEnd w:id="44"/>
      <w:bookmarkEnd w:id="45"/>
      <w:bookmarkEnd w:id="46"/>
      <w:bookmarkEnd w:id="47"/>
      <w:r w:rsidRPr="00515C8B">
        <w:rPr>
          <w:rFonts w:cstheme="majorHAnsi"/>
          <w:sz w:val="22"/>
          <w:szCs w:val="22"/>
          <w:lang w:val="en-US"/>
        </w:rPr>
        <w:t xml:space="preserve">3.1. </w:t>
      </w:r>
      <w:bookmarkStart w:id="49" w:name="_Toc46645924"/>
      <w:r w:rsidR="001F52DA" w:rsidRPr="00515C8B">
        <w:rPr>
          <w:rFonts w:cstheme="majorHAnsi"/>
          <w:sz w:val="22"/>
          <w:szCs w:val="22"/>
          <w:lang w:val="en-US"/>
        </w:rPr>
        <w:t xml:space="preserve">Truffle Forest </w:t>
      </w:r>
      <w:r w:rsidR="004F579E" w:rsidRPr="00515C8B">
        <w:rPr>
          <w:rFonts w:cstheme="majorHAnsi"/>
          <w:sz w:val="22"/>
          <w:szCs w:val="22"/>
          <w:lang w:val="en-US"/>
        </w:rPr>
        <w:t>Action Plan</w:t>
      </w:r>
      <w:bookmarkEnd w:id="48"/>
    </w:p>
    <w:p w14:paraId="0A55144C" w14:textId="1D125900" w:rsidR="004F579E" w:rsidRPr="00515C8B" w:rsidRDefault="004F579E" w:rsidP="008C1AAB">
      <w:pPr>
        <w:jc w:val="both"/>
        <w:rPr>
          <w:rFonts w:asciiTheme="majorHAnsi" w:hAnsiTheme="majorHAnsi" w:cstheme="majorHAnsi"/>
          <w:lang w:val="en-US"/>
        </w:rPr>
      </w:pPr>
      <w:r w:rsidRPr="00515C8B">
        <w:rPr>
          <w:rFonts w:asciiTheme="majorHAnsi" w:hAnsiTheme="majorHAnsi" w:cstheme="majorHAnsi"/>
          <w:lang w:val="en-US"/>
        </w:rPr>
        <w:t xml:space="preserve">Based on technical studies realized in line with the protocol between the GDF and Muğla </w:t>
      </w:r>
      <w:proofErr w:type="spellStart"/>
      <w:r w:rsidRPr="00515C8B">
        <w:rPr>
          <w:rFonts w:asciiTheme="majorHAnsi" w:hAnsiTheme="majorHAnsi" w:cstheme="majorHAnsi"/>
          <w:lang w:val="en-US"/>
        </w:rPr>
        <w:t>Sıtkı</w:t>
      </w:r>
      <w:proofErr w:type="spellEnd"/>
      <w:r w:rsidRPr="00515C8B">
        <w:rPr>
          <w:rFonts w:asciiTheme="majorHAnsi" w:hAnsiTheme="majorHAnsi" w:cstheme="majorHAnsi"/>
          <w:lang w:val="en-US"/>
        </w:rPr>
        <w:t xml:space="preserve"> </w:t>
      </w:r>
      <w:proofErr w:type="spellStart"/>
      <w:r w:rsidRPr="00515C8B">
        <w:rPr>
          <w:rFonts w:asciiTheme="majorHAnsi" w:hAnsiTheme="majorHAnsi" w:cstheme="majorHAnsi"/>
          <w:lang w:val="en-US"/>
        </w:rPr>
        <w:t>Koçman</w:t>
      </w:r>
      <w:proofErr w:type="spellEnd"/>
      <w:r w:rsidRPr="00515C8B">
        <w:rPr>
          <w:rFonts w:asciiTheme="majorHAnsi" w:hAnsiTheme="majorHAnsi" w:cstheme="majorHAnsi"/>
          <w:lang w:val="en-US"/>
        </w:rPr>
        <w:t xml:space="preserve"> University (one of the </w:t>
      </w:r>
      <w:r w:rsidR="004A49B3" w:rsidRPr="00515C8B">
        <w:rPr>
          <w:rFonts w:asciiTheme="majorHAnsi" w:hAnsiTheme="majorHAnsi" w:cstheme="majorHAnsi"/>
          <w:lang w:val="en-US"/>
        </w:rPr>
        <w:t>state</w:t>
      </w:r>
      <w:r w:rsidRPr="00515C8B">
        <w:rPr>
          <w:rFonts w:asciiTheme="majorHAnsi" w:hAnsiTheme="majorHAnsi" w:cstheme="majorHAnsi"/>
          <w:lang w:val="en-US"/>
        </w:rPr>
        <w:t xml:space="preserve"> </w:t>
      </w:r>
      <w:r w:rsidR="004A49B3" w:rsidRPr="00515C8B">
        <w:rPr>
          <w:rFonts w:asciiTheme="majorHAnsi" w:hAnsiTheme="majorHAnsi" w:cstheme="majorHAnsi"/>
          <w:lang w:val="en-US"/>
        </w:rPr>
        <w:t>universities</w:t>
      </w:r>
      <w:r w:rsidRPr="00515C8B">
        <w:rPr>
          <w:rFonts w:asciiTheme="majorHAnsi" w:hAnsiTheme="majorHAnsi" w:cstheme="majorHAnsi"/>
          <w:lang w:val="en-US"/>
        </w:rPr>
        <w:t xml:space="preserve"> dealing with mushrooms and truffles) </w:t>
      </w:r>
      <w:r w:rsidR="001F52DA" w:rsidRPr="00515C8B">
        <w:rPr>
          <w:rFonts w:asciiTheme="majorHAnsi" w:hAnsiTheme="majorHAnsi" w:cstheme="majorHAnsi"/>
          <w:lang w:val="en-US"/>
        </w:rPr>
        <w:t>the</w:t>
      </w:r>
      <w:r w:rsidRPr="00515C8B">
        <w:rPr>
          <w:rFonts w:asciiTheme="majorHAnsi" w:hAnsiTheme="majorHAnsi" w:cstheme="majorHAnsi"/>
          <w:lang w:val="en-US"/>
        </w:rPr>
        <w:t xml:space="preserve"> Truffle Forest Action Plan (2014-2018</w:t>
      </w:r>
      <w:r w:rsidR="008C1AAB" w:rsidRPr="00515C8B">
        <w:rPr>
          <w:rFonts w:asciiTheme="majorHAnsi" w:hAnsiTheme="majorHAnsi" w:cstheme="majorHAnsi"/>
          <w:lang w:val="en-US"/>
        </w:rPr>
        <w:t>) put</w:t>
      </w:r>
      <w:r w:rsidRPr="00515C8B">
        <w:rPr>
          <w:rFonts w:asciiTheme="majorHAnsi" w:hAnsiTheme="majorHAnsi" w:cstheme="majorHAnsi"/>
          <w:lang w:val="en-US"/>
        </w:rPr>
        <w:t xml:space="preserve"> into action. The aim of the action plan is </w:t>
      </w:r>
      <w:r w:rsidR="008C1AAB" w:rsidRPr="00515C8B">
        <w:rPr>
          <w:rFonts w:asciiTheme="majorHAnsi" w:hAnsiTheme="majorHAnsi" w:cstheme="majorHAnsi"/>
          <w:lang w:val="en-US"/>
        </w:rPr>
        <w:t>to improve</w:t>
      </w:r>
      <w:r w:rsidRPr="00515C8B">
        <w:rPr>
          <w:rFonts w:asciiTheme="majorHAnsi" w:hAnsiTheme="majorHAnsi" w:cstheme="majorHAnsi"/>
          <w:lang w:val="en-US"/>
        </w:rPr>
        <w:t xml:space="preserve"> the income level of the forest villagers, support scientific studies on the determination of the truffle species required for establishment of natural truffle forests and to provide practical trainings in the field.</w:t>
      </w:r>
      <w:sdt>
        <w:sdtPr>
          <w:rPr>
            <w:rFonts w:asciiTheme="majorHAnsi" w:hAnsiTheme="majorHAnsi" w:cstheme="majorHAnsi"/>
            <w:lang w:val="en-US"/>
          </w:rPr>
          <w:id w:val="1459143655"/>
          <w:citation/>
        </w:sdtPr>
        <w:sdtEndPr/>
        <w:sdtContent>
          <w:r w:rsidRPr="00515C8B">
            <w:rPr>
              <w:rFonts w:asciiTheme="majorHAnsi" w:hAnsiTheme="majorHAnsi" w:cstheme="majorHAnsi"/>
              <w:lang w:val="en-US"/>
            </w:rPr>
            <w:fldChar w:fldCharType="begin"/>
          </w:r>
          <w:r w:rsidR="008C1AAB">
            <w:rPr>
              <w:rFonts w:asciiTheme="majorHAnsi" w:hAnsiTheme="majorHAnsi" w:cstheme="majorHAnsi"/>
              <w:lang w:val="en-US"/>
            </w:rPr>
            <w:instrText xml:space="preserve">CITATION GDF14 \l 1055 </w:instrText>
          </w:r>
          <w:r w:rsidRPr="00515C8B">
            <w:rPr>
              <w:rFonts w:asciiTheme="majorHAnsi" w:hAnsiTheme="majorHAnsi" w:cstheme="majorHAnsi"/>
              <w:lang w:val="en-US"/>
            </w:rPr>
            <w:fldChar w:fldCharType="separate"/>
          </w:r>
          <w:r w:rsidR="008C1AAB">
            <w:rPr>
              <w:rFonts w:asciiTheme="majorHAnsi" w:hAnsiTheme="majorHAnsi" w:cstheme="majorHAnsi"/>
              <w:noProof/>
              <w:lang w:val="en-US"/>
            </w:rPr>
            <w:t xml:space="preserve"> </w:t>
          </w:r>
          <w:r w:rsidR="008C1AAB" w:rsidRPr="008C1AAB">
            <w:rPr>
              <w:rFonts w:asciiTheme="majorHAnsi" w:hAnsiTheme="majorHAnsi" w:cstheme="majorHAnsi"/>
              <w:noProof/>
              <w:lang w:val="en-US"/>
            </w:rPr>
            <w:t>(GDF, Truffle Action Plan, 2014)</w:t>
          </w:r>
          <w:r w:rsidRPr="00515C8B">
            <w:rPr>
              <w:rFonts w:asciiTheme="majorHAnsi" w:hAnsiTheme="majorHAnsi" w:cstheme="majorHAnsi"/>
              <w:lang w:val="en-US"/>
            </w:rPr>
            <w:fldChar w:fldCharType="end"/>
          </w:r>
        </w:sdtContent>
      </w:sdt>
    </w:p>
    <w:p w14:paraId="25C084C4" w14:textId="77777777" w:rsidR="00BF4742" w:rsidRDefault="001F52DA" w:rsidP="00BF4742">
      <w:pPr>
        <w:jc w:val="both"/>
        <w:rPr>
          <w:rFonts w:asciiTheme="majorHAnsi" w:hAnsiTheme="majorHAnsi" w:cstheme="majorHAnsi"/>
          <w:lang w:val="en-US"/>
        </w:rPr>
      </w:pPr>
      <w:r w:rsidRPr="00515C8B">
        <w:rPr>
          <w:rFonts w:asciiTheme="majorHAnsi" w:hAnsiTheme="majorHAnsi" w:cstheme="majorHAnsi"/>
          <w:lang w:val="en-US"/>
        </w:rPr>
        <w:t>“</w:t>
      </w:r>
      <w:r w:rsidR="004F579E" w:rsidRPr="00515C8B">
        <w:rPr>
          <w:rFonts w:asciiTheme="majorHAnsi" w:hAnsiTheme="majorHAnsi" w:cstheme="majorHAnsi"/>
          <w:lang w:val="en-US"/>
        </w:rPr>
        <w:t>Truffle Forest Action Plan</w:t>
      </w:r>
      <w:r w:rsidRPr="00515C8B">
        <w:rPr>
          <w:rFonts w:asciiTheme="majorHAnsi" w:hAnsiTheme="majorHAnsi" w:cstheme="majorHAnsi"/>
          <w:lang w:val="en-US"/>
        </w:rPr>
        <w:t>”</w:t>
      </w:r>
      <w:r w:rsidR="004F579E" w:rsidRPr="00515C8B">
        <w:rPr>
          <w:rFonts w:asciiTheme="majorHAnsi" w:hAnsiTheme="majorHAnsi" w:cstheme="majorHAnsi"/>
          <w:lang w:val="en-US"/>
        </w:rPr>
        <w:t xml:space="preserve"> targets </w:t>
      </w:r>
      <w:r w:rsidR="00BF4742">
        <w:rPr>
          <w:rFonts w:asciiTheme="majorHAnsi" w:hAnsiTheme="majorHAnsi" w:cstheme="majorHAnsi"/>
          <w:lang w:val="en-US"/>
        </w:rPr>
        <w:t>are;</w:t>
      </w:r>
    </w:p>
    <w:p w14:paraId="1257A7B2" w14:textId="5A9ACDCD" w:rsidR="004F579E" w:rsidRPr="00BF4742" w:rsidRDefault="004F579E" w:rsidP="00BF4742">
      <w:pPr>
        <w:pStyle w:val="ListeParagraf"/>
        <w:numPr>
          <w:ilvl w:val="0"/>
          <w:numId w:val="27"/>
        </w:numPr>
        <w:jc w:val="both"/>
        <w:rPr>
          <w:rFonts w:asciiTheme="majorHAnsi" w:hAnsiTheme="majorHAnsi" w:cstheme="majorHAnsi"/>
          <w:lang w:val="en-US"/>
        </w:rPr>
      </w:pPr>
      <w:r w:rsidRPr="00BF4742">
        <w:rPr>
          <w:rFonts w:asciiTheme="majorHAnsi" w:hAnsiTheme="majorHAnsi" w:cstheme="majorHAnsi"/>
          <w:lang w:val="en-US"/>
        </w:rPr>
        <w:t>Determining and conducting scientific studies on truffle species,</w:t>
      </w:r>
    </w:p>
    <w:p w14:paraId="47C90D50" w14:textId="77777777" w:rsidR="004F579E" w:rsidRPr="00515C8B" w:rsidRDefault="004F579E"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t>Creating "Natural Truffle Forests" by taking natural truffle distribution areas under protection,</w:t>
      </w:r>
    </w:p>
    <w:p w14:paraId="07109201" w14:textId="539724BB" w:rsidR="004F579E" w:rsidRPr="00515C8B" w:rsidRDefault="004F579E"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t>Protecting the regions with very dense truffle potential as gene resources,</w:t>
      </w:r>
    </w:p>
    <w:p w14:paraId="21BDDEF9" w14:textId="2E4EDA1D" w:rsidR="004F579E" w:rsidRPr="00515C8B" w:rsidRDefault="004F579E"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t>Establishing "Artificial Truffle Forests and Gardens" by planting truffle grafted saplings</w:t>
      </w:r>
      <w:r w:rsidR="00BF4742">
        <w:rPr>
          <w:rFonts w:asciiTheme="majorHAnsi" w:hAnsiTheme="majorHAnsi" w:cstheme="majorHAnsi"/>
          <w:lang w:val="en-US"/>
        </w:rPr>
        <w:t>,</w:t>
      </w:r>
    </w:p>
    <w:p w14:paraId="0C1FA930" w14:textId="28D81A59" w:rsidR="004F579E" w:rsidRPr="00515C8B" w:rsidRDefault="004F579E"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t xml:space="preserve">Giving truffle hunting </w:t>
      </w:r>
      <w:r w:rsidR="00BF4742">
        <w:rPr>
          <w:rFonts w:asciiTheme="majorHAnsi" w:hAnsiTheme="majorHAnsi" w:cstheme="majorHAnsi"/>
          <w:lang w:val="en-US"/>
        </w:rPr>
        <w:t>training</w:t>
      </w:r>
      <w:r w:rsidRPr="00515C8B">
        <w:rPr>
          <w:rFonts w:asciiTheme="majorHAnsi" w:hAnsiTheme="majorHAnsi" w:cstheme="majorHAnsi"/>
          <w:lang w:val="en-US"/>
        </w:rPr>
        <w:t xml:space="preserve"> to volunteers,</w:t>
      </w:r>
    </w:p>
    <w:p w14:paraId="4B7FDD44" w14:textId="35AA48CA" w:rsidR="004F579E" w:rsidRPr="00515C8B" w:rsidRDefault="004F579E"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t>Organizing seminars promoting truffle mushrooms</w:t>
      </w:r>
    </w:p>
    <w:p w14:paraId="29D17168" w14:textId="046C59FC" w:rsidR="00C86F3F" w:rsidRPr="00515C8B" w:rsidRDefault="00C86F3F" w:rsidP="008C1AAB">
      <w:pPr>
        <w:jc w:val="both"/>
        <w:rPr>
          <w:rFonts w:asciiTheme="majorHAnsi" w:hAnsiTheme="majorHAnsi" w:cstheme="majorHAnsi"/>
          <w:lang w:val="en-US"/>
        </w:rPr>
      </w:pPr>
      <w:r w:rsidRPr="00515C8B">
        <w:rPr>
          <w:rFonts w:asciiTheme="majorHAnsi" w:hAnsiTheme="majorHAnsi" w:cstheme="majorHAnsi"/>
          <w:lang w:val="en-US"/>
        </w:rPr>
        <w:t xml:space="preserve">The expected outputs </w:t>
      </w:r>
      <w:r w:rsidR="001F52DA" w:rsidRPr="00515C8B">
        <w:rPr>
          <w:rFonts w:asciiTheme="majorHAnsi" w:hAnsiTheme="majorHAnsi" w:cstheme="majorHAnsi"/>
          <w:lang w:val="en-US"/>
        </w:rPr>
        <w:t xml:space="preserve">of </w:t>
      </w:r>
      <w:r w:rsidRPr="00515C8B">
        <w:rPr>
          <w:rFonts w:asciiTheme="majorHAnsi" w:hAnsiTheme="majorHAnsi" w:cstheme="majorHAnsi"/>
          <w:lang w:val="en-US"/>
        </w:rPr>
        <w:t xml:space="preserve">the </w:t>
      </w:r>
      <w:r w:rsidR="001F52DA" w:rsidRPr="00515C8B">
        <w:rPr>
          <w:rFonts w:asciiTheme="majorHAnsi" w:hAnsiTheme="majorHAnsi" w:cstheme="majorHAnsi"/>
          <w:lang w:val="en-US"/>
        </w:rPr>
        <w:t>“</w:t>
      </w:r>
      <w:r w:rsidRPr="00515C8B">
        <w:rPr>
          <w:rFonts w:asciiTheme="majorHAnsi" w:hAnsiTheme="majorHAnsi" w:cstheme="majorHAnsi"/>
          <w:lang w:val="en-US"/>
        </w:rPr>
        <w:t>Truffle Forest Action Plan</w:t>
      </w:r>
      <w:r w:rsidR="001F52DA" w:rsidRPr="00515C8B">
        <w:rPr>
          <w:rFonts w:asciiTheme="majorHAnsi" w:hAnsiTheme="majorHAnsi" w:cstheme="majorHAnsi"/>
          <w:lang w:val="en-US"/>
        </w:rPr>
        <w:t>”</w:t>
      </w:r>
      <w:r w:rsidRPr="00515C8B">
        <w:rPr>
          <w:rFonts w:asciiTheme="majorHAnsi" w:hAnsiTheme="majorHAnsi" w:cstheme="majorHAnsi"/>
          <w:lang w:val="en-US"/>
        </w:rPr>
        <w:t xml:space="preserve"> </w:t>
      </w:r>
      <w:r w:rsidR="00BF4742" w:rsidRPr="00515C8B">
        <w:rPr>
          <w:rFonts w:asciiTheme="majorHAnsi" w:hAnsiTheme="majorHAnsi" w:cstheme="majorHAnsi"/>
          <w:lang w:val="en-US"/>
        </w:rPr>
        <w:t>are</w:t>
      </w:r>
      <w:r w:rsidR="00BF4742">
        <w:rPr>
          <w:rFonts w:asciiTheme="majorHAnsi" w:hAnsiTheme="majorHAnsi" w:cstheme="majorHAnsi"/>
          <w:lang w:val="en-US"/>
        </w:rPr>
        <w:t>;</w:t>
      </w:r>
    </w:p>
    <w:p w14:paraId="71D4914D" w14:textId="099B1463" w:rsidR="00C86F3F" w:rsidRPr="00515C8B" w:rsidRDefault="00C86F3F"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t>Illegal collection and species smuggling will be prevented by giving seminars on truffles to forest law enforcement officers.</w:t>
      </w:r>
    </w:p>
    <w:p w14:paraId="02D7329C" w14:textId="2355EF24" w:rsidR="00C86F3F" w:rsidRPr="00515C8B" w:rsidRDefault="00C86F3F"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t>By providing</w:t>
      </w:r>
      <w:r w:rsidR="00BF4742">
        <w:rPr>
          <w:rFonts w:asciiTheme="majorHAnsi" w:hAnsiTheme="majorHAnsi" w:cstheme="majorHAnsi"/>
          <w:lang w:val="en-US"/>
        </w:rPr>
        <w:t xml:space="preserve"> wild </w:t>
      </w:r>
      <w:r w:rsidR="00BF4742" w:rsidRPr="00515C8B">
        <w:rPr>
          <w:rFonts w:asciiTheme="majorHAnsi" w:hAnsiTheme="majorHAnsi" w:cstheme="majorHAnsi"/>
          <w:lang w:val="en-US"/>
        </w:rPr>
        <w:t>truffle</w:t>
      </w:r>
      <w:r w:rsidRPr="00515C8B">
        <w:rPr>
          <w:rFonts w:asciiTheme="majorHAnsi" w:hAnsiTheme="majorHAnsi" w:cstheme="majorHAnsi"/>
          <w:lang w:val="en-US"/>
        </w:rPr>
        <w:t xml:space="preserve"> </w:t>
      </w:r>
      <w:r w:rsidR="00BF4742" w:rsidRPr="00BF4742">
        <w:rPr>
          <w:rFonts w:asciiTheme="majorHAnsi" w:hAnsiTheme="majorHAnsi" w:cstheme="majorHAnsi"/>
          <w:lang w:val="en-US"/>
        </w:rPr>
        <w:t>picking</w:t>
      </w:r>
      <w:r w:rsidR="00BF4742">
        <w:rPr>
          <w:rFonts w:asciiTheme="majorHAnsi" w:hAnsiTheme="majorHAnsi" w:cstheme="majorHAnsi"/>
          <w:lang w:val="en-US"/>
        </w:rPr>
        <w:t xml:space="preserve"> </w:t>
      </w:r>
      <w:r w:rsidRPr="00515C8B">
        <w:rPr>
          <w:rFonts w:asciiTheme="majorHAnsi" w:hAnsiTheme="majorHAnsi" w:cstheme="majorHAnsi"/>
          <w:lang w:val="en-US"/>
        </w:rPr>
        <w:t>course to volunteers, random collection of truffles will be prevented and sustainable management of truffles will be ensured.</w:t>
      </w:r>
    </w:p>
    <w:p w14:paraId="14BD3310" w14:textId="5617192C" w:rsidR="00C86F3F" w:rsidRPr="00515C8B" w:rsidRDefault="00C86F3F"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t>The truffle species that grow naturally in the country will be identified and their geographical distribution and mapping will be made.</w:t>
      </w:r>
    </w:p>
    <w:p w14:paraId="395C9C9F" w14:textId="4090CE44" w:rsidR="00C86F3F" w:rsidRPr="00515C8B" w:rsidRDefault="00BF4742" w:rsidP="008C1AAB">
      <w:pPr>
        <w:pStyle w:val="ListeParagraf"/>
        <w:numPr>
          <w:ilvl w:val="0"/>
          <w:numId w:val="16"/>
        </w:numPr>
        <w:jc w:val="both"/>
        <w:rPr>
          <w:rFonts w:asciiTheme="majorHAnsi" w:hAnsiTheme="majorHAnsi" w:cstheme="majorHAnsi"/>
          <w:lang w:val="en-US"/>
        </w:rPr>
      </w:pPr>
      <w:r>
        <w:rPr>
          <w:rFonts w:asciiTheme="majorHAnsi" w:hAnsiTheme="majorHAnsi" w:cstheme="majorHAnsi"/>
          <w:lang w:val="en-US"/>
        </w:rPr>
        <w:t>T</w:t>
      </w:r>
      <w:r w:rsidR="00C86F3F" w:rsidRPr="00515C8B">
        <w:rPr>
          <w:rFonts w:asciiTheme="majorHAnsi" w:hAnsiTheme="majorHAnsi" w:cstheme="majorHAnsi"/>
          <w:lang w:val="en-US"/>
        </w:rPr>
        <w:t>he creation of a truffle market, the promotion of truffle cultivation, and the increase in private afforestation, an alternative employment area will be provided for rural areas.</w:t>
      </w:r>
    </w:p>
    <w:p w14:paraId="30F145E5" w14:textId="5EFF1F5F" w:rsidR="00C86F3F" w:rsidRPr="00515C8B" w:rsidRDefault="00C86F3F"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lastRenderedPageBreak/>
        <w:t>Introducing the naturally growing truffles, and introducing truffles to the culinary culture.</w:t>
      </w:r>
    </w:p>
    <w:p w14:paraId="0409CF8C" w14:textId="1A9574C7" w:rsidR="00C86F3F" w:rsidRPr="00515C8B" w:rsidRDefault="00C86F3F"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t>With the natural and artificial truffle gardens to be established, alternative employment areas will be offered to the local people by showing the feasibility of cultivation of truffles.</w:t>
      </w:r>
    </w:p>
    <w:p w14:paraId="076BE649" w14:textId="7168C26D" w:rsidR="00C86F3F" w:rsidRPr="00515C8B" w:rsidRDefault="00C86F3F"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t>By drawing attention to the development of forest trees and the benefit provided by the mycorrhizal relationship, adequate utilization of ectomycorrhizal seedlings in the forestry sector will be ensured.</w:t>
      </w:r>
    </w:p>
    <w:p w14:paraId="0A36442F" w14:textId="00E906BA" w:rsidR="00C86F3F" w:rsidRPr="00515C8B" w:rsidRDefault="00C86F3F"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t>Truffle are quite common in Europe, tourists coming to Turkey in demand as a food and therefore is imported. With</w:t>
      </w:r>
      <w:r w:rsidR="00BF4742">
        <w:rPr>
          <w:rFonts w:asciiTheme="majorHAnsi" w:hAnsiTheme="majorHAnsi" w:cstheme="majorHAnsi"/>
          <w:lang w:val="en-US"/>
        </w:rPr>
        <w:t xml:space="preserve"> increased</w:t>
      </w:r>
      <w:r w:rsidRPr="00515C8B">
        <w:rPr>
          <w:rFonts w:asciiTheme="majorHAnsi" w:hAnsiTheme="majorHAnsi" w:cstheme="majorHAnsi"/>
          <w:lang w:val="en-US"/>
        </w:rPr>
        <w:t xml:space="preserve"> truffle production, this demand will be met from domestic sources.</w:t>
      </w:r>
    </w:p>
    <w:p w14:paraId="3B0B1CF1" w14:textId="2134116B" w:rsidR="004F579E" w:rsidRPr="00515C8B" w:rsidRDefault="00C86F3F" w:rsidP="008C1AAB">
      <w:pPr>
        <w:pStyle w:val="ListeParagraf"/>
        <w:numPr>
          <w:ilvl w:val="0"/>
          <w:numId w:val="16"/>
        </w:numPr>
        <w:jc w:val="both"/>
        <w:rPr>
          <w:rFonts w:asciiTheme="majorHAnsi" w:hAnsiTheme="majorHAnsi" w:cstheme="majorHAnsi"/>
          <w:lang w:val="en-US"/>
        </w:rPr>
      </w:pPr>
      <w:r w:rsidRPr="00515C8B">
        <w:rPr>
          <w:rFonts w:asciiTheme="majorHAnsi" w:hAnsiTheme="majorHAnsi" w:cstheme="majorHAnsi"/>
          <w:lang w:val="en-US"/>
        </w:rPr>
        <w:t>Truffle production and truffle fishing will also contribute to ecotourism.</w:t>
      </w:r>
    </w:p>
    <w:p w14:paraId="6F17DE40" w14:textId="0EC188E0" w:rsidR="006F1615" w:rsidRPr="00515C8B" w:rsidRDefault="00BF4742" w:rsidP="008C1AAB">
      <w:pPr>
        <w:pStyle w:val="Balk2"/>
        <w:jc w:val="both"/>
        <w:rPr>
          <w:rFonts w:cstheme="majorHAnsi"/>
          <w:sz w:val="22"/>
          <w:szCs w:val="22"/>
          <w:lang w:val="en-US"/>
        </w:rPr>
      </w:pPr>
      <w:bookmarkStart w:id="50" w:name="_Toc67344678"/>
      <w:bookmarkStart w:id="51" w:name="_Toc46645925"/>
      <w:bookmarkStart w:id="52" w:name="_Hlk46656006"/>
      <w:bookmarkEnd w:id="42"/>
      <w:bookmarkEnd w:id="49"/>
      <w:r>
        <w:rPr>
          <w:rFonts w:cstheme="majorHAnsi"/>
          <w:sz w:val="22"/>
          <w:szCs w:val="22"/>
          <w:lang w:val="en-US"/>
        </w:rPr>
        <w:t xml:space="preserve">3.2. </w:t>
      </w:r>
      <w:r w:rsidR="006F1615" w:rsidRPr="00515C8B">
        <w:rPr>
          <w:rFonts w:cstheme="majorHAnsi"/>
          <w:sz w:val="22"/>
          <w:szCs w:val="22"/>
          <w:lang w:val="en-US"/>
        </w:rPr>
        <w:t>Truffle Orchard Feasibility Study and Investor Guidelines</w:t>
      </w:r>
      <w:bookmarkEnd w:id="50"/>
    </w:p>
    <w:p w14:paraId="68FD9FEF" w14:textId="07FD4C1C" w:rsidR="00062CE9" w:rsidRPr="00515C8B" w:rsidRDefault="006F1615" w:rsidP="008C1AAB">
      <w:pPr>
        <w:jc w:val="both"/>
        <w:rPr>
          <w:rFonts w:asciiTheme="majorHAnsi" w:hAnsiTheme="majorHAnsi" w:cstheme="majorHAnsi"/>
          <w:lang w:val="en-US"/>
        </w:rPr>
      </w:pPr>
      <w:r w:rsidRPr="00515C8B">
        <w:rPr>
          <w:rFonts w:asciiTheme="majorHAnsi" w:hAnsiTheme="majorHAnsi" w:cstheme="majorHAnsi"/>
          <w:lang w:val="en-US"/>
        </w:rPr>
        <w:t xml:space="preserve">In </w:t>
      </w:r>
      <w:r w:rsidR="00062CE9" w:rsidRPr="00515C8B">
        <w:rPr>
          <w:rFonts w:asciiTheme="majorHAnsi" w:hAnsiTheme="majorHAnsi" w:cstheme="majorHAnsi"/>
          <w:lang w:val="en-US"/>
        </w:rPr>
        <w:t>2020, “</w:t>
      </w:r>
      <w:r w:rsidRPr="00515C8B">
        <w:rPr>
          <w:rFonts w:asciiTheme="majorHAnsi" w:hAnsiTheme="majorHAnsi" w:cstheme="majorHAnsi"/>
          <w:lang w:val="en-US"/>
        </w:rPr>
        <w:t xml:space="preserve">Truffle Orchard Feasibility Study and Investor Guidelines" was </w:t>
      </w:r>
      <w:r w:rsidR="00062CE9" w:rsidRPr="00515C8B">
        <w:rPr>
          <w:rFonts w:asciiTheme="majorHAnsi" w:hAnsiTheme="majorHAnsi" w:cstheme="majorHAnsi"/>
          <w:lang w:val="en-US"/>
        </w:rPr>
        <w:t>published by</w:t>
      </w:r>
      <w:r w:rsidRPr="00515C8B">
        <w:rPr>
          <w:rFonts w:asciiTheme="majorHAnsi" w:hAnsiTheme="majorHAnsi" w:cstheme="majorHAnsi"/>
          <w:lang w:val="en-US"/>
        </w:rPr>
        <w:t xml:space="preserve"> GDF.</w:t>
      </w:r>
      <w:r w:rsidR="00062CE9" w:rsidRPr="00515C8B">
        <w:rPr>
          <w:rFonts w:asciiTheme="majorHAnsi" w:hAnsiTheme="majorHAnsi" w:cstheme="majorHAnsi"/>
          <w:lang w:val="en-US"/>
        </w:rPr>
        <w:t xml:space="preserve"> The aim of the guide is to assist the private sector to invest in truffles</w:t>
      </w:r>
      <w:r w:rsidR="009605A5" w:rsidRPr="00515C8B">
        <w:rPr>
          <w:rFonts w:asciiTheme="majorHAnsi" w:hAnsiTheme="majorHAnsi" w:cstheme="majorHAnsi"/>
          <w:lang w:val="en-US"/>
        </w:rPr>
        <w:t xml:space="preserve">. </w:t>
      </w:r>
      <w:r w:rsidR="00062CE9" w:rsidRPr="00515C8B">
        <w:rPr>
          <w:rFonts w:asciiTheme="majorHAnsi" w:hAnsiTheme="majorHAnsi" w:cstheme="majorHAnsi"/>
          <w:lang w:val="en-US"/>
        </w:rPr>
        <w:t>In summary, this guide contains the following sections.</w:t>
      </w:r>
    </w:p>
    <w:p w14:paraId="64ED7FB8" w14:textId="77777777" w:rsidR="00062CE9" w:rsidRPr="00515C8B" w:rsidRDefault="00062CE9" w:rsidP="008C1AAB">
      <w:pPr>
        <w:pStyle w:val="ListeParagraf"/>
        <w:numPr>
          <w:ilvl w:val="0"/>
          <w:numId w:val="18"/>
        </w:numPr>
        <w:jc w:val="both"/>
        <w:rPr>
          <w:rFonts w:asciiTheme="majorHAnsi" w:hAnsiTheme="majorHAnsi" w:cstheme="majorHAnsi"/>
          <w:lang w:val="en-US"/>
        </w:rPr>
      </w:pPr>
      <w:r w:rsidRPr="00515C8B">
        <w:rPr>
          <w:rFonts w:asciiTheme="majorHAnsi" w:hAnsiTheme="majorHAnsi" w:cstheme="majorHAnsi"/>
          <w:lang w:val="en-US"/>
        </w:rPr>
        <w:t>Introduction of truffles</w:t>
      </w:r>
    </w:p>
    <w:p w14:paraId="5255D900" w14:textId="020B0827" w:rsidR="00062CE9" w:rsidRPr="00515C8B" w:rsidRDefault="00062CE9" w:rsidP="008C1AAB">
      <w:pPr>
        <w:pStyle w:val="ListeParagraf"/>
        <w:numPr>
          <w:ilvl w:val="0"/>
          <w:numId w:val="18"/>
        </w:numPr>
        <w:jc w:val="both"/>
        <w:rPr>
          <w:rFonts w:asciiTheme="majorHAnsi" w:hAnsiTheme="majorHAnsi" w:cstheme="majorHAnsi"/>
          <w:lang w:val="en-US"/>
        </w:rPr>
      </w:pPr>
      <w:r w:rsidRPr="00515C8B">
        <w:rPr>
          <w:rFonts w:asciiTheme="majorHAnsi" w:hAnsiTheme="majorHAnsi" w:cstheme="majorHAnsi"/>
          <w:lang w:val="en-US"/>
        </w:rPr>
        <w:t>Need</w:t>
      </w:r>
      <w:r w:rsidR="00CA28BB">
        <w:rPr>
          <w:rFonts w:asciiTheme="majorHAnsi" w:hAnsiTheme="majorHAnsi" w:cstheme="majorHAnsi"/>
          <w:lang w:val="en-US"/>
        </w:rPr>
        <w:t>s</w:t>
      </w:r>
      <w:r w:rsidRPr="00515C8B">
        <w:rPr>
          <w:rFonts w:asciiTheme="majorHAnsi" w:hAnsiTheme="majorHAnsi" w:cstheme="majorHAnsi"/>
          <w:lang w:val="en-US"/>
        </w:rPr>
        <w:t xml:space="preserve"> and market</w:t>
      </w:r>
      <w:r w:rsidR="00CA28BB">
        <w:rPr>
          <w:rFonts w:asciiTheme="majorHAnsi" w:hAnsiTheme="majorHAnsi" w:cstheme="majorHAnsi"/>
          <w:lang w:val="en-US"/>
        </w:rPr>
        <w:t>ing</w:t>
      </w:r>
      <w:r w:rsidRPr="00515C8B">
        <w:rPr>
          <w:rFonts w:asciiTheme="majorHAnsi" w:hAnsiTheme="majorHAnsi" w:cstheme="majorHAnsi"/>
          <w:lang w:val="en-US"/>
        </w:rPr>
        <w:t xml:space="preserve"> potential for truffles</w:t>
      </w:r>
    </w:p>
    <w:p w14:paraId="4272B0CA" w14:textId="4AF38D39" w:rsidR="00062CE9" w:rsidRPr="00515C8B" w:rsidRDefault="00062CE9" w:rsidP="008C1AAB">
      <w:pPr>
        <w:pStyle w:val="ListeParagraf"/>
        <w:numPr>
          <w:ilvl w:val="0"/>
          <w:numId w:val="18"/>
        </w:numPr>
        <w:jc w:val="both"/>
        <w:rPr>
          <w:rFonts w:asciiTheme="majorHAnsi" w:hAnsiTheme="majorHAnsi" w:cstheme="majorHAnsi"/>
          <w:lang w:val="en-US"/>
        </w:rPr>
      </w:pPr>
      <w:r w:rsidRPr="00515C8B">
        <w:rPr>
          <w:rFonts w:asciiTheme="majorHAnsi" w:hAnsiTheme="majorHAnsi" w:cstheme="majorHAnsi"/>
          <w:lang w:val="en-US"/>
        </w:rPr>
        <w:t>Establishing a truffle orchard and its ecological needs</w:t>
      </w:r>
    </w:p>
    <w:p w14:paraId="44F4FC6A" w14:textId="77777777" w:rsidR="00062CE9" w:rsidRPr="00515C8B" w:rsidRDefault="00062CE9" w:rsidP="008C1AAB">
      <w:pPr>
        <w:pStyle w:val="ListeParagraf"/>
        <w:numPr>
          <w:ilvl w:val="0"/>
          <w:numId w:val="18"/>
        </w:numPr>
        <w:jc w:val="both"/>
        <w:rPr>
          <w:rFonts w:asciiTheme="majorHAnsi" w:hAnsiTheme="majorHAnsi" w:cstheme="majorHAnsi"/>
          <w:lang w:val="en-US"/>
        </w:rPr>
      </w:pPr>
      <w:r w:rsidRPr="00515C8B">
        <w:rPr>
          <w:rFonts w:asciiTheme="majorHAnsi" w:hAnsiTheme="majorHAnsi" w:cstheme="majorHAnsi"/>
          <w:lang w:val="en-US"/>
        </w:rPr>
        <w:t>Truffle cultivation</w:t>
      </w:r>
    </w:p>
    <w:p w14:paraId="05844FD8" w14:textId="77777777" w:rsidR="00062CE9" w:rsidRPr="00515C8B" w:rsidRDefault="00062CE9" w:rsidP="008C1AAB">
      <w:pPr>
        <w:pStyle w:val="ListeParagraf"/>
        <w:numPr>
          <w:ilvl w:val="0"/>
          <w:numId w:val="18"/>
        </w:numPr>
        <w:jc w:val="both"/>
        <w:rPr>
          <w:rFonts w:asciiTheme="majorHAnsi" w:hAnsiTheme="majorHAnsi" w:cstheme="majorHAnsi"/>
          <w:lang w:val="en-US"/>
        </w:rPr>
      </w:pPr>
      <w:r w:rsidRPr="00515C8B">
        <w:rPr>
          <w:rFonts w:asciiTheme="majorHAnsi" w:hAnsiTheme="majorHAnsi" w:cstheme="majorHAnsi"/>
          <w:lang w:val="en-US"/>
        </w:rPr>
        <w:t>Truffle harvest</w:t>
      </w:r>
    </w:p>
    <w:p w14:paraId="007AE8F5" w14:textId="3FF7C312" w:rsidR="006F1615" w:rsidRPr="00515C8B" w:rsidRDefault="00062CE9" w:rsidP="008C1AAB">
      <w:pPr>
        <w:pStyle w:val="ListeParagraf"/>
        <w:numPr>
          <w:ilvl w:val="0"/>
          <w:numId w:val="18"/>
        </w:numPr>
        <w:jc w:val="both"/>
        <w:rPr>
          <w:rFonts w:asciiTheme="majorHAnsi" w:hAnsiTheme="majorHAnsi" w:cstheme="majorHAnsi"/>
          <w:lang w:val="en-US"/>
        </w:rPr>
      </w:pPr>
      <w:r w:rsidRPr="00515C8B">
        <w:rPr>
          <w:rFonts w:asciiTheme="majorHAnsi" w:hAnsiTheme="majorHAnsi" w:cstheme="majorHAnsi"/>
          <w:lang w:val="en-US"/>
        </w:rPr>
        <w:t>Government grants</w:t>
      </w:r>
    </w:p>
    <w:p w14:paraId="5F1B6FD8" w14:textId="27434D8B" w:rsidR="005E0D46" w:rsidRPr="00515C8B" w:rsidRDefault="005E0D46" w:rsidP="008C1AAB">
      <w:pPr>
        <w:jc w:val="both"/>
        <w:rPr>
          <w:rFonts w:asciiTheme="majorHAnsi" w:hAnsiTheme="majorHAnsi" w:cstheme="majorHAnsi"/>
          <w:lang w:val="en-US"/>
        </w:rPr>
      </w:pPr>
      <w:r w:rsidRPr="00515C8B">
        <w:rPr>
          <w:rFonts w:asciiTheme="majorHAnsi" w:hAnsiTheme="majorHAnsi" w:cstheme="majorHAnsi"/>
          <w:lang w:val="en-US"/>
        </w:rPr>
        <w:t>In th</w:t>
      </w:r>
      <w:r w:rsidR="0072413C">
        <w:rPr>
          <w:rFonts w:asciiTheme="majorHAnsi" w:hAnsiTheme="majorHAnsi" w:cstheme="majorHAnsi"/>
          <w:lang w:val="en-US"/>
        </w:rPr>
        <w:t>is</w:t>
      </w:r>
      <w:r w:rsidRPr="00515C8B">
        <w:rPr>
          <w:rFonts w:asciiTheme="majorHAnsi" w:hAnsiTheme="majorHAnsi" w:cstheme="majorHAnsi"/>
          <w:lang w:val="en-US"/>
        </w:rPr>
        <w:t xml:space="preserve"> guide, it is stated that truffle gardens can also be established widely, considering that truffles can spread naturally in areas from sea level to 1850 meters altitude. It is stated that natural truffle forests are generally located on the south facing, and it is recommended that the gardens be established on the south side. It is not recommended to establish a garden in areas with high groundwater and slow surface flow.</w:t>
      </w:r>
    </w:p>
    <w:p w14:paraId="7BA5661D" w14:textId="6DDBE81F" w:rsidR="00C83ADD" w:rsidRPr="00515C8B" w:rsidRDefault="00C83ADD" w:rsidP="008C1AAB">
      <w:pPr>
        <w:jc w:val="both"/>
        <w:rPr>
          <w:rFonts w:asciiTheme="majorHAnsi" w:hAnsiTheme="majorHAnsi" w:cstheme="majorHAnsi"/>
          <w:lang w:val="en-US"/>
        </w:rPr>
      </w:pPr>
      <w:r w:rsidRPr="00515C8B">
        <w:rPr>
          <w:rFonts w:asciiTheme="majorHAnsi" w:hAnsiTheme="majorHAnsi" w:cstheme="majorHAnsi"/>
          <w:lang w:val="en-US"/>
        </w:rPr>
        <w:t>During the establishment of truffle nurseries, it is important to choose healthy seeds and to plant them properly</w:t>
      </w:r>
      <w:r w:rsidR="009605A5" w:rsidRPr="00515C8B">
        <w:rPr>
          <w:rFonts w:asciiTheme="majorHAnsi" w:hAnsiTheme="majorHAnsi" w:cstheme="majorHAnsi"/>
          <w:lang w:val="en-US"/>
        </w:rPr>
        <w:t xml:space="preserve">. </w:t>
      </w:r>
      <w:r w:rsidRPr="00515C8B">
        <w:rPr>
          <w:rFonts w:asciiTheme="majorHAnsi" w:hAnsiTheme="majorHAnsi" w:cstheme="majorHAnsi"/>
          <w:lang w:val="en-US"/>
        </w:rPr>
        <w:t>Tree seed to be used in the production of truffles are inoculated using truffle spores. They are sterilized and germinated in vermiculite or perlite. Germinated plants are removed from the vermiculite and pruned to promote the side roots</w:t>
      </w:r>
      <w:r w:rsidR="009605A5" w:rsidRPr="00515C8B">
        <w:rPr>
          <w:rFonts w:asciiTheme="majorHAnsi" w:hAnsiTheme="majorHAnsi" w:cstheme="majorHAnsi"/>
          <w:lang w:val="en-US"/>
        </w:rPr>
        <w:t xml:space="preserve">. </w:t>
      </w:r>
    </w:p>
    <w:p w14:paraId="5E2EBD5F" w14:textId="0180BC12" w:rsidR="00C83ADD" w:rsidRPr="00515C8B" w:rsidRDefault="00C83ADD" w:rsidP="008C1AAB">
      <w:pPr>
        <w:jc w:val="both"/>
        <w:rPr>
          <w:rFonts w:asciiTheme="majorHAnsi" w:hAnsiTheme="majorHAnsi" w:cstheme="majorHAnsi"/>
          <w:lang w:val="en-US"/>
        </w:rPr>
      </w:pPr>
      <w:r w:rsidRPr="00515C8B">
        <w:rPr>
          <w:rFonts w:asciiTheme="majorHAnsi" w:hAnsiTheme="majorHAnsi" w:cstheme="majorHAnsi"/>
          <w:lang w:val="en-US"/>
        </w:rPr>
        <w:t>After each sapling is inoculated with enough suspension to contain a 2-3 gr. truffle spore, the saplings are first transplanted into a container and then taken to a fully controlled greenhouse environment. At the end of 6 months, the root of the seedlings is examined under a stereo microscope. If it is determined that the entire root is formed with the desired truffle fungus mycorrhiza, it is approved to plant the seedlings in the soil. Following truffle inoculation, mushroom production can be made at the earliest 7-10 years later. However, for a good production, seedlings should be well cared for, irrigation should be followed and weeds should be cleaned.</w:t>
      </w:r>
    </w:p>
    <w:p w14:paraId="37F1E797" w14:textId="67DD791B" w:rsidR="00C83ADD" w:rsidRPr="00515C8B" w:rsidRDefault="00C83ADD" w:rsidP="008C1AAB">
      <w:pPr>
        <w:jc w:val="both"/>
        <w:rPr>
          <w:rFonts w:asciiTheme="majorHAnsi" w:hAnsiTheme="majorHAnsi" w:cstheme="majorHAnsi"/>
          <w:lang w:val="en-US"/>
        </w:rPr>
      </w:pPr>
      <w:r w:rsidRPr="00515C8B">
        <w:rPr>
          <w:rFonts w:asciiTheme="majorHAnsi" w:hAnsiTheme="majorHAnsi" w:cstheme="majorHAnsi"/>
          <w:lang w:val="en-US"/>
        </w:rPr>
        <w:t xml:space="preserve">Currently, truffle inoculation is made to mostly oak seedlings. All oak species found in Turkey is suitable for the production of truffles. However, in practice, saplings of </w:t>
      </w:r>
      <w:proofErr w:type="spellStart"/>
      <w:r w:rsidRPr="00515C8B">
        <w:rPr>
          <w:rFonts w:asciiTheme="majorHAnsi" w:hAnsiTheme="majorHAnsi" w:cstheme="majorHAnsi"/>
          <w:i/>
          <w:iCs/>
          <w:lang w:val="en-US"/>
        </w:rPr>
        <w:t>Quercus</w:t>
      </w:r>
      <w:proofErr w:type="spellEnd"/>
      <w:r w:rsidRPr="00515C8B">
        <w:rPr>
          <w:rFonts w:asciiTheme="majorHAnsi" w:hAnsiTheme="majorHAnsi" w:cstheme="majorHAnsi"/>
          <w:i/>
          <w:iCs/>
          <w:lang w:val="en-US"/>
        </w:rPr>
        <w:t xml:space="preserve"> </w:t>
      </w:r>
      <w:proofErr w:type="spellStart"/>
      <w:r w:rsidRPr="00515C8B">
        <w:rPr>
          <w:rFonts w:asciiTheme="majorHAnsi" w:hAnsiTheme="majorHAnsi" w:cstheme="majorHAnsi"/>
          <w:i/>
          <w:iCs/>
          <w:lang w:val="en-US"/>
        </w:rPr>
        <w:t>robur</w:t>
      </w:r>
      <w:proofErr w:type="spellEnd"/>
      <w:r w:rsidR="00750CF3" w:rsidRPr="00515C8B">
        <w:rPr>
          <w:rFonts w:asciiTheme="majorHAnsi" w:hAnsiTheme="majorHAnsi" w:cstheme="majorHAnsi"/>
          <w:i/>
          <w:iCs/>
          <w:lang w:val="en-US"/>
        </w:rPr>
        <w:t xml:space="preserve">, </w:t>
      </w:r>
      <w:proofErr w:type="spellStart"/>
      <w:r w:rsidRPr="00515C8B">
        <w:rPr>
          <w:rFonts w:asciiTheme="majorHAnsi" w:hAnsiTheme="majorHAnsi" w:cstheme="majorHAnsi"/>
          <w:i/>
          <w:iCs/>
          <w:lang w:val="en-US"/>
        </w:rPr>
        <w:t>Quercus</w:t>
      </w:r>
      <w:proofErr w:type="spellEnd"/>
      <w:r w:rsidRPr="00515C8B">
        <w:rPr>
          <w:rFonts w:asciiTheme="majorHAnsi" w:hAnsiTheme="majorHAnsi" w:cstheme="majorHAnsi"/>
          <w:i/>
          <w:iCs/>
          <w:lang w:val="en-US"/>
        </w:rPr>
        <w:t xml:space="preserve"> </w:t>
      </w:r>
      <w:proofErr w:type="spellStart"/>
      <w:r w:rsidRPr="00515C8B">
        <w:rPr>
          <w:rFonts w:asciiTheme="majorHAnsi" w:hAnsiTheme="majorHAnsi" w:cstheme="majorHAnsi"/>
          <w:i/>
          <w:iCs/>
          <w:lang w:val="en-US"/>
        </w:rPr>
        <w:t>ithaburensis</w:t>
      </w:r>
      <w:proofErr w:type="spellEnd"/>
      <w:r w:rsidRPr="00515C8B">
        <w:rPr>
          <w:rFonts w:asciiTheme="majorHAnsi" w:hAnsiTheme="majorHAnsi" w:cstheme="majorHAnsi"/>
          <w:i/>
          <w:iCs/>
          <w:lang w:val="en-US"/>
        </w:rPr>
        <w:t xml:space="preserve">, </w:t>
      </w:r>
      <w:proofErr w:type="spellStart"/>
      <w:r w:rsidR="00750CF3" w:rsidRPr="00515C8B">
        <w:rPr>
          <w:rFonts w:asciiTheme="majorHAnsi" w:hAnsiTheme="majorHAnsi" w:cstheme="majorHAnsi"/>
          <w:i/>
          <w:iCs/>
          <w:lang w:val="en-US"/>
        </w:rPr>
        <w:t>Q</w:t>
      </w:r>
      <w:r w:rsidRPr="00515C8B">
        <w:rPr>
          <w:rFonts w:asciiTheme="majorHAnsi" w:hAnsiTheme="majorHAnsi" w:cstheme="majorHAnsi"/>
          <w:i/>
          <w:iCs/>
          <w:lang w:val="en-US"/>
        </w:rPr>
        <w:t>uercus</w:t>
      </w:r>
      <w:proofErr w:type="spellEnd"/>
      <w:r w:rsidRPr="00515C8B">
        <w:rPr>
          <w:rFonts w:asciiTheme="majorHAnsi" w:hAnsiTheme="majorHAnsi" w:cstheme="majorHAnsi"/>
          <w:i/>
          <w:iCs/>
          <w:lang w:val="en-US"/>
        </w:rPr>
        <w:t xml:space="preserve"> </w:t>
      </w:r>
      <w:proofErr w:type="spellStart"/>
      <w:r w:rsidRPr="00515C8B">
        <w:rPr>
          <w:rFonts w:asciiTheme="majorHAnsi" w:hAnsiTheme="majorHAnsi" w:cstheme="majorHAnsi"/>
          <w:i/>
          <w:iCs/>
          <w:lang w:val="en-US"/>
        </w:rPr>
        <w:t>ithaburensis</w:t>
      </w:r>
      <w:proofErr w:type="spellEnd"/>
      <w:r w:rsidRPr="00515C8B">
        <w:rPr>
          <w:rFonts w:asciiTheme="majorHAnsi" w:hAnsiTheme="majorHAnsi" w:cstheme="majorHAnsi"/>
          <w:i/>
          <w:iCs/>
          <w:lang w:val="en-US"/>
        </w:rPr>
        <w:t xml:space="preserve">, </w:t>
      </w:r>
      <w:proofErr w:type="spellStart"/>
      <w:r w:rsidRPr="00515C8B">
        <w:rPr>
          <w:rFonts w:asciiTheme="majorHAnsi" w:hAnsiTheme="majorHAnsi" w:cstheme="majorHAnsi"/>
          <w:i/>
          <w:iCs/>
          <w:lang w:val="en-US"/>
        </w:rPr>
        <w:t>Quercus</w:t>
      </w:r>
      <w:proofErr w:type="spellEnd"/>
      <w:r w:rsidRPr="00515C8B">
        <w:rPr>
          <w:rFonts w:asciiTheme="majorHAnsi" w:hAnsiTheme="majorHAnsi" w:cstheme="majorHAnsi"/>
          <w:i/>
          <w:iCs/>
          <w:lang w:val="en-US"/>
        </w:rPr>
        <w:t xml:space="preserve"> </w:t>
      </w:r>
      <w:proofErr w:type="spellStart"/>
      <w:r w:rsidRPr="00515C8B">
        <w:rPr>
          <w:rFonts w:asciiTheme="majorHAnsi" w:hAnsiTheme="majorHAnsi" w:cstheme="majorHAnsi"/>
          <w:i/>
          <w:iCs/>
          <w:lang w:val="en-US"/>
        </w:rPr>
        <w:t>infectoria</w:t>
      </w:r>
      <w:proofErr w:type="spellEnd"/>
      <w:r w:rsidRPr="00515C8B">
        <w:rPr>
          <w:rFonts w:asciiTheme="majorHAnsi" w:hAnsiTheme="majorHAnsi" w:cstheme="majorHAnsi"/>
          <w:i/>
          <w:iCs/>
          <w:lang w:val="en-US"/>
        </w:rPr>
        <w:t xml:space="preserve"> </w:t>
      </w:r>
      <w:r w:rsidRPr="00515C8B">
        <w:rPr>
          <w:rFonts w:asciiTheme="majorHAnsi" w:hAnsiTheme="majorHAnsi" w:cstheme="majorHAnsi"/>
          <w:lang w:val="en-US"/>
        </w:rPr>
        <w:t>are vaccinated.</w:t>
      </w:r>
      <w:r w:rsidR="00750CF3" w:rsidRPr="00515C8B">
        <w:rPr>
          <w:rFonts w:asciiTheme="majorHAnsi" w:hAnsiTheme="majorHAnsi" w:cstheme="majorHAnsi"/>
          <w:lang w:val="en-US"/>
        </w:rPr>
        <w:t xml:space="preserve"> </w:t>
      </w:r>
      <w:r w:rsidRPr="00515C8B">
        <w:rPr>
          <w:rFonts w:asciiTheme="majorHAnsi" w:hAnsiTheme="majorHAnsi" w:cstheme="majorHAnsi"/>
          <w:lang w:val="en-US"/>
        </w:rPr>
        <w:t xml:space="preserve">In addition to oaks, species such as linden, chestnut and hazelnuts are also vaccinated. In addition, coniferous species such as </w:t>
      </w:r>
      <w:r w:rsidRPr="00515C8B">
        <w:rPr>
          <w:rFonts w:asciiTheme="majorHAnsi" w:hAnsiTheme="majorHAnsi" w:cstheme="majorHAnsi"/>
          <w:i/>
          <w:iCs/>
          <w:lang w:val="en-US"/>
        </w:rPr>
        <w:t xml:space="preserve">Pinus </w:t>
      </w:r>
      <w:r w:rsidR="00750CF3" w:rsidRPr="00515C8B">
        <w:rPr>
          <w:rFonts w:asciiTheme="majorHAnsi" w:hAnsiTheme="majorHAnsi" w:cstheme="majorHAnsi"/>
          <w:i/>
          <w:iCs/>
          <w:lang w:val="en-US"/>
        </w:rPr>
        <w:t>pinea</w:t>
      </w:r>
      <w:r w:rsidR="00750CF3" w:rsidRPr="00515C8B">
        <w:rPr>
          <w:rFonts w:asciiTheme="majorHAnsi" w:hAnsiTheme="majorHAnsi" w:cstheme="majorHAnsi"/>
          <w:lang w:val="en-US"/>
        </w:rPr>
        <w:t xml:space="preserve"> are</w:t>
      </w:r>
      <w:r w:rsidRPr="00515C8B">
        <w:rPr>
          <w:rFonts w:asciiTheme="majorHAnsi" w:hAnsiTheme="majorHAnsi" w:cstheme="majorHAnsi"/>
          <w:lang w:val="en-US"/>
        </w:rPr>
        <w:t xml:space="preserve"> also vaccinated, although they are not commercially available yet.</w:t>
      </w:r>
      <w:sdt>
        <w:sdtPr>
          <w:rPr>
            <w:rFonts w:asciiTheme="majorHAnsi" w:hAnsiTheme="majorHAnsi" w:cstheme="majorHAnsi"/>
            <w:lang w:val="en-US"/>
          </w:rPr>
          <w:id w:val="1024127888"/>
          <w:citation/>
        </w:sdtPr>
        <w:sdtEndPr/>
        <w:sdtContent>
          <w:r w:rsidR="00750CF3" w:rsidRPr="00515C8B">
            <w:rPr>
              <w:rFonts w:asciiTheme="majorHAnsi" w:hAnsiTheme="majorHAnsi" w:cstheme="majorHAnsi"/>
              <w:lang w:val="en-US"/>
            </w:rPr>
            <w:fldChar w:fldCharType="begin"/>
          </w:r>
          <w:r w:rsidR="00750CF3" w:rsidRPr="00515C8B">
            <w:rPr>
              <w:rFonts w:asciiTheme="majorHAnsi" w:hAnsiTheme="majorHAnsi" w:cstheme="majorHAnsi"/>
              <w:lang w:val="en-US"/>
            </w:rPr>
            <w:instrText xml:space="preserve">CITATION Niy20 \l 1055 </w:instrText>
          </w:r>
          <w:r w:rsidR="00750CF3" w:rsidRPr="00515C8B">
            <w:rPr>
              <w:rFonts w:asciiTheme="majorHAnsi" w:hAnsiTheme="majorHAnsi" w:cstheme="majorHAnsi"/>
              <w:lang w:val="en-US"/>
            </w:rPr>
            <w:fldChar w:fldCharType="separate"/>
          </w:r>
          <w:r w:rsidR="00750CF3" w:rsidRPr="00515C8B">
            <w:rPr>
              <w:rFonts w:asciiTheme="majorHAnsi" w:hAnsiTheme="majorHAnsi" w:cstheme="majorHAnsi"/>
              <w:noProof/>
              <w:lang w:val="en-US"/>
            </w:rPr>
            <w:t xml:space="preserve"> (Uluçoban, 2020)</w:t>
          </w:r>
          <w:r w:rsidR="00750CF3" w:rsidRPr="00515C8B">
            <w:rPr>
              <w:rFonts w:asciiTheme="majorHAnsi" w:hAnsiTheme="majorHAnsi" w:cstheme="majorHAnsi"/>
              <w:lang w:val="en-US"/>
            </w:rPr>
            <w:fldChar w:fldCharType="end"/>
          </w:r>
        </w:sdtContent>
      </w:sdt>
    </w:p>
    <w:p w14:paraId="669B5AC1" w14:textId="77777777" w:rsidR="0027205C" w:rsidRPr="00515C8B" w:rsidRDefault="0027205C" w:rsidP="008C1AAB">
      <w:pPr>
        <w:jc w:val="both"/>
        <w:rPr>
          <w:rFonts w:asciiTheme="majorHAnsi" w:hAnsiTheme="majorHAnsi" w:cstheme="majorHAnsi"/>
          <w:lang w:val="en-US"/>
        </w:rPr>
      </w:pPr>
    </w:p>
    <w:p w14:paraId="16D05E03" w14:textId="7320BC45" w:rsidR="006F1615" w:rsidRPr="00515C8B" w:rsidRDefault="005E0D46" w:rsidP="008C1AAB">
      <w:pPr>
        <w:jc w:val="both"/>
        <w:rPr>
          <w:rFonts w:asciiTheme="majorHAnsi" w:hAnsiTheme="majorHAnsi" w:cstheme="majorHAnsi"/>
          <w:lang w:val="en-US"/>
        </w:rPr>
      </w:pPr>
      <w:r w:rsidRPr="00515C8B">
        <w:rPr>
          <w:rFonts w:asciiTheme="majorHAnsi" w:hAnsiTheme="majorHAnsi" w:cstheme="majorHAnsi"/>
          <w:lang w:val="en-US"/>
        </w:rPr>
        <w:lastRenderedPageBreak/>
        <w:t xml:space="preserve">It is stated that truffles can be grown more easily in Mediterranean climates with mild spring, non-hot summer, autumn without early frost and winters without extreme cold. In the garden establishment, a planting method is recommended so that 550 saplings are placed on </w:t>
      </w:r>
      <w:r w:rsidR="00750CF3" w:rsidRPr="00515C8B">
        <w:rPr>
          <w:rFonts w:asciiTheme="majorHAnsi" w:hAnsiTheme="majorHAnsi" w:cstheme="majorHAnsi"/>
          <w:lang w:val="en-US"/>
        </w:rPr>
        <w:t>one-hectare</w:t>
      </w:r>
      <w:r w:rsidRPr="00515C8B">
        <w:rPr>
          <w:rFonts w:asciiTheme="majorHAnsi" w:hAnsiTheme="majorHAnsi" w:cstheme="majorHAnsi"/>
          <w:lang w:val="en-US"/>
        </w:rPr>
        <w:t xml:space="preserve"> area.</w:t>
      </w:r>
    </w:p>
    <w:p w14:paraId="6CFB1815" w14:textId="00D379E9" w:rsidR="00A036DB" w:rsidRPr="00515C8B" w:rsidRDefault="005E0D46" w:rsidP="008C1AAB">
      <w:pPr>
        <w:jc w:val="both"/>
        <w:rPr>
          <w:rFonts w:asciiTheme="majorHAnsi" w:hAnsiTheme="majorHAnsi" w:cstheme="majorHAnsi"/>
          <w:lang w:val="en-US"/>
        </w:rPr>
      </w:pPr>
      <w:r w:rsidRPr="00515C8B">
        <w:rPr>
          <w:rFonts w:asciiTheme="majorHAnsi" w:hAnsiTheme="majorHAnsi" w:cstheme="majorHAnsi"/>
          <w:lang w:val="en-US"/>
        </w:rPr>
        <w:t>An average of 50-100 kg of product can be obtained in a year from a one-hectare truffle garden created from mycorrhizal oak trees. In th</w:t>
      </w:r>
      <w:r w:rsidR="0072413C">
        <w:rPr>
          <w:rFonts w:asciiTheme="majorHAnsi" w:hAnsiTheme="majorHAnsi" w:cstheme="majorHAnsi"/>
          <w:lang w:val="en-US"/>
        </w:rPr>
        <w:t>is</w:t>
      </w:r>
      <w:r w:rsidRPr="00515C8B">
        <w:rPr>
          <w:rFonts w:asciiTheme="majorHAnsi" w:hAnsiTheme="majorHAnsi" w:cstheme="majorHAnsi"/>
          <w:lang w:val="en-US"/>
        </w:rPr>
        <w:t xml:space="preserve"> guide, it is stated that 25% of the expenditures to be made for nurseries and 65% of the expenditures in case of establishing a garden can be given as grants, provided that the projects are approved by OGM.</w:t>
      </w:r>
      <w:sdt>
        <w:sdtPr>
          <w:rPr>
            <w:rFonts w:asciiTheme="majorHAnsi" w:hAnsiTheme="majorHAnsi" w:cstheme="majorHAnsi"/>
            <w:lang w:val="en-US"/>
          </w:rPr>
          <w:id w:val="-401370322"/>
          <w:citation/>
        </w:sdtPr>
        <w:sdtEndPr/>
        <w:sdtContent>
          <w:r w:rsidR="004F6435" w:rsidRPr="00515C8B">
            <w:rPr>
              <w:rFonts w:asciiTheme="majorHAnsi" w:hAnsiTheme="majorHAnsi" w:cstheme="majorHAnsi"/>
              <w:lang w:val="en-US"/>
            </w:rPr>
            <w:fldChar w:fldCharType="begin"/>
          </w:r>
          <w:r w:rsidR="005E3FA8" w:rsidRPr="00515C8B">
            <w:rPr>
              <w:rFonts w:asciiTheme="majorHAnsi" w:hAnsiTheme="majorHAnsi" w:cstheme="majorHAnsi"/>
              <w:lang w:val="en-US"/>
            </w:rPr>
            <w:instrText xml:space="preserve">CITATION Guide \l 1055 </w:instrText>
          </w:r>
          <w:r w:rsidR="004F6435" w:rsidRPr="00515C8B">
            <w:rPr>
              <w:rFonts w:asciiTheme="majorHAnsi" w:hAnsiTheme="majorHAnsi" w:cstheme="majorHAnsi"/>
              <w:lang w:val="en-US"/>
            </w:rPr>
            <w:fldChar w:fldCharType="separate"/>
          </w:r>
          <w:r w:rsidR="005E3FA8" w:rsidRPr="00515C8B">
            <w:rPr>
              <w:rFonts w:asciiTheme="majorHAnsi" w:hAnsiTheme="majorHAnsi" w:cstheme="majorHAnsi"/>
              <w:noProof/>
              <w:lang w:val="en-US"/>
            </w:rPr>
            <w:t xml:space="preserve"> (GDF, Truffle Orchard Feasibility Study and Investor Guidelines, 2020)</w:t>
          </w:r>
          <w:r w:rsidR="004F6435" w:rsidRPr="00515C8B">
            <w:rPr>
              <w:rFonts w:asciiTheme="majorHAnsi" w:hAnsiTheme="majorHAnsi" w:cstheme="majorHAnsi"/>
              <w:lang w:val="en-US"/>
            </w:rPr>
            <w:fldChar w:fldCharType="end"/>
          </w:r>
        </w:sdtContent>
      </w:sdt>
    </w:p>
    <w:p w14:paraId="134F1561" w14:textId="0CEA9B93" w:rsidR="00A60188" w:rsidRPr="00515C8B" w:rsidRDefault="00BF4742" w:rsidP="008C1AAB">
      <w:pPr>
        <w:pStyle w:val="Balk2"/>
        <w:jc w:val="both"/>
        <w:rPr>
          <w:rFonts w:cstheme="majorHAnsi"/>
          <w:sz w:val="22"/>
          <w:szCs w:val="22"/>
          <w:lang w:val="en-US"/>
        </w:rPr>
      </w:pPr>
      <w:bookmarkStart w:id="53" w:name="_Toc67344679"/>
      <w:r>
        <w:rPr>
          <w:rFonts w:cstheme="majorHAnsi"/>
          <w:sz w:val="22"/>
          <w:szCs w:val="22"/>
          <w:lang w:val="en-US"/>
        </w:rPr>
        <w:t xml:space="preserve">3.3. </w:t>
      </w:r>
      <w:r w:rsidR="00A60188" w:rsidRPr="00515C8B">
        <w:rPr>
          <w:rFonts w:cstheme="majorHAnsi"/>
          <w:sz w:val="22"/>
          <w:szCs w:val="22"/>
          <w:lang w:val="en-US"/>
        </w:rPr>
        <w:t>The Communiqué of Truffle Harvest and Sales Procedures and Principles</w:t>
      </w:r>
      <w:bookmarkEnd w:id="51"/>
      <w:bookmarkEnd w:id="53"/>
    </w:p>
    <w:p w14:paraId="6188B43F" w14:textId="7CAF9181" w:rsidR="005D5A9D" w:rsidRPr="00515C8B" w:rsidRDefault="005D5A9D" w:rsidP="008C1AAB">
      <w:pPr>
        <w:jc w:val="both"/>
        <w:rPr>
          <w:rFonts w:asciiTheme="majorHAnsi" w:hAnsiTheme="majorHAnsi" w:cstheme="majorHAnsi"/>
          <w:lang w:val="en-US"/>
        </w:rPr>
      </w:pPr>
      <w:r w:rsidRPr="00515C8B">
        <w:rPr>
          <w:rFonts w:asciiTheme="majorHAnsi" w:hAnsiTheme="majorHAnsi" w:cstheme="majorHAnsi"/>
          <w:lang w:val="en-US"/>
        </w:rPr>
        <w:t>The Communiqué of Truffle Harvest and Sales Procedures and Principles</w:t>
      </w:r>
      <w:r w:rsidR="004F6435" w:rsidRPr="00515C8B">
        <w:rPr>
          <w:rFonts w:asciiTheme="majorHAnsi" w:hAnsiTheme="majorHAnsi" w:cstheme="majorHAnsi"/>
          <w:lang w:val="en-US"/>
        </w:rPr>
        <w:t xml:space="preserve"> (Communiqué of Truffle) </w:t>
      </w:r>
      <w:r w:rsidRPr="00515C8B">
        <w:rPr>
          <w:rFonts w:asciiTheme="majorHAnsi" w:hAnsiTheme="majorHAnsi" w:cstheme="majorHAnsi"/>
          <w:lang w:val="en-US"/>
        </w:rPr>
        <w:t>was published on 13</w:t>
      </w:r>
      <w:r w:rsidR="00D377B4" w:rsidRPr="00515C8B">
        <w:rPr>
          <w:rFonts w:asciiTheme="majorHAnsi" w:hAnsiTheme="majorHAnsi" w:cstheme="majorHAnsi"/>
          <w:lang w:val="en-US"/>
        </w:rPr>
        <w:t xml:space="preserve"> September 2020</w:t>
      </w:r>
      <w:r w:rsidR="009605A5" w:rsidRPr="00515C8B">
        <w:rPr>
          <w:rFonts w:asciiTheme="majorHAnsi" w:hAnsiTheme="majorHAnsi" w:cstheme="majorHAnsi"/>
          <w:lang w:val="en-US"/>
        </w:rPr>
        <w:t xml:space="preserve">. </w:t>
      </w:r>
      <w:r w:rsidRPr="00515C8B">
        <w:rPr>
          <w:rFonts w:asciiTheme="majorHAnsi" w:hAnsiTheme="majorHAnsi" w:cstheme="majorHAnsi"/>
          <w:lang w:val="en-US"/>
        </w:rPr>
        <w:t xml:space="preserve">The Communiqué on truffle consists of main text and two supplements as follows: </w:t>
      </w:r>
    </w:p>
    <w:p w14:paraId="5477D204" w14:textId="77777777" w:rsidR="005D5A9D" w:rsidRPr="00515C8B" w:rsidRDefault="005D5A9D" w:rsidP="008C1AAB">
      <w:pPr>
        <w:pStyle w:val="ListeParagraf"/>
        <w:numPr>
          <w:ilvl w:val="0"/>
          <w:numId w:val="19"/>
        </w:numPr>
        <w:jc w:val="both"/>
        <w:rPr>
          <w:rFonts w:asciiTheme="majorHAnsi" w:hAnsiTheme="majorHAnsi" w:cstheme="majorHAnsi"/>
          <w:lang w:val="en-US"/>
        </w:rPr>
      </w:pPr>
      <w:r w:rsidRPr="00515C8B">
        <w:rPr>
          <w:rFonts w:asciiTheme="majorHAnsi" w:hAnsiTheme="majorHAnsi" w:cstheme="majorHAnsi"/>
          <w:lang w:val="en-US"/>
        </w:rPr>
        <w:t>Macroscopic and Microscopic Features of Commercially Used Truffle Species</w:t>
      </w:r>
    </w:p>
    <w:p w14:paraId="13C0CA55" w14:textId="217951CC" w:rsidR="005D5A9D" w:rsidRPr="00515C8B" w:rsidRDefault="005D5A9D" w:rsidP="008C1AAB">
      <w:pPr>
        <w:pStyle w:val="ListeParagraf"/>
        <w:numPr>
          <w:ilvl w:val="0"/>
          <w:numId w:val="19"/>
        </w:numPr>
        <w:jc w:val="both"/>
        <w:rPr>
          <w:rFonts w:asciiTheme="majorHAnsi" w:hAnsiTheme="majorHAnsi" w:cstheme="majorHAnsi"/>
          <w:lang w:val="en-US"/>
        </w:rPr>
      </w:pPr>
      <w:r w:rsidRPr="00515C8B">
        <w:rPr>
          <w:rFonts w:asciiTheme="majorHAnsi" w:hAnsiTheme="majorHAnsi" w:cstheme="majorHAnsi"/>
          <w:lang w:val="en-US"/>
        </w:rPr>
        <w:t xml:space="preserve">Feasibility Study format of Afforestation to be established for Truffle Production </w:t>
      </w:r>
    </w:p>
    <w:p w14:paraId="4643C637" w14:textId="7CA5FDCE" w:rsidR="005D5A9D" w:rsidRPr="00515C8B" w:rsidRDefault="005D5A9D" w:rsidP="008C1AAB">
      <w:pPr>
        <w:jc w:val="both"/>
        <w:rPr>
          <w:rFonts w:asciiTheme="majorHAnsi" w:hAnsiTheme="majorHAnsi" w:cstheme="majorHAnsi"/>
          <w:lang w:val="en-US"/>
        </w:rPr>
      </w:pPr>
      <w:r w:rsidRPr="00515C8B">
        <w:rPr>
          <w:rFonts w:asciiTheme="majorHAnsi" w:hAnsiTheme="majorHAnsi" w:cstheme="majorHAnsi"/>
          <w:lang w:val="en-US"/>
        </w:rPr>
        <w:t xml:space="preserve">With this circular, the determination and mapping of truffles to be collected for commercial purposes, natural and artificial truffle areas, rules for collecting truffles from these areas, issues regarding truffle dog breeding and use were determined. </w:t>
      </w:r>
      <w:sdt>
        <w:sdtPr>
          <w:rPr>
            <w:rFonts w:asciiTheme="majorHAnsi" w:hAnsiTheme="majorHAnsi" w:cstheme="majorHAnsi"/>
            <w:lang w:val="en-US"/>
          </w:rPr>
          <w:id w:val="-1270238593"/>
          <w:citation/>
        </w:sdtPr>
        <w:sdtEndPr/>
        <w:sdtContent>
          <w:r w:rsidR="005E3FA8" w:rsidRPr="00515C8B">
            <w:rPr>
              <w:rFonts w:asciiTheme="majorHAnsi" w:hAnsiTheme="majorHAnsi" w:cstheme="majorHAnsi"/>
              <w:lang w:val="en-US"/>
            </w:rPr>
            <w:fldChar w:fldCharType="begin"/>
          </w:r>
          <w:r w:rsidR="005E3FA8" w:rsidRPr="00515C8B">
            <w:rPr>
              <w:rFonts w:asciiTheme="majorHAnsi" w:hAnsiTheme="majorHAnsi" w:cstheme="majorHAnsi"/>
              <w:lang w:val="en-US"/>
            </w:rPr>
            <w:instrText xml:space="preserve"> CITATION Truffle \l 1055 </w:instrText>
          </w:r>
          <w:r w:rsidR="005E3FA8" w:rsidRPr="00515C8B">
            <w:rPr>
              <w:rFonts w:asciiTheme="majorHAnsi" w:hAnsiTheme="majorHAnsi" w:cstheme="majorHAnsi"/>
              <w:lang w:val="en-US"/>
            </w:rPr>
            <w:fldChar w:fldCharType="separate"/>
          </w:r>
          <w:r w:rsidR="005E3FA8" w:rsidRPr="00515C8B">
            <w:rPr>
              <w:rFonts w:asciiTheme="majorHAnsi" w:hAnsiTheme="majorHAnsi" w:cstheme="majorHAnsi"/>
              <w:noProof/>
              <w:lang w:val="en-US"/>
            </w:rPr>
            <w:t>(GDF, Communiqué of Truffle, 2020)</w:t>
          </w:r>
          <w:r w:rsidR="005E3FA8" w:rsidRPr="00515C8B">
            <w:rPr>
              <w:rFonts w:asciiTheme="majorHAnsi" w:hAnsiTheme="majorHAnsi" w:cstheme="majorHAnsi"/>
              <w:lang w:val="en-US"/>
            </w:rPr>
            <w:fldChar w:fldCharType="end"/>
          </w:r>
        </w:sdtContent>
      </w:sdt>
    </w:p>
    <w:p w14:paraId="01D289FB" w14:textId="741E85AF" w:rsidR="005D5A9D" w:rsidRPr="00515C8B" w:rsidRDefault="005D5A9D" w:rsidP="008C1AAB">
      <w:pPr>
        <w:jc w:val="both"/>
        <w:rPr>
          <w:rFonts w:asciiTheme="majorHAnsi" w:hAnsiTheme="majorHAnsi" w:cstheme="majorHAnsi"/>
          <w:lang w:val="en-US"/>
        </w:rPr>
      </w:pPr>
      <w:r w:rsidRPr="00515C8B">
        <w:rPr>
          <w:rFonts w:asciiTheme="majorHAnsi" w:hAnsiTheme="majorHAnsi" w:cstheme="majorHAnsi"/>
          <w:lang w:val="en-US"/>
        </w:rPr>
        <w:t>Harvest times of truffles allowed to be collected are</w:t>
      </w:r>
      <w:r w:rsidR="00D377B4" w:rsidRPr="00515C8B">
        <w:rPr>
          <w:rFonts w:asciiTheme="majorHAnsi" w:hAnsiTheme="majorHAnsi" w:cstheme="majorHAnsi"/>
          <w:lang w:val="en-US"/>
        </w:rPr>
        <w:t>:</w:t>
      </w:r>
    </w:p>
    <w:p w14:paraId="05040926" w14:textId="3710E82F" w:rsidR="005D5A9D" w:rsidRPr="00515C8B" w:rsidRDefault="005D5A9D" w:rsidP="008C1AAB">
      <w:pPr>
        <w:pStyle w:val="ListeParagraf"/>
        <w:numPr>
          <w:ilvl w:val="0"/>
          <w:numId w:val="22"/>
        </w:numPr>
        <w:jc w:val="both"/>
        <w:rPr>
          <w:rFonts w:asciiTheme="majorHAnsi" w:hAnsiTheme="majorHAnsi" w:cstheme="majorHAnsi"/>
          <w:lang w:val="en-US"/>
        </w:rPr>
      </w:pPr>
      <w:r w:rsidRPr="00515C8B">
        <w:rPr>
          <w:rFonts w:asciiTheme="majorHAnsi" w:hAnsiTheme="majorHAnsi" w:cstheme="majorHAnsi"/>
          <w:i/>
          <w:iCs/>
          <w:lang w:val="en-US"/>
        </w:rPr>
        <w:t>Tuber magnatum</w:t>
      </w:r>
      <w:r w:rsidRPr="00515C8B">
        <w:rPr>
          <w:rFonts w:asciiTheme="majorHAnsi" w:hAnsiTheme="majorHAnsi" w:cstheme="majorHAnsi"/>
          <w:lang w:val="en-US"/>
        </w:rPr>
        <w:t xml:space="preserve"> between </w:t>
      </w:r>
      <w:r w:rsidR="00D377B4" w:rsidRPr="00515C8B">
        <w:rPr>
          <w:rFonts w:asciiTheme="majorHAnsi" w:hAnsiTheme="majorHAnsi" w:cstheme="majorHAnsi"/>
          <w:lang w:val="en-US"/>
        </w:rPr>
        <w:t>1 September</w:t>
      </w:r>
      <w:r w:rsidRPr="00515C8B">
        <w:rPr>
          <w:rFonts w:asciiTheme="majorHAnsi" w:hAnsiTheme="majorHAnsi" w:cstheme="majorHAnsi"/>
          <w:lang w:val="en-US"/>
        </w:rPr>
        <w:t xml:space="preserve"> and </w:t>
      </w:r>
      <w:r w:rsidR="00D377B4" w:rsidRPr="00515C8B">
        <w:rPr>
          <w:rFonts w:asciiTheme="majorHAnsi" w:hAnsiTheme="majorHAnsi" w:cstheme="majorHAnsi"/>
          <w:lang w:val="en-US"/>
        </w:rPr>
        <w:t xml:space="preserve">31 </w:t>
      </w:r>
      <w:r w:rsidRPr="00515C8B">
        <w:rPr>
          <w:rFonts w:asciiTheme="majorHAnsi" w:hAnsiTheme="majorHAnsi" w:cstheme="majorHAnsi"/>
          <w:lang w:val="en-US"/>
        </w:rPr>
        <w:t>December (122 days),</w:t>
      </w:r>
    </w:p>
    <w:p w14:paraId="06DFBBAC" w14:textId="0F292F62" w:rsidR="005D5A9D" w:rsidRPr="00515C8B" w:rsidRDefault="005D5A9D" w:rsidP="008C1AAB">
      <w:pPr>
        <w:pStyle w:val="ListeParagraf"/>
        <w:numPr>
          <w:ilvl w:val="0"/>
          <w:numId w:val="22"/>
        </w:numPr>
        <w:jc w:val="both"/>
        <w:rPr>
          <w:rFonts w:asciiTheme="majorHAnsi" w:hAnsiTheme="majorHAnsi" w:cstheme="majorHAnsi"/>
          <w:lang w:val="en-US"/>
        </w:rPr>
      </w:pPr>
      <w:r w:rsidRPr="00515C8B">
        <w:rPr>
          <w:rFonts w:asciiTheme="majorHAnsi" w:hAnsiTheme="majorHAnsi" w:cstheme="majorHAnsi"/>
          <w:i/>
          <w:iCs/>
          <w:lang w:val="en-US"/>
        </w:rPr>
        <w:t>Tuber melanosporum</w:t>
      </w:r>
      <w:r w:rsidRPr="00515C8B">
        <w:rPr>
          <w:rFonts w:asciiTheme="majorHAnsi" w:hAnsiTheme="majorHAnsi" w:cstheme="majorHAnsi"/>
          <w:lang w:val="en-US"/>
        </w:rPr>
        <w:t xml:space="preserve"> between 15 November - 15 March (122 days),</w:t>
      </w:r>
    </w:p>
    <w:p w14:paraId="502F56D1" w14:textId="321B1DD9" w:rsidR="005D5A9D" w:rsidRPr="00515C8B" w:rsidRDefault="005D5A9D" w:rsidP="008C1AAB">
      <w:pPr>
        <w:pStyle w:val="ListeParagraf"/>
        <w:numPr>
          <w:ilvl w:val="0"/>
          <w:numId w:val="22"/>
        </w:numPr>
        <w:jc w:val="both"/>
        <w:rPr>
          <w:rFonts w:asciiTheme="majorHAnsi" w:hAnsiTheme="majorHAnsi" w:cstheme="majorHAnsi"/>
          <w:lang w:val="en-US"/>
        </w:rPr>
      </w:pPr>
      <w:r w:rsidRPr="00515C8B">
        <w:rPr>
          <w:rFonts w:asciiTheme="majorHAnsi" w:hAnsiTheme="majorHAnsi" w:cstheme="majorHAnsi"/>
          <w:i/>
          <w:iCs/>
          <w:lang w:val="en-US"/>
        </w:rPr>
        <w:t xml:space="preserve">Tuber </w:t>
      </w:r>
      <w:proofErr w:type="spellStart"/>
      <w:r w:rsidRPr="00515C8B">
        <w:rPr>
          <w:rFonts w:asciiTheme="majorHAnsi" w:hAnsiTheme="majorHAnsi" w:cstheme="majorHAnsi"/>
          <w:i/>
          <w:iCs/>
          <w:lang w:val="en-US"/>
        </w:rPr>
        <w:t>brumale</w:t>
      </w:r>
      <w:proofErr w:type="spellEnd"/>
      <w:r w:rsidRPr="00515C8B">
        <w:rPr>
          <w:rFonts w:asciiTheme="majorHAnsi" w:hAnsiTheme="majorHAnsi" w:cstheme="majorHAnsi"/>
          <w:lang w:val="en-US"/>
        </w:rPr>
        <w:t xml:space="preserve"> between </w:t>
      </w:r>
      <w:r w:rsidR="00D377B4" w:rsidRPr="00515C8B">
        <w:rPr>
          <w:rFonts w:asciiTheme="majorHAnsi" w:hAnsiTheme="majorHAnsi" w:cstheme="majorHAnsi"/>
          <w:lang w:val="en-US"/>
        </w:rPr>
        <w:t xml:space="preserve">1 </w:t>
      </w:r>
      <w:r w:rsidRPr="00515C8B">
        <w:rPr>
          <w:rFonts w:asciiTheme="majorHAnsi" w:hAnsiTheme="majorHAnsi" w:cstheme="majorHAnsi"/>
          <w:lang w:val="en-US"/>
        </w:rPr>
        <w:t xml:space="preserve">January and </w:t>
      </w:r>
      <w:r w:rsidR="00D377B4" w:rsidRPr="00515C8B">
        <w:rPr>
          <w:rFonts w:asciiTheme="majorHAnsi" w:hAnsiTheme="majorHAnsi" w:cstheme="majorHAnsi"/>
          <w:lang w:val="en-US"/>
        </w:rPr>
        <w:t xml:space="preserve">15 </w:t>
      </w:r>
      <w:r w:rsidRPr="00515C8B">
        <w:rPr>
          <w:rFonts w:asciiTheme="majorHAnsi" w:hAnsiTheme="majorHAnsi" w:cstheme="majorHAnsi"/>
          <w:lang w:val="en-US"/>
        </w:rPr>
        <w:t>March (74 days),</w:t>
      </w:r>
    </w:p>
    <w:p w14:paraId="43227A5A" w14:textId="1DFE8EA8" w:rsidR="005D5A9D" w:rsidRPr="00515C8B" w:rsidRDefault="005D5A9D" w:rsidP="008C1AAB">
      <w:pPr>
        <w:pStyle w:val="ListeParagraf"/>
        <w:numPr>
          <w:ilvl w:val="0"/>
          <w:numId w:val="22"/>
        </w:numPr>
        <w:jc w:val="both"/>
        <w:rPr>
          <w:rFonts w:asciiTheme="majorHAnsi" w:hAnsiTheme="majorHAnsi" w:cstheme="majorHAnsi"/>
          <w:lang w:val="en-US"/>
        </w:rPr>
      </w:pPr>
      <w:r w:rsidRPr="00515C8B">
        <w:rPr>
          <w:rFonts w:asciiTheme="majorHAnsi" w:hAnsiTheme="majorHAnsi" w:cstheme="majorHAnsi"/>
          <w:i/>
          <w:iCs/>
          <w:lang w:val="en-US"/>
        </w:rPr>
        <w:t>Tuber aestivum</w:t>
      </w:r>
      <w:r w:rsidRPr="00515C8B">
        <w:rPr>
          <w:rFonts w:asciiTheme="majorHAnsi" w:hAnsiTheme="majorHAnsi" w:cstheme="majorHAnsi"/>
          <w:lang w:val="en-US"/>
        </w:rPr>
        <w:t xml:space="preserve"> between 1 May and 30 November (214 days),</w:t>
      </w:r>
    </w:p>
    <w:p w14:paraId="1CBCAD42" w14:textId="34936B4E" w:rsidR="005D5A9D" w:rsidRPr="00515C8B" w:rsidRDefault="005D5A9D" w:rsidP="008C1AAB">
      <w:pPr>
        <w:pStyle w:val="ListeParagraf"/>
        <w:numPr>
          <w:ilvl w:val="0"/>
          <w:numId w:val="22"/>
        </w:numPr>
        <w:jc w:val="both"/>
        <w:rPr>
          <w:rFonts w:asciiTheme="majorHAnsi" w:hAnsiTheme="majorHAnsi" w:cstheme="majorHAnsi"/>
          <w:lang w:val="en-US"/>
        </w:rPr>
      </w:pPr>
      <w:r w:rsidRPr="00515C8B">
        <w:rPr>
          <w:rFonts w:asciiTheme="majorHAnsi" w:hAnsiTheme="majorHAnsi" w:cstheme="majorHAnsi"/>
          <w:i/>
          <w:iCs/>
          <w:lang w:val="en-US"/>
        </w:rPr>
        <w:t xml:space="preserve">Tuber </w:t>
      </w:r>
      <w:r w:rsidR="005E3FA8" w:rsidRPr="00515C8B">
        <w:rPr>
          <w:rFonts w:asciiTheme="majorHAnsi" w:hAnsiTheme="majorHAnsi" w:cstheme="majorHAnsi"/>
          <w:i/>
          <w:iCs/>
          <w:lang w:val="en-US"/>
        </w:rPr>
        <w:t>uncinatum</w:t>
      </w:r>
      <w:r w:rsidR="005E3FA8" w:rsidRPr="00515C8B">
        <w:rPr>
          <w:rFonts w:asciiTheme="majorHAnsi" w:hAnsiTheme="majorHAnsi" w:cstheme="majorHAnsi"/>
          <w:lang w:val="en-US"/>
        </w:rPr>
        <w:t xml:space="preserve"> between</w:t>
      </w:r>
      <w:r w:rsidR="00D377B4" w:rsidRPr="00515C8B">
        <w:rPr>
          <w:rFonts w:asciiTheme="majorHAnsi" w:hAnsiTheme="majorHAnsi" w:cstheme="majorHAnsi"/>
          <w:lang w:val="en-US"/>
        </w:rPr>
        <w:t xml:space="preserve"> 1</w:t>
      </w:r>
      <w:r w:rsidRPr="00515C8B">
        <w:rPr>
          <w:rFonts w:asciiTheme="majorHAnsi" w:hAnsiTheme="majorHAnsi" w:cstheme="majorHAnsi"/>
          <w:lang w:val="en-US"/>
        </w:rPr>
        <w:t xml:space="preserve"> October to</w:t>
      </w:r>
      <w:r w:rsidR="00D377B4" w:rsidRPr="00515C8B">
        <w:rPr>
          <w:rFonts w:asciiTheme="majorHAnsi" w:hAnsiTheme="majorHAnsi" w:cstheme="majorHAnsi"/>
          <w:lang w:val="en-US"/>
        </w:rPr>
        <w:t xml:space="preserve"> 31</w:t>
      </w:r>
      <w:r w:rsidRPr="00515C8B">
        <w:rPr>
          <w:rFonts w:asciiTheme="majorHAnsi" w:hAnsiTheme="majorHAnsi" w:cstheme="majorHAnsi"/>
          <w:lang w:val="en-US"/>
        </w:rPr>
        <w:t xml:space="preserve"> December (92 days)</w:t>
      </w:r>
    </w:p>
    <w:p w14:paraId="0D4F794C" w14:textId="3DC6A5E0" w:rsidR="005D5A9D" w:rsidRPr="00515C8B" w:rsidRDefault="005D5A9D" w:rsidP="008C1AAB">
      <w:pPr>
        <w:pStyle w:val="ListeParagraf"/>
        <w:numPr>
          <w:ilvl w:val="0"/>
          <w:numId w:val="22"/>
        </w:numPr>
        <w:jc w:val="both"/>
        <w:rPr>
          <w:rFonts w:asciiTheme="majorHAnsi" w:hAnsiTheme="majorHAnsi" w:cstheme="majorHAnsi"/>
          <w:lang w:val="en-US"/>
        </w:rPr>
      </w:pPr>
      <w:r w:rsidRPr="00515C8B">
        <w:rPr>
          <w:rFonts w:asciiTheme="majorHAnsi" w:hAnsiTheme="majorHAnsi" w:cstheme="majorHAnsi"/>
          <w:i/>
          <w:iCs/>
          <w:lang w:val="en-US"/>
        </w:rPr>
        <w:t>Tuber borchii</w:t>
      </w:r>
      <w:r w:rsidRPr="00515C8B">
        <w:rPr>
          <w:rFonts w:asciiTheme="majorHAnsi" w:hAnsiTheme="majorHAnsi" w:cstheme="majorHAnsi"/>
          <w:lang w:val="en-US"/>
        </w:rPr>
        <w:t>, T. maculatum between</w:t>
      </w:r>
      <w:r w:rsidR="00D377B4" w:rsidRPr="00515C8B">
        <w:rPr>
          <w:rFonts w:asciiTheme="majorHAnsi" w:hAnsiTheme="majorHAnsi" w:cstheme="majorHAnsi"/>
          <w:lang w:val="en-US"/>
        </w:rPr>
        <w:t xml:space="preserve"> 1</w:t>
      </w:r>
      <w:r w:rsidRPr="00515C8B">
        <w:rPr>
          <w:rFonts w:asciiTheme="majorHAnsi" w:hAnsiTheme="majorHAnsi" w:cstheme="majorHAnsi"/>
          <w:lang w:val="en-US"/>
        </w:rPr>
        <w:t xml:space="preserve"> </w:t>
      </w:r>
      <w:r w:rsidR="00D377B4" w:rsidRPr="00515C8B">
        <w:rPr>
          <w:rFonts w:asciiTheme="majorHAnsi" w:hAnsiTheme="majorHAnsi" w:cstheme="majorHAnsi"/>
          <w:lang w:val="en-US"/>
        </w:rPr>
        <w:t>D</w:t>
      </w:r>
      <w:r w:rsidRPr="00515C8B">
        <w:rPr>
          <w:rFonts w:asciiTheme="majorHAnsi" w:hAnsiTheme="majorHAnsi" w:cstheme="majorHAnsi"/>
          <w:lang w:val="en-US"/>
        </w:rPr>
        <w:t>ecember and</w:t>
      </w:r>
      <w:r w:rsidR="00D377B4" w:rsidRPr="00515C8B">
        <w:rPr>
          <w:rFonts w:asciiTheme="majorHAnsi" w:hAnsiTheme="majorHAnsi" w:cstheme="majorHAnsi"/>
          <w:lang w:val="en-US"/>
        </w:rPr>
        <w:t xml:space="preserve"> 30</w:t>
      </w:r>
      <w:r w:rsidRPr="00515C8B">
        <w:rPr>
          <w:rFonts w:asciiTheme="majorHAnsi" w:hAnsiTheme="majorHAnsi" w:cstheme="majorHAnsi"/>
          <w:lang w:val="en-US"/>
        </w:rPr>
        <w:t xml:space="preserve"> April (137 days),</w:t>
      </w:r>
    </w:p>
    <w:p w14:paraId="3CED148D" w14:textId="1F9A1E50" w:rsidR="005D5A9D" w:rsidRPr="00515C8B" w:rsidRDefault="005D5A9D" w:rsidP="008C1AAB">
      <w:pPr>
        <w:pStyle w:val="ListeParagraf"/>
        <w:numPr>
          <w:ilvl w:val="0"/>
          <w:numId w:val="22"/>
        </w:numPr>
        <w:jc w:val="both"/>
        <w:rPr>
          <w:rFonts w:asciiTheme="majorHAnsi" w:hAnsiTheme="majorHAnsi" w:cstheme="majorHAnsi"/>
          <w:lang w:val="en-US"/>
        </w:rPr>
      </w:pPr>
      <w:r w:rsidRPr="00515C8B">
        <w:rPr>
          <w:rFonts w:asciiTheme="majorHAnsi" w:hAnsiTheme="majorHAnsi" w:cstheme="majorHAnsi"/>
          <w:i/>
          <w:iCs/>
          <w:lang w:val="en-US"/>
        </w:rPr>
        <w:t xml:space="preserve">Tuber </w:t>
      </w:r>
      <w:proofErr w:type="spellStart"/>
      <w:r w:rsidRPr="00515C8B">
        <w:rPr>
          <w:rFonts w:asciiTheme="majorHAnsi" w:hAnsiTheme="majorHAnsi" w:cstheme="majorHAnsi"/>
          <w:i/>
          <w:iCs/>
          <w:lang w:val="en-US"/>
        </w:rPr>
        <w:t>macrosporum</w:t>
      </w:r>
      <w:proofErr w:type="spellEnd"/>
      <w:r w:rsidRPr="00515C8B">
        <w:rPr>
          <w:rFonts w:asciiTheme="majorHAnsi" w:hAnsiTheme="majorHAnsi" w:cstheme="majorHAnsi"/>
          <w:lang w:val="en-US"/>
        </w:rPr>
        <w:t xml:space="preserve"> between</w:t>
      </w:r>
      <w:r w:rsidR="00D377B4" w:rsidRPr="00515C8B">
        <w:rPr>
          <w:rFonts w:asciiTheme="majorHAnsi" w:hAnsiTheme="majorHAnsi" w:cstheme="majorHAnsi"/>
          <w:lang w:val="en-US"/>
        </w:rPr>
        <w:t xml:space="preserve"> 1</w:t>
      </w:r>
      <w:r w:rsidRPr="00515C8B">
        <w:rPr>
          <w:rFonts w:asciiTheme="majorHAnsi" w:hAnsiTheme="majorHAnsi" w:cstheme="majorHAnsi"/>
          <w:lang w:val="en-US"/>
        </w:rPr>
        <w:t xml:space="preserve"> September and</w:t>
      </w:r>
      <w:r w:rsidR="00D377B4" w:rsidRPr="00515C8B">
        <w:rPr>
          <w:rFonts w:asciiTheme="majorHAnsi" w:hAnsiTheme="majorHAnsi" w:cstheme="majorHAnsi"/>
          <w:lang w:val="en-US"/>
        </w:rPr>
        <w:t xml:space="preserve"> 31</w:t>
      </w:r>
      <w:r w:rsidRPr="00515C8B">
        <w:rPr>
          <w:rFonts w:asciiTheme="majorHAnsi" w:hAnsiTheme="majorHAnsi" w:cstheme="majorHAnsi"/>
          <w:lang w:val="en-US"/>
        </w:rPr>
        <w:t xml:space="preserve"> December (122 days),</w:t>
      </w:r>
    </w:p>
    <w:p w14:paraId="5ABC2830" w14:textId="1E8EF9A9" w:rsidR="005E0D46" w:rsidRPr="00515C8B" w:rsidRDefault="005D5A9D" w:rsidP="008C1AAB">
      <w:pPr>
        <w:pStyle w:val="ListeParagraf"/>
        <w:numPr>
          <w:ilvl w:val="0"/>
          <w:numId w:val="22"/>
        </w:numPr>
        <w:jc w:val="both"/>
        <w:rPr>
          <w:rFonts w:asciiTheme="majorHAnsi" w:hAnsiTheme="majorHAnsi" w:cstheme="majorHAnsi"/>
          <w:lang w:val="en-US"/>
        </w:rPr>
      </w:pPr>
      <w:r w:rsidRPr="00515C8B">
        <w:rPr>
          <w:rFonts w:asciiTheme="majorHAnsi" w:hAnsiTheme="majorHAnsi" w:cstheme="majorHAnsi"/>
          <w:i/>
          <w:iCs/>
          <w:lang w:val="en-US"/>
        </w:rPr>
        <w:t xml:space="preserve">Tuber </w:t>
      </w:r>
      <w:proofErr w:type="spellStart"/>
      <w:r w:rsidRPr="00515C8B">
        <w:rPr>
          <w:rFonts w:asciiTheme="majorHAnsi" w:hAnsiTheme="majorHAnsi" w:cstheme="majorHAnsi"/>
          <w:i/>
          <w:iCs/>
          <w:lang w:val="en-US"/>
        </w:rPr>
        <w:t>mesentericum</w:t>
      </w:r>
      <w:proofErr w:type="spellEnd"/>
      <w:r w:rsidRPr="00515C8B">
        <w:rPr>
          <w:rFonts w:asciiTheme="majorHAnsi" w:hAnsiTheme="majorHAnsi" w:cstheme="majorHAnsi"/>
          <w:lang w:val="en-US"/>
        </w:rPr>
        <w:t xml:space="preserve"> from 1 September to 31 January (153 days).</w:t>
      </w:r>
    </w:p>
    <w:p w14:paraId="5381C29C" w14:textId="4D65D37C" w:rsidR="00BF4742" w:rsidRPr="00515C8B" w:rsidRDefault="00BF4742" w:rsidP="00BF4742">
      <w:pPr>
        <w:pStyle w:val="Balk2"/>
        <w:jc w:val="both"/>
        <w:rPr>
          <w:rFonts w:cstheme="majorHAnsi"/>
          <w:sz w:val="22"/>
          <w:szCs w:val="22"/>
          <w:lang w:val="en-US"/>
        </w:rPr>
      </w:pPr>
      <w:bookmarkStart w:id="54" w:name="_Toc58501604"/>
      <w:bookmarkStart w:id="55" w:name="_Toc58501648"/>
      <w:bookmarkStart w:id="56" w:name="_Toc58501686"/>
      <w:bookmarkStart w:id="57" w:name="_Toc58501730"/>
      <w:bookmarkStart w:id="58" w:name="_Toc58509712"/>
      <w:bookmarkStart w:id="59" w:name="_Toc58501605"/>
      <w:bookmarkStart w:id="60" w:name="_Toc58501649"/>
      <w:bookmarkStart w:id="61" w:name="_Toc58501687"/>
      <w:bookmarkStart w:id="62" w:name="_Toc58501731"/>
      <w:bookmarkStart w:id="63" w:name="_Toc58509713"/>
      <w:bookmarkStart w:id="64" w:name="_Toc58501606"/>
      <w:bookmarkStart w:id="65" w:name="_Toc58501650"/>
      <w:bookmarkStart w:id="66" w:name="_Toc58501688"/>
      <w:bookmarkStart w:id="67" w:name="_Toc58501732"/>
      <w:bookmarkStart w:id="68" w:name="_Toc58509714"/>
      <w:bookmarkStart w:id="69" w:name="_Toc58501608"/>
      <w:bookmarkStart w:id="70" w:name="_Toc58501652"/>
      <w:bookmarkStart w:id="71" w:name="_Toc58501690"/>
      <w:bookmarkStart w:id="72" w:name="_Toc58501734"/>
      <w:bookmarkStart w:id="73" w:name="_Toc58509716"/>
      <w:bookmarkStart w:id="74" w:name="_Toc67344680"/>
      <w:bookmarkStart w:id="75" w:name="_Toc46645926"/>
      <w:bookmarkStart w:id="76" w:name="_Toc33266586"/>
      <w:bookmarkStart w:id="77" w:name="_Toc46645927"/>
      <w:bookmarkStart w:id="78" w:name="_Toc3326658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cstheme="majorHAnsi"/>
          <w:sz w:val="22"/>
          <w:szCs w:val="22"/>
          <w:lang w:val="en-US"/>
        </w:rPr>
        <w:t xml:space="preserve">3.4. </w:t>
      </w:r>
      <w:r w:rsidRPr="00515C8B">
        <w:rPr>
          <w:rFonts w:cstheme="majorHAnsi"/>
          <w:sz w:val="22"/>
          <w:szCs w:val="22"/>
          <w:lang w:val="en-US"/>
        </w:rPr>
        <w:t>Standards</w:t>
      </w:r>
      <w:bookmarkEnd w:id="74"/>
    </w:p>
    <w:p w14:paraId="3413CD9D" w14:textId="77777777" w:rsidR="00BF4742" w:rsidRPr="00515C8B" w:rsidRDefault="00BF4742" w:rsidP="00BF4742">
      <w:pPr>
        <w:spacing w:line="276" w:lineRule="auto"/>
        <w:jc w:val="both"/>
        <w:rPr>
          <w:rFonts w:asciiTheme="majorHAnsi" w:hAnsiTheme="majorHAnsi" w:cstheme="majorHAnsi"/>
          <w:shd w:val="clear" w:color="auto" w:fill="FFFFFF"/>
          <w:lang w:val="en-US"/>
        </w:rPr>
      </w:pPr>
      <w:r w:rsidRPr="00515C8B">
        <w:rPr>
          <w:rFonts w:asciiTheme="majorHAnsi" w:hAnsiTheme="majorHAnsi" w:cstheme="majorHAnsi"/>
          <w:color w:val="333333"/>
          <w:shd w:val="clear" w:color="auto" w:fill="FFFFFF"/>
          <w:lang w:val="en-US"/>
        </w:rPr>
        <w:t>Turkish Standards Institution</w:t>
      </w:r>
      <w:r w:rsidRPr="00515C8B">
        <w:rPr>
          <w:rFonts w:asciiTheme="majorHAnsi" w:hAnsiTheme="majorHAnsi" w:cstheme="majorHAnsi"/>
          <w:shd w:val="clear" w:color="auto" w:fill="FFFFFF"/>
          <w:lang w:val="en-US"/>
        </w:rPr>
        <w:t xml:space="preserve"> (TSE), as a standardization body prepared a standard (TS 2410) for cultivated fresh mushrooms including truffles.</w:t>
      </w:r>
      <w:sdt>
        <w:sdtPr>
          <w:rPr>
            <w:rFonts w:asciiTheme="majorHAnsi" w:hAnsiTheme="majorHAnsi" w:cstheme="majorHAnsi"/>
            <w:shd w:val="clear" w:color="auto" w:fill="FFFFFF"/>
            <w:lang w:val="en-US"/>
          </w:rPr>
          <w:id w:val="-1849321529"/>
          <w:citation/>
        </w:sdtPr>
        <w:sdtEndPr/>
        <w:sdtContent>
          <w:r w:rsidRPr="00515C8B">
            <w:rPr>
              <w:rFonts w:asciiTheme="majorHAnsi" w:hAnsiTheme="majorHAnsi" w:cstheme="majorHAnsi"/>
              <w:shd w:val="clear" w:color="auto" w:fill="FFFFFF"/>
              <w:lang w:val="en-US"/>
            </w:rPr>
            <w:fldChar w:fldCharType="begin"/>
          </w:r>
          <w:r w:rsidRPr="00515C8B">
            <w:rPr>
              <w:rFonts w:asciiTheme="majorHAnsi" w:hAnsiTheme="majorHAnsi" w:cstheme="majorHAnsi"/>
              <w:shd w:val="clear" w:color="auto" w:fill="FFFFFF"/>
              <w:lang w:val="en-US"/>
            </w:rPr>
            <w:instrText xml:space="preserve"> CITATION TSE05 \l 1055 </w:instrText>
          </w:r>
          <w:r w:rsidRPr="00515C8B">
            <w:rPr>
              <w:rFonts w:asciiTheme="majorHAnsi" w:hAnsiTheme="majorHAnsi" w:cstheme="majorHAnsi"/>
              <w:shd w:val="clear" w:color="auto" w:fill="FFFFFF"/>
              <w:lang w:val="en-US"/>
            </w:rPr>
            <w:fldChar w:fldCharType="separate"/>
          </w:r>
          <w:r w:rsidRPr="00515C8B">
            <w:rPr>
              <w:rFonts w:asciiTheme="majorHAnsi" w:hAnsiTheme="majorHAnsi" w:cstheme="majorHAnsi"/>
              <w:noProof/>
              <w:shd w:val="clear" w:color="auto" w:fill="FFFFFF"/>
              <w:lang w:val="en-US"/>
            </w:rPr>
            <w:t xml:space="preserve"> (TSE, 2005)</w:t>
          </w:r>
          <w:r w:rsidRPr="00515C8B">
            <w:rPr>
              <w:rFonts w:asciiTheme="majorHAnsi" w:hAnsiTheme="majorHAnsi" w:cstheme="majorHAnsi"/>
              <w:shd w:val="clear" w:color="auto" w:fill="FFFFFF"/>
              <w:lang w:val="en-US"/>
            </w:rPr>
            <w:fldChar w:fldCharType="end"/>
          </w:r>
        </w:sdtContent>
      </w:sdt>
      <w:r w:rsidRPr="00515C8B">
        <w:rPr>
          <w:rFonts w:asciiTheme="majorHAnsi" w:hAnsiTheme="majorHAnsi" w:cstheme="majorHAnsi"/>
          <w:shd w:val="clear" w:color="auto" w:fill="FFFFFF"/>
          <w:lang w:val="en-US"/>
        </w:rPr>
        <w:t xml:space="preserve"> . There is no special standard for truffles.</w:t>
      </w:r>
    </w:p>
    <w:p w14:paraId="5B44B74B" w14:textId="0C6C9BA3" w:rsidR="00A036DB" w:rsidRPr="00515C8B" w:rsidRDefault="00BF4742" w:rsidP="008C1AAB">
      <w:pPr>
        <w:pStyle w:val="Balk2"/>
        <w:jc w:val="both"/>
        <w:rPr>
          <w:rFonts w:cstheme="majorHAnsi"/>
          <w:sz w:val="22"/>
          <w:szCs w:val="22"/>
          <w:lang w:val="en-US"/>
        </w:rPr>
      </w:pPr>
      <w:bookmarkStart w:id="79" w:name="_Toc67344681"/>
      <w:bookmarkEnd w:id="75"/>
      <w:r>
        <w:rPr>
          <w:rFonts w:cstheme="majorHAnsi"/>
          <w:sz w:val="22"/>
          <w:szCs w:val="22"/>
          <w:lang w:val="en-US"/>
        </w:rPr>
        <w:t xml:space="preserve">3.5. </w:t>
      </w:r>
      <w:r w:rsidR="005D75BF" w:rsidRPr="00515C8B">
        <w:rPr>
          <w:rFonts w:cstheme="majorHAnsi"/>
          <w:sz w:val="22"/>
          <w:szCs w:val="22"/>
          <w:lang w:val="en-US"/>
        </w:rPr>
        <w:t>Inventor</w:t>
      </w:r>
      <w:bookmarkEnd w:id="76"/>
      <w:r w:rsidR="005D75BF" w:rsidRPr="00515C8B">
        <w:rPr>
          <w:rFonts w:cstheme="majorHAnsi"/>
          <w:sz w:val="22"/>
          <w:szCs w:val="22"/>
          <w:lang w:val="en-US"/>
        </w:rPr>
        <w:t>y Procedures</w:t>
      </w:r>
      <w:bookmarkEnd w:id="77"/>
      <w:bookmarkEnd w:id="79"/>
    </w:p>
    <w:p w14:paraId="289C5269" w14:textId="17F66D9D" w:rsidR="00213C28" w:rsidRPr="00515C8B" w:rsidRDefault="00213C28" w:rsidP="008C1AAB">
      <w:pPr>
        <w:jc w:val="both"/>
        <w:rPr>
          <w:rFonts w:asciiTheme="majorHAnsi" w:hAnsiTheme="majorHAnsi" w:cstheme="majorHAnsi"/>
          <w:lang w:val="en-US"/>
        </w:rPr>
      </w:pPr>
      <w:r w:rsidRPr="00515C8B">
        <w:rPr>
          <w:rFonts w:asciiTheme="majorHAnsi" w:hAnsiTheme="majorHAnsi" w:cstheme="majorHAnsi"/>
          <w:lang w:val="en-US"/>
        </w:rPr>
        <w:t>The detection and inventory of the naturally existing truffles is made by GDF and "Utilization Plans" are prepared. Areas with natural truffles are recorded as "natural truffle forest"</w:t>
      </w:r>
      <w:r w:rsidR="009605A5" w:rsidRPr="00515C8B">
        <w:rPr>
          <w:rFonts w:asciiTheme="majorHAnsi" w:hAnsiTheme="majorHAnsi" w:cstheme="majorHAnsi"/>
          <w:lang w:val="en-US"/>
        </w:rPr>
        <w:t xml:space="preserve">. </w:t>
      </w:r>
      <w:r w:rsidRPr="00515C8B">
        <w:rPr>
          <w:rFonts w:asciiTheme="majorHAnsi" w:hAnsiTheme="majorHAnsi" w:cstheme="majorHAnsi"/>
          <w:lang w:val="en-US"/>
        </w:rPr>
        <w:t>In addition to natural areas, there are also "truffle orchards/gardens", in other words, "artificial truffle forests" created by</w:t>
      </w:r>
      <w:r w:rsidR="007D643D" w:rsidRPr="00515C8B">
        <w:rPr>
          <w:rFonts w:asciiTheme="majorHAnsi" w:hAnsiTheme="majorHAnsi" w:cstheme="majorHAnsi"/>
          <w:lang w:val="en-US"/>
        </w:rPr>
        <w:t xml:space="preserve"> </w:t>
      </w:r>
      <w:r w:rsidRPr="00515C8B">
        <w:rPr>
          <w:rFonts w:asciiTheme="majorHAnsi" w:hAnsiTheme="majorHAnsi" w:cstheme="majorHAnsi"/>
          <w:lang w:val="en-US"/>
        </w:rPr>
        <w:t>planting with truffle seedlings. As of the end of 2019, GDF registered "truffle forest" in a total of 384 hectares, 322 of which are natural and 62 artificial.</w:t>
      </w:r>
    </w:p>
    <w:p w14:paraId="010367E7" w14:textId="1D77A3ED" w:rsidR="0096066F" w:rsidRPr="00883FB8" w:rsidRDefault="00883FB8" w:rsidP="008C1AAB">
      <w:pPr>
        <w:pStyle w:val="Balk2"/>
        <w:jc w:val="both"/>
        <w:rPr>
          <w:rFonts w:cstheme="majorHAnsi"/>
          <w:sz w:val="22"/>
          <w:szCs w:val="22"/>
          <w:lang w:val="en-GB"/>
        </w:rPr>
      </w:pPr>
      <w:bookmarkStart w:id="80" w:name="_Toc67344682"/>
      <w:bookmarkStart w:id="81" w:name="_Toc33266589"/>
      <w:bookmarkStart w:id="82" w:name="_Toc46645929"/>
      <w:bookmarkEnd w:id="78"/>
      <w:r w:rsidRPr="00883FB8">
        <w:rPr>
          <w:rFonts w:cstheme="majorHAnsi"/>
          <w:sz w:val="22"/>
          <w:szCs w:val="22"/>
          <w:lang w:val="en-GB"/>
        </w:rPr>
        <w:t>3.6.  </w:t>
      </w:r>
      <w:r>
        <w:rPr>
          <w:rFonts w:cstheme="majorHAnsi"/>
          <w:sz w:val="22"/>
          <w:szCs w:val="22"/>
          <w:lang w:val="en-GB"/>
        </w:rPr>
        <w:t>W</w:t>
      </w:r>
      <w:r w:rsidRPr="00883FB8">
        <w:rPr>
          <w:rFonts w:cstheme="majorHAnsi"/>
          <w:sz w:val="22"/>
          <w:szCs w:val="22"/>
          <w:lang w:val="en-GB"/>
        </w:rPr>
        <w:t xml:space="preserve">ild Mushroom Picking and </w:t>
      </w:r>
      <w:r w:rsidR="004A6D16" w:rsidRPr="00883FB8">
        <w:rPr>
          <w:rFonts w:cstheme="majorHAnsi"/>
          <w:sz w:val="22"/>
          <w:szCs w:val="22"/>
          <w:lang w:val="en-GB"/>
        </w:rPr>
        <w:t>Harvesting Pro</w:t>
      </w:r>
      <w:r w:rsidR="00EB75D8" w:rsidRPr="00883FB8">
        <w:rPr>
          <w:rFonts w:cstheme="majorHAnsi"/>
          <w:sz w:val="22"/>
          <w:szCs w:val="22"/>
          <w:lang w:val="en-GB"/>
        </w:rPr>
        <w:t>c</w:t>
      </w:r>
      <w:r w:rsidR="004A6D16" w:rsidRPr="00883FB8">
        <w:rPr>
          <w:rFonts w:cstheme="majorHAnsi"/>
          <w:sz w:val="22"/>
          <w:szCs w:val="22"/>
          <w:lang w:val="en-GB"/>
        </w:rPr>
        <w:t>edures</w:t>
      </w:r>
      <w:bookmarkEnd w:id="80"/>
    </w:p>
    <w:p w14:paraId="58A664CA" w14:textId="05E4DCA0" w:rsidR="0096066F" w:rsidRPr="00515C8B" w:rsidRDefault="0096066F" w:rsidP="008C1AAB">
      <w:pPr>
        <w:jc w:val="both"/>
        <w:rPr>
          <w:rFonts w:asciiTheme="majorHAnsi" w:hAnsiTheme="majorHAnsi" w:cstheme="majorHAnsi"/>
          <w:lang w:val="en-US"/>
        </w:rPr>
      </w:pPr>
      <w:r w:rsidRPr="00515C8B">
        <w:rPr>
          <w:rFonts w:asciiTheme="majorHAnsi" w:hAnsiTheme="majorHAnsi" w:cstheme="majorHAnsi"/>
          <w:lang w:val="en-US"/>
        </w:rPr>
        <w:t xml:space="preserve">The harvesting procedures are determined according to truffles found in forest naturally and in orchards established intentionally. </w:t>
      </w:r>
    </w:p>
    <w:p w14:paraId="37F09242" w14:textId="4BF891D9" w:rsidR="0096066F" w:rsidRPr="00515C8B" w:rsidRDefault="00A036DB" w:rsidP="008C1AAB">
      <w:pPr>
        <w:jc w:val="both"/>
        <w:rPr>
          <w:rFonts w:asciiTheme="majorHAnsi" w:hAnsiTheme="majorHAnsi" w:cstheme="majorHAnsi"/>
          <w:lang w:val="en-US"/>
        </w:rPr>
      </w:pPr>
      <w:r w:rsidRPr="00515C8B">
        <w:rPr>
          <w:rFonts w:asciiTheme="majorHAnsi" w:hAnsiTheme="majorHAnsi" w:cstheme="majorHAnsi"/>
          <w:lang w:val="en-US"/>
        </w:rPr>
        <w:t xml:space="preserve">As of the end of 2019, no harvest has been made from artificial truffle gardens yet. </w:t>
      </w:r>
      <w:r w:rsidR="0096066F" w:rsidRPr="00515C8B">
        <w:rPr>
          <w:rFonts w:asciiTheme="majorHAnsi" w:hAnsiTheme="majorHAnsi" w:cstheme="majorHAnsi"/>
          <w:lang w:val="en-US"/>
        </w:rPr>
        <w:t>Nevertheless, it is known that, 50-100 kg of truffle can be harvested in a productive year from one-hectare truffle garden created from mycorrhizal oak trees</w:t>
      </w:r>
      <w:r w:rsidR="0072413C">
        <w:rPr>
          <w:rFonts w:asciiTheme="majorHAnsi" w:hAnsiTheme="majorHAnsi" w:cstheme="majorHAnsi"/>
          <w:lang w:val="en-US"/>
        </w:rPr>
        <w:t>.</w:t>
      </w:r>
    </w:p>
    <w:p w14:paraId="77EC5240" w14:textId="5129780A" w:rsidR="00A036DB" w:rsidRPr="00515C8B" w:rsidRDefault="00A036DB" w:rsidP="008C1AAB">
      <w:pPr>
        <w:jc w:val="both"/>
        <w:rPr>
          <w:rFonts w:asciiTheme="majorHAnsi" w:hAnsiTheme="majorHAnsi" w:cstheme="majorHAnsi"/>
          <w:lang w:val="en-US"/>
        </w:rPr>
      </w:pPr>
      <w:r w:rsidRPr="00515C8B">
        <w:rPr>
          <w:rFonts w:asciiTheme="majorHAnsi" w:hAnsiTheme="majorHAnsi" w:cstheme="majorHAnsi"/>
          <w:lang w:val="en-US"/>
        </w:rPr>
        <w:lastRenderedPageBreak/>
        <w:t>Detection and harvesting of truffles naturally found in forests are subject to the following rules determined by the "Communiqué of Truffle"</w:t>
      </w:r>
      <w:r w:rsidR="0096066F" w:rsidRPr="00515C8B">
        <w:rPr>
          <w:rFonts w:asciiTheme="majorHAnsi" w:hAnsiTheme="majorHAnsi" w:cstheme="majorHAnsi"/>
          <w:lang w:val="en-US"/>
        </w:rPr>
        <w:t xml:space="preserve"> and further explanation can be include based on field investigations. </w:t>
      </w:r>
    </w:p>
    <w:p w14:paraId="1691BC5D" w14:textId="74FA9676" w:rsidR="00013017" w:rsidRPr="00515C8B" w:rsidRDefault="00A036DB" w:rsidP="008C1AAB">
      <w:pPr>
        <w:pStyle w:val="ListeParagraf"/>
        <w:numPr>
          <w:ilvl w:val="0"/>
          <w:numId w:val="25"/>
        </w:numPr>
        <w:jc w:val="both"/>
        <w:rPr>
          <w:rFonts w:asciiTheme="majorHAnsi" w:hAnsiTheme="majorHAnsi" w:cstheme="majorHAnsi"/>
          <w:lang w:val="en-US"/>
        </w:rPr>
      </w:pPr>
      <w:r w:rsidRPr="00515C8B">
        <w:rPr>
          <w:rFonts w:asciiTheme="majorHAnsi" w:hAnsiTheme="majorHAnsi" w:cstheme="majorHAnsi"/>
          <w:lang w:val="en-US"/>
        </w:rPr>
        <w:t xml:space="preserve">The truffle search is done with the help of one or at most two certified dogs. </w:t>
      </w:r>
      <w:r w:rsidR="00750CF3" w:rsidRPr="00515C8B">
        <w:rPr>
          <w:rFonts w:asciiTheme="majorHAnsi" w:hAnsiTheme="majorHAnsi" w:cstheme="majorHAnsi"/>
          <w:lang w:val="en-US"/>
        </w:rPr>
        <w:t xml:space="preserve">Truffle species secrete a strong and characteristic odor when ripe. Specially-trained dogs that are sensitive to the smell the truffle secretes </w:t>
      </w:r>
      <w:r w:rsidR="0096066F" w:rsidRPr="00515C8B">
        <w:rPr>
          <w:rFonts w:asciiTheme="majorHAnsi" w:hAnsiTheme="majorHAnsi" w:cstheme="majorHAnsi"/>
          <w:lang w:val="en-US"/>
        </w:rPr>
        <w:t xml:space="preserve">are used to </w:t>
      </w:r>
      <w:r w:rsidR="00750CF3" w:rsidRPr="00515C8B">
        <w:rPr>
          <w:rFonts w:asciiTheme="majorHAnsi" w:hAnsiTheme="majorHAnsi" w:cstheme="majorHAnsi"/>
          <w:lang w:val="en-US"/>
        </w:rPr>
        <w:t xml:space="preserve">collect all maturing </w:t>
      </w:r>
      <w:r w:rsidR="0096066F" w:rsidRPr="00515C8B">
        <w:rPr>
          <w:rFonts w:asciiTheme="majorHAnsi" w:hAnsiTheme="majorHAnsi" w:cstheme="majorHAnsi"/>
          <w:lang w:val="en-US"/>
        </w:rPr>
        <w:t xml:space="preserve">truffles in forests. </w:t>
      </w:r>
      <w:r w:rsidR="00750CF3" w:rsidRPr="00515C8B">
        <w:rPr>
          <w:rFonts w:asciiTheme="majorHAnsi" w:hAnsiTheme="majorHAnsi" w:cstheme="majorHAnsi"/>
          <w:lang w:val="en-US"/>
        </w:rPr>
        <w:t xml:space="preserve">Training of dogs can be started from the age of three months. </w:t>
      </w:r>
      <w:r w:rsidR="00013017" w:rsidRPr="00515C8B">
        <w:rPr>
          <w:rFonts w:asciiTheme="majorHAnsi" w:hAnsiTheme="majorHAnsi" w:cstheme="majorHAnsi"/>
          <w:lang w:val="en-US"/>
        </w:rPr>
        <w:t>At the meeting held with the President of the "Truffle Mushroom Promotion and Research Association" on</w:t>
      </w:r>
      <w:r w:rsidR="00D377B4" w:rsidRPr="00515C8B">
        <w:rPr>
          <w:rFonts w:asciiTheme="majorHAnsi" w:hAnsiTheme="majorHAnsi" w:cstheme="majorHAnsi"/>
          <w:lang w:val="en-US"/>
        </w:rPr>
        <w:t xml:space="preserve"> 9 December</w:t>
      </w:r>
      <w:r w:rsidR="00013017" w:rsidRPr="00515C8B">
        <w:rPr>
          <w:rFonts w:asciiTheme="majorHAnsi" w:hAnsiTheme="majorHAnsi" w:cstheme="majorHAnsi"/>
          <w:lang w:val="en-US"/>
        </w:rPr>
        <w:t xml:space="preserve"> 2020, the following issues were addressed.</w:t>
      </w:r>
    </w:p>
    <w:p w14:paraId="631D1901" w14:textId="0DC688CD" w:rsidR="00013017" w:rsidRPr="00515C8B" w:rsidRDefault="00013017" w:rsidP="008C1AAB">
      <w:pPr>
        <w:pStyle w:val="ListeParagraf"/>
        <w:numPr>
          <w:ilvl w:val="1"/>
          <w:numId w:val="25"/>
        </w:numPr>
        <w:jc w:val="both"/>
        <w:rPr>
          <w:rFonts w:asciiTheme="majorHAnsi" w:hAnsiTheme="majorHAnsi" w:cstheme="majorHAnsi"/>
          <w:lang w:val="en-US"/>
        </w:rPr>
      </w:pPr>
      <w:r w:rsidRPr="00515C8B">
        <w:rPr>
          <w:rFonts w:asciiTheme="majorHAnsi" w:hAnsiTheme="majorHAnsi" w:cstheme="majorHAnsi"/>
          <w:lang w:val="en-US"/>
        </w:rPr>
        <w:t xml:space="preserve">Although there is no official record, as of the end of </w:t>
      </w:r>
      <w:r w:rsidR="00357DD8" w:rsidRPr="00515C8B">
        <w:rPr>
          <w:rFonts w:asciiTheme="majorHAnsi" w:hAnsiTheme="majorHAnsi" w:cstheme="majorHAnsi"/>
          <w:lang w:val="en-US"/>
        </w:rPr>
        <w:t>2019, there</w:t>
      </w:r>
      <w:r w:rsidRPr="00515C8B">
        <w:rPr>
          <w:rFonts w:asciiTheme="majorHAnsi" w:hAnsiTheme="majorHAnsi" w:cstheme="majorHAnsi"/>
          <w:lang w:val="en-US"/>
        </w:rPr>
        <w:t xml:space="preserve"> are around 150 trained truffle dogs</w:t>
      </w:r>
      <w:r w:rsidR="00180059" w:rsidRPr="00515C8B">
        <w:rPr>
          <w:rFonts w:asciiTheme="majorHAnsi" w:hAnsiTheme="majorHAnsi" w:cstheme="majorHAnsi"/>
          <w:lang w:val="en-US"/>
        </w:rPr>
        <w:t xml:space="preserve"> in Turkey</w:t>
      </w:r>
    </w:p>
    <w:p w14:paraId="6FF3F507" w14:textId="147AE722" w:rsidR="00013017" w:rsidRPr="00515C8B" w:rsidRDefault="00013017" w:rsidP="008C1AAB">
      <w:pPr>
        <w:pStyle w:val="ListeParagraf"/>
        <w:numPr>
          <w:ilvl w:val="1"/>
          <w:numId w:val="25"/>
        </w:numPr>
        <w:jc w:val="both"/>
        <w:rPr>
          <w:rFonts w:asciiTheme="majorHAnsi" w:hAnsiTheme="majorHAnsi" w:cstheme="majorHAnsi"/>
          <w:lang w:val="en-US"/>
        </w:rPr>
      </w:pPr>
      <w:r w:rsidRPr="00515C8B">
        <w:rPr>
          <w:rFonts w:asciiTheme="majorHAnsi" w:hAnsiTheme="majorHAnsi" w:cstheme="majorHAnsi"/>
          <w:lang w:val="en-US"/>
        </w:rPr>
        <w:t>These dogs can be bought and sold in the market for 2</w:t>
      </w:r>
      <w:r w:rsidR="00357DD8" w:rsidRPr="00515C8B">
        <w:rPr>
          <w:rFonts w:asciiTheme="majorHAnsi" w:hAnsiTheme="majorHAnsi" w:cstheme="majorHAnsi"/>
          <w:lang w:val="en-US"/>
        </w:rPr>
        <w:t xml:space="preserve"> </w:t>
      </w:r>
      <w:r w:rsidRPr="00515C8B">
        <w:rPr>
          <w:rFonts w:asciiTheme="majorHAnsi" w:hAnsiTheme="majorHAnsi" w:cstheme="majorHAnsi"/>
          <w:lang w:val="en-US"/>
        </w:rPr>
        <w:t>000 USD.</w:t>
      </w:r>
    </w:p>
    <w:p w14:paraId="0A602C55" w14:textId="77777777" w:rsidR="00013017" w:rsidRPr="00515C8B" w:rsidRDefault="00013017" w:rsidP="008C1AAB">
      <w:pPr>
        <w:pStyle w:val="ListeParagraf"/>
        <w:numPr>
          <w:ilvl w:val="1"/>
          <w:numId w:val="25"/>
        </w:numPr>
        <w:jc w:val="both"/>
        <w:rPr>
          <w:rFonts w:asciiTheme="majorHAnsi" w:hAnsiTheme="majorHAnsi" w:cstheme="majorHAnsi"/>
          <w:lang w:val="en-US"/>
        </w:rPr>
      </w:pPr>
      <w:r w:rsidRPr="00515C8B">
        <w:rPr>
          <w:rFonts w:asciiTheme="majorHAnsi" w:hAnsiTheme="majorHAnsi" w:cstheme="majorHAnsi"/>
          <w:lang w:val="en-US"/>
        </w:rPr>
        <w:t>The first dog was brought from Spain in 2011. Puppies can be trained.</w:t>
      </w:r>
    </w:p>
    <w:p w14:paraId="43D7C37A" w14:textId="75C1D134" w:rsidR="00013017" w:rsidRPr="00515C8B" w:rsidRDefault="00013017" w:rsidP="008C1AAB">
      <w:pPr>
        <w:pStyle w:val="ListeParagraf"/>
        <w:numPr>
          <w:ilvl w:val="1"/>
          <w:numId w:val="25"/>
        </w:numPr>
        <w:jc w:val="both"/>
        <w:rPr>
          <w:rFonts w:asciiTheme="majorHAnsi" w:hAnsiTheme="majorHAnsi" w:cstheme="majorHAnsi"/>
          <w:lang w:val="en-US"/>
        </w:rPr>
      </w:pPr>
      <w:r w:rsidRPr="00515C8B">
        <w:rPr>
          <w:rFonts w:asciiTheme="majorHAnsi" w:hAnsiTheme="majorHAnsi" w:cstheme="majorHAnsi"/>
          <w:lang w:val="en-US"/>
        </w:rPr>
        <w:t xml:space="preserve">Recently, dogs come from Bulgaria especially. </w:t>
      </w:r>
      <w:sdt>
        <w:sdtPr>
          <w:rPr>
            <w:rFonts w:asciiTheme="majorHAnsi" w:hAnsiTheme="majorHAnsi" w:cstheme="majorHAnsi"/>
            <w:lang w:val="en-US"/>
          </w:rPr>
          <w:id w:val="-1547523041"/>
          <w:citation/>
        </w:sdtPr>
        <w:sdtEndPr/>
        <w:sdtContent>
          <w:r w:rsidRPr="00515C8B">
            <w:rPr>
              <w:rFonts w:asciiTheme="majorHAnsi" w:hAnsiTheme="majorHAnsi" w:cstheme="majorHAnsi"/>
              <w:lang w:val="en-US"/>
            </w:rPr>
            <w:fldChar w:fldCharType="begin"/>
          </w:r>
          <w:r w:rsidRPr="00515C8B">
            <w:rPr>
              <w:rFonts w:asciiTheme="majorHAnsi" w:hAnsiTheme="majorHAnsi" w:cstheme="majorHAnsi"/>
              <w:lang w:val="en-US"/>
            </w:rPr>
            <w:instrText xml:space="preserve">CITATION Niy20 \l 1055 </w:instrText>
          </w:r>
          <w:r w:rsidRPr="00515C8B">
            <w:rPr>
              <w:rFonts w:asciiTheme="majorHAnsi" w:hAnsiTheme="majorHAnsi" w:cstheme="majorHAnsi"/>
              <w:lang w:val="en-US"/>
            </w:rPr>
            <w:fldChar w:fldCharType="separate"/>
          </w:r>
          <w:r w:rsidRPr="00515C8B">
            <w:rPr>
              <w:rFonts w:asciiTheme="majorHAnsi" w:hAnsiTheme="majorHAnsi" w:cstheme="majorHAnsi"/>
              <w:noProof/>
              <w:lang w:val="en-US"/>
            </w:rPr>
            <w:t xml:space="preserve"> (Uluçoban, 2020)</w:t>
          </w:r>
          <w:r w:rsidRPr="00515C8B">
            <w:rPr>
              <w:rFonts w:asciiTheme="majorHAnsi" w:hAnsiTheme="majorHAnsi" w:cstheme="majorHAnsi"/>
              <w:lang w:val="en-US"/>
            </w:rPr>
            <w:fldChar w:fldCharType="end"/>
          </w:r>
        </w:sdtContent>
      </w:sdt>
    </w:p>
    <w:p w14:paraId="32D60AD3" w14:textId="5CC93B1C" w:rsidR="00A036DB" w:rsidRPr="00883FB8" w:rsidRDefault="00A036DB" w:rsidP="007A0D7D">
      <w:pPr>
        <w:pStyle w:val="ListeParagraf"/>
        <w:numPr>
          <w:ilvl w:val="0"/>
          <w:numId w:val="25"/>
        </w:numPr>
        <w:jc w:val="both"/>
        <w:rPr>
          <w:rFonts w:asciiTheme="majorHAnsi" w:hAnsiTheme="majorHAnsi" w:cstheme="majorHAnsi"/>
          <w:lang w:val="en-US"/>
        </w:rPr>
      </w:pPr>
      <w:r w:rsidRPr="00883FB8">
        <w:rPr>
          <w:rFonts w:asciiTheme="majorHAnsi" w:hAnsiTheme="majorHAnsi" w:cstheme="majorHAnsi"/>
          <w:lang w:val="en-US"/>
        </w:rPr>
        <w:t>Earth excavation is done using a cane with a metal tip, the soil can be dug up to a depth of 50 cm.</w:t>
      </w:r>
      <w:r w:rsidR="00883FB8">
        <w:rPr>
          <w:rFonts w:asciiTheme="majorHAnsi" w:hAnsiTheme="majorHAnsi" w:cstheme="majorHAnsi"/>
          <w:lang w:val="en-US"/>
        </w:rPr>
        <w:t xml:space="preserve"> </w:t>
      </w:r>
      <w:r w:rsidRPr="00883FB8">
        <w:rPr>
          <w:rFonts w:asciiTheme="majorHAnsi" w:hAnsiTheme="majorHAnsi" w:cstheme="majorHAnsi"/>
          <w:lang w:val="en-US"/>
        </w:rPr>
        <w:t>The holes drilled for truffle removal are immediately filled with soil removed from this hole and the ground is leveled.</w:t>
      </w:r>
    </w:p>
    <w:p w14:paraId="788FF090" w14:textId="77777777" w:rsidR="00A036DB" w:rsidRPr="00515C8B" w:rsidRDefault="00A036DB" w:rsidP="008C1AAB">
      <w:pPr>
        <w:pStyle w:val="ListeParagraf"/>
        <w:numPr>
          <w:ilvl w:val="0"/>
          <w:numId w:val="25"/>
        </w:numPr>
        <w:jc w:val="both"/>
        <w:rPr>
          <w:rFonts w:asciiTheme="majorHAnsi" w:hAnsiTheme="majorHAnsi" w:cstheme="majorHAnsi"/>
          <w:lang w:val="en-US"/>
        </w:rPr>
      </w:pPr>
      <w:r w:rsidRPr="00515C8B">
        <w:rPr>
          <w:rFonts w:asciiTheme="majorHAnsi" w:hAnsiTheme="majorHAnsi" w:cstheme="majorHAnsi"/>
          <w:lang w:val="en-US"/>
        </w:rPr>
        <w:t>Individual pickers are allowed to harvest a maximum total of 5 kilograms per day.</w:t>
      </w:r>
    </w:p>
    <w:p w14:paraId="17293EB3" w14:textId="77777777" w:rsidR="00A036DB" w:rsidRPr="00515C8B" w:rsidRDefault="00A036DB" w:rsidP="008C1AAB">
      <w:pPr>
        <w:pStyle w:val="ListeParagraf"/>
        <w:numPr>
          <w:ilvl w:val="0"/>
          <w:numId w:val="25"/>
        </w:numPr>
        <w:jc w:val="both"/>
        <w:rPr>
          <w:rFonts w:asciiTheme="majorHAnsi" w:hAnsiTheme="majorHAnsi" w:cstheme="majorHAnsi"/>
          <w:lang w:val="en-US"/>
        </w:rPr>
      </w:pPr>
      <w:r w:rsidRPr="00515C8B">
        <w:rPr>
          <w:rFonts w:asciiTheme="majorHAnsi" w:hAnsiTheme="majorHAnsi" w:cstheme="majorHAnsi"/>
          <w:lang w:val="en-US"/>
        </w:rPr>
        <w:t>Once harvested truffles are removed from the soil, they are stored in a cotton cloth bag.</w:t>
      </w:r>
    </w:p>
    <w:p w14:paraId="6E29A2B6" w14:textId="77777777" w:rsidR="00BA4B95" w:rsidRDefault="00A036DB" w:rsidP="00E3650B">
      <w:pPr>
        <w:pStyle w:val="ListeParagraf"/>
        <w:numPr>
          <w:ilvl w:val="0"/>
          <w:numId w:val="25"/>
        </w:numPr>
        <w:jc w:val="both"/>
        <w:rPr>
          <w:rFonts w:asciiTheme="majorHAnsi" w:hAnsiTheme="majorHAnsi" w:cstheme="majorHAnsi"/>
          <w:lang w:val="en-US"/>
        </w:rPr>
      </w:pPr>
      <w:r w:rsidRPr="00BA4B95">
        <w:rPr>
          <w:rFonts w:asciiTheme="majorHAnsi" w:hAnsiTheme="majorHAnsi" w:cstheme="majorHAnsi"/>
          <w:lang w:val="en-US"/>
        </w:rPr>
        <w:t>Since truffle deteriorates quickly in the outdoor environment</w:t>
      </w:r>
      <w:r w:rsidR="00883FB8" w:rsidRPr="00BA4B95">
        <w:rPr>
          <w:rFonts w:asciiTheme="majorHAnsi" w:hAnsiTheme="majorHAnsi" w:cstheme="majorHAnsi"/>
          <w:lang w:val="en-US"/>
        </w:rPr>
        <w:t xml:space="preserve">, </w:t>
      </w:r>
      <w:r w:rsidRPr="00BA4B95">
        <w:rPr>
          <w:rFonts w:asciiTheme="majorHAnsi" w:hAnsiTheme="majorHAnsi" w:cstheme="majorHAnsi"/>
          <w:lang w:val="en-US"/>
        </w:rPr>
        <w:t xml:space="preserve">it is recommended to be consumed fresh without waiting. </w:t>
      </w:r>
    </w:p>
    <w:p w14:paraId="57F59F9B" w14:textId="3275D999" w:rsidR="004A6D16" w:rsidRPr="00BA4B95" w:rsidRDefault="00EC0F14" w:rsidP="00E3650B">
      <w:pPr>
        <w:pStyle w:val="ListeParagraf"/>
        <w:numPr>
          <w:ilvl w:val="0"/>
          <w:numId w:val="25"/>
        </w:numPr>
        <w:jc w:val="both"/>
        <w:rPr>
          <w:rFonts w:asciiTheme="majorHAnsi" w:hAnsiTheme="majorHAnsi" w:cstheme="majorHAnsi"/>
          <w:lang w:val="en-US"/>
        </w:rPr>
      </w:pPr>
      <w:r w:rsidRPr="00BA4B95">
        <w:rPr>
          <w:rFonts w:asciiTheme="majorHAnsi" w:hAnsiTheme="majorHAnsi" w:cstheme="majorHAnsi"/>
          <w:lang w:val="en-US"/>
        </w:rPr>
        <w:t>Truffle</w:t>
      </w:r>
      <w:r w:rsidR="001F0AD0" w:rsidRPr="00BA4B95">
        <w:rPr>
          <w:rFonts w:asciiTheme="majorHAnsi" w:hAnsiTheme="majorHAnsi" w:cstheme="majorHAnsi"/>
          <w:lang w:val="en-US"/>
        </w:rPr>
        <w:t xml:space="preserve"> </w:t>
      </w:r>
      <w:r w:rsidR="00357813" w:rsidRPr="00BA4B95">
        <w:rPr>
          <w:rFonts w:asciiTheme="majorHAnsi" w:hAnsiTheme="majorHAnsi" w:cstheme="majorHAnsi"/>
          <w:lang w:val="en-US"/>
        </w:rPr>
        <w:t>inoculated saplings</w:t>
      </w:r>
      <w:r w:rsidRPr="00BA4B95">
        <w:rPr>
          <w:rFonts w:asciiTheme="majorHAnsi" w:hAnsiTheme="majorHAnsi" w:cstheme="majorHAnsi"/>
          <w:lang w:val="en-US"/>
        </w:rPr>
        <w:t xml:space="preserve"> planted in the soil begin to yield the first harvest after </w:t>
      </w:r>
      <w:r w:rsidR="00750CF3" w:rsidRPr="00BA4B95">
        <w:rPr>
          <w:rFonts w:asciiTheme="majorHAnsi" w:hAnsiTheme="majorHAnsi" w:cstheme="majorHAnsi"/>
          <w:lang w:val="en-US"/>
        </w:rPr>
        <w:t>7-10</w:t>
      </w:r>
      <w:r w:rsidRPr="00BA4B95">
        <w:rPr>
          <w:rFonts w:asciiTheme="majorHAnsi" w:hAnsiTheme="majorHAnsi" w:cstheme="majorHAnsi"/>
          <w:lang w:val="en-US"/>
        </w:rPr>
        <w:t xml:space="preserve"> years. </w:t>
      </w:r>
      <w:r w:rsidR="00883FB8" w:rsidRPr="00BA4B95">
        <w:rPr>
          <w:rFonts w:asciiTheme="majorHAnsi" w:hAnsiTheme="majorHAnsi" w:cstheme="majorHAnsi"/>
          <w:lang w:val="en-US"/>
        </w:rPr>
        <w:t>Because the harvest before ripening makes truffle species very low in value, i</w:t>
      </w:r>
      <w:r w:rsidRPr="00BA4B95">
        <w:rPr>
          <w:rFonts w:asciiTheme="majorHAnsi" w:hAnsiTheme="majorHAnsi" w:cstheme="majorHAnsi"/>
          <w:lang w:val="en-US"/>
        </w:rPr>
        <w:t xml:space="preserve">t is very important that the truffle </w:t>
      </w:r>
      <w:r w:rsidR="00B53819" w:rsidRPr="00BA4B95">
        <w:rPr>
          <w:rFonts w:asciiTheme="majorHAnsi" w:hAnsiTheme="majorHAnsi" w:cstheme="majorHAnsi"/>
          <w:lang w:val="en-US"/>
        </w:rPr>
        <w:t>species are</w:t>
      </w:r>
      <w:r w:rsidRPr="00BA4B95">
        <w:rPr>
          <w:rFonts w:asciiTheme="majorHAnsi" w:hAnsiTheme="majorHAnsi" w:cstheme="majorHAnsi"/>
          <w:lang w:val="en-US"/>
        </w:rPr>
        <w:t xml:space="preserve"> ripe enough for its harvest.</w:t>
      </w:r>
      <w:r w:rsidR="00883FB8" w:rsidRPr="00BA4B95">
        <w:rPr>
          <w:rFonts w:asciiTheme="majorHAnsi" w:hAnsiTheme="majorHAnsi" w:cstheme="majorHAnsi"/>
          <w:lang w:val="en-US"/>
        </w:rPr>
        <w:t xml:space="preserve"> </w:t>
      </w:r>
      <w:r w:rsidRPr="00BA4B95">
        <w:rPr>
          <w:rFonts w:asciiTheme="majorHAnsi" w:hAnsiTheme="majorHAnsi" w:cstheme="majorHAnsi"/>
          <w:lang w:val="en-US"/>
        </w:rPr>
        <w:t xml:space="preserve">Also, during harvesting, it is important to harvest only mature truffles without disrupting the ectomycorrhizal structure. </w:t>
      </w:r>
    </w:p>
    <w:p w14:paraId="2A3B0F67" w14:textId="692A0F5F" w:rsidR="004C58CF" w:rsidRPr="00515C8B" w:rsidRDefault="007D643D" w:rsidP="00883FB8">
      <w:pPr>
        <w:pStyle w:val="Balk1"/>
        <w:jc w:val="both"/>
        <w:rPr>
          <w:rFonts w:cstheme="majorHAnsi"/>
          <w:lang w:val="en-US"/>
        </w:rPr>
      </w:pPr>
      <w:bookmarkStart w:id="83" w:name="_Toc67344683"/>
      <w:r w:rsidRPr="00515C8B">
        <w:rPr>
          <w:rFonts w:cstheme="majorHAnsi"/>
          <w:sz w:val="22"/>
          <w:szCs w:val="22"/>
          <w:lang w:val="en-US"/>
        </w:rPr>
        <w:t xml:space="preserve">4. </w:t>
      </w:r>
      <w:bookmarkStart w:id="84" w:name="_Toc58501612"/>
      <w:bookmarkStart w:id="85" w:name="_Toc58501656"/>
      <w:bookmarkStart w:id="86" w:name="_Toc58501694"/>
      <w:bookmarkStart w:id="87" w:name="_Toc58501738"/>
      <w:bookmarkStart w:id="88" w:name="_Toc58509720"/>
      <w:bookmarkStart w:id="89" w:name="_Toc58501613"/>
      <w:bookmarkStart w:id="90" w:name="_Toc58501657"/>
      <w:bookmarkStart w:id="91" w:name="_Toc58501695"/>
      <w:bookmarkStart w:id="92" w:name="_Toc58501739"/>
      <w:bookmarkStart w:id="93" w:name="_Toc58509721"/>
      <w:bookmarkStart w:id="94" w:name="_Toc58501614"/>
      <w:bookmarkStart w:id="95" w:name="_Toc58501658"/>
      <w:bookmarkStart w:id="96" w:name="_Toc58501696"/>
      <w:bookmarkStart w:id="97" w:name="_Toc58501740"/>
      <w:bookmarkStart w:id="98" w:name="_Toc58509722"/>
      <w:bookmarkStart w:id="99" w:name="_Toc58501615"/>
      <w:bookmarkStart w:id="100" w:name="_Toc58501659"/>
      <w:bookmarkStart w:id="101" w:name="_Toc58501697"/>
      <w:bookmarkStart w:id="102" w:name="_Toc58501741"/>
      <w:bookmarkStart w:id="103" w:name="_Toc58509723"/>
      <w:bookmarkStart w:id="104" w:name="_Toc58501616"/>
      <w:bookmarkStart w:id="105" w:name="_Toc58501660"/>
      <w:bookmarkStart w:id="106" w:name="_Toc58501698"/>
      <w:bookmarkStart w:id="107" w:name="_Toc58501742"/>
      <w:bookmarkStart w:id="108" w:name="_Toc58509724"/>
      <w:bookmarkStart w:id="109" w:name="_Toc46645930"/>
      <w:bookmarkEnd w:id="81"/>
      <w:bookmarkEnd w:id="8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5D75BF" w:rsidRPr="00515C8B">
        <w:rPr>
          <w:rFonts w:cstheme="majorHAnsi"/>
          <w:sz w:val="22"/>
          <w:szCs w:val="22"/>
          <w:lang w:val="en-US"/>
        </w:rPr>
        <w:t>A</w:t>
      </w:r>
      <w:r w:rsidR="004B51ED" w:rsidRPr="00515C8B">
        <w:rPr>
          <w:rFonts w:cstheme="majorHAnsi"/>
          <w:sz w:val="22"/>
          <w:szCs w:val="22"/>
          <w:lang w:val="en-US"/>
        </w:rPr>
        <w:t>dministration</w:t>
      </w:r>
      <w:bookmarkEnd w:id="83"/>
      <w:bookmarkEnd w:id="109"/>
    </w:p>
    <w:p w14:paraId="3AB7F762" w14:textId="1A000023" w:rsidR="001551FD" w:rsidRPr="00515C8B" w:rsidRDefault="005D75BF" w:rsidP="008C1AAB">
      <w:pPr>
        <w:jc w:val="both"/>
        <w:rPr>
          <w:rFonts w:asciiTheme="majorHAnsi" w:hAnsiTheme="majorHAnsi" w:cstheme="majorHAnsi"/>
          <w:lang w:val="en-US"/>
        </w:rPr>
      </w:pPr>
      <w:r w:rsidRPr="00515C8B">
        <w:rPr>
          <w:rFonts w:asciiTheme="majorHAnsi" w:hAnsiTheme="majorHAnsi" w:cstheme="majorHAnsi"/>
          <w:lang w:val="en-US"/>
        </w:rPr>
        <w:t>The Ministry of Agriculture and Forestry</w:t>
      </w:r>
      <w:r w:rsidR="00883FB8">
        <w:rPr>
          <w:rFonts w:asciiTheme="majorHAnsi" w:hAnsiTheme="majorHAnsi" w:cstheme="majorHAnsi"/>
          <w:lang w:val="en-US"/>
        </w:rPr>
        <w:t xml:space="preserve"> (MoAF)</w:t>
      </w:r>
      <w:r w:rsidRPr="00515C8B">
        <w:rPr>
          <w:rFonts w:asciiTheme="majorHAnsi" w:hAnsiTheme="majorHAnsi" w:cstheme="majorHAnsi"/>
          <w:lang w:val="en-US"/>
        </w:rPr>
        <w:t xml:space="preserve"> </w:t>
      </w:r>
      <w:r w:rsidR="001551FD" w:rsidRPr="00515C8B">
        <w:rPr>
          <w:rFonts w:asciiTheme="majorHAnsi" w:hAnsiTheme="majorHAnsi" w:cstheme="majorHAnsi"/>
          <w:lang w:val="en-US"/>
        </w:rPr>
        <w:t>is the main government body for mushrooms including truffles. General Directorate of Plant Production is the main institute</w:t>
      </w:r>
      <w:r w:rsidR="00013017" w:rsidRPr="00515C8B">
        <w:rPr>
          <w:rFonts w:asciiTheme="majorHAnsi" w:hAnsiTheme="majorHAnsi" w:cstheme="majorHAnsi"/>
          <w:lang w:val="en-US"/>
        </w:rPr>
        <w:t xml:space="preserve"> responsible for</w:t>
      </w:r>
      <w:r w:rsidR="001551FD" w:rsidRPr="00515C8B">
        <w:rPr>
          <w:rFonts w:asciiTheme="majorHAnsi" w:hAnsiTheme="majorHAnsi" w:cstheme="majorHAnsi"/>
          <w:lang w:val="en-US"/>
        </w:rPr>
        <w:t xml:space="preserve"> </w:t>
      </w:r>
      <w:r w:rsidR="00013017" w:rsidRPr="00515C8B">
        <w:rPr>
          <w:rFonts w:asciiTheme="majorHAnsi" w:hAnsiTheme="majorHAnsi" w:cstheme="majorHAnsi"/>
          <w:lang w:val="en-US"/>
        </w:rPr>
        <w:t xml:space="preserve">mushroom in </w:t>
      </w:r>
      <w:r w:rsidR="001551FD" w:rsidRPr="00515C8B">
        <w:rPr>
          <w:rFonts w:asciiTheme="majorHAnsi" w:hAnsiTheme="majorHAnsi" w:cstheme="majorHAnsi"/>
          <w:lang w:val="en-US"/>
        </w:rPr>
        <w:t>general.</w:t>
      </w:r>
      <w:r w:rsidR="00013017" w:rsidRPr="00515C8B">
        <w:rPr>
          <w:rFonts w:asciiTheme="majorHAnsi" w:hAnsiTheme="majorHAnsi" w:cstheme="majorHAnsi"/>
          <w:lang w:val="en-US"/>
        </w:rPr>
        <w:t xml:space="preserve"> But for truffle </w:t>
      </w:r>
      <w:r w:rsidR="001551FD" w:rsidRPr="00515C8B">
        <w:rPr>
          <w:rFonts w:asciiTheme="majorHAnsi" w:hAnsiTheme="majorHAnsi" w:cstheme="majorHAnsi"/>
          <w:lang w:val="en-US"/>
        </w:rPr>
        <w:t>mainly found and cultivated in state-owned forests, the GDF is the responsible institute</w:t>
      </w:r>
      <w:r w:rsidR="009605A5" w:rsidRPr="00515C8B">
        <w:rPr>
          <w:rFonts w:asciiTheme="majorHAnsi" w:hAnsiTheme="majorHAnsi" w:cstheme="majorHAnsi"/>
          <w:lang w:val="en-US"/>
        </w:rPr>
        <w:t xml:space="preserve">. </w:t>
      </w:r>
    </w:p>
    <w:p w14:paraId="3FE21F6C" w14:textId="052BCBFA" w:rsidR="001F0AD0" w:rsidRPr="00515C8B" w:rsidRDefault="001F0AD0" w:rsidP="008C1AAB">
      <w:pPr>
        <w:pStyle w:val="AklamaMetni"/>
        <w:jc w:val="both"/>
        <w:rPr>
          <w:rFonts w:asciiTheme="majorHAnsi" w:hAnsiTheme="majorHAnsi" w:cstheme="majorHAnsi"/>
          <w:sz w:val="22"/>
          <w:szCs w:val="22"/>
          <w:lang w:val="en-US"/>
        </w:rPr>
      </w:pPr>
      <w:r w:rsidRPr="00515C8B">
        <w:rPr>
          <w:rFonts w:asciiTheme="majorHAnsi" w:hAnsiTheme="majorHAnsi" w:cstheme="majorHAnsi"/>
          <w:sz w:val="22"/>
          <w:szCs w:val="22"/>
          <w:lang w:val="en-US"/>
        </w:rPr>
        <w:t xml:space="preserve">In addition to government institutions, there are few </w:t>
      </w:r>
      <w:r w:rsidR="001551FD" w:rsidRPr="00515C8B">
        <w:rPr>
          <w:rFonts w:asciiTheme="majorHAnsi" w:hAnsiTheme="majorHAnsi" w:cstheme="majorHAnsi"/>
          <w:sz w:val="22"/>
          <w:szCs w:val="22"/>
          <w:lang w:val="en-US"/>
        </w:rPr>
        <w:t>organizations</w:t>
      </w:r>
      <w:r w:rsidRPr="00515C8B">
        <w:rPr>
          <w:rFonts w:asciiTheme="majorHAnsi" w:hAnsiTheme="majorHAnsi" w:cstheme="majorHAnsi"/>
          <w:sz w:val="22"/>
          <w:szCs w:val="22"/>
          <w:lang w:val="en-US"/>
        </w:rPr>
        <w:t xml:space="preserve"> </w:t>
      </w:r>
      <w:r w:rsidR="00705901" w:rsidRPr="00515C8B">
        <w:rPr>
          <w:rFonts w:asciiTheme="majorHAnsi" w:hAnsiTheme="majorHAnsi" w:cstheme="majorHAnsi"/>
          <w:sz w:val="22"/>
          <w:szCs w:val="22"/>
          <w:lang w:val="en-US"/>
        </w:rPr>
        <w:t>both civil</w:t>
      </w:r>
      <w:r w:rsidRPr="00515C8B">
        <w:rPr>
          <w:rFonts w:asciiTheme="majorHAnsi" w:hAnsiTheme="majorHAnsi" w:cstheme="majorHAnsi"/>
          <w:sz w:val="22"/>
          <w:szCs w:val="22"/>
          <w:lang w:val="en-US"/>
        </w:rPr>
        <w:t xml:space="preserve"> society sectors</w:t>
      </w:r>
      <w:r w:rsidR="007E2E0B">
        <w:rPr>
          <w:rFonts w:asciiTheme="majorHAnsi" w:hAnsiTheme="majorHAnsi" w:cstheme="majorHAnsi"/>
          <w:sz w:val="22"/>
          <w:szCs w:val="22"/>
          <w:lang w:val="en-US"/>
        </w:rPr>
        <w:t xml:space="preserve"> and universities dealing with truffles as shown below:</w:t>
      </w:r>
    </w:p>
    <w:p w14:paraId="542CF2C9" w14:textId="2F69394D" w:rsidR="001551FD" w:rsidRPr="00515C8B" w:rsidRDefault="001551FD" w:rsidP="004019D9">
      <w:pPr>
        <w:pStyle w:val="AklamaMetni"/>
        <w:numPr>
          <w:ilvl w:val="0"/>
          <w:numId w:val="28"/>
        </w:numPr>
        <w:jc w:val="both"/>
        <w:rPr>
          <w:rFonts w:asciiTheme="majorHAnsi" w:hAnsiTheme="majorHAnsi" w:cstheme="majorHAnsi"/>
          <w:sz w:val="22"/>
          <w:szCs w:val="22"/>
          <w:lang w:val="en-US"/>
        </w:rPr>
      </w:pPr>
      <w:r w:rsidRPr="00515C8B">
        <w:rPr>
          <w:rFonts w:asciiTheme="majorHAnsi" w:hAnsiTheme="majorHAnsi" w:cstheme="majorHAnsi"/>
          <w:sz w:val="22"/>
          <w:szCs w:val="22"/>
          <w:lang w:val="en-US"/>
        </w:rPr>
        <w:t xml:space="preserve">Truffle Mushroom Promotion and Research Association- </w:t>
      </w:r>
      <w:hyperlink r:id="rId13" w:history="1">
        <w:r w:rsidRPr="00515C8B">
          <w:rPr>
            <w:rStyle w:val="Kpr"/>
            <w:rFonts w:asciiTheme="majorHAnsi" w:hAnsiTheme="majorHAnsi" w:cstheme="majorHAnsi"/>
            <w:sz w:val="22"/>
            <w:szCs w:val="22"/>
            <w:lang w:val="en-US"/>
          </w:rPr>
          <w:t>http://trufder.org/</w:t>
        </w:r>
      </w:hyperlink>
    </w:p>
    <w:p w14:paraId="51263E27" w14:textId="2FA9A10D" w:rsidR="001551FD" w:rsidRPr="00515C8B" w:rsidRDefault="001551FD" w:rsidP="004019D9">
      <w:pPr>
        <w:pStyle w:val="AklamaMetni"/>
        <w:numPr>
          <w:ilvl w:val="0"/>
          <w:numId w:val="28"/>
        </w:numPr>
        <w:jc w:val="both"/>
        <w:rPr>
          <w:rFonts w:asciiTheme="majorHAnsi" w:hAnsiTheme="majorHAnsi" w:cstheme="majorHAnsi"/>
          <w:sz w:val="22"/>
          <w:szCs w:val="22"/>
          <w:lang w:val="en-US"/>
        </w:rPr>
      </w:pPr>
      <w:r w:rsidRPr="00515C8B">
        <w:rPr>
          <w:rFonts w:asciiTheme="majorHAnsi" w:hAnsiTheme="majorHAnsi" w:cstheme="majorHAnsi"/>
          <w:sz w:val="22"/>
          <w:szCs w:val="22"/>
          <w:lang w:val="en-US"/>
        </w:rPr>
        <w:t xml:space="preserve">Muğla </w:t>
      </w:r>
      <w:proofErr w:type="spellStart"/>
      <w:r w:rsidRPr="00515C8B">
        <w:rPr>
          <w:rFonts w:asciiTheme="majorHAnsi" w:hAnsiTheme="majorHAnsi" w:cstheme="majorHAnsi"/>
          <w:sz w:val="22"/>
          <w:szCs w:val="22"/>
          <w:lang w:val="en-US"/>
        </w:rPr>
        <w:t>Sıtkı</w:t>
      </w:r>
      <w:proofErr w:type="spellEnd"/>
      <w:r w:rsidRPr="00515C8B">
        <w:rPr>
          <w:rFonts w:asciiTheme="majorHAnsi" w:hAnsiTheme="majorHAnsi" w:cstheme="majorHAnsi"/>
          <w:sz w:val="22"/>
          <w:szCs w:val="22"/>
          <w:lang w:val="en-US"/>
        </w:rPr>
        <w:t xml:space="preserve"> </w:t>
      </w:r>
      <w:proofErr w:type="spellStart"/>
      <w:r w:rsidRPr="00515C8B">
        <w:rPr>
          <w:rFonts w:asciiTheme="majorHAnsi" w:hAnsiTheme="majorHAnsi" w:cstheme="majorHAnsi"/>
          <w:sz w:val="22"/>
          <w:szCs w:val="22"/>
          <w:lang w:val="en-US"/>
        </w:rPr>
        <w:t>Koçman</w:t>
      </w:r>
      <w:proofErr w:type="spellEnd"/>
      <w:r w:rsidRPr="00515C8B">
        <w:rPr>
          <w:rFonts w:asciiTheme="majorHAnsi" w:hAnsiTheme="majorHAnsi" w:cstheme="majorHAnsi"/>
          <w:sz w:val="22"/>
          <w:szCs w:val="22"/>
          <w:lang w:val="en-US"/>
        </w:rPr>
        <w:t xml:space="preserve"> University Truffle Application and Research Center- </w:t>
      </w:r>
      <w:hyperlink r:id="rId14" w:history="1">
        <w:r w:rsidRPr="00515C8B">
          <w:rPr>
            <w:rStyle w:val="Kpr"/>
            <w:rFonts w:asciiTheme="majorHAnsi" w:hAnsiTheme="majorHAnsi" w:cstheme="majorHAnsi"/>
            <w:sz w:val="22"/>
            <w:szCs w:val="22"/>
            <w:lang w:val="en-US"/>
          </w:rPr>
          <w:t>http://trufmer.mu.edu.tr/en</w:t>
        </w:r>
      </w:hyperlink>
      <w:r w:rsidRPr="00515C8B">
        <w:rPr>
          <w:rFonts w:asciiTheme="majorHAnsi" w:hAnsiTheme="majorHAnsi" w:cstheme="majorHAnsi"/>
          <w:sz w:val="22"/>
          <w:szCs w:val="22"/>
          <w:lang w:val="en-US"/>
        </w:rPr>
        <w:t xml:space="preserve"> </w:t>
      </w:r>
    </w:p>
    <w:p w14:paraId="7D58FF44" w14:textId="3665202F" w:rsidR="005D75BF" w:rsidRPr="00515C8B" w:rsidRDefault="007D643D" w:rsidP="008C1AAB">
      <w:pPr>
        <w:pStyle w:val="Balk1"/>
        <w:jc w:val="both"/>
        <w:rPr>
          <w:rFonts w:eastAsiaTheme="minorHAnsi" w:cstheme="majorHAnsi"/>
          <w:color w:val="auto"/>
          <w:sz w:val="22"/>
          <w:szCs w:val="22"/>
          <w:lang w:val="en-US"/>
        </w:rPr>
      </w:pPr>
      <w:bookmarkStart w:id="110" w:name="_Toc46645937"/>
      <w:bookmarkStart w:id="111" w:name="_Toc67344684"/>
      <w:r w:rsidRPr="00515C8B">
        <w:rPr>
          <w:rFonts w:cstheme="majorHAnsi"/>
          <w:sz w:val="22"/>
          <w:szCs w:val="22"/>
          <w:lang w:val="en-US"/>
        </w:rPr>
        <w:t xml:space="preserve">5. </w:t>
      </w:r>
      <w:bookmarkStart w:id="112" w:name="_Toc46645938"/>
      <w:bookmarkEnd w:id="110"/>
      <w:r w:rsidR="005D75BF" w:rsidRPr="00515C8B">
        <w:rPr>
          <w:rFonts w:cstheme="majorHAnsi"/>
          <w:sz w:val="22"/>
          <w:szCs w:val="22"/>
          <w:lang w:val="en-US"/>
        </w:rPr>
        <w:t>C</w:t>
      </w:r>
      <w:r w:rsidR="00B466BC" w:rsidRPr="00515C8B">
        <w:rPr>
          <w:rFonts w:cstheme="majorHAnsi"/>
          <w:sz w:val="22"/>
          <w:szCs w:val="22"/>
          <w:lang w:val="en-US"/>
        </w:rPr>
        <w:t>hallenges</w:t>
      </w:r>
      <w:r w:rsidR="00A27E01" w:rsidRPr="00515C8B">
        <w:rPr>
          <w:rFonts w:cstheme="majorHAnsi"/>
          <w:sz w:val="22"/>
          <w:szCs w:val="22"/>
          <w:lang w:val="en-US"/>
        </w:rPr>
        <w:t xml:space="preserve"> and </w:t>
      </w:r>
      <w:r w:rsidR="005D75BF" w:rsidRPr="00515C8B">
        <w:rPr>
          <w:rFonts w:cstheme="majorHAnsi"/>
          <w:sz w:val="22"/>
          <w:szCs w:val="22"/>
          <w:lang w:val="en-US"/>
        </w:rPr>
        <w:t>R</w:t>
      </w:r>
      <w:r w:rsidR="00B466BC" w:rsidRPr="00515C8B">
        <w:rPr>
          <w:rFonts w:cstheme="majorHAnsi"/>
          <w:sz w:val="22"/>
          <w:szCs w:val="22"/>
          <w:lang w:val="en-US"/>
        </w:rPr>
        <w:t>ecommendation</w:t>
      </w:r>
      <w:r w:rsidR="00A27E01" w:rsidRPr="00515C8B">
        <w:rPr>
          <w:rFonts w:cstheme="majorHAnsi"/>
          <w:sz w:val="22"/>
          <w:szCs w:val="22"/>
          <w:lang w:val="en-US"/>
        </w:rPr>
        <w:t>s</w:t>
      </w:r>
      <w:bookmarkEnd w:id="111"/>
    </w:p>
    <w:p w14:paraId="3F226ED6" w14:textId="7B7D8B40" w:rsidR="00306E4E" w:rsidRPr="00515C8B" w:rsidRDefault="00C8745C" w:rsidP="008C1AAB">
      <w:pPr>
        <w:jc w:val="both"/>
        <w:rPr>
          <w:rFonts w:asciiTheme="majorHAnsi" w:hAnsiTheme="majorHAnsi" w:cstheme="majorHAnsi"/>
          <w:lang w:val="en-US"/>
        </w:rPr>
      </w:pPr>
      <w:r w:rsidRPr="00515C8B">
        <w:rPr>
          <w:rFonts w:asciiTheme="majorHAnsi" w:hAnsiTheme="majorHAnsi" w:cstheme="majorHAnsi"/>
          <w:lang w:val="en-US"/>
        </w:rPr>
        <w:t>One</w:t>
      </w:r>
      <w:r w:rsidR="007E2E0B">
        <w:rPr>
          <w:rFonts w:asciiTheme="majorHAnsi" w:hAnsiTheme="majorHAnsi" w:cstheme="majorHAnsi"/>
          <w:lang w:val="en-US"/>
        </w:rPr>
        <w:t xml:space="preserve"> of the </w:t>
      </w:r>
      <w:r w:rsidR="007E2E0B" w:rsidRPr="00515C8B">
        <w:rPr>
          <w:rFonts w:asciiTheme="majorHAnsi" w:hAnsiTheme="majorHAnsi" w:cstheme="majorHAnsi"/>
          <w:lang w:val="en-US"/>
        </w:rPr>
        <w:t>main</w:t>
      </w:r>
      <w:r w:rsidRPr="00515C8B">
        <w:rPr>
          <w:rFonts w:asciiTheme="majorHAnsi" w:hAnsiTheme="majorHAnsi" w:cstheme="majorHAnsi"/>
          <w:lang w:val="en-US"/>
        </w:rPr>
        <w:t xml:space="preserve"> challenges Turkey faces is not </w:t>
      </w:r>
      <w:r w:rsidR="00387FD0" w:rsidRPr="00515C8B">
        <w:rPr>
          <w:rFonts w:asciiTheme="majorHAnsi" w:hAnsiTheme="majorHAnsi" w:cstheme="majorHAnsi"/>
          <w:lang w:val="en-US"/>
        </w:rPr>
        <w:t>having</w:t>
      </w:r>
      <w:r w:rsidRPr="00515C8B">
        <w:rPr>
          <w:rFonts w:asciiTheme="majorHAnsi" w:hAnsiTheme="majorHAnsi" w:cstheme="majorHAnsi"/>
          <w:lang w:val="en-US"/>
        </w:rPr>
        <w:t xml:space="preserve"> enough information and infrastructure. </w:t>
      </w:r>
      <w:r w:rsidR="00306E4E" w:rsidRPr="00515C8B">
        <w:rPr>
          <w:rFonts w:asciiTheme="majorHAnsi" w:hAnsiTheme="majorHAnsi" w:cstheme="majorHAnsi"/>
          <w:lang w:val="en-US"/>
        </w:rPr>
        <w:t>There is not enough information about the current situation, future and diseases of truffles</w:t>
      </w:r>
      <w:r w:rsidR="00E37D17">
        <w:rPr>
          <w:rFonts w:asciiTheme="majorHAnsi" w:hAnsiTheme="majorHAnsi" w:cstheme="majorHAnsi"/>
          <w:lang w:val="en-US"/>
        </w:rPr>
        <w:t xml:space="preserve"> and negative effects of any activity on truffles.</w:t>
      </w:r>
    </w:p>
    <w:p w14:paraId="799EA5DA" w14:textId="0573B5E1" w:rsidR="00C8745C" w:rsidRPr="007E2E0B" w:rsidRDefault="00306E4E" w:rsidP="008C1AAB">
      <w:pPr>
        <w:jc w:val="both"/>
        <w:rPr>
          <w:rFonts w:asciiTheme="majorHAnsi" w:hAnsiTheme="majorHAnsi" w:cstheme="majorHAnsi"/>
          <w:lang w:val="en-US"/>
        </w:rPr>
      </w:pPr>
      <w:r w:rsidRPr="007E2E0B">
        <w:rPr>
          <w:rFonts w:asciiTheme="majorHAnsi" w:hAnsiTheme="majorHAnsi" w:cstheme="majorHAnsi"/>
          <w:lang w:val="en-US"/>
        </w:rPr>
        <w:t>C</w:t>
      </w:r>
      <w:r w:rsidR="00C8745C" w:rsidRPr="007E2E0B">
        <w:rPr>
          <w:rFonts w:asciiTheme="majorHAnsi" w:hAnsiTheme="majorHAnsi" w:cstheme="majorHAnsi"/>
          <w:lang w:val="en-US"/>
        </w:rPr>
        <w:t xml:space="preserve">urrently the truffle harvesting is made entirely </w:t>
      </w:r>
      <w:r w:rsidR="007E2E0B">
        <w:rPr>
          <w:rFonts w:asciiTheme="majorHAnsi" w:hAnsiTheme="majorHAnsi" w:cstheme="majorHAnsi"/>
          <w:lang w:val="en-US"/>
        </w:rPr>
        <w:t>in</w:t>
      </w:r>
      <w:r w:rsidR="00C8745C" w:rsidRPr="007E2E0B">
        <w:rPr>
          <w:rFonts w:asciiTheme="majorHAnsi" w:hAnsiTheme="majorHAnsi" w:cstheme="majorHAnsi"/>
          <w:lang w:val="en-US"/>
        </w:rPr>
        <w:t xml:space="preserve"> public forests. If a private person wants to collect truffles, he/she should get permission from GDF in line with Communiqué on Truffle. </w:t>
      </w:r>
    </w:p>
    <w:p w14:paraId="564D9CD9" w14:textId="7A870606" w:rsidR="00C8745C" w:rsidRPr="007E2E0B" w:rsidRDefault="00C8745C" w:rsidP="008C1AAB">
      <w:pPr>
        <w:pStyle w:val="AklamaMetni"/>
        <w:jc w:val="both"/>
        <w:rPr>
          <w:rFonts w:asciiTheme="majorHAnsi" w:hAnsiTheme="majorHAnsi" w:cstheme="majorHAnsi"/>
          <w:sz w:val="22"/>
          <w:szCs w:val="22"/>
          <w:lang w:val="en-US"/>
        </w:rPr>
      </w:pPr>
      <w:r w:rsidRPr="007E2E0B">
        <w:rPr>
          <w:rFonts w:asciiTheme="majorHAnsi" w:hAnsiTheme="majorHAnsi" w:cstheme="majorHAnsi"/>
          <w:sz w:val="22"/>
          <w:szCs w:val="22"/>
          <w:lang w:val="en-US"/>
        </w:rPr>
        <w:t xml:space="preserve">Seedlings with truffle mycorrhiza are available in the market but not common. OGM produces seedlings in state-owned nurseries. </w:t>
      </w:r>
    </w:p>
    <w:p w14:paraId="0CAAD8A4" w14:textId="77777777" w:rsidR="00BA4B95" w:rsidRDefault="00336ED1" w:rsidP="008C1AAB">
      <w:pPr>
        <w:jc w:val="both"/>
        <w:rPr>
          <w:rFonts w:asciiTheme="majorHAnsi" w:hAnsiTheme="majorHAnsi" w:cstheme="majorHAnsi"/>
          <w:lang w:val="en-US"/>
        </w:rPr>
      </w:pPr>
      <w:bookmarkStart w:id="113" w:name="_Hlk67230380"/>
      <w:bookmarkEnd w:id="112"/>
      <w:r w:rsidRPr="00515C8B">
        <w:rPr>
          <w:rFonts w:asciiTheme="majorHAnsi" w:hAnsiTheme="majorHAnsi" w:cstheme="majorHAnsi"/>
          <w:lang w:val="en-US"/>
        </w:rPr>
        <w:lastRenderedPageBreak/>
        <w:t>There is no special study conducted on the diseases and pests of truffles in Turkey</w:t>
      </w:r>
      <w:r w:rsidR="009605A5" w:rsidRPr="00515C8B">
        <w:rPr>
          <w:rFonts w:asciiTheme="majorHAnsi" w:hAnsiTheme="majorHAnsi" w:cstheme="majorHAnsi"/>
          <w:lang w:val="en-US"/>
        </w:rPr>
        <w:t xml:space="preserve">. </w:t>
      </w:r>
      <w:r w:rsidRPr="00515C8B">
        <w:rPr>
          <w:rFonts w:asciiTheme="majorHAnsi" w:hAnsiTheme="majorHAnsi" w:cstheme="majorHAnsi"/>
          <w:lang w:val="en-US"/>
        </w:rPr>
        <w:t xml:space="preserve">However, </w:t>
      </w:r>
      <w:r w:rsidR="00E479D1">
        <w:rPr>
          <w:rFonts w:asciiTheme="majorHAnsi" w:hAnsiTheme="majorHAnsi" w:cstheme="majorHAnsi"/>
          <w:lang w:val="en-US"/>
        </w:rPr>
        <w:t>m</w:t>
      </w:r>
      <w:r w:rsidR="004A6D16" w:rsidRPr="00515C8B">
        <w:rPr>
          <w:rFonts w:asciiTheme="majorHAnsi" w:hAnsiTheme="majorHAnsi" w:cstheme="majorHAnsi"/>
          <w:lang w:val="en-US"/>
        </w:rPr>
        <w:t xml:space="preserve">aintaining a healthy truffle orchard is a long-term project that requires thoughtful planning and vigilance over several decades. </w:t>
      </w:r>
    </w:p>
    <w:p w14:paraId="0CB0B043" w14:textId="4E54220B" w:rsidR="004A6D16" w:rsidRPr="00515C8B" w:rsidRDefault="004A6D16" w:rsidP="008C1AAB">
      <w:pPr>
        <w:jc w:val="both"/>
        <w:rPr>
          <w:rFonts w:asciiTheme="majorHAnsi" w:hAnsiTheme="majorHAnsi" w:cstheme="majorHAnsi"/>
          <w:lang w:val="en-US"/>
        </w:rPr>
      </w:pPr>
      <w:r w:rsidRPr="00515C8B">
        <w:rPr>
          <w:rFonts w:asciiTheme="majorHAnsi" w:hAnsiTheme="majorHAnsi" w:cstheme="majorHAnsi"/>
          <w:lang w:val="en-US"/>
        </w:rPr>
        <w:t xml:space="preserve">There are many factors that can </w:t>
      </w:r>
      <w:r w:rsidR="009D51D4" w:rsidRPr="00515C8B">
        <w:rPr>
          <w:rFonts w:asciiTheme="majorHAnsi" w:hAnsiTheme="majorHAnsi" w:cstheme="majorHAnsi"/>
          <w:lang w:val="en-US"/>
        </w:rPr>
        <w:t>affect</w:t>
      </w:r>
      <w:r w:rsidRPr="00515C8B">
        <w:rPr>
          <w:rFonts w:asciiTheme="majorHAnsi" w:hAnsiTheme="majorHAnsi" w:cstheme="majorHAnsi"/>
          <w:lang w:val="en-US"/>
        </w:rPr>
        <w:t xml:space="preserve"> health </w:t>
      </w:r>
      <w:r w:rsidR="009D51D4" w:rsidRPr="00515C8B">
        <w:rPr>
          <w:rFonts w:asciiTheme="majorHAnsi" w:hAnsiTheme="majorHAnsi" w:cstheme="majorHAnsi"/>
          <w:lang w:val="en-US"/>
        </w:rPr>
        <w:t>of</w:t>
      </w:r>
      <w:r w:rsidRPr="00515C8B">
        <w:rPr>
          <w:rFonts w:asciiTheme="majorHAnsi" w:hAnsiTheme="majorHAnsi" w:cstheme="majorHAnsi"/>
          <w:lang w:val="en-US"/>
        </w:rPr>
        <w:t xml:space="preserve"> the host tree or the developing truffle below</w:t>
      </w:r>
      <w:r w:rsidR="009D51D4" w:rsidRPr="00515C8B">
        <w:rPr>
          <w:rFonts w:asciiTheme="majorHAnsi" w:hAnsiTheme="majorHAnsi" w:cstheme="majorHAnsi"/>
          <w:lang w:val="en-US"/>
        </w:rPr>
        <w:t xml:space="preserve"> the </w:t>
      </w:r>
      <w:r w:rsidRPr="00515C8B">
        <w:rPr>
          <w:rFonts w:asciiTheme="majorHAnsi" w:hAnsiTheme="majorHAnsi" w:cstheme="majorHAnsi"/>
          <w:lang w:val="en-US"/>
        </w:rPr>
        <w:t xml:space="preserve">ground. An important initial factor is the </w:t>
      </w:r>
      <w:r w:rsidR="009D51D4" w:rsidRPr="00515C8B">
        <w:rPr>
          <w:rFonts w:asciiTheme="majorHAnsi" w:hAnsiTheme="majorHAnsi" w:cstheme="majorHAnsi"/>
          <w:lang w:val="en-US"/>
        </w:rPr>
        <w:t xml:space="preserve">selection </w:t>
      </w:r>
      <w:r w:rsidRPr="00515C8B">
        <w:rPr>
          <w:rFonts w:asciiTheme="majorHAnsi" w:hAnsiTheme="majorHAnsi" w:cstheme="majorHAnsi"/>
          <w:lang w:val="en-US"/>
        </w:rPr>
        <w:t xml:space="preserve">of tree species. When planting tree seedlings that are either non-native or come from off-site populations of a particular species, there is a risk that these trees may suffer damage from mildew, frosts, insects and drought due to poor adaptation to climate conditions, while subjected to unfamiliar watering regimes and frequent tree pruning. Another factor is the extensive planting of monocultures over large areas of land. The ecology of </w:t>
      </w:r>
      <w:r w:rsidR="00D910FF" w:rsidRPr="00515C8B">
        <w:rPr>
          <w:rFonts w:asciiTheme="majorHAnsi" w:hAnsiTheme="majorHAnsi" w:cstheme="majorHAnsi"/>
          <w:lang w:val="en-US"/>
        </w:rPr>
        <w:t>hypogenous</w:t>
      </w:r>
      <w:r w:rsidRPr="00515C8B">
        <w:rPr>
          <w:rFonts w:asciiTheme="majorHAnsi" w:hAnsiTheme="majorHAnsi" w:cstheme="majorHAnsi"/>
          <w:lang w:val="en-US"/>
        </w:rPr>
        <w:t xml:space="preserve"> fungi involves spore dispersal by insects and mammals. </w:t>
      </w:r>
    </w:p>
    <w:bookmarkEnd w:id="113"/>
    <w:p w14:paraId="525AB450" w14:textId="13C933E1" w:rsidR="005861C7" w:rsidRPr="00515C8B" w:rsidRDefault="005861C7" w:rsidP="008C1AAB">
      <w:pPr>
        <w:jc w:val="both"/>
        <w:rPr>
          <w:rFonts w:asciiTheme="majorHAnsi" w:hAnsiTheme="majorHAnsi" w:cstheme="majorHAnsi"/>
          <w:lang w:val="en-US"/>
        </w:rPr>
      </w:pPr>
      <w:r w:rsidRPr="00515C8B">
        <w:rPr>
          <w:rFonts w:asciiTheme="majorHAnsi" w:hAnsiTheme="majorHAnsi" w:cstheme="majorHAnsi"/>
          <w:lang w:val="en-US"/>
        </w:rPr>
        <w:t xml:space="preserve">The following recommendations </w:t>
      </w:r>
      <w:r w:rsidR="00E479D1">
        <w:rPr>
          <w:rFonts w:asciiTheme="majorHAnsi" w:hAnsiTheme="majorHAnsi" w:cstheme="majorHAnsi"/>
          <w:lang w:val="en-US"/>
        </w:rPr>
        <w:t>could be suggested</w:t>
      </w:r>
      <w:r w:rsidRPr="00515C8B">
        <w:rPr>
          <w:rFonts w:asciiTheme="majorHAnsi" w:hAnsiTheme="majorHAnsi" w:cstheme="majorHAnsi"/>
          <w:lang w:val="en-US"/>
        </w:rPr>
        <w:t xml:space="preserve"> to ensure the sustainable use of truffles.</w:t>
      </w:r>
    </w:p>
    <w:p w14:paraId="1316B36C" w14:textId="77777777" w:rsidR="005861C7" w:rsidRPr="00515C8B" w:rsidRDefault="005861C7" w:rsidP="008C1AAB">
      <w:pPr>
        <w:pStyle w:val="ListeParagraf"/>
        <w:numPr>
          <w:ilvl w:val="0"/>
          <w:numId w:val="26"/>
        </w:numPr>
        <w:jc w:val="both"/>
        <w:rPr>
          <w:rFonts w:asciiTheme="majorHAnsi" w:hAnsiTheme="majorHAnsi" w:cstheme="majorHAnsi"/>
          <w:lang w:val="en-US"/>
        </w:rPr>
      </w:pPr>
      <w:r w:rsidRPr="00515C8B">
        <w:rPr>
          <w:rFonts w:asciiTheme="majorHAnsi" w:hAnsiTheme="majorHAnsi" w:cstheme="majorHAnsi"/>
          <w:lang w:val="en-US"/>
        </w:rPr>
        <w:t>Although very good studies have been carried out in recent years, it is not known exactly which species exist in the country's forests and where they have spread. Inventory studies initiated by GDF should be completed with a GIS-based database logic in accordance with international standards.</w:t>
      </w:r>
    </w:p>
    <w:p w14:paraId="622F815B" w14:textId="1145BA7D" w:rsidR="00A8569B" w:rsidRPr="00515C8B" w:rsidRDefault="00A8569B" w:rsidP="008C1AAB">
      <w:pPr>
        <w:pStyle w:val="ListeParagraf"/>
        <w:numPr>
          <w:ilvl w:val="0"/>
          <w:numId w:val="26"/>
        </w:numPr>
        <w:jc w:val="both"/>
        <w:rPr>
          <w:rFonts w:asciiTheme="majorHAnsi" w:hAnsiTheme="majorHAnsi" w:cstheme="majorHAnsi"/>
          <w:lang w:val="en-US"/>
        </w:rPr>
      </w:pPr>
      <w:r w:rsidRPr="00515C8B">
        <w:rPr>
          <w:rFonts w:asciiTheme="majorHAnsi" w:hAnsiTheme="majorHAnsi" w:cstheme="majorHAnsi"/>
          <w:lang w:val="en-US"/>
        </w:rPr>
        <w:t xml:space="preserve">The presence, distribution and benefits of truffles are not fully known. </w:t>
      </w:r>
      <w:r w:rsidR="00285534">
        <w:rPr>
          <w:rFonts w:asciiTheme="majorHAnsi" w:hAnsiTheme="majorHAnsi" w:cstheme="majorHAnsi"/>
          <w:lang w:val="en-US"/>
        </w:rPr>
        <w:t>The</w:t>
      </w:r>
      <w:r w:rsidRPr="00515C8B">
        <w:rPr>
          <w:rFonts w:asciiTheme="majorHAnsi" w:hAnsiTheme="majorHAnsi" w:cstheme="majorHAnsi"/>
          <w:lang w:val="en-US"/>
        </w:rPr>
        <w:t xml:space="preserve"> Truffle Research and Promotion Association states that 1000-2000 tons of natural truffles can be harvested annually in forests. However, the 2019 harvest was only 40 tons.</w:t>
      </w:r>
    </w:p>
    <w:p w14:paraId="39ACA85F" w14:textId="16D063B4" w:rsidR="005B0572" w:rsidRPr="00515C8B" w:rsidRDefault="005B0572" w:rsidP="008C1AAB">
      <w:pPr>
        <w:pStyle w:val="ListeParagraf"/>
        <w:numPr>
          <w:ilvl w:val="0"/>
          <w:numId w:val="26"/>
        </w:numPr>
        <w:jc w:val="both"/>
        <w:rPr>
          <w:rFonts w:asciiTheme="majorHAnsi" w:hAnsiTheme="majorHAnsi" w:cstheme="majorHAnsi"/>
          <w:lang w:val="en-US"/>
        </w:rPr>
      </w:pPr>
      <w:r w:rsidRPr="00515C8B">
        <w:rPr>
          <w:rFonts w:asciiTheme="majorHAnsi" w:hAnsiTheme="majorHAnsi" w:cstheme="majorHAnsi"/>
          <w:lang w:val="en-US"/>
        </w:rPr>
        <w:t xml:space="preserve">Detection and </w:t>
      </w:r>
      <w:r w:rsidR="00285534">
        <w:rPr>
          <w:rFonts w:asciiTheme="majorHAnsi" w:hAnsiTheme="majorHAnsi" w:cstheme="majorHAnsi"/>
          <w:lang w:val="en-US"/>
        </w:rPr>
        <w:t>digging</w:t>
      </w:r>
      <w:r w:rsidRPr="00515C8B">
        <w:rPr>
          <w:rFonts w:asciiTheme="majorHAnsi" w:hAnsiTheme="majorHAnsi" w:cstheme="majorHAnsi"/>
          <w:lang w:val="en-US"/>
        </w:rPr>
        <w:t xml:space="preserve"> of natural truffles in forests is largely done by trained hunting dogs. A common program has not yet been made for breeding, training, protecting and promoting these dogs. It would be useful to prepare a comprehensive action plan for </w:t>
      </w:r>
      <w:r w:rsidR="00285534">
        <w:rPr>
          <w:rFonts w:asciiTheme="majorHAnsi" w:hAnsiTheme="majorHAnsi" w:cstheme="majorHAnsi"/>
          <w:lang w:val="en-US"/>
        </w:rPr>
        <w:t xml:space="preserve">mushroom </w:t>
      </w:r>
      <w:r w:rsidRPr="00515C8B">
        <w:rPr>
          <w:rFonts w:asciiTheme="majorHAnsi" w:hAnsiTheme="majorHAnsi" w:cstheme="majorHAnsi"/>
          <w:lang w:val="en-US"/>
        </w:rPr>
        <w:t>hunting dogs.</w:t>
      </w:r>
    </w:p>
    <w:p w14:paraId="1695D79B" w14:textId="1196BB4B" w:rsidR="00336D09" w:rsidRPr="00515C8B" w:rsidRDefault="00336D09" w:rsidP="008C1AAB">
      <w:pPr>
        <w:pStyle w:val="ListeParagraf"/>
        <w:numPr>
          <w:ilvl w:val="0"/>
          <w:numId w:val="26"/>
        </w:numPr>
        <w:jc w:val="both"/>
        <w:rPr>
          <w:rFonts w:asciiTheme="majorHAnsi" w:hAnsiTheme="majorHAnsi" w:cstheme="majorHAnsi"/>
          <w:lang w:val="en-US"/>
        </w:rPr>
      </w:pPr>
      <w:r w:rsidRPr="00515C8B">
        <w:rPr>
          <w:rFonts w:asciiTheme="majorHAnsi" w:hAnsiTheme="majorHAnsi" w:cstheme="majorHAnsi"/>
          <w:lang w:val="en-US"/>
        </w:rPr>
        <w:t xml:space="preserve">Depending on locality, 'Truffle Gardens' and 'Truffle Inoculate Gardens" completely free from diseases, should establish to maintain healthy and disease resilient truffle forests by </w:t>
      </w:r>
      <w:r w:rsidR="004019D9">
        <w:rPr>
          <w:rFonts w:asciiTheme="majorHAnsi" w:hAnsiTheme="majorHAnsi" w:cstheme="majorHAnsi"/>
          <w:lang w:val="en-US"/>
        </w:rPr>
        <w:t>GDF.</w:t>
      </w:r>
      <w:r w:rsidRPr="00515C8B">
        <w:rPr>
          <w:rFonts w:asciiTheme="majorHAnsi" w:hAnsiTheme="majorHAnsi" w:cstheme="majorHAnsi"/>
          <w:lang w:val="en-US"/>
        </w:rPr>
        <w:t xml:space="preserve"> The new inoculated saplings needed by the citizens in the regions should be obtained from the gardens of truffles.  A strong partnership between GDF and private sector should be promoted with aim of increasing domestic and international market.</w:t>
      </w:r>
    </w:p>
    <w:p w14:paraId="791B8E91" w14:textId="4B05D025" w:rsidR="003F54D3" w:rsidRPr="00515C8B" w:rsidRDefault="003F54D3" w:rsidP="008C1AAB">
      <w:pPr>
        <w:pStyle w:val="ListeParagraf"/>
        <w:numPr>
          <w:ilvl w:val="0"/>
          <w:numId w:val="26"/>
        </w:numPr>
        <w:jc w:val="both"/>
        <w:rPr>
          <w:rFonts w:asciiTheme="majorHAnsi" w:hAnsiTheme="majorHAnsi" w:cstheme="majorHAnsi"/>
          <w:lang w:val="en-US"/>
        </w:rPr>
      </w:pPr>
      <w:r w:rsidRPr="00515C8B">
        <w:rPr>
          <w:rFonts w:asciiTheme="majorHAnsi" w:hAnsiTheme="majorHAnsi" w:cstheme="majorHAnsi"/>
          <w:lang w:val="en-US"/>
        </w:rPr>
        <w:t>There is a need for academic studies and academicians on truffles. In this regard, GDF should play a leading role and establish a platform to bring relevant academics together.</w:t>
      </w:r>
    </w:p>
    <w:p w14:paraId="23B8C536" w14:textId="7D39C82B" w:rsidR="00336D09" w:rsidRPr="00515C8B" w:rsidRDefault="00336D09" w:rsidP="008C1AAB">
      <w:pPr>
        <w:pStyle w:val="ListeParagraf"/>
        <w:numPr>
          <w:ilvl w:val="0"/>
          <w:numId w:val="26"/>
        </w:numPr>
        <w:jc w:val="both"/>
        <w:rPr>
          <w:rFonts w:asciiTheme="majorHAnsi" w:hAnsiTheme="majorHAnsi" w:cstheme="majorHAnsi"/>
          <w:lang w:val="en-US"/>
        </w:rPr>
      </w:pPr>
      <w:r w:rsidRPr="00515C8B">
        <w:rPr>
          <w:rFonts w:asciiTheme="majorHAnsi" w:hAnsiTheme="majorHAnsi" w:cstheme="majorHAnsi"/>
          <w:lang w:val="en-US"/>
        </w:rPr>
        <w:t xml:space="preserve">There </w:t>
      </w:r>
      <w:r w:rsidR="00285534">
        <w:rPr>
          <w:rFonts w:asciiTheme="majorHAnsi" w:hAnsiTheme="majorHAnsi" w:cstheme="majorHAnsi"/>
          <w:lang w:val="en-US"/>
        </w:rPr>
        <w:t>are a few</w:t>
      </w:r>
      <w:r w:rsidRPr="00515C8B">
        <w:rPr>
          <w:rFonts w:asciiTheme="majorHAnsi" w:hAnsiTheme="majorHAnsi" w:cstheme="majorHAnsi"/>
          <w:lang w:val="en-US"/>
        </w:rPr>
        <w:t xml:space="preserve"> NGO</w:t>
      </w:r>
      <w:r w:rsidR="00285534">
        <w:rPr>
          <w:rFonts w:asciiTheme="majorHAnsi" w:hAnsiTheme="majorHAnsi" w:cstheme="majorHAnsi"/>
          <w:lang w:val="en-US"/>
        </w:rPr>
        <w:t>s</w:t>
      </w:r>
      <w:r w:rsidRPr="00515C8B">
        <w:rPr>
          <w:rFonts w:asciiTheme="majorHAnsi" w:hAnsiTheme="majorHAnsi" w:cstheme="majorHAnsi"/>
          <w:lang w:val="en-US"/>
        </w:rPr>
        <w:t xml:space="preserve"> active in the truffle field. This number should be increased and existing and future NGOs should be supported technically and financially. Consultation meetings should be organized at province or regional level with participation of all relevant stakeholders including NGOs to share experiences, discuss problems and provide solutions.</w:t>
      </w:r>
    </w:p>
    <w:p w14:paraId="1BA6A2EC" w14:textId="3F9660B7" w:rsidR="008862AB" w:rsidRPr="00515C8B" w:rsidRDefault="00F04B86" w:rsidP="008C1AAB">
      <w:pPr>
        <w:pStyle w:val="ListeParagraf"/>
        <w:numPr>
          <w:ilvl w:val="0"/>
          <w:numId w:val="26"/>
        </w:numPr>
        <w:jc w:val="both"/>
        <w:rPr>
          <w:rFonts w:asciiTheme="majorHAnsi" w:hAnsiTheme="majorHAnsi" w:cstheme="majorHAnsi"/>
          <w:lang w:val="en-US"/>
        </w:rPr>
      </w:pPr>
      <w:r>
        <w:rPr>
          <w:rFonts w:asciiTheme="majorHAnsi" w:hAnsiTheme="majorHAnsi" w:cstheme="majorHAnsi"/>
          <w:lang w:val="en-US"/>
        </w:rPr>
        <w:t>Currently</w:t>
      </w:r>
      <w:r w:rsidR="008862AB" w:rsidRPr="00515C8B">
        <w:rPr>
          <w:rFonts w:asciiTheme="majorHAnsi" w:hAnsiTheme="majorHAnsi" w:cstheme="majorHAnsi"/>
          <w:lang w:val="en-US"/>
        </w:rPr>
        <w:t xml:space="preserve"> truffles </w:t>
      </w:r>
      <w:r w:rsidR="00200995">
        <w:rPr>
          <w:rFonts w:asciiTheme="majorHAnsi" w:hAnsiTheme="majorHAnsi" w:cstheme="majorHAnsi"/>
          <w:lang w:val="en-US"/>
        </w:rPr>
        <w:t xml:space="preserve">are sold </w:t>
      </w:r>
      <w:r w:rsidR="008862AB" w:rsidRPr="00515C8B">
        <w:rPr>
          <w:rFonts w:asciiTheme="majorHAnsi" w:hAnsiTheme="majorHAnsi" w:cstheme="majorHAnsi"/>
          <w:lang w:val="en-US"/>
        </w:rPr>
        <w:t>at very good prices. When the product supply increases, prices will also be affected and will likely tend to decrease. For this reason, studies should be started to increase the consumption of truffles, to increase the usage areas, to facilitate the transportation to the market and the consumer, especially to export, and to increase the long-term storage opportunities.</w:t>
      </w:r>
    </w:p>
    <w:p w14:paraId="5F16EDAE" w14:textId="07092713" w:rsidR="00F04B86" w:rsidRDefault="00F04B86">
      <w:pPr>
        <w:rPr>
          <w:rFonts w:asciiTheme="majorHAnsi" w:hAnsiTheme="majorHAnsi" w:cstheme="majorHAnsi"/>
          <w:lang w:val="en-US"/>
        </w:rPr>
      </w:pPr>
      <w:r>
        <w:rPr>
          <w:rFonts w:asciiTheme="majorHAnsi" w:hAnsiTheme="majorHAnsi" w:cstheme="majorHAnsi"/>
          <w:lang w:val="en-US"/>
        </w:rPr>
        <w:br w:type="page"/>
      </w:r>
    </w:p>
    <w:p w14:paraId="052CA82C" w14:textId="77777777" w:rsidR="00306E4E" w:rsidRPr="00515C8B" w:rsidRDefault="00306E4E" w:rsidP="008C1AAB">
      <w:pPr>
        <w:jc w:val="both"/>
        <w:rPr>
          <w:rFonts w:asciiTheme="majorHAnsi" w:hAnsiTheme="majorHAnsi" w:cstheme="majorHAnsi"/>
          <w:lang w:val="en-US"/>
        </w:rPr>
      </w:pPr>
    </w:p>
    <w:p w14:paraId="39ED12E2" w14:textId="27101AE1" w:rsidR="007D643D" w:rsidRPr="00515C8B" w:rsidRDefault="00180059" w:rsidP="008C1AAB">
      <w:pPr>
        <w:pStyle w:val="Balk1"/>
        <w:jc w:val="both"/>
        <w:rPr>
          <w:rFonts w:eastAsiaTheme="minorHAnsi" w:cstheme="majorHAnsi"/>
          <w:color w:val="auto"/>
          <w:sz w:val="22"/>
          <w:szCs w:val="22"/>
          <w:lang w:val="en-US"/>
        </w:rPr>
      </w:pPr>
      <w:bookmarkStart w:id="114" w:name="_Toc67344685"/>
      <w:bookmarkEnd w:id="15"/>
      <w:r w:rsidRPr="00515C8B">
        <w:rPr>
          <w:rFonts w:cstheme="majorHAnsi"/>
          <w:sz w:val="22"/>
          <w:szCs w:val="22"/>
          <w:lang w:val="en-US"/>
        </w:rPr>
        <w:t>References</w:t>
      </w:r>
      <w:bookmarkEnd w:id="114"/>
    </w:p>
    <w:sdt>
      <w:sdtPr>
        <w:rPr>
          <w:rFonts w:asciiTheme="majorHAnsi" w:hAnsiTheme="majorHAnsi" w:cstheme="majorHAnsi"/>
          <w:lang w:val="en-US"/>
        </w:rPr>
        <w:id w:val="-1960244325"/>
        <w:docPartObj>
          <w:docPartGallery w:val="Bibliographies"/>
          <w:docPartUnique/>
        </w:docPartObj>
      </w:sdtPr>
      <w:sdtEndPr/>
      <w:sdtContent>
        <w:p w14:paraId="5CF47641" w14:textId="120A8DC2" w:rsidR="00EB3B03" w:rsidRPr="00515C8B" w:rsidRDefault="00EB3B03" w:rsidP="008C1AAB">
          <w:pPr>
            <w:jc w:val="both"/>
            <w:rPr>
              <w:rFonts w:asciiTheme="majorHAnsi" w:hAnsiTheme="majorHAnsi" w:cstheme="majorHAnsi"/>
              <w:lang w:val="en-US"/>
            </w:rPr>
          </w:pPr>
        </w:p>
        <w:sdt>
          <w:sdtPr>
            <w:rPr>
              <w:rFonts w:asciiTheme="majorHAnsi" w:hAnsiTheme="majorHAnsi" w:cstheme="majorHAnsi"/>
              <w:lang w:val="en-US"/>
            </w:rPr>
            <w:id w:val="-573587230"/>
            <w:bibliography/>
          </w:sdtPr>
          <w:sdtEndPr/>
          <w:sdtContent>
            <w:p w14:paraId="3C3D7833" w14:textId="7B18E5E9" w:rsidR="00262490" w:rsidRDefault="00EB3B03" w:rsidP="00262490">
              <w:pPr>
                <w:pStyle w:val="Kaynaka"/>
                <w:ind w:left="720" w:hanging="720"/>
                <w:rPr>
                  <w:noProof/>
                  <w:lang w:val="en-US"/>
                </w:rPr>
              </w:pPr>
              <w:r w:rsidRPr="00515C8B">
                <w:rPr>
                  <w:rFonts w:asciiTheme="majorHAnsi" w:hAnsiTheme="majorHAnsi" w:cstheme="majorHAnsi"/>
                  <w:lang w:val="en-US"/>
                </w:rPr>
                <w:fldChar w:fldCharType="begin"/>
              </w:r>
              <w:r w:rsidRPr="00515C8B">
                <w:rPr>
                  <w:rFonts w:asciiTheme="majorHAnsi" w:hAnsiTheme="majorHAnsi" w:cstheme="majorHAnsi"/>
                  <w:lang w:val="en-US"/>
                </w:rPr>
                <w:instrText>BIBLIOGRAPHY</w:instrText>
              </w:r>
              <w:r w:rsidRPr="00515C8B">
                <w:rPr>
                  <w:rFonts w:asciiTheme="majorHAnsi" w:hAnsiTheme="majorHAnsi" w:cstheme="majorHAnsi"/>
                  <w:lang w:val="en-US"/>
                </w:rPr>
                <w:fldChar w:fldCharType="separate"/>
              </w:r>
              <w:r w:rsidR="00262490">
                <w:rPr>
                  <w:noProof/>
                  <w:lang w:val="en-US"/>
                </w:rPr>
                <w:t xml:space="preserve">CARFU. (2020, December 10). </w:t>
              </w:r>
              <w:r w:rsidR="00262490">
                <w:rPr>
                  <w:i/>
                  <w:iCs/>
                  <w:noProof/>
                  <w:lang w:val="en-US"/>
                </w:rPr>
                <w:t>CARFU</w:t>
              </w:r>
              <w:r w:rsidR="00262490">
                <w:rPr>
                  <w:noProof/>
                  <w:lang w:val="en-US"/>
                </w:rPr>
                <w:t>. Retrieved 2020, from The Foundation of the People Caring for Future: http://www.gonder.org.tr/?p=10424</w:t>
              </w:r>
            </w:p>
            <w:p w14:paraId="1D390117" w14:textId="77777777" w:rsidR="00262490" w:rsidRDefault="00262490" w:rsidP="00262490">
              <w:pPr>
                <w:pStyle w:val="Kaynaka"/>
                <w:ind w:left="720" w:hanging="720"/>
                <w:rPr>
                  <w:noProof/>
                  <w:lang w:val="en-US"/>
                </w:rPr>
              </w:pPr>
              <w:r>
                <w:rPr>
                  <w:noProof/>
                  <w:lang w:val="en-US"/>
                </w:rPr>
                <w:t>COŞKUN M, C. S. (2017). A New Activity in Turkey's Agricultural Forestry: Truffle Mushroom Cultivation.</w:t>
              </w:r>
            </w:p>
            <w:p w14:paraId="2EEB8A8D" w14:textId="77777777" w:rsidR="00262490" w:rsidRDefault="00262490" w:rsidP="00262490">
              <w:pPr>
                <w:pStyle w:val="Kaynaka"/>
                <w:ind w:left="720" w:hanging="720"/>
                <w:rPr>
                  <w:noProof/>
                  <w:lang w:val="en-US"/>
                </w:rPr>
              </w:pPr>
              <w:r>
                <w:rPr>
                  <w:noProof/>
                  <w:lang w:val="en-US"/>
                </w:rPr>
                <w:t xml:space="preserve">FAO. (2020). </w:t>
              </w:r>
              <w:r>
                <w:rPr>
                  <w:i/>
                  <w:iCs/>
                  <w:noProof/>
                  <w:lang w:val="en-US"/>
                </w:rPr>
                <w:t>Global Forest Resources Assessment 2020: Main report. Rome.</w:t>
              </w:r>
              <w:r>
                <w:rPr>
                  <w:noProof/>
                  <w:lang w:val="en-US"/>
                </w:rPr>
                <w:t xml:space="preserve"> Rome: Food and Agriculture Organisation. Retrieved August 2020, from https://doi.org/10.4060/ca9825en</w:t>
              </w:r>
            </w:p>
            <w:p w14:paraId="1D2F09BC" w14:textId="77777777" w:rsidR="00262490" w:rsidRDefault="00262490" w:rsidP="00262490">
              <w:pPr>
                <w:pStyle w:val="Kaynaka"/>
                <w:ind w:left="720" w:hanging="720"/>
                <w:rPr>
                  <w:noProof/>
                  <w:lang w:val="en-US"/>
                </w:rPr>
              </w:pPr>
              <w:r>
                <w:rPr>
                  <w:noProof/>
                  <w:lang w:val="en-US"/>
                </w:rPr>
                <w:t xml:space="preserve">FAO. (2020a). </w:t>
              </w:r>
              <w:r>
                <w:rPr>
                  <w:i/>
                  <w:iCs/>
                  <w:noProof/>
                  <w:lang w:val="en-US"/>
                </w:rPr>
                <w:t>Global Forest Resources Assessment 2020: Main report. Rome.</w:t>
              </w:r>
              <w:r>
                <w:rPr>
                  <w:noProof/>
                  <w:lang w:val="en-US"/>
                </w:rPr>
                <w:t xml:space="preserve"> Rome: Food and Agriculture Organisation. Retrieved August 2020, from https://doi.org/10.4060/ca9825en</w:t>
              </w:r>
            </w:p>
            <w:p w14:paraId="309521DA" w14:textId="77777777" w:rsidR="00262490" w:rsidRDefault="00262490" w:rsidP="00262490">
              <w:pPr>
                <w:pStyle w:val="Kaynaka"/>
                <w:ind w:left="720" w:hanging="720"/>
                <w:rPr>
                  <w:noProof/>
                  <w:lang w:val="en-US"/>
                </w:rPr>
              </w:pPr>
              <w:r>
                <w:rPr>
                  <w:noProof/>
                  <w:lang w:val="en-US"/>
                </w:rPr>
                <w:t xml:space="preserve">Fischer C, O. D. (2017). </w:t>
              </w:r>
              <w:r>
                <w:rPr>
                  <w:i/>
                  <w:iCs/>
                  <w:noProof/>
                  <w:lang w:val="en-US"/>
                </w:rPr>
                <w:t>“BEST PRACTICES FOR CULTIVATION OF TRUFFLES”.</w:t>
              </w:r>
              <w:r>
                <w:rPr>
                  <w:noProof/>
                  <w:lang w:val="en-US"/>
                </w:rPr>
                <w:t xml:space="preserve"> TRUMAP Project.</w:t>
              </w:r>
            </w:p>
            <w:p w14:paraId="644076A5" w14:textId="77777777" w:rsidR="00262490" w:rsidRDefault="00262490" w:rsidP="00262490">
              <w:pPr>
                <w:pStyle w:val="Kaynaka"/>
                <w:ind w:left="720" w:hanging="720"/>
                <w:rPr>
                  <w:noProof/>
                  <w:lang w:val="en-US"/>
                </w:rPr>
              </w:pPr>
              <w:r>
                <w:rPr>
                  <w:noProof/>
                  <w:lang w:val="en-US"/>
                </w:rPr>
                <w:t>GDF. (2011). Forestry Map f Turkey. Retrieved from https://www.ogm.gov.tr/lang/en/Documents/Forest%20Atlas.pdf</w:t>
              </w:r>
            </w:p>
            <w:p w14:paraId="1814789A" w14:textId="77777777" w:rsidR="00262490" w:rsidRDefault="00262490" w:rsidP="00262490">
              <w:pPr>
                <w:pStyle w:val="Kaynaka"/>
                <w:ind w:left="720" w:hanging="720"/>
                <w:rPr>
                  <w:noProof/>
                  <w:lang w:val="en-US"/>
                </w:rPr>
              </w:pPr>
              <w:r>
                <w:rPr>
                  <w:noProof/>
                  <w:lang w:val="en-US"/>
                </w:rPr>
                <w:t>GDF. (2014). Truffle Action Plan. Retrieved from https://www.ogm.gov.tr/Lists/Haberler/Attachments/606/Tr%C3%BCf%20Eylem%20Plan%C4%B1.pdf</w:t>
              </w:r>
            </w:p>
            <w:p w14:paraId="64636B8F" w14:textId="77777777" w:rsidR="00262490" w:rsidRDefault="00262490" w:rsidP="00262490">
              <w:pPr>
                <w:pStyle w:val="Kaynaka"/>
                <w:ind w:left="720" w:hanging="720"/>
                <w:rPr>
                  <w:noProof/>
                  <w:lang w:val="en-US"/>
                </w:rPr>
              </w:pPr>
              <w:r>
                <w:rPr>
                  <w:noProof/>
                  <w:lang w:val="en-US"/>
                </w:rPr>
                <w:t xml:space="preserve">GDF. (2016). </w:t>
              </w:r>
              <w:r>
                <w:rPr>
                  <w:i/>
                  <w:iCs/>
                  <w:noProof/>
                  <w:lang w:val="en-US"/>
                </w:rPr>
                <w:t>Communiqué on NWFPs.</w:t>
              </w:r>
              <w:r>
                <w:rPr>
                  <w:noProof/>
                  <w:lang w:val="en-US"/>
                </w:rPr>
                <w:t xml:space="preserve"> Retrieved 2020, from https://www.ogm.gov.tr/ekutuphane/Tebligler/302%20say%C4%B1l%C4%B1%20odun%20d%C4%B1%C5%9F%C4%B1%20orman%20%C3%BCr%C3%BCnlerinin%20envanter%20ve%20planlanmas%C4%B1%20ile%20%C3%BCretim%20ve%20sat%C4%B1%C5%9F%20esaslar%C4%B1%20Tebli%C4%9Fi.pdf</w:t>
              </w:r>
            </w:p>
            <w:p w14:paraId="55222EF4" w14:textId="77777777" w:rsidR="00262490" w:rsidRDefault="00262490" w:rsidP="00262490">
              <w:pPr>
                <w:pStyle w:val="Kaynaka"/>
                <w:ind w:left="720" w:hanging="720"/>
                <w:rPr>
                  <w:noProof/>
                  <w:lang w:val="en-US"/>
                </w:rPr>
              </w:pPr>
              <w:r>
                <w:rPr>
                  <w:noProof/>
                  <w:lang w:val="en-US"/>
                </w:rPr>
                <w:t>GDF. (2020, September 13). Communiqué of Truffle. Retrieved December 10, 2020, from http://www.gonder.org.tr/wp-content/uploads/2020/12/Truf-Mantari-Hasadi-Ile-Satis-Usul-ve-Esaslari-Tamimi-Eylul-2020.pdf</w:t>
              </w:r>
            </w:p>
            <w:p w14:paraId="1B7036F6" w14:textId="77777777" w:rsidR="00262490" w:rsidRDefault="00262490" w:rsidP="00262490">
              <w:pPr>
                <w:pStyle w:val="Kaynaka"/>
                <w:ind w:left="720" w:hanging="720"/>
                <w:rPr>
                  <w:noProof/>
                  <w:lang w:val="en-US"/>
                </w:rPr>
              </w:pPr>
              <w:r>
                <w:rPr>
                  <w:noProof/>
                  <w:lang w:val="en-US"/>
                </w:rPr>
                <w:t xml:space="preserve">GDF. (2020, December 3). </w:t>
              </w:r>
              <w:r>
                <w:rPr>
                  <w:i/>
                  <w:iCs/>
                  <w:noProof/>
                  <w:lang w:val="en-US"/>
                </w:rPr>
                <w:t>General Directorate of Forest</w:t>
              </w:r>
              <w:r>
                <w:rPr>
                  <w:noProof/>
                  <w:lang w:val="en-US"/>
                </w:rPr>
                <w:t>. Retrieved December 9, 2020, from https://www.ogm.gov.tr/SitePages/OGM/OGMHaberler.aspx?l=aad1782a-50b0-49db-b602-ddf5724a0b9e&amp;i=2119</w:t>
              </w:r>
            </w:p>
            <w:p w14:paraId="3AF9398F" w14:textId="77777777" w:rsidR="00262490" w:rsidRDefault="00262490" w:rsidP="00262490">
              <w:pPr>
                <w:pStyle w:val="Kaynaka"/>
                <w:ind w:left="720" w:hanging="720"/>
                <w:rPr>
                  <w:noProof/>
                  <w:lang w:val="en-US"/>
                </w:rPr>
              </w:pPr>
              <w:r>
                <w:rPr>
                  <w:noProof/>
                  <w:lang w:val="en-US"/>
                </w:rPr>
                <w:t xml:space="preserve">GDF. (2020). </w:t>
              </w:r>
              <w:r>
                <w:rPr>
                  <w:i/>
                  <w:iCs/>
                  <w:noProof/>
                  <w:lang w:val="en-US"/>
                </w:rPr>
                <w:t>Organisation of the GDF.</w:t>
              </w:r>
              <w:r>
                <w:rPr>
                  <w:noProof/>
                  <w:lang w:val="en-US"/>
                </w:rPr>
                <w:t xml:space="preserve"> Retrieved August 2020, from https://www.ogm.gov.tr/lang/en/Pages/Organization/Units.aspx</w:t>
              </w:r>
            </w:p>
            <w:p w14:paraId="0621F3A7" w14:textId="77777777" w:rsidR="00262490" w:rsidRDefault="00262490" w:rsidP="00262490">
              <w:pPr>
                <w:pStyle w:val="Kaynaka"/>
                <w:ind w:left="720" w:hanging="720"/>
                <w:rPr>
                  <w:noProof/>
                  <w:lang w:val="en-US"/>
                </w:rPr>
              </w:pPr>
              <w:r>
                <w:rPr>
                  <w:noProof/>
                  <w:lang w:val="en-US"/>
                </w:rPr>
                <w:t>GDF. (2020). Tariff Prices of NWFPs Set for 2020, Communiqué No: 294/8.</w:t>
              </w:r>
            </w:p>
            <w:p w14:paraId="5F8CF2D5" w14:textId="77777777" w:rsidR="00262490" w:rsidRDefault="00262490" w:rsidP="00262490">
              <w:pPr>
                <w:pStyle w:val="Kaynaka"/>
                <w:ind w:left="720" w:hanging="720"/>
                <w:rPr>
                  <w:noProof/>
                  <w:lang w:val="en-US"/>
                </w:rPr>
              </w:pPr>
              <w:r>
                <w:rPr>
                  <w:noProof/>
                  <w:lang w:val="en-US"/>
                </w:rPr>
                <w:t>GDF. (2020, August). Truffle Orchard Feasibility Study and Investor Guidelines. (GDF, Ed.) Retrieved December 10, 2020, from http://www.gonder.org.tr/wp-content/uploads/2020/12/TRUF-MANTARI-BAHCE-Truferi-TESISI-PROJESI-REHBERI-Agustos-2020.pdf</w:t>
              </w:r>
            </w:p>
            <w:p w14:paraId="3D4CB2D1" w14:textId="77777777" w:rsidR="00262490" w:rsidRDefault="00262490" w:rsidP="00262490">
              <w:pPr>
                <w:pStyle w:val="Kaynaka"/>
                <w:ind w:left="720" w:hanging="720"/>
                <w:rPr>
                  <w:noProof/>
                  <w:lang w:val="en-US"/>
                </w:rPr>
              </w:pPr>
              <w:r>
                <w:rPr>
                  <w:noProof/>
                  <w:lang w:val="en-US"/>
                </w:rPr>
                <w:t xml:space="preserve">GDF2020a. (n.d.). </w:t>
              </w:r>
              <w:r>
                <w:rPr>
                  <w:i/>
                  <w:iCs/>
                  <w:noProof/>
                  <w:lang w:val="en-US"/>
                </w:rPr>
                <w:t>Organisation of the GDF.</w:t>
              </w:r>
              <w:r>
                <w:rPr>
                  <w:noProof/>
                  <w:lang w:val="en-US"/>
                </w:rPr>
                <w:t xml:space="preserve"> Retrieved August 2020, from https://www.ogm.gov.tr/lang/en/Pages/Organization/Units.aspx</w:t>
              </w:r>
            </w:p>
            <w:p w14:paraId="4274C2CF" w14:textId="77777777" w:rsidR="00262490" w:rsidRDefault="00262490" w:rsidP="00262490">
              <w:pPr>
                <w:pStyle w:val="Kaynaka"/>
                <w:ind w:left="720" w:hanging="720"/>
                <w:rPr>
                  <w:noProof/>
                  <w:lang w:val="en-US"/>
                </w:rPr>
              </w:pPr>
              <w:r>
                <w:rPr>
                  <w:noProof/>
                  <w:lang w:val="en-US"/>
                </w:rPr>
                <w:t xml:space="preserve">LastMinuteTours. (2020). </w:t>
              </w:r>
              <w:r>
                <w:rPr>
                  <w:i/>
                  <w:iCs/>
                  <w:noProof/>
                  <w:lang w:val="en-US"/>
                </w:rPr>
                <w:t>LastminuteTurkey</w:t>
              </w:r>
              <w:r>
                <w:rPr>
                  <w:noProof/>
                  <w:lang w:val="en-US"/>
                </w:rPr>
                <w:t>. Retrieved from Source:http://www.lastminuteturkey.com/cities/turkeyinfo.asp</w:t>
              </w:r>
            </w:p>
            <w:p w14:paraId="14625299" w14:textId="77777777" w:rsidR="00262490" w:rsidRDefault="00262490" w:rsidP="00262490">
              <w:pPr>
                <w:pStyle w:val="Kaynaka"/>
                <w:ind w:left="720" w:hanging="720"/>
                <w:rPr>
                  <w:noProof/>
                  <w:lang w:val="en-US"/>
                </w:rPr>
              </w:pPr>
              <w:r>
                <w:rPr>
                  <w:noProof/>
                  <w:lang w:val="en-US"/>
                </w:rPr>
                <w:lastRenderedPageBreak/>
                <w:t>Leeetall. (2020). Potentials of trufes in nutritional. Retrieved August 2020, from https://fungalbiolbiotech.biomedcentral.com/articles/10.1186/s40694-020-00097-x</w:t>
              </w:r>
            </w:p>
            <w:p w14:paraId="1B07716E" w14:textId="77777777" w:rsidR="00262490" w:rsidRDefault="00262490" w:rsidP="00262490">
              <w:pPr>
                <w:pStyle w:val="Kaynaka"/>
                <w:ind w:left="720" w:hanging="720"/>
                <w:rPr>
                  <w:noProof/>
                  <w:lang w:val="en-US"/>
                </w:rPr>
              </w:pPr>
              <w:r>
                <w:rPr>
                  <w:noProof/>
                  <w:lang w:val="en-US"/>
                </w:rPr>
                <w:t>MinisterofMoAF. (2019, June). (D. SABAH, Interviewer) DAILY SABAH. Retrieved 2020, from https://www.dailysabah.com/business/2019/06/07/turkey-aims-to-reach-350-million-in-truffle-exports</w:t>
              </w:r>
            </w:p>
            <w:p w14:paraId="07974522" w14:textId="77777777" w:rsidR="00262490" w:rsidRDefault="00262490" w:rsidP="00262490">
              <w:pPr>
                <w:pStyle w:val="Kaynaka"/>
                <w:ind w:left="720" w:hanging="720"/>
                <w:rPr>
                  <w:noProof/>
                  <w:lang w:val="en-US"/>
                </w:rPr>
              </w:pPr>
              <w:r>
                <w:rPr>
                  <w:noProof/>
                  <w:lang w:val="en-US"/>
                </w:rPr>
                <w:t>MoAF. (2014). Fifth National Report of UN Convention on Biological Diversity. Retrieved from https://www.cbd.int/doc/world/tr/tr-nr-05-en.pdf</w:t>
              </w:r>
            </w:p>
            <w:p w14:paraId="5143D75B" w14:textId="77777777" w:rsidR="00262490" w:rsidRDefault="00262490" w:rsidP="00262490">
              <w:pPr>
                <w:pStyle w:val="Kaynaka"/>
                <w:ind w:left="720" w:hanging="720"/>
                <w:rPr>
                  <w:noProof/>
                  <w:lang w:val="en-US"/>
                </w:rPr>
              </w:pPr>
              <w:r>
                <w:rPr>
                  <w:noProof/>
                  <w:lang w:val="en-US"/>
                </w:rPr>
                <w:t>OG. (2016). The Law on Forest Engineers, Forest Industrial Engineers and Woodworking Industrial Engineers. Retrieved from https://www.resmigazete.gov.tr/eskiler/2006/07/20060708-2.htm</w:t>
              </w:r>
            </w:p>
            <w:p w14:paraId="32A9AC21" w14:textId="77777777" w:rsidR="00262490" w:rsidRDefault="00262490" w:rsidP="00262490">
              <w:pPr>
                <w:pStyle w:val="Kaynaka"/>
                <w:ind w:left="720" w:hanging="720"/>
                <w:rPr>
                  <w:noProof/>
                  <w:lang w:val="en-US"/>
                </w:rPr>
              </w:pPr>
              <w:r>
                <w:rPr>
                  <w:noProof/>
                  <w:lang w:val="en-US"/>
                </w:rPr>
                <w:t xml:space="preserve">OGM. (2013). </w:t>
              </w:r>
              <w:r>
                <w:rPr>
                  <w:i/>
                  <w:iCs/>
                  <w:noProof/>
                  <w:lang w:val="en-US"/>
                </w:rPr>
                <w:t>Forest Atlas .</w:t>
              </w:r>
              <w:r>
                <w:rPr>
                  <w:noProof/>
                  <w:lang w:val="en-US"/>
                </w:rPr>
                <w:t xml:space="preserve"> OGM.</w:t>
              </w:r>
            </w:p>
            <w:p w14:paraId="323D414F" w14:textId="77777777" w:rsidR="00262490" w:rsidRDefault="00262490" w:rsidP="00262490">
              <w:pPr>
                <w:pStyle w:val="Kaynaka"/>
                <w:ind w:left="720" w:hanging="720"/>
                <w:rPr>
                  <w:noProof/>
                  <w:lang w:val="en-US"/>
                </w:rPr>
              </w:pPr>
              <w:r>
                <w:rPr>
                  <w:noProof/>
                  <w:lang w:val="en-US"/>
                </w:rPr>
                <w:t xml:space="preserve">OGM. (2013). </w:t>
              </w:r>
              <w:r>
                <w:rPr>
                  <w:i/>
                  <w:iCs/>
                  <w:noProof/>
                  <w:lang w:val="en-US"/>
                </w:rPr>
                <w:t>TRÜF EYLEM PLANI.</w:t>
              </w:r>
              <w:r>
                <w:rPr>
                  <w:noProof/>
                  <w:lang w:val="en-US"/>
                </w:rPr>
                <w:t xml:space="preserve"> </w:t>
              </w:r>
            </w:p>
            <w:p w14:paraId="473779D7" w14:textId="77777777" w:rsidR="00262490" w:rsidRDefault="00262490" w:rsidP="00262490">
              <w:pPr>
                <w:pStyle w:val="Kaynaka"/>
                <w:ind w:left="720" w:hanging="720"/>
                <w:rPr>
                  <w:noProof/>
                  <w:lang w:val="en-US"/>
                </w:rPr>
              </w:pPr>
              <w:r>
                <w:rPr>
                  <w:noProof/>
                  <w:lang w:val="en-US"/>
                </w:rPr>
                <w:t xml:space="preserve">The Turkish Constitutional Court of the Republic of Turkey. (2020). </w:t>
              </w:r>
              <w:r>
                <w:rPr>
                  <w:i/>
                  <w:iCs/>
                  <w:noProof/>
                  <w:lang w:val="en-US"/>
                </w:rPr>
                <w:t>Constitution of the Republic of Turkey.</w:t>
              </w:r>
              <w:r>
                <w:rPr>
                  <w:noProof/>
                  <w:lang w:val="en-US"/>
                </w:rPr>
                <w:t xml:space="preserve"> Ankara. Retrieved August 2020, from https://www.anayasa.gov.tr/en/legislation/turkish-constiution/</w:t>
              </w:r>
            </w:p>
            <w:p w14:paraId="364A0140" w14:textId="77777777" w:rsidR="00262490" w:rsidRDefault="00262490" w:rsidP="00262490">
              <w:pPr>
                <w:pStyle w:val="Kaynaka"/>
                <w:ind w:left="720" w:hanging="720"/>
                <w:rPr>
                  <w:noProof/>
                  <w:lang w:val="en-US"/>
                </w:rPr>
              </w:pPr>
              <w:r>
                <w:rPr>
                  <w:i/>
                  <w:iCs/>
                  <w:noProof/>
                  <w:lang w:val="en-US"/>
                </w:rPr>
                <w:t>Truffle Application and Research Center</w:t>
              </w:r>
              <w:r>
                <w:rPr>
                  <w:noProof/>
                  <w:lang w:val="en-US"/>
                </w:rPr>
                <w:t>. (2019). Retrieved December 9, 2020, from Muğla Sıtkı Koçman University: http://trufmer.mu.edu.tr/en/founding-information-3075</w:t>
              </w:r>
            </w:p>
            <w:p w14:paraId="501ECD6A" w14:textId="77777777" w:rsidR="00262490" w:rsidRDefault="00262490" w:rsidP="00262490">
              <w:pPr>
                <w:pStyle w:val="Kaynaka"/>
                <w:ind w:left="720" w:hanging="720"/>
                <w:rPr>
                  <w:noProof/>
                  <w:lang w:val="en-US"/>
                </w:rPr>
              </w:pPr>
              <w:r>
                <w:rPr>
                  <w:noProof/>
                  <w:lang w:val="en-US"/>
                </w:rPr>
                <w:t>TSE. (2005). Cultivated mushrooms - Fresh. Retrieved from https://intweb.tse.org.tr/Standard/Standard/Standard.aspx?081118051115108051104119110104055047105102120088111043113104073101088073089086083050082051052073</w:t>
              </w:r>
            </w:p>
            <w:p w14:paraId="48BB3B31" w14:textId="77777777" w:rsidR="00262490" w:rsidRDefault="00262490" w:rsidP="00262490">
              <w:pPr>
                <w:pStyle w:val="Kaynaka"/>
                <w:ind w:left="720" w:hanging="720"/>
                <w:rPr>
                  <w:noProof/>
                  <w:lang w:val="en-US"/>
                </w:rPr>
              </w:pPr>
              <w:r>
                <w:rPr>
                  <w:noProof/>
                  <w:lang w:val="en-US"/>
                </w:rPr>
                <w:t>TURKOGLU A, C. M. (2014). New records of some Ascomycete truffle fungi from Turkey.</w:t>
              </w:r>
            </w:p>
            <w:p w14:paraId="51DA9EEA" w14:textId="77777777" w:rsidR="00262490" w:rsidRDefault="00262490" w:rsidP="00262490">
              <w:pPr>
                <w:pStyle w:val="Kaynaka"/>
                <w:ind w:left="720" w:hanging="720"/>
                <w:rPr>
                  <w:noProof/>
                  <w:lang w:val="en-US"/>
                </w:rPr>
              </w:pPr>
              <w:r>
                <w:rPr>
                  <w:noProof/>
                  <w:lang w:val="en-US"/>
                </w:rPr>
                <w:t>TÜRKOĞLU, A. (2014). Hidden Treasure Underground: Truffles. Retrieved from http://trufmer.mu.edu.tr/Newfiles/330/Content/YER%20ALTINDAK%C4%B0%20G%C4%B0ZL%C4%B0%20HAZ%C4%B0NE%20%20%C3%B6zet.pdf</w:t>
              </w:r>
            </w:p>
            <w:p w14:paraId="4B0F6839" w14:textId="77777777" w:rsidR="00262490" w:rsidRDefault="00262490" w:rsidP="00262490">
              <w:pPr>
                <w:pStyle w:val="Kaynaka"/>
                <w:ind w:left="720" w:hanging="720"/>
                <w:rPr>
                  <w:noProof/>
                  <w:lang w:val="en-US"/>
                </w:rPr>
              </w:pPr>
              <w:r>
                <w:rPr>
                  <w:noProof/>
                  <w:lang w:val="en-US"/>
                </w:rPr>
                <w:t>TÜRKOĞLU, A. e. (2015). Turkey’s Diverse Geography And Climates Foster A Rıch Hypogeous Mycota. (A. TÜRKOĞLU, Ed.) Retrieved from http://www.aturkoglu.com/files/TPostr%20Arizona_2015_Turkey%E2%80%99s%20Diverse%20Geography%20and%20Climates%20Foster%20a%20Rich%20Hypogeous%20Mycota.30.07.2015%20(2).pdf</w:t>
              </w:r>
            </w:p>
            <w:p w14:paraId="291E3E28" w14:textId="77777777" w:rsidR="00262490" w:rsidRDefault="00262490" w:rsidP="00262490">
              <w:pPr>
                <w:pStyle w:val="Kaynaka"/>
                <w:ind w:left="720" w:hanging="720"/>
                <w:rPr>
                  <w:noProof/>
                  <w:lang w:val="en-US"/>
                </w:rPr>
              </w:pPr>
              <w:r>
                <w:rPr>
                  <w:noProof/>
                  <w:lang w:val="en-US"/>
                </w:rPr>
                <w:t>Uluçoban, N. (2020, December 9). President of Truffle Research and Promotion Association. (İ. Belen, Interviewer) Retrieved December 10, 2020, from http://www.gonder.org.tr/?p=9911</w:t>
              </w:r>
            </w:p>
            <w:p w14:paraId="2969706F" w14:textId="6B37FE3E" w:rsidR="00EB3B03" w:rsidRPr="00515C8B" w:rsidRDefault="00EB3B03" w:rsidP="00262490">
              <w:pPr>
                <w:jc w:val="both"/>
                <w:rPr>
                  <w:rFonts w:asciiTheme="majorHAnsi" w:hAnsiTheme="majorHAnsi" w:cstheme="majorHAnsi"/>
                  <w:lang w:val="en-US"/>
                </w:rPr>
              </w:pPr>
              <w:r w:rsidRPr="00515C8B">
                <w:rPr>
                  <w:rFonts w:asciiTheme="majorHAnsi" w:hAnsiTheme="majorHAnsi" w:cstheme="majorHAnsi"/>
                  <w:b/>
                  <w:bCs/>
                  <w:lang w:val="en-US"/>
                </w:rPr>
                <w:fldChar w:fldCharType="end"/>
              </w:r>
            </w:p>
          </w:sdtContent>
        </w:sdt>
      </w:sdtContent>
    </w:sdt>
    <w:bookmarkEnd w:id="3"/>
    <w:bookmarkEnd w:id="52"/>
    <w:p w14:paraId="35FA5D5F" w14:textId="77777777" w:rsidR="00EB3B03" w:rsidRPr="00515C8B" w:rsidRDefault="00EB3B03" w:rsidP="008C1AAB">
      <w:pPr>
        <w:jc w:val="both"/>
        <w:rPr>
          <w:rFonts w:asciiTheme="majorHAnsi" w:hAnsiTheme="majorHAnsi" w:cstheme="majorHAnsi"/>
          <w:lang w:val="en-US"/>
        </w:rPr>
      </w:pPr>
    </w:p>
    <w:sectPr w:rsidR="00EB3B03" w:rsidRPr="00515C8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08773" w14:textId="77777777" w:rsidR="00793B1C" w:rsidRDefault="00793B1C" w:rsidP="00FC5DE1">
      <w:pPr>
        <w:spacing w:after="0" w:line="240" w:lineRule="auto"/>
      </w:pPr>
      <w:r>
        <w:separator/>
      </w:r>
    </w:p>
  </w:endnote>
  <w:endnote w:type="continuationSeparator" w:id="0">
    <w:p w14:paraId="4B20C5D0" w14:textId="77777777" w:rsidR="00793B1C" w:rsidRDefault="00793B1C" w:rsidP="00FC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029656"/>
      <w:docPartObj>
        <w:docPartGallery w:val="Page Numbers (Bottom of Page)"/>
        <w:docPartUnique/>
      </w:docPartObj>
    </w:sdtPr>
    <w:sdtEndPr/>
    <w:sdtContent>
      <w:p w14:paraId="701475CC" w14:textId="239A97F0" w:rsidR="00515C8B" w:rsidRDefault="00515C8B">
        <w:pPr>
          <w:pStyle w:val="AltBilgi"/>
          <w:jc w:val="right"/>
        </w:pPr>
        <w:r>
          <w:fldChar w:fldCharType="begin"/>
        </w:r>
        <w:r>
          <w:instrText>PAGE   \* MERGEFORMAT</w:instrText>
        </w:r>
        <w:r>
          <w:fldChar w:fldCharType="separate"/>
        </w:r>
        <w:r w:rsidR="005F7E24">
          <w:rPr>
            <w:noProof/>
          </w:rPr>
          <w:t>2</w:t>
        </w:r>
        <w:r>
          <w:fldChar w:fldCharType="end"/>
        </w:r>
      </w:p>
    </w:sdtContent>
  </w:sdt>
  <w:p w14:paraId="402B0910" w14:textId="77777777" w:rsidR="00515C8B" w:rsidRDefault="00515C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44458" w14:textId="77777777" w:rsidR="00793B1C" w:rsidRDefault="00793B1C" w:rsidP="00FC5DE1">
      <w:pPr>
        <w:spacing w:after="0" w:line="240" w:lineRule="auto"/>
      </w:pPr>
      <w:r>
        <w:separator/>
      </w:r>
    </w:p>
  </w:footnote>
  <w:footnote w:type="continuationSeparator" w:id="0">
    <w:p w14:paraId="2146566F" w14:textId="77777777" w:rsidR="00793B1C" w:rsidRDefault="00793B1C" w:rsidP="00FC5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B72"/>
    <w:multiLevelType w:val="hybridMultilevel"/>
    <w:tmpl w:val="872E63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1688F"/>
    <w:multiLevelType w:val="hybridMultilevel"/>
    <w:tmpl w:val="C3D080C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E7144DB"/>
    <w:multiLevelType w:val="multilevel"/>
    <w:tmpl w:val="99EA3A4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82250A"/>
    <w:multiLevelType w:val="hybridMultilevel"/>
    <w:tmpl w:val="527E1B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C84012"/>
    <w:multiLevelType w:val="multilevel"/>
    <w:tmpl w:val="965234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CE76F7"/>
    <w:multiLevelType w:val="multilevel"/>
    <w:tmpl w:val="C24ECE5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AE4480"/>
    <w:multiLevelType w:val="hybridMultilevel"/>
    <w:tmpl w:val="4B56B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7C3B5A"/>
    <w:multiLevelType w:val="hybridMultilevel"/>
    <w:tmpl w:val="287805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9C554C"/>
    <w:multiLevelType w:val="hybridMultilevel"/>
    <w:tmpl w:val="21E25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F62A86"/>
    <w:multiLevelType w:val="hybridMultilevel"/>
    <w:tmpl w:val="00F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17831"/>
    <w:multiLevelType w:val="hybridMultilevel"/>
    <w:tmpl w:val="96361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C1165A"/>
    <w:multiLevelType w:val="hybridMultilevel"/>
    <w:tmpl w:val="84DE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D409C"/>
    <w:multiLevelType w:val="multilevel"/>
    <w:tmpl w:val="C24ECE5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1B19AB"/>
    <w:multiLevelType w:val="hybridMultilevel"/>
    <w:tmpl w:val="C99CF5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4970C5"/>
    <w:multiLevelType w:val="hybridMultilevel"/>
    <w:tmpl w:val="DD6C2C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971452"/>
    <w:multiLevelType w:val="hybridMultilevel"/>
    <w:tmpl w:val="9D7E6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216439"/>
    <w:multiLevelType w:val="hybridMultilevel"/>
    <w:tmpl w:val="7046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D2B10"/>
    <w:multiLevelType w:val="hybridMultilevel"/>
    <w:tmpl w:val="90F8F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EB03BF"/>
    <w:multiLevelType w:val="hybridMultilevel"/>
    <w:tmpl w:val="D250E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B6728F"/>
    <w:multiLevelType w:val="hybridMultilevel"/>
    <w:tmpl w:val="3AD2039E"/>
    <w:lvl w:ilvl="0" w:tplc="041F0001">
      <w:start w:val="1"/>
      <w:numFmt w:val="bullet"/>
      <w:lvlText w:val=""/>
      <w:lvlJc w:val="left"/>
      <w:pPr>
        <w:ind w:left="720" w:hanging="360"/>
      </w:pPr>
      <w:rPr>
        <w:rFonts w:ascii="Symbol" w:hAnsi="Symbol" w:hint="default"/>
      </w:rPr>
    </w:lvl>
    <w:lvl w:ilvl="1" w:tplc="2864E1FE">
      <w:numFmt w:val="bullet"/>
      <w:lvlText w:val="•"/>
      <w:lvlJc w:val="left"/>
      <w:pPr>
        <w:ind w:left="1440" w:hanging="360"/>
      </w:pPr>
      <w:rPr>
        <w:rFonts w:ascii="Calibri Light" w:eastAsiaTheme="minorHAnsi" w:hAnsi="Calibri Light" w:cs="Calibri Light"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B17F5B"/>
    <w:multiLevelType w:val="hybridMultilevel"/>
    <w:tmpl w:val="576A1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AB68B6"/>
    <w:multiLevelType w:val="hybridMultilevel"/>
    <w:tmpl w:val="A2BA6BD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9802923"/>
    <w:multiLevelType w:val="hybridMultilevel"/>
    <w:tmpl w:val="C8E6D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A632492"/>
    <w:multiLevelType w:val="hybridMultilevel"/>
    <w:tmpl w:val="527E1B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FB01265"/>
    <w:multiLevelType w:val="hybridMultilevel"/>
    <w:tmpl w:val="AB16E33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87770B"/>
    <w:multiLevelType w:val="multilevel"/>
    <w:tmpl w:val="87E85F1A"/>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F55423"/>
    <w:multiLevelType w:val="multilevel"/>
    <w:tmpl w:val="BA42F6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407B80"/>
    <w:multiLevelType w:val="hybridMultilevel"/>
    <w:tmpl w:val="4510C7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2"/>
  </w:num>
  <w:num w:numId="5">
    <w:abstractNumId w:val="5"/>
  </w:num>
  <w:num w:numId="6">
    <w:abstractNumId w:val="4"/>
  </w:num>
  <w:num w:numId="7">
    <w:abstractNumId w:val="21"/>
  </w:num>
  <w:num w:numId="8">
    <w:abstractNumId w:val="7"/>
  </w:num>
  <w:num w:numId="9">
    <w:abstractNumId w:val="18"/>
  </w:num>
  <w:num w:numId="10">
    <w:abstractNumId w:val="26"/>
  </w:num>
  <w:num w:numId="11">
    <w:abstractNumId w:val="9"/>
  </w:num>
  <w:num w:numId="12">
    <w:abstractNumId w:val="8"/>
  </w:num>
  <w:num w:numId="13">
    <w:abstractNumId w:val="11"/>
  </w:num>
  <w:num w:numId="14">
    <w:abstractNumId w:val="16"/>
  </w:num>
  <w:num w:numId="15">
    <w:abstractNumId w:val="23"/>
  </w:num>
  <w:num w:numId="16">
    <w:abstractNumId w:val="19"/>
  </w:num>
  <w:num w:numId="17">
    <w:abstractNumId w:val="22"/>
  </w:num>
  <w:num w:numId="18">
    <w:abstractNumId w:val="6"/>
  </w:num>
  <w:num w:numId="19">
    <w:abstractNumId w:val="3"/>
  </w:num>
  <w:num w:numId="20">
    <w:abstractNumId w:val="17"/>
  </w:num>
  <w:num w:numId="21">
    <w:abstractNumId w:val="14"/>
  </w:num>
  <w:num w:numId="22">
    <w:abstractNumId w:val="24"/>
  </w:num>
  <w:num w:numId="23">
    <w:abstractNumId w:val="27"/>
  </w:num>
  <w:num w:numId="24">
    <w:abstractNumId w:val="0"/>
  </w:num>
  <w:num w:numId="25">
    <w:abstractNumId w:val="13"/>
  </w:num>
  <w:num w:numId="26">
    <w:abstractNumId w:val="15"/>
  </w:num>
  <w:num w:numId="27">
    <w:abstractNumId w:val="20"/>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GB" w:vendorID="64" w:dllVersion="4096" w:nlCheck="1" w:checkStyle="0"/>
  <w:activeWritingStyle w:appName="MSWord" w:lang="tr-TR" w:vendorID="64" w:dllVersion="4096" w:nlCheck="1" w:checkStyle="0"/>
  <w:activeWritingStyle w:appName="MSWord" w:lang="en-US" w:vendorID="64" w:dllVersion="6" w:nlCheck="1" w:checkStyle="1"/>
  <w:activeWritingStyle w:appName="MSWord" w:lang="en-GB" w:vendorID="64" w:dllVersion="6"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62"/>
    <w:rsid w:val="00000747"/>
    <w:rsid w:val="000109F4"/>
    <w:rsid w:val="00013017"/>
    <w:rsid w:val="00025521"/>
    <w:rsid w:val="000261CE"/>
    <w:rsid w:val="000308B0"/>
    <w:rsid w:val="00031D96"/>
    <w:rsid w:val="00033EBD"/>
    <w:rsid w:val="00034DA2"/>
    <w:rsid w:val="00046E11"/>
    <w:rsid w:val="00055529"/>
    <w:rsid w:val="00062CE9"/>
    <w:rsid w:val="00063CAE"/>
    <w:rsid w:val="000708B7"/>
    <w:rsid w:val="00070DD6"/>
    <w:rsid w:val="0007708E"/>
    <w:rsid w:val="00085353"/>
    <w:rsid w:val="00092C9F"/>
    <w:rsid w:val="000A3835"/>
    <w:rsid w:val="000B0A4A"/>
    <w:rsid w:val="000B3725"/>
    <w:rsid w:val="000C176B"/>
    <w:rsid w:val="000C3B8C"/>
    <w:rsid w:val="000C5038"/>
    <w:rsid w:val="000C55DD"/>
    <w:rsid w:val="000F1DE9"/>
    <w:rsid w:val="00112056"/>
    <w:rsid w:val="00121BCF"/>
    <w:rsid w:val="0012221B"/>
    <w:rsid w:val="00130D3A"/>
    <w:rsid w:val="001313BA"/>
    <w:rsid w:val="0014497E"/>
    <w:rsid w:val="00147043"/>
    <w:rsid w:val="001551FD"/>
    <w:rsid w:val="00157F81"/>
    <w:rsid w:val="00162AF7"/>
    <w:rsid w:val="001717A4"/>
    <w:rsid w:val="00172D39"/>
    <w:rsid w:val="001763C6"/>
    <w:rsid w:val="00180059"/>
    <w:rsid w:val="00182463"/>
    <w:rsid w:val="001A08AD"/>
    <w:rsid w:val="001A187C"/>
    <w:rsid w:val="001A6D2D"/>
    <w:rsid w:val="001B14BE"/>
    <w:rsid w:val="001B184E"/>
    <w:rsid w:val="001C4847"/>
    <w:rsid w:val="001E24B0"/>
    <w:rsid w:val="001E362E"/>
    <w:rsid w:val="001F0AD0"/>
    <w:rsid w:val="001F52DA"/>
    <w:rsid w:val="00200995"/>
    <w:rsid w:val="00207D17"/>
    <w:rsid w:val="0021279E"/>
    <w:rsid w:val="00213085"/>
    <w:rsid w:val="00213C28"/>
    <w:rsid w:val="00214E5C"/>
    <w:rsid w:val="00217363"/>
    <w:rsid w:val="00222F9D"/>
    <w:rsid w:val="002248E9"/>
    <w:rsid w:val="00226528"/>
    <w:rsid w:val="0022750D"/>
    <w:rsid w:val="00227B9D"/>
    <w:rsid w:val="002355A3"/>
    <w:rsid w:val="002402C5"/>
    <w:rsid w:val="00242575"/>
    <w:rsid w:val="00253AF5"/>
    <w:rsid w:val="00253CAA"/>
    <w:rsid w:val="00262490"/>
    <w:rsid w:val="002644AC"/>
    <w:rsid w:val="00266C54"/>
    <w:rsid w:val="0027205C"/>
    <w:rsid w:val="00272F35"/>
    <w:rsid w:val="00281942"/>
    <w:rsid w:val="00285534"/>
    <w:rsid w:val="002910AC"/>
    <w:rsid w:val="00292F0B"/>
    <w:rsid w:val="002A7C65"/>
    <w:rsid w:val="002C5399"/>
    <w:rsid w:val="002C5E80"/>
    <w:rsid w:val="002E4440"/>
    <w:rsid w:val="00306E4E"/>
    <w:rsid w:val="00317EA5"/>
    <w:rsid w:val="00327DE5"/>
    <w:rsid w:val="00333FE7"/>
    <w:rsid w:val="00335F54"/>
    <w:rsid w:val="00336D09"/>
    <w:rsid w:val="00336ED1"/>
    <w:rsid w:val="0035465F"/>
    <w:rsid w:val="00357813"/>
    <w:rsid w:val="00357DD8"/>
    <w:rsid w:val="00360392"/>
    <w:rsid w:val="003653ED"/>
    <w:rsid w:val="003661FD"/>
    <w:rsid w:val="00370666"/>
    <w:rsid w:val="0037495F"/>
    <w:rsid w:val="003750D7"/>
    <w:rsid w:val="00377D5F"/>
    <w:rsid w:val="00387FD0"/>
    <w:rsid w:val="003A00EE"/>
    <w:rsid w:val="003A08E1"/>
    <w:rsid w:val="003A37A2"/>
    <w:rsid w:val="003A4050"/>
    <w:rsid w:val="003A4A41"/>
    <w:rsid w:val="003A4DBE"/>
    <w:rsid w:val="003C1D57"/>
    <w:rsid w:val="003D0D82"/>
    <w:rsid w:val="003D6F34"/>
    <w:rsid w:val="003E27DA"/>
    <w:rsid w:val="003E4C31"/>
    <w:rsid w:val="003F54D3"/>
    <w:rsid w:val="003F7637"/>
    <w:rsid w:val="004019D9"/>
    <w:rsid w:val="00402AE9"/>
    <w:rsid w:val="00411801"/>
    <w:rsid w:val="00424029"/>
    <w:rsid w:val="00424C3A"/>
    <w:rsid w:val="0042606A"/>
    <w:rsid w:val="004337F3"/>
    <w:rsid w:val="00435816"/>
    <w:rsid w:val="00435F92"/>
    <w:rsid w:val="00440240"/>
    <w:rsid w:val="00460266"/>
    <w:rsid w:val="00464A76"/>
    <w:rsid w:val="004679F7"/>
    <w:rsid w:val="004703C3"/>
    <w:rsid w:val="00481B41"/>
    <w:rsid w:val="004828A7"/>
    <w:rsid w:val="0048514A"/>
    <w:rsid w:val="0049424A"/>
    <w:rsid w:val="004A2B5D"/>
    <w:rsid w:val="004A49B3"/>
    <w:rsid w:val="004A6D16"/>
    <w:rsid w:val="004A7B9D"/>
    <w:rsid w:val="004B28A6"/>
    <w:rsid w:val="004B51ED"/>
    <w:rsid w:val="004C58CF"/>
    <w:rsid w:val="004E5743"/>
    <w:rsid w:val="004E5D7A"/>
    <w:rsid w:val="004F579E"/>
    <w:rsid w:val="004F6435"/>
    <w:rsid w:val="00515C8B"/>
    <w:rsid w:val="00516B20"/>
    <w:rsid w:val="00527845"/>
    <w:rsid w:val="005359D1"/>
    <w:rsid w:val="00540104"/>
    <w:rsid w:val="0054124C"/>
    <w:rsid w:val="00560424"/>
    <w:rsid w:val="005625BE"/>
    <w:rsid w:val="00566B35"/>
    <w:rsid w:val="00570C22"/>
    <w:rsid w:val="005747EA"/>
    <w:rsid w:val="005770C5"/>
    <w:rsid w:val="005861C7"/>
    <w:rsid w:val="005863F3"/>
    <w:rsid w:val="005A1E9B"/>
    <w:rsid w:val="005A6414"/>
    <w:rsid w:val="005B0572"/>
    <w:rsid w:val="005B633F"/>
    <w:rsid w:val="005C0346"/>
    <w:rsid w:val="005C2BB8"/>
    <w:rsid w:val="005D3812"/>
    <w:rsid w:val="005D5A9D"/>
    <w:rsid w:val="005D75BF"/>
    <w:rsid w:val="005D7B3A"/>
    <w:rsid w:val="005E0D46"/>
    <w:rsid w:val="005E3FA8"/>
    <w:rsid w:val="005E5D83"/>
    <w:rsid w:val="005E6B4D"/>
    <w:rsid w:val="005F0921"/>
    <w:rsid w:val="005F7E24"/>
    <w:rsid w:val="00605F5D"/>
    <w:rsid w:val="00607528"/>
    <w:rsid w:val="00613B0D"/>
    <w:rsid w:val="00615C2D"/>
    <w:rsid w:val="00615D59"/>
    <w:rsid w:val="00620130"/>
    <w:rsid w:val="006201CE"/>
    <w:rsid w:val="0062085D"/>
    <w:rsid w:val="00620C68"/>
    <w:rsid w:val="006214D9"/>
    <w:rsid w:val="00636F9D"/>
    <w:rsid w:val="006407A2"/>
    <w:rsid w:val="00641570"/>
    <w:rsid w:val="00644AB1"/>
    <w:rsid w:val="0065322B"/>
    <w:rsid w:val="006603B4"/>
    <w:rsid w:val="00660D10"/>
    <w:rsid w:val="0066366B"/>
    <w:rsid w:val="006B29F9"/>
    <w:rsid w:val="006B4C17"/>
    <w:rsid w:val="006C3044"/>
    <w:rsid w:val="006C3E99"/>
    <w:rsid w:val="006C62C7"/>
    <w:rsid w:val="006D16C0"/>
    <w:rsid w:val="006D5014"/>
    <w:rsid w:val="006E5672"/>
    <w:rsid w:val="006E7447"/>
    <w:rsid w:val="006F1615"/>
    <w:rsid w:val="00705901"/>
    <w:rsid w:val="00714721"/>
    <w:rsid w:val="00717D37"/>
    <w:rsid w:val="00722272"/>
    <w:rsid w:val="0072413C"/>
    <w:rsid w:val="007247CD"/>
    <w:rsid w:val="00747323"/>
    <w:rsid w:val="00750CF3"/>
    <w:rsid w:val="00755A0C"/>
    <w:rsid w:val="007647FB"/>
    <w:rsid w:val="007718C5"/>
    <w:rsid w:val="00772B4A"/>
    <w:rsid w:val="00774BE7"/>
    <w:rsid w:val="007750A7"/>
    <w:rsid w:val="007925D5"/>
    <w:rsid w:val="00793B1C"/>
    <w:rsid w:val="007952DC"/>
    <w:rsid w:val="007A3D16"/>
    <w:rsid w:val="007A6496"/>
    <w:rsid w:val="007B79EC"/>
    <w:rsid w:val="007C147D"/>
    <w:rsid w:val="007C46CA"/>
    <w:rsid w:val="007C7854"/>
    <w:rsid w:val="007D3691"/>
    <w:rsid w:val="007D643D"/>
    <w:rsid w:val="007E1BB5"/>
    <w:rsid w:val="007E2E0B"/>
    <w:rsid w:val="007E3306"/>
    <w:rsid w:val="007F0D85"/>
    <w:rsid w:val="007F7353"/>
    <w:rsid w:val="007F751B"/>
    <w:rsid w:val="0082251F"/>
    <w:rsid w:val="008272FF"/>
    <w:rsid w:val="008353C3"/>
    <w:rsid w:val="00836272"/>
    <w:rsid w:val="008463C2"/>
    <w:rsid w:val="008609ED"/>
    <w:rsid w:val="008669CE"/>
    <w:rsid w:val="00883FB8"/>
    <w:rsid w:val="008862AB"/>
    <w:rsid w:val="008911EB"/>
    <w:rsid w:val="008A2AAA"/>
    <w:rsid w:val="008A511E"/>
    <w:rsid w:val="008B05AA"/>
    <w:rsid w:val="008C11F9"/>
    <w:rsid w:val="008C1AAB"/>
    <w:rsid w:val="008C1EB6"/>
    <w:rsid w:val="008D6E06"/>
    <w:rsid w:val="008E3364"/>
    <w:rsid w:val="008E36A6"/>
    <w:rsid w:val="008F06E8"/>
    <w:rsid w:val="00901C78"/>
    <w:rsid w:val="00901D33"/>
    <w:rsid w:val="00911580"/>
    <w:rsid w:val="0091346F"/>
    <w:rsid w:val="00914849"/>
    <w:rsid w:val="00915868"/>
    <w:rsid w:val="009324FB"/>
    <w:rsid w:val="00956209"/>
    <w:rsid w:val="00956FC5"/>
    <w:rsid w:val="00957D19"/>
    <w:rsid w:val="009605A5"/>
    <w:rsid w:val="0096066F"/>
    <w:rsid w:val="009707C5"/>
    <w:rsid w:val="0097568C"/>
    <w:rsid w:val="00975832"/>
    <w:rsid w:val="00981575"/>
    <w:rsid w:val="00985D78"/>
    <w:rsid w:val="009911BB"/>
    <w:rsid w:val="00994E53"/>
    <w:rsid w:val="009A434C"/>
    <w:rsid w:val="009A437E"/>
    <w:rsid w:val="009A470D"/>
    <w:rsid w:val="009B77F5"/>
    <w:rsid w:val="009C04E1"/>
    <w:rsid w:val="009C4BB3"/>
    <w:rsid w:val="009C67A6"/>
    <w:rsid w:val="009C783B"/>
    <w:rsid w:val="009C7AB6"/>
    <w:rsid w:val="009D24EE"/>
    <w:rsid w:val="009D51D4"/>
    <w:rsid w:val="009D6CF4"/>
    <w:rsid w:val="009D7EA2"/>
    <w:rsid w:val="009E112A"/>
    <w:rsid w:val="009E4E44"/>
    <w:rsid w:val="009F3DEE"/>
    <w:rsid w:val="009F71B1"/>
    <w:rsid w:val="00A036DB"/>
    <w:rsid w:val="00A23D7D"/>
    <w:rsid w:val="00A27E01"/>
    <w:rsid w:val="00A36B45"/>
    <w:rsid w:val="00A41D16"/>
    <w:rsid w:val="00A44050"/>
    <w:rsid w:val="00A51579"/>
    <w:rsid w:val="00A51F16"/>
    <w:rsid w:val="00A550A3"/>
    <w:rsid w:val="00A553EF"/>
    <w:rsid w:val="00A60188"/>
    <w:rsid w:val="00A67532"/>
    <w:rsid w:val="00A76B06"/>
    <w:rsid w:val="00A8569B"/>
    <w:rsid w:val="00A85DA1"/>
    <w:rsid w:val="00A93821"/>
    <w:rsid w:val="00AA046E"/>
    <w:rsid w:val="00AA1616"/>
    <w:rsid w:val="00AA1D46"/>
    <w:rsid w:val="00AB08FC"/>
    <w:rsid w:val="00AB4F47"/>
    <w:rsid w:val="00AC3231"/>
    <w:rsid w:val="00AC4B84"/>
    <w:rsid w:val="00AE1A1E"/>
    <w:rsid w:val="00AE5650"/>
    <w:rsid w:val="00AF6C82"/>
    <w:rsid w:val="00B00472"/>
    <w:rsid w:val="00B04460"/>
    <w:rsid w:val="00B05873"/>
    <w:rsid w:val="00B07383"/>
    <w:rsid w:val="00B10960"/>
    <w:rsid w:val="00B1212B"/>
    <w:rsid w:val="00B145C9"/>
    <w:rsid w:val="00B15658"/>
    <w:rsid w:val="00B171B9"/>
    <w:rsid w:val="00B2686E"/>
    <w:rsid w:val="00B30108"/>
    <w:rsid w:val="00B30140"/>
    <w:rsid w:val="00B349A8"/>
    <w:rsid w:val="00B36351"/>
    <w:rsid w:val="00B466BC"/>
    <w:rsid w:val="00B52B9E"/>
    <w:rsid w:val="00B53819"/>
    <w:rsid w:val="00B55376"/>
    <w:rsid w:val="00B64881"/>
    <w:rsid w:val="00B66851"/>
    <w:rsid w:val="00B66A0D"/>
    <w:rsid w:val="00B7569C"/>
    <w:rsid w:val="00B84B6D"/>
    <w:rsid w:val="00B874D8"/>
    <w:rsid w:val="00B9342A"/>
    <w:rsid w:val="00B93C5E"/>
    <w:rsid w:val="00B93E0F"/>
    <w:rsid w:val="00BA4B95"/>
    <w:rsid w:val="00BB0EE8"/>
    <w:rsid w:val="00BC1AD3"/>
    <w:rsid w:val="00BD5045"/>
    <w:rsid w:val="00BE05A2"/>
    <w:rsid w:val="00BF4742"/>
    <w:rsid w:val="00BF6B75"/>
    <w:rsid w:val="00C00938"/>
    <w:rsid w:val="00C17942"/>
    <w:rsid w:val="00C22B42"/>
    <w:rsid w:val="00C23D09"/>
    <w:rsid w:val="00C27FDD"/>
    <w:rsid w:val="00C37687"/>
    <w:rsid w:val="00C4051A"/>
    <w:rsid w:val="00C42536"/>
    <w:rsid w:val="00C42BE2"/>
    <w:rsid w:val="00C51646"/>
    <w:rsid w:val="00C63BE5"/>
    <w:rsid w:val="00C7294A"/>
    <w:rsid w:val="00C83ADD"/>
    <w:rsid w:val="00C85E87"/>
    <w:rsid w:val="00C86F3F"/>
    <w:rsid w:val="00C8745C"/>
    <w:rsid w:val="00C9065C"/>
    <w:rsid w:val="00C94CB8"/>
    <w:rsid w:val="00C95440"/>
    <w:rsid w:val="00CA118E"/>
    <w:rsid w:val="00CA28BB"/>
    <w:rsid w:val="00CB0D07"/>
    <w:rsid w:val="00CC6962"/>
    <w:rsid w:val="00CD07E4"/>
    <w:rsid w:val="00CE755E"/>
    <w:rsid w:val="00CF1BFE"/>
    <w:rsid w:val="00CF46DF"/>
    <w:rsid w:val="00D01A19"/>
    <w:rsid w:val="00D12889"/>
    <w:rsid w:val="00D1492A"/>
    <w:rsid w:val="00D16437"/>
    <w:rsid w:val="00D20D63"/>
    <w:rsid w:val="00D23E61"/>
    <w:rsid w:val="00D25A94"/>
    <w:rsid w:val="00D31A90"/>
    <w:rsid w:val="00D34F20"/>
    <w:rsid w:val="00D36E8F"/>
    <w:rsid w:val="00D377B4"/>
    <w:rsid w:val="00D45D49"/>
    <w:rsid w:val="00D460B7"/>
    <w:rsid w:val="00D61E9A"/>
    <w:rsid w:val="00D636B5"/>
    <w:rsid w:val="00D653D3"/>
    <w:rsid w:val="00D75140"/>
    <w:rsid w:val="00D910FF"/>
    <w:rsid w:val="00D92234"/>
    <w:rsid w:val="00DA3ACA"/>
    <w:rsid w:val="00DA7C41"/>
    <w:rsid w:val="00DB6E5B"/>
    <w:rsid w:val="00DC382D"/>
    <w:rsid w:val="00DC484A"/>
    <w:rsid w:val="00DC604F"/>
    <w:rsid w:val="00DD5618"/>
    <w:rsid w:val="00DD5987"/>
    <w:rsid w:val="00DF252F"/>
    <w:rsid w:val="00DF6523"/>
    <w:rsid w:val="00E02249"/>
    <w:rsid w:val="00E030B2"/>
    <w:rsid w:val="00E06522"/>
    <w:rsid w:val="00E07BE4"/>
    <w:rsid w:val="00E13EF2"/>
    <w:rsid w:val="00E173FE"/>
    <w:rsid w:val="00E177A6"/>
    <w:rsid w:val="00E22F2D"/>
    <w:rsid w:val="00E26780"/>
    <w:rsid w:val="00E27B77"/>
    <w:rsid w:val="00E326AF"/>
    <w:rsid w:val="00E34EB6"/>
    <w:rsid w:val="00E37D17"/>
    <w:rsid w:val="00E4173F"/>
    <w:rsid w:val="00E459FB"/>
    <w:rsid w:val="00E479D1"/>
    <w:rsid w:val="00E50326"/>
    <w:rsid w:val="00E52B5C"/>
    <w:rsid w:val="00E57611"/>
    <w:rsid w:val="00E62DD3"/>
    <w:rsid w:val="00E74391"/>
    <w:rsid w:val="00E74AD4"/>
    <w:rsid w:val="00E770C1"/>
    <w:rsid w:val="00E8377A"/>
    <w:rsid w:val="00E96358"/>
    <w:rsid w:val="00EB3B03"/>
    <w:rsid w:val="00EB598C"/>
    <w:rsid w:val="00EB7184"/>
    <w:rsid w:val="00EB75D8"/>
    <w:rsid w:val="00EC0F14"/>
    <w:rsid w:val="00EC4D3F"/>
    <w:rsid w:val="00ED2853"/>
    <w:rsid w:val="00ED592D"/>
    <w:rsid w:val="00ED6AB3"/>
    <w:rsid w:val="00EE5FD2"/>
    <w:rsid w:val="00EE6D01"/>
    <w:rsid w:val="00EF1118"/>
    <w:rsid w:val="00EF1C60"/>
    <w:rsid w:val="00F02DAB"/>
    <w:rsid w:val="00F03E5C"/>
    <w:rsid w:val="00F04B86"/>
    <w:rsid w:val="00F22B0E"/>
    <w:rsid w:val="00F42D7B"/>
    <w:rsid w:val="00F43C29"/>
    <w:rsid w:val="00F5338D"/>
    <w:rsid w:val="00F53DBA"/>
    <w:rsid w:val="00F54B85"/>
    <w:rsid w:val="00F576CD"/>
    <w:rsid w:val="00F5780F"/>
    <w:rsid w:val="00F6032E"/>
    <w:rsid w:val="00F62C7A"/>
    <w:rsid w:val="00F631F0"/>
    <w:rsid w:val="00F702B3"/>
    <w:rsid w:val="00F70681"/>
    <w:rsid w:val="00F77A19"/>
    <w:rsid w:val="00F81BAF"/>
    <w:rsid w:val="00F84190"/>
    <w:rsid w:val="00F87A02"/>
    <w:rsid w:val="00F87A3E"/>
    <w:rsid w:val="00F94324"/>
    <w:rsid w:val="00FA57CC"/>
    <w:rsid w:val="00FA61DF"/>
    <w:rsid w:val="00FB1B6D"/>
    <w:rsid w:val="00FB2985"/>
    <w:rsid w:val="00FB792A"/>
    <w:rsid w:val="00FC0627"/>
    <w:rsid w:val="00FC128B"/>
    <w:rsid w:val="00FC5DE1"/>
    <w:rsid w:val="00FD3263"/>
    <w:rsid w:val="00FE28C0"/>
    <w:rsid w:val="00FE52DB"/>
    <w:rsid w:val="00FE770B"/>
    <w:rsid w:val="00FF156E"/>
    <w:rsid w:val="00FF28F7"/>
    <w:rsid w:val="00FF3B9B"/>
    <w:rsid w:val="00FF51C6"/>
    <w:rsid w:val="00FF6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54DA"/>
  <w15:docId w15:val="{49CAFF05-6ABC-4CCB-9832-89A20B03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45"/>
  </w:style>
  <w:style w:type="paragraph" w:styleId="Balk1">
    <w:name w:val="heading 1"/>
    <w:basedOn w:val="Normal"/>
    <w:next w:val="Normal"/>
    <w:link w:val="Balk1Char"/>
    <w:uiPriority w:val="9"/>
    <w:qFormat/>
    <w:rsid w:val="00A36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A36B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A36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A36B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6B4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A36B4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A36B45"/>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A36B45"/>
    <w:rPr>
      <w:rFonts w:asciiTheme="majorHAnsi" w:eastAsiaTheme="majorEastAsia" w:hAnsiTheme="majorHAnsi" w:cstheme="majorBidi"/>
      <w:i/>
      <w:iCs/>
      <w:color w:val="2F5496" w:themeColor="accent1" w:themeShade="BF"/>
    </w:rPr>
  </w:style>
  <w:style w:type="paragraph" w:styleId="ListeParagraf">
    <w:name w:val="List Paragraph"/>
    <w:basedOn w:val="Normal"/>
    <w:uiPriority w:val="34"/>
    <w:qFormat/>
    <w:rsid w:val="00D23E61"/>
    <w:pPr>
      <w:ind w:left="720"/>
      <w:contextualSpacing/>
    </w:pPr>
  </w:style>
  <w:style w:type="character" w:styleId="Kpr">
    <w:name w:val="Hyperlink"/>
    <w:basedOn w:val="VarsaylanParagrafYazTipi"/>
    <w:uiPriority w:val="99"/>
    <w:unhideWhenUsed/>
    <w:rsid w:val="000B0A4A"/>
    <w:rPr>
      <w:color w:val="0000FF"/>
      <w:u w:val="single"/>
    </w:rPr>
  </w:style>
  <w:style w:type="paragraph" w:styleId="T1">
    <w:name w:val="toc 1"/>
    <w:basedOn w:val="Normal"/>
    <w:next w:val="Normal"/>
    <w:autoRedefine/>
    <w:uiPriority w:val="39"/>
    <w:unhideWhenUsed/>
    <w:rsid w:val="00C85E87"/>
    <w:pPr>
      <w:tabs>
        <w:tab w:val="right" w:leader="dot" w:pos="9062"/>
      </w:tabs>
      <w:spacing w:after="100"/>
    </w:pPr>
    <w:rPr>
      <w:rFonts w:cstheme="minorHAnsi"/>
      <w:noProof/>
      <w:lang w:val="en-US"/>
    </w:rPr>
  </w:style>
  <w:style w:type="paragraph" w:styleId="T2">
    <w:name w:val="toc 2"/>
    <w:basedOn w:val="Normal"/>
    <w:next w:val="Normal"/>
    <w:autoRedefine/>
    <w:uiPriority w:val="39"/>
    <w:unhideWhenUsed/>
    <w:rsid w:val="000308B0"/>
    <w:pPr>
      <w:tabs>
        <w:tab w:val="left" w:pos="880"/>
        <w:tab w:val="right" w:leader="dot" w:pos="9062"/>
      </w:tabs>
      <w:spacing w:after="100"/>
      <w:ind w:left="220"/>
    </w:pPr>
  </w:style>
  <w:style w:type="paragraph" w:styleId="T3">
    <w:name w:val="toc 3"/>
    <w:basedOn w:val="Normal"/>
    <w:next w:val="Normal"/>
    <w:autoRedefine/>
    <w:uiPriority w:val="39"/>
    <w:unhideWhenUsed/>
    <w:rsid w:val="000B0A4A"/>
    <w:pPr>
      <w:spacing w:after="100"/>
      <w:ind w:left="440"/>
    </w:pPr>
  </w:style>
  <w:style w:type="character" w:styleId="AklamaBavurusu">
    <w:name w:val="annotation reference"/>
    <w:basedOn w:val="VarsaylanParagrafYazTipi"/>
    <w:uiPriority w:val="99"/>
    <w:semiHidden/>
    <w:unhideWhenUsed/>
    <w:rsid w:val="00B52B9E"/>
    <w:rPr>
      <w:sz w:val="16"/>
      <w:szCs w:val="16"/>
    </w:rPr>
  </w:style>
  <w:style w:type="paragraph" w:styleId="AklamaMetni">
    <w:name w:val="annotation text"/>
    <w:basedOn w:val="Normal"/>
    <w:link w:val="AklamaMetniChar"/>
    <w:uiPriority w:val="99"/>
    <w:unhideWhenUsed/>
    <w:rsid w:val="00B52B9E"/>
    <w:pPr>
      <w:spacing w:line="240" w:lineRule="auto"/>
    </w:pPr>
    <w:rPr>
      <w:sz w:val="20"/>
      <w:szCs w:val="20"/>
    </w:rPr>
  </w:style>
  <w:style w:type="character" w:customStyle="1" w:styleId="AklamaMetniChar">
    <w:name w:val="Açıklama Metni Char"/>
    <w:basedOn w:val="VarsaylanParagrafYazTipi"/>
    <w:link w:val="AklamaMetni"/>
    <w:uiPriority w:val="99"/>
    <w:rsid w:val="00B52B9E"/>
    <w:rPr>
      <w:sz w:val="20"/>
      <w:szCs w:val="20"/>
    </w:rPr>
  </w:style>
  <w:style w:type="paragraph" w:styleId="AklamaKonusu">
    <w:name w:val="annotation subject"/>
    <w:basedOn w:val="AklamaMetni"/>
    <w:next w:val="AklamaMetni"/>
    <w:link w:val="AklamaKonusuChar"/>
    <w:uiPriority w:val="99"/>
    <w:semiHidden/>
    <w:unhideWhenUsed/>
    <w:rsid w:val="00B52B9E"/>
    <w:rPr>
      <w:b/>
      <w:bCs/>
    </w:rPr>
  </w:style>
  <w:style w:type="character" w:customStyle="1" w:styleId="AklamaKonusuChar">
    <w:name w:val="Açıklama Konusu Char"/>
    <w:basedOn w:val="AklamaMetniChar"/>
    <w:link w:val="AklamaKonusu"/>
    <w:uiPriority w:val="99"/>
    <w:semiHidden/>
    <w:rsid w:val="00B52B9E"/>
    <w:rPr>
      <w:b/>
      <w:bCs/>
      <w:sz w:val="20"/>
      <w:szCs w:val="20"/>
    </w:rPr>
  </w:style>
  <w:style w:type="paragraph" w:styleId="BalonMetni">
    <w:name w:val="Balloon Text"/>
    <w:basedOn w:val="Normal"/>
    <w:link w:val="BalonMetniChar"/>
    <w:uiPriority w:val="99"/>
    <w:semiHidden/>
    <w:unhideWhenUsed/>
    <w:rsid w:val="00B52B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2B9E"/>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B52B9E"/>
    <w:rPr>
      <w:color w:val="605E5C"/>
      <w:shd w:val="clear" w:color="auto" w:fill="E1DFDD"/>
    </w:rPr>
  </w:style>
  <w:style w:type="paragraph" w:styleId="NormalWeb">
    <w:name w:val="Normal (Web)"/>
    <w:basedOn w:val="Normal"/>
    <w:uiPriority w:val="99"/>
    <w:unhideWhenUsed/>
    <w:rsid w:val="00B52B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2B9E"/>
    <w:rPr>
      <w:b/>
      <w:bCs/>
    </w:rPr>
  </w:style>
  <w:style w:type="character" w:styleId="zlenenKpr">
    <w:name w:val="FollowedHyperlink"/>
    <w:basedOn w:val="VarsaylanParagrafYazTipi"/>
    <w:uiPriority w:val="99"/>
    <w:semiHidden/>
    <w:unhideWhenUsed/>
    <w:rsid w:val="00B52B9E"/>
    <w:rPr>
      <w:color w:val="954F72" w:themeColor="followedHyperlink"/>
      <w:u w:val="single"/>
    </w:rPr>
  </w:style>
  <w:style w:type="paragraph" w:styleId="DipnotMetni">
    <w:name w:val="footnote text"/>
    <w:basedOn w:val="Normal"/>
    <w:link w:val="DipnotMetniChar"/>
    <w:uiPriority w:val="99"/>
    <w:unhideWhenUsed/>
    <w:rsid w:val="005C0346"/>
    <w:pPr>
      <w:spacing w:after="0" w:line="240" w:lineRule="auto"/>
    </w:pPr>
    <w:rPr>
      <w:sz w:val="20"/>
      <w:szCs w:val="20"/>
    </w:rPr>
  </w:style>
  <w:style w:type="character" w:customStyle="1" w:styleId="DipnotMetniChar">
    <w:name w:val="Dipnot Metni Char"/>
    <w:basedOn w:val="VarsaylanParagrafYazTipi"/>
    <w:link w:val="DipnotMetni"/>
    <w:uiPriority w:val="99"/>
    <w:rsid w:val="005C0346"/>
    <w:rPr>
      <w:sz w:val="20"/>
      <w:szCs w:val="20"/>
    </w:rPr>
  </w:style>
  <w:style w:type="table" w:styleId="TabloKlavuzu">
    <w:name w:val="Table Grid"/>
    <w:basedOn w:val="NormalTablo"/>
    <w:uiPriority w:val="39"/>
    <w:rsid w:val="005D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
    <w:name w:val="tablo"/>
    <w:basedOn w:val="Normal"/>
    <w:link w:val="tabloChar"/>
    <w:qFormat/>
    <w:rsid w:val="005D75BF"/>
    <w:pPr>
      <w:spacing w:after="0" w:line="240" w:lineRule="auto"/>
      <w:jc w:val="both"/>
    </w:pPr>
    <w:rPr>
      <w:rFonts w:ascii="Times New Roman" w:eastAsia="Calibri" w:hAnsi="Times New Roman" w:cs="Times New Roman"/>
      <w:sz w:val="24"/>
      <w:szCs w:val="24"/>
      <w:lang w:val="en-US"/>
    </w:rPr>
  </w:style>
  <w:style w:type="character" w:customStyle="1" w:styleId="tabloChar">
    <w:name w:val="tablo Char"/>
    <w:basedOn w:val="VarsaylanParagrafYazTipi"/>
    <w:link w:val="tablo"/>
    <w:rsid w:val="005D75BF"/>
    <w:rPr>
      <w:rFonts w:ascii="Times New Roman" w:eastAsia="Calibri" w:hAnsi="Times New Roman" w:cs="Times New Roman"/>
      <w:sz w:val="24"/>
      <w:szCs w:val="24"/>
      <w:lang w:val="en-US"/>
    </w:rPr>
  </w:style>
  <w:style w:type="character" w:styleId="Vurgu">
    <w:name w:val="Emphasis"/>
    <w:basedOn w:val="VarsaylanParagrafYazTipi"/>
    <w:uiPriority w:val="20"/>
    <w:qFormat/>
    <w:rsid w:val="005D75BF"/>
    <w:rPr>
      <w:i/>
      <w:iCs/>
    </w:rPr>
  </w:style>
  <w:style w:type="paragraph" w:styleId="stBilgi">
    <w:name w:val="header"/>
    <w:basedOn w:val="Normal"/>
    <w:link w:val="stBilgiChar"/>
    <w:uiPriority w:val="99"/>
    <w:unhideWhenUsed/>
    <w:rsid w:val="005D75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75BF"/>
  </w:style>
  <w:style w:type="paragraph" w:styleId="AltBilgi">
    <w:name w:val="footer"/>
    <w:basedOn w:val="Normal"/>
    <w:link w:val="AltBilgiChar"/>
    <w:uiPriority w:val="99"/>
    <w:unhideWhenUsed/>
    <w:rsid w:val="005D75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75BF"/>
  </w:style>
  <w:style w:type="paragraph" w:styleId="TBal">
    <w:name w:val="TOC Heading"/>
    <w:basedOn w:val="Balk1"/>
    <w:next w:val="Normal"/>
    <w:uiPriority w:val="39"/>
    <w:unhideWhenUsed/>
    <w:qFormat/>
    <w:rsid w:val="005D75BF"/>
    <w:pPr>
      <w:outlineLvl w:val="9"/>
    </w:pPr>
    <w:rPr>
      <w:lang w:val="en-US"/>
    </w:rPr>
  </w:style>
  <w:style w:type="paragraph" w:styleId="ResimYazs">
    <w:name w:val="caption"/>
    <w:basedOn w:val="Normal"/>
    <w:next w:val="Normal"/>
    <w:uiPriority w:val="35"/>
    <w:unhideWhenUsed/>
    <w:qFormat/>
    <w:rsid w:val="005D75BF"/>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5D75BF"/>
    <w:pPr>
      <w:spacing w:after="0"/>
    </w:pPr>
  </w:style>
  <w:style w:type="paragraph" w:styleId="AralkYok">
    <w:name w:val="No Spacing"/>
    <w:uiPriority w:val="1"/>
    <w:qFormat/>
    <w:rsid w:val="005D75BF"/>
    <w:pPr>
      <w:spacing w:after="0" w:line="240" w:lineRule="auto"/>
    </w:pPr>
  </w:style>
  <w:style w:type="paragraph" w:styleId="Kaynaka">
    <w:name w:val="Bibliography"/>
    <w:basedOn w:val="Normal"/>
    <w:next w:val="Normal"/>
    <w:uiPriority w:val="37"/>
    <w:unhideWhenUsed/>
    <w:rsid w:val="005D75BF"/>
  </w:style>
  <w:style w:type="character" w:styleId="DipnotBavurusu">
    <w:name w:val="footnote reference"/>
    <w:basedOn w:val="VarsaylanParagrafYazTipi"/>
    <w:uiPriority w:val="99"/>
    <w:semiHidden/>
    <w:unhideWhenUsed/>
    <w:rsid w:val="00FC5DE1"/>
    <w:rPr>
      <w:vertAlign w:val="superscript"/>
    </w:rPr>
  </w:style>
  <w:style w:type="paragraph" w:styleId="Dzeltme">
    <w:name w:val="Revision"/>
    <w:hidden/>
    <w:uiPriority w:val="99"/>
    <w:semiHidden/>
    <w:rsid w:val="00F5780F"/>
    <w:pPr>
      <w:spacing w:after="0" w:line="240" w:lineRule="auto"/>
    </w:pPr>
  </w:style>
  <w:style w:type="character" w:customStyle="1" w:styleId="UnresolvedMention2">
    <w:name w:val="Unresolved Mention2"/>
    <w:basedOn w:val="VarsaylanParagrafYazTipi"/>
    <w:uiPriority w:val="99"/>
    <w:semiHidden/>
    <w:unhideWhenUsed/>
    <w:rsid w:val="001551FD"/>
    <w:rPr>
      <w:color w:val="605E5C"/>
      <w:shd w:val="clear" w:color="auto" w:fill="E1DFDD"/>
    </w:rPr>
  </w:style>
  <w:style w:type="character" w:customStyle="1" w:styleId="qu">
    <w:name w:val="qu"/>
    <w:basedOn w:val="VarsaylanParagrafYazTipi"/>
    <w:rsid w:val="009A434C"/>
  </w:style>
  <w:style w:type="character" w:customStyle="1" w:styleId="gd">
    <w:name w:val="gd"/>
    <w:basedOn w:val="VarsaylanParagrafYazTipi"/>
    <w:rsid w:val="009A434C"/>
  </w:style>
  <w:style w:type="character" w:customStyle="1" w:styleId="go">
    <w:name w:val="go"/>
    <w:basedOn w:val="VarsaylanParagrafYazTipi"/>
    <w:rsid w:val="009A434C"/>
  </w:style>
  <w:style w:type="character" w:customStyle="1" w:styleId="g3">
    <w:name w:val="g3"/>
    <w:basedOn w:val="VarsaylanParagrafYazTipi"/>
    <w:rsid w:val="009A434C"/>
  </w:style>
  <w:style w:type="character" w:customStyle="1" w:styleId="hb">
    <w:name w:val="hb"/>
    <w:basedOn w:val="VarsaylanParagrafYazTipi"/>
    <w:rsid w:val="009A434C"/>
  </w:style>
  <w:style w:type="character" w:customStyle="1" w:styleId="g2">
    <w:name w:val="g2"/>
    <w:basedOn w:val="VarsaylanParagrafYazTipi"/>
    <w:rsid w:val="009A434C"/>
  </w:style>
  <w:style w:type="paragraph" w:customStyle="1" w:styleId="m-4132805624543011431msolistparagraph">
    <w:name w:val="m_-4132805624543011431msolistparagraph"/>
    <w:basedOn w:val="Normal"/>
    <w:rsid w:val="009A43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494873231338485870msolistparagraph">
    <w:name w:val="m_-5494873231338485870msolistparagraph"/>
    <w:basedOn w:val="Normal"/>
    <w:rsid w:val="009A43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1730">
      <w:bodyDiv w:val="1"/>
      <w:marLeft w:val="0"/>
      <w:marRight w:val="0"/>
      <w:marTop w:val="0"/>
      <w:marBottom w:val="0"/>
      <w:divBdr>
        <w:top w:val="none" w:sz="0" w:space="0" w:color="auto"/>
        <w:left w:val="none" w:sz="0" w:space="0" w:color="auto"/>
        <w:bottom w:val="none" w:sz="0" w:space="0" w:color="auto"/>
        <w:right w:val="none" w:sz="0" w:space="0" w:color="auto"/>
      </w:divBdr>
    </w:div>
    <w:div w:id="36509419">
      <w:bodyDiv w:val="1"/>
      <w:marLeft w:val="0"/>
      <w:marRight w:val="0"/>
      <w:marTop w:val="0"/>
      <w:marBottom w:val="0"/>
      <w:divBdr>
        <w:top w:val="none" w:sz="0" w:space="0" w:color="auto"/>
        <w:left w:val="none" w:sz="0" w:space="0" w:color="auto"/>
        <w:bottom w:val="none" w:sz="0" w:space="0" w:color="auto"/>
        <w:right w:val="none" w:sz="0" w:space="0" w:color="auto"/>
      </w:divBdr>
    </w:div>
    <w:div w:id="42098527">
      <w:bodyDiv w:val="1"/>
      <w:marLeft w:val="0"/>
      <w:marRight w:val="0"/>
      <w:marTop w:val="0"/>
      <w:marBottom w:val="0"/>
      <w:divBdr>
        <w:top w:val="none" w:sz="0" w:space="0" w:color="auto"/>
        <w:left w:val="none" w:sz="0" w:space="0" w:color="auto"/>
        <w:bottom w:val="none" w:sz="0" w:space="0" w:color="auto"/>
        <w:right w:val="none" w:sz="0" w:space="0" w:color="auto"/>
      </w:divBdr>
    </w:div>
    <w:div w:id="77868030">
      <w:bodyDiv w:val="1"/>
      <w:marLeft w:val="0"/>
      <w:marRight w:val="0"/>
      <w:marTop w:val="0"/>
      <w:marBottom w:val="0"/>
      <w:divBdr>
        <w:top w:val="none" w:sz="0" w:space="0" w:color="auto"/>
        <w:left w:val="none" w:sz="0" w:space="0" w:color="auto"/>
        <w:bottom w:val="none" w:sz="0" w:space="0" w:color="auto"/>
        <w:right w:val="none" w:sz="0" w:space="0" w:color="auto"/>
      </w:divBdr>
    </w:div>
    <w:div w:id="129909206">
      <w:bodyDiv w:val="1"/>
      <w:marLeft w:val="0"/>
      <w:marRight w:val="0"/>
      <w:marTop w:val="0"/>
      <w:marBottom w:val="0"/>
      <w:divBdr>
        <w:top w:val="none" w:sz="0" w:space="0" w:color="auto"/>
        <w:left w:val="none" w:sz="0" w:space="0" w:color="auto"/>
        <w:bottom w:val="none" w:sz="0" w:space="0" w:color="auto"/>
        <w:right w:val="none" w:sz="0" w:space="0" w:color="auto"/>
      </w:divBdr>
    </w:div>
    <w:div w:id="135732185">
      <w:bodyDiv w:val="1"/>
      <w:marLeft w:val="0"/>
      <w:marRight w:val="0"/>
      <w:marTop w:val="0"/>
      <w:marBottom w:val="0"/>
      <w:divBdr>
        <w:top w:val="none" w:sz="0" w:space="0" w:color="auto"/>
        <w:left w:val="none" w:sz="0" w:space="0" w:color="auto"/>
        <w:bottom w:val="none" w:sz="0" w:space="0" w:color="auto"/>
        <w:right w:val="none" w:sz="0" w:space="0" w:color="auto"/>
      </w:divBdr>
    </w:div>
    <w:div w:id="143158685">
      <w:bodyDiv w:val="1"/>
      <w:marLeft w:val="0"/>
      <w:marRight w:val="0"/>
      <w:marTop w:val="0"/>
      <w:marBottom w:val="0"/>
      <w:divBdr>
        <w:top w:val="none" w:sz="0" w:space="0" w:color="auto"/>
        <w:left w:val="none" w:sz="0" w:space="0" w:color="auto"/>
        <w:bottom w:val="none" w:sz="0" w:space="0" w:color="auto"/>
        <w:right w:val="none" w:sz="0" w:space="0" w:color="auto"/>
      </w:divBdr>
    </w:div>
    <w:div w:id="168956047">
      <w:bodyDiv w:val="1"/>
      <w:marLeft w:val="0"/>
      <w:marRight w:val="0"/>
      <w:marTop w:val="0"/>
      <w:marBottom w:val="0"/>
      <w:divBdr>
        <w:top w:val="none" w:sz="0" w:space="0" w:color="auto"/>
        <w:left w:val="none" w:sz="0" w:space="0" w:color="auto"/>
        <w:bottom w:val="none" w:sz="0" w:space="0" w:color="auto"/>
        <w:right w:val="none" w:sz="0" w:space="0" w:color="auto"/>
      </w:divBdr>
    </w:div>
    <w:div w:id="195506329">
      <w:bodyDiv w:val="1"/>
      <w:marLeft w:val="0"/>
      <w:marRight w:val="0"/>
      <w:marTop w:val="0"/>
      <w:marBottom w:val="0"/>
      <w:divBdr>
        <w:top w:val="none" w:sz="0" w:space="0" w:color="auto"/>
        <w:left w:val="none" w:sz="0" w:space="0" w:color="auto"/>
        <w:bottom w:val="none" w:sz="0" w:space="0" w:color="auto"/>
        <w:right w:val="none" w:sz="0" w:space="0" w:color="auto"/>
      </w:divBdr>
    </w:div>
    <w:div w:id="204566702">
      <w:bodyDiv w:val="1"/>
      <w:marLeft w:val="0"/>
      <w:marRight w:val="0"/>
      <w:marTop w:val="0"/>
      <w:marBottom w:val="0"/>
      <w:divBdr>
        <w:top w:val="none" w:sz="0" w:space="0" w:color="auto"/>
        <w:left w:val="none" w:sz="0" w:space="0" w:color="auto"/>
        <w:bottom w:val="none" w:sz="0" w:space="0" w:color="auto"/>
        <w:right w:val="none" w:sz="0" w:space="0" w:color="auto"/>
      </w:divBdr>
    </w:div>
    <w:div w:id="213852758">
      <w:bodyDiv w:val="1"/>
      <w:marLeft w:val="0"/>
      <w:marRight w:val="0"/>
      <w:marTop w:val="0"/>
      <w:marBottom w:val="0"/>
      <w:divBdr>
        <w:top w:val="none" w:sz="0" w:space="0" w:color="auto"/>
        <w:left w:val="none" w:sz="0" w:space="0" w:color="auto"/>
        <w:bottom w:val="none" w:sz="0" w:space="0" w:color="auto"/>
        <w:right w:val="none" w:sz="0" w:space="0" w:color="auto"/>
      </w:divBdr>
    </w:div>
    <w:div w:id="367609868">
      <w:bodyDiv w:val="1"/>
      <w:marLeft w:val="0"/>
      <w:marRight w:val="0"/>
      <w:marTop w:val="0"/>
      <w:marBottom w:val="0"/>
      <w:divBdr>
        <w:top w:val="none" w:sz="0" w:space="0" w:color="auto"/>
        <w:left w:val="none" w:sz="0" w:space="0" w:color="auto"/>
        <w:bottom w:val="none" w:sz="0" w:space="0" w:color="auto"/>
        <w:right w:val="none" w:sz="0" w:space="0" w:color="auto"/>
      </w:divBdr>
    </w:div>
    <w:div w:id="433476956">
      <w:bodyDiv w:val="1"/>
      <w:marLeft w:val="0"/>
      <w:marRight w:val="0"/>
      <w:marTop w:val="0"/>
      <w:marBottom w:val="0"/>
      <w:divBdr>
        <w:top w:val="none" w:sz="0" w:space="0" w:color="auto"/>
        <w:left w:val="none" w:sz="0" w:space="0" w:color="auto"/>
        <w:bottom w:val="none" w:sz="0" w:space="0" w:color="auto"/>
        <w:right w:val="none" w:sz="0" w:space="0" w:color="auto"/>
      </w:divBdr>
    </w:div>
    <w:div w:id="463549039">
      <w:bodyDiv w:val="1"/>
      <w:marLeft w:val="0"/>
      <w:marRight w:val="0"/>
      <w:marTop w:val="0"/>
      <w:marBottom w:val="0"/>
      <w:divBdr>
        <w:top w:val="none" w:sz="0" w:space="0" w:color="auto"/>
        <w:left w:val="none" w:sz="0" w:space="0" w:color="auto"/>
        <w:bottom w:val="none" w:sz="0" w:space="0" w:color="auto"/>
        <w:right w:val="none" w:sz="0" w:space="0" w:color="auto"/>
      </w:divBdr>
    </w:div>
    <w:div w:id="483204863">
      <w:bodyDiv w:val="1"/>
      <w:marLeft w:val="0"/>
      <w:marRight w:val="0"/>
      <w:marTop w:val="0"/>
      <w:marBottom w:val="0"/>
      <w:divBdr>
        <w:top w:val="none" w:sz="0" w:space="0" w:color="auto"/>
        <w:left w:val="none" w:sz="0" w:space="0" w:color="auto"/>
        <w:bottom w:val="none" w:sz="0" w:space="0" w:color="auto"/>
        <w:right w:val="none" w:sz="0" w:space="0" w:color="auto"/>
      </w:divBdr>
    </w:div>
    <w:div w:id="499926885">
      <w:bodyDiv w:val="1"/>
      <w:marLeft w:val="0"/>
      <w:marRight w:val="0"/>
      <w:marTop w:val="0"/>
      <w:marBottom w:val="0"/>
      <w:divBdr>
        <w:top w:val="none" w:sz="0" w:space="0" w:color="auto"/>
        <w:left w:val="none" w:sz="0" w:space="0" w:color="auto"/>
        <w:bottom w:val="none" w:sz="0" w:space="0" w:color="auto"/>
        <w:right w:val="none" w:sz="0" w:space="0" w:color="auto"/>
      </w:divBdr>
    </w:div>
    <w:div w:id="502664548">
      <w:bodyDiv w:val="1"/>
      <w:marLeft w:val="0"/>
      <w:marRight w:val="0"/>
      <w:marTop w:val="0"/>
      <w:marBottom w:val="0"/>
      <w:divBdr>
        <w:top w:val="none" w:sz="0" w:space="0" w:color="auto"/>
        <w:left w:val="none" w:sz="0" w:space="0" w:color="auto"/>
        <w:bottom w:val="none" w:sz="0" w:space="0" w:color="auto"/>
        <w:right w:val="none" w:sz="0" w:space="0" w:color="auto"/>
      </w:divBdr>
    </w:div>
    <w:div w:id="503085786">
      <w:bodyDiv w:val="1"/>
      <w:marLeft w:val="0"/>
      <w:marRight w:val="0"/>
      <w:marTop w:val="0"/>
      <w:marBottom w:val="0"/>
      <w:divBdr>
        <w:top w:val="none" w:sz="0" w:space="0" w:color="auto"/>
        <w:left w:val="none" w:sz="0" w:space="0" w:color="auto"/>
        <w:bottom w:val="none" w:sz="0" w:space="0" w:color="auto"/>
        <w:right w:val="none" w:sz="0" w:space="0" w:color="auto"/>
      </w:divBdr>
    </w:div>
    <w:div w:id="518280944">
      <w:bodyDiv w:val="1"/>
      <w:marLeft w:val="0"/>
      <w:marRight w:val="0"/>
      <w:marTop w:val="0"/>
      <w:marBottom w:val="0"/>
      <w:divBdr>
        <w:top w:val="none" w:sz="0" w:space="0" w:color="auto"/>
        <w:left w:val="none" w:sz="0" w:space="0" w:color="auto"/>
        <w:bottom w:val="none" w:sz="0" w:space="0" w:color="auto"/>
        <w:right w:val="none" w:sz="0" w:space="0" w:color="auto"/>
      </w:divBdr>
    </w:div>
    <w:div w:id="536353660">
      <w:bodyDiv w:val="1"/>
      <w:marLeft w:val="0"/>
      <w:marRight w:val="0"/>
      <w:marTop w:val="0"/>
      <w:marBottom w:val="0"/>
      <w:divBdr>
        <w:top w:val="none" w:sz="0" w:space="0" w:color="auto"/>
        <w:left w:val="none" w:sz="0" w:space="0" w:color="auto"/>
        <w:bottom w:val="none" w:sz="0" w:space="0" w:color="auto"/>
        <w:right w:val="none" w:sz="0" w:space="0" w:color="auto"/>
      </w:divBdr>
    </w:div>
    <w:div w:id="550075825">
      <w:bodyDiv w:val="1"/>
      <w:marLeft w:val="0"/>
      <w:marRight w:val="0"/>
      <w:marTop w:val="0"/>
      <w:marBottom w:val="0"/>
      <w:divBdr>
        <w:top w:val="none" w:sz="0" w:space="0" w:color="auto"/>
        <w:left w:val="none" w:sz="0" w:space="0" w:color="auto"/>
        <w:bottom w:val="none" w:sz="0" w:space="0" w:color="auto"/>
        <w:right w:val="none" w:sz="0" w:space="0" w:color="auto"/>
      </w:divBdr>
    </w:div>
    <w:div w:id="566307241">
      <w:bodyDiv w:val="1"/>
      <w:marLeft w:val="0"/>
      <w:marRight w:val="0"/>
      <w:marTop w:val="0"/>
      <w:marBottom w:val="0"/>
      <w:divBdr>
        <w:top w:val="none" w:sz="0" w:space="0" w:color="auto"/>
        <w:left w:val="none" w:sz="0" w:space="0" w:color="auto"/>
        <w:bottom w:val="none" w:sz="0" w:space="0" w:color="auto"/>
        <w:right w:val="none" w:sz="0" w:space="0" w:color="auto"/>
      </w:divBdr>
      <w:divsChild>
        <w:div w:id="1893616271">
          <w:marLeft w:val="0"/>
          <w:marRight w:val="0"/>
          <w:marTop w:val="0"/>
          <w:marBottom w:val="0"/>
          <w:divBdr>
            <w:top w:val="none" w:sz="0" w:space="0" w:color="auto"/>
            <w:left w:val="none" w:sz="0" w:space="0" w:color="auto"/>
            <w:bottom w:val="none" w:sz="0" w:space="0" w:color="auto"/>
            <w:right w:val="none" w:sz="0" w:space="0" w:color="auto"/>
          </w:divBdr>
          <w:divsChild>
            <w:div w:id="873226624">
              <w:marLeft w:val="0"/>
              <w:marRight w:val="0"/>
              <w:marTop w:val="0"/>
              <w:marBottom w:val="0"/>
              <w:divBdr>
                <w:top w:val="none" w:sz="0" w:space="0" w:color="auto"/>
                <w:left w:val="none" w:sz="0" w:space="0" w:color="auto"/>
                <w:bottom w:val="none" w:sz="0" w:space="0" w:color="auto"/>
                <w:right w:val="none" w:sz="0" w:space="0" w:color="auto"/>
              </w:divBdr>
            </w:div>
            <w:div w:id="112096105">
              <w:marLeft w:val="300"/>
              <w:marRight w:val="0"/>
              <w:marTop w:val="0"/>
              <w:marBottom w:val="0"/>
              <w:divBdr>
                <w:top w:val="none" w:sz="0" w:space="0" w:color="auto"/>
                <w:left w:val="none" w:sz="0" w:space="0" w:color="auto"/>
                <w:bottom w:val="none" w:sz="0" w:space="0" w:color="auto"/>
                <w:right w:val="none" w:sz="0" w:space="0" w:color="auto"/>
              </w:divBdr>
            </w:div>
            <w:div w:id="981814983">
              <w:marLeft w:val="300"/>
              <w:marRight w:val="0"/>
              <w:marTop w:val="0"/>
              <w:marBottom w:val="0"/>
              <w:divBdr>
                <w:top w:val="none" w:sz="0" w:space="0" w:color="auto"/>
                <w:left w:val="none" w:sz="0" w:space="0" w:color="auto"/>
                <w:bottom w:val="none" w:sz="0" w:space="0" w:color="auto"/>
                <w:right w:val="none" w:sz="0" w:space="0" w:color="auto"/>
              </w:divBdr>
            </w:div>
            <w:div w:id="1118793218">
              <w:marLeft w:val="0"/>
              <w:marRight w:val="0"/>
              <w:marTop w:val="0"/>
              <w:marBottom w:val="0"/>
              <w:divBdr>
                <w:top w:val="none" w:sz="0" w:space="0" w:color="auto"/>
                <w:left w:val="none" w:sz="0" w:space="0" w:color="auto"/>
                <w:bottom w:val="none" w:sz="0" w:space="0" w:color="auto"/>
                <w:right w:val="none" w:sz="0" w:space="0" w:color="auto"/>
              </w:divBdr>
            </w:div>
            <w:div w:id="1907304312">
              <w:marLeft w:val="60"/>
              <w:marRight w:val="0"/>
              <w:marTop w:val="0"/>
              <w:marBottom w:val="0"/>
              <w:divBdr>
                <w:top w:val="none" w:sz="0" w:space="0" w:color="auto"/>
                <w:left w:val="none" w:sz="0" w:space="0" w:color="auto"/>
                <w:bottom w:val="none" w:sz="0" w:space="0" w:color="auto"/>
                <w:right w:val="none" w:sz="0" w:space="0" w:color="auto"/>
              </w:divBdr>
            </w:div>
          </w:divsChild>
        </w:div>
        <w:div w:id="1958680939">
          <w:marLeft w:val="0"/>
          <w:marRight w:val="0"/>
          <w:marTop w:val="0"/>
          <w:marBottom w:val="0"/>
          <w:divBdr>
            <w:top w:val="none" w:sz="0" w:space="0" w:color="auto"/>
            <w:left w:val="none" w:sz="0" w:space="0" w:color="auto"/>
            <w:bottom w:val="none" w:sz="0" w:space="0" w:color="auto"/>
            <w:right w:val="none" w:sz="0" w:space="0" w:color="auto"/>
          </w:divBdr>
          <w:divsChild>
            <w:div w:id="1435633677">
              <w:marLeft w:val="0"/>
              <w:marRight w:val="0"/>
              <w:marTop w:val="120"/>
              <w:marBottom w:val="0"/>
              <w:divBdr>
                <w:top w:val="none" w:sz="0" w:space="0" w:color="auto"/>
                <w:left w:val="none" w:sz="0" w:space="0" w:color="auto"/>
                <w:bottom w:val="none" w:sz="0" w:space="0" w:color="auto"/>
                <w:right w:val="none" w:sz="0" w:space="0" w:color="auto"/>
              </w:divBdr>
              <w:divsChild>
                <w:div w:id="1117717797">
                  <w:marLeft w:val="0"/>
                  <w:marRight w:val="0"/>
                  <w:marTop w:val="0"/>
                  <w:marBottom w:val="0"/>
                  <w:divBdr>
                    <w:top w:val="none" w:sz="0" w:space="0" w:color="auto"/>
                    <w:left w:val="none" w:sz="0" w:space="0" w:color="auto"/>
                    <w:bottom w:val="none" w:sz="0" w:space="0" w:color="auto"/>
                    <w:right w:val="none" w:sz="0" w:space="0" w:color="auto"/>
                  </w:divBdr>
                  <w:divsChild>
                    <w:div w:id="2096708574">
                      <w:marLeft w:val="0"/>
                      <w:marRight w:val="0"/>
                      <w:marTop w:val="0"/>
                      <w:marBottom w:val="0"/>
                      <w:divBdr>
                        <w:top w:val="none" w:sz="0" w:space="0" w:color="auto"/>
                        <w:left w:val="none" w:sz="0" w:space="0" w:color="auto"/>
                        <w:bottom w:val="none" w:sz="0" w:space="0" w:color="auto"/>
                        <w:right w:val="none" w:sz="0" w:space="0" w:color="auto"/>
                      </w:divBdr>
                      <w:divsChild>
                        <w:div w:id="1993175094">
                          <w:marLeft w:val="0"/>
                          <w:marRight w:val="0"/>
                          <w:marTop w:val="0"/>
                          <w:marBottom w:val="0"/>
                          <w:divBdr>
                            <w:top w:val="none" w:sz="0" w:space="0" w:color="auto"/>
                            <w:left w:val="none" w:sz="0" w:space="0" w:color="auto"/>
                            <w:bottom w:val="none" w:sz="0" w:space="0" w:color="auto"/>
                            <w:right w:val="none" w:sz="0" w:space="0" w:color="auto"/>
                          </w:divBdr>
                          <w:divsChild>
                            <w:div w:id="1969775256">
                              <w:marLeft w:val="0"/>
                              <w:marRight w:val="0"/>
                              <w:marTop w:val="30"/>
                              <w:marBottom w:val="0"/>
                              <w:divBdr>
                                <w:top w:val="none" w:sz="0" w:space="0" w:color="auto"/>
                                <w:left w:val="none" w:sz="0" w:space="0" w:color="auto"/>
                                <w:bottom w:val="none" w:sz="0" w:space="0" w:color="auto"/>
                                <w:right w:val="none" w:sz="0" w:space="0" w:color="auto"/>
                              </w:divBdr>
                              <w:divsChild>
                                <w:div w:id="16239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950833">
      <w:bodyDiv w:val="1"/>
      <w:marLeft w:val="0"/>
      <w:marRight w:val="0"/>
      <w:marTop w:val="0"/>
      <w:marBottom w:val="0"/>
      <w:divBdr>
        <w:top w:val="none" w:sz="0" w:space="0" w:color="auto"/>
        <w:left w:val="none" w:sz="0" w:space="0" w:color="auto"/>
        <w:bottom w:val="none" w:sz="0" w:space="0" w:color="auto"/>
        <w:right w:val="none" w:sz="0" w:space="0" w:color="auto"/>
      </w:divBdr>
    </w:div>
    <w:div w:id="616565488">
      <w:bodyDiv w:val="1"/>
      <w:marLeft w:val="0"/>
      <w:marRight w:val="0"/>
      <w:marTop w:val="0"/>
      <w:marBottom w:val="0"/>
      <w:divBdr>
        <w:top w:val="none" w:sz="0" w:space="0" w:color="auto"/>
        <w:left w:val="none" w:sz="0" w:space="0" w:color="auto"/>
        <w:bottom w:val="none" w:sz="0" w:space="0" w:color="auto"/>
        <w:right w:val="none" w:sz="0" w:space="0" w:color="auto"/>
      </w:divBdr>
    </w:div>
    <w:div w:id="624039515">
      <w:bodyDiv w:val="1"/>
      <w:marLeft w:val="0"/>
      <w:marRight w:val="0"/>
      <w:marTop w:val="0"/>
      <w:marBottom w:val="0"/>
      <w:divBdr>
        <w:top w:val="none" w:sz="0" w:space="0" w:color="auto"/>
        <w:left w:val="none" w:sz="0" w:space="0" w:color="auto"/>
        <w:bottom w:val="none" w:sz="0" w:space="0" w:color="auto"/>
        <w:right w:val="none" w:sz="0" w:space="0" w:color="auto"/>
      </w:divBdr>
    </w:div>
    <w:div w:id="634725002">
      <w:bodyDiv w:val="1"/>
      <w:marLeft w:val="0"/>
      <w:marRight w:val="0"/>
      <w:marTop w:val="0"/>
      <w:marBottom w:val="0"/>
      <w:divBdr>
        <w:top w:val="none" w:sz="0" w:space="0" w:color="auto"/>
        <w:left w:val="none" w:sz="0" w:space="0" w:color="auto"/>
        <w:bottom w:val="none" w:sz="0" w:space="0" w:color="auto"/>
        <w:right w:val="none" w:sz="0" w:space="0" w:color="auto"/>
      </w:divBdr>
    </w:div>
    <w:div w:id="702290124">
      <w:bodyDiv w:val="1"/>
      <w:marLeft w:val="0"/>
      <w:marRight w:val="0"/>
      <w:marTop w:val="0"/>
      <w:marBottom w:val="0"/>
      <w:divBdr>
        <w:top w:val="none" w:sz="0" w:space="0" w:color="auto"/>
        <w:left w:val="none" w:sz="0" w:space="0" w:color="auto"/>
        <w:bottom w:val="none" w:sz="0" w:space="0" w:color="auto"/>
        <w:right w:val="none" w:sz="0" w:space="0" w:color="auto"/>
      </w:divBdr>
    </w:div>
    <w:div w:id="724839166">
      <w:bodyDiv w:val="1"/>
      <w:marLeft w:val="0"/>
      <w:marRight w:val="0"/>
      <w:marTop w:val="0"/>
      <w:marBottom w:val="0"/>
      <w:divBdr>
        <w:top w:val="none" w:sz="0" w:space="0" w:color="auto"/>
        <w:left w:val="none" w:sz="0" w:space="0" w:color="auto"/>
        <w:bottom w:val="none" w:sz="0" w:space="0" w:color="auto"/>
        <w:right w:val="none" w:sz="0" w:space="0" w:color="auto"/>
      </w:divBdr>
    </w:div>
    <w:div w:id="726876083">
      <w:bodyDiv w:val="1"/>
      <w:marLeft w:val="0"/>
      <w:marRight w:val="0"/>
      <w:marTop w:val="0"/>
      <w:marBottom w:val="0"/>
      <w:divBdr>
        <w:top w:val="none" w:sz="0" w:space="0" w:color="auto"/>
        <w:left w:val="none" w:sz="0" w:space="0" w:color="auto"/>
        <w:bottom w:val="none" w:sz="0" w:space="0" w:color="auto"/>
        <w:right w:val="none" w:sz="0" w:space="0" w:color="auto"/>
      </w:divBdr>
    </w:div>
    <w:div w:id="781921451">
      <w:bodyDiv w:val="1"/>
      <w:marLeft w:val="0"/>
      <w:marRight w:val="0"/>
      <w:marTop w:val="0"/>
      <w:marBottom w:val="0"/>
      <w:divBdr>
        <w:top w:val="none" w:sz="0" w:space="0" w:color="auto"/>
        <w:left w:val="none" w:sz="0" w:space="0" w:color="auto"/>
        <w:bottom w:val="none" w:sz="0" w:space="0" w:color="auto"/>
        <w:right w:val="none" w:sz="0" w:space="0" w:color="auto"/>
      </w:divBdr>
    </w:div>
    <w:div w:id="785853745">
      <w:bodyDiv w:val="1"/>
      <w:marLeft w:val="0"/>
      <w:marRight w:val="0"/>
      <w:marTop w:val="0"/>
      <w:marBottom w:val="0"/>
      <w:divBdr>
        <w:top w:val="none" w:sz="0" w:space="0" w:color="auto"/>
        <w:left w:val="none" w:sz="0" w:space="0" w:color="auto"/>
        <w:bottom w:val="none" w:sz="0" w:space="0" w:color="auto"/>
        <w:right w:val="none" w:sz="0" w:space="0" w:color="auto"/>
      </w:divBdr>
    </w:div>
    <w:div w:id="801777279">
      <w:bodyDiv w:val="1"/>
      <w:marLeft w:val="0"/>
      <w:marRight w:val="0"/>
      <w:marTop w:val="0"/>
      <w:marBottom w:val="0"/>
      <w:divBdr>
        <w:top w:val="none" w:sz="0" w:space="0" w:color="auto"/>
        <w:left w:val="none" w:sz="0" w:space="0" w:color="auto"/>
        <w:bottom w:val="none" w:sz="0" w:space="0" w:color="auto"/>
        <w:right w:val="none" w:sz="0" w:space="0" w:color="auto"/>
      </w:divBdr>
    </w:div>
    <w:div w:id="828519044">
      <w:bodyDiv w:val="1"/>
      <w:marLeft w:val="0"/>
      <w:marRight w:val="0"/>
      <w:marTop w:val="0"/>
      <w:marBottom w:val="0"/>
      <w:divBdr>
        <w:top w:val="none" w:sz="0" w:space="0" w:color="auto"/>
        <w:left w:val="none" w:sz="0" w:space="0" w:color="auto"/>
        <w:bottom w:val="none" w:sz="0" w:space="0" w:color="auto"/>
        <w:right w:val="none" w:sz="0" w:space="0" w:color="auto"/>
      </w:divBdr>
    </w:div>
    <w:div w:id="897979532">
      <w:bodyDiv w:val="1"/>
      <w:marLeft w:val="0"/>
      <w:marRight w:val="0"/>
      <w:marTop w:val="0"/>
      <w:marBottom w:val="0"/>
      <w:divBdr>
        <w:top w:val="none" w:sz="0" w:space="0" w:color="auto"/>
        <w:left w:val="none" w:sz="0" w:space="0" w:color="auto"/>
        <w:bottom w:val="none" w:sz="0" w:space="0" w:color="auto"/>
        <w:right w:val="none" w:sz="0" w:space="0" w:color="auto"/>
      </w:divBdr>
    </w:div>
    <w:div w:id="927426795">
      <w:bodyDiv w:val="1"/>
      <w:marLeft w:val="0"/>
      <w:marRight w:val="0"/>
      <w:marTop w:val="0"/>
      <w:marBottom w:val="0"/>
      <w:divBdr>
        <w:top w:val="none" w:sz="0" w:space="0" w:color="auto"/>
        <w:left w:val="none" w:sz="0" w:space="0" w:color="auto"/>
        <w:bottom w:val="none" w:sz="0" w:space="0" w:color="auto"/>
        <w:right w:val="none" w:sz="0" w:space="0" w:color="auto"/>
      </w:divBdr>
    </w:div>
    <w:div w:id="973146481">
      <w:bodyDiv w:val="1"/>
      <w:marLeft w:val="0"/>
      <w:marRight w:val="0"/>
      <w:marTop w:val="0"/>
      <w:marBottom w:val="0"/>
      <w:divBdr>
        <w:top w:val="none" w:sz="0" w:space="0" w:color="auto"/>
        <w:left w:val="none" w:sz="0" w:space="0" w:color="auto"/>
        <w:bottom w:val="none" w:sz="0" w:space="0" w:color="auto"/>
        <w:right w:val="none" w:sz="0" w:space="0" w:color="auto"/>
      </w:divBdr>
    </w:div>
    <w:div w:id="979270315">
      <w:bodyDiv w:val="1"/>
      <w:marLeft w:val="0"/>
      <w:marRight w:val="0"/>
      <w:marTop w:val="0"/>
      <w:marBottom w:val="0"/>
      <w:divBdr>
        <w:top w:val="none" w:sz="0" w:space="0" w:color="auto"/>
        <w:left w:val="none" w:sz="0" w:space="0" w:color="auto"/>
        <w:bottom w:val="none" w:sz="0" w:space="0" w:color="auto"/>
        <w:right w:val="none" w:sz="0" w:space="0" w:color="auto"/>
      </w:divBdr>
    </w:div>
    <w:div w:id="987397321">
      <w:bodyDiv w:val="1"/>
      <w:marLeft w:val="0"/>
      <w:marRight w:val="0"/>
      <w:marTop w:val="0"/>
      <w:marBottom w:val="0"/>
      <w:divBdr>
        <w:top w:val="none" w:sz="0" w:space="0" w:color="auto"/>
        <w:left w:val="none" w:sz="0" w:space="0" w:color="auto"/>
        <w:bottom w:val="none" w:sz="0" w:space="0" w:color="auto"/>
        <w:right w:val="none" w:sz="0" w:space="0" w:color="auto"/>
      </w:divBdr>
    </w:div>
    <w:div w:id="1040974575">
      <w:bodyDiv w:val="1"/>
      <w:marLeft w:val="0"/>
      <w:marRight w:val="0"/>
      <w:marTop w:val="0"/>
      <w:marBottom w:val="0"/>
      <w:divBdr>
        <w:top w:val="none" w:sz="0" w:space="0" w:color="auto"/>
        <w:left w:val="none" w:sz="0" w:space="0" w:color="auto"/>
        <w:bottom w:val="none" w:sz="0" w:space="0" w:color="auto"/>
        <w:right w:val="none" w:sz="0" w:space="0" w:color="auto"/>
      </w:divBdr>
    </w:div>
    <w:div w:id="1106778409">
      <w:bodyDiv w:val="1"/>
      <w:marLeft w:val="0"/>
      <w:marRight w:val="0"/>
      <w:marTop w:val="0"/>
      <w:marBottom w:val="0"/>
      <w:divBdr>
        <w:top w:val="none" w:sz="0" w:space="0" w:color="auto"/>
        <w:left w:val="none" w:sz="0" w:space="0" w:color="auto"/>
        <w:bottom w:val="none" w:sz="0" w:space="0" w:color="auto"/>
        <w:right w:val="none" w:sz="0" w:space="0" w:color="auto"/>
      </w:divBdr>
    </w:div>
    <w:div w:id="1107196311">
      <w:bodyDiv w:val="1"/>
      <w:marLeft w:val="0"/>
      <w:marRight w:val="0"/>
      <w:marTop w:val="0"/>
      <w:marBottom w:val="0"/>
      <w:divBdr>
        <w:top w:val="none" w:sz="0" w:space="0" w:color="auto"/>
        <w:left w:val="none" w:sz="0" w:space="0" w:color="auto"/>
        <w:bottom w:val="none" w:sz="0" w:space="0" w:color="auto"/>
        <w:right w:val="none" w:sz="0" w:space="0" w:color="auto"/>
      </w:divBdr>
    </w:div>
    <w:div w:id="1110778277">
      <w:bodyDiv w:val="1"/>
      <w:marLeft w:val="0"/>
      <w:marRight w:val="0"/>
      <w:marTop w:val="0"/>
      <w:marBottom w:val="0"/>
      <w:divBdr>
        <w:top w:val="none" w:sz="0" w:space="0" w:color="auto"/>
        <w:left w:val="none" w:sz="0" w:space="0" w:color="auto"/>
        <w:bottom w:val="none" w:sz="0" w:space="0" w:color="auto"/>
        <w:right w:val="none" w:sz="0" w:space="0" w:color="auto"/>
      </w:divBdr>
      <w:divsChild>
        <w:div w:id="1400397931">
          <w:marLeft w:val="0"/>
          <w:marRight w:val="0"/>
          <w:marTop w:val="0"/>
          <w:marBottom w:val="0"/>
          <w:divBdr>
            <w:top w:val="none" w:sz="0" w:space="0" w:color="auto"/>
            <w:left w:val="none" w:sz="0" w:space="0" w:color="auto"/>
            <w:bottom w:val="none" w:sz="0" w:space="0" w:color="auto"/>
            <w:right w:val="none" w:sz="0" w:space="0" w:color="auto"/>
          </w:divBdr>
          <w:divsChild>
            <w:div w:id="2146120677">
              <w:marLeft w:val="0"/>
              <w:marRight w:val="0"/>
              <w:marTop w:val="0"/>
              <w:marBottom w:val="0"/>
              <w:divBdr>
                <w:top w:val="none" w:sz="0" w:space="0" w:color="auto"/>
                <w:left w:val="none" w:sz="0" w:space="0" w:color="auto"/>
                <w:bottom w:val="none" w:sz="0" w:space="0" w:color="auto"/>
                <w:right w:val="none" w:sz="0" w:space="0" w:color="auto"/>
              </w:divBdr>
            </w:div>
            <w:div w:id="1640720246">
              <w:marLeft w:val="300"/>
              <w:marRight w:val="0"/>
              <w:marTop w:val="0"/>
              <w:marBottom w:val="0"/>
              <w:divBdr>
                <w:top w:val="none" w:sz="0" w:space="0" w:color="auto"/>
                <w:left w:val="none" w:sz="0" w:space="0" w:color="auto"/>
                <w:bottom w:val="none" w:sz="0" w:space="0" w:color="auto"/>
                <w:right w:val="none" w:sz="0" w:space="0" w:color="auto"/>
              </w:divBdr>
            </w:div>
            <w:div w:id="1228422513">
              <w:marLeft w:val="300"/>
              <w:marRight w:val="0"/>
              <w:marTop w:val="0"/>
              <w:marBottom w:val="0"/>
              <w:divBdr>
                <w:top w:val="none" w:sz="0" w:space="0" w:color="auto"/>
                <w:left w:val="none" w:sz="0" w:space="0" w:color="auto"/>
                <w:bottom w:val="none" w:sz="0" w:space="0" w:color="auto"/>
                <w:right w:val="none" w:sz="0" w:space="0" w:color="auto"/>
              </w:divBdr>
            </w:div>
            <w:div w:id="1049525564">
              <w:marLeft w:val="0"/>
              <w:marRight w:val="0"/>
              <w:marTop w:val="0"/>
              <w:marBottom w:val="0"/>
              <w:divBdr>
                <w:top w:val="none" w:sz="0" w:space="0" w:color="auto"/>
                <w:left w:val="none" w:sz="0" w:space="0" w:color="auto"/>
                <w:bottom w:val="none" w:sz="0" w:space="0" w:color="auto"/>
                <w:right w:val="none" w:sz="0" w:space="0" w:color="auto"/>
              </w:divBdr>
            </w:div>
            <w:div w:id="74673964">
              <w:marLeft w:val="60"/>
              <w:marRight w:val="0"/>
              <w:marTop w:val="0"/>
              <w:marBottom w:val="0"/>
              <w:divBdr>
                <w:top w:val="none" w:sz="0" w:space="0" w:color="auto"/>
                <w:left w:val="none" w:sz="0" w:space="0" w:color="auto"/>
                <w:bottom w:val="none" w:sz="0" w:space="0" w:color="auto"/>
                <w:right w:val="none" w:sz="0" w:space="0" w:color="auto"/>
              </w:divBdr>
            </w:div>
          </w:divsChild>
        </w:div>
        <w:div w:id="1642463624">
          <w:marLeft w:val="0"/>
          <w:marRight w:val="0"/>
          <w:marTop w:val="0"/>
          <w:marBottom w:val="0"/>
          <w:divBdr>
            <w:top w:val="none" w:sz="0" w:space="0" w:color="auto"/>
            <w:left w:val="none" w:sz="0" w:space="0" w:color="auto"/>
            <w:bottom w:val="none" w:sz="0" w:space="0" w:color="auto"/>
            <w:right w:val="none" w:sz="0" w:space="0" w:color="auto"/>
          </w:divBdr>
          <w:divsChild>
            <w:div w:id="1318917487">
              <w:marLeft w:val="0"/>
              <w:marRight w:val="0"/>
              <w:marTop w:val="120"/>
              <w:marBottom w:val="0"/>
              <w:divBdr>
                <w:top w:val="none" w:sz="0" w:space="0" w:color="auto"/>
                <w:left w:val="none" w:sz="0" w:space="0" w:color="auto"/>
                <w:bottom w:val="none" w:sz="0" w:space="0" w:color="auto"/>
                <w:right w:val="none" w:sz="0" w:space="0" w:color="auto"/>
              </w:divBdr>
              <w:divsChild>
                <w:div w:id="839124597">
                  <w:marLeft w:val="0"/>
                  <w:marRight w:val="0"/>
                  <w:marTop w:val="0"/>
                  <w:marBottom w:val="0"/>
                  <w:divBdr>
                    <w:top w:val="none" w:sz="0" w:space="0" w:color="auto"/>
                    <w:left w:val="none" w:sz="0" w:space="0" w:color="auto"/>
                    <w:bottom w:val="none" w:sz="0" w:space="0" w:color="auto"/>
                    <w:right w:val="none" w:sz="0" w:space="0" w:color="auto"/>
                  </w:divBdr>
                  <w:divsChild>
                    <w:div w:id="1796632115">
                      <w:marLeft w:val="0"/>
                      <w:marRight w:val="0"/>
                      <w:marTop w:val="0"/>
                      <w:marBottom w:val="0"/>
                      <w:divBdr>
                        <w:top w:val="none" w:sz="0" w:space="0" w:color="auto"/>
                        <w:left w:val="none" w:sz="0" w:space="0" w:color="auto"/>
                        <w:bottom w:val="none" w:sz="0" w:space="0" w:color="auto"/>
                        <w:right w:val="none" w:sz="0" w:space="0" w:color="auto"/>
                      </w:divBdr>
                      <w:divsChild>
                        <w:div w:id="3202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10285">
      <w:bodyDiv w:val="1"/>
      <w:marLeft w:val="0"/>
      <w:marRight w:val="0"/>
      <w:marTop w:val="0"/>
      <w:marBottom w:val="0"/>
      <w:divBdr>
        <w:top w:val="none" w:sz="0" w:space="0" w:color="auto"/>
        <w:left w:val="none" w:sz="0" w:space="0" w:color="auto"/>
        <w:bottom w:val="none" w:sz="0" w:space="0" w:color="auto"/>
        <w:right w:val="none" w:sz="0" w:space="0" w:color="auto"/>
      </w:divBdr>
    </w:div>
    <w:div w:id="1137603805">
      <w:bodyDiv w:val="1"/>
      <w:marLeft w:val="0"/>
      <w:marRight w:val="0"/>
      <w:marTop w:val="0"/>
      <w:marBottom w:val="0"/>
      <w:divBdr>
        <w:top w:val="none" w:sz="0" w:space="0" w:color="auto"/>
        <w:left w:val="none" w:sz="0" w:space="0" w:color="auto"/>
        <w:bottom w:val="none" w:sz="0" w:space="0" w:color="auto"/>
        <w:right w:val="none" w:sz="0" w:space="0" w:color="auto"/>
      </w:divBdr>
    </w:div>
    <w:div w:id="1138499597">
      <w:bodyDiv w:val="1"/>
      <w:marLeft w:val="0"/>
      <w:marRight w:val="0"/>
      <w:marTop w:val="0"/>
      <w:marBottom w:val="0"/>
      <w:divBdr>
        <w:top w:val="none" w:sz="0" w:space="0" w:color="auto"/>
        <w:left w:val="none" w:sz="0" w:space="0" w:color="auto"/>
        <w:bottom w:val="none" w:sz="0" w:space="0" w:color="auto"/>
        <w:right w:val="none" w:sz="0" w:space="0" w:color="auto"/>
      </w:divBdr>
    </w:div>
    <w:div w:id="1152723127">
      <w:bodyDiv w:val="1"/>
      <w:marLeft w:val="0"/>
      <w:marRight w:val="0"/>
      <w:marTop w:val="0"/>
      <w:marBottom w:val="0"/>
      <w:divBdr>
        <w:top w:val="none" w:sz="0" w:space="0" w:color="auto"/>
        <w:left w:val="none" w:sz="0" w:space="0" w:color="auto"/>
        <w:bottom w:val="none" w:sz="0" w:space="0" w:color="auto"/>
        <w:right w:val="none" w:sz="0" w:space="0" w:color="auto"/>
      </w:divBdr>
    </w:div>
    <w:div w:id="1159036495">
      <w:bodyDiv w:val="1"/>
      <w:marLeft w:val="0"/>
      <w:marRight w:val="0"/>
      <w:marTop w:val="0"/>
      <w:marBottom w:val="0"/>
      <w:divBdr>
        <w:top w:val="none" w:sz="0" w:space="0" w:color="auto"/>
        <w:left w:val="none" w:sz="0" w:space="0" w:color="auto"/>
        <w:bottom w:val="none" w:sz="0" w:space="0" w:color="auto"/>
        <w:right w:val="none" w:sz="0" w:space="0" w:color="auto"/>
      </w:divBdr>
    </w:div>
    <w:div w:id="1215193505">
      <w:bodyDiv w:val="1"/>
      <w:marLeft w:val="0"/>
      <w:marRight w:val="0"/>
      <w:marTop w:val="0"/>
      <w:marBottom w:val="0"/>
      <w:divBdr>
        <w:top w:val="none" w:sz="0" w:space="0" w:color="auto"/>
        <w:left w:val="none" w:sz="0" w:space="0" w:color="auto"/>
        <w:bottom w:val="none" w:sz="0" w:space="0" w:color="auto"/>
        <w:right w:val="none" w:sz="0" w:space="0" w:color="auto"/>
      </w:divBdr>
    </w:div>
    <w:div w:id="1224484399">
      <w:bodyDiv w:val="1"/>
      <w:marLeft w:val="0"/>
      <w:marRight w:val="0"/>
      <w:marTop w:val="0"/>
      <w:marBottom w:val="0"/>
      <w:divBdr>
        <w:top w:val="none" w:sz="0" w:space="0" w:color="auto"/>
        <w:left w:val="none" w:sz="0" w:space="0" w:color="auto"/>
        <w:bottom w:val="none" w:sz="0" w:space="0" w:color="auto"/>
        <w:right w:val="none" w:sz="0" w:space="0" w:color="auto"/>
      </w:divBdr>
    </w:div>
    <w:div w:id="1259365240">
      <w:bodyDiv w:val="1"/>
      <w:marLeft w:val="0"/>
      <w:marRight w:val="0"/>
      <w:marTop w:val="0"/>
      <w:marBottom w:val="0"/>
      <w:divBdr>
        <w:top w:val="none" w:sz="0" w:space="0" w:color="auto"/>
        <w:left w:val="none" w:sz="0" w:space="0" w:color="auto"/>
        <w:bottom w:val="none" w:sz="0" w:space="0" w:color="auto"/>
        <w:right w:val="none" w:sz="0" w:space="0" w:color="auto"/>
      </w:divBdr>
    </w:div>
    <w:div w:id="1278026804">
      <w:bodyDiv w:val="1"/>
      <w:marLeft w:val="0"/>
      <w:marRight w:val="0"/>
      <w:marTop w:val="0"/>
      <w:marBottom w:val="0"/>
      <w:divBdr>
        <w:top w:val="none" w:sz="0" w:space="0" w:color="auto"/>
        <w:left w:val="none" w:sz="0" w:space="0" w:color="auto"/>
        <w:bottom w:val="none" w:sz="0" w:space="0" w:color="auto"/>
        <w:right w:val="none" w:sz="0" w:space="0" w:color="auto"/>
      </w:divBdr>
    </w:div>
    <w:div w:id="1290280719">
      <w:bodyDiv w:val="1"/>
      <w:marLeft w:val="0"/>
      <w:marRight w:val="0"/>
      <w:marTop w:val="0"/>
      <w:marBottom w:val="0"/>
      <w:divBdr>
        <w:top w:val="none" w:sz="0" w:space="0" w:color="auto"/>
        <w:left w:val="none" w:sz="0" w:space="0" w:color="auto"/>
        <w:bottom w:val="none" w:sz="0" w:space="0" w:color="auto"/>
        <w:right w:val="none" w:sz="0" w:space="0" w:color="auto"/>
      </w:divBdr>
    </w:div>
    <w:div w:id="1292516983">
      <w:bodyDiv w:val="1"/>
      <w:marLeft w:val="0"/>
      <w:marRight w:val="0"/>
      <w:marTop w:val="0"/>
      <w:marBottom w:val="0"/>
      <w:divBdr>
        <w:top w:val="none" w:sz="0" w:space="0" w:color="auto"/>
        <w:left w:val="none" w:sz="0" w:space="0" w:color="auto"/>
        <w:bottom w:val="none" w:sz="0" w:space="0" w:color="auto"/>
        <w:right w:val="none" w:sz="0" w:space="0" w:color="auto"/>
      </w:divBdr>
    </w:div>
    <w:div w:id="1324433867">
      <w:bodyDiv w:val="1"/>
      <w:marLeft w:val="0"/>
      <w:marRight w:val="0"/>
      <w:marTop w:val="0"/>
      <w:marBottom w:val="0"/>
      <w:divBdr>
        <w:top w:val="none" w:sz="0" w:space="0" w:color="auto"/>
        <w:left w:val="none" w:sz="0" w:space="0" w:color="auto"/>
        <w:bottom w:val="none" w:sz="0" w:space="0" w:color="auto"/>
        <w:right w:val="none" w:sz="0" w:space="0" w:color="auto"/>
      </w:divBdr>
    </w:div>
    <w:div w:id="1351418436">
      <w:bodyDiv w:val="1"/>
      <w:marLeft w:val="0"/>
      <w:marRight w:val="0"/>
      <w:marTop w:val="0"/>
      <w:marBottom w:val="0"/>
      <w:divBdr>
        <w:top w:val="none" w:sz="0" w:space="0" w:color="auto"/>
        <w:left w:val="none" w:sz="0" w:space="0" w:color="auto"/>
        <w:bottom w:val="none" w:sz="0" w:space="0" w:color="auto"/>
        <w:right w:val="none" w:sz="0" w:space="0" w:color="auto"/>
      </w:divBdr>
    </w:div>
    <w:div w:id="1358121471">
      <w:bodyDiv w:val="1"/>
      <w:marLeft w:val="0"/>
      <w:marRight w:val="0"/>
      <w:marTop w:val="0"/>
      <w:marBottom w:val="0"/>
      <w:divBdr>
        <w:top w:val="none" w:sz="0" w:space="0" w:color="auto"/>
        <w:left w:val="none" w:sz="0" w:space="0" w:color="auto"/>
        <w:bottom w:val="none" w:sz="0" w:space="0" w:color="auto"/>
        <w:right w:val="none" w:sz="0" w:space="0" w:color="auto"/>
      </w:divBdr>
    </w:div>
    <w:div w:id="1362244744">
      <w:bodyDiv w:val="1"/>
      <w:marLeft w:val="0"/>
      <w:marRight w:val="0"/>
      <w:marTop w:val="0"/>
      <w:marBottom w:val="0"/>
      <w:divBdr>
        <w:top w:val="none" w:sz="0" w:space="0" w:color="auto"/>
        <w:left w:val="none" w:sz="0" w:space="0" w:color="auto"/>
        <w:bottom w:val="none" w:sz="0" w:space="0" w:color="auto"/>
        <w:right w:val="none" w:sz="0" w:space="0" w:color="auto"/>
      </w:divBdr>
    </w:div>
    <w:div w:id="1371804175">
      <w:bodyDiv w:val="1"/>
      <w:marLeft w:val="0"/>
      <w:marRight w:val="0"/>
      <w:marTop w:val="0"/>
      <w:marBottom w:val="0"/>
      <w:divBdr>
        <w:top w:val="none" w:sz="0" w:space="0" w:color="auto"/>
        <w:left w:val="none" w:sz="0" w:space="0" w:color="auto"/>
        <w:bottom w:val="none" w:sz="0" w:space="0" w:color="auto"/>
        <w:right w:val="none" w:sz="0" w:space="0" w:color="auto"/>
      </w:divBdr>
    </w:div>
    <w:div w:id="1387606049">
      <w:bodyDiv w:val="1"/>
      <w:marLeft w:val="0"/>
      <w:marRight w:val="0"/>
      <w:marTop w:val="0"/>
      <w:marBottom w:val="0"/>
      <w:divBdr>
        <w:top w:val="none" w:sz="0" w:space="0" w:color="auto"/>
        <w:left w:val="none" w:sz="0" w:space="0" w:color="auto"/>
        <w:bottom w:val="none" w:sz="0" w:space="0" w:color="auto"/>
        <w:right w:val="none" w:sz="0" w:space="0" w:color="auto"/>
      </w:divBdr>
    </w:div>
    <w:div w:id="1441072435">
      <w:bodyDiv w:val="1"/>
      <w:marLeft w:val="0"/>
      <w:marRight w:val="0"/>
      <w:marTop w:val="0"/>
      <w:marBottom w:val="0"/>
      <w:divBdr>
        <w:top w:val="none" w:sz="0" w:space="0" w:color="auto"/>
        <w:left w:val="none" w:sz="0" w:space="0" w:color="auto"/>
        <w:bottom w:val="none" w:sz="0" w:space="0" w:color="auto"/>
        <w:right w:val="none" w:sz="0" w:space="0" w:color="auto"/>
      </w:divBdr>
    </w:div>
    <w:div w:id="1449621879">
      <w:bodyDiv w:val="1"/>
      <w:marLeft w:val="0"/>
      <w:marRight w:val="0"/>
      <w:marTop w:val="0"/>
      <w:marBottom w:val="0"/>
      <w:divBdr>
        <w:top w:val="none" w:sz="0" w:space="0" w:color="auto"/>
        <w:left w:val="none" w:sz="0" w:space="0" w:color="auto"/>
        <w:bottom w:val="none" w:sz="0" w:space="0" w:color="auto"/>
        <w:right w:val="none" w:sz="0" w:space="0" w:color="auto"/>
      </w:divBdr>
    </w:div>
    <w:div w:id="1449667981">
      <w:bodyDiv w:val="1"/>
      <w:marLeft w:val="0"/>
      <w:marRight w:val="0"/>
      <w:marTop w:val="0"/>
      <w:marBottom w:val="0"/>
      <w:divBdr>
        <w:top w:val="none" w:sz="0" w:space="0" w:color="auto"/>
        <w:left w:val="none" w:sz="0" w:space="0" w:color="auto"/>
        <w:bottom w:val="none" w:sz="0" w:space="0" w:color="auto"/>
        <w:right w:val="none" w:sz="0" w:space="0" w:color="auto"/>
      </w:divBdr>
    </w:div>
    <w:div w:id="1468669911">
      <w:bodyDiv w:val="1"/>
      <w:marLeft w:val="0"/>
      <w:marRight w:val="0"/>
      <w:marTop w:val="0"/>
      <w:marBottom w:val="0"/>
      <w:divBdr>
        <w:top w:val="none" w:sz="0" w:space="0" w:color="auto"/>
        <w:left w:val="none" w:sz="0" w:space="0" w:color="auto"/>
        <w:bottom w:val="none" w:sz="0" w:space="0" w:color="auto"/>
        <w:right w:val="none" w:sz="0" w:space="0" w:color="auto"/>
      </w:divBdr>
    </w:div>
    <w:div w:id="1607888562">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64771246">
      <w:bodyDiv w:val="1"/>
      <w:marLeft w:val="0"/>
      <w:marRight w:val="0"/>
      <w:marTop w:val="0"/>
      <w:marBottom w:val="0"/>
      <w:divBdr>
        <w:top w:val="none" w:sz="0" w:space="0" w:color="auto"/>
        <w:left w:val="none" w:sz="0" w:space="0" w:color="auto"/>
        <w:bottom w:val="none" w:sz="0" w:space="0" w:color="auto"/>
        <w:right w:val="none" w:sz="0" w:space="0" w:color="auto"/>
      </w:divBdr>
    </w:div>
    <w:div w:id="1677028451">
      <w:bodyDiv w:val="1"/>
      <w:marLeft w:val="0"/>
      <w:marRight w:val="0"/>
      <w:marTop w:val="0"/>
      <w:marBottom w:val="0"/>
      <w:divBdr>
        <w:top w:val="none" w:sz="0" w:space="0" w:color="auto"/>
        <w:left w:val="none" w:sz="0" w:space="0" w:color="auto"/>
        <w:bottom w:val="none" w:sz="0" w:space="0" w:color="auto"/>
        <w:right w:val="none" w:sz="0" w:space="0" w:color="auto"/>
      </w:divBdr>
    </w:div>
    <w:div w:id="1712152758">
      <w:bodyDiv w:val="1"/>
      <w:marLeft w:val="0"/>
      <w:marRight w:val="0"/>
      <w:marTop w:val="0"/>
      <w:marBottom w:val="0"/>
      <w:divBdr>
        <w:top w:val="none" w:sz="0" w:space="0" w:color="auto"/>
        <w:left w:val="none" w:sz="0" w:space="0" w:color="auto"/>
        <w:bottom w:val="none" w:sz="0" w:space="0" w:color="auto"/>
        <w:right w:val="none" w:sz="0" w:space="0" w:color="auto"/>
      </w:divBdr>
    </w:div>
    <w:div w:id="1750540826">
      <w:bodyDiv w:val="1"/>
      <w:marLeft w:val="0"/>
      <w:marRight w:val="0"/>
      <w:marTop w:val="0"/>
      <w:marBottom w:val="0"/>
      <w:divBdr>
        <w:top w:val="none" w:sz="0" w:space="0" w:color="auto"/>
        <w:left w:val="none" w:sz="0" w:space="0" w:color="auto"/>
        <w:bottom w:val="none" w:sz="0" w:space="0" w:color="auto"/>
        <w:right w:val="none" w:sz="0" w:space="0" w:color="auto"/>
      </w:divBdr>
    </w:div>
    <w:div w:id="1761952227">
      <w:bodyDiv w:val="1"/>
      <w:marLeft w:val="0"/>
      <w:marRight w:val="0"/>
      <w:marTop w:val="0"/>
      <w:marBottom w:val="0"/>
      <w:divBdr>
        <w:top w:val="none" w:sz="0" w:space="0" w:color="auto"/>
        <w:left w:val="none" w:sz="0" w:space="0" w:color="auto"/>
        <w:bottom w:val="none" w:sz="0" w:space="0" w:color="auto"/>
        <w:right w:val="none" w:sz="0" w:space="0" w:color="auto"/>
      </w:divBdr>
    </w:div>
    <w:div w:id="1771777531">
      <w:bodyDiv w:val="1"/>
      <w:marLeft w:val="0"/>
      <w:marRight w:val="0"/>
      <w:marTop w:val="0"/>
      <w:marBottom w:val="0"/>
      <w:divBdr>
        <w:top w:val="none" w:sz="0" w:space="0" w:color="auto"/>
        <w:left w:val="none" w:sz="0" w:space="0" w:color="auto"/>
        <w:bottom w:val="none" w:sz="0" w:space="0" w:color="auto"/>
        <w:right w:val="none" w:sz="0" w:space="0" w:color="auto"/>
      </w:divBdr>
    </w:div>
    <w:div w:id="1805923197">
      <w:bodyDiv w:val="1"/>
      <w:marLeft w:val="0"/>
      <w:marRight w:val="0"/>
      <w:marTop w:val="0"/>
      <w:marBottom w:val="0"/>
      <w:divBdr>
        <w:top w:val="none" w:sz="0" w:space="0" w:color="auto"/>
        <w:left w:val="none" w:sz="0" w:space="0" w:color="auto"/>
        <w:bottom w:val="none" w:sz="0" w:space="0" w:color="auto"/>
        <w:right w:val="none" w:sz="0" w:space="0" w:color="auto"/>
      </w:divBdr>
    </w:div>
    <w:div w:id="1816482467">
      <w:bodyDiv w:val="1"/>
      <w:marLeft w:val="0"/>
      <w:marRight w:val="0"/>
      <w:marTop w:val="0"/>
      <w:marBottom w:val="0"/>
      <w:divBdr>
        <w:top w:val="none" w:sz="0" w:space="0" w:color="auto"/>
        <w:left w:val="none" w:sz="0" w:space="0" w:color="auto"/>
        <w:bottom w:val="none" w:sz="0" w:space="0" w:color="auto"/>
        <w:right w:val="none" w:sz="0" w:space="0" w:color="auto"/>
      </w:divBdr>
    </w:div>
    <w:div w:id="1842967653">
      <w:bodyDiv w:val="1"/>
      <w:marLeft w:val="0"/>
      <w:marRight w:val="0"/>
      <w:marTop w:val="0"/>
      <w:marBottom w:val="0"/>
      <w:divBdr>
        <w:top w:val="none" w:sz="0" w:space="0" w:color="auto"/>
        <w:left w:val="none" w:sz="0" w:space="0" w:color="auto"/>
        <w:bottom w:val="none" w:sz="0" w:space="0" w:color="auto"/>
        <w:right w:val="none" w:sz="0" w:space="0" w:color="auto"/>
      </w:divBdr>
    </w:div>
    <w:div w:id="1843009192">
      <w:bodyDiv w:val="1"/>
      <w:marLeft w:val="0"/>
      <w:marRight w:val="0"/>
      <w:marTop w:val="0"/>
      <w:marBottom w:val="0"/>
      <w:divBdr>
        <w:top w:val="none" w:sz="0" w:space="0" w:color="auto"/>
        <w:left w:val="none" w:sz="0" w:space="0" w:color="auto"/>
        <w:bottom w:val="none" w:sz="0" w:space="0" w:color="auto"/>
        <w:right w:val="none" w:sz="0" w:space="0" w:color="auto"/>
      </w:divBdr>
    </w:div>
    <w:div w:id="1850023548">
      <w:bodyDiv w:val="1"/>
      <w:marLeft w:val="0"/>
      <w:marRight w:val="0"/>
      <w:marTop w:val="0"/>
      <w:marBottom w:val="0"/>
      <w:divBdr>
        <w:top w:val="none" w:sz="0" w:space="0" w:color="auto"/>
        <w:left w:val="none" w:sz="0" w:space="0" w:color="auto"/>
        <w:bottom w:val="none" w:sz="0" w:space="0" w:color="auto"/>
        <w:right w:val="none" w:sz="0" w:space="0" w:color="auto"/>
      </w:divBdr>
    </w:div>
    <w:div w:id="1853254539">
      <w:bodyDiv w:val="1"/>
      <w:marLeft w:val="0"/>
      <w:marRight w:val="0"/>
      <w:marTop w:val="0"/>
      <w:marBottom w:val="0"/>
      <w:divBdr>
        <w:top w:val="none" w:sz="0" w:space="0" w:color="auto"/>
        <w:left w:val="none" w:sz="0" w:space="0" w:color="auto"/>
        <w:bottom w:val="none" w:sz="0" w:space="0" w:color="auto"/>
        <w:right w:val="none" w:sz="0" w:space="0" w:color="auto"/>
      </w:divBdr>
    </w:div>
    <w:div w:id="1938561224">
      <w:bodyDiv w:val="1"/>
      <w:marLeft w:val="0"/>
      <w:marRight w:val="0"/>
      <w:marTop w:val="0"/>
      <w:marBottom w:val="0"/>
      <w:divBdr>
        <w:top w:val="none" w:sz="0" w:space="0" w:color="auto"/>
        <w:left w:val="none" w:sz="0" w:space="0" w:color="auto"/>
        <w:bottom w:val="none" w:sz="0" w:space="0" w:color="auto"/>
        <w:right w:val="none" w:sz="0" w:space="0" w:color="auto"/>
      </w:divBdr>
    </w:div>
    <w:div w:id="1978030649">
      <w:bodyDiv w:val="1"/>
      <w:marLeft w:val="0"/>
      <w:marRight w:val="0"/>
      <w:marTop w:val="0"/>
      <w:marBottom w:val="0"/>
      <w:divBdr>
        <w:top w:val="none" w:sz="0" w:space="0" w:color="auto"/>
        <w:left w:val="none" w:sz="0" w:space="0" w:color="auto"/>
        <w:bottom w:val="none" w:sz="0" w:space="0" w:color="auto"/>
        <w:right w:val="none" w:sz="0" w:space="0" w:color="auto"/>
      </w:divBdr>
    </w:div>
    <w:div w:id="2017069491">
      <w:bodyDiv w:val="1"/>
      <w:marLeft w:val="0"/>
      <w:marRight w:val="0"/>
      <w:marTop w:val="0"/>
      <w:marBottom w:val="0"/>
      <w:divBdr>
        <w:top w:val="none" w:sz="0" w:space="0" w:color="auto"/>
        <w:left w:val="none" w:sz="0" w:space="0" w:color="auto"/>
        <w:bottom w:val="none" w:sz="0" w:space="0" w:color="auto"/>
        <w:right w:val="none" w:sz="0" w:space="0" w:color="auto"/>
      </w:divBdr>
    </w:div>
    <w:div w:id="2094934402">
      <w:bodyDiv w:val="1"/>
      <w:marLeft w:val="0"/>
      <w:marRight w:val="0"/>
      <w:marTop w:val="0"/>
      <w:marBottom w:val="0"/>
      <w:divBdr>
        <w:top w:val="none" w:sz="0" w:space="0" w:color="auto"/>
        <w:left w:val="none" w:sz="0" w:space="0" w:color="auto"/>
        <w:bottom w:val="none" w:sz="0" w:space="0" w:color="auto"/>
        <w:right w:val="none" w:sz="0" w:space="0" w:color="auto"/>
      </w:divBdr>
    </w:div>
    <w:div w:id="2098092782">
      <w:bodyDiv w:val="1"/>
      <w:marLeft w:val="0"/>
      <w:marRight w:val="0"/>
      <w:marTop w:val="0"/>
      <w:marBottom w:val="0"/>
      <w:divBdr>
        <w:top w:val="none" w:sz="0" w:space="0" w:color="auto"/>
        <w:left w:val="none" w:sz="0" w:space="0" w:color="auto"/>
        <w:bottom w:val="none" w:sz="0" w:space="0" w:color="auto"/>
        <w:right w:val="none" w:sz="0" w:space="0" w:color="auto"/>
      </w:divBdr>
    </w:div>
    <w:div w:id="2119179096">
      <w:bodyDiv w:val="1"/>
      <w:marLeft w:val="0"/>
      <w:marRight w:val="0"/>
      <w:marTop w:val="0"/>
      <w:marBottom w:val="0"/>
      <w:divBdr>
        <w:top w:val="none" w:sz="0" w:space="0" w:color="auto"/>
        <w:left w:val="none" w:sz="0" w:space="0" w:color="auto"/>
        <w:bottom w:val="none" w:sz="0" w:space="0" w:color="auto"/>
        <w:right w:val="none" w:sz="0" w:space="0" w:color="auto"/>
      </w:divBdr>
    </w:div>
    <w:div w:id="2128699514">
      <w:bodyDiv w:val="1"/>
      <w:marLeft w:val="0"/>
      <w:marRight w:val="0"/>
      <w:marTop w:val="0"/>
      <w:marBottom w:val="0"/>
      <w:divBdr>
        <w:top w:val="none" w:sz="0" w:space="0" w:color="auto"/>
        <w:left w:val="none" w:sz="0" w:space="0" w:color="auto"/>
        <w:bottom w:val="none" w:sz="0" w:space="0" w:color="auto"/>
        <w:right w:val="none" w:sz="0" w:space="0" w:color="auto"/>
      </w:divBdr>
    </w:div>
    <w:div w:id="21322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ufd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rufmer.mu.edu.tr/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COŞ17</b:Tag>
    <b:SourceType>ArticleInAPeriodical</b:SourceType>
    <b:Guid>{072ED586-2E78-4742-A043-E16933A9233F}</b:Guid>
    <b:Title>A New Activity in Turkey's Agricultural Forestry: Truffle Mushroom Cultivation</b:Title>
    <b:Year>2017</b:Year>
    <b:Author>
      <b:Author>
        <b:NameList>
          <b:Person>
            <b:Last>COŞKUN M</b:Last>
            <b:First>COŞKUN</b:First>
            <b:Middle>S and others</b:Middle>
          </b:Person>
        </b:NameList>
      </b:Author>
    </b:Author>
    <b:RefOrder>11</b:RefOrder>
  </b:Source>
  <b:Source>
    <b:Tag>Fis17</b:Tag>
    <b:SourceType>Report</b:SourceType>
    <b:Guid>{D37E63F3-CF9A-44A7-80AB-CD4B00FAC289}</b:Guid>
    <b:Author>
      <b:Author>
        <b:NameList>
          <b:Person>
            <b:Last>Fischer C</b:Last>
            <b:First>Oliach</b:First>
            <b:Middle>D and Others</b:Middle>
          </b:Person>
        </b:NameList>
      </b:Author>
    </b:Author>
    <b:Title>“BEST PRACTICES FOR CULTIVATION OF TRUFFLES”</b:Title>
    <b:Year>2017</b:Year>
    <b:Publisher>TRUMAP Project</b:Publisher>
    <b:RefOrder>12</b:RefOrder>
  </b:Source>
  <b:Source>
    <b:Tag>Trü20</b:Tag>
    <b:SourceType>InternetSite</b:SourceType>
    <b:Guid>{136AC511-0DA3-4A7F-8481-CCE7F27D914A}</b:Guid>
    <b:Year>2020</b:Year>
    <b:InternetSiteTitle>Trüf mantarı tanıtım ve araştırma derneği</b:InternetSiteTitle>
    <b:URL>http://trufder.org/</b:URL>
    <b:RefOrder>13</b:RefOrder>
  </b:Source>
  <b:Source>
    <b:Tag>TUR14</b:Tag>
    <b:SourceType>JournalArticle</b:SourceType>
    <b:Guid>{40CAFB8C-61AD-4B6D-A00B-6F97F43873B3}</b:Guid>
    <b:Title>New records of some Ascomycete truffle fungi from Turkey</b:Title>
    <b:Year>2014</b:Year>
    <b:Author>
      <b:Author>
        <b:NameList>
          <b:Person>
            <b:Last>TURKOGLU A</b:Last>
            <b:First>CASTELLANO</b:First>
            <b:Middle>M.A</b:Middle>
          </b:Person>
        </b:NameList>
      </b:Author>
    </b:Author>
    <b:RefOrder>14</b:RefOrder>
  </b:Source>
  <b:Source>
    <b:Tag>OGM131</b:Tag>
    <b:SourceType>Report</b:SourceType>
    <b:Guid>{BC077F4D-D327-4190-AB00-FF19F8C0BA48}</b:Guid>
    <b:Title>TRÜF EYLEM PLANI</b:Title>
    <b:Year>2013</b:Year>
    <b:Author>
      <b:Author>
        <b:NameList>
          <b:Person>
            <b:Last>OGM</b:Last>
          </b:Person>
        </b:NameList>
      </b:Author>
    </b:Author>
    <b:RefOrder>15</b:RefOrder>
  </b:Source>
  <b:Source>
    <b:Tag>Las20</b:Tag>
    <b:SourceType>InternetSite</b:SourceType>
    <b:Guid>{53A496CE-93D4-474B-91A6-C92E59900555}</b:Guid>
    <b:Title>LastminuteTurkey</b:Title>
    <b:Year>2020</b:Year>
    <b:Author>
      <b:Author>
        <b:NameList>
          <b:Person>
            <b:Last>LastMinuteTours</b:Last>
          </b:Person>
        </b:NameList>
      </b:Author>
    </b:Author>
    <b:URL>Source:http://www.lastminuteturkey.com/cities/turkeyinfo.asp</b:URL>
    <b:RefOrder>16</b:RefOrder>
  </b:Source>
  <b:Source>
    <b:Tag>oth20</b:Tag>
    <b:SourceType>ArticleInAPeriodical</b:SourceType>
    <b:Guid>{07CE0028-81A7-4544-A628-14B3CF87CFFE}</b:Guid>
    <b:Title>Potentials of truffles in nutritional and medicinal applications: a review</b:Title>
    <b:Year>2020</b:Year>
    <b:Author>
      <b:Author>
        <b:NameList>
          <b:Person>
            <b:Last>otherq</b:Last>
            <b:First>Lee</b:First>
            <b:Middle>H. Nam K and</b:Middle>
          </b:Person>
        </b:NameList>
      </b:Author>
    </b:Author>
    <b:RefOrder>17</b:RefOrder>
  </b:Source>
  <b:Source>
    <b:Tag>OGM132</b:Tag>
    <b:SourceType>Book</b:SourceType>
    <b:Guid>{DCA80C4C-F5A8-4B12-9638-2E24EEDA1FB3}</b:Guid>
    <b:Title>Forest Atlas </b:Title>
    <b:Year>2013</b:Year>
    <b:Author>
      <b:Author>
        <b:NameList>
          <b:Person>
            <b:Last>OGM</b:Last>
          </b:Person>
        </b:NameList>
      </b:Author>
    </b:Author>
    <b:Publisher>OGM</b:Publisher>
    <b:RefOrder>18</b:RefOrder>
  </b:Source>
  <b:Source>
    <b:Tag>FAO0a</b:Tag>
    <b:SourceType>Book</b:SourceType>
    <b:Guid>{B7262487-E8CB-42B5-AFE3-36B8ECF3B5BD}</b:Guid>
    <b:Author>
      <b:Author>
        <b:Corporate>FAO</b:Corporate>
      </b:Author>
    </b:Author>
    <b:Title>Global Forest Resources Assessment 2020: Main report. Rome.</b:Title>
    <b:Year>2020</b:Year>
    <b:City>Rome</b:City>
    <b:Publisher>Food and Agriculture Organisation</b:Publisher>
    <b:YearAccessed>2020</b:YearAccessed>
    <b:MonthAccessed>August</b:MonthAccessed>
    <b:URL>https://doi.org/10.4060/ca9825en</b:URL>
    <b:RefOrder>19</b:RefOrder>
  </b:Source>
  <b:Source>
    <b:Tag>The20</b:Tag>
    <b:SourceType>Book</b:SourceType>
    <b:Guid>{AB39BB74-1543-40D2-A6C1-B5739509A5F0}</b:Guid>
    <b:Author>
      <b:Author>
        <b:Corporate>The Turkish Constitutional Court of the Republic of Turkey</b:Corporate>
      </b:Author>
    </b:Author>
    <b:Title>Constitution of the Republic of Turkey</b:Title>
    <b:Year>2020</b:Year>
    <b:City>Ankara</b:City>
    <b:YearAccessed>2020</b:YearAccessed>
    <b:MonthAccessed>August</b:MonthAccessed>
    <b:URL>https://www.anayasa.gov.tr/en/legislation/turkish-constiution/</b:URL>
    <b:RefOrder>20</b:RefOrder>
  </b:Source>
  <b:Source>
    <b:Tag>GDF20</b:Tag>
    <b:SourceType>Book</b:SourceType>
    <b:Guid>{646179AD-ECD2-4390-8F01-F1AB82B462D3}</b:Guid>
    <b:Author>
      <b:Author>
        <b:Corporate>GDF</b:Corporate>
      </b:Author>
    </b:Author>
    <b:Title>Organisation of the GDF</b:Title>
    <b:YearAccessed>2020</b:YearAccessed>
    <b:MonthAccessed>August</b:MonthAccessed>
    <b:URL>https://www.ogm.gov.tr/lang/en/Pages/Organization/Units.aspx</b:URL>
    <b:Year>2020</b:Year>
    <b:RefOrder>21</b:RefOrder>
  </b:Source>
  <b:Source>
    <b:Tag>MoA14</b:Tag>
    <b:SourceType>ElectronicSource</b:SourceType>
    <b:Guid>{4E89B131-17F4-4517-8983-25653610055E}</b:Guid>
    <b:Author>
      <b:Author>
        <b:NameList>
          <b:Person>
            <b:Last>MoAF</b:Last>
          </b:Person>
        </b:NameList>
      </b:Author>
    </b:Author>
    <b:Title>Fifth National Report of UN Convention on Biological Diversity</b:Title>
    <b:Year>2014</b:Year>
    <b:URL>https://www.cbd.int/doc/world/tr/tr-nr-05-en.pdf</b:URL>
    <b:RefOrder>22</b:RefOrder>
  </b:Source>
  <b:Source>
    <b:Tag>GDF01</b:Tag>
    <b:SourceType>ElectronicSource</b:SourceType>
    <b:Guid>{4E816FBA-5724-4C3F-AC4E-06EC57D7B694}</b:Guid>
    <b:Author>
      <b:Author>
        <b:NameList>
          <b:Person>
            <b:Last>GDF</b:Last>
          </b:Person>
        </b:NameList>
      </b:Author>
    </b:Author>
    <b:Title>Forestry Map f Turkey</b:Title>
    <b:Year>2011</b:Year>
    <b:URL>https://www.ogm.gov.tr/lang/en/Documents/Forest%20Atlas.pdf</b:URL>
    <b:RefOrder>23</b:RefOrder>
  </b:Source>
  <b:Source>
    <b:Tag>TÜR</b:Tag>
    <b:SourceType>ElectronicSource</b:SourceType>
    <b:Guid>{32B9A2E1-9165-4518-B66B-161C9BEB2CAB}</b:Guid>
    <b:Author>
      <b:Author>
        <b:NameList>
          <b:Person>
            <b:Last>TÜRKOĞLU</b:Last>
            <b:First>A</b:First>
            <b:Middle>et all</b:Middle>
          </b:Person>
        </b:NameList>
      </b:Author>
      <b:Editor>
        <b:NameList>
          <b:Person>
            <b:Last>TÜRKOĞLU</b:Last>
            <b:First>Aziz</b:First>
          </b:Person>
        </b:NameList>
      </b:Editor>
      <b:ProducerName>
        <b:NameList>
          <b:Person>
            <b:Last>(ICOM8)</b:Last>
            <b:First>The</b:First>
            <b:Middle>Eighth International Conference on Mycorrhiza</b:Middle>
          </b:Person>
        </b:NameList>
      </b:ProducerName>
    </b:Author>
    <b:Title>Turkey’s Diverse Geography And Climates Foster A Rıch Hypogeous Mycota</b:Title>
    <b:Year>2015</b:Year>
    <b:URL>http://www.aturkoglu.com/files/TPostr%20Arizona_2015_Turkey%E2%80%99s%20Diverse%20Geography%20and%20Climates%20Foster%20a%20Rich%20Hypogeous%20Mycota.30.07.2015%20(2).pdf</b:URL>
    <b:RefOrder>1</b:RefOrder>
  </b:Source>
  <b:Source>
    <b:Tag>Lee20</b:Tag>
    <b:SourceType>ElectronicSource</b:SourceType>
    <b:Guid>{35AE03FD-B5E0-47CF-BF55-77C37327889B}</b:Guid>
    <b:Author>
      <b:Author>
        <b:NameList>
          <b:Person>
            <b:Last>Leeetall</b:Last>
          </b:Person>
        </b:NameList>
      </b:Author>
    </b:Author>
    <b:Title>Potentials of trufes in nutritional</b:Title>
    <b:Year>2020</b:Year>
    <b:YearAccessed>2020</b:YearAccessed>
    <b:MonthAccessed>August</b:MonthAccessed>
    <b:URL>https://fungalbiolbiotech.biomedcentral.com/articles/10.1186/s40694-020-00097-x</b:URL>
    <b:RefOrder>2</b:RefOrder>
  </b:Source>
  <b:Source>
    <b:Tag>GDF16</b:Tag>
    <b:SourceType>DocumentFromInternetSite</b:SourceType>
    <b:Guid>{6BCA3092-42FC-4DF5-B1CE-0B9F1A4CAAB6}</b:Guid>
    <b:Author>
      <b:Author>
        <b:NameList>
          <b:Person>
            <b:Last>GDF</b:Last>
          </b:Person>
        </b:NameList>
      </b:Author>
    </b:Author>
    <b:Year>2016</b:Year>
    <b:URL>https://www.ogm.gov.tr/ekutuphane/Tebligler/302%20say%C4%B1l%C4%B1%20odun%20d%C4%B1%C5%9F%C4%B1%20orman%20%C3%BCr%C3%BCnlerinin%20envanter%20ve%20planlanmas%C4%B1%20ile%20%C3%BCretim%20ve%20sat%C4%B1%C5%9F%20esaslar%C4%B1%20Tebli%C4%9Fi.pdf</b:URL>
    <b:Title>Communiqué  on NWFPs</b:Title>
    <b:YearAccessed>2020</b:YearAccessed>
    <b:Comments>Communiqué No. 302 on Inventory and Planning of NWFPs and Production and Sales Principles (Communiqué of NWFPs)</b:Comments>
    <b:RefOrder>24</b:RefOrder>
  </b:Source>
  <b:Source>
    <b:Tag>OGM201</b:Tag>
    <b:SourceType>ElectronicSource</b:SourceType>
    <b:Guid>{6B0ACA80-FD49-4FAE-BFEF-4A4E5BCD08C2}</b:Guid>
    <b:Author>
      <b:Author>
        <b:NameList>
          <b:Person>
            <b:Last>GDF</b:Last>
          </b:Person>
        </b:NameList>
      </b:Author>
    </b:Author>
    <b:Title>Tariff Prices of NWFPs Set for 2020, Communiqué No: 294/8</b:Title>
    <b:Year>2020</b:Year>
    <b:RefOrder>25</b:RefOrder>
  </b:Source>
  <b:Source>
    <b:Tag>OG16</b:Tag>
    <b:SourceType>ElectronicSource</b:SourceType>
    <b:Guid>{0E4020AC-878B-4F17-BCDE-C71624EFDC66}</b:Guid>
    <b:Author>
      <b:Author>
        <b:NameList>
          <b:Person>
            <b:Last>OG</b:Last>
          </b:Person>
        </b:NameList>
      </b:Author>
    </b:Author>
    <b:Year>2016</b:Year>
    <b:URL>https://www.resmigazete.gov.tr/eskiler/2006/07/20060708-2.htm</b:URL>
    <b:Title>The Law on Forest Engineers, Forest Industrial Engineers and Woodworking Industrial Engineers</b:Title>
    <b:RefOrder>26</b:RefOrder>
  </b:Source>
  <b:Source>
    <b:Tag>ATÜ14</b:Tag>
    <b:SourceType>ElectronicSource</b:SourceType>
    <b:Guid>{FB5FEE81-1FEB-43C5-BDC1-CDE7B3131B58}</b:Guid>
    <b:Author>
      <b:Author>
        <b:NameList>
          <b:Person>
            <b:Last>TÜRKOĞLU</b:Last>
            <b:First>Aziz</b:First>
          </b:Person>
        </b:NameList>
      </b:Author>
    </b:Author>
    <b:Title>Hidden Treasure Underground: Truffles</b:Title>
    <b:Year>2014</b:Year>
    <b:URL>http://trufmer.mu.edu.tr/Newfiles/330/Content/YER%20ALTINDAK%C4%B0%20G%C4%B0ZL%C4%B0%20HAZ%C4%B0NE%20%20%C3%B6zet.pdf</b:URL>
    <b:RefOrder>27</b:RefOrder>
  </b:Source>
  <b:Source>
    <b:Tag>TSE05</b:Tag>
    <b:SourceType>ElectronicSource</b:SourceType>
    <b:Guid>{830667A7-99A5-4B2E-87D1-F86ABDF8C9C8}</b:Guid>
    <b:Author>
      <b:Author>
        <b:NameList>
          <b:Person>
            <b:Last>TSE</b:Last>
          </b:Person>
        </b:NameList>
      </b:Author>
    </b:Author>
    <b:Title>Cultivated mushrooms - Fresh</b:Title>
    <b:Year>2005</b:Year>
    <b:URL>https://intweb.tse.org.tr/Standard/Standard/Standard.aspx?081118051115108051104119110104055047105102120088111043113104073101088073089086083050082051052073</b:URL>
    <b:RefOrder>10</b:RefOrder>
  </b:Source>
  <b:Source>
    <b:Tag>YerTutucu1</b:Tag>
    <b:SourceType>Book</b:SourceType>
    <b:Guid>{B110050B-053D-41E1-A851-DB38A2304809}</b:Guid>
    <b:Author>
      <b:Author>
        <b:Corporate>FAO</b:Corporate>
      </b:Author>
    </b:Author>
    <b:Title>Global Forest Resources Assessment 2020: Main report. Rome.</b:Title>
    <b:Year>2020a</b:Year>
    <b:City>Rome</b:City>
    <b:Publisher>Food and Agriculture Organisation</b:Publisher>
    <b:YearAccessed>2020</b:YearAccessed>
    <b:MonthAccessed>August</b:MonthAccessed>
    <b:URL>https://doi.org/10.4060/ca9825en</b:URL>
    <b:RefOrder>28</b:RefOrder>
  </b:Source>
  <b:Source>
    <b:Tag>YerTutucu2</b:Tag>
    <b:SourceType>Book</b:SourceType>
    <b:Guid>{DDD0115B-CA44-47C3-BBCD-8D1A831172C1}</b:Guid>
    <b:Author>
      <b:Author>
        <b:Corporate>GDF2020a</b:Corporate>
      </b:Author>
    </b:Author>
    <b:Title>Organisation of the GDF</b:Title>
    <b:YearAccessed>2020</b:YearAccessed>
    <b:MonthAccessed>August</b:MonthAccessed>
    <b:URL>https://www.ogm.gov.tr/lang/en/Pages/Organization/Units.aspx</b:URL>
    <b:RefOrder>29</b:RefOrder>
  </b:Source>
  <b:Source>
    <b:Tag>Tru20</b:Tag>
    <b:SourceType>InternetSite</b:SourceType>
    <b:Guid>{6911C933-F30C-4E5F-917F-71BD23521CBD}</b:Guid>
    <b:Title>Truffle Application and Research Center</b:Title>
    <b:YearAccessed>2020</b:YearAccessed>
    <b:MonthAccessed>December</b:MonthAccessed>
    <b:DayAccessed>9</b:DayAccessed>
    <b:URL>http://trufmer.mu.edu.tr/en/founding-information-3075</b:URL>
    <b:InternetSiteTitle>Muğla Sıtkı Koçman University</b:InternetSiteTitle>
    <b:Year>2019</b:Year>
    <b:RefOrder>4</b:RefOrder>
  </b:Source>
  <b:Source>
    <b:Tag>Tur19</b:Tag>
    <b:SourceType>InternetSite</b:SourceType>
    <b:Guid>{37566A06-7F7B-4FBB-88DC-4967C0A3AED8}</b:Guid>
    <b:Year>2020</b:Year>
    <b:Month>December</b:Month>
    <b:Author>
      <b:Interviewee>
        <b:NameList>
          <b:Person>
            <b:Last>MinisterofMoAF</b:Last>
          </b:Person>
        </b:NameList>
      </b:Interviewee>
      <b:Interviewer>
        <b:NameList>
          <b:Person>
            <b:Last>SABAH</b:Last>
            <b:First>DAILY</b:First>
          </b:Person>
        </b:NameList>
      </b:Interviewer>
      <b:Author>
        <b:NameList>
          <b:Person>
            <b:Last>GDF</b:Last>
          </b:Person>
        </b:NameList>
      </b:Author>
    </b:Author>
    <b:Broadcaster>DAILY SABAH</b:Broadcaster>
    <b:ShortTitle>Truffle Economy Growing</b:ShortTitle>
    <b:YearAccessed>2020</b:YearAccessed>
    <b:URL>https://www.ogm.gov.tr/SitePages/OGM/OGMHaberler.aspx?l=aad1782a-50b0-49db-b602-ddf5724a0b9e&amp;i=2119</b:URL>
    <b:Title>General Directorate of Forest</b:Title>
    <b:Day>3</b:Day>
    <b:MonthAccessed>December</b:MonthAccessed>
    <b:DayAccessed>9</b:DayAccessed>
    <b:RefOrder>3</b:RefOrder>
  </b:Source>
  <b:Source>
    <b:Tag>YerTutucu3</b:Tag>
    <b:SourceType>Interview</b:SourceType>
    <b:Guid>{7A9D6E7F-D499-488F-91BA-FD731532DD87}</b:Guid>
    <b:Year>2019</b:Year>
    <b:Month>June</b:Month>
    <b:Author>
      <b:Interviewee>
        <b:NameList>
          <b:Person>
            <b:Last>MinisterofMoAF</b:Last>
          </b:Person>
        </b:NameList>
      </b:Interviewee>
      <b:Interviewer>
        <b:NameList>
          <b:Person>
            <b:Last>SABAH</b:Last>
            <b:First>DAILY</b:First>
          </b:Person>
        </b:NameList>
      </b:Interviewer>
    </b:Author>
    <b:Broadcaster>DAILY SABAH</b:Broadcaster>
    <b:ShortTitle>Turkey aims to reach $350 million in truffle exports</b:ShortTitle>
    <b:YearAccessed>2020</b:YearAccessed>
    <b:URL>https://www.dailysabah.com/business/2019/06/07/turkey-aims-to-reach-350-million-in-truffle-exports</b:URL>
    <b:RefOrder>30</b:RefOrder>
  </b:Source>
  <b:Source>
    <b:Tag>CAR202</b:Tag>
    <b:SourceType>InternetSite</b:SourceType>
    <b:Guid>{672C1B9F-A3D2-4FA3-A9D3-361605312A34}</b:Guid>
    <b:Author>
      <b:Author>
        <b:NameList>
          <b:Person>
            <b:Last>CARFU</b:Last>
          </b:Person>
        </b:NameList>
      </b:Author>
    </b:Author>
    <b:Title>CARFU</b:Title>
    <b:InternetSiteTitle>The Foundation of the People Caring for Future</b:InternetSiteTitle>
    <b:Year>2020</b:Year>
    <b:Month>December</b:Month>
    <b:Day>10</b:Day>
    <b:URL>http://www.gonder.org.tr/?p=10424</b:URL>
    <b:YearAccessed>2020</b:YearAccessed>
    <b:ShortTitle>GDF's legislation on truffles</b:ShortTitle>
    <b:RefOrder>5</b:RefOrder>
  </b:Source>
  <b:Source>
    <b:Tag>Truffle</b:Tag>
    <b:SourceType>ElectronicSource</b:SourceType>
    <b:Guid>{FE46185C-A321-4DD0-A652-3569DB8B59F7}</b:Guid>
    <b:Author>
      <b:Author>
        <b:NameList>
          <b:Person>
            <b:Last>GDF</b:Last>
          </b:Person>
        </b:NameList>
      </b:Author>
    </b:Author>
    <b:Title>Communiqué of Truffle</b:Title>
    <b:Year>2020</b:Year>
    <b:Month>September</b:Month>
    <b:Day>13</b:Day>
    <b:YearAccessed>2020</b:YearAccessed>
    <b:MonthAccessed>December</b:MonthAccessed>
    <b:DayAccessed>10</b:DayAccessed>
    <b:URL>http://www.gonder.org.tr/wp-content/uploads/2020/12/Truf-Mantari-Hasadi-Ile-Satis-Usul-ve-Esaslari-Tamimi-Eylul-2020.pdf</b:URL>
    <b:RefOrder>9</b:RefOrder>
  </b:Source>
  <b:Source>
    <b:Tag>Guide</b:Tag>
    <b:SourceType>ElectronicSource</b:SourceType>
    <b:Guid>{3DFCABF9-EC92-4B62-808C-286FCB8A25AB}</b:Guid>
    <b:Title>Truffle Orchard Feasibility Study and Investor Guidelines</b:Title>
    <b:Year>2020</b:Year>
    <b:Month>August</b:Month>
    <b:URL>http://www.gonder.org.tr/wp-content/uploads/2020/12/TRUF-MANTARI-BAHCE-Truferi-TESISI-PROJESI-REHBERI-Agustos-2020.pdf</b:URL>
    <b:Author>
      <b:Author>
        <b:NameList>
          <b:Person>
            <b:Last>GDF</b:Last>
          </b:Person>
        </b:NameList>
      </b:Author>
      <b:Editor>
        <b:NameList>
          <b:Person>
            <b:Last>GDF</b:Last>
          </b:Person>
        </b:NameList>
      </b:Editor>
    </b:Author>
    <b:YearAccessed>2020</b:YearAccessed>
    <b:MonthAccessed>December</b:MonthAccessed>
    <b:DayAccessed>10</b:DayAccessed>
    <b:RefOrder>8</b:RefOrder>
  </b:Source>
  <b:Source>
    <b:Tag>Niy20</b:Tag>
    <b:SourceType>Interview</b:SourceType>
    <b:Guid>{7B79910E-DCB0-4BCD-9C37-6F7440C44BFC}</b:Guid>
    <b:Year>2020</b:Year>
    <b:Month>December</b:Month>
    <b:Day>9</b:Day>
    <b:Author>
      <b:Interviewee>
        <b:NameList>
          <b:Person>
            <b:Last>Uluçoban</b:Last>
            <b:First>Niyazi</b:First>
          </b:Person>
        </b:NameList>
      </b:Interviewee>
      <b:Interviewer>
        <b:NameList>
          <b:Person>
            <b:Last>Belen</b:Last>
            <b:First>İsmail</b:First>
          </b:Person>
        </b:NameList>
      </b:Interviewer>
    </b:Author>
    <b:ShortTitle>Examination of truffles in Seydikemer district of Muğla</b:ShortTitle>
    <b:YearAccessed>2020</b:YearAccessed>
    <b:MonthAccessed>December</b:MonthAccessed>
    <b:DayAccessed>10</b:DayAccessed>
    <b:URL>http://www.gonder.org.tr/?p=9911</b:URL>
    <b:Title>President of Truffle Research and Promotion Association</b:Title>
    <b:RefOrder>7</b:RefOrder>
  </b:Source>
  <b:Source>
    <b:Tag>GDF14</b:Tag>
    <b:SourceType>ElectronicSource</b:SourceType>
    <b:Guid>{827067F5-BF4B-46ED-8035-1F8B1760A010}</b:Guid>
    <b:Title>Truffle Action Plan</b:Title>
    <b:Year>2014</b:Year>
    <b:Author>
      <b:Author>
        <b:NameList>
          <b:Person>
            <b:Last>GDF</b:Last>
          </b:Person>
        </b:NameList>
      </b:Author>
    </b:Author>
    <b:URL>https://www.ogm.gov.tr/Lists/Haberler/Attachments/606/Tr%C3%BCf%20Eylem%20Plan%C4%B1.pdf</b:URL>
    <b:RefOrder>6</b:RefOrder>
  </b:Source>
</b:Sources>
</file>

<file path=customXml/itemProps1.xml><?xml version="1.0" encoding="utf-8"?>
<ds:datastoreItem xmlns:ds="http://schemas.openxmlformats.org/officeDocument/2006/customXml" ds:itemID="{E2745F97-0B6D-4977-A63B-92C6A24D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4587</Words>
  <Characters>26152</Characters>
  <Application>Microsoft Office Word</Application>
  <DocSecurity>0</DocSecurity>
  <Lines>217</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Yamac, Ibrahim (FOA)</dc:creator>
  <cp:lastModifiedBy>Windows Kullanıcısı</cp:lastModifiedBy>
  <cp:revision>12</cp:revision>
  <dcterms:created xsi:type="dcterms:W3CDTF">2021-03-22T19:10:00Z</dcterms:created>
  <dcterms:modified xsi:type="dcterms:W3CDTF">2021-05-13T18:34:00Z</dcterms:modified>
</cp:coreProperties>
</file>