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F7B7" w14:textId="06E88C06" w:rsidR="00D471E2" w:rsidRPr="00D471E2" w:rsidRDefault="004D5542" w:rsidP="004D5542">
      <w:pPr>
        <w:jc w:val="center"/>
        <w:rPr>
          <w:rFonts w:ascii="Montserrat" w:hAnsi="Montserrat"/>
          <w:sz w:val="22"/>
          <w:szCs w:val="22"/>
        </w:rPr>
      </w:pPr>
      <w:r>
        <w:rPr>
          <w:rFonts w:ascii="Montserrat" w:hAnsi="Montserrat"/>
          <w:sz w:val="22"/>
          <w:szCs w:val="22"/>
        </w:rPr>
        <w:t>A UNFF</w:t>
      </w:r>
      <w:r w:rsidR="00865A07">
        <w:rPr>
          <w:rFonts w:ascii="Montserrat" w:hAnsi="Montserrat"/>
          <w:sz w:val="22"/>
          <w:szCs w:val="22"/>
        </w:rPr>
        <w:t xml:space="preserve"> </w:t>
      </w:r>
      <w:r>
        <w:rPr>
          <w:rFonts w:ascii="Montserrat" w:hAnsi="Montserrat"/>
          <w:sz w:val="22"/>
          <w:szCs w:val="22"/>
        </w:rPr>
        <w:t xml:space="preserve">18 proposed panel </w:t>
      </w:r>
    </w:p>
    <w:p w14:paraId="6559B696" w14:textId="77777777" w:rsidR="00E54188" w:rsidRPr="00695534" w:rsidRDefault="00D471E2" w:rsidP="00D471E2">
      <w:pPr>
        <w:jc w:val="center"/>
        <w:rPr>
          <w:rFonts w:ascii="Montserrat" w:hAnsi="Montserrat"/>
          <w:i/>
          <w:iCs/>
          <w:sz w:val="22"/>
          <w:szCs w:val="22"/>
        </w:rPr>
      </w:pPr>
      <w:r w:rsidRPr="00695534">
        <w:rPr>
          <w:rFonts w:ascii="Montserrat" w:hAnsi="Montserrat"/>
          <w:i/>
          <w:iCs/>
          <w:sz w:val="22"/>
          <w:szCs w:val="22"/>
        </w:rPr>
        <w:t xml:space="preserve">Regenerative Agriculture for the Global Forest Goals: </w:t>
      </w:r>
    </w:p>
    <w:p w14:paraId="46D4E3BC" w14:textId="452DC2CA" w:rsidR="00D471E2" w:rsidRDefault="00D471E2" w:rsidP="00D471E2">
      <w:pPr>
        <w:jc w:val="center"/>
        <w:rPr>
          <w:rFonts w:ascii="Montserrat" w:hAnsi="Montserrat"/>
          <w:i/>
          <w:iCs/>
          <w:sz w:val="22"/>
          <w:szCs w:val="22"/>
        </w:rPr>
      </w:pPr>
      <w:r w:rsidRPr="00E54188">
        <w:rPr>
          <w:rFonts w:ascii="Montserrat" w:hAnsi="Montserrat"/>
          <w:i/>
          <w:iCs/>
          <w:sz w:val="22"/>
          <w:szCs w:val="22"/>
        </w:rPr>
        <w:t>Essential Support from the Private Sector</w:t>
      </w:r>
    </w:p>
    <w:p w14:paraId="07969B53" w14:textId="37D16DC2" w:rsidR="00DC0B89" w:rsidRDefault="00DC0B89" w:rsidP="00D471E2">
      <w:pPr>
        <w:jc w:val="center"/>
        <w:rPr>
          <w:rFonts w:ascii="Montserrat" w:hAnsi="Montserrat"/>
          <w:i/>
          <w:iCs/>
          <w:sz w:val="22"/>
          <w:szCs w:val="22"/>
        </w:rPr>
      </w:pPr>
    </w:p>
    <w:p w14:paraId="786C8490" w14:textId="01081D7E" w:rsidR="00DC0B89" w:rsidRPr="00DC0B89" w:rsidRDefault="004D5542" w:rsidP="00D471E2">
      <w:pPr>
        <w:jc w:val="center"/>
        <w:rPr>
          <w:rFonts w:ascii="Montserrat" w:hAnsi="Montserrat"/>
          <w:b/>
          <w:bCs/>
          <w:sz w:val="22"/>
          <w:szCs w:val="22"/>
        </w:rPr>
      </w:pPr>
      <w:r>
        <w:rPr>
          <w:rFonts w:ascii="Montserrat" w:hAnsi="Montserrat"/>
          <w:b/>
          <w:bCs/>
          <w:sz w:val="22"/>
          <w:szCs w:val="22"/>
        </w:rPr>
        <w:t xml:space="preserve">Draft </w:t>
      </w:r>
      <w:r w:rsidR="00DC0B89">
        <w:rPr>
          <w:rFonts w:ascii="Montserrat" w:hAnsi="Montserrat"/>
          <w:b/>
          <w:bCs/>
          <w:sz w:val="22"/>
          <w:szCs w:val="22"/>
        </w:rPr>
        <w:t>Concept Note</w:t>
      </w:r>
    </w:p>
    <w:p w14:paraId="5CD89D1B" w14:textId="77777777" w:rsidR="006A7CFA" w:rsidRPr="00D471E2" w:rsidRDefault="006A7CFA">
      <w:pPr>
        <w:rPr>
          <w:rFonts w:ascii="Montserrat" w:hAnsi="Montserrat"/>
          <w:sz w:val="22"/>
          <w:szCs w:val="22"/>
        </w:rPr>
      </w:pPr>
    </w:p>
    <w:p w14:paraId="1D52EA13" w14:textId="194D5107" w:rsidR="00700979" w:rsidRPr="00E54188" w:rsidRDefault="00700979" w:rsidP="00700979">
      <w:pPr>
        <w:pStyle w:val="ListParagraph"/>
        <w:ind w:left="1440" w:firstLine="720"/>
        <w:jc w:val="both"/>
        <w:rPr>
          <w:rFonts w:ascii="Montserrat" w:hAnsi="Montserrat"/>
          <w:i/>
          <w:iCs/>
          <w:sz w:val="18"/>
          <w:szCs w:val="18"/>
        </w:rPr>
      </w:pPr>
    </w:p>
    <w:p w14:paraId="462A2740" w14:textId="35E15FC8" w:rsidR="00D471E2" w:rsidRDefault="00D471E2" w:rsidP="00D471E2">
      <w:pPr>
        <w:pStyle w:val="ListParagraph"/>
        <w:ind w:left="284"/>
        <w:jc w:val="both"/>
        <w:rPr>
          <w:rFonts w:ascii="Montserrat" w:hAnsi="Montserrat"/>
          <w:i/>
          <w:iCs/>
          <w:sz w:val="18"/>
          <w:szCs w:val="18"/>
        </w:rPr>
      </w:pPr>
      <w:r w:rsidRPr="00D471E2">
        <w:rPr>
          <w:rFonts w:ascii="Montserrat" w:hAnsi="Montserrat"/>
          <w:i/>
          <w:iCs/>
          <w:sz w:val="18"/>
          <w:szCs w:val="18"/>
        </w:rPr>
        <w:t xml:space="preserve">“Governments will not be able to meet targets of the Paris Agreement or other commitments such as AFR100 without non-state actors like agribusinesses and smallholders. Regenerative agriculture is empirically connected to economic benefits, but also helps sequester carbon - all the while </w:t>
      </w:r>
      <w:proofErr w:type="spellStart"/>
      <w:r w:rsidRPr="00D471E2">
        <w:rPr>
          <w:rFonts w:ascii="Montserrat" w:hAnsi="Montserrat"/>
          <w:i/>
          <w:iCs/>
          <w:sz w:val="18"/>
          <w:szCs w:val="18"/>
        </w:rPr>
        <w:t>stabilising</w:t>
      </w:r>
      <w:proofErr w:type="spellEnd"/>
      <w:r w:rsidRPr="00D471E2">
        <w:rPr>
          <w:rFonts w:ascii="Montserrat" w:hAnsi="Montserrat"/>
          <w:i/>
          <w:iCs/>
          <w:sz w:val="18"/>
          <w:szCs w:val="18"/>
        </w:rPr>
        <w:t xml:space="preserve"> the security of international supply chains through fostering resiliency in land and communities. This is the type of evidence that we need to accelerate action for net zero.” </w:t>
      </w:r>
    </w:p>
    <w:p w14:paraId="22243F2B" w14:textId="77777777" w:rsidR="00D471E2" w:rsidRPr="00D471E2" w:rsidRDefault="00D471E2" w:rsidP="00D471E2">
      <w:pPr>
        <w:pStyle w:val="ListParagraph"/>
        <w:ind w:left="284"/>
        <w:jc w:val="both"/>
        <w:rPr>
          <w:rFonts w:ascii="Montserrat" w:hAnsi="Montserrat"/>
          <w:i/>
          <w:iCs/>
          <w:sz w:val="18"/>
          <w:szCs w:val="18"/>
        </w:rPr>
      </w:pPr>
    </w:p>
    <w:p w14:paraId="79EEE70C" w14:textId="77777777" w:rsidR="00D471E2" w:rsidRPr="00D471E2" w:rsidRDefault="00D471E2" w:rsidP="00700979">
      <w:pPr>
        <w:pStyle w:val="ListParagraph"/>
        <w:ind w:left="1440" w:firstLine="720"/>
        <w:jc w:val="both"/>
        <w:rPr>
          <w:rFonts w:ascii="Montserrat" w:hAnsi="Montserrat"/>
          <w:sz w:val="18"/>
          <w:szCs w:val="18"/>
          <w:lang w:val="en-GB"/>
        </w:rPr>
      </w:pPr>
    </w:p>
    <w:p w14:paraId="10EA992C" w14:textId="53EE5A1B" w:rsidR="00700979" w:rsidRPr="00D471E2" w:rsidRDefault="00700979" w:rsidP="00D471E2">
      <w:pPr>
        <w:pStyle w:val="ListParagraph"/>
        <w:ind w:left="2160" w:firstLine="720"/>
        <w:jc w:val="both"/>
        <w:rPr>
          <w:rFonts w:ascii="Montserrat" w:hAnsi="Montserrat"/>
          <w:sz w:val="18"/>
          <w:szCs w:val="18"/>
        </w:rPr>
      </w:pPr>
      <w:r w:rsidRPr="00D471E2">
        <w:rPr>
          <w:rFonts w:ascii="Montserrat" w:hAnsi="Montserrat"/>
          <w:sz w:val="18"/>
          <w:szCs w:val="18"/>
        </w:rPr>
        <w:t xml:space="preserve">Nigel Topping, </w:t>
      </w:r>
      <w:r w:rsidR="00D471E2" w:rsidRPr="00D471E2">
        <w:rPr>
          <w:rFonts w:ascii="Montserrat" w:hAnsi="Montserrat"/>
          <w:sz w:val="18"/>
          <w:szCs w:val="18"/>
        </w:rPr>
        <w:t>UN Climate Change High-Level Champion</w:t>
      </w:r>
    </w:p>
    <w:p w14:paraId="2A09A9AE" w14:textId="4FBF4F21" w:rsidR="00D471E2" w:rsidRPr="00D471E2" w:rsidRDefault="00D471E2">
      <w:pPr>
        <w:rPr>
          <w:rFonts w:ascii="Montserrat" w:hAnsi="Montserrat"/>
          <w:sz w:val="22"/>
          <w:szCs w:val="22"/>
        </w:rPr>
      </w:pPr>
    </w:p>
    <w:p w14:paraId="191AC619" w14:textId="77777777" w:rsidR="00D471E2" w:rsidRPr="00D471E2" w:rsidRDefault="00D471E2">
      <w:pPr>
        <w:rPr>
          <w:rFonts w:ascii="Montserrat" w:hAnsi="Montserrat"/>
          <w:sz w:val="22"/>
          <w:szCs w:val="22"/>
        </w:rPr>
      </w:pPr>
    </w:p>
    <w:p w14:paraId="7E54BAF3" w14:textId="0ECDC9C5" w:rsidR="002D42EB" w:rsidRPr="00AE5249" w:rsidRDefault="00D471E2" w:rsidP="00B14C71">
      <w:pPr>
        <w:pStyle w:val="ListParagraph"/>
        <w:numPr>
          <w:ilvl w:val="0"/>
          <w:numId w:val="2"/>
        </w:numPr>
        <w:pBdr>
          <w:bottom w:val="single" w:sz="4" w:space="1" w:color="auto"/>
        </w:pBdr>
        <w:ind w:right="1655"/>
        <w:rPr>
          <w:rFonts w:ascii="Montserrat" w:hAnsi="Montserrat"/>
          <w:b/>
          <w:bCs/>
          <w:sz w:val="22"/>
          <w:szCs w:val="22"/>
          <w:lang w:val="fr-FR"/>
        </w:rPr>
      </w:pPr>
      <w:r>
        <w:rPr>
          <w:rFonts w:ascii="Montserrat" w:hAnsi="Montserrat"/>
          <w:b/>
          <w:bCs/>
          <w:sz w:val="22"/>
          <w:szCs w:val="22"/>
          <w:lang w:val="fr-FR"/>
        </w:rPr>
        <w:t>BACKGROUND AND RATIONALE</w:t>
      </w:r>
    </w:p>
    <w:p w14:paraId="6DD4C846" w14:textId="77777777" w:rsidR="00C27D37" w:rsidRDefault="00C27D37" w:rsidP="008A4B0B">
      <w:pPr>
        <w:pStyle w:val="ListParagraph"/>
        <w:ind w:left="0"/>
        <w:jc w:val="both"/>
        <w:rPr>
          <w:rFonts w:ascii="Montserrat" w:hAnsi="Montserrat"/>
          <w:sz w:val="18"/>
          <w:szCs w:val="18"/>
          <w:lang w:val="fr-FR"/>
        </w:rPr>
      </w:pPr>
    </w:p>
    <w:p w14:paraId="2251D125" w14:textId="458C0C10" w:rsidR="006F5937" w:rsidRPr="005353DC" w:rsidRDefault="006F5937" w:rsidP="503F23DD">
      <w:pPr>
        <w:jc w:val="both"/>
        <w:rPr>
          <w:rFonts w:ascii="Montserrat" w:hAnsi="Montserrat"/>
          <w:sz w:val="18"/>
          <w:szCs w:val="18"/>
        </w:rPr>
      </w:pPr>
      <w:r w:rsidRPr="00DC6C3C">
        <w:rPr>
          <w:rFonts w:ascii="Montserrat" w:hAnsi="Montserrat"/>
          <w:sz w:val="18"/>
          <w:szCs w:val="18"/>
        </w:rPr>
        <w:t>Target 6.5 of G</w:t>
      </w:r>
      <w:r w:rsidR="006B3E55">
        <w:rPr>
          <w:rFonts w:ascii="Montserrat" w:hAnsi="Montserrat"/>
          <w:sz w:val="18"/>
          <w:szCs w:val="18"/>
        </w:rPr>
        <w:t xml:space="preserve">lobal Forest Goal </w:t>
      </w:r>
      <w:r w:rsidR="00976852">
        <w:rPr>
          <w:rFonts w:ascii="Montserrat" w:hAnsi="Montserrat"/>
          <w:sz w:val="18"/>
          <w:szCs w:val="18"/>
        </w:rPr>
        <w:t>(G</w:t>
      </w:r>
      <w:r w:rsidRPr="00DC6C3C">
        <w:rPr>
          <w:rFonts w:ascii="Montserrat" w:hAnsi="Montserrat"/>
          <w:sz w:val="18"/>
          <w:szCs w:val="18"/>
        </w:rPr>
        <w:t>FG</w:t>
      </w:r>
      <w:r w:rsidR="00976852">
        <w:rPr>
          <w:rFonts w:ascii="Montserrat" w:hAnsi="Montserrat"/>
          <w:sz w:val="18"/>
          <w:szCs w:val="18"/>
        </w:rPr>
        <w:t>)</w:t>
      </w:r>
      <w:r w:rsidRPr="00DC6C3C">
        <w:rPr>
          <w:rFonts w:ascii="Montserrat" w:hAnsi="Montserrat"/>
          <w:sz w:val="18"/>
          <w:szCs w:val="18"/>
        </w:rPr>
        <w:t xml:space="preserve"> 6</w:t>
      </w:r>
      <w:r>
        <w:rPr>
          <w:rStyle w:val="FootnoteReference"/>
          <w:rFonts w:ascii="Montserrat" w:hAnsi="Montserrat"/>
          <w:sz w:val="18"/>
          <w:szCs w:val="18"/>
        </w:rPr>
        <w:footnoteReference w:id="1"/>
      </w:r>
      <w:r w:rsidRPr="00DC6C3C">
        <w:rPr>
          <w:rFonts w:ascii="Montserrat" w:hAnsi="Montserrat"/>
          <w:sz w:val="18"/>
          <w:szCs w:val="18"/>
        </w:rPr>
        <w:t xml:space="preserve"> aims </w:t>
      </w:r>
      <w:r w:rsidR="00D41BB8" w:rsidRPr="00D41BB8">
        <w:rPr>
          <w:rFonts w:ascii="Montserrat" w:hAnsi="Montserrat"/>
          <w:sz w:val="18"/>
          <w:szCs w:val="18"/>
        </w:rPr>
        <w:t>to strengthen the input and involvement of major groups and other relevant stakeholders in implementing</w:t>
      </w:r>
      <w:r w:rsidRPr="00DC6C3C">
        <w:rPr>
          <w:rFonts w:ascii="Montserrat" w:hAnsi="Montserrat"/>
          <w:sz w:val="18"/>
          <w:szCs w:val="18"/>
        </w:rPr>
        <w:t xml:space="preserve"> the strategic plan and in the work of the Forum, including intersessional work</w:t>
      </w:r>
      <w:r>
        <w:rPr>
          <w:rFonts w:ascii="Montserrat" w:hAnsi="Montserrat"/>
          <w:sz w:val="18"/>
          <w:szCs w:val="18"/>
        </w:rPr>
        <w:t xml:space="preserve">. The private sector is an important stakeholder and, as per the </w:t>
      </w:r>
      <w:r w:rsidR="002C103D" w:rsidRPr="00002F9F">
        <w:rPr>
          <w:rFonts w:ascii="Montserrat" w:hAnsi="Montserrat"/>
          <w:sz w:val="18"/>
          <w:szCs w:val="18"/>
        </w:rPr>
        <w:t>United Nations strategic plan for forests 2017–2030</w:t>
      </w:r>
      <w:r w:rsidR="002C103D">
        <w:rPr>
          <w:rStyle w:val="FootnoteReference"/>
          <w:rFonts w:ascii="Montserrat" w:hAnsi="Montserrat"/>
          <w:sz w:val="18"/>
          <w:szCs w:val="18"/>
        </w:rPr>
        <w:footnoteReference w:id="2"/>
      </w:r>
      <w:r w:rsidR="002C103D">
        <w:rPr>
          <w:rFonts w:ascii="Montserrat" w:hAnsi="Montserrat"/>
          <w:sz w:val="18"/>
          <w:szCs w:val="18"/>
        </w:rPr>
        <w:t xml:space="preserve"> (</w:t>
      </w:r>
      <w:r>
        <w:rPr>
          <w:rFonts w:ascii="Montserrat" w:hAnsi="Montserrat"/>
          <w:sz w:val="18"/>
          <w:szCs w:val="18"/>
        </w:rPr>
        <w:t>UNSPF</w:t>
      </w:r>
      <w:r w:rsidR="002C103D">
        <w:rPr>
          <w:rFonts w:ascii="Montserrat" w:hAnsi="Montserrat"/>
          <w:sz w:val="18"/>
          <w:szCs w:val="18"/>
        </w:rPr>
        <w:t>)</w:t>
      </w:r>
      <w:r>
        <w:rPr>
          <w:rFonts w:ascii="Montserrat" w:hAnsi="Montserrat"/>
          <w:sz w:val="18"/>
          <w:szCs w:val="18"/>
        </w:rPr>
        <w:t>, “(</w:t>
      </w:r>
      <w:r w:rsidR="7B6A9287">
        <w:rPr>
          <w:rFonts w:ascii="Montserrat" w:hAnsi="Montserrat"/>
          <w:sz w:val="18"/>
          <w:szCs w:val="18"/>
        </w:rPr>
        <w:t>…) private</w:t>
      </w:r>
      <w:r w:rsidRPr="000C3E9B">
        <w:rPr>
          <w:rFonts w:ascii="Montserrat" w:hAnsi="Montserrat"/>
          <w:sz w:val="18"/>
          <w:szCs w:val="18"/>
        </w:rPr>
        <w:t xml:space="preserve"> business activity, investment</w:t>
      </w:r>
      <w:r w:rsidR="009C6889">
        <w:rPr>
          <w:rFonts w:ascii="Montserrat" w:hAnsi="Montserrat"/>
          <w:sz w:val="18"/>
          <w:szCs w:val="18"/>
        </w:rPr>
        <w:t>,</w:t>
      </w:r>
      <w:r w:rsidRPr="000C3E9B">
        <w:rPr>
          <w:rFonts w:ascii="Montserrat" w:hAnsi="Montserrat"/>
          <w:sz w:val="18"/>
          <w:szCs w:val="18"/>
        </w:rPr>
        <w:t xml:space="preserve"> and innovation are major drivers of productivity, inclusive economic growth and job creation</w:t>
      </w:r>
      <w:r>
        <w:rPr>
          <w:rFonts w:ascii="Montserrat" w:hAnsi="Montserrat"/>
          <w:sz w:val="18"/>
          <w:szCs w:val="18"/>
        </w:rPr>
        <w:t xml:space="preserve"> (…)”. UNFF has been calling for more active participation of the private sector in the implementation of the UNSPF</w:t>
      </w:r>
      <w:r w:rsidR="1813340D">
        <w:rPr>
          <w:rFonts w:ascii="Montserrat" w:hAnsi="Montserrat"/>
          <w:sz w:val="18"/>
          <w:szCs w:val="18"/>
        </w:rPr>
        <w:t xml:space="preserve"> and the achievement of the GFGs; this</w:t>
      </w:r>
      <w:r w:rsidRPr="00D471E2">
        <w:rPr>
          <w:rFonts w:ascii="Montserrat" w:hAnsi="Montserrat"/>
          <w:sz w:val="18"/>
          <w:szCs w:val="18"/>
        </w:rPr>
        <w:t xml:space="preserve"> dynamic of increased cooperation is fully in line with the spirit of the 17th Sustainable Development Goal</w:t>
      </w:r>
      <w:r>
        <w:rPr>
          <w:rFonts w:ascii="Montserrat" w:hAnsi="Montserrat"/>
          <w:sz w:val="18"/>
          <w:szCs w:val="18"/>
        </w:rPr>
        <w:t>,</w:t>
      </w:r>
      <w:r w:rsidRPr="00D471E2">
        <w:rPr>
          <w:rFonts w:ascii="Montserrat" w:hAnsi="Montserrat"/>
          <w:sz w:val="18"/>
          <w:szCs w:val="18"/>
        </w:rPr>
        <w:t xml:space="preserve"> dedicated to partnerships</w:t>
      </w:r>
      <w:r>
        <w:rPr>
          <w:rFonts w:ascii="Montserrat" w:hAnsi="Montserrat"/>
          <w:sz w:val="18"/>
          <w:szCs w:val="18"/>
        </w:rPr>
        <w:t xml:space="preserve">. In this context, </w:t>
      </w:r>
      <w:r w:rsidR="005B677A" w:rsidRPr="005B677A">
        <w:rPr>
          <w:rFonts w:ascii="Montserrat" w:hAnsi="Montserrat"/>
          <w:sz w:val="18"/>
          <w:szCs w:val="18"/>
        </w:rPr>
        <w:t xml:space="preserve">private sector partners </w:t>
      </w:r>
      <w:r w:rsidR="005B677A">
        <w:rPr>
          <w:rFonts w:ascii="Montserrat" w:hAnsi="Montserrat"/>
          <w:sz w:val="18"/>
          <w:szCs w:val="18"/>
        </w:rPr>
        <w:t xml:space="preserve">of </w:t>
      </w:r>
      <w:r w:rsidR="0009667D">
        <w:rPr>
          <w:rFonts w:ascii="Montserrat" w:hAnsi="Montserrat"/>
          <w:sz w:val="18"/>
          <w:szCs w:val="18"/>
        </w:rPr>
        <w:t>the U</w:t>
      </w:r>
      <w:r w:rsidR="00E120D6">
        <w:rPr>
          <w:rFonts w:ascii="Montserrat" w:hAnsi="Montserrat"/>
          <w:sz w:val="18"/>
          <w:szCs w:val="18"/>
        </w:rPr>
        <w:t xml:space="preserve">nited </w:t>
      </w:r>
      <w:r w:rsidR="0009667D">
        <w:rPr>
          <w:rFonts w:ascii="Montserrat" w:hAnsi="Montserrat"/>
          <w:sz w:val="18"/>
          <w:szCs w:val="18"/>
        </w:rPr>
        <w:t>N</w:t>
      </w:r>
      <w:r w:rsidR="00E120D6">
        <w:rPr>
          <w:rFonts w:ascii="Montserrat" w:hAnsi="Montserrat"/>
          <w:sz w:val="18"/>
          <w:szCs w:val="18"/>
        </w:rPr>
        <w:t>ations</w:t>
      </w:r>
      <w:r w:rsidR="0009667D">
        <w:rPr>
          <w:rFonts w:ascii="Montserrat" w:hAnsi="Montserrat"/>
          <w:sz w:val="18"/>
          <w:szCs w:val="18"/>
        </w:rPr>
        <w:t xml:space="preserve"> Forum on Forests</w:t>
      </w:r>
      <w:r w:rsidR="00E120D6">
        <w:rPr>
          <w:rFonts w:ascii="Montserrat" w:hAnsi="Montserrat"/>
          <w:sz w:val="18"/>
          <w:szCs w:val="18"/>
        </w:rPr>
        <w:t xml:space="preserve"> (</w:t>
      </w:r>
      <w:r w:rsidR="483411F8">
        <w:rPr>
          <w:rFonts w:ascii="Montserrat" w:hAnsi="Montserrat"/>
          <w:sz w:val="18"/>
          <w:szCs w:val="18"/>
        </w:rPr>
        <w:t>UNFF) took</w:t>
      </w:r>
      <w:r w:rsidR="00EF14AB">
        <w:rPr>
          <w:rFonts w:ascii="Montserrat" w:hAnsi="Montserrat"/>
          <w:sz w:val="18"/>
          <w:szCs w:val="18"/>
        </w:rPr>
        <w:t xml:space="preserve"> </w:t>
      </w:r>
      <w:r>
        <w:rPr>
          <w:rFonts w:ascii="Montserrat" w:hAnsi="Montserrat"/>
          <w:sz w:val="18"/>
          <w:szCs w:val="18"/>
        </w:rPr>
        <w:t>the initiative to prepare this concept note</w:t>
      </w:r>
      <w:r w:rsidR="447750DE">
        <w:rPr>
          <w:rFonts w:ascii="Montserrat" w:hAnsi="Montserrat"/>
          <w:sz w:val="18"/>
          <w:szCs w:val="18"/>
        </w:rPr>
        <w:t xml:space="preserve"> for consideration by the UNFF 18 </w:t>
      </w:r>
      <w:proofErr w:type="gramStart"/>
      <w:r w:rsidR="764416CC">
        <w:rPr>
          <w:rFonts w:ascii="Montserrat" w:hAnsi="Montserrat"/>
          <w:sz w:val="18"/>
          <w:szCs w:val="18"/>
        </w:rPr>
        <w:t xml:space="preserve">Bureau,  </w:t>
      </w:r>
      <w:r w:rsidR="004D1D06">
        <w:rPr>
          <w:rFonts w:ascii="Montserrat" w:hAnsi="Montserrat"/>
          <w:sz w:val="18"/>
          <w:szCs w:val="18"/>
        </w:rPr>
        <w:t>propos</w:t>
      </w:r>
      <w:r w:rsidR="00C40849">
        <w:rPr>
          <w:rFonts w:ascii="Montserrat" w:hAnsi="Montserrat"/>
          <w:sz w:val="18"/>
          <w:szCs w:val="18"/>
        </w:rPr>
        <w:t>ing</w:t>
      </w:r>
      <w:proofErr w:type="gramEnd"/>
      <w:r>
        <w:rPr>
          <w:rFonts w:ascii="Montserrat" w:hAnsi="Montserrat"/>
          <w:sz w:val="18"/>
          <w:szCs w:val="18"/>
        </w:rPr>
        <w:t xml:space="preserve"> </w:t>
      </w:r>
      <w:r w:rsidR="00165B8C">
        <w:rPr>
          <w:rFonts w:ascii="Montserrat" w:hAnsi="Montserrat"/>
          <w:sz w:val="18"/>
          <w:szCs w:val="18"/>
        </w:rPr>
        <w:t xml:space="preserve">the </w:t>
      </w:r>
      <w:r>
        <w:rPr>
          <w:rFonts w:ascii="Montserrat" w:hAnsi="Montserrat"/>
          <w:sz w:val="18"/>
          <w:szCs w:val="18"/>
        </w:rPr>
        <w:t xml:space="preserve">organization of a panel during </w:t>
      </w:r>
      <w:r w:rsidR="00BF2CDD">
        <w:rPr>
          <w:rFonts w:ascii="Montserrat" w:hAnsi="Montserrat"/>
          <w:sz w:val="18"/>
          <w:szCs w:val="18"/>
        </w:rPr>
        <w:t>the 18</w:t>
      </w:r>
      <w:r w:rsidR="00BF2CDD" w:rsidRPr="009C6889">
        <w:rPr>
          <w:rFonts w:ascii="Montserrat" w:hAnsi="Montserrat"/>
          <w:sz w:val="18"/>
          <w:szCs w:val="18"/>
          <w:vertAlign w:val="superscript"/>
        </w:rPr>
        <w:t>th</w:t>
      </w:r>
      <w:r w:rsidR="00BF2CDD">
        <w:rPr>
          <w:rFonts w:ascii="Montserrat" w:hAnsi="Montserrat"/>
          <w:sz w:val="18"/>
          <w:szCs w:val="18"/>
        </w:rPr>
        <w:t xml:space="preserve"> session of the Forum</w:t>
      </w:r>
      <w:bookmarkStart w:id="0" w:name="_Int_luoEMF7A"/>
      <w:r w:rsidR="0DAC9102">
        <w:rPr>
          <w:rFonts w:ascii="Montserrat" w:hAnsi="Montserrat"/>
          <w:sz w:val="18"/>
          <w:szCs w:val="18"/>
        </w:rPr>
        <w:t>.</w:t>
      </w:r>
      <w:bookmarkEnd w:id="0"/>
    </w:p>
    <w:p w14:paraId="307365FB" w14:textId="0E5C25B8" w:rsidR="503F23DD" w:rsidRDefault="503F23DD" w:rsidP="503F23DD">
      <w:pPr>
        <w:jc w:val="both"/>
        <w:rPr>
          <w:rFonts w:ascii="Montserrat" w:hAnsi="Montserrat"/>
          <w:sz w:val="18"/>
          <w:szCs w:val="18"/>
        </w:rPr>
      </w:pPr>
    </w:p>
    <w:p w14:paraId="39288D06" w14:textId="2FB85EA0" w:rsidR="009F4E3B" w:rsidRDefault="002C103D" w:rsidP="009F4E3B">
      <w:pPr>
        <w:pStyle w:val="ListParagraph"/>
        <w:ind w:left="0"/>
        <w:jc w:val="both"/>
        <w:rPr>
          <w:rFonts w:ascii="Montserrat" w:hAnsi="Montserrat"/>
          <w:sz w:val="18"/>
          <w:szCs w:val="18"/>
        </w:rPr>
      </w:pPr>
      <w:r>
        <w:rPr>
          <w:rFonts w:ascii="Montserrat" w:hAnsi="Montserrat"/>
          <w:sz w:val="18"/>
          <w:szCs w:val="18"/>
        </w:rPr>
        <w:t xml:space="preserve">The </w:t>
      </w:r>
      <w:r w:rsidR="007A1063">
        <w:rPr>
          <w:rFonts w:ascii="Montserrat" w:hAnsi="Montserrat"/>
          <w:sz w:val="18"/>
          <w:szCs w:val="18"/>
        </w:rPr>
        <w:t>UNSPF</w:t>
      </w:r>
      <w:r>
        <w:rPr>
          <w:rFonts w:ascii="Montserrat" w:hAnsi="Montserrat"/>
          <w:sz w:val="18"/>
          <w:szCs w:val="18"/>
        </w:rPr>
        <w:t xml:space="preserve"> </w:t>
      </w:r>
      <w:r w:rsidR="005C2F40">
        <w:rPr>
          <w:rFonts w:ascii="Montserrat" w:hAnsi="Montserrat"/>
          <w:sz w:val="18"/>
          <w:szCs w:val="18"/>
        </w:rPr>
        <w:t>states that “</w:t>
      </w:r>
      <w:r w:rsidR="00121CB7" w:rsidRPr="00121CB7">
        <w:rPr>
          <w:rFonts w:ascii="Montserrat" w:hAnsi="Montserrat"/>
          <w:sz w:val="18"/>
          <w:szCs w:val="18"/>
        </w:rPr>
        <w:t>Forests provide essential ecosystem services, such as timber, food, fuel, fodder, non-wood products and shelter, as well as contribute to soil and water conservation and clean air</w:t>
      </w:r>
      <w:bookmarkStart w:id="1" w:name="_Int_kTyX8CM0"/>
      <w:r w:rsidR="005353DC">
        <w:rPr>
          <w:rFonts w:ascii="Montserrat" w:hAnsi="Montserrat"/>
          <w:sz w:val="18"/>
          <w:szCs w:val="18"/>
        </w:rPr>
        <w:t>”</w:t>
      </w:r>
      <w:r w:rsidR="009B7D68">
        <w:rPr>
          <w:rFonts w:ascii="Montserrat" w:hAnsi="Montserrat"/>
          <w:sz w:val="18"/>
          <w:szCs w:val="18"/>
        </w:rPr>
        <w:t>;</w:t>
      </w:r>
      <w:bookmarkEnd w:id="1"/>
      <w:r w:rsidR="009B7D68">
        <w:rPr>
          <w:rFonts w:ascii="Montserrat" w:hAnsi="Montserrat"/>
          <w:sz w:val="18"/>
          <w:szCs w:val="18"/>
        </w:rPr>
        <w:t xml:space="preserve"> </w:t>
      </w:r>
      <w:r w:rsidR="65A91067">
        <w:rPr>
          <w:rFonts w:ascii="Montserrat" w:hAnsi="Montserrat"/>
          <w:sz w:val="18"/>
          <w:szCs w:val="18"/>
        </w:rPr>
        <w:t>Global Forest</w:t>
      </w:r>
      <w:r w:rsidR="00191636">
        <w:rPr>
          <w:rFonts w:ascii="Montserrat" w:hAnsi="Montserrat"/>
          <w:sz w:val="18"/>
          <w:szCs w:val="18"/>
        </w:rPr>
        <w:t xml:space="preserve"> </w:t>
      </w:r>
      <w:r w:rsidR="4B8BD24C">
        <w:rPr>
          <w:rFonts w:ascii="Montserrat" w:hAnsi="Montserrat"/>
          <w:sz w:val="18"/>
          <w:szCs w:val="18"/>
        </w:rPr>
        <w:t>G</w:t>
      </w:r>
      <w:r w:rsidR="00191636">
        <w:rPr>
          <w:rFonts w:ascii="Montserrat" w:hAnsi="Montserrat"/>
          <w:sz w:val="18"/>
          <w:szCs w:val="18"/>
        </w:rPr>
        <w:t>oal (G</w:t>
      </w:r>
      <w:r w:rsidR="009B7D68">
        <w:rPr>
          <w:rFonts w:ascii="Montserrat" w:hAnsi="Montserrat"/>
          <w:sz w:val="18"/>
          <w:szCs w:val="18"/>
        </w:rPr>
        <w:t>FG</w:t>
      </w:r>
      <w:r w:rsidR="56254D83">
        <w:rPr>
          <w:rFonts w:ascii="Montserrat" w:hAnsi="Montserrat"/>
          <w:sz w:val="18"/>
          <w:szCs w:val="18"/>
        </w:rPr>
        <w:t>) 2</w:t>
      </w:r>
      <w:r w:rsidR="009B7D68">
        <w:rPr>
          <w:rFonts w:ascii="Montserrat" w:hAnsi="Montserrat"/>
          <w:sz w:val="18"/>
          <w:szCs w:val="18"/>
        </w:rPr>
        <w:t>, therein contained</w:t>
      </w:r>
      <w:r w:rsidR="00897919">
        <w:rPr>
          <w:rFonts w:ascii="Montserrat" w:hAnsi="Montserrat"/>
          <w:sz w:val="18"/>
          <w:szCs w:val="18"/>
        </w:rPr>
        <w:t xml:space="preserve"> and one of </w:t>
      </w:r>
      <w:r w:rsidR="00D2725F">
        <w:rPr>
          <w:rFonts w:ascii="Montserrat" w:hAnsi="Montserrat"/>
          <w:sz w:val="18"/>
          <w:szCs w:val="18"/>
        </w:rPr>
        <w:t xml:space="preserve">the </w:t>
      </w:r>
      <w:r w:rsidR="00897919">
        <w:rPr>
          <w:rFonts w:ascii="Montserrat" w:hAnsi="Montserrat"/>
          <w:sz w:val="18"/>
          <w:szCs w:val="18"/>
        </w:rPr>
        <w:t>Forum</w:t>
      </w:r>
      <w:r w:rsidR="419BE503">
        <w:rPr>
          <w:rFonts w:ascii="Montserrat" w:hAnsi="Montserrat"/>
          <w:sz w:val="18"/>
          <w:szCs w:val="18"/>
        </w:rPr>
        <w:t xml:space="preserve"> </w:t>
      </w:r>
      <w:r w:rsidR="00AB75E1">
        <w:rPr>
          <w:rFonts w:ascii="Montserrat" w:hAnsi="Montserrat"/>
          <w:sz w:val="18"/>
          <w:szCs w:val="18"/>
        </w:rPr>
        <w:t>18</w:t>
      </w:r>
      <w:r w:rsidR="00AB75E1" w:rsidRPr="00AB75E1">
        <w:rPr>
          <w:rFonts w:ascii="Montserrat" w:hAnsi="Montserrat"/>
          <w:sz w:val="18"/>
          <w:szCs w:val="18"/>
          <w:vertAlign w:val="superscript"/>
        </w:rPr>
        <w:t>th</w:t>
      </w:r>
      <w:r w:rsidR="00AB75E1">
        <w:rPr>
          <w:rFonts w:ascii="Montserrat" w:hAnsi="Montserrat"/>
          <w:sz w:val="18"/>
          <w:szCs w:val="18"/>
        </w:rPr>
        <w:t xml:space="preserve"> Session’s thematic priorities</w:t>
      </w:r>
      <w:r w:rsidR="009F69AE">
        <w:rPr>
          <w:rStyle w:val="FootnoteReference"/>
          <w:rFonts w:ascii="Montserrat" w:hAnsi="Montserrat"/>
          <w:sz w:val="18"/>
          <w:szCs w:val="18"/>
        </w:rPr>
        <w:footnoteReference w:id="3"/>
      </w:r>
      <w:r w:rsidR="00AB75E1">
        <w:rPr>
          <w:rFonts w:ascii="Montserrat" w:hAnsi="Montserrat"/>
          <w:sz w:val="18"/>
          <w:szCs w:val="18"/>
        </w:rPr>
        <w:t xml:space="preserve">, </w:t>
      </w:r>
      <w:r w:rsidR="00422906">
        <w:rPr>
          <w:rFonts w:ascii="Montserrat" w:hAnsi="Montserrat"/>
          <w:sz w:val="18"/>
          <w:szCs w:val="18"/>
        </w:rPr>
        <w:t>includes agroforestry as one of the indicative thematic areas for action</w:t>
      </w:r>
      <w:r w:rsidR="00570D6D">
        <w:rPr>
          <w:rFonts w:ascii="Montserrat" w:hAnsi="Montserrat"/>
          <w:sz w:val="18"/>
          <w:szCs w:val="18"/>
        </w:rPr>
        <w:t>.</w:t>
      </w:r>
    </w:p>
    <w:p w14:paraId="7D6AC743" w14:textId="77777777" w:rsidR="009F4E3B" w:rsidRDefault="009F4E3B" w:rsidP="009F4E3B">
      <w:pPr>
        <w:pStyle w:val="ListParagraph"/>
        <w:ind w:left="0"/>
        <w:jc w:val="both"/>
        <w:rPr>
          <w:rFonts w:ascii="Montserrat" w:hAnsi="Montserrat"/>
          <w:sz w:val="18"/>
          <w:szCs w:val="18"/>
        </w:rPr>
      </w:pPr>
    </w:p>
    <w:p w14:paraId="25444F80" w14:textId="0BBEE63D" w:rsidR="009F4E3B" w:rsidRPr="009F4E3B" w:rsidRDefault="009F4E3B" w:rsidP="009F4E3B">
      <w:pPr>
        <w:pStyle w:val="ListParagraph"/>
        <w:ind w:left="0"/>
        <w:jc w:val="both"/>
        <w:rPr>
          <w:rFonts w:ascii="Montserrat" w:hAnsi="Montserrat"/>
          <w:color w:val="00B050"/>
          <w:sz w:val="18"/>
          <w:szCs w:val="18"/>
        </w:rPr>
      </w:pPr>
      <w:r w:rsidRPr="009F4E3B">
        <w:rPr>
          <w:rFonts w:ascii="Montserrat" w:hAnsi="Montserrat"/>
          <w:color w:val="00B050"/>
          <w:sz w:val="18"/>
          <w:szCs w:val="18"/>
        </w:rPr>
        <w:t>By helping to transform conventional agriculture, a source of massive deforestation, into sustainable agriculture, agroforestry reduces the pressure on forests</w:t>
      </w:r>
      <w:r w:rsidR="21138DDA" w:rsidRPr="009F4E3B">
        <w:rPr>
          <w:rFonts w:ascii="Montserrat" w:hAnsi="Montserrat"/>
          <w:color w:val="00B050"/>
          <w:sz w:val="18"/>
          <w:szCs w:val="18"/>
        </w:rPr>
        <w:t>. It</w:t>
      </w:r>
      <w:r w:rsidRPr="009F4E3B">
        <w:rPr>
          <w:rFonts w:ascii="Montserrat" w:hAnsi="Montserrat"/>
          <w:color w:val="00B050"/>
          <w:sz w:val="18"/>
          <w:szCs w:val="18"/>
        </w:rPr>
        <w:t xml:space="preserve"> thus indirectly contributes to their protection, which is the second thematic priority of UNFF18, inspired by GFG3</w:t>
      </w:r>
      <w:bookmarkStart w:id="2" w:name="_Int_bcmWEbD8"/>
      <w:r w:rsidR="456A4BAA" w:rsidRPr="009F4E3B">
        <w:rPr>
          <w:rFonts w:ascii="Montserrat" w:hAnsi="Montserrat"/>
          <w:color w:val="00B050"/>
          <w:sz w:val="18"/>
          <w:szCs w:val="18"/>
        </w:rPr>
        <w:t xml:space="preserve">. </w:t>
      </w:r>
      <w:bookmarkEnd w:id="2"/>
      <w:r w:rsidRPr="009F4E3B">
        <w:rPr>
          <w:rFonts w:ascii="Montserrat" w:hAnsi="Montserrat"/>
          <w:color w:val="00B050"/>
          <w:sz w:val="18"/>
          <w:szCs w:val="18"/>
        </w:rPr>
        <w:t>The third thematic priority of UNFF18 is partly based on GFG</w:t>
      </w:r>
      <w:r>
        <w:rPr>
          <w:rFonts w:ascii="Montserrat" w:hAnsi="Montserrat"/>
          <w:color w:val="00B050"/>
          <w:sz w:val="18"/>
          <w:szCs w:val="18"/>
        </w:rPr>
        <w:t>4</w:t>
      </w:r>
      <w:r w:rsidRPr="009F4E3B">
        <w:rPr>
          <w:rFonts w:ascii="Montserrat" w:hAnsi="Montserrat"/>
          <w:color w:val="00B050"/>
          <w:sz w:val="18"/>
          <w:szCs w:val="18"/>
        </w:rPr>
        <w:t>, which is</w:t>
      </w:r>
      <w:r>
        <w:rPr>
          <w:rFonts w:ascii="Montserrat" w:hAnsi="Montserrat"/>
          <w:color w:val="00B050"/>
          <w:sz w:val="18"/>
          <w:szCs w:val="18"/>
        </w:rPr>
        <w:t xml:space="preserve"> notably</w:t>
      </w:r>
      <w:r w:rsidRPr="009F4E3B">
        <w:rPr>
          <w:rFonts w:ascii="Montserrat" w:hAnsi="Montserrat"/>
          <w:color w:val="00B050"/>
          <w:sz w:val="18"/>
          <w:szCs w:val="18"/>
        </w:rPr>
        <w:t xml:space="preserve"> dedicated to </w:t>
      </w:r>
      <w:r w:rsidR="00D41BB8">
        <w:rPr>
          <w:rFonts w:ascii="Montserrat" w:hAnsi="Montserrat"/>
          <w:color w:val="00B050"/>
          <w:sz w:val="18"/>
          <w:szCs w:val="18"/>
        </w:rPr>
        <w:t xml:space="preserve">financing </w:t>
      </w:r>
      <w:r w:rsidRPr="009F4E3B">
        <w:rPr>
          <w:rFonts w:ascii="Montserrat" w:hAnsi="Montserrat"/>
          <w:color w:val="00B050"/>
          <w:sz w:val="18"/>
          <w:szCs w:val="18"/>
        </w:rPr>
        <w:t xml:space="preserve">global forest issues. The latter aims to increase </w:t>
      </w:r>
      <w:r w:rsidR="5C8C4466" w:rsidRPr="009F4E3B">
        <w:rPr>
          <w:rFonts w:ascii="Montserrat" w:hAnsi="Montserrat"/>
          <w:color w:val="00B050"/>
          <w:sz w:val="18"/>
          <w:szCs w:val="18"/>
        </w:rPr>
        <w:t>financing development</w:t>
      </w:r>
      <w:r w:rsidRPr="009F4E3B">
        <w:rPr>
          <w:rFonts w:ascii="Montserrat" w:hAnsi="Montserrat"/>
          <w:color w:val="00B050"/>
          <w:sz w:val="18"/>
          <w:szCs w:val="18"/>
        </w:rPr>
        <w:t xml:space="preserve"> from all sources, including the private sector, </w:t>
      </w:r>
      <w:r w:rsidR="5A3AF5DD" w:rsidRPr="009F4E3B">
        <w:rPr>
          <w:rFonts w:ascii="Montserrat" w:hAnsi="Montserrat"/>
          <w:color w:val="00B050"/>
          <w:sz w:val="18"/>
          <w:szCs w:val="18"/>
        </w:rPr>
        <w:t>and</w:t>
      </w:r>
      <w:r w:rsidRPr="009F4E3B">
        <w:rPr>
          <w:rFonts w:ascii="Montserrat" w:hAnsi="Montserrat"/>
          <w:color w:val="00B050"/>
          <w:sz w:val="18"/>
          <w:szCs w:val="18"/>
        </w:rPr>
        <w:t xml:space="preserve"> carbon finance holds considerable promise</w:t>
      </w:r>
      <w:r>
        <w:rPr>
          <w:rStyle w:val="FootnoteReference"/>
          <w:rFonts w:ascii="Montserrat" w:hAnsi="Montserrat"/>
          <w:color w:val="00B050"/>
          <w:sz w:val="18"/>
          <w:szCs w:val="18"/>
        </w:rPr>
        <w:footnoteReference w:id="4"/>
      </w:r>
      <w:r w:rsidRPr="009F4E3B">
        <w:rPr>
          <w:rFonts w:ascii="Montserrat" w:hAnsi="Montserrat"/>
          <w:color w:val="00B050"/>
          <w:sz w:val="18"/>
          <w:szCs w:val="18"/>
        </w:rPr>
        <w:t>, notably through the development of mechanisms to remunerate foresters and farmers via carbon farming.</w:t>
      </w:r>
    </w:p>
    <w:p w14:paraId="69934395" w14:textId="77777777" w:rsidR="005E7102" w:rsidRDefault="005E7102" w:rsidP="008A4B0B">
      <w:pPr>
        <w:pStyle w:val="ListParagraph"/>
        <w:ind w:left="0"/>
        <w:jc w:val="both"/>
        <w:rPr>
          <w:rFonts w:ascii="Montserrat" w:hAnsi="Montserrat"/>
          <w:sz w:val="18"/>
          <w:szCs w:val="18"/>
        </w:rPr>
      </w:pPr>
    </w:p>
    <w:p w14:paraId="2A59925F" w14:textId="17302772" w:rsidR="000B7F57" w:rsidRDefault="000B7F57" w:rsidP="0043203F">
      <w:pPr>
        <w:jc w:val="both"/>
        <w:rPr>
          <w:rFonts w:ascii="Montserrat" w:hAnsi="Montserrat"/>
          <w:sz w:val="18"/>
          <w:szCs w:val="18"/>
        </w:rPr>
      </w:pPr>
      <w:r>
        <w:rPr>
          <w:rFonts w:ascii="Montserrat" w:hAnsi="Montserrat"/>
          <w:sz w:val="18"/>
          <w:szCs w:val="18"/>
        </w:rPr>
        <w:t>In its final report</w:t>
      </w:r>
      <w:r>
        <w:rPr>
          <w:rStyle w:val="FootnoteReference"/>
          <w:rFonts w:ascii="Montserrat" w:hAnsi="Montserrat"/>
          <w:sz w:val="18"/>
          <w:szCs w:val="18"/>
        </w:rPr>
        <w:footnoteReference w:id="5"/>
      </w:r>
      <w:r>
        <w:rPr>
          <w:rFonts w:ascii="Montserrat" w:hAnsi="Montserrat"/>
          <w:sz w:val="18"/>
          <w:szCs w:val="18"/>
        </w:rPr>
        <w:t>, the 26</w:t>
      </w:r>
      <w:r w:rsidRPr="000B7F57">
        <w:rPr>
          <w:rFonts w:ascii="Montserrat" w:hAnsi="Montserrat"/>
          <w:sz w:val="18"/>
          <w:szCs w:val="18"/>
          <w:vertAlign w:val="superscript"/>
        </w:rPr>
        <w:t>th</w:t>
      </w:r>
      <w:r>
        <w:rPr>
          <w:rFonts w:ascii="Montserrat" w:hAnsi="Montserrat"/>
          <w:sz w:val="18"/>
          <w:szCs w:val="18"/>
        </w:rPr>
        <w:t xml:space="preserve"> Session of FAO’s Committee on Forestry </w:t>
      </w:r>
      <w:r w:rsidR="0043203F">
        <w:rPr>
          <w:rFonts w:ascii="Montserrat" w:hAnsi="Montserrat"/>
          <w:sz w:val="18"/>
          <w:szCs w:val="18"/>
        </w:rPr>
        <w:t xml:space="preserve">“(…) </w:t>
      </w:r>
      <w:r w:rsidR="0043203F" w:rsidRPr="0043203F">
        <w:rPr>
          <w:rFonts w:ascii="Montserrat" w:hAnsi="Montserrat"/>
          <w:sz w:val="18"/>
          <w:szCs w:val="18"/>
        </w:rPr>
        <w:t xml:space="preserve">acknowledged the multiple linkages between the agriculture and forestry </w:t>
      </w:r>
      <w:proofErr w:type="gramStart"/>
      <w:r w:rsidR="0043203F" w:rsidRPr="0043203F">
        <w:rPr>
          <w:rFonts w:ascii="Montserrat" w:hAnsi="Montserrat"/>
          <w:sz w:val="18"/>
          <w:szCs w:val="18"/>
        </w:rPr>
        <w:t>sectors, and</w:t>
      </w:r>
      <w:proofErr w:type="gramEnd"/>
      <w:r w:rsidR="0043203F" w:rsidRPr="0043203F">
        <w:rPr>
          <w:rFonts w:ascii="Montserrat" w:hAnsi="Montserrat"/>
          <w:sz w:val="18"/>
          <w:szCs w:val="18"/>
        </w:rPr>
        <w:t xml:space="preserve"> underscored the need to achieve better synergies between them through inter-sectorial approaches, for more sustainable agrifood systems</w:t>
      </w:r>
      <w:r w:rsidR="007C57FC">
        <w:rPr>
          <w:rFonts w:ascii="Montserrat" w:hAnsi="Montserrat"/>
          <w:sz w:val="18"/>
          <w:szCs w:val="18"/>
        </w:rPr>
        <w:t>”.</w:t>
      </w:r>
    </w:p>
    <w:p w14:paraId="43176AA2" w14:textId="77777777" w:rsidR="000B7F57" w:rsidRDefault="000B7F57" w:rsidP="000C3E9B">
      <w:pPr>
        <w:jc w:val="both"/>
        <w:rPr>
          <w:rFonts w:ascii="Montserrat" w:hAnsi="Montserrat"/>
          <w:sz w:val="18"/>
          <w:szCs w:val="18"/>
        </w:rPr>
      </w:pPr>
    </w:p>
    <w:p w14:paraId="37E12877" w14:textId="41250B2A" w:rsidR="00E54188" w:rsidRDefault="00E54188" w:rsidP="0050689B">
      <w:pPr>
        <w:pStyle w:val="ListParagraph"/>
        <w:ind w:left="0"/>
        <w:jc w:val="both"/>
        <w:rPr>
          <w:rFonts w:ascii="Montserrat" w:hAnsi="Montserrat"/>
          <w:sz w:val="18"/>
          <w:szCs w:val="18"/>
        </w:rPr>
      </w:pPr>
      <w:r w:rsidRPr="00E54188">
        <w:rPr>
          <w:rFonts w:ascii="Montserrat" w:hAnsi="Montserrat"/>
          <w:sz w:val="18"/>
          <w:szCs w:val="18"/>
        </w:rPr>
        <w:t xml:space="preserve">While the global food system </w:t>
      </w:r>
      <w:r w:rsidR="00557F52">
        <w:rPr>
          <w:rFonts w:ascii="Montserrat" w:hAnsi="Montserrat"/>
          <w:sz w:val="18"/>
          <w:szCs w:val="18"/>
        </w:rPr>
        <w:t xml:space="preserve">may cause a significant amount of </w:t>
      </w:r>
      <w:r w:rsidRPr="00E54188">
        <w:rPr>
          <w:rFonts w:ascii="Montserrat" w:hAnsi="Montserrat"/>
          <w:sz w:val="18"/>
          <w:szCs w:val="18"/>
        </w:rPr>
        <w:t>greenhouse gas emissions and deforestation, transforming it, particularly through regenerative agriculture, is both urgent and fundamental to preserving the climate, and</w:t>
      </w:r>
      <w:r w:rsidR="00557F52">
        <w:rPr>
          <w:rFonts w:ascii="Montserrat" w:hAnsi="Montserrat"/>
          <w:sz w:val="18"/>
          <w:szCs w:val="18"/>
        </w:rPr>
        <w:t>,</w:t>
      </w:r>
      <w:r w:rsidRPr="00E54188">
        <w:rPr>
          <w:rFonts w:ascii="Montserrat" w:hAnsi="Montserrat"/>
          <w:sz w:val="18"/>
          <w:szCs w:val="18"/>
        </w:rPr>
        <w:t xml:space="preserve"> therefore</w:t>
      </w:r>
      <w:r w:rsidR="00AB1572">
        <w:rPr>
          <w:rFonts w:ascii="Montserrat" w:hAnsi="Montserrat"/>
          <w:sz w:val="18"/>
          <w:szCs w:val="18"/>
        </w:rPr>
        <w:t>,</w:t>
      </w:r>
      <w:r w:rsidRPr="00E54188">
        <w:rPr>
          <w:rFonts w:ascii="Montserrat" w:hAnsi="Montserrat"/>
          <w:sz w:val="18"/>
          <w:szCs w:val="18"/>
        </w:rPr>
        <w:t xml:space="preserve"> forests, according to the latest Emission Gap </w:t>
      </w:r>
      <w:r w:rsidRPr="00E54188">
        <w:rPr>
          <w:rFonts w:ascii="Montserrat" w:hAnsi="Montserrat"/>
          <w:sz w:val="18"/>
          <w:szCs w:val="18"/>
        </w:rPr>
        <w:lastRenderedPageBreak/>
        <w:t>Repor</w:t>
      </w:r>
      <w:r>
        <w:rPr>
          <w:rFonts w:ascii="Montserrat" w:hAnsi="Montserrat"/>
          <w:sz w:val="18"/>
          <w:szCs w:val="18"/>
        </w:rPr>
        <w:t>t</w:t>
      </w:r>
      <w:r>
        <w:rPr>
          <w:rStyle w:val="FootnoteReference"/>
          <w:rFonts w:ascii="Montserrat" w:hAnsi="Montserrat"/>
          <w:sz w:val="18"/>
          <w:szCs w:val="18"/>
          <w:lang w:val="fr-FR"/>
        </w:rPr>
        <w:footnoteReference w:id="6"/>
      </w:r>
      <w:r w:rsidRPr="00E54188">
        <w:rPr>
          <w:rFonts w:ascii="Montserrat" w:hAnsi="Montserrat"/>
          <w:sz w:val="18"/>
          <w:szCs w:val="18"/>
        </w:rPr>
        <w:t>. Regenerative agriculture could help restore, thanks to trees, part of the 2 billion hectares of degraded land and promote significant economic and social development, particularly for the benefit of small local farms. In Africa, regenerative agriculture alone could generate more than $15 billion in annual gross value added by 2030 and up to $70 billion by 2040</w:t>
      </w:r>
      <w:r>
        <w:rPr>
          <w:rStyle w:val="FootnoteReference"/>
          <w:rFonts w:ascii="Montserrat" w:hAnsi="Montserrat"/>
          <w:sz w:val="18"/>
          <w:szCs w:val="18"/>
          <w:lang w:val="fr-FR"/>
        </w:rPr>
        <w:footnoteReference w:id="7"/>
      </w:r>
      <w:r w:rsidRPr="00E54188">
        <w:rPr>
          <w:rFonts w:ascii="Montserrat" w:hAnsi="Montserrat"/>
          <w:sz w:val="18"/>
          <w:szCs w:val="18"/>
        </w:rPr>
        <w:t>.</w:t>
      </w:r>
      <w:r w:rsidR="00EA45A0">
        <w:rPr>
          <w:rFonts w:ascii="Montserrat" w:hAnsi="Montserrat"/>
          <w:sz w:val="18"/>
          <w:szCs w:val="18"/>
        </w:rPr>
        <w:t xml:space="preserve"> </w:t>
      </w:r>
      <w:r w:rsidR="00EA45A0" w:rsidRPr="00EA45A0">
        <w:rPr>
          <w:rFonts w:ascii="Montserrat" w:hAnsi="Montserrat"/>
          <w:sz w:val="18"/>
          <w:szCs w:val="18"/>
        </w:rPr>
        <w:t>By helping to limit deforestation and restore wooded landscapes, regenerative agriculture also promotes the maintenance of healthy forests necessary for the promising development of the wood-based circular bioeconomy.</w:t>
      </w:r>
    </w:p>
    <w:p w14:paraId="78396E6C" w14:textId="4E4E0E49" w:rsidR="00E54188" w:rsidRDefault="00E54188" w:rsidP="0050689B">
      <w:pPr>
        <w:pStyle w:val="ListParagraph"/>
        <w:ind w:left="0"/>
        <w:jc w:val="both"/>
        <w:rPr>
          <w:rFonts w:ascii="Montserrat" w:hAnsi="Montserrat"/>
          <w:sz w:val="18"/>
          <w:szCs w:val="18"/>
        </w:rPr>
      </w:pPr>
    </w:p>
    <w:p w14:paraId="2386D379" w14:textId="294B80D5" w:rsidR="00E54188" w:rsidRDefault="00E54188" w:rsidP="0050689B">
      <w:pPr>
        <w:pStyle w:val="ListParagraph"/>
        <w:ind w:left="0"/>
        <w:jc w:val="both"/>
        <w:rPr>
          <w:rFonts w:ascii="Montserrat" w:hAnsi="Montserrat"/>
          <w:sz w:val="18"/>
          <w:szCs w:val="18"/>
        </w:rPr>
      </w:pPr>
      <w:r w:rsidRPr="00E54188">
        <w:rPr>
          <w:rFonts w:ascii="Montserrat" w:hAnsi="Montserrat"/>
          <w:sz w:val="18"/>
          <w:szCs w:val="18"/>
        </w:rPr>
        <w:t>In this regard, the private sector has a major role to play, especially in financing regenerative agriculture, while to date</w:t>
      </w:r>
      <w:r w:rsidR="00041C76">
        <w:rPr>
          <w:rFonts w:ascii="Montserrat" w:hAnsi="Montserrat"/>
          <w:sz w:val="18"/>
          <w:szCs w:val="18"/>
        </w:rPr>
        <w:t>,</w:t>
      </w:r>
      <w:r w:rsidRPr="00E54188">
        <w:rPr>
          <w:rFonts w:ascii="Montserrat" w:hAnsi="Montserrat"/>
          <w:sz w:val="18"/>
          <w:szCs w:val="18"/>
        </w:rPr>
        <w:t xml:space="preserve"> it provides only 14% of the $133 </w:t>
      </w:r>
      <w:r w:rsidR="0030064D">
        <w:rPr>
          <w:rFonts w:ascii="Montserrat" w:hAnsi="Montserrat"/>
          <w:sz w:val="18"/>
          <w:szCs w:val="18"/>
        </w:rPr>
        <w:t>b</w:t>
      </w:r>
      <w:r w:rsidRPr="00E54188">
        <w:rPr>
          <w:rFonts w:ascii="Montserrat" w:hAnsi="Montserrat"/>
          <w:sz w:val="18"/>
          <w:szCs w:val="18"/>
        </w:rPr>
        <w:t>illion dedicated annually to Nature-based Solutions</w:t>
      </w:r>
      <w:r w:rsidR="00985F36">
        <w:rPr>
          <w:rStyle w:val="FootnoteReference"/>
          <w:rFonts w:ascii="Montserrat" w:hAnsi="Montserrat"/>
          <w:sz w:val="18"/>
          <w:szCs w:val="18"/>
          <w:lang w:val="fr-FR"/>
        </w:rPr>
        <w:footnoteReference w:id="8"/>
      </w:r>
      <w:r w:rsidRPr="00E54188">
        <w:rPr>
          <w:rFonts w:ascii="Montserrat" w:hAnsi="Montserrat"/>
          <w:sz w:val="18"/>
          <w:szCs w:val="18"/>
        </w:rPr>
        <w:t>. The private sector will also have to contribute significantly to the transformation of value chains. In this respect, the Action Plan</w:t>
      </w:r>
      <w:r w:rsidR="00EB67B6">
        <w:rPr>
          <w:rStyle w:val="FootnoteReference"/>
          <w:rFonts w:ascii="Montserrat" w:hAnsi="Montserrat"/>
          <w:sz w:val="18"/>
          <w:szCs w:val="18"/>
        </w:rPr>
        <w:footnoteReference w:id="9"/>
      </w:r>
      <w:r w:rsidRPr="00E54188">
        <w:rPr>
          <w:rFonts w:ascii="Montserrat" w:hAnsi="Montserrat"/>
          <w:sz w:val="18"/>
          <w:szCs w:val="18"/>
        </w:rPr>
        <w:t xml:space="preserve"> announced in early November 2022 by 12 global agribusiness giants is a strong signal: they call for a tripling of the rate of expansion of regenerative agriculture, which they believe should be deployed on at least 40% of the world's cultivated land by 2030 </w:t>
      </w:r>
      <w:r w:rsidR="00595211">
        <w:rPr>
          <w:rFonts w:ascii="Montserrat" w:hAnsi="Montserrat"/>
          <w:sz w:val="18"/>
          <w:szCs w:val="18"/>
        </w:rPr>
        <w:t>to</w:t>
      </w:r>
      <w:r w:rsidRPr="00E54188">
        <w:rPr>
          <w:rFonts w:ascii="Montserrat" w:hAnsi="Montserrat"/>
          <w:sz w:val="18"/>
          <w:szCs w:val="18"/>
        </w:rPr>
        <w:t xml:space="preserve"> contribute to global environmental goals.</w:t>
      </w:r>
    </w:p>
    <w:p w14:paraId="509A35B5" w14:textId="470B41C9" w:rsidR="00F65EFF" w:rsidRDefault="00F65EFF" w:rsidP="0050689B">
      <w:pPr>
        <w:pStyle w:val="ListParagraph"/>
        <w:ind w:left="0"/>
        <w:jc w:val="both"/>
        <w:rPr>
          <w:rFonts w:ascii="Montserrat" w:hAnsi="Montserrat"/>
          <w:sz w:val="18"/>
          <w:szCs w:val="18"/>
        </w:rPr>
      </w:pPr>
    </w:p>
    <w:p w14:paraId="15E79E7A" w14:textId="3FB9995A" w:rsidR="00F65EFF" w:rsidRDefault="00F65EFF" w:rsidP="0050689B">
      <w:pPr>
        <w:pStyle w:val="ListParagraph"/>
        <w:ind w:left="0"/>
        <w:jc w:val="both"/>
        <w:rPr>
          <w:rFonts w:ascii="Montserrat" w:hAnsi="Montserrat"/>
          <w:sz w:val="18"/>
          <w:szCs w:val="18"/>
        </w:rPr>
      </w:pPr>
      <w:r>
        <w:rPr>
          <w:rFonts w:ascii="Montserrat" w:hAnsi="Montserrat"/>
          <w:sz w:val="18"/>
          <w:szCs w:val="18"/>
        </w:rPr>
        <w:t>It is therefore proposed that a panel on regen</w:t>
      </w:r>
      <w:r w:rsidR="00412922">
        <w:rPr>
          <w:rFonts w:ascii="Montserrat" w:hAnsi="Montserrat"/>
          <w:sz w:val="18"/>
          <w:szCs w:val="18"/>
        </w:rPr>
        <w:t>erative agriculture, conceptualized by the Business and Industry Major Group, take place during the 18</w:t>
      </w:r>
      <w:r w:rsidR="00412922" w:rsidRPr="00412922">
        <w:rPr>
          <w:rFonts w:ascii="Montserrat" w:hAnsi="Montserrat"/>
          <w:sz w:val="18"/>
          <w:szCs w:val="18"/>
          <w:vertAlign w:val="superscript"/>
        </w:rPr>
        <w:t>th</w:t>
      </w:r>
      <w:r w:rsidR="00412922">
        <w:rPr>
          <w:rFonts w:ascii="Montserrat" w:hAnsi="Montserrat"/>
          <w:sz w:val="18"/>
          <w:szCs w:val="18"/>
        </w:rPr>
        <w:t xml:space="preserve"> Session of the UN Forum on Forests.</w:t>
      </w:r>
      <w:r w:rsidR="002871C5">
        <w:rPr>
          <w:rFonts w:ascii="Montserrat" w:hAnsi="Montserrat"/>
          <w:sz w:val="18"/>
          <w:szCs w:val="18"/>
        </w:rPr>
        <w:t xml:space="preserve"> </w:t>
      </w:r>
      <w:r w:rsidR="00AE0310">
        <w:rPr>
          <w:rFonts w:ascii="Montserrat" w:hAnsi="Montserrat"/>
          <w:sz w:val="18"/>
          <w:szCs w:val="18"/>
        </w:rPr>
        <w:t>R</w:t>
      </w:r>
      <w:r w:rsidR="002871C5">
        <w:rPr>
          <w:rFonts w:ascii="Montserrat" w:hAnsi="Montserrat"/>
          <w:sz w:val="18"/>
          <w:szCs w:val="18"/>
        </w:rPr>
        <w:t xml:space="preserve">egenerative agriculture </w:t>
      </w:r>
      <w:r w:rsidR="00E37BC0">
        <w:rPr>
          <w:rFonts w:ascii="Montserrat" w:hAnsi="Montserrat"/>
          <w:sz w:val="18"/>
          <w:szCs w:val="18"/>
        </w:rPr>
        <w:t>contributes to the promotion and implementation of sustainable forest management throughout the world</w:t>
      </w:r>
      <w:r w:rsidR="001C7691">
        <w:rPr>
          <w:rFonts w:ascii="Montserrat" w:hAnsi="Montserrat"/>
          <w:sz w:val="18"/>
          <w:szCs w:val="18"/>
        </w:rPr>
        <w:t xml:space="preserve">, </w:t>
      </w:r>
      <w:r w:rsidR="00C73F02">
        <w:rPr>
          <w:rFonts w:ascii="Montserrat" w:hAnsi="Montserrat"/>
          <w:sz w:val="18"/>
          <w:szCs w:val="18"/>
        </w:rPr>
        <w:t xml:space="preserve">to the achievement of the </w:t>
      </w:r>
      <w:r w:rsidR="0083102F">
        <w:rPr>
          <w:rFonts w:ascii="Montserrat" w:hAnsi="Montserrat"/>
          <w:sz w:val="18"/>
          <w:szCs w:val="18"/>
        </w:rPr>
        <w:t>Global Forest Goals</w:t>
      </w:r>
      <w:r w:rsidR="0032098D">
        <w:rPr>
          <w:rFonts w:ascii="Montserrat" w:hAnsi="Montserrat"/>
          <w:sz w:val="18"/>
          <w:szCs w:val="18"/>
        </w:rPr>
        <w:t xml:space="preserve"> and, </w:t>
      </w:r>
      <w:r w:rsidR="00D05B72">
        <w:rPr>
          <w:rFonts w:ascii="Montserrat" w:hAnsi="Montserrat"/>
          <w:sz w:val="18"/>
          <w:szCs w:val="18"/>
        </w:rPr>
        <w:t>specifically regarding</w:t>
      </w:r>
      <w:r w:rsidR="0032098D">
        <w:rPr>
          <w:rFonts w:ascii="Montserrat" w:hAnsi="Montserrat"/>
          <w:sz w:val="18"/>
          <w:szCs w:val="18"/>
        </w:rPr>
        <w:t xml:space="preserve"> UNFF 18, </w:t>
      </w:r>
      <w:r w:rsidR="00401348">
        <w:rPr>
          <w:rFonts w:ascii="Montserrat" w:hAnsi="Montserrat"/>
          <w:sz w:val="18"/>
          <w:szCs w:val="18"/>
        </w:rPr>
        <w:t>is</w:t>
      </w:r>
      <w:r w:rsidR="001C7691">
        <w:rPr>
          <w:rFonts w:ascii="Montserrat" w:hAnsi="Montserrat"/>
          <w:sz w:val="18"/>
          <w:szCs w:val="18"/>
        </w:rPr>
        <w:t xml:space="preserve"> well </w:t>
      </w:r>
      <w:r w:rsidR="00401348">
        <w:rPr>
          <w:rFonts w:ascii="Montserrat" w:hAnsi="Montserrat"/>
          <w:sz w:val="18"/>
          <w:szCs w:val="18"/>
        </w:rPr>
        <w:t>within the context of the Session’s</w:t>
      </w:r>
      <w:r w:rsidR="001C7691">
        <w:rPr>
          <w:rFonts w:ascii="Montserrat" w:hAnsi="Montserrat"/>
          <w:sz w:val="18"/>
          <w:szCs w:val="18"/>
        </w:rPr>
        <w:t xml:space="preserve"> thematic priorities</w:t>
      </w:r>
      <w:r w:rsidR="00C73F02">
        <w:rPr>
          <w:rFonts w:ascii="Montserrat" w:hAnsi="Montserrat"/>
          <w:sz w:val="18"/>
          <w:szCs w:val="18"/>
        </w:rPr>
        <w:t xml:space="preserve">, </w:t>
      </w:r>
      <w:r w:rsidR="002859CD">
        <w:rPr>
          <w:rFonts w:ascii="Montserrat" w:hAnsi="Montserrat"/>
          <w:sz w:val="18"/>
          <w:szCs w:val="18"/>
        </w:rPr>
        <w:t xml:space="preserve"> </w:t>
      </w:r>
    </w:p>
    <w:p w14:paraId="29C6DF17" w14:textId="4D692BAE" w:rsidR="00E747DB" w:rsidRDefault="00E747DB" w:rsidP="0050689B">
      <w:pPr>
        <w:pStyle w:val="ListParagraph"/>
        <w:ind w:left="0"/>
        <w:jc w:val="both"/>
        <w:rPr>
          <w:rFonts w:ascii="Montserrat" w:hAnsi="Montserrat"/>
          <w:sz w:val="18"/>
          <w:szCs w:val="18"/>
        </w:rPr>
      </w:pPr>
    </w:p>
    <w:p w14:paraId="1381B928" w14:textId="3423458E" w:rsidR="002243BF" w:rsidRPr="00985F36" w:rsidRDefault="002243BF">
      <w:pPr>
        <w:rPr>
          <w:rFonts w:ascii="Montserrat" w:hAnsi="Montserrat"/>
          <w:sz w:val="22"/>
          <w:szCs w:val="22"/>
        </w:rPr>
      </w:pPr>
    </w:p>
    <w:p w14:paraId="48303978" w14:textId="68A293C5" w:rsidR="002D42EB" w:rsidRPr="00AE5249" w:rsidRDefault="002D42EB" w:rsidP="00B14C71">
      <w:pPr>
        <w:pStyle w:val="ListParagraph"/>
        <w:numPr>
          <w:ilvl w:val="0"/>
          <w:numId w:val="2"/>
        </w:numPr>
        <w:pBdr>
          <w:bottom w:val="single" w:sz="4" w:space="1" w:color="auto"/>
        </w:pBdr>
        <w:ind w:right="1655"/>
        <w:rPr>
          <w:rFonts w:ascii="Montserrat" w:hAnsi="Montserrat"/>
          <w:b/>
          <w:bCs/>
          <w:sz w:val="22"/>
          <w:szCs w:val="22"/>
          <w:lang w:val="fr-FR"/>
        </w:rPr>
      </w:pPr>
      <w:r w:rsidRPr="00AE5249">
        <w:rPr>
          <w:rFonts w:ascii="Montserrat" w:hAnsi="Montserrat"/>
          <w:b/>
          <w:bCs/>
          <w:sz w:val="22"/>
          <w:szCs w:val="22"/>
          <w:lang w:val="fr-FR"/>
        </w:rPr>
        <w:t>OBJECTI</w:t>
      </w:r>
      <w:r w:rsidR="00715F03">
        <w:rPr>
          <w:rFonts w:ascii="Montserrat" w:hAnsi="Montserrat"/>
          <w:b/>
          <w:bCs/>
          <w:sz w:val="22"/>
          <w:szCs w:val="22"/>
          <w:lang w:val="fr-FR"/>
        </w:rPr>
        <w:t>VE</w:t>
      </w:r>
      <w:r w:rsidR="004D4BC7">
        <w:rPr>
          <w:rFonts w:ascii="Montserrat" w:hAnsi="Montserrat"/>
          <w:b/>
          <w:bCs/>
          <w:sz w:val="22"/>
          <w:szCs w:val="22"/>
          <w:lang w:val="fr-FR"/>
        </w:rPr>
        <w:t>S</w:t>
      </w:r>
    </w:p>
    <w:p w14:paraId="4CDB1303" w14:textId="1402DAA0" w:rsidR="002D42EB" w:rsidRPr="00AE5249" w:rsidRDefault="002D42EB">
      <w:pPr>
        <w:rPr>
          <w:rFonts w:ascii="Montserrat" w:hAnsi="Montserrat"/>
          <w:sz w:val="22"/>
          <w:szCs w:val="22"/>
          <w:lang w:val="fr-FR"/>
        </w:rPr>
      </w:pPr>
    </w:p>
    <w:p w14:paraId="3AC034AC" w14:textId="40EAB110" w:rsidR="00FE0938" w:rsidRDefault="006F5937" w:rsidP="00FE0938">
      <w:pPr>
        <w:rPr>
          <w:rFonts w:ascii="Montserrat" w:hAnsi="Montserrat"/>
          <w:sz w:val="18"/>
          <w:szCs w:val="18"/>
        </w:rPr>
      </w:pPr>
      <w:r>
        <w:rPr>
          <w:rFonts w:ascii="Montserrat" w:hAnsi="Montserrat"/>
          <w:sz w:val="18"/>
          <w:szCs w:val="18"/>
        </w:rPr>
        <w:t>The panel aims to:</w:t>
      </w:r>
    </w:p>
    <w:p w14:paraId="069782FD" w14:textId="77777777" w:rsidR="006F5937" w:rsidRPr="00FE0938" w:rsidRDefault="006F5937" w:rsidP="00FE0938">
      <w:pPr>
        <w:rPr>
          <w:rFonts w:ascii="Montserrat" w:hAnsi="Montserrat"/>
          <w:sz w:val="18"/>
          <w:szCs w:val="18"/>
        </w:rPr>
      </w:pPr>
    </w:p>
    <w:p w14:paraId="7AB18392" w14:textId="76FBE2CE" w:rsidR="00FE0938" w:rsidRPr="00FE0938" w:rsidRDefault="00FE0938" w:rsidP="00FE0938">
      <w:pPr>
        <w:pStyle w:val="ListParagraph"/>
        <w:numPr>
          <w:ilvl w:val="0"/>
          <w:numId w:val="8"/>
        </w:numPr>
        <w:rPr>
          <w:rFonts w:ascii="Montserrat" w:hAnsi="Montserrat"/>
          <w:sz w:val="18"/>
          <w:szCs w:val="18"/>
        </w:rPr>
      </w:pPr>
      <w:r w:rsidRPr="00FE0938">
        <w:rPr>
          <w:rFonts w:ascii="Montserrat" w:hAnsi="Montserrat"/>
          <w:sz w:val="18"/>
          <w:szCs w:val="18"/>
        </w:rPr>
        <w:t>Present the major issues linking regenerative agriculture and trees and forests</w:t>
      </w:r>
    </w:p>
    <w:p w14:paraId="63264097" w14:textId="19240146" w:rsidR="00515418" w:rsidRDefault="00515418" w:rsidP="00F21FB2">
      <w:pPr>
        <w:pStyle w:val="ListParagraph"/>
        <w:numPr>
          <w:ilvl w:val="0"/>
          <w:numId w:val="8"/>
        </w:numPr>
        <w:rPr>
          <w:rFonts w:ascii="Montserrat" w:hAnsi="Montserrat"/>
          <w:sz w:val="18"/>
          <w:szCs w:val="18"/>
        </w:rPr>
      </w:pPr>
      <w:r>
        <w:rPr>
          <w:rFonts w:ascii="Montserrat" w:hAnsi="Montserrat"/>
          <w:sz w:val="18"/>
          <w:szCs w:val="18"/>
        </w:rPr>
        <w:t xml:space="preserve">Contribute to </w:t>
      </w:r>
      <w:r w:rsidR="00D96C39">
        <w:rPr>
          <w:rFonts w:ascii="Montserrat" w:hAnsi="Montserrat"/>
          <w:sz w:val="18"/>
          <w:szCs w:val="18"/>
        </w:rPr>
        <w:t>the discussion on ways and means to achieve the Global Forest Goals</w:t>
      </w:r>
      <w:r w:rsidR="006F5937">
        <w:rPr>
          <w:rFonts w:ascii="Montserrat" w:hAnsi="Montserrat"/>
          <w:sz w:val="18"/>
          <w:szCs w:val="18"/>
        </w:rPr>
        <w:t xml:space="preserve">, and </w:t>
      </w:r>
      <w:r w:rsidR="001475B6">
        <w:rPr>
          <w:rFonts w:ascii="Montserrat" w:hAnsi="Montserrat"/>
          <w:sz w:val="18"/>
          <w:szCs w:val="18"/>
        </w:rPr>
        <w:t xml:space="preserve">the </w:t>
      </w:r>
      <w:r w:rsidR="006F5937">
        <w:rPr>
          <w:rFonts w:ascii="Montserrat" w:hAnsi="Montserrat"/>
          <w:sz w:val="18"/>
          <w:szCs w:val="18"/>
        </w:rPr>
        <w:t>thematic priorities of UNFF</w:t>
      </w:r>
      <w:r w:rsidR="00B80CF4">
        <w:rPr>
          <w:rFonts w:ascii="Montserrat" w:hAnsi="Montserrat"/>
          <w:sz w:val="18"/>
          <w:szCs w:val="18"/>
        </w:rPr>
        <w:t xml:space="preserve"> </w:t>
      </w:r>
      <w:r w:rsidR="006F5937">
        <w:rPr>
          <w:rFonts w:ascii="Montserrat" w:hAnsi="Montserrat"/>
          <w:sz w:val="18"/>
          <w:szCs w:val="18"/>
        </w:rPr>
        <w:t>18</w:t>
      </w:r>
    </w:p>
    <w:p w14:paraId="47389209" w14:textId="65BC0107" w:rsidR="00A90FEC" w:rsidRDefault="00A90FEC" w:rsidP="00F21FB2">
      <w:pPr>
        <w:pStyle w:val="ListParagraph"/>
        <w:numPr>
          <w:ilvl w:val="0"/>
          <w:numId w:val="8"/>
        </w:numPr>
        <w:rPr>
          <w:rFonts w:ascii="Montserrat" w:hAnsi="Montserrat"/>
          <w:sz w:val="18"/>
          <w:szCs w:val="18"/>
        </w:rPr>
      </w:pPr>
      <w:r>
        <w:rPr>
          <w:rFonts w:ascii="Montserrat" w:hAnsi="Montserrat"/>
          <w:sz w:val="18"/>
          <w:szCs w:val="18"/>
        </w:rPr>
        <w:t>Showcase the role that the private sector plays in the achievement of the Global Forest Goals and the Sustainable Development Goals</w:t>
      </w:r>
    </w:p>
    <w:p w14:paraId="6488BDC9" w14:textId="77777777" w:rsidR="00676835" w:rsidRPr="00FE0938" w:rsidRDefault="00676835" w:rsidP="00FE0938">
      <w:pPr>
        <w:rPr>
          <w:rFonts w:ascii="Montserrat" w:hAnsi="Montserrat"/>
          <w:sz w:val="22"/>
          <w:szCs w:val="22"/>
        </w:rPr>
      </w:pPr>
    </w:p>
    <w:p w14:paraId="6A531C9C" w14:textId="26C8D8DD" w:rsidR="002D42EB" w:rsidRPr="00715F03" w:rsidRDefault="00B14C71" w:rsidP="00B14C71">
      <w:pPr>
        <w:pStyle w:val="ListParagraph"/>
        <w:numPr>
          <w:ilvl w:val="0"/>
          <w:numId w:val="2"/>
        </w:numPr>
        <w:pBdr>
          <w:bottom w:val="single" w:sz="4" w:space="1" w:color="auto"/>
        </w:pBdr>
        <w:ind w:right="1655"/>
        <w:rPr>
          <w:rFonts w:ascii="Montserrat" w:hAnsi="Montserrat"/>
          <w:b/>
          <w:bCs/>
          <w:sz w:val="22"/>
          <w:szCs w:val="22"/>
        </w:rPr>
      </w:pPr>
      <w:r w:rsidRPr="00715F03">
        <w:rPr>
          <w:rFonts w:ascii="Montserrat" w:hAnsi="Montserrat"/>
          <w:b/>
          <w:bCs/>
          <w:sz w:val="22"/>
          <w:szCs w:val="22"/>
        </w:rPr>
        <w:t>REGENERATIVE</w:t>
      </w:r>
      <w:r w:rsidR="00715F03" w:rsidRPr="00715F03">
        <w:rPr>
          <w:rFonts w:ascii="Montserrat" w:hAnsi="Montserrat"/>
          <w:b/>
          <w:bCs/>
          <w:sz w:val="22"/>
          <w:szCs w:val="22"/>
        </w:rPr>
        <w:t xml:space="preserve"> AGRICULTURE</w:t>
      </w:r>
      <w:r w:rsidR="0031692F">
        <w:rPr>
          <w:rFonts w:ascii="Montserrat" w:hAnsi="Montserrat"/>
          <w:b/>
          <w:bCs/>
          <w:sz w:val="22"/>
          <w:szCs w:val="22"/>
        </w:rPr>
        <w:t xml:space="preserve">’S ROLE </w:t>
      </w:r>
      <w:r w:rsidR="00C81352">
        <w:rPr>
          <w:rFonts w:ascii="Montserrat" w:hAnsi="Montserrat"/>
          <w:b/>
          <w:bCs/>
          <w:sz w:val="22"/>
          <w:szCs w:val="22"/>
        </w:rPr>
        <w:t xml:space="preserve">IN </w:t>
      </w:r>
      <w:r w:rsidR="0031692F">
        <w:rPr>
          <w:rFonts w:ascii="Montserrat" w:hAnsi="Montserrat"/>
          <w:b/>
          <w:bCs/>
          <w:sz w:val="22"/>
          <w:szCs w:val="22"/>
        </w:rPr>
        <w:t xml:space="preserve">ACHIEVING THE </w:t>
      </w:r>
      <w:r w:rsidR="00715F03">
        <w:rPr>
          <w:rFonts w:ascii="Montserrat" w:hAnsi="Montserrat"/>
          <w:b/>
          <w:bCs/>
          <w:sz w:val="22"/>
          <w:szCs w:val="22"/>
        </w:rPr>
        <w:t>G</w:t>
      </w:r>
      <w:r w:rsidR="0031692F">
        <w:rPr>
          <w:rFonts w:ascii="Montserrat" w:hAnsi="Montserrat"/>
          <w:b/>
          <w:bCs/>
          <w:sz w:val="22"/>
          <w:szCs w:val="22"/>
        </w:rPr>
        <w:t xml:space="preserve">LOBAL </w:t>
      </w:r>
      <w:r w:rsidR="00715F03">
        <w:rPr>
          <w:rFonts w:ascii="Montserrat" w:hAnsi="Montserrat"/>
          <w:b/>
          <w:bCs/>
          <w:sz w:val="22"/>
          <w:szCs w:val="22"/>
        </w:rPr>
        <w:t>F</w:t>
      </w:r>
      <w:r w:rsidR="0031692F">
        <w:rPr>
          <w:rFonts w:ascii="Montserrat" w:hAnsi="Montserrat"/>
          <w:b/>
          <w:bCs/>
          <w:sz w:val="22"/>
          <w:szCs w:val="22"/>
        </w:rPr>
        <w:t xml:space="preserve">OREST </w:t>
      </w:r>
      <w:r w:rsidR="00715F03">
        <w:rPr>
          <w:rFonts w:ascii="Montserrat" w:hAnsi="Montserrat"/>
          <w:b/>
          <w:bCs/>
          <w:sz w:val="22"/>
          <w:szCs w:val="22"/>
        </w:rPr>
        <w:t>G</w:t>
      </w:r>
      <w:r w:rsidR="0031692F">
        <w:rPr>
          <w:rFonts w:ascii="Montserrat" w:hAnsi="Montserrat"/>
          <w:b/>
          <w:bCs/>
          <w:sz w:val="22"/>
          <w:szCs w:val="22"/>
        </w:rPr>
        <w:t>OALS</w:t>
      </w:r>
    </w:p>
    <w:p w14:paraId="5EE9D930" w14:textId="77777777" w:rsidR="00B14C71" w:rsidRPr="00715F03" w:rsidRDefault="00B14C71">
      <w:pPr>
        <w:rPr>
          <w:rFonts w:ascii="Montserrat" w:hAnsi="Montserrat"/>
          <w:sz w:val="22"/>
          <w:szCs w:val="22"/>
        </w:rPr>
      </w:pPr>
    </w:p>
    <w:p w14:paraId="1BC1CF0B" w14:textId="02346C75" w:rsidR="00EA68B6" w:rsidRPr="00BB79A3" w:rsidRDefault="00715F03">
      <w:pPr>
        <w:rPr>
          <w:rFonts w:ascii="Montserrat" w:hAnsi="Montserrat"/>
          <w:b/>
          <w:bCs/>
          <w:sz w:val="18"/>
          <w:szCs w:val="18"/>
        </w:rPr>
      </w:pPr>
      <w:r w:rsidRPr="00BB79A3">
        <w:rPr>
          <w:rFonts w:ascii="Montserrat" w:hAnsi="Montserrat"/>
          <w:b/>
          <w:bCs/>
          <w:sz w:val="18"/>
          <w:szCs w:val="18"/>
        </w:rPr>
        <w:t>Conventional agriculture seriously damages forests, climate</w:t>
      </w:r>
      <w:r w:rsidR="00C81352" w:rsidRPr="00BB79A3">
        <w:rPr>
          <w:rFonts w:ascii="Montserrat" w:hAnsi="Montserrat"/>
          <w:b/>
          <w:bCs/>
          <w:sz w:val="18"/>
          <w:szCs w:val="18"/>
        </w:rPr>
        <w:t>,</w:t>
      </w:r>
      <w:r w:rsidRPr="00BB79A3">
        <w:rPr>
          <w:rFonts w:ascii="Montserrat" w:hAnsi="Montserrat"/>
          <w:b/>
          <w:bCs/>
          <w:sz w:val="18"/>
          <w:szCs w:val="18"/>
        </w:rPr>
        <w:t xml:space="preserve"> and biodiversity</w:t>
      </w:r>
    </w:p>
    <w:p w14:paraId="24847268" w14:textId="0825BC8D" w:rsidR="009E5A60" w:rsidRPr="00695534" w:rsidRDefault="009E5A60" w:rsidP="00A858DD">
      <w:pPr>
        <w:jc w:val="both"/>
        <w:rPr>
          <w:rFonts w:ascii="Montserrat" w:hAnsi="Montserrat"/>
          <w:sz w:val="18"/>
          <w:szCs w:val="18"/>
        </w:rPr>
      </w:pPr>
    </w:p>
    <w:p w14:paraId="7461FEB7" w14:textId="675FB271" w:rsidR="009E5A60" w:rsidRPr="009E5A60" w:rsidRDefault="009E5A60" w:rsidP="00A858DD">
      <w:pPr>
        <w:jc w:val="both"/>
        <w:rPr>
          <w:rFonts w:ascii="Montserrat" w:hAnsi="Montserrat"/>
          <w:sz w:val="18"/>
          <w:szCs w:val="18"/>
        </w:rPr>
      </w:pPr>
      <w:r w:rsidRPr="009E5A60">
        <w:rPr>
          <w:rFonts w:ascii="Montserrat" w:hAnsi="Montserrat"/>
          <w:sz w:val="18"/>
          <w:szCs w:val="18"/>
        </w:rPr>
        <w:t>The conversion of natural ecosystems, such as forests, for agricultural production or grazing</w:t>
      </w:r>
      <w:r w:rsidR="00C81352">
        <w:rPr>
          <w:rFonts w:ascii="Montserrat" w:hAnsi="Montserrat"/>
          <w:sz w:val="18"/>
          <w:szCs w:val="18"/>
        </w:rPr>
        <w:t>,</w:t>
      </w:r>
      <w:r w:rsidRPr="009E5A60">
        <w:rPr>
          <w:rFonts w:ascii="Montserrat" w:hAnsi="Montserrat"/>
          <w:sz w:val="18"/>
          <w:szCs w:val="18"/>
        </w:rPr>
        <w:t xml:space="preserve"> is the major driver of habitat loss over the past 50 years</w:t>
      </w:r>
      <w:r w:rsidRPr="00681264">
        <w:rPr>
          <w:rStyle w:val="FootnoteReference"/>
          <w:rFonts w:ascii="Montserrat" w:hAnsi="Montserrat"/>
          <w:sz w:val="18"/>
          <w:szCs w:val="18"/>
          <w:lang w:val="fr-FR"/>
        </w:rPr>
        <w:footnoteReference w:id="10"/>
      </w:r>
      <w:r w:rsidRPr="009E5A60">
        <w:rPr>
          <w:rFonts w:ascii="Montserrat" w:hAnsi="Montserrat"/>
          <w:sz w:val="18"/>
          <w:szCs w:val="18"/>
        </w:rPr>
        <w:t>.  The amount of land occupied by agriculture has increased about 5.5 times since 1600 and continues to increase. Currently, crops and livestock occupy about 50% of the world's habitable land</w:t>
      </w:r>
      <w:r w:rsidR="00040A5F" w:rsidRPr="00681264">
        <w:rPr>
          <w:rStyle w:val="FootnoteReference"/>
          <w:rFonts w:ascii="Montserrat" w:hAnsi="Montserrat"/>
          <w:sz w:val="18"/>
          <w:szCs w:val="18"/>
          <w:lang w:val="fr-FR"/>
        </w:rPr>
        <w:footnoteReference w:id="11"/>
      </w:r>
      <w:r w:rsidRPr="009E5A60">
        <w:rPr>
          <w:rFonts w:ascii="Montserrat" w:hAnsi="Montserrat"/>
          <w:sz w:val="18"/>
          <w:szCs w:val="18"/>
        </w:rPr>
        <w:t xml:space="preserve">. And according to the IUCN, agriculture </w:t>
      </w:r>
      <w:r w:rsidR="00E144E4">
        <w:rPr>
          <w:rFonts w:ascii="Montserrat" w:hAnsi="Montserrat"/>
          <w:sz w:val="18"/>
          <w:szCs w:val="18"/>
        </w:rPr>
        <w:t>threatens</w:t>
      </w:r>
      <w:r w:rsidRPr="009E5A60">
        <w:rPr>
          <w:rFonts w:ascii="Montserrat" w:hAnsi="Montserrat"/>
          <w:sz w:val="18"/>
          <w:szCs w:val="18"/>
        </w:rPr>
        <w:t xml:space="preserve"> 86% of the 28,000 species threatened with extinction</w:t>
      </w:r>
      <w:r w:rsidR="00040A5F">
        <w:rPr>
          <w:rStyle w:val="FootnoteReference"/>
          <w:rFonts w:ascii="Montserrat" w:hAnsi="Montserrat"/>
          <w:sz w:val="18"/>
          <w:szCs w:val="18"/>
          <w:lang w:val="fr-FR"/>
        </w:rPr>
        <w:footnoteReference w:id="12"/>
      </w:r>
      <w:r w:rsidRPr="009E5A60">
        <w:rPr>
          <w:rFonts w:ascii="Montserrat" w:hAnsi="Montserrat"/>
          <w:sz w:val="18"/>
          <w:szCs w:val="18"/>
        </w:rPr>
        <w:t>. As a sign of the expansion of agriculture at the expense of forests, in only 20 years, from 1980 to 2000, 42 million hectares of tropical forest in Latin America were lost to cattle ranching, while 6 million hectares disappeared to palm oil plantations in Southeast Asia</w:t>
      </w:r>
      <w:r w:rsidR="00040A5F" w:rsidRPr="00681264">
        <w:rPr>
          <w:rStyle w:val="FootnoteReference"/>
          <w:rFonts w:ascii="Montserrat" w:hAnsi="Montserrat"/>
          <w:sz w:val="18"/>
          <w:szCs w:val="18"/>
        </w:rPr>
        <w:footnoteReference w:id="13"/>
      </w:r>
      <w:r w:rsidRPr="009E5A60">
        <w:rPr>
          <w:rFonts w:ascii="Montserrat" w:hAnsi="Montserrat"/>
          <w:sz w:val="18"/>
          <w:szCs w:val="18"/>
        </w:rPr>
        <w:t>. In terms of climate impact, emissions from the food system amounted to 34% of global greenhouse gas emissions in 2015, with the largest contribution coming from agriculture and land use and land use change activities (71%)</w:t>
      </w:r>
      <w:r w:rsidR="00040A5F">
        <w:rPr>
          <w:rStyle w:val="FootnoteReference"/>
          <w:rFonts w:ascii="Montserrat" w:hAnsi="Montserrat"/>
          <w:sz w:val="18"/>
          <w:szCs w:val="18"/>
          <w:lang w:val="fr-FR"/>
        </w:rPr>
        <w:footnoteReference w:id="14"/>
      </w:r>
      <w:r w:rsidRPr="009E5A60">
        <w:rPr>
          <w:rFonts w:ascii="Montserrat" w:hAnsi="Montserrat"/>
          <w:sz w:val="18"/>
          <w:szCs w:val="18"/>
        </w:rPr>
        <w:t>.</w:t>
      </w:r>
    </w:p>
    <w:p w14:paraId="4F6E4A2E" w14:textId="77777777" w:rsidR="00681264" w:rsidRPr="009E5A60" w:rsidRDefault="00681264">
      <w:pPr>
        <w:rPr>
          <w:rFonts w:ascii="Montserrat" w:hAnsi="Montserrat"/>
          <w:sz w:val="18"/>
          <w:szCs w:val="18"/>
        </w:rPr>
      </w:pPr>
    </w:p>
    <w:p w14:paraId="56915FE0" w14:textId="4184BBE0" w:rsidR="00F56426" w:rsidRPr="00BB79A3" w:rsidRDefault="00927781">
      <w:pPr>
        <w:rPr>
          <w:rFonts w:ascii="Montserrat" w:hAnsi="Montserrat"/>
          <w:b/>
          <w:bCs/>
          <w:sz w:val="18"/>
          <w:szCs w:val="18"/>
        </w:rPr>
      </w:pPr>
      <w:r w:rsidRPr="00BB79A3">
        <w:rPr>
          <w:rFonts w:ascii="Montserrat" w:hAnsi="Montserrat"/>
          <w:b/>
          <w:bCs/>
          <w:sz w:val="18"/>
          <w:szCs w:val="18"/>
        </w:rPr>
        <w:t>Regenerative agriculture: virtuous practices in which trees participate</w:t>
      </w:r>
    </w:p>
    <w:p w14:paraId="55845F7C" w14:textId="77777777" w:rsidR="00927781" w:rsidRPr="00927781" w:rsidRDefault="00927781">
      <w:pPr>
        <w:rPr>
          <w:rFonts w:ascii="Montserrat" w:hAnsi="Montserrat"/>
          <w:b/>
          <w:bCs/>
          <w:sz w:val="18"/>
          <w:szCs w:val="18"/>
          <w:u w:val="single"/>
        </w:rPr>
      </w:pPr>
    </w:p>
    <w:p w14:paraId="42B89CFF" w14:textId="6D63A10D" w:rsidR="00040A5F" w:rsidRDefault="00040A5F" w:rsidP="001503FF">
      <w:pPr>
        <w:jc w:val="both"/>
        <w:rPr>
          <w:rFonts w:ascii="Montserrat" w:hAnsi="Montserrat"/>
          <w:sz w:val="18"/>
          <w:szCs w:val="18"/>
        </w:rPr>
      </w:pPr>
      <w:r w:rsidRPr="00040A5F">
        <w:rPr>
          <w:rFonts w:ascii="Montserrat" w:hAnsi="Montserrat"/>
          <w:sz w:val="18"/>
          <w:szCs w:val="18"/>
        </w:rPr>
        <w:lastRenderedPageBreak/>
        <w:t>While there is no consensus definition to date, regenerative agriculture</w:t>
      </w:r>
      <w:r w:rsidR="00223097">
        <w:rPr>
          <w:rFonts w:ascii="Montserrat" w:hAnsi="Montserrat"/>
          <w:sz w:val="18"/>
          <w:szCs w:val="18"/>
        </w:rPr>
        <w:t xml:space="preserve"> (RA)</w:t>
      </w:r>
      <w:r w:rsidRPr="00040A5F">
        <w:rPr>
          <w:rFonts w:ascii="Montserrat" w:hAnsi="Montserrat"/>
          <w:sz w:val="18"/>
          <w:szCs w:val="18"/>
        </w:rPr>
        <w:t xml:space="preserve"> describes farming and grazing practices that, among other benefits, absorb CO2 by replenishing soil organic matter and restoring biodiversity to degraded soils, thereby improving the water </w:t>
      </w:r>
      <w:proofErr w:type="gramStart"/>
      <w:r w:rsidRPr="00040A5F">
        <w:rPr>
          <w:rFonts w:ascii="Montserrat" w:hAnsi="Montserrat"/>
          <w:sz w:val="18"/>
          <w:szCs w:val="18"/>
        </w:rPr>
        <w:t>cycle</w:t>
      </w:r>
      <w:proofErr w:type="gramEnd"/>
      <w:r w:rsidRPr="00040A5F">
        <w:rPr>
          <w:rFonts w:ascii="Montserrat" w:hAnsi="Montserrat"/>
          <w:sz w:val="18"/>
          <w:szCs w:val="18"/>
        </w:rPr>
        <w:t xml:space="preserve"> and helping to combat climate change</w:t>
      </w:r>
      <w:r>
        <w:rPr>
          <w:rStyle w:val="FootnoteReference"/>
          <w:rFonts w:ascii="Montserrat" w:hAnsi="Montserrat"/>
          <w:sz w:val="18"/>
          <w:szCs w:val="18"/>
          <w:lang w:val="fr-FR"/>
        </w:rPr>
        <w:footnoteReference w:id="15"/>
      </w:r>
      <w:r w:rsidRPr="00040A5F">
        <w:rPr>
          <w:rFonts w:ascii="Montserrat" w:hAnsi="Montserrat"/>
          <w:sz w:val="18"/>
          <w:szCs w:val="18"/>
        </w:rPr>
        <w:t>. By restoring nutrients and life to the soil rather than simply extracting them by depleting the land, this form of agriculture generates financial, ecological</w:t>
      </w:r>
      <w:r w:rsidR="000E3809">
        <w:rPr>
          <w:rFonts w:ascii="Montserrat" w:hAnsi="Montserrat"/>
          <w:sz w:val="18"/>
          <w:szCs w:val="18"/>
        </w:rPr>
        <w:t>,</w:t>
      </w:r>
      <w:r w:rsidRPr="00040A5F">
        <w:rPr>
          <w:rFonts w:ascii="Montserrat" w:hAnsi="Montserrat"/>
          <w:sz w:val="18"/>
          <w:szCs w:val="18"/>
        </w:rPr>
        <w:t xml:space="preserve"> and social benefits in a regenerative way. Several practices </w:t>
      </w:r>
      <w:r w:rsidR="00D67F49">
        <w:rPr>
          <w:rFonts w:ascii="Montserrat" w:hAnsi="Montserrat"/>
          <w:sz w:val="18"/>
          <w:szCs w:val="18"/>
        </w:rPr>
        <w:t>incorporating</w:t>
      </w:r>
      <w:r w:rsidRPr="00040A5F">
        <w:rPr>
          <w:rFonts w:ascii="Montserrat" w:hAnsi="Montserrat"/>
          <w:sz w:val="18"/>
          <w:szCs w:val="18"/>
        </w:rPr>
        <w:t xml:space="preserve"> trees fall under the umbrella of regenerative agriculture: agroforestry, </w:t>
      </w:r>
      <w:proofErr w:type="spellStart"/>
      <w:r w:rsidR="00D67F49">
        <w:rPr>
          <w:rFonts w:ascii="Montserrat" w:hAnsi="Montserrat"/>
          <w:sz w:val="18"/>
          <w:szCs w:val="18"/>
        </w:rPr>
        <w:t>silvopasture</w:t>
      </w:r>
      <w:proofErr w:type="spellEnd"/>
      <w:r w:rsidR="00D67F49">
        <w:rPr>
          <w:rFonts w:ascii="Montserrat" w:hAnsi="Montserrat"/>
          <w:sz w:val="18"/>
          <w:szCs w:val="18"/>
        </w:rPr>
        <w:t>,</w:t>
      </w:r>
      <w:r w:rsidRPr="00040A5F">
        <w:rPr>
          <w:rFonts w:ascii="Montserrat" w:hAnsi="Montserrat"/>
          <w:sz w:val="18"/>
          <w:szCs w:val="18"/>
        </w:rPr>
        <w:t xml:space="preserve"> and Farmer-Managed Natural Regeneration (FMNR).</w:t>
      </w:r>
    </w:p>
    <w:p w14:paraId="223B4ECA" w14:textId="584A6230" w:rsidR="00676835" w:rsidRDefault="00676835" w:rsidP="001503FF">
      <w:pPr>
        <w:jc w:val="both"/>
        <w:rPr>
          <w:rFonts w:ascii="Montserrat" w:hAnsi="Montserrat"/>
          <w:sz w:val="18"/>
          <w:szCs w:val="18"/>
        </w:rPr>
      </w:pPr>
    </w:p>
    <w:p w14:paraId="1CD6E795" w14:textId="6207F0A3" w:rsidR="003955DD" w:rsidRPr="00BB79A3" w:rsidRDefault="00927781">
      <w:pPr>
        <w:rPr>
          <w:rFonts w:ascii="Montserrat" w:hAnsi="Montserrat"/>
          <w:b/>
          <w:bCs/>
          <w:sz w:val="18"/>
          <w:szCs w:val="18"/>
        </w:rPr>
      </w:pPr>
      <w:r w:rsidRPr="00BB79A3">
        <w:rPr>
          <w:rFonts w:ascii="Montserrat" w:hAnsi="Montserrat"/>
          <w:b/>
          <w:bCs/>
          <w:sz w:val="18"/>
          <w:szCs w:val="18"/>
        </w:rPr>
        <w:t>Achieving the Global Forest Goals with regenerative agriculture</w:t>
      </w:r>
    </w:p>
    <w:p w14:paraId="1E40A1B6" w14:textId="77777777" w:rsidR="00040A5F" w:rsidRPr="00040A5F" w:rsidRDefault="00040A5F" w:rsidP="002D36D6">
      <w:pPr>
        <w:jc w:val="both"/>
        <w:rPr>
          <w:rFonts w:ascii="Montserrat" w:hAnsi="Montserrat"/>
          <w:sz w:val="18"/>
          <w:szCs w:val="18"/>
        </w:rPr>
      </w:pPr>
    </w:p>
    <w:p w14:paraId="10D2FBC1" w14:textId="56184081" w:rsidR="00040A5F" w:rsidRPr="00040A5F" w:rsidRDefault="00040A5F" w:rsidP="00040A5F">
      <w:pPr>
        <w:jc w:val="both"/>
        <w:rPr>
          <w:rFonts w:ascii="Montserrat" w:hAnsi="Montserrat"/>
          <w:sz w:val="18"/>
          <w:szCs w:val="18"/>
        </w:rPr>
      </w:pPr>
      <w:r w:rsidRPr="00040A5F">
        <w:rPr>
          <w:rFonts w:ascii="Montserrat" w:hAnsi="Montserrat"/>
          <w:sz w:val="18"/>
          <w:szCs w:val="18"/>
        </w:rPr>
        <w:t xml:space="preserve">The </w:t>
      </w:r>
      <w:r w:rsidR="00D67F49">
        <w:rPr>
          <w:rFonts w:ascii="Montserrat" w:hAnsi="Montserrat"/>
          <w:sz w:val="18"/>
          <w:szCs w:val="18"/>
        </w:rPr>
        <w:t>six</w:t>
      </w:r>
      <w:r w:rsidRPr="00040A5F">
        <w:rPr>
          <w:rFonts w:ascii="Montserrat" w:hAnsi="Montserrat"/>
          <w:sz w:val="18"/>
          <w:szCs w:val="18"/>
        </w:rPr>
        <w:t xml:space="preserve"> Global Forest Goals include ending deforestation, </w:t>
      </w:r>
      <w:proofErr w:type="gramStart"/>
      <w:r w:rsidRPr="00040A5F">
        <w:rPr>
          <w:rFonts w:ascii="Montserrat" w:hAnsi="Montserrat"/>
          <w:sz w:val="18"/>
          <w:szCs w:val="18"/>
        </w:rPr>
        <w:t>protecting</w:t>
      </w:r>
      <w:proofErr w:type="gramEnd"/>
      <w:r w:rsidRPr="00040A5F">
        <w:rPr>
          <w:rFonts w:ascii="Montserrat" w:hAnsi="Montserrat"/>
          <w:sz w:val="18"/>
          <w:szCs w:val="18"/>
        </w:rPr>
        <w:t xml:space="preserve"> and restoring forest landscapes, and ensuring </w:t>
      </w:r>
      <w:r w:rsidR="0063565B" w:rsidRPr="0063565B">
        <w:rPr>
          <w:rFonts w:ascii="Montserrat" w:hAnsi="Montserrat"/>
          <w:sz w:val="18"/>
          <w:szCs w:val="18"/>
        </w:rPr>
        <w:t xml:space="preserve">people's well-being and socio-economic development </w:t>
      </w:r>
      <w:r w:rsidRPr="00040A5F">
        <w:rPr>
          <w:rFonts w:ascii="Montserrat" w:hAnsi="Montserrat"/>
          <w:sz w:val="18"/>
          <w:szCs w:val="18"/>
        </w:rPr>
        <w:t>through forests, their ecosystem services</w:t>
      </w:r>
      <w:r w:rsidR="00D67F49">
        <w:rPr>
          <w:rFonts w:ascii="Montserrat" w:hAnsi="Montserrat"/>
          <w:sz w:val="18"/>
          <w:szCs w:val="18"/>
        </w:rPr>
        <w:t>,</w:t>
      </w:r>
      <w:r w:rsidRPr="00040A5F">
        <w:rPr>
          <w:rFonts w:ascii="Montserrat" w:hAnsi="Montserrat"/>
          <w:sz w:val="18"/>
          <w:szCs w:val="18"/>
        </w:rPr>
        <w:t xml:space="preserve"> and </w:t>
      </w:r>
      <w:r w:rsidR="000E235A">
        <w:rPr>
          <w:rFonts w:ascii="Montserrat" w:hAnsi="Montserrat"/>
          <w:sz w:val="18"/>
          <w:szCs w:val="18"/>
        </w:rPr>
        <w:t>their products</w:t>
      </w:r>
      <w:r w:rsidRPr="00040A5F">
        <w:rPr>
          <w:rFonts w:ascii="Montserrat" w:hAnsi="Montserrat"/>
          <w:sz w:val="18"/>
          <w:szCs w:val="18"/>
        </w:rPr>
        <w:t>.</w:t>
      </w:r>
    </w:p>
    <w:p w14:paraId="0910D303" w14:textId="77777777" w:rsidR="00040A5F" w:rsidRPr="00040A5F" w:rsidRDefault="00040A5F" w:rsidP="00040A5F">
      <w:pPr>
        <w:jc w:val="both"/>
        <w:rPr>
          <w:rFonts w:ascii="Montserrat" w:hAnsi="Montserrat"/>
          <w:sz w:val="18"/>
          <w:szCs w:val="18"/>
        </w:rPr>
      </w:pPr>
    </w:p>
    <w:p w14:paraId="5BFAEBC5" w14:textId="096FDFF1" w:rsidR="00040A5F" w:rsidRPr="00040A5F" w:rsidRDefault="00040A5F" w:rsidP="00040A5F">
      <w:pPr>
        <w:jc w:val="both"/>
        <w:rPr>
          <w:rFonts w:ascii="Montserrat" w:hAnsi="Montserrat"/>
          <w:sz w:val="18"/>
          <w:szCs w:val="18"/>
        </w:rPr>
      </w:pPr>
      <w:r w:rsidRPr="00040A5F">
        <w:rPr>
          <w:rFonts w:ascii="Montserrat" w:hAnsi="Montserrat"/>
          <w:sz w:val="18"/>
          <w:szCs w:val="18"/>
        </w:rPr>
        <w:t xml:space="preserve">While deforestation slowed globally last year, </w:t>
      </w:r>
      <w:r w:rsidR="00DB5164">
        <w:rPr>
          <w:rFonts w:ascii="Montserrat" w:hAnsi="Montserrat"/>
          <w:sz w:val="18"/>
          <w:szCs w:val="18"/>
        </w:rPr>
        <w:t xml:space="preserve">much more needs to be done. </w:t>
      </w:r>
      <w:r w:rsidRPr="00040A5F">
        <w:rPr>
          <w:rFonts w:ascii="Montserrat" w:hAnsi="Montserrat"/>
          <w:sz w:val="18"/>
          <w:szCs w:val="18"/>
        </w:rPr>
        <w:t xml:space="preserve">Thus, a gradual replacement of conventional agriculture by regenerative agriculture </w:t>
      </w:r>
      <w:r w:rsidR="00DB5164">
        <w:rPr>
          <w:rFonts w:ascii="Montserrat" w:hAnsi="Montserrat"/>
          <w:sz w:val="18"/>
          <w:szCs w:val="18"/>
        </w:rPr>
        <w:t>worldwide</w:t>
      </w:r>
      <w:r w:rsidRPr="00040A5F">
        <w:rPr>
          <w:rFonts w:ascii="Montserrat" w:hAnsi="Montserrat"/>
          <w:sz w:val="18"/>
          <w:szCs w:val="18"/>
        </w:rPr>
        <w:t xml:space="preserve"> could help reduce deforestation. This is especially necessary given that the world may need 60% more food by 2050 if current population and consumption trends continue</w:t>
      </w:r>
      <w:r>
        <w:rPr>
          <w:rStyle w:val="FootnoteReference"/>
          <w:rFonts w:ascii="Montserrat" w:hAnsi="Montserrat"/>
          <w:sz w:val="18"/>
          <w:szCs w:val="18"/>
          <w:lang w:val="fr-FR"/>
        </w:rPr>
        <w:footnoteReference w:id="16"/>
      </w:r>
      <w:r w:rsidRPr="00040A5F">
        <w:rPr>
          <w:rFonts w:ascii="Montserrat" w:hAnsi="Montserrat"/>
          <w:sz w:val="18"/>
          <w:szCs w:val="18"/>
        </w:rPr>
        <w:t xml:space="preserve"> and that emissions from the food system are expected to increase by 60-90% between 2010 and 2050 in the absence of specific measures</w:t>
      </w:r>
      <w:r>
        <w:rPr>
          <w:rStyle w:val="FootnoteReference"/>
          <w:rFonts w:ascii="Montserrat" w:hAnsi="Montserrat"/>
          <w:sz w:val="18"/>
          <w:szCs w:val="18"/>
          <w:lang w:val="fr-FR"/>
        </w:rPr>
        <w:footnoteReference w:id="17"/>
      </w:r>
      <w:r w:rsidRPr="00040A5F">
        <w:rPr>
          <w:rFonts w:ascii="Montserrat" w:hAnsi="Montserrat"/>
          <w:sz w:val="18"/>
          <w:szCs w:val="18"/>
        </w:rPr>
        <w:t>.</w:t>
      </w:r>
    </w:p>
    <w:p w14:paraId="36826DB2" w14:textId="3085AE47" w:rsidR="00766E8C" w:rsidRDefault="00766E8C" w:rsidP="00A606C9">
      <w:pPr>
        <w:jc w:val="both"/>
        <w:rPr>
          <w:rFonts w:ascii="Montserrat" w:hAnsi="Montserrat"/>
          <w:sz w:val="18"/>
          <w:szCs w:val="18"/>
        </w:rPr>
      </w:pPr>
    </w:p>
    <w:p w14:paraId="137BAA45" w14:textId="71060A59" w:rsidR="00BB79A3" w:rsidRPr="00BB79A3" w:rsidRDefault="00BB79A3" w:rsidP="00A606C9">
      <w:pPr>
        <w:jc w:val="both"/>
        <w:rPr>
          <w:rFonts w:ascii="Montserrat" w:hAnsi="Montserrat"/>
          <w:i/>
          <w:iCs/>
          <w:color w:val="00B050"/>
          <w:sz w:val="18"/>
          <w:szCs w:val="18"/>
          <w:u w:val="single"/>
        </w:rPr>
      </w:pPr>
      <w:r w:rsidRPr="00BB79A3">
        <w:rPr>
          <w:rFonts w:ascii="Montserrat" w:hAnsi="Montserrat"/>
          <w:i/>
          <w:iCs/>
          <w:color w:val="00B050"/>
          <w:sz w:val="18"/>
          <w:szCs w:val="18"/>
          <w:u w:val="single"/>
        </w:rPr>
        <w:t>Land restoration, better returns</w:t>
      </w:r>
      <w:r w:rsidR="002D09D2">
        <w:rPr>
          <w:rFonts w:ascii="Montserrat" w:hAnsi="Montserrat"/>
          <w:i/>
          <w:iCs/>
          <w:color w:val="00B050"/>
          <w:sz w:val="18"/>
          <w:szCs w:val="18"/>
          <w:u w:val="single"/>
        </w:rPr>
        <w:t>,</w:t>
      </w:r>
      <w:r w:rsidRPr="00BB79A3">
        <w:rPr>
          <w:rFonts w:ascii="Montserrat" w:hAnsi="Montserrat"/>
          <w:i/>
          <w:iCs/>
          <w:color w:val="00B050"/>
          <w:sz w:val="18"/>
          <w:szCs w:val="18"/>
          <w:u w:val="single"/>
        </w:rPr>
        <w:t xml:space="preserve"> and job creation</w:t>
      </w:r>
    </w:p>
    <w:p w14:paraId="4D0F7CBC" w14:textId="77777777" w:rsidR="00BB79A3" w:rsidRPr="00695534" w:rsidRDefault="00BB79A3" w:rsidP="00A606C9">
      <w:pPr>
        <w:jc w:val="both"/>
        <w:rPr>
          <w:rFonts w:ascii="Montserrat" w:hAnsi="Montserrat"/>
          <w:sz w:val="18"/>
          <w:szCs w:val="18"/>
        </w:rPr>
      </w:pPr>
    </w:p>
    <w:p w14:paraId="714653B0" w14:textId="0621DE0C" w:rsidR="00311EDA" w:rsidRPr="00BB79A3" w:rsidRDefault="00766E8C" w:rsidP="00311EDA">
      <w:pPr>
        <w:jc w:val="both"/>
        <w:rPr>
          <w:rFonts w:ascii="Montserrat" w:hAnsi="Montserrat"/>
          <w:sz w:val="18"/>
          <w:szCs w:val="18"/>
        </w:rPr>
      </w:pPr>
      <w:r w:rsidRPr="00766E8C">
        <w:rPr>
          <w:rFonts w:ascii="Montserrat" w:hAnsi="Montserrat"/>
          <w:sz w:val="18"/>
          <w:szCs w:val="18"/>
        </w:rPr>
        <w:t xml:space="preserve">By integrating trees among its techniques, regenerative agriculture can also, through </w:t>
      </w:r>
      <w:r w:rsidR="003D1643">
        <w:rPr>
          <w:rFonts w:ascii="Montserrat" w:hAnsi="Montserrat"/>
          <w:sz w:val="18"/>
          <w:szCs w:val="18"/>
        </w:rPr>
        <w:t>FLR</w:t>
      </w:r>
      <w:r w:rsidRPr="00766E8C">
        <w:rPr>
          <w:rFonts w:ascii="Montserrat" w:hAnsi="Montserrat"/>
          <w:sz w:val="18"/>
          <w:szCs w:val="18"/>
        </w:rPr>
        <w:t xml:space="preserve"> methods such as agroforestry, contribute to the global goal of restoring a significant area of deforested and degraded landscapes. Furthermore, by improving agricultural yields, especially in drylands, </w:t>
      </w:r>
      <w:r w:rsidR="002E254B">
        <w:rPr>
          <w:rFonts w:ascii="Montserrat" w:hAnsi="Montserrat"/>
          <w:sz w:val="18"/>
          <w:szCs w:val="18"/>
        </w:rPr>
        <w:t>RA</w:t>
      </w:r>
      <w:r w:rsidRPr="00766E8C">
        <w:rPr>
          <w:rFonts w:ascii="Montserrat" w:hAnsi="Montserrat"/>
          <w:sz w:val="18"/>
          <w:szCs w:val="18"/>
        </w:rPr>
        <w:t xml:space="preserve"> can also contribute to enhancing the food security of local populations. In this regard, farmers implementing agroforestry practices in East Africa have seen their yields increase by 100% compared to non-regenerative practices, while in the Sahel, the adoption of FMNR has been associated with </w:t>
      </w:r>
      <w:r w:rsidR="0021357B">
        <w:rPr>
          <w:rFonts w:ascii="Montserrat" w:hAnsi="Montserrat"/>
          <w:sz w:val="18"/>
          <w:szCs w:val="18"/>
        </w:rPr>
        <w:t>increased</w:t>
      </w:r>
      <w:r w:rsidRPr="00766E8C">
        <w:rPr>
          <w:rFonts w:ascii="Montserrat" w:hAnsi="Montserrat"/>
          <w:sz w:val="18"/>
          <w:szCs w:val="18"/>
        </w:rPr>
        <w:t xml:space="preserve"> agricultural production of up to 170%. With the potential to create 5 million jobs, the development of </w:t>
      </w:r>
      <w:r>
        <w:rPr>
          <w:rFonts w:ascii="Montserrat" w:hAnsi="Montserrat"/>
          <w:sz w:val="18"/>
          <w:szCs w:val="18"/>
        </w:rPr>
        <w:t>RA</w:t>
      </w:r>
      <w:r w:rsidRPr="00766E8C">
        <w:rPr>
          <w:rFonts w:ascii="Montserrat" w:hAnsi="Montserrat"/>
          <w:sz w:val="18"/>
          <w:szCs w:val="18"/>
        </w:rPr>
        <w:t xml:space="preserve"> in Africa could also increase per capita food consumption by 13%</w:t>
      </w:r>
      <w:r>
        <w:rPr>
          <w:rStyle w:val="FootnoteReference"/>
          <w:rFonts w:ascii="Montserrat" w:hAnsi="Montserrat"/>
          <w:sz w:val="18"/>
          <w:szCs w:val="18"/>
          <w:lang w:val="fr-FR"/>
        </w:rPr>
        <w:footnoteReference w:id="18"/>
      </w:r>
      <w:r w:rsidRPr="00766E8C">
        <w:rPr>
          <w:rFonts w:ascii="Montserrat" w:hAnsi="Montserrat"/>
          <w:sz w:val="18"/>
          <w:szCs w:val="18"/>
        </w:rPr>
        <w:t>.</w:t>
      </w:r>
    </w:p>
    <w:p w14:paraId="70D8E6F8" w14:textId="77777777" w:rsidR="00BB79A3" w:rsidRPr="00311EDA" w:rsidRDefault="00BB79A3" w:rsidP="00311EDA">
      <w:pPr>
        <w:jc w:val="both"/>
        <w:rPr>
          <w:rFonts w:ascii="Montserrat" w:hAnsi="Montserrat"/>
          <w:color w:val="00B050"/>
          <w:sz w:val="18"/>
          <w:szCs w:val="18"/>
        </w:rPr>
      </w:pPr>
    </w:p>
    <w:p w14:paraId="320574F0" w14:textId="01452373" w:rsidR="00311EDA" w:rsidRDefault="00311EDA" w:rsidP="00311EDA">
      <w:pPr>
        <w:jc w:val="both"/>
        <w:rPr>
          <w:rFonts w:ascii="Montserrat" w:hAnsi="Montserrat"/>
          <w:color w:val="00B050"/>
          <w:sz w:val="18"/>
          <w:szCs w:val="18"/>
        </w:rPr>
      </w:pPr>
      <w:r w:rsidRPr="00311EDA">
        <w:rPr>
          <w:rFonts w:ascii="Montserrat" w:hAnsi="Montserrat"/>
          <w:color w:val="00B050"/>
          <w:sz w:val="18"/>
          <w:szCs w:val="18"/>
        </w:rPr>
        <w:t xml:space="preserve">Like agroforestry and FMNR, </w:t>
      </w:r>
      <w:proofErr w:type="spellStart"/>
      <w:r w:rsidRPr="00311EDA">
        <w:rPr>
          <w:rFonts w:ascii="Montserrat" w:hAnsi="Montserrat"/>
          <w:color w:val="00B050"/>
          <w:sz w:val="18"/>
          <w:szCs w:val="18"/>
        </w:rPr>
        <w:t>silvopastoralism</w:t>
      </w:r>
      <w:proofErr w:type="spellEnd"/>
      <w:r w:rsidRPr="00311EDA">
        <w:rPr>
          <w:rFonts w:ascii="Montserrat" w:hAnsi="Montserrat"/>
          <w:color w:val="00B050"/>
          <w:sz w:val="18"/>
          <w:szCs w:val="18"/>
        </w:rPr>
        <w:t xml:space="preserve"> also contributes to higher yields and improved farm profitability</w:t>
      </w:r>
      <w:r w:rsidRPr="00311EDA">
        <w:rPr>
          <w:rStyle w:val="FootnoteReference"/>
          <w:rFonts w:ascii="Montserrat" w:hAnsi="Montserrat"/>
          <w:color w:val="00B050"/>
          <w:sz w:val="18"/>
          <w:szCs w:val="18"/>
        </w:rPr>
        <w:footnoteReference w:id="19"/>
      </w:r>
      <w:r w:rsidRPr="00311EDA">
        <w:rPr>
          <w:rFonts w:ascii="Montserrat" w:hAnsi="Montserrat"/>
          <w:color w:val="00B050"/>
          <w:sz w:val="18"/>
          <w:szCs w:val="18"/>
        </w:rPr>
        <w:t xml:space="preserve">. For example, compared to treeless pastures, </w:t>
      </w:r>
      <w:proofErr w:type="spellStart"/>
      <w:r w:rsidRPr="00311EDA">
        <w:rPr>
          <w:rFonts w:ascii="Montserrat" w:hAnsi="Montserrat"/>
          <w:color w:val="00B050"/>
          <w:sz w:val="18"/>
          <w:szCs w:val="18"/>
        </w:rPr>
        <w:t>silvopastoral</w:t>
      </w:r>
      <w:proofErr w:type="spellEnd"/>
      <w:r w:rsidRPr="00311EDA">
        <w:rPr>
          <w:rFonts w:ascii="Montserrat" w:hAnsi="Montserrat"/>
          <w:color w:val="00B050"/>
          <w:sz w:val="18"/>
          <w:szCs w:val="18"/>
        </w:rPr>
        <w:t xml:space="preserve"> systems can increase cattle production per hectare by up to 4 times</w:t>
      </w:r>
      <w:r w:rsidRPr="00311EDA">
        <w:rPr>
          <w:rStyle w:val="FootnoteReference"/>
          <w:rFonts w:ascii="Montserrat" w:hAnsi="Montserrat"/>
          <w:color w:val="00B050"/>
          <w:sz w:val="18"/>
          <w:szCs w:val="18"/>
        </w:rPr>
        <w:footnoteReference w:id="20"/>
      </w:r>
      <w:r w:rsidRPr="00311EDA">
        <w:rPr>
          <w:rFonts w:ascii="Montserrat" w:hAnsi="Montserrat"/>
          <w:color w:val="00B050"/>
          <w:sz w:val="18"/>
          <w:szCs w:val="18"/>
        </w:rPr>
        <w:t xml:space="preserve"> and result in higher quality forage production, reducing the need for supplements from external sources</w:t>
      </w:r>
      <w:r w:rsidRPr="00311EDA">
        <w:rPr>
          <w:rStyle w:val="FootnoteReference"/>
          <w:rFonts w:ascii="Montserrat" w:hAnsi="Montserrat"/>
          <w:color w:val="00B050"/>
          <w:sz w:val="18"/>
          <w:szCs w:val="18"/>
        </w:rPr>
        <w:footnoteReference w:id="21"/>
      </w:r>
      <w:r w:rsidRPr="00311EDA">
        <w:rPr>
          <w:rFonts w:ascii="Montserrat" w:hAnsi="Montserrat"/>
          <w:color w:val="00B050"/>
          <w:sz w:val="18"/>
          <w:szCs w:val="18"/>
        </w:rPr>
        <w:t xml:space="preserve">. A study conducted </w:t>
      </w:r>
      <w:r w:rsidR="002D09D2">
        <w:rPr>
          <w:rFonts w:ascii="Montserrat" w:hAnsi="Montserrat"/>
          <w:color w:val="00B050"/>
          <w:sz w:val="18"/>
          <w:szCs w:val="18"/>
        </w:rPr>
        <w:t>over</w:t>
      </w:r>
      <w:r w:rsidRPr="00311EDA">
        <w:rPr>
          <w:rFonts w:ascii="Montserrat" w:hAnsi="Montserrat"/>
          <w:color w:val="00B050"/>
          <w:sz w:val="18"/>
          <w:szCs w:val="18"/>
        </w:rPr>
        <w:t xml:space="preserve"> 10 years in three Latin American countries showed that forage production increased between 12 and 733% in 90% of the farms converted to </w:t>
      </w:r>
      <w:proofErr w:type="spellStart"/>
      <w:r w:rsidRPr="00311EDA">
        <w:rPr>
          <w:rFonts w:ascii="Montserrat" w:hAnsi="Montserrat"/>
          <w:color w:val="00B050"/>
          <w:sz w:val="18"/>
          <w:szCs w:val="18"/>
        </w:rPr>
        <w:t>silvopastoralism</w:t>
      </w:r>
      <w:proofErr w:type="spellEnd"/>
      <w:r w:rsidRPr="00311EDA">
        <w:rPr>
          <w:rStyle w:val="FootnoteReference"/>
          <w:rFonts w:ascii="Montserrat" w:hAnsi="Montserrat"/>
          <w:color w:val="00B050"/>
          <w:sz w:val="18"/>
          <w:szCs w:val="18"/>
        </w:rPr>
        <w:footnoteReference w:id="22"/>
      </w:r>
      <w:r w:rsidRPr="00311EDA">
        <w:rPr>
          <w:rFonts w:ascii="Montserrat" w:hAnsi="Montserrat"/>
          <w:color w:val="00B050"/>
          <w:sz w:val="18"/>
          <w:szCs w:val="18"/>
        </w:rPr>
        <w:t xml:space="preserve">. In the medium term, the cost of implementing </w:t>
      </w:r>
      <w:proofErr w:type="spellStart"/>
      <w:r w:rsidRPr="00311EDA">
        <w:rPr>
          <w:rFonts w:ascii="Montserrat" w:hAnsi="Montserrat"/>
          <w:color w:val="00B050"/>
          <w:sz w:val="18"/>
          <w:szCs w:val="18"/>
        </w:rPr>
        <w:t>silvopastoralism</w:t>
      </w:r>
      <w:proofErr w:type="spellEnd"/>
      <w:r w:rsidRPr="00311EDA">
        <w:rPr>
          <w:rFonts w:ascii="Montserrat" w:hAnsi="Montserrat"/>
          <w:color w:val="00B050"/>
          <w:sz w:val="18"/>
          <w:szCs w:val="18"/>
        </w:rPr>
        <w:t xml:space="preserve"> is more than compensated by </w:t>
      </w:r>
      <w:r w:rsidR="00E64935">
        <w:rPr>
          <w:rFonts w:ascii="Montserrat" w:hAnsi="Montserrat"/>
          <w:color w:val="00B050"/>
          <w:sz w:val="18"/>
          <w:szCs w:val="18"/>
        </w:rPr>
        <w:t>increased</w:t>
      </w:r>
      <w:r w:rsidRPr="00311EDA">
        <w:rPr>
          <w:rFonts w:ascii="Montserrat" w:hAnsi="Montserrat"/>
          <w:color w:val="00B050"/>
          <w:sz w:val="18"/>
          <w:szCs w:val="18"/>
        </w:rPr>
        <w:t xml:space="preserve"> farm income due to its higher productivity</w:t>
      </w:r>
      <w:r w:rsidRPr="00311EDA">
        <w:rPr>
          <w:rStyle w:val="FootnoteReference"/>
          <w:rFonts w:ascii="Montserrat" w:hAnsi="Montserrat"/>
          <w:color w:val="00B050"/>
          <w:sz w:val="18"/>
          <w:szCs w:val="18"/>
        </w:rPr>
        <w:footnoteReference w:id="23"/>
      </w:r>
      <w:r w:rsidRPr="00311EDA">
        <w:rPr>
          <w:rFonts w:ascii="Montserrat" w:hAnsi="Montserrat"/>
          <w:color w:val="00B050"/>
          <w:sz w:val="18"/>
          <w:szCs w:val="18"/>
        </w:rPr>
        <w:t>.</w:t>
      </w:r>
    </w:p>
    <w:p w14:paraId="6D26EE43" w14:textId="77777777" w:rsidR="00BB79A3" w:rsidRPr="00311EDA" w:rsidRDefault="00BB79A3" w:rsidP="00311EDA">
      <w:pPr>
        <w:jc w:val="both"/>
        <w:rPr>
          <w:rFonts w:ascii="Montserrat" w:hAnsi="Montserrat"/>
          <w:color w:val="00B050"/>
          <w:sz w:val="18"/>
          <w:szCs w:val="18"/>
        </w:rPr>
      </w:pPr>
    </w:p>
    <w:p w14:paraId="55439CAB" w14:textId="77777777" w:rsidR="00BB79A3" w:rsidRPr="00BB79A3" w:rsidRDefault="00BB79A3" w:rsidP="00BB79A3">
      <w:pPr>
        <w:jc w:val="both"/>
        <w:rPr>
          <w:rFonts w:ascii="Montserrat" w:hAnsi="Montserrat"/>
          <w:i/>
          <w:iCs/>
          <w:color w:val="00B050"/>
          <w:sz w:val="18"/>
          <w:szCs w:val="18"/>
          <w:u w:val="single"/>
        </w:rPr>
      </w:pPr>
      <w:r w:rsidRPr="00BB79A3">
        <w:rPr>
          <w:rFonts w:ascii="Montserrat" w:hAnsi="Montserrat"/>
          <w:i/>
          <w:iCs/>
          <w:color w:val="00B050"/>
          <w:sz w:val="18"/>
          <w:szCs w:val="18"/>
          <w:u w:val="single"/>
        </w:rPr>
        <w:t>Bioenergy production</w:t>
      </w:r>
    </w:p>
    <w:p w14:paraId="3FD0445B" w14:textId="77777777" w:rsidR="00311EDA" w:rsidRPr="00311EDA" w:rsidRDefault="00311EDA" w:rsidP="00311EDA">
      <w:pPr>
        <w:jc w:val="both"/>
        <w:rPr>
          <w:rFonts w:ascii="Montserrat" w:hAnsi="Montserrat"/>
          <w:color w:val="00B050"/>
          <w:sz w:val="18"/>
          <w:szCs w:val="18"/>
        </w:rPr>
      </w:pPr>
    </w:p>
    <w:p w14:paraId="33DB2EE0" w14:textId="3D1DEC52" w:rsidR="00311EDA" w:rsidRDefault="00311EDA" w:rsidP="00311EDA">
      <w:pPr>
        <w:jc w:val="both"/>
        <w:rPr>
          <w:rFonts w:ascii="Montserrat" w:hAnsi="Montserrat"/>
          <w:color w:val="00B050"/>
          <w:sz w:val="18"/>
          <w:szCs w:val="18"/>
        </w:rPr>
      </w:pPr>
      <w:r w:rsidRPr="00311EDA">
        <w:rPr>
          <w:rFonts w:ascii="Montserrat" w:hAnsi="Montserrat"/>
          <w:color w:val="00B050"/>
          <w:sz w:val="18"/>
          <w:szCs w:val="18"/>
        </w:rPr>
        <w:t xml:space="preserve">As a regenerative agricultural practice, agroforestry can also play a significant role in </w:t>
      </w:r>
      <w:r w:rsidR="00E64935">
        <w:rPr>
          <w:rFonts w:ascii="Montserrat" w:hAnsi="Montserrat"/>
          <w:color w:val="00B050"/>
          <w:sz w:val="18"/>
          <w:szCs w:val="18"/>
        </w:rPr>
        <w:t>producing</w:t>
      </w:r>
      <w:r w:rsidRPr="00311EDA">
        <w:rPr>
          <w:rFonts w:ascii="Montserrat" w:hAnsi="Montserrat"/>
          <w:color w:val="00B050"/>
          <w:sz w:val="18"/>
          <w:szCs w:val="18"/>
        </w:rPr>
        <w:t xml:space="preserve"> sustainable bioenergy</w:t>
      </w:r>
      <w:r w:rsidRPr="00311EDA">
        <w:rPr>
          <w:rStyle w:val="FootnoteReference"/>
          <w:rFonts w:ascii="Montserrat" w:hAnsi="Montserrat"/>
          <w:color w:val="00B050"/>
          <w:sz w:val="18"/>
          <w:szCs w:val="18"/>
        </w:rPr>
        <w:footnoteReference w:id="24"/>
      </w:r>
      <w:r w:rsidRPr="00311EDA">
        <w:rPr>
          <w:rFonts w:ascii="Montserrat" w:hAnsi="Montserrat"/>
          <w:color w:val="00B050"/>
          <w:sz w:val="18"/>
          <w:szCs w:val="18"/>
        </w:rPr>
        <w:t>. For example, as part of an integrated strategy, including improved stoves, agroforestry can provide fuelwood in a sustainable manner and thereby reduce wood harvesting pressure in sub-Saharan African forests</w:t>
      </w:r>
      <w:r w:rsidRPr="00311EDA">
        <w:rPr>
          <w:rStyle w:val="FootnoteReference"/>
          <w:rFonts w:ascii="Montserrat" w:hAnsi="Montserrat"/>
          <w:color w:val="00B050"/>
          <w:sz w:val="18"/>
          <w:szCs w:val="18"/>
        </w:rPr>
        <w:footnoteReference w:id="25"/>
      </w:r>
      <w:r w:rsidRPr="00311EDA">
        <w:rPr>
          <w:rFonts w:ascii="Montserrat" w:hAnsi="Montserrat"/>
          <w:color w:val="00B050"/>
          <w:sz w:val="18"/>
          <w:szCs w:val="18"/>
        </w:rPr>
        <w:t xml:space="preserve">. Agroforestry is assumed to contribute 70% of fuelwood </w:t>
      </w:r>
      <w:r w:rsidRPr="00311EDA">
        <w:rPr>
          <w:rFonts w:ascii="Montserrat" w:hAnsi="Montserrat"/>
          <w:color w:val="00B050"/>
          <w:sz w:val="18"/>
          <w:szCs w:val="18"/>
        </w:rPr>
        <w:lastRenderedPageBreak/>
        <w:t>production in Asia and 20% in Africa</w:t>
      </w:r>
      <w:r w:rsidRPr="00311EDA">
        <w:rPr>
          <w:rStyle w:val="FootnoteReference"/>
          <w:rFonts w:ascii="Montserrat" w:hAnsi="Montserrat"/>
          <w:color w:val="00B050"/>
          <w:sz w:val="18"/>
          <w:szCs w:val="18"/>
        </w:rPr>
        <w:footnoteReference w:id="26"/>
      </w:r>
      <w:r w:rsidRPr="00311EDA">
        <w:rPr>
          <w:rFonts w:ascii="Montserrat" w:hAnsi="Montserrat"/>
          <w:color w:val="00B050"/>
          <w:sz w:val="18"/>
          <w:szCs w:val="18"/>
        </w:rPr>
        <w:t xml:space="preserve">, a continent with significant energy potential. Indeed, it is estimated that 555 million hectares of African land are suitable for 15 </w:t>
      </w:r>
      <w:r w:rsidR="00FC41B0">
        <w:rPr>
          <w:rFonts w:ascii="Montserrat" w:hAnsi="Montserrat"/>
          <w:color w:val="00B050"/>
          <w:sz w:val="18"/>
          <w:szCs w:val="18"/>
        </w:rPr>
        <w:t>short-rotation</w:t>
      </w:r>
      <w:r w:rsidRPr="00311EDA">
        <w:rPr>
          <w:rFonts w:ascii="Montserrat" w:hAnsi="Montserrat"/>
          <w:color w:val="00B050"/>
          <w:sz w:val="18"/>
          <w:szCs w:val="18"/>
        </w:rPr>
        <w:t xml:space="preserve"> woody crops. If this area were planted in agroforestry with the species with the greatest potential in each location, these lands could provide 684 million tons of wood per year with a primary energy potential of about 13 exajoules</w:t>
      </w:r>
      <w:r w:rsidRPr="00311EDA">
        <w:rPr>
          <w:rStyle w:val="FootnoteReference"/>
          <w:rFonts w:ascii="Montserrat" w:hAnsi="Montserrat"/>
          <w:color w:val="00B050"/>
          <w:sz w:val="18"/>
          <w:szCs w:val="18"/>
        </w:rPr>
        <w:footnoteReference w:id="27"/>
      </w:r>
      <w:r w:rsidRPr="00311EDA">
        <w:rPr>
          <w:rFonts w:ascii="Montserrat" w:hAnsi="Montserrat"/>
          <w:color w:val="00B050"/>
          <w:sz w:val="18"/>
          <w:szCs w:val="18"/>
        </w:rPr>
        <w:t>.</w:t>
      </w:r>
    </w:p>
    <w:p w14:paraId="6023B32C" w14:textId="549D9BD0" w:rsidR="00BB79A3" w:rsidRDefault="00BB79A3" w:rsidP="00311EDA">
      <w:pPr>
        <w:jc w:val="both"/>
        <w:rPr>
          <w:rFonts w:ascii="Montserrat" w:hAnsi="Montserrat"/>
          <w:color w:val="00B050"/>
          <w:sz w:val="18"/>
          <w:szCs w:val="18"/>
        </w:rPr>
      </w:pPr>
    </w:p>
    <w:p w14:paraId="3D6F6BEE" w14:textId="34F206FB" w:rsidR="00BB79A3" w:rsidRPr="00BB79A3" w:rsidRDefault="00BB79A3" w:rsidP="00311EDA">
      <w:pPr>
        <w:jc w:val="both"/>
        <w:rPr>
          <w:rFonts w:ascii="Montserrat" w:hAnsi="Montserrat"/>
          <w:b/>
          <w:bCs/>
          <w:sz w:val="18"/>
          <w:szCs w:val="18"/>
        </w:rPr>
      </w:pPr>
      <w:r w:rsidRPr="00BB79A3">
        <w:rPr>
          <w:rFonts w:ascii="Montserrat" w:hAnsi="Montserrat"/>
          <w:i/>
          <w:iCs/>
          <w:color w:val="00B050"/>
          <w:sz w:val="18"/>
          <w:szCs w:val="18"/>
          <w:u w:val="single"/>
        </w:rPr>
        <w:t>Saving costs and increasing revenues</w:t>
      </w:r>
    </w:p>
    <w:p w14:paraId="542E6AC4" w14:textId="77777777" w:rsidR="00311EDA" w:rsidRPr="00311EDA" w:rsidRDefault="00311EDA" w:rsidP="00311EDA">
      <w:pPr>
        <w:jc w:val="both"/>
        <w:rPr>
          <w:rFonts w:ascii="Montserrat" w:hAnsi="Montserrat"/>
          <w:color w:val="00B050"/>
          <w:sz w:val="18"/>
          <w:szCs w:val="18"/>
        </w:rPr>
      </w:pPr>
    </w:p>
    <w:p w14:paraId="13C2CD41" w14:textId="6B69752A" w:rsidR="00311EDA" w:rsidRPr="00311EDA" w:rsidRDefault="00311EDA" w:rsidP="00311EDA">
      <w:pPr>
        <w:jc w:val="both"/>
        <w:rPr>
          <w:rFonts w:ascii="Montserrat" w:hAnsi="Montserrat"/>
          <w:color w:val="00B050"/>
          <w:sz w:val="18"/>
          <w:szCs w:val="18"/>
        </w:rPr>
      </w:pPr>
      <w:r w:rsidRPr="00311EDA">
        <w:rPr>
          <w:rFonts w:ascii="Montserrat" w:hAnsi="Montserrat"/>
          <w:color w:val="00B050"/>
          <w:sz w:val="18"/>
          <w:szCs w:val="18"/>
        </w:rPr>
        <w:t>Through its environmentally sound practices, regenerative agriculture helps reduce farmers' expenses. For example, cost savings could reach US$ 150 per hectare per year, corresponding to an annual saving of US$ 17 billion in sub-Saharan Africa if regenerative practices were adopted on 50% of cultivated land</w:t>
      </w:r>
      <w:r w:rsidRPr="00311EDA">
        <w:rPr>
          <w:rStyle w:val="FootnoteReference"/>
          <w:rFonts w:ascii="Montserrat" w:hAnsi="Montserrat"/>
          <w:color w:val="00B050"/>
          <w:sz w:val="18"/>
          <w:szCs w:val="18"/>
        </w:rPr>
        <w:footnoteReference w:id="28"/>
      </w:r>
      <w:r w:rsidRPr="00311EDA">
        <w:rPr>
          <w:rFonts w:ascii="Montserrat" w:hAnsi="Montserrat"/>
          <w:color w:val="00B050"/>
          <w:sz w:val="18"/>
          <w:szCs w:val="18"/>
        </w:rPr>
        <w:t xml:space="preserve">. In addition to the savings generated, RA </w:t>
      </w:r>
      <w:r w:rsidR="00FC41B0">
        <w:rPr>
          <w:rFonts w:ascii="Montserrat" w:hAnsi="Montserrat"/>
          <w:color w:val="00B050"/>
          <w:sz w:val="18"/>
          <w:szCs w:val="18"/>
        </w:rPr>
        <w:t>improves</w:t>
      </w:r>
      <w:r w:rsidRPr="00311EDA">
        <w:rPr>
          <w:rFonts w:ascii="Montserrat" w:hAnsi="Montserrat"/>
          <w:color w:val="00B050"/>
          <w:sz w:val="18"/>
          <w:szCs w:val="18"/>
        </w:rPr>
        <w:t xml:space="preserve"> </w:t>
      </w:r>
      <w:r w:rsidR="00FC41B0">
        <w:rPr>
          <w:rFonts w:ascii="Montserrat" w:hAnsi="Montserrat"/>
          <w:color w:val="00B050"/>
          <w:sz w:val="18"/>
          <w:szCs w:val="18"/>
        </w:rPr>
        <w:t>producers’ income</w:t>
      </w:r>
      <w:r w:rsidRPr="00311EDA">
        <w:rPr>
          <w:rFonts w:ascii="Montserrat" w:hAnsi="Montserrat"/>
          <w:color w:val="00B050"/>
          <w:sz w:val="18"/>
          <w:szCs w:val="18"/>
        </w:rPr>
        <w:t>. In the Sahel, for example, FMNR can generate US$130-150 in annual household income from the sale of tree products, such as firewood</w:t>
      </w:r>
      <w:r w:rsidRPr="00311EDA">
        <w:rPr>
          <w:rStyle w:val="FootnoteReference"/>
          <w:rFonts w:ascii="Montserrat" w:hAnsi="Montserrat"/>
          <w:color w:val="00B050"/>
          <w:sz w:val="18"/>
          <w:szCs w:val="18"/>
        </w:rPr>
        <w:footnoteReference w:id="29"/>
      </w:r>
      <w:r w:rsidRPr="00311EDA">
        <w:rPr>
          <w:rFonts w:ascii="Montserrat" w:hAnsi="Montserrat"/>
          <w:color w:val="00B050"/>
          <w:sz w:val="18"/>
          <w:szCs w:val="18"/>
        </w:rPr>
        <w:t>. And while 40% of the population of sub-Saharan Africa (up to 90% for rural populations in some countries) lives below the poverty line of US$1.9 per day, RA could significantly increase the incomes of the poorest households</w:t>
      </w:r>
      <w:r w:rsidRPr="00311EDA">
        <w:rPr>
          <w:rStyle w:val="FootnoteReference"/>
          <w:rFonts w:ascii="Montserrat" w:hAnsi="Montserrat"/>
          <w:color w:val="00B050"/>
          <w:sz w:val="18"/>
          <w:szCs w:val="18"/>
        </w:rPr>
        <w:footnoteReference w:id="30"/>
      </w:r>
      <w:r w:rsidRPr="00311EDA">
        <w:rPr>
          <w:rFonts w:ascii="Montserrat" w:hAnsi="Montserrat"/>
          <w:color w:val="00B050"/>
          <w:sz w:val="18"/>
          <w:szCs w:val="18"/>
        </w:rPr>
        <w:t>.</w:t>
      </w:r>
    </w:p>
    <w:p w14:paraId="3348E73E" w14:textId="77777777" w:rsidR="00311EDA" w:rsidRPr="00311EDA" w:rsidRDefault="00311EDA" w:rsidP="00311EDA">
      <w:pPr>
        <w:jc w:val="both"/>
        <w:rPr>
          <w:rFonts w:ascii="Montserrat" w:hAnsi="Montserrat"/>
          <w:color w:val="00B050"/>
          <w:sz w:val="18"/>
          <w:szCs w:val="18"/>
        </w:rPr>
      </w:pPr>
    </w:p>
    <w:p w14:paraId="0EDC0AF2" w14:textId="4402ACE4" w:rsidR="00311EDA" w:rsidRDefault="00311EDA" w:rsidP="00311EDA">
      <w:pPr>
        <w:jc w:val="both"/>
        <w:rPr>
          <w:rFonts w:ascii="Montserrat" w:hAnsi="Montserrat"/>
          <w:color w:val="00B050"/>
          <w:sz w:val="18"/>
          <w:szCs w:val="18"/>
        </w:rPr>
      </w:pPr>
      <w:r w:rsidRPr="00311EDA">
        <w:rPr>
          <w:rFonts w:ascii="Montserrat" w:hAnsi="Montserrat"/>
          <w:color w:val="00B050"/>
          <w:sz w:val="18"/>
          <w:szCs w:val="18"/>
        </w:rPr>
        <w:t xml:space="preserve">Increases in income from regenerative agriculture can be observed in other regions of the world. In Colombia, for example, a study found that income from the sale of milk was 42% higher in </w:t>
      </w:r>
      <w:proofErr w:type="spellStart"/>
      <w:r w:rsidRPr="00311EDA">
        <w:rPr>
          <w:rFonts w:ascii="Montserrat" w:hAnsi="Montserrat"/>
          <w:color w:val="00B050"/>
          <w:sz w:val="18"/>
          <w:szCs w:val="18"/>
        </w:rPr>
        <w:t>silvopastoral</w:t>
      </w:r>
      <w:proofErr w:type="spellEnd"/>
      <w:r w:rsidRPr="00311EDA">
        <w:rPr>
          <w:rFonts w:ascii="Montserrat" w:hAnsi="Montserrat"/>
          <w:color w:val="00B050"/>
          <w:sz w:val="18"/>
          <w:szCs w:val="18"/>
        </w:rPr>
        <w:t xml:space="preserve"> systems than in conventional pastures</w:t>
      </w:r>
      <w:r w:rsidRPr="00311EDA">
        <w:rPr>
          <w:rStyle w:val="FootnoteReference"/>
          <w:rFonts w:ascii="Montserrat" w:hAnsi="Montserrat"/>
          <w:color w:val="00B050"/>
          <w:sz w:val="18"/>
          <w:szCs w:val="18"/>
        </w:rPr>
        <w:footnoteReference w:id="31"/>
      </w:r>
      <w:r w:rsidRPr="00311EDA">
        <w:rPr>
          <w:rFonts w:ascii="Montserrat" w:hAnsi="Montserrat"/>
          <w:color w:val="00B050"/>
          <w:sz w:val="18"/>
          <w:szCs w:val="18"/>
        </w:rPr>
        <w:t>. In Europe, if an additional 20% of farmers adopted climate-smart agriculture by 2030, the European Union could improve farmers' livelihoods by 1.9 to 9.3 billion euros per year.</w:t>
      </w:r>
    </w:p>
    <w:p w14:paraId="35AF7B46" w14:textId="2818FB1B" w:rsidR="00BB79A3" w:rsidRDefault="00BB79A3" w:rsidP="00311EDA">
      <w:pPr>
        <w:jc w:val="both"/>
        <w:rPr>
          <w:rFonts w:ascii="Montserrat" w:hAnsi="Montserrat"/>
          <w:color w:val="00B050"/>
          <w:sz w:val="18"/>
          <w:szCs w:val="18"/>
        </w:rPr>
      </w:pPr>
    </w:p>
    <w:p w14:paraId="61660A02" w14:textId="270494BD" w:rsidR="00BB79A3" w:rsidRPr="00BB79A3" w:rsidRDefault="00BB79A3" w:rsidP="00311EDA">
      <w:pPr>
        <w:jc w:val="both"/>
        <w:rPr>
          <w:rFonts w:ascii="Montserrat" w:hAnsi="Montserrat"/>
          <w:i/>
          <w:iCs/>
          <w:color w:val="00B050"/>
          <w:sz w:val="18"/>
          <w:szCs w:val="18"/>
          <w:u w:val="single"/>
        </w:rPr>
      </w:pPr>
      <w:r w:rsidRPr="00BB79A3">
        <w:rPr>
          <w:rFonts w:ascii="Montserrat" w:hAnsi="Montserrat"/>
          <w:i/>
          <w:iCs/>
          <w:color w:val="00B050"/>
          <w:sz w:val="18"/>
          <w:szCs w:val="18"/>
          <w:u w:val="single"/>
        </w:rPr>
        <w:t>The significant potential of carbon finance</w:t>
      </w:r>
    </w:p>
    <w:p w14:paraId="1739A1DB" w14:textId="77777777" w:rsidR="00311EDA" w:rsidRPr="00311EDA" w:rsidRDefault="00311EDA" w:rsidP="00311EDA">
      <w:pPr>
        <w:jc w:val="both"/>
        <w:rPr>
          <w:rFonts w:ascii="Montserrat" w:hAnsi="Montserrat"/>
          <w:color w:val="00B050"/>
          <w:sz w:val="18"/>
          <w:szCs w:val="18"/>
        </w:rPr>
      </w:pPr>
    </w:p>
    <w:p w14:paraId="19030EA0" w14:textId="77777777" w:rsidR="00311EDA" w:rsidRPr="00311EDA" w:rsidRDefault="00311EDA" w:rsidP="00311EDA">
      <w:pPr>
        <w:jc w:val="both"/>
        <w:rPr>
          <w:rFonts w:ascii="Montserrat" w:hAnsi="Montserrat"/>
          <w:color w:val="00B050"/>
          <w:sz w:val="18"/>
          <w:szCs w:val="18"/>
        </w:rPr>
      </w:pPr>
      <w:r w:rsidRPr="00311EDA">
        <w:rPr>
          <w:rFonts w:ascii="Montserrat" w:hAnsi="Montserrat"/>
          <w:color w:val="00B050"/>
          <w:sz w:val="18"/>
          <w:szCs w:val="18"/>
        </w:rPr>
        <w:t xml:space="preserve">Regenerative agriculture contributes to increasing carbon storage in soils, as does </w:t>
      </w:r>
      <w:proofErr w:type="spellStart"/>
      <w:r w:rsidRPr="00311EDA">
        <w:rPr>
          <w:rFonts w:ascii="Montserrat" w:hAnsi="Montserrat"/>
          <w:color w:val="00B050"/>
          <w:sz w:val="18"/>
          <w:szCs w:val="18"/>
        </w:rPr>
        <w:t>silvopastoralism</w:t>
      </w:r>
      <w:proofErr w:type="spellEnd"/>
      <w:r w:rsidRPr="00311EDA">
        <w:rPr>
          <w:rStyle w:val="FootnoteReference"/>
          <w:rFonts w:ascii="Montserrat" w:hAnsi="Montserrat"/>
          <w:color w:val="00B050"/>
          <w:sz w:val="18"/>
          <w:szCs w:val="18"/>
        </w:rPr>
        <w:footnoteReference w:id="32"/>
      </w:r>
      <w:r w:rsidRPr="00311EDA">
        <w:rPr>
          <w:rFonts w:ascii="Montserrat" w:hAnsi="Montserrat"/>
          <w:color w:val="00B050"/>
          <w:sz w:val="18"/>
          <w:szCs w:val="18"/>
        </w:rPr>
        <w:t>. It is estimated that regenerative systems increase the organic carbon content of the soil by an average of 20%</w:t>
      </w:r>
      <w:r w:rsidRPr="00311EDA">
        <w:rPr>
          <w:rStyle w:val="FootnoteReference"/>
          <w:rFonts w:ascii="Montserrat" w:hAnsi="Montserrat"/>
          <w:color w:val="00B050"/>
          <w:sz w:val="18"/>
          <w:szCs w:val="18"/>
        </w:rPr>
        <w:footnoteReference w:id="33"/>
      </w:r>
      <w:r w:rsidRPr="00311EDA">
        <w:rPr>
          <w:rFonts w:ascii="Montserrat" w:hAnsi="Montserrat"/>
          <w:color w:val="00B050"/>
          <w:sz w:val="18"/>
          <w:szCs w:val="18"/>
        </w:rPr>
        <w:t>. This opens the way to new sources of income, via carbon finance, for farmers who use virtuous practices that include trees. Thus, mechanisms for remunerating producers are being developed, such as a pan-African program, launched in May 2022, which aims to mobilize 1.5 million small farmers to restore 1.9 million hectares of land through the deployment of agroforestry. The projects resulting from this program will be the subject of carbon credits, financed by the private sector, with nearly half of the revenue going back to the communities</w:t>
      </w:r>
      <w:r w:rsidRPr="00311EDA">
        <w:rPr>
          <w:rStyle w:val="FootnoteReference"/>
          <w:rFonts w:ascii="Montserrat" w:hAnsi="Montserrat"/>
          <w:color w:val="00B050"/>
          <w:sz w:val="18"/>
          <w:szCs w:val="18"/>
        </w:rPr>
        <w:footnoteReference w:id="34"/>
      </w:r>
      <w:r w:rsidRPr="00311EDA">
        <w:rPr>
          <w:rFonts w:ascii="Montserrat" w:hAnsi="Montserrat"/>
          <w:color w:val="00B050"/>
          <w:sz w:val="18"/>
          <w:szCs w:val="18"/>
        </w:rPr>
        <w:t>.</w:t>
      </w:r>
    </w:p>
    <w:p w14:paraId="2554CF37" w14:textId="77777777" w:rsidR="00311EDA" w:rsidRPr="00311EDA" w:rsidRDefault="00311EDA" w:rsidP="00311EDA">
      <w:pPr>
        <w:jc w:val="both"/>
        <w:rPr>
          <w:rFonts w:ascii="Montserrat" w:hAnsi="Montserrat"/>
          <w:color w:val="00B050"/>
          <w:sz w:val="18"/>
          <w:szCs w:val="18"/>
        </w:rPr>
      </w:pPr>
    </w:p>
    <w:p w14:paraId="7052EFD7" w14:textId="668FBEEB" w:rsidR="00311EDA" w:rsidRPr="00BB79A3" w:rsidRDefault="00311EDA" w:rsidP="00BB79A3">
      <w:pPr>
        <w:jc w:val="both"/>
        <w:rPr>
          <w:rFonts w:ascii="Montserrat" w:hAnsi="Montserrat"/>
          <w:color w:val="00B050"/>
          <w:sz w:val="18"/>
          <w:szCs w:val="18"/>
        </w:rPr>
      </w:pPr>
      <w:r w:rsidRPr="00311EDA">
        <w:rPr>
          <w:rFonts w:ascii="Montserrat" w:hAnsi="Montserrat"/>
          <w:color w:val="00B050"/>
          <w:sz w:val="18"/>
          <w:szCs w:val="18"/>
        </w:rPr>
        <w:t>In the same spirit, the European Union is currently building the foundations of a future mechanism to remunerate carbon farming practices</w:t>
      </w:r>
      <w:r w:rsidRPr="00311EDA">
        <w:rPr>
          <w:rStyle w:val="FootnoteReference"/>
          <w:rFonts w:ascii="Montserrat" w:hAnsi="Montserrat"/>
          <w:color w:val="00B050"/>
          <w:sz w:val="18"/>
          <w:szCs w:val="18"/>
        </w:rPr>
        <w:footnoteReference w:id="35"/>
      </w:r>
      <w:r w:rsidRPr="00311EDA">
        <w:rPr>
          <w:rFonts w:ascii="Montserrat" w:hAnsi="Montserrat"/>
          <w:color w:val="00B050"/>
          <w:sz w:val="18"/>
          <w:szCs w:val="18"/>
        </w:rPr>
        <w:t>. Thus, European farmers practicing agroforestry could</w:t>
      </w:r>
      <w:r w:rsidR="00F25584">
        <w:rPr>
          <w:rFonts w:ascii="Montserrat" w:hAnsi="Montserrat"/>
          <w:color w:val="00B050"/>
          <w:sz w:val="18"/>
          <w:szCs w:val="18"/>
        </w:rPr>
        <w:t>,</w:t>
      </w:r>
      <w:r w:rsidRPr="00311EDA">
        <w:rPr>
          <w:rFonts w:ascii="Montserrat" w:hAnsi="Montserrat"/>
          <w:color w:val="00B050"/>
          <w:sz w:val="18"/>
          <w:szCs w:val="18"/>
        </w:rPr>
        <w:t xml:space="preserve"> in a few years, through this mechanism, be remunerated with carbon credits financed by the private sector. And while the value of the global voluntary carbon market was US$2 billion in 2021</w:t>
      </w:r>
      <w:r w:rsidRPr="00311EDA">
        <w:rPr>
          <w:rStyle w:val="FootnoteReference"/>
          <w:rFonts w:ascii="Montserrat" w:hAnsi="Montserrat"/>
          <w:color w:val="00B050"/>
          <w:sz w:val="18"/>
          <w:szCs w:val="18"/>
        </w:rPr>
        <w:footnoteReference w:id="36"/>
      </w:r>
      <w:r w:rsidRPr="00311EDA">
        <w:rPr>
          <w:rFonts w:ascii="Montserrat" w:hAnsi="Montserrat"/>
          <w:color w:val="00B050"/>
          <w:sz w:val="18"/>
          <w:szCs w:val="18"/>
        </w:rPr>
        <w:t>, it should be $50 billion in 2030</w:t>
      </w:r>
      <w:r w:rsidRPr="00311EDA">
        <w:rPr>
          <w:rStyle w:val="FootnoteReference"/>
          <w:rFonts w:ascii="Montserrat" w:hAnsi="Montserrat"/>
          <w:color w:val="00B050"/>
          <w:sz w:val="18"/>
          <w:szCs w:val="18"/>
        </w:rPr>
        <w:footnoteReference w:id="37"/>
      </w:r>
      <w:r w:rsidRPr="00311EDA">
        <w:rPr>
          <w:rFonts w:ascii="Montserrat" w:hAnsi="Montserrat"/>
          <w:color w:val="00B050"/>
          <w:sz w:val="18"/>
          <w:szCs w:val="18"/>
        </w:rPr>
        <w:t xml:space="preserve">. In this way, carbon finance can represent an important lever for the </w:t>
      </w:r>
      <w:r w:rsidRPr="00311EDA">
        <w:rPr>
          <w:rFonts w:ascii="Montserrat" w:hAnsi="Montserrat"/>
          <w:color w:val="00B050"/>
          <w:sz w:val="18"/>
          <w:szCs w:val="18"/>
        </w:rPr>
        <w:lastRenderedPageBreak/>
        <w:t>development of regenerative agriculture throughout the world and thus improve the living conditions of millions of people.</w:t>
      </w:r>
    </w:p>
    <w:p w14:paraId="2E4DA934" w14:textId="7460EDB4" w:rsidR="00EA45A0" w:rsidRDefault="00EA45A0" w:rsidP="00A606C9">
      <w:pPr>
        <w:jc w:val="both"/>
        <w:rPr>
          <w:rFonts w:ascii="Montserrat" w:hAnsi="Montserrat"/>
          <w:sz w:val="18"/>
          <w:szCs w:val="18"/>
        </w:rPr>
      </w:pPr>
    </w:p>
    <w:p w14:paraId="69E56326" w14:textId="67BE354D" w:rsidR="00BB79A3" w:rsidRPr="00BB79A3" w:rsidRDefault="00BB79A3" w:rsidP="00A606C9">
      <w:pPr>
        <w:jc w:val="both"/>
        <w:rPr>
          <w:rFonts w:ascii="Montserrat" w:hAnsi="Montserrat"/>
          <w:i/>
          <w:iCs/>
          <w:color w:val="00B050"/>
          <w:sz w:val="18"/>
          <w:szCs w:val="18"/>
          <w:u w:val="single"/>
        </w:rPr>
      </w:pPr>
      <w:r>
        <w:rPr>
          <w:rFonts w:ascii="Montserrat" w:hAnsi="Montserrat"/>
          <w:i/>
          <w:iCs/>
          <w:color w:val="00B050"/>
          <w:sz w:val="18"/>
          <w:szCs w:val="18"/>
          <w:u w:val="single"/>
        </w:rPr>
        <w:t>Sustainable forest management and circular economy</w:t>
      </w:r>
    </w:p>
    <w:p w14:paraId="0F22D531" w14:textId="77777777" w:rsidR="00BB79A3" w:rsidRDefault="00BB79A3" w:rsidP="00A606C9">
      <w:pPr>
        <w:jc w:val="both"/>
        <w:rPr>
          <w:rFonts w:ascii="Montserrat" w:hAnsi="Montserrat"/>
          <w:sz w:val="18"/>
          <w:szCs w:val="18"/>
        </w:rPr>
      </w:pPr>
    </w:p>
    <w:p w14:paraId="458C0CF9" w14:textId="62DE542C" w:rsidR="00EA45A0" w:rsidRDefault="00EA45A0" w:rsidP="00A606C9">
      <w:pPr>
        <w:jc w:val="both"/>
        <w:rPr>
          <w:rFonts w:ascii="Montserrat" w:hAnsi="Montserrat"/>
          <w:sz w:val="18"/>
          <w:szCs w:val="18"/>
        </w:rPr>
      </w:pPr>
      <w:r w:rsidRPr="00EA45A0">
        <w:rPr>
          <w:rFonts w:ascii="Montserrat" w:hAnsi="Montserrat"/>
          <w:sz w:val="18"/>
          <w:szCs w:val="18"/>
        </w:rPr>
        <w:t xml:space="preserve">By helping to limit deforestation and restore wooded landscapes, regenerative agriculture promotes the maintenance of healthy forests necessary for </w:t>
      </w:r>
      <w:r w:rsidR="00256958">
        <w:rPr>
          <w:rFonts w:ascii="Montserrat" w:hAnsi="Montserrat"/>
          <w:sz w:val="18"/>
          <w:szCs w:val="18"/>
        </w:rPr>
        <w:t>developing</w:t>
      </w:r>
      <w:r w:rsidRPr="00EA45A0">
        <w:rPr>
          <w:rFonts w:ascii="Montserrat" w:hAnsi="Montserrat"/>
          <w:sz w:val="18"/>
          <w:szCs w:val="18"/>
        </w:rPr>
        <w:t xml:space="preserve"> a circular </w:t>
      </w:r>
      <w:r w:rsidR="00305884">
        <w:rPr>
          <w:rFonts w:ascii="Montserrat" w:hAnsi="Montserrat"/>
          <w:sz w:val="18"/>
          <w:szCs w:val="18"/>
        </w:rPr>
        <w:t>economy</w:t>
      </w:r>
      <w:r w:rsidR="00305884" w:rsidRPr="00EA45A0">
        <w:rPr>
          <w:rFonts w:ascii="Montserrat" w:hAnsi="Montserrat"/>
          <w:sz w:val="18"/>
          <w:szCs w:val="18"/>
        </w:rPr>
        <w:t xml:space="preserve"> </w:t>
      </w:r>
      <w:r w:rsidRPr="00EA45A0">
        <w:rPr>
          <w:rFonts w:ascii="Montserrat" w:hAnsi="Montserrat"/>
          <w:sz w:val="18"/>
          <w:szCs w:val="18"/>
        </w:rPr>
        <w:t xml:space="preserve">from wood. As a result of sustainable forest management, the circular </w:t>
      </w:r>
      <w:r w:rsidR="00305884">
        <w:rPr>
          <w:rFonts w:ascii="Montserrat" w:hAnsi="Montserrat"/>
          <w:sz w:val="18"/>
          <w:szCs w:val="18"/>
        </w:rPr>
        <w:t>economy</w:t>
      </w:r>
      <w:r w:rsidR="00305884" w:rsidRPr="00EA45A0">
        <w:rPr>
          <w:rFonts w:ascii="Montserrat" w:hAnsi="Montserrat"/>
          <w:sz w:val="18"/>
          <w:szCs w:val="18"/>
        </w:rPr>
        <w:t xml:space="preserve"> </w:t>
      </w:r>
      <w:r w:rsidRPr="00EA45A0">
        <w:rPr>
          <w:rFonts w:ascii="Montserrat" w:hAnsi="Montserrat"/>
          <w:sz w:val="18"/>
          <w:szCs w:val="18"/>
        </w:rPr>
        <w:t>from forest products is full of promise</w:t>
      </w:r>
      <w:r w:rsidR="00256958">
        <w:rPr>
          <w:rFonts w:ascii="Montserrat" w:hAnsi="Montserrat"/>
          <w:sz w:val="18"/>
          <w:szCs w:val="18"/>
        </w:rPr>
        <w:t>,</w:t>
      </w:r>
      <w:r w:rsidRPr="00EA45A0">
        <w:rPr>
          <w:rFonts w:ascii="Montserrat" w:hAnsi="Montserrat"/>
          <w:sz w:val="18"/>
          <w:szCs w:val="18"/>
        </w:rPr>
        <w:t xml:space="preserve"> as demand for wood is expected to increase by 8.8% per year by 2030 due to </w:t>
      </w:r>
      <w:r w:rsidR="007D6402">
        <w:rPr>
          <w:rFonts w:ascii="Montserrat" w:hAnsi="Montserrat"/>
          <w:sz w:val="18"/>
          <w:szCs w:val="18"/>
        </w:rPr>
        <w:t>the needs</w:t>
      </w:r>
      <w:r w:rsidRPr="00EA45A0">
        <w:rPr>
          <w:rFonts w:ascii="Montserrat" w:hAnsi="Montserrat"/>
          <w:sz w:val="18"/>
          <w:szCs w:val="18"/>
        </w:rPr>
        <w:t xml:space="preserve"> </w:t>
      </w:r>
      <w:r w:rsidR="007D6402">
        <w:rPr>
          <w:rFonts w:ascii="Montserrat" w:hAnsi="Montserrat"/>
          <w:sz w:val="18"/>
          <w:szCs w:val="18"/>
        </w:rPr>
        <w:t xml:space="preserve">of </w:t>
      </w:r>
      <w:r w:rsidRPr="00EA45A0">
        <w:rPr>
          <w:rFonts w:ascii="Montserrat" w:hAnsi="Montserrat"/>
          <w:sz w:val="18"/>
          <w:szCs w:val="18"/>
        </w:rPr>
        <w:t>the construction sector</w:t>
      </w:r>
      <w:r w:rsidRPr="0059453E">
        <w:rPr>
          <w:rStyle w:val="FootnoteReference"/>
          <w:rFonts w:ascii="Montserrat" w:hAnsi="Montserrat"/>
          <w:sz w:val="18"/>
          <w:szCs w:val="18"/>
        </w:rPr>
        <w:footnoteReference w:id="38"/>
      </w:r>
      <w:r w:rsidRPr="00EA45A0">
        <w:rPr>
          <w:rFonts w:ascii="Montserrat" w:hAnsi="Montserrat"/>
          <w:sz w:val="18"/>
          <w:szCs w:val="18"/>
        </w:rPr>
        <w:t xml:space="preserve">. As an economic lung, the forest could generate the creation of 13 million jobs by 2030 </w:t>
      </w:r>
      <w:r w:rsidR="00CB3DFD">
        <w:rPr>
          <w:rFonts w:ascii="Montserrat" w:hAnsi="Montserrat"/>
          <w:sz w:val="18"/>
          <w:szCs w:val="18"/>
        </w:rPr>
        <w:t>in the world</w:t>
      </w:r>
      <w:r>
        <w:rPr>
          <w:rStyle w:val="FootnoteReference"/>
          <w:rFonts w:ascii="Montserrat" w:hAnsi="Montserrat"/>
          <w:sz w:val="18"/>
          <w:szCs w:val="18"/>
        </w:rPr>
        <w:footnoteReference w:id="39"/>
      </w:r>
      <w:r w:rsidRPr="00EA45A0">
        <w:rPr>
          <w:rFonts w:ascii="Montserrat" w:hAnsi="Montserrat"/>
          <w:sz w:val="18"/>
          <w:szCs w:val="18"/>
        </w:rPr>
        <w:t>. In sum</w:t>
      </w:r>
      <w:r w:rsidR="00CF0A9F">
        <w:rPr>
          <w:rFonts w:ascii="Montserrat" w:hAnsi="Montserrat"/>
          <w:sz w:val="18"/>
          <w:szCs w:val="18"/>
        </w:rPr>
        <w:t>mary</w:t>
      </w:r>
      <w:r w:rsidRPr="00EA45A0">
        <w:rPr>
          <w:rFonts w:ascii="Montserrat" w:hAnsi="Montserrat"/>
          <w:sz w:val="18"/>
          <w:szCs w:val="18"/>
        </w:rPr>
        <w:t>, regenerative agriculture, sustainable forest management</w:t>
      </w:r>
      <w:r w:rsidR="00256958">
        <w:rPr>
          <w:rFonts w:ascii="Montserrat" w:hAnsi="Montserrat"/>
          <w:sz w:val="18"/>
          <w:szCs w:val="18"/>
        </w:rPr>
        <w:t>,</w:t>
      </w:r>
      <w:r w:rsidRPr="00EA45A0">
        <w:rPr>
          <w:rFonts w:ascii="Montserrat" w:hAnsi="Montserrat"/>
          <w:sz w:val="18"/>
          <w:szCs w:val="18"/>
        </w:rPr>
        <w:t xml:space="preserve"> and circular </w:t>
      </w:r>
      <w:r w:rsidR="00F92631">
        <w:rPr>
          <w:rFonts w:ascii="Montserrat" w:hAnsi="Montserrat"/>
          <w:sz w:val="18"/>
          <w:szCs w:val="18"/>
        </w:rPr>
        <w:t>economy</w:t>
      </w:r>
      <w:r w:rsidR="00F92631" w:rsidRPr="00EA45A0">
        <w:rPr>
          <w:rFonts w:ascii="Montserrat" w:hAnsi="Montserrat"/>
          <w:sz w:val="18"/>
          <w:szCs w:val="18"/>
        </w:rPr>
        <w:t xml:space="preserve"> </w:t>
      </w:r>
      <w:r w:rsidRPr="00EA45A0">
        <w:rPr>
          <w:rFonts w:ascii="Montserrat" w:hAnsi="Montserrat"/>
          <w:sz w:val="18"/>
          <w:szCs w:val="18"/>
        </w:rPr>
        <w:t>are linked.</w:t>
      </w:r>
    </w:p>
    <w:p w14:paraId="14D4244C" w14:textId="77777777" w:rsidR="00766E8C" w:rsidRDefault="00766E8C" w:rsidP="00A606C9">
      <w:pPr>
        <w:jc w:val="both"/>
        <w:rPr>
          <w:rFonts w:ascii="Montserrat" w:hAnsi="Montserrat"/>
          <w:sz w:val="18"/>
          <w:szCs w:val="18"/>
        </w:rPr>
      </w:pPr>
    </w:p>
    <w:p w14:paraId="5DE29FB2" w14:textId="059257BA" w:rsidR="00766E8C" w:rsidRPr="00766E8C" w:rsidRDefault="00766E8C" w:rsidP="00A606C9">
      <w:pPr>
        <w:jc w:val="both"/>
        <w:rPr>
          <w:rFonts w:ascii="Montserrat" w:hAnsi="Montserrat"/>
          <w:sz w:val="18"/>
          <w:szCs w:val="18"/>
        </w:rPr>
      </w:pPr>
      <w:r w:rsidRPr="00766E8C">
        <w:rPr>
          <w:rFonts w:ascii="Montserrat" w:hAnsi="Montserrat"/>
          <w:sz w:val="18"/>
          <w:szCs w:val="18"/>
        </w:rPr>
        <w:t xml:space="preserve">While it represents an important socio-economic and environmental promise, RA alone is not a </w:t>
      </w:r>
      <w:r w:rsidR="00627D9E">
        <w:rPr>
          <w:rFonts w:ascii="Montserrat" w:hAnsi="Montserrat"/>
          <w:sz w:val="18"/>
          <w:szCs w:val="18"/>
        </w:rPr>
        <w:t>silver bullet</w:t>
      </w:r>
      <w:r w:rsidRPr="00766E8C">
        <w:rPr>
          <w:rFonts w:ascii="Montserrat" w:hAnsi="Montserrat"/>
          <w:sz w:val="18"/>
          <w:szCs w:val="18"/>
        </w:rPr>
        <w:t xml:space="preserve"> that can transform the global food system and preserve forests. Indeed, its large-scale development depends </w:t>
      </w:r>
      <w:proofErr w:type="gramStart"/>
      <w:r w:rsidRPr="00766E8C">
        <w:rPr>
          <w:rFonts w:ascii="Montserrat" w:hAnsi="Montserrat"/>
          <w:sz w:val="18"/>
          <w:szCs w:val="18"/>
        </w:rPr>
        <w:t>in particular on</w:t>
      </w:r>
      <w:proofErr w:type="gramEnd"/>
      <w:r w:rsidRPr="00766E8C">
        <w:rPr>
          <w:rFonts w:ascii="Montserrat" w:hAnsi="Montserrat"/>
          <w:sz w:val="18"/>
          <w:szCs w:val="18"/>
        </w:rPr>
        <w:t xml:space="preserve"> two other dynamics that also need to be extended on a global scale</w:t>
      </w:r>
      <w:r w:rsidR="0046347F">
        <w:rPr>
          <w:rFonts w:ascii="Montserrat" w:hAnsi="Montserrat"/>
          <w:sz w:val="18"/>
          <w:szCs w:val="18"/>
        </w:rPr>
        <w:t xml:space="preserve"> with</w:t>
      </w:r>
      <w:r w:rsidRPr="00766E8C">
        <w:rPr>
          <w:rFonts w:ascii="Montserrat" w:hAnsi="Montserrat"/>
          <w:sz w:val="18"/>
          <w:szCs w:val="18"/>
        </w:rPr>
        <w:t>,</w:t>
      </w:r>
      <w:r w:rsidR="00665C6E">
        <w:rPr>
          <w:rFonts w:ascii="Montserrat" w:hAnsi="Montserrat"/>
          <w:sz w:val="18"/>
          <w:szCs w:val="18"/>
        </w:rPr>
        <w:t xml:space="preserve"> for instance,</w:t>
      </w:r>
      <w:r w:rsidRPr="00766E8C">
        <w:rPr>
          <w:rFonts w:ascii="Montserrat" w:hAnsi="Montserrat"/>
          <w:sz w:val="18"/>
          <w:szCs w:val="18"/>
        </w:rPr>
        <w:t xml:space="preserve"> the increased protection of nature. </w:t>
      </w:r>
    </w:p>
    <w:p w14:paraId="64630500" w14:textId="77777777" w:rsidR="001A2F30" w:rsidRPr="00695534" w:rsidRDefault="001A2F30">
      <w:pPr>
        <w:rPr>
          <w:rFonts w:ascii="Montserrat" w:hAnsi="Montserrat"/>
          <w:sz w:val="18"/>
          <w:szCs w:val="18"/>
        </w:rPr>
      </w:pPr>
    </w:p>
    <w:p w14:paraId="1DB261F7" w14:textId="6CD09B59" w:rsidR="002D42EB" w:rsidRPr="00BB79A3" w:rsidRDefault="00927781">
      <w:pPr>
        <w:rPr>
          <w:rFonts w:ascii="Montserrat" w:hAnsi="Montserrat"/>
          <w:b/>
          <w:bCs/>
          <w:sz w:val="18"/>
          <w:szCs w:val="18"/>
        </w:rPr>
      </w:pPr>
      <w:r w:rsidRPr="00BB79A3">
        <w:rPr>
          <w:rFonts w:ascii="Montserrat" w:hAnsi="Montserrat"/>
          <w:b/>
          <w:bCs/>
          <w:sz w:val="18"/>
          <w:szCs w:val="18"/>
        </w:rPr>
        <w:t>Considerable funding needs</w:t>
      </w:r>
    </w:p>
    <w:p w14:paraId="19E49DAB" w14:textId="77777777" w:rsidR="00927781" w:rsidRPr="002900BA" w:rsidRDefault="00927781">
      <w:pPr>
        <w:rPr>
          <w:rFonts w:ascii="Montserrat" w:hAnsi="Montserrat"/>
          <w:sz w:val="18"/>
          <w:szCs w:val="18"/>
        </w:rPr>
      </w:pPr>
    </w:p>
    <w:p w14:paraId="3DB5AAEF" w14:textId="18D926BC" w:rsidR="002900BA" w:rsidRPr="002900BA" w:rsidRDefault="002900BA" w:rsidP="00922C2A">
      <w:pPr>
        <w:jc w:val="both"/>
        <w:rPr>
          <w:rFonts w:ascii="Montserrat" w:hAnsi="Montserrat"/>
          <w:sz w:val="18"/>
          <w:szCs w:val="18"/>
        </w:rPr>
      </w:pPr>
      <w:r w:rsidRPr="002900BA">
        <w:rPr>
          <w:rFonts w:ascii="Montserrat" w:hAnsi="Montserrat"/>
          <w:sz w:val="18"/>
          <w:szCs w:val="18"/>
        </w:rPr>
        <w:t xml:space="preserve">Clearly, funding for global forest goals remains almost insignificant to date. Indeed, less than 1% ($2.3 billion) of the annual funds needed for, among other things, combating deforestation and forest restoration are </w:t>
      </w:r>
      <w:proofErr w:type="gramStart"/>
      <w:r w:rsidRPr="002900BA">
        <w:rPr>
          <w:rFonts w:ascii="Montserrat" w:hAnsi="Montserrat"/>
          <w:sz w:val="18"/>
          <w:szCs w:val="18"/>
        </w:rPr>
        <w:t>actually mobilized</w:t>
      </w:r>
      <w:proofErr w:type="gramEnd"/>
      <w:r w:rsidRPr="002900BA">
        <w:rPr>
          <w:rFonts w:ascii="Montserrat" w:hAnsi="Montserrat"/>
          <w:sz w:val="18"/>
          <w:szCs w:val="18"/>
        </w:rPr>
        <w:t xml:space="preserve"> to date. In other words, $460 billion is </w:t>
      </w:r>
      <w:proofErr w:type="gramStart"/>
      <w:r w:rsidRPr="002900BA">
        <w:rPr>
          <w:rFonts w:ascii="Montserrat" w:hAnsi="Montserrat"/>
          <w:sz w:val="18"/>
          <w:szCs w:val="18"/>
        </w:rPr>
        <w:t>actually needed</w:t>
      </w:r>
      <w:proofErr w:type="gramEnd"/>
      <w:r w:rsidRPr="002900BA">
        <w:rPr>
          <w:rFonts w:ascii="Montserrat" w:hAnsi="Montserrat"/>
          <w:sz w:val="18"/>
          <w:szCs w:val="18"/>
        </w:rPr>
        <w:t xml:space="preserve"> each year between now and 2030. It is</w:t>
      </w:r>
      <w:r w:rsidR="00DD4CE2">
        <w:rPr>
          <w:rFonts w:ascii="Montserrat" w:hAnsi="Montserrat"/>
          <w:sz w:val="18"/>
          <w:szCs w:val="18"/>
        </w:rPr>
        <w:t>, therefore,</w:t>
      </w:r>
      <w:r w:rsidRPr="002900BA">
        <w:rPr>
          <w:rFonts w:ascii="Montserrat" w:hAnsi="Montserrat"/>
          <w:sz w:val="18"/>
          <w:szCs w:val="18"/>
        </w:rPr>
        <w:t xml:space="preserve"> necessary to rapidly multiply by 200 the current funding</w:t>
      </w:r>
      <w:r>
        <w:rPr>
          <w:rStyle w:val="FootnoteReference"/>
          <w:rFonts w:ascii="Montserrat" w:hAnsi="Montserrat"/>
          <w:sz w:val="18"/>
          <w:szCs w:val="18"/>
          <w:lang w:val="fr-FR"/>
        </w:rPr>
        <w:footnoteReference w:id="40"/>
      </w:r>
      <w:r w:rsidRPr="002900BA">
        <w:rPr>
          <w:rFonts w:ascii="Montserrat" w:hAnsi="Montserrat"/>
          <w:sz w:val="18"/>
          <w:szCs w:val="18"/>
        </w:rPr>
        <w:t>. The private sector will necessarily have to participate significantly in this effort.</w:t>
      </w:r>
    </w:p>
    <w:p w14:paraId="1E70B935" w14:textId="75568A2A" w:rsidR="002900BA" w:rsidRDefault="002900BA" w:rsidP="00922C2A">
      <w:pPr>
        <w:jc w:val="both"/>
        <w:rPr>
          <w:rFonts w:ascii="Montserrat" w:hAnsi="Montserrat"/>
          <w:sz w:val="18"/>
          <w:szCs w:val="18"/>
        </w:rPr>
      </w:pPr>
    </w:p>
    <w:p w14:paraId="28C81A99" w14:textId="5DAFCC7E" w:rsidR="009D7A55" w:rsidRDefault="002900BA" w:rsidP="00EB5FDF">
      <w:pPr>
        <w:jc w:val="both"/>
        <w:rPr>
          <w:rFonts w:ascii="Montserrat" w:hAnsi="Montserrat"/>
          <w:sz w:val="18"/>
          <w:szCs w:val="18"/>
        </w:rPr>
      </w:pPr>
      <w:r w:rsidRPr="002900BA">
        <w:rPr>
          <w:rFonts w:ascii="Montserrat" w:hAnsi="Montserrat"/>
          <w:sz w:val="18"/>
          <w:szCs w:val="18"/>
        </w:rPr>
        <w:t>More broadly, of the $133 billion spent annually on Nature-based Solutions today, $23 billion is dedicated to agriculture, including regenerative agriculture. In this regard, the private sector provides only 14% of the total annual funding, or $18 billion, of which $7 billion is dedicated to sustainable value chains that include forest and agricultural products. The amount of these investments must triple by 2030 and quadruple by 2050 to meet environmental challenges</w:t>
      </w:r>
      <w:r w:rsidRPr="00681264">
        <w:rPr>
          <w:rStyle w:val="FootnoteReference"/>
          <w:rFonts w:ascii="Montserrat" w:hAnsi="Montserrat"/>
          <w:sz w:val="18"/>
          <w:szCs w:val="18"/>
          <w:lang w:val="fr-FR"/>
        </w:rPr>
        <w:footnoteReference w:id="41"/>
      </w:r>
      <w:r w:rsidRPr="002900BA">
        <w:rPr>
          <w:rFonts w:ascii="Montserrat" w:hAnsi="Montserrat"/>
          <w:sz w:val="18"/>
          <w:szCs w:val="18"/>
        </w:rPr>
        <w:t>.</w:t>
      </w:r>
    </w:p>
    <w:p w14:paraId="3C44E194" w14:textId="77777777" w:rsidR="00DD4CE2" w:rsidRPr="00695534" w:rsidRDefault="00DD4CE2" w:rsidP="00EB5FDF">
      <w:pPr>
        <w:jc w:val="both"/>
        <w:rPr>
          <w:rFonts w:ascii="Montserrat" w:hAnsi="Montserrat"/>
          <w:sz w:val="18"/>
          <w:szCs w:val="18"/>
        </w:rPr>
      </w:pPr>
    </w:p>
    <w:p w14:paraId="6A1AEE38" w14:textId="2B50F430" w:rsidR="002900BA" w:rsidRDefault="002900BA" w:rsidP="00877552">
      <w:pPr>
        <w:jc w:val="both"/>
        <w:rPr>
          <w:rFonts w:ascii="Montserrat" w:hAnsi="Montserrat"/>
          <w:sz w:val="18"/>
          <w:szCs w:val="18"/>
        </w:rPr>
      </w:pPr>
      <w:r w:rsidRPr="002900BA">
        <w:rPr>
          <w:rFonts w:ascii="Montserrat" w:hAnsi="Montserrat"/>
          <w:sz w:val="18"/>
          <w:szCs w:val="18"/>
        </w:rPr>
        <w:t xml:space="preserve">In agriculture, </w:t>
      </w:r>
      <w:r w:rsidR="00CF0A9F" w:rsidRPr="00CF0A9F">
        <w:rPr>
          <w:rFonts w:ascii="Montserrat" w:hAnsi="Montserrat"/>
          <w:sz w:val="18"/>
          <w:szCs w:val="18"/>
        </w:rPr>
        <w:t>developing productive and regenerative agriculture worldwide</w:t>
      </w:r>
      <w:r w:rsidRPr="002900BA">
        <w:rPr>
          <w:rFonts w:ascii="Montserrat" w:hAnsi="Montserrat"/>
          <w:sz w:val="18"/>
          <w:szCs w:val="18"/>
        </w:rPr>
        <w:t xml:space="preserve"> requires $35-40 billion in annual investments by 2030. To finance</w:t>
      </w:r>
      <w:r w:rsidR="00877F36">
        <w:rPr>
          <w:rFonts w:ascii="Montserrat" w:hAnsi="Montserrat"/>
          <w:sz w:val="18"/>
          <w:szCs w:val="18"/>
        </w:rPr>
        <w:t xml:space="preserve"> and achieve</w:t>
      </w:r>
      <w:r w:rsidRPr="002900BA">
        <w:rPr>
          <w:rFonts w:ascii="Montserrat" w:hAnsi="Montserrat"/>
          <w:sz w:val="18"/>
          <w:szCs w:val="18"/>
        </w:rPr>
        <w:t xml:space="preserve"> this rapid transition at scale, The Food and Land </w:t>
      </w:r>
      <w:r w:rsidR="000A4255">
        <w:rPr>
          <w:rFonts w:ascii="Montserrat" w:hAnsi="Montserrat"/>
          <w:sz w:val="18"/>
          <w:szCs w:val="18"/>
        </w:rPr>
        <w:t>Coalition</w:t>
      </w:r>
      <w:r w:rsidRPr="002900BA">
        <w:rPr>
          <w:rFonts w:ascii="Montserrat" w:hAnsi="Montserrat"/>
          <w:sz w:val="18"/>
          <w:szCs w:val="18"/>
        </w:rPr>
        <w:t xml:space="preserve"> has identified five priorities: 1) Redirecting agricultural subsidies to regenerative agriculture; 2) Using other public funding to encourage regenerative agriculture; 3) Sharing information through improved </w:t>
      </w:r>
      <w:proofErr w:type="gramStart"/>
      <w:r w:rsidRPr="002900BA">
        <w:rPr>
          <w:rFonts w:ascii="Montserrat" w:hAnsi="Montserrat"/>
          <w:sz w:val="18"/>
          <w:szCs w:val="18"/>
        </w:rPr>
        <w:t>open source</w:t>
      </w:r>
      <w:proofErr w:type="gramEnd"/>
      <w:r w:rsidRPr="002900BA">
        <w:rPr>
          <w:rFonts w:ascii="Montserrat" w:hAnsi="Montserrat"/>
          <w:sz w:val="18"/>
          <w:szCs w:val="18"/>
        </w:rPr>
        <w:t xml:space="preserve"> networks and training; 4) Increasing R&amp;D spending and innovation</w:t>
      </w:r>
      <w:r w:rsidR="000A4255">
        <w:rPr>
          <w:rFonts w:ascii="Montserrat" w:hAnsi="Montserrat"/>
          <w:sz w:val="18"/>
          <w:szCs w:val="18"/>
        </w:rPr>
        <w:t>, and</w:t>
      </w:r>
      <w:r w:rsidRPr="002900BA">
        <w:rPr>
          <w:rFonts w:ascii="Montserrat" w:hAnsi="Montserrat"/>
          <w:sz w:val="18"/>
          <w:szCs w:val="18"/>
        </w:rPr>
        <w:t xml:space="preserve"> 5) Engaging businesses and investors.</w:t>
      </w:r>
    </w:p>
    <w:p w14:paraId="4CB638BA" w14:textId="77777777" w:rsidR="002900BA" w:rsidRPr="002900BA" w:rsidRDefault="002900BA" w:rsidP="00877552">
      <w:pPr>
        <w:jc w:val="both"/>
        <w:rPr>
          <w:rFonts w:ascii="Montserrat" w:hAnsi="Montserrat"/>
          <w:sz w:val="18"/>
          <w:szCs w:val="18"/>
        </w:rPr>
      </w:pPr>
    </w:p>
    <w:p w14:paraId="29547D92" w14:textId="34DDD806" w:rsidR="002900BA" w:rsidRDefault="002900BA" w:rsidP="00877552">
      <w:pPr>
        <w:jc w:val="both"/>
        <w:rPr>
          <w:rFonts w:ascii="Montserrat" w:hAnsi="Montserrat"/>
          <w:sz w:val="18"/>
          <w:szCs w:val="18"/>
        </w:rPr>
      </w:pPr>
      <w:r w:rsidRPr="002900BA">
        <w:rPr>
          <w:rFonts w:ascii="Montserrat" w:hAnsi="Montserrat"/>
          <w:sz w:val="18"/>
          <w:szCs w:val="18"/>
        </w:rPr>
        <w:t>Concretely, the Coalition advocates the following actions for governments and businesses: increase payments for ecosystem services (carbon/soil health and agrobiodiversity) and improve extension services (training and access to technologies, seeds, etc.). Other measures for businesses and investors are equally essential: shifting from commodity purchases to investment in sustainable supply chains; deploying innovative financing to reach currently underfunded parts of supply chains</w:t>
      </w:r>
      <w:r>
        <w:rPr>
          <w:rStyle w:val="FootnoteReference"/>
          <w:rFonts w:ascii="Montserrat" w:hAnsi="Montserrat"/>
          <w:sz w:val="18"/>
          <w:szCs w:val="18"/>
          <w:lang w:val="fr-FR"/>
        </w:rPr>
        <w:footnoteReference w:id="42"/>
      </w:r>
      <w:r w:rsidRPr="002900BA">
        <w:rPr>
          <w:rFonts w:ascii="Montserrat" w:hAnsi="Montserrat"/>
          <w:sz w:val="18"/>
          <w:szCs w:val="18"/>
        </w:rPr>
        <w:t>.</w:t>
      </w:r>
    </w:p>
    <w:p w14:paraId="6DE7D349" w14:textId="77777777" w:rsidR="00F137E5" w:rsidRPr="00695534" w:rsidRDefault="00F137E5" w:rsidP="00877552">
      <w:pPr>
        <w:jc w:val="both"/>
        <w:rPr>
          <w:rFonts w:ascii="Montserrat" w:hAnsi="Montserrat"/>
          <w:sz w:val="18"/>
          <w:szCs w:val="18"/>
        </w:rPr>
      </w:pPr>
    </w:p>
    <w:p w14:paraId="4B71AD68" w14:textId="033C718B" w:rsidR="00A86563" w:rsidRPr="00BB79A3" w:rsidRDefault="000A4255">
      <w:pPr>
        <w:rPr>
          <w:rFonts w:ascii="Montserrat" w:hAnsi="Montserrat"/>
          <w:b/>
          <w:bCs/>
          <w:sz w:val="18"/>
          <w:szCs w:val="18"/>
        </w:rPr>
      </w:pPr>
      <w:r w:rsidRPr="00BB79A3">
        <w:rPr>
          <w:rFonts w:ascii="Montserrat" w:hAnsi="Montserrat"/>
          <w:b/>
          <w:bCs/>
          <w:sz w:val="18"/>
          <w:szCs w:val="18"/>
        </w:rPr>
        <w:t>The private</w:t>
      </w:r>
      <w:r w:rsidR="00927781" w:rsidRPr="00BB79A3">
        <w:rPr>
          <w:rFonts w:ascii="Montserrat" w:hAnsi="Montserrat"/>
          <w:b/>
          <w:bCs/>
          <w:sz w:val="18"/>
          <w:szCs w:val="18"/>
        </w:rPr>
        <w:t xml:space="preserve"> sector has an important role to play</w:t>
      </w:r>
    </w:p>
    <w:p w14:paraId="2FFC4284" w14:textId="77777777" w:rsidR="00927781" w:rsidRPr="00927781" w:rsidRDefault="00927781">
      <w:pPr>
        <w:rPr>
          <w:rFonts w:ascii="Montserrat" w:hAnsi="Montserrat"/>
          <w:sz w:val="18"/>
          <w:szCs w:val="18"/>
        </w:rPr>
      </w:pPr>
    </w:p>
    <w:p w14:paraId="0D8CE7AD" w14:textId="1F72FBFC" w:rsidR="00A63A9C" w:rsidRPr="00A63A9C" w:rsidRDefault="000A4255" w:rsidP="00774999">
      <w:pPr>
        <w:jc w:val="both"/>
        <w:rPr>
          <w:rFonts w:ascii="Montserrat" w:hAnsi="Montserrat"/>
          <w:sz w:val="18"/>
          <w:szCs w:val="18"/>
        </w:rPr>
      </w:pPr>
      <w:r>
        <w:rPr>
          <w:rFonts w:ascii="Montserrat" w:hAnsi="Montserrat"/>
          <w:sz w:val="18"/>
          <w:szCs w:val="18"/>
        </w:rPr>
        <w:t>To</w:t>
      </w:r>
      <w:r w:rsidR="00A63A9C" w:rsidRPr="00A63A9C">
        <w:rPr>
          <w:rFonts w:ascii="Montserrat" w:hAnsi="Montserrat"/>
          <w:sz w:val="18"/>
          <w:szCs w:val="18"/>
        </w:rPr>
        <w:t xml:space="preserve"> achieve global forestry goals, including through regenerative agriculture, the private sector has a major role to play. RA contributes to decarbonizing a company's supply chain by reducing deforestation, improving nutrient management</w:t>
      </w:r>
      <w:r w:rsidR="00276DF2">
        <w:rPr>
          <w:rFonts w:ascii="Montserrat" w:hAnsi="Montserrat"/>
          <w:sz w:val="18"/>
          <w:szCs w:val="18"/>
        </w:rPr>
        <w:t>,</w:t>
      </w:r>
      <w:r w:rsidR="00A63A9C" w:rsidRPr="00A63A9C">
        <w:rPr>
          <w:rFonts w:ascii="Montserrat" w:hAnsi="Montserrat"/>
          <w:sz w:val="18"/>
          <w:szCs w:val="18"/>
        </w:rPr>
        <w:t xml:space="preserve"> and introducing carbon-sequestering agricultural and grazing practices</w:t>
      </w:r>
      <w:r w:rsidR="00A63A9C">
        <w:rPr>
          <w:rStyle w:val="FootnoteReference"/>
          <w:rFonts w:ascii="Montserrat" w:hAnsi="Montserrat"/>
          <w:sz w:val="18"/>
          <w:szCs w:val="18"/>
          <w:lang w:val="fr-FR"/>
        </w:rPr>
        <w:footnoteReference w:id="43"/>
      </w:r>
      <w:r w:rsidR="00A63A9C" w:rsidRPr="00A63A9C">
        <w:rPr>
          <w:rFonts w:ascii="Montserrat" w:hAnsi="Montserrat"/>
          <w:sz w:val="18"/>
          <w:szCs w:val="18"/>
        </w:rPr>
        <w:t xml:space="preserve">. In this regard, only 25% of global food companies have so far announced a </w:t>
      </w:r>
      <w:r w:rsidR="00A63A9C" w:rsidRPr="00A63A9C">
        <w:rPr>
          <w:rFonts w:ascii="Montserrat" w:hAnsi="Montserrat"/>
          <w:sz w:val="18"/>
          <w:szCs w:val="18"/>
        </w:rPr>
        <w:lastRenderedPageBreak/>
        <w:t>clear and ambitious plan to eliminate deforestation from their value chains. And of these, less than 20% are on track to meet their targets</w:t>
      </w:r>
      <w:r w:rsidR="00A63A9C">
        <w:rPr>
          <w:rStyle w:val="FootnoteReference"/>
          <w:rFonts w:ascii="Montserrat" w:hAnsi="Montserrat"/>
          <w:sz w:val="18"/>
          <w:szCs w:val="18"/>
          <w:lang w:val="fr-FR"/>
        </w:rPr>
        <w:footnoteReference w:id="44"/>
      </w:r>
      <w:r w:rsidR="00A63A9C" w:rsidRPr="00A63A9C">
        <w:rPr>
          <w:rFonts w:ascii="Montserrat" w:hAnsi="Montserrat"/>
          <w:sz w:val="18"/>
          <w:szCs w:val="18"/>
        </w:rPr>
        <w:t>.</w:t>
      </w:r>
    </w:p>
    <w:p w14:paraId="3193A443" w14:textId="60D7E9D7" w:rsidR="003C1840" w:rsidRDefault="003C1840">
      <w:pPr>
        <w:rPr>
          <w:rFonts w:ascii="Montserrat" w:hAnsi="Montserrat"/>
          <w:sz w:val="18"/>
          <w:szCs w:val="18"/>
        </w:rPr>
      </w:pPr>
    </w:p>
    <w:p w14:paraId="6E970F5D" w14:textId="2B24BADA" w:rsidR="00505737" w:rsidRPr="00505737" w:rsidRDefault="00505737" w:rsidP="00505737">
      <w:pPr>
        <w:jc w:val="both"/>
        <w:rPr>
          <w:rFonts w:ascii="Montserrat" w:hAnsi="Montserrat"/>
          <w:sz w:val="18"/>
          <w:szCs w:val="18"/>
        </w:rPr>
      </w:pPr>
      <w:r w:rsidRPr="00505737">
        <w:rPr>
          <w:rFonts w:ascii="Montserrat" w:hAnsi="Montserrat"/>
          <w:sz w:val="18"/>
          <w:szCs w:val="18"/>
        </w:rPr>
        <w:t xml:space="preserve">Most food companies buy commodities on the spot market or through short-term contracts. This reduces incentives along the value chain to invest in </w:t>
      </w:r>
      <w:r w:rsidR="006867DB">
        <w:rPr>
          <w:rFonts w:ascii="Montserrat" w:hAnsi="Montserrat"/>
          <w:sz w:val="18"/>
          <w:szCs w:val="18"/>
        </w:rPr>
        <w:t>preserving and enhancing</w:t>
      </w:r>
      <w:r w:rsidRPr="00505737">
        <w:rPr>
          <w:rFonts w:ascii="Montserrat" w:hAnsi="Montserrat"/>
          <w:sz w:val="18"/>
          <w:szCs w:val="18"/>
        </w:rPr>
        <w:t xml:space="preserve"> natural capital, including forests. Yet there are good reasons for companies to make longer-term investments in farmers and landscapes that encourage the protection and regeneration of natural capital: it can enhance their security of supply, mitigate reputational risks, and provide greater certainty for farmers. </w:t>
      </w:r>
    </w:p>
    <w:p w14:paraId="34355401" w14:textId="77777777" w:rsidR="00505737" w:rsidRPr="00505737" w:rsidRDefault="00505737" w:rsidP="00505737">
      <w:pPr>
        <w:jc w:val="both"/>
        <w:rPr>
          <w:rFonts w:ascii="Montserrat" w:hAnsi="Montserrat"/>
          <w:sz w:val="18"/>
          <w:szCs w:val="18"/>
        </w:rPr>
      </w:pPr>
    </w:p>
    <w:p w14:paraId="5632D357" w14:textId="308A9669" w:rsidR="00505737" w:rsidRDefault="00505737" w:rsidP="00505737">
      <w:pPr>
        <w:jc w:val="both"/>
        <w:rPr>
          <w:rFonts w:ascii="Montserrat" w:hAnsi="Montserrat"/>
          <w:sz w:val="18"/>
          <w:szCs w:val="18"/>
        </w:rPr>
      </w:pPr>
      <w:r w:rsidRPr="00505737">
        <w:rPr>
          <w:rFonts w:ascii="Montserrat" w:hAnsi="Montserrat"/>
          <w:sz w:val="18"/>
          <w:szCs w:val="18"/>
        </w:rPr>
        <w:t xml:space="preserve">According to The Food and Land Use Coalition, procurement models that value natural capital include helping farmers meet regenerative procurement standards, investing in farmer training in strategically important production areas, and providing offtake guarantees to encourage regenerative production practices. These models remained in the minority in 2019, </w:t>
      </w:r>
      <w:r w:rsidR="00276DF2">
        <w:rPr>
          <w:rFonts w:ascii="Montserrat" w:hAnsi="Montserrat"/>
          <w:sz w:val="18"/>
          <w:szCs w:val="18"/>
        </w:rPr>
        <w:t>partly</w:t>
      </w:r>
      <w:r w:rsidRPr="00505737">
        <w:rPr>
          <w:rFonts w:ascii="Montserrat" w:hAnsi="Montserrat"/>
          <w:sz w:val="18"/>
          <w:szCs w:val="18"/>
        </w:rPr>
        <w:t xml:space="preserve"> because too few mainstream investors </w:t>
      </w:r>
      <w:r w:rsidR="006867DB" w:rsidRPr="006867DB">
        <w:rPr>
          <w:rFonts w:ascii="Montserrat" w:hAnsi="Montserrat"/>
          <w:sz w:val="18"/>
          <w:szCs w:val="18"/>
        </w:rPr>
        <w:t>ask companies about their approach to natural capital or demand</w:t>
      </w:r>
      <w:r w:rsidRPr="00505737">
        <w:rPr>
          <w:rFonts w:ascii="Montserrat" w:hAnsi="Montserrat"/>
          <w:sz w:val="18"/>
          <w:szCs w:val="18"/>
        </w:rPr>
        <w:t xml:space="preserve"> specific action on regenerative sourcing strategies.</w:t>
      </w:r>
    </w:p>
    <w:p w14:paraId="7550954E" w14:textId="7B0F8CEF" w:rsidR="006E0EEC" w:rsidRPr="00695534" w:rsidRDefault="006E0EEC">
      <w:pPr>
        <w:rPr>
          <w:rFonts w:ascii="Montserrat" w:hAnsi="Montserrat"/>
          <w:sz w:val="18"/>
          <w:szCs w:val="18"/>
        </w:rPr>
      </w:pPr>
    </w:p>
    <w:p w14:paraId="353F2DE1" w14:textId="7757B4FA" w:rsidR="00505737" w:rsidRPr="00505737" w:rsidRDefault="00505737" w:rsidP="00F47C30">
      <w:pPr>
        <w:pStyle w:val="ListParagraph"/>
        <w:ind w:left="0"/>
        <w:jc w:val="both"/>
        <w:rPr>
          <w:rFonts w:ascii="Montserrat" w:hAnsi="Montserrat"/>
          <w:sz w:val="18"/>
          <w:szCs w:val="18"/>
        </w:rPr>
      </w:pPr>
      <w:r w:rsidRPr="00505737">
        <w:rPr>
          <w:rFonts w:ascii="Montserrat" w:hAnsi="Montserrat"/>
          <w:sz w:val="18"/>
          <w:szCs w:val="18"/>
        </w:rPr>
        <w:t xml:space="preserve">In recent years, however, the movement for regenerative agriculture has been gaining momentum. As a sign of this evolution, 12 global agribusiness giants announced in November 2022 an Action Plan in which they call for a tripling of the rate of expansion of regenerative agriculture, which they believe should be deployed on at least 40% of the planet's cultivated land by 2030 </w:t>
      </w:r>
      <w:r w:rsidR="002F6B4B">
        <w:rPr>
          <w:rFonts w:ascii="Montserrat" w:hAnsi="Montserrat"/>
          <w:sz w:val="18"/>
          <w:szCs w:val="18"/>
        </w:rPr>
        <w:t>to</w:t>
      </w:r>
      <w:r w:rsidRPr="00505737">
        <w:rPr>
          <w:rFonts w:ascii="Montserrat" w:hAnsi="Montserrat"/>
          <w:sz w:val="18"/>
          <w:szCs w:val="18"/>
        </w:rPr>
        <w:t xml:space="preserve"> contribute to global environmental objectives</w:t>
      </w:r>
      <w:r w:rsidR="00BE205C">
        <w:rPr>
          <w:rStyle w:val="FootnoteReference"/>
          <w:rFonts w:ascii="Montserrat" w:hAnsi="Montserrat"/>
          <w:sz w:val="18"/>
          <w:szCs w:val="18"/>
        </w:rPr>
        <w:footnoteReference w:id="45"/>
      </w:r>
      <w:r w:rsidRPr="00505737">
        <w:rPr>
          <w:rFonts w:ascii="Montserrat" w:hAnsi="Montserrat"/>
          <w:sz w:val="18"/>
          <w:szCs w:val="18"/>
        </w:rPr>
        <w:t xml:space="preserve">. The investments required for the global development of RA would benefit the private sector: they would generate $530 billion in business opportunities by 2050 and an economic </w:t>
      </w:r>
      <w:r w:rsidR="00BE205C">
        <w:rPr>
          <w:rFonts w:ascii="Montserrat" w:hAnsi="Montserrat"/>
          <w:sz w:val="18"/>
          <w:szCs w:val="18"/>
        </w:rPr>
        <w:t>gain</w:t>
      </w:r>
      <w:r w:rsidRPr="00505737">
        <w:rPr>
          <w:rFonts w:ascii="Montserrat" w:hAnsi="Montserrat"/>
          <w:sz w:val="18"/>
          <w:szCs w:val="18"/>
        </w:rPr>
        <w:t xml:space="preserve"> of $3035 billion by the same date</w:t>
      </w:r>
      <w:r>
        <w:rPr>
          <w:rStyle w:val="FootnoteReference"/>
          <w:rFonts w:ascii="Montserrat" w:hAnsi="Montserrat"/>
          <w:sz w:val="18"/>
          <w:szCs w:val="18"/>
          <w:lang w:val="fr-FR"/>
        </w:rPr>
        <w:footnoteReference w:id="46"/>
      </w:r>
      <w:r w:rsidRPr="00505737">
        <w:rPr>
          <w:rFonts w:ascii="Montserrat" w:hAnsi="Montserrat"/>
          <w:sz w:val="18"/>
          <w:szCs w:val="18"/>
        </w:rPr>
        <w:t xml:space="preserve">.  </w:t>
      </w:r>
    </w:p>
    <w:p w14:paraId="1064BE53" w14:textId="03E63C97" w:rsidR="00F4698C" w:rsidRPr="00695534" w:rsidRDefault="00F4698C" w:rsidP="00F47C30">
      <w:pPr>
        <w:pStyle w:val="ListParagraph"/>
        <w:ind w:left="0"/>
        <w:jc w:val="both"/>
        <w:rPr>
          <w:rFonts w:ascii="Montserrat" w:hAnsi="Montserrat"/>
          <w:sz w:val="18"/>
          <w:szCs w:val="18"/>
        </w:rPr>
      </w:pPr>
    </w:p>
    <w:p w14:paraId="32C3CCFF" w14:textId="2273B865" w:rsidR="003955DD" w:rsidRDefault="005A0A3E" w:rsidP="005A0A3E">
      <w:pPr>
        <w:jc w:val="both"/>
        <w:rPr>
          <w:rFonts w:ascii="Montserrat" w:hAnsi="Montserrat"/>
          <w:sz w:val="18"/>
          <w:szCs w:val="18"/>
        </w:rPr>
      </w:pPr>
      <w:r w:rsidRPr="005A0A3E">
        <w:rPr>
          <w:rFonts w:ascii="Montserrat" w:hAnsi="Montserrat"/>
          <w:sz w:val="18"/>
          <w:szCs w:val="18"/>
        </w:rPr>
        <w:t xml:space="preserve">According to the </w:t>
      </w:r>
      <w:proofErr w:type="gramStart"/>
      <w:r w:rsidRPr="005A0A3E">
        <w:rPr>
          <w:rFonts w:ascii="Montserrat" w:hAnsi="Montserrat"/>
          <w:sz w:val="18"/>
          <w:szCs w:val="18"/>
        </w:rPr>
        <w:t>aforementioned Action</w:t>
      </w:r>
      <w:proofErr w:type="gramEnd"/>
      <w:r w:rsidRPr="005A0A3E">
        <w:rPr>
          <w:rFonts w:ascii="Montserrat" w:hAnsi="Montserrat"/>
          <w:sz w:val="18"/>
          <w:szCs w:val="18"/>
        </w:rPr>
        <w:t xml:space="preserve"> Plan published under the auspices of the Sustainable Markets Initiative, three challenges still hinder the development of regenerative agriculture: 1) the short-term economic argument is not compelling enough for the average farmer; 2) a lack of knowledge about how to implement regenerative agriculture</w:t>
      </w:r>
      <w:r w:rsidR="002F6B4B">
        <w:rPr>
          <w:rFonts w:ascii="Montserrat" w:hAnsi="Montserrat"/>
          <w:sz w:val="18"/>
          <w:szCs w:val="18"/>
        </w:rPr>
        <w:t>, and</w:t>
      </w:r>
      <w:r w:rsidRPr="005A0A3E">
        <w:rPr>
          <w:rFonts w:ascii="Montserrat" w:hAnsi="Montserrat"/>
          <w:sz w:val="18"/>
          <w:szCs w:val="18"/>
        </w:rPr>
        <w:t xml:space="preserve"> 3) the drivers in the value chain are not aligned to encourage regenerative agriculture. To address these challenges, of which the main one is the first, the twelve multinationals plan five priority actions: 1) Agree on common metrics for environmental outcomes; 2) Develop farmer incomes from environmental outcomes; 3) Create mechanisms to share the cost of farmer transitions; 4) Ensure that government policy rewards farmers for their transitions; 5) Find alternative sources to share costs across value chains.</w:t>
      </w:r>
    </w:p>
    <w:p w14:paraId="52C9D50A" w14:textId="77777777" w:rsidR="0063475F" w:rsidRDefault="0063475F" w:rsidP="005A0A3E">
      <w:pPr>
        <w:jc w:val="both"/>
        <w:rPr>
          <w:rFonts w:ascii="Montserrat" w:hAnsi="Montserrat"/>
          <w:sz w:val="18"/>
          <w:szCs w:val="18"/>
        </w:rPr>
      </w:pPr>
    </w:p>
    <w:p w14:paraId="168E5303" w14:textId="77777777" w:rsidR="005A0A3E" w:rsidRPr="005A0A3E" w:rsidRDefault="005A0A3E">
      <w:pPr>
        <w:rPr>
          <w:rFonts w:ascii="Montserrat" w:hAnsi="Montserrat"/>
          <w:sz w:val="20"/>
          <w:szCs w:val="20"/>
        </w:rPr>
      </w:pPr>
    </w:p>
    <w:p w14:paraId="680830FB" w14:textId="63DA308D" w:rsidR="004F3802" w:rsidRPr="00EE7D3E" w:rsidRDefault="00EE7D3E" w:rsidP="00EE7D3E">
      <w:pPr>
        <w:pStyle w:val="ListParagraph"/>
        <w:numPr>
          <w:ilvl w:val="0"/>
          <w:numId w:val="2"/>
        </w:numPr>
        <w:pBdr>
          <w:bottom w:val="single" w:sz="4" w:space="1" w:color="auto"/>
        </w:pBdr>
        <w:ind w:right="2080"/>
        <w:rPr>
          <w:rFonts w:ascii="Montserrat" w:hAnsi="Montserrat"/>
          <w:b/>
          <w:bCs/>
          <w:sz w:val="22"/>
          <w:szCs w:val="22"/>
          <w:lang w:val="fr-FR"/>
        </w:rPr>
      </w:pPr>
      <w:r>
        <w:rPr>
          <w:rFonts w:ascii="Montserrat" w:hAnsi="Montserrat"/>
          <w:b/>
          <w:bCs/>
          <w:sz w:val="22"/>
          <w:szCs w:val="22"/>
          <w:lang w:val="fr-FR"/>
        </w:rPr>
        <w:t>PROGRA</w:t>
      </w:r>
      <w:r w:rsidR="00927781">
        <w:rPr>
          <w:rFonts w:ascii="Montserrat" w:hAnsi="Montserrat"/>
          <w:b/>
          <w:bCs/>
          <w:sz w:val="22"/>
          <w:szCs w:val="22"/>
          <w:lang w:val="fr-FR"/>
        </w:rPr>
        <w:t>M PROPOSAL</w:t>
      </w:r>
    </w:p>
    <w:p w14:paraId="0E9CB529" w14:textId="2CDE9EFE" w:rsidR="003955DD" w:rsidRPr="003474AA" w:rsidRDefault="003955DD">
      <w:pPr>
        <w:rPr>
          <w:rFonts w:ascii="Montserrat" w:hAnsi="Montserrat"/>
          <w:sz w:val="20"/>
          <w:szCs w:val="20"/>
          <w:lang w:val="fr-FR"/>
        </w:rPr>
      </w:pPr>
    </w:p>
    <w:p w14:paraId="7EBA6E9A" w14:textId="3A72A592" w:rsidR="00DE1CD1" w:rsidRPr="009C77D7" w:rsidRDefault="00C31E95" w:rsidP="005A0A3E">
      <w:pPr>
        <w:jc w:val="both"/>
        <w:rPr>
          <w:rFonts w:ascii="Montserrat" w:hAnsi="Montserrat"/>
          <w:sz w:val="18"/>
          <w:szCs w:val="18"/>
        </w:rPr>
      </w:pPr>
      <w:r>
        <w:rPr>
          <w:rFonts w:ascii="Montserrat" w:hAnsi="Montserrat"/>
          <w:sz w:val="18"/>
          <w:szCs w:val="18"/>
        </w:rPr>
        <w:t>It is proposed</w:t>
      </w:r>
      <w:r w:rsidR="005A0A3E" w:rsidRPr="005A0A3E">
        <w:rPr>
          <w:rFonts w:ascii="Montserrat" w:hAnsi="Montserrat"/>
          <w:sz w:val="18"/>
          <w:szCs w:val="18"/>
        </w:rPr>
        <w:t xml:space="preserve"> </w:t>
      </w:r>
      <w:r>
        <w:rPr>
          <w:rFonts w:ascii="Montserrat" w:hAnsi="Montserrat"/>
          <w:sz w:val="18"/>
          <w:szCs w:val="18"/>
        </w:rPr>
        <w:t xml:space="preserve">that </w:t>
      </w:r>
      <w:r w:rsidR="005A0A3E" w:rsidRPr="005A0A3E">
        <w:rPr>
          <w:rFonts w:ascii="Montserrat" w:hAnsi="Montserrat"/>
          <w:sz w:val="18"/>
          <w:szCs w:val="18"/>
        </w:rPr>
        <w:t>a panel</w:t>
      </w:r>
      <w:r w:rsidR="00E202C8">
        <w:rPr>
          <w:rFonts w:ascii="Montserrat" w:hAnsi="Montserrat"/>
          <w:sz w:val="18"/>
          <w:szCs w:val="18"/>
        </w:rPr>
        <w:t xml:space="preserve">, conceived by the private sector </w:t>
      </w:r>
      <w:r w:rsidR="00A82E29">
        <w:rPr>
          <w:rFonts w:ascii="Montserrat" w:hAnsi="Montserrat"/>
          <w:sz w:val="18"/>
          <w:szCs w:val="18"/>
        </w:rPr>
        <w:t xml:space="preserve">and with private sector participation, </w:t>
      </w:r>
      <w:r w:rsidR="005A0A3E" w:rsidRPr="005A0A3E">
        <w:rPr>
          <w:rFonts w:ascii="Montserrat" w:hAnsi="Montserrat"/>
          <w:sz w:val="18"/>
          <w:szCs w:val="18"/>
        </w:rPr>
        <w:t xml:space="preserve">illustrate the action and the potential of regenerative agriculture </w:t>
      </w:r>
      <w:r w:rsidR="00A82E29">
        <w:rPr>
          <w:rFonts w:ascii="Montserrat" w:hAnsi="Montserrat"/>
          <w:sz w:val="18"/>
          <w:szCs w:val="18"/>
        </w:rPr>
        <w:t xml:space="preserve">through the business point of </w:t>
      </w:r>
      <w:proofErr w:type="gramStart"/>
      <w:r w:rsidR="00A82E29">
        <w:rPr>
          <w:rFonts w:ascii="Montserrat" w:hAnsi="Montserrat"/>
          <w:sz w:val="18"/>
          <w:szCs w:val="18"/>
        </w:rPr>
        <w:t>view</w:t>
      </w:r>
      <w:r w:rsidR="00FA63A3">
        <w:rPr>
          <w:rFonts w:ascii="Montserrat" w:hAnsi="Montserrat"/>
          <w:sz w:val="18"/>
          <w:szCs w:val="18"/>
        </w:rPr>
        <w:t xml:space="preserve">; </w:t>
      </w:r>
      <w:r w:rsidR="006F58B7">
        <w:rPr>
          <w:rFonts w:ascii="Montserrat" w:hAnsi="Montserrat"/>
          <w:sz w:val="18"/>
          <w:szCs w:val="18"/>
        </w:rPr>
        <w:t xml:space="preserve"> </w:t>
      </w:r>
      <w:r w:rsidR="00FA63A3">
        <w:rPr>
          <w:rFonts w:ascii="Montserrat" w:hAnsi="Montserrat"/>
          <w:sz w:val="18"/>
          <w:szCs w:val="18"/>
        </w:rPr>
        <w:t>the</w:t>
      </w:r>
      <w:proofErr w:type="gramEnd"/>
      <w:r w:rsidR="00FA63A3">
        <w:rPr>
          <w:rFonts w:ascii="Montserrat" w:hAnsi="Montserrat"/>
          <w:sz w:val="18"/>
          <w:szCs w:val="18"/>
        </w:rPr>
        <w:t xml:space="preserve"> panel can showcase how re</w:t>
      </w:r>
      <w:r w:rsidR="00B43F9D">
        <w:rPr>
          <w:rFonts w:ascii="Montserrat" w:hAnsi="Montserrat"/>
          <w:sz w:val="18"/>
          <w:szCs w:val="18"/>
        </w:rPr>
        <w:t xml:space="preserve">generative agriculture </w:t>
      </w:r>
      <w:r w:rsidR="006F58B7">
        <w:rPr>
          <w:rFonts w:ascii="Montserrat" w:hAnsi="Montserrat"/>
          <w:sz w:val="18"/>
          <w:szCs w:val="18"/>
        </w:rPr>
        <w:t xml:space="preserve">can contribute to the achievement of the Global Forest Goals. </w:t>
      </w:r>
      <w:r w:rsidR="005A0A3E" w:rsidRPr="009C77D7">
        <w:rPr>
          <w:rFonts w:ascii="Montserrat" w:hAnsi="Montserrat"/>
          <w:sz w:val="18"/>
          <w:szCs w:val="18"/>
        </w:rPr>
        <w:t>Th</w:t>
      </w:r>
      <w:r w:rsidR="00B43F9D">
        <w:rPr>
          <w:rFonts w:ascii="Montserrat" w:hAnsi="Montserrat"/>
          <w:sz w:val="18"/>
          <w:szCs w:val="18"/>
        </w:rPr>
        <w:t>e</w:t>
      </w:r>
      <w:r w:rsidR="0058571B">
        <w:rPr>
          <w:rFonts w:ascii="Montserrat" w:hAnsi="Montserrat"/>
          <w:sz w:val="18"/>
          <w:szCs w:val="18"/>
        </w:rPr>
        <w:t>re w</w:t>
      </w:r>
      <w:r w:rsidR="00436D75">
        <w:rPr>
          <w:rFonts w:ascii="Montserrat" w:hAnsi="Montserrat"/>
          <w:sz w:val="18"/>
          <w:szCs w:val="18"/>
        </w:rPr>
        <w:t>ould</w:t>
      </w:r>
      <w:r w:rsidR="0058571B">
        <w:rPr>
          <w:rFonts w:ascii="Montserrat" w:hAnsi="Montserrat"/>
          <w:sz w:val="18"/>
          <w:szCs w:val="18"/>
        </w:rPr>
        <w:t xml:space="preserve"> be a moderator</w:t>
      </w:r>
      <w:r w:rsidR="00436D75">
        <w:rPr>
          <w:rFonts w:ascii="Montserrat" w:hAnsi="Montserrat"/>
          <w:sz w:val="18"/>
          <w:szCs w:val="18"/>
        </w:rPr>
        <w:t>,</w:t>
      </w:r>
      <w:r w:rsidR="0058571B">
        <w:rPr>
          <w:rFonts w:ascii="Montserrat" w:hAnsi="Montserrat"/>
          <w:sz w:val="18"/>
          <w:szCs w:val="18"/>
        </w:rPr>
        <w:t xml:space="preserve"> </w:t>
      </w:r>
      <w:r w:rsidR="00DC200C" w:rsidRPr="000971A9">
        <w:rPr>
          <w:rFonts w:ascii="Montserrat" w:hAnsi="Montserrat"/>
          <w:color w:val="5B9BD5" w:themeColor="accent5"/>
          <w:sz w:val="18"/>
          <w:szCs w:val="18"/>
        </w:rPr>
        <w:t>whose interventions – presentation of pane</w:t>
      </w:r>
      <w:r w:rsidR="00192032" w:rsidRPr="000971A9">
        <w:rPr>
          <w:rFonts w:ascii="Montserrat" w:hAnsi="Montserrat"/>
          <w:color w:val="5B9BD5" w:themeColor="accent5"/>
          <w:sz w:val="18"/>
          <w:szCs w:val="18"/>
        </w:rPr>
        <w:t>l and panelists, conduction of the event</w:t>
      </w:r>
      <w:r w:rsidR="009A0EA3" w:rsidRPr="000971A9">
        <w:rPr>
          <w:rFonts w:ascii="Montserrat" w:hAnsi="Montserrat"/>
          <w:color w:val="5B9BD5" w:themeColor="accent5"/>
          <w:sz w:val="18"/>
          <w:szCs w:val="18"/>
        </w:rPr>
        <w:t>,</w:t>
      </w:r>
      <w:r w:rsidR="00192032" w:rsidRPr="000971A9">
        <w:rPr>
          <w:rFonts w:ascii="Montserrat" w:hAnsi="Montserrat"/>
          <w:color w:val="5B9BD5" w:themeColor="accent5"/>
          <w:sz w:val="18"/>
          <w:szCs w:val="18"/>
        </w:rPr>
        <w:t xml:space="preserve"> and final summary</w:t>
      </w:r>
      <w:r w:rsidR="009A0EA3" w:rsidRPr="000971A9">
        <w:rPr>
          <w:rFonts w:ascii="Montserrat" w:hAnsi="Montserrat"/>
          <w:color w:val="5B9BD5" w:themeColor="accent5"/>
          <w:sz w:val="18"/>
          <w:szCs w:val="18"/>
        </w:rPr>
        <w:t xml:space="preserve"> after interaction with the </w:t>
      </w:r>
      <w:commentRangeStart w:id="3"/>
      <w:r w:rsidR="009A0EA3" w:rsidRPr="000971A9">
        <w:rPr>
          <w:rFonts w:ascii="Montserrat" w:hAnsi="Montserrat"/>
          <w:color w:val="5B9BD5" w:themeColor="accent5"/>
          <w:sz w:val="18"/>
          <w:szCs w:val="18"/>
        </w:rPr>
        <w:t>audience</w:t>
      </w:r>
      <w:commentRangeEnd w:id="3"/>
      <w:r w:rsidR="003017AC" w:rsidRPr="000971A9">
        <w:rPr>
          <w:rStyle w:val="CommentReference"/>
          <w:color w:val="5B9BD5" w:themeColor="accent5"/>
        </w:rPr>
        <w:commentReference w:id="3"/>
      </w:r>
      <w:r w:rsidR="009A0EA3" w:rsidRPr="000971A9">
        <w:rPr>
          <w:rFonts w:ascii="Montserrat" w:hAnsi="Montserrat"/>
          <w:color w:val="5B9BD5" w:themeColor="accent5"/>
          <w:sz w:val="18"/>
          <w:szCs w:val="18"/>
        </w:rPr>
        <w:t xml:space="preserve"> will last five minutes</w:t>
      </w:r>
      <w:r w:rsidR="009A0EA3">
        <w:rPr>
          <w:rFonts w:ascii="Montserrat" w:hAnsi="Montserrat"/>
          <w:color w:val="70AD47" w:themeColor="accent6"/>
          <w:sz w:val="18"/>
          <w:szCs w:val="18"/>
        </w:rPr>
        <w:t xml:space="preserve">, </w:t>
      </w:r>
      <w:r w:rsidR="0058571B">
        <w:rPr>
          <w:rFonts w:ascii="Montserrat" w:hAnsi="Montserrat"/>
          <w:sz w:val="18"/>
          <w:szCs w:val="18"/>
        </w:rPr>
        <w:t xml:space="preserve">and </w:t>
      </w:r>
      <w:r w:rsidR="00436D75">
        <w:rPr>
          <w:rFonts w:ascii="Montserrat" w:hAnsi="Montserrat"/>
          <w:sz w:val="18"/>
          <w:szCs w:val="18"/>
        </w:rPr>
        <w:t xml:space="preserve">the </w:t>
      </w:r>
      <w:r w:rsidR="00B43F9D">
        <w:rPr>
          <w:rFonts w:ascii="Montserrat" w:hAnsi="Montserrat"/>
          <w:sz w:val="18"/>
          <w:szCs w:val="18"/>
        </w:rPr>
        <w:t>proposed</w:t>
      </w:r>
      <w:r w:rsidR="005A0A3E" w:rsidRPr="009C77D7">
        <w:rPr>
          <w:rFonts w:ascii="Montserrat" w:hAnsi="Montserrat"/>
          <w:sz w:val="18"/>
          <w:szCs w:val="18"/>
        </w:rPr>
        <w:t xml:space="preserve"> panel could </w:t>
      </w:r>
      <w:r w:rsidR="008B760C">
        <w:rPr>
          <w:rFonts w:ascii="Montserrat" w:hAnsi="Montserrat"/>
          <w:sz w:val="18"/>
          <w:szCs w:val="18"/>
        </w:rPr>
        <w:t>have the following structure:</w:t>
      </w:r>
    </w:p>
    <w:p w14:paraId="656B0330" w14:textId="77777777" w:rsidR="005A0A3E" w:rsidRPr="009C77D7" w:rsidRDefault="005A0A3E">
      <w:pPr>
        <w:rPr>
          <w:rFonts w:ascii="Montserrat" w:hAnsi="Montserrat"/>
          <w:sz w:val="18"/>
          <w:szCs w:val="18"/>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186"/>
        <w:gridCol w:w="4039"/>
        <w:gridCol w:w="1791"/>
      </w:tblGrid>
      <w:tr w:rsidR="002B2596" w14:paraId="0C21CF27" w14:textId="1104EC14" w:rsidTr="002B2596">
        <w:tc>
          <w:tcPr>
            <w:tcW w:w="3186" w:type="dxa"/>
          </w:tcPr>
          <w:p w14:paraId="11F09310" w14:textId="5C6053EB" w:rsidR="002B2596" w:rsidRPr="004A5936" w:rsidRDefault="002B2596" w:rsidP="004A5936">
            <w:pPr>
              <w:jc w:val="center"/>
              <w:rPr>
                <w:rFonts w:ascii="Montserrat" w:hAnsi="Montserrat"/>
                <w:b/>
                <w:bCs/>
                <w:sz w:val="18"/>
                <w:szCs w:val="18"/>
                <w:lang w:val="fr-FR"/>
              </w:rPr>
            </w:pPr>
            <w:r>
              <w:rPr>
                <w:rFonts w:ascii="Montserrat" w:hAnsi="Montserrat"/>
                <w:b/>
                <w:bCs/>
                <w:sz w:val="18"/>
                <w:szCs w:val="18"/>
                <w:lang w:val="fr-FR"/>
              </w:rPr>
              <w:t>Topic</w:t>
            </w:r>
          </w:p>
        </w:tc>
        <w:tc>
          <w:tcPr>
            <w:tcW w:w="4039" w:type="dxa"/>
          </w:tcPr>
          <w:p w14:paraId="55467C77" w14:textId="71BFC137" w:rsidR="002B2596" w:rsidRPr="004A5936" w:rsidRDefault="002B2596" w:rsidP="004A5936">
            <w:pPr>
              <w:jc w:val="center"/>
              <w:rPr>
                <w:rFonts w:ascii="Montserrat" w:hAnsi="Montserrat"/>
                <w:b/>
                <w:bCs/>
                <w:sz w:val="18"/>
                <w:szCs w:val="18"/>
                <w:lang w:val="fr-FR"/>
              </w:rPr>
            </w:pPr>
            <w:proofErr w:type="spellStart"/>
            <w:r>
              <w:rPr>
                <w:rFonts w:ascii="Montserrat" w:hAnsi="Montserrat"/>
                <w:b/>
                <w:bCs/>
                <w:sz w:val="18"/>
                <w:szCs w:val="18"/>
                <w:lang w:val="fr-FR"/>
              </w:rPr>
              <w:t>Potential</w:t>
            </w:r>
            <w:proofErr w:type="spellEnd"/>
            <w:r>
              <w:rPr>
                <w:rFonts w:ascii="Montserrat" w:hAnsi="Montserrat"/>
                <w:b/>
                <w:bCs/>
                <w:sz w:val="18"/>
                <w:szCs w:val="18"/>
                <w:lang w:val="fr-FR"/>
              </w:rPr>
              <w:t xml:space="preserve"> S</w:t>
            </w:r>
            <w:r w:rsidRPr="004A5936">
              <w:rPr>
                <w:rFonts w:ascii="Montserrat" w:hAnsi="Montserrat"/>
                <w:b/>
                <w:bCs/>
                <w:sz w:val="18"/>
                <w:szCs w:val="18"/>
                <w:lang w:val="fr-FR"/>
              </w:rPr>
              <w:t xml:space="preserve">peaker </w:t>
            </w:r>
          </w:p>
        </w:tc>
        <w:tc>
          <w:tcPr>
            <w:tcW w:w="1791" w:type="dxa"/>
          </w:tcPr>
          <w:p w14:paraId="04E163F5" w14:textId="3EC998D2" w:rsidR="002B2596" w:rsidRDefault="002B2596" w:rsidP="004A5936">
            <w:pPr>
              <w:jc w:val="center"/>
              <w:rPr>
                <w:rFonts w:ascii="Montserrat" w:hAnsi="Montserrat"/>
                <w:b/>
                <w:bCs/>
                <w:sz w:val="18"/>
                <w:szCs w:val="18"/>
                <w:lang w:val="fr-FR"/>
              </w:rPr>
            </w:pPr>
            <w:r w:rsidRPr="00255AA8">
              <w:rPr>
                <w:rFonts w:ascii="Montserrat" w:hAnsi="Montserrat"/>
                <w:b/>
                <w:bCs/>
                <w:color w:val="00B050"/>
                <w:sz w:val="18"/>
                <w:szCs w:val="18"/>
                <w:lang w:val="fr-FR"/>
              </w:rPr>
              <w:t>Duration</w:t>
            </w:r>
          </w:p>
        </w:tc>
      </w:tr>
      <w:tr w:rsidR="00255AA8" w:rsidRPr="004A5936" w14:paraId="68B5E94A" w14:textId="55C45351" w:rsidTr="00255AA8">
        <w:tc>
          <w:tcPr>
            <w:tcW w:w="3186" w:type="dxa"/>
          </w:tcPr>
          <w:p w14:paraId="0814D08E" w14:textId="47813F1A" w:rsidR="00255AA8" w:rsidRPr="002E2E11" w:rsidRDefault="00255AA8" w:rsidP="00255AA8">
            <w:pPr>
              <w:rPr>
                <w:rFonts w:ascii="Montserrat" w:hAnsi="Montserrat"/>
                <w:sz w:val="18"/>
                <w:szCs w:val="18"/>
              </w:rPr>
            </w:pPr>
            <w:r w:rsidRPr="002E2E11">
              <w:rPr>
                <w:rFonts w:ascii="Montserrat" w:hAnsi="Montserrat"/>
                <w:sz w:val="18"/>
                <w:szCs w:val="18"/>
              </w:rPr>
              <w:t>Interaction between RA and Forest (deforestation, agroforestry...)</w:t>
            </w:r>
          </w:p>
        </w:tc>
        <w:tc>
          <w:tcPr>
            <w:tcW w:w="4039" w:type="dxa"/>
          </w:tcPr>
          <w:p w14:paraId="219192B5" w14:textId="50EC8724" w:rsidR="00255AA8" w:rsidRPr="004A5936" w:rsidRDefault="00255AA8" w:rsidP="00255AA8">
            <w:pPr>
              <w:rPr>
                <w:rFonts w:ascii="Montserrat" w:hAnsi="Montserrat"/>
                <w:sz w:val="18"/>
                <w:szCs w:val="18"/>
              </w:rPr>
            </w:pPr>
            <w:r>
              <w:rPr>
                <w:rFonts w:ascii="Montserrat" w:hAnsi="Montserrat"/>
                <w:sz w:val="18"/>
                <w:szCs w:val="18"/>
              </w:rPr>
              <w:t>A Representative of</w:t>
            </w:r>
            <w:r w:rsidRPr="004A5936">
              <w:rPr>
                <w:rFonts w:ascii="Montserrat" w:hAnsi="Montserrat"/>
                <w:sz w:val="18"/>
                <w:szCs w:val="18"/>
              </w:rPr>
              <w:t xml:space="preserve"> The Food and </w:t>
            </w:r>
            <w:r>
              <w:rPr>
                <w:rFonts w:ascii="Montserrat" w:hAnsi="Montserrat"/>
                <w:sz w:val="18"/>
                <w:szCs w:val="18"/>
              </w:rPr>
              <w:t>Land Coalition</w:t>
            </w:r>
          </w:p>
        </w:tc>
        <w:tc>
          <w:tcPr>
            <w:tcW w:w="1791" w:type="dxa"/>
            <w:vAlign w:val="center"/>
          </w:tcPr>
          <w:p w14:paraId="67BD35CC" w14:textId="18CB0AC8" w:rsidR="00255AA8" w:rsidRPr="00255AA8" w:rsidRDefault="00255AA8" w:rsidP="00255AA8">
            <w:pPr>
              <w:jc w:val="center"/>
              <w:rPr>
                <w:rFonts w:ascii="Montserrat" w:hAnsi="Montserrat"/>
                <w:color w:val="00B050"/>
                <w:sz w:val="18"/>
                <w:szCs w:val="18"/>
              </w:rPr>
            </w:pPr>
            <w:commentRangeStart w:id="4"/>
            <w:r w:rsidRPr="009C686D">
              <w:rPr>
                <w:rFonts w:ascii="Montserrat" w:hAnsi="Montserrat"/>
                <w:color w:val="5B9BD5" w:themeColor="accent5"/>
                <w:sz w:val="18"/>
                <w:szCs w:val="18"/>
              </w:rPr>
              <w:t>1</w:t>
            </w:r>
            <w:r w:rsidR="00151256" w:rsidRPr="009C686D">
              <w:rPr>
                <w:rFonts w:ascii="Montserrat" w:hAnsi="Montserrat"/>
                <w:color w:val="5B9BD5" w:themeColor="accent5"/>
                <w:sz w:val="18"/>
                <w:szCs w:val="18"/>
              </w:rPr>
              <w:t>1</w:t>
            </w:r>
            <w:r w:rsidRPr="009C686D">
              <w:rPr>
                <w:rFonts w:ascii="Montserrat" w:hAnsi="Montserrat"/>
                <w:color w:val="5B9BD5" w:themeColor="accent5"/>
                <w:sz w:val="18"/>
                <w:szCs w:val="18"/>
              </w:rPr>
              <w:t>min</w:t>
            </w:r>
            <w:commentRangeEnd w:id="4"/>
            <w:r w:rsidR="00F705BC" w:rsidRPr="009C686D">
              <w:rPr>
                <w:rStyle w:val="CommentReference"/>
                <w:color w:val="5B9BD5" w:themeColor="accent5"/>
              </w:rPr>
              <w:commentReference w:id="4"/>
            </w:r>
          </w:p>
        </w:tc>
      </w:tr>
      <w:tr w:rsidR="00255AA8" w14:paraId="25301666" w14:textId="60C5B81C" w:rsidTr="00E838C0">
        <w:tc>
          <w:tcPr>
            <w:tcW w:w="3186" w:type="dxa"/>
          </w:tcPr>
          <w:p w14:paraId="25C3BD49" w14:textId="5F98E799" w:rsidR="00255AA8" w:rsidRPr="002E2E11" w:rsidRDefault="00255AA8" w:rsidP="00255AA8">
            <w:pPr>
              <w:rPr>
                <w:rFonts w:ascii="Montserrat" w:hAnsi="Montserrat"/>
                <w:sz w:val="18"/>
                <w:szCs w:val="18"/>
              </w:rPr>
            </w:pPr>
            <w:r w:rsidRPr="002E2E11">
              <w:rPr>
                <w:rFonts w:ascii="Montserrat" w:hAnsi="Montserrat"/>
                <w:sz w:val="18"/>
                <w:szCs w:val="18"/>
              </w:rPr>
              <w:t xml:space="preserve">Role and potential of the private sector in </w:t>
            </w:r>
            <w:r>
              <w:rPr>
                <w:rFonts w:ascii="Montserrat" w:hAnsi="Montserrat"/>
                <w:sz w:val="18"/>
                <w:szCs w:val="18"/>
              </w:rPr>
              <w:t>catalyzing</w:t>
            </w:r>
            <w:r w:rsidRPr="002E2E11">
              <w:rPr>
                <w:rFonts w:ascii="Montserrat" w:hAnsi="Montserrat"/>
                <w:sz w:val="18"/>
                <w:szCs w:val="18"/>
              </w:rPr>
              <w:t xml:space="preserve"> RA</w:t>
            </w:r>
          </w:p>
        </w:tc>
        <w:tc>
          <w:tcPr>
            <w:tcW w:w="4039" w:type="dxa"/>
          </w:tcPr>
          <w:p w14:paraId="61416798" w14:textId="2B866454" w:rsidR="00255AA8" w:rsidRPr="002E2E11" w:rsidRDefault="00255AA8" w:rsidP="00255AA8">
            <w:pPr>
              <w:rPr>
                <w:rFonts w:ascii="Montserrat" w:hAnsi="Montserrat"/>
                <w:sz w:val="18"/>
                <w:szCs w:val="18"/>
              </w:rPr>
            </w:pPr>
            <w:r w:rsidRPr="002E2E11">
              <w:rPr>
                <w:rFonts w:ascii="Montserrat" w:hAnsi="Montserrat"/>
                <w:sz w:val="18"/>
                <w:szCs w:val="18"/>
              </w:rPr>
              <w:t>A Representative of the Sustainable Markets Initiative</w:t>
            </w:r>
          </w:p>
        </w:tc>
        <w:tc>
          <w:tcPr>
            <w:tcW w:w="1791" w:type="dxa"/>
            <w:vAlign w:val="center"/>
          </w:tcPr>
          <w:p w14:paraId="1C3504AF" w14:textId="2320BD70" w:rsidR="00255AA8" w:rsidRPr="002E2E11" w:rsidRDefault="00255AA8" w:rsidP="00255AA8">
            <w:pPr>
              <w:jc w:val="center"/>
              <w:rPr>
                <w:rFonts w:ascii="Montserrat" w:hAnsi="Montserrat"/>
                <w:sz w:val="18"/>
                <w:szCs w:val="18"/>
              </w:rPr>
            </w:pPr>
            <w:r w:rsidRPr="000971A9">
              <w:rPr>
                <w:rFonts w:ascii="Montserrat" w:hAnsi="Montserrat"/>
                <w:color w:val="5B9BD5" w:themeColor="accent5"/>
                <w:sz w:val="18"/>
                <w:szCs w:val="18"/>
              </w:rPr>
              <w:t>1</w:t>
            </w:r>
            <w:r w:rsidR="00151256" w:rsidRPr="000971A9">
              <w:rPr>
                <w:rFonts w:ascii="Montserrat" w:hAnsi="Montserrat"/>
                <w:color w:val="5B9BD5" w:themeColor="accent5"/>
                <w:sz w:val="18"/>
                <w:szCs w:val="18"/>
              </w:rPr>
              <w:t>1</w:t>
            </w:r>
            <w:r w:rsidRPr="000971A9">
              <w:rPr>
                <w:rFonts w:ascii="Montserrat" w:hAnsi="Montserrat"/>
                <w:color w:val="5B9BD5" w:themeColor="accent5"/>
                <w:sz w:val="18"/>
                <w:szCs w:val="18"/>
              </w:rPr>
              <w:t xml:space="preserve"> min</w:t>
            </w:r>
          </w:p>
        </w:tc>
      </w:tr>
      <w:tr w:rsidR="00255AA8" w14:paraId="6939FDD7" w14:textId="39016060" w:rsidTr="00E838C0">
        <w:tc>
          <w:tcPr>
            <w:tcW w:w="3186" w:type="dxa"/>
          </w:tcPr>
          <w:p w14:paraId="6B39A909" w14:textId="314E3005" w:rsidR="00255AA8" w:rsidRPr="002E2E11" w:rsidRDefault="00255AA8" w:rsidP="00255AA8">
            <w:pPr>
              <w:rPr>
                <w:rFonts w:ascii="Montserrat" w:hAnsi="Montserrat"/>
                <w:sz w:val="18"/>
                <w:szCs w:val="18"/>
              </w:rPr>
            </w:pPr>
            <w:r w:rsidRPr="002E2E11">
              <w:rPr>
                <w:rFonts w:ascii="Montserrat" w:hAnsi="Montserrat"/>
                <w:sz w:val="18"/>
                <w:szCs w:val="18"/>
              </w:rPr>
              <w:t>Example of a company deploying R</w:t>
            </w:r>
            <w:r>
              <w:rPr>
                <w:rFonts w:ascii="Montserrat" w:hAnsi="Montserrat"/>
                <w:sz w:val="18"/>
                <w:szCs w:val="18"/>
              </w:rPr>
              <w:t>A</w:t>
            </w:r>
            <w:r w:rsidRPr="002E2E11">
              <w:rPr>
                <w:rFonts w:ascii="Montserrat" w:hAnsi="Montserrat"/>
                <w:sz w:val="18"/>
                <w:szCs w:val="18"/>
              </w:rPr>
              <w:t xml:space="preserve"> </w:t>
            </w:r>
            <w:r>
              <w:rPr>
                <w:rFonts w:ascii="Montserrat" w:hAnsi="Montserrat"/>
                <w:sz w:val="18"/>
                <w:szCs w:val="18"/>
              </w:rPr>
              <w:t xml:space="preserve">in </w:t>
            </w:r>
            <w:r w:rsidR="00587DD0">
              <w:rPr>
                <w:rFonts w:ascii="Montserrat" w:hAnsi="Montserrat"/>
                <w:sz w:val="18"/>
                <w:szCs w:val="18"/>
              </w:rPr>
              <w:t xml:space="preserve">a </w:t>
            </w:r>
            <w:r>
              <w:rPr>
                <w:rFonts w:ascii="Montserrat" w:hAnsi="Montserrat"/>
                <w:sz w:val="18"/>
                <w:szCs w:val="18"/>
              </w:rPr>
              <w:t>temperate zone</w:t>
            </w:r>
          </w:p>
        </w:tc>
        <w:tc>
          <w:tcPr>
            <w:tcW w:w="4039" w:type="dxa"/>
          </w:tcPr>
          <w:p w14:paraId="1E16BC14" w14:textId="37EBAB7A" w:rsidR="00255AA8" w:rsidRPr="00255AA8" w:rsidRDefault="00255AA8" w:rsidP="00255AA8">
            <w:pPr>
              <w:rPr>
                <w:rFonts w:ascii="Montserrat" w:hAnsi="Montserrat"/>
                <w:sz w:val="18"/>
                <w:szCs w:val="18"/>
              </w:rPr>
            </w:pPr>
            <w:r w:rsidRPr="002E2E11">
              <w:rPr>
                <w:rFonts w:ascii="Montserrat" w:hAnsi="Montserrat"/>
                <w:sz w:val="18"/>
                <w:szCs w:val="18"/>
              </w:rPr>
              <w:t>A Representative of a company</w:t>
            </w:r>
          </w:p>
        </w:tc>
        <w:tc>
          <w:tcPr>
            <w:tcW w:w="1791" w:type="dxa"/>
            <w:vAlign w:val="center"/>
          </w:tcPr>
          <w:p w14:paraId="04DB2290" w14:textId="1D429652" w:rsidR="00255AA8" w:rsidRDefault="00255AA8" w:rsidP="00255AA8">
            <w:pPr>
              <w:jc w:val="center"/>
              <w:rPr>
                <w:rFonts w:ascii="Montserrat" w:hAnsi="Montserrat"/>
                <w:sz w:val="18"/>
                <w:szCs w:val="18"/>
                <w:lang w:val="fr-FR"/>
              </w:rPr>
            </w:pPr>
            <w:r w:rsidRPr="009C686D">
              <w:rPr>
                <w:rFonts w:ascii="Montserrat" w:hAnsi="Montserrat"/>
                <w:color w:val="5B9BD5" w:themeColor="accent5"/>
                <w:sz w:val="18"/>
                <w:szCs w:val="18"/>
              </w:rPr>
              <w:t>1</w:t>
            </w:r>
            <w:r w:rsidR="00151256" w:rsidRPr="009C686D">
              <w:rPr>
                <w:rFonts w:ascii="Montserrat" w:hAnsi="Montserrat"/>
                <w:color w:val="5B9BD5" w:themeColor="accent5"/>
                <w:sz w:val="18"/>
                <w:szCs w:val="18"/>
              </w:rPr>
              <w:t>1</w:t>
            </w:r>
            <w:r w:rsidRPr="009C686D">
              <w:rPr>
                <w:rFonts w:ascii="Montserrat" w:hAnsi="Montserrat"/>
                <w:color w:val="5B9BD5" w:themeColor="accent5"/>
                <w:sz w:val="18"/>
                <w:szCs w:val="18"/>
              </w:rPr>
              <w:t xml:space="preserve"> min</w:t>
            </w:r>
          </w:p>
        </w:tc>
      </w:tr>
      <w:tr w:rsidR="00255AA8" w14:paraId="05096BE1" w14:textId="65C9A010" w:rsidTr="00E838C0">
        <w:tc>
          <w:tcPr>
            <w:tcW w:w="3186" w:type="dxa"/>
          </w:tcPr>
          <w:p w14:paraId="40D81B46" w14:textId="315B9DD4" w:rsidR="00255AA8" w:rsidRPr="002E2E11" w:rsidRDefault="00255AA8" w:rsidP="00255AA8">
            <w:pPr>
              <w:rPr>
                <w:rFonts w:ascii="Montserrat" w:hAnsi="Montserrat"/>
                <w:sz w:val="18"/>
                <w:szCs w:val="18"/>
              </w:rPr>
            </w:pPr>
            <w:r w:rsidRPr="002E2E11">
              <w:rPr>
                <w:rFonts w:ascii="Montserrat" w:hAnsi="Montserrat"/>
                <w:sz w:val="18"/>
                <w:szCs w:val="18"/>
              </w:rPr>
              <w:t>Example of a company deploying R</w:t>
            </w:r>
            <w:r>
              <w:rPr>
                <w:rFonts w:ascii="Montserrat" w:hAnsi="Montserrat"/>
                <w:sz w:val="18"/>
                <w:szCs w:val="18"/>
              </w:rPr>
              <w:t>A</w:t>
            </w:r>
            <w:r w:rsidRPr="002E2E11">
              <w:rPr>
                <w:rFonts w:ascii="Montserrat" w:hAnsi="Montserrat"/>
                <w:sz w:val="18"/>
                <w:szCs w:val="18"/>
              </w:rPr>
              <w:t xml:space="preserve"> </w:t>
            </w:r>
            <w:r>
              <w:rPr>
                <w:rFonts w:ascii="Montserrat" w:hAnsi="Montserrat"/>
                <w:sz w:val="18"/>
                <w:szCs w:val="18"/>
              </w:rPr>
              <w:t xml:space="preserve">in </w:t>
            </w:r>
            <w:r w:rsidR="00587DD0">
              <w:rPr>
                <w:rFonts w:ascii="Montserrat" w:hAnsi="Montserrat"/>
                <w:sz w:val="18"/>
                <w:szCs w:val="18"/>
              </w:rPr>
              <w:t xml:space="preserve">a </w:t>
            </w:r>
            <w:r>
              <w:rPr>
                <w:rFonts w:ascii="Montserrat" w:hAnsi="Montserrat"/>
                <w:sz w:val="18"/>
                <w:szCs w:val="18"/>
              </w:rPr>
              <w:t>tropical zone</w:t>
            </w:r>
          </w:p>
        </w:tc>
        <w:tc>
          <w:tcPr>
            <w:tcW w:w="4039" w:type="dxa"/>
          </w:tcPr>
          <w:p w14:paraId="3D9B2C90" w14:textId="564C6DC7" w:rsidR="00255AA8" w:rsidRPr="002E2E11" w:rsidRDefault="00255AA8" w:rsidP="00255AA8">
            <w:pPr>
              <w:rPr>
                <w:rFonts w:ascii="Montserrat" w:hAnsi="Montserrat"/>
                <w:sz w:val="18"/>
                <w:szCs w:val="18"/>
              </w:rPr>
            </w:pPr>
            <w:r w:rsidRPr="002E2E11">
              <w:rPr>
                <w:rFonts w:ascii="Montserrat" w:hAnsi="Montserrat"/>
                <w:sz w:val="18"/>
                <w:szCs w:val="18"/>
              </w:rPr>
              <w:t>A Representative of a company</w:t>
            </w:r>
          </w:p>
        </w:tc>
        <w:tc>
          <w:tcPr>
            <w:tcW w:w="1791" w:type="dxa"/>
            <w:vAlign w:val="center"/>
          </w:tcPr>
          <w:p w14:paraId="030E7708" w14:textId="39537C9C" w:rsidR="00255AA8" w:rsidRPr="002E2E11" w:rsidRDefault="00255AA8" w:rsidP="00255AA8">
            <w:pPr>
              <w:jc w:val="center"/>
              <w:rPr>
                <w:rFonts w:ascii="Montserrat" w:hAnsi="Montserrat"/>
                <w:sz w:val="18"/>
                <w:szCs w:val="18"/>
              </w:rPr>
            </w:pPr>
            <w:r w:rsidRPr="009C686D">
              <w:rPr>
                <w:rFonts w:ascii="Montserrat" w:hAnsi="Montserrat"/>
                <w:color w:val="5B9BD5" w:themeColor="accent5"/>
                <w:sz w:val="18"/>
                <w:szCs w:val="18"/>
              </w:rPr>
              <w:t>1</w:t>
            </w:r>
            <w:r w:rsidR="00151256" w:rsidRPr="009C686D">
              <w:rPr>
                <w:rFonts w:ascii="Montserrat" w:hAnsi="Montserrat"/>
                <w:color w:val="5B9BD5" w:themeColor="accent5"/>
                <w:sz w:val="18"/>
                <w:szCs w:val="18"/>
              </w:rPr>
              <w:t>1</w:t>
            </w:r>
            <w:r w:rsidRPr="009C686D">
              <w:rPr>
                <w:rFonts w:ascii="Montserrat" w:hAnsi="Montserrat"/>
                <w:color w:val="5B9BD5" w:themeColor="accent5"/>
                <w:sz w:val="18"/>
                <w:szCs w:val="18"/>
              </w:rPr>
              <w:t xml:space="preserve"> min</w:t>
            </w:r>
          </w:p>
        </w:tc>
      </w:tr>
      <w:tr w:rsidR="00255AA8" w:rsidRPr="0007455C" w14:paraId="191E599C" w14:textId="4FD66821" w:rsidTr="00E838C0">
        <w:tc>
          <w:tcPr>
            <w:tcW w:w="3186" w:type="dxa"/>
          </w:tcPr>
          <w:p w14:paraId="1F8D0307" w14:textId="05C9B295" w:rsidR="00255AA8" w:rsidRPr="002E2E11" w:rsidRDefault="00255AA8" w:rsidP="00255AA8">
            <w:pPr>
              <w:rPr>
                <w:rFonts w:ascii="Montserrat" w:hAnsi="Montserrat"/>
                <w:sz w:val="18"/>
                <w:szCs w:val="18"/>
              </w:rPr>
            </w:pPr>
            <w:r w:rsidRPr="002E2E11">
              <w:rPr>
                <w:rFonts w:ascii="Montserrat" w:hAnsi="Montserrat"/>
                <w:sz w:val="18"/>
                <w:szCs w:val="18"/>
              </w:rPr>
              <w:t>Example of a regenerative project developer</w:t>
            </w:r>
          </w:p>
        </w:tc>
        <w:tc>
          <w:tcPr>
            <w:tcW w:w="4039" w:type="dxa"/>
          </w:tcPr>
          <w:p w14:paraId="7FB9E1F4" w14:textId="0C35AC2A" w:rsidR="00255AA8" w:rsidRDefault="00255AA8" w:rsidP="00255AA8">
            <w:pPr>
              <w:rPr>
                <w:rFonts w:ascii="Montserrat" w:hAnsi="Montserrat"/>
                <w:sz w:val="18"/>
                <w:szCs w:val="18"/>
                <w:lang w:val="fr-FR"/>
              </w:rPr>
            </w:pPr>
            <w:r>
              <w:rPr>
                <w:rFonts w:ascii="Montserrat" w:hAnsi="Montserrat"/>
                <w:sz w:val="18"/>
                <w:szCs w:val="18"/>
                <w:lang w:val="fr-FR"/>
              </w:rPr>
              <w:t xml:space="preserve">Stéphane </w:t>
            </w:r>
            <w:proofErr w:type="spellStart"/>
            <w:r>
              <w:rPr>
                <w:rFonts w:ascii="Montserrat" w:hAnsi="Montserrat"/>
                <w:sz w:val="18"/>
                <w:szCs w:val="18"/>
                <w:lang w:val="fr-FR"/>
              </w:rPr>
              <w:t>Hallaire</w:t>
            </w:r>
            <w:proofErr w:type="spellEnd"/>
            <w:r>
              <w:rPr>
                <w:rFonts w:ascii="Montserrat" w:hAnsi="Montserrat"/>
                <w:sz w:val="18"/>
                <w:szCs w:val="18"/>
                <w:lang w:val="fr-FR"/>
              </w:rPr>
              <w:t xml:space="preserve">, CEO de </w:t>
            </w:r>
            <w:proofErr w:type="spellStart"/>
            <w:r>
              <w:rPr>
                <w:rFonts w:ascii="Montserrat" w:hAnsi="Montserrat"/>
                <w:sz w:val="18"/>
                <w:szCs w:val="18"/>
                <w:lang w:val="fr-FR"/>
              </w:rPr>
              <w:t>Reforest’Action</w:t>
            </w:r>
            <w:proofErr w:type="spellEnd"/>
          </w:p>
        </w:tc>
        <w:tc>
          <w:tcPr>
            <w:tcW w:w="1791" w:type="dxa"/>
            <w:vAlign w:val="center"/>
          </w:tcPr>
          <w:p w14:paraId="6F658A75" w14:textId="01E996A9" w:rsidR="00255AA8" w:rsidRDefault="00255AA8" w:rsidP="00255AA8">
            <w:pPr>
              <w:jc w:val="center"/>
              <w:rPr>
                <w:rFonts w:ascii="Montserrat" w:hAnsi="Montserrat"/>
                <w:sz w:val="18"/>
                <w:szCs w:val="18"/>
                <w:lang w:val="fr-FR"/>
              </w:rPr>
            </w:pPr>
            <w:r w:rsidRPr="009C686D">
              <w:rPr>
                <w:rFonts w:ascii="Montserrat" w:hAnsi="Montserrat"/>
                <w:color w:val="5B9BD5" w:themeColor="accent5"/>
                <w:sz w:val="18"/>
                <w:szCs w:val="18"/>
              </w:rPr>
              <w:t>1</w:t>
            </w:r>
            <w:r w:rsidR="00151256" w:rsidRPr="009C686D">
              <w:rPr>
                <w:rFonts w:ascii="Montserrat" w:hAnsi="Montserrat"/>
                <w:color w:val="5B9BD5" w:themeColor="accent5"/>
                <w:sz w:val="18"/>
                <w:szCs w:val="18"/>
              </w:rPr>
              <w:t>1</w:t>
            </w:r>
            <w:r w:rsidRPr="009C686D">
              <w:rPr>
                <w:rFonts w:ascii="Montserrat" w:hAnsi="Montserrat"/>
                <w:color w:val="5B9BD5" w:themeColor="accent5"/>
                <w:sz w:val="18"/>
                <w:szCs w:val="18"/>
              </w:rPr>
              <w:t xml:space="preserve"> min</w:t>
            </w:r>
          </w:p>
        </w:tc>
      </w:tr>
      <w:tr w:rsidR="00255AA8" w:rsidRPr="0007455C" w14:paraId="01F4BF53" w14:textId="77777777" w:rsidTr="00255AA8">
        <w:tc>
          <w:tcPr>
            <w:tcW w:w="3186" w:type="dxa"/>
            <w:vAlign w:val="center"/>
          </w:tcPr>
          <w:p w14:paraId="5C35809B" w14:textId="5619FB92" w:rsidR="00255AA8" w:rsidRPr="00255AA8" w:rsidRDefault="00255AA8" w:rsidP="00255AA8">
            <w:pPr>
              <w:jc w:val="center"/>
              <w:rPr>
                <w:rFonts w:ascii="Montserrat" w:hAnsi="Montserrat"/>
                <w:b/>
                <w:bCs/>
                <w:sz w:val="18"/>
                <w:szCs w:val="18"/>
              </w:rPr>
            </w:pPr>
            <w:r w:rsidRPr="00255AA8">
              <w:rPr>
                <w:rFonts w:ascii="Montserrat" w:hAnsi="Montserrat"/>
                <w:b/>
                <w:bCs/>
                <w:sz w:val="18"/>
                <w:szCs w:val="18"/>
              </w:rPr>
              <w:t>TOTAL</w:t>
            </w:r>
          </w:p>
        </w:tc>
        <w:tc>
          <w:tcPr>
            <w:tcW w:w="4039" w:type="dxa"/>
          </w:tcPr>
          <w:p w14:paraId="0B939679" w14:textId="77777777" w:rsidR="00255AA8" w:rsidRDefault="00255AA8" w:rsidP="00255AA8">
            <w:pPr>
              <w:rPr>
                <w:rFonts w:ascii="Montserrat" w:hAnsi="Montserrat"/>
                <w:sz w:val="18"/>
                <w:szCs w:val="18"/>
                <w:lang w:val="fr-FR"/>
              </w:rPr>
            </w:pPr>
          </w:p>
        </w:tc>
        <w:tc>
          <w:tcPr>
            <w:tcW w:w="1791" w:type="dxa"/>
            <w:vAlign w:val="center"/>
          </w:tcPr>
          <w:p w14:paraId="38006378" w14:textId="2F0636DB" w:rsidR="00255AA8" w:rsidRPr="00255AA8" w:rsidRDefault="00151256" w:rsidP="00255AA8">
            <w:pPr>
              <w:jc w:val="center"/>
              <w:rPr>
                <w:rFonts w:ascii="Montserrat" w:hAnsi="Montserrat"/>
                <w:color w:val="00B050"/>
                <w:sz w:val="18"/>
                <w:szCs w:val="18"/>
              </w:rPr>
            </w:pPr>
            <w:r w:rsidRPr="009C686D">
              <w:rPr>
                <w:rFonts w:ascii="Montserrat" w:hAnsi="Montserrat"/>
                <w:color w:val="5B9BD5" w:themeColor="accent5"/>
                <w:sz w:val="18"/>
                <w:szCs w:val="18"/>
              </w:rPr>
              <w:t>55</w:t>
            </w:r>
            <w:r w:rsidR="00255AA8" w:rsidRPr="009C686D">
              <w:rPr>
                <w:rFonts w:ascii="Montserrat" w:hAnsi="Montserrat"/>
                <w:color w:val="5B9BD5" w:themeColor="accent5"/>
                <w:sz w:val="18"/>
                <w:szCs w:val="18"/>
              </w:rPr>
              <w:t xml:space="preserve"> min</w:t>
            </w:r>
          </w:p>
        </w:tc>
      </w:tr>
    </w:tbl>
    <w:p w14:paraId="02438287" w14:textId="77777777" w:rsidR="00255AA8" w:rsidRDefault="00255AA8" w:rsidP="003A146C">
      <w:pPr>
        <w:pStyle w:val="ListParagraph"/>
        <w:ind w:left="0"/>
        <w:jc w:val="both"/>
        <w:rPr>
          <w:rFonts w:ascii="Montserrat" w:hAnsi="Montserrat"/>
          <w:sz w:val="18"/>
          <w:szCs w:val="18"/>
          <w:lang w:val="fr-FR"/>
        </w:rPr>
      </w:pPr>
    </w:p>
    <w:p w14:paraId="23980A2C" w14:textId="71BD9306" w:rsidR="003D0FCA" w:rsidRDefault="000F47E0" w:rsidP="00255AA8">
      <w:pPr>
        <w:jc w:val="both"/>
        <w:rPr>
          <w:rFonts w:ascii="Montserrat" w:hAnsi="Montserrat"/>
          <w:sz w:val="22"/>
          <w:szCs w:val="22"/>
        </w:rPr>
      </w:pPr>
      <w:r>
        <w:rPr>
          <w:rFonts w:ascii="Montserrat" w:hAnsi="Montserrat"/>
          <w:sz w:val="18"/>
          <w:szCs w:val="18"/>
        </w:rPr>
        <w:t xml:space="preserve">After the presentations, the floor will be open for </w:t>
      </w:r>
      <w:r w:rsidR="00231D53">
        <w:rPr>
          <w:rFonts w:ascii="Montserrat" w:hAnsi="Montserrat"/>
          <w:sz w:val="18"/>
          <w:szCs w:val="18"/>
        </w:rPr>
        <w:t>questions/comments from the audience</w:t>
      </w:r>
      <w:r w:rsidR="00043650">
        <w:rPr>
          <w:rFonts w:ascii="Montserrat" w:hAnsi="Montserrat"/>
          <w:sz w:val="18"/>
          <w:szCs w:val="18"/>
        </w:rPr>
        <w:t>.</w:t>
      </w:r>
    </w:p>
    <w:p w14:paraId="01827DD4" w14:textId="77777777" w:rsidR="00BB79A3" w:rsidRPr="005A0A3E" w:rsidRDefault="00BB79A3">
      <w:pPr>
        <w:rPr>
          <w:rFonts w:ascii="Montserrat" w:hAnsi="Montserrat"/>
          <w:sz w:val="22"/>
          <w:szCs w:val="22"/>
        </w:rPr>
      </w:pPr>
    </w:p>
    <w:p w14:paraId="6A49ABD7" w14:textId="0C59407A" w:rsidR="002D42EB" w:rsidRPr="00AE5249" w:rsidRDefault="00C0571E" w:rsidP="002D42EB">
      <w:pPr>
        <w:pStyle w:val="ListParagraph"/>
        <w:numPr>
          <w:ilvl w:val="0"/>
          <w:numId w:val="2"/>
        </w:numPr>
        <w:pBdr>
          <w:bottom w:val="single" w:sz="4" w:space="1" w:color="auto"/>
        </w:pBdr>
        <w:ind w:right="2080"/>
        <w:rPr>
          <w:rFonts w:ascii="Montserrat" w:hAnsi="Montserrat"/>
          <w:b/>
          <w:bCs/>
          <w:sz w:val="22"/>
          <w:szCs w:val="22"/>
          <w:lang w:val="fr-FR"/>
        </w:rPr>
      </w:pPr>
      <w:r>
        <w:rPr>
          <w:rFonts w:ascii="Montserrat" w:hAnsi="Montserrat"/>
          <w:b/>
          <w:bCs/>
          <w:sz w:val="22"/>
          <w:szCs w:val="22"/>
          <w:lang w:val="fr-FR"/>
        </w:rPr>
        <w:t xml:space="preserve">AUTHORS AND </w:t>
      </w:r>
      <w:r w:rsidR="002D42EB" w:rsidRPr="00AE5249">
        <w:rPr>
          <w:rFonts w:ascii="Montserrat" w:hAnsi="Montserrat"/>
          <w:b/>
          <w:bCs/>
          <w:sz w:val="22"/>
          <w:szCs w:val="22"/>
          <w:lang w:val="fr-FR"/>
        </w:rPr>
        <w:t>CONTACTS</w:t>
      </w:r>
    </w:p>
    <w:p w14:paraId="749F5DC1" w14:textId="1ACB0870" w:rsidR="00CF256C" w:rsidRDefault="00CF256C">
      <w:pPr>
        <w:rPr>
          <w:rFonts w:ascii="Montserrat" w:hAnsi="Montserrat"/>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255AA8" w14:paraId="1A14EC93" w14:textId="77777777" w:rsidTr="00255AA8">
        <w:tc>
          <w:tcPr>
            <w:tcW w:w="4508" w:type="dxa"/>
          </w:tcPr>
          <w:p w14:paraId="43F92741" w14:textId="77777777" w:rsidR="00255AA8" w:rsidRDefault="00255AA8" w:rsidP="00255AA8">
            <w:pPr>
              <w:spacing w:line="240" w:lineRule="atLeast"/>
              <w:rPr>
                <w:rFonts w:ascii="Montserrat" w:hAnsi="Montserrat"/>
                <w:b/>
                <w:bCs/>
                <w:sz w:val="18"/>
                <w:szCs w:val="18"/>
              </w:rPr>
            </w:pPr>
            <w:r w:rsidRPr="00CF256C">
              <w:rPr>
                <w:rFonts w:ascii="Montserrat" w:hAnsi="Montserrat"/>
                <w:b/>
                <w:bCs/>
                <w:sz w:val="18"/>
                <w:szCs w:val="18"/>
              </w:rPr>
              <w:t xml:space="preserve">Derek </w:t>
            </w:r>
            <w:proofErr w:type="spellStart"/>
            <w:r w:rsidRPr="00CF256C">
              <w:rPr>
                <w:rFonts w:ascii="Montserrat" w:hAnsi="Montserrat"/>
                <w:b/>
                <w:bCs/>
                <w:sz w:val="18"/>
                <w:szCs w:val="18"/>
              </w:rPr>
              <w:t>Nigh</w:t>
            </w:r>
            <w:r>
              <w:rPr>
                <w:rFonts w:ascii="Montserrat" w:hAnsi="Montserrat"/>
                <w:b/>
                <w:bCs/>
                <w:sz w:val="18"/>
                <w:szCs w:val="18"/>
              </w:rPr>
              <w:t>b</w:t>
            </w:r>
            <w:r w:rsidRPr="00CF256C">
              <w:rPr>
                <w:rFonts w:ascii="Montserrat" w:hAnsi="Montserrat"/>
                <w:b/>
                <w:bCs/>
                <w:sz w:val="18"/>
                <w:szCs w:val="18"/>
              </w:rPr>
              <w:t>or</w:t>
            </w:r>
            <w:proofErr w:type="spellEnd"/>
          </w:p>
          <w:p w14:paraId="0BC1994C" w14:textId="7BE60FCD" w:rsidR="00255AA8" w:rsidRPr="00CF256C" w:rsidRDefault="00255AA8" w:rsidP="00255AA8">
            <w:pPr>
              <w:spacing w:line="240" w:lineRule="atLeast"/>
              <w:rPr>
                <w:rFonts w:ascii="Calibri" w:eastAsia="Times New Roman" w:hAnsi="Calibri" w:cs="Calibri"/>
                <w:sz w:val="22"/>
                <w:szCs w:val="22"/>
                <w:lang w:eastAsia="en-GB"/>
              </w:rPr>
            </w:pPr>
            <w:r w:rsidRPr="00386561">
              <w:rPr>
                <w:rFonts w:ascii="Montserrat" w:hAnsi="Montserrat"/>
                <w:sz w:val="18"/>
                <w:szCs w:val="18"/>
              </w:rPr>
              <w:t>UNFF</w:t>
            </w:r>
            <w:r>
              <w:rPr>
                <w:rFonts w:ascii="Montserrat" w:hAnsi="Montserrat"/>
                <w:sz w:val="18"/>
                <w:szCs w:val="18"/>
              </w:rPr>
              <w:t xml:space="preserve"> private sector</w:t>
            </w:r>
            <w:r w:rsidRPr="00386561">
              <w:rPr>
                <w:rFonts w:ascii="Montserrat" w:hAnsi="Montserrat"/>
                <w:sz w:val="18"/>
                <w:szCs w:val="18"/>
              </w:rPr>
              <w:t xml:space="preserve"> Focal Point</w:t>
            </w:r>
            <w:r>
              <w:rPr>
                <w:rFonts w:ascii="Montserrat" w:hAnsi="Montserrat"/>
                <w:sz w:val="18"/>
                <w:szCs w:val="18"/>
              </w:rPr>
              <w:t xml:space="preserve">; President and CEO of </w:t>
            </w:r>
            <w:r w:rsidRPr="00CF256C">
              <w:rPr>
                <w:rFonts w:ascii="Montserrat" w:hAnsi="Montserrat"/>
                <w:sz w:val="18"/>
                <w:szCs w:val="18"/>
              </w:rPr>
              <w:t>Forest Products Association of Canada</w:t>
            </w:r>
          </w:p>
          <w:p w14:paraId="1D22BBD3" w14:textId="77777777" w:rsidR="00255AA8" w:rsidRDefault="00000000" w:rsidP="00255AA8">
            <w:pPr>
              <w:rPr>
                <w:rFonts w:ascii="Montserrat" w:hAnsi="Montserrat"/>
                <w:sz w:val="18"/>
                <w:szCs w:val="18"/>
              </w:rPr>
            </w:pPr>
            <w:hyperlink r:id="rId15" w:history="1">
              <w:r w:rsidR="00255AA8" w:rsidRPr="00A65650">
                <w:rPr>
                  <w:rStyle w:val="Hyperlink"/>
                  <w:rFonts w:ascii="Montserrat" w:hAnsi="Montserrat"/>
                  <w:sz w:val="18"/>
                  <w:szCs w:val="18"/>
                </w:rPr>
                <w:t>DNighbor@fpac.ca</w:t>
              </w:r>
            </w:hyperlink>
            <w:r w:rsidR="00255AA8">
              <w:rPr>
                <w:rFonts w:ascii="Montserrat" w:hAnsi="Montserrat"/>
                <w:sz w:val="18"/>
                <w:szCs w:val="18"/>
              </w:rPr>
              <w:t xml:space="preserve"> </w:t>
            </w:r>
          </w:p>
          <w:p w14:paraId="6C38D6A3" w14:textId="77777777" w:rsidR="00255AA8" w:rsidRDefault="00255AA8">
            <w:pPr>
              <w:rPr>
                <w:rFonts w:ascii="Montserrat" w:hAnsi="Montserrat"/>
                <w:b/>
                <w:bCs/>
                <w:sz w:val="18"/>
                <w:szCs w:val="18"/>
              </w:rPr>
            </w:pPr>
          </w:p>
        </w:tc>
        <w:tc>
          <w:tcPr>
            <w:tcW w:w="4508" w:type="dxa"/>
          </w:tcPr>
          <w:p w14:paraId="342104B0" w14:textId="77777777" w:rsidR="00255AA8" w:rsidRDefault="00255AA8" w:rsidP="00255AA8">
            <w:pPr>
              <w:rPr>
                <w:rFonts w:ascii="Montserrat" w:hAnsi="Montserrat"/>
                <w:b/>
                <w:bCs/>
                <w:sz w:val="18"/>
                <w:szCs w:val="18"/>
              </w:rPr>
            </w:pPr>
            <w:r w:rsidRPr="00CF256C">
              <w:rPr>
                <w:rFonts w:ascii="Montserrat" w:hAnsi="Montserrat"/>
                <w:b/>
                <w:bCs/>
                <w:sz w:val="18"/>
                <w:szCs w:val="18"/>
              </w:rPr>
              <w:t>Nicolas Blain</w:t>
            </w:r>
          </w:p>
          <w:p w14:paraId="1107929D" w14:textId="5C61EF2A" w:rsidR="00255AA8" w:rsidRDefault="00255AA8" w:rsidP="00255AA8">
            <w:pPr>
              <w:rPr>
                <w:rFonts w:ascii="Montserrat" w:hAnsi="Montserrat"/>
                <w:sz w:val="18"/>
                <w:szCs w:val="18"/>
              </w:rPr>
            </w:pPr>
            <w:r w:rsidRPr="00386561">
              <w:rPr>
                <w:rFonts w:ascii="Montserrat" w:hAnsi="Montserrat"/>
                <w:sz w:val="18"/>
                <w:szCs w:val="18"/>
              </w:rPr>
              <w:t xml:space="preserve">Director of Institutional Relations at </w:t>
            </w:r>
            <w:proofErr w:type="spellStart"/>
            <w:r w:rsidRPr="00386561">
              <w:rPr>
                <w:rFonts w:ascii="Montserrat" w:hAnsi="Montserrat"/>
                <w:sz w:val="18"/>
                <w:szCs w:val="18"/>
              </w:rPr>
              <w:t>Reforest’Action</w:t>
            </w:r>
            <w:proofErr w:type="spellEnd"/>
          </w:p>
          <w:p w14:paraId="6A905225" w14:textId="77777777" w:rsidR="00255AA8" w:rsidRPr="00774FD7" w:rsidRDefault="00000000" w:rsidP="00255AA8">
            <w:pPr>
              <w:rPr>
                <w:rFonts w:ascii="Montserrat" w:hAnsi="Montserrat"/>
                <w:sz w:val="18"/>
                <w:szCs w:val="18"/>
              </w:rPr>
            </w:pPr>
            <w:hyperlink r:id="rId16" w:history="1">
              <w:r w:rsidR="00255AA8" w:rsidRPr="00774FD7">
                <w:rPr>
                  <w:rStyle w:val="Hyperlink"/>
                  <w:rFonts w:ascii="Montserrat" w:hAnsi="Montserrat"/>
                  <w:sz w:val="18"/>
                  <w:szCs w:val="18"/>
                </w:rPr>
                <w:t>nicolas.blain@reforestaction.com</w:t>
              </w:r>
            </w:hyperlink>
            <w:r w:rsidR="00255AA8" w:rsidRPr="00774FD7">
              <w:rPr>
                <w:rFonts w:ascii="Montserrat" w:hAnsi="Montserrat"/>
                <w:sz w:val="18"/>
                <w:szCs w:val="18"/>
              </w:rPr>
              <w:t xml:space="preserve"> </w:t>
            </w:r>
          </w:p>
          <w:p w14:paraId="5B8F0DE5" w14:textId="77777777" w:rsidR="00255AA8" w:rsidRDefault="00255AA8">
            <w:pPr>
              <w:rPr>
                <w:rFonts w:ascii="Montserrat" w:hAnsi="Montserrat"/>
                <w:b/>
                <w:bCs/>
                <w:sz w:val="18"/>
                <w:szCs w:val="18"/>
              </w:rPr>
            </w:pPr>
          </w:p>
        </w:tc>
      </w:tr>
    </w:tbl>
    <w:p w14:paraId="2E96B7CA" w14:textId="1F15648C" w:rsidR="002D42EB" w:rsidRPr="00774FD7" w:rsidRDefault="002D42EB" w:rsidP="00255AA8">
      <w:pPr>
        <w:rPr>
          <w:rFonts w:ascii="Montserrat" w:hAnsi="Montserrat"/>
          <w:sz w:val="18"/>
          <w:szCs w:val="18"/>
        </w:rPr>
      </w:pPr>
    </w:p>
    <w:sectPr w:rsidR="002D42EB" w:rsidRPr="00774FD7">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arbara Tavora Jainchill" w:date="2022-11-30T14:09:00Z" w:initials="BTJ">
    <w:p w14:paraId="4D871C43" w14:textId="77777777" w:rsidR="003017AC" w:rsidRDefault="003017AC" w:rsidP="007A04AC">
      <w:pPr>
        <w:pStyle w:val="CommentText"/>
      </w:pPr>
      <w:r>
        <w:rPr>
          <w:rStyle w:val="CommentReference"/>
        </w:rPr>
        <w:annotationRef/>
      </w:r>
      <w:r>
        <w:t>I propose the deduction of one minute per presenter to include five minutes for the moderator.</w:t>
      </w:r>
    </w:p>
  </w:comment>
  <w:comment w:id="4" w:author="Barbara Tavora Jainchill" w:date="2022-11-30T14:11:00Z" w:initials="BTJ">
    <w:p w14:paraId="32C75BEC" w14:textId="77777777" w:rsidR="00F705BC" w:rsidRDefault="00F705BC" w:rsidP="001F2BA1">
      <w:pPr>
        <w:pStyle w:val="CommentText"/>
      </w:pPr>
      <w:r>
        <w:rPr>
          <w:rStyle w:val="CommentReference"/>
        </w:rPr>
        <w:annotationRef/>
      </w:r>
      <w:r>
        <w:t>Instead of the proposed 12 minutes, each presenter would have 11 minutes.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71C43" w15:done="0"/>
  <w15:commentEx w15:paraId="32C75B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E295" w16cex:dateUtc="2022-11-30T19:09:00Z"/>
  <w16cex:commentExtensible w16cex:durableId="2731E31C" w16cex:dateUtc="2022-11-30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71C43" w16cid:durableId="2731E295"/>
  <w16cid:commentId w16cid:paraId="32C75BEC" w16cid:durableId="2731E3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0354" w14:textId="77777777" w:rsidR="001E7CB7" w:rsidRDefault="001E7CB7" w:rsidP="003955DD">
      <w:r>
        <w:separator/>
      </w:r>
    </w:p>
  </w:endnote>
  <w:endnote w:type="continuationSeparator" w:id="0">
    <w:p w14:paraId="41E5213E" w14:textId="77777777" w:rsidR="001E7CB7" w:rsidRDefault="001E7CB7" w:rsidP="0039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ppleSystemUIFont">
    <w:altName w:val="Calibri"/>
    <w:charset w:val="00"/>
    <w:family w:val="auto"/>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CE3D" w14:textId="50AEB9F1" w:rsidR="003955DD" w:rsidRDefault="003955DD" w:rsidP="002A0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9F4995" w14:textId="77777777" w:rsidR="003955DD" w:rsidRDefault="003955DD" w:rsidP="00395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573231"/>
      <w:docPartObj>
        <w:docPartGallery w:val="Page Numbers (Bottom of Page)"/>
        <w:docPartUnique/>
      </w:docPartObj>
    </w:sdtPr>
    <w:sdtContent>
      <w:p w14:paraId="7EAD2D1E" w14:textId="715FF396" w:rsidR="003955DD" w:rsidRDefault="003955DD" w:rsidP="002A0DDA">
        <w:pPr>
          <w:pStyle w:val="Footer"/>
          <w:framePr w:wrap="none" w:vAnchor="text" w:hAnchor="margin" w:xAlign="right" w:y="1"/>
          <w:rPr>
            <w:rStyle w:val="PageNumber"/>
          </w:rPr>
        </w:pPr>
        <w:r w:rsidRPr="00F27D82">
          <w:rPr>
            <w:rStyle w:val="PageNumber"/>
            <w:rFonts w:ascii="Montserrat" w:hAnsi="Montserrat"/>
            <w:sz w:val="16"/>
            <w:szCs w:val="16"/>
          </w:rPr>
          <w:fldChar w:fldCharType="begin"/>
        </w:r>
        <w:r w:rsidRPr="00F27D82">
          <w:rPr>
            <w:rStyle w:val="PageNumber"/>
            <w:rFonts w:ascii="Montserrat" w:hAnsi="Montserrat"/>
            <w:sz w:val="16"/>
            <w:szCs w:val="16"/>
          </w:rPr>
          <w:instrText xml:space="preserve"> PAGE </w:instrText>
        </w:r>
        <w:r w:rsidRPr="00F27D82">
          <w:rPr>
            <w:rStyle w:val="PageNumber"/>
            <w:rFonts w:ascii="Montserrat" w:hAnsi="Montserrat"/>
            <w:sz w:val="16"/>
            <w:szCs w:val="16"/>
          </w:rPr>
          <w:fldChar w:fldCharType="separate"/>
        </w:r>
        <w:r w:rsidRPr="00F27D82">
          <w:rPr>
            <w:rStyle w:val="PageNumber"/>
            <w:rFonts w:ascii="Montserrat" w:hAnsi="Montserrat"/>
            <w:noProof/>
            <w:sz w:val="16"/>
            <w:szCs w:val="16"/>
          </w:rPr>
          <w:t>1</w:t>
        </w:r>
        <w:r w:rsidRPr="00F27D82">
          <w:rPr>
            <w:rStyle w:val="PageNumber"/>
            <w:rFonts w:ascii="Montserrat" w:hAnsi="Montserrat"/>
            <w:sz w:val="16"/>
            <w:szCs w:val="16"/>
          </w:rPr>
          <w:fldChar w:fldCharType="end"/>
        </w:r>
      </w:p>
    </w:sdtContent>
  </w:sdt>
  <w:p w14:paraId="5B3E436A" w14:textId="7AB8B5A3" w:rsidR="003955DD" w:rsidRPr="003D0FCA" w:rsidRDefault="00046A28" w:rsidP="003D0FCA">
    <w:pPr>
      <w:jc w:val="center"/>
      <w:rPr>
        <w:rFonts w:ascii="Montserrat" w:hAnsi="Montserrat"/>
        <w:sz w:val="16"/>
        <w:szCs w:val="16"/>
      </w:rPr>
    </w:pPr>
    <w:r>
      <w:rPr>
        <w:rFonts w:ascii="Montserrat" w:hAnsi="Montserrat"/>
        <w:sz w:val="16"/>
        <w:szCs w:val="16"/>
      </w:rPr>
      <w:t xml:space="preserve">UNFF 18 panel </w:t>
    </w:r>
    <w:r w:rsidR="009B52ED">
      <w:rPr>
        <w:rFonts w:ascii="Montserrat" w:hAnsi="Montserrat"/>
        <w:sz w:val="16"/>
        <w:szCs w:val="16"/>
      </w:rPr>
      <w:t xml:space="preserve">proposed by </w:t>
    </w:r>
    <w:r w:rsidR="003D0FCA" w:rsidRPr="003D0FCA">
      <w:rPr>
        <w:rFonts w:ascii="Montserrat" w:hAnsi="Montserrat"/>
        <w:sz w:val="16"/>
        <w:szCs w:val="16"/>
      </w:rPr>
      <w:t>the private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5416" w14:textId="77777777" w:rsidR="001E7CB7" w:rsidRDefault="001E7CB7" w:rsidP="003955DD">
      <w:r>
        <w:separator/>
      </w:r>
    </w:p>
  </w:footnote>
  <w:footnote w:type="continuationSeparator" w:id="0">
    <w:p w14:paraId="46D0ED2C" w14:textId="77777777" w:rsidR="001E7CB7" w:rsidRDefault="001E7CB7" w:rsidP="003955DD">
      <w:r>
        <w:continuationSeparator/>
      </w:r>
    </w:p>
  </w:footnote>
  <w:footnote w:id="1">
    <w:p w14:paraId="1DFCBB6A" w14:textId="77777777" w:rsidR="006F5937" w:rsidRPr="005E7102" w:rsidRDefault="006F5937" w:rsidP="006F5937">
      <w:pPr>
        <w:pStyle w:val="FootnoteText"/>
      </w:pPr>
      <w:r w:rsidRPr="00647AEA">
        <w:rPr>
          <w:rStyle w:val="FootnoteReference"/>
          <w:rFonts w:ascii="Montserrat" w:hAnsi="Montserrat"/>
          <w:sz w:val="14"/>
          <w:szCs w:val="14"/>
        </w:rPr>
        <w:footnoteRef/>
      </w:r>
      <w:r w:rsidRPr="00647AEA">
        <w:rPr>
          <w:rFonts w:ascii="Montserrat" w:hAnsi="Montserrat"/>
          <w:sz w:val="14"/>
          <w:szCs w:val="14"/>
        </w:rPr>
        <w:t xml:space="preserve"> Enhance cooperation, coordination, </w:t>
      </w:r>
      <w:proofErr w:type="gramStart"/>
      <w:r w:rsidRPr="00647AEA">
        <w:rPr>
          <w:rFonts w:ascii="Montserrat" w:hAnsi="Montserrat"/>
          <w:sz w:val="14"/>
          <w:szCs w:val="14"/>
        </w:rPr>
        <w:t>coherence</w:t>
      </w:r>
      <w:proofErr w:type="gramEnd"/>
      <w:r w:rsidRPr="00647AEA">
        <w:rPr>
          <w:rFonts w:ascii="Montserrat" w:hAnsi="Montserrat"/>
          <w:sz w:val="14"/>
          <w:szCs w:val="14"/>
        </w:rPr>
        <w:t xml:space="preserve"> and synergies on forest-related issues at all levels, including within the United Nations system and across member organizations of the Collaborative Partnership on Forests, as well as across sectors and relevant stakeholders</w:t>
      </w:r>
    </w:p>
  </w:footnote>
  <w:footnote w:id="2">
    <w:p w14:paraId="1BE48307" w14:textId="77777777" w:rsidR="002C103D" w:rsidRPr="000D2A40" w:rsidRDefault="002C103D" w:rsidP="002C103D">
      <w:pPr>
        <w:pStyle w:val="FootnoteText"/>
        <w:rPr>
          <w:rFonts w:ascii="Montserrat" w:hAnsi="Montserrat"/>
          <w:sz w:val="14"/>
          <w:szCs w:val="14"/>
        </w:rPr>
      </w:pPr>
      <w:r w:rsidRPr="000D2A40">
        <w:rPr>
          <w:rStyle w:val="FootnoteReference"/>
          <w:rFonts w:ascii="Montserrat" w:hAnsi="Montserrat"/>
          <w:sz w:val="14"/>
          <w:szCs w:val="14"/>
        </w:rPr>
        <w:footnoteRef/>
      </w:r>
      <w:r w:rsidRPr="000D2A40">
        <w:rPr>
          <w:rFonts w:ascii="Montserrat" w:hAnsi="Montserrat"/>
          <w:sz w:val="14"/>
          <w:szCs w:val="14"/>
        </w:rPr>
        <w:t xml:space="preserve"> </w:t>
      </w:r>
      <w:r w:rsidRPr="007D4995">
        <w:rPr>
          <w:rFonts w:ascii="Montserrat" w:hAnsi="Montserrat"/>
          <w:sz w:val="14"/>
          <w:szCs w:val="14"/>
        </w:rPr>
        <w:t>A/RES/71/285</w:t>
      </w:r>
      <w:r>
        <w:rPr>
          <w:rFonts w:ascii="Montserrat" w:hAnsi="Montserrat"/>
          <w:sz w:val="14"/>
          <w:szCs w:val="14"/>
        </w:rPr>
        <w:t xml:space="preserve"> and E/</w:t>
      </w:r>
      <w:r w:rsidRPr="000D2A40">
        <w:rPr>
          <w:rFonts w:ascii="Montserrat" w:hAnsi="Montserrat"/>
          <w:sz w:val="14"/>
          <w:szCs w:val="14"/>
        </w:rPr>
        <w:t>RES/2017/4</w:t>
      </w:r>
    </w:p>
  </w:footnote>
  <w:footnote w:id="3">
    <w:p w14:paraId="3E3A0965" w14:textId="22E11064" w:rsidR="00D47D24" w:rsidRPr="00D47D24" w:rsidRDefault="009F69AE" w:rsidP="00D47D24">
      <w:pPr>
        <w:pStyle w:val="FootnoteText"/>
        <w:rPr>
          <w:rFonts w:ascii="Montserrat" w:hAnsi="Montserrat"/>
          <w:sz w:val="14"/>
          <w:szCs w:val="14"/>
        </w:rPr>
      </w:pPr>
      <w:r w:rsidRPr="009C6889">
        <w:rPr>
          <w:rStyle w:val="FootnoteReference"/>
          <w:rFonts w:ascii="Montserrat" w:hAnsi="Montserrat"/>
          <w:sz w:val="14"/>
          <w:szCs w:val="14"/>
        </w:rPr>
        <w:footnoteRef/>
      </w:r>
      <w:r w:rsidRPr="009C6889">
        <w:rPr>
          <w:rFonts w:ascii="Montserrat" w:hAnsi="Montserrat"/>
          <w:sz w:val="14"/>
          <w:szCs w:val="14"/>
        </w:rPr>
        <w:t xml:space="preserve"> </w:t>
      </w:r>
      <w:r w:rsidR="00BD230F" w:rsidRPr="009C6889">
        <w:rPr>
          <w:rFonts w:ascii="Montserrat" w:hAnsi="Montserrat"/>
          <w:sz w:val="14"/>
          <w:szCs w:val="14"/>
        </w:rPr>
        <w:t>GFG2</w:t>
      </w:r>
      <w:r w:rsidR="00BD230F" w:rsidRPr="00CB44B6">
        <w:rPr>
          <w:rFonts w:ascii="Montserrat" w:hAnsi="Montserrat"/>
          <w:sz w:val="14"/>
          <w:szCs w:val="14"/>
        </w:rPr>
        <w:t>-</w:t>
      </w:r>
      <w:r w:rsidR="00CB44B6" w:rsidRPr="00CB44B6">
        <w:t xml:space="preserve"> </w:t>
      </w:r>
      <w:r w:rsidR="00CB44B6" w:rsidRPr="009C6889">
        <w:rPr>
          <w:rFonts w:ascii="Montserrat" w:hAnsi="Montserrat"/>
          <w:sz w:val="14"/>
          <w:szCs w:val="14"/>
        </w:rPr>
        <w:t xml:space="preserve">Enhancing forest-based economic, </w:t>
      </w:r>
      <w:proofErr w:type="gramStart"/>
      <w:r w:rsidR="00CB44B6" w:rsidRPr="009C6889">
        <w:rPr>
          <w:rFonts w:ascii="Montserrat" w:hAnsi="Montserrat"/>
          <w:sz w:val="14"/>
          <w:szCs w:val="14"/>
        </w:rPr>
        <w:t>social</w:t>
      </w:r>
      <w:proofErr w:type="gramEnd"/>
      <w:r w:rsidR="00CB44B6" w:rsidRPr="009C6889">
        <w:rPr>
          <w:rFonts w:ascii="Montserrat" w:hAnsi="Montserrat"/>
          <w:sz w:val="14"/>
          <w:szCs w:val="14"/>
        </w:rPr>
        <w:t xml:space="preserve"> and environmental benefits</w:t>
      </w:r>
      <w:r w:rsidR="0056518A" w:rsidRPr="009C6889">
        <w:rPr>
          <w:rFonts w:ascii="Montserrat" w:hAnsi="Montserrat"/>
          <w:sz w:val="14"/>
          <w:szCs w:val="14"/>
        </w:rPr>
        <w:t>; GFG 3</w:t>
      </w:r>
      <w:r w:rsidR="0056518A">
        <w:rPr>
          <w:rFonts w:ascii="Montserrat" w:hAnsi="Montserrat"/>
          <w:sz w:val="14"/>
          <w:szCs w:val="14"/>
        </w:rPr>
        <w:t xml:space="preserve">- </w:t>
      </w:r>
      <w:r w:rsidR="00D15342" w:rsidRPr="00D15342">
        <w:rPr>
          <w:rFonts w:ascii="Montserrat" w:hAnsi="Montserrat"/>
          <w:sz w:val="14"/>
          <w:szCs w:val="14"/>
        </w:rPr>
        <w:t xml:space="preserve">Increase significantly the area of protected </w:t>
      </w:r>
      <w:r w:rsidR="00CD0F2B">
        <w:rPr>
          <w:rFonts w:ascii="Montserrat" w:hAnsi="Montserrat"/>
          <w:sz w:val="14"/>
          <w:szCs w:val="14"/>
        </w:rPr>
        <w:t>f</w:t>
      </w:r>
      <w:r w:rsidR="00D15342" w:rsidRPr="00D15342">
        <w:rPr>
          <w:rFonts w:ascii="Montserrat" w:hAnsi="Montserrat"/>
          <w:sz w:val="14"/>
          <w:szCs w:val="14"/>
        </w:rPr>
        <w:t>orests worldwide and other areas of</w:t>
      </w:r>
      <w:r w:rsidR="00CD0F2B">
        <w:rPr>
          <w:rFonts w:ascii="Montserrat" w:hAnsi="Montserrat"/>
          <w:sz w:val="14"/>
          <w:szCs w:val="14"/>
        </w:rPr>
        <w:t xml:space="preserve"> </w:t>
      </w:r>
      <w:r w:rsidR="00D15342" w:rsidRPr="00D15342">
        <w:rPr>
          <w:rFonts w:ascii="Montserrat" w:hAnsi="Montserrat"/>
          <w:sz w:val="14"/>
          <w:szCs w:val="14"/>
        </w:rPr>
        <w:t>sustainably managed forests, as well as the proportion of forest products from</w:t>
      </w:r>
      <w:r w:rsidR="00CD0F2B">
        <w:rPr>
          <w:rFonts w:ascii="Montserrat" w:hAnsi="Montserrat"/>
          <w:sz w:val="14"/>
          <w:szCs w:val="14"/>
        </w:rPr>
        <w:t xml:space="preserve"> </w:t>
      </w:r>
      <w:r w:rsidR="00D15342" w:rsidRPr="00D15342">
        <w:rPr>
          <w:rFonts w:ascii="Montserrat" w:hAnsi="Montserrat"/>
          <w:sz w:val="14"/>
          <w:szCs w:val="14"/>
        </w:rPr>
        <w:t xml:space="preserve">sustainably managed </w:t>
      </w:r>
      <w:r w:rsidR="00FD68D2">
        <w:rPr>
          <w:rFonts w:ascii="Montserrat" w:hAnsi="Montserrat"/>
          <w:sz w:val="14"/>
          <w:szCs w:val="14"/>
        </w:rPr>
        <w:t>forests</w:t>
      </w:r>
      <w:r w:rsidR="008A45DF">
        <w:rPr>
          <w:rFonts w:ascii="Montserrat" w:hAnsi="Montserrat"/>
          <w:sz w:val="14"/>
          <w:szCs w:val="14"/>
        </w:rPr>
        <w:t>; GFG 4</w:t>
      </w:r>
      <w:r w:rsidR="003E59B9">
        <w:rPr>
          <w:rFonts w:ascii="Montserrat" w:hAnsi="Montserrat"/>
          <w:sz w:val="14"/>
          <w:szCs w:val="14"/>
        </w:rPr>
        <w:t xml:space="preserve">- </w:t>
      </w:r>
      <w:r w:rsidR="005D6B22" w:rsidRPr="005D6B22">
        <w:rPr>
          <w:rFonts w:ascii="Montserrat" w:hAnsi="Montserrat"/>
          <w:sz w:val="14"/>
          <w:szCs w:val="14"/>
        </w:rPr>
        <w:t>mobilizing financial resources and strengthening scientific and technical cooperation;</w:t>
      </w:r>
      <w:r w:rsidR="00FD68D2">
        <w:rPr>
          <w:rFonts w:ascii="Montserrat" w:hAnsi="Montserrat"/>
          <w:sz w:val="14"/>
          <w:szCs w:val="14"/>
        </w:rPr>
        <w:t xml:space="preserve"> GFG 5- </w:t>
      </w:r>
      <w:r w:rsidR="00154146">
        <w:rPr>
          <w:rFonts w:ascii="Montserrat" w:hAnsi="Montserrat"/>
          <w:sz w:val="14"/>
          <w:szCs w:val="14"/>
        </w:rPr>
        <w:t>p</w:t>
      </w:r>
      <w:r w:rsidR="003F5BE6" w:rsidRPr="003F5BE6">
        <w:rPr>
          <w:rFonts w:ascii="Montserrat" w:hAnsi="Montserrat"/>
          <w:sz w:val="14"/>
          <w:szCs w:val="14"/>
        </w:rPr>
        <w:t>romoting governance frameworks to advance implementation;</w:t>
      </w:r>
      <w:r w:rsidR="00154146">
        <w:rPr>
          <w:rFonts w:ascii="Montserrat" w:hAnsi="Montserrat"/>
          <w:sz w:val="14"/>
          <w:szCs w:val="14"/>
        </w:rPr>
        <w:t xml:space="preserve"> GFG 6- </w:t>
      </w:r>
      <w:r w:rsidR="00D47D24" w:rsidRPr="00D47D24">
        <w:rPr>
          <w:rFonts w:ascii="Montserrat" w:hAnsi="Montserrat"/>
          <w:sz w:val="14"/>
          <w:szCs w:val="14"/>
        </w:rPr>
        <w:t xml:space="preserve">enhancing cooperation, coordination and coherence </w:t>
      </w:r>
    </w:p>
    <w:p w14:paraId="7364B9DF" w14:textId="04EAB35C" w:rsidR="009F69AE" w:rsidRPr="009C6889" w:rsidRDefault="00D47D24" w:rsidP="00D47D24">
      <w:pPr>
        <w:pStyle w:val="FootnoteText"/>
        <w:rPr>
          <w:rFonts w:ascii="Montserrat" w:hAnsi="Montserrat"/>
          <w:sz w:val="14"/>
          <w:szCs w:val="14"/>
        </w:rPr>
      </w:pPr>
      <w:r w:rsidRPr="00D47D24">
        <w:rPr>
          <w:rFonts w:ascii="Montserrat" w:hAnsi="Montserrat"/>
          <w:sz w:val="14"/>
          <w:szCs w:val="14"/>
        </w:rPr>
        <w:t>for sustainable forest management</w:t>
      </w:r>
    </w:p>
  </w:footnote>
  <w:footnote w:id="4">
    <w:p w14:paraId="0B06FB24" w14:textId="7034D241" w:rsidR="009F4E3B" w:rsidRPr="009F4E3B" w:rsidRDefault="009F4E3B">
      <w:pPr>
        <w:pStyle w:val="FootnoteText"/>
        <w:rPr>
          <w:rFonts w:ascii="Montserrat" w:hAnsi="Montserrat"/>
          <w:sz w:val="14"/>
          <w:szCs w:val="14"/>
        </w:rPr>
      </w:pPr>
      <w:r w:rsidRPr="009F4E3B">
        <w:rPr>
          <w:rStyle w:val="FootnoteReference"/>
          <w:sz w:val="14"/>
          <w:szCs w:val="14"/>
        </w:rPr>
        <w:footnoteRef/>
      </w:r>
      <w:r w:rsidRPr="009F4E3B">
        <w:rPr>
          <w:rStyle w:val="FootnoteReference"/>
          <w:sz w:val="14"/>
          <w:szCs w:val="14"/>
        </w:rPr>
        <w:t xml:space="preserve"> </w:t>
      </w:r>
      <w:r w:rsidRPr="009F4E3B">
        <w:rPr>
          <w:rFonts w:ascii="Montserrat" w:hAnsi="Montserrat"/>
          <w:sz w:val="14"/>
          <w:szCs w:val="14"/>
        </w:rPr>
        <w:t>Whereas the global voluntary carbon market was US$2 billion in 2021, it should be $50 billion in 2030</w:t>
      </w:r>
    </w:p>
  </w:footnote>
  <w:footnote w:id="5">
    <w:p w14:paraId="26A08ED7" w14:textId="667403CB" w:rsidR="000B7F57" w:rsidRPr="001D6A61" w:rsidRDefault="000B7F57">
      <w:pPr>
        <w:pStyle w:val="FootnoteText"/>
        <w:rPr>
          <w:rFonts w:ascii="Montserrat" w:hAnsi="Montserrat"/>
          <w:sz w:val="14"/>
          <w:szCs w:val="14"/>
        </w:rPr>
      </w:pPr>
      <w:r w:rsidRPr="00660DE9">
        <w:rPr>
          <w:rStyle w:val="FootnoteReference"/>
          <w:rFonts w:ascii="Montserrat" w:hAnsi="Montserrat"/>
          <w:sz w:val="14"/>
          <w:szCs w:val="14"/>
        </w:rPr>
        <w:footnoteRef/>
      </w:r>
      <w:r w:rsidRPr="001D6A61">
        <w:rPr>
          <w:rFonts w:ascii="Montserrat" w:hAnsi="Montserrat"/>
          <w:sz w:val="14"/>
          <w:szCs w:val="14"/>
        </w:rPr>
        <w:t xml:space="preserve"> </w:t>
      </w:r>
      <w:r w:rsidR="00660DE9" w:rsidRPr="001D6A61">
        <w:rPr>
          <w:rFonts w:ascii="Montserrat" w:hAnsi="Montserrat"/>
          <w:sz w:val="14"/>
          <w:szCs w:val="14"/>
        </w:rPr>
        <w:t>https://www.fao.org/3/nk728en/nk728en.pdf</w:t>
      </w:r>
    </w:p>
  </w:footnote>
  <w:footnote w:id="6">
    <w:p w14:paraId="5259E162" w14:textId="77777777" w:rsidR="00E54188" w:rsidRPr="005117B4" w:rsidRDefault="00E54188" w:rsidP="00E54188">
      <w:pPr>
        <w:pStyle w:val="FootnoteText"/>
        <w:rPr>
          <w:rFonts w:ascii="Montserrat" w:hAnsi="Montserrat"/>
          <w:sz w:val="14"/>
          <w:szCs w:val="14"/>
        </w:rPr>
      </w:pPr>
      <w:r w:rsidRPr="005117B4">
        <w:rPr>
          <w:rStyle w:val="FootnoteReference"/>
          <w:rFonts w:ascii="Montserrat" w:hAnsi="Montserrat"/>
          <w:sz w:val="14"/>
          <w:szCs w:val="14"/>
        </w:rPr>
        <w:footnoteRef/>
      </w:r>
      <w:r w:rsidRPr="005117B4">
        <w:rPr>
          <w:rFonts w:ascii="Montserrat" w:hAnsi="Montserrat"/>
          <w:sz w:val="14"/>
          <w:szCs w:val="14"/>
        </w:rPr>
        <w:t xml:space="preserve"> </w:t>
      </w:r>
      <w:r w:rsidRPr="005117B4">
        <w:rPr>
          <w:rFonts w:ascii="Montserrat" w:hAnsi="Montserrat" w:cs="AppleSystemUIFont"/>
          <w:sz w:val="14"/>
          <w:szCs w:val="14"/>
          <w:lang w:val="en-GB"/>
        </w:rPr>
        <w:t xml:space="preserve">UNEP (2022). </w:t>
      </w:r>
      <w:r w:rsidRPr="0059453E">
        <w:rPr>
          <w:rFonts w:ascii="Montserrat" w:hAnsi="Montserrat" w:cs="AppleSystemUIFont"/>
          <w:i/>
          <w:iCs/>
          <w:sz w:val="14"/>
          <w:szCs w:val="14"/>
          <w:lang w:val="en-GB"/>
        </w:rPr>
        <w:t>Emissions Gap Report 2022: The Closing Window — Climate crisis calls for rapid transformation of societies.</w:t>
      </w:r>
    </w:p>
  </w:footnote>
  <w:footnote w:id="7">
    <w:p w14:paraId="2F2B4618" w14:textId="77777777" w:rsidR="00E54188" w:rsidRPr="00B467AE" w:rsidRDefault="00E54188" w:rsidP="00E54188">
      <w:pPr>
        <w:autoSpaceDE w:val="0"/>
        <w:autoSpaceDN w:val="0"/>
        <w:adjustRightInd w:val="0"/>
        <w:rPr>
          <w:rFonts w:ascii="Montserrat" w:hAnsi="Montserrat" w:cs="AppleSystemUIFont"/>
          <w:sz w:val="14"/>
          <w:szCs w:val="14"/>
          <w:lang w:val="en-GB"/>
        </w:rPr>
      </w:pPr>
      <w:r w:rsidRPr="00B467AE">
        <w:rPr>
          <w:rStyle w:val="FootnoteReference"/>
          <w:rFonts w:ascii="Montserrat" w:hAnsi="Montserrat"/>
          <w:sz w:val="14"/>
          <w:szCs w:val="14"/>
        </w:rPr>
        <w:footnoteRef/>
      </w:r>
      <w:r w:rsidRPr="00B467AE">
        <w:rPr>
          <w:rFonts w:ascii="Montserrat" w:hAnsi="Montserrat"/>
          <w:sz w:val="14"/>
          <w:szCs w:val="14"/>
        </w:rPr>
        <w:t xml:space="preserve"> </w:t>
      </w:r>
      <w:r w:rsidRPr="00B467AE">
        <w:rPr>
          <w:rFonts w:ascii="Montserrat" w:hAnsi="Montserrat" w:cs="AppleSystemUIFont"/>
          <w:sz w:val="14"/>
          <w:szCs w:val="14"/>
          <w:lang w:val="en-GB"/>
        </w:rPr>
        <w:t xml:space="preserve">Africa Regenerative Agriculture Study Group (2021). </w:t>
      </w:r>
      <w:r w:rsidRPr="00B467AE">
        <w:rPr>
          <w:rFonts w:ascii="Montserrat" w:hAnsi="Montserrat" w:cs="AppleSystemUIFont"/>
          <w:i/>
          <w:iCs/>
          <w:sz w:val="14"/>
          <w:szCs w:val="14"/>
          <w:lang w:val="en-GB"/>
        </w:rPr>
        <w:t>Regenerative Agriculture: An opportunity for businesses and society to restore degraded land in Africa</w:t>
      </w:r>
    </w:p>
  </w:footnote>
  <w:footnote w:id="8">
    <w:p w14:paraId="33035929" w14:textId="77777777" w:rsidR="00985F36" w:rsidRPr="00676835" w:rsidRDefault="00985F36" w:rsidP="00985F36">
      <w:pPr>
        <w:pStyle w:val="FootnoteText"/>
        <w:rPr>
          <w:i/>
          <w:iCs/>
        </w:rPr>
      </w:pPr>
      <w:r w:rsidRPr="005117B4">
        <w:rPr>
          <w:rStyle w:val="FootnoteReference"/>
          <w:rFonts w:ascii="Montserrat" w:hAnsi="Montserrat"/>
          <w:sz w:val="14"/>
          <w:szCs w:val="14"/>
        </w:rPr>
        <w:footnoteRef/>
      </w:r>
      <w:r w:rsidRPr="005117B4">
        <w:rPr>
          <w:rFonts w:ascii="Montserrat" w:hAnsi="Montserrat"/>
          <w:sz w:val="14"/>
          <w:szCs w:val="14"/>
        </w:rPr>
        <w:t xml:space="preserve"> </w:t>
      </w:r>
      <w:r w:rsidRPr="005117B4">
        <w:rPr>
          <w:rFonts w:ascii="Montserrat" w:hAnsi="Montserrat" w:cs="AppleSystemUIFont"/>
          <w:sz w:val="14"/>
          <w:szCs w:val="14"/>
          <w:lang w:val="en-GB"/>
        </w:rPr>
        <w:t xml:space="preserve">UNEP (2021). </w:t>
      </w:r>
      <w:r w:rsidRPr="00676835">
        <w:rPr>
          <w:rFonts w:ascii="Montserrat" w:hAnsi="Montserrat" w:cs="AppleSystemUIFont"/>
          <w:i/>
          <w:iCs/>
          <w:sz w:val="14"/>
          <w:szCs w:val="14"/>
          <w:lang w:val="en-GB"/>
        </w:rPr>
        <w:t>State of Finance for Nature 2021</w:t>
      </w:r>
    </w:p>
  </w:footnote>
  <w:footnote w:id="9">
    <w:p w14:paraId="46A162AF" w14:textId="56C8978D" w:rsidR="00EB67B6" w:rsidRPr="00EB67B6" w:rsidRDefault="00EB67B6">
      <w:pPr>
        <w:pStyle w:val="FootnoteText"/>
      </w:pPr>
      <w:r>
        <w:rPr>
          <w:rStyle w:val="FootnoteReference"/>
        </w:rPr>
        <w:footnoteRef/>
      </w:r>
      <w:r>
        <w:t xml:space="preserve"> </w:t>
      </w:r>
      <w:r w:rsidRPr="00EB67B6">
        <w:rPr>
          <w:rFonts w:ascii="Montserrat" w:hAnsi="Montserrat"/>
          <w:sz w:val="14"/>
          <w:szCs w:val="14"/>
        </w:rPr>
        <w:t>https://a.storyblok.com/f/109506/x/7b102e6831/agribusiness-task-force-white-paper.pdf</w:t>
      </w:r>
    </w:p>
  </w:footnote>
  <w:footnote w:id="10">
    <w:p w14:paraId="5CDD09E0" w14:textId="77777777" w:rsidR="009E5A60" w:rsidRPr="00A57C48" w:rsidRDefault="009E5A60" w:rsidP="009E5A60">
      <w:pPr>
        <w:pStyle w:val="FootnoteText"/>
        <w:rPr>
          <w:rFonts w:ascii="Montserrat" w:hAnsi="Montserrat"/>
          <w:sz w:val="14"/>
          <w:szCs w:val="14"/>
        </w:rPr>
      </w:pPr>
      <w:r w:rsidRPr="00A57C48">
        <w:rPr>
          <w:rStyle w:val="FootnoteReference"/>
          <w:rFonts w:ascii="Montserrat" w:hAnsi="Montserrat"/>
          <w:sz w:val="14"/>
          <w:szCs w:val="14"/>
        </w:rPr>
        <w:footnoteRef/>
      </w:r>
      <w:r w:rsidRPr="00A57C48">
        <w:rPr>
          <w:rFonts w:ascii="Montserrat" w:hAnsi="Montserrat"/>
          <w:sz w:val="14"/>
          <w:szCs w:val="14"/>
        </w:rPr>
        <w:t xml:space="preserve"> </w:t>
      </w:r>
      <w:r w:rsidRPr="00A57C48">
        <w:rPr>
          <w:rFonts w:ascii="Montserrat" w:hAnsi="Montserrat" w:cs="AppleSystemUIFont"/>
          <w:sz w:val="14"/>
          <w:szCs w:val="14"/>
          <w:lang w:val="en-GB"/>
        </w:rPr>
        <w:t xml:space="preserve">IPBES (2019), </w:t>
      </w:r>
      <w:r w:rsidRPr="00A57C48">
        <w:rPr>
          <w:rFonts w:ascii="Montserrat" w:hAnsi="Montserrat" w:cs="AppleSystemUIFont"/>
          <w:i/>
          <w:iCs/>
          <w:sz w:val="14"/>
          <w:szCs w:val="14"/>
          <w:lang w:val="en-GB"/>
        </w:rPr>
        <w:t>Summary for policymakers of the global assessment report on biodiversity and ecosystem services.</w:t>
      </w:r>
    </w:p>
  </w:footnote>
  <w:footnote w:id="11">
    <w:p w14:paraId="302C9133" w14:textId="77777777" w:rsidR="00040A5F" w:rsidRPr="00A57C48" w:rsidRDefault="00040A5F" w:rsidP="00040A5F">
      <w:pPr>
        <w:autoSpaceDE w:val="0"/>
        <w:autoSpaceDN w:val="0"/>
        <w:adjustRightInd w:val="0"/>
        <w:rPr>
          <w:rFonts w:ascii="Montserrat" w:hAnsi="Montserrat" w:cs="AppleSystemUIFont"/>
          <w:sz w:val="14"/>
          <w:szCs w:val="14"/>
          <w:lang w:val="en-GB"/>
        </w:rPr>
      </w:pPr>
      <w:r w:rsidRPr="00A57C48">
        <w:rPr>
          <w:rStyle w:val="FootnoteReference"/>
          <w:rFonts w:ascii="Montserrat" w:hAnsi="Montserrat"/>
          <w:sz w:val="14"/>
          <w:szCs w:val="14"/>
        </w:rPr>
        <w:footnoteRef/>
      </w:r>
      <w:r w:rsidRPr="00A57C48">
        <w:rPr>
          <w:rFonts w:ascii="Montserrat" w:hAnsi="Montserrat"/>
          <w:sz w:val="14"/>
          <w:szCs w:val="14"/>
        </w:rPr>
        <w:t xml:space="preserve"> </w:t>
      </w:r>
      <w:r w:rsidRPr="00A57C48">
        <w:rPr>
          <w:rFonts w:ascii="Montserrat" w:hAnsi="Montserrat" w:cs="AppleSystemUIFont"/>
          <w:sz w:val="14"/>
          <w:szCs w:val="14"/>
          <w:lang w:val="en-GB"/>
        </w:rPr>
        <w:t xml:space="preserve">Chatham House, Food system impacts on biodiversity </w:t>
      </w:r>
      <w:proofErr w:type="gramStart"/>
      <w:r w:rsidRPr="00A57C48">
        <w:rPr>
          <w:rFonts w:ascii="Montserrat" w:hAnsi="Montserrat" w:cs="AppleSystemUIFont"/>
          <w:sz w:val="14"/>
          <w:szCs w:val="14"/>
          <w:lang w:val="en-GB"/>
        </w:rPr>
        <w:t>loss ,</w:t>
      </w:r>
      <w:proofErr w:type="gramEnd"/>
      <w:r w:rsidRPr="00A57C48">
        <w:rPr>
          <w:rFonts w:ascii="Montserrat" w:hAnsi="Montserrat" w:cs="AppleSystemUIFont"/>
          <w:sz w:val="14"/>
          <w:szCs w:val="14"/>
          <w:lang w:val="en-GB"/>
        </w:rPr>
        <w:t xml:space="preserve"> Three levers for food system transformation in support of nature, Research Paper, February 2021</w:t>
      </w:r>
    </w:p>
  </w:footnote>
  <w:footnote w:id="12">
    <w:p w14:paraId="5C3D66F8" w14:textId="07B27B72" w:rsidR="00040A5F" w:rsidRPr="00681264" w:rsidRDefault="00040A5F" w:rsidP="00040A5F">
      <w:pPr>
        <w:pStyle w:val="FootnoteText"/>
      </w:pPr>
      <w:r w:rsidRPr="00681264">
        <w:rPr>
          <w:rStyle w:val="FootnoteReference"/>
          <w:rFonts w:ascii="Montserrat" w:hAnsi="Montserrat"/>
          <w:sz w:val="14"/>
          <w:szCs w:val="14"/>
        </w:rPr>
        <w:footnoteRef/>
      </w:r>
      <w:r w:rsidRPr="00681264">
        <w:rPr>
          <w:rStyle w:val="FootnoteReference"/>
          <w:rFonts w:ascii="Montserrat" w:hAnsi="Montserrat"/>
          <w:sz w:val="14"/>
          <w:szCs w:val="14"/>
        </w:rPr>
        <w:t xml:space="preserve"> </w:t>
      </w:r>
      <w:r w:rsidRPr="00681264">
        <w:rPr>
          <w:rFonts w:ascii="Montserrat" w:hAnsi="Montserrat" w:cs="AppleSystemUIFont"/>
          <w:sz w:val="14"/>
          <w:szCs w:val="14"/>
          <w:lang w:val="en-GB"/>
        </w:rPr>
        <w:t xml:space="preserve">Ritchie, H. and </w:t>
      </w:r>
      <w:proofErr w:type="spellStart"/>
      <w:r w:rsidRPr="00681264">
        <w:rPr>
          <w:rFonts w:ascii="Montserrat" w:hAnsi="Montserrat" w:cs="AppleSystemUIFont"/>
          <w:sz w:val="14"/>
          <w:szCs w:val="14"/>
          <w:lang w:val="en-GB"/>
        </w:rPr>
        <w:t>Roser</w:t>
      </w:r>
      <w:proofErr w:type="spellEnd"/>
      <w:r w:rsidRPr="00681264">
        <w:rPr>
          <w:rFonts w:ascii="Montserrat" w:hAnsi="Montserrat" w:cs="AppleSystemUIFont"/>
          <w:sz w:val="14"/>
          <w:szCs w:val="14"/>
          <w:lang w:val="en-GB"/>
        </w:rPr>
        <w:t>, M. (2019), ‘Environmental impacts of food and agriculture’, Our World in Data, September 2019, https://ourworldindata.org/environmental-impacts-of-food#environmental-impacts-of-food- and-agriculture</w:t>
      </w:r>
    </w:p>
  </w:footnote>
  <w:footnote w:id="13">
    <w:p w14:paraId="7D492C3B" w14:textId="77777777" w:rsidR="00040A5F" w:rsidRPr="00152462" w:rsidRDefault="00040A5F" w:rsidP="00040A5F">
      <w:pPr>
        <w:pStyle w:val="FootnoteText"/>
      </w:pPr>
      <w:r w:rsidRPr="00A57C48">
        <w:rPr>
          <w:rStyle w:val="FootnoteReference"/>
          <w:rFonts w:ascii="Montserrat" w:hAnsi="Montserrat"/>
          <w:sz w:val="14"/>
          <w:szCs w:val="14"/>
        </w:rPr>
        <w:footnoteRef/>
      </w:r>
      <w:r w:rsidRPr="00A57C48">
        <w:rPr>
          <w:rFonts w:ascii="Montserrat" w:hAnsi="Montserrat"/>
          <w:sz w:val="14"/>
          <w:szCs w:val="14"/>
        </w:rPr>
        <w:t xml:space="preserve"> </w:t>
      </w:r>
      <w:r w:rsidRPr="00A57C48">
        <w:rPr>
          <w:rFonts w:ascii="Montserrat" w:hAnsi="Montserrat" w:cs="AppleSystemUIFont"/>
          <w:sz w:val="14"/>
          <w:szCs w:val="14"/>
          <w:lang w:val="en-GB"/>
        </w:rPr>
        <w:t xml:space="preserve">IPBES (2019), </w:t>
      </w:r>
      <w:r w:rsidRPr="00A57C48">
        <w:rPr>
          <w:rFonts w:ascii="Montserrat" w:hAnsi="Montserrat" w:cs="AppleSystemUIFont"/>
          <w:i/>
          <w:iCs/>
          <w:sz w:val="14"/>
          <w:szCs w:val="14"/>
          <w:lang w:val="en-GB"/>
        </w:rPr>
        <w:t>Summary for policymakers of the global assessment report on biodiversity and ecosystem services.</w:t>
      </w:r>
    </w:p>
  </w:footnote>
  <w:footnote w:id="14">
    <w:p w14:paraId="015AC5C5" w14:textId="77777777" w:rsidR="00040A5F" w:rsidRPr="00A57D55" w:rsidRDefault="00040A5F" w:rsidP="00040A5F">
      <w:pPr>
        <w:autoSpaceDE w:val="0"/>
        <w:autoSpaceDN w:val="0"/>
        <w:adjustRightInd w:val="0"/>
        <w:rPr>
          <w:rFonts w:ascii="Montserrat" w:hAnsi="Montserrat" w:cs="AppleSystemUIFont"/>
          <w:b/>
          <w:bCs/>
          <w:sz w:val="14"/>
          <w:szCs w:val="14"/>
          <w:lang w:val="en-GB"/>
        </w:rPr>
      </w:pPr>
      <w:r w:rsidRPr="00A858DD">
        <w:rPr>
          <w:rStyle w:val="FootnoteReference"/>
          <w:rFonts w:ascii="Montserrat" w:hAnsi="Montserrat"/>
          <w:sz w:val="14"/>
          <w:szCs w:val="14"/>
        </w:rPr>
        <w:footnoteRef/>
      </w:r>
      <w:r w:rsidRPr="00A858DD">
        <w:rPr>
          <w:rFonts w:ascii="Montserrat" w:hAnsi="Montserrat"/>
          <w:sz w:val="14"/>
          <w:szCs w:val="14"/>
        </w:rPr>
        <w:t xml:space="preserve"> </w:t>
      </w:r>
      <w:r w:rsidRPr="00A858DD">
        <w:rPr>
          <w:rFonts w:ascii="Montserrat" w:hAnsi="Montserrat" w:cs="AppleSystemUIFont"/>
          <w:sz w:val="14"/>
          <w:szCs w:val="14"/>
          <w:lang w:val="en-GB"/>
        </w:rPr>
        <w:t xml:space="preserve">M. </w:t>
      </w:r>
      <w:proofErr w:type="spellStart"/>
      <w:r w:rsidRPr="00A858DD">
        <w:rPr>
          <w:rFonts w:ascii="Montserrat" w:hAnsi="Montserrat" w:cs="AppleSystemUIFont"/>
          <w:sz w:val="14"/>
          <w:szCs w:val="14"/>
          <w:lang w:val="en-GB"/>
        </w:rPr>
        <w:t>Crippa</w:t>
      </w:r>
      <w:proofErr w:type="spellEnd"/>
      <w:r w:rsidRPr="00A858DD">
        <w:rPr>
          <w:rFonts w:ascii="Montserrat" w:hAnsi="Montserrat" w:cs="AppleSystemUIFont"/>
          <w:sz w:val="14"/>
          <w:szCs w:val="14"/>
          <w:lang w:val="en-GB"/>
        </w:rPr>
        <w:t xml:space="preserve"> et al., </w:t>
      </w:r>
      <w:r w:rsidRPr="00315690">
        <w:rPr>
          <w:rFonts w:ascii="Montserrat" w:hAnsi="Montserrat" w:cs="AppleSystemUIFont"/>
          <w:i/>
          <w:iCs/>
          <w:sz w:val="14"/>
          <w:szCs w:val="14"/>
          <w:lang w:val="en-GB"/>
        </w:rPr>
        <w:t>Food systems are responsible for a third of global anthropogenic GHG emissions, Nature Food</w:t>
      </w:r>
      <w:r w:rsidRPr="00A858DD">
        <w:rPr>
          <w:rFonts w:ascii="Montserrat" w:hAnsi="Montserrat" w:cs="AppleSystemUIFont"/>
          <w:sz w:val="14"/>
          <w:szCs w:val="14"/>
          <w:lang w:val="en-GB"/>
        </w:rPr>
        <w:t>, March 2021</w:t>
      </w:r>
    </w:p>
  </w:footnote>
  <w:footnote w:id="15">
    <w:p w14:paraId="1C1FA8B2" w14:textId="77777777" w:rsidR="00040A5F" w:rsidRPr="00A57D55" w:rsidRDefault="00040A5F" w:rsidP="00040A5F">
      <w:pPr>
        <w:pStyle w:val="FootnoteText"/>
        <w:rPr>
          <w:rFonts w:ascii="Montserrat" w:hAnsi="Montserrat"/>
          <w:sz w:val="14"/>
          <w:szCs w:val="14"/>
        </w:rPr>
      </w:pPr>
      <w:r w:rsidRPr="00A57D55">
        <w:rPr>
          <w:rStyle w:val="FootnoteReference"/>
          <w:rFonts w:ascii="Montserrat" w:hAnsi="Montserrat"/>
          <w:sz w:val="14"/>
          <w:szCs w:val="14"/>
        </w:rPr>
        <w:footnoteRef/>
      </w:r>
      <w:r w:rsidRPr="00A57D55">
        <w:rPr>
          <w:rFonts w:ascii="Montserrat" w:hAnsi="Montserrat"/>
          <w:sz w:val="14"/>
          <w:szCs w:val="14"/>
        </w:rPr>
        <w:t xml:space="preserve"> Regenerative Agriculture International and The </w:t>
      </w:r>
      <w:proofErr w:type="spellStart"/>
      <w:r w:rsidRPr="00A57D55">
        <w:rPr>
          <w:rFonts w:ascii="Montserrat" w:hAnsi="Montserrat"/>
          <w:sz w:val="14"/>
          <w:szCs w:val="14"/>
        </w:rPr>
        <w:t>Cabon</w:t>
      </w:r>
      <w:proofErr w:type="spellEnd"/>
      <w:r w:rsidRPr="00A57D55">
        <w:rPr>
          <w:rFonts w:ascii="Montserrat" w:hAnsi="Montserrat"/>
          <w:sz w:val="14"/>
          <w:szCs w:val="14"/>
        </w:rPr>
        <w:t xml:space="preserve"> Underground, </w:t>
      </w:r>
      <w:r w:rsidRPr="00315690">
        <w:rPr>
          <w:rFonts w:ascii="Montserrat" w:hAnsi="Montserrat"/>
          <w:i/>
          <w:iCs/>
          <w:sz w:val="14"/>
          <w:szCs w:val="14"/>
        </w:rPr>
        <w:t xml:space="preserve">What is Regenerative </w:t>
      </w:r>
      <w:proofErr w:type="gramStart"/>
      <w:r w:rsidRPr="00315690">
        <w:rPr>
          <w:rFonts w:ascii="Montserrat" w:hAnsi="Montserrat"/>
          <w:i/>
          <w:iCs/>
          <w:sz w:val="14"/>
          <w:szCs w:val="14"/>
        </w:rPr>
        <w:t>Agriculture?</w:t>
      </w:r>
      <w:r>
        <w:rPr>
          <w:rFonts w:ascii="Montserrat" w:hAnsi="Montserrat"/>
          <w:sz w:val="14"/>
          <w:szCs w:val="14"/>
        </w:rPr>
        <w:t>,</w:t>
      </w:r>
      <w:proofErr w:type="gramEnd"/>
      <w:r>
        <w:rPr>
          <w:rFonts w:ascii="Montserrat" w:hAnsi="Montserrat"/>
          <w:sz w:val="14"/>
          <w:szCs w:val="14"/>
        </w:rPr>
        <w:t xml:space="preserve"> 2017</w:t>
      </w:r>
    </w:p>
  </w:footnote>
  <w:footnote w:id="16">
    <w:p w14:paraId="1D10891B" w14:textId="77777777" w:rsidR="00040A5F" w:rsidRPr="00021948" w:rsidRDefault="00040A5F" w:rsidP="00040A5F">
      <w:pPr>
        <w:autoSpaceDE w:val="0"/>
        <w:autoSpaceDN w:val="0"/>
        <w:adjustRightInd w:val="0"/>
        <w:rPr>
          <w:rFonts w:ascii="AppleSystemUIFont" w:hAnsi="AppleSystemUIFont" w:cs="AppleSystemUIFont"/>
          <w:sz w:val="14"/>
          <w:szCs w:val="14"/>
          <w:lang w:val="en-GB"/>
        </w:rPr>
      </w:pPr>
      <w:r w:rsidRPr="00021948">
        <w:rPr>
          <w:rStyle w:val="FootnoteReference"/>
          <w:rFonts w:ascii="Montserrat" w:hAnsi="Montserrat"/>
          <w:sz w:val="14"/>
          <w:szCs w:val="14"/>
        </w:rPr>
        <w:footnoteRef/>
      </w:r>
      <w:r w:rsidRPr="00021948">
        <w:rPr>
          <w:rStyle w:val="FootnoteReference"/>
          <w:rFonts w:ascii="Montserrat" w:hAnsi="Montserrat"/>
          <w:sz w:val="14"/>
          <w:szCs w:val="14"/>
        </w:rPr>
        <w:t xml:space="preserve"> </w:t>
      </w:r>
      <w:r w:rsidRPr="00021948">
        <w:rPr>
          <w:rFonts w:ascii="Montserrat" w:hAnsi="Montserrat" w:cs="AppleSystemUIFont"/>
          <w:sz w:val="14"/>
          <w:szCs w:val="14"/>
          <w:lang w:val="en-GB"/>
        </w:rPr>
        <w:t xml:space="preserve">A 2030 Investment Vision for Natural Climate Solution, </w:t>
      </w:r>
      <w:r w:rsidRPr="00021948">
        <w:rPr>
          <w:rFonts w:ascii="Montserrat" w:hAnsi="Montserrat" w:cs="AppleSystemUIFont"/>
          <w:i/>
          <w:iCs/>
          <w:sz w:val="14"/>
          <w:szCs w:val="14"/>
          <w:lang w:val="en-GB"/>
        </w:rPr>
        <w:t>Recognising an Opportunity at Scale for Institutional Investors</w:t>
      </w:r>
      <w:r w:rsidRPr="00021948">
        <w:rPr>
          <w:rFonts w:ascii="Montserrat" w:hAnsi="Montserrat" w:cs="AppleSystemUIFont"/>
          <w:sz w:val="14"/>
          <w:szCs w:val="14"/>
          <w:lang w:val="en-GB"/>
        </w:rPr>
        <w:t>, January 2021</w:t>
      </w:r>
    </w:p>
  </w:footnote>
  <w:footnote w:id="17">
    <w:p w14:paraId="337655C6" w14:textId="77777777" w:rsidR="00040A5F" w:rsidRPr="002D36D6" w:rsidRDefault="00040A5F" w:rsidP="00040A5F">
      <w:pPr>
        <w:autoSpaceDE w:val="0"/>
        <w:autoSpaceDN w:val="0"/>
        <w:adjustRightInd w:val="0"/>
        <w:rPr>
          <w:rFonts w:ascii="Montserrat" w:hAnsi="Montserrat" w:cs="AppleSystemUIFont"/>
          <w:sz w:val="14"/>
          <w:szCs w:val="14"/>
          <w:lang w:val="en-GB"/>
        </w:rPr>
      </w:pPr>
      <w:r w:rsidRPr="002D36D6">
        <w:rPr>
          <w:rStyle w:val="FootnoteReference"/>
          <w:rFonts w:ascii="Montserrat" w:hAnsi="Montserrat"/>
          <w:sz w:val="14"/>
          <w:szCs w:val="14"/>
        </w:rPr>
        <w:footnoteRef/>
      </w:r>
      <w:r w:rsidRPr="00A57C48">
        <w:rPr>
          <w:rFonts w:ascii="Montserrat" w:hAnsi="Montserrat" w:cs="AppleSystemUIFont"/>
          <w:sz w:val="14"/>
          <w:szCs w:val="14"/>
          <w:lang w:val="en-GB"/>
        </w:rPr>
        <w:t xml:space="preserve">UNEP (2022). </w:t>
      </w:r>
      <w:r w:rsidRPr="00A57C48">
        <w:rPr>
          <w:rFonts w:ascii="Montserrat" w:hAnsi="Montserrat" w:cs="AppleSystemUIFont"/>
          <w:i/>
          <w:iCs/>
          <w:sz w:val="14"/>
          <w:szCs w:val="14"/>
          <w:lang w:val="en-GB"/>
        </w:rPr>
        <w:t xml:space="preserve">Emissions Gap Report 2022: The Closing Window — Climate crisis calls for rapid transformation of societies. </w:t>
      </w:r>
    </w:p>
  </w:footnote>
  <w:footnote w:id="18">
    <w:p w14:paraId="46FCC626" w14:textId="77777777" w:rsidR="00766E8C" w:rsidRPr="00A606C9" w:rsidRDefault="00766E8C" w:rsidP="00766E8C">
      <w:pPr>
        <w:pStyle w:val="FootnoteText"/>
      </w:pPr>
      <w:r w:rsidRPr="00A606C9">
        <w:rPr>
          <w:rStyle w:val="FootnoteReference"/>
          <w:rFonts w:ascii="Montserrat" w:hAnsi="Montserrat"/>
          <w:sz w:val="14"/>
          <w:szCs w:val="14"/>
        </w:rPr>
        <w:footnoteRef/>
      </w:r>
      <w:r w:rsidRPr="00A606C9">
        <w:rPr>
          <w:rStyle w:val="FootnoteReference"/>
          <w:rFonts w:ascii="Montserrat" w:hAnsi="Montserrat"/>
          <w:sz w:val="14"/>
          <w:szCs w:val="14"/>
        </w:rPr>
        <w:t xml:space="preserve"> </w:t>
      </w:r>
      <w:r w:rsidRPr="00B467AE">
        <w:rPr>
          <w:rFonts w:ascii="Montserrat" w:hAnsi="Montserrat" w:cs="AppleSystemUIFont"/>
          <w:sz w:val="14"/>
          <w:szCs w:val="14"/>
          <w:lang w:val="en-GB"/>
        </w:rPr>
        <w:t xml:space="preserve">Africa Regenerative Agriculture Study Group (2021). </w:t>
      </w:r>
      <w:r w:rsidRPr="00B467AE">
        <w:rPr>
          <w:rFonts w:ascii="Montserrat" w:hAnsi="Montserrat" w:cs="AppleSystemUIFont"/>
          <w:i/>
          <w:iCs/>
          <w:sz w:val="14"/>
          <w:szCs w:val="14"/>
          <w:lang w:val="en-GB"/>
        </w:rPr>
        <w:t>Regenerative Agriculture: An opportunity for businesses and society to restore degraded land in Africa</w:t>
      </w:r>
    </w:p>
  </w:footnote>
  <w:footnote w:id="19">
    <w:p w14:paraId="38C7ED0A" w14:textId="77777777" w:rsidR="00311EDA" w:rsidRPr="001D6A61" w:rsidRDefault="00311EDA" w:rsidP="00311EDA">
      <w:pPr>
        <w:pStyle w:val="FootnoteText"/>
        <w:rPr>
          <w:rFonts w:ascii="Montserrat" w:hAnsi="Montserrat"/>
          <w:sz w:val="14"/>
          <w:szCs w:val="14"/>
          <w:lang w:val="es-AR"/>
        </w:rPr>
      </w:pPr>
      <w:r w:rsidRPr="000C074E">
        <w:rPr>
          <w:rStyle w:val="FootnoteReference"/>
          <w:rFonts w:ascii="Montserrat" w:hAnsi="Montserrat"/>
          <w:sz w:val="14"/>
          <w:szCs w:val="14"/>
        </w:rPr>
        <w:footnoteRef/>
      </w:r>
      <w:r w:rsidRPr="001D6A61">
        <w:rPr>
          <w:rFonts w:ascii="Montserrat" w:hAnsi="Montserrat"/>
          <w:sz w:val="14"/>
          <w:szCs w:val="14"/>
          <w:lang w:val="es-AR"/>
        </w:rPr>
        <w:t xml:space="preserve"> </w:t>
      </w:r>
      <w:r w:rsidRPr="001D6A61">
        <w:rPr>
          <w:rFonts w:ascii="Montserrat" w:hAnsi="Montserrat"/>
          <w:sz w:val="14"/>
          <w:szCs w:val="14"/>
          <w:lang w:val="es-AR"/>
        </w:rPr>
        <w:t xml:space="preserve">Murgueitio E., and al., (2015) Productividad en sistemas silvopastoriles intensivos en América Latina. </w:t>
      </w:r>
      <w:r w:rsidRPr="001D6A61">
        <w:rPr>
          <w:rFonts w:ascii="Montserrat" w:hAnsi="Montserrat"/>
          <w:sz w:val="14"/>
          <w:szCs w:val="14"/>
          <w:lang w:val="pt-BR"/>
        </w:rPr>
        <w:t xml:space="preserve">In: Montagnini F, Somarriba E, Murgueitio E, Fassola H, Eibl B (Eds) Sistemas Agroforestales. </w:t>
      </w:r>
      <w:r w:rsidRPr="001D6A61">
        <w:rPr>
          <w:rFonts w:ascii="Montserrat" w:hAnsi="Montserrat"/>
          <w:sz w:val="14"/>
          <w:szCs w:val="14"/>
          <w:lang w:val="es-AR"/>
        </w:rPr>
        <w:t>Funciones productivas, socioeconómicas y ambientales. Serie Técnica Informe Técnico 402, CATIE, Turrialba, Fundación CIPAV, Cali, pp 59–101.</w:t>
      </w:r>
    </w:p>
  </w:footnote>
  <w:footnote w:id="20">
    <w:p w14:paraId="68DD5BB1" w14:textId="77777777" w:rsidR="00311EDA" w:rsidRPr="00311EDA"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Thornton PK, Herrero M (2010) Potential for reduced methane and carbon dioxide emissions from livestock and pasture management in the tropics. Proceedings of the National Aca- demy of </w:t>
      </w:r>
      <w:proofErr w:type="gramStart"/>
      <w:r w:rsidRPr="000C074E">
        <w:rPr>
          <w:rFonts w:ascii="Montserrat" w:hAnsi="Montserrat"/>
          <w:sz w:val="14"/>
          <w:szCs w:val="14"/>
        </w:rPr>
        <w:t>Science</w:t>
      </w:r>
      <w:proofErr w:type="gramEnd"/>
      <w:r w:rsidRPr="000C074E">
        <w:rPr>
          <w:rFonts w:ascii="Montserrat" w:hAnsi="Montserrat"/>
          <w:sz w:val="14"/>
          <w:szCs w:val="14"/>
        </w:rPr>
        <w:t xml:space="preserve"> 107(47):19667–19672.</w:t>
      </w:r>
    </w:p>
  </w:footnote>
  <w:footnote w:id="21">
    <w:p w14:paraId="0F1384F2" w14:textId="77777777" w:rsidR="00311EDA" w:rsidRPr="00311EDA"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w:t>
      </w:r>
      <w:proofErr w:type="spellStart"/>
      <w:r w:rsidRPr="000C074E">
        <w:rPr>
          <w:rFonts w:ascii="Montserrat" w:hAnsi="Montserrat"/>
          <w:sz w:val="14"/>
          <w:szCs w:val="14"/>
        </w:rPr>
        <w:t>Mojardino</w:t>
      </w:r>
      <w:proofErr w:type="spellEnd"/>
      <w:r w:rsidRPr="000C074E">
        <w:rPr>
          <w:rFonts w:ascii="Montserrat" w:hAnsi="Montserrat"/>
          <w:sz w:val="14"/>
          <w:szCs w:val="14"/>
        </w:rPr>
        <w:t xml:space="preserve"> M, Revell D, Pannell DJ (2010) The potential contribution of forage shrubs to economic returns and environmental management in Australian dryland agricultural systems. Agricultural Systems 103:187–197.</w:t>
      </w:r>
    </w:p>
  </w:footnote>
  <w:footnote w:id="22">
    <w:p w14:paraId="7AE0041D" w14:textId="77777777" w:rsidR="00311EDA" w:rsidRPr="00311EDA"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w:t>
      </w:r>
      <w:proofErr w:type="spellStart"/>
      <w:r w:rsidRPr="000C074E">
        <w:rPr>
          <w:rFonts w:ascii="Montserrat" w:eastAsia="Times New Roman" w:hAnsi="Montserrat" w:cs="Calibri"/>
          <w:color w:val="000000"/>
          <w:sz w:val="14"/>
          <w:szCs w:val="14"/>
          <w:lang w:eastAsia="en-GB"/>
        </w:rPr>
        <w:t>Chará</w:t>
      </w:r>
      <w:proofErr w:type="spellEnd"/>
      <w:r w:rsidRPr="000C074E">
        <w:rPr>
          <w:rFonts w:ascii="Montserrat" w:eastAsia="Times New Roman" w:hAnsi="Montserrat" w:cs="Calibri"/>
          <w:color w:val="000000"/>
          <w:sz w:val="14"/>
          <w:szCs w:val="14"/>
          <w:lang w:eastAsia="en-GB"/>
        </w:rPr>
        <w:t xml:space="preserve"> J., Reyes E., Peri P., </w:t>
      </w:r>
      <w:proofErr w:type="spellStart"/>
      <w:r w:rsidRPr="000C074E">
        <w:rPr>
          <w:rFonts w:ascii="Montserrat" w:eastAsia="Times New Roman" w:hAnsi="Montserrat" w:cs="Calibri"/>
          <w:color w:val="000000"/>
          <w:sz w:val="14"/>
          <w:szCs w:val="14"/>
          <w:lang w:eastAsia="en-GB"/>
        </w:rPr>
        <w:t>Otte</w:t>
      </w:r>
      <w:proofErr w:type="spellEnd"/>
      <w:r w:rsidRPr="000C074E">
        <w:rPr>
          <w:rFonts w:ascii="Montserrat" w:eastAsia="Times New Roman" w:hAnsi="Montserrat" w:cs="Calibri"/>
          <w:color w:val="000000"/>
          <w:sz w:val="14"/>
          <w:szCs w:val="14"/>
          <w:lang w:eastAsia="en-GB"/>
        </w:rPr>
        <w:t xml:space="preserve"> J., Arce E., Schneider F. 2018. </w:t>
      </w:r>
      <w:proofErr w:type="spellStart"/>
      <w:r w:rsidRPr="000C074E">
        <w:rPr>
          <w:rFonts w:ascii="Montserrat" w:eastAsia="Times New Roman" w:hAnsi="Montserrat" w:cs="Calibri"/>
          <w:color w:val="000000"/>
          <w:sz w:val="14"/>
          <w:szCs w:val="14"/>
          <w:lang w:eastAsia="en-GB"/>
        </w:rPr>
        <w:t>Silvopastoral</w:t>
      </w:r>
      <w:proofErr w:type="spellEnd"/>
      <w:r w:rsidRPr="000C074E">
        <w:rPr>
          <w:rFonts w:ascii="Montserrat" w:eastAsia="Times New Roman" w:hAnsi="Montserrat" w:cs="Calibri"/>
          <w:color w:val="000000"/>
          <w:sz w:val="14"/>
          <w:szCs w:val="14"/>
          <w:lang w:eastAsia="en-GB"/>
        </w:rPr>
        <w:t xml:space="preserve"> Systems and their </w:t>
      </w:r>
      <w:proofErr w:type="spellStart"/>
      <w:r w:rsidRPr="000C074E">
        <w:rPr>
          <w:rFonts w:ascii="Montserrat" w:eastAsia="Times New Roman" w:hAnsi="Montserrat" w:cs="Calibri"/>
          <w:color w:val="000000"/>
          <w:sz w:val="14"/>
          <w:szCs w:val="14"/>
          <w:lang w:eastAsia="en-GB"/>
        </w:rPr>
        <w:t>Contri</w:t>
      </w:r>
      <w:proofErr w:type="spellEnd"/>
      <w:r w:rsidRPr="000C074E">
        <w:rPr>
          <w:rFonts w:ascii="Montserrat" w:eastAsia="Times New Roman" w:hAnsi="Montserrat" w:cs="Calibri"/>
          <w:color w:val="000000"/>
          <w:sz w:val="14"/>
          <w:szCs w:val="14"/>
          <w:lang w:eastAsia="en-GB"/>
        </w:rPr>
        <w:t xml:space="preserve">- </w:t>
      </w:r>
      <w:proofErr w:type="spellStart"/>
      <w:r w:rsidRPr="000C074E">
        <w:rPr>
          <w:rFonts w:ascii="Montserrat" w:eastAsia="Times New Roman" w:hAnsi="Montserrat" w:cs="Calibri"/>
          <w:color w:val="000000"/>
          <w:sz w:val="14"/>
          <w:szCs w:val="14"/>
          <w:lang w:eastAsia="en-GB"/>
        </w:rPr>
        <w:t>bution</w:t>
      </w:r>
      <w:proofErr w:type="spellEnd"/>
      <w:r w:rsidRPr="000C074E">
        <w:rPr>
          <w:rFonts w:ascii="Montserrat" w:eastAsia="Times New Roman" w:hAnsi="Montserrat" w:cs="Calibri"/>
          <w:color w:val="000000"/>
          <w:sz w:val="14"/>
          <w:szCs w:val="14"/>
          <w:lang w:eastAsia="en-GB"/>
        </w:rPr>
        <w:t xml:space="preserve"> to Improved Resource Use and Sustainable Development Goals: Evidence from Latin America. FAO, CIPAV. Editorial CIPAV, Cali, 58p.</w:t>
      </w:r>
    </w:p>
  </w:footnote>
  <w:footnote w:id="23">
    <w:p w14:paraId="7F0AC252" w14:textId="77777777" w:rsidR="00311EDA" w:rsidRPr="00311EDA"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w:t>
      </w:r>
      <w:proofErr w:type="spellStart"/>
      <w:r w:rsidRPr="000C074E">
        <w:rPr>
          <w:rFonts w:ascii="Montserrat" w:hAnsi="Montserrat"/>
          <w:sz w:val="14"/>
          <w:szCs w:val="14"/>
        </w:rPr>
        <w:t>Chará</w:t>
      </w:r>
      <w:proofErr w:type="spellEnd"/>
      <w:r w:rsidRPr="000C074E">
        <w:rPr>
          <w:rFonts w:ascii="Montserrat" w:hAnsi="Montserrat"/>
          <w:sz w:val="14"/>
          <w:szCs w:val="14"/>
        </w:rPr>
        <w:t xml:space="preserve"> J. and al., (2017) Intensive </w:t>
      </w:r>
      <w:proofErr w:type="spellStart"/>
      <w:r w:rsidRPr="000C074E">
        <w:rPr>
          <w:rFonts w:ascii="Montserrat" w:hAnsi="Montserrat"/>
          <w:sz w:val="14"/>
          <w:szCs w:val="14"/>
        </w:rPr>
        <w:t>silvopastoral</w:t>
      </w:r>
      <w:proofErr w:type="spellEnd"/>
      <w:r w:rsidRPr="000C074E">
        <w:rPr>
          <w:rFonts w:ascii="Montserrat" w:hAnsi="Montserrat"/>
          <w:sz w:val="14"/>
          <w:szCs w:val="14"/>
        </w:rPr>
        <w:t xml:space="preserve"> systems: economics and contribution to climate change mitigation and public policies. In: </w:t>
      </w:r>
      <w:proofErr w:type="spellStart"/>
      <w:r w:rsidRPr="000C074E">
        <w:rPr>
          <w:rFonts w:ascii="Montserrat" w:hAnsi="Montserrat"/>
          <w:sz w:val="14"/>
          <w:szCs w:val="14"/>
        </w:rPr>
        <w:t>Montagnini</w:t>
      </w:r>
      <w:proofErr w:type="spellEnd"/>
      <w:r w:rsidRPr="000C074E">
        <w:rPr>
          <w:rFonts w:ascii="Montserrat" w:hAnsi="Montserrat"/>
          <w:sz w:val="14"/>
          <w:szCs w:val="14"/>
        </w:rPr>
        <w:t xml:space="preserve"> F (Ed) Integrating Landscapes: Agroforestry for Biodiversity Conservation and Food Sovereignty. Advances in Agroforestry 12. Springer, Dordrecht.</w:t>
      </w:r>
    </w:p>
  </w:footnote>
  <w:footnote w:id="24">
    <w:p w14:paraId="5ACDB24F" w14:textId="77777777" w:rsidR="00311EDA" w:rsidRPr="000C074E"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w:t>
      </w:r>
      <w:r w:rsidRPr="000C074E">
        <w:rPr>
          <w:rFonts w:ascii="Montserrat" w:eastAsia="Times New Roman" w:hAnsi="Montserrat" w:cs="Calibri"/>
          <w:color w:val="000000"/>
          <w:sz w:val="14"/>
          <w:szCs w:val="14"/>
          <w:lang w:eastAsia="en-GB"/>
        </w:rPr>
        <w:t>N. Sharma and al., Bioenergy from agroforestry can lead to improved food security, climate change, soil quality, and rural development, Food and Energy Security 2016; 5(3): 165–183</w:t>
      </w:r>
    </w:p>
  </w:footnote>
  <w:footnote w:id="25">
    <w:p w14:paraId="203E578B" w14:textId="77777777" w:rsidR="00311EDA" w:rsidRPr="00311EDA"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w:t>
      </w:r>
      <w:r w:rsidRPr="000C074E">
        <w:rPr>
          <w:rFonts w:ascii="Montserrat" w:eastAsia="Times New Roman" w:hAnsi="Montserrat" w:cs="Calibri"/>
          <w:color w:val="000000"/>
          <w:sz w:val="14"/>
          <w:szCs w:val="14"/>
          <w:lang w:eastAsia="en-GB"/>
        </w:rPr>
        <w:t xml:space="preserve">M. </w:t>
      </w:r>
      <w:proofErr w:type="spellStart"/>
      <w:r w:rsidRPr="000C074E">
        <w:rPr>
          <w:rFonts w:ascii="Montserrat" w:eastAsia="Times New Roman" w:hAnsi="Montserrat" w:cs="Calibri"/>
          <w:color w:val="000000"/>
          <w:sz w:val="14"/>
          <w:szCs w:val="14"/>
          <w:lang w:eastAsia="en-GB"/>
        </w:rPr>
        <w:t>Liyama</w:t>
      </w:r>
      <w:proofErr w:type="spellEnd"/>
      <w:r w:rsidRPr="000C074E">
        <w:rPr>
          <w:rFonts w:ascii="Montserrat" w:eastAsia="Times New Roman" w:hAnsi="Montserrat" w:cs="Calibri"/>
          <w:color w:val="000000"/>
          <w:sz w:val="14"/>
          <w:szCs w:val="14"/>
          <w:lang w:eastAsia="en-GB"/>
        </w:rPr>
        <w:t xml:space="preserve"> and al. 2014. The potential of agroforestry in the provision of sustainable </w:t>
      </w:r>
      <w:proofErr w:type="spellStart"/>
      <w:r w:rsidRPr="000C074E">
        <w:rPr>
          <w:rFonts w:ascii="Montserrat" w:eastAsia="Times New Roman" w:hAnsi="Montserrat" w:cs="Calibri"/>
          <w:color w:val="000000"/>
          <w:sz w:val="14"/>
          <w:szCs w:val="14"/>
          <w:lang w:eastAsia="en-GB"/>
        </w:rPr>
        <w:t>woodfuel</w:t>
      </w:r>
      <w:proofErr w:type="spellEnd"/>
      <w:r w:rsidRPr="000C074E">
        <w:rPr>
          <w:rFonts w:ascii="Montserrat" w:eastAsia="Times New Roman" w:hAnsi="Montserrat" w:cs="Calibri"/>
          <w:color w:val="000000"/>
          <w:sz w:val="14"/>
          <w:szCs w:val="14"/>
          <w:lang w:eastAsia="en-GB"/>
        </w:rPr>
        <w:t xml:space="preserve"> in sub-Saharan Africa. </w:t>
      </w:r>
      <w:proofErr w:type="spellStart"/>
      <w:r w:rsidRPr="000C074E">
        <w:rPr>
          <w:rFonts w:ascii="Montserrat" w:eastAsia="Times New Roman" w:hAnsi="Montserrat" w:cs="Calibri"/>
          <w:color w:val="000000"/>
          <w:sz w:val="14"/>
          <w:szCs w:val="14"/>
          <w:lang w:eastAsia="en-GB"/>
        </w:rPr>
        <w:t>Curr</w:t>
      </w:r>
      <w:proofErr w:type="spellEnd"/>
      <w:r w:rsidRPr="000C074E">
        <w:rPr>
          <w:rFonts w:ascii="Montserrat" w:eastAsia="Times New Roman" w:hAnsi="Montserrat" w:cs="Calibri"/>
          <w:color w:val="000000"/>
          <w:sz w:val="14"/>
          <w:szCs w:val="14"/>
          <w:lang w:eastAsia="en-GB"/>
        </w:rPr>
        <w:t xml:space="preserve">. </w:t>
      </w:r>
      <w:proofErr w:type="spellStart"/>
      <w:r w:rsidRPr="000C074E">
        <w:rPr>
          <w:rFonts w:ascii="Montserrat" w:eastAsia="Times New Roman" w:hAnsi="Montserrat" w:cs="Calibri"/>
          <w:color w:val="000000"/>
          <w:sz w:val="14"/>
          <w:szCs w:val="14"/>
          <w:lang w:eastAsia="en-GB"/>
        </w:rPr>
        <w:t>Opin</w:t>
      </w:r>
      <w:proofErr w:type="spellEnd"/>
      <w:r w:rsidRPr="000C074E">
        <w:rPr>
          <w:rFonts w:ascii="Montserrat" w:eastAsia="Times New Roman" w:hAnsi="Montserrat" w:cs="Calibri"/>
          <w:color w:val="000000"/>
          <w:sz w:val="14"/>
          <w:szCs w:val="14"/>
          <w:lang w:eastAsia="en-GB"/>
        </w:rPr>
        <w:t>. Environ. Sustain. 6:138–147.</w:t>
      </w:r>
    </w:p>
  </w:footnote>
  <w:footnote w:id="26">
    <w:p w14:paraId="12B136FB" w14:textId="77777777" w:rsidR="00311EDA" w:rsidRPr="000C074E"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w:t>
      </w:r>
      <w:r w:rsidRPr="000C074E">
        <w:rPr>
          <w:rFonts w:ascii="Montserrat" w:eastAsia="Times New Roman" w:hAnsi="Montserrat" w:cs="Calibri"/>
          <w:color w:val="000000"/>
          <w:sz w:val="14"/>
          <w:szCs w:val="14"/>
          <w:lang w:eastAsia="en-GB"/>
        </w:rPr>
        <w:t>N. Sharma and al., Bioenergy from agroforestry can lead to improved food security, climate change, soil quality, and rural development, Food and Energy Security 2016; 5(3): 165–183</w:t>
      </w:r>
    </w:p>
  </w:footnote>
  <w:footnote w:id="27">
    <w:p w14:paraId="3396F99A" w14:textId="77777777" w:rsidR="00311EDA" w:rsidRPr="000C074E"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RENA (2019), Sustainable harvest: Bioenergy potential from agroforestry and nitrogen-fixing wood crops in Africa, International Renewable Energy Agency, Abu Dhabi.</w:t>
      </w:r>
    </w:p>
  </w:footnote>
  <w:footnote w:id="28">
    <w:p w14:paraId="41F2482F" w14:textId="77777777" w:rsidR="00311EDA" w:rsidRPr="000C074E"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Africa Regenerative Agriculture Study Group (2021). Regenerative Agriculture: An opportunity for businesses and society to restore degraded land in Africa</w:t>
      </w:r>
    </w:p>
  </w:footnote>
  <w:footnote w:id="29">
    <w:p w14:paraId="06C8189B" w14:textId="77777777" w:rsidR="00311EDA" w:rsidRPr="000C074E" w:rsidRDefault="00311EDA" w:rsidP="00311EDA">
      <w:pPr>
        <w:pStyle w:val="FootnoteText"/>
        <w:rPr>
          <w:rFonts w:ascii="Montserrat" w:hAnsi="Montserrat"/>
          <w:sz w:val="14"/>
          <w:szCs w:val="14"/>
        </w:rPr>
      </w:pPr>
      <w:r w:rsidRPr="000C074E">
        <w:rPr>
          <w:rStyle w:val="FootnoteReference"/>
          <w:rFonts w:ascii="Montserrat" w:hAnsi="Montserrat"/>
          <w:sz w:val="14"/>
          <w:szCs w:val="14"/>
        </w:rPr>
        <w:footnoteRef/>
      </w:r>
      <w:r w:rsidRPr="000C074E">
        <w:rPr>
          <w:rFonts w:ascii="Montserrat" w:hAnsi="Montserrat"/>
          <w:sz w:val="14"/>
          <w:szCs w:val="14"/>
        </w:rPr>
        <w:t xml:space="preserve"> </w:t>
      </w:r>
      <w:proofErr w:type="spellStart"/>
      <w:r w:rsidRPr="000C074E">
        <w:rPr>
          <w:rFonts w:ascii="Montserrat" w:eastAsia="Times New Roman" w:hAnsi="Montserrat" w:cs="Calibri"/>
          <w:color w:val="000000"/>
          <w:sz w:val="14"/>
          <w:szCs w:val="14"/>
          <w:lang w:eastAsia="en-GB"/>
        </w:rPr>
        <w:t>Chomba</w:t>
      </w:r>
      <w:proofErr w:type="spellEnd"/>
      <w:r w:rsidRPr="000C074E">
        <w:rPr>
          <w:rFonts w:ascii="Montserrat" w:eastAsia="Times New Roman" w:hAnsi="Montserrat" w:cs="Calibri"/>
          <w:color w:val="000000"/>
          <w:sz w:val="14"/>
          <w:szCs w:val="14"/>
          <w:lang w:eastAsia="en-GB"/>
        </w:rPr>
        <w:t xml:space="preserve"> S., and al., (2020). Opportunities and Constraints for Using Farmer Managed Natural Regeneration for Land Restoration in Sub-Saharan Africa. Frontiers in Forests and Global Change, 3(November). https://doi. org/10.3389/ffgc.2020.571679</w:t>
      </w:r>
    </w:p>
  </w:footnote>
  <w:footnote w:id="30">
    <w:p w14:paraId="4564AA81" w14:textId="77777777" w:rsidR="00311EDA" w:rsidRPr="000C074E" w:rsidRDefault="00311EDA" w:rsidP="00311EDA">
      <w:pPr>
        <w:pStyle w:val="FootnoteText"/>
      </w:pPr>
      <w:r w:rsidRPr="000C074E">
        <w:rPr>
          <w:rStyle w:val="FootnoteReference"/>
          <w:rFonts w:ascii="Montserrat" w:hAnsi="Montserrat"/>
          <w:sz w:val="14"/>
          <w:szCs w:val="14"/>
        </w:rPr>
        <w:footnoteRef/>
      </w:r>
      <w:r w:rsidRPr="000C074E">
        <w:rPr>
          <w:rFonts w:ascii="Montserrat" w:hAnsi="Montserrat"/>
          <w:sz w:val="14"/>
          <w:szCs w:val="14"/>
        </w:rPr>
        <w:t xml:space="preserve"> </w:t>
      </w:r>
      <w:r w:rsidRPr="000C074E">
        <w:rPr>
          <w:rFonts w:ascii="Montserrat" w:eastAsia="Times New Roman" w:hAnsi="Montserrat" w:cs="Calibri"/>
          <w:color w:val="000000"/>
          <w:sz w:val="14"/>
          <w:szCs w:val="14"/>
          <w:lang w:eastAsia="en-GB"/>
        </w:rPr>
        <w:t>Africa Regenerative Agriculture Study Group (2021). Regenerative Agriculture: An opportunity for businesses and society to restore degraded land in Africa</w:t>
      </w:r>
    </w:p>
  </w:footnote>
  <w:footnote w:id="31">
    <w:p w14:paraId="41EDF98B" w14:textId="77777777" w:rsidR="00311EDA" w:rsidRPr="005A3400" w:rsidRDefault="00311EDA" w:rsidP="00311EDA">
      <w:pPr>
        <w:pStyle w:val="FootnoteText"/>
        <w:rPr>
          <w:rFonts w:ascii="Montserrat" w:hAnsi="Montserrat"/>
          <w:sz w:val="14"/>
          <w:szCs w:val="14"/>
        </w:rPr>
      </w:pPr>
      <w:r w:rsidRPr="005A3400">
        <w:rPr>
          <w:rStyle w:val="FootnoteReference"/>
          <w:rFonts w:ascii="Montserrat" w:hAnsi="Montserrat"/>
          <w:sz w:val="14"/>
          <w:szCs w:val="14"/>
        </w:rPr>
        <w:footnoteRef/>
      </w:r>
      <w:r w:rsidRPr="001D6A61">
        <w:rPr>
          <w:rFonts w:ascii="Montserrat" w:hAnsi="Montserrat"/>
          <w:sz w:val="14"/>
          <w:szCs w:val="14"/>
          <w:lang w:val="es-AR"/>
        </w:rPr>
        <w:t xml:space="preserve"> </w:t>
      </w:r>
      <w:r w:rsidRPr="001D6A61">
        <w:rPr>
          <w:rFonts w:ascii="Montserrat" w:hAnsi="Montserrat"/>
          <w:sz w:val="14"/>
          <w:szCs w:val="14"/>
          <w:lang w:val="es-AR"/>
        </w:rPr>
        <w:t xml:space="preserve">Rivera J, Cuartas CA, Naranjo JF, Tafur O, Hurtado EA, Arenas FA, Chará J, Murgueitio E (2015) Efecto de la oferta y el consumo de Tithonia diversifolia en un sistema silvopastoril inten- sivo (SSPi), en la calidad y productividad de leche bovina en el piedemonte Amazónico colombiano. </w:t>
      </w:r>
      <w:r w:rsidRPr="005A3400">
        <w:rPr>
          <w:rFonts w:ascii="Montserrat" w:hAnsi="Montserrat"/>
          <w:sz w:val="14"/>
          <w:szCs w:val="14"/>
        </w:rPr>
        <w:t>Livestock Research for Rural Development. Volume 27, Article #189. http:// www.lrrd.org/lrrd27/10/rive27189.html.</w:t>
      </w:r>
    </w:p>
  </w:footnote>
  <w:footnote w:id="32">
    <w:p w14:paraId="618B2BCD" w14:textId="77777777" w:rsidR="00311EDA" w:rsidRPr="005A3400" w:rsidRDefault="00311EDA" w:rsidP="00311EDA">
      <w:pPr>
        <w:pStyle w:val="FootnoteText"/>
        <w:rPr>
          <w:rFonts w:ascii="Montserrat" w:hAnsi="Montserrat"/>
          <w:sz w:val="14"/>
          <w:szCs w:val="14"/>
          <w:lang w:val="fr-FR"/>
        </w:rPr>
      </w:pPr>
      <w:r w:rsidRPr="005A3400">
        <w:rPr>
          <w:rStyle w:val="FootnoteReference"/>
          <w:rFonts w:ascii="Montserrat" w:hAnsi="Montserrat"/>
          <w:sz w:val="14"/>
          <w:szCs w:val="14"/>
        </w:rPr>
        <w:footnoteRef/>
      </w:r>
      <w:r w:rsidRPr="005A3400">
        <w:rPr>
          <w:rFonts w:ascii="Montserrat" w:hAnsi="Montserrat"/>
          <w:sz w:val="14"/>
          <w:szCs w:val="14"/>
        </w:rPr>
        <w:t xml:space="preserve"> </w:t>
      </w:r>
      <w:proofErr w:type="spellStart"/>
      <w:r w:rsidRPr="005A3400">
        <w:rPr>
          <w:rFonts w:ascii="Montserrat" w:hAnsi="Montserrat"/>
          <w:sz w:val="14"/>
          <w:szCs w:val="14"/>
        </w:rPr>
        <w:t>Montagnini</w:t>
      </w:r>
      <w:proofErr w:type="spellEnd"/>
      <w:r w:rsidRPr="005A3400">
        <w:rPr>
          <w:rFonts w:ascii="Montserrat" w:hAnsi="Montserrat"/>
          <w:sz w:val="14"/>
          <w:szCs w:val="14"/>
        </w:rPr>
        <w:t xml:space="preserve"> F, Ibrahim M, </w:t>
      </w:r>
      <w:proofErr w:type="spellStart"/>
      <w:r w:rsidRPr="005A3400">
        <w:rPr>
          <w:rFonts w:ascii="Montserrat" w:hAnsi="Montserrat"/>
          <w:sz w:val="14"/>
          <w:szCs w:val="14"/>
        </w:rPr>
        <w:t>Murgueitio</w:t>
      </w:r>
      <w:proofErr w:type="spellEnd"/>
      <w:r w:rsidRPr="005A3400">
        <w:rPr>
          <w:rFonts w:ascii="Montserrat" w:hAnsi="Montserrat"/>
          <w:sz w:val="14"/>
          <w:szCs w:val="14"/>
        </w:rPr>
        <w:t xml:space="preserve"> E (2013) </w:t>
      </w:r>
      <w:proofErr w:type="spellStart"/>
      <w:r w:rsidRPr="005A3400">
        <w:rPr>
          <w:rFonts w:ascii="Montserrat" w:hAnsi="Montserrat"/>
          <w:sz w:val="14"/>
          <w:szCs w:val="14"/>
        </w:rPr>
        <w:t>Silvopastoral</w:t>
      </w:r>
      <w:proofErr w:type="spellEnd"/>
      <w:r w:rsidRPr="005A3400">
        <w:rPr>
          <w:rFonts w:ascii="Montserrat" w:hAnsi="Montserrat"/>
          <w:sz w:val="14"/>
          <w:szCs w:val="14"/>
        </w:rPr>
        <w:t xml:space="preserve"> systems and climate change mitigation in Latin America. </w:t>
      </w:r>
      <w:r w:rsidRPr="00311EDA">
        <w:rPr>
          <w:rFonts w:ascii="Montserrat" w:hAnsi="Montserrat"/>
          <w:sz w:val="14"/>
          <w:szCs w:val="14"/>
          <w:lang w:val="fr-FR"/>
        </w:rPr>
        <w:t>Bois et Forêts des Tropiques 316(2</w:t>
      </w:r>
      <w:proofErr w:type="gramStart"/>
      <w:r w:rsidRPr="00311EDA">
        <w:rPr>
          <w:rFonts w:ascii="Montserrat" w:hAnsi="Montserrat"/>
          <w:sz w:val="14"/>
          <w:szCs w:val="14"/>
          <w:lang w:val="fr-FR"/>
        </w:rPr>
        <w:t>):</w:t>
      </w:r>
      <w:proofErr w:type="gramEnd"/>
      <w:r w:rsidRPr="00311EDA">
        <w:rPr>
          <w:rFonts w:ascii="Montserrat" w:hAnsi="Montserrat"/>
          <w:sz w:val="14"/>
          <w:szCs w:val="14"/>
          <w:lang w:val="fr-FR"/>
        </w:rPr>
        <w:t>3–16.</w:t>
      </w:r>
    </w:p>
  </w:footnote>
  <w:footnote w:id="33">
    <w:p w14:paraId="331C3D4D" w14:textId="77777777" w:rsidR="00311EDA" w:rsidRPr="005A3400" w:rsidRDefault="00311EDA" w:rsidP="00311EDA">
      <w:pPr>
        <w:pStyle w:val="FootnoteText"/>
        <w:rPr>
          <w:rFonts w:ascii="Montserrat" w:hAnsi="Montserrat"/>
          <w:sz w:val="14"/>
          <w:szCs w:val="14"/>
        </w:rPr>
      </w:pPr>
      <w:r w:rsidRPr="005A3400">
        <w:rPr>
          <w:rStyle w:val="FootnoteReference"/>
          <w:rFonts w:ascii="Montserrat" w:hAnsi="Montserrat"/>
          <w:sz w:val="14"/>
          <w:szCs w:val="14"/>
        </w:rPr>
        <w:footnoteRef/>
      </w:r>
      <w:r w:rsidRPr="00311EDA">
        <w:rPr>
          <w:rFonts w:ascii="Montserrat" w:hAnsi="Montserrat"/>
          <w:sz w:val="14"/>
          <w:szCs w:val="14"/>
          <w:lang w:val="fr-FR"/>
        </w:rPr>
        <w:t xml:space="preserve"> </w:t>
      </w:r>
      <w:proofErr w:type="spellStart"/>
      <w:r w:rsidRPr="00311EDA">
        <w:rPr>
          <w:rFonts w:ascii="Montserrat" w:eastAsia="Times New Roman" w:hAnsi="Montserrat" w:cs="Calibri"/>
          <w:color w:val="000000"/>
          <w:sz w:val="14"/>
          <w:szCs w:val="14"/>
          <w:lang w:val="fr-FR" w:eastAsia="en-GB"/>
        </w:rPr>
        <w:t>Africa</w:t>
      </w:r>
      <w:proofErr w:type="spellEnd"/>
      <w:r w:rsidRPr="00311EDA">
        <w:rPr>
          <w:rFonts w:ascii="Montserrat" w:eastAsia="Times New Roman" w:hAnsi="Montserrat" w:cs="Calibri"/>
          <w:color w:val="000000"/>
          <w:sz w:val="14"/>
          <w:szCs w:val="14"/>
          <w:lang w:val="fr-FR" w:eastAsia="en-GB"/>
        </w:rPr>
        <w:t xml:space="preserve"> </w:t>
      </w:r>
      <w:proofErr w:type="spellStart"/>
      <w:r w:rsidRPr="00311EDA">
        <w:rPr>
          <w:rFonts w:ascii="Montserrat" w:eastAsia="Times New Roman" w:hAnsi="Montserrat" w:cs="Calibri"/>
          <w:color w:val="000000"/>
          <w:sz w:val="14"/>
          <w:szCs w:val="14"/>
          <w:lang w:val="fr-FR" w:eastAsia="en-GB"/>
        </w:rPr>
        <w:t>Regenerative</w:t>
      </w:r>
      <w:proofErr w:type="spellEnd"/>
      <w:r w:rsidRPr="00311EDA">
        <w:rPr>
          <w:rFonts w:ascii="Montserrat" w:eastAsia="Times New Roman" w:hAnsi="Montserrat" w:cs="Calibri"/>
          <w:color w:val="000000"/>
          <w:sz w:val="14"/>
          <w:szCs w:val="14"/>
          <w:lang w:val="fr-FR" w:eastAsia="en-GB"/>
        </w:rPr>
        <w:t xml:space="preserve"> Agriculture </w:t>
      </w:r>
      <w:proofErr w:type="spellStart"/>
      <w:r w:rsidRPr="00311EDA">
        <w:rPr>
          <w:rFonts w:ascii="Montserrat" w:eastAsia="Times New Roman" w:hAnsi="Montserrat" w:cs="Calibri"/>
          <w:color w:val="000000"/>
          <w:sz w:val="14"/>
          <w:szCs w:val="14"/>
          <w:lang w:val="fr-FR" w:eastAsia="en-GB"/>
        </w:rPr>
        <w:t>Study</w:t>
      </w:r>
      <w:proofErr w:type="spellEnd"/>
      <w:r w:rsidRPr="00311EDA">
        <w:rPr>
          <w:rFonts w:ascii="Montserrat" w:eastAsia="Times New Roman" w:hAnsi="Montserrat" w:cs="Calibri"/>
          <w:color w:val="000000"/>
          <w:sz w:val="14"/>
          <w:szCs w:val="14"/>
          <w:lang w:val="fr-FR" w:eastAsia="en-GB"/>
        </w:rPr>
        <w:t xml:space="preserve"> Group (2021). </w:t>
      </w:r>
      <w:r w:rsidRPr="005A3400">
        <w:rPr>
          <w:rFonts w:ascii="Montserrat" w:eastAsia="Times New Roman" w:hAnsi="Montserrat" w:cs="Calibri"/>
          <w:color w:val="000000"/>
          <w:sz w:val="14"/>
          <w:szCs w:val="14"/>
          <w:lang w:eastAsia="en-GB"/>
        </w:rPr>
        <w:t>Regenerative Agriculture: An opportunity for businesses and society to restore degraded land in Africa</w:t>
      </w:r>
    </w:p>
  </w:footnote>
  <w:footnote w:id="34">
    <w:p w14:paraId="5D68870A" w14:textId="77777777" w:rsidR="00311EDA" w:rsidRPr="005A3400" w:rsidRDefault="00311EDA" w:rsidP="00311EDA">
      <w:pPr>
        <w:pStyle w:val="FootnoteText"/>
        <w:rPr>
          <w:rFonts w:ascii="Montserrat" w:hAnsi="Montserrat"/>
          <w:sz w:val="14"/>
          <w:szCs w:val="14"/>
        </w:rPr>
      </w:pPr>
      <w:r w:rsidRPr="005A3400">
        <w:rPr>
          <w:rStyle w:val="FootnoteReference"/>
          <w:rFonts w:ascii="Montserrat" w:hAnsi="Montserrat"/>
          <w:sz w:val="14"/>
          <w:szCs w:val="14"/>
        </w:rPr>
        <w:footnoteRef/>
      </w:r>
      <w:r w:rsidRPr="005A3400">
        <w:rPr>
          <w:rFonts w:ascii="Montserrat" w:hAnsi="Montserrat"/>
          <w:sz w:val="14"/>
          <w:szCs w:val="14"/>
        </w:rPr>
        <w:t xml:space="preserve"> </w:t>
      </w:r>
      <w:r w:rsidRPr="005A3400">
        <w:rPr>
          <w:rFonts w:ascii="Montserrat" w:hAnsi="Montserrat"/>
          <w:sz w:val="14"/>
          <w:szCs w:val="14"/>
          <w:lang/>
        </w:rPr>
        <w:t>Reuters, Regenerative agriculture seen as answer to averting Africa's growing food crisis</w:t>
      </w:r>
      <w:r w:rsidRPr="005A3400">
        <w:rPr>
          <w:rFonts w:ascii="Montserrat" w:hAnsi="Montserrat"/>
          <w:sz w:val="14"/>
          <w:szCs w:val="14"/>
        </w:rPr>
        <w:t>, November 7, 2022</w:t>
      </w:r>
    </w:p>
    <w:p w14:paraId="0E118332" w14:textId="77777777" w:rsidR="00311EDA" w:rsidRPr="005A3400" w:rsidRDefault="00311EDA" w:rsidP="00311EDA">
      <w:pPr>
        <w:pStyle w:val="FootnoteText"/>
        <w:rPr>
          <w:rFonts w:ascii="Montserrat" w:hAnsi="Montserrat"/>
          <w:sz w:val="14"/>
          <w:szCs w:val="14"/>
          <w:lang/>
        </w:rPr>
      </w:pPr>
      <w:r w:rsidRPr="005A3400">
        <w:rPr>
          <w:rFonts w:ascii="Montserrat" w:hAnsi="Montserrat"/>
          <w:sz w:val="14"/>
          <w:szCs w:val="14"/>
          <w:lang/>
        </w:rPr>
        <w:t xml:space="preserve"> https://www.reuters.com/business/sustainable-business/regenerative-agriculture-seen-answer-averting-africas-growing-food-crisis-2022-11-07/</w:t>
      </w:r>
    </w:p>
  </w:footnote>
  <w:footnote w:id="35">
    <w:p w14:paraId="50E2D29B" w14:textId="77777777" w:rsidR="00311EDA" w:rsidRPr="005A3400" w:rsidRDefault="00311EDA" w:rsidP="00311EDA">
      <w:pPr>
        <w:pStyle w:val="FootnoteText"/>
        <w:rPr>
          <w:rFonts w:ascii="Montserrat" w:hAnsi="Montserrat"/>
          <w:sz w:val="14"/>
          <w:szCs w:val="14"/>
        </w:rPr>
      </w:pPr>
      <w:r w:rsidRPr="005A3400">
        <w:rPr>
          <w:rStyle w:val="FootnoteReference"/>
          <w:rFonts w:ascii="Montserrat" w:hAnsi="Montserrat"/>
          <w:sz w:val="14"/>
          <w:szCs w:val="14"/>
        </w:rPr>
        <w:footnoteRef/>
      </w:r>
      <w:r w:rsidRPr="005A3400">
        <w:rPr>
          <w:rFonts w:ascii="Montserrat" w:hAnsi="Montserrat"/>
          <w:sz w:val="14"/>
          <w:szCs w:val="14"/>
        </w:rPr>
        <w:t xml:space="preserve"> European Commission, Sustainable Carbon Cycles, Communication from the commission to the </w:t>
      </w:r>
      <w:proofErr w:type="spellStart"/>
      <w:r w:rsidRPr="005A3400">
        <w:rPr>
          <w:rFonts w:ascii="Montserrat" w:hAnsi="Montserrat"/>
          <w:sz w:val="14"/>
          <w:szCs w:val="14"/>
        </w:rPr>
        <w:t>european</w:t>
      </w:r>
      <w:proofErr w:type="spellEnd"/>
      <w:r w:rsidRPr="005A3400">
        <w:rPr>
          <w:rFonts w:ascii="Montserrat" w:hAnsi="Montserrat"/>
          <w:sz w:val="14"/>
          <w:szCs w:val="14"/>
        </w:rPr>
        <w:t xml:space="preserve"> parliament and the council, December 2021</w:t>
      </w:r>
    </w:p>
  </w:footnote>
  <w:footnote w:id="36">
    <w:p w14:paraId="28B65C0D" w14:textId="77777777" w:rsidR="00311EDA" w:rsidRPr="005A3400" w:rsidRDefault="00311EDA" w:rsidP="00311EDA">
      <w:pPr>
        <w:pStyle w:val="FootnoteText"/>
        <w:rPr>
          <w:rFonts w:ascii="Montserrat" w:hAnsi="Montserrat"/>
          <w:sz w:val="14"/>
          <w:szCs w:val="14"/>
        </w:rPr>
      </w:pPr>
      <w:r w:rsidRPr="005A3400">
        <w:rPr>
          <w:rStyle w:val="FootnoteReference"/>
          <w:rFonts w:ascii="Montserrat" w:hAnsi="Montserrat"/>
          <w:sz w:val="14"/>
          <w:szCs w:val="14"/>
        </w:rPr>
        <w:footnoteRef/>
      </w:r>
      <w:r w:rsidRPr="005A3400">
        <w:rPr>
          <w:rFonts w:ascii="Montserrat" w:hAnsi="Montserrat"/>
          <w:sz w:val="14"/>
          <w:szCs w:val="14"/>
        </w:rPr>
        <w:t xml:space="preserve"> </w:t>
      </w:r>
      <w:r w:rsidRPr="005A3400">
        <w:rPr>
          <w:rFonts w:ascii="Montserrat" w:hAnsi="Montserrat" w:cs="AppleSystemUIFont"/>
          <w:sz w:val="14"/>
          <w:szCs w:val="14"/>
          <w:lang w:val="en-GB"/>
        </w:rPr>
        <w:t>Climate Trade, Voluntary carbon market value tops US$2B, August 4, 2022, https://climatetrade.com/voluntary-carbon-market-value-tops-us2b</w:t>
      </w:r>
    </w:p>
  </w:footnote>
  <w:footnote w:id="37">
    <w:p w14:paraId="76F62D18" w14:textId="77777777" w:rsidR="00311EDA" w:rsidRPr="005A3400" w:rsidRDefault="00311EDA" w:rsidP="00311EDA">
      <w:pPr>
        <w:autoSpaceDE w:val="0"/>
        <w:autoSpaceDN w:val="0"/>
        <w:adjustRightInd w:val="0"/>
        <w:rPr>
          <w:rFonts w:ascii="Montserrat" w:hAnsi="Montserrat" w:cs="AppleSystemUIFont"/>
          <w:sz w:val="14"/>
          <w:szCs w:val="14"/>
          <w:lang w:val="en-GB"/>
        </w:rPr>
      </w:pPr>
      <w:r w:rsidRPr="005A3400">
        <w:rPr>
          <w:rStyle w:val="FootnoteReference"/>
          <w:rFonts w:ascii="Montserrat" w:hAnsi="Montserrat"/>
          <w:sz w:val="14"/>
          <w:szCs w:val="14"/>
        </w:rPr>
        <w:footnoteRef/>
      </w:r>
      <w:r w:rsidRPr="005A3400">
        <w:rPr>
          <w:rFonts w:ascii="Montserrat" w:hAnsi="Montserrat"/>
          <w:sz w:val="14"/>
          <w:szCs w:val="14"/>
        </w:rPr>
        <w:t xml:space="preserve"> </w:t>
      </w:r>
      <w:r w:rsidRPr="005A3400">
        <w:rPr>
          <w:rFonts w:ascii="Montserrat" w:hAnsi="Montserrat" w:cs="AppleSystemUIFont"/>
          <w:sz w:val="14"/>
          <w:szCs w:val="14"/>
          <w:lang w:val="en-GB"/>
        </w:rPr>
        <w:t xml:space="preserve">McKinsey, C. </w:t>
      </w:r>
      <w:proofErr w:type="spellStart"/>
      <w:r w:rsidRPr="005A3400">
        <w:rPr>
          <w:rFonts w:ascii="Montserrat" w:hAnsi="Montserrat" w:cs="AppleSystemUIFont"/>
          <w:sz w:val="14"/>
          <w:szCs w:val="14"/>
          <w:lang w:val="en-GB"/>
        </w:rPr>
        <w:t>Blaufelder</w:t>
      </w:r>
      <w:proofErr w:type="spellEnd"/>
      <w:r w:rsidRPr="005A3400">
        <w:rPr>
          <w:rFonts w:ascii="Montserrat" w:hAnsi="Montserrat" w:cs="AppleSystemUIFont"/>
          <w:sz w:val="14"/>
          <w:szCs w:val="14"/>
          <w:lang w:val="en-GB"/>
        </w:rPr>
        <w:t xml:space="preserve"> and al., A blueprint for scaling voluntary carbon markets to meet the climate challenge, January 29, 2021, https://www.mckinsey.com/capabilities/sustainability/our-insights/a-blueprint-for-scaling-voluntary-carbon-markets-to-meet-the-climate-challenge</w:t>
      </w:r>
    </w:p>
    <w:p w14:paraId="5D2CF1C5" w14:textId="77777777" w:rsidR="00311EDA" w:rsidRPr="005A3400" w:rsidRDefault="00311EDA" w:rsidP="00311EDA">
      <w:pPr>
        <w:pStyle w:val="FootnoteText"/>
      </w:pPr>
    </w:p>
  </w:footnote>
  <w:footnote w:id="38">
    <w:p w14:paraId="2ED9909F" w14:textId="50F9FD9A" w:rsidR="00EA45A0" w:rsidRPr="0059453E" w:rsidRDefault="00EA45A0">
      <w:pPr>
        <w:pStyle w:val="FootnoteText"/>
        <w:rPr>
          <w:rFonts w:ascii="Montserrat" w:hAnsi="Montserrat"/>
          <w:sz w:val="14"/>
          <w:szCs w:val="14"/>
        </w:rPr>
      </w:pPr>
      <w:r w:rsidRPr="0059453E">
        <w:rPr>
          <w:rStyle w:val="FootnoteReference"/>
          <w:rFonts w:ascii="Montserrat" w:hAnsi="Montserrat"/>
          <w:sz w:val="14"/>
          <w:szCs w:val="14"/>
        </w:rPr>
        <w:footnoteRef/>
      </w:r>
      <w:r w:rsidRPr="0059453E">
        <w:rPr>
          <w:rFonts w:ascii="Montserrat" w:hAnsi="Montserrat"/>
          <w:sz w:val="14"/>
          <w:szCs w:val="14"/>
        </w:rPr>
        <w:t xml:space="preserve"> </w:t>
      </w:r>
      <w:r w:rsidRPr="0059453E">
        <w:rPr>
          <w:rFonts w:ascii="Montserrat" w:hAnsi="Montserrat" w:cs="AppleSystemUIFont"/>
          <w:sz w:val="14"/>
          <w:szCs w:val="14"/>
          <w:lang w:val="en-GB"/>
        </w:rPr>
        <w:t xml:space="preserve">WBCSD, </w:t>
      </w:r>
      <w:r w:rsidRPr="00774FD7">
        <w:rPr>
          <w:rFonts w:ascii="Montserrat" w:hAnsi="Montserrat" w:cs="AppleSystemUIFont"/>
          <w:i/>
          <w:iCs/>
          <w:sz w:val="14"/>
          <w:szCs w:val="14"/>
          <w:lang w:val="en-GB"/>
        </w:rPr>
        <w:t>Circular bioeconomy: The business opportunity contributing to a sustainable world</w:t>
      </w:r>
      <w:r w:rsidRPr="0059453E">
        <w:rPr>
          <w:rFonts w:ascii="Montserrat" w:hAnsi="Montserrat" w:cs="AppleSystemUIFont"/>
          <w:sz w:val="14"/>
          <w:szCs w:val="14"/>
          <w:lang w:val="en-GB"/>
        </w:rPr>
        <w:t>, 2020</w:t>
      </w:r>
    </w:p>
  </w:footnote>
  <w:footnote w:id="39">
    <w:p w14:paraId="2AF168D5" w14:textId="27FB65CF" w:rsidR="00EA45A0" w:rsidRPr="0059453E" w:rsidRDefault="00EA45A0">
      <w:pPr>
        <w:pStyle w:val="FootnoteText"/>
        <w:rPr>
          <w:rFonts w:ascii="Montserrat" w:hAnsi="Montserrat"/>
          <w:sz w:val="14"/>
          <w:szCs w:val="14"/>
        </w:rPr>
      </w:pPr>
      <w:r w:rsidRPr="0059453E">
        <w:rPr>
          <w:rStyle w:val="FootnoteReference"/>
          <w:rFonts w:ascii="Montserrat" w:hAnsi="Montserrat"/>
          <w:sz w:val="14"/>
          <w:szCs w:val="14"/>
        </w:rPr>
        <w:footnoteRef/>
      </w:r>
      <w:r w:rsidRPr="0059453E">
        <w:rPr>
          <w:rFonts w:ascii="Montserrat" w:hAnsi="Montserrat"/>
          <w:sz w:val="14"/>
          <w:szCs w:val="14"/>
        </w:rPr>
        <w:t xml:space="preserve"> </w:t>
      </w:r>
      <w:r w:rsidRPr="00EA45A0">
        <w:rPr>
          <w:rFonts w:ascii="Montserrat" w:hAnsi="Montserrat" w:cs="AppleSystemUIFont"/>
          <w:sz w:val="14"/>
          <w:szCs w:val="14"/>
          <w:lang w:val="en-GB"/>
        </w:rPr>
        <w:t xml:space="preserve">European Commission, </w:t>
      </w:r>
      <w:r w:rsidRPr="00774FD7">
        <w:rPr>
          <w:rFonts w:ascii="Montserrat" w:hAnsi="Montserrat" w:cs="AppleSystemUIFont"/>
          <w:i/>
          <w:iCs/>
          <w:sz w:val="14"/>
          <w:szCs w:val="14"/>
          <w:lang w:val="en-GB"/>
        </w:rPr>
        <w:t>Protecting and restoring the world’s forests: stepping up EU action to halt deforestation and forest degradation</w:t>
      </w:r>
      <w:r w:rsidRPr="00EA45A0">
        <w:rPr>
          <w:rFonts w:ascii="Montserrat" w:hAnsi="Montserrat" w:cs="AppleSystemUIFont"/>
          <w:sz w:val="14"/>
          <w:szCs w:val="14"/>
          <w:lang w:val="en-GB"/>
        </w:rPr>
        <w:t>, 2019</w:t>
      </w:r>
    </w:p>
  </w:footnote>
  <w:footnote w:id="40">
    <w:p w14:paraId="5D597931" w14:textId="77777777" w:rsidR="002900BA" w:rsidRPr="00922C2A" w:rsidRDefault="002900BA" w:rsidP="002900BA">
      <w:pPr>
        <w:pStyle w:val="FootnoteText"/>
        <w:rPr>
          <w:rFonts w:ascii="Montserrat" w:hAnsi="Montserrat"/>
          <w:sz w:val="14"/>
          <w:szCs w:val="14"/>
        </w:rPr>
      </w:pPr>
      <w:r w:rsidRPr="00922C2A">
        <w:rPr>
          <w:rStyle w:val="FootnoteReference"/>
          <w:rFonts w:ascii="Montserrat" w:hAnsi="Montserrat"/>
          <w:sz w:val="14"/>
          <w:szCs w:val="14"/>
        </w:rPr>
        <w:footnoteRef/>
      </w:r>
      <w:r w:rsidRPr="00922C2A">
        <w:rPr>
          <w:rFonts w:ascii="Montserrat" w:hAnsi="Montserrat"/>
          <w:sz w:val="14"/>
          <w:szCs w:val="14"/>
        </w:rPr>
        <w:t xml:space="preserve"> </w:t>
      </w:r>
      <w:r w:rsidRPr="00922C2A">
        <w:rPr>
          <w:rFonts w:ascii="Montserrat" w:hAnsi="Montserrat" w:cs="AppleSystemUIFont"/>
          <w:sz w:val="14"/>
          <w:szCs w:val="14"/>
          <w:lang w:val="en-GB"/>
        </w:rPr>
        <w:t xml:space="preserve">Forest Declaration Assessment Partners. (2022). </w:t>
      </w:r>
      <w:r w:rsidRPr="00774FD7">
        <w:rPr>
          <w:rFonts w:ascii="Montserrat" w:hAnsi="Montserrat" w:cs="AppleSystemUIFont"/>
          <w:i/>
          <w:iCs/>
          <w:sz w:val="14"/>
          <w:szCs w:val="14"/>
          <w:lang w:val="en-GB"/>
        </w:rPr>
        <w:t>Forest Declaration Assessment: Are we on track for 2030? Executive summary</w:t>
      </w:r>
      <w:r w:rsidRPr="00922C2A">
        <w:rPr>
          <w:rFonts w:ascii="Montserrat" w:hAnsi="Montserrat" w:cs="AppleSystemUIFont"/>
          <w:sz w:val="14"/>
          <w:szCs w:val="14"/>
          <w:lang w:val="en-GB"/>
        </w:rPr>
        <w:t>. Climate Focus (coordinator and editor)</w:t>
      </w:r>
    </w:p>
  </w:footnote>
  <w:footnote w:id="41">
    <w:p w14:paraId="6602D502" w14:textId="77777777" w:rsidR="002900BA" w:rsidRPr="006145F9" w:rsidRDefault="002900BA" w:rsidP="002900BA">
      <w:pPr>
        <w:pStyle w:val="FootnoteText"/>
      </w:pPr>
      <w:r w:rsidRPr="00A57C48">
        <w:rPr>
          <w:rStyle w:val="FootnoteReference"/>
          <w:rFonts w:ascii="Montserrat" w:hAnsi="Montserrat"/>
          <w:sz w:val="14"/>
          <w:szCs w:val="14"/>
        </w:rPr>
        <w:footnoteRef/>
      </w:r>
      <w:r w:rsidRPr="00A57C48">
        <w:rPr>
          <w:rFonts w:ascii="Montserrat" w:hAnsi="Montserrat"/>
          <w:sz w:val="14"/>
          <w:szCs w:val="14"/>
        </w:rPr>
        <w:t xml:space="preserve"> </w:t>
      </w:r>
      <w:r w:rsidRPr="00A57C48">
        <w:rPr>
          <w:rFonts w:ascii="Montserrat" w:hAnsi="Montserrat" w:cs="Calibri"/>
          <w:sz w:val="14"/>
          <w:szCs w:val="14"/>
          <w:lang w:val="en-GB"/>
        </w:rPr>
        <w:t xml:space="preserve">UNEP (2021). </w:t>
      </w:r>
      <w:r w:rsidRPr="00774FD7">
        <w:rPr>
          <w:rFonts w:ascii="Montserrat" w:hAnsi="Montserrat" w:cs="Calibri"/>
          <w:i/>
          <w:iCs/>
          <w:sz w:val="14"/>
          <w:szCs w:val="14"/>
          <w:lang w:val="en-GB"/>
        </w:rPr>
        <w:t>State of Finance for Nature 2021</w:t>
      </w:r>
      <w:r w:rsidRPr="00A57C48">
        <w:rPr>
          <w:rFonts w:ascii="Montserrat" w:hAnsi="Montserrat" w:cs="Calibri"/>
          <w:sz w:val="14"/>
          <w:szCs w:val="14"/>
          <w:lang w:val="en-GB"/>
        </w:rPr>
        <w:t>.</w:t>
      </w:r>
    </w:p>
  </w:footnote>
  <w:footnote w:id="42">
    <w:p w14:paraId="2875A185" w14:textId="77777777" w:rsidR="002900BA" w:rsidRPr="003D3D2A" w:rsidRDefault="002900BA" w:rsidP="002900BA">
      <w:pPr>
        <w:autoSpaceDE w:val="0"/>
        <w:autoSpaceDN w:val="0"/>
        <w:adjustRightInd w:val="0"/>
        <w:rPr>
          <w:sz w:val="14"/>
          <w:szCs w:val="14"/>
        </w:rPr>
      </w:pPr>
      <w:r w:rsidRPr="003D3D2A">
        <w:rPr>
          <w:rFonts w:ascii="Montserrat" w:hAnsi="Montserrat" w:cs="AppleSystemUIFont"/>
          <w:sz w:val="14"/>
          <w:szCs w:val="14"/>
          <w:vertAlign w:val="superscript"/>
          <w:lang w:val="en-GB"/>
        </w:rPr>
        <w:footnoteRef/>
      </w:r>
      <w:r w:rsidRPr="003D3D2A">
        <w:rPr>
          <w:rFonts w:ascii="Montserrat" w:hAnsi="Montserrat" w:cs="AppleSystemUIFont"/>
          <w:sz w:val="14"/>
          <w:szCs w:val="14"/>
          <w:lang w:val="en-GB"/>
        </w:rPr>
        <w:t xml:space="preserve"> The Food and Land Use Coalition, </w:t>
      </w:r>
      <w:r w:rsidRPr="00486942">
        <w:rPr>
          <w:rFonts w:ascii="Montserrat" w:hAnsi="Montserrat" w:cs="AppleSystemUIFont"/>
          <w:i/>
          <w:iCs/>
          <w:sz w:val="14"/>
          <w:szCs w:val="14"/>
          <w:lang w:val="en-GB"/>
        </w:rPr>
        <w:t>Growing Better: Ten Critical Transitions to Transform Food and Land Use</w:t>
      </w:r>
      <w:r w:rsidRPr="003D3D2A">
        <w:rPr>
          <w:rFonts w:ascii="Montserrat" w:hAnsi="Montserrat" w:cs="AppleSystemUIFont"/>
          <w:sz w:val="14"/>
          <w:szCs w:val="14"/>
          <w:lang w:val="en-GB"/>
        </w:rPr>
        <w:t>, September 2019</w:t>
      </w:r>
    </w:p>
  </w:footnote>
  <w:footnote w:id="43">
    <w:p w14:paraId="1D3D0626" w14:textId="77777777" w:rsidR="00A63A9C" w:rsidRPr="00774999" w:rsidRDefault="00A63A9C" w:rsidP="00A63A9C">
      <w:pPr>
        <w:pStyle w:val="FootnoteText"/>
      </w:pPr>
      <w:r w:rsidRPr="00774999">
        <w:rPr>
          <w:rStyle w:val="FootnoteReference"/>
          <w:rFonts w:ascii="Montserrat" w:hAnsi="Montserrat"/>
          <w:sz w:val="14"/>
          <w:szCs w:val="14"/>
        </w:rPr>
        <w:footnoteRef/>
      </w:r>
      <w:r w:rsidRPr="00774999">
        <w:rPr>
          <w:rFonts w:ascii="Montserrat" w:hAnsi="Montserrat"/>
          <w:sz w:val="14"/>
          <w:szCs w:val="14"/>
        </w:rPr>
        <w:t xml:space="preserve"> </w:t>
      </w:r>
      <w:r w:rsidRPr="00774999">
        <w:rPr>
          <w:rFonts w:ascii="Montserrat" w:hAnsi="Montserrat" w:cs="AppleSystemUIFont"/>
          <w:sz w:val="14"/>
          <w:szCs w:val="14"/>
          <w:lang w:val="en-GB"/>
        </w:rPr>
        <w:t>S. Olson</w:t>
      </w:r>
      <w:r w:rsidRPr="00486942">
        <w:rPr>
          <w:rFonts w:ascii="Montserrat" w:hAnsi="Montserrat" w:cs="AppleSystemUIFont"/>
          <w:i/>
          <w:iCs/>
          <w:sz w:val="14"/>
          <w:szCs w:val="14"/>
          <w:lang w:val="en-GB"/>
        </w:rPr>
        <w:t>, 3 Ways That Regenerative Agriculture Can Help Unlock Sustainable Impact</w:t>
      </w:r>
      <w:r w:rsidRPr="00774999">
        <w:rPr>
          <w:rFonts w:ascii="Montserrat" w:hAnsi="Montserrat" w:cs="AppleSystemUIFont"/>
          <w:sz w:val="14"/>
          <w:szCs w:val="14"/>
          <w:lang w:val="en-GB"/>
        </w:rPr>
        <w:t xml:space="preserve">, April 2022, </w:t>
      </w:r>
      <w:hyperlink r:id="rId1" w:history="1">
        <w:r w:rsidRPr="00774999">
          <w:rPr>
            <w:rFonts w:ascii="Montserrat" w:hAnsi="Montserrat" w:cs="AppleSystemUIFont"/>
            <w:sz w:val="14"/>
            <w:szCs w:val="14"/>
            <w:lang w:val="en-GB"/>
          </w:rPr>
          <w:t>https://www.resonanceglobal.com/blog/3-ways-that-regenerative-agriculture-can-help-unlock-corporate-sustainability-impact</w:t>
        </w:r>
      </w:hyperlink>
    </w:p>
  </w:footnote>
  <w:footnote w:id="44">
    <w:p w14:paraId="455B3EF1" w14:textId="77777777" w:rsidR="00A63A9C" w:rsidRPr="00BE205C" w:rsidRDefault="00A63A9C" w:rsidP="00A63A9C">
      <w:pPr>
        <w:pStyle w:val="FootnoteText"/>
        <w:rPr>
          <w:rFonts w:ascii="Montserrat" w:hAnsi="Montserrat"/>
          <w:sz w:val="14"/>
          <w:szCs w:val="14"/>
        </w:rPr>
      </w:pPr>
      <w:r w:rsidRPr="00774999">
        <w:rPr>
          <w:rStyle w:val="FootnoteReference"/>
          <w:rFonts w:ascii="Montserrat" w:hAnsi="Montserrat"/>
          <w:sz w:val="14"/>
          <w:szCs w:val="14"/>
        </w:rPr>
        <w:footnoteRef/>
      </w:r>
      <w:r w:rsidRPr="00774999">
        <w:rPr>
          <w:rFonts w:ascii="Montserrat" w:hAnsi="Montserrat"/>
          <w:sz w:val="14"/>
          <w:szCs w:val="14"/>
        </w:rPr>
        <w:t xml:space="preserve"> </w:t>
      </w:r>
      <w:r w:rsidRPr="00BE205C">
        <w:rPr>
          <w:rFonts w:ascii="Montserrat" w:hAnsi="Montserrat" w:cs="AppleSystemUIFont"/>
          <w:sz w:val="14"/>
          <w:szCs w:val="14"/>
          <w:lang w:val="en-GB"/>
        </w:rPr>
        <w:t xml:space="preserve">Forest Declaration Assessment Partners. (2022). </w:t>
      </w:r>
      <w:r w:rsidRPr="00486942">
        <w:rPr>
          <w:rFonts w:ascii="Montserrat" w:hAnsi="Montserrat" w:cs="AppleSystemUIFont"/>
          <w:i/>
          <w:iCs/>
          <w:sz w:val="14"/>
          <w:szCs w:val="14"/>
          <w:lang w:val="en-GB"/>
        </w:rPr>
        <w:t>Forest Declaration Assessment: Are we on track for 2030? Executive summary</w:t>
      </w:r>
      <w:r w:rsidRPr="00BE205C">
        <w:rPr>
          <w:rFonts w:ascii="Montserrat" w:hAnsi="Montserrat" w:cs="AppleSystemUIFont"/>
          <w:sz w:val="14"/>
          <w:szCs w:val="14"/>
          <w:lang w:val="en-GB"/>
        </w:rPr>
        <w:t>. Climate Focus (coordinator and editor)</w:t>
      </w:r>
    </w:p>
  </w:footnote>
  <w:footnote w:id="45">
    <w:p w14:paraId="761C3976" w14:textId="391BE3E6" w:rsidR="00BE205C" w:rsidRPr="00BE205C" w:rsidRDefault="00BE205C">
      <w:pPr>
        <w:pStyle w:val="FootnoteText"/>
      </w:pPr>
      <w:r w:rsidRPr="00BE205C">
        <w:rPr>
          <w:rStyle w:val="FootnoteReference"/>
          <w:rFonts w:ascii="Montserrat" w:hAnsi="Montserrat"/>
          <w:sz w:val="14"/>
          <w:szCs w:val="14"/>
        </w:rPr>
        <w:footnoteRef/>
      </w:r>
      <w:r w:rsidRPr="00BE205C">
        <w:rPr>
          <w:rFonts w:ascii="Montserrat" w:hAnsi="Montserrat"/>
          <w:sz w:val="14"/>
          <w:szCs w:val="14"/>
        </w:rPr>
        <w:t xml:space="preserve"> </w:t>
      </w:r>
      <w:r w:rsidRPr="00BE205C">
        <w:rPr>
          <w:rFonts w:ascii="Montserrat" w:hAnsi="Montserrat" w:cs="AppleSystemUIFont"/>
          <w:sz w:val="14"/>
          <w:szCs w:val="14"/>
          <w:lang w:val="en-GB"/>
        </w:rPr>
        <w:t xml:space="preserve">The Sustainable Markets Initiative Agribusiness Task Force, </w:t>
      </w:r>
      <w:r w:rsidRPr="00486942">
        <w:rPr>
          <w:rFonts w:ascii="Montserrat" w:hAnsi="Montserrat" w:cs="AppleSystemUIFont"/>
          <w:i/>
          <w:iCs/>
          <w:sz w:val="14"/>
          <w:szCs w:val="14"/>
          <w:lang w:val="en-GB"/>
        </w:rPr>
        <w:t>Scaling regenerative farming: an action plan</w:t>
      </w:r>
      <w:r w:rsidRPr="00BE205C">
        <w:rPr>
          <w:rFonts w:ascii="Montserrat" w:hAnsi="Montserrat" w:cs="AppleSystemUIFont"/>
          <w:sz w:val="14"/>
          <w:szCs w:val="14"/>
          <w:lang w:val="en-GB"/>
        </w:rPr>
        <w:t>, November 2022</w:t>
      </w:r>
    </w:p>
  </w:footnote>
  <w:footnote w:id="46">
    <w:p w14:paraId="70B4DF22" w14:textId="77777777" w:rsidR="00505737" w:rsidRPr="00F4698C" w:rsidRDefault="00505737" w:rsidP="00505737">
      <w:pPr>
        <w:pStyle w:val="FootnoteText"/>
      </w:pPr>
      <w:r w:rsidRPr="00F4698C">
        <w:rPr>
          <w:rStyle w:val="FootnoteReference"/>
          <w:rFonts w:ascii="Montserrat" w:hAnsi="Montserrat"/>
          <w:sz w:val="14"/>
          <w:szCs w:val="14"/>
        </w:rPr>
        <w:footnoteRef/>
      </w:r>
      <w:r w:rsidRPr="00F4698C">
        <w:rPr>
          <w:rFonts w:ascii="Montserrat" w:hAnsi="Montserrat"/>
          <w:sz w:val="14"/>
          <w:szCs w:val="14"/>
        </w:rPr>
        <w:t xml:space="preserve"> </w:t>
      </w:r>
      <w:r w:rsidRPr="00F4698C">
        <w:rPr>
          <w:rFonts w:ascii="Montserrat" w:hAnsi="Montserrat" w:cs="AppleSystemUIFont"/>
          <w:sz w:val="14"/>
          <w:szCs w:val="14"/>
          <w:lang w:val="en-GB"/>
        </w:rPr>
        <w:t>The Food</w:t>
      </w:r>
      <w:r w:rsidRPr="003D3D2A">
        <w:rPr>
          <w:rFonts w:ascii="Montserrat" w:hAnsi="Montserrat" w:cs="AppleSystemUIFont"/>
          <w:sz w:val="14"/>
          <w:szCs w:val="14"/>
          <w:lang w:val="en-GB"/>
        </w:rPr>
        <w:t xml:space="preserve"> and Land Use Coalition, </w:t>
      </w:r>
      <w:r w:rsidRPr="009A24BD">
        <w:rPr>
          <w:rFonts w:ascii="Montserrat" w:hAnsi="Montserrat" w:cs="AppleSystemUIFont"/>
          <w:i/>
          <w:iCs/>
          <w:sz w:val="14"/>
          <w:szCs w:val="14"/>
          <w:lang w:val="en-GB"/>
        </w:rPr>
        <w:t>Growing Better: Ten Critical Transitions to Transform Food and Land Use</w:t>
      </w:r>
      <w:r w:rsidRPr="003D3D2A">
        <w:rPr>
          <w:rFonts w:ascii="Montserrat" w:hAnsi="Montserrat" w:cs="AppleSystemUIFont"/>
          <w:sz w:val="14"/>
          <w:szCs w:val="14"/>
          <w:lang w:val="en-GB"/>
        </w:rPr>
        <w:t>,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ACA" w14:textId="66DCE2BA" w:rsidR="009A676B" w:rsidRPr="009A676B" w:rsidRDefault="009A676B" w:rsidP="009A676B">
    <w:pPr>
      <w:pStyle w:val="Header"/>
      <w:jc w:val="center"/>
      <w:rPr>
        <w:i/>
        <w:iCs/>
        <w:lang w:val="fr-FR"/>
      </w:rPr>
    </w:pPr>
  </w:p>
</w:hdr>
</file>

<file path=word/intelligence2.xml><?xml version="1.0" encoding="utf-8"?>
<int2:intelligence xmlns:int2="http://schemas.microsoft.com/office/intelligence/2020/intelligence" xmlns:oel="http://schemas.microsoft.com/office/2019/extlst">
  <int2:observations>
    <int2:bookmark int2:bookmarkName="_Int_bcmWEbD8" int2:invalidationBookmarkName="" int2:hashCode="RoHRJMxsS3O6q/" int2:id="PYzETA45"/>
    <int2:bookmark int2:bookmarkName="_Int_kTyX8CM0" int2:invalidationBookmarkName="" int2:hashCode="BfQOn9YK8DuJQN" int2:id="kHMoSgHB">
      <int2:state int2:value="Rejected" int2:type="AugLoop_Text_Critique"/>
    </int2:bookmark>
    <int2:bookmark int2:bookmarkName="_Int_luoEMF7A" int2:invalidationBookmarkName="" int2:hashCode="RoHRJMxsS3O6q/" int2:id="h74lfAg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6338"/>
    <w:multiLevelType w:val="hybridMultilevel"/>
    <w:tmpl w:val="A8B004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75DB9"/>
    <w:multiLevelType w:val="hybridMultilevel"/>
    <w:tmpl w:val="EB7C8F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F10ECC"/>
    <w:multiLevelType w:val="hybridMultilevel"/>
    <w:tmpl w:val="C0782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D4769"/>
    <w:multiLevelType w:val="hybridMultilevel"/>
    <w:tmpl w:val="7BB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33ADB"/>
    <w:multiLevelType w:val="hybridMultilevel"/>
    <w:tmpl w:val="2B7C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FC081F"/>
    <w:multiLevelType w:val="hybridMultilevel"/>
    <w:tmpl w:val="84D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659AB"/>
    <w:multiLevelType w:val="hybridMultilevel"/>
    <w:tmpl w:val="61C09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075475">
    <w:abstractNumId w:val="2"/>
  </w:num>
  <w:num w:numId="2" w16cid:durableId="1933777996">
    <w:abstractNumId w:val="7"/>
  </w:num>
  <w:num w:numId="3" w16cid:durableId="1251818208">
    <w:abstractNumId w:val="5"/>
  </w:num>
  <w:num w:numId="4" w16cid:durableId="1125007137">
    <w:abstractNumId w:val="3"/>
  </w:num>
  <w:num w:numId="5" w16cid:durableId="488180989">
    <w:abstractNumId w:val="1"/>
  </w:num>
  <w:num w:numId="6" w16cid:durableId="1405762730">
    <w:abstractNumId w:val="0"/>
  </w:num>
  <w:num w:numId="7" w16cid:durableId="579945178">
    <w:abstractNumId w:val="6"/>
  </w:num>
  <w:num w:numId="8" w16cid:durableId="3796708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Tavora Jainchill">
    <w15:presenceInfo w15:providerId="None" w15:userId="Barbara Tavora Jainc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BF"/>
    <w:rsid w:val="00002F9F"/>
    <w:rsid w:val="00004EEB"/>
    <w:rsid w:val="00010E33"/>
    <w:rsid w:val="000151B4"/>
    <w:rsid w:val="00015224"/>
    <w:rsid w:val="00021948"/>
    <w:rsid w:val="00040A5F"/>
    <w:rsid w:val="00041C76"/>
    <w:rsid w:val="00043650"/>
    <w:rsid w:val="00046A28"/>
    <w:rsid w:val="00051DC4"/>
    <w:rsid w:val="00052E46"/>
    <w:rsid w:val="00071F91"/>
    <w:rsid w:val="0007455C"/>
    <w:rsid w:val="000765E0"/>
    <w:rsid w:val="0009667D"/>
    <w:rsid w:val="00096D27"/>
    <w:rsid w:val="000971A9"/>
    <w:rsid w:val="000979B4"/>
    <w:rsid w:val="000A17FD"/>
    <w:rsid w:val="000A4255"/>
    <w:rsid w:val="000B7F57"/>
    <w:rsid w:val="000C1E1C"/>
    <w:rsid w:val="000C3D83"/>
    <w:rsid w:val="000C3E9B"/>
    <w:rsid w:val="000C6BCD"/>
    <w:rsid w:val="000D2A40"/>
    <w:rsid w:val="000D36AC"/>
    <w:rsid w:val="000E235A"/>
    <w:rsid w:val="000E3809"/>
    <w:rsid w:val="000E7740"/>
    <w:rsid w:val="000F47E0"/>
    <w:rsid w:val="00121CB7"/>
    <w:rsid w:val="00135403"/>
    <w:rsid w:val="00142B73"/>
    <w:rsid w:val="001475B6"/>
    <w:rsid w:val="001503FF"/>
    <w:rsid w:val="00151256"/>
    <w:rsid w:val="00152462"/>
    <w:rsid w:val="00154146"/>
    <w:rsid w:val="00165B8C"/>
    <w:rsid w:val="00170B09"/>
    <w:rsid w:val="00177E4E"/>
    <w:rsid w:val="0018262B"/>
    <w:rsid w:val="00185497"/>
    <w:rsid w:val="00191636"/>
    <w:rsid w:val="0019163F"/>
    <w:rsid w:val="00192032"/>
    <w:rsid w:val="001932C5"/>
    <w:rsid w:val="001976C4"/>
    <w:rsid w:val="001A1F4E"/>
    <w:rsid w:val="001A2F30"/>
    <w:rsid w:val="001C21EF"/>
    <w:rsid w:val="001C7691"/>
    <w:rsid w:val="001D6A61"/>
    <w:rsid w:val="001E7CB7"/>
    <w:rsid w:val="001F586C"/>
    <w:rsid w:val="001F7C0D"/>
    <w:rsid w:val="00204D1A"/>
    <w:rsid w:val="00207090"/>
    <w:rsid w:val="0021357B"/>
    <w:rsid w:val="00223097"/>
    <w:rsid w:val="002243BF"/>
    <w:rsid w:val="00231D53"/>
    <w:rsid w:val="00255AA8"/>
    <w:rsid w:val="00256958"/>
    <w:rsid w:val="00272868"/>
    <w:rsid w:val="00276DF2"/>
    <w:rsid w:val="002779CC"/>
    <w:rsid w:val="00285856"/>
    <w:rsid w:val="002859CD"/>
    <w:rsid w:val="002871C5"/>
    <w:rsid w:val="002900BA"/>
    <w:rsid w:val="002B2596"/>
    <w:rsid w:val="002C103D"/>
    <w:rsid w:val="002C5C88"/>
    <w:rsid w:val="002D09D2"/>
    <w:rsid w:val="002D36D6"/>
    <w:rsid w:val="002D42EB"/>
    <w:rsid w:val="002E0F19"/>
    <w:rsid w:val="002E254B"/>
    <w:rsid w:val="002E2E11"/>
    <w:rsid w:val="002E3EDB"/>
    <w:rsid w:val="002F397A"/>
    <w:rsid w:val="002F5671"/>
    <w:rsid w:val="002F6B4B"/>
    <w:rsid w:val="0030064D"/>
    <w:rsid w:val="003017AC"/>
    <w:rsid w:val="00305884"/>
    <w:rsid w:val="00311141"/>
    <w:rsid w:val="00311EDA"/>
    <w:rsid w:val="00314B0D"/>
    <w:rsid w:val="00315690"/>
    <w:rsid w:val="0031692F"/>
    <w:rsid w:val="00316BB9"/>
    <w:rsid w:val="0032098D"/>
    <w:rsid w:val="0032270E"/>
    <w:rsid w:val="00323878"/>
    <w:rsid w:val="003354A3"/>
    <w:rsid w:val="003368FE"/>
    <w:rsid w:val="003474AA"/>
    <w:rsid w:val="003509DC"/>
    <w:rsid w:val="003558D3"/>
    <w:rsid w:val="00367212"/>
    <w:rsid w:val="003672B2"/>
    <w:rsid w:val="00375681"/>
    <w:rsid w:val="003766E3"/>
    <w:rsid w:val="00386561"/>
    <w:rsid w:val="00392092"/>
    <w:rsid w:val="00394976"/>
    <w:rsid w:val="003955DD"/>
    <w:rsid w:val="003A146C"/>
    <w:rsid w:val="003A6634"/>
    <w:rsid w:val="003C1840"/>
    <w:rsid w:val="003D0ECE"/>
    <w:rsid w:val="003D0FCA"/>
    <w:rsid w:val="003D1643"/>
    <w:rsid w:val="003D3D2A"/>
    <w:rsid w:val="003E1F4F"/>
    <w:rsid w:val="003E2E5A"/>
    <w:rsid w:val="003E35A1"/>
    <w:rsid w:val="003E59B9"/>
    <w:rsid w:val="003F47BB"/>
    <w:rsid w:val="003F53F9"/>
    <w:rsid w:val="003F5BE6"/>
    <w:rsid w:val="00401348"/>
    <w:rsid w:val="00411217"/>
    <w:rsid w:val="00412922"/>
    <w:rsid w:val="00420244"/>
    <w:rsid w:val="00421875"/>
    <w:rsid w:val="00422906"/>
    <w:rsid w:val="004310E1"/>
    <w:rsid w:val="0043203F"/>
    <w:rsid w:val="00436D75"/>
    <w:rsid w:val="004533EE"/>
    <w:rsid w:val="004558F1"/>
    <w:rsid w:val="0046347F"/>
    <w:rsid w:val="00486942"/>
    <w:rsid w:val="00497EB1"/>
    <w:rsid w:val="004A06A6"/>
    <w:rsid w:val="004A13F7"/>
    <w:rsid w:val="004A5936"/>
    <w:rsid w:val="004B5048"/>
    <w:rsid w:val="004C0B1E"/>
    <w:rsid w:val="004D1D06"/>
    <w:rsid w:val="004D4BC7"/>
    <w:rsid w:val="004D5542"/>
    <w:rsid w:val="004D6508"/>
    <w:rsid w:val="004F2911"/>
    <w:rsid w:val="004F3802"/>
    <w:rsid w:val="004F3932"/>
    <w:rsid w:val="005027D7"/>
    <w:rsid w:val="00505737"/>
    <w:rsid w:val="00505FA6"/>
    <w:rsid w:val="0050689B"/>
    <w:rsid w:val="005117B4"/>
    <w:rsid w:val="00515418"/>
    <w:rsid w:val="00515427"/>
    <w:rsid w:val="005200B8"/>
    <w:rsid w:val="005259EA"/>
    <w:rsid w:val="005353DC"/>
    <w:rsid w:val="00536752"/>
    <w:rsid w:val="00544A91"/>
    <w:rsid w:val="00556B1E"/>
    <w:rsid w:val="00557F52"/>
    <w:rsid w:val="0056518A"/>
    <w:rsid w:val="00570D6D"/>
    <w:rsid w:val="0058571B"/>
    <w:rsid w:val="00587DD0"/>
    <w:rsid w:val="0059453E"/>
    <w:rsid w:val="005951A5"/>
    <w:rsid w:val="00595211"/>
    <w:rsid w:val="005A0A3E"/>
    <w:rsid w:val="005A2903"/>
    <w:rsid w:val="005B4F13"/>
    <w:rsid w:val="005B677A"/>
    <w:rsid w:val="005C2F40"/>
    <w:rsid w:val="005C3DCF"/>
    <w:rsid w:val="005C56CD"/>
    <w:rsid w:val="005D37F4"/>
    <w:rsid w:val="005D487A"/>
    <w:rsid w:val="005D56CC"/>
    <w:rsid w:val="005D6B22"/>
    <w:rsid w:val="005E7102"/>
    <w:rsid w:val="005F4581"/>
    <w:rsid w:val="005F5727"/>
    <w:rsid w:val="00602C21"/>
    <w:rsid w:val="006055CB"/>
    <w:rsid w:val="00612729"/>
    <w:rsid w:val="006145F9"/>
    <w:rsid w:val="00620D4A"/>
    <w:rsid w:val="00627D9E"/>
    <w:rsid w:val="0063475F"/>
    <w:rsid w:val="0063565B"/>
    <w:rsid w:val="00647AEA"/>
    <w:rsid w:val="00660DE9"/>
    <w:rsid w:val="00665C6E"/>
    <w:rsid w:val="00676835"/>
    <w:rsid w:val="00681264"/>
    <w:rsid w:val="0068333B"/>
    <w:rsid w:val="006867DB"/>
    <w:rsid w:val="00695534"/>
    <w:rsid w:val="006A79AA"/>
    <w:rsid w:val="006A7CFA"/>
    <w:rsid w:val="006B3E55"/>
    <w:rsid w:val="006E0EEC"/>
    <w:rsid w:val="006F1580"/>
    <w:rsid w:val="006F58B7"/>
    <w:rsid w:val="006F5937"/>
    <w:rsid w:val="00700979"/>
    <w:rsid w:val="00711CF8"/>
    <w:rsid w:val="00715F03"/>
    <w:rsid w:val="0073565A"/>
    <w:rsid w:val="0074103C"/>
    <w:rsid w:val="00742D60"/>
    <w:rsid w:val="00752E8B"/>
    <w:rsid w:val="007557D2"/>
    <w:rsid w:val="00766E8C"/>
    <w:rsid w:val="0077314C"/>
    <w:rsid w:val="007735FA"/>
    <w:rsid w:val="0077389F"/>
    <w:rsid w:val="00774999"/>
    <w:rsid w:val="00774FD7"/>
    <w:rsid w:val="0077737D"/>
    <w:rsid w:val="00794F28"/>
    <w:rsid w:val="007A1063"/>
    <w:rsid w:val="007A75EB"/>
    <w:rsid w:val="007C57FC"/>
    <w:rsid w:val="007D15A9"/>
    <w:rsid w:val="007D1BB9"/>
    <w:rsid w:val="007D4995"/>
    <w:rsid w:val="007D6402"/>
    <w:rsid w:val="007E0CA9"/>
    <w:rsid w:val="00813205"/>
    <w:rsid w:val="00813DE6"/>
    <w:rsid w:val="008240A8"/>
    <w:rsid w:val="00826BAF"/>
    <w:rsid w:val="0083102F"/>
    <w:rsid w:val="00842DE2"/>
    <w:rsid w:val="00845067"/>
    <w:rsid w:val="00862C90"/>
    <w:rsid w:val="0086595B"/>
    <w:rsid w:val="00865A07"/>
    <w:rsid w:val="00867B31"/>
    <w:rsid w:val="00877552"/>
    <w:rsid w:val="00877F36"/>
    <w:rsid w:val="00890434"/>
    <w:rsid w:val="00890D1E"/>
    <w:rsid w:val="00897919"/>
    <w:rsid w:val="008A21AA"/>
    <w:rsid w:val="008A34A4"/>
    <w:rsid w:val="008A3CAF"/>
    <w:rsid w:val="008A45DF"/>
    <w:rsid w:val="008A46ED"/>
    <w:rsid w:val="008A4B0B"/>
    <w:rsid w:val="008B760C"/>
    <w:rsid w:val="008D0461"/>
    <w:rsid w:val="008D7E73"/>
    <w:rsid w:val="008E0363"/>
    <w:rsid w:val="008E2A32"/>
    <w:rsid w:val="008F37DC"/>
    <w:rsid w:val="008F6CA7"/>
    <w:rsid w:val="009013C5"/>
    <w:rsid w:val="0090397B"/>
    <w:rsid w:val="00915488"/>
    <w:rsid w:val="00916DE6"/>
    <w:rsid w:val="00922C2A"/>
    <w:rsid w:val="009249D0"/>
    <w:rsid w:val="00927781"/>
    <w:rsid w:val="0095189F"/>
    <w:rsid w:val="00972BC1"/>
    <w:rsid w:val="009738CF"/>
    <w:rsid w:val="00976852"/>
    <w:rsid w:val="00985F36"/>
    <w:rsid w:val="00987119"/>
    <w:rsid w:val="00992B08"/>
    <w:rsid w:val="009A0EA3"/>
    <w:rsid w:val="009A24BD"/>
    <w:rsid w:val="009A676B"/>
    <w:rsid w:val="009B52ED"/>
    <w:rsid w:val="009B7D68"/>
    <w:rsid w:val="009C686D"/>
    <w:rsid w:val="009C6889"/>
    <w:rsid w:val="009C77D7"/>
    <w:rsid w:val="009D0568"/>
    <w:rsid w:val="009D7A55"/>
    <w:rsid w:val="009E1269"/>
    <w:rsid w:val="009E5A60"/>
    <w:rsid w:val="009F4E3B"/>
    <w:rsid w:val="009F69AE"/>
    <w:rsid w:val="00A0585B"/>
    <w:rsid w:val="00A335BA"/>
    <w:rsid w:val="00A41FB4"/>
    <w:rsid w:val="00A57C48"/>
    <w:rsid w:val="00A57D55"/>
    <w:rsid w:val="00A606C9"/>
    <w:rsid w:val="00A63A9C"/>
    <w:rsid w:val="00A64F97"/>
    <w:rsid w:val="00A66417"/>
    <w:rsid w:val="00A66642"/>
    <w:rsid w:val="00A73F9A"/>
    <w:rsid w:val="00A7552C"/>
    <w:rsid w:val="00A75F98"/>
    <w:rsid w:val="00A77F4A"/>
    <w:rsid w:val="00A82E29"/>
    <w:rsid w:val="00A858DD"/>
    <w:rsid w:val="00A86563"/>
    <w:rsid w:val="00A87290"/>
    <w:rsid w:val="00A90B04"/>
    <w:rsid w:val="00A90FEC"/>
    <w:rsid w:val="00AA2C35"/>
    <w:rsid w:val="00AA3F9D"/>
    <w:rsid w:val="00AB1572"/>
    <w:rsid w:val="00AB5DC9"/>
    <w:rsid w:val="00AB75E1"/>
    <w:rsid w:val="00AC4DC1"/>
    <w:rsid w:val="00AE0310"/>
    <w:rsid w:val="00AE4B54"/>
    <w:rsid w:val="00AE5249"/>
    <w:rsid w:val="00AF1212"/>
    <w:rsid w:val="00B00E44"/>
    <w:rsid w:val="00B05405"/>
    <w:rsid w:val="00B076C0"/>
    <w:rsid w:val="00B10325"/>
    <w:rsid w:val="00B14C71"/>
    <w:rsid w:val="00B43D59"/>
    <w:rsid w:val="00B43F9D"/>
    <w:rsid w:val="00B44EB8"/>
    <w:rsid w:val="00B467AE"/>
    <w:rsid w:val="00B50911"/>
    <w:rsid w:val="00B5492B"/>
    <w:rsid w:val="00B6299C"/>
    <w:rsid w:val="00B65CE7"/>
    <w:rsid w:val="00B6751F"/>
    <w:rsid w:val="00B677A7"/>
    <w:rsid w:val="00B72630"/>
    <w:rsid w:val="00B8035D"/>
    <w:rsid w:val="00B80CF4"/>
    <w:rsid w:val="00B82673"/>
    <w:rsid w:val="00B84750"/>
    <w:rsid w:val="00B85D32"/>
    <w:rsid w:val="00BA557C"/>
    <w:rsid w:val="00BB79A3"/>
    <w:rsid w:val="00BC2949"/>
    <w:rsid w:val="00BC3FC0"/>
    <w:rsid w:val="00BD0E69"/>
    <w:rsid w:val="00BD230F"/>
    <w:rsid w:val="00BE1B71"/>
    <w:rsid w:val="00BE205C"/>
    <w:rsid w:val="00BF2CDD"/>
    <w:rsid w:val="00BF531F"/>
    <w:rsid w:val="00C0571E"/>
    <w:rsid w:val="00C25099"/>
    <w:rsid w:val="00C27D37"/>
    <w:rsid w:val="00C31124"/>
    <w:rsid w:val="00C31E95"/>
    <w:rsid w:val="00C3261F"/>
    <w:rsid w:val="00C40849"/>
    <w:rsid w:val="00C474BE"/>
    <w:rsid w:val="00C52F24"/>
    <w:rsid w:val="00C52F9B"/>
    <w:rsid w:val="00C57C72"/>
    <w:rsid w:val="00C628DC"/>
    <w:rsid w:val="00C73F02"/>
    <w:rsid w:val="00C81352"/>
    <w:rsid w:val="00CA130C"/>
    <w:rsid w:val="00CA4C92"/>
    <w:rsid w:val="00CB3DFD"/>
    <w:rsid w:val="00CB44B6"/>
    <w:rsid w:val="00CB6073"/>
    <w:rsid w:val="00CC3E39"/>
    <w:rsid w:val="00CC7E98"/>
    <w:rsid w:val="00CD0F2B"/>
    <w:rsid w:val="00CE39FC"/>
    <w:rsid w:val="00CF0A9F"/>
    <w:rsid w:val="00CF256C"/>
    <w:rsid w:val="00D05B72"/>
    <w:rsid w:val="00D12338"/>
    <w:rsid w:val="00D12A20"/>
    <w:rsid w:val="00D15342"/>
    <w:rsid w:val="00D20580"/>
    <w:rsid w:val="00D2725F"/>
    <w:rsid w:val="00D31628"/>
    <w:rsid w:val="00D3219C"/>
    <w:rsid w:val="00D36F6D"/>
    <w:rsid w:val="00D41BB8"/>
    <w:rsid w:val="00D471E2"/>
    <w:rsid w:val="00D47D24"/>
    <w:rsid w:val="00D66A15"/>
    <w:rsid w:val="00D66A60"/>
    <w:rsid w:val="00D67F49"/>
    <w:rsid w:val="00D7293C"/>
    <w:rsid w:val="00D81644"/>
    <w:rsid w:val="00D95DF4"/>
    <w:rsid w:val="00D96C39"/>
    <w:rsid w:val="00DA001D"/>
    <w:rsid w:val="00DB0840"/>
    <w:rsid w:val="00DB5164"/>
    <w:rsid w:val="00DB678D"/>
    <w:rsid w:val="00DC0B89"/>
    <w:rsid w:val="00DC200C"/>
    <w:rsid w:val="00DC3485"/>
    <w:rsid w:val="00DC6C3C"/>
    <w:rsid w:val="00DD2C4D"/>
    <w:rsid w:val="00DD4CE2"/>
    <w:rsid w:val="00DE1CD1"/>
    <w:rsid w:val="00DE2F3D"/>
    <w:rsid w:val="00E04750"/>
    <w:rsid w:val="00E120D6"/>
    <w:rsid w:val="00E144E4"/>
    <w:rsid w:val="00E202C8"/>
    <w:rsid w:val="00E20474"/>
    <w:rsid w:val="00E32C1B"/>
    <w:rsid w:val="00E37294"/>
    <w:rsid w:val="00E37BC0"/>
    <w:rsid w:val="00E41BA9"/>
    <w:rsid w:val="00E449A0"/>
    <w:rsid w:val="00E473B3"/>
    <w:rsid w:val="00E54188"/>
    <w:rsid w:val="00E64935"/>
    <w:rsid w:val="00E7089D"/>
    <w:rsid w:val="00E747DB"/>
    <w:rsid w:val="00E748BC"/>
    <w:rsid w:val="00E9102F"/>
    <w:rsid w:val="00E934D3"/>
    <w:rsid w:val="00E94C7F"/>
    <w:rsid w:val="00EA45A0"/>
    <w:rsid w:val="00EA68B6"/>
    <w:rsid w:val="00EA6F74"/>
    <w:rsid w:val="00EB4674"/>
    <w:rsid w:val="00EB5FDF"/>
    <w:rsid w:val="00EB67B6"/>
    <w:rsid w:val="00ED5C22"/>
    <w:rsid w:val="00EE7D3E"/>
    <w:rsid w:val="00EF14AB"/>
    <w:rsid w:val="00EF3713"/>
    <w:rsid w:val="00F10DBD"/>
    <w:rsid w:val="00F137E5"/>
    <w:rsid w:val="00F14ED9"/>
    <w:rsid w:val="00F25584"/>
    <w:rsid w:val="00F2599A"/>
    <w:rsid w:val="00F27D82"/>
    <w:rsid w:val="00F27EC6"/>
    <w:rsid w:val="00F32D3D"/>
    <w:rsid w:val="00F34840"/>
    <w:rsid w:val="00F4453A"/>
    <w:rsid w:val="00F46702"/>
    <w:rsid w:val="00F4698C"/>
    <w:rsid w:val="00F47C30"/>
    <w:rsid w:val="00F52378"/>
    <w:rsid w:val="00F56426"/>
    <w:rsid w:val="00F65EFF"/>
    <w:rsid w:val="00F67C2B"/>
    <w:rsid w:val="00F705BC"/>
    <w:rsid w:val="00F7282C"/>
    <w:rsid w:val="00F911E8"/>
    <w:rsid w:val="00F92631"/>
    <w:rsid w:val="00F95444"/>
    <w:rsid w:val="00FA0137"/>
    <w:rsid w:val="00FA63A3"/>
    <w:rsid w:val="00FB6DDC"/>
    <w:rsid w:val="00FC0204"/>
    <w:rsid w:val="00FC1C64"/>
    <w:rsid w:val="00FC2134"/>
    <w:rsid w:val="00FC41B0"/>
    <w:rsid w:val="00FD68D2"/>
    <w:rsid w:val="00FE0938"/>
    <w:rsid w:val="00FF399D"/>
    <w:rsid w:val="00FF3A5B"/>
    <w:rsid w:val="07BA307F"/>
    <w:rsid w:val="0CD169A1"/>
    <w:rsid w:val="0DAC9102"/>
    <w:rsid w:val="1813340D"/>
    <w:rsid w:val="1974F783"/>
    <w:rsid w:val="21138DDA"/>
    <w:rsid w:val="3CAD5C56"/>
    <w:rsid w:val="419BE503"/>
    <w:rsid w:val="447750DE"/>
    <w:rsid w:val="456A4BAA"/>
    <w:rsid w:val="483411F8"/>
    <w:rsid w:val="4A2930FA"/>
    <w:rsid w:val="4B8BD24C"/>
    <w:rsid w:val="503F23DD"/>
    <w:rsid w:val="54F96CA3"/>
    <w:rsid w:val="56254D83"/>
    <w:rsid w:val="5A3AF5DD"/>
    <w:rsid w:val="5C8C4466"/>
    <w:rsid w:val="65A91067"/>
    <w:rsid w:val="6883A41B"/>
    <w:rsid w:val="764416CC"/>
    <w:rsid w:val="7B6A9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3BDC"/>
  <w15:chartTrackingRefBased/>
  <w15:docId w15:val="{169C91C9-31B4-444D-99FF-CD187372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2EB"/>
    <w:pPr>
      <w:ind w:left="720"/>
      <w:contextualSpacing/>
    </w:pPr>
  </w:style>
  <w:style w:type="paragraph" w:styleId="NormalWeb">
    <w:name w:val="Normal (Web)"/>
    <w:basedOn w:val="Normal"/>
    <w:uiPriority w:val="99"/>
    <w:unhideWhenUsed/>
    <w:rsid w:val="004F3802"/>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3955DD"/>
    <w:pPr>
      <w:tabs>
        <w:tab w:val="center" w:pos="4513"/>
        <w:tab w:val="right" w:pos="9026"/>
      </w:tabs>
    </w:pPr>
  </w:style>
  <w:style w:type="character" w:customStyle="1" w:styleId="FooterChar">
    <w:name w:val="Footer Char"/>
    <w:basedOn w:val="DefaultParagraphFont"/>
    <w:link w:val="Footer"/>
    <w:uiPriority w:val="99"/>
    <w:rsid w:val="003955DD"/>
  </w:style>
  <w:style w:type="character" w:styleId="PageNumber">
    <w:name w:val="page number"/>
    <w:basedOn w:val="DefaultParagraphFont"/>
    <w:uiPriority w:val="99"/>
    <w:semiHidden/>
    <w:unhideWhenUsed/>
    <w:rsid w:val="003955DD"/>
  </w:style>
  <w:style w:type="character" w:styleId="Hyperlink">
    <w:name w:val="Hyperlink"/>
    <w:basedOn w:val="DefaultParagraphFont"/>
    <w:uiPriority w:val="99"/>
    <w:unhideWhenUsed/>
    <w:rsid w:val="00536752"/>
    <w:rPr>
      <w:color w:val="0563C1" w:themeColor="hyperlink"/>
      <w:u w:val="single"/>
    </w:rPr>
  </w:style>
  <w:style w:type="character" w:styleId="UnresolvedMention">
    <w:name w:val="Unresolved Mention"/>
    <w:basedOn w:val="DefaultParagraphFont"/>
    <w:uiPriority w:val="99"/>
    <w:semiHidden/>
    <w:unhideWhenUsed/>
    <w:rsid w:val="00536752"/>
    <w:rPr>
      <w:color w:val="605E5C"/>
      <w:shd w:val="clear" w:color="auto" w:fill="E1DFDD"/>
    </w:rPr>
  </w:style>
  <w:style w:type="paragraph" w:styleId="FootnoteText">
    <w:name w:val="footnote text"/>
    <w:basedOn w:val="Normal"/>
    <w:link w:val="FootnoteTextChar"/>
    <w:uiPriority w:val="99"/>
    <w:semiHidden/>
    <w:unhideWhenUsed/>
    <w:rsid w:val="008A21AA"/>
    <w:rPr>
      <w:sz w:val="20"/>
      <w:szCs w:val="20"/>
    </w:rPr>
  </w:style>
  <w:style w:type="character" w:customStyle="1" w:styleId="FootnoteTextChar">
    <w:name w:val="Footnote Text Char"/>
    <w:basedOn w:val="DefaultParagraphFont"/>
    <w:link w:val="FootnoteText"/>
    <w:uiPriority w:val="99"/>
    <w:semiHidden/>
    <w:rsid w:val="008A21AA"/>
    <w:rPr>
      <w:sz w:val="20"/>
      <w:szCs w:val="20"/>
    </w:rPr>
  </w:style>
  <w:style w:type="character" w:styleId="FootnoteReference">
    <w:name w:val="footnote reference"/>
    <w:basedOn w:val="DefaultParagraphFont"/>
    <w:uiPriority w:val="99"/>
    <w:semiHidden/>
    <w:unhideWhenUsed/>
    <w:rsid w:val="008A21AA"/>
    <w:rPr>
      <w:vertAlign w:val="superscript"/>
    </w:rPr>
  </w:style>
  <w:style w:type="character" w:styleId="CommentReference">
    <w:name w:val="annotation reference"/>
    <w:basedOn w:val="DefaultParagraphFont"/>
    <w:uiPriority w:val="99"/>
    <w:semiHidden/>
    <w:unhideWhenUsed/>
    <w:rsid w:val="00EF3713"/>
    <w:rPr>
      <w:sz w:val="16"/>
      <w:szCs w:val="16"/>
    </w:rPr>
  </w:style>
  <w:style w:type="paragraph" w:styleId="CommentText">
    <w:name w:val="annotation text"/>
    <w:basedOn w:val="Normal"/>
    <w:link w:val="CommentTextChar"/>
    <w:uiPriority w:val="99"/>
    <w:unhideWhenUsed/>
    <w:rsid w:val="00EF3713"/>
    <w:rPr>
      <w:sz w:val="20"/>
      <w:szCs w:val="20"/>
    </w:rPr>
  </w:style>
  <w:style w:type="character" w:customStyle="1" w:styleId="CommentTextChar">
    <w:name w:val="Comment Text Char"/>
    <w:basedOn w:val="DefaultParagraphFont"/>
    <w:link w:val="CommentText"/>
    <w:uiPriority w:val="99"/>
    <w:rsid w:val="00EF3713"/>
    <w:rPr>
      <w:sz w:val="20"/>
      <w:szCs w:val="20"/>
    </w:rPr>
  </w:style>
  <w:style w:type="paragraph" w:styleId="CommentSubject">
    <w:name w:val="annotation subject"/>
    <w:basedOn w:val="CommentText"/>
    <w:next w:val="CommentText"/>
    <w:link w:val="CommentSubjectChar"/>
    <w:uiPriority w:val="99"/>
    <w:semiHidden/>
    <w:unhideWhenUsed/>
    <w:rsid w:val="00EF3713"/>
    <w:rPr>
      <w:b/>
      <w:bCs/>
    </w:rPr>
  </w:style>
  <w:style w:type="character" w:customStyle="1" w:styleId="CommentSubjectChar">
    <w:name w:val="Comment Subject Char"/>
    <w:basedOn w:val="CommentTextChar"/>
    <w:link w:val="CommentSubject"/>
    <w:uiPriority w:val="99"/>
    <w:semiHidden/>
    <w:rsid w:val="00EF3713"/>
    <w:rPr>
      <w:b/>
      <w:bCs/>
      <w:sz w:val="20"/>
      <w:szCs w:val="20"/>
    </w:rPr>
  </w:style>
  <w:style w:type="paragraph" w:styleId="Header">
    <w:name w:val="header"/>
    <w:basedOn w:val="Normal"/>
    <w:link w:val="HeaderChar"/>
    <w:uiPriority w:val="99"/>
    <w:unhideWhenUsed/>
    <w:rsid w:val="009A676B"/>
    <w:pPr>
      <w:tabs>
        <w:tab w:val="center" w:pos="4513"/>
        <w:tab w:val="right" w:pos="9026"/>
      </w:tabs>
    </w:pPr>
  </w:style>
  <w:style w:type="character" w:customStyle="1" w:styleId="HeaderChar">
    <w:name w:val="Header Char"/>
    <w:basedOn w:val="DefaultParagraphFont"/>
    <w:link w:val="Header"/>
    <w:uiPriority w:val="99"/>
    <w:rsid w:val="009A676B"/>
  </w:style>
  <w:style w:type="character" w:styleId="FollowedHyperlink">
    <w:name w:val="FollowedHyperlink"/>
    <w:basedOn w:val="DefaultParagraphFont"/>
    <w:uiPriority w:val="99"/>
    <w:semiHidden/>
    <w:unhideWhenUsed/>
    <w:rsid w:val="002F397A"/>
    <w:rPr>
      <w:color w:val="954F72" w:themeColor="followedHyperlink"/>
      <w:u w:val="single"/>
    </w:rPr>
  </w:style>
  <w:style w:type="character" w:customStyle="1" w:styleId="hscoswrapper">
    <w:name w:val="hs_cos_wrapper"/>
    <w:basedOn w:val="DefaultParagraphFont"/>
    <w:rsid w:val="0077737D"/>
  </w:style>
  <w:style w:type="character" w:customStyle="1" w:styleId="break-words">
    <w:name w:val="break-words"/>
    <w:basedOn w:val="DefaultParagraphFont"/>
    <w:rsid w:val="00922C2A"/>
  </w:style>
  <w:style w:type="table" w:styleId="TableGrid">
    <w:name w:val="Table Grid"/>
    <w:basedOn w:val="TableNormal"/>
    <w:uiPriority w:val="39"/>
    <w:rsid w:val="004A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7925">
      <w:bodyDiv w:val="1"/>
      <w:marLeft w:val="0"/>
      <w:marRight w:val="0"/>
      <w:marTop w:val="0"/>
      <w:marBottom w:val="0"/>
      <w:divBdr>
        <w:top w:val="none" w:sz="0" w:space="0" w:color="auto"/>
        <w:left w:val="none" w:sz="0" w:space="0" w:color="auto"/>
        <w:bottom w:val="none" w:sz="0" w:space="0" w:color="auto"/>
        <w:right w:val="none" w:sz="0" w:space="0" w:color="auto"/>
      </w:divBdr>
      <w:divsChild>
        <w:div w:id="981080856">
          <w:marLeft w:val="0"/>
          <w:marRight w:val="0"/>
          <w:marTop w:val="0"/>
          <w:marBottom w:val="0"/>
          <w:divBdr>
            <w:top w:val="none" w:sz="0" w:space="0" w:color="auto"/>
            <w:left w:val="none" w:sz="0" w:space="0" w:color="auto"/>
            <w:bottom w:val="none" w:sz="0" w:space="0" w:color="auto"/>
            <w:right w:val="none" w:sz="0" w:space="0" w:color="auto"/>
          </w:divBdr>
          <w:divsChild>
            <w:div w:id="985889318">
              <w:marLeft w:val="0"/>
              <w:marRight w:val="0"/>
              <w:marTop w:val="0"/>
              <w:marBottom w:val="0"/>
              <w:divBdr>
                <w:top w:val="none" w:sz="0" w:space="0" w:color="auto"/>
                <w:left w:val="none" w:sz="0" w:space="0" w:color="auto"/>
                <w:bottom w:val="none" w:sz="0" w:space="0" w:color="auto"/>
                <w:right w:val="none" w:sz="0" w:space="0" w:color="auto"/>
              </w:divBdr>
              <w:divsChild>
                <w:div w:id="1967151085">
                  <w:marLeft w:val="0"/>
                  <w:marRight w:val="0"/>
                  <w:marTop w:val="0"/>
                  <w:marBottom w:val="0"/>
                  <w:divBdr>
                    <w:top w:val="none" w:sz="0" w:space="0" w:color="auto"/>
                    <w:left w:val="none" w:sz="0" w:space="0" w:color="auto"/>
                    <w:bottom w:val="none" w:sz="0" w:space="0" w:color="auto"/>
                    <w:right w:val="none" w:sz="0" w:space="0" w:color="auto"/>
                  </w:divBdr>
                  <w:divsChild>
                    <w:div w:id="2897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6575">
      <w:bodyDiv w:val="1"/>
      <w:marLeft w:val="0"/>
      <w:marRight w:val="0"/>
      <w:marTop w:val="0"/>
      <w:marBottom w:val="0"/>
      <w:divBdr>
        <w:top w:val="none" w:sz="0" w:space="0" w:color="auto"/>
        <w:left w:val="none" w:sz="0" w:space="0" w:color="auto"/>
        <w:bottom w:val="none" w:sz="0" w:space="0" w:color="auto"/>
        <w:right w:val="none" w:sz="0" w:space="0" w:color="auto"/>
      </w:divBdr>
      <w:divsChild>
        <w:div w:id="1446995338">
          <w:marLeft w:val="0"/>
          <w:marRight w:val="0"/>
          <w:marTop w:val="0"/>
          <w:marBottom w:val="0"/>
          <w:divBdr>
            <w:top w:val="none" w:sz="0" w:space="0" w:color="auto"/>
            <w:left w:val="none" w:sz="0" w:space="0" w:color="auto"/>
            <w:bottom w:val="none" w:sz="0" w:space="0" w:color="auto"/>
            <w:right w:val="none" w:sz="0" w:space="0" w:color="auto"/>
          </w:divBdr>
          <w:divsChild>
            <w:div w:id="1117797793">
              <w:marLeft w:val="0"/>
              <w:marRight w:val="0"/>
              <w:marTop w:val="0"/>
              <w:marBottom w:val="0"/>
              <w:divBdr>
                <w:top w:val="none" w:sz="0" w:space="0" w:color="auto"/>
                <w:left w:val="none" w:sz="0" w:space="0" w:color="auto"/>
                <w:bottom w:val="none" w:sz="0" w:space="0" w:color="auto"/>
                <w:right w:val="none" w:sz="0" w:space="0" w:color="auto"/>
              </w:divBdr>
              <w:divsChild>
                <w:div w:id="478770069">
                  <w:marLeft w:val="0"/>
                  <w:marRight w:val="0"/>
                  <w:marTop w:val="0"/>
                  <w:marBottom w:val="0"/>
                  <w:divBdr>
                    <w:top w:val="none" w:sz="0" w:space="0" w:color="auto"/>
                    <w:left w:val="none" w:sz="0" w:space="0" w:color="auto"/>
                    <w:bottom w:val="none" w:sz="0" w:space="0" w:color="auto"/>
                    <w:right w:val="none" w:sz="0" w:space="0" w:color="auto"/>
                  </w:divBdr>
                  <w:divsChild>
                    <w:div w:id="513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2670">
      <w:bodyDiv w:val="1"/>
      <w:marLeft w:val="0"/>
      <w:marRight w:val="0"/>
      <w:marTop w:val="0"/>
      <w:marBottom w:val="0"/>
      <w:divBdr>
        <w:top w:val="none" w:sz="0" w:space="0" w:color="auto"/>
        <w:left w:val="none" w:sz="0" w:space="0" w:color="auto"/>
        <w:bottom w:val="none" w:sz="0" w:space="0" w:color="auto"/>
        <w:right w:val="none" w:sz="0" w:space="0" w:color="auto"/>
      </w:divBdr>
      <w:divsChild>
        <w:div w:id="1054624720">
          <w:marLeft w:val="0"/>
          <w:marRight w:val="0"/>
          <w:marTop w:val="0"/>
          <w:marBottom w:val="0"/>
          <w:divBdr>
            <w:top w:val="none" w:sz="0" w:space="0" w:color="auto"/>
            <w:left w:val="none" w:sz="0" w:space="0" w:color="auto"/>
            <w:bottom w:val="none" w:sz="0" w:space="0" w:color="auto"/>
            <w:right w:val="none" w:sz="0" w:space="0" w:color="auto"/>
          </w:divBdr>
          <w:divsChild>
            <w:div w:id="294991340">
              <w:marLeft w:val="0"/>
              <w:marRight w:val="0"/>
              <w:marTop w:val="0"/>
              <w:marBottom w:val="0"/>
              <w:divBdr>
                <w:top w:val="none" w:sz="0" w:space="0" w:color="auto"/>
                <w:left w:val="none" w:sz="0" w:space="0" w:color="auto"/>
                <w:bottom w:val="none" w:sz="0" w:space="0" w:color="auto"/>
                <w:right w:val="none" w:sz="0" w:space="0" w:color="auto"/>
              </w:divBdr>
              <w:divsChild>
                <w:div w:id="299002544">
                  <w:marLeft w:val="0"/>
                  <w:marRight w:val="0"/>
                  <w:marTop w:val="0"/>
                  <w:marBottom w:val="0"/>
                  <w:divBdr>
                    <w:top w:val="none" w:sz="0" w:space="0" w:color="auto"/>
                    <w:left w:val="none" w:sz="0" w:space="0" w:color="auto"/>
                    <w:bottom w:val="none" w:sz="0" w:space="0" w:color="auto"/>
                    <w:right w:val="none" w:sz="0" w:space="0" w:color="auto"/>
                  </w:divBdr>
                  <w:divsChild>
                    <w:div w:id="10292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28991">
      <w:bodyDiv w:val="1"/>
      <w:marLeft w:val="0"/>
      <w:marRight w:val="0"/>
      <w:marTop w:val="0"/>
      <w:marBottom w:val="0"/>
      <w:divBdr>
        <w:top w:val="none" w:sz="0" w:space="0" w:color="auto"/>
        <w:left w:val="none" w:sz="0" w:space="0" w:color="auto"/>
        <w:bottom w:val="none" w:sz="0" w:space="0" w:color="auto"/>
        <w:right w:val="none" w:sz="0" w:space="0" w:color="auto"/>
      </w:divBdr>
      <w:divsChild>
        <w:div w:id="441724491">
          <w:marLeft w:val="0"/>
          <w:marRight w:val="0"/>
          <w:marTop w:val="0"/>
          <w:marBottom w:val="0"/>
          <w:divBdr>
            <w:top w:val="none" w:sz="0" w:space="0" w:color="auto"/>
            <w:left w:val="none" w:sz="0" w:space="0" w:color="auto"/>
            <w:bottom w:val="none" w:sz="0" w:space="0" w:color="auto"/>
            <w:right w:val="none" w:sz="0" w:space="0" w:color="auto"/>
          </w:divBdr>
          <w:divsChild>
            <w:div w:id="1985814074">
              <w:marLeft w:val="0"/>
              <w:marRight w:val="0"/>
              <w:marTop w:val="0"/>
              <w:marBottom w:val="0"/>
              <w:divBdr>
                <w:top w:val="none" w:sz="0" w:space="0" w:color="auto"/>
                <w:left w:val="none" w:sz="0" w:space="0" w:color="auto"/>
                <w:bottom w:val="none" w:sz="0" w:space="0" w:color="auto"/>
                <w:right w:val="none" w:sz="0" w:space="0" w:color="auto"/>
              </w:divBdr>
              <w:divsChild>
                <w:div w:id="291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29297">
      <w:bodyDiv w:val="1"/>
      <w:marLeft w:val="0"/>
      <w:marRight w:val="0"/>
      <w:marTop w:val="0"/>
      <w:marBottom w:val="0"/>
      <w:divBdr>
        <w:top w:val="none" w:sz="0" w:space="0" w:color="auto"/>
        <w:left w:val="none" w:sz="0" w:space="0" w:color="auto"/>
        <w:bottom w:val="none" w:sz="0" w:space="0" w:color="auto"/>
        <w:right w:val="none" w:sz="0" w:space="0" w:color="auto"/>
      </w:divBdr>
      <w:divsChild>
        <w:div w:id="316765209">
          <w:marLeft w:val="0"/>
          <w:marRight w:val="0"/>
          <w:marTop w:val="0"/>
          <w:marBottom w:val="0"/>
          <w:divBdr>
            <w:top w:val="none" w:sz="0" w:space="0" w:color="auto"/>
            <w:left w:val="none" w:sz="0" w:space="0" w:color="auto"/>
            <w:bottom w:val="none" w:sz="0" w:space="0" w:color="auto"/>
            <w:right w:val="none" w:sz="0" w:space="0" w:color="auto"/>
          </w:divBdr>
          <w:divsChild>
            <w:div w:id="724722485">
              <w:marLeft w:val="0"/>
              <w:marRight w:val="0"/>
              <w:marTop w:val="0"/>
              <w:marBottom w:val="0"/>
              <w:divBdr>
                <w:top w:val="none" w:sz="0" w:space="0" w:color="auto"/>
                <w:left w:val="none" w:sz="0" w:space="0" w:color="auto"/>
                <w:bottom w:val="none" w:sz="0" w:space="0" w:color="auto"/>
                <w:right w:val="none" w:sz="0" w:space="0" w:color="auto"/>
              </w:divBdr>
              <w:divsChild>
                <w:div w:id="120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602">
      <w:bodyDiv w:val="1"/>
      <w:marLeft w:val="0"/>
      <w:marRight w:val="0"/>
      <w:marTop w:val="0"/>
      <w:marBottom w:val="0"/>
      <w:divBdr>
        <w:top w:val="none" w:sz="0" w:space="0" w:color="auto"/>
        <w:left w:val="none" w:sz="0" w:space="0" w:color="auto"/>
        <w:bottom w:val="none" w:sz="0" w:space="0" w:color="auto"/>
        <w:right w:val="none" w:sz="0" w:space="0" w:color="auto"/>
      </w:divBdr>
      <w:divsChild>
        <w:div w:id="1845973118">
          <w:marLeft w:val="0"/>
          <w:marRight w:val="0"/>
          <w:marTop w:val="0"/>
          <w:marBottom w:val="0"/>
          <w:divBdr>
            <w:top w:val="none" w:sz="0" w:space="0" w:color="auto"/>
            <w:left w:val="none" w:sz="0" w:space="0" w:color="auto"/>
            <w:bottom w:val="none" w:sz="0" w:space="0" w:color="auto"/>
            <w:right w:val="none" w:sz="0" w:space="0" w:color="auto"/>
          </w:divBdr>
          <w:divsChild>
            <w:div w:id="662854548">
              <w:marLeft w:val="0"/>
              <w:marRight w:val="0"/>
              <w:marTop w:val="0"/>
              <w:marBottom w:val="0"/>
              <w:divBdr>
                <w:top w:val="none" w:sz="0" w:space="0" w:color="auto"/>
                <w:left w:val="none" w:sz="0" w:space="0" w:color="auto"/>
                <w:bottom w:val="none" w:sz="0" w:space="0" w:color="auto"/>
                <w:right w:val="none" w:sz="0" w:space="0" w:color="auto"/>
              </w:divBdr>
              <w:divsChild>
                <w:div w:id="12012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1149">
      <w:bodyDiv w:val="1"/>
      <w:marLeft w:val="0"/>
      <w:marRight w:val="0"/>
      <w:marTop w:val="0"/>
      <w:marBottom w:val="0"/>
      <w:divBdr>
        <w:top w:val="none" w:sz="0" w:space="0" w:color="auto"/>
        <w:left w:val="none" w:sz="0" w:space="0" w:color="auto"/>
        <w:bottom w:val="none" w:sz="0" w:space="0" w:color="auto"/>
        <w:right w:val="none" w:sz="0" w:space="0" w:color="auto"/>
      </w:divBdr>
      <w:divsChild>
        <w:div w:id="137141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0430">
              <w:marLeft w:val="0"/>
              <w:marRight w:val="0"/>
              <w:marTop w:val="0"/>
              <w:marBottom w:val="0"/>
              <w:divBdr>
                <w:top w:val="none" w:sz="0" w:space="0" w:color="auto"/>
                <w:left w:val="none" w:sz="0" w:space="0" w:color="auto"/>
                <w:bottom w:val="none" w:sz="0" w:space="0" w:color="auto"/>
                <w:right w:val="none" w:sz="0" w:space="0" w:color="auto"/>
              </w:divBdr>
              <w:divsChild>
                <w:div w:id="20562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10781">
      <w:bodyDiv w:val="1"/>
      <w:marLeft w:val="0"/>
      <w:marRight w:val="0"/>
      <w:marTop w:val="0"/>
      <w:marBottom w:val="0"/>
      <w:divBdr>
        <w:top w:val="none" w:sz="0" w:space="0" w:color="auto"/>
        <w:left w:val="none" w:sz="0" w:space="0" w:color="auto"/>
        <w:bottom w:val="none" w:sz="0" w:space="0" w:color="auto"/>
        <w:right w:val="none" w:sz="0" w:space="0" w:color="auto"/>
      </w:divBdr>
      <w:divsChild>
        <w:div w:id="1167130838">
          <w:marLeft w:val="0"/>
          <w:marRight w:val="0"/>
          <w:marTop w:val="0"/>
          <w:marBottom w:val="0"/>
          <w:divBdr>
            <w:top w:val="none" w:sz="0" w:space="0" w:color="auto"/>
            <w:left w:val="none" w:sz="0" w:space="0" w:color="auto"/>
            <w:bottom w:val="none" w:sz="0" w:space="0" w:color="auto"/>
            <w:right w:val="none" w:sz="0" w:space="0" w:color="auto"/>
          </w:divBdr>
          <w:divsChild>
            <w:div w:id="1705670953">
              <w:marLeft w:val="0"/>
              <w:marRight w:val="0"/>
              <w:marTop w:val="0"/>
              <w:marBottom w:val="0"/>
              <w:divBdr>
                <w:top w:val="none" w:sz="0" w:space="0" w:color="auto"/>
                <w:left w:val="none" w:sz="0" w:space="0" w:color="auto"/>
                <w:bottom w:val="none" w:sz="0" w:space="0" w:color="auto"/>
                <w:right w:val="none" w:sz="0" w:space="0" w:color="auto"/>
              </w:divBdr>
              <w:divsChild>
                <w:div w:id="2022076810">
                  <w:marLeft w:val="0"/>
                  <w:marRight w:val="0"/>
                  <w:marTop w:val="0"/>
                  <w:marBottom w:val="0"/>
                  <w:divBdr>
                    <w:top w:val="none" w:sz="0" w:space="0" w:color="auto"/>
                    <w:left w:val="none" w:sz="0" w:space="0" w:color="auto"/>
                    <w:bottom w:val="none" w:sz="0" w:space="0" w:color="auto"/>
                    <w:right w:val="none" w:sz="0" w:space="0" w:color="auto"/>
                  </w:divBdr>
                  <w:divsChild>
                    <w:div w:id="11904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60106">
      <w:bodyDiv w:val="1"/>
      <w:marLeft w:val="0"/>
      <w:marRight w:val="0"/>
      <w:marTop w:val="0"/>
      <w:marBottom w:val="0"/>
      <w:divBdr>
        <w:top w:val="none" w:sz="0" w:space="0" w:color="auto"/>
        <w:left w:val="none" w:sz="0" w:space="0" w:color="auto"/>
        <w:bottom w:val="none" w:sz="0" w:space="0" w:color="auto"/>
        <w:right w:val="none" w:sz="0" w:space="0" w:color="auto"/>
      </w:divBdr>
      <w:divsChild>
        <w:div w:id="313947649">
          <w:marLeft w:val="0"/>
          <w:marRight w:val="0"/>
          <w:marTop w:val="0"/>
          <w:marBottom w:val="0"/>
          <w:divBdr>
            <w:top w:val="none" w:sz="0" w:space="0" w:color="auto"/>
            <w:left w:val="none" w:sz="0" w:space="0" w:color="auto"/>
            <w:bottom w:val="none" w:sz="0" w:space="0" w:color="auto"/>
            <w:right w:val="none" w:sz="0" w:space="0" w:color="auto"/>
          </w:divBdr>
          <w:divsChild>
            <w:div w:id="864369145">
              <w:marLeft w:val="0"/>
              <w:marRight w:val="0"/>
              <w:marTop w:val="0"/>
              <w:marBottom w:val="0"/>
              <w:divBdr>
                <w:top w:val="none" w:sz="0" w:space="0" w:color="auto"/>
                <w:left w:val="none" w:sz="0" w:space="0" w:color="auto"/>
                <w:bottom w:val="none" w:sz="0" w:space="0" w:color="auto"/>
                <w:right w:val="none" w:sz="0" w:space="0" w:color="auto"/>
              </w:divBdr>
              <w:divsChild>
                <w:div w:id="19362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0619">
      <w:bodyDiv w:val="1"/>
      <w:marLeft w:val="0"/>
      <w:marRight w:val="0"/>
      <w:marTop w:val="0"/>
      <w:marBottom w:val="0"/>
      <w:divBdr>
        <w:top w:val="none" w:sz="0" w:space="0" w:color="auto"/>
        <w:left w:val="none" w:sz="0" w:space="0" w:color="auto"/>
        <w:bottom w:val="none" w:sz="0" w:space="0" w:color="auto"/>
        <w:right w:val="none" w:sz="0" w:space="0" w:color="auto"/>
      </w:divBdr>
      <w:divsChild>
        <w:div w:id="344597534">
          <w:marLeft w:val="0"/>
          <w:marRight w:val="0"/>
          <w:marTop w:val="0"/>
          <w:marBottom w:val="0"/>
          <w:divBdr>
            <w:top w:val="none" w:sz="0" w:space="0" w:color="auto"/>
            <w:left w:val="none" w:sz="0" w:space="0" w:color="auto"/>
            <w:bottom w:val="none" w:sz="0" w:space="0" w:color="auto"/>
            <w:right w:val="none" w:sz="0" w:space="0" w:color="auto"/>
          </w:divBdr>
          <w:divsChild>
            <w:div w:id="132645512">
              <w:marLeft w:val="0"/>
              <w:marRight w:val="0"/>
              <w:marTop w:val="0"/>
              <w:marBottom w:val="0"/>
              <w:divBdr>
                <w:top w:val="none" w:sz="0" w:space="0" w:color="auto"/>
                <w:left w:val="none" w:sz="0" w:space="0" w:color="auto"/>
                <w:bottom w:val="none" w:sz="0" w:space="0" w:color="auto"/>
                <w:right w:val="none" w:sz="0" w:space="0" w:color="auto"/>
              </w:divBdr>
              <w:divsChild>
                <w:div w:id="5439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677">
      <w:bodyDiv w:val="1"/>
      <w:marLeft w:val="0"/>
      <w:marRight w:val="0"/>
      <w:marTop w:val="0"/>
      <w:marBottom w:val="0"/>
      <w:divBdr>
        <w:top w:val="none" w:sz="0" w:space="0" w:color="auto"/>
        <w:left w:val="none" w:sz="0" w:space="0" w:color="auto"/>
        <w:bottom w:val="none" w:sz="0" w:space="0" w:color="auto"/>
        <w:right w:val="none" w:sz="0" w:space="0" w:color="auto"/>
      </w:divBdr>
      <w:divsChild>
        <w:div w:id="1645574888">
          <w:marLeft w:val="0"/>
          <w:marRight w:val="0"/>
          <w:marTop w:val="0"/>
          <w:marBottom w:val="0"/>
          <w:divBdr>
            <w:top w:val="none" w:sz="0" w:space="0" w:color="auto"/>
            <w:left w:val="none" w:sz="0" w:space="0" w:color="auto"/>
            <w:bottom w:val="none" w:sz="0" w:space="0" w:color="auto"/>
            <w:right w:val="none" w:sz="0" w:space="0" w:color="auto"/>
          </w:divBdr>
          <w:divsChild>
            <w:div w:id="1536967831">
              <w:marLeft w:val="0"/>
              <w:marRight w:val="0"/>
              <w:marTop w:val="0"/>
              <w:marBottom w:val="0"/>
              <w:divBdr>
                <w:top w:val="none" w:sz="0" w:space="0" w:color="auto"/>
                <w:left w:val="none" w:sz="0" w:space="0" w:color="auto"/>
                <w:bottom w:val="none" w:sz="0" w:space="0" w:color="auto"/>
                <w:right w:val="none" w:sz="0" w:space="0" w:color="auto"/>
              </w:divBdr>
              <w:divsChild>
                <w:div w:id="957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2992">
      <w:bodyDiv w:val="1"/>
      <w:marLeft w:val="0"/>
      <w:marRight w:val="0"/>
      <w:marTop w:val="0"/>
      <w:marBottom w:val="0"/>
      <w:divBdr>
        <w:top w:val="none" w:sz="0" w:space="0" w:color="auto"/>
        <w:left w:val="none" w:sz="0" w:space="0" w:color="auto"/>
        <w:bottom w:val="none" w:sz="0" w:space="0" w:color="auto"/>
        <w:right w:val="none" w:sz="0" w:space="0" w:color="auto"/>
      </w:divBdr>
      <w:divsChild>
        <w:div w:id="1705667247">
          <w:marLeft w:val="0"/>
          <w:marRight w:val="0"/>
          <w:marTop w:val="0"/>
          <w:marBottom w:val="0"/>
          <w:divBdr>
            <w:top w:val="none" w:sz="0" w:space="0" w:color="auto"/>
            <w:left w:val="none" w:sz="0" w:space="0" w:color="auto"/>
            <w:bottom w:val="none" w:sz="0" w:space="0" w:color="auto"/>
            <w:right w:val="none" w:sz="0" w:space="0" w:color="auto"/>
          </w:divBdr>
          <w:divsChild>
            <w:div w:id="1369140795">
              <w:marLeft w:val="0"/>
              <w:marRight w:val="0"/>
              <w:marTop w:val="0"/>
              <w:marBottom w:val="0"/>
              <w:divBdr>
                <w:top w:val="none" w:sz="0" w:space="0" w:color="auto"/>
                <w:left w:val="none" w:sz="0" w:space="0" w:color="auto"/>
                <w:bottom w:val="none" w:sz="0" w:space="0" w:color="auto"/>
                <w:right w:val="none" w:sz="0" w:space="0" w:color="auto"/>
              </w:divBdr>
              <w:divsChild>
                <w:div w:id="865293530">
                  <w:marLeft w:val="0"/>
                  <w:marRight w:val="0"/>
                  <w:marTop w:val="0"/>
                  <w:marBottom w:val="0"/>
                  <w:divBdr>
                    <w:top w:val="none" w:sz="0" w:space="0" w:color="auto"/>
                    <w:left w:val="none" w:sz="0" w:space="0" w:color="auto"/>
                    <w:bottom w:val="none" w:sz="0" w:space="0" w:color="auto"/>
                    <w:right w:val="none" w:sz="0" w:space="0" w:color="auto"/>
                  </w:divBdr>
                  <w:divsChild>
                    <w:div w:id="14592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7690">
      <w:bodyDiv w:val="1"/>
      <w:marLeft w:val="0"/>
      <w:marRight w:val="0"/>
      <w:marTop w:val="0"/>
      <w:marBottom w:val="0"/>
      <w:divBdr>
        <w:top w:val="none" w:sz="0" w:space="0" w:color="auto"/>
        <w:left w:val="none" w:sz="0" w:space="0" w:color="auto"/>
        <w:bottom w:val="none" w:sz="0" w:space="0" w:color="auto"/>
        <w:right w:val="none" w:sz="0" w:space="0" w:color="auto"/>
      </w:divBdr>
      <w:divsChild>
        <w:div w:id="744423927">
          <w:marLeft w:val="0"/>
          <w:marRight w:val="0"/>
          <w:marTop w:val="0"/>
          <w:marBottom w:val="0"/>
          <w:divBdr>
            <w:top w:val="none" w:sz="0" w:space="0" w:color="auto"/>
            <w:left w:val="none" w:sz="0" w:space="0" w:color="auto"/>
            <w:bottom w:val="none" w:sz="0" w:space="0" w:color="auto"/>
            <w:right w:val="none" w:sz="0" w:space="0" w:color="auto"/>
          </w:divBdr>
          <w:divsChild>
            <w:div w:id="1834371161">
              <w:marLeft w:val="0"/>
              <w:marRight w:val="0"/>
              <w:marTop w:val="0"/>
              <w:marBottom w:val="0"/>
              <w:divBdr>
                <w:top w:val="none" w:sz="0" w:space="0" w:color="auto"/>
                <w:left w:val="none" w:sz="0" w:space="0" w:color="auto"/>
                <w:bottom w:val="none" w:sz="0" w:space="0" w:color="auto"/>
                <w:right w:val="none" w:sz="0" w:space="0" w:color="auto"/>
              </w:divBdr>
              <w:divsChild>
                <w:div w:id="7906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6596">
      <w:bodyDiv w:val="1"/>
      <w:marLeft w:val="0"/>
      <w:marRight w:val="0"/>
      <w:marTop w:val="0"/>
      <w:marBottom w:val="0"/>
      <w:divBdr>
        <w:top w:val="none" w:sz="0" w:space="0" w:color="auto"/>
        <w:left w:val="none" w:sz="0" w:space="0" w:color="auto"/>
        <w:bottom w:val="none" w:sz="0" w:space="0" w:color="auto"/>
        <w:right w:val="none" w:sz="0" w:space="0" w:color="auto"/>
      </w:divBdr>
      <w:divsChild>
        <w:div w:id="1283922805">
          <w:marLeft w:val="0"/>
          <w:marRight w:val="0"/>
          <w:marTop w:val="0"/>
          <w:marBottom w:val="0"/>
          <w:divBdr>
            <w:top w:val="none" w:sz="0" w:space="0" w:color="auto"/>
            <w:left w:val="none" w:sz="0" w:space="0" w:color="auto"/>
            <w:bottom w:val="none" w:sz="0" w:space="0" w:color="auto"/>
            <w:right w:val="none" w:sz="0" w:space="0" w:color="auto"/>
          </w:divBdr>
          <w:divsChild>
            <w:div w:id="197202383">
              <w:marLeft w:val="0"/>
              <w:marRight w:val="0"/>
              <w:marTop w:val="0"/>
              <w:marBottom w:val="0"/>
              <w:divBdr>
                <w:top w:val="none" w:sz="0" w:space="0" w:color="auto"/>
                <w:left w:val="none" w:sz="0" w:space="0" w:color="auto"/>
                <w:bottom w:val="none" w:sz="0" w:space="0" w:color="auto"/>
                <w:right w:val="none" w:sz="0" w:space="0" w:color="auto"/>
              </w:divBdr>
              <w:divsChild>
                <w:div w:id="541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4060">
      <w:bodyDiv w:val="1"/>
      <w:marLeft w:val="0"/>
      <w:marRight w:val="0"/>
      <w:marTop w:val="0"/>
      <w:marBottom w:val="0"/>
      <w:divBdr>
        <w:top w:val="none" w:sz="0" w:space="0" w:color="auto"/>
        <w:left w:val="none" w:sz="0" w:space="0" w:color="auto"/>
        <w:bottom w:val="none" w:sz="0" w:space="0" w:color="auto"/>
        <w:right w:val="none" w:sz="0" w:space="0" w:color="auto"/>
      </w:divBdr>
      <w:divsChild>
        <w:div w:id="493373982">
          <w:marLeft w:val="0"/>
          <w:marRight w:val="0"/>
          <w:marTop w:val="0"/>
          <w:marBottom w:val="0"/>
          <w:divBdr>
            <w:top w:val="none" w:sz="0" w:space="0" w:color="auto"/>
            <w:left w:val="none" w:sz="0" w:space="0" w:color="auto"/>
            <w:bottom w:val="none" w:sz="0" w:space="0" w:color="auto"/>
            <w:right w:val="none" w:sz="0" w:space="0" w:color="auto"/>
          </w:divBdr>
          <w:divsChild>
            <w:div w:id="1518930682">
              <w:marLeft w:val="0"/>
              <w:marRight w:val="0"/>
              <w:marTop w:val="0"/>
              <w:marBottom w:val="0"/>
              <w:divBdr>
                <w:top w:val="none" w:sz="0" w:space="0" w:color="auto"/>
                <w:left w:val="none" w:sz="0" w:space="0" w:color="auto"/>
                <w:bottom w:val="none" w:sz="0" w:space="0" w:color="auto"/>
                <w:right w:val="none" w:sz="0" w:space="0" w:color="auto"/>
              </w:divBdr>
              <w:divsChild>
                <w:div w:id="139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6705">
      <w:bodyDiv w:val="1"/>
      <w:marLeft w:val="0"/>
      <w:marRight w:val="0"/>
      <w:marTop w:val="0"/>
      <w:marBottom w:val="0"/>
      <w:divBdr>
        <w:top w:val="none" w:sz="0" w:space="0" w:color="auto"/>
        <w:left w:val="none" w:sz="0" w:space="0" w:color="auto"/>
        <w:bottom w:val="none" w:sz="0" w:space="0" w:color="auto"/>
        <w:right w:val="none" w:sz="0" w:space="0" w:color="auto"/>
      </w:divBdr>
      <w:divsChild>
        <w:div w:id="109591132">
          <w:marLeft w:val="0"/>
          <w:marRight w:val="0"/>
          <w:marTop w:val="0"/>
          <w:marBottom w:val="0"/>
          <w:divBdr>
            <w:top w:val="none" w:sz="0" w:space="0" w:color="auto"/>
            <w:left w:val="none" w:sz="0" w:space="0" w:color="auto"/>
            <w:bottom w:val="none" w:sz="0" w:space="0" w:color="auto"/>
            <w:right w:val="none" w:sz="0" w:space="0" w:color="auto"/>
          </w:divBdr>
          <w:divsChild>
            <w:div w:id="1123693932">
              <w:marLeft w:val="0"/>
              <w:marRight w:val="0"/>
              <w:marTop w:val="0"/>
              <w:marBottom w:val="0"/>
              <w:divBdr>
                <w:top w:val="none" w:sz="0" w:space="0" w:color="auto"/>
                <w:left w:val="none" w:sz="0" w:space="0" w:color="auto"/>
                <w:bottom w:val="none" w:sz="0" w:space="0" w:color="auto"/>
                <w:right w:val="none" w:sz="0" w:space="0" w:color="auto"/>
              </w:divBdr>
              <w:divsChild>
                <w:div w:id="1534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6183">
      <w:bodyDiv w:val="1"/>
      <w:marLeft w:val="0"/>
      <w:marRight w:val="0"/>
      <w:marTop w:val="0"/>
      <w:marBottom w:val="0"/>
      <w:divBdr>
        <w:top w:val="none" w:sz="0" w:space="0" w:color="auto"/>
        <w:left w:val="none" w:sz="0" w:space="0" w:color="auto"/>
        <w:bottom w:val="none" w:sz="0" w:space="0" w:color="auto"/>
        <w:right w:val="none" w:sz="0" w:space="0" w:color="auto"/>
      </w:divBdr>
      <w:divsChild>
        <w:div w:id="1324815995">
          <w:marLeft w:val="0"/>
          <w:marRight w:val="0"/>
          <w:marTop w:val="0"/>
          <w:marBottom w:val="0"/>
          <w:divBdr>
            <w:top w:val="none" w:sz="0" w:space="0" w:color="auto"/>
            <w:left w:val="none" w:sz="0" w:space="0" w:color="auto"/>
            <w:bottom w:val="none" w:sz="0" w:space="0" w:color="auto"/>
            <w:right w:val="none" w:sz="0" w:space="0" w:color="auto"/>
          </w:divBdr>
          <w:divsChild>
            <w:div w:id="781462626">
              <w:marLeft w:val="0"/>
              <w:marRight w:val="0"/>
              <w:marTop w:val="0"/>
              <w:marBottom w:val="0"/>
              <w:divBdr>
                <w:top w:val="none" w:sz="0" w:space="0" w:color="auto"/>
                <w:left w:val="none" w:sz="0" w:space="0" w:color="auto"/>
                <w:bottom w:val="none" w:sz="0" w:space="0" w:color="auto"/>
                <w:right w:val="none" w:sz="0" w:space="0" w:color="auto"/>
              </w:divBdr>
              <w:divsChild>
                <w:div w:id="1772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4" ma:contentTypeDescription="Create a new document." ma:contentTypeScope="" ma:versionID="772313141ea526443e143a7c365a0375">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c841c842824145e3ed465822a347eb8a"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9C3E9-4289-499B-879A-2EB57D0429ED}">
  <ds:schemaRefs>
    <ds:schemaRef ds:uri="http://schemas.microsoft.com/sharepoint/v3/contenttype/forms"/>
  </ds:schemaRefs>
</ds:datastoreItem>
</file>

<file path=customXml/itemProps2.xml><?xml version="1.0" encoding="utf-8"?>
<ds:datastoreItem xmlns:ds="http://schemas.openxmlformats.org/officeDocument/2006/customXml" ds:itemID="{3D3E626B-B780-4C6B-9100-286CFABE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59CB0-FE25-4F8C-86CA-741B13D0B99E}">
  <ds:schemaRefs>
    <ds:schemaRef ds:uri="http://schemas.openxmlformats.org/officeDocument/2006/bibliography"/>
  </ds:schemaRefs>
</ds:datastoreItem>
</file>

<file path=customXml/itemProps4.xml><?xml version="1.0" encoding="utf-8"?>
<ds:datastoreItem xmlns:ds="http://schemas.openxmlformats.org/officeDocument/2006/customXml" ds:itemID="{82145A6F-6696-4AB9-ADA7-79A398F4B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3094</Words>
  <Characters>17642</Characters>
  <Application>Microsoft Office Word</Application>
  <DocSecurity>0</DocSecurity>
  <Lines>147</Lines>
  <Paragraphs>41</Paragraphs>
  <ScaleCrop>false</ScaleCrop>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BLAIN</dc:creator>
  <cp:keywords/>
  <dc:description/>
  <cp:lastModifiedBy>Barbara Tavora-Jainchill</cp:lastModifiedBy>
  <cp:revision>22</cp:revision>
  <cp:lastPrinted>2022-11-10T14:57:00Z</cp:lastPrinted>
  <dcterms:created xsi:type="dcterms:W3CDTF">2022-11-30T18:59:00Z</dcterms:created>
  <dcterms:modified xsi:type="dcterms:W3CDTF">2022-11-30T19:15:00Z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y fmtid="{D5CDD505-2E9C-101B-9397-08002B2CF9AE}" pid="3" name="GrammarlyDocumentId">
    <vt:lpwstr>f049734c1fb1695c28c3e97d047b5708af336f3b0957bbf80209622a203e712b</vt:lpwstr>
  </property>
</Properties>
</file>