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BAC79" w14:textId="0EA3DCB9" w:rsidR="008E01D4" w:rsidRDefault="008E01D4" w:rsidP="006D09C7">
      <w:pPr>
        <w:spacing w:line="240" w:lineRule="auto"/>
        <w:rPr>
          <w:rFonts w:ascii="Arial Narrow" w:hAnsi="Arial Narrow" w:cs="Arial"/>
          <w:b/>
          <w:bCs/>
          <w:sz w:val="20"/>
          <w:szCs w:val="20"/>
          <w:lang w:val="en-GB"/>
        </w:rPr>
      </w:pPr>
      <w:r>
        <w:rPr>
          <w:rFonts w:ascii="Arial Narrow" w:hAnsi="Arial Narrow" w:cs="Arial"/>
          <w:b/>
          <w:bCs/>
          <w:noProof/>
          <w:sz w:val="20"/>
          <w:szCs w:val="20"/>
          <w:lang w:val="en-GB"/>
        </w:rPr>
        <w:drawing>
          <wp:inline distT="0" distB="0" distL="0" distR="0" wp14:anchorId="70FF5B15" wp14:editId="704F4E95">
            <wp:extent cx="7551420" cy="10687856"/>
            <wp:effectExtent l="0" t="0" r="0" b="0"/>
            <wp:docPr id="1897465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6" cy="10698649"/>
                    </a:xfrm>
                    <a:prstGeom prst="rect">
                      <a:avLst/>
                    </a:prstGeom>
                    <a:noFill/>
                    <a:ln>
                      <a:noFill/>
                    </a:ln>
                  </pic:spPr>
                </pic:pic>
              </a:graphicData>
            </a:graphic>
          </wp:inline>
        </w:drawing>
      </w:r>
    </w:p>
    <w:p w14:paraId="17C662A9" w14:textId="08264F54" w:rsidR="008E01D4" w:rsidRDefault="008E01D4" w:rsidP="008E01D4">
      <w:pPr>
        <w:rPr>
          <w:rFonts w:ascii="Arial Narrow" w:hAnsi="Arial Narrow" w:cs="Arial"/>
          <w:b/>
          <w:bCs/>
          <w:sz w:val="20"/>
          <w:szCs w:val="20"/>
          <w:lang w:val="en-GB"/>
        </w:rPr>
        <w:sectPr w:rsidR="008E01D4" w:rsidSect="008E01D4">
          <w:footerReference w:type="default" r:id="rId9"/>
          <w:footerReference w:type="first" r:id="rId10"/>
          <w:pgSz w:w="11907" w:h="16840" w:code="9"/>
          <w:pgMar w:top="14" w:right="14" w:bottom="14" w:left="14" w:header="720" w:footer="720" w:gutter="0"/>
          <w:pgNumType w:fmt="lowerRoman" w:start="0"/>
          <w:cols w:space="720"/>
          <w:docGrid w:linePitch="360"/>
        </w:sectPr>
      </w:pPr>
    </w:p>
    <w:p w14:paraId="69802DC7" w14:textId="6B228803" w:rsidR="003360E2" w:rsidRPr="00D93602" w:rsidRDefault="00781EA1" w:rsidP="006D09C7">
      <w:pPr>
        <w:spacing w:line="240" w:lineRule="auto"/>
        <w:rPr>
          <w:rFonts w:ascii="Arial Narrow" w:hAnsi="Arial Narrow" w:cs="Arial"/>
          <w:b/>
          <w:bCs/>
          <w:sz w:val="20"/>
          <w:szCs w:val="20"/>
          <w:lang w:val="en-GB"/>
        </w:rPr>
      </w:pPr>
      <w:r>
        <w:rPr>
          <w:noProof/>
          <w:lang w:val="tr-TR" w:eastAsia="tr-TR"/>
        </w:rPr>
        <w:lastRenderedPageBreak/>
        <w:drawing>
          <wp:inline distT="0" distB="0" distL="0" distR="0" wp14:anchorId="26C8BAA0" wp14:editId="0E1A3C79">
            <wp:extent cx="3084205" cy="849234"/>
            <wp:effectExtent l="0" t="0" r="1905" b="8255"/>
            <wp:docPr id="7" name="Picture 7"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lue text on a white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8381" cy="855891"/>
                    </a:xfrm>
                    <a:prstGeom prst="rect">
                      <a:avLst/>
                    </a:prstGeom>
                    <a:noFill/>
                    <a:ln>
                      <a:noFill/>
                    </a:ln>
                  </pic:spPr>
                </pic:pic>
              </a:graphicData>
            </a:graphic>
          </wp:inline>
        </w:drawing>
      </w:r>
    </w:p>
    <w:p w14:paraId="4004F024" w14:textId="7A9F57D8" w:rsidR="003360E2" w:rsidRPr="00D93602" w:rsidRDefault="003360E2" w:rsidP="006D09C7">
      <w:pPr>
        <w:spacing w:line="240" w:lineRule="auto"/>
        <w:rPr>
          <w:rFonts w:ascii="Arial Narrow" w:hAnsi="Arial Narrow" w:cs="Arial"/>
          <w:b/>
          <w:bCs/>
          <w:sz w:val="20"/>
          <w:szCs w:val="20"/>
          <w:lang w:val="en-GB"/>
        </w:rPr>
      </w:pPr>
    </w:p>
    <w:p w14:paraId="435E7EC7" w14:textId="77777777" w:rsidR="00AD23E8" w:rsidRPr="00D93602" w:rsidRDefault="00AD23E8" w:rsidP="006D09C7">
      <w:pPr>
        <w:spacing w:line="240" w:lineRule="auto"/>
        <w:rPr>
          <w:rFonts w:ascii="Arial Narrow" w:hAnsi="Arial Narrow" w:cs="Arial"/>
          <w:b/>
          <w:bCs/>
          <w:sz w:val="20"/>
          <w:szCs w:val="20"/>
          <w:lang w:val="en-GB"/>
        </w:rPr>
      </w:pPr>
    </w:p>
    <w:p w14:paraId="4B8DF9D2" w14:textId="77777777" w:rsidR="00ED11A6" w:rsidRPr="00D93602" w:rsidRDefault="00ED11A6" w:rsidP="006D09C7">
      <w:pPr>
        <w:spacing w:line="240" w:lineRule="auto"/>
        <w:jc w:val="center"/>
        <w:rPr>
          <w:rFonts w:ascii="Arial Narrow" w:hAnsi="Arial Narrow" w:cs="Arial"/>
          <w:bCs/>
          <w:sz w:val="20"/>
          <w:szCs w:val="20"/>
          <w:lang w:val="en-GB"/>
        </w:rPr>
      </w:pPr>
    </w:p>
    <w:p w14:paraId="77B06CAD" w14:textId="057FB0B2" w:rsidR="00E11C07" w:rsidRPr="002E16D5" w:rsidRDefault="00444B91" w:rsidP="006F53AA">
      <w:pPr>
        <w:spacing w:after="0" w:line="240" w:lineRule="auto"/>
        <w:jc w:val="center"/>
        <w:rPr>
          <w:rFonts w:ascii="Arial Narrow" w:hAnsi="Arial Narrow" w:cs="Arial"/>
          <w:b/>
          <w:bCs/>
          <w:sz w:val="48"/>
          <w:szCs w:val="48"/>
          <w:lang w:val="ru-RU"/>
        </w:rPr>
      </w:pPr>
      <w:r w:rsidRPr="000B1E8F">
        <w:rPr>
          <w:rFonts w:ascii="Arial Narrow" w:hAnsi="Arial Narrow" w:cs="Arial"/>
          <w:b/>
          <w:bCs/>
          <w:sz w:val="48"/>
          <w:szCs w:val="48"/>
          <w:lang w:val="ru-RU"/>
        </w:rPr>
        <w:t>В</w:t>
      </w:r>
      <w:r w:rsidR="003B2634" w:rsidRPr="000B1E8F">
        <w:rPr>
          <w:rFonts w:ascii="Arial Narrow" w:hAnsi="Arial Narrow" w:cs="Arial"/>
          <w:b/>
          <w:bCs/>
          <w:sz w:val="48"/>
          <w:szCs w:val="48"/>
          <w:lang w:val="ru-RU"/>
        </w:rPr>
        <w:t>недрени</w:t>
      </w:r>
      <w:r w:rsidRPr="000B1E8F">
        <w:rPr>
          <w:rFonts w:ascii="Arial Narrow" w:hAnsi="Arial Narrow" w:cs="Arial"/>
          <w:b/>
          <w:bCs/>
          <w:sz w:val="48"/>
          <w:szCs w:val="48"/>
          <w:lang w:val="ru-RU"/>
        </w:rPr>
        <w:t>е</w:t>
      </w:r>
      <w:r w:rsidR="003B2634" w:rsidRPr="000B1E8F">
        <w:rPr>
          <w:rFonts w:ascii="Arial Narrow" w:hAnsi="Arial Narrow" w:cs="Arial"/>
          <w:b/>
          <w:bCs/>
          <w:sz w:val="48"/>
          <w:szCs w:val="48"/>
          <w:lang w:val="ru-RU"/>
        </w:rPr>
        <w:t xml:space="preserve"> решений</w:t>
      </w:r>
      <w:r w:rsidR="00676564" w:rsidRPr="000B1E8F">
        <w:rPr>
          <w:rFonts w:ascii="Arial Narrow" w:hAnsi="Arial Narrow" w:cs="Arial"/>
          <w:b/>
          <w:bCs/>
          <w:sz w:val="48"/>
          <w:szCs w:val="48"/>
          <w:lang w:val="ru-RU"/>
        </w:rPr>
        <w:t xml:space="preserve">, основанных на </w:t>
      </w:r>
      <w:r w:rsidR="00676564" w:rsidRPr="002E16D5">
        <w:rPr>
          <w:rFonts w:ascii="Arial Narrow" w:hAnsi="Arial Narrow" w:cs="Arial"/>
          <w:b/>
          <w:bCs/>
          <w:sz w:val="48"/>
          <w:szCs w:val="48"/>
          <w:lang w:val="ru-RU"/>
        </w:rPr>
        <w:t>природных процессах (</w:t>
      </w:r>
      <w:r w:rsidR="00047B68">
        <w:rPr>
          <w:rFonts w:ascii="Arial Narrow" w:hAnsi="Arial Narrow" w:cs="Arial"/>
          <w:b/>
          <w:bCs/>
          <w:sz w:val="48"/>
          <w:szCs w:val="48"/>
          <w:lang w:val="ru-RU"/>
        </w:rPr>
        <w:t>РПП</w:t>
      </w:r>
      <w:r w:rsidR="00676564" w:rsidRPr="002E16D5">
        <w:rPr>
          <w:rFonts w:ascii="Arial Narrow" w:hAnsi="Arial Narrow" w:cs="Arial"/>
          <w:b/>
          <w:bCs/>
          <w:sz w:val="48"/>
          <w:szCs w:val="48"/>
          <w:lang w:val="ru-RU"/>
        </w:rPr>
        <w:t xml:space="preserve">), </w:t>
      </w:r>
      <w:r w:rsidR="003B2634" w:rsidRPr="002E16D5">
        <w:rPr>
          <w:rFonts w:ascii="Arial Narrow" w:hAnsi="Arial Narrow" w:cs="Arial"/>
          <w:b/>
          <w:bCs/>
          <w:sz w:val="48"/>
          <w:szCs w:val="48"/>
          <w:lang w:val="ru-RU"/>
        </w:rPr>
        <w:t xml:space="preserve">для борьбы с негативным воздействием изменения климата на лесное хозяйство </w:t>
      </w:r>
    </w:p>
    <w:p w14:paraId="5F95F260" w14:textId="77777777" w:rsidR="006F53AA" w:rsidRPr="000B1E8F" w:rsidRDefault="006F53AA" w:rsidP="006F53AA">
      <w:pPr>
        <w:spacing w:after="0" w:line="240" w:lineRule="auto"/>
        <w:jc w:val="center"/>
        <w:rPr>
          <w:rFonts w:ascii="Arial Narrow" w:hAnsi="Arial Narrow" w:cs="Arial"/>
          <w:b/>
          <w:bCs/>
          <w:sz w:val="48"/>
          <w:szCs w:val="48"/>
          <w:lang w:val="ru-RU"/>
        </w:rPr>
      </w:pPr>
    </w:p>
    <w:p w14:paraId="09B41FA1" w14:textId="77777777" w:rsidR="009D0558" w:rsidRPr="000B1E8F" w:rsidRDefault="00444B91" w:rsidP="009D0558">
      <w:pPr>
        <w:spacing w:after="0" w:line="240" w:lineRule="auto"/>
        <w:jc w:val="center"/>
        <w:rPr>
          <w:rFonts w:ascii="Arial Narrow" w:hAnsi="Arial Narrow" w:cs="Arial"/>
          <w:b/>
          <w:bCs/>
          <w:sz w:val="48"/>
          <w:szCs w:val="48"/>
          <w:lang w:val="ru-RU"/>
        </w:rPr>
      </w:pPr>
      <w:r w:rsidRPr="000B1E8F">
        <w:rPr>
          <w:rFonts w:ascii="Arial Narrow" w:hAnsi="Arial Narrow" w:cs="Arial"/>
          <w:b/>
          <w:bCs/>
          <w:sz w:val="48"/>
          <w:szCs w:val="48"/>
          <w:lang w:val="ru-RU"/>
        </w:rPr>
        <w:t xml:space="preserve"> Руководство </w:t>
      </w:r>
      <w:r w:rsidR="009D0558" w:rsidRPr="002E16D5">
        <w:rPr>
          <w:rFonts w:ascii="Arial Narrow" w:hAnsi="Arial Narrow" w:cs="Arial"/>
          <w:b/>
          <w:bCs/>
          <w:sz w:val="48"/>
          <w:szCs w:val="48"/>
          <w:lang w:val="ru-RU"/>
        </w:rPr>
        <w:t>для стран ФАО-СЕК</w:t>
      </w:r>
    </w:p>
    <w:p w14:paraId="2DF59E45" w14:textId="5E2E1803" w:rsidR="003B2634" w:rsidRPr="000B1E8F" w:rsidRDefault="003B2634" w:rsidP="006D09C7">
      <w:pPr>
        <w:spacing w:line="240" w:lineRule="auto"/>
        <w:jc w:val="center"/>
        <w:rPr>
          <w:rFonts w:ascii="Arial Narrow" w:hAnsi="Arial Narrow" w:cs="Arial"/>
          <w:b/>
          <w:bCs/>
          <w:sz w:val="48"/>
          <w:szCs w:val="48"/>
          <w:lang w:val="ru-RU"/>
        </w:rPr>
      </w:pPr>
    </w:p>
    <w:p w14:paraId="76D92359" w14:textId="77777777" w:rsidR="00ED11A6" w:rsidRPr="000B1E8F" w:rsidRDefault="00ED11A6" w:rsidP="006D09C7">
      <w:pPr>
        <w:spacing w:line="240" w:lineRule="auto"/>
        <w:jc w:val="center"/>
        <w:rPr>
          <w:rFonts w:ascii="Arial Narrow" w:hAnsi="Arial Narrow" w:cs="Arial"/>
          <w:bCs/>
          <w:sz w:val="48"/>
          <w:szCs w:val="48"/>
          <w:lang w:val="ru-RU"/>
        </w:rPr>
      </w:pPr>
    </w:p>
    <w:p w14:paraId="19CCC6E1" w14:textId="58084419" w:rsidR="00ED11A6" w:rsidRPr="00D93602" w:rsidRDefault="00ED11A6" w:rsidP="006D09C7">
      <w:pPr>
        <w:spacing w:line="240" w:lineRule="auto"/>
        <w:jc w:val="center"/>
        <w:rPr>
          <w:rFonts w:ascii="Arial Narrow" w:hAnsi="Arial Narrow" w:cs="Arial"/>
          <w:bCs/>
          <w:sz w:val="20"/>
          <w:szCs w:val="20"/>
          <w:lang w:val="ru-RU"/>
        </w:rPr>
      </w:pPr>
    </w:p>
    <w:p w14:paraId="51D19585" w14:textId="7061DF30" w:rsidR="00ED11A6" w:rsidRPr="00D93602" w:rsidRDefault="00ED11A6" w:rsidP="006D09C7">
      <w:pPr>
        <w:spacing w:line="240" w:lineRule="auto"/>
        <w:rPr>
          <w:rFonts w:ascii="Arial Narrow" w:hAnsi="Arial Narrow" w:cs="Arial"/>
          <w:bCs/>
          <w:sz w:val="20"/>
          <w:szCs w:val="20"/>
          <w:lang w:val="ru-RU"/>
        </w:rPr>
      </w:pPr>
    </w:p>
    <w:p w14:paraId="25B5FC59" w14:textId="77777777" w:rsidR="00AD23E8" w:rsidRPr="00D93602" w:rsidRDefault="00AD23E8" w:rsidP="006D09C7">
      <w:pPr>
        <w:spacing w:line="240" w:lineRule="auto"/>
        <w:rPr>
          <w:rFonts w:ascii="Arial Narrow" w:hAnsi="Arial Narrow" w:cs="Arial"/>
          <w:bCs/>
          <w:sz w:val="20"/>
          <w:szCs w:val="20"/>
          <w:lang w:val="ru-RU"/>
        </w:rPr>
      </w:pPr>
    </w:p>
    <w:p w14:paraId="3806D357" w14:textId="17BC37C2" w:rsidR="00ED39B2" w:rsidRPr="00D93602" w:rsidRDefault="00ED39B2" w:rsidP="006D09C7">
      <w:pPr>
        <w:spacing w:line="240" w:lineRule="auto"/>
        <w:rPr>
          <w:rFonts w:ascii="Arial Narrow" w:hAnsi="Arial Narrow" w:cs="Arial"/>
          <w:bCs/>
          <w:sz w:val="20"/>
          <w:szCs w:val="20"/>
          <w:lang w:val="ru-RU"/>
        </w:rPr>
      </w:pPr>
      <w:r w:rsidRPr="00D93602">
        <w:rPr>
          <w:rFonts w:ascii="Arial Narrow" w:hAnsi="Arial Narrow" w:cs="Arial"/>
          <w:bCs/>
          <w:sz w:val="20"/>
          <w:szCs w:val="20"/>
          <w:lang w:val="ru-RU"/>
        </w:rPr>
        <w:br w:type="page"/>
      </w:r>
    </w:p>
    <w:p w14:paraId="4E5B256C" w14:textId="5F426C2F" w:rsidR="00AD23E8" w:rsidRPr="00D93602" w:rsidRDefault="00AD23E8" w:rsidP="006D09C7">
      <w:pPr>
        <w:spacing w:line="240" w:lineRule="auto"/>
        <w:rPr>
          <w:rFonts w:ascii="Arial Narrow" w:hAnsi="Arial Narrow" w:cs="Arial"/>
          <w:b/>
          <w:bCs/>
          <w:sz w:val="20"/>
          <w:szCs w:val="20"/>
          <w:lang w:val="ru-RU"/>
        </w:rPr>
      </w:pPr>
    </w:p>
    <w:p w14:paraId="19B786AA" w14:textId="77777777" w:rsidR="00AD23E8" w:rsidRPr="00D93602" w:rsidRDefault="00AD23E8" w:rsidP="006D09C7">
      <w:pPr>
        <w:spacing w:line="240" w:lineRule="auto"/>
        <w:rPr>
          <w:rFonts w:ascii="Arial Narrow" w:hAnsi="Arial Narrow" w:cs="Arial"/>
          <w:b/>
          <w:bCs/>
          <w:sz w:val="20"/>
          <w:szCs w:val="20"/>
          <w:lang w:val="ru-RU"/>
        </w:rPr>
      </w:pPr>
    </w:p>
    <w:p w14:paraId="30B5E6D9" w14:textId="77777777" w:rsidR="00AD23E8" w:rsidRPr="00D93602" w:rsidRDefault="00AD23E8" w:rsidP="006D09C7">
      <w:pPr>
        <w:spacing w:line="240" w:lineRule="auto"/>
        <w:rPr>
          <w:rFonts w:ascii="Arial Narrow" w:hAnsi="Arial Narrow" w:cs="Arial"/>
          <w:b/>
          <w:bCs/>
          <w:sz w:val="20"/>
          <w:szCs w:val="20"/>
          <w:lang w:val="ru-RU"/>
        </w:rPr>
      </w:pPr>
    </w:p>
    <w:p w14:paraId="4D65EA6C" w14:textId="77777777" w:rsidR="00AD23E8" w:rsidRPr="00D93602" w:rsidRDefault="00AD23E8" w:rsidP="006D09C7">
      <w:pPr>
        <w:spacing w:line="240" w:lineRule="auto"/>
        <w:rPr>
          <w:rFonts w:ascii="Arial Narrow" w:hAnsi="Arial Narrow" w:cs="Arial"/>
          <w:b/>
          <w:bCs/>
          <w:sz w:val="20"/>
          <w:szCs w:val="20"/>
          <w:lang w:val="ru-RU"/>
        </w:rPr>
      </w:pPr>
    </w:p>
    <w:p w14:paraId="59DF1809" w14:textId="77777777" w:rsidR="00AD23E8" w:rsidRPr="00D93602" w:rsidRDefault="00AD23E8" w:rsidP="006D09C7">
      <w:pPr>
        <w:spacing w:line="240" w:lineRule="auto"/>
        <w:rPr>
          <w:rFonts w:ascii="Arial Narrow" w:hAnsi="Arial Narrow" w:cs="Arial"/>
          <w:b/>
          <w:bCs/>
          <w:sz w:val="20"/>
          <w:szCs w:val="20"/>
          <w:lang w:val="ru-RU"/>
        </w:rPr>
      </w:pPr>
    </w:p>
    <w:p w14:paraId="5EA9F333" w14:textId="77777777" w:rsidR="00AD23E8" w:rsidRPr="00D93602" w:rsidRDefault="00AD23E8" w:rsidP="006D09C7">
      <w:pPr>
        <w:spacing w:line="240" w:lineRule="auto"/>
        <w:rPr>
          <w:rFonts w:ascii="Arial Narrow" w:hAnsi="Arial Narrow" w:cs="Arial"/>
          <w:b/>
          <w:bCs/>
          <w:sz w:val="20"/>
          <w:szCs w:val="20"/>
          <w:lang w:val="ru-RU"/>
        </w:rPr>
      </w:pPr>
    </w:p>
    <w:p w14:paraId="38E3D4E1" w14:textId="77777777" w:rsidR="00AD23E8" w:rsidRPr="000B1E8F" w:rsidRDefault="00AD23E8" w:rsidP="006D09C7">
      <w:pPr>
        <w:spacing w:line="240" w:lineRule="auto"/>
        <w:rPr>
          <w:rFonts w:ascii="Arial Narrow" w:hAnsi="Arial Narrow" w:cs="Arial"/>
          <w:b/>
          <w:bCs/>
          <w:sz w:val="48"/>
          <w:szCs w:val="48"/>
          <w:lang w:val="ru-RU"/>
        </w:rPr>
      </w:pPr>
    </w:p>
    <w:p w14:paraId="1F1FF2D7" w14:textId="38DF4F16" w:rsidR="006F53AA" w:rsidRPr="000B1E8F" w:rsidRDefault="006F53AA" w:rsidP="006F53AA">
      <w:pPr>
        <w:spacing w:after="0" w:line="240" w:lineRule="auto"/>
        <w:jc w:val="center"/>
        <w:rPr>
          <w:rFonts w:ascii="Arial Narrow" w:hAnsi="Arial Narrow" w:cs="Arial"/>
          <w:b/>
          <w:bCs/>
          <w:sz w:val="48"/>
          <w:szCs w:val="48"/>
          <w:lang w:val="ru-RU"/>
        </w:rPr>
      </w:pPr>
      <w:r w:rsidRPr="000B1E8F">
        <w:rPr>
          <w:rFonts w:ascii="Arial Narrow" w:hAnsi="Arial Narrow" w:cs="Arial"/>
          <w:b/>
          <w:bCs/>
          <w:sz w:val="48"/>
          <w:szCs w:val="48"/>
          <w:lang w:val="ru-RU"/>
        </w:rPr>
        <w:t>Внедрение решений, основанных на природных процессах (</w:t>
      </w:r>
      <w:r w:rsidR="00047B68">
        <w:rPr>
          <w:rFonts w:ascii="Arial Narrow" w:hAnsi="Arial Narrow" w:cs="Arial"/>
          <w:b/>
          <w:bCs/>
          <w:sz w:val="48"/>
          <w:szCs w:val="48"/>
          <w:lang w:val="ru-RU"/>
        </w:rPr>
        <w:t>РПП</w:t>
      </w:r>
      <w:r w:rsidRPr="000B1E8F">
        <w:rPr>
          <w:rFonts w:ascii="Arial Narrow" w:hAnsi="Arial Narrow" w:cs="Arial"/>
          <w:b/>
          <w:bCs/>
          <w:sz w:val="48"/>
          <w:szCs w:val="48"/>
          <w:lang w:val="ru-RU"/>
        </w:rPr>
        <w:t xml:space="preserve">), для борьбы с негативным воздействием изменения климата на лесное хозяйство </w:t>
      </w:r>
    </w:p>
    <w:p w14:paraId="19F7BE89" w14:textId="77777777" w:rsidR="006F53AA" w:rsidRPr="000B1E8F" w:rsidRDefault="006F53AA" w:rsidP="006F53AA">
      <w:pPr>
        <w:spacing w:after="0" w:line="240" w:lineRule="auto"/>
        <w:jc w:val="center"/>
        <w:rPr>
          <w:rFonts w:ascii="Arial Narrow" w:hAnsi="Arial Narrow" w:cs="Arial"/>
          <w:b/>
          <w:bCs/>
          <w:sz w:val="48"/>
          <w:szCs w:val="48"/>
          <w:lang w:val="ru-RU"/>
        </w:rPr>
      </w:pPr>
    </w:p>
    <w:p w14:paraId="1A980C23" w14:textId="77777777" w:rsidR="009D0558" w:rsidRPr="000B1E8F" w:rsidRDefault="006F53AA" w:rsidP="009D0558">
      <w:pPr>
        <w:spacing w:after="0" w:line="240" w:lineRule="auto"/>
        <w:jc w:val="center"/>
        <w:rPr>
          <w:rFonts w:ascii="Arial Narrow" w:hAnsi="Arial Narrow" w:cs="Arial"/>
          <w:b/>
          <w:bCs/>
          <w:sz w:val="48"/>
          <w:szCs w:val="48"/>
          <w:lang w:val="ru-RU"/>
        </w:rPr>
      </w:pPr>
      <w:r w:rsidRPr="000B1E8F">
        <w:rPr>
          <w:rFonts w:ascii="Arial Narrow" w:hAnsi="Arial Narrow" w:cs="Arial"/>
          <w:b/>
          <w:bCs/>
          <w:sz w:val="48"/>
          <w:szCs w:val="48"/>
          <w:lang w:val="ru-RU"/>
        </w:rPr>
        <w:t xml:space="preserve">Руководство </w:t>
      </w:r>
      <w:r w:rsidR="009D0558">
        <w:rPr>
          <w:rFonts w:ascii="Arial Narrow" w:hAnsi="Arial Narrow" w:cs="Arial"/>
          <w:b/>
          <w:bCs/>
          <w:sz w:val="48"/>
          <w:szCs w:val="48"/>
          <w:lang w:val="ru-RU"/>
        </w:rPr>
        <w:t xml:space="preserve">для </w:t>
      </w:r>
      <w:r w:rsidR="009D0558" w:rsidRPr="000B1E8F">
        <w:rPr>
          <w:rFonts w:ascii="Arial Narrow" w:hAnsi="Arial Narrow" w:cs="Arial"/>
          <w:b/>
          <w:bCs/>
          <w:sz w:val="48"/>
          <w:szCs w:val="48"/>
          <w:lang w:val="ru-RU"/>
        </w:rPr>
        <w:t>стран ФАО-СЕК</w:t>
      </w:r>
    </w:p>
    <w:p w14:paraId="5A023551" w14:textId="56166BA3" w:rsidR="006F53AA" w:rsidRPr="000B1E8F" w:rsidRDefault="006F53AA" w:rsidP="006F53AA">
      <w:pPr>
        <w:spacing w:line="240" w:lineRule="auto"/>
        <w:jc w:val="center"/>
        <w:rPr>
          <w:rFonts w:ascii="Arial Narrow" w:hAnsi="Arial Narrow" w:cs="Arial"/>
          <w:b/>
          <w:bCs/>
          <w:sz w:val="48"/>
          <w:szCs w:val="48"/>
          <w:lang w:val="ru-RU"/>
        </w:rPr>
      </w:pPr>
    </w:p>
    <w:p w14:paraId="7518F880" w14:textId="77777777" w:rsidR="006F53AA" w:rsidRPr="00D93602" w:rsidRDefault="006F53AA" w:rsidP="006F53AA">
      <w:pPr>
        <w:spacing w:after="0" w:line="240" w:lineRule="auto"/>
        <w:jc w:val="center"/>
        <w:rPr>
          <w:rFonts w:ascii="Arial Narrow" w:hAnsi="Arial Narrow" w:cs="Arial"/>
          <w:b/>
          <w:bCs/>
          <w:sz w:val="20"/>
          <w:szCs w:val="20"/>
          <w:lang w:val="ru-RU"/>
        </w:rPr>
      </w:pPr>
    </w:p>
    <w:p w14:paraId="6936765E" w14:textId="77777777" w:rsidR="00EA215C" w:rsidRPr="00D93602" w:rsidRDefault="00EA215C" w:rsidP="006D09C7">
      <w:pPr>
        <w:spacing w:line="240" w:lineRule="auto"/>
        <w:jc w:val="center"/>
        <w:rPr>
          <w:rFonts w:ascii="Arial Narrow" w:hAnsi="Arial Narrow" w:cs="Arial"/>
          <w:bCs/>
          <w:sz w:val="20"/>
          <w:szCs w:val="20"/>
          <w:lang w:val="ru-RU"/>
        </w:rPr>
      </w:pPr>
    </w:p>
    <w:p w14:paraId="2AB3CE97" w14:textId="158FAAD4" w:rsidR="00ED39B2" w:rsidRPr="00D93602" w:rsidRDefault="00ED39B2" w:rsidP="006D09C7">
      <w:pPr>
        <w:spacing w:line="240" w:lineRule="auto"/>
        <w:jc w:val="both"/>
        <w:rPr>
          <w:rFonts w:ascii="Arial Narrow" w:hAnsi="Arial Narrow" w:cs="Arial"/>
          <w:bCs/>
          <w:sz w:val="20"/>
          <w:szCs w:val="20"/>
          <w:lang w:val="ru-RU"/>
        </w:rPr>
      </w:pPr>
    </w:p>
    <w:p w14:paraId="0B46BAD7" w14:textId="77777777" w:rsidR="00AD23E8" w:rsidRPr="00D93602" w:rsidRDefault="00AD23E8" w:rsidP="006D09C7">
      <w:pPr>
        <w:spacing w:line="240" w:lineRule="auto"/>
        <w:jc w:val="both"/>
        <w:rPr>
          <w:rFonts w:ascii="Arial Narrow" w:hAnsi="Arial Narrow" w:cs="Arial"/>
          <w:bCs/>
          <w:sz w:val="20"/>
          <w:szCs w:val="20"/>
          <w:lang w:val="ru-RU"/>
        </w:rPr>
      </w:pPr>
    </w:p>
    <w:p w14:paraId="2225D964" w14:textId="77777777" w:rsidR="00AD23E8" w:rsidRPr="00D93602" w:rsidRDefault="00AD23E8" w:rsidP="006D09C7">
      <w:pPr>
        <w:spacing w:line="240" w:lineRule="auto"/>
        <w:jc w:val="both"/>
        <w:rPr>
          <w:rFonts w:ascii="Arial Narrow" w:hAnsi="Arial Narrow" w:cs="Arial"/>
          <w:bCs/>
          <w:sz w:val="20"/>
          <w:szCs w:val="20"/>
          <w:lang w:val="ru-RU"/>
        </w:rPr>
      </w:pPr>
    </w:p>
    <w:p w14:paraId="7DEEDB28" w14:textId="77777777" w:rsidR="00AD23E8" w:rsidRPr="00D93602" w:rsidRDefault="00AD23E8" w:rsidP="006D09C7">
      <w:pPr>
        <w:spacing w:line="240" w:lineRule="auto"/>
        <w:jc w:val="both"/>
        <w:rPr>
          <w:rFonts w:ascii="Arial Narrow" w:hAnsi="Arial Narrow" w:cs="Arial"/>
          <w:bCs/>
          <w:sz w:val="20"/>
          <w:szCs w:val="20"/>
          <w:lang w:val="ru-RU"/>
        </w:rPr>
      </w:pPr>
    </w:p>
    <w:p w14:paraId="4F5A869D" w14:textId="77777777" w:rsidR="00AD23E8" w:rsidRPr="00D93602" w:rsidRDefault="00AD23E8" w:rsidP="006D09C7">
      <w:pPr>
        <w:spacing w:line="240" w:lineRule="auto"/>
        <w:jc w:val="both"/>
        <w:rPr>
          <w:rFonts w:ascii="Arial Narrow" w:hAnsi="Arial Narrow" w:cs="Arial"/>
          <w:bCs/>
          <w:sz w:val="20"/>
          <w:szCs w:val="20"/>
          <w:lang w:val="ru-RU"/>
        </w:rPr>
      </w:pPr>
    </w:p>
    <w:p w14:paraId="5EEB2341" w14:textId="77777777" w:rsidR="00AD23E8" w:rsidRPr="00D93602" w:rsidRDefault="00AD23E8" w:rsidP="006D09C7">
      <w:pPr>
        <w:spacing w:line="240" w:lineRule="auto"/>
        <w:jc w:val="both"/>
        <w:rPr>
          <w:rFonts w:ascii="Arial Narrow" w:hAnsi="Arial Narrow" w:cs="Arial"/>
          <w:bCs/>
          <w:sz w:val="20"/>
          <w:szCs w:val="20"/>
          <w:lang w:val="ru-RU"/>
        </w:rPr>
      </w:pPr>
    </w:p>
    <w:p w14:paraId="7DB455DE" w14:textId="77777777" w:rsidR="00AD23E8" w:rsidRPr="00D93602" w:rsidRDefault="00AD23E8" w:rsidP="006D09C7">
      <w:pPr>
        <w:spacing w:line="240" w:lineRule="auto"/>
        <w:jc w:val="both"/>
        <w:rPr>
          <w:rFonts w:ascii="Arial Narrow" w:hAnsi="Arial Narrow" w:cs="Arial"/>
          <w:bCs/>
          <w:sz w:val="20"/>
          <w:szCs w:val="20"/>
          <w:lang w:val="ru-RU"/>
        </w:rPr>
      </w:pPr>
    </w:p>
    <w:p w14:paraId="0A4F1D03" w14:textId="77777777" w:rsidR="00AD23E8" w:rsidRPr="00D93602" w:rsidRDefault="00AD23E8" w:rsidP="006D09C7">
      <w:pPr>
        <w:spacing w:line="240" w:lineRule="auto"/>
        <w:jc w:val="both"/>
        <w:rPr>
          <w:rFonts w:ascii="Arial Narrow" w:hAnsi="Arial Narrow" w:cs="Arial"/>
          <w:bCs/>
          <w:sz w:val="20"/>
          <w:szCs w:val="20"/>
          <w:lang w:val="ru-RU"/>
        </w:rPr>
      </w:pPr>
    </w:p>
    <w:p w14:paraId="1818BD35" w14:textId="77777777" w:rsidR="00AD23E8" w:rsidRDefault="00AD23E8" w:rsidP="006D09C7">
      <w:pPr>
        <w:spacing w:line="240" w:lineRule="auto"/>
        <w:jc w:val="both"/>
        <w:rPr>
          <w:rFonts w:ascii="Arial Narrow" w:hAnsi="Arial Narrow" w:cs="Arial"/>
          <w:bCs/>
          <w:sz w:val="20"/>
          <w:szCs w:val="20"/>
          <w:lang w:val="ru-RU"/>
        </w:rPr>
      </w:pPr>
    </w:p>
    <w:p w14:paraId="541B9FB6" w14:textId="77777777" w:rsidR="00F311E9" w:rsidRDefault="00F311E9" w:rsidP="006D09C7">
      <w:pPr>
        <w:spacing w:line="240" w:lineRule="auto"/>
        <w:jc w:val="both"/>
        <w:rPr>
          <w:rFonts w:ascii="Arial Narrow" w:hAnsi="Arial Narrow" w:cs="Arial"/>
          <w:bCs/>
          <w:sz w:val="20"/>
          <w:szCs w:val="20"/>
          <w:lang w:val="ru-RU"/>
        </w:rPr>
      </w:pPr>
    </w:p>
    <w:p w14:paraId="7BE4C902" w14:textId="77777777" w:rsidR="00F311E9" w:rsidRDefault="00F311E9" w:rsidP="006D09C7">
      <w:pPr>
        <w:spacing w:line="240" w:lineRule="auto"/>
        <w:jc w:val="both"/>
        <w:rPr>
          <w:rFonts w:ascii="Arial Narrow" w:hAnsi="Arial Narrow" w:cs="Arial"/>
          <w:bCs/>
          <w:sz w:val="20"/>
          <w:szCs w:val="20"/>
          <w:lang w:val="ru-RU"/>
        </w:rPr>
      </w:pPr>
    </w:p>
    <w:p w14:paraId="0FC6B874" w14:textId="77777777" w:rsidR="00F311E9" w:rsidRDefault="00F311E9" w:rsidP="006D09C7">
      <w:pPr>
        <w:spacing w:line="240" w:lineRule="auto"/>
        <w:jc w:val="both"/>
        <w:rPr>
          <w:rFonts w:ascii="Arial Narrow" w:hAnsi="Arial Narrow" w:cs="Arial"/>
          <w:bCs/>
          <w:sz w:val="20"/>
          <w:szCs w:val="20"/>
          <w:lang w:val="ru-RU"/>
        </w:rPr>
      </w:pPr>
    </w:p>
    <w:p w14:paraId="4DCF2F68" w14:textId="77777777" w:rsidR="00F311E9" w:rsidRPr="00D93602" w:rsidRDefault="00F311E9" w:rsidP="006D09C7">
      <w:pPr>
        <w:spacing w:line="240" w:lineRule="auto"/>
        <w:jc w:val="both"/>
        <w:rPr>
          <w:rFonts w:ascii="Arial Narrow" w:hAnsi="Arial Narrow" w:cs="Arial"/>
          <w:bCs/>
          <w:sz w:val="20"/>
          <w:szCs w:val="20"/>
          <w:lang w:val="ru-RU"/>
        </w:rPr>
      </w:pPr>
    </w:p>
    <w:p w14:paraId="2175E9B9" w14:textId="77777777" w:rsidR="00AD23E8" w:rsidRPr="00D93602" w:rsidRDefault="00AD23E8" w:rsidP="006D09C7">
      <w:pPr>
        <w:spacing w:line="240" w:lineRule="auto"/>
        <w:jc w:val="both"/>
        <w:rPr>
          <w:rFonts w:ascii="Arial Narrow" w:hAnsi="Arial Narrow" w:cs="Arial"/>
          <w:bCs/>
          <w:sz w:val="20"/>
          <w:szCs w:val="20"/>
          <w:lang w:val="ru-RU"/>
        </w:rPr>
      </w:pPr>
    </w:p>
    <w:p w14:paraId="7DED3C73" w14:textId="3613FB7B" w:rsidR="00ED39B2" w:rsidRPr="00D93602" w:rsidRDefault="0050533A" w:rsidP="006D09C7">
      <w:pPr>
        <w:spacing w:line="240" w:lineRule="auto"/>
        <w:rPr>
          <w:rFonts w:ascii="Arial Narrow" w:hAnsi="Arial Narrow" w:cs="Arial"/>
          <w:bCs/>
          <w:sz w:val="20"/>
          <w:szCs w:val="20"/>
          <w:lang w:val="ru-RU"/>
        </w:rPr>
      </w:pPr>
      <w:r w:rsidRPr="00D93602">
        <w:rPr>
          <w:rFonts w:ascii="Arial Narrow" w:hAnsi="Arial Narrow" w:cs="Arial"/>
          <w:b/>
          <w:bCs/>
          <w:sz w:val="20"/>
          <w:szCs w:val="20"/>
          <w:lang w:val="ru-RU"/>
        </w:rPr>
        <w:t>ПРОДОВОЛЬСТВЕННАЯ И СЕЛЬСКОХОЗЯЙСТВЕННАЯ ОРГАНИЗАЦИЯ ОБЪЕДИНЕННЫХ НАЦИЙ</w:t>
      </w:r>
      <w:r w:rsidR="00AD23E8" w:rsidRPr="00D93602">
        <w:rPr>
          <w:rFonts w:ascii="Arial Narrow" w:hAnsi="Arial Narrow" w:cs="Arial"/>
          <w:b/>
          <w:bCs/>
          <w:sz w:val="20"/>
          <w:szCs w:val="20"/>
          <w:lang w:val="ru-RU"/>
        </w:rPr>
        <w:br/>
      </w:r>
      <w:r w:rsidRPr="00D93602">
        <w:rPr>
          <w:rFonts w:ascii="Arial Narrow" w:hAnsi="Arial Narrow" w:cs="Arial"/>
          <w:bCs/>
          <w:sz w:val="20"/>
          <w:szCs w:val="20"/>
          <w:lang w:val="ru-RU"/>
        </w:rPr>
        <w:t xml:space="preserve">Анкара, </w:t>
      </w:r>
      <w:r w:rsidR="00AD23E8" w:rsidRPr="00D93602">
        <w:rPr>
          <w:rFonts w:ascii="Arial Narrow" w:hAnsi="Arial Narrow" w:cs="Arial"/>
          <w:bCs/>
          <w:sz w:val="20"/>
          <w:szCs w:val="20"/>
          <w:lang w:val="ru-RU"/>
        </w:rPr>
        <w:t>202</w:t>
      </w:r>
      <w:r w:rsidR="00706B9B" w:rsidRPr="00D93602">
        <w:rPr>
          <w:rFonts w:ascii="Arial Narrow" w:hAnsi="Arial Narrow" w:cs="Arial"/>
          <w:bCs/>
          <w:sz w:val="20"/>
          <w:szCs w:val="20"/>
          <w:lang w:val="ru-RU"/>
        </w:rPr>
        <w:t>3</w:t>
      </w:r>
      <w:r w:rsidRPr="00D93602">
        <w:rPr>
          <w:rFonts w:ascii="Arial Narrow" w:hAnsi="Arial Narrow" w:cs="Arial"/>
          <w:bCs/>
          <w:sz w:val="20"/>
          <w:szCs w:val="20"/>
          <w:lang w:val="ru-RU"/>
        </w:rPr>
        <w:t xml:space="preserve"> г.</w:t>
      </w:r>
      <w:r w:rsidR="00ED39B2" w:rsidRPr="00D93602">
        <w:rPr>
          <w:rFonts w:ascii="Arial Narrow" w:hAnsi="Arial Narrow" w:cs="Arial"/>
          <w:bCs/>
          <w:sz w:val="20"/>
          <w:szCs w:val="20"/>
          <w:lang w:val="ru-RU"/>
        </w:rPr>
        <w:br w:type="page"/>
      </w:r>
    </w:p>
    <w:p w14:paraId="7A28D6D4" w14:textId="77777777" w:rsidR="00E33977" w:rsidRPr="00D93602" w:rsidRDefault="00E33977" w:rsidP="006D09C7">
      <w:pPr>
        <w:spacing w:after="0" w:line="240" w:lineRule="auto"/>
        <w:jc w:val="both"/>
        <w:rPr>
          <w:rFonts w:ascii="Arial Narrow" w:eastAsiaTheme="minorBidi" w:hAnsi="Arial Narrow" w:cs="Arial"/>
          <w:sz w:val="20"/>
          <w:szCs w:val="20"/>
          <w:lang w:val="ru-RU"/>
        </w:rPr>
      </w:pPr>
      <w:r w:rsidRPr="00D93602">
        <w:rPr>
          <w:rFonts w:ascii="Arial Narrow" w:eastAsiaTheme="minorBidi" w:hAnsi="Arial Narrow" w:cs="Arial"/>
          <w:sz w:val="20"/>
          <w:szCs w:val="20"/>
          <w:lang w:val="ru-RU"/>
        </w:rPr>
        <w:lastRenderedPageBreak/>
        <w:t>Требуемое цитирование:</w:t>
      </w:r>
    </w:p>
    <w:p w14:paraId="5044FB41" w14:textId="28797706" w:rsidR="00E33977" w:rsidRPr="00D93602" w:rsidRDefault="00E33977" w:rsidP="006D09C7">
      <w:pPr>
        <w:spacing w:after="0" w:line="240" w:lineRule="auto"/>
        <w:jc w:val="both"/>
        <w:rPr>
          <w:rFonts w:ascii="Arial Narrow" w:eastAsiaTheme="minorBidi" w:hAnsi="Arial Narrow" w:cs="Arial"/>
          <w:sz w:val="20"/>
          <w:szCs w:val="20"/>
          <w:lang w:val="ru-RU"/>
        </w:rPr>
      </w:pPr>
      <w:r w:rsidRPr="00D93602">
        <w:rPr>
          <w:rFonts w:ascii="Arial Narrow" w:eastAsiaTheme="minorBidi" w:hAnsi="Arial Narrow" w:cs="Arial"/>
          <w:sz w:val="20"/>
          <w:szCs w:val="20"/>
          <w:lang w:val="ru-RU"/>
        </w:rPr>
        <w:t>Ба</w:t>
      </w:r>
      <w:r w:rsidR="009D6900" w:rsidRPr="00D93602">
        <w:rPr>
          <w:rFonts w:ascii="Arial Narrow" w:eastAsiaTheme="minorBidi" w:hAnsi="Arial Narrow" w:cs="Arial"/>
          <w:sz w:val="20"/>
          <w:szCs w:val="20"/>
          <w:lang w:val="ru-RU"/>
        </w:rPr>
        <w:t>ш</w:t>
      </w:r>
      <w:r w:rsidRPr="00D93602">
        <w:rPr>
          <w:rFonts w:ascii="Arial Narrow" w:eastAsiaTheme="minorBidi" w:hAnsi="Arial Narrow" w:cs="Arial"/>
          <w:sz w:val="20"/>
          <w:szCs w:val="20"/>
          <w:lang w:val="ru-RU"/>
        </w:rPr>
        <w:t xml:space="preserve">суллу </w:t>
      </w:r>
      <w:r w:rsidR="009D6900" w:rsidRPr="00D93602">
        <w:rPr>
          <w:rFonts w:ascii="Arial Narrow" w:eastAsiaTheme="minorBidi" w:hAnsi="Arial Narrow" w:cs="Arial"/>
          <w:sz w:val="20"/>
          <w:szCs w:val="20"/>
          <w:lang w:val="ru-RU"/>
        </w:rPr>
        <w:t>Ч</w:t>
      </w:r>
      <w:r w:rsidRPr="00D93602">
        <w:rPr>
          <w:rFonts w:ascii="Arial Narrow" w:eastAsiaTheme="minorBidi" w:hAnsi="Arial Narrow" w:cs="Arial"/>
          <w:sz w:val="20"/>
          <w:szCs w:val="20"/>
          <w:lang w:val="ru-RU"/>
        </w:rPr>
        <w:t xml:space="preserve">., Белен И., Каптаноглу Э., 2023. Руководство </w:t>
      </w:r>
      <w:r w:rsidR="00B11BDA" w:rsidRPr="00D93602">
        <w:rPr>
          <w:rFonts w:ascii="Arial Narrow" w:eastAsiaTheme="minorBidi" w:hAnsi="Arial Narrow" w:cs="Arial"/>
          <w:sz w:val="20"/>
          <w:szCs w:val="20"/>
          <w:lang w:val="ru-RU"/>
        </w:rPr>
        <w:t xml:space="preserve">для стран ФАО-СЕК </w:t>
      </w:r>
      <w:r w:rsidRPr="00D93602">
        <w:rPr>
          <w:rFonts w:ascii="Arial Narrow" w:eastAsiaTheme="minorBidi" w:hAnsi="Arial Narrow" w:cs="Arial"/>
          <w:sz w:val="20"/>
          <w:szCs w:val="20"/>
          <w:lang w:val="ru-RU"/>
        </w:rPr>
        <w:t xml:space="preserve">по внедрению решений, основанных на </w:t>
      </w:r>
      <w:r w:rsidR="009D6900" w:rsidRPr="00D93602">
        <w:rPr>
          <w:rFonts w:ascii="Arial Narrow" w:eastAsiaTheme="minorBidi" w:hAnsi="Arial Narrow" w:cs="Arial"/>
          <w:sz w:val="20"/>
          <w:szCs w:val="20"/>
          <w:lang w:val="ru-RU"/>
        </w:rPr>
        <w:t>природных процессах (</w:t>
      </w:r>
      <w:r w:rsidR="00047B68">
        <w:rPr>
          <w:rFonts w:ascii="Arial Narrow" w:eastAsiaTheme="minorBidi" w:hAnsi="Arial Narrow" w:cs="Arial"/>
          <w:sz w:val="20"/>
          <w:szCs w:val="20"/>
          <w:lang w:val="ru-RU"/>
        </w:rPr>
        <w:t>РПП</w:t>
      </w:r>
      <w:r w:rsidR="009D6900" w:rsidRPr="00D93602">
        <w:rPr>
          <w:rFonts w:ascii="Arial Narrow" w:eastAsiaTheme="minorBidi" w:hAnsi="Arial Narrow" w:cs="Arial"/>
          <w:sz w:val="20"/>
          <w:szCs w:val="20"/>
          <w:lang w:val="ru-RU"/>
        </w:rPr>
        <w:t xml:space="preserve">), </w:t>
      </w:r>
      <w:r w:rsidRPr="00D93602">
        <w:rPr>
          <w:rFonts w:ascii="Arial Narrow" w:eastAsiaTheme="minorBidi" w:hAnsi="Arial Narrow" w:cs="Arial"/>
          <w:sz w:val="20"/>
          <w:szCs w:val="20"/>
          <w:lang w:val="ru-RU"/>
        </w:rPr>
        <w:t xml:space="preserve">для борьбы с негативным воздействием изменения климата на лесное хозяйство. Анкара. [Полная ссылка на </w:t>
      </w:r>
      <w:r w:rsidRPr="00D93602">
        <w:rPr>
          <w:rFonts w:ascii="Arial Narrow" w:eastAsiaTheme="minorBidi" w:hAnsi="Arial Narrow" w:cs="Arial"/>
          <w:sz w:val="20"/>
          <w:szCs w:val="20"/>
          <w:lang w:val="en-GB"/>
        </w:rPr>
        <w:t>DOI</w:t>
      </w:r>
      <w:r w:rsidRPr="00D93602">
        <w:rPr>
          <w:rFonts w:ascii="Arial Narrow" w:eastAsiaTheme="minorBidi" w:hAnsi="Arial Narrow" w:cs="Arial"/>
          <w:sz w:val="20"/>
          <w:szCs w:val="20"/>
          <w:lang w:val="ru-RU"/>
        </w:rPr>
        <w:t xml:space="preserve"> будет предоставлена </w:t>
      </w:r>
      <w:r w:rsidRPr="00D93602">
        <w:rPr>
          <w:rFonts w:ascii="Arial Narrow" w:eastAsiaTheme="minorBidi" w:hAnsi="Arial Narrow" w:cs="Arial"/>
          <w:sz w:val="20"/>
          <w:szCs w:val="20"/>
          <w:lang w:val="en-GB"/>
        </w:rPr>
        <w:t>OCCP</w:t>
      </w:r>
      <w:r w:rsidRPr="00D93602">
        <w:rPr>
          <w:rFonts w:ascii="Arial Narrow" w:eastAsiaTheme="minorBidi" w:hAnsi="Arial Narrow" w:cs="Arial"/>
          <w:sz w:val="20"/>
          <w:szCs w:val="20"/>
          <w:lang w:val="ru-RU"/>
        </w:rPr>
        <w:t>].</w:t>
      </w:r>
    </w:p>
    <w:p w14:paraId="67607309" w14:textId="77777777" w:rsidR="00ED39B2" w:rsidRPr="00D93602" w:rsidRDefault="00ED39B2" w:rsidP="006D09C7">
      <w:pPr>
        <w:spacing w:after="0" w:line="240" w:lineRule="auto"/>
        <w:rPr>
          <w:rFonts w:ascii="Arial Narrow" w:eastAsiaTheme="minorBidi" w:hAnsi="Arial Narrow" w:cs="Arial"/>
          <w:sz w:val="20"/>
          <w:szCs w:val="20"/>
          <w:lang w:val="ru-RU"/>
        </w:rPr>
      </w:pPr>
    </w:p>
    <w:p w14:paraId="2E07083E" w14:textId="77777777" w:rsidR="001677F8" w:rsidRPr="00D93602" w:rsidRDefault="001677F8" w:rsidP="006D09C7">
      <w:pPr>
        <w:spacing w:after="0" w:line="240" w:lineRule="auto"/>
        <w:jc w:val="both"/>
        <w:rPr>
          <w:rFonts w:ascii="Arial Narrow" w:hAnsi="Arial Narrow" w:cs="Arial"/>
          <w:sz w:val="20"/>
          <w:szCs w:val="20"/>
          <w:lang w:val="ru-RU"/>
        </w:rPr>
      </w:pPr>
    </w:p>
    <w:p w14:paraId="048FA421" w14:textId="50DB15B1" w:rsidR="001677F8" w:rsidRPr="00D93602" w:rsidRDefault="001677F8" w:rsidP="006D09C7">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Используемые в настоящем информационном документе обозначения и представление в нем материала не означают выражения какого-либо мнения со стороны Продовольственной и сельскохозяйственной организации Объединенных Наций (ФАО) относительно правового статуса или уровня развития той или иной страны, территории, города или района, или их принадлежности, или относительно делимитации их границ или рубежей. Упоминание конкретных компаний или продуктов определенных производителей, независимо от того, запатентованы они или нет, не означает, что ФАО одобряет или рекомендует их, отдавая им предпочтение перед другими компаниями или продуктами аналогичного характера, не упомянутыми в тексте. </w:t>
      </w:r>
    </w:p>
    <w:p w14:paraId="32FED5AF" w14:textId="77777777" w:rsidR="00135D40" w:rsidRPr="00D93602" w:rsidRDefault="00135D40" w:rsidP="006D09C7">
      <w:pPr>
        <w:spacing w:after="0" w:line="240" w:lineRule="auto"/>
        <w:jc w:val="both"/>
        <w:rPr>
          <w:rFonts w:ascii="Arial Narrow" w:hAnsi="Arial Narrow" w:cs="Arial"/>
          <w:sz w:val="20"/>
          <w:szCs w:val="20"/>
          <w:lang w:val="ru-RU"/>
        </w:rPr>
      </w:pPr>
    </w:p>
    <w:p w14:paraId="7ABE999E" w14:textId="52397483" w:rsidR="00135D40" w:rsidRPr="00D93602" w:rsidRDefault="005A5C92" w:rsidP="006D09C7">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Мнения, выраженные в данном информационном продукте, принадлежат автору(ам) и не обязательно отражают взгляды или политику ФАО.</w:t>
      </w:r>
    </w:p>
    <w:p w14:paraId="3D082FCB" w14:textId="77777777" w:rsidR="00135D40" w:rsidRPr="00D93602" w:rsidRDefault="00135D40" w:rsidP="006D09C7">
      <w:pPr>
        <w:spacing w:after="0" w:line="240" w:lineRule="auto"/>
        <w:jc w:val="both"/>
        <w:rPr>
          <w:rFonts w:ascii="Arial Narrow" w:hAnsi="Arial Narrow" w:cs="Arial"/>
          <w:b/>
          <w:sz w:val="20"/>
          <w:szCs w:val="20"/>
          <w:lang w:val="ru-RU"/>
        </w:rPr>
      </w:pPr>
    </w:p>
    <w:p w14:paraId="6D963886" w14:textId="24B2E437" w:rsidR="00ED39B2" w:rsidRPr="00D93602" w:rsidRDefault="00ED39B2" w:rsidP="006D09C7">
      <w:pPr>
        <w:spacing w:after="0" w:line="240" w:lineRule="auto"/>
        <w:jc w:val="both"/>
        <w:rPr>
          <w:rFonts w:ascii="Arial Narrow" w:hAnsi="Arial Narrow" w:cs="Arial"/>
          <w:bCs/>
          <w:sz w:val="20"/>
          <w:szCs w:val="20"/>
          <w:lang w:val="ru-RU"/>
        </w:rPr>
      </w:pPr>
      <w:r w:rsidRPr="00D93602">
        <w:rPr>
          <w:rFonts w:ascii="Arial Narrow" w:hAnsi="Arial Narrow" w:cs="Arial"/>
          <w:bCs/>
          <w:sz w:val="20"/>
          <w:szCs w:val="20"/>
          <w:lang w:val="en-GB"/>
        </w:rPr>
        <w:t>ISBN</w:t>
      </w:r>
      <w:r w:rsidRPr="00D93602">
        <w:rPr>
          <w:rFonts w:ascii="Arial Narrow" w:hAnsi="Arial Narrow" w:cs="Arial"/>
          <w:bCs/>
          <w:sz w:val="20"/>
          <w:szCs w:val="20"/>
          <w:lang w:val="ru-RU"/>
        </w:rPr>
        <w:t xml:space="preserve"> [</w:t>
      </w:r>
      <w:r w:rsidR="00B34AE7" w:rsidRPr="00D93602">
        <w:rPr>
          <w:rFonts w:ascii="Arial Narrow" w:hAnsi="Arial Narrow" w:cs="Arial"/>
          <w:bCs/>
          <w:sz w:val="20"/>
          <w:szCs w:val="20"/>
          <w:lang w:val="ru-RU"/>
        </w:rPr>
        <w:t>будет предоставлен позже</w:t>
      </w:r>
      <w:r w:rsidRPr="00D93602">
        <w:rPr>
          <w:rFonts w:ascii="Arial Narrow" w:hAnsi="Arial Narrow" w:cs="Arial"/>
          <w:bCs/>
          <w:sz w:val="20"/>
          <w:szCs w:val="20"/>
          <w:lang w:val="ru-RU"/>
        </w:rPr>
        <w:t>]</w:t>
      </w:r>
    </w:p>
    <w:p w14:paraId="37035102" w14:textId="0AD0C392" w:rsidR="00ED39B2" w:rsidRPr="00D93602" w:rsidRDefault="00ED39B2" w:rsidP="006D09C7">
      <w:pPr>
        <w:spacing w:after="0" w:line="240" w:lineRule="auto"/>
        <w:jc w:val="both"/>
        <w:rPr>
          <w:rFonts w:ascii="Arial Narrow" w:hAnsi="Arial Narrow" w:cs="Arial"/>
          <w:bCs/>
          <w:sz w:val="20"/>
          <w:szCs w:val="20"/>
          <w:lang w:val="ru-RU"/>
        </w:rPr>
      </w:pPr>
      <w:r w:rsidRPr="00D93602">
        <w:rPr>
          <w:rFonts w:ascii="Arial Narrow" w:hAnsi="Arial Narrow" w:cs="Arial"/>
          <w:bCs/>
          <w:sz w:val="20"/>
          <w:szCs w:val="20"/>
          <w:lang w:val="ru-RU"/>
        </w:rPr>
        <w:t>©</w:t>
      </w:r>
      <w:r w:rsidR="00B34AE7" w:rsidRPr="00D93602">
        <w:rPr>
          <w:rFonts w:ascii="Arial Narrow" w:hAnsi="Arial Narrow" w:cs="Arial"/>
          <w:bCs/>
          <w:sz w:val="20"/>
          <w:szCs w:val="20"/>
          <w:lang w:val="ru-RU"/>
        </w:rPr>
        <w:t>ФАО</w:t>
      </w:r>
      <w:r w:rsidRPr="00D93602">
        <w:rPr>
          <w:rFonts w:ascii="Arial Narrow" w:hAnsi="Arial Narrow" w:cs="Arial"/>
          <w:bCs/>
          <w:sz w:val="20"/>
          <w:szCs w:val="20"/>
          <w:lang w:val="ru-RU"/>
        </w:rPr>
        <w:t>, 202</w:t>
      </w:r>
      <w:r w:rsidR="00DE5076" w:rsidRPr="00D93602">
        <w:rPr>
          <w:rFonts w:ascii="Arial Narrow" w:hAnsi="Arial Narrow" w:cs="Arial"/>
          <w:bCs/>
          <w:sz w:val="20"/>
          <w:szCs w:val="20"/>
          <w:lang w:val="ru-RU"/>
        </w:rPr>
        <w:t>3</w:t>
      </w:r>
    </w:p>
    <w:p w14:paraId="4C6AE937" w14:textId="77777777" w:rsidR="00135D40" w:rsidRPr="00D93602" w:rsidRDefault="00135D40" w:rsidP="006D09C7">
      <w:pPr>
        <w:spacing w:after="0" w:line="240" w:lineRule="auto"/>
        <w:jc w:val="both"/>
        <w:rPr>
          <w:rFonts w:ascii="Arial Narrow" w:hAnsi="Arial Narrow" w:cs="Arial"/>
          <w:sz w:val="20"/>
          <w:szCs w:val="20"/>
          <w:lang w:val="ru-RU"/>
        </w:rPr>
      </w:pPr>
    </w:p>
    <w:p w14:paraId="7736E4DC" w14:textId="7EE16E38" w:rsidR="00ED39B2" w:rsidRPr="00D93602" w:rsidRDefault="00ED39B2" w:rsidP="006D09C7">
      <w:pPr>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drawing>
          <wp:inline distT="0" distB="0" distL="0" distR="0" wp14:anchorId="0F247DFF" wp14:editId="06025E18">
            <wp:extent cx="1227411" cy="42944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y-nc-s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797C3F3" w14:textId="77777777" w:rsidR="00135D40" w:rsidRPr="00D93602" w:rsidRDefault="00135D40" w:rsidP="006D09C7">
      <w:pPr>
        <w:spacing w:after="0" w:line="240" w:lineRule="auto"/>
        <w:jc w:val="both"/>
        <w:rPr>
          <w:rFonts w:ascii="Arial Narrow" w:hAnsi="Arial Narrow" w:cs="Arial"/>
          <w:sz w:val="20"/>
          <w:szCs w:val="20"/>
          <w:lang w:val="en-GB"/>
        </w:rPr>
      </w:pPr>
    </w:p>
    <w:p w14:paraId="19A6569A" w14:textId="25F09748" w:rsidR="00B41903" w:rsidRPr="00D93602" w:rsidRDefault="00DA2B4C" w:rsidP="006D09C7">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Некоторые права защищены. Настоящая работа предоставляется в соответствии с лицензией </w:t>
      </w:r>
      <w:r w:rsidRPr="00D93602">
        <w:rPr>
          <w:rFonts w:ascii="Arial Narrow" w:hAnsi="Arial Narrow" w:cs="Arial"/>
          <w:sz w:val="20"/>
          <w:szCs w:val="20"/>
          <w:lang w:val="en-GB"/>
        </w:rPr>
        <w:t>Creative</w:t>
      </w:r>
      <w:r w:rsidRPr="00D93602">
        <w:rPr>
          <w:rFonts w:ascii="Arial Narrow" w:hAnsi="Arial Narrow" w:cs="Arial"/>
          <w:sz w:val="20"/>
          <w:szCs w:val="20"/>
          <w:lang w:val="ru-RU"/>
        </w:rPr>
        <w:t xml:space="preserve"> </w:t>
      </w:r>
      <w:r w:rsidRPr="00D93602">
        <w:rPr>
          <w:rFonts w:ascii="Arial Narrow" w:hAnsi="Arial Narrow" w:cs="Arial"/>
          <w:sz w:val="20"/>
          <w:szCs w:val="20"/>
          <w:lang w:val="en-GB"/>
        </w:rPr>
        <w:t>Commons</w:t>
      </w:r>
      <w:r w:rsidRPr="00D93602">
        <w:rPr>
          <w:rFonts w:ascii="Arial Narrow" w:hAnsi="Arial Narrow" w:cs="Arial"/>
          <w:sz w:val="20"/>
          <w:szCs w:val="20"/>
          <w:lang w:val="ru-RU"/>
        </w:rPr>
        <w:t xml:space="preserve"> </w:t>
      </w:r>
      <w:r w:rsidR="00A37572">
        <w:rPr>
          <w:rFonts w:ascii="Arial Narrow" w:hAnsi="Arial Narrow" w:cs="Arial"/>
          <w:sz w:val="20"/>
          <w:szCs w:val="20"/>
          <w:lang w:val="ru-RU"/>
        </w:rPr>
        <w:t>«</w:t>
      </w:r>
      <w:r w:rsidRPr="00D93602">
        <w:rPr>
          <w:rFonts w:ascii="Arial Narrow" w:hAnsi="Arial Narrow" w:cs="Arial"/>
          <w:sz w:val="20"/>
          <w:szCs w:val="20"/>
          <w:lang w:val="ru-RU"/>
        </w:rPr>
        <w:t>С</w:t>
      </w:r>
      <w:r w:rsidR="009E4C1C">
        <w:rPr>
          <w:rFonts w:ascii="Arial Narrow" w:hAnsi="Arial Narrow" w:cs="Arial"/>
          <w:sz w:val="20"/>
          <w:szCs w:val="20"/>
          <w:lang w:val="ru-RU"/>
        </w:rPr>
        <w:t xml:space="preserve"> </w:t>
      </w:r>
      <w:r w:rsidRPr="00D93602">
        <w:rPr>
          <w:rFonts w:ascii="Arial Narrow" w:hAnsi="Arial Narrow" w:cs="Arial"/>
          <w:sz w:val="20"/>
          <w:szCs w:val="20"/>
          <w:lang w:val="ru-RU"/>
        </w:rPr>
        <w:t xml:space="preserve">указанием авторства – Некоммерческая </w:t>
      </w:r>
      <w:r w:rsidR="00281D05">
        <w:rPr>
          <w:rFonts w:ascii="Arial Narrow" w:hAnsi="Arial Narrow" w:cs="Arial"/>
          <w:sz w:val="20"/>
          <w:szCs w:val="20"/>
          <w:lang w:val="ru-RU"/>
        </w:rPr>
        <w:t>–</w:t>
      </w:r>
      <w:r w:rsidRPr="00D93602">
        <w:rPr>
          <w:rFonts w:ascii="Arial Narrow" w:hAnsi="Arial Narrow" w:cs="Arial"/>
          <w:sz w:val="20"/>
          <w:szCs w:val="20"/>
          <w:lang w:val="ru-RU"/>
        </w:rPr>
        <w:t xml:space="preserve"> С</w:t>
      </w:r>
      <w:r w:rsidR="00281D05" w:rsidRPr="00812A9C">
        <w:rPr>
          <w:rFonts w:ascii="Arial Narrow" w:hAnsi="Arial Narrow" w:cs="Arial"/>
          <w:sz w:val="20"/>
          <w:szCs w:val="20"/>
          <w:lang w:val="ru-RU"/>
        </w:rPr>
        <w:t xml:space="preserve"> </w:t>
      </w:r>
      <w:r w:rsidRPr="00D93602">
        <w:rPr>
          <w:rFonts w:ascii="Arial Narrow" w:hAnsi="Arial Narrow" w:cs="Arial"/>
          <w:sz w:val="20"/>
          <w:szCs w:val="20"/>
          <w:lang w:val="ru-RU"/>
        </w:rPr>
        <w:t>сохранением условий 3.0 НПО</w:t>
      </w:r>
      <w:r w:rsidR="00A37572">
        <w:rPr>
          <w:rFonts w:ascii="Arial Narrow" w:hAnsi="Arial Narrow" w:cs="Arial"/>
          <w:sz w:val="20"/>
          <w:szCs w:val="20"/>
          <w:lang w:val="ru-RU"/>
        </w:rPr>
        <w:t>»</w:t>
      </w:r>
      <w:r w:rsidRPr="00D93602">
        <w:rPr>
          <w:rFonts w:ascii="Arial Narrow" w:hAnsi="Arial Narrow" w:cs="Arial"/>
          <w:sz w:val="20"/>
          <w:szCs w:val="20"/>
          <w:lang w:val="ru-RU"/>
        </w:rPr>
        <w:t xml:space="preserve"> (</w:t>
      </w:r>
      <w:r w:rsidRPr="00D93602">
        <w:rPr>
          <w:rFonts w:ascii="Arial Narrow" w:hAnsi="Arial Narrow" w:cs="Arial"/>
          <w:sz w:val="20"/>
          <w:szCs w:val="20"/>
          <w:lang w:val="en-GB"/>
        </w:rPr>
        <w:t>CC</w:t>
      </w:r>
      <w:r w:rsidRPr="00D93602">
        <w:rPr>
          <w:rFonts w:ascii="Arial Narrow" w:hAnsi="Arial Narrow" w:cs="Arial"/>
          <w:sz w:val="20"/>
          <w:szCs w:val="20"/>
          <w:lang w:val="ru-RU"/>
        </w:rPr>
        <w:t xml:space="preserve"> </w:t>
      </w:r>
      <w:r w:rsidRPr="00D93602">
        <w:rPr>
          <w:rFonts w:ascii="Arial Narrow" w:hAnsi="Arial Narrow" w:cs="Arial"/>
          <w:sz w:val="20"/>
          <w:szCs w:val="20"/>
          <w:lang w:val="en-GB"/>
        </w:rPr>
        <w:t>BY</w:t>
      </w:r>
      <w:r w:rsidRPr="00D93602">
        <w:rPr>
          <w:rFonts w:ascii="Arial Narrow" w:hAnsi="Arial Narrow" w:cs="Arial"/>
          <w:sz w:val="20"/>
          <w:szCs w:val="20"/>
          <w:lang w:val="ru-RU"/>
        </w:rPr>
        <w:t>-</w:t>
      </w:r>
      <w:r w:rsidRPr="00D93602">
        <w:rPr>
          <w:rFonts w:ascii="Arial Narrow" w:hAnsi="Arial Narrow" w:cs="Arial"/>
          <w:sz w:val="20"/>
          <w:szCs w:val="20"/>
          <w:lang w:val="en-GB"/>
        </w:rPr>
        <w:t>NC</w:t>
      </w:r>
      <w:r w:rsidRPr="00D93602">
        <w:rPr>
          <w:rFonts w:ascii="Arial Narrow" w:hAnsi="Arial Narrow" w:cs="Arial"/>
          <w:sz w:val="20"/>
          <w:szCs w:val="20"/>
          <w:lang w:val="ru-RU"/>
        </w:rPr>
        <w:t>-</w:t>
      </w:r>
      <w:r w:rsidRPr="00D93602">
        <w:rPr>
          <w:rFonts w:ascii="Arial Narrow" w:hAnsi="Arial Narrow" w:cs="Arial"/>
          <w:sz w:val="20"/>
          <w:szCs w:val="20"/>
          <w:lang w:val="en-GB"/>
        </w:rPr>
        <w:t>SA</w:t>
      </w:r>
      <w:r w:rsidRPr="00D93602">
        <w:rPr>
          <w:rFonts w:ascii="Arial Narrow" w:hAnsi="Arial Narrow" w:cs="Arial"/>
          <w:sz w:val="20"/>
          <w:szCs w:val="20"/>
          <w:lang w:val="ru-RU"/>
        </w:rPr>
        <w:t xml:space="preserve"> 3.0 </w:t>
      </w:r>
      <w:r w:rsidRPr="00D93602">
        <w:rPr>
          <w:rFonts w:ascii="Arial Narrow" w:hAnsi="Arial Narrow" w:cs="Arial"/>
          <w:sz w:val="20"/>
          <w:szCs w:val="20"/>
          <w:lang w:val="en-GB"/>
        </w:rPr>
        <w:t>IGO</w:t>
      </w:r>
      <w:r w:rsidRPr="00D93602">
        <w:rPr>
          <w:rFonts w:ascii="Arial Narrow" w:hAnsi="Arial Narrow" w:cs="Arial"/>
          <w:sz w:val="20"/>
          <w:szCs w:val="20"/>
          <w:lang w:val="ru-RU"/>
        </w:rPr>
        <w:t xml:space="preserve">; </w:t>
      </w:r>
      <w:r w:rsidRPr="00D93602">
        <w:rPr>
          <w:rFonts w:ascii="Arial Narrow" w:hAnsi="Arial Narrow" w:cs="Arial"/>
          <w:sz w:val="20"/>
          <w:szCs w:val="20"/>
          <w:lang w:val="en-GB"/>
        </w:rPr>
        <w:t>https</w:t>
      </w:r>
      <w:r w:rsidRPr="00D93602">
        <w:rPr>
          <w:rFonts w:ascii="Arial Narrow" w:hAnsi="Arial Narrow" w:cs="Arial"/>
          <w:sz w:val="20"/>
          <w:szCs w:val="20"/>
          <w:lang w:val="ru-RU"/>
        </w:rPr>
        <w:t>://</w:t>
      </w:r>
      <w:r w:rsidRPr="00D93602">
        <w:rPr>
          <w:rFonts w:ascii="Arial Narrow" w:hAnsi="Arial Narrow" w:cs="Arial"/>
          <w:sz w:val="20"/>
          <w:szCs w:val="20"/>
          <w:lang w:val="en-GB"/>
        </w:rPr>
        <w:t>creativecommons</w:t>
      </w:r>
      <w:r w:rsidRPr="00D93602">
        <w:rPr>
          <w:rFonts w:ascii="Arial Narrow" w:hAnsi="Arial Narrow" w:cs="Arial"/>
          <w:sz w:val="20"/>
          <w:szCs w:val="20"/>
          <w:lang w:val="ru-RU"/>
        </w:rPr>
        <w:t>.</w:t>
      </w:r>
      <w:r w:rsidRPr="00D93602">
        <w:rPr>
          <w:rFonts w:ascii="Arial Narrow" w:hAnsi="Arial Narrow" w:cs="Arial"/>
          <w:sz w:val="20"/>
          <w:szCs w:val="20"/>
          <w:lang w:val="en-GB"/>
        </w:rPr>
        <w:t>org</w:t>
      </w:r>
      <w:r w:rsidRPr="00D93602">
        <w:rPr>
          <w:rFonts w:ascii="Arial Narrow" w:hAnsi="Arial Narrow" w:cs="Arial"/>
          <w:sz w:val="20"/>
          <w:szCs w:val="20"/>
          <w:lang w:val="ru-RU"/>
        </w:rPr>
        <w:t xml:space="preserve">/ </w:t>
      </w:r>
      <w:r w:rsidRPr="00D93602">
        <w:rPr>
          <w:rFonts w:ascii="Arial Narrow" w:hAnsi="Arial Narrow" w:cs="Arial"/>
          <w:sz w:val="20"/>
          <w:szCs w:val="20"/>
          <w:lang w:val="en-GB"/>
        </w:rPr>
        <w:t>licenses</w:t>
      </w:r>
      <w:r w:rsidRPr="00D93602">
        <w:rPr>
          <w:rFonts w:ascii="Arial Narrow" w:hAnsi="Arial Narrow" w:cs="Arial"/>
          <w:sz w:val="20"/>
          <w:szCs w:val="20"/>
          <w:lang w:val="ru-RU"/>
        </w:rPr>
        <w:t>/</w:t>
      </w:r>
      <w:r w:rsidRPr="00D93602">
        <w:rPr>
          <w:rFonts w:ascii="Arial Narrow" w:hAnsi="Arial Narrow" w:cs="Arial"/>
          <w:sz w:val="20"/>
          <w:szCs w:val="20"/>
          <w:lang w:val="en-GB"/>
        </w:rPr>
        <w:t>by</w:t>
      </w:r>
      <w:r w:rsidRPr="00D93602">
        <w:rPr>
          <w:rFonts w:ascii="Arial Narrow" w:hAnsi="Arial Narrow" w:cs="Arial"/>
          <w:sz w:val="20"/>
          <w:szCs w:val="20"/>
          <w:lang w:val="ru-RU"/>
        </w:rPr>
        <w:t>-</w:t>
      </w:r>
      <w:r w:rsidRPr="00D93602">
        <w:rPr>
          <w:rFonts w:ascii="Arial Narrow" w:hAnsi="Arial Narrow" w:cs="Arial"/>
          <w:sz w:val="20"/>
          <w:szCs w:val="20"/>
          <w:lang w:val="en-GB"/>
        </w:rPr>
        <w:t>nc</w:t>
      </w:r>
      <w:r w:rsidRPr="00D93602">
        <w:rPr>
          <w:rFonts w:ascii="Arial Narrow" w:hAnsi="Arial Narrow" w:cs="Arial"/>
          <w:sz w:val="20"/>
          <w:szCs w:val="20"/>
          <w:lang w:val="ru-RU"/>
        </w:rPr>
        <w:t>-</w:t>
      </w:r>
      <w:r w:rsidRPr="00D93602">
        <w:rPr>
          <w:rFonts w:ascii="Arial Narrow" w:hAnsi="Arial Narrow" w:cs="Arial"/>
          <w:sz w:val="20"/>
          <w:szCs w:val="20"/>
          <w:lang w:val="en-GB"/>
        </w:rPr>
        <w:t>sa</w:t>
      </w:r>
      <w:r w:rsidRPr="00D93602">
        <w:rPr>
          <w:rFonts w:ascii="Arial Narrow" w:hAnsi="Arial Narrow" w:cs="Arial"/>
          <w:sz w:val="20"/>
          <w:szCs w:val="20"/>
          <w:lang w:val="ru-RU"/>
        </w:rPr>
        <w:t>/3.0/</w:t>
      </w:r>
      <w:r w:rsidRPr="00D93602">
        <w:rPr>
          <w:rFonts w:ascii="Arial Narrow" w:hAnsi="Arial Narrow" w:cs="Arial"/>
          <w:sz w:val="20"/>
          <w:szCs w:val="20"/>
          <w:lang w:val="en-GB"/>
        </w:rPr>
        <w:t>igo</w:t>
      </w:r>
      <w:r w:rsidRPr="00D93602">
        <w:rPr>
          <w:rFonts w:ascii="Arial Narrow" w:hAnsi="Arial Narrow" w:cs="Arial"/>
          <w:sz w:val="20"/>
          <w:szCs w:val="20"/>
          <w:lang w:val="ru-RU"/>
        </w:rPr>
        <w:t xml:space="preserve">/ </w:t>
      </w:r>
      <w:r w:rsidRPr="00D93602">
        <w:rPr>
          <w:rFonts w:ascii="Arial Narrow" w:hAnsi="Arial Narrow" w:cs="Arial"/>
          <w:sz w:val="20"/>
          <w:szCs w:val="20"/>
          <w:lang w:val="en-GB"/>
        </w:rPr>
        <w:t>legalcode</w:t>
      </w:r>
      <w:r w:rsidRPr="00D93602">
        <w:rPr>
          <w:rFonts w:ascii="Arial Narrow" w:hAnsi="Arial Narrow" w:cs="Arial"/>
          <w:sz w:val="20"/>
          <w:szCs w:val="20"/>
          <w:lang w:val="ru-RU"/>
        </w:rPr>
        <w:t>)</w:t>
      </w:r>
    </w:p>
    <w:p w14:paraId="1D551CE0" w14:textId="77777777" w:rsidR="00B41903" w:rsidRPr="00D93602" w:rsidRDefault="00B41903" w:rsidP="006D09C7">
      <w:pPr>
        <w:spacing w:after="0" w:line="240" w:lineRule="auto"/>
        <w:jc w:val="both"/>
        <w:rPr>
          <w:rFonts w:ascii="Arial Narrow" w:hAnsi="Arial Narrow" w:cs="Arial"/>
          <w:sz w:val="20"/>
          <w:szCs w:val="20"/>
          <w:lang w:val="ru-RU"/>
        </w:rPr>
      </w:pPr>
    </w:p>
    <w:p w14:paraId="7986CB1B" w14:textId="09B55724" w:rsidR="00910946" w:rsidRPr="00D93602" w:rsidRDefault="00910946" w:rsidP="006D09C7">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en-GB"/>
        </w:rPr>
        <w:t>C</w:t>
      </w:r>
      <w:r w:rsidRPr="00D93602">
        <w:rPr>
          <w:rFonts w:ascii="Arial Narrow" w:hAnsi="Arial Narrow" w:cs="Arial"/>
          <w:sz w:val="20"/>
          <w:szCs w:val="20"/>
          <w:lang w:val="ru-RU"/>
        </w:rPr>
        <w:t xml:space="preserve">огласно условиям данной лицензии настоящую работу можно копировать, распространять и адаптировать в некоммерческих целях при условии надлежащего указания авторства. При любом использовании данной работы не должно быть никаких указаний на то, что ФАО поддерживает какую-либо организацию, продукты или услуги. Использование логотипа ФАО не разрешено. В случае адаптации работы она должна быть лицензирована на условиях аналогичной или равнозначной лицензии </w:t>
      </w:r>
      <w:r w:rsidRPr="00D93602">
        <w:rPr>
          <w:rFonts w:ascii="Arial Narrow" w:hAnsi="Arial Narrow" w:cs="Arial"/>
          <w:sz w:val="20"/>
          <w:szCs w:val="20"/>
          <w:lang w:val="en-GB"/>
        </w:rPr>
        <w:t>Creative</w:t>
      </w:r>
      <w:r w:rsidRPr="00D93602">
        <w:rPr>
          <w:rFonts w:ascii="Arial Narrow" w:hAnsi="Arial Narrow" w:cs="Arial"/>
          <w:sz w:val="20"/>
          <w:szCs w:val="20"/>
          <w:lang w:val="ru-RU"/>
        </w:rPr>
        <w:t xml:space="preserve"> </w:t>
      </w:r>
      <w:r w:rsidRPr="00D93602">
        <w:rPr>
          <w:rFonts w:ascii="Arial Narrow" w:hAnsi="Arial Narrow" w:cs="Arial"/>
          <w:sz w:val="20"/>
          <w:szCs w:val="20"/>
          <w:lang w:val="en-GB"/>
        </w:rPr>
        <w:t>Commons</w:t>
      </w:r>
      <w:r w:rsidRPr="00D93602">
        <w:rPr>
          <w:rFonts w:ascii="Arial Narrow" w:hAnsi="Arial Narrow" w:cs="Arial"/>
          <w:sz w:val="20"/>
          <w:szCs w:val="20"/>
          <w:lang w:val="ru-RU"/>
        </w:rPr>
        <w:t xml:space="preserve">. В случае перевода данной работы, вместе с обязательной ссылкой на источник, в него должна быть включена следующая оговорка: </w:t>
      </w:r>
      <w:r w:rsidR="009D6900" w:rsidRPr="00D93602">
        <w:rPr>
          <w:rFonts w:ascii="Arial Narrow" w:hAnsi="Arial Narrow" w:cs="Arial"/>
          <w:sz w:val="20"/>
          <w:szCs w:val="20"/>
          <w:lang w:val="ru-RU"/>
        </w:rPr>
        <w:t>«</w:t>
      </w:r>
      <w:r w:rsidRPr="00D93602">
        <w:rPr>
          <w:rFonts w:ascii="Arial Narrow" w:hAnsi="Arial Narrow" w:cs="Arial"/>
          <w:sz w:val="20"/>
          <w:szCs w:val="20"/>
          <w:lang w:val="ru-RU"/>
        </w:rPr>
        <w:t>Данный перевод не был выполнен Продовольственной и сельскохозяйственной организацией Объединенных Наций (ФАО). ФАО не несет ответственности за содержание или точность данного перевода. Достоверной редакцией является издание на английском языке</w:t>
      </w:r>
      <w:r w:rsidR="009D6900" w:rsidRPr="00D93602">
        <w:rPr>
          <w:rFonts w:ascii="Arial Narrow" w:hAnsi="Arial Narrow" w:cs="Arial"/>
          <w:sz w:val="20"/>
          <w:szCs w:val="20"/>
          <w:lang w:val="ru-RU"/>
        </w:rPr>
        <w:t>»</w:t>
      </w:r>
      <w:r w:rsidRPr="00D93602">
        <w:rPr>
          <w:rFonts w:ascii="Arial Narrow" w:hAnsi="Arial Narrow" w:cs="Arial"/>
          <w:sz w:val="20"/>
          <w:szCs w:val="20"/>
          <w:lang w:val="ru-RU"/>
        </w:rPr>
        <w:t>.</w:t>
      </w:r>
    </w:p>
    <w:p w14:paraId="1E420273" w14:textId="77777777" w:rsidR="00B41903" w:rsidRPr="00D93602" w:rsidRDefault="00B41903" w:rsidP="006D09C7">
      <w:pPr>
        <w:spacing w:after="0" w:line="240" w:lineRule="auto"/>
        <w:jc w:val="both"/>
        <w:rPr>
          <w:rFonts w:ascii="Arial Narrow" w:hAnsi="Arial Narrow" w:cs="Arial"/>
          <w:sz w:val="20"/>
          <w:szCs w:val="20"/>
          <w:lang w:val="ru-RU"/>
        </w:rPr>
      </w:pPr>
    </w:p>
    <w:p w14:paraId="1570E364" w14:textId="079890D5" w:rsidR="00910946" w:rsidRPr="00D93602" w:rsidRDefault="00910946" w:rsidP="006D09C7">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Возникающие в связи с настоящей лицензией споры, которые не могут урегулированы по обоюдному согласию, должны разрешаться через посредничество и арбитражное разбирательство в соответствии с положениями Статьи 8 лицензии, если в ней не оговорено иное. Посредничество осуществляется в соответствии с </w:t>
      </w:r>
      <w:r w:rsidR="009D6900" w:rsidRPr="00D93602">
        <w:rPr>
          <w:rFonts w:ascii="Arial Narrow" w:hAnsi="Arial Narrow" w:cs="Arial"/>
          <w:sz w:val="20"/>
          <w:szCs w:val="20"/>
          <w:lang w:val="ru-RU"/>
        </w:rPr>
        <w:t>«</w:t>
      </w:r>
      <w:r w:rsidRPr="00D93602">
        <w:rPr>
          <w:rFonts w:ascii="Arial Narrow" w:hAnsi="Arial Narrow" w:cs="Arial"/>
          <w:sz w:val="20"/>
          <w:szCs w:val="20"/>
          <w:lang w:val="ru-RU"/>
        </w:rPr>
        <w:t>Правилами о посредничестве</w:t>
      </w:r>
      <w:r w:rsidR="009D6900" w:rsidRPr="00D93602">
        <w:rPr>
          <w:rFonts w:ascii="Arial Narrow" w:hAnsi="Arial Narrow" w:cs="Arial"/>
          <w:sz w:val="20"/>
          <w:szCs w:val="20"/>
          <w:lang w:val="ru-RU"/>
        </w:rPr>
        <w:t>»</w:t>
      </w:r>
      <w:r w:rsidRPr="00D93602">
        <w:rPr>
          <w:rFonts w:ascii="Arial Narrow" w:hAnsi="Arial Narrow" w:cs="Arial"/>
          <w:sz w:val="20"/>
          <w:szCs w:val="20"/>
          <w:lang w:val="ru-RU"/>
        </w:rPr>
        <w:t xml:space="preserve"> Всемирной организации интеллектуальной собственности </w:t>
      </w:r>
      <w:r w:rsidRPr="00D93602">
        <w:rPr>
          <w:rFonts w:ascii="Arial Narrow" w:hAnsi="Arial Narrow" w:cs="Arial"/>
          <w:sz w:val="20"/>
          <w:szCs w:val="20"/>
          <w:lang w:val="en-GB"/>
        </w:rPr>
        <w:t>http</w:t>
      </w:r>
      <w:r w:rsidRPr="00D93602">
        <w:rPr>
          <w:rFonts w:ascii="Arial Narrow" w:hAnsi="Arial Narrow" w:cs="Arial"/>
          <w:sz w:val="20"/>
          <w:szCs w:val="20"/>
          <w:lang w:val="ru-RU"/>
        </w:rPr>
        <w:t>://</w:t>
      </w:r>
      <w:r w:rsidRPr="00D93602">
        <w:rPr>
          <w:rFonts w:ascii="Arial Narrow" w:hAnsi="Arial Narrow" w:cs="Arial"/>
          <w:sz w:val="20"/>
          <w:szCs w:val="20"/>
          <w:lang w:val="en-GB"/>
        </w:rPr>
        <w:t>www</w:t>
      </w:r>
      <w:r w:rsidRPr="00D93602">
        <w:rPr>
          <w:rFonts w:ascii="Arial Narrow" w:hAnsi="Arial Narrow" w:cs="Arial"/>
          <w:sz w:val="20"/>
          <w:szCs w:val="20"/>
          <w:lang w:val="ru-RU"/>
        </w:rPr>
        <w:t>.</w:t>
      </w:r>
      <w:r w:rsidRPr="00D93602">
        <w:rPr>
          <w:rFonts w:ascii="Arial Narrow" w:hAnsi="Arial Narrow" w:cs="Arial"/>
          <w:sz w:val="20"/>
          <w:szCs w:val="20"/>
          <w:lang w:val="en-GB"/>
        </w:rPr>
        <w:t>wipo</w:t>
      </w:r>
      <w:r w:rsidRPr="00D93602">
        <w:rPr>
          <w:rFonts w:ascii="Arial Narrow" w:hAnsi="Arial Narrow" w:cs="Arial"/>
          <w:sz w:val="20"/>
          <w:szCs w:val="20"/>
          <w:lang w:val="ru-RU"/>
        </w:rPr>
        <w:t>.</w:t>
      </w:r>
      <w:r w:rsidRPr="00D93602">
        <w:rPr>
          <w:rFonts w:ascii="Arial Narrow" w:hAnsi="Arial Narrow" w:cs="Arial"/>
          <w:sz w:val="20"/>
          <w:szCs w:val="20"/>
          <w:lang w:val="en-GB"/>
        </w:rPr>
        <w:t>int</w:t>
      </w:r>
      <w:r w:rsidRPr="00D93602">
        <w:rPr>
          <w:rFonts w:ascii="Arial Narrow" w:hAnsi="Arial Narrow" w:cs="Arial"/>
          <w:sz w:val="20"/>
          <w:szCs w:val="20"/>
          <w:lang w:val="ru-RU"/>
        </w:rPr>
        <w:t>/</w:t>
      </w:r>
      <w:r w:rsidRPr="00D93602">
        <w:rPr>
          <w:rFonts w:ascii="Arial Narrow" w:hAnsi="Arial Narrow" w:cs="Arial"/>
          <w:sz w:val="20"/>
          <w:szCs w:val="20"/>
          <w:lang w:val="en-GB"/>
        </w:rPr>
        <w:t>amc</w:t>
      </w:r>
      <w:r w:rsidRPr="00D93602">
        <w:rPr>
          <w:rFonts w:ascii="Arial Narrow" w:hAnsi="Arial Narrow" w:cs="Arial"/>
          <w:sz w:val="20"/>
          <w:szCs w:val="20"/>
          <w:lang w:val="ru-RU"/>
        </w:rPr>
        <w:t>/</w:t>
      </w:r>
      <w:r w:rsidRPr="00D93602">
        <w:rPr>
          <w:rFonts w:ascii="Arial Narrow" w:hAnsi="Arial Narrow" w:cs="Arial"/>
          <w:sz w:val="20"/>
          <w:szCs w:val="20"/>
          <w:lang w:val="en-GB"/>
        </w:rPr>
        <w:t>ru</w:t>
      </w:r>
      <w:r w:rsidRPr="00D93602">
        <w:rPr>
          <w:rFonts w:ascii="Arial Narrow" w:hAnsi="Arial Narrow" w:cs="Arial"/>
          <w:sz w:val="20"/>
          <w:szCs w:val="20"/>
          <w:lang w:val="ru-RU"/>
        </w:rPr>
        <w:t>/</w:t>
      </w:r>
      <w:r w:rsidRPr="00D93602">
        <w:rPr>
          <w:rFonts w:ascii="Arial Narrow" w:hAnsi="Arial Narrow" w:cs="Arial"/>
          <w:sz w:val="20"/>
          <w:szCs w:val="20"/>
          <w:lang w:val="en-GB"/>
        </w:rPr>
        <w:t>mediation</w:t>
      </w:r>
      <w:r w:rsidRPr="00D93602">
        <w:rPr>
          <w:rFonts w:ascii="Arial Narrow" w:hAnsi="Arial Narrow" w:cs="Arial"/>
          <w:sz w:val="20"/>
          <w:szCs w:val="20"/>
          <w:lang w:val="ru-RU"/>
        </w:rPr>
        <w:t>/</w:t>
      </w:r>
      <w:r w:rsidRPr="00D93602">
        <w:rPr>
          <w:rFonts w:ascii="Arial Narrow" w:hAnsi="Arial Narrow" w:cs="Arial"/>
          <w:sz w:val="20"/>
          <w:szCs w:val="20"/>
          <w:lang w:val="en-GB"/>
        </w:rPr>
        <w:t>rules</w:t>
      </w:r>
      <w:r w:rsidRPr="00D93602">
        <w:rPr>
          <w:rFonts w:ascii="Arial Narrow" w:hAnsi="Arial Narrow" w:cs="Arial"/>
          <w:sz w:val="20"/>
          <w:szCs w:val="20"/>
          <w:lang w:val="ru-RU"/>
        </w:rPr>
        <w:t>/</w:t>
      </w:r>
      <w:r w:rsidRPr="00D93602">
        <w:rPr>
          <w:rFonts w:ascii="Arial Narrow" w:hAnsi="Arial Narrow" w:cs="Arial"/>
          <w:sz w:val="20"/>
          <w:szCs w:val="20"/>
          <w:lang w:val="en-GB"/>
        </w:rPr>
        <w:t>index</w:t>
      </w:r>
      <w:r w:rsidRPr="00D93602">
        <w:rPr>
          <w:rFonts w:ascii="Arial Narrow" w:hAnsi="Arial Narrow" w:cs="Arial"/>
          <w:sz w:val="20"/>
          <w:szCs w:val="20"/>
          <w:lang w:val="ru-RU"/>
        </w:rPr>
        <w:t>.</w:t>
      </w:r>
      <w:r w:rsidRPr="00D93602">
        <w:rPr>
          <w:rFonts w:ascii="Arial Narrow" w:hAnsi="Arial Narrow" w:cs="Arial"/>
          <w:sz w:val="20"/>
          <w:szCs w:val="20"/>
          <w:lang w:val="en-GB"/>
        </w:rPr>
        <w:t>html</w:t>
      </w:r>
      <w:r w:rsidRPr="00D93602">
        <w:rPr>
          <w:rFonts w:ascii="Arial Narrow" w:hAnsi="Arial Narrow" w:cs="Arial"/>
          <w:sz w:val="20"/>
          <w:szCs w:val="20"/>
          <w:lang w:val="ru-RU"/>
        </w:rPr>
        <w:t>, а любое арбитражное разбирательство должно производиться в соответствии с “Арбитражным регламентом” Комиссии Организации Объединенных Наций по праву международной торговли (ЮНСИТРАЛ).</w:t>
      </w:r>
    </w:p>
    <w:p w14:paraId="6613825D" w14:textId="77777777" w:rsidR="00B41903" w:rsidRPr="00D93602" w:rsidRDefault="00B41903" w:rsidP="006D09C7">
      <w:pPr>
        <w:spacing w:after="0" w:line="240" w:lineRule="auto"/>
        <w:jc w:val="both"/>
        <w:rPr>
          <w:rFonts w:ascii="Arial Narrow" w:hAnsi="Arial Narrow" w:cs="Arial"/>
          <w:sz w:val="20"/>
          <w:szCs w:val="20"/>
          <w:lang w:val="ru-RU"/>
        </w:rPr>
      </w:pPr>
    </w:p>
    <w:p w14:paraId="60E4B7E9" w14:textId="2D0E168A" w:rsidR="009508F2" w:rsidRPr="00D93602" w:rsidRDefault="009508F2" w:rsidP="006D09C7">
      <w:pPr>
        <w:spacing w:after="0"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Материалы третьих лиц.</w:t>
      </w:r>
      <w:r w:rsidRPr="00D93602">
        <w:rPr>
          <w:rFonts w:ascii="Arial Narrow" w:hAnsi="Arial Narrow" w:cs="Arial"/>
          <w:sz w:val="20"/>
          <w:szCs w:val="20"/>
          <w:lang w:val="ru-RU"/>
        </w:rPr>
        <w:t xml:space="preserve"> Пользователи, желающие повторно использовать материал из данной работы, авторство которого принадлежит третьей стороне, например, таблицы, рисунки или изображения, отвечают за то, чтобы установить, требуется ли разрешение на такое повторное использование, а также за получение разрешения от правообладателя. Удовлетворение исков, поданных в результате нарушения прав в отношении той или иной составляющей части, авторские права на которую принадлежат третьей стороне, лежит исключительно на пользователе.</w:t>
      </w:r>
    </w:p>
    <w:p w14:paraId="7B034022" w14:textId="77777777" w:rsidR="00B41903" w:rsidRPr="00D93602" w:rsidRDefault="00B41903" w:rsidP="006D09C7">
      <w:pPr>
        <w:spacing w:after="0" w:line="240" w:lineRule="auto"/>
        <w:jc w:val="both"/>
        <w:rPr>
          <w:rFonts w:ascii="Arial Narrow" w:hAnsi="Arial Narrow" w:cs="Arial"/>
          <w:sz w:val="20"/>
          <w:szCs w:val="20"/>
          <w:lang w:val="ru-RU"/>
        </w:rPr>
      </w:pPr>
    </w:p>
    <w:p w14:paraId="67C553F7" w14:textId="21498C3E" w:rsidR="003360E2" w:rsidRPr="00D93602" w:rsidRDefault="00E729B5" w:rsidP="006D09C7">
      <w:pPr>
        <w:spacing w:after="0" w:line="240" w:lineRule="auto"/>
        <w:jc w:val="both"/>
        <w:rPr>
          <w:rFonts w:ascii="Arial Narrow" w:hAnsi="Arial Narrow" w:cs="Arial"/>
          <w:b/>
          <w:bCs/>
          <w:sz w:val="20"/>
          <w:szCs w:val="20"/>
          <w:lang w:val="ru-RU"/>
        </w:rPr>
      </w:pPr>
      <w:r w:rsidRPr="00D93602">
        <w:rPr>
          <w:rFonts w:ascii="Arial Narrow" w:hAnsi="Arial Narrow" w:cs="Arial"/>
          <w:b/>
          <w:bCs/>
          <w:sz w:val="20"/>
          <w:szCs w:val="20"/>
          <w:lang w:val="ru-RU"/>
        </w:rPr>
        <w:t>Продажа, права и лицензирование</w:t>
      </w:r>
      <w:r w:rsidRPr="00D93602">
        <w:rPr>
          <w:rFonts w:ascii="Arial Narrow" w:hAnsi="Arial Narrow" w:cs="Arial"/>
          <w:sz w:val="20"/>
          <w:szCs w:val="20"/>
          <w:lang w:val="ru-RU"/>
        </w:rPr>
        <w:t>. Информационные продукты ФАО размещаются на веб-сайте ФАО (</w:t>
      </w:r>
      <w:r w:rsidRPr="00D93602">
        <w:rPr>
          <w:rFonts w:ascii="Arial Narrow" w:hAnsi="Arial Narrow" w:cs="Arial"/>
          <w:sz w:val="20"/>
          <w:szCs w:val="20"/>
          <w:lang w:val="en-GB"/>
        </w:rPr>
        <w:t>https</w:t>
      </w:r>
      <w:r w:rsidRPr="00D93602">
        <w:rPr>
          <w:rFonts w:ascii="Arial Narrow" w:hAnsi="Arial Narrow" w:cs="Arial"/>
          <w:sz w:val="20"/>
          <w:szCs w:val="20"/>
          <w:lang w:val="ru-RU"/>
        </w:rPr>
        <w:t>://</w:t>
      </w:r>
      <w:r w:rsidRPr="00D93602">
        <w:rPr>
          <w:rFonts w:ascii="Arial Narrow" w:hAnsi="Arial Narrow" w:cs="Arial"/>
          <w:sz w:val="20"/>
          <w:szCs w:val="20"/>
          <w:lang w:val="en-GB"/>
        </w:rPr>
        <w:t>www</w:t>
      </w:r>
      <w:r w:rsidRPr="00D93602">
        <w:rPr>
          <w:rFonts w:ascii="Arial Narrow" w:hAnsi="Arial Narrow" w:cs="Arial"/>
          <w:sz w:val="20"/>
          <w:szCs w:val="20"/>
          <w:lang w:val="ru-RU"/>
        </w:rPr>
        <w:t>.</w:t>
      </w:r>
      <w:r w:rsidRPr="00D93602">
        <w:rPr>
          <w:rFonts w:ascii="Arial Narrow" w:hAnsi="Arial Narrow" w:cs="Arial"/>
          <w:sz w:val="20"/>
          <w:szCs w:val="20"/>
          <w:lang w:val="en-GB"/>
        </w:rPr>
        <w:t>fao</w:t>
      </w:r>
      <w:r w:rsidRPr="00D93602">
        <w:rPr>
          <w:rFonts w:ascii="Arial Narrow" w:hAnsi="Arial Narrow" w:cs="Arial"/>
          <w:sz w:val="20"/>
          <w:szCs w:val="20"/>
          <w:lang w:val="ru-RU"/>
        </w:rPr>
        <w:t>.</w:t>
      </w:r>
      <w:r w:rsidRPr="00D93602">
        <w:rPr>
          <w:rFonts w:ascii="Arial Narrow" w:hAnsi="Arial Narrow" w:cs="Arial"/>
          <w:sz w:val="20"/>
          <w:szCs w:val="20"/>
          <w:lang w:val="en-GB"/>
        </w:rPr>
        <w:t>org</w:t>
      </w:r>
      <w:r w:rsidRPr="00D93602">
        <w:rPr>
          <w:rFonts w:ascii="Arial Narrow" w:hAnsi="Arial Narrow" w:cs="Arial"/>
          <w:sz w:val="20"/>
          <w:szCs w:val="20"/>
          <w:lang w:val="ru-RU"/>
        </w:rPr>
        <w:t>/</w:t>
      </w:r>
      <w:r w:rsidRPr="00D93602">
        <w:rPr>
          <w:rFonts w:ascii="Arial Narrow" w:hAnsi="Arial Narrow" w:cs="Arial"/>
          <w:sz w:val="20"/>
          <w:szCs w:val="20"/>
          <w:lang w:val="en-GB"/>
        </w:rPr>
        <w:t>contact</w:t>
      </w:r>
      <w:r w:rsidRPr="00D93602">
        <w:rPr>
          <w:rFonts w:ascii="Arial Narrow" w:hAnsi="Arial Narrow" w:cs="Arial"/>
          <w:sz w:val="20"/>
          <w:szCs w:val="20"/>
          <w:lang w:val="ru-RU"/>
        </w:rPr>
        <w:t>-</w:t>
      </w:r>
      <w:r w:rsidRPr="00D93602">
        <w:rPr>
          <w:rFonts w:ascii="Arial Narrow" w:hAnsi="Arial Narrow" w:cs="Arial"/>
          <w:sz w:val="20"/>
          <w:szCs w:val="20"/>
          <w:lang w:val="en-GB"/>
        </w:rPr>
        <w:t>us</w:t>
      </w:r>
      <w:r w:rsidRPr="00D93602">
        <w:rPr>
          <w:rFonts w:ascii="Arial Narrow" w:hAnsi="Arial Narrow" w:cs="Arial"/>
          <w:sz w:val="20"/>
          <w:szCs w:val="20"/>
          <w:lang w:val="ru-RU"/>
        </w:rPr>
        <w:t>/</w:t>
      </w:r>
      <w:r w:rsidRPr="00D93602">
        <w:rPr>
          <w:rFonts w:ascii="Arial Narrow" w:hAnsi="Arial Narrow" w:cs="Arial"/>
          <w:sz w:val="20"/>
          <w:szCs w:val="20"/>
          <w:lang w:val="en-GB"/>
        </w:rPr>
        <w:t>licence</w:t>
      </w:r>
      <w:r w:rsidRPr="00D93602">
        <w:rPr>
          <w:rFonts w:ascii="Arial Narrow" w:hAnsi="Arial Narrow" w:cs="Arial"/>
          <w:sz w:val="20"/>
          <w:szCs w:val="20"/>
          <w:lang w:val="ru-RU"/>
        </w:rPr>
        <w:t>-</w:t>
      </w:r>
      <w:r w:rsidRPr="00D93602">
        <w:rPr>
          <w:rFonts w:ascii="Arial Narrow" w:hAnsi="Arial Narrow" w:cs="Arial"/>
          <w:sz w:val="20"/>
          <w:szCs w:val="20"/>
          <w:lang w:val="en-GB"/>
        </w:rPr>
        <w:t>request</w:t>
      </w:r>
      <w:r w:rsidRPr="00D93602">
        <w:rPr>
          <w:rFonts w:ascii="Arial Narrow" w:hAnsi="Arial Narrow" w:cs="Arial"/>
          <w:sz w:val="20"/>
          <w:szCs w:val="20"/>
          <w:lang w:val="ru-RU"/>
        </w:rPr>
        <w:t xml:space="preserve">); желающие приобрести информационные продукты ФАО могут обращаться по адресу: </w:t>
      </w:r>
      <w:r w:rsidRPr="00D93602">
        <w:rPr>
          <w:rFonts w:ascii="Arial Narrow" w:hAnsi="Arial Narrow" w:cs="Arial"/>
          <w:sz w:val="20"/>
          <w:szCs w:val="20"/>
          <w:lang w:val="en-GB"/>
        </w:rPr>
        <w:t>publications</w:t>
      </w:r>
      <w:r w:rsidRPr="00D93602">
        <w:rPr>
          <w:rFonts w:ascii="Arial Narrow" w:hAnsi="Arial Narrow" w:cs="Arial"/>
          <w:sz w:val="20"/>
          <w:szCs w:val="20"/>
          <w:lang w:val="ru-RU"/>
        </w:rPr>
        <w:t>-</w:t>
      </w:r>
      <w:r w:rsidRPr="00D93602">
        <w:rPr>
          <w:rFonts w:ascii="Arial Narrow" w:hAnsi="Arial Narrow" w:cs="Arial"/>
          <w:sz w:val="20"/>
          <w:szCs w:val="20"/>
          <w:lang w:val="en-GB"/>
        </w:rPr>
        <w:t>sales</w:t>
      </w:r>
      <w:r w:rsidRPr="00D93602">
        <w:rPr>
          <w:rFonts w:ascii="Arial Narrow" w:hAnsi="Arial Narrow" w:cs="Arial"/>
          <w:sz w:val="20"/>
          <w:szCs w:val="20"/>
          <w:lang w:val="ru-RU"/>
        </w:rPr>
        <w:t>@</w:t>
      </w:r>
      <w:r w:rsidRPr="00D93602">
        <w:rPr>
          <w:rFonts w:ascii="Arial Narrow" w:hAnsi="Arial Narrow" w:cs="Arial"/>
          <w:sz w:val="20"/>
          <w:szCs w:val="20"/>
          <w:lang w:val="en-GB"/>
        </w:rPr>
        <w:t>fao</w:t>
      </w:r>
      <w:r w:rsidRPr="00D93602">
        <w:rPr>
          <w:rFonts w:ascii="Arial Narrow" w:hAnsi="Arial Narrow" w:cs="Arial"/>
          <w:sz w:val="20"/>
          <w:szCs w:val="20"/>
          <w:lang w:val="ru-RU"/>
        </w:rPr>
        <w:t>.</w:t>
      </w:r>
      <w:r w:rsidRPr="00D93602">
        <w:rPr>
          <w:rFonts w:ascii="Arial Narrow" w:hAnsi="Arial Narrow" w:cs="Arial"/>
          <w:sz w:val="20"/>
          <w:szCs w:val="20"/>
          <w:lang w:val="en-GB"/>
        </w:rPr>
        <w:t>org</w:t>
      </w:r>
      <w:r w:rsidRPr="00D93602">
        <w:rPr>
          <w:rFonts w:ascii="Arial Narrow" w:hAnsi="Arial Narrow" w:cs="Arial"/>
          <w:sz w:val="20"/>
          <w:szCs w:val="20"/>
          <w:lang w:val="ru-RU"/>
        </w:rPr>
        <w:t xml:space="preserve">. По вопросам коммерческого использования следует обращаться по адресу: </w:t>
      </w:r>
      <w:r w:rsidRPr="00D93602">
        <w:rPr>
          <w:rFonts w:ascii="Arial Narrow" w:hAnsi="Arial Narrow" w:cs="Arial"/>
          <w:sz w:val="20"/>
          <w:szCs w:val="20"/>
          <w:lang w:val="en-GB"/>
        </w:rPr>
        <w:t>www</w:t>
      </w:r>
      <w:r w:rsidRPr="00D93602">
        <w:rPr>
          <w:rFonts w:ascii="Arial Narrow" w:hAnsi="Arial Narrow" w:cs="Arial"/>
          <w:sz w:val="20"/>
          <w:szCs w:val="20"/>
          <w:lang w:val="ru-RU"/>
        </w:rPr>
        <w:t>.</w:t>
      </w:r>
      <w:r w:rsidRPr="00D93602">
        <w:rPr>
          <w:rFonts w:ascii="Arial Narrow" w:hAnsi="Arial Narrow" w:cs="Arial"/>
          <w:sz w:val="20"/>
          <w:szCs w:val="20"/>
          <w:lang w:val="en-GB"/>
        </w:rPr>
        <w:t>fao</w:t>
      </w:r>
      <w:r w:rsidRPr="00D93602">
        <w:rPr>
          <w:rFonts w:ascii="Arial Narrow" w:hAnsi="Arial Narrow" w:cs="Arial"/>
          <w:sz w:val="20"/>
          <w:szCs w:val="20"/>
          <w:lang w:val="ru-RU"/>
        </w:rPr>
        <w:t>.</w:t>
      </w:r>
      <w:r w:rsidRPr="00D93602">
        <w:rPr>
          <w:rFonts w:ascii="Arial Narrow" w:hAnsi="Arial Narrow" w:cs="Arial"/>
          <w:sz w:val="20"/>
          <w:szCs w:val="20"/>
          <w:lang w:val="en-GB"/>
        </w:rPr>
        <w:t>org</w:t>
      </w:r>
      <w:r w:rsidRPr="00D93602">
        <w:rPr>
          <w:rFonts w:ascii="Arial Narrow" w:hAnsi="Arial Narrow" w:cs="Arial"/>
          <w:sz w:val="20"/>
          <w:szCs w:val="20"/>
          <w:lang w:val="ru-RU"/>
        </w:rPr>
        <w:t>/</w:t>
      </w:r>
      <w:r w:rsidRPr="00D93602">
        <w:rPr>
          <w:rFonts w:ascii="Arial Narrow" w:hAnsi="Arial Narrow" w:cs="Arial"/>
          <w:sz w:val="20"/>
          <w:szCs w:val="20"/>
          <w:lang w:val="en-GB"/>
        </w:rPr>
        <w:t>contact</w:t>
      </w:r>
      <w:r w:rsidRPr="00D93602">
        <w:rPr>
          <w:rFonts w:ascii="Arial Narrow" w:hAnsi="Arial Narrow" w:cs="Arial"/>
          <w:sz w:val="20"/>
          <w:szCs w:val="20"/>
          <w:lang w:val="ru-RU"/>
        </w:rPr>
        <w:t>-</w:t>
      </w:r>
      <w:r w:rsidRPr="00D93602">
        <w:rPr>
          <w:rFonts w:ascii="Arial Narrow" w:hAnsi="Arial Narrow" w:cs="Arial"/>
          <w:sz w:val="20"/>
          <w:szCs w:val="20"/>
          <w:lang w:val="en-GB"/>
        </w:rPr>
        <w:t>us</w:t>
      </w:r>
      <w:r w:rsidRPr="00D93602">
        <w:rPr>
          <w:rFonts w:ascii="Arial Narrow" w:hAnsi="Arial Narrow" w:cs="Arial"/>
          <w:sz w:val="20"/>
          <w:szCs w:val="20"/>
          <w:lang w:val="ru-RU"/>
        </w:rPr>
        <w:t>/</w:t>
      </w:r>
      <w:r w:rsidRPr="00D93602">
        <w:rPr>
          <w:rFonts w:ascii="Arial Narrow" w:hAnsi="Arial Narrow" w:cs="Arial"/>
          <w:sz w:val="20"/>
          <w:szCs w:val="20"/>
          <w:lang w:val="en-GB"/>
        </w:rPr>
        <w:t>licence</w:t>
      </w:r>
      <w:r w:rsidRPr="00D93602">
        <w:rPr>
          <w:rFonts w:ascii="Arial Narrow" w:hAnsi="Arial Narrow" w:cs="Arial"/>
          <w:sz w:val="20"/>
          <w:szCs w:val="20"/>
          <w:lang w:val="ru-RU"/>
        </w:rPr>
        <w:t>-</w:t>
      </w:r>
      <w:r w:rsidRPr="00D93602">
        <w:rPr>
          <w:rFonts w:ascii="Arial Narrow" w:hAnsi="Arial Narrow" w:cs="Arial"/>
          <w:sz w:val="20"/>
          <w:szCs w:val="20"/>
          <w:lang w:val="en-GB"/>
        </w:rPr>
        <w:t>request</w:t>
      </w:r>
      <w:r w:rsidRPr="00D93602">
        <w:rPr>
          <w:rFonts w:ascii="Arial Narrow" w:hAnsi="Arial Narrow" w:cs="Arial"/>
          <w:sz w:val="20"/>
          <w:szCs w:val="20"/>
          <w:lang w:val="ru-RU"/>
        </w:rPr>
        <w:t>. За справками по вопросам прав и лицензирования следует обращаться по адресу</w:t>
      </w:r>
      <w:r w:rsidRPr="00D93602">
        <w:rPr>
          <w:rStyle w:val="Hyperlink"/>
          <w:rFonts w:ascii="Arial Narrow" w:hAnsi="Arial Narrow" w:cs="Arial"/>
          <w:sz w:val="20"/>
          <w:szCs w:val="20"/>
          <w:lang w:val="ru-RU"/>
        </w:rPr>
        <w:t xml:space="preserve">: </w:t>
      </w:r>
      <w:r w:rsidRPr="00D93602">
        <w:rPr>
          <w:rStyle w:val="Hyperlink"/>
          <w:rFonts w:ascii="Arial Narrow" w:hAnsi="Arial Narrow" w:cs="Arial"/>
          <w:sz w:val="20"/>
          <w:szCs w:val="20"/>
          <w:lang w:val="en-GB"/>
        </w:rPr>
        <w:t>copyright</w:t>
      </w:r>
      <w:r w:rsidRPr="00D93602">
        <w:rPr>
          <w:rStyle w:val="Hyperlink"/>
          <w:rFonts w:ascii="Arial Narrow" w:hAnsi="Arial Narrow" w:cs="Arial"/>
          <w:sz w:val="20"/>
          <w:szCs w:val="20"/>
          <w:lang w:val="ru-RU"/>
        </w:rPr>
        <w:t>@</w:t>
      </w:r>
      <w:r w:rsidRPr="00D93602">
        <w:rPr>
          <w:rStyle w:val="Hyperlink"/>
          <w:rFonts w:ascii="Arial Narrow" w:hAnsi="Arial Narrow" w:cs="Arial"/>
          <w:sz w:val="20"/>
          <w:szCs w:val="20"/>
          <w:lang w:val="en-GB"/>
        </w:rPr>
        <w:t>fao</w:t>
      </w:r>
      <w:r w:rsidRPr="00D93602">
        <w:rPr>
          <w:rStyle w:val="Hyperlink"/>
          <w:rFonts w:ascii="Arial Narrow" w:hAnsi="Arial Narrow" w:cs="Arial"/>
          <w:sz w:val="20"/>
          <w:szCs w:val="20"/>
          <w:lang w:val="ru-RU"/>
        </w:rPr>
        <w:t>.</w:t>
      </w:r>
      <w:r w:rsidRPr="00D93602">
        <w:rPr>
          <w:rStyle w:val="Hyperlink"/>
          <w:rFonts w:ascii="Arial Narrow" w:hAnsi="Arial Narrow" w:cs="Arial"/>
          <w:sz w:val="20"/>
          <w:szCs w:val="20"/>
          <w:lang w:val="en-GB"/>
        </w:rPr>
        <w:t>org</w:t>
      </w:r>
      <w:r w:rsidRPr="00D93602">
        <w:rPr>
          <w:rStyle w:val="Hyperlink"/>
          <w:rFonts w:ascii="Arial Narrow" w:hAnsi="Arial Narrow" w:cs="Arial"/>
          <w:sz w:val="20"/>
          <w:szCs w:val="20"/>
          <w:lang w:val="ru-RU"/>
        </w:rPr>
        <w:t>.</w:t>
      </w:r>
      <w:r w:rsidRPr="00D93602">
        <w:rPr>
          <w:rFonts w:ascii="Arial Narrow" w:hAnsi="Arial Narrow" w:cs="Arial"/>
          <w:b/>
          <w:bCs/>
          <w:sz w:val="20"/>
          <w:szCs w:val="20"/>
          <w:lang w:val="ru-RU"/>
        </w:rPr>
        <w:t xml:space="preserve"> </w:t>
      </w:r>
      <w:r w:rsidR="003360E2" w:rsidRPr="00D93602">
        <w:rPr>
          <w:rFonts w:ascii="Arial Narrow" w:hAnsi="Arial Narrow" w:cs="Arial"/>
          <w:b/>
          <w:bCs/>
          <w:sz w:val="20"/>
          <w:szCs w:val="20"/>
          <w:lang w:val="ru-RU"/>
        </w:rPr>
        <w:br w:type="page"/>
      </w:r>
    </w:p>
    <w:p w14:paraId="59D2A518" w14:textId="77777777" w:rsidR="00B34AD0" w:rsidRPr="00D93602" w:rsidRDefault="00B34AD0" w:rsidP="006D09C7">
      <w:pPr>
        <w:pStyle w:val="Heading1"/>
        <w:spacing w:before="0" w:line="240" w:lineRule="auto"/>
        <w:rPr>
          <w:rFonts w:ascii="Arial Narrow" w:hAnsi="Arial Narrow" w:cs="Arial"/>
          <w:b/>
          <w:bCs/>
          <w:color w:val="auto"/>
          <w:sz w:val="20"/>
          <w:szCs w:val="20"/>
          <w:lang w:val="ru-RU"/>
        </w:rPr>
        <w:sectPr w:rsidR="00B34AD0" w:rsidRPr="00D93602" w:rsidSect="00EF0C80">
          <w:pgSz w:w="11907" w:h="16840" w:code="9"/>
          <w:pgMar w:top="1412" w:right="1412" w:bottom="1412" w:left="1412" w:header="720" w:footer="720" w:gutter="0"/>
          <w:pgNumType w:fmt="lowerRoman" w:start="0"/>
          <w:cols w:space="720"/>
          <w:docGrid w:linePitch="360"/>
        </w:sectPr>
      </w:pPr>
      <w:bookmarkStart w:id="0" w:name="_Toc89714132"/>
    </w:p>
    <w:p w14:paraId="1A5EAA2E" w14:textId="2F115AC1" w:rsidR="00225977" w:rsidRPr="008E01D4" w:rsidRDefault="00AD7C3B" w:rsidP="006D09C7">
      <w:pPr>
        <w:pStyle w:val="Heading1"/>
        <w:spacing w:before="0" w:line="240" w:lineRule="auto"/>
        <w:rPr>
          <w:rFonts w:ascii="Arial Narrow" w:hAnsi="Arial Narrow" w:cs="Arial"/>
          <w:b/>
          <w:bCs/>
          <w:color w:val="auto"/>
          <w:sz w:val="22"/>
          <w:szCs w:val="22"/>
          <w:lang w:val="ru-RU"/>
        </w:rPr>
      </w:pPr>
      <w:bookmarkStart w:id="1" w:name="_Toc141774826"/>
      <w:bookmarkEnd w:id="0"/>
      <w:r w:rsidRPr="008E01D4">
        <w:rPr>
          <w:rFonts w:ascii="Arial Narrow" w:hAnsi="Arial Narrow" w:cs="Arial"/>
          <w:b/>
          <w:bCs/>
          <w:color w:val="auto"/>
          <w:sz w:val="22"/>
          <w:szCs w:val="22"/>
          <w:lang w:val="ru-RU"/>
        </w:rPr>
        <w:lastRenderedPageBreak/>
        <w:t>Содержание</w:t>
      </w:r>
      <w:bookmarkEnd w:id="1"/>
      <w:r w:rsidR="0010451E" w:rsidRPr="008E01D4">
        <w:rPr>
          <w:rFonts w:ascii="Arial Narrow" w:hAnsi="Arial Narrow" w:cs="Arial"/>
          <w:b/>
          <w:bCs/>
          <w:color w:val="auto"/>
          <w:sz w:val="22"/>
          <w:szCs w:val="22"/>
          <w:lang w:val="ru-RU"/>
        </w:rPr>
        <w:t xml:space="preserve"> </w:t>
      </w:r>
    </w:p>
    <w:p w14:paraId="23524D43" w14:textId="276ACFFE" w:rsidR="00E41CEE" w:rsidRPr="008E01D4" w:rsidRDefault="00E41CEE" w:rsidP="006D09C7">
      <w:pPr>
        <w:spacing w:after="0" w:line="240" w:lineRule="auto"/>
        <w:rPr>
          <w:rFonts w:ascii="Arial Narrow" w:hAnsi="Arial Narrow" w:cs="Arial"/>
          <w:lang w:val="en-GB"/>
        </w:rPr>
      </w:pPr>
    </w:p>
    <w:p w14:paraId="3D3E0D1F" w14:textId="3B7E52C2" w:rsidR="00234E6A" w:rsidRPr="008E01D4" w:rsidRDefault="006862DA">
      <w:pPr>
        <w:pStyle w:val="TOC1"/>
        <w:rPr>
          <w:rFonts w:ascii="Arial Narrow" w:eastAsiaTheme="minorEastAsia" w:hAnsi="Arial Narrow"/>
          <w:b w:val="0"/>
          <w:noProof/>
          <w:kern w:val="2"/>
          <w14:ligatures w14:val="standardContextual"/>
        </w:rPr>
      </w:pPr>
      <w:r w:rsidRPr="008E01D4">
        <w:rPr>
          <w:rFonts w:ascii="Arial Narrow" w:hAnsi="Arial Narrow" w:cs="Arial"/>
          <w:b w:val="0"/>
          <w:bCs/>
          <w:lang w:val="en-GB"/>
        </w:rPr>
        <w:fldChar w:fldCharType="begin"/>
      </w:r>
      <w:r w:rsidRPr="008E01D4">
        <w:rPr>
          <w:rFonts w:ascii="Arial Narrow" w:hAnsi="Arial Narrow" w:cs="Arial"/>
          <w:b w:val="0"/>
          <w:bCs/>
          <w:lang w:val="en-GB"/>
        </w:rPr>
        <w:instrText xml:space="preserve"> TOC \o "1-3" \h \z \u </w:instrText>
      </w:r>
      <w:r w:rsidRPr="008E01D4">
        <w:rPr>
          <w:rFonts w:ascii="Arial Narrow" w:hAnsi="Arial Narrow" w:cs="Arial"/>
          <w:b w:val="0"/>
          <w:bCs/>
          <w:lang w:val="en-GB"/>
        </w:rPr>
        <w:fldChar w:fldCharType="separate"/>
      </w:r>
      <w:hyperlink w:anchor="_Toc141774826" w:history="1">
        <w:r w:rsidR="00234E6A" w:rsidRPr="008E01D4">
          <w:rPr>
            <w:rStyle w:val="Hyperlink"/>
            <w:rFonts w:ascii="Arial Narrow" w:hAnsi="Arial Narrow" w:cs="Arial"/>
            <w:bCs/>
            <w:noProof/>
            <w:lang w:val="ru-RU"/>
          </w:rPr>
          <w:t>Содержание</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_Toc141774826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iii</w:t>
        </w:r>
        <w:r w:rsidR="00234E6A" w:rsidRPr="008E01D4">
          <w:rPr>
            <w:rFonts w:ascii="Arial Narrow" w:hAnsi="Arial Narrow"/>
            <w:noProof/>
            <w:webHidden/>
          </w:rPr>
          <w:fldChar w:fldCharType="end"/>
        </w:r>
      </w:hyperlink>
    </w:p>
    <w:p w14:paraId="108A3076" w14:textId="5BAD0B1B" w:rsidR="00234E6A" w:rsidRPr="008E01D4" w:rsidRDefault="00000000">
      <w:pPr>
        <w:pStyle w:val="TOC1"/>
        <w:rPr>
          <w:rFonts w:ascii="Arial Narrow" w:eastAsiaTheme="minorEastAsia" w:hAnsi="Arial Narrow"/>
          <w:b w:val="0"/>
          <w:noProof/>
          <w:kern w:val="2"/>
          <w14:ligatures w14:val="standardContextual"/>
        </w:rPr>
      </w:pPr>
      <w:hyperlink w:anchor="_Toc141774827" w:history="1">
        <w:r w:rsidR="00234E6A" w:rsidRPr="008E01D4">
          <w:rPr>
            <w:rStyle w:val="Hyperlink"/>
            <w:rFonts w:ascii="Arial Narrow" w:hAnsi="Arial Narrow" w:cs="Times New Roman"/>
            <w:bCs/>
            <w:noProof/>
            <w:lang w:val="ru-RU"/>
          </w:rPr>
          <w:t>Признательность</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_Toc141774827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v</w:t>
        </w:r>
        <w:r w:rsidR="00234E6A" w:rsidRPr="008E01D4">
          <w:rPr>
            <w:rFonts w:ascii="Arial Narrow" w:hAnsi="Arial Narrow"/>
            <w:noProof/>
            <w:webHidden/>
          </w:rPr>
          <w:fldChar w:fldCharType="end"/>
        </w:r>
      </w:hyperlink>
    </w:p>
    <w:p w14:paraId="2071DC50" w14:textId="40A8D5FA" w:rsidR="00234E6A" w:rsidRPr="008E01D4" w:rsidRDefault="00000000">
      <w:pPr>
        <w:pStyle w:val="TOC1"/>
        <w:rPr>
          <w:rFonts w:ascii="Arial Narrow" w:eastAsiaTheme="minorEastAsia" w:hAnsi="Arial Narrow"/>
          <w:b w:val="0"/>
          <w:noProof/>
          <w:kern w:val="2"/>
          <w14:ligatures w14:val="standardContextual"/>
        </w:rPr>
      </w:pPr>
      <w:hyperlink w:anchor="_Toc141774828" w:history="1">
        <w:r w:rsidR="00234E6A" w:rsidRPr="008E01D4">
          <w:rPr>
            <w:rStyle w:val="Hyperlink"/>
            <w:rFonts w:ascii="Arial Narrow" w:hAnsi="Arial Narrow" w:cs="Times New Roman"/>
            <w:bCs/>
            <w:noProof/>
            <w:lang w:val="ru-RU"/>
          </w:rPr>
          <w:t>Сокращения и аббревиатуры</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_Toc141774828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vi</w:t>
        </w:r>
        <w:r w:rsidR="00234E6A" w:rsidRPr="008E01D4">
          <w:rPr>
            <w:rFonts w:ascii="Arial Narrow" w:hAnsi="Arial Narrow"/>
            <w:noProof/>
            <w:webHidden/>
          </w:rPr>
          <w:fldChar w:fldCharType="end"/>
        </w:r>
      </w:hyperlink>
    </w:p>
    <w:p w14:paraId="4B1D9A71" w14:textId="65681B7E" w:rsidR="00234E6A" w:rsidRPr="008E01D4" w:rsidRDefault="00000000">
      <w:pPr>
        <w:pStyle w:val="TOC1"/>
        <w:rPr>
          <w:rFonts w:ascii="Arial Narrow" w:eastAsiaTheme="minorEastAsia" w:hAnsi="Arial Narrow"/>
          <w:b w:val="0"/>
          <w:noProof/>
          <w:kern w:val="2"/>
          <w14:ligatures w14:val="standardContextual"/>
        </w:rPr>
      </w:pPr>
      <w:hyperlink w:anchor="_Toc141774829" w:history="1">
        <w:r w:rsidR="00234E6A" w:rsidRPr="008E01D4">
          <w:rPr>
            <w:rStyle w:val="Hyperlink"/>
            <w:rFonts w:ascii="Arial Narrow" w:hAnsi="Arial Narrow" w:cs="Times New Roman"/>
            <w:bCs/>
            <w:noProof/>
            <w:lang w:val="ru-RU"/>
          </w:rPr>
          <w:t>Валюта, единицы и символы</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_Toc141774829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vi</w:t>
        </w:r>
        <w:r w:rsidR="00234E6A" w:rsidRPr="008E01D4">
          <w:rPr>
            <w:rFonts w:ascii="Arial Narrow" w:hAnsi="Arial Narrow"/>
            <w:noProof/>
            <w:webHidden/>
          </w:rPr>
          <w:fldChar w:fldCharType="end"/>
        </w:r>
      </w:hyperlink>
    </w:p>
    <w:p w14:paraId="49BAAF6D" w14:textId="163B8D6D" w:rsidR="00234E6A" w:rsidRPr="008E01D4" w:rsidRDefault="00000000">
      <w:pPr>
        <w:pStyle w:val="TOC1"/>
        <w:rPr>
          <w:rFonts w:ascii="Arial Narrow" w:eastAsiaTheme="minorEastAsia" w:hAnsi="Arial Narrow"/>
          <w:b w:val="0"/>
          <w:noProof/>
          <w:kern w:val="2"/>
          <w14:ligatures w14:val="standardContextual"/>
        </w:rPr>
      </w:pPr>
      <w:hyperlink w:anchor="_Toc141774830" w:history="1">
        <w:r w:rsidR="00234E6A" w:rsidRPr="008E01D4">
          <w:rPr>
            <w:rStyle w:val="Hyperlink"/>
            <w:rFonts w:ascii="Arial Narrow" w:hAnsi="Arial Narrow" w:cs="Times New Roman"/>
            <w:bCs/>
            <w:noProof/>
            <w:lang w:val="ru-RU"/>
          </w:rPr>
          <w:t>Глоссарий</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_Toc141774830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vii</w:t>
        </w:r>
        <w:r w:rsidR="00234E6A" w:rsidRPr="008E01D4">
          <w:rPr>
            <w:rFonts w:ascii="Arial Narrow" w:hAnsi="Arial Narrow"/>
            <w:noProof/>
            <w:webHidden/>
          </w:rPr>
          <w:fldChar w:fldCharType="end"/>
        </w:r>
      </w:hyperlink>
    </w:p>
    <w:p w14:paraId="19E8C24A" w14:textId="61C95924" w:rsidR="00234E6A" w:rsidRPr="008E01D4" w:rsidRDefault="00000000">
      <w:pPr>
        <w:pStyle w:val="TOC1"/>
        <w:rPr>
          <w:rFonts w:ascii="Arial Narrow" w:eastAsiaTheme="minorEastAsia" w:hAnsi="Arial Narrow"/>
          <w:b w:val="0"/>
          <w:noProof/>
          <w:kern w:val="2"/>
          <w14:ligatures w14:val="standardContextual"/>
        </w:rPr>
      </w:pPr>
      <w:hyperlink w:anchor="_Toc141774831" w:history="1">
        <w:r w:rsidR="00234E6A" w:rsidRPr="008E01D4">
          <w:rPr>
            <w:rStyle w:val="Hyperlink"/>
            <w:rFonts w:ascii="Arial Narrow" w:hAnsi="Arial Narrow" w:cs="Times New Roman"/>
            <w:bCs/>
            <w:noProof/>
            <w:lang w:val="ru-RU"/>
          </w:rPr>
          <w:t>Резюме</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_Toc141774831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ix</w:t>
        </w:r>
        <w:r w:rsidR="00234E6A" w:rsidRPr="008E01D4">
          <w:rPr>
            <w:rFonts w:ascii="Arial Narrow" w:hAnsi="Arial Narrow"/>
            <w:noProof/>
            <w:webHidden/>
          </w:rPr>
          <w:fldChar w:fldCharType="end"/>
        </w:r>
      </w:hyperlink>
    </w:p>
    <w:p w14:paraId="1172549F" w14:textId="273EF9BD" w:rsidR="00234E6A" w:rsidRPr="008E01D4" w:rsidRDefault="00000000">
      <w:pPr>
        <w:pStyle w:val="TOC1"/>
        <w:rPr>
          <w:rFonts w:ascii="Arial Narrow" w:eastAsiaTheme="minorEastAsia" w:hAnsi="Arial Narrow"/>
          <w:b w:val="0"/>
          <w:noProof/>
          <w:kern w:val="2"/>
          <w14:ligatures w14:val="standardContextual"/>
        </w:rPr>
      </w:pPr>
      <w:hyperlink w:anchor="_Toc141774832" w:history="1">
        <w:r w:rsidR="00234E6A" w:rsidRPr="008E01D4">
          <w:rPr>
            <w:rStyle w:val="Hyperlink"/>
            <w:rFonts w:ascii="Arial Narrow" w:hAnsi="Arial Narrow" w:cs="Times New Roman"/>
            <w:bCs/>
            <w:noProof/>
            <w:lang w:val="en-GB"/>
          </w:rPr>
          <w:t>1.</w:t>
        </w:r>
        <w:r w:rsidR="00234E6A" w:rsidRPr="008E01D4">
          <w:rPr>
            <w:rFonts w:ascii="Arial Narrow" w:eastAsiaTheme="minorEastAsia" w:hAnsi="Arial Narrow"/>
            <w:b w:val="0"/>
            <w:noProof/>
            <w:kern w:val="2"/>
            <w14:ligatures w14:val="standardContextual"/>
          </w:rPr>
          <w:tab/>
        </w:r>
        <w:r w:rsidR="00234E6A" w:rsidRPr="008E01D4">
          <w:rPr>
            <w:rStyle w:val="Hyperlink"/>
            <w:rFonts w:ascii="Arial Narrow" w:hAnsi="Arial Narrow" w:cs="Times New Roman"/>
            <w:bCs/>
            <w:noProof/>
            <w:lang w:val="en-GB"/>
          </w:rPr>
          <w:t>Введение</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_Toc141774832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w:t>
        </w:r>
        <w:r w:rsidR="00234E6A" w:rsidRPr="008E01D4">
          <w:rPr>
            <w:rFonts w:ascii="Arial Narrow" w:hAnsi="Arial Narrow"/>
            <w:noProof/>
            <w:webHidden/>
          </w:rPr>
          <w:fldChar w:fldCharType="end"/>
        </w:r>
      </w:hyperlink>
    </w:p>
    <w:p w14:paraId="6A251307" w14:textId="7F1C80FA" w:rsidR="00234E6A" w:rsidRPr="008E01D4" w:rsidRDefault="00000000">
      <w:pPr>
        <w:pStyle w:val="TOC2"/>
        <w:rPr>
          <w:rFonts w:ascii="Arial Narrow" w:eastAsiaTheme="minorEastAsia" w:hAnsi="Arial Narrow"/>
          <w:noProof/>
          <w:kern w:val="2"/>
          <w14:ligatures w14:val="standardContextual"/>
        </w:rPr>
      </w:pPr>
      <w:hyperlink w:anchor="_Toc141774833" w:history="1">
        <w:r w:rsidR="00234E6A" w:rsidRPr="008E01D4">
          <w:rPr>
            <w:rStyle w:val="Hyperlink"/>
            <w:rFonts w:ascii="Arial Narrow" w:hAnsi="Arial Narrow" w:cs="Times New Roman"/>
            <w:noProof/>
            <w:lang w:val="en-GB"/>
          </w:rPr>
          <w:t>1.1</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Цели Руководства</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_Toc141774833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2</w:t>
        </w:r>
        <w:r w:rsidR="00234E6A" w:rsidRPr="008E01D4">
          <w:rPr>
            <w:rFonts w:ascii="Arial Narrow" w:hAnsi="Arial Narrow"/>
            <w:noProof/>
            <w:webHidden/>
          </w:rPr>
          <w:fldChar w:fldCharType="end"/>
        </w:r>
      </w:hyperlink>
    </w:p>
    <w:p w14:paraId="2B57E762" w14:textId="1C851525" w:rsidR="00234E6A" w:rsidRPr="008E01D4" w:rsidRDefault="00000000">
      <w:pPr>
        <w:pStyle w:val="TOC2"/>
        <w:rPr>
          <w:rFonts w:ascii="Arial Narrow" w:eastAsiaTheme="minorEastAsia" w:hAnsi="Arial Narrow"/>
          <w:noProof/>
          <w:kern w:val="2"/>
          <w14:ligatures w14:val="standardContextual"/>
        </w:rPr>
      </w:pPr>
      <w:hyperlink w:anchor="_Toc141774834" w:history="1">
        <w:r w:rsidR="00234E6A" w:rsidRPr="008E01D4">
          <w:rPr>
            <w:rStyle w:val="Hyperlink"/>
            <w:rFonts w:ascii="Arial Narrow" w:hAnsi="Arial Narrow" w:cs="Times New Roman"/>
            <w:noProof/>
            <w:lang w:val="en-GB"/>
          </w:rPr>
          <w:t>1.2</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Целевые группы</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_Toc141774834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3</w:t>
        </w:r>
        <w:r w:rsidR="00234E6A" w:rsidRPr="008E01D4">
          <w:rPr>
            <w:rFonts w:ascii="Arial Narrow" w:hAnsi="Arial Narrow"/>
            <w:noProof/>
            <w:webHidden/>
          </w:rPr>
          <w:fldChar w:fldCharType="end"/>
        </w:r>
      </w:hyperlink>
    </w:p>
    <w:p w14:paraId="66546D65" w14:textId="72EF3295" w:rsidR="00234E6A" w:rsidRPr="008E01D4" w:rsidRDefault="00000000">
      <w:pPr>
        <w:pStyle w:val="TOC1"/>
        <w:rPr>
          <w:rFonts w:ascii="Arial Narrow" w:eastAsiaTheme="minorEastAsia" w:hAnsi="Arial Narrow"/>
          <w:b w:val="0"/>
          <w:noProof/>
          <w:kern w:val="2"/>
          <w14:ligatures w14:val="standardContextual"/>
        </w:rPr>
      </w:pPr>
      <w:hyperlink w:anchor="_Toc141774835" w:history="1">
        <w:r w:rsidR="00234E6A" w:rsidRPr="008E01D4">
          <w:rPr>
            <w:rStyle w:val="Hyperlink"/>
            <w:rFonts w:ascii="Arial Narrow" w:hAnsi="Arial Narrow" w:cs="Times New Roman"/>
            <w:bCs/>
            <w:noProof/>
            <w:lang w:val="en-GB"/>
          </w:rPr>
          <w:t>2.</w:t>
        </w:r>
        <w:r w:rsidR="00234E6A" w:rsidRPr="008E01D4">
          <w:rPr>
            <w:rFonts w:ascii="Arial Narrow" w:eastAsiaTheme="minorEastAsia" w:hAnsi="Arial Narrow"/>
            <w:b w:val="0"/>
            <w:noProof/>
            <w:kern w:val="2"/>
            <w14:ligatures w14:val="standardContextual"/>
          </w:rPr>
          <w:tab/>
        </w:r>
        <w:r w:rsidR="00234E6A" w:rsidRPr="008E01D4">
          <w:rPr>
            <w:rStyle w:val="Hyperlink"/>
            <w:rFonts w:ascii="Arial Narrow" w:hAnsi="Arial Narrow" w:cs="Times New Roman"/>
            <w:bCs/>
            <w:noProof/>
            <w:lang w:val="en-GB"/>
          </w:rPr>
          <w:t>Леса в субрегионе</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_Toc141774835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3</w:t>
        </w:r>
        <w:r w:rsidR="00234E6A" w:rsidRPr="008E01D4">
          <w:rPr>
            <w:rFonts w:ascii="Arial Narrow" w:hAnsi="Arial Narrow"/>
            <w:noProof/>
            <w:webHidden/>
          </w:rPr>
          <w:fldChar w:fldCharType="end"/>
        </w:r>
      </w:hyperlink>
    </w:p>
    <w:p w14:paraId="4FF5B0E1" w14:textId="0DD6F64A" w:rsidR="00234E6A" w:rsidRPr="008E01D4" w:rsidRDefault="00000000">
      <w:pPr>
        <w:pStyle w:val="TOC1"/>
        <w:rPr>
          <w:rFonts w:ascii="Arial Narrow" w:eastAsiaTheme="minorEastAsia" w:hAnsi="Arial Narrow"/>
          <w:b w:val="0"/>
          <w:noProof/>
          <w:kern w:val="2"/>
          <w14:ligatures w14:val="standardContextual"/>
        </w:rPr>
      </w:pPr>
      <w:hyperlink w:anchor="_Toc141774836" w:history="1">
        <w:r w:rsidR="00234E6A" w:rsidRPr="008E01D4">
          <w:rPr>
            <w:rStyle w:val="Hyperlink"/>
            <w:rFonts w:ascii="Arial Narrow" w:hAnsi="Arial Narrow" w:cs="Times New Roman"/>
            <w:bCs/>
            <w:noProof/>
            <w:lang w:val="en-GB"/>
          </w:rPr>
          <w:t>3.</w:t>
        </w:r>
        <w:r w:rsidR="00234E6A" w:rsidRPr="008E01D4">
          <w:rPr>
            <w:rFonts w:ascii="Arial Narrow" w:eastAsiaTheme="minorEastAsia" w:hAnsi="Arial Narrow"/>
            <w:b w:val="0"/>
            <w:noProof/>
            <w:kern w:val="2"/>
            <w14:ligatures w14:val="standardContextual"/>
          </w:rPr>
          <w:tab/>
        </w:r>
        <w:r w:rsidR="00234E6A" w:rsidRPr="008E01D4">
          <w:rPr>
            <w:rStyle w:val="Hyperlink"/>
            <w:rFonts w:ascii="Arial Narrow" w:hAnsi="Arial Narrow" w:cs="Times New Roman"/>
            <w:bCs/>
            <w:noProof/>
            <w:lang w:val="en-GB"/>
          </w:rPr>
          <w:t>Изменение климата в субрегионе</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_Toc141774836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4</w:t>
        </w:r>
        <w:r w:rsidR="00234E6A" w:rsidRPr="008E01D4">
          <w:rPr>
            <w:rFonts w:ascii="Arial Narrow" w:hAnsi="Arial Narrow"/>
            <w:noProof/>
            <w:webHidden/>
          </w:rPr>
          <w:fldChar w:fldCharType="end"/>
        </w:r>
      </w:hyperlink>
    </w:p>
    <w:p w14:paraId="1F8F84E0" w14:textId="45D58025" w:rsidR="00234E6A" w:rsidRPr="008E01D4" w:rsidRDefault="00000000">
      <w:pPr>
        <w:pStyle w:val="TOC2"/>
        <w:rPr>
          <w:rFonts w:ascii="Arial Narrow" w:eastAsiaTheme="minorEastAsia" w:hAnsi="Arial Narrow"/>
          <w:noProof/>
          <w:kern w:val="2"/>
          <w14:ligatures w14:val="standardContextual"/>
        </w:rPr>
      </w:pPr>
      <w:hyperlink w:anchor="_Toc141774837" w:history="1">
        <w:r w:rsidR="00234E6A" w:rsidRPr="008E01D4">
          <w:rPr>
            <w:rStyle w:val="Hyperlink"/>
            <w:rFonts w:ascii="Arial Narrow" w:hAnsi="Arial Narrow" w:cs="Times New Roman"/>
            <w:noProof/>
            <w:lang w:val="ru-RU"/>
          </w:rPr>
          <w:t>3.1</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Наблюдаемые последствия изменения климата для лесов</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_Toc141774837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4</w:t>
        </w:r>
        <w:r w:rsidR="00234E6A" w:rsidRPr="008E01D4">
          <w:rPr>
            <w:rFonts w:ascii="Arial Narrow" w:hAnsi="Arial Narrow"/>
            <w:noProof/>
            <w:webHidden/>
          </w:rPr>
          <w:fldChar w:fldCharType="end"/>
        </w:r>
      </w:hyperlink>
    </w:p>
    <w:p w14:paraId="5FE956BF" w14:textId="7855ADE0" w:rsidR="00234E6A" w:rsidRPr="008E01D4" w:rsidRDefault="00000000">
      <w:pPr>
        <w:pStyle w:val="TOC2"/>
        <w:rPr>
          <w:rFonts w:ascii="Arial Narrow" w:eastAsiaTheme="minorEastAsia" w:hAnsi="Arial Narrow"/>
          <w:noProof/>
          <w:kern w:val="2"/>
          <w14:ligatures w14:val="standardContextual"/>
        </w:rPr>
      </w:pPr>
      <w:hyperlink w:anchor="_Toc141774838" w:history="1">
        <w:r w:rsidR="00234E6A" w:rsidRPr="008E01D4">
          <w:rPr>
            <w:rStyle w:val="Hyperlink"/>
            <w:rFonts w:ascii="Arial Narrow" w:hAnsi="Arial Narrow" w:cs="Times New Roman"/>
            <w:noProof/>
            <w:lang w:val="ru-RU"/>
          </w:rPr>
          <w:t>3.2</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Ожидаемые последствия изменения климата для лесов</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_Toc141774838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4</w:t>
        </w:r>
        <w:r w:rsidR="00234E6A" w:rsidRPr="008E01D4">
          <w:rPr>
            <w:rFonts w:ascii="Arial Narrow" w:hAnsi="Arial Narrow"/>
            <w:noProof/>
            <w:webHidden/>
          </w:rPr>
          <w:fldChar w:fldCharType="end"/>
        </w:r>
      </w:hyperlink>
    </w:p>
    <w:p w14:paraId="15B1C145" w14:textId="16AFD277" w:rsidR="00234E6A" w:rsidRPr="008E01D4" w:rsidRDefault="00000000">
      <w:pPr>
        <w:pStyle w:val="TOC1"/>
        <w:rPr>
          <w:rFonts w:ascii="Arial Narrow" w:eastAsiaTheme="minorEastAsia" w:hAnsi="Arial Narrow"/>
          <w:b w:val="0"/>
          <w:noProof/>
          <w:kern w:val="2"/>
          <w14:ligatures w14:val="standardContextual"/>
        </w:rPr>
      </w:pPr>
      <w:hyperlink w:anchor="_Toc141774839" w:history="1">
        <w:r w:rsidR="00234E6A" w:rsidRPr="008E01D4">
          <w:rPr>
            <w:rStyle w:val="Hyperlink"/>
            <w:rFonts w:ascii="Arial Narrow" w:hAnsi="Arial Narrow" w:cs="Times New Roman"/>
            <w:bCs/>
            <w:noProof/>
            <w:lang w:val="ru-RU"/>
          </w:rPr>
          <w:t>4.</w:t>
        </w:r>
        <w:r w:rsidR="00234E6A" w:rsidRPr="008E01D4">
          <w:rPr>
            <w:rFonts w:ascii="Arial Narrow" w:eastAsiaTheme="minorEastAsia" w:hAnsi="Arial Narrow"/>
            <w:b w:val="0"/>
            <w:noProof/>
            <w:kern w:val="2"/>
            <w14:ligatures w14:val="standardContextual"/>
          </w:rPr>
          <w:tab/>
        </w:r>
        <w:r w:rsidR="00234E6A" w:rsidRPr="008E01D4">
          <w:rPr>
            <w:rStyle w:val="Hyperlink"/>
            <w:rFonts w:ascii="Arial Narrow" w:hAnsi="Arial Narrow" w:cs="Times New Roman"/>
            <w:bCs/>
            <w:noProof/>
            <w:lang w:val="ru-RU"/>
          </w:rPr>
          <w:t>Решения для лесов, основанные на природных процессах</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_Toc141774839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5</w:t>
        </w:r>
        <w:r w:rsidR="00234E6A" w:rsidRPr="008E01D4">
          <w:rPr>
            <w:rFonts w:ascii="Arial Narrow" w:hAnsi="Arial Narrow"/>
            <w:noProof/>
            <w:webHidden/>
          </w:rPr>
          <w:fldChar w:fldCharType="end"/>
        </w:r>
      </w:hyperlink>
    </w:p>
    <w:p w14:paraId="5F502C69" w14:textId="7FA521DE" w:rsidR="00234E6A" w:rsidRPr="008E01D4" w:rsidRDefault="00000000">
      <w:pPr>
        <w:pStyle w:val="TOC2"/>
        <w:rPr>
          <w:rFonts w:ascii="Arial Narrow" w:eastAsiaTheme="minorEastAsia" w:hAnsi="Arial Narrow"/>
          <w:noProof/>
          <w:kern w:val="2"/>
          <w14:ligatures w14:val="standardContextual"/>
        </w:rPr>
      </w:pPr>
      <w:hyperlink w:anchor="_Toc141774840" w:history="1">
        <w:r w:rsidR="00234E6A" w:rsidRPr="008E01D4">
          <w:rPr>
            <w:rStyle w:val="Hyperlink"/>
            <w:rFonts w:ascii="Arial Narrow" w:hAnsi="Arial Narrow" w:cs="Times New Roman"/>
            <w:noProof/>
            <w:lang w:val="ru-RU"/>
          </w:rPr>
          <w:t>4.1.</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 xml:space="preserve">Определение термина </w:t>
        </w:r>
        <w:r w:rsidR="00234E6A" w:rsidRPr="008E01D4">
          <w:rPr>
            <w:rStyle w:val="Hyperlink"/>
            <w:rFonts w:ascii="Arial Narrow" w:hAnsi="Arial Narrow" w:cs="Times New Roman"/>
            <w:i/>
            <w:iCs/>
            <w:noProof/>
            <w:lang w:val="ru-RU"/>
          </w:rPr>
          <w:t>решение, основанное на природных процессах</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_Toc141774840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5</w:t>
        </w:r>
        <w:r w:rsidR="00234E6A" w:rsidRPr="008E01D4">
          <w:rPr>
            <w:rFonts w:ascii="Arial Narrow" w:hAnsi="Arial Narrow"/>
            <w:noProof/>
            <w:webHidden/>
          </w:rPr>
          <w:fldChar w:fldCharType="end"/>
        </w:r>
      </w:hyperlink>
    </w:p>
    <w:p w14:paraId="21C4A8C4" w14:textId="5755A863" w:rsidR="00234E6A" w:rsidRPr="008E01D4" w:rsidRDefault="00000000">
      <w:pPr>
        <w:pStyle w:val="TOC2"/>
        <w:rPr>
          <w:rFonts w:ascii="Arial Narrow" w:eastAsiaTheme="minorEastAsia" w:hAnsi="Arial Narrow"/>
          <w:noProof/>
          <w:kern w:val="2"/>
          <w14:ligatures w14:val="standardContextual"/>
        </w:rPr>
      </w:pPr>
      <w:hyperlink w:anchor="_Toc141774841" w:history="1">
        <w:r w:rsidR="00234E6A" w:rsidRPr="008E01D4">
          <w:rPr>
            <w:rStyle w:val="Hyperlink"/>
            <w:rFonts w:ascii="Arial Narrow" w:hAnsi="Arial Narrow" w:cs="Times New Roman"/>
            <w:noProof/>
            <w:lang w:val="ru-RU"/>
          </w:rPr>
          <w:t>4.2.</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Глобальные рамочные программы, продвигающие решения, основанные на природных процессах</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_Toc141774841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9</w:t>
        </w:r>
        <w:r w:rsidR="00234E6A" w:rsidRPr="008E01D4">
          <w:rPr>
            <w:rFonts w:ascii="Arial Narrow" w:hAnsi="Arial Narrow"/>
            <w:noProof/>
            <w:webHidden/>
          </w:rPr>
          <w:fldChar w:fldCharType="end"/>
        </w:r>
      </w:hyperlink>
    </w:p>
    <w:p w14:paraId="108B1AE8" w14:textId="70C50382" w:rsidR="00234E6A" w:rsidRPr="008E01D4" w:rsidRDefault="00000000">
      <w:pPr>
        <w:pStyle w:val="TOC3"/>
        <w:rPr>
          <w:rFonts w:ascii="Arial Narrow" w:eastAsiaTheme="minorEastAsia" w:hAnsi="Arial Narrow"/>
          <w:noProof/>
          <w:kern w:val="2"/>
          <w14:ligatures w14:val="standardContextual"/>
        </w:rPr>
      </w:pPr>
      <w:hyperlink w:anchor="_Toc141774842" w:history="1">
        <w:r w:rsidR="00234E6A" w:rsidRPr="008E01D4">
          <w:rPr>
            <w:rStyle w:val="Hyperlink"/>
            <w:rFonts w:ascii="Arial Narrow" w:hAnsi="Arial Narrow" w:cs="Times New Roman"/>
            <w:noProof/>
            <w:lang w:val="en-GB"/>
          </w:rPr>
          <w:t>4.2.1.</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Боннский вызов</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_Toc141774842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9</w:t>
        </w:r>
        <w:r w:rsidR="00234E6A" w:rsidRPr="008E01D4">
          <w:rPr>
            <w:rFonts w:ascii="Arial Narrow" w:hAnsi="Arial Narrow"/>
            <w:noProof/>
            <w:webHidden/>
          </w:rPr>
          <w:fldChar w:fldCharType="end"/>
        </w:r>
      </w:hyperlink>
    </w:p>
    <w:p w14:paraId="4393F67F" w14:textId="5FF364BC" w:rsidR="00234E6A" w:rsidRPr="008E01D4" w:rsidRDefault="00000000">
      <w:pPr>
        <w:pStyle w:val="TOC3"/>
        <w:rPr>
          <w:rFonts w:ascii="Arial Narrow" w:eastAsiaTheme="minorEastAsia" w:hAnsi="Arial Narrow"/>
          <w:noProof/>
          <w:kern w:val="2"/>
          <w14:ligatures w14:val="standardContextual"/>
        </w:rPr>
      </w:pPr>
      <w:hyperlink w:anchor="_Toc141774843" w:history="1">
        <w:r w:rsidR="00234E6A" w:rsidRPr="008E01D4">
          <w:rPr>
            <w:rStyle w:val="Hyperlink"/>
            <w:rFonts w:ascii="Arial Narrow" w:hAnsi="Arial Narrow" w:cs="Times New Roman"/>
            <w:noProof/>
            <w:lang w:val="en-GB"/>
          </w:rPr>
          <w:t>4.2.2.</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Нью-Йоркская декларация по лесам</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_Toc141774843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9</w:t>
        </w:r>
        <w:r w:rsidR="00234E6A" w:rsidRPr="008E01D4">
          <w:rPr>
            <w:rFonts w:ascii="Arial Narrow" w:hAnsi="Arial Narrow"/>
            <w:noProof/>
            <w:webHidden/>
          </w:rPr>
          <w:fldChar w:fldCharType="end"/>
        </w:r>
      </w:hyperlink>
    </w:p>
    <w:p w14:paraId="1E64332A" w14:textId="3D31E28B" w:rsidR="00234E6A" w:rsidRPr="008E01D4" w:rsidRDefault="00000000">
      <w:pPr>
        <w:pStyle w:val="TOC3"/>
        <w:rPr>
          <w:rFonts w:ascii="Arial Narrow" w:eastAsiaTheme="minorEastAsia" w:hAnsi="Arial Narrow"/>
          <w:noProof/>
          <w:kern w:val="2"/>
          <w14:ligatures w14:val="standardContextual"/>
        </w:rPr>
      </w:pPr>
      <w:hyperlink w:anchor="_Toc141774844" w:history="1">
        <w:r w:rsidR="00234E6A" w:rsidRPr="008E01D4">
          <w:rPr>
            <w:rStyle w:val="Hyperlink"/>
            <w:rFonts w:ascii="Arial Narrow" w:hAnsi="Arial Narrow" w:cs="Times New Roman"/>
            <w:noProof/>
            <w:lang w:val="ru-RU"/>
          </w:rPr>
          <w:t>4.2.3.</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Сендайская рамочная программа по снижению риска бедствий на 2015–2030 годы</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_Toc141774844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10</w:t>
        </w:r>
        <w:r w:rsidR="00234E6A" w:rsidRPr="008E01D4">
          <w:rPr>
            <w:rFonts w:ascii="Arial Narrow" w:hAnsi="Arial Narrow"/>
            <w:noProof/>
            <w:webHidden/>
          </w:rPr>
          <w:fldChar w:fldCharType="end"/>
        </w:r>
      </w:hyperlink>
    </w:p>
    <w:p w14:paraId="050BA19C" w14:textId="4B00B74A" w:rsidR="00234E6A" w:rsidRPr="008E01D4" w:rsidRDefault="00000000">
      <w:pPr>
        <w:pStyle w:val="TOC3"/>
        <w:rPr>
          <w:rFonts w:ascii="Arial Narrow" w:eastAsiaTheme="minorEastAsia" w:hAnsi="Arial Narrow"/>
          <w:noProof/>
          <w:kern w:val="2"/>
          <w14:ligatures w14:val="standardContextual"/>
        </w:rPr>
      </w:pPr>
      <w:hyperlink w:anchor="_Toc141774845" w:history="1">
        <w:r w:rsidR="00234E6A" w:rsidRPr="008E01D4">
          <w:rPr>
            <w:rStyle w:val="Hyperlink"/>
            <w:rFonts w:ascii="Arial Narrow" w:hAnsi="Arial Narrow" w:cs="Times New Roman"/>
            <w:noProof/>
            <w:lang w:val="ru-RU"/>
          </w:rPr>
          <w:t>4.2.4.</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Программа установления целевых показателей нейтральности деградации земель</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_Toc141774845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10</w:t>
        </w:r>
        <w:r w:rsidR="00234E6A" w:rsidRPr="008E01D4">
          <w:rPr>
            <w:rFonts w:ascii="Arial Narrow" w:hAnsi="Arial Narrow"/>
            <w:noProof/>
            <w:webHidden/>
          </w:rPr>
          <w:fldChar w:fldCharType="end"/>
        </w:r>
      </w:hyperlink>
    </w:p>
    <w:p w14:paraId="2A439EDC" w14:textId="56A79AC9" w:rsidR="00234E6A" w:rsidRPr="008E01D4" w:rsidRDefault="00000000">
      <w:pPr>
        <w:pStyle w:val="TOC3"/>
        <w:rPr>
          <w:rFonts w:ascii="Arial Narrow" w:eastAsiaTheme="minorEastAsia" w:hAnsi="Arial Narrow"/>
          <w:noProof/>
          <w:kern w:val="2"/>
          <w14:ligatures w14:val="standardContextual"/>
        </w:rPr>
      </w:pPr>
      <w:hyperlink w:anchor="_Toc141774846" w:history="1">
        <w:r w:rsidR="00234E6A" w:rsidRPr="008E01D4">
          <w:rPr>
            <w:rStyle w:val="Hyperlink"/>
            <w:rFonts w:ascii="Arial Narrow" w:hAnsi="Arial Narrow" w:cs="Times New Roman"/>
            <w:noProof/>
            <w:lang w:val="ru-RU"/>
          </w:rPr>
          <w:t>4.2.5.</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Стратегический план ООН по лесам на 2030 год</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_Toc141774846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10</w:t>
        </w:r>
        <w:r w:rsidR="00234E6A" w:rsidRPr="008E01D4">
          <w:rPr>
            <w:rFonts w:ascii="Arial Narrow" w:hAnsi="Arial Narrow"/>
            <w:noProof/>
            <w:webHidden/>
          </w:rPr>
          <w:fldChar w:fldCharType="end"/>
        </w:r>
      </w:hyperlink>
    </w:p>
    <w:p w14:paraId="7F3238CE" w14:textId="424FB8F0" w:rsidR="00234E6A" w:rsidRPr="008E01D4" w:rsidRDefault="00000000">
      <w:pPr>
        <w:pStyle w:val="TOC3"/>
        <w:rPr>
          <w:rFonts w:ascii="Arial Narrow" w:eastAsiaTheme="minorEastAsia" w:hAnsi="Arial Narrow"/>
          <w:noProof/>
          <w:kern w:val="2"/>
          <w14:ligatures w14:val="standardContextual"/>
        </w:rPr>
      </w:pPr>
      <w:hyperlink w:anchor="_Toc141774847" w:history="1">
        <w:r w:rsidR="00234E6A" w:rsidRPr="008E01D4">
          <w:rPr>
            <w:rStyle w:val="Hyperlink"/>
            <w:rFonts w:ascii="Arial Narrow" w:hAnsi="Arial Narrow" w:cs="Times New Roman"/>
            <w:noProof/>
            <w:lang w:val="ru-RU"/>
          </w:rPr>
          <w:t>4.2.6.</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Стратегическая рамочная программа КБО ООН на 2018–2030 гг.</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_Toc141774847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10</w:t>
        </w:r>
        <w:r w:rsidR="00234E6A" w:rsidRPr="008E01D4">
          <w:rPr>
            <w:rFonts w:ascii="Arial Narrow" w:hAnsi="Arial Narrow"/>
            <w:noProof/>
            <w:webHidden/>
          </w:rPr>
          <w:fldChar w:fldCharType="end"/>
        </w:r>
      </w:hyperlink>
    </w:p>
    <w:p w14:paraId="44BA43B3" w14:textId="1A33CCFB" w:rsidR="00234E6A" w:rsidRPr="008E01D4" w:rsidRDefault="00000000">
      <w:pPr>
        <w:pStyle w:val="TOC3"/>
        <w:rPr>
          <w:rFonts w:ascii="Arial Narrow" w:eastAsiaTheme="minorEastAsia" w:hAnsi="Arial Narrow"/>
          <w:noProof/>
          <w:kern w:val="2"/>
          <w14:ligatures w14:val="standardContextual"/>
        </w:rPr>
      </w:pPr>
      <w:hyperlink w:anchor="_Toc141774848" w:history="1">
        <w:r w:rsidR="00234E6A" w:rsidRPr="008E01D4">
          <w:rPr>
            <w:rStyle w:val="Hyperlink"/>
            <w:rFonts w:ascii="Arial Narrow" w:hAnsi="Arial Narrow" w:cs="Times New Roman"/>
            <w:noProof/>
            <w:lang w:val="en-GB"/>
          </w:rPr>
          <w:t>4.2.7.</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Десятилетие ООН по восстановлению экосистем</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_Toc141774848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10</w:t>
        </w:r>
        <w:r w:rsidR="00234E6A" w:rsidRPr="008E01D4">
          <w:rPr>
            <w:rFonts w:ascii="Arial Narrow" w:hAnsi="Arial Narrow"/>
            <w:noProof/>
            <w:webHidden/>
          </w:rPr>
          <w:fldChar w:fldCharType="end"/>
        </w:r>
      </w:hyperlink>
    </w:p>
    <w:p w14:paraId="38C41673" w14:textId="55A292E2" w:rsidR="00234E6A" w:rsidRPr="008E01D4" w:rsidRDefault="00000000">
      <w:pPr>
        <w:pStyle w:val="TOC3"/>
        <w:rPr>
          <w:rFonts w:ascii="Arial Narrow" w:eastAsiaTheme="minorEastAsia" w:hAnsi="Arial Narrow"/>
          <w:noProof/>
          <w:kern w:val="2"/>
          <w14:ligatures w14:val="standardContextual"/>
        </w:rPr>
      </w:pPr>
      <w:hyperlink w:anchor="_Toc141774849" w:history="1">
        <w:r w:rsidR="00234E6A" w:rsidRPr="008E01D4">
          <w:rPr>
            <w:rStyle w:val="Hyperlink"/>
            <w:rFonts w:ascii="Arial Narrow" w:hAnsi="Arial Narrow" w:cs="Times New Roman"/>
            <w:noProof/>
            <w:lang w:val="ru-RU"/>
          </w:rPr>
          <w:t>4.2.8.</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Глобальная рамочная программа в области биоразнообразия на период после 2020 года</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_Toc141774849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11</w:t>
        </w:r>
        <w:r w:rsidR="00234E6A" w:rsidRPr="008E01D4">
          <w:rPr>
            <w:rFonts w:ascii="Arial Narrow" w:hAnsi="Arial Narrow"/>
            <w:noProof/>
            <w:webHidden/>
          </w:rPr>
          <w:fldChar w:fldCharType="end"/>
        </w:r>
      </w:hyperlink>
    </w:p>
    <w:p w14:paraId="559E0D3F" w14:textId="3206F9EF" w:rsidR="00234E6A" w:rsidRPr="008E01D4" w:rsidRDefault="00000000">
      <w:pPr>
        <w:pStyle w:val="TOC3"/>
        <w:rPr>
          <w:rFonts w:ascii="Arial Narrow" w:eastAsiaTheme="minorEastAsia" w:hAnsi="Arial Narrow"/>
          <w:noProof/>
          <w:kern w:val="2"/>
          <w14:ligatures w14:val="standardContextual"/>
        </w:rPr>
      </w:pPr>
      <w:hyperlink w:anchor="_Toc141774850" w:history="1">
        <w:r w:rsidR="00234E6A" w:rsidRPr="008E01D4">
          <w:rPr>
            <w:rStyle w:val="Hyperlink"/>
            <w:rFonts w:ascii="Arial Narrow" w:hAnsi="Arial Narrow" w:cs="Times New Roman"/>
            <w:noProof/>
            <w:lang w:val="ru-RU"/>
          </w:rPr>
          <w:t>4.2.9.</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Декларация лидеров Глазго по лесам и землепользованию</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_Toc141774850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11</w:t>
        </w:r>
        <w:r w:rsidR="00234E6A" w:rsidRPr="008E01D4">
          <w:rPr>
            <w:rFonts w:ascii="Arial Narrow" w:hAnsi="Arial Narrow"/>
            <w:noProof/>
            <w:webHidden/>
          </w:rPr>
          <w:fldChar w:fldCharType="end"/>
        </w:r>
      </w:hyperlink>
    </w:p>
    <w:p w14:paraId="2B6F1111" w14:textId="0811BD64" w:rsidR="00234E6A" w:rsidRPr="008E01D4" w:rsidRDefault="00000000">
      <w:pPr>
        <w:pStyle w:val="TOC2"/>
        <w:rPr>
          <w:rFonts w:ascii="Arial Narrow" w:eastAsiaTheme="minorEastAsia" w:hAnsi="Arial Narrow"/>
          <w:noProof/>
          <w:kern w:val="2"/>
          <w14:ligatures w14:val="standardContextual"/>
        </w:rPr>
      </w:pPr>
      <w:hyperlink w:anchor="_Toc141774851" w:history="1">
        <w:r w:rsidR="00234E6A" w:rsidRPr="008E01D4">
          <w:rPr>
            <w:rStyle w:val="Hyperlink"/>
            <w:rFonts w:ascii="Arial Narrow" w:hAnsi="Arial Narrow" w:cs="Times New Roman"/>
            <w:noProof/>
            <w:lang w:val="ru-RU"/>
          </w:rPr>
          <w:t>4.3.</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Глобальные и региональные программы, платформы, проекты и примеры</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_Toc141774851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11</w:t>
        </w:r>
        <w:r w:rsidR="00234E6A" w:rsidRPr="008E01D4">
          <w:rPr>
            <w:rFonts w:ascii="Arial Narrow" w:hAnsi="Arial Narrow"/>
            <w:noProof/>
            <w:webHidden/>
          </w:rPr>
          <w:fldChar w:fldCharType="end"/>
        </w:r>
      </w:hyperlink>
    </w:p>
    <w:p w14:paraId="5EEE7138" w14:textId="37F414F9" w:rsidR="00234E6A" w:rsidRPr="008E01D4" w:rsidRDefault="00000000">
      <w:pPr>
        <w:pStyle w:val="TOC3"/>
        <w:rPr>
          <w:rFonts w:ascii="Arial Narrow" w:eastAsiaTheme="minorEastAsia" w:hAnsi="Arial Narrow"/>
          <w:noProof/>
          <w:kern w:val="2"/>
          <w14:ligatures w14:val="standardContextual"/>
        </w:rPr>
      </w:pPr>
      <w:hyperlink w:anchor="_Toc141774852" w:history="1">
        <w:r w:rsidR="00234E6A" w:rsidRPr="008E01D4">
          <w:rPr>
            <w:rStyle w:val="Hyperlink"/>
            <w:rFonts w:ascii="Arial Narrow" w:hAnsi="Arial Narrow" w:cs="Times New Roman"/>
            <w:noProof/>
            <w:lang w:val="ru-RU"/>
          </w:rPr>
          <w:t>4.3.1.</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Решения, основанные на природных процессах: политическая платформа</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_Toc141774852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11</w:t>
        </w:r>
        <w:r w:rsidR="00234E6A" w:rsidRPr="008E01D4">
          <w:rPr>
            <w:rFonts w:ascii="Arial Narrow" w:hAnsi="Arial Narrow"/>
            <w:noProof/>
            <w:webHidden/>
          </w:rPr>
          <w:fldChar w:fldCharType="end"/>
        </w:r>
      </w:hyperlink>
    </w:p>
    <w:p w14:paraId="7C7A6C73" w14:textId="420FD28D" w:rsidR="00234E6A" w:rsidRPr="008E01D4" w:rsidRDefault="00000000">
      <w:pPr>
        <w:pStyle w:val="TOC3"/>
        <w:rPr>
          <w:rFonts w:ascii="Arial Narrow" w:eastAsiaTheme="minorEastAsia" w:hAnsi="Arial Narrow"/>
          <w:noProof/>
          <w:kern w:val="2"/>
          <w14:ligatures w14:val="standardContextual"/>
        </w:rPr>
      </w:pPr>
      <w:hyperlink w:anchor="_Toc141774853" w:history="1">
        <w:r w:rsidR="00234E6A" w:rsidRPr="008E01D4">
          <w:rPr>
            <w:rStyle w:val="Hyperlink"/>
            <w:rFonts w:ascii="Arial Narrow" w:hAnsi="Arial Narrow" w:cs="Times New Roman"/>
            <w:noProof/>
            <w:lang w:val="ru-RU"/>
          </w:rPr>
          <w:t>4.3.2.</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Решения, основанные на природных процессах: платформа доказательств</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_Toc141774853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11</w:t>
        </w:r>
        <w:r w:rsidR="00234E6A" w:rsidRPr="008E01D4">
          <w:rPr>
            <w:rFonts w:ascii="Arial Narrow" w:hAnsi="Arial Narrow"/>
            <w:noProof/>
            <w:webHidden/>
          </w:rPr>
          <w:fldChar w:fldCharType="end"/>
        </w:r>
      </w:hyperlink>
    </w:p>
    <w:p w14:paraId="7F9F6252" w14:textId="7C37C1C7" w:rsidR="00234E6A" w:rsidRPr="008E01D4" w:rsidRDefault="00000000">
      <w:pPr>
        <w:pStyle w:val="TOC3"/>
        <w:rPr>
          <w:rFonts w:ascii="Arial Narrow" w:eastAsiaTheme="minorEastAsia" w:hAnsi="Arial Narrow"/>
          <w:noProof/>
          <w:kern w:val="2"/>
          <w14:ligatures w14:val="standardContextual"/>
        </w:rPr>
      </w:pPr>
      <w:hyperlink w:anchor="_Toc141774854" w:history="1">
        <w:r w:rsidR="00234E6A" w:rsidRPr="008E01D4">
          <w:rPr>
            <w:rStyle w:val="Hyperlink"/>
            <w:rFonts w:ascii="Arial Narrow" w:hAnsi="Arial Narrow" w:cs="Times New Roman"/>
            <w:noProof/>
            <w:lang w:val="ru-RU"/>
          </w:rPr>
          <w:t>4.3.3.</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Инициатива под названием «Решения, основанные на природных процессах»</w:t>
        </w:r>
        <w:r w:rsidR="00234E6A" w:rsidRPr="008E01D4">
          <w:rPr>
            <w:rStyle w:val="Hyperlink"/>
            <w:rFonts w:ascii="Arial Narrow" w:hAnsi="Arial Narrow" w:cs="Times New Roman"/>
            <w:noProof/>
            <w:vertAlign w:val="superscript"/>
            <w:lang w:val="ru-RU"/>
          </w:rPr>
          <w:t xml:space="preserve"> </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_Toc141774854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11</w:t>
        </w:r>
        <w:r w:rsidR="00234E6A" w:rsidRPr="008E01D4">
          <w:rPr>
            <w:rFonts w:ascii="Arial Narrow" w:hAnsi="Arial Narrow"/>
            <w:noProof/>
            <w:webHidden/>
          </w:rPr>
          <w:fldChar w:fldCharType="end"/>
        </w:r>
      </w:hyperlink>
    </w:p>
    <w:p w14:paraId="208BEF62" w14:textId="33C52384" w:rsidR="00234E6A" w:rsidRPr="008E01D4" w:rsidRDefault="00000000">
      <w:pPr>
        <w:pStyle w:val="TOC3"/>
        <w:rPr>
          <w:rFonts w:ascii="Arial Narrow" w:eastAsiaTheme="minorEastAsia" w:hAnsi="Arial Narrow"/>
          <w:noProof/>
          <w:kern w:val="2"/>
          <w14:ligatures w14:val="standardContextual"/>
        </w:rPr>
      </w:pPr>
      <w:hyperlink w:anchor="_Toc141774855" w:history="1">
        <w:r w:rsidR="00234E6A" w:rsidRPr="008E01D4">
          <w:rPr>
            <w:rStyle w:val="Hyperlink"/>
            <w:rFonts w:ascii="Arial Narrow" w:hAnsi="Arial Narrow" w:cs="Arial"/>
            <w:noProof/>
            <w:lang w:val="ru-RU"/>
          </w:rPr>
          <w:t>4.3.4.</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Глобальная программа по внедрению решений, основанных на природных процессах</w:t>
        </w:r>
        <w:r w:rsidR="00234E6A" w:rsidRPr="008E01D4">
          <w:rPr>
            <w:rStyle w:val="Hyperlink"/>
            <w:rFonts w:ascii="Arial Narrow" w:hAnsi="Arial Narrow" w:cs="Arial"/>
            <w:noProof/>
            <w:vertAlign w:val="superscript"/>
            <w:lang w:val="ru-RU"/>
          </w:rPr>
          <w:t xml:space="preserve"> </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_Toc141774855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12</w:t>
        </w:r>
        <w:r w:rsidR="00234E6A" w:rsidRPr="008E01D4">
          <w:rPr>
            <w:rFonts w:ascii="Arial Narrow" w:hAnsi="Arial Narrow"/>
            <w:noProof/>
            <w:webHidden/>
          </w:rPr>
          <w:fldChar w:fldCharType="end"/>
        </w:r>
      </w:hyperlink>
    </w:p>
    <w:p w14:paraId="336B455D" w14:textId="20A18A53" w:rsidR="00234E6A" w:rsidRPr="008E01D4" w:rsidRDefault="00000000">
      <w:pPr>
        <w:pStyle w:val="TOC3"/>
        <w:rPr>
          <w:rFonts w:ascii="Arial Narrow" w:eastAsiaTheme="minorEastAsia" w:hAnsi="Arial Narrow"/>
          <w:noProof/>
          <w:kern w:val="2"/>
          <w14:ligatures w14:val="standardContextual"/>
        </w:rPr>
      </w:pPr>
      <w:hyperlink w:anchor="_Toc141774856" w:history="1">
        <w:r w:rsidR="00234E6A" w:rsidRPr="008E01D4">
          <w:rPr>
            <w:rStyle w:val="Hyperlink"/>
            <w:rFonts w:ascii="Arial Narrow" w:hAnsi="Arial Narrow" w:cs="Arial"/>
            <w:noProof/>
            <w:lang w:val="ru-RU"/>
          </w:rPr>
          <w:t>4.3.5.</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Решения, основанные на природных процессах, в целях адаптации</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_Toc141774856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12</w:t>
        </w:r>
        <w:r w:rsidR="00234E6A" w:rsidRPr="008E01D4">
          <w:rPr>
            <w:rFonts w:ascii="Arial Narrow" w:hAnsi="Arial Narrow"/>
            <w:noProof/>
            <w:webHidden/>
          </w:rPr>
          <w:fldChar w:fldCharType="end"/>
        </w:r>
      </w:hyperlink>
    </w:p>
    <w:p w14:paraId="3550D48E" w14:textId="7CBC663F" w:rsidR="00234E6A" w:rsidRPr="008E01D4" w:rsidRDefault="00000000">
      <w:pPr>
        <w:pStyle w:val="TOC3"/>
        <w:rPr>
          <w:rFonts w:ascii="Arial Narrow" w:eastAsiaTheme="minorEastAsia" w:hAnsi="Arial Narrow"/>
          <w:noProof/>
          <w:kern w:val="2"/>
          <w14:ligatures w14:val="standardContextual"/>
        </w:rPr>
      </w:pPr>
      <w:hyperlink w:anchor="_Toc141774857" w:history="1">
        <w:r w:rsidR="00234E6A" w:rsidRPr="008E01D4">
          <w:rPr>
            <w:rStyle w:val="Hyperlink"/>
            <w:rFonts w:ascii="Arial Narrow" w:hAnsi="Arial Narrow" w:cs="Arial"/>
            <w:noProof/>
            <w:lang w:val="ru-RU"/>
          </w:rPr>
          <w:t>4.3.6.</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Решения, основанные на природных процессах</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_Toc141774857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12</w:t>
        </w:r>
        <w:r w:rsidR="00234E6A" w:rsidRPr="008E01D4">
          <w:rPr>
            <w:rFonts w:ascii="Arial Narrow" w:hAnsi="Arial Narrow"/>
            <w:noProof/>
            <w:webHidden/>
          </w:rPr>
          <w:fldChar w:fldCharType="end"/>
        </w:r>
      </w:hyperlink>
    </w:p>
    <w:p w14:paraId="78F72845" w14:textId="1756D9CA" w:rsidR="00234E6A" w:rsidRPr="008E01D4" w:rsidRDefault="00000000">
      <w:pPr>
        <w:pStyle w:val="TOC3"/>
        <w:rPr>
          <w:rFonts w:ascii="Arial Narrow" w:eastAsiaTheme="minorEastAsia" w:hAnsi="Arial Narrow"/>
          <w:noProof/>
          <w:kern w:val="2"/>
          <w14:ligatures w14:val="standardContextual"/>
        </w:rPr>
      </w:pPr>
      <w:hyperlink w:anchor="_Toc141774858" w:history="1">
        <w:r w:rsidR="00234E6A" w:rsidRPr="008E01D4">
          <w:rPr>
            <w:rStyle w:val="Hyperlink"/>
            <w:rFonts w:ascii="Arial Narrow" w:hAnsi="Arial Narrow" w:cs="Arial"/>
            <w:noProof/>
            <w:lang w:val="ru-RU"/>
          </w:rPr>
          <w:t>4.3.7.</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Инвестиции в решения, основанные на природных процессах</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_Toc141774858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12</w:t>
        </w:r>
        <w:r w:rsidR="00234E6A" w:rsidRPr="008E01D4">
          <w:rPr>
            <w:rFonts w:ascii="Arial Narrow" w:hAnsi="Arial Narrow"/>
            <w:noProof/>
            <w:webHidden/>
          </w:rPr>
          <w:fldChar w:fldCharType="end"/>
        </w:r>
      </w:hyperlink>
    </w:p>
    <w:p w14:paraId="3CD0D35B" w14:textId="170BF0F0" w:rsidR="00234E6A" w:rsidRPr="008E01D4" w:rsidRDefault="00000000">
      <w:pPr>
        <w:pStyle w:val="TOC3"/>
        <w:rPr>
          <w:rFonts w:ascii="Arial Narrow" w:eastAsiaTheme="minorEastAsia" w:hAnsi="Arial Narrow"/>
          <w:noProof/>
          <w:kern w:val="2"/>
          <w14:ligatures w14:val="standardContextual"/>
        </w:rPr>
      </w:pPr>
      <w:hyperlink w:anchor="_Toc141774859" w:history="1">
        <w:r w:rsidR="00234E6A" w:rsidRPr="008E01D4">
          <w:rPr>
            <w:rStyle w:val="Hyperlink"/>
            <w:rFonts w:ascii="Arial Narrow" w:hAnsi="Arial Narrow" w:cs="Arial"/>
            <w:noProof/>
            <w:lang w:val="ru-RU"/>
          </w:rPr>
          <w:t>4.3.8.</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Институт по разработке решений, основанных на природных процессах</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_Toc141774859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12</w:t>
        </w:r>
        <w:r w:rsidR="00234E6A" w:rsidRPr="008E01D4">
          <w:rPr>
            <w:rFonts w:ascii="Arial Narrow" w:hAnsi="Arial Narrow"/>
            <w:noProof/>
            <w:webHidden/>
          </w:rPr>
          <w:fldChar w:fldCharType="end"/>
        </w:r>
      </w:hyperlink>
    </w:p>
    <w:p w14:paraId="3249204D" w14:textId="1404F7D1" w:rsidR="00234E6A" w:rsidRPr="008E01D4" w:rsidRDefault="00000000">
      <w:pPr>
        <w:pStyle w:val="TOC3"/>
        <w:rPr>
          <w:rFonts w:ascii="Arial Narrow" w:eastAsiaTheme="minorEastAsia" w:hAnsi="Arial Narrow"/>
          <w:noProof/>
          <w:kern w:val="2"/>
          <w14:ligatures w14:val="standardContextual"/>
        </w:rPr>
      </w:pPr>
      <w:hyperlink w:anchor="_Toc141774860" w:history="1">
        <w:r w:rsidR="00234E6A" w:rsidRPr="008E01D4">
          <w:rPr>
            <w:rStyle w:val="Hyperlink"/>
            <w:rFonts w:ascii="Arial Narrow" w:hAnsi="Arial Narrow" w:cs="Times New Roman"/>
            <w:noProof/>
            <w:lang w:val="en-GB"/>
          </w:rPr>
          <w:t>4.3.9.</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«Вызов: деревья в городах»</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_Toc141774860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13</w:t>
        </w:r>
        <w:r w:rsidR="00234E6A" w:rsidRPr="008E01D4">
          <w:rPr>
            <w:rFonts w:ascii="Arial Narrow" w:hAnsi="Arial Narrow"/>
            <w:noProof/>
            <w:webHidden/>
          </w:rPr>
          <w:fldChar w:fldCharType="end"/>
        </w:r>
      </w:hyperlink>
    </w:p>
    <w:p w14:paraId="3A69066F" w14:textId="28482B25" w:rsidR="00234E6A" w:rsidRPr="008E01D4" w:rsidRDefault="00000000">
      <w:pPr>
        <w:pStyle w:val="TOC3"/>
        <w:rPr>
          <w:rFonts w:ascii="Arial Narrow" w:eastAsiaTheme="minorEastAsia" w:hAnsi="Arial Narrow"/>
          <w:noProof/>
          <w:kern w:val="2"/>
          <w14:ligatures w14:val="standardContextual"/>
        </w:rPr>
      </w:pPr>
      <w:hyperlink w:anchor="_Toc141774861" w:history="1">
        <w:r w:rsidR="00234E6A" w:rsidRPr="008E01D4">
          <w:rPr>
            <w:rStyle w:val="Hyperlink"/>
            <w:rFonts w:ascii="Arial Narrow" w:hAnsi="Arial Narrow" w:cs="Arial"/>
            <w:noProof/>
            <w:lang w:val="ru-RU"/>
          </w:rPr>
          <w:t>4.3.10.</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Решение, основанное на природных процессах: проект-2022</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_Toc141774861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13</w:t>
        </w:r>
        <w:r w:rsidR="00234E6A" w:rsidRPr="008E01D4">
          <w:rPr>
            <w:rFonts w:ascii="Arial Narrow" w:hAnsi="Arial Narrow"/>
            <w:noProof/>
            <w:webHidden/>
          </w:rPr>
          <w:fldChar w:fldCharType="end"/>
        </w:r>
      </w:hyperlink>
    </w:p>
    <w:p w14:paraId="6A28AFB5" w14:textId="6B6ED24B" w:rsidR="00234E6A" w:rsidRPr="008E01D4" w:rsidRDefault="00000000">
      <w:pPr>
        <w:pStyle w:val="TOC3"/>
        <w:rPr>
          <w:rFonts w:ascii="Arial Narrow" w:eastAsiaTheme="minorEastAsia" w:hAnsi="Arial Narrow"/>
          <w:noProof/>
          <w:kern w:val="2"/>
          <w14:ligatures w14:val="standardContextual"/>
        </w:rPr>
      </w:pPr>
      <w:hyperlink w:anchor="_Toc141774862" w:history="1">
        <w:r w:rsidR="00234E6A" w:rsidRPr="008E01D4">
          <w:rPr>
            <w:rStyle w:val="Hyperlink"/>
            <w:rFonts w:ascii="Arial Narrow" w:hAnsi="Arial Narrow" w:cs="Times New Roman"/>
            <w:noProof/>
          </w:rPr>
          <w:t>4.3.11.</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rPr>
          <w:t>Коалиция по вопросам окружающей среды и изменения климата в Европе и Центральной Азии</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_Toc141774862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14</w:t>
        </w:r>
        <w:r w:rsidR="00234E6A" w:rsidRPr="008E01D4">
          <w:rPr>
            <w:rFonts w:ascii="Arial Narrow" w:hAnsi="Arial Narrow"/>
            <w:noProof/>
            <w:webHidden/>
          </w:rPr>
          <w:fldChar w:fldCharType="end"/>
        </w:r>
      </w:hyperlink>
    </w:p>
    <w:p w14:paraId="35E9955C" w14:textId="4895A2B3" w:rsidR="00234E6A" w:rsidRPr="008E01D4" w:rsidRDefault="00000000">
      <w:pPr>
        <w:pStyle w:val="TOC3"/>
        <w:rPr>
          <w:rFonts w:ascii="Arial Narrow" w:eastAsiaTheme="minorEastAsia" w:hAnsi="Arial Narrow"/>
          <w:noProof/>
          <w:kern w:val="2"/>
          <w14:ligatures w14:val="standardContextual"/>
        </w:rPr>
      </w:pPr>
      <w:hyperlink w:anchor="_Toc141774863" w:history="1">
        <w:r w:rsidR="00234E6A" w:rsidRPr="008E01D4">
          <w:rPr>
            <w:rStyle w:val="Hyperlink"/>
            <w:rFonts w:ascii="Arial Narrow" w:hAnsi="Arial Narrow" w:cs="Arial"/>
            <w:noProof/>
            <w:lang w:val="ru-RU"/>
          </w:rPr>
          <w:t>4.3.12.</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rPr>
          <w:t>Фонд сотрудничества для сохранения экосистем, находящихся в критическом состоянии</w:t>
        </w:r>
        <w:r w:rsidR="00234E6A" w:rsidRPr="008E01D4">
          <w:rPr>
            <w:rStyle w:val="Hyperlink"/>
            <w:rFonts w:ascii="Arial Narrow" w:hAnsi="Arial Narrow" w:cs="Arial"/>
            <w:noProof/>
            <w:vertAlign w:val="superscript"/>
            <w:lang w:val="ru-RU"/>
          </w:rPr>
          <w:t xml:space="preserve"> </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_Toc141774863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14</w:t>
        </w:r>
        <w:r w:rsidR="00234E6A" w:rsidRPr="008E01D4">
          <w:rPr>
            <w:rFonts w:ascii="Arial Narrow" w:hAnsi="Arial Narrow"/>
            <w:noProof/>
            <w:webHidden/>
          </w:rPr>
          <w:fldChar w:fldCharType="end"/>
        </w:r>
      </w:hyperlink>
    </w:p>
    <w:p w14:paraId="5D13C5C2" w14:textId="6DADCD24" w:rsidR="00234E6A" w:rsidRPr="008E01D4" w:rsidRDefault="00000000">
      <w:pPr>
        <w:pStyle w:val="TOC3"/>
        <w:rPr>
          <w:rFonts w:ascii="Arial Narrow" w:eastAsiaTheme="minorEastAsia" w:hAnsi="Arial Narrow"/>
          <w:noProof/>
          <w:kern w:val="2"/>
          <w14:ligatures w14:val="standardContextual"/>
        </w:rPr>
      </w:pPr>
      <w:hyperlink w:anchor="_Toc141774864" w:history="1">
        <w:r w:rsidR="00234E6A" w:rsidRPr="008E01D4">
          <w:rPr>
            <w:rStyle w:val="Hyperlink"/>
            <w:rFonts w:ascii="Arial Narrow" w:hAnsi="Arial Narrow" w:cs="Times New Roman"/>
            <w:noProof/>
            <w:lang w:val="en-GB"/>
          </w:rPr>
          <w:t>4.3.13.</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Прочие программы</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_Toc141774864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14</w:t>
        </w:r>
        <w:r w:rsidR="00234E6A" w:rsidRPr="008E01D4">
          <w:rPr>
            <w:rFonts w:ascii="Arial Narrow" w:hAnsi="Arial Narrow"/>
            <w:noProof/>
            <w:webHidden/>
          </w:rPr>
          <w:fldChar w:fldCharType="end"/>
        </w:r>
      </w:hyperlink>
    </w:p>
    <w:p w14:paraId="5A968D6D" w14:textId="62793CA1" w:rsidR="00234E6A" w:rsidRPr="008E01D4" w:rsidRDefault="00000000">
      <w:pPr>
        <w:pStyle w:val="TOC2"/>
        <w:rPr>
          <w:rFonts w:ascii="Arial Narrow" w:eastAsiaTheme="minorEastAsia" w:hAnsi="Arial Narrow"/>
          <w:noProof/>
          <w:kern w:val="2"/>
          <w14:ligatures w14:val="standardContextual"/>
        </w:rPr>
      </w:pPr>
      <w:hyperlink w:anchor="_Toc141774865" w:history="1">
        <w:r w:rsidR="00234E6A" w:rsidRPr="008E01D4">
          <w:rPr>
            <w:rStyle w:val="Hyperlink"/>
            <w:rFonts w:ascii="Arial Narrow" w:hAnsi="Arial Narrow" w:cs="Times New Roman"/>
            <w:noProof/>
            <w:lang w:val="ru-RU"/>
          </w:rPr>
          <w:t>4.4.</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 xml:space="preserve">Современные способы реализации </w:t>
        </w:r>
        <w:r w:rsidR="00047B68" w:rsidRPr="008E01D4">
          <w:rPr>
            <w:rStyle w:val="Hyperlink"/>
            <w:rFonts w:ascii="Arial Narrow" w:hAnsi="Arial Narrow" w:cs="Times New Roman"/>
            <w:noProof/>
            <w:lang w:val="ru-RU"/>
          </w:rPr>
          <w:t>РПП</w:t>
        </w:r>
        <w:r w:rsidR="00234E6A" w:rsidRPr="008E01D4">
          <w:rPr>
            <w:rStyle w:val="Hyperlink"/>
            <w:rFonts w:ascii="Arial Narrow" w:hAnsi="Arial Narrow" w:cs="Times New Roman"/>
            <w:noProof/>
            <w:lang w:val="ru-RU"/>
          </w:rPr>
          <w:t>: примеры из субрегиона</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_Toc141774865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16</w:t>
        </w:r>
        <w:r w:rsidR="00234E6A" w:rsidRPr="008E01D4">
          <w:rPr>
            <w:rFonts w:ascii="Arial Narrow" w:hAnsi="Arial Narrow"/>
            <w:noProof/>
            <w:webHidden/>
          </w:rPr>
          <w:fldChar w:fldCharType="end"/>
        </w:r>
      </w:hyperlink>
    </w:p>
    <w:p w14:paraId="5CBC624B" w14:textId="76894EBE" w:rsidR="00234E6A" w:rsidRPr="008E01D4" w:rsidRDefault="00000000">
      <w:pPr>
        <w:pStyle w:val="TOC3"/>
        <w:rPr>
          <w:rFonts w:ascii="Arial Narrow" w:eastAsiaTheme="minorEastAsia" w:hAnsi="Arial Narrow"/>
          <w:noProof/>
          <w:kern w:val="2"/>
          <w14:ligatures w14:val="standardContextual"/>
        </w:rPr>
      </w:pPr>
      <w:hyperlink w:anchor="_Toc141774866" w:history="1">
        <w:r w:rsidR="00234E6A" w:rsidRPr="008E01D4">
          <w:rPr>
            <w:rStyle w:val="Hyperlink"/>
            <w:rFonts w:ascii="Arial Narrow" w:hAnsi="Arial Narrow" w:cs="Times New Roman"/>
            <w:noProof/>
            <w:lang w:val="ru-RU"/>
          </w:rPr>
          <w:t>4.4.1.</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Определяемый на национальном уровне вклад (ОНУВ)</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_Toc141774866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16</w:t>
        </w:r>
        <w:r w:rsidR="00234E6A" w:rsidRPr="008E01D4">
          <w:rPr>
            <w:rFonts w:ascii="Arial Narrow" w:hAnsi="Arial Narrow"/>
            <w:noProof/>
            <w:webHidden/>
          </w:rPr>
          <w:fldChar w:fldCharType="end"/>
        </w:r>
      </w:hyperlink>
    </w:p>
    <w:p w14:paraId="4213ACF7" w14:textId="17EB5AA8" w:rsidR="00234E6A" w:rsidRPr="008E01D4" w:rsidRDefault="00000000">
      <w:pPr>
        <w:pStyle w:val="TOC3"/>
        <w:rPr>
          <w:rFonts w:ascii="Arial Narrow" w:eastAsiaTheme="minorEastAsia" w:hAnsi="Arial Narrow"/>
          <w:noProof/>
          <w:kern w:val="2"/>
          <w14:ligatures w14:val="standardContextual"/>
        </w:rPr>
      </w:pPr>
      <w:hyperlink w:anchor="_Toc141774867" w:history="1">
        <w:r w:rsidR="00234E6A" w:rsidRPr="008E01D4">
          <w:rPr>
            <w:rStyle w:val="Hyperlink"/>
            <w:rFonts w:ascii="Arial Narrow" w:hAnsi="Arial Narrow" w:cs="Times New Roman"/>
            <w:noProof/>
            <w:lang w:val="en-GB"/>
          </w:rPr>
          <w:t>4.4.2.</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Внедрение на местах</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_Toc141774867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17</w:t>
        </w:r>
        <w:r w:rsidR="00234E6A" w:rsidRPr="008E01D4">
          <w:rPr>
            <w:rFonts w:ascii="Arial Narrow" w:hAnsi="Arial Narrow"/>
            <w:noProof/>
            <w:webHidden/>
          </w:rPr>
          <w:fldChar w:fldCharType="end"/>
        </w:r>
      </w:hyperlink>
    </w:p>
    <w:p w14:paraId="07DF51C8" w14:textId="2ADCB870" w:rsidR="00234E6A" w:rsidRPr="008E01D4" w:rsidRDefault="00000000">
      <w:pPr>
        <w:pStyle w:val="TOC1"/>
        <w:rPr>
          <w:rFonts w:ascii="Arial Narrow" w:eastAsiaTheme="minorEastAsia" w:hAnsi="Arial Narrow"/>
          <w:b w:val="0"/>
          <w:noProof/>
          <w:kern w:val="2"/>
          <w14:ligatures w14:val="standardContextual"/>
        </w:rPr>
      </w:pPr>
      <w:hyperlink w:anchor="_Toc141774868" w:history="1">
        <w:r w:rsidR="00234E6A" w:rsidRPr="008E01D4">
          <w:rPr>
            <w:rStyle w:val="Hyperlink"/>
            <w:rFonts w:ascii="Arial Narrow" w:hAnsi="Arial Narrow" w:cs="Times New Roman"/>
            <w:bCs/>
            <w:noProof/>
            <w:lang w:val="ru-RU"/>
          </w:rPr>
          <w:t>5.</w:t>
        </w:r>
        <w:r w:rsidR="00234E6A" w:rsidRPr="008E01D4">
          <w:rPr>
            <w:rFonts w:ascii="Arial Narrow" w:eastAsiaTheme="minorEastAsia" w:hAnsi="Arial Narrow"/>
            <w:b w:val="0"/>
            <w:noProof/>
            <w:kern w:val="2"/>
            <w14:ligatures w14:val="standardContextual"/>
          </w:rPr>
          <w:tab/>
        </w:r>
        <w:r w:rsidR="00234E6A" w:rsidRPr="008E01D4">
          <w:rPr>
            <w:rStyle w:val="Hyperlink"/>
            <w:rFonts w:ascii="Arial Narrow" w:hAnsi="Arial Narrow" w:cs="Times New Roman"/>
            <w:bCs/>
            <w:noProof/>
            <w:lang w:val="ru-RU"/>
          </w:rPr>
          <w:t>Приемлемые подходы для внедрения решений, основанных на природных процессах, в условиях изменения климата в лесах субрегиона</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_Toc141774868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20</w:t>
        </w:r>
        <w:r w:rsidR="00234E6A" w:rsidRPr="008E01D4">
          <w:rPr>
            <w:rFonts w:ascii="Arial Narrow" w:hAnsi="Arial Narrow"/>
            <w:noProof/>
            <w:webHidden/>
          </w:rPr>
          <w:fldChar w:fldCharType="end"/>
        </w:r>
      </w:hyperlink>
    </w:p>
    <w:p w14:paraId="1D51152A" w14:textId="5C8C8D5C" w:rsidR="00234E6A" w:rsidRPr="008E01D4" w:rsidRDefault="00000000">
      <w:pPr>
        <w:pStyle w:val="TOC2"/>
        <w:rPr>
          <w:rFonts w:ascii="Arial Narrow" w:eastAsiaTheme="minorEastAsia" w:hAnsi="Arial Narrow"/>
          <w:noProof/>
          <w:kern w:val="2"/>
          <w14:ligatures w14:val="standardContextual"/>
        </w:rPr>
      </w:pPr>
      <w:hyperlink w:anchor="_Toc141774869" w:history="1">
        <w:r w:rsidR="00234E6A" w:rsidRPr="008E01D4">
          <w:rPr>
            <w:rStyle w:val="Hyperlink"/>
            <w:rFonts w:ascii="Arial Narrow" w:hAnsi="Arial Narrow" w:cs="Times New Roman"/>
            <w:noProof/>
            <w:lang w:val="en-GB"/>
          </w:rPr>
          <w:t>5.1.</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Методы экосистемного восстановления</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_Toc141774869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20</w:t>
        </w:r>
        <w:r w:rsidR="00234E6A" w:rsidRPr="008E01D4">
          <w:rPr>
            <w:rFonts w:ascii="Arial Narrow" w:hAnsi="Arial Narrow"/>
            <w:noProof/>
            <w:webHidden/>
          </w:rPr>
          <w:fldChar w:fldCharType="end"/>
        </w:r>
      </w:hyperlink>
    </w:p>
    <w:p w14:paraId="4AA5A5E1" w14:textId="6D59D597" w:rsidR="00234E6A" w:rsidRPr="008E01D4" w:rsidRDefault="00000000">
      <w:pPr>
        <w:pStyle w:val="TOC3"/>
        <w:rPr>
          <w:rFonts w:ascii="Arial Narrow" w:eastAsiaTheme="minorEastAsia" w:hAnsi="Arial Narrow"/>
          <w:noProof/>
          <w:kern w:val="2"/>
          <w14:ligatures w14:val="standardContextual"/>
        </w:rPr>
      </w:pPr>
      <w:hyperlink w:anchor="_Toc141774870" w:history="1">
        <w:r w:rsidR="00234E6A" w:rsidRPr="008E01D4">
          <w:rPr>
            <w:rStyle w:val="Hyperlink"/>
            <w:rFonts w:ascii="Arial Narrow" w:hAnsi="Arial Narrow" w:cs="Times New Roman"/>
            <w:noProof/>
            <w:lang w:val="en-GB"/>
          </w:rPr>
          <w:t>5.1.1.</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Экологическое (экосистемное) восстановление</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_Toc141774870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20</w:t>
        </w:r>
        <w:r w:rsidR="00234E6A" w:rsidRPr="008E01D4">
          <w:rPr>
            <w:rFonts w:ascii="Arial Narrow" w:hAnsi="Arial Narrow"/>
            <w:noProof/>
            <w:webHidden/>
          </w:rPr>
          <w:fldChar w:fldCharType="end"/>
        </w:r>
      </w:hyperlink>
    </w:p>
    <w:p w14:paraId="4FD9765D" w14:textId="4EE33BF3" w:rsidR="00234E6A" w:rsidRPr="008E01D4" w:rsidRDefault="00000000">
      <w:pPr>
        <w:pStyle w:val="TOC3"/>
        <w:rPr>
          <w:rFonts w:ascii="Arial Narrow" w:eastAsiaTheme="minorEastAsia" w:hAnsi="Arial Narrow"/>
          <w:noProof/>
          <w:kern w:val="2"/>
          <w14:ligatures w14:val="standardContextual"/>
        </w:rPr>
      </w:pPr>
      <w:hyperlink w:anchor="_Toc141774871" w:history="1">
        <w:r w:rsidR="00234E6A" w:rsidRPr="008E01D4">
          <w:rPr>
            <w:rStyle w:val="Hyperlink"/>
            <w:rFonts w:ascii="Arial Narrow" w:hAnsi="Arial Narrow" w:cs="Times New Roman"/>
            <w:noProof/>
            <w:lang w:val="en-GB"/>
          </w:rPr>
          <w:t>5.1.2.</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Восстановление лесного ландшафта</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_Toc141774871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21</w:t>
        </w:r>
        <w:r w:rsidR="00234E6A" w:rsidRPr="008E01D4">
          <w:rPr>
            <w:rFonts w:ascii="Arial Narrow" w:hAnsi="Arial Narrow"/>
            <w:noProof/>
            <w:webHidden/>
          </w:rPr>
          <w:fldChar w:fldCharType="end"/>
        </w:r>
      </w:hyperlink>
    </w:p>
    <w:p w14:paraId="649EAE84" w14:textId="7177F86B" w:rsidR="00234E6A" w:rsidRPr="008E01D4" w:rsidRDefault="00000000">
      <w:pPr>
        <w:pStyle w:val="TOC3"/>
        <w:rPr>
          <w:rFonts w:ascii="Arial Narrow" w:eastAsiaTheme="minorEastAsia" w:hAnsi="Arial Narrow"/>
          <w:noProof/>
          <w:kern w:val="2"/>
          <w14:ligatures w14:val="standardContextual"/>
        </w:rPr>
      </w:pPr>
      <w:hyperlink w:anchor="_Toc141774872" w:history="1">
        <w:r w:rsidR="00234E6A" w:rsidRPr="008E01D4">
          <w:rPr>
            <w:rStyle w:val="Hyperlink"/>
            <w:rFonts w:ascii="Arial Narrow" w:hAnsi="Arial Narrow" w:cs="Times New Roman"/>
            <w:noProof/>
            <w:lang w:val="en-GB"/>
          </w:rPr>
          <w:t>5.1.3.</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Экологический инжиниринг</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_Toc141774872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22</w:t>
        </w:r>
        <w:r w:rsidR="00234E6A" w:rsidRPr="008E01D4">
          <w:rPr>
            <w:rFonts w:ascii="Arial Narrow" w:hAnsi="Arial Narrow"/>
            <w:noProof/>
            <w:webHidden/>
          </w:rPr>
          <w:fldChar w:fldCharType="end"/>
        </w:r>
      </w:hyperlink>
    </w:p>
    <w:p w14:paraId="3699EAE6" w14:textId="669105D0" w:rsidR="00234E6A" w:rsidRPr="008E01D4" w:rsidRDefault="00000000">
      <w:pPr>
        <w:pStyle w:val="TOC2"/>
        <w:rPr>
          <w:rFonts w:ascii="Arial Narrow" w:eastAsiaTheme="minorEastAsia" w:hAnsi="Arial Narrow"/>
          <w:noProof/>
          <w:kern w:val="2"/>
          <w14:ligatures w14:val="standardContextual"/>
        </w:rPr>
      </w:pPr>
      <w:hyperlink w:anchor="_Toc141774873" w:history="1">
        <w:r w:rsidR="00234E6A" w:rsidRPr="008E01D4">
          <w:rPr>
            <w:rStyle w:val="Hyperlink"/>
            <w:rFonts w:ascii="Arial Narrow" w:hAnsi="Arial Narrow" w:cs="Times New Roman"/>
            <w:noProof/>
            <w:lang w:val="en-GB"/>
          </w:rPr>
          <w:t>5.2.</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Методы на уровне инфраструктуры</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_Toc141774873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23</w:t>
        </w:r>
        <w:r w:rsidR="00234E6A" w:rsidRPr="008E01D4">
          <w:rPr>
            <w:rFonts w:ascii="Arial Narrow" w:hAnsi="Arial Narrow"/>
            <w:noProof/>
            <w:webHidden/>
          </w:rPr>
          <w:fldChar w:fldCharType="end"/>
        </w:r>
      </w:hyperlink>
    </w:p>
    <w:p w14:paraId="49D55771" w14:textId="3AD6EAEE" w:rsidR="00234E6A" w:rsidRPr="008E01D4" w:rsidRDefault="00000000">
      <w:pPr>
        <w:pStyle w:val="TOC3"/>
        <w:rPr>
          <w:rFonts w:ascii="Arial Narrow" w:eastAsiaTheme="minorEastAsia" w:hAnsi="Arial Narrow"/>
          <w:noProof/>
          <w:kern w:val="2"/>
          <w14:ligatures w14:val="standardContextual"/>
        </w:rPr>
      </w:pPr>
      <w:hyperlink w:anchor="_Toc141774874" w:history="1">
        <w:r w:rsidR="00234E6A" w:rsidRPr="008E01D4">
          <w:rPr>
            <w:rStyle w:val="Hyperlink"/>
            <w:rFonts w:ascii="Arial Narrow" w:hAnsi="Arial Narrow" w:cs="Times New Roman"/>
            <w:noProof/>
            <w:lang w:val="en-GB"/>
          </w:rPr>
          <w:t>5.2.2.</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Природная инфраструктура</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_Toc141774874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25</w:t>
        </w:r>
        <w:r w:rsidR="00234E6A" w:rsidRPr="008E01D4">
          <w:rPr>
            <w:rFonts w:ascii="Arial Narrow" w:hAnsi="Arial Narrow"/>
            <w:noProof/>
            <w:webHidden/>
          </w:rPr>
          <w:fldChar w:fldCharType="end"/>
        </w:r>
      </w:hyperlink>
    </w:p>
    <w:p w14:paraId="18885462" w14:textId="2F2E3B03" w:rsidR="00234E6A" w:rsidRPr="008E01D4" w:rsidRDefault="00000000">
      <w:pPr>
        <w:pStyle w:val="TOC3"/>
        <w:rPr>
          <w:rFonts w:ascii="Arial Narrow" w:eastAsiaTheme="minorEastAsia" w:hAnsi="Arial Narrow"/>
          <w:noProof/>
          <w:kern w:val="2"/>
          <w14:ligatures w14:val="standardContextual"/>
        </w:rPr>
      </w:pPr>
      <w:hyperlink w:anchor="_Toc141774875" w:history="1">
        <w:r w:rsidR="00234E6A" w:rsidRPr="008E01D4">
          <w:rPr>
            <w:rStyle w:val="Hyperlink"/>
            <w:rFonts w:ascii="Arial Narrow" w:hAnsi="Arial Narrow" w:cs="Times New Roman"/>
            <w:noProof/>
            <w:lang w:val="en-GB"/>
          </w:rPr>
          <w:t>5.2.3.</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Деревья за пределами территории лесов</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_Toc141774875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27</w:t>
        </w:r>
        <w:r w:rsidR="00234E6A" w:rsidRPr="008E01D4">
          <w:rPr>
            <w:rFonts w:ascii="Arial Narrow" w:hAnsi="Arial Narrow"/>
            <w:noProof/>
            <w:webHidden/>
          </w:rPr>
          <w:fldChar w:fldCharType="end"/>
        </w:r>
      </w:hyperlink>
    </w:p>
    <w:p w14:paraId="4119EE45" w14:textId="2C879CED" w:rsidR="00234E6A" w:rsidRPr="008E01D4" w:rsidRDefault="00000000">
      <w:pPr>
        <w:pStyle w:val="TOC2"/>
        <w:rPr>
          <w:rFonts w:ascii="Arial Narrow" w:eastAsiaTheme="minorEastAsia" w:hAnsi="Arial Narrow"/>
          <w:noProof/>
          <w:kern w:val="2"/>
          <w14:ligatures w14:val="standardContextual"/>
        </w:rPr>
      </w:pPr>
      <w:hyperlink w:anchor="_Toc141774876" w:history="1">
        <w:r w:rsidR="00234E6A" w:rsidRPr="008E01D4">
          <w:rPr>
            <w:rStyle w:val="Hyperlink"/>
            <w:rFonts w:ascii="Arial Narrow" w:hAnsi="Arial Narrow" w:cs="Times New Roman"/>
            <w:noProof/>
            <w:lang w:val="en-GB"/>
          </w:rPr>
          <w:t>5.3.</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Методы управления на основе экосистем</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_Toc141774876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27</w:t>
        </w:r>
        <w:r w:rsidR="00234E6A" w:rsidRPr="008E01D4">
          <w:rPr>
            <w:rFonts w:ascii="Arial Narrow" w:hAnsi="Arial Narrow"/>
            <w:noProof/>
            <w:webHidden/>
          </w:rPr>
          <w:fldChar w:fldCharType="end"/>
        </w:r>
      </w:hyperlink>
    </w:p>
    <w:p w14:paraId="1AD6AF86" w14:textId="2856F3C7" w:rsidR="00234E6A" w:rsidRPr="008E01D4" w:rsidRDefault="00000000">
      <w:pPr>
        <w:pStyle w:val="TOC3"/>
        <w:rPr>
          <w:rFonts w:ascii="Arial Narrow" w:eastAsiaTheme="minorEastAsia" w:hAnsi="Arial Narrow"/>
          <w:noProof/>
          <w:kern w:val="2"/>
          <w14:ligatures w14:val="standardContextual"/>
        </w:rPr>
      </w:pPr>
      <w:hyperlink w:anchor="_Toc141774877" w:history="1">
        <w:r w:rsidR="00234E6A" w:rsidRPr="008E01D4">
          <w:rPr>
            <w:rStyle w:val="Hyperlink"/>
            <w:rFonts w:ascii="Arial Narrow" w:hAnsi="Arial Narrow" w:cs="Times New Roman"/>
            <w:noProof/>
            <w:lang w:val="en-GB"/>
          </w:rPr>
          <w:t>5.3.1.</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Улучшенное управление лесами</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_Toc141774877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27</w:t>
        </w:r>
        <w:r w:rsidR="00234E6A" w:rsidRPr="008E01D4">
          <w:rPr>
            <w:rFonts w:ascii="Arial Narrow" w:hAnsi="Arial Narrow"/>
            <w:noProof/>
            <w:webHidden/>
          </w:rPr>
          <w:fldChar w:fldCharType="end"/>
        </w:r>
      </w:hyperlink>
    </w:p>
    <w:p w14:paraId="39187515" w14:textId="74C3ABB4" w:rsidR="00234E6A" w:rsidRPr="008E01D4" w:rsidRDefault="00000000">
      <w:pPr>
        <w:pStyle w:val="TOC3"/>
        <w:rPr>
          <w:rFonts w:ascii="Arial Narrow" w:eastAsiaTheme="minorEastAsia" w:hAnsi="Arial Narrow"/>
          <w:noProof/>
          <w:kern w:val="2"/>
          <w14:ligatures w14:val="standardContextual"/>
        </w:rPr>
      </w:pPr>
      <w:hyperlink w:anchor="_Toc141774878" w:history="1">
        <w:r w:rsidR="00234E6A" w:rsidRPr="008E01D4">
          <w:rPr>
            <w:rStyle w:val="Hyperlink"/>
            <w:rFonts w:ascii="Arial Narrow" w:hAnsi="Arial Narrow" w:cs="Times New Roman"/>
            <w:noProof/>
            <w:lang w:val="en-GB"/>
          </w:rPr>
          <w:t>5.3.2.</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Естественное лесопользование и улучшенные насаждения</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_Toc141774878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28</w:t>
        </w:r>
        <w:r w:rsidR="00234E6A" w:rsidRPr="008E01D4">
          <w:rPr>
            <w:rFonts w:ascii="Arial Narrow" w:hAnsi="Arial Narrow"/>
            <w:noProof/>
            <w:webHidden/>
          </w:rPr>
          <w:fldChar w:fldCharType="end"/>
        </w:r>
      </w:hyperlink>
    </w:p>
    <w:p w14:paraId="7A507274" w14:textId="4259148F" w:rsidR="00234E6A" w:rsidRPr="008E01D4" w:rsidRDefault="00000000">
      <w:pPr>
        <w:pStyle w:val="TOC3"/>
        <w:rPr>
          <w:rFonts w:ascii="Arial Narrow" w:eastAsiaTheme="minorEastAsia" w:hAnsi="Arial Narrow"/>
          <w:noProof/>
          <w:kern w:val="2"/>
          <w14:ligatures w14:val="standardContextual"/>
        </w:rPr>
      </w:pPr>
      <w:hyperlink w:anchor="_Toc141774879" w:history="1">
        <w:r w:rsidR="00234E6A" w:rsidRPr="008E01D4">
          <w:rPr>
            <w:rStyle w:val="Hyperlink"/>
            <w:rFonts w:ascii="Arial Narrow" w:hAnsi="Arial Narrow" w:cs="Times New Roman"/>
            <w:noProof/>
            <w:lang w:val="en-GB"/>
          </w:rPr>
          <w:t>5.3.3.</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Адаптивное управление лесами</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_Toc141774879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28</w:t>
        </w:r>
        <w:r w:rsidR="00234E6A" w:rsidRPr="008E01D4">
          <w:rPr>
            <w:rFonts w:ascii="Arial Narrow" w:hAnsi="Arial Narrow"/>
            <w:noProof/>
            <w:webHidden/>
          </w:rPr>
          <w:fldChar w:fldCharType="end"/>
        </w:r>
      </w:hyperlink>
    </w:p>
    <w:p w14:paraId="7B43C572" w14:textId="43D09571" w:rsidR="00234E6A" w:rsidRPr="008E01D4" w:rsidRDefault="00000000">
      <w:pPr>
        <w:pStyle w:val="TOC3"/>
        <w:rPr>
          <w:rFonts w:ascii="Arial Narrow" w:eastAsiaTheme="minorEastAsia" w:hAnsi="Arial Narrow"/>
          <w:noProof/>
          <w:kern w:val="2"/>
          <w14:ligatures w14:val="standardContextual"/>
        </w:rPr>
      </w:pPr>
      <w:hyperlink w:anchor="_Toc141774880" w:history="1">
        <w:r w:rsidR="00234E6A" w:rsidRPr="008E01D4">
          <w:rPr>
            <w:rStyle w:val="Hyperlink"/>
            <w:rFonts w:ascii="Arial Narrow" w:hAnsi="Arial Narrow" w:cs="Times New Roman"/>
            <w:noProof/>
            <w:lang w:val="ru-RU"/>
          </w:rPr>
          <w:t>5.3.4.</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Комплексное (устойчивое) управление природными ресурсами/землями</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_Toc141774880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28</w:t>
        </w:r>
        <w:r w:rsidR="00234E6A" w:rsidRPr="008E01D4">
          <w:rPr>
            <w:rFonts w:ascii="Arial Narrow" w:hAnsi="Arial Narrow"/>
            <w:noProof/>
            <w:webHidden/>
          </w:rPr>
          <w:fldChar w:fldCharType="end"/>
        </w:r>
      </w:hyperlink>
    </w:p>
    <w:p w14:paraId="71FAA99C" w14:textId="6291971E" w:rsidR="00234E6A" w:rsidRPr="008E01D4" w:rsidRDefault="00000000">
      <w:pPr>
        <w:pStyle w:val="TOC3"/>
        <w:rPr>
          <w:rFonts w:ascii="Arial Narrow" w:eastAsiaTheme="minorEastAsia" w:hAnsi="Arial Narrow"/>
          <w:noProof/>
          <w:kern w:val="2"/>
          <w14:ligatures w14:val="standardContextual"/>
        </w:rPr>
      </w:pPr>
      <w:hyperlink w:anchor="_Toc141774881" w:history="1">
        <w:r w:rsidR="00234E6A" w:rsidRPr="008E01D4">
          <w:rPr>
            <w:rStyle w:val="Hyperlink"/>
            <w:rFonts w:ascii="Arial Narrow" w:hAnsi="Arial Narrow" w:cs="Times New Roman"/>
            <w:noProof/>
            <w:lang w:val="ru-RU"/>
          </w:rPr>
          <w:t>5.3.5.</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Естественная регенерация и содействие естественной регенерации</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_Toc141774881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29</w:t>
        </w:r>
        <w:r w:rsidR="00234E6A" w:rsidRPr="008E01D4">
          <w:rPr>
            <w:rFonts w:ascii="Arial Narrow" w:hAnsi="Arial Narrow"/>
            <w:noProof/>
            <w:webHidden/>
          </w:rPr>
          <w:fldChar w:fldCharType="end"/>
        </w:r>
      </w:hyperlink>
    </w:p>
    <w:p w14:paraId="3849C7F9" w14:textId="3394ABF8" w:rsidR="00234E6A" w:rsidRPr="008E01D4" w:rsidRDefault="00000000">
      <w:pPr>
        <w:pStyle w:val="TOC2"/>
        <w:rPr>
          <w:rFonts w:ascii="Arial Narrow" w:eastAsiaTheme="minorEastAsia" w:hAnsi="Arial Narrow"/>
          <w:noProof/>
          <w:kern w:val="2"/>
          <w14:ligatures w14:val="standardContextual"/>
        </w:rPr>
      </w:pPr>
      <w:hyperlink w:anchor="_Toc141774882" w:history="1">
        <w:r w:rsidR="00234E6A" w:rsidRPr="008E01D4">
          <w:rPr>
            <w:rStyle w:val="Hyperlink"/>
            <w:rFonts w:ascii="Arial Narrow" w:hAnsi="Arial Narrow" w:cs="Times New Roman"/>
            <w:noProof/>
            <w:lang w:val="ru-RU"/>
          </w:rPr>
          <w:t>5.4.</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Методы, связанные с конкретными проблемами экосистем</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_Toc141774882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29</w:t>
        </w:r>
        <w:r w:rsidR="00234E6A" w:rsidRPr="008E01D4">
          <w:rPr>
            <w:rFonts w:ascii="Arial Narrow" w:hAnsi="Arial Narrow"/>
            <w:noProof/>
            <w:webHidden/>
          </w:rPr>
          <w:fldChar w:fldCharType="end"/>
        </w:r>
      </w:hyperlink>
    </w:p>
    <w:p w14:paraId="01897081" w14:textId="19EDA8C2" w:rsidR="00234E6A" w:rsidRPr="008E01D4" w:rsidRDefault="00000000">
      <w:pPr>
        <w:pStyle w:val="TOC3"/>
        <w:rPr>
          <w:rFonts w:ascii="Arial Narrow" w:eastAsiaTheme="minorEastAsia" w:hAnsi="Arial Narrow"/>
          <w:noProof/>
          <w:kern w:val="2"/>
          <w14:ligatures w14:val="standardContextual"/>
        </w:rPr>
      </w:pPr>
      <w:hyperlink w:anchor="_Toc141774883" w:history="1">
        <w:r w:rsidR="00234E6A" w:rsidRPr="008E01D4">
          <w:rPr>
            <w:rStyle w:val="Hyperlink"/>
            <w:rFonts w:ascii="Arial Narrow" w:hAnsi="Arial Narrow" w:cs="Times New Roman"/>
            <w:noProof/>
            <w:lang w:val="en-GB"/>
          </w:rPr>
          <w:t>5.4.1.</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Экосистемная адаптация (EbA)</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_Toc141774883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29</w:t>
        </w:r>
        <w:r w:rsidR="00234E6A" w:rsidRPr="008E01D4">
          <w:rPr>
            <w:rFonts w:ascii="Arial Narrow" w:hAnsi="Arial Narrow"/>
            <w:noProof/>
            <w:webHidden/>
          </w:rPr>
          <w:fldChar w:fldCharType="end"/>
        </w:r>
      </w:hyperlink>
    </w:p>
    <w:p w14:paraId="10ADBE90" w14:textId="787E698C" w:rsidR="00234E6A" w:rsidRPr="008E01D4" w:rsidRDefault="00000000">
      <w:pPr>
        <w:pStyle w:val="TOC3"/>
        <w:rPr>
          <w:rFonts w:ascii="Arial Narrow" w:eastAsiaTheme="minorEastAsia" w:hAnsi="Arial Narrow"/>
          <w:noProof/>
          <w:kern w:val="2"/>
          <w14:ligatures w14:val="standardContextual"/>
        </w:rPr>
      </w:pPr>
      <w:hyperlink w:anchor="_Toc141774884" w:history="1">
        <w:r w:rsidR="00234E6A" w:rsidRPr="008E01D4">
          <w:rPr>
            <w:rStyle w:val="Hyperlink"/>
            <w:rFonts w:ascii="Arial Narrow" w:hAnsi="Arial Narrow" w:cs="Times New Roman"/>
            <w:noProof/>
            <w:lang w:val="ru-RU"/>
          </w:rPr>
          <w:t>5.4.2.</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Экосистемные подходы к смягчению последствий (</w:t>
        </w:r>
        <w:r w:rsidR="00234E6A" w:rsidRPr="008E01D4">
          <w:rPr>
            <w:rStyle w:val="Hyperlink"/>
            <w:rFonts w:ascii="Arial Narrow" w:hAnsi="Arial Narrow" w:cs="Times New Roman"/>
            <w:noProof/>
            <w:lang w:val="en-GB"/>
          </w:rPr>
          <w:t>EbM</w:t>
        </w:r>
        <w:r w:rsidR="00234E6A" w:rsidRPr="008E01D4">
          <w:rPr>
            <w:rStyle w:val="Hyperlink"/>
            <w:rFonts w:ascii="Arial Narrow" w:hAnsi="Arial Narrow" w:cs="Times New Roman"/>
            <w:noProof/>
            <w:lang w:val="ru-RU"/>
          </w:rPr>
          <w:t>)</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_Toc141774884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30</w:t>
        </w:r>
        <w:r w:rsidR="00234E6A" w:rsidRPr="008E01D4">
          <w:rPr>
            <w:rFonts w:ascii="Arial Narrow" w:hAnsi="Arial Narrow"/>
            <w:noProof/>
            <w:webHidden/>
          </w:rPr>
          <w:fldChar w:fldCharType="end"/>
        </w:r>
      </w:hyperlink>
    </w:p>
    <w:p w14:paraId="7474488B" w14:textId="12BD40F1" w:rsidR="00234E6A" w:rsidRPr="008E01D4" w:rsidRDefault="00000000">
      <w:pPr>
        <w:pStyle w:val="TOC3"/>
        <w:rPr>
          <w:rFonts w:ascii="Arial Narrow" w:eastAsiaTheme="minorEastAsia" w:hAnsi="Arial Narrow"/>
          <w:noProof/>
          <w:kern w:val="2"/>
          <w14:ligatures w14:val="standardContextual"/>
        </w:rPr>
      </w:pPr>
      <w:hyperlink w:anchor="_Toc141774885" w:history="1">
        <w:r w:rsidR="00234E6A" w:rsidRPr="008E01D4">
          <w:rPr>
            <w:rStyle w:val="Hyperlink"/>
            <w:rFonts w:ascii="Arial Narrow" w:hAnsi="Arial Narrow" w:cs="Times New Roman"/>
            <w:noProof/>
            <w:lang w:val="ru-RU"/>
          </w:rPr>
          <w:t>5.4.3.</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Уменьшение опасности бедствий с позиций экосистем (УОБ-Эко)</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_Toc141774885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31</w:t>
        </w:r>
        <w:r w:rsidR="00234E6A" w:rsidRPr="008E01D4">
          <w:rPr>
            <w:rFonts w:ascii="Arial Narrow" w:hAnsi="Arial Narrow"/>
            <w:noProof/>
            <w:webHidden/>
          </w:rPr>
          <w:fldChar w:fldCharType="end"/>
        </w:r>
      </w:hyperlink>
    </w:p>
    <w:p w14:paraId="2C0FE49C" w14:textId="0AE85430" w:rsidR="00234E6A" w:rsidRPr="008E01D4" w:rsidRDefault="00000000">
      <w:pPr>
        <w:pStyle w:val="TOC3"/>
        <w:rPr>
          <w:rFonts w:ascii="Arial Narrow" w:eastAsiaTheme="minorEastAsia" w:hAnsi="Arial Narrow"/>
          <w:noProof/>
          <w:kern w:val="2"/>
          <w14:ligatures w14:val="standardContextual"/>
        </w:rPr>
      </w:pPr>
      <w:hyperlink w:anchor="_Toc141774886" w:history="1">
        <w:r w:rsidR="00234E6A" w:rsidRPr="008E01D4">
          <w:rPr>
            <w:rStyle w:val="Hyperlink"/>
            <w:rFonts w:ascii="Arial Narrow" w:hAnsi="Arial Narrow" w:cs="Times New Roman"/>
            <w:noProof/>
            <w:lang w:val="en-GB"/>
          </w:rPr>
          <w:t>5.4.4.</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Услуги по адаптации к климату</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_Toc141774886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31</w:t>
        </w:r>
        <w:r w:rsidR="00234E6A" w:rsidRPr="008E01D4">
          <w:rPr>
            <w:rFonts w:ascii="Arial Narrow" w:hAnsi="Arial Narrow"/>
            <w:noProof/>
            <w:webHidden/>
          </w:rPr>
          <w:fldChar w:fldCharType="end"/>
        </w:r>
      </w:hyperlink>
    </w:p>
    <w:p w14:paraId="78C20A50" w14:textId="4B421683" w:rsidR="00234E6A" w:rsidRPr="008E01D4" w:rsidRDefault="00000000">
      <w:pPr>
        <w:pStyle w:val="TOC2"/>
        <w:rPr>
          <w:rFonts w:ascii="Arial Narrow" w:eastAsiaTheme="minorEastAsia" w:hAnsi="Arial Narrow"/>
          <w:noProof/>
          <w:kern w:val="2"/>
          <w14:ligatures w14:val="standardContextual"/>
        </w:rPr>
      </w:pPr>
      <w:hyperlink w:anchor="_Toc141774887" w:history="1">
        <w:r w:rsidR="00234E6A" w:rsidRPr="008E01D4">
          <w:rPr>
            <w:rStyle w:val="Hyperlink"/>
            <w:rFonts w:ascii="Arial Narrow" w:hAnsi="Arial Narrow" w:cs="Times New Roman"/>
            <w:noProof/>
            <w:lang w:val="en-GB"/>
          </w:rPr>
          <w:t>5.5.</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Методы защиты и сохранения экосистем</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_Toc141774887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31</w:t>
        </w:r>
        <w:r w:rsidR="00234E6A" w:rsidRPr="008E01D4">
          <w:rPr>
            <w:rFonts w:ascii="Arial Narrow" w:hAnsi="Arial Narrow"/>
            <w:noProof/>
            <w:webHidden/>
          </w:rPr>
          <w:fldChar w:fldCharType="end"/>
        </w:r>
      </w:hyperlink>
    </w:p>
    <w:p w14:paraId="47129081" w14:textId="1008DD5F" w:rsidR="00234E6A" w:rsidRPr="008E01D4" w:rsidRDefault="00000000">
      <w:pPr>
        <w:pStyle w:val="TOC3"/>
        <w:rPr>
          <w:rFonts w:ascii="Arial Narrow" w:eastAsiaTheme="minorEastAsia" w:hAnsi="Arial Narrow"/>
          <w:noProof/>
          <w:kern w:val="2"/>
          <w14:ligatures w14:val="standardContextual"/>
        </w:rPr>
      </w:pPr>
      <w:hyperlink w:anchor="_Toc141774888" w:history="1">
        <w:r w:rsidR="00234E6A" w:rsidRPr="008E01D4">
          <w:rPr>
            <w:rStyle w:val="Hyperlink"/>
            <w:rFonts w:ascii="Arial Narrow" w:hAnsi="Arial Narrow" w:cs="Arial"/>
            <w:noProof/>
            <w:lang w:val="ru-RU"/>
          </w:rPr>
          <w:t>5.5.1.</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ru-RU"/>
          </w:rPr>
          <w:t>Система охраняемых зон и управление охраняемыми территориями</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_Toc141774888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31</w:t>
        </w:r>
        <w:r w:rsidR="00234E6A" w:rsidRPr="008E01D4">
          <w:rPr>
            <w:rFonts w:ascii="Arial Narrow" w:hAnsi="Arial Narrow"/>
            <w:noProof/>
            <w:webHidden/>
          </w:rPr>
          <w:fldChar w:fldCharType="end"/>
        </w:r>
      </w:hyperlink>
    </w:p>
    <w:p w14:paraId="2E3E7F01" w14:textId="51C68094" w:rsidR="00234E6A" w:rsidRPr="008E01D4" w:rsidRDefault="00000000">
      <w:pPr>
        <w:pStyle w:val="TOC3"/>
        <w:rPr>
          <w:rFonts w:ascii="Arial Narrow" w:eastAsiaTheme="minorEastAsia" w:hAnsi="Arial Narrow"/>
          <w:noProof/>
          <w:kern w:val="2"/>
          <w14:ligatures w14:val="standardContextual"/>
        </w:rPr>
      </w:pPr>
      <w:hyperlink w:anchor="_Toc141774889" w:history="1">
        <w:r w:rsidR="00234E6A" w:rsidRPr="008E01D4">
          <w:rPr>
            <w:rStyle w:val="Hyperlink"/>
            <w:rFonts w:ascii="Arial Narrow" w:hAnsi="Arial Narrow" w:cs="Times New Roman"/>
            <w:noProof/>
            <w:lang w:val="en-GB"/>
          </w:rPr>
          <w:t>5.5.2.</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Содействие миграции местных древесных пород</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_Toc141774889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32</w:t>
        </w:r>
        <w:r w:rsidR="00234E6A" w:rsidRPr="008E01D4">
          <w:rPr>
            <w:rFonts w:ascii="Arial Narrow" w:hAnsi="Arial Narrow"/>
            <w:noProof/>
            <w:webHidden/>
          </w:rPr>
          <w:fldChar w:fldCharType="end"/>
        </w:r>
      </w:hyperlink>
    </w:p>
    <w:p w14:paraId="2E9B108C" w14:textId="7EB40AAD" w:rsidR="00234E6A" w:rsidRPr="008E01D4" w:rsidRDefault="00000000">
      <w:pPr>
        <w:pStyle w:val="TOC3"/>
        <w:rPr>
          <w:rFonts w:ascii="Arial Narrow" w:eastAsiaTheme="minorEastAsia" w:hAnsi="Arial Narrow"/>
          <w:noProof/>
          <w:kern w:val="2"/>
          <w14:ligatures w14:val="standardContextual"/>
        </w:rPr>
      </w:pPr>
      <w:hyperlink w:anchor="_Toc141774890" w:history="1">
        <w:r w:rsidR="00234E6A" w:rsidRPr="008E01D4">
          <w:rPr>
            <w:rStyle w:val="Hyperlink"/>
            <w:rFonts w:ascii="Arial Narrow" w:hAnsi="Arial Narrow" w:cs="Times New Roman"/>
            <w:noProof/>
            <w:lang w:val="en-GB"/>
          </w:rPr>
          <w:t>5.5.3.</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Улучшен</w:t>
        </w:r>
        <w:r w:rsidR="00234E6A" w:rsidRPr="008E01D4">
          <w:rPr>
            <w:rStyle w:val="Hyperlink"/>
            <w:rFonts w:ascii="Arial Narrow" w:hAnsi="Arial Narrow" w:cs="Times New Roman"/>
            <w:noProof/>
            <w:lang w:val="ru-RU"/>
          </w:rPr>
          <w:t>ное</w:t>
        </w:r>
        <w:r w:rsidR="00234E6A" w:rsidRPr="008E01D4">
          <w:rPr>
            <w:rStyle w:val="Hyperlink"/>
            <w:rFonts w:ascii="Arial Narrow" w:hAnsi="Arial Narrow" w:cs="Times New Roman"/>
            <w:noProof/>
            <w:lang w:val="en-GB"/>
          </w:rPr>
          <w:t xml:space="preserve"> управлени</w:t>
        </w:r>
        <w:r w:rsidR="00234E6A" w:rsidRPr="008E01D4">
          <w:rPr>
            <w:rStyle w:val="Hyperlink"/>
            <w:rFonts w:ascii="Arial Narrow" w:hAnsi="Arial Narrow" w:cs="Times New Roman"/>
            <w:noProof/>
            <w:lang w:val="ru-RU"/>
          </w:rPr>
          <w:t>е</w:t>
        </w:r>
        <w:r w:rsidR="00234E6A" w:rsidRPr="008E01D4">
          <w:rPr>
            <w:rStyle w:val="Hyperlink"/>
            <w:rFonts w:ascii="Arial Narrow" w:hAnsi="Arial Narrow" w:cs="Times New Roman"/>
            <w:noProof/>
            <w:lang w:val="en-GB"/>
          </w:rPr>
          <w:t xml:space="preserve"> пожарами</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_Toc141774890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33</w:t>
        </w:r>
        <w:r w:rsidR="00234E6A" w:rsidRPr="008E01D4">
          <w:rPr>
            <w:rFonts w:ascii="Arial Narrow" w:hAnsi="Arial Narrow"/>
            <w:noProof/>
            <w:webHidden/>
          </w:rPr>
          <w:fldChar w:fldCharType="end"/>
        </w:r>
      </w:hyperlink>
    </w:p>
    <w:p w14:paraId="0DD693C5" w14:textId="1507105F" w:rsidR="00234E6A" w:rsidRPr="008E01D4" w:rsidRDefault="00000000">
      <w:pPr>
        <w:pStyle w:val="TOC3"/>
        <w:rPr>
          <w:rFonts w:ascii="Arial Narrow" w:eastAsiaTheme="minorEastAsia" w:hAnsi="Arial Narrow"/>
          <w:noProof/>
          <w:kern w:val="2"/>
          <w14:ligatures w14:val="standardContextual"/>
        </w:rPr>
      </w:pPr>
      <w:hyperlink w:anchor="_Toc141774891" w:history="1">
        <w:r w:rsidR="00234E6A" w:rsidRPr="008E01D4">
          <w:rPr>
            <w:rStyle w:val="Hyperlink"/>
            <w:rFonts w:ascii="Arial Narrow" w:hAnsi="Arial Narrow" w:cs="Times New Roman"/>
            <w:noProof/>
            <w:lang w:val="en-GB"/>
          </w:rPr>
          <w:t>5.5.4.</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Борьба с вредителями и болезнями</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_Toc141774891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34</w:t>
        </w:r>
        <w:r w:rsidR="00234E6A" w:rsidRPr="008E01D4">
          <w:rPr>
            <w:rFonts w:ascii="Arial Narrow" w:hAnsi="Arial Narrow"/>
            <w:noProof/>
            <w:webHidden/>
          </w:rPr>
          <w:fldChar w:fldCharType="end"/>
        </w:r>
      </w:hyperlink>
    </w:p>
    <w:p w14:paraId="7BEF95EC" w14:textId="2D4344C7" w:rsidR="00234E6A" w:rsidRPr="008E01D4" w:rsidRDefault="00000000">
      <w:pPr>
        <w:pStyle w:val="TOC3"/>
        <w:rPr>
          <w:rFonts w:ascii="Arial Narrow" w:eastAsiaTheme="minorEastAsia" w:hAnsi="Arial Narrow"/>
          <w:noProof/>
          <w:kern w:val="2"/>
          <w14:ligatures w14:val="standardContextual"/>
        </w:rPr>
      </w:pPr>
      <w:hyperlink w:anchor="_Toc141774892" w:history="1">
        <w:r w:rsidR="00234E6A" w:rsidRPr="008E01D4">
          <w:rPr>
            <w:rStyle w:val="Hyperlink"/>
            <w:rFonts w:ascii="Arial Narrow" w:hAnsi="Arial Narrow" w:cs="Times New Roman"/>
            <w:noProof/>
            <w:lang w:val="en-GB"/>
          </w:rPr>
          <w:t>5.5.5.</w:t>
        </w:r>
        <w:r w:rsidR="00234E6A" w:rsidRPr="008E01D4">
          <w:rPr>
            <w:rFonts w:ascii="Arial Narrow" w:eastAsiaTheme="minorEastAsia" w:hAnsi="Arial Narrow"/>
            <w:noProof/>
            <w:kern w:val="2"/>
            <w14:ligatures w14:val="standardContextual"/>
          </w:rPr>
          <w:tab/>
        </w:r>
        <w:r w:rsidR="00234E6A" w:rsidRPr="008E01D4">
          <w:rPr>
            <w:rStyle w:val="Hyperlink"/>
            <w:rFonts w:ascii="Arial Narrow" w:hAnsi="Arial Narrow" w:cs="Times New Roman"/>
            <w:noProof/>
            <w:lang w:val="en-GB"/>
          </w:rPr>
          <w:t>Сохранение старых лесов</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_Toc141774892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34</w:t>
        </w:r>
        <w:r w:rsidR="00234E6A" w:rsidRPr="008E01D4">
          <w:rPr>
            <w:rFonts w:ascii="Arial Narrow" w:hAnsi="Arial Narrow"/>
            <w:noProof/>
            <w:webHidden/>
          </w:rPr>
          <w:fldChar w:fldCharType="end"/>
        </w:r>
      </w:hyperlink>
    </w:p>
    <w:p w14:paraId="31578921" w14:textId="11DA6AA0" w:rsidR="00234E6A" w:rsidRPr="008E01D4" w:rsidRDefault="00000000">
      <w:pPr>
        <w:pStyle w:val="TOC1"/>
        <w:rPr>
          <w:rFonts w:ascii="Arial Narrow" w:eastAsiaTheme="minorEastAsia" w:hAnsi="Arial Narrow"/>
          <w:b w:val="0"/>
          <w:noProof/>
          <w:kern w:val="2"/>
          <w14:ligatures w14:val="standardContextual"/>
        </w:rPr>
      </w:pPr>
      <w:hyperlink w:anchor="_Toc141774893" w:history="1">
        <w:r w:rsidR="00234E6A" w:rsidRPr="008E01D4">
          <w:rPr>
            <w:rStyle w:val="Hyperlink"/>
            <w:rFonts w:ascii="Arial Narrow" w:hAnsi="Arial Narrow" w:cs="Times New Roman"/>
            <w:bCs/>
            <w:noProof/>
            <w:lang w:val="en-GB"/>
          </w:rPr>
          <w:t>6.</w:t>
        </w:r>
        <w:r w:rsidR="00234E6A" w:rsidRPr="008E01D4">
          <w:rPr>
            <w:rFonts w:ascii="Arial Narrow" w:eastAsiaTheme="minorEastAsia" w:hAnsi="Arial Narrow"/>
            <w:b w:val="0"/>
            <w:noProof/>
            <w:kern w:val="2"/>
            <w14:ligatures w14:val="standardContextual"/>
          </w:rPr>
          <w:tab/>
        </w:r>
        <w:r w:rsidR="00234E6A" w:rsidRPr="008E01D4">
          <w:rPr>
            <w:rStyle w:val="Hyperlink"/>
            <w:rFonts w:ascii="Arial Narrow" w:hAnsi="Arial Narrow" w:cs="Times New Roman"/>
            <w:bCs/>
            <w:noProof/>
            <w:lang w:val="en-GB"/>
          </w:rPr>
          <w:t xml:space="preserve">Целесообразность выполнения </w:t>
        </w:r>
        <w:r w:rsidR="00047B68" w:rsidRPr="008E01D4">
          <w:rPr>
            <w:rStyle w:val="Hyperlink"/>
            <w:rFonts w:ascii="Arial Narrow" w:hAnsi="Arial Narrow" w:cs="Times New Roman"/>
            <w:bCs/>
            <w:noProof/>
            <w:lang w:val="en-GB"/>
          </w:rPr>
          <w:t>РПП</w:t>
        </w:r>
        <w:r w:rsidR="00234E6A" w:rsidRPr="008E01D4">
          <w:rPr>
            <w:rStyle w:val="Hyperlink"/>
            <w:rFonts w:ascii="Arial Narrow" w:hAnsi="Arial Narrow" w:cs="Times New Roman"/>
            <w:bCs/>
            <w:noProof/>
            <w:lang w:val="en-GB"/>
          </w:rPr>
          <w:t xml:space="preserve"> в субрегионе</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_Toc141774893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34</w:t>
        </w:r>
        <w:r w:rsidR="00234E6A" w:rsidRPr="008E01D4">
          <w:rPr>
            <w:rFonts w:ascii="Arial Narrow" w:hAnsi="Arial Narrow"/>
            <w:noProof/>
            <w:webHidden/>
          </w:rPr>
          <w:fldChar w:fldCharType="end"/>
        </w:r>
      </w:hyperlink>
    </w:p>
    <w:p w14:paraId="06347D5A" w14:textId="1CE8E0E4" w:rsidR="00234E6A" w:rsidRPr="008E01D4" w:rsidRDefault="00000000">
      <w:pPr>
        <w:pStyle w:val="TOC1"/>
        <w:rPr>
          <w:rFonts w:ascii="Arial Narrow" w:eastAsiaTheme="minorEastAsia" w:hAnsi="Arial Narrow"/>
          <w:b w:val="0"/>
          <w:noProof/>
          <w:kern w:val="2"/>
          <w14:ligatures w14:val="standardContextual"/>
        </w:rPr>
      </w:pPr>
      <w:hyperlink w:anchor="_Toc141774894" w:history="1">
        <w:r w:rsidR="00234E6A" w:rsidRPr="008E01D4">
          <w:rPr>
            <w:rStyle w:val="Hyperlink"/>
            <w:rFonts w:ascii="Arial Narrow" w:hAnsi="Arial Narrow" w:cs="Times New Roman"/>
            <w:bCs/>
            <w:noProof/>
            <w:lang w:val="ru-RU"/>
          </w:rPr>
          <w:t>7.</w:t>
        </w:r>
        <w:r w:rsidR="00234E6A" w:rsidRPr="008E01D4">
          <w:rPr>
            <w:rFonts w:ascii="Arial Narrow" w:eastAsiaTheme="minorEastAsia" w:hAnsi="Arial Narrow"/>
            <w:b w:val="0"/>
            <w:noProof/>
            <w:kern w:val="2"/>
            <w14:ligatures w14:val="standardContextual"/>
          </w:rPr>
          <w:tab/>
        </w:r>
        <w:r w:rsidR="00234E6A" w:rsidRPr="008E01D4">
          <w:rPr>
            <w:rStyle w:val="Hyperlink"/>
            <w:rFonts w:ascii="Arial Narrow" w:hAnsi="Arial Narrow" w:cs="Times New Roman"/>
            <w:bCs/>
            <w:noProof/>
            <w:lang w:val="ru-RU"/>
          </w:rPr>
          <w:t>Инвестиции в решения, основанные на природных процессах</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_Toc141774894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37</w:t>
        </w:r>
        <w:r w:rsidR="00234E6A" w:rsidRPr="008E01D4">
          <w:rPr>
            <w:rFonts w:ascii="Arial Narrow" w:hAnsi="Arial Narrow"/>
            <w:noProof/>
            <w:webHidden/>
          </w:rPr>
          <w:fldChar w:fldCharType="end"/>
        </w:r>
      </w:hyperlink>
    </w:p>
    <w:p w14:paraId="26B98850" w14:textId="1F9D01F2" w:rsidR="00234E6A" w:rsidRPr="008E01D4" w:rsidRDefault="00000000">
      <w:pPr>
        <w:pStyle w:val="TOC1"/>
        <w:rPr>
          <w:rFonts w:ascii="Arial Narrow" w:eastAsiaTheme="minorEastAsia" w:hAnsi="Arial Narrow"/>
          <w:b w:val="0"/>
          <w:noProof/>
          <w:kern w:val="2"/>
          <w14:ligatures w14:val="standardContextual"/>
        </w:rPr>
      </w:pPr>
      <w:hyperlink w:anchor="_Toc141774895" w:history="1">
        <w:r w:rsidR="00234E6A" w:rsidRPr="008E01D4">
          <w:rPr>
            <w:rStyle w:val="Hyperlink"/>
            <w:rFonts w:ascii="Arial Narrow" w:hAnsi="Arial Narrow" w:cs="Times New Roman"/>
            <w:bCs/>
            <w:noProof/>
            <w:lang w:val="en-GB"/>
          </w:rPr>
          <w:t>8.</w:t>
        </w:r>
        <w:r w:rsidR="00234E6A" w:rsidRPr="008E01D4">
          <w:rPr>
            <w:rFonts w:ascii="Arial Narrow" w:eastAsiaTheme="minorEastAsia" w:hAnsi="Arial Narrow"/>
            <w:b w:val="0"/>
            <w:noProof/>
            <w:kern w:val="2"/>
            <w14:ligatures w14:val="standardContextual"/>
          </w:rPr>
          <w:tab/>
        </w:r>
        <w:r w:rsidR="00234E6A" w:rsidRPr="008E01D4">
          <w:rPr>
            <w:rStyle w:val="Hyperlink"/>
            <w:rFonts w:ascii="Arial Narrow" w:hAnsi="Arial Narrow" w:cs="Times New Roman"/>
            <w:bCs/>
            <w:noProof/>
            <w:lang w:val="en-GB"/>
          </w:rPr>
          <w:t>Заключение</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_Toc141774895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37</w:t>
        </w:r>
        <w:r w:rsidR="00234E6A" w:rsidRPr="008E01D4">
          <w:rPr>
            <w:rFonts w:ascii="Arial Narrow" w:hAnsi="Arial Narrow"/>
            <w:noProof/>
            <w:webHidden/>
          </w:rPr>
          <w:fldChar w:fldCharType="end"/>
        </w:r>
      </w:hyperlink>
    </w:p>
    <w:p w14:paraId="36AF3BC1" w14:textId="4D26081E" w:rsidR="00234E6A" w:rsidRPr="008E01D4" w:rsidRDefault="00000000">
      <w:pPr>
        <w:pStyle w:val="TOC1"/>
        <w:rPr>
          <w:rFonts w:ascii="Arial Narrow" w:eastAsiaTheme="minorEastAsia" w:hAnsi="Arial Narrow"/>
          <w:b w:val="0"/>
          <w:noProof/>
          <w:kern w:val="2"/>
          <w14:ligatures w14:val="standardContextual"/>
        </w:rPr>
      </w:pPr>
      <w:hyperlink w:anchor="_Toc141774896" w:history="1">
        <w:r w:rsidR="00234E6A" w:rsidRPr="008E01D4">
          <w:rPr>
            <w:rStyle w:val="Hyperlink"/>
            <w:rFonts w:ascii="Arial Narrow" w:hAnsi="Arial Narrow" w:cs="Times New Roman"/>
            <w:bCs/>
            <w:noProof/>
            <w:lang w:val="en-GB"/>
          </w:rPr>
          <w:t>9.</w:t>
        </w:r>
        <w:r w:rsidR="00234E6A" w:rsidRPr="008E01D4">
          <w:rPr>
            <w:rFonts w:ascii="Arial Narrow" w:eastAsiaTheme="minorEastAsia" w:hAnsi="Arial Narrow"/>
            <w:b w:val="0"/>
            <w:noProof/>
            <w:kern w:val="2"/>
            <w14:ligatures w14:val="standardContextual"/>
          </w:rPr>
          <w:tab/>
        </w:r>
        <w:r w:rsidR="00234E6A" w:rsidRPr="008E01D4">
          <w:rPr>
            <w:rStyle w:val="Hyperlink"/>
            <w:rFonts w:ascii="Arial Narrow" w:hAnsi="Arial Narrow" w:cs="Times New Roman"/>
            <w:bCs/>
            <w:noProof/>
            <w:lang w:val="en-GB"/>
          </w:rPr>
          <w:t>Библиография</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_Toc141774896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38</w:t>
        </w:r>
        <w:r w:rsidR="00234E6A" w:rsidRPr="008E01D4">
          <w:rPr>
            <w:rFonts w:ascii="Arial Narrow" w:hAnsi="Arial Narrow"/>
            <w:noProof/>
            <w:webHidden/>
          </w:rPr>
          <w:fldChar w:fldCharType="end"/>
        </w:r>
      </w:hyperlink>
    </w:p>
    <w:p w14:paraId="7B943B05" w14:textId="243106DA" w:rsidR="00234E6A" w:rsidRPr="008E01D4" w:rsidRDefault="00000000">
      <w:pPr>
        <w:pStyle w:val="TOC1"/>
        <w:rPr>
          <w:rFonts w:ascii="Arial Narrow" w:eastAsiaTheme="minorEastAsia" w:hAnsi="Arial Narrow"/>
          <w:b w:val="0"/>
          <w:noProof/>
          <w:kern w:val="2"/>
          <w14:ligatures w14:val="standardContextual"/>
        </w:rPr>
      </w:pPr>
      <w:hyperlink w:anchor="_Toc141774897" w:history="1">
        <w:r w:rsidR="00234E6A" w:rsidRPr="008E01D4">
          <w:rPr>
            <w:rStyle w:val="Hyperlink"/>
            <w:rFonts w:ascii="Arial Narrow" w:hAnsi="Arial Narrow" w:cs="Times New Roman"/>
            <w:bCs/>
            <w:noProof/>
            <w:lang w:val="ru-RU"/>
          </w:rPr>
          <w:t>10.</w:t>
        </w:r>
        <w:r w:rsidR="00234E6A" w:rsidRPr="008E01D4">
          <w:rPr>
            <w:rFonts w:ascii="Arial Narrow" w:eastAsiaTheme="minorEastAsia" w:hAnsi="Arial Narrow"/>
            <w:b w:val="0"/>
            <w:noProof/>
            <w:kern w:val="2"/>
            <w14:ligatures w14:val="standardContextual"/>
          </w:rPr>
          <w:tab/>
        </w:r>
        <w:r w:rsidR="00234E6A" w:rsidRPr="008E01D4">
          <w:rPr>
            <w:rStyle w:val="Hyperlink"/>
            <w:rFonts w:ascii="Arial Narrow" w:hAnsi="Arial Narrow" w:cs="Times New Roman"/>
            <w:bCs/>
            <w:noProof/>
            <w:lang w:val="ru-RU"/>
          </w:rPr>
          <w:t xml:space="preserve">Приложение: Ресурсы ФАО на тему </w:t>
        </w:r>
        <w:r w:rsidR="00047B68" w:rsidRPr="008E01D4">
          <w:rPr>
            <w:rStyle w:val="Hyperlink"/>
            <w:rFonts w:ascii="Arial Narrow" w:hAnsi="Arial Narrow" w:cs="Times New Roman"/>
            <w:bCs/>
            <w:noProof/>
            <w:lang w:val="ru-RU"/>
          </w:rPr>
          <w:t>РПП</w:t>
        </w:r>
        <w:r w:rsidR="00234E6A" w:rsidRPr="008E01D4">
          <w:rPr>
            <w:rFonts w:ascii="Arial Narrow" w:hAnsi="Arial Narrow"/>
            <w:noProof/>
            <w:webHidden/>
          </w:rPr>
          <w:tab/>
        </w:r>
        <w:r w:rsidR="00234E6A" w:rsidRPr="008E01D4">
          <w:rPr>
            <w:rFonts w:ascii="Arial Narrow" w:hAnsi="Arial Narrow"/>
            <w:noProof/>
            <w:webHidden/>
          </w:rPr>
          <w:fldChar w:fldCharType="begin"/>
        </w:r>
        <w:r w:rsidR="00234E6A" w:rsidRPr="008E01D4">
          <w:rPr>
            <w:rFonts w:ascii="Arial Narrow" w:hAnsi="Arial Narrow"/>
            <w:noProof/>
            <w:webHidden/>
          </w:rPr>
          <w:instrText xml:space="preserve"> PAGEREF _Toc141774897 \h </w:instrText>
        </w:r>
        <w:r w:rsidR="00234E6A" w:rsidRPr="008E01D4">
          <w:rPr>
            <w:rFonts w:ascii="Arial Narrow" w:hAnsi="Arial Narrow"/>
            <w:noProof/>
            <w:webHidden/>
          </w:rPr>
        </w:r>
        <w:r w:rsidR="00234E6A" w:rsidRPr="008E01D4">
          <w:rPr>
            <w:rFonts w:ascii="Arial Narrow" w:hAnsi="Arial Narrow"/>
            <w:noProof/>
            <w:webHidden/>
          </w:rPr>
          <w:fldChar w:fldCharType="separate"/>
        </w:r>
        <w:r w:rsidR="004B2550">
          <w:rPr>
            <w:rFonts w:ascii="Arial Narrow" w:hAnsi="Arial Narrow"/>
            <w:noProof/>
            <w:webHidden/>
          </w:rPr>
          <w:t>45</w:t>
        </w:r>
        <w:r w:rsidR="00234E6A" w:rsidRPr="008E01D4">
          <w:rPr>
            <w:rFonts w:ascii="Arial Narrow" w:hAnsi="Arial Narrow"/>
            <w:noProof/>
            <w:webHidden/>
          </w:rPr>
          <w:fldChar w:fldCharType="end"/>
        </w:r>
      </w:hyperlink>
    </w:p>
    <w:p w14:paraId="3DDF3528" w14:textId="00A91BD7" w:rsidR="00647EFD" w:rsidRPr="008E01D4" w:rsidRDefault="006862DA" w:rsidP="006D09C7">
      <w:pPr>
        <w:pStyle w:val="TOC1"/>
        <w:rPr>
          <w:rFonts w:ascii="Arial Narrow" w:hAnsi="Arial Narrow" w:cs="Arial"/>
          <w:b w:val="0"/>
          <w:bCs/>
          <w:lang w:val="en-GB"/>
        </w:rPr>
      </w:pPr>
      <w:r w:rsidRPr="008E01D4">
        <w:rPr>
          <w:rFonts w:ascii="Arial Narrow" w:hAnsi="Arial Narrow" w:cs="Arial"/>
          <w:b w:val="0"/>
          <w:bCs/>
          <w:lang w:val="en-GB"/>
        </w:rPr>
        <w:fldChar w:fldCharType="end"/>
      </w:r>
      <w:r w:rsidR="00647EFD" w:rsidRPr="008E01D4">
        <w:rPr>
          <w:rFonts w:ascii="Arial Narrow" w:hAnsi="Arial Narrow" w:cs="Arial"/>
          <w:b w:val="0"/>
          <w:bCs/>
          <w:lang w:val="en-GB"/>
        </w:rPr>
        <w:br w:type="page"/>
      </w:r>
    </w:p>
    <w:p w14:paraId="355CBB8F" w14:textId="77777777" w:rsidR="00B34AD0" w:rsidRPr="00D93602" w:rsidRDefault="00B34AD0" w:rsidP="006D09C7">
      <w:pPr>
        <w:pStyle w:val="Heading1"/>
        <w:spacing w:before="0" w:line="240" w:lineRule="auto"/>
        <w:rPr>
          <w:rFonts w:ascii="Arial Narrow" w:hAnsi="Arial Narrow" w:cs="Arial"/>
          <w:b/>
          <w:bCs/>
          <w:color w:val="auto"/>
          <w:sz w:val="20"/>
          <w:szCs w:val="20"/>
          <w:lang w:val="en-GB"/>
        </w:rPr>
        <w:sectPr w:rsidR="00B34AD0" w:rsidRPr="00D93602" w:rsidSect="00500F4F">
          <w:footerReference w:type="default" r:id="rId13"/>
          <w:pgSz w:w="11907" w:h="16840" w:code="9"/>
          <w:pgMar w:top="1412" w:right="1412" w:bottom="1412" w:left="1412" w:header="720" w:footer="720" w:gutter="0"/>
          <w:pgNumType w:fmt="lowerRoman"/>
          <w:cols w:space="720"/>
          <w:titlePg/>
          <w:docGrid w:linePitch="360"/>
        </w:sectPr>
      </w:pPr>
      <w:bookmarkStart w:id="2" w:name="_Toc89714133"/>
    </w:p>
    <w:p w14:paraId="4F72AC92" w14:textId="0B3323B0" w:rsidR="000F08D2" w:rsidRPr="00D60934" w:rsidRDefault="006A749B" w:rsidP="009776DD">
      <w:pPr>
        <w:pStyle w:val="Heading1"/>
        <w:spacing w:before="0" w:line="240" w:lineRule="auto"/>
        <w:rPr>
          <w:rFonts w:ascii="Arial Narrow" w:hAnsi="Arial Narrow" w:cs="Times New Roman"/>
          <w:b/>
          <w:bCs/>
          <w:color w:val="auto"/>
          <w:sz w:val="28"/>
          <w:szCs w:val="28"/>
          <w:lang w:val="ru-RU"/>
        </w:rPr>
      </w:pPr>
      <w:bookmarkStart w:id="3" w:name="_Toc141774827"/>
      <w:bookmarkEnd w:id="2"/>
      <w:r w:rsidRPr="00D60934">
        <w:rPr>
          <w:rFonts w:ascii="Arial Narrow" w:hAnsi="Arial Narrow" w:cs="Times New Roman"/>
          <w:b/>
          <w:bCs/>
          <w:color w:val="auto"/>
          <w:sz w:val="28"/>
          <w:szCs w:val="28"/>
          <w:lang w:val="ru-RU"/>
        </w:rPr>
        <w:lastRenderedPageBreak/>
        <w:t>Признательность</w:t>
      </w:r>
      <w:bookmarkEnd w:id="3"/>
      <w:r w:rsidRPr="00D60934">
        <w:rPr>
          <w:rFonts w:ascii="Arial Narrow" w:hAnsi="Arial Narrow" w:cs="Times New Roman"/>
          <w:b/>
          <w:bCs/>
          <w:color w:val="auto"/>
          <w:sz w:val="28"/>
          <w:szCs w:val="28"/>
          <w:lang w:val="ru-RU"/>
        </w:rPr>
        <w:t xml:space="preserve"> </w:t>
      </w:r>
    </w:p>
    <w:p w14:paraId="7D533E98" w14:textId="77777777" w:rsidR="000F08D2" w:rsidRPr="00D93602" w:rsidRDefault="000F08D2" w:rsidP="006D09C7">
      <w:pPr>
        <w:spacing w:after="0" w:line="240" w:lineRule="auto"/>
        <w:jc w:val="both"/>
        <w:rPr>
          <w:rFonts w:ascii="Arial Narrow" w:hAnsi="Arial Narrow" w:cs="Arial"/>
          <w:sz w:val="20"/>
          <w:szCs w:val="20"/>
          <w:highlight w:val="yellow"/>
          <w:lang w:val="ru-RU"/>
        </w:rPr>
      </w:pPr>
    </w:p>
    <w:p w14:paraId="7D955117" w14:textId="2130F575" w:rsidR="000F08D2" w:rsidRPr="00D93602" w:rsidRDefault="00EE3CFD" w:rsidP="00486640">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Ассоциация лесников </w:t>
      </w:r>
      <w:r w:rsidR="000F08D2" w:rsidRPr="00D93602">
        <w:rPr>
          <w:rFonts w:ascii="Arial Narrow" w:hAnsi="Arial Narrow" w:cs="Arial"/>
          <w:sz w:val="20"/>
          <w:szCs w:val="20"/>
          <w:lang w:val="ru-RU"/>
        </w:rPr>
        <w:t>Турции (</w:t>
      </w:r>
      <w:r w:rsidR="000F08D2" w:rsidRPr="00D93602">
        <w:rPr>
          <w:rFonts w:ascii="Arial Narrow" w:hAnsi="Arial Narrow" w:cs="Arial"/>
          <w:sz w:val="20"/>
          <w:szCs w:val="20"/>
          <w:lang w:val="en-GB"/>
        </w:rPr>
        <w:t>OMO</w:t>
      </w:r>
      <w:r w:rsidR="000F08D2" w:rsidRPr="00D93602">
        <w:rPr>
          <w:rFonts w:ascii="Arial Narrow" w:hAnsi="Arial Narrow" w:cs="Arial"/>
          <w:sz w:val="20"/>
          <w:szCs w:val="20"/>
          <w:lang w:val="ru-RU"/>
        </w:rPr>
        <w:t xml:space="preserve">) подготовила Руководство </w:t>
      </w:r>
      <w:r w:rsidR="000E4600" w:rsidRPr="00D93602">
        <w:rPr>
          <w:rFonts w:ascii="Arial Narrow" w:hAnsi="Arial Narrow" w:cs="Arial"/>
          <w:sz w:val="20"/>
          <w:szCs w:val="20"/>
          <w:lang w:val="ru-RU"/>
        </w:rPr>
        <w:t xml:space="preserve">для стран ФАО-СЕК </w:t>
      </w:r>
      <w:r w:rsidR="000F08D2" w:rsidRPr="00D93602">
        <w:rPr>
          <w:rFonts w:ascii="Arial Narrow" w:hAnsi="Arial Narrow" w:cs="Arial"/>
          <w:sz w:val="20"/>
          <w:szCs w:val="20"/>
          <w:lang w:val="ru-RU"/>
        </w:rPr>
        <w:t xml:space="preserve">по внедрению </w:t>
      </w:r>
      <w:r w:rsidR="00B47346" w:rsidRPr="00D93602">
        <w:rPr>
          <w:rFonts w:ascii="Arial Narrow" w:hAnsi="Arial Narrow" w:cs="Arial"/>
          <w:sz w:val="20"/>
          <w:szCs w:val="20"/>
          <w:lang w:val="ru-RU"/>
        </w:rPr>
        <w:t>решений</w:t>
      </w:r>
      <w:r w:rsidR="00D01327">
        <w:rPr>
          <w:rFonts w:ascii="Arial Narrow" w:hAnsi="Arial Narrow" w:cs="Arial"/>
          <w:sz w:val="20"/>
          <w:szCs w:val="20"/>
          <w:lang w:val="ru-RU"/>
        </w:rPr>
        <w:t>, основанных на природных процессах, д</w:t>
      </w:r>
      <w:r w:rsidR="000F08D2" w:rsidRPr="00D93602">
        <w:rPr>
          <w:rFonts w:ascii="Arial Narrow" w:hAnsi="Arial Narrow" w:cs="Arial"/>
          <w:sz w:val="20"/>
          <w:szCs w:val="20"/>
          <w:lang w:val="ru-RU"/>
        </w:rPr>
        <w:t>ля борьбы с негативным воздействием изменения климата на лесное хозяйство</w:t>
      </w:r>
      <w:r w:rsidR="007857D5" w:rsidRPr="00D93602">
        <w:rPr>
          <w:rFonts w:ascii="Arial Narrow" w:hAnsi="Arial Narrow" w:cs="Arial"/>
          <w:sz w:val="20"/>
          <w:szCs w:val="20"/>
          <w:lang w:val="ru-RU"/>
        </w:rPr>
        <w:t xml:space="preserve">. Руководство разработано </w:t>
      </w:r>
      <w:r w:rsidR="000F08D2" w:rsidRPr="00D93602">
        <w:rPr>
          <w:rFonts w:ascii="Arial Narrow" w:hAnsi="Arial Narrow" w:cs="Arial"/>
          <w:sz w:val="20"/>
          <w:szCs w:val="20"/>
          <w:lang w:val="ru-RU"/>
        </w:rPr>
        <w:t>в тесном сотрудничестве с Субрегиональным отделением</w:t>
      </w:r>
      <w:r w:rsidR="007857D5" w:rsidRPr="00D93602">
        <w:rPr>
          <w:rFonts w:ascii="Arial Narrow" w:hAnsi="Arial Narrow" w:cs="Arial"/>
          <w:sz w:val="20"/>
          <w:szCs w:val="20"/>
          <w:lang w:val="ru-RU"/>
        </w:rPr>
        <w:t xml:space="preserve"> для Центральной Азии (СЕК) </w:t>
      </w:r>
      <w:r w:rsidR="000F08D2" w:rsidRPr="00D93602">
        <w:rPr>
          <w:rFonts w:ascii="Arial Narrow" w:hAnsi="Arial Narrow" w:cs="Arial"/>
          <w:sz w:val="20"/>
          <w:szCs w:val="20"/>
          <w:lang w:val="ru-RU"/>
        </w:rPr>
        <w:t>Продовольственной и сельскохозяйственной организации Объединенных Наций (ФАО).</w:t>
      </w:r>
    </w:p>
    <w:p w14:paraId="6454D391" w14:textId="77777777" w:rsidR="000F08D2" w:rsidRPr="00D93602" w:rsidRDefault="000F08D2" w:rsidP="00486640">
      <w:pPr>
        <w:spacing w:after="0" w:line="240" w:lineRule="auto"/>
        <w:jc w:val="both"/>
        <w:rPr>
          <w:rFonts w:ascii="Arial Narrow" w:hAnsi="Arial Narrow" w:cs="Arial"/>
          <w:sz w:val="20"/>
          <w:szCs w:val="20"/>
          <w:lang w:val="ru-RU"/>
        </w:rPr>
      </w:pPr>
    </w:p>
    <w:p w14:paraId="25455764" w14:textId="0AC01660" w:rsidR="000F08D2" w:rsidRPr="00D93602" w:rsidRDefault="000F08D2" w:rsidP="00486640">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Авторами данного Руководства являются д-р Чаглар Ба</w:t>
      </w:r>
      <w:r w:rsidR="007F31F7" w:rsidRPr="00D93602">
        <w:rPr>
          <w:rFonts w:ascii="Arial Narrow" w:hAnsi="Arial Narrow" w:cs="Arial"/>
          <w:sz w:val="20"/>
          <w:szCs w:val="20"/>
          <w:lang w:val="ru-RU"/>
        </w:rPr>
        <w:t>ш</w:t>
      </w:r>
      <w:r w:rsidRPr="00D93602">
        <w:rPr>
          <w:rFonts w:ascii="Arial Narrow" w:hAnsi="Arial Narrow" w:cs="Arial"/>
          <w:sz w:val="20"/>
          <w:szCs w:val="20"/>
          <w:lang w:val="ru-RU"/>
        </w:rPr>
        <w:t>сулл</w:t>
      </w:r>
      <w:r w:rsidR="00346CA5">
        <w:rPr>
          <w:rFonts w:ascii="Arial Narrow" w:hAnsi="Arial Narrow" w:cs="Arial"/>
          <w:sz w:val="20"/>
          <w:szCs w:val="20"/>
          <w:lang w:val="ru-RU"/>
        </w:rPr>
        <w:t>у</w:t>
      </w:r>
      <w:r w:rsidRPr="00D93602">
        <w:rPr>
          <w:rFonts w:ascii="Arial Narrow" w:hAnsi="Arial Narrow" w:cs="Arial"/>
          <w:sz w:val="20"/>
          <w:szCs w:val="20"/>
          <w:lang w:val="ru-RU"/>
        </w:rPr>
        <w:t xml:space="preserve">, г-н Исмаил Белен и г-н Эркан Каптаноглу. Документ разработан под руководством </w:t>
      </w:r>
      <w:r w:rsidR="007F31F7" w:rsidRPr="00D93602">
        <w:rPr>
          <w:rFonts w:ascii="Arial Narrow" w:hAnsi="Arial Narrow" w:cs="Arial"/>
          <w:sz w:val="20"/>
          <w:szCs w:val="20"/>
          <w:lang w:val="ru-RU"/>
        </w:rPr>
        <w:t xml:space="preserve">специалиста по лесному хозяйству ФАО-СЕК </w:t>
      </w:r>
      <w:r w:rsidRPr="00D93602">
        <w:rPr>
          <w:rFonts w:ascii="Arial Narrow" w:hAnsi="Arial Narrow" w:cs="Arial"/>
          <w:sz w:val="20"/>
          <w:szCs w:val="20"/>
          <w:lang w:val="ru-RU"/>
        </w:rPr>
        <w:t>д-ра П</w:t>
      </w:r>
      <w:r w:rsidR="007F31F7" w:rsidRPr="00D93602">
        <w:rPr>
          <w:rFonts w:ascii="Arial Narrow" w:hAnsi="Arial Narrow" w:cs="Arial"/>
          <w:sz w:val="20"/>
          <w:szCs w:val="20"/>
          <w:lang w:val="ru-RU"/>
        </w:rPr>
        <w:t>и</w:t>
      </w:r>
      <w:r w:rsidRPr="00D93602">
        <w:rPr>
          <w:rFonts w:ascii="Arial Narrow" w:hAnsi="Arial Narrow" w:cs="Arial"/>
          <w:sz w:val="20"/>
          <w:szCs w:val="20"/>
          <w:lang w:val="ru-RU"/>
        </w:rPr>
        <w:t>тера Пе</w:t>
      </w:r>
      <w:r w:rsidR="007F31F7" w:rsidRPr="00D93602">
        <w:rPr>
          <w:rFonts w:ascii="Arial Narrow" w:hAnsi="Arial Narrow" w:cs="Arial"/>
          <w:sz w:val="20"/>
          <w:szCs w:val="20"/>
          <w:lang w:val="ru-RU"/>
        </w:rPr>
        <w:t>ч</w:t>
      </w:r>
      <w:r w:rsidRPr="00D93602">
        <w:rPr>
          <w:rFonts w:ascii="Arial Narrow" w:hAnsi="Arial Narrow" w:cs="Arial"/>
          <w:sz w:val="20"/>
          <w:szCs w:val="20"/>
          <w:lang w:val="ru-RU"/>
        </w:rPr>
        <w:t xml:space="preserve">ачека и </w:t>
      </w:r>
      <w:r w:rsidR="008564D7">
        <w:rPr>
          <w:rFonts w:ascii="Arial Narrow" w:hAnsi="Arial Narrow" w:cs="Arial"/>
          <w:sz w:val="20"/>
          <w:szCs w:val="20"/>
          <w:lang w:val="ru-RU"/>
        </w:rPr>
        <w:t>в</w:t>
      </w:r>
      <w:r w:rsidR="00220697" w:rsidRPr="00D93602">
        <w:rPr>
          <w:rFonts w:ascii="Arial Narrow" w:hAnsi="Arial Narrow" w:cs="Arial"/>
          <w:sz w:val="20"/>
          <w:szCs w:val="20"/>
          <w:lang w:val="ru-RU"/>
        </w:rPr>
        <w:t xml:space="preserve"> тесн</w:t>
      </w:r>
      <w:r w:rsidR="008564D7">
        <w:rPr>
          <w:rFonts w:ascii="Arial Narrow" w:hAnsi="Arial Narrow" w:cs="Arial"/>
          <w:sz w:val="20"/>
          <w:szCs w:val="20"/>
          <w:lang w:val="ru-RU"/>
        </w:rPr>
        <w:t xml:space="preserve">ой консультации </w:t>
      </w:r>
      <w:r w:rsidR="005F49ED" w:rsidRPr="00D93602">
        <w:rPr>
          <w:rFonts w:ascii="Arial Narrow" w:hAnsi="Arial Narrow" w:cs="Arial"/>
          <w:sz w:val="20"/>
          <w:szCs w:val="20"/>
          <w:lang w:val="ru-RU"/>
        </w:rPr>
        <w:t>с младшими техническими сотрудниками ФАО-СЕК</w:t>
      </w:r>
      <w:r w:rsidR="00220697" w:rsidRPr="00D93602">
        <w:rPr>
          <w:rFonts w:ascii="Arial Narrow" w:hAnsi="Arial Narrow" w:cs="Arial"/>
          <w:sz w:val="20"/>
          <w:szCs w:val="20"/>
          <w:lang w:val="ru-RU"/>
        </w:rPr>
        <w:t xml:space="preserve"> </w:t>
      </w:r>
      <w:r w:rsidRPr="00D93602">
        <w:rPr>
          <w:rFonts w:ascii="Arial Narrow" w:hAnsi="Arial Narrow" w:cs="Arial"/>
          <w:sz w:val="20"/>
          <w:szCs w:val="20"/>
          <w:lang w:val="ru-RU"/>
        </w:rPr>
        <w:t>г-ном Бураком Ав</w:t>
      </w:r>
      <w:r w:rsidR="00220697" w:rsidRPr="00D93602">
        <w:rPr>
          <w:rFonts w:ascii="Arial Narrow" w:hAnsi="Arial Narrow" w:cs="Arial"/>
          <w:sz w:val="20"/>
          <w:szCs w:val="20"/>
          <w:lang w:val="ru-RU"/>
        </w:rPr>
        <w:t>жы</w:t>
      </w:r>
      <w:r w:rsidRPr="00D93602">
        <w:rPr>
          <w:rFonts w:ascii="Arial Narrow" w:hAnsi="Arial Narrow" w:cs="Arial"/>
          <w:sz w:val="20"/>
          <w:szCs w:val="20"/>
          <w:lang w:val="ru-RU"/>
        </w:rPr>
        <w:t xml:space="preserve">оглу и г-ном </w:t>
      </w:r>
      <w:r w:rsidR="003F2592">
        <w:rPr>
          <w:rFonts w:ascii="Arial Narrow" w:hAnsi="Arial Narrow" w:cs="Arial"/>
          <w:sz w:val="20"/>
          <w:szCs w:val="20"/>
          <w:lang w:val="ru-RU"/>
        </w:rPr>
        <w:t>Ж</w:t>
      </w:r>
      <w:r w:rsidR="00220697" w:rsidRPr="00D93602">
        <w:rPr>
          <w:rFonts w:ascii="Arial Narrow" w:hAnsi="Arial Narrow" w:cs="Arial"/>
          <w:sz w:val="20"/>
          <w:szCs w:val="20"/>
          <w:lang w:val="ru-RU"/>
        </w:rPr>
        <w:t>ума</w:t>
      </w:r>
      <w:r w:rsidRPr="00D93602">
        <w:rPr>
          <w:rFonts w:ascii="Arial Narrow" w:hAnsi="Arial Narrow" w:cs="Arial"/>
          <w:sz w:val="20"/>
          <w:szCs w:val="20"/>
          <w:lang w:val="ru-RU"/>
        </w:rPr>
        <w:t xml:space="preserve"> Уйкуном, Анкара</w:t>
      </w:r>
      <w:r w:rsidR="005F49ED" w:rsidRPr="00D93602">
        <w:rPr>
          <w:rFonts w:ascii="Arial Narrow" w:hAnsi="Arial Narrow" w:cs="Arial"/>
          <w:sz w:val="20"/>
          <w:szCs w:val="20"/>
          <w:lang w:val="ru-RU"/>
        </w:rPr>
        <w:t xml:space="preserve"> (</w:t>
      </w:r>
      <w:r w:rsidRPr="00D93602">
        <w:rPr>
          <w:rFonts w:ascii="Arial Narrow" w:hAnsi="Arial Narrow" w:cs="Arial"/>
          <w:sz w:val="20"/>
          <w:szCs w:val="20"/>
          <w:lang w:val="ru-RU"/>
        </w:rPr>
        <w:t>Турция</w:t>
      </w:r>
      <w:r w:rsidR="005F49ED" w:rsidRPr="00D93602">
        <w:rPr>
          <w:rFonts w:ascii="Arial Narrow" w:hAnsi="Arial Narrow" w:cs="Arial"/>
          <w:sz w:val="20"/>
          <w:szCs w:val="20"/>
          <w:lang w:val="ru-RU"/>
        </w:rPr>
        <w:t>)</w:t>
      </w:r>
      <w:r w:rsidRPr="00D93602">
        <w:rPr>
          <w:rFonts w:ascii="Arial Narrow" w:hAnsi="Arial Narrow" w:cs="Arial"/>
          <w:sz w:val="20"/>
          <w:szCs w:val="20"/>
          <w:lang w:val="ru-RU"/>
        </w:rPr>
        <w:t xml:space="preserve">. </w:t>
      </w:r>
    </w:p>
    <w:p w14:paraId="70365883" w14:textId="77777777" w:rsidR="000F08D2" w:rsidRPr="00D93602" w:rsidRDefault="000F08D2" w:rsidP="00486640">
      <w:pPr>
        <w:spacing w:after="0" w:line="240" w:lineRule="auto"/>
        <w:jc w:val="both"/>
        <w:rPr>
          <w:rFonts w:ascii="Arial Narrow" w:hAnsi="Arial Narrow" w:cs="Arial"/>
          <w:sz w:val="20"/>
          <w:szCs w:val="20"/>
          <w:lang w:val="ru-RU"/>
        </w:rPr>
      </w:pPr>
    </w:p>
    <w:p w14:paraId="6FEE9AD7" w14:textId="577B4A30" w:rsidR="000F08D2" w:rsidRPr="00D93602" w:rsidRDefault="00FC4751" w:rsidP="00486640">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Задача</w:t>
      </w:r>
      <w:r w:rsidR="000F08D2" w:rsidRPr="00D93602">
        <w:rPr>
          <w:rFonts w:ascii="Arial Narrow" w:hAnsi="Arial Narrow" w:cs="Arial"/>
          <w:sz w:val="20"/>
          <w:szCs w:val="20"/>
          <w:lang w:val="ru-RU"/>
        </w:rPr>
        <w:t xml:space="preserve"> Руководства </w:t>
      </w:r>
      <w:r w:rsidRPr="00D93602">
        <w:rPr>
          <w:rFonts w:ascii="Arial Narrow" w:hAnsi="Arial Narrow" w:cs="Arial"/>
          <w:sz w:val="20"/>
          <w:szCs w:val="20"/>
          <w:lang w:val="ru-RU"/>
        </w:rPr>
        <w:t>–</w:t>
      </w:r>
      <w:r w:rsidR="000F08D2" w:rsidRPr="00D93602">
        <w:rPr>
          <w:rFonts w:ascii="Arial Narrow" w:hAnsi="Arial Narrow" w:cs="Arial"/>
          <w:sz w:val="20"/>
          <w:szCs w:val="20"/>
          <w:lang w:val="ru-RU"/>
        </w:rPr>
        <w:t xml:space="preserve"> собрать</w:t>
      </w:r>
      <w:r w:rsidRPr="00D93602">
        <w:rPr>
          <w:rFonts w:ascii="Arial Narrow" w:hAnsi="Arial Narrow" w:cs="Arial"/>
          <w:sz w:val="20"/>
          <w:szCs w:val="20"/>
          <w:lang w:val="ru-RU"/>
        </w:rPr>
        <w:t xml:space="preserve"> </w:t>
      </w:r>
      <w:r w:rsidR="000F08D2" w:rsidRPr="00D93602">
        <w:rPr>
          <w:rFonts w:ascii="Arial Narrow" w:hAnsi="Arial Narrow" w:cs="Arial"/>
          <w:sz w:val="20"/>
          <w:szCs w:val="20"/>
          <w:lang w:val="ru-RU"/>
        </w:rPr>
        <w:t xml:space="preserve">и систематизировать актуальную и современную информацию о </w:t>
      </w:r>
      <w:r w:rsidRPr="00D93602">
        <w:rPr>
          <w:rFonts w:ascii="Arial Narrow" w:hAnsi="Arial Narrow" w:cs="Arial"/>
          <w:sz w:val="20"/>
          <w:szCs w:val="20"/>
          <w:lang w:val="ru-RU"/>
        </w:rPr>
        <w:t>решениях</w:t>
      </w:r>
      <w:r w:rsidR="000E2590">
        <w:rPr>
          <w:rFonts w:ascii="Arial Narrow" w:hAnsi="Arial Narrow" w:cs="Arial"/>
          <w:sz w:val="20"/>
          <w:szCs w:val="20"/>
          <w:lang w:val="ru-RU"/>
        </w:rPr>
        <w:t xml:space="preserve">, основанных на природных процессах, для </w:t>
      </w:r>
      <w:r w:rsidR="000F08D2" w:rsidRPr="00D93602">
        <w:rPr>
          <w:rFonts w:ascii="Arial Narrow" w:hAnsi="Arial Narrow" w:cs="Arial"/>
          <w:sz w:val="20"/>
          <w:szCs w:val="20"/>
          <w:lang w:val="ru-RU"/>
        </w:rPr>
        <w:t>борьб</w:t>
      </w:r>
      <w:r w:rsidR="000E2590">
        <w:rPr>
          <w:rFonts w:ascii="Arial Narrow" w:hAnsi="Arial Narrow" w:cs="Arial"/>
          <w:sz w:val="20"/>
          <w:szCs w:val="20"/>
          <w:lang w:val="ru-RU"/>
        </w:rPr>
        <w:t>ы</w:t>
      </w:r>
      <w:r w:rsidR="000F08D2" w:rsidRPr="00D93602">
        <w:rPr>
          <w:rFonts w:ascii="Arial Narrow" w:hAnsi="Arial Narrow" w:cs="Arial"/>
          <w:sz w:val="20"/>
          <w:szCs w:val="20"/>
          <w:lang w:val="ru-RU"/>
        </w:rPr>
        <w:t xml:space="preserve"> с негативным воздействием изменения климата на лесное хозяйство для субрегиона ФАО-</w:t>
      </w:r>
      <w:r w:rsidRPr="00D93602">
        <w:rPr>
          <w:rFonts w:ascii="Arial Narrow" w:hAnsi="Arial Narrow" w:cs="Arial"/>
          <w:sz w:val="20"/>
          <w:szCs w:val="20"/>
          <w:lang w:val="ru-RU"/>
        </w:rPr>
        <w:t>СЕК</w:t>
      </w:r>
      <w:r w:rsidR="000F08D2" w:rsidRPr="00D93602">
        <w:rPr>
          <w:rFonts w:ascii="Arial Narrow" w:hAnsi="Arial Narrow" w:cs="Arial"/>
          <w:sz w:val="20"/>
          <w:szCs w:val="20"/>
          <w:lang w:val="ru-RU"/>
        </w:rPr>
        <w:t>.</w:t>
      </w:r>
    </w:p>
    <w:p w14:paraId="2FB710AF" w14:textId="77777777" w:rsidR="000F08D2" w:rsidRPr="00D93602" w:rsidRDefault="000F08D2" w:rsidP="00486640">
      <w:pPr>
        <w:spacing w:after="0" w:line="240" w:lineRule="auto"/>
        <w:jc w:val="both"/>
        <w:rPr>
          <w:rFonts w:ascii="Arial Narrow" w:hAnsi="Arial Narrow" w:cs="Arial"/>
          <w:sz w:val="20"/>
          <w:szCs w:val="20"/>
          <w:lang w:val="ru-RU"/>
        </w:rPr>
      </w:pPr>
    </w:p>
    <w:p w14:paraId="1D07D6AE" w14:textId="17C9A36A" w:rsidR="000F08D2" w:rsidRPr="00D93602" w:rsidRDefault="000F08D2" w:rsidP="00486640">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ОМО выражает благодарность ФАО-СЕК за руководство и помощь в разработке Руководства, а также консультантам г-ну Акифу Хабилову (Азербайджан), г-ну Мади Нурпе</w:t>
      </w:r>
      <w:r w:rsidR="00790267" w:rsidRPr="00D93602">
        <w:rPr>
          <w:rFonts w:ascii="Arial Narrow" w:hAnsi="Arial Narrow" w:cs="Arial"/>
          <w:sz w:val="20"/>
          <w:szCs w:val="20"/>
          <w:lang w:val="ru-RU"/>
        </w:rPr>
        <w:t xml:space="preserve">исову </w:t>
      </w:r>
      <w:r w:rsidRPr="00D93602">
        <w:rPr>
          <w:rFonts w:ascii="Arial Narrow" w:hAnsi="Arial Narrow" w:cs="Arial"/>
          <w:sz w:val="20"/>
          <w:szCs w:val="20"/>
          <w:lang w:val="ru-RU"/>
        </w:rPr>
        <w:t xml:space="preserve">(Казахстан), г-ну Айткулу Бурханову (Кыргызстан), г-ну Саиджамолову Наимжону (Таджикистан), </w:t>
      </w:r>
      <w:r w:rsidR="00BE2E06" w:rsidRPr="00D93602">
        <w:rPr>
          <w:rFonts w:ascii="Arial Narrow" w:hAnsi="Arial Narrow" w:cs="Arial"/>
          <w:sz w:val="20"/>
          <w:szCs w:val="20"/>
          <w:lang w:val="ru-RU"/>
        </w:rPr>
        <w:t>г</w:t>
      </w:r>
      <w:r w:rsidRPr="00D93602">
        <w:rPr>
          <w:rFonts w:ascii="Arial Narrow" w:hAnsi="Arial Narrow" w:cs="Arial"/>
          <w:sz w:val="20"/>
          <w:szCs w:val="20"/>
          <w:lang w:val="ru-RU"/>
        </w:rPr>
        <w:t>-н</w:t>
      </w:r>
      <w:r w:rsidR="00BE2E06" w:rsidRPr="00D93602">
        <w:rPr>
          <w:rFonts w:ascii="Arial Narrow" w:hAnsi="Arial Narrow" w:cs="Arial"/>
          <w:sz w:val="20"/>
          <w:szCs w:val="20"/>
          <w:lang w:val="ru-RU"/>
        </w:rPr>
        <w:t>у</w:t>
      </w:r>
      <w:r w:rsidRPr="00D93602">
        <w:rPr>
          <w:rFonts w:ascii="Arial Narrow" w:hAnsi="Arial Narrow" w:cs="Arial"/>
          <w:sz w:val="20"/>
          <w:szCs w:val="20"/>
          <w:lang w:val="ru-RU"/>
        </w:rPr>
        <w:t xml:space="preserve"> Хасан</w:t>
      </w:r>
      <w:r w:rsidR="00BE2E06" w:rsidRPr="00D93602">
        <w:rPr>
          <w:rFonts w:ascii="Arial Narrow" w:hAnsi="Arial Narrow" w:cs="Arial"/>
          <w:sz w:val="20"/>
          <w:szCs w:val="20"/>
          <w:lang w:val="ru-RU"/>
        </w:rPr>
        <w:t>у</w:t>
      </w:r>
      <w:r w:rsidRPr="00D93602">
        <w:rPr>
          <w:rFonts w:ascii="Arial Narrow" w:hAnsi="Arial Narrow" w:cs="Arial"/>
          <w:sz w:val="20"/>
          <w:szCs w:val="20"/>
          <w:lang w:val="ru-RU"/>
        </w:rPr>
        <w:t xml:space="preserve"> Йылмазтюрк</w:t>
      </w:r>
      <w:r w:rsidR="00BE2E06" w:rsidRPr="00D93602">
        <w:rPr>
          <w:rFonts w:ascii="Arial Narrow" w:hAnsi="Arial Narrow" w:cs="Arial"/>
          <w:sz w:val="20"/>
          <w:szCs w:val="20"/>
          <w:lang w:val="ru-RU"/>
        </w:rPr>
        <w:t>у</w:t>
      </w:r>
      <w:r w:rsidRPr="00D93602">
        <w:rPr>
          <w:rFonts w:ascii="Arial Narrow" w:hAnsi="Arial Narrow" w:cs="Arial"/>
          <w:sz w:val="20"/>
          <w:szCs w:val="20"/>
          <w:lang w:val="ru-RU"/>
        </w:rPr>
        <w:t xml:space="preserve"> (Турция), г-н</w:t>
      </w:r>
      <w:r w:rsidR="00BE2E06" w:rsidRPr="00D93602">
        <w:rPr>
          <w:rFonts w:ascii="Arial Narrow" w:hAnsi="Arial Narrow" w:cs="Arial"/>
          <w:sz w:val="20"/>
          <w:szCs w:val="20"/>
          <w:lang w:val="ru-RU"/>
        </w:rPr>
        <w:t>у</w:t>
      </w:r>
      <w:r w:rsidRPr="00D93602">
        <w:rPr>
          <w:rFonts w:ascii="Arial Narrow" w:hAnsi="Arial Narrow" w:cs="Arial"/>
          <w:sz w:val="20"/>
          <w:szCs w:val="20"/>
          <w:lang w:val="ru-RU"/>
        </w:rPr>
        <w:t xml:space="preserve"> Озгюр</w:t>
      </w:r>
      <w:r w:rsidR="00BE2E06" w:rsidRPr="00D93602">
        <w:rPr>
          <w:rFonts w:ascii="Arial Narrow" w:hAnsi="Arial Narrow" w:cs="Arial"/>
          <w:sz w:val="20"/>
          <w:szCs w:val="20"/>
          <w:lang w:val="ru-RU"/>
        </w:rPr>
        <w:t>у</w:t>
      </w:r>
      <w:r w:rsidRPr="00D93602">
        <w:rPr>
          <w:rFonts w:ascii="Arial Narrow" w:hAnsi="Arial Narrow" w:cs="Arial"/>
          <w:sz w:val="20"/>
          <w:szCs w:val="20"/>
          <w:lang w:val="ru-RU"/>
        </w:rPr>
        <w:t xml:space="preserve"> Бал</w:t>
      </w:r>
      <w:r w:rsidR="002F175C" w:rsidRPr="00D93602">
        <w:rPr>
          <w:rFonts w:ascii="Arial Narrow" w:hAnsi="Arial Narrow" w:cs="Arial"/>
          <w:sz w:val="20"/>
          <w:szCs w:val="20"/>
          <w:lang w:val="ru-RU"/>
        </w:rPr>
        <w:t>жы</w:t>
      </w:r>
      <w:r w:rsidRPr="00D93602">
        <w:rPr>
          <w:rFonts w:ascii="Arial Narrow" w:hAnsi="Arial Narrow" w:cs="Arial"/>
          <w:sz w:val="20"/>
          <w:szCs w:val="20"/>
          <w:lang w:val="ru-RU"/>
        </w:rPr>
        <w:t xml:space="preserve"> (Турция), г-н</w:t>
      </w:r>
      <w:r w:rsidR="00BE2E06" w:rsidRPr="00D93602">
        <w:rPr>
          <w:rFonts w:ascii="Arial Narrow" w:hAnsi="Arial Narrow" w:cs="Arial"/>
          <w:sz w:val="20"/>
          <w:szCs w:val="20"/>
          <w:lang w:val="ru-RU"/>
        </w:rPr>
        <w:t>у</w:t>
      </w:r>
      <w:r w:rsidRPr="00D93602">
        <w:rPr>
          <w:rFonts w:ascii="Arial Narrow" w:hAnsi="Arial Narrow" w:cs="Arial"/>
          <w:sz w:val="20"/>
          <w:szCs w:val="20"/>
          <w:lang w:val="ru-RU"/>
        </w:rPr>
        <w:t xml:space="preserve"> Исмаил</w:t>
      </w:r>
      <w:r w:rsidR="00BE2E06" w:rsidRPr="00D93602">
        <w:rPr>
          <w:rFonts w:ascii="Arial Narrow" w:hAnsi="Arial Narrow" w:cs="Arial"/>
          <w:sz w:val="20"/>
          <w:szCs w:val="20"/>
          <w:lang w:val="ru-RU"/>
        </w:rPr>
        <w:t>у</w:t>
      </w:r>
      <w:r w:rsidRPr="00D93602">
        <w:rPr>
          <w:rFonts w:ascii="Arial Narrow" w:hAnsi="Arial Narrow" w:cs="Arial"/>
          <w:sz w:val="20"/>
          <w:szCs w:val="20"/>
          <w:lang w:val="ru-RU"/>
        </w:rPr>
        <w:t xml:space="preserve"> Хакк</w:t>
      </w:r>
      <w:r w:rsidR="002F175C" w:rsidRPr="00D93602">
        <w:rPr>
          <w:rFonts w:ascii="Arial Narrow" w:hAnsi="Arial Narrow" w:cs="Arial"/>
          <w:sz w:val="20"/>
          <w:szCs w:val="20"/>
          <w:lang w:val="ru-RU"/>
        </w:rPr>
        <w:t>ы</w:t>
      </w:r>
      <w:r w:rsidRPr="00D93602">
        <w:rPr>
          <w:rFonts w:ascii="Arial Narrow" w:hAnsi="Arial Narrow" w:cs="Arial"/>
          <w:sz w:val="20"/>
          <w:szCs w:val="20"/>
          <w:lang w:val="ru-RU"/>
        </w:rPr>
        <w:t xml:space="preserve"> Гюне</w:t>
      </w:r>
      <w:r w:rsidR="00BE2E06" w:rsidRPr="00D93602">
        <w:rPr>
          <w:rFonts w:ascii="Arial Narrow" w:hAnsi="Arial Narrow" w:cs="Arial"/>
          <w:sz w:val="20"/>
          <w:szCs w:val="20"/>
          <w:lang w:val="ru-RU"/>
        </w:rPr>
        <w:t>ю</w:t>
      </w:r>
      <w:r w:rsidRPr="00D93602">
        <w:rPr>
          <w:rFonts w:ascii="Arial Narrow" w:hAnsi="Arial Narrow" w:cs="Arial"/>
          <w:sz w:val="20"/>
          <w:szCs w:val="20"/>
          <w:lang w:val="ru-RU"/>
        </w:rPr>
        <w:t xml:space="preserve"> (Турция), г-н</w:t>
      </w:r>
      <w:r w:rsidR="00BE2E06" w:rsidRPr="00D93602">
        <w:rPr>
          <w:rFonts w:ascii="Arial Narrow" w:hAnsi="Arial Narrow" w:cs="Arial"/>
          <w:sz w:val="20"/>
          <w:szCs w:val="20"/>
          <w:lang w:val="ru-RU"/>
        </w:rPr>
        <w:t>у</w:t>
      </w:r>
      <w:r w:rsidRPr="00D93602">
        <w:rPr>
          <w:rFonts w:ascii="Arial Narrow" w:hAnsi="Arial Narrow" w:cs="Arial"/>
          <w:sz w:val="20"/>
          <w:szCs w:val="20"/>
          <w:lang w:val="ru-RU"/>
        </w:rPr>
        <w:t xml:space="preserve"> Ибра</w:t>
      </w:r>
      <w:r w:rsidR="002F175C" w:rsidRPr="00D93602">
        <w:rPr>
          <w:rFonts w:ascii="Arial Narrow" w:hAnsi="Arial Narrow" w:cs="Arial"/>
          <w:sz w:val="20"/>
          <w:szCs w:val="20"/>
          <w:lang w:val="ru-RU"/>
        </w:rPr>
        <w:t>г</w:t>
      </w:r>
      <w:r w:rsidRPr="00D93602">
        <w:rPr>
          <w:rFonts w:ascii="Arial Narrow" w:hAnsi="Arial Narrow" w:cs="Arial"/>
          <w:sz w:val="20"/>
          <w:szCs w:val="20"/>
          <w:lang w:val="ru-RU"/>
        </w:rPr>
        <w:t>им</w:t>
      </w:r>
      <w:r w:rsidR="00BE2E06" w:rsidRPr="00D93602">
        <w:rPr>
          <w:rFonts w:ascii="Arial Narrow" w:hAnsi="Arial Narrow" w:cs="Arial"/>
          <w:sz w:val="20"/>
          <w:szCs w:val="20"/>
          <w:lang w:val="ru-RU"/>
        </w:rPr>
        <w:t>у</w:t>
      </w:r>
      <w:r w:rsidRPr="00D93602">
        <w:rPr>
          <w:rFonts w:ascii="Arial Narrow" w:hAnsi="Arial Narrow" w:cs="Arial"/>
          <w:sz w:val="20"/>
          <w:szCs w:val="20"/>
          <w:lang w:val="ru-RU"/>
        </w:rPr>
        <w:t xml:space="preserve"> Эргювен</w:t>
      </w:r>
      <w:r w:rsidR="002F175C" w:rsidRPr="00D93602">
        <w:rPr>
          <w:rFonts w:ascii="Arial Narrow" w:hAnsi="Arial Narrow" w:cs="Arial"/>
          <w:sz w:val="20"/>
          <w:szCs w:val="20"/>
          <w:lang w:val="ru-RU"/>
        </w:rPr>
        <w:t>у</w:t>
      </w:r>
      <w:r w:rsidRPr="00D93602">
        <w:rPr>
          <w:rFonts w:ascii="Arial Narrow" w:hAnsi="Arial Narrow" w:cs="Arial"/>
          <w:sz w:val="20"/>
          <w:szCs w:val="20"/>
          <w:lang w:val="ru-RU"/>
        </w:rPr>
        <w:t xml:space="preserve"> (Турция), г-ж</w:t>
      </w:r>
      <w:r w:rsidR="002F175C" w:rsidRPr="00D93602">
        <w:rPr>
          <w:rFonts w:ascii="Arial Narrow" w:hAnsi="Arial Narrow" w:cs="Arial"/>
          <w:sz w:val="20"/>
          <w:szCs w:val="20"/>
          <w:lang w:val="ru-RU"/>
        </w:rPr>
        <w:t>е</w:t>
      </w:r>
      <w:r w:rsidRPr="00D93602">
        <w:rPr>
          <w:rFonts w:ascii="Arial Narrow" w:hAnsi="Arial Narrow" w:cs="Arial"/>
          <w:sz w:val="20"/>
          <w:szCs w:val="20"/>
          <w:lang w:val="ru-RU"/>
        </w:rPr>
        <w:t xml:space="preserve"> Февзие Аслан (Турция), г-ж</w:t>
      </w:r>
      <w:r w:rsidR="002F175C" w:rsidRPr="00D93602">
        <w:rPr>
          <w:rFonts w:ascii="Arial Narrow" w:hAnsi="Arial Narrow" w:cs="Arial"/>
          <w:sz w:val="20"/>
          <w:szCs w:val="20"/>
          <w:lang w:val="ru-RU"/>
        </w:rPr>
        <w:t>е</w:t>
      </w:r>
      <w:r w:rsidRPr="00D93602">
        <w:rPr>
          <w:rFonts w:ascii="Arial Narrow" w:hAnsi="Arial Narrow" w:cs="Arial"/>
          <w:sz w:val="20"/>
          <w:szCs w:val="20"/>
          <w:lang w:val="ru-RU"/>
        </w:rPr>
        <w:t xml:space="preserve"> Ханде Билир (Турция), д-р</w:t>
      </w:r>
      <w:r w:rsidR="002F175C" w:rsidRPr="00D93602">
        <w:rPr>
          <w:rFonts w:ascii="Arial Narrow" w:hAnsi="Arial Narrow" w:cs="Arial"/>
          <w:sz w:val="20"/>
          <w:szCs w:val="20"/>
          <w:lang w:val="ru-RU"/>
        </w:rPr>
        <w:t>у</w:t>
      </w:r>
      <w:r w:rsidRPr="00D93602">
        <w:rPr>
          <w:rFonts w:ascii="Arial Narrow" w:hAnsi="Arial Narrow" w:cs="Arial"/>
          <w:sz w:val="20"/>
          <w:szCs w:val="20"/>
          <w:lang w:val="ru-RU"/>
        </w:rPr>
        <w:t xml:space="preserve"> Хюл</w:t>
      </w:r>
      <w:r w:rsidR="002F175C" w:rsidRPr="00D93602">
        <w:rPr>
          <w:rFonts w:ascii="Arial Narrow" w:hAnsi="Arial Narrow" w:cs="Arial"/>
          <w:sz w:val="20"/>
          <w:szCs w:val="20"/>
          <w:lang w:val="ru-RU"/>
        </w:rPr>
        <w:t>ь</w:t>
      </w:r>
      <w:r w:rsidR="009E289D">
        <w:rPr>
          <w:rFonts w:ascii="Arial Narrow" w:hAnsi="Arial Narrow" w:cs="Arial"/>
          <w:sz w:val="20"/>
          <w:szCs w:val="20"/>
          <w:lang w:val="ru-RU"/>
        </w:rPr>
        <w:t>е</w:t>
      </w:r>
      <w:r w:rsidRPr="00D93602">
        <w:rPr>
          <w:rFonts w:ascii="Arial Narrow" w:hAnsi="Arial Narrow" w:cs="Arial"/>
          <w:sz w:val="20"/>
          <w:szCs w:val="20"/>
          <w:lang w:val="ru-RU"/>
        </w:rPr>
        <w:t xml:space="preserve"> Кылыч Эрнандес (Турция), г-н</w:t>
      </w:r>
      <w:r w:rsidR="002F175C" w:rsidRPr="00D93602">
        <w:rPr>
          <w:rFonts w:ascii="Arial Narrow" w:hAnsi="Arial Narrow" w:cs="Arial"/>
          <w:sz w:val="20"/>
          <w:szCs w:val="20"/>
          <w:lang w:val="ru-RU"/>
        </w:rPr>
        <w:t>у</w:t>
      </w:r>
      <w:r w:rsidRPr="00D93602">
        <w:rPr>
          <w:rFonts w:ascii="Arial Narrow" w:hAnsi="Arial Narrow" w:cs="Arial"/>
          <w:sz w:val="20"/>
          <w:szCs w:val="20"/>
          <w:lang w:val="ru-RU"/>
        </w:rPr>
        <w:t xml:space="preserve"> Хандуррды Тураев</w:t>
      </w:r>
      <w:r w:rsidR="002B2D7F">
        <w:rPr>
          <w:rFonts w:ascii="Arial Narrow" w:hAnsi="Arial Narrow" w:cs="Arial"/>
          <w:sz w:val="20"/>
          <w:szCs w:val="20"/>
          <w:lang w:val="ru-RU"/>
        </w:rPr>
        <w:t>у</w:t>
      </w:r>
      <w:r w:rsidRPr="00D93602">
        <w:rPr>
          <w:rFonts w:ascii="Arial Narrow" w:hAnsi="Arial Narrow" w:cs="Arial"/>
          <w:sz w:val="20"/>
          <w:szCs w:val="20"/>
          <w:lang w:val="ru-RU"/>
        </w:rPr>
        <w:t xml:space="preserve"> (Туркменистан) и г-н</w:t>
      </w:r>
      <w:r w:rsidR="00C95C3E" w:rsidRPr="00D93602">
        <w:rPr>
          <w:rFonts w:ascii="Arial Narrow" w:hAnsi="Arial Narrow" w:cs="Arial"/>
          <w:sz w:val="20"/>
          <w:szCs w:val="20"/>
          <w:lang w:val="ru-RU"/>
        </w:rPr>
        <w:t>у</w:t>
      </w:r>
      <w:r w:rsidRPr="00D93602">
        <w:rPr>
          <w:rFonts w:ascii="Arial Narrow" w:hAnsi="Arial Narrow" w:cs="Arial"/>
          <w:sz w:val="20"/>
          <w:szCs w:val="20"/>
          <w:lang w:val="ru-RU"/>
        </w:rPr>
        <w:t xml:space="preserve"> Абдувохид</w:t>
      </w:r>
      <w:r w:rsidR="00C95C3E" w:rsidRPr="00D93602">
        <w:rPr>
          <w:rFonts w:ascii="Arial Narrow" w:hAnsi="Arial Narrow" w:cs="Arial"/>
          <w:sz w:val="20"/>
          <w:szCs w:val="20"/>
          <w:lang w:val="ru-RU"/>
        </w:rPr>
        <w:t>у</w:t>
      </w:r>
      <w:r w:rsidRPr="00D93602">
        <w:rPr>
          <w:rFonts w:ascii="Arial Narrow" w:hAnsi="Arial Narrow" w:cs="Arial"/>
          <w:sz w:val="20"/>
          <w:szCs w:val="20"/>
          <w:lang w:val="ru-RU"/>
        </w:rPr>
        <w:t xml:space="preserve"> Захадуллаев</w:t>
      </w:r>
      <w:r w:rsidR="00C95C3E" w:rsidRPr="00D93602">
        <w:rPr>
          <w:rFonts w:ascii="Arial Narrow" w:hAnsi="Arial Narrow" w:cs="Arial"/>
          <w:sz w:val="20"/>
          <w:szCs w:val="20"/>
          <w:lang w:val="ru-RU"/>
        </w:rPr>
        <w:t>у</w:t>
      </w:r>
      <w:r w:rsidRPr="00D93602">
        <w:rPr>
          <w:rFonts w:ascii="Arial Narrow" w:hAnsi="Arial Narrow" w:cs="Arial"/>
          <w:sz w:val="20"/>
          <w:szCs w:val="20"/>
          <w:lang w:val="ru-RU"/>
        </w:rPr>
        <w:t xml:space="preserve"> (Узбекистан). Они также </w:t>
      </w:r>
      <w:r w:rsidR="00F9351B">
        <w:rPr>
          <w:rFonts w:ascii="Arial Narrow" w:hAnsi="Arial Narrow" w:cs="Arial"/>
          <w:sz w:val="20"/>
          <w:szCs w:val="20"/>
          <w:lang w:val="ru-RU"/>
        </w:rPr>
        <w:t>представили</w:t>
      </w:r>
      <w:r w:rsidRPr="00D93602">
        <w:rPr>
          <w:rFonts w:ascii="Arial Narrow" w:hAnsi="Arial Narrow" w:cs="Arial"/>
          <w:sz w:val="20"/>
          <w:szCs w:val="20"/>
          <w:lang w:val="ru-RU"/>
        </w:rPr>
        <w:t xml:space="preserve"> команд</w:t>
      </w:r>
      <w:r w:rsidR="00F9351B">
        <w:rPr>
          <w:rFonts w:ascii="Arial Narrow" w:hAnsi="Arial Narrow" w:cs="Arial"/>
          <w:sz w:val="20"/>
          <w:szCs w:val="20"/>
          <w:lang w:val="ru-RU"/>
        </w:rPr>
        <w:t>е</w:t>
      </w:r>
      <w:r w:rsidRPr="00D93602">
        <w:rPr>
          <w:rFonts w:ascii="Arial Narrow" w:hAnsi="Arial Narrow" w:cs="Arial"/>
          <w:sz w:val="20"/>
          <w:szCs w:val="20"/>
          <w:lang w:val="ru-RU"/>
        </w:rPr>
        <w:t xml:space="preserve"> ОМО свои </w:t>
      </w:r>
      <w:r w:rsidR="00F52620" w:rsidRPr="00D93602">
        <w:rPr>
          <w:rFonts w:ascii="Arial Narrow" w:hAnsi="Arial Narrow" w:cs="Arial"/>
          <w:sz w:val="20"/>
          <w:szCs w:val="20"/>
          <w:lang w:val="ru-RU"/>
        </w:rPr>
        <w:t>иде</w:t>
      </w:r>
      <w:r w:rsidR="00F9351B">
        <w:rPr>
          <w:rFonts w:ascii="Arial Narrow" w:hAnsi="Arial Narrow" w:cs="Arial"/>
          <w:sz w:val="20"/>
          <w:szCs w:val="20"/>
          <w:lang w:val="ru-RU"/>
        </w:rPr>
        <w:t>и</w:t>
      </w:r>
      <w:r w:rsidRPr="00D93602">
        <w:rPr>
          <w:rFonts w:ascii="Arial Narrow" w:hAnsi="Arial Narrow" w:cs="Arial"/>
          <w:sz w:val="20"/>
          <w:szCs w:val="20"/>
          <w:lang w:val="ru-RU"/>
        </w:rPr>
        <w:t xml:space="preserve"> и соображения по поводу внедрения </w:t>
      </w:r>
      <w:r w:rsidR="00F52620" w:rsidRPr="00D93602">
        <w:rPr>
          <w:rFonts w:ascii="Arial Narrow" w:hAnsi="Arial Narrow" w:cs="Arial"/>
          <w:sz w:val="20"/>
          <w:szCs w:val="20"/>
          <w:lang w:val="ru-RU"/>
        </w:rPr>
        <w:t>решений</w:t>
      </w:r>
      <w:r w:rsidR="00982344">
        <w:rPr>
          <w:rFonts w:ascii="Arial Narrow" w:hAnsi="Arial Narrow" w:cs="Arial"/>
          <w:sz w:val="20"/>
          <w:szCs w:val="20"/>
          <w:lang w:val="ru-RU"/>
        </w:rPr>
        <w:t>, основанных на природных процессах,</w:t>
      </w:r>
      <w:r w:rsidRPr="00D93602">
        <w:rPr>
          <w:rFonts w:ascii="Arial Narrow" w:hAnsi="Arial Narrow" w:cs="Arial"/>
          <w:sz w:val="20"/>
          <w:szCs w:val="20"/>
          <w:lang w:val="ru-RU"/>
        </w:rPr>
        <w:t xml:space="preserve"> для борьбы с негативным воздействием изменения климата на лесное хозяйство в странах ФАО-</w:t>
      </w:r>
      <w:r w:rsidR="00F52620" w:rsidRPr="00D93602">
        <w:rPr>
          <w:rFonts w:ascii="Arial Narrow" w:hAnsi="Arial Narrow" w:cs="Arial"/>
          <w:sz w:val="20"/>
          <w:szCs w:val="20"/>
          <w:lang w:val="ru-RU"/>
        </w:rPr>
        <w:t>СЕК</w:t>
      </w:r>
      <w:r w:rsidRPr="00D93602">
        <w:rPr>
          <w:rFonts w:ascii="Arial Narrow" w:hAnsi="Arial Narrow" w:cs="Arial"/>
          <w:sz w:val="20"/>
          <w:szCs w:val="20"/>
          <w:lang w:val="ru-RU"/>
        </w:rPr>
        <w:t>.</w:t>
      </w:r>
    </w:p>
    <w:p w14:paraId="50C3812A" w14:textId="77777777" w:rsidR="000F08D2" w:rsidRPr="00D93602" w:rsidRDefault="000F08D2" w:rsidP="00486640">
      <w:pPr>
        <w:spacing w:after="0" w:line="240" w:lineRule="auto"/>
        <w:jc w:val="both"/>
        <w:rPr>
          <w:rFonts w:ascii="Arial Narrow" w:hAnsi="Arial Narrow" w:cs="Arial"/>
          <w:sz w:val="20"/>
          <w:szCs w:val="20"/>
          <w:lang w:val="ru-RU"/>
        </w:rPr>
      </w:pPr>
    </w:p>
    <w:p w14:paraId="773F0BAF" w14:textId="0F141A11" w:rsidR="000F08D2" w:rsidRPr="00D93602" w:rsidRDefault="000F08D2" w:rsidP="00486640">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ОМО выражает благодарность г-ну Айкуту Ин</w:t>
      </w:r>
      <w:r w:rsidR="00F52620" w:rsidRPr="00D93602">
        <w:rPr>
          <w:rFonts w:ascii="Arial Narrow" w:hAnsi="Arial Narrow" w:cs="Arial"/>
          <w:sz w:val="20"/>
          <w:szCs w:val="20"/>
          <w:lang w:val="ru-RU"/>
        </w:rPr>
        <w:t>ж</w:t>
      </w:r>
      <w:r w:rsidRPr="00D93602">
        <w:rPr>
          <w:rFonts w:ascii="Arial Narrow" w:hAnsi="Arial Narrow" w:cs="Arial"/>
          <w:sz w:val="20"/>
          <w:szCs w:val="20"/>
          <w:lang w:val="ru-RU"/>
        </w:rPr>
        <w:t>е за предоставленные уникальные фотографии для</w:t>
      </w:r>
      <w:r w:rsidR="00F52620" w:rsidRPr="00D93602">
        <w:rPr>
          <w:rFonts w:ascii="Arial Narrow" w:hAnsi="Arial Narrow" w:cs="Arial"/>
          <w:sz w:val="20"/>
          <w:szCs w:val="20"/>
          <w:lang w:val="ru-RU"/>
        </w:rPr>
        <w:t xml:space="preserve"> настоящего</w:t>
      </w:r>
      <w:r w:rsidRPr="00D93602">
        <w:rPr>
          <w:rFonts w:ascii="Arial Narrow" w:hAnsi="Arial Narrow" w:cs="Arial"/>
          <w:sz w:val="20"/>
          <w:szCs w:val="20"/>
          <w:lang w:val="ru-RU"/>
        </w:rPr>
        <w:t xml:space="preserve"> Руководства.</w:t>
      </w:r>
    </w:p>
    <w:p w14:paraId="48B03A33" w14:textId="77777777" w:rsidR="000F08D2" w:rsidRPr="00D93602" w:rsidRDefault="000F08D2" w:rsidP="00486640">
      <w:pPr>
        <w:spacing w:after="0" w:line="240" w:lineRule="auto"/>
        <w:jc w:val="both"/>
        <w:rPr>
          <w:rFonts w:ascii="Arial Narrow" w:hAnsi="Arial Narrow" w:cs="Arial"/>
          <w:sz w:val="20"/>
          <w:szCs w:val="20"/>
          <w:lang w:val="ru-RU"/>
        </w:rPr>
      </w:pPr>
    </w:p>
    <w:p w14:paraId="09783B81" w14:textId="2BB599A9" w:rsidR="00C2389D" w:rsidRPr="00D93602" w:rsidRDefault="000F08D2" w:rsidP="00486640">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Мнения, выраженные в данном информационном продукте, принадлежат авторам и не обязательно отражают взгляды или политику ФАО.</w:t>
      </w:r>
    </w:p>
    <w:p w14:paraId="648F7191" w14:textId="71E6328B" w:rsidR="00C2389D" w:rsidRPr="00D93602" w:rsidRDefault="00C2389D" w:rsidP="006D09C7">
      <w:pPr>
        <w:spacing w:line="240" w:lineRule="auto"/>
        <w:rPr>
          <w:rFonts w:ascii="Arial Narrow" w:eastAsiaTheme="majorEastAsia" w:hAnsi="Arial Narrow" w:cs="Arial"/>
          <w:b/>
          <w:bCs/>
          <w:sz w:val="20"/>
          <w:szCs w:val="20"/>
          <w:lang w:val="ru-RU"/>
        </w:rPr>
      </w:pPr>
      <w:r w:rsidRPr="00D93602">
        <w:rPr>
          <w:rFonts w:ascii="Arial Narrow" w:hAnsi="Arial Narrow" w:cs="Arial"/>
          <w:b/>
          <w:bCs/>
          <w:sz w:val="20"/>
          <w:szCs w:val="20"/>
          <w:lang w:val="ru-RU"/>
        </w:rPr>
        <w:br w:type="page"/>
      </w:r>
    </w:p>
    <w:p w14:paraId="6462A4EE" w14:textId="77777777" w:rsidR="00B34AD0" w:rsidRPr="00D93602" w:rsidRDefault="00B34AD0" w:rsidP="006D09C7">
      <w:pPr>
        <w:pStyle w:val="Heading1"/>
        <w:spacing w:before="0" w:line="240" w:lineRule="auto"/>
        <w:rPr>
          <w:rFonts w:ascii="Arial Narrow" w:hAnsi="Arial Narrow" w:cs="Arial"/>
          <w:b/>
          <w:bCs/>
          <w:color w:val="auto"/>
          <w:sz w:val="20"/>
          <w:szCs w:val="20"/>
          <w:lang w:val="ru-RU"/>
        </w:rPr>
        <w:sectPr w:rsidR="00B34AD0" w:rsidRPr="00D93602" w:rsidSect="00500F4F">
          <w:footerReference w:type="default" r:id="rId14"/>
          <w:footerReference w:type="first" r:id="rId15"/>
          <w:pgSz w:w="11907" w:h="16840" w:code="9"/>
          <w:pgMar w:top="1412" w:right="1412" w:bottom="1412" w:left="1412" w:header="720" w:footer="720" w:gutter="0"/>
          <w:pgNumType w:fmt="lowerRoman"/>
          <w:cols w:space="720"/>
          <w:titlePg/>
          <w:docGrid w:linePitch="360"/>
        </w:sectPr>
      </w:pPr>
      <w:bookmarkStart w:id="4" w:name="_Toc89714134"/>
    </w:p>
    <w:p w14:paraId="0BFC3760" w14:textId="77777777" w:rsidR="001C1593" w:rsidRPr="00D60934" w:rsidRDefault="001C1593" w:rsidP="006D09C7">
      <w:pPr>
        <w:pStyle w:val="Heading1"/>
        <w:spacing w:before="0" w:line="240" w:lineRule="auto"/>
        <w:rPr>
          <w:rFonts w:ascii="Arial Narrow" w:hAnsi="Arial Narrow" w:cs="Times New Roman"/>
          <w:b/>
          <w:bCs/>
          <w:color w:val="auto"/>
          <w:sz w:val="28"/>
          <w:szCs w:val="28"/>
          <w:lang w:val="ru-RU"/>
        </w:rPr>
      </w:pPr>
      <w:bookmarkStart w:id="5" w:name="_Toc141774828"/>
      <w:bookmarkEnd w:id="4"/>
      <w:r w:rsidRPr="00D60934">
        <w:rPr>
          <w:rFonts w:ascii="Arial Narrow" w:hAnsi="Arial Narrow" w:cs="Times New Roman"/>
          <w:b/>
          <w:bCs/>
          <w:color w:val="auto"/>
          <w:sz w:val="28"/>
          <w:szCs w:val="28"/>
          <w:lang w:val="ru-RU"/>
        </w:rPr>
        <w:lastRenderedPageBreak/>
        <w:t>Сокращения и аббревиатуры</w:t>
      </w:r>
      <w:bookmarkEnd w:id="5"/>
    </w:p>
    <w:p w14:paraId="65E51F6F" w14:textId="77777777" w:rsidR="001C1593" w:rsidRPr="00D93602" w:rsidRDefault="001C1593" w:rsidP="006D09C7">
      <w:pPr>
        <w:spacing w:line="240" w:lineRule="auto"/>
        <w:rPr>
          <w:rFonts w:ascii="Arial Narrow" w:hAnsi="Arial Narrow" w:cs="Arial"/>
          <w:b/>
          <w:bCs/>
          <w:sz w:val="20"/>
          <w:szCs w:val="20"/>
          <w:highlight w:val="yellow"/>
          <w:lang w:val="ru-RU"/>
        </w:rPr>
      </w:pPr>
    </w:p>
    <w:p w14:paraId="4D716915"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en-GB"/>
        </w:rPr>
        <w:t>AFoCO</w:t>
      </w:r>
      <w:r w:rsidRPr="00D93602">
        <w:rPr>
          <w:rFonts w:ascii="Arial Narrow" w:hAnsi="Arial Narrow" w:cs="Arial"/>
          <w:sz w:val="20"/>
          <w:szCs w:val="20"/>
          <w:lang w:val="ru-RU"/>
        </w:rPr>
        <w:t xml:space="preserve"> </w:t>
      </w:r>
      <w:r w:rsidRPr="00D93602">
        <w:rPr>
          <w:rFonts w:ascii="Arial Narrow" w:hAnsi="Arial Narrow" w:cs="Arial"/>
          <w:sz w:val="20"/>
          <w:szCs w:val="20"/>
          <w:lang w:val="ru-RU"/>
        </w:rPr>
        <w:tab/>
      </w:r>
      <w:r w:rsidRPr="00D93602">
        <w:rPr>
          <w:rFonts w:ascii="Arial Narrow" w:hAnsi="Arial Narrow" w:cs="Arial"/>
          <w:sz w:val="20"/>
          <w:szCs w:val="20"/>
          <w:lang w:val="ru-RU"/>
        </w:rPr>
        <w:tab/>
        <w:t xml:space="preserve">Азиатская организация лесного сотрудничества </w:t>
      </w:r>
    </w:p>
    <w:p w14:paraId="12D92F09"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en-GB"/>
        </w:rPr>
        <w:t>CEPF</w:t>
      </w:r>
      <w:r w:rsidRPr="00D93602">
        <w:rPr>
          <w:rFonts w:ascii="Arial Narrow" w:hAnsi="Arial Narrow" w:cs="Arial"/>
          <w:sz w:val="20"/>
          <w:szCs w:val="20"/>
          <w:lang w:val="ru-RU"/>
        </w:rPr>
        <w:t xml:space="preserve"> </w:t>
      </w:r>
      <w:r w:rsidRPr="00D93602">
        <w:rPr>
          <w:rFonts w:ascii="Arial Narrow" w:hAnsi="Arial Narrow" w:cs="Arial"/>
          <w:sz w:val="20"/>
          <w:szCs w:val="20"/>
          <w:lang w:val="ru-RU"/>
        </w:rPr>
        <w:tab/>
      </w:r>
      <w:r w:rsidRPr="00D93602">
        <w:rPr>
          <w:rFonts w:ascii="Arial Narrow" w:hAnsi="Arial Narrow" w:cs="Arial"/>
          <w:sz w:val="20"/>
          <w:szCs w:val="20"/>
          <w:lang w:val="ru-RU"/>
        </w:rPr>
        <w:tab/>
        <w:t xml:space="preserve">Фонд сотрудничества для сохранения экосистем, находящихся в критическом состоянии </w:t>
      </w:r>
    </w:p>
    <w:p w14:paraId="30EE2F08"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en-GB"/>
        </w:rPr>
        <w:t>EbA</w:t>
      </w:r>
      <w:r w:rsidRPr="00D93602">
        <w:rPr>
          <w:rFonts w:ascii="Arial Narrow" w:hAnsi="Arial Narrow" w:cs="Arial"/>
          <w:sz w:val="20"/>
          <w:szCs w:val="20"/>
          <w:lang w:val="ru-RU"/>
        </w:rPr>
        <w:t xml:space="preserve"> </w:t>
      </w:r>
      <w:r w:rsidRPr="00D93602">
        <w:rPr>
          <w:rFonts w:ascii="Arial Narrow" w:hAnsi="Arial Narrow" w:cs="Arial"/>
          <w:sz w:val="20"/>
          <w:szCs w:val="20"/>
          <w:lang w:val="ru-RU"/>
        </w:rPr>
        <w:tab/>
      </w:r>
      <w:r w:rsidRPr="00D93602">
        <w:rPr>
          <w:rFonts w:ascii="Arial Narrow" w:hAnsi="Arial Narrow" w:cs="Arial"/>
          <w:sz w:val="20"/>
          <w:szCs w:val="20"/>
          <w:lang w:val="ru-RU"/>
        </w:rPr>
        <w:tab/>
        <w:t xml:space="preserve">экосистемый подход к адаптации </w:t>
      </w:r>
    </w:p>
    <w:p w14:paraId="3C8F19AD"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en-GB"/>
        </w:rPr>
        <w:t>EbM</w:t>
      </w:r>
      <w:r w:rsidRPr="00D93602">
        <w:rPr>
          <w:rFonts w:ascii="Arial Narrow" w:hAnsi="Arial Narrow" w:cs="Arial"/>
          <w:sz w:val="20"/>
          <w:szCs w:val="20"/>
          <w:lang w:val="ru-RU"/>
        </w:rPr>
        <w:t xml:space="preserve"> </w:t>
      </w:r>
      <w:r w:rsidRPr="00D93602">
        <w:rPr>
          <w:rFonts w:ascii="Arial Narrow" w:hAnsi="Arial Narrow" w:cs="Arial"/>
          <w:sz w:val="20"/>
          <w:szCs w:val="20"/>
          <w:lang w:val="ru-RU"/>
        </w:rPr>
        <w:tab/>
      </w:r>
      <w:r w:rsidRPr="00D93602">
        <w:rPr>
          <w:rFonts w:ascii="Arial Narrow" w:hAnsi="Arial Narrow" w:cs="Arial"/>
          <w:sz w:val="20"/>
          <w:szCs w:val="20"/>
          <w:lang w:val="ru-RU"/>
        </w:rPr>
        <w:tab/>
        <w:t>экосистемный подход к смягчению последствий</w:t>
      </w:r>
    </w:p>
    <w:p w14:paraId="58D8DE88" w14:textId="7550838A" w:rsidR="008D68B0" w:rsidRPr="00D93602" w:rsidRDefault="00FD5775"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УОБ-Эко </w:t>
      </w:r>
      <w:r w:rsidRPr="00D93602">
        <w:rPr>
          <w:rFonts w:ascii="Arial Narrow" w:hAnsi="Arial Narrow" w:cs="Arial"/>
          <w:sz w:val="20"/>
          <w:szCs w:val="20"/>
          <w:lang w:val="ru-RU"/>
        </w:rPr>
        <w:tab/>
        <w:t xml:space="preserve">Уменьшение опасности бедствий с позиций экосистем </w:t>
      </w:r>
    </w:p>
    <w:p w14:paraId="12DDFBB3"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en-GB"/>
        </w:rPr>
        <w:t>NBSI</w:t>
      </w:r>
      <w:r w:rsidRPr="00D93602">
        <w:rPr>
          <w:rFonts w:ascii="Arial Narrow" w:hAnsi="Arial Narrow" w:cs="Arial"/>
          <w:sz w:val="20"/>
          <w:szCs w:val="20"/>
          <w:lang w:val="ru-RU"/>
        </w:rPr>
        <w:t xml:space="preserve"> </w:t>
      </w:r>
      <w:r w:rsidRPr="00D93602">
        <w:rPr>
          <w:rFonts w:ascii="Arial Narrow" w:hAnsi="Arial Narrow" w:cs="Arial"/>
          <w:sz w:val="20"/>
          <w:szCs w:val="20"/>
          <w:lang w:val="ru-RU"/>
        </w:rPr>
        <w:tab/>
      </w:r>
      <w:r w:rsidRPr="00D93602">
        <w:rPr>
          <w:rFonts w:ascii="Arial Narrow" w:hAnsi="Arial Narrow" w:cs="Arial"/>
          <w:sz w:val="20"/>
          <w:szCs w:val="20"/>
          <w:lang w:val="ru-RU"/>
        </w:rPr>
        <w:tab/>
        <w:t xml:space="preserve">Институт по разработке решений, основанных на природных процессах </w:t>
      </w:r>
    </w:p>
    <w:p w14:paraId="690DB1E8"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en-GB"/>
        </w:rPr>
        <w:t>NYDF</w:t>
      </w:r>
      <w:r w:rsidRPr="00D93602">
        <w:rPr>
          <w:rFonts w:ascii="Arial Narrow" w:hAnsi="Arial Narrow" w:cs="Arial"/>
          <w:sz w:val="20"/>
          <w:szCs w:val="20"/>
          <w:lang w:val="ru-RU"/>
        </w:rPr>
        <w:t xml:space="preserve"> </w:t>
      </w:r>
      <w:r w:rsidRPr="00D93602">
        <w:rPr>
          <w:rFonts w:ascii="Arial Narrow" w:hAnsi="Arial Narrow" w:cs="Arial"/>
          <w:sz w:val="20"/>
          <w:szCs w:val="20"/>
          <w:lang w:val="ru-RU"/>
        </w:rPr>
        <w:tab/>
      </w:r>
      <w:r w:rsidRPr="00D93602">
        <w:rPr>
          <w:rFonts w:ascii="Arial Narrow" w:hAnsi="Arial Narrow" w:cs="Arial"/>
          <w:sz w:val="20"/>
          <w:szCs w:val="20"/>
          <w:lang w:val="ru-RU"/>
        </w:rPr>
        <w:tab/>
        <w:t>Нью-Йоркская декларация по лесам</w:t>
      </w:r>
    </w:p>
    <w:p w14:paraId="4D6EEDBE"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en-GB"/>
        </w:rPr>
        <w:t>OMO</w:t>
      </w:r>
      <w:r w:rsidRPr="00D93602">
        <w:rPr>
          <w:rFonts w:ascii="Arial Narrow" w:hAnsi="Arial Narrow" w:cs="Arial"/>
          <w:sz w:val="20"/>
          <w:szCs w:val="20"/>
          <w:lang w:val="ru-RU"/>
        </w:rPr>
        <w:t xml:space="preserve"> </w:t>
      </w:r>
      <w:r w:rsidRPr="00D93602">
        <w:rPr>
          <w:rFonts w:ascii="Arial Narrow" w:hAnsi="Arial Narrow" w:cs="Arial"/>
          <w:sz w:val="20"/>
          <w:szCs w:val="20"/>
          <w:lang w:val="ru-RU"/>
        </w:rPr>
        <w:tab/>
      </w:r>
      <w:r w:rsidRPr="00D93602">
        <w:rPr>
          <w:rFonts w:ascii="Arial Narrow" w:hAnsi="Arial Narrow" w:cs="Arial"/>
          <w:sz w:val="20"/>
          <w:szCs w:val="20"/>
          <w:lang w:val="ru-RU"/>
        </w:rPr>
        <w:tab/>
        <w:t xml:space="preserve">Ассоциация лесников Турции  </w:t>
      </w:r>
    </w:p>
    <w:p w14:paraId="33A37169"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en-GB"/>
        </w:rPr>
        <w:t>WRI</w:t>
      </w:r>
      <w:r w:rsidRPr="00D93602">
        <w:rPr>
          <w:rFonts w:ascii="Arial Narrow" w:hAnsi="Arial Narrow" w:cs="Arial"/>
          <w:sz w:val="20"/>
          <w:szCs w:val="20"/>
          <w:lang w:val="ru-RU"/>
        </w:rPr>
        <w:t xml:space="preserve"> </w:t>
      </w:r>
      <w:r w:rsidRPr="00D93602">
        <w:rPr>
          <w:rFonts w:ascii="Arial Narrow" w:hAnsi="Arial Narrow" w:cs="Arial"/>
          <w:sz w:val="20"/>
          <w:szCs w:val="20"/>
          <w:lang w:val="ru-RU"/>
        </w:rPr>
        <w:tab/>
      </w:r>
      <w:r w:rsidRPr="00D93602">
        <w:rPr>
          <w:rFonts w:ascii="Arial Narrow" w:hAnsi="Arial Narrow" w:cs="Arial"/>
          <w:sz w:val="20"/>
          <w:szCs w:val="20"/>
          <w:lang w:val="ru-RU"/>
        </w:rPr>
        <w:tab/>
        <w:t>Институт мировых ресурсов</w:t>
      </w:r>
    </w:p>
    <w:p w14:paraId="20428564"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ВЛЛ </w:t>
      </w:r>
      <w:r w:rsidRPr="00D93602">
        <w:rPr>
          <w:rFonts w:ascii="Arial Narrow" w:hAnsi="Arial Narrow" w:cs="Arial"/>
          <w:sz w:val="20"/>
          <w:szCs w:val="20"/>
          <w:lang w:val="ru-RU"/>
        </w:rPr>
        <w:tab/>
      </w:r>
      <w:r w:rsidRPr="00D93602">
        <w:rPr>
          <w:rFonts w:ascii="Arial Narrow" w:hAnsi="Arial Narrow" w:cs="Arial"/>
          <w:sz w:val="20"/>
          <w:szCs w:val="20"/>
          <w:lang w:val="ru-RU"/>
        </w:rPr>
        <w:tab/>
        <w:t>Восстановление лесных ландшафтов</w:t>
      </w:r>
    </w:p>
    <w:p w14:paraId="3304024E"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ЕКР </w:t>
      </w:r>
      <w:r w:rsidRPr="00D93602">
        <w:rPr>
          <w:rFonts w:ascii="Arial Narrow" w:hAnsi="Arial Narrow" w:cs="Arial"/>
          <w:sz w:val="20"/>
          <w:szCs w:val="20"/>
          <w:lang w:val="ru-RU"/>
        </w:rPr>
        <w:tab/>
      </w:r>
      <w:r w:rsidRPr="00D93602">
        <w:rPr>
          <w:rFonts w:ascii="Arial Narrow" w:hAnsi="Arial Narrow" w:cs="Arial"/>
          <w:sz w:val="20"/>
          <w:szCs w:val="20"/>
          <w:lang w:val="ru-RU"/>
        </w:rPr>
        <w:tab/>
        <w:t>естественное климатическое решение</w:t>
      </w:r>
    </w:p>
    <w:p w14:paraId="3BD92DEC"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ЕЭК ООН </w:t>
      </w:r>
      <w:r w:rsidRPr="00D93602">
        <w:rPr>
          <w:rFonts w:ascii="Arial Narrow" w:hAnsi="Arial Narrow" w:cs="Arial"/>
          <w:sz w:val="20"/>
          <w:szCs w:val="20"/>
          <w:lang w:val="ru-RU"/>
        </w:rPr>
        <w:tab/>
        <w:t>Европейская экономическая комиссия Организации Объединенных Наций</w:t>
      </w:r>
    </w:p>
    <w:p w14:paraId="15C38A6F"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ЗИЗЛХ </w:t>
      </w:r>
      <w:r w:rsidRPr="00D93602">
        <w:rPr>
          <w:rFonts w:ascii="Arial Narrow" w:hAnsi="Arial Narrow" w:cs="Arial"/>
          <w:sz w:val="20"/>
          <w:szCs w:val="20"/>
          <w:lang w:val="ru-RU"/>
        </w:rPr>
        <w:tab/>
      </w:r>
      <w:r w:rsidRPr="00D93602">
        <w:rPr>
          <w:rFonts w:ascii="Arial Narrow" w:hAnsi="Arial Narrow" w:cs="Arial"/>
          <w:sz w:val="20"/>
          <w:szCs w:val="20"/>
          <w:lang w:val="ru-RU"/>
        </w:rPr>
        <w:tab/>
        <w:t>Землепользование, изменение землепользования и лесное хозяйство</w:t>
      </w:r>
    </w:p>
    <w:p w14:paraId="09A273AF"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ИКРАФ </w:t>
      </w:r>
      <w:r w:rsidRPr="00D93602">
        <w:rPr>
          <w:rFonts w:ascii="Arial Narrow" w:hAnsi="Arial Narrow" w:cs="Arial"/>
          <w:sz w:val="20"/>
          <w:szCs w:val="20"/>
          <w:lang w:val="ru-RU"/>
        </w:rPr>
        <w:tab/>
      </w:r>
      <w:r w:rsidRPr="00D93602">
        <w:rPr>
          <w:rFonts w:ascii="Arial Narrow" w:hAnsi="Arial Narrow" w:cs="Arial"/>
          <w:sz w:val="20"/>
          <w:szCs w:val="20"/>
          <w:lang w:val="ru-RU"/>
        </w:rPr>
        <w:tab/>
        <w:t xml:space="preserve">Всемирный центр агролесоводства  </w:t>
      </w:r>
    </w:p>
    <w:p w14:paraId="383CAC42"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КБО ООН </w:t>
      </w:r>
      <w:r w:rsidRPr="00D93602">
        <w:rPr>
          <w:rFonts w:ascii="Arial Narrow" w:hAnsi="Arial Narrow" w:cs="Arial"/>
          <w:sz w:val="20"/>
          <w:szCs w:val="20"/>
          <w:lang w:val="ru-RU"/>
        </w:rPr>
        <w:tab/>
        <w:t>Конвенция ООН по борьбе с опустыниванием</w:t>
      </w:r>
    </w:p>
    <w:p w14:paraId="0AA935D9"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КБР </w:t>
      </w:r>
      <w:r w:rsidRPr="00D93602">
        <w:rPr>
          <w:rFonts w:ascii="Arial Narrow" w:hAnsi="Arial Narrow" w:cs="Arial"/>
          <w:sz w:val="20"/>
          <w:szCs w:val="20"/>
          <w:lang w:val="ru-RU"/>
        </w:rPr>
        <w:tab/>
      </w:r>
      <w:r w:rsidRPr="00D93602">
        <w:rPr>
          <w:rFonts w:ascii="Arial Narrow" w:hAnsi="Arial Narrow" w:cs="Arial"/>
          <w:sz w:val="20"/>
          <w:szCs w:val="20"/>
          <w:lang w:val="ru-RU"/>
        </w:rPr>
        <w:tab/>
        <w:t xml:space="preserve">Конвенция о биологическом разнообразии </w:t>
      </w:r>
    </w:p>
    <w:p w14:paraId="18837F74"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КУПР </w:t>
      </w:r>
      <w:r w:rsidRPr="00D93602">
        <w:rPr>
          <w:rFonts w:ascii="Arial Narrow" w:hAnsi="Arial Narrow" w:cs="Arial"/>
          <w:sz w:val="20"/>
          <w:szCs w:val="20"/>
          <w:lang w:val="ru-RU"/>
        </w:rPr>
        <w:tab/>
      </w:r>
      <w:r w:rsidRPr="00D93602">
        <w:rPr>
          <w:rFonts w:ascii="Arial Narrow" w:hAnsi="Arial Narrow" w:cs="Arial"/>
          <w:sz w:val="20"/>
          <w:szCs w:val="20"/>
          <w:lang w:val="ru-RU"/>
        </w:rPr>
        <w:tab/>
        <w:t>комплексное управление природными ресурсами</w:t>
      </w:r>
    </w:p>
    <w:p w14:paraId="07BD52C5"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МСОП</w:t>
      </w:r>
      <w:r w:rsidRPr="00D93602">
        <w:rPr>
          <w:rFonts w:ascii="Arial Narrow" w:hAnsi="Arial Narrow" w:cs="Arial"/>
          <w:sz w:val="20"/>
          <w:szCs w:val="20"/>
          <w:lang w:val="ru-RU"/>
        </w:rPr>
        <w:tab/>
      </w:r>
      <w:r w:rsidRPr="00D93602">
        <w:rPr>
          <w:rFonts w:ascii="Arial Narrow" w:hAnsi="Arial Narrow" w:cs="Arial"/>
          <w:sz w:val="20"/>
          <w:szCs w:val="20"/>
          <w:lang w:val="ru-RU"/>
        </w:rPr>
        <w:tab/>
        <w:t>Международный союз охраны природы</w:t>
      </w:r>
    </w:p>
    <w:p w14:paraId="051D09F1"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НДЗ</w:t>
      </w:r>
      <w:r w:rsidRPr="00D93602">
        <w:rPr>
          <w:rFonts w:ascii="Arial Narrow" w:hAnsi="Arial Narrow" w:cs="Arial"/>
          <w:sz w:val="20"/>
          <w:szCs w:val="20"/>
          <w:lang w:val="ru-RU"/>
        </w:rPr>
        <w:tab/>
      </w:r>
      <w:r w:rsidRPr="00D93602">
        <w:rPr>
          <w:rFonts w:ascii="Arial Narrow" w:hAnsi="Arial Narrow" w:cs="Arial"/>
          <w:sz w:val="20"/>
          <w:szCs w:val="20"/>
          <w:lang w:val="ru-RU"/>
        </w:rPr>
        <w:tab/>
        <w:t>нейтральная деградация земель</w:t>
      </w:r>
    </w:p>
    <w:p w14:paraId="461302C5"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ОНУВ </w:t>
      </w:r>
      <w:r w:rsidRPr="00D93602">
        <w:rPr>
          <w:rFonts w:ascii="Arial Narrow" w:hAnsi="Arial Narrow" w:cs="Arial"/>
          <w:sz w:val="20"/>
          <w:szCs w:val="20"/>
          <w:lang w:val="ru-RU"/>
        </w:rPr>
        <w:tab/>
      </w:r>
      <w:r w:rsidRPr="00D93602">
        <w:rPr>
          <w:rFonts w:ascii="Arial Narrow" w:hAnsi="Arial Narrow" w:cs="Arial"/>
          <w:sz w:val="20"/>
          <w:szCs w:val="20"/>
          <w:lang w:val="ru-RU"/>
        </w:rPr>
        <w:tab/>
        <w:t xml:space="preserve">определяемый на национальном уровне вклад </w:t>
      </w:r>
    </w:p>
    <w:p w14:paraId="625E1D73"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ООН </w:t>
      </w:r>
      <w:r w:rsidRPr="00D93602">
        <w:rPr>
          <w:rFonts w:ascii="Arial Narrow" w:hAnsi="Arial Narrow" w:cs="Arial"/>
          <w:sz w:val="20"/>
          <w:szCs w:val="20"/>
          <w:lang w:val="ru-RU"/>
        </w:rPr>
        <w:tab/>
      </w:r>
      <w:r w:rsidRPr="00D93602">
        <w:rPr>
          <w:rFonts w:ascii="Arial Narrow" w:hAnsi="Arial Narrow" w:cs="Arial"/>
          <w:sz w:val="20"/>
          <w:szCs w:val="20"/>
          <w:lang w:val="ru-RU"/>
        </w:rPr>
        <w:tab/>
        <w:t>Организация Объединенных Наций</w:t>
      </w:r>
    </w:p>
    <w:p w14:paraId="4F9CB578"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ООН-Хабитат </w:t>
      </w:r>
      <w:r w:rsidRPr="00D93602">
        <w:rPr>
          <w:rFonts w:ascii="Arial Narrow" w:hAnsi="Arial Narrow" w:cs="Arial"/>
          <w:sz w:val="20"/>
          <w:szCs w:val="20"/>
          <w:lang w:val="ru-RU"/>
        </w:rPr>
        <w:tab/>
        <w:t xml:space="preserve">Программа Организации Объединенных Наций по населенным пунктам </w:t>
      </w:r>
    </w:p>
    <w:p w14:paraId="49EA9DA0"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ОЭСР </w:t>
      </w:r>
      <w:r w:rsidRPr="00D93602">
        <w:rPr>
          <w:rFonts w:ascii="Arial Narrow" w:hAnsi="Arial Narrow" w:cs="Arial"/>
          <w:sz w:val="20"/>
          <w:szCs w:val="20"/>
          <w:lang w:val="ru-RU"/>
        </w:rPr>
        <w:tab/>
      </w:r>
      <w:r w:rsidRPr="00D93602">
        <w:rPr>
          <w:rFonts w:ascii="Arial Narrow" w:hAnsi="Arial Narrow" w:cs="Arial"/>
          <w:sz w:val="20"/>
          <w:szCs w:val="20"/>
          <w:lang w:val="ru-RU"/>
        </w:rPr>
        <w:tab/>
        <w:t>Организация экономического сотрудничества и развития</w:t>
      </w:r>
    </w:p>
    <w:p w14:paraId="48ADE595"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ПГ </w:t>
      </w:r>
      <w:r w:rsidRPr="00D93602">
        <w:rPr>
          <w:rFonts w:ascii="Arial Narrow" w:hAnsi="Arial Narrow" w:cs="Arial"/>
          <w:sz w:val="20"/>
          <w:szCs w:val="20"/>
          <w:lang w:val="ru-RU"/>
        </w:rPr>
        <w:tab/>
      </w:r>
      <w:r w:rsidRPr="00D93602">
        <w:rPr>
          <w:rFonts w:ascii="Arial Narrow" w:hAnsi="Arial Narrow" w:cs="Arial"/>
          <w:sz w:val="20"/>
          <w:szCs w:val="20"/>
          <w:lang w:val="ru-RU"/>
        </w:rPr>
        <w:tab/>
        <w:t>парниковые газы</w:t>
      </w:r>
    </w:p>
    <w:p w14:paraId="524D5287"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ПРООН </w:t>
      </w:r>
      <w:r w:rsidRPr="00D93602">
        <w:rPr>
          <w:rFonts w:ascii="Arial Narrow" w:hAnsi="Arial Narrow" w:cs="Arial"/>
          <w:sz w:val="20"/>
          <w:szCs w:val="20"/>
          <w:lang w:val="ru-RU"/>
        </w:rPr>
        <w:tab/>
      </w:r>
      <w:r w:rsidRPr="00D93602">
        <w:rPr>
          <w:rFonts w:ascii="Arial Narrow" w:hAnsi="Arial Narrow" w:cs="Arial"/>
          <w:sz w:val="20"/>
          <w:szCs w:val="20"/>
          <w:lang w:val="ru-RU"/>
        </w:rPr>
        <w:tab/>
        <w:t>Программа развития Организации Объединенных Наций</w:t>
      </w:r>
    </w:p>
    <w:p w14:paraId="7B63F73B"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РКИК ООН</w:t>
      </w:r>
      <w:r w:rsidRPr="00D93602">
        <w:rPr>
          <w:rFonts w:ascii="Arial Narrow" w:hAnsi="Arial Narrow" w:cs="Arial"/>
          <w:sz w:val="20"/>
          <w:szCs w:val="20"/>
          <w:lang w:val="ru-RU"/>
        </w:rPr>
        <w:tab/>
        <w:t>Рамочная конвенция ООН об изменении климата</w:t>
      </w:r>
    </w:p>
    <w:p w14:paraId="45108BBE" w14:textId="1076957D" w:rsidR="008D68B0" w:rsidRPr="00D93602" w:rsidRDefault="00047B68" w:rsidP="006D09C7">
      <w:pPr>
        <w:spacing w:after="0" w:line="240" w:lineRule="auto"/>
        <w:rPr>
          <w:rFonts w:ascii="Arial Narrow" w:hAnsi="Arial Narrow" w:cs="Arial"/>
          <w:sz w:val="20"/>
          <w:szCs w:val="20"/>
          <w:lang w:val="ru-RU"/>
        </w:rPr>
      </w:pPr>
      <w:r>
        <w:rPr>
          <w:rFonts w:ascii="Arial Narrow" w:hAnsi="Arial Narrow" w:cs="Arial"/>
          <w:sz w:val="20"/>
          <w:szCs w:val="20"/>
          <w:lang w:val="ru-RU"/>
        </w:rPr>
        <w:t>РПП</w:t>
      </w:r>
      <w:r w:rsidR="008D68B0" w:rsidRPr="00D93602">
        <w:rPr>
          <w:rFonts w:ascii="Arial Narrow" w:hAnsi="Arial Narrow" w:cs="Arial"/>
          <w:sz w:val="20"/>
          <w:szCs w:val="20"/>
          <w:lang w:val="ru-RU"/>
        </w:rPr>
        <w:tab/>
      </w:r>
      <w:r w:rsidR="008D68B0" w:rsidRPr="00D93602">
        <w:rPr>
          <w:rFonts w:ascii="Arial Narrow" w:hAnsi="Arial Narrow" w:cs="Arial"/>
          <w:sz w:val="20"/>
          <w:szCs w:val="20"/>
          <w:lang w:val="ru-RU"/>
        </w:rPr>
        <w:tab/>
        <w:t>Решения, основанные на природных процессах</w:t>
      </w:r>
    </w:p>
    <w:p w14:paraId="26CDD4DD" w14:textId="77777777" w:rsidR="008D68B0" w:rsidRPr="00D93602" w:rsidRDefault="008D68B0" w:rsidP="006D09C7">
      <w:pPr>
        <w:spacing w:after="0" w:line="240" w:lineRule="auto"/>
        <w:ind w:left="1440" w:hanging="1440"/>
        <w:rPr>
          <w:rFonts w:ascii="Arial Narrow" w:hAnsi="Arial Narrow" w:cs="Arial"/>
          <w:sz w:val="20"/>
          <w:szCs w:val="20"/>
          <w:lang w:val="ru-RU"/>
        </w:rPr>
      </w:pPr>
      <w:r w:rsidRPr="00D93602">
        <w:rPr>
          <w:rFonts w:ascii="Arial Narrow" w:hAnsi="Arial Narrow" w:cs="Arial"/>
          <w:sz w:val="20"/>
          <w:szCs w:val="20"/>
          <w:lang w:val="ru-RU"/>
        </w:rPr>
        <w:t xml:space="preserve">СВОД-плюс </w:t>
      </w:r>
      <w:r w:rsidRPr="00D93602">
        <w:rPr>
          <w:rFonts w:ascii="Arial Narrow" w:hAnsi="Arial Narrow" w:cs="Arial"/>
          <w:sz w:val="20"/>
          <w:szCs w:val="20"/>
          <w:lang w:val="ru-RU"/>
        </w:rPr>
        <w:tab/>
        <w:t>Сокращение выбросов, обусловленных обезлесением и деградацией лесов, а также роль сохранения, устойчивого управления лесами и увеличения накоплений углерода в лесах в развивающихся странах</w:t>
      </w:r>
    </w:p>
    <w:p w14:paraId="416BD7C9"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СЕК </w:t>
      </w:r>
      <w:r w:rsidRPr="00D93602">
        <w:rPr>
          <w:rFonts w:ascii="Arial Narrow" w:hAnsi="Arial Narrow" w:cs="Arial"/>
          <w:sz w:val="20"/>
          <w:szCs w:val="20"/>
          <w:lang w:val="ru-RU"/>
        </w:rPr>
        <w:tab/>
      </w:r>
      <w:r w:rsidRPr="00D93602">
        <w:rPr>
          <w:rFonts w:ascii="Arial Narrow" w:hAnsi="Arial Narrow" w:cs="Arial"/>
          <w:sz w:val="20"/>
          <w:szCs w:val="20"/>
          <w:lang w:val="ru-RU"/>
        </w:rPr>
        <w:tab/>
        <w:t>Субрегиональное отделение ФАО для Центральной Азии</w:t>
      </w:r>
    </w:p>
    <w:p w14:paraId="61420805"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СЕР</w:t>
      </w:r>
      <w:r w:rsidRPr="00D93602">
        <w:rPr>
          <w:rFonts w:ascii="Arial Narrow" w:hAnsi="Arial Narrow" w:cs="Arial"/>
          <w:sz w:val="20"/>
          <w:szCs w:val="20"/>
          <w:lang w:val="ru-RU"/>
        </w:rPr>
        <w:tab/>
      </w:r>
      <w:r w:rsidRPr="00D93602">
        <w:rPr>
          <w:rFonts w:ascii="Arial Narrow" w:hAnsi="Arial Narrow" w:cs="Arial"/>
          <w:sz w:val="20"/>
          <w:szCs w:val="20"/>
          <w:lang w:val="ru-RU"/>
        </w:rPr>
        <w:tab/>
        <w:t>содействие естественной регенерации</w:t>
      </w:r>
    </w:p>
    <w:p w14:paraId="3D3A8507"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УАК </w:t>
      </w:r>
      <w:r w:rsidRPr="00D93602">
        <w:rPr>
          <w:rFonts w:ascii="Arial Narrow" w:hAnsi="Arial Narrow" w:cs="Arial"/>
          <w:sz w:val="20"/>
          <w:szCs w:val="20"/>
          <w:lang w:val="ru-RU"/>
        </w:rPr>
        <w:tab/>
      </w:r>
      <w:r w:rsidRPr="00D93602">
        <w:rPr>
          <w:rFonts w:ascii="Arial Narrow" w:hAnsi="Arial Narrow" w:cs="Arial"/>
          <w:sz w:val="20"/>
          <w:szCs w:val="20"/>
          <w:lang w:val="ru-RU"/>
        </w:rPr>
        <w:tab/>
        <w:t>услуги по адаптации к климату</w:t>
      </w:r>
    </w:p>
    <w:p w14:paraId="090E35E3" w14:textId="171613D2"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У</w:t>
      </w:r>
      <w:r w:rsidR="00D3597A">
        <w:rPr>
          <w:rFonts w:ascii="Arial Narrow" w:hAnsi="Arial Narrow" w:cs="Arial"/>
          <w:sz w:val="20"/>
          <w:szCs w:val="20"/>
          <w:lang w:val="ru-RU"/>
        </w:rPr>
        <w:t>П</w:t>
      </w:r>
      <w:r w:rsidRPr="00D93602">
        <w:rPr>
          <w:rFonts w:ascii="Arial Narrow" w:hAnsi="Arial Narrow" w:cs="Arial"/>
          <w:sz w:val="20"/>
          <w:szCs w:val="20"/>
          <w:lang w:val="ru-RU"/>
        </w:rPr>
        <w:t>Л</w:t>
      </w:r>
      <w:r w:rsidRPr="00D93602">
        <w:rPr>
          <w:rFonts w:ascii="Arial Narrow" w:hAnsi="Arial Narrow" w:cs="Arial"/>
          <w:sz w:val="20"/>
          <w:szCs w:val="20"/>
          <w:lang w:val="ru-RU"/>
        </w:rPr>
        <w:tab/>
      </w:r>
      <w:r w:rsidRPr="00D93602">
        <w:rPr>
          <w:rFonts w:ascii="Arial Narrow" w:hAnsi="Arial Narrow" w:cs="Arial"/>
          <w:sz w:val="20"/>
          <w:szCs w:val="20"/>
          <w:lang w:val="ru-RU"/>
        </w:rPr>
        <w:tab/>
        <w:t>улучшенное управление лесами</w:t>
      </w:r>
    </w:p>
    <w:p w14:paraId="0135FEDD"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УУЛ </w:t>
      </w:r>
      <w:r w:rsidRPr="00D93602">
        <w:rPr>
          <w:rFonts w:ascii="Arial Narrow" w:hAnsi="Arial Narrow" w:cs="Arial"/>
          <w:sz w:val="20"/>
          <w:szCs w:val="20"/>
          <w:lang w:val="ru-RU"/>
        </w:rPr>
        <w:tab/>
      </w:r>
      <w:r w:rsidRPr="00D93602">
        <w:rPr>
          <w:rFonts w:ascii="Arial Narrow" w:hAnsi="Arial Narrow" w:cs="Arial"/>
          <w:sz w:val="20"/>
          <w:szCs w:val="20"/>
          <w:lang w:val="ru-RU"/>
        </w:rPr>
        <w:tab/>
        <w:t>устойчивое управление лесами</w:t>
      </w:r>
    </w:p>
    <w:p w14:paraId="0F7F1D02"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ФАО </w:t>
      </w:r>
      <w:r w:rsidRPr="00D93602">
        <w:rPr>
          <w:rFonts w:ascii="Arial Narrow" w:hAnsi="Arial Narrow" w:cs="Arial"/>
          <w:sz w:val="20"/>
          <w:szCs w:val="20"/>
          <w:lang w:val="ru-RU"/>
        </w:rPr>
        <w:tab/>
      </w:r>
      <w:r w:rsidRPr="00D93602">
        <w:rPr>
          <w:rFonts w:ascii="Arial Narrow" w:hAnsi="Arial Narrow" w:cs="Arial"/>
          <w:sz w:val="20"/>
          <w:szCs w:val="20"/>
          <w:lang w:val="ru-RU"/>
        </w:rPr>
        <w:tab/>
        <w:t>Продовольственная и сельскохозяйственная организация Объединенных Наций</w:t>
      </w:r>
    </w:p>
    <w:p w14:paraId="1A889C76"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ФЛООН </w:t>
      </w:r>
      <w:r w:rsidRPr="00D93602">
        <w:rPr>
          <w:rFonts w:ascii="Arial Narrow" w:hAnsi="Arial Narrow" w:cs="Arial"/>
          <w:sz w:val="20"/>
          <w:szCs w:val="20"/>
          <w:lang w:val="ru-RU"/>
        </w:rPr>
        <w:tab/>
      </w:r>
      <w:r w:rsidRPr="00D93602">
        <w:rPr>
          <w:rFonts w:ascii="Arial Narrow" w:hAnsi="Arial Narrow" w:cs="Arial"/>
          <w:sz w:val="20"/>
          <w:szCs w:val="20"/>
          <w:lang w:val="ru-RU"/>
        </w:rPr>
        <w:tab/>
        <w:t>Форум Организации Объединенных Наций по лесам</w:t>
      </w:r>
    </w:p>
    <w:p w14:paraId="05E72BD5"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ЦУР </w:t>
      </w:r>
      <w:r w:rsidRPr="00D93602">
        <w:rPr>
          <w:rFonts w:ascii="Arial Narrow" w:hAnsi="Arial Narrow" w:cs="Arial"/>
          <w:sz w:val="20"/>
          <w:szCs w:val="20"/>
          <w:lang w:val="ru-RU"/>
        </w:rPr>
        <w:tab/>
      </w:r>
      <w:r w:rsidRPr="00D93602">
        <w:rPr>
          <w:rFonts w:ascii="Arial Narrow" w:hAnsi="Arial Narrow" w:cs="Arial"/>
          <w:sz w:val="20"/>
          <w:szCs w:val="20"/>
          <w:lang w:val="ru-RU"/>
        </w:rPr>
        <w:tab/>
        <w:t xml:space="preserve">Цель устойчивого развития </w:t>
      </w:r>
    </w:p>
    <w:p w14:paraId="108934C1" w14:textId="77777777" w:rsidR="008D68B0" w:rsidRPr="00D93602" w:rsidRDefault="008D68B0"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 xml:space="preserve">ЮНЕП </w:t>
      </w:r>
      <w:r w:rsidRPr="00D93602">
        <w:rPr>
          <w:rFonts w:ascii="Arial Narrow" w:hAnsi="Arial Narrow" w:cs="Arial"/>
          <w:sz w:val="20"/>
          <w:szCs w:val="20"/>
          <w:lang w:val="ru-RU"/>
        </w:rPr>
        <w:tab/>
      </w:r>
      <w:r w:rsidRPr="00D93602">
        <w:rPr>
          <w:rFonts w:ascii="Arial Narrow" w:hAnsi="Arial Narrow" w:cs="Arial"/>
          <w:sz w:val="20"/>
          <w:szCs w:val="20"/>
          <w:lang w:val="ru-RU"/>
        </w:rPr>
        <w:tab/>
        <w:t>Программа Организации Объединенных Наций по окружающей среде</w:t>
      </w:r>
    </w:p>
    <w:p w14:paraId="017DA434" w14:textId="77777777" w:rsidR="001C1593" w:rsidRPr="00D93602" w:rsidRDefault="001C1593" w:rsidP="006D09C7">
      <w:pPr>
        <w:spacing w:line="240" w:lineRule="auto"/>
        <w:rPr>
          <w:rFonts w:ascii="Arial Narrow" w:hAnsi="Arial Narrow" w:cs="Arial"/>
          <w:b/>
          <w:bCs/>
          <w:sz w:val="20"/>
          <w:szCs w:val="20"/>
          <w:highlight w:val="yellow"/>
          <w:lang w:val="ru-RU"/>
        </w:rPr>
      </w:pPr>
    </w:p>
    <w:p w14:paraId="4C1105EE" w14:textId="77777777" w:rsidR="001C1593" w:rsidRPr="00D60934" w:rsidRDefault="001C1593" w:rsidP="006D09C7">
      <w:pPr>
        <w:pStyle w:val="Heading1"/>
        <w:spacing w:before="0" w:line="240" w:lineRule="auto"/>
        <w:rPr>
          <w:rFonts w:ascii="Arial Narrow" w:hAnsi="Arial Narrow" w:cs="Times New Roman"/>
          <w:b/>
          <w:bCs/>
          <w:color w:val="auto"/>
          <w:sz w:val="28"/>
          <w:szCs w:val="28"/>
          <w:lang w:val="ru-RU"/>
        </w:rPr>
      </w:pPr>
      <w:bookmarkStart w:id="6" w:name="_Toc141774829"/>
      <w:r w:rsidRPr="00D60934">
        <w:rPr>
          <w:rFonts w:ascii="Arial Narrow" w:hAnsi="Arial Narrow" w:cs="Times New Roman"/>
          <w:b/>
          <w:bCs/>
          <w:color w:val="auto"/>
          <w:sz w:val="28"/>
          <w:szCs w:val="28"/>
          <w:lang w:val="ru-RU"/>
        </w:rPr>
        <w:t>Валюта, единицы и символы</w:t>
      </w:r>
      <w:bookmarkEnd w:id="6"/>
    </w:p>
    <w:p w14:paraId="441D474A" w14:textId="77777777" w:rsidR="001C1593" w:rsidRPr="00D93602" w:rsidRDefault="001C1593" w:rsidP="006D09C7">
      <w:pPr>
        <w:spacing w:line="240" w:lineRule="auto"/>
        <w:rPr>
          <w:rFonts w:ascii="Arial Narrow" w:hAnsi="Arial Narrow" w:cs="Arial"/>
          <w:b/>
          <w:bCs/>
          <w:sz w:val="20"/>
          <w:szCs w:val="20"/>
          <w:highlight w:val="yellow"/>
          <w:lang w:val="ru-RU"/>
        </w:rPr>
      </w:pPr>
    </w:p>
    <w:p w14:paraId="3244C04B" w14:textId="399118FF" w:rsidR="001C1593" w:rsidRPr="00D93602" w:rsidRDefault="001C1593"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en-GB"/>
        </w:rPr>
        <w:t>CO</w:t>
      </w:r>
      <w:r w:rsidRPr="00D93602">
        <w:rPr>
          <w:rFonts w:ascii="Arial Narrow" w:hAnsi="Arial Narrow" w:cs="Arial"/>
          <w:sz w:val="20"/>
          <w:szCs w:val="20"/>
          <w:lang w:val="ru-RU"/>
        </w:rPr>
        <w:t xml:space="preserve">2 </w:t>
      </w:r>
      <w:r w:rsidR="00012592" w:rsidRPr="00D93602">
        <w:rPr>
          <w:rFonts w:ascii="Arial Narrow" w:hAnsi="Arial Narrow" w:cs="Arial"/>
          <w:sz w:val="20"/>
          <w:szCs w:val="20"/>
          <w:lang w:val="ru-RU"/>
        </w:rPr>
        <w:tab/>
      </w:r>
      <w:r w:rsidR="00012592" w:rsidRPr="00D93602">
        <w:rPr>
          <w:rFonts w:ascii="Arial Narrow" w:hAnsi="Arial Narrow" w:cs="Arial"/>
          <w:sz w:val="20"/>
          <w:szCs w:val="20"/>
          <w:lang w:val="ru-RU"/>
        </w:rPr>
        <w:tab/>
      </w:r>
      <w:r w:rsidRPr="00D93602">
        <w:rPr>
          <w:rFonts w:ascii="Arial Narrow" w:hAnsi="Arial Narrow" w:cs="Arial"/>
          <w:sz w:val="20"/>
          <w:szCs w:val="20"/>
          <w:lang w:val="ru-RU"/>
        </w:rPr>
        <w:t>диоксид углерода</w:t>
      </w:r>
    </w:p>
    <w:p w14:paraId="1291D1FE" w14:textId="4A84A3EF" w:rsidR="001C1593" w:rsidRPr="00D93602" w:rsidRDefault="001C1593"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en-GB"/>
        </w:rPr>
        <w:t>CO</w:t>
      </w:r>
      <w:r w:rsidRPr="00D93602">
        <w:rPr>
          <w:rFonts w:ascii="Arial Narrow" w:hAnsi="Arial Narrow" w:cs="Arial"/>
          <w:sz w:val="20"/>
          <w:szCs w:val="20"/>
          <w:lang w:val="ru-RU"/>
        </w:rPr>
        <w:t>2</w:t>
      </w:r>
      <w:r w:rsidRPr="00D93602">
        <w:rPr>
          <w:rFonts w:ascii="Arial Narrow" w:hAnsi="Arial Narrow" w:cs="Arial"/>
          <w:sz w:val="20"/>
          <w:szCs w:val="20"/>
          <w:lang w:val="en-GB"/>
        </w:rPr>
        <w:t>e</w:t>
      </w:r>
      <w:r w:rsidRPr="00D93602">
        <w:rPr>
          <w:rFonts w:ascii="Arial Narrow" w:hAnsi="Arial Narrow" w:cs="Arial"/>
          <w:sz w:val="20"/>
          <w:szCs w:val="20"/>
          <w:lang w:val="ru-RU"/>
        </w:rPr>
        <w:t xml:space="preserve"> </w:t>
      </w:r>
      <w:r w:rsidR="00012592" w:rsidRPr="00D93602">
        <w:rPr>
          <w:rFonts w:ascii="Arial Narrow" w:hAnsi="Arial Narrow" w:cs="Arial"/>
          <w:sz w:val="20"/>
          <w:szCs w:val="20"/>
          <w:lang w:val="ru-RU"/>
        </w:rPr>
        <w:tab/>
      </w:r>
      <w:r w:rsidR="00012592" w:rsidRPr="00D93602">
        <w:rPr>
          <w:rFonts w:ascii="Arial Narrow" w:hAnsi="Arial Narrow" w:cs="Arial"/>
          <w:sz w:val="20"/>
          <w:szCs w:val="20"/>
          <w:lang w:val="ru-RU"/>
        </w:rPr>
        <w:tab/>
      </w:r>
      <w:r w:rsidRPr="00D93602">
        <w:rPr>
          <w:rFonts w:ascii="Arial Narrow" w:hAnsi="Arial Narrow" w:cs="Arial"/>
          <w:sz w:val="20"/>
          <w:szCs w:val="20"/>
          <w:lang w:val="ru-RU"/>
        </w:rPr>
        <w:t>эквивалент диоксида углерода</w:t>
      </w:r>
    </w:p>
    <w:p w14:paraId="7F31C174" w14:textId="3E3DC2F1" w:rsidR="001C1593" w:rsidRPr="00D93602" w:rsidRDefault="001C1593"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w:t>
      </w:r>
      <w:r w:rsidRPr="00D93602">
        <w:rPr>
          <w:rFonts w:ascii="Arial Narrow" w:hAnsi="Arial Narrow" w:cs="Arial"/>
          <w:sz w:val="20"/>
          <w:szCs w:val="20"/>
          <w:lang w:val="en-GB"/>
        </w:rPr>
        <w:t>C</w:t>
      </w:r>
      <w:r w:rsidRPr="00D93602">
        <w:rPr>
          <w:rFonts w:ascii="Arial Narrow" w:hAnsi="Arial Narrow" w:cs="Arial"/>
          <w:sz w:val="20"/>
          <w:szCs w:val="20"/>
          <w:lang w:val="ru-RU"/>
        </w:rPr>
        <w:t xml:space="preserve"> </w:t>
      </w:r>
      <w:r w:rsidR="00012592" w:rsidRPr="00D93602">
        <w:rPr>
          <w:rFonts w:ascii="Arial Narrow" w:hAnsi="Arial Narrow" w:cs="Arial"/>
          <w:sz w:val="20"/>
          <w:szCs w:val="20"/>
          <w:lang w:val="ru-RU"/>
        </w:rPr>
        <w:tab/>
      </w:r>
      <w:r w:rsidR="00012592" w:rsidRPr="00D93602">
        <w:rPr>
          <w:rFonts w:ascii="Arial Narrow" w:hAnsi="Arial Narrow" w:cs="Arial"/>
          <w:sz w:val="20"/>
          <w:szCs w:val="20"/>
          <w:lang w:val="ru-RU"/>
        </w:rPr>
        <w:tab/>
      </w:r>
      <w:r w:rsidRPr="00D93602">
        <w:rPr>
          <w:rFonts w:ascii="Arial Narrow" w:hAnsi="Arial Narrow" w:cs="Arial"/>
          <w:sz w:val="20"/>
          <w:szCs w:val="20"/>
          <w:lang w:val="ru-RU"/>
        </w:rPr>
        <w:t xml:space="preserve">градус Цельсия </w:t>
      </w:r>
    </w:p>
    <w:p w14:paraId="32D78A95" w14:textId="722EC4CA" w:rsidR="001C1593" w:rsidRPr="00D93602" w:rsidRDefault="001C1593"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ru-RU"/>
        </w:rPr>
        <w:t>г</w:t>
      </w:r>
      <w:r w:rsidR="002D3661" w:rsidRPr="00D93602">
        <w:rPr>
          <w:rFonts w:ascii="Arial Narrow" w:hAnsi="Arial Narrow" w:cs="Arial"/>
          <w:sz w:val="20"/>
          <w:szCs w:val="20"/>
          <w:lang w:val="ru-RU"/>
        </w:rPr>
        <w:t>а</w:t>
      </w:r>
      <w:r w:rsidRPr="00D93602">
        <w:rPr>
          <w:rFonts w:ascii="Arial Narrow" w:hAnsi="Arial Narrow" w:cs="Arial"/>
          <w:sz w:val="20"/>
          <w:szCs w:val="20"/>
          <w:lang w:val="ru-RU"/>
        </w:rPr>
        <w:t xml:space="preserve"> </w:t>
      </w:r>
      <w:r w:rsidR="00012592" w:rsidRPr="00D93602">
        <w:rPr>
          <w:rFonts w:ascii="Arial Narrow" w:hAnsi="Arial Narrow" w:cs="Arial"/>
          <w:sz w:val="20"/>
          <w:szCs w:val="20"/>
          <w:lang w:val="ru-RU"/>
        </w:rPr>
        <w:tab/>
      </w:r>
      <w:r w:rsidR="00012592" w:rsidRPr="00D93602">
        <w:rPr>
          <w:rFonts w:ascii="Arial Narrow" w:hAnsi="Arial Narrow" w:cs="Arial"/>
          <w:sz w:val="20"/>
          <w:szCs w:val="20"/>
          <w:lang w:val="ru-RU"/>
        </w:rPr>
        <w:tab/>
      </w:r>
      <w:r w:rsidRPr="00D93602">
        <w:rPr>
          <w:rFonts w:ascii="Arial Narrow" w:hAnsi="Arial Narrow" w:cs="Arial"/>
          <w:sz w:val="20"/>
          <w:szCs w:val="20"/>
          <w:lang w:val="ru-RU"/>
        </w:rPr>
        <w:t>гектар</w:t>
      </w:r>
    </w:p>
    <w:p w14:paraId="3A24AFD6" w14:textId="097658B2" w:rsidR="001C1593" w:rsidRPr="00D93602" w:rsidRDefault="001C1593" w:rsidP="006D09C7">
      <w:pPr>
        <w:spacing w:after="0" w:line="240" w:lineRule="auto"/>
        <w:rPr>
          <w:rFonts w:ascii="Arial Narrow" w:hAnsi="Arial Narrow" w:cs="Arial"/>
          <w:sz w:val="20"/>
          <w:szCs w:val="20"/>
          <w:lang w:val="ru-RU"/>
        </w:rPr>
      </w:pPr>
      <w:r w:rsidRPr="00D93602">
        <w:rPr>
          <w:rFonts w:ascii="Arial Narrow" w:hAnsi="Arial Narrow" w:cs="Arial"/>
          <w:sz w:val="20"/>
          <w:szCs w:val="20"/>
          <w:lang w:val="en-GB"/>
        </w:rPr>
        <w:t>USD</w:t>
      </w:r>
      <w:r w:rsidRPr="00D93602">
        <w:rPr>
          <w:rFonts w:ascii="Arial Narrow" w:hAnsi="Arial Narrow" w:cs="Arial"/>
          <w:sz w:val="20"/>
          <w:szCs w:val="20"/>
          <w:lang w:val="ru-RU"/>
        </w:rPr>
        <w:t xml:space="preserve"> </w:t>
      </w:r>
      <w:r w:rsidR="007F3CC1" w:rsidRPr="00D93602">
        <w:rPr>
          <w:rFonts w:ascii="Arial Narrow" w:hAnsi="Arial Narrow" w:cs="Arial"/>
          <w:sz w:val="20"/>
          <w:szCs w:val="20"/>
          <w:lang w:val="ru-RU"/>
        </w:rPr>
        <w:tab/>
      </w:r>
      <w:r w:rsidR="007F3CC1" w:rsidRPr="00D93602">
        <w:rPr>
          <w:rFonts w:ascii="Arial Narrow" w:hAnsi="Arial Narrow" w:cs="Arial"/>
          <w:sz w:val="20"/>
          <w:szCs w:val="20"/>
          <w:lang w:val="ru-RU"/>
        </w:rPr>
        <w:tab/>
      </w:r>
      <w:r w:rsidRPr="00D93602">
        <w:rPr>
          <w:rFonts w:ascii="Arial Narrow" w:hAnsi="Arial Narrow" w:cs="Arial"/>
          <w:sz w:val="20"/>
          <w:szCs w:val="20"/>
          <w:lang w:val="ru-RU"/>
        </w:rPr>
        <w:t>Доллар США</w:t>
      </w:r>
    </w:p>
    <w:p w14:paraId="6558EE47" w14:textId="77777777" w:rsidR="00C837C9" w:rsidRPr="00D93602" w:rsidRDefault="00C837C9" w:rsidP="006D09C7">
      <w:pPr>
        <w:spacing w:line="240" w:lineRule="auto"/>
        <w:rPr>
          <w:rFonts w:ascii="Arial Narrow" w:hAnsi="Arial Narrow" w:cs="Arial"/>
          <w:b/>
          <w:bCs/>
          <w:sz w:val="20"/>
          <w:szCs w:val="20"/>
          <w:lang w:val="ru-RU"/>
        </w:rPr>
      </w:pPr>
    </w:p>
    <w:p w14:paraId="137C490C" w14:textId="77777777" w:rsidR="00C837C9" w:rsidRPr="00D93602" w:rsidRDefault="00C837C9" w:rsidP="006D09C7">
      <w:pPr>
        <w:spacing w:line="240" w:lineRule="auto"/>
        <w:rPr>
          <w:rFonts w:ascii="Arial Narrow" w:hAnsi="Arial Narrow" w:cs="Arial"/>
          <w:b/>
          <w:bCs/>
          <w:sz w:val="20"/>
          <w:szCs w:val="20"/>
          <w:lang w:val="ru-RU"/>
        </w:rPr>
      </w:pPr>
    </w:p>
    <w:p w14:paraId="1E99B6D4" w14:textId="77777777" w:rsidR="00C837C9" w:rsidRPr="00D93602" w:rsidRDefault="00C837C9" w:rsidP="006D09C7">
      <w:pPr>
        <w:spacing w:line="240" w:lineRule="auto"/>
        <w:rPr>
          <w:rFonts w:ascii="Arial Narrow" w:hAnsi="Arial Narrow" w:cs="Arial"/>
          <w:b/>
          <w:bCs/>
          <w:sz w:val="20"/>
          <w:szCs w:val="20"/>
          <w:lang w:val="ru-RU"/>
        </w:rPr>
      </w:pPr>
    </w:p>
    <w:p w14:paraId="5FAC76E0" w14:textId="77777777" w:rsidR="00C837C9" w:rsidRPr="00D93602" w:rsidRDefault="00C837C9" w:rsidP="006D09C7">
      <w:pPr>
        <w:spacing w:line="240" w:lineRule="auto"/>
        <w:rPr>
          <w:rFonts w:ascii="Arial Narrow" w:hAnsi="Arial Narrow" w:cs="Arial"/>
          <w:b/>
          <w:bCs/>
          <w:sz w:val="20"/>
          <w:szCs w:val="20"/>
          <w:lang w:val="ru-RU"/>
        </w:rPr>
      </w:pPr>
    </w:p>
    <w:p w14:paraId="450C4C20" w14:textId="77777777" w:rsidR="005C2F19" w:rsidRPr="00D93602" w:rsidRDefault="005C2F19" w:rsidP="006D09C7">
      <w:pPr>
        <w:spacing w:line="240" w:lineRule="auto"/>
        <w:rPr>
          <w:rFonts w:ascii="Arial Narrow" w:hAnsi="Arial Narrow" w:cs="Arial"/>
          <w:b/>
          <w:bCs/>
          <w:sz w:val="20"/>
          <w:szCs w:val="20"/>
          <w:lang w:val="ru-RU"/>
        </w:rPr>
      </w:pPr>
    </w:p>
    <w:p w14:paraId="501345C9" w14:textId="77777777" w:rsidR="005C2F19" w:rsidRPr="00D93602" w:rsidRDefault="005C2F19" w:rsidP="006D09C7">
      <w:pPr>
        <w:spacing w:line="240" w:lineRule="auto"/>
        <w:rPr>
          <w:rFonts w:ascii="Arial Narrow" w:hAnsi="Arial Narrow" w:cs="Arial"/>
          <w:b/>
          <w:bCs/>
          <w:sz w:val="20"/>
          <w:szCs w:val="20"/>
          <w:lang w:val="ru-RU"/>
        </w:rPr>
      </w:pPr>
    </w:p>
    <w:p w14:paraId="1343B5D8" w14:textId="231F9733" w:rsidR="006259E0" w:rsidRPr="00D60934" w:rsidRDefault="000F0203" w:rsidP="006D09C7">
      <w:pPr>
        <w:pStyle w:val="Heading1"/>
        <w:spacing w:before="0" w:line="240" w:lineRule="auto"/>
        <w:rPr>
          <w:rFonts w:ascii="Arial Narrow" w:hAnsi="Arial Narrow" w:cs="Times New Roman"/>
          <w:b/>
          <w:bCs/>
          <w:color w:val="auto"/>
          <w:sz w:val="28"/>
          <w:szCs w:val="28"/>
          <w:lang w:val="ru-RU"/>
        </w:rPr>
      </w:pPr>
      <w:bookmarkStart w:id="7" w:name="_Toc141774830"/>
      <w:bookmarkStart w:id="8" w:name="_Toc89714136"/>
      <w:bookmarkStart w:id="9" w:name="_Hlk87365365"/>
      <w:r w:rsidRPr="00D60934">
        <w:rPr>
          <w:rFonts w:ascii="Arial Narrow" w:hAnsi="Arial Narrow" w:cs="Times New Roman"/>
          <w:b/>
          <w:bCs/>
          <w:color w:val="auto"/>
          <w:sz w:val="28"/>
          <w:szCs w:val="28"/>
          <w:lang w:val="ru-RU"/>
        </w:rPr>
        <w:lastRenderedPageBreak/>
        <w:t>Глоссарий</w:t>
      </w:r>
      <w:bookmarkEnd w:id="7"/>
    </w:p>
    <w:p w14:paraId="23BA533B" w14:textId="77777777" w:rsidR="007113D9" w:rsidRPr="00D93602" w:rsidRDefault="007113D9" w:rsidP="006D09C7">
      <w:pPr>
        <w:spacing w:after="0" w:line="240" w:lineRule="auto"/>
        <w:jc w:val="both"/>
        <w:rPr>
          <w:rFonts w:ascii="Arial Narrow" w:hAnsi="Arial Narrow" w:cs="Arial"/>
          <w:sz w:val="20"/>
          <w:szCs w:val="20"/>
          <w:lang w:val="ru-RU"/>
        </w:rPr>
      </w:pPr>
    </w:p>
    <w:p w14:paraId="426CD7EF" w14:textId="77777777" w:rsidR="00FD5775" w:rsidRPr="00D93602" w:rsidRDefault="00FD5775" w:rsidP="006D09C7">
      <w:pPr>
        <w:pStyle w:val="Default"/>
        <w:jc w:val="both"/>
        <w:rPr>
          <w:rFonts w:ascii="Arial Narrow" w:hAnsi="Arial Narrow" w:cs="Arial"/>
          <w:color w:val="FF0000"/>
          <w:sz w:val="20"/>
          <w:szCs w:val="20"/>
          <w:lang w:val="ru-RU"/>
        </w:rPr>
      </w:pPr>
      <w:r w:rsidRPr="00D93602">
        <w:rPr>
          <w:rFonts w:ascii="Arial Narrow" w:hAnsi="Arial Narrow" w:cs="Arial"/>
          <w:b/>
          <w:bCs/>
          <w:color w:val="auto"/>
          <w:sz w:val="20"/>
          <w:szCs w:val="20"/>
          <w:lang w:val="ru-RU"/>
        </w:rPr>
        <w:t xml:space="preserve">Адаптация к изменению климата </w:t>
      </w:r>
      <w:r w:rsidRPr="00D93602">
        <w:rPr>
          <w:rFonts w:ascii="Arial Narrow" w:hAnsi="Arial Narrow" w:cs="Arial"/>
          <w:color w:val="auto"/>
          <w:sz w:val="20"/>
          <w:szCs w:val="20"/>
          <w:lang w:val="ru-RU"/>
        </w:rPr>
        <w:t>– это изменения в практике управления и мерах, направленных на снижение уязвимости лесов и людей к изменению климата (ФАО, 2010</w:t>
      </w:r>
      <w:r w:rsidRPr="00D93602">
        <w:rPr>
          <w:rFonts w:ascii="Arial Narrow" w:hAnsi="Arial Narrow" w:cs="Arial"/>
          <w:color w:val="auto"/>
          <w:sz w:val="20"/>
          <w:szCs w:val="20"/>
          <w:lang w:val="en-GB"/>
        </w:rPr>
        <w:t>a</w:t>
      </w:r>
      <w:r w:rsidRPr="00D93602">
        <w:rPr>
          <w:rFonts w:ascii="Arial Narrow" w:hAnsi="Arial Narrow" w:cs="Arial"/>
          <w:color w:val="auto"/>
          <w:sz w:val="20"/>
          <w:szCs w:val="20"/>
          <w:lang w:val="ru-RU"/>
        </w:rPr>
        <w:t>).</w:t>
      </w:r>
    </w:p>
    <w:p w14:paraId="5B9FDD91" w14:textId="77777777" w:rsidR="00FD5775" w:rsidRPr="00D93602" w:rsidRDefault="00FD5775" w:rsidP="006D09C7">
      <w:pPr>
        <w:pStyle w:val="Default"/>
        <w:jc w:val="both"/>
        <w:rPr>
          <w:rFonts w:ascii="Arial Narrow" w:hAnsi="Arial Narrow" w:cs="Arial"/>
          <w:sz w:val="20"/>
          <w:szCs w:val="20"/>
          <w:highlight w:val="yellow"/>
          <w:lang w:val="ru-RU"/>
        </w:rPr>
      </w:pPr>
    </w:p>
    <w:p w14:paraId="64A4B1F5" w14:textId="7D01861F" w:rsidR="00FD5775" w:rsidRPr="00D93602" w:rsidRDefault="00FD5775" w:rsidP="006D09C7">
      <w:pPr>
        <w:spacing w:after="0" w:line="240" w:lineRule="auto"/>
        <w:jc w:val="both"/>
        <w:rPr>
          <w:rFonts w:ascii="Arial Narrow" w:hAnsi="Arial Narrow" w:cs="Arial"/>
          <w:sz w:val="20"/>
          <w:szCs w:val="20"/>
          <w:lang w:val="ru-RU"/>
        </w:rPr>
      </w:pPr>
      <w:r w:rsidRPr="00D93602">
        <w:rPr>
          <w:rFonts w:ascii="Arial Narrow" w:hAnsi="Arial Narrow" w:cs="Arial"/>
          <w:b/>
          <w:bCs/>
          <w:color w:val="000000"/>
          <w:sz w:val="20"/>
          <w:szCs w:val="20"/>
          <w:lang w:val="ru-RU"/>
        </w:rPr>
        <w:t>Адаптация на основе экосистем</w:t>
      </w:r>
      <w:r w:rsidRPr="00D93602">
        <w:rPr>
          <w:rFonts w:ascii="Arial Narrow" w:hAnsi="Arial Narrow" w:cs="Arial"/>
          <w:sz w:val="20"/>
          <w:szCs w:val="20"/>
          <w:lang w:val="ru-RU"/>
        </w:rPr>
        <w:t xml:space="preserve"> – это устойчивое управление экосистемами и их сохранение и восстановление в рамках общей стратегии адаптации, учитывающей многочисленные социальные, экономические и культурные сопутствующие выгоды для местных общин (</w:t>
      </w:r>
      <w:r w:rsidR="001669B6" w:rsidRPr="00D93602">
        <w:rPr>
          <w:rFonts w:ascii="Arial Narrow" w:hAnsi="Arial Narrow" w:cs="Arial"/>
          <w:sz w:val="20"/>
          <w:szCs w:val="20"/>
          <w:lang w:val="ru-RU"/>
        </w:rPr>
        <w:t>КБР</w:t>
      </w:r>
      <w:r w:rsidRPr="00D93602">
        <w:rPr>
          <w:rFonts w:ascii="Arial Narrow" w:hAnsi="Arial Narrow" w:cs="Arial"/>
          <w:sz w:val="20"/>
          <w:szCs w:val="20"/>
          <w:lang w:val="ru-RU"/>
        </w:rPr>
        <w:t>, 2010).</w:t>
      </w:r>
    </w:p>
    <w:p w14:paraId="76B41050" w14:textId="77777777" w:rsidR="00FD5775" w:rsidRPr="00D93602" w:rsidRDefault="00FD5775" w:rsidP="006D09C7">
      <w:pPr>
        <w:spacing w:after="0" w:line="240" w:lineRule="auto"/>
        <w:jc w:val="both"/>
        <w:rPr>
          <w:rFonts w:ascii="Arial Narrow" w:hAnsi="Arial Narrow" w:cs="Arial"/>
          <w:sz w:val="20"/>
          <w:szCs w:val="20"/>
          <w:lang w:val="ru-RU"/>
        </w:rPr>
      </w:pPr>
    </w:p>
    <w:p w14:paraId="1D4BE9E9" w14:textId="77777777" w:rsidR="00FD5775" w:rsidRPr="00D93602" w:rsidRDefault="00FD5775" w:rsidP="006D09C7">
      <w:pPr>
        <w:pStyle w:val="Default"/>
        <w:jc w:val="both"/>
        <w:rPr>
          <w:rFonts w:ascii="Arial Narrow" w:eastAsia="StempelGaramondLTStd-Roman" w:hAnsi="Arial Narrow" w:cs="Arial"/>
          <w:color w:val="auto"/>
          <w:sz w:val="20"/>
          <w:szCs w:val="20"/>
          <w:lang w:val="ru-RU"/>
        </w:rPr>
      </w:pPr>
      <w:r w:rsidRPr="00D93602">
        <w:rPr>
          <w:rFonts w:ascii="Arial Narrow" w:eastAsia="StempelGaramondLTStd-Roman" w:hAnsi="Arial Narrow" w:cs="Arial"/>
          <w:b/>
          <w:bCs/>
          <w:color w:val="auto"/>
          <w:sz w:val="20"/>
          <w:szCs w:val="20"/>
          <w:lang w:val="ru-RU"/>
        </w:rPr>
        <w:t>Адаптивное управление лесами</w:t>
      </w:r>
      <w:r w:rsidRPr="00D93602">
        <w:rPr>
          <w:rFonts w:ascii="Arial Narrow" w:eastAsia="StempelGaramondLTStd-Roman" w:hAnsi="Arial Narrow" w:cs="Arial"/>
          <w:color w:val="auto"/>
          <w:sz w:val="20"/>
          <w:szCs w:val="20"/>
          <w:lang w:val="ru-RU"/>
        </w:rPr>
        <w:t xml:space="preserve"> – это фундаментальный, гибкий, оперативный и прогностический подход к снижению уязвимости лесов и поддержанию их продуктивности (ФАО, 2010</w:t>
      </w:r>
      <w:r w:rsidRPr="00D93602">
        <w:rPr>
          <w:rFonts w:ascii="Arial Narrow" w:eastAsia="StempelGaramondLTStd-Roman" w:hAnsi="Arial Narrow" w:cs="Arial"/>
          <w:color w:val="auto"/>
          <w:sz w:val="20"/>
          <w:szCs w:val="20"/>
          <w:lang w:val="en-GB"/>
        </w:rPr>
        <w:t>c</w:t>
      </w:r>
      <w:r w:rsidRPr="00D93602">
        <w:rPr>
          <w:rFonts w:ascii="Arial Narrow" w:eastAsia="StempelGaramondLTStd-Roman" w:hAnsi="Arial Narrow" w:cs="Arial"/>
          <w:color w:val="auto"/>
          <w:sz w:val="20"/>
          <w:szCs w:val="20"/>
          <w:lang w:val="ru-RU"/>
        </w:rPr>
        <w:t>).</w:t>
      </w:r>
    </w:p>
    <w:p w14:paraId="3D118E34" w14:textId="77777777" w:rsidR="00FD5775" w:rsidRPr="00D93602" w:rsidRDefault="00FD5775" w:rsidP="006D09C7">
      <w:pPr>
        <w:pStyle w:val="Default"/>
        <w:jc w:val="both"/>
        <w:rPr>
          <w:rFonts w:ascii="Arial Narrow" w:hAnsi="Arial Narrow" w:cs="Arial"/>
          <w:sz w:val="20"/>
          <w:szCs w:val="20"/>
          <w:highlight w:val="yellow"/>
          <w:lang w:val="ru-RU"/>
        </w:rPr>
      </w:pPr>
    </w:p>
    <w:p w14:paraId="04594453" w14:textId="1CE8CCD4" w:rsidR="00FD5775" w:rsidRPr="00D93602" w:rsidRDefault="00FD5775" w:rsidP="006D09C7">
      <w:pPr>
        <w:pStyle w:val="Default"/>
        <w:jc w:val="both"/>
        <w:rPr>
          <w:rFonts w:ascii="Arial Narrow" w:hAnsi="Arial Narrow" w:cs="Arial"/>
          <w:sz w:val="20"/>
          <w:szCs w:val="20"/>
          <w:lang w:val="ru-RU"/>
        </w:rPr>
      </w:pPr>
      <w:r w:rsidRPr="00D93602">
        <w:rPr>
          <w:rFonts w:ascii="Arial Narrow" w:hAnsi="Arial Narrow" w:cs="Arial"/>
          <w:b/>
          <w:bCs/>
          <w:sz w:val="20"/>
          <w:szCs w:val="20"/>
          <w:lang w:val="ru-RU"/>
        </w:rPr>
        <w:t>Восстановление лесных ландшафтов</w:t>
      </w:r>
      <w:r w:rsidRPr="00D93602">
        <w:rPr>
          <w:rFonts w:ascii="Arial Narrow" w:hAnsi="Arial Narrow" w:cs="Arial"/>
          <w:sz w:val="20"/>
          <w:szCs w:val="20"/>
          <w:lang w:val="ru-RU"/>
        </w:rPr>
        <w:t xml:space="preserve"> – это</w:t>
      </w:r>
      <w:r w:rsidRPr="00D93602">
        <w:rPr>
          <w:rFonts w:ascii="Arial Narrow" w:hAnsi="Arial Narrow" w:cs="Arial"/>
          <w:sz w:val="20"/>
          <w:szCs w:val="20"/>
        </w:rPr>
        <w:t xml:space="preserve"> </w:t>
      </w:r>
      <w:r w:rsidRPr="00D93602">
        <w:rPr>
          <w:rFonts w:ascii="Arial Narrow" w:hAnsi="Arial Narrow" w:cs="Arial"/>
          <w:sz w:val="20"/>
          <w:szCs w:val="20"/>
          <w:lang w:val="ru-RU"/>
        </w:rPr>
        <w:t>процесс восстановления экологической функциональности и целостности обезлесенных или деградировавших ландшафтов и улучшения благосостояния людей (</w:t>
      </w:r>
      <w:r w:rsidR="00C76430" w:rsidRPr="00D93602">
        <w:rPr>
          <w:rFonts w:ascii="Arial Narrow" w:hAnsi="Arial Narrow" w:cs="Arial"/>
          <w:sz w:val="20"/>
          <w:szCs w:val="20"/>
          <w:lang w:val="ru-RU"/>
        </w:rPr>
        <w:t xml:space="preserve">Мансурян и </w:t>
      </w:r>
      <w:r w:rsidR="00453333">
        <w:rPr>
          <w:rFonts w:ascii="Arial Narrow" w:hAnsi="Arial Narrow" w:cs="Arial"/>
          <w:sz w:val="20"/>
          <w:szCs w:val="20"/>
          <w:lang w:val="ru-RU"/>
        </w:rPr>
        <w:t>соавт</w:t>
      </w:r>
      <w:r w:rsidR="00C76430" w:rsidRPr="00D93602">
        <w:rPr>
          <w:rFonts w:ascii="Arial Narrow" w:hAnsi="Arial Narrow" w:cs="Arial"/>
          <w:sz w:val="20"/>
          <w:szCs w:val="20"/>
          <w:lang w:val="ru-RU"/>
        </w:rPr>
        <w:t>., 2005; Магиннис и Джексон, 2012</w:t>
      </w:r>
      <w:r w:rsidRPr="00D93602">
        <w:rPr>
          <w:rFonts w:ascii="Arial Narrow" w:hAnsi="Arial Narrow" w:cs="Arial"/>
          <w:sz w:val="20"/>
          <w:szCs w:val="20"/>
          <w:lang w:val="ru-RU"/>
        </w:rPr>
        <w:t>).</w:t>
      </w:r>
    </w:p>
    <w:p w14:paraId="5E485677" w14:textId="77777777" w:rsidR="00FD5775" w:rsidRPr="00D93602" w:rsidRDefault="00FD5775" w:rsidP="006D09C7">
      <w:pPr>
        <w:pStyle w:val="Default"/>
        <w:jc w:val="both"/>
        <w:rPr>
          <w:rFonts w:ascii="Arial Narrow" w:hAnsi="Arial Narrow" w:cs="Arial"/>
          <w:sz w:val="20"/>
          <w:szCs w:val="20"/>
          <w:lang w:val="ru-RU"/>
        </w:rPr>
      </w:pPr>
    </w:p>
    <w:p w14:paraId="6F9ECBDD" w14:textId="2DE84F06" w:rsidR="00FD5775" w:rsidRPr="00D93602" w:rsidRDefault="00FD5775" w:rsidP="006D09C7">
      <w:pPr>
        <w:pStyle w:val="Default"/>
        <w:jc w:val="both"/>
        <w:rPr>
          <w:rFonts w:ascii="Arial Narrow" w:hAnsi="Arial Narrow" w:cs="Arial"/>
          <w:sz w:val="20"/>
          <w:szCs w:val="20"/>
          <w:lang w:val="ru-RU"/>
        </w:rPr>
      </w:pPr>
      <w:r w:rsidRPr="00D93602">
        <w:rPr>
          <w:rFonts w:ascii="Arial Narrow" w:hAnsi="Arial Narrow" w:cs="Arial"/>
          <w:b/>
          <w:bCs/>
          <w:color w:val="auto"/>
          <w:sz w:val="20"/>
          <w:szCs w:val="20"/>
          <w:lang w:val="ru-RU"/>
        </w:rPr>
        <w:t>Городской лес</w:t>
      </w:r>
      <w:r w:rsidRPr="00D93602">
        <w:rPr>
          <w:rFonts w:ascii="Arial Narrow" w:hAnsi="Arial Narrow" w:cs="Arial"/>
          <w:sz w:val="20"/>
          <w:szCs w:val="20"/>
          <w:lang w:val="ru-RU"/>
        </w:rPr>
        <w:t xml:space="preserve"> – это</w:t>
      </w:r>
      <w:r w:rsidRPr="00D93602">
        <w:rPr>
          <w:rFonts w:ascii="Arial Narrow" w:hAnsi="Arial Narrow" w:cs="Arial"/>
          <w:sz w:val="20"/>
          <w:szCs w:val="20"/>
        </w:rPr>
        <w:t xml:space="preserve"> </w:t>
      </w:r>
      <w:r w:rsidRPr="00D93602">
        <w:rPr>
          <w:rFonts w:ascii="Arial Narrow" w:hAnsi="Arial Narrow" w:cs="Arial"/>
          <w:sz w:val="20"/>
          <w:szCs w:val="20"/>
          <w:lang w:val="ru-RU"/>
        </w:rPr>
        <w:t>группа деревьев и другой древесной растительности в населенных пунктах и вокруг них (</w:t>
      </w:r>
      <w:r w:rsidR="004E3298" w:rsidRPr="00D93602">
        <w:rPr>
          <w:rFonts w:ascii="Arial Narrow" w:hAnsi="Arial Narrow" w:cs="Arial"/>
          <w:sz w:val="20"/>
          <w:szCs w:val="20"/>
          <w:lang w:val="ru-RU"/>
        </w:rPr>
        <w:t>Маклин и др., 2020</w:t>
      </w:r>
      <w:r w:rsidRPr="00D93602">
        <w:rPr>
          <w:rFonts w:ascii="Arial Narrow" w:hAnsi="Arial Narrow" w:cs="Arial"/>
          <w:sz w:val="20"/>
          <w:szCs w:val="20"/>
          <w:lang w:val="ru-RU"/>
        </w:rPr>
        <w:t>).</w:t>
      </w:r>
    </w:p>
    <w:p w14:paraId="1BFCD744" w14:textId="77777777" w:rsidR="00FD5775" w:rsidRPr="00D93602" w:rsidRDefault="00FD5775" w:rsidP="006D09C7">
      <w:pPr>
        <w:pStyle w:val="Default"/>
        <w:jc w:val="both"/>
        <w:rPr>
          <w:rFonts w:ascii="Arial Narrow" w:hAnsi="Arial Narrow" w:cs="Arial"/>
          <w:color w:val="auto"/>
          <w:sz w:val="20"/>
          <w:szCs w:val="20"/>
          <w:highlight w:val="yellow"/>
        </w:rPr>
      </w:pPr>
    </w:p>
    <w:p w14:paraId="39FFC177" w14:textId="100BBCD6" w:rsidR="00FD5775" w:rsidRPr="00D93602" w:rsidRDefault="00FD5775" w:rsidP="006D09C7">
      <w:pPr>
        <w:spacing w:after="0"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 xml:space="preserve">Естественная регенерация </w:t>
      </w:r>
      <w:r w:rsidRPr="00D93602">
        <w:rPr>
          <w:rFonts w:ascii="Arial Narrow" w:hAnsi="Arial Narrow" w:cs="Arial"/>
          <w:sz w:val="20"/>
          <w:szCs w:val="20"/>
          <w:lang w:val="ru-RU"/>
        </w:rPr>
        <w:t>– это процесс, в ходе которого леса пополняются деревьями, прорастающими из семян, опадающих с материнских деревьев и всходящих на месте или прорастающих из пней и корней (</w:t>
      </w:r>
      <w:r w:rsidR="004E3298" w:rsidRPr="00D93602">
        <w:rPr>
          <w:rFonts w:ascii="Arial Narrow" w:hAnsi="Arial Narrow" w:cs="Arial"/>
          <w:sz w:val="20"/>
          <w:szCs w:val="20"/>
          <w:lang w:val="ru-RU"/>
        </w:rPr>
        <w:t>Лесные исследования, 2023</w:t>
      </w:r>
      <w:r w:rsidRPr="00D93602">
        <w:rPr>
          <w:rFonts w:ascii="Arial Narrow" w:hAnsi="Arial Narrow" w:cs="Arial"/>
          <w:sz w:val="20"/>
          <w:szCs w:val="20"/>
          <w:lang w:val="ru-RU"/>
        </w:rPr>
        <w:t>).</w:t>
      </w:r>
    </w:p>
    <w:p w14:paraId="65C15647" w14:textId="77777777" w:rsidR="00FD5775" w:rsidRPr="00D93602" w:rsidRDefault="00FD5775" w:rsidP="006D09C7">
      <w:pPr>
        <w:spacing w:after="0" w:line="240" w:lineRule="auto"/>
        <w:jc w:val="both"/>
        <w:rPr>
          <w:rFonts w:ascii="Arial Narrow" w:hAnsi="Arial Narrow" w:cs="Arial"/>
          <w:sz w:val="20"/>
          <w:szCs w:val="20"/>
          <w:lang w:val="ru-RU"/>
        </w:rPr>
      </w:pPr>
    </w:p>
    <w:p w14:paraId="23ADC687" w14:textId="77777777" w:rsidR="00FD5775" w:rsidRPr="00D93602" w:rsidRDefault="00FD5775" w:rsidP="006D09C7">
      <w:pPr>
        <w:spacing w:after="0" w:line="240" w:lineRule="auto"/>
        <w:jc w:val="both"/>
        <w:rPr>
          <w:rFonts w:ascii="Arial Narrow" w:hAnsi="Arial Narrow" w:cs="Arial"/>
          <w:color w:val="000000"/>
          <w:sz w:val="20"/>
          <w:szCs w:val="20"/>
          <w:lang w:val="ru-RU"/>
        </w:rPr>
      </w:pPr>
      <w:r w:rsidRPr="00D93602">
        <w:rPr>
          <w:rFonts w:ascii="Arial Narrow" w:hAnsi="Arial Narrow" w:cs="Arial"/>
          <w:b/>
          <w:bCs/>
          <w:color w:val="000000"/>
          <w:sz w:val="20"/>
          <w:szCs w:val="20"/>
          <w:lang w:val="ru-RU"/>
        </w:rPr>
        <w:t>Зеленая инфраструктура</w:t>
      </w:r>
      <w:r w:rsidRPr="00D93602">
        <w:rPr>
          <w:rFonts w:ascii="Arial Narrow" w:hAnsi="Arial Narrow" w:cs="Arial"/>
          <w:sz w:val="20"/>
          <w:szCs w:val="20"/>
          <w:lang w:val="ru-RU"/>
        </w:rPr>
        <w:t xml:space="preserve"> </w:t>
      </w:r>
      <w:r w:rsidRPr="00D93602">
        <w:rPr>
          <w:rFonts w:ascii="Arial Narrow" w:hAnsi="Arial Narrow" w:cs="Arial"/>
          <w:color w:val="000000"/>
          <w:sz w:val="20"/>
          <w:szCs w:val="20"/>
          <w:lang w:val="ru-RU"/>
        </w:rPr>
        <w:t>– это стратегически спланированная сеть природных и полу-природных территорий с иными экологическими особенностями, разработанная и управляемая так, чтобы предоставлять широкий набор экологических услуг, повышая, при этом, биоразнообразие (Европейская комиссия, 2013).</w:t>
      </w:r>
    </w:p>
    <w:p w14:paraId="3CE1AC5E" w14:textId="77777777" w:rsidR="00FD5775" w:rsidRPr="00D93602" w:rsidRDefault="00FD5775" w:rsidP="006D09C7">
      <w:pPr>
        <w:spacing w:after="0" w:line="240" w:lineRule="auto"/>
        <w:jc w:val="both"/>
        <w:rPr>
          <w:rFonts w:ascii="Arial Narrow" w:hAnsi="Arial Narrow" w:cs="Arial"/>
          <w:color w:val="000000"/>
          <w:sz w:val="20"/>
          <w:szCs w:val="20"/>
          <w:lang w:val="ru-RU"/>
        </w:rPr>
      </w:pPr>
    </w:p>
    <w:p w14:paraId="5CA5E9C8" w14:textId="77777777" w:rsidR="00FD5775" w:rsidRPr="00D93602" w:rsidRDefault="00FD5775" w:rsidP="006D09C7">
      <w:pPr>
        <w:pStyle w:val="Default"/>
        <w:jc w:val="both"/>
        <w:rPr>
          <w:rFonts w:ascii="Arial Narrow" w:hAnsi="Arial Narrow" w:cs="Arial"/>
          <w:sz w:val="20"/>
          <w:szCs w:val="20"/>
          <w:highlight w:val="yellow"/>
          <w:lang w:val="ru-RU"/>
        </w:rPr>
      </w:pPr>
      <w:r w:rsidRPr="00D93602">
        <w:rPr>
          <w:rFonts w:ascii="Arial Narrow" w:hAnsi="Arial Narrow" w:cs="Arial"/>
          <w:b/>
          <w:bCs/>
          <w:color w:val="auto"/>
          <w:sz w:val="20"/>
          <w:szCs w:val="20"/>
          <w:lang w:val="ru-RU"/>
        </w:rPr>
        <w:t>Изменение климата</w:t>
      </w:r>
      <w:r w:rsidRPr="00D93602">
        <w:rPr>
          <w:rFonts w:ascii="Arial Narrow" w:hAnsi="Arial Narrow" w:cs="Arial"/>
          <w:color w:val="333333"/>
          <w:sz w:val="20"/>
          <w:szCs w:val="20"/>
          <w:shd w:val="clear" w:color="auto" w:fill="FFFFFF"/>
        </w:rPr>
        <w:t xml:space="preserve"> </w:t>
      </w:r>
      <w:r w:rsidRPr="00D93602">
        <w:rPr>
          <w:rFonts w:ascii="Arial Narrow" w:hAnsi="Arial Narrow" w:cs="Arial"/>
          <w:color w:val="auto"/>
          <w:sz w:val="20"/>
          <w:szCs w:val="20"/>
          <w:lang w:val="ru-RU"/>
        </w:rPr>
        <w:t>означает изменение климата, которое прямо или косвенно обусловлено деятельностью человека, вызывающей изменения в составе глобальной атмосферы, и накладывается на естественные колебания климата, наблюдаемые на протяжении сопоставимых периодов времени (ООН, 1992).</w:t>
      </w:r>
      <w:r w:rsidRPr="00D93602">
        <w:rPr>
          <w:rFonts w:ascii="Arial Narrow" w:hAnsi="Arial Narrow" w:cs="Arial"/>
          <w:sz w:val="20"/>
          <w:szCs w:val="20"/>
          <w:highlight w:val="yellow"/>
          <w:lang w:val="ru-RU"/>
        </w:rPr>
        <w:t xml:space="preserve">  </w:t>
      </w:r>
    </w:p>
    <w:p w14:paraId="2D5A4059" w14:textId="77777777" w:rsidR="00FD5775" w:rsidRPr="00D93602" w:rsidRDefault="00FD5775" w:rsidP="006D09C7">
      <w:pPr>
        <w:pStyle w:val="Default"/>
        <w:jc w:val="both"/>
        <w:rPr>
          <w:rFonts w:ascii="Arial Narrow" w:hAnsi="Arial Narrow" w:cs="Arial"/>
          <w:sz w:val="20"/>
          <w:szCs w:val="20"/>
          <w:highlight w:val="yellow"/>
          <w:lang w:val="ru-RU"/>
        </w:rPr>
      </w:pPr>
    </w:p>
    <w:p w14:paraId="64067518" w14:textId="77777777" w:rsidR="00FD5775" w:rsidRPr="00D93602" w:rsidRDefault="00FD5775" w:rsidP="006D09C7">
      <w:pPr>
        <w:spacing w:after="0" w:line="240" w:lineRule="auto"/>
        <w:jc w:val="both"/>
        <w:rPr>
          <w:rFonts w:ascii="Arial Narrow" w:hAnsi="Arial Narrow" w:cs="Arial"/>
          <w:sz w:val="20"/>
          <w:szCs w:val="20"/>
          <w:lang w:val="ru-RU"/>
        </w:rPr>
      </w:pPr>
      <w:r w:rsidRPr="00D93602">
        <w:rPr>
          <w:rStyle w:val="jlqj4b"/>
          <w:rFonts w:ascii="Arial Narrow" w:eastAsiaTheme="minorEastAsia" w:hAnsi="Arial Narrow" w:cs="Arial"/>
          <w:b/>
          <w:bCs/>
          <w:color w:val="000000"/>
          <w:sz w:val="20"/>
          <w:szCs w:val="20"/>
          <w:lang w:val="ru-RU"/>
        </w:rPr>
        <w:t>Комплексное управление природными ресурсами</w:t>
      </w:r>
      <w:r w:rsidRPr="00D93602">
        <w:rPr>
          <w:rFonts w:ascii="Arial Narrow" w:hAnsi="Arial Narrow" w:cs="Arial"/>
          <w:sz w:val="20"/>
          <w:szCs w:val="20"/>
          <w:lang w:val="ru-RU"/>
        </w:rPr>
        <w:t xml:space="preserve"> или комплексное (устойчивое) управление земельными ресурсами – это координация и сотрудничество заинтересованных сторон для реализации мер по устойчивому управлению лесными, земельными, водными и биологическими ресурсами и водосборными бассейнами/микроводосборами с целью комплексной борьбы с негативными последствиями изменения климата.</w:t>
      </w:r>
    </w:p>
    <w:p w14:paraId="501E8455" w14:textId="77777777" w:rsidR="00FD5775" w:rsidRPr="00D93602" w:rsidRDefault="00FD5775" w:rsidP="006D09C7">
      <w:pPr>
        <w:spacing w:after="0" w:line="240" w:lineRule="auto"/>
        <w:jc w:val="both"/>
        <w:rPr>
          <w:rFonts w:ascii="Arial Narrow" w:hAnsi="Arial Narrow" w:cs="Arial"/>
          <w:sz w:val="20"/>
          <w:szCs w:val="20"/>
          <w:lang w:val="ru-RU"/>
        </w:rPr>
      </w:pPr>
    </w:p>
    <w:p w14:paraId="66C718F2" w14:textId="77777777" w:rsidR="00FD5775" w:rsidRPr="00D93602" w:rsidRDefault="00FD5775" w:rsidP="006D09C7">
      <w:pPr>
        <w:spacing w:after="0" w:line="240" w:lineRule="auto"/>
        <w:jc w:val="both"/>
        <w:rPr>
          <w:rFonts w:ascii="Arial Narrow" w:hAnsi="Arial Narrow" w:cs="Arial"/>
          <w:i/>
          <w:sz w:val="20"/>
          <w:szCs w:val="20"/>
          <w:lang w:val="ru-RU"/>
        </w:rPr>
      </w:pPr>
      <w:r w:rsidRPr="00D93602">
        <w:rPr>
          <w:rFonts w:ascii="Arial Narrow" w:hAnsi="Arial Narrow" w:cs="Arial"/>
          <w:b/>
          <w:bCs/>
          <w:sz w:val="20"/>
          <w:szCs w:val="20"/>
          <w:lang w:val="ru-RU"/>
        </w:rPr>
        <w:t>Нейтральный баланс деградации земель</w:t>
      </w:r>
      <w:r w:rsidRPr="00D93602">
        <w:rPr>
          <w:rFonts w:ascii="Arial Narrow" w:hAnsi="Arial Narrow" w:cs="Arial"/>
          <w:sz w:val="20"/>
          <w:szCs w:val="20"/>
          <w:lang w:val="ru-RU"/>
        </w:rPr>
        <w:t xml:space="preserve"> – </w:t>
      </w:r>
      <w:r w:rsidRPr="00F51289">
        <w:rPr>
          <w:rFonts w:ascii="Arial Narrow" w:hAnsi="Arial Narrow" w:cs="Arial"/>
          <w:iCs/>
          <w:sz w:val="20"/>
          <w:szCs w:val="20"/>
          <w:lang w:val="ru-RU"/>
        </w:rPr>
        <w:t>состояние, при котором количество и качество земельных ресурсов, необходимое для поддержки функционирования экосистем и экосистемных услуг, а также укрепления продовольственной безопасности, остается стабильным или увеличивается в конкретно определенных временных и пространственных параметрах и экосистемах (КБО ООН, 2019).</w:t>
      </w:r>
    </w:p>
    <w:p w14:paraId="2DA5698C" w14:textId="77777777" w:rsidR="00FD5775" w:rsidRPr="00D93602" w:rsidRDefault="00FD5775" w:rsidP="006D09C7">
      <w:pPr>
        <w:spacing w:after="0" w:line="240" w:lineRule="auto"/>
        <w:jc w:val="both"/>
        <w:rPr>
          <w:rFonts w:ascii="Arial Narrow" w:hAnsi="Arial Narrow" w:cs="Arial"/>
          <w:sz w:val="20"/>
          <w:szCs w:val="20"/>
          <w:lang w:val="ru-RU"/>
        </w:rPr>
      </w:pPr>
    </w:p>
    <w:p w14:paraId="7F14E615" w14:textId="1DA2EBBE" w:rsidR="00FD5775" w:rsidRPr="007F32E2" w:rsidRDefault="006528BB" w:rsidP="006D09C7">
      <w:pPr>
        <w:spacing w:after="0" w:line="240" w:lineRule="auto"/>
        <w:jc w:val="both"/>
        <w:rPr>
          <w:rFonts w:ascii="Arial Narrow" w:hAnsi="Arial Narrow" w:cs="Arial"/>
          <w:sz w:val="20"/>
          <w:szCs w:val="20"/>
          <w:lang w:val="ru-RU"/>
        </w:rPr>
      </w:pPr>
      <w:r>
        <w:rPr>
          <w:rFonts w:ascii="Arial Narrow" w:hAnsi="Arial Narrow" w:cs="Arial"/>
          <w:b/>
          <w:bCs/>
          <w:sz w:val="20"/>
          <w:szCs w:val="20"/>
          <w:lang w:val="ru-RU"/>
        </w:rPr>
        <w:t>Улучшенное управление лесами</w:t>
      </w:r>
      <w:r w:rsidR="00FD5775" w:rsidRPr="00D93602">
        <w:rPr>
          <w:rFonts w:ascii="Arial Narrow" w:hAnsi="Arial Narrow" w:cs="Arial"/>
          <w:sz w:val="20"/>
          <w:szCs w:val="20"/>
          <w:lang w:val="ru-RU"/>
        </w:rPr>
        <w:t xml:space="preserve"> – это практическая методология, применяемая в контексте решений, основанных на природных процессах (</w:t>
      </w:r>
      <w:r w:rsidR="00047B68">
        <w:rPr>
          <w:rFonts w:ascii="Arial Narrow" w:hAnsi="Arial Narrow" w:cs="Arial"/>
          <w:sz w:val="20"/>
          <w:szCs w:val="20"/>
          <w:lang w:val="ru-RU"/>
        </w:rPr>
        <w:t>РПП</w:t>
      </w:r>
      <w:r w:rsidR="00FD5775" w:rsidRPr="00D93602">
        <w:rPr>
          <w:rFonts w:ascii="Arial Narrow" w:hAnsi="Arial Narrow" w:cs="Arial"/>
          <w:sz w:val="20"/>
          <w:szCs w:val="20"/>
          <w:lang w:val="ru-RU"/>
        </w:rPr>
        <w:t>), в частности решений, основанных на природных климатических процессах (Р</w:t>
      </w:r>
      <w:r w:rsidR="009B301F" w:rsidRPr="00D93602">
        <w:rPr>
          <w:rFonts w:ascii="Arial Narrow" w:hAnsi="Arial Narrow" w:cs="Arial"/>
          <w:sz w:val="20"/>
          <w:szCs w:val="20"/>
          <w:lang w:val="ru-RU"/>
        </w:rPr>
        <w:t>П</w:t>
      </w:r>
      <w:r w:rsidR="003A6B4E">
        <w:rPr>
          <w:rFonts w:ascii="Arial Narrow" w:hAnsi="Arial Narrow" w:cs="Arial"/>
          <w:sz w:val="20"/>
          <w:szCs w:val="20"/>
          <w:lang w:val="ru-RU"/>
        </w:rPr>
        <w:t>К</w:t>
      </w:r>
      <w:r w:rsidR="009B301F" w:rsidRPr="00D93602">
        <w:rPr>
          <w:rFonts w:ascii="Arial Narrow" w:hAnsi="Arial Narrow" w:cs="Arial"/>
          <w:sz w:val="20"/>
          <w:szCs w:val="20"/>
          <w:lang w:val="ru-RU"/>
        </w:rPr>
        <w:t>П</w:t>
      </w:r>
      <w:r w:rsidR="00FD5775" w:rsidRPr="00D93602">
        <w:rPr>
          <w:rFonts w:ascii="Arial Narrow" w:hAnsi="Arial Narrow" w:cs="Arial"/>
          <w:sz w:val="20"/>
          <w:szCs w:val="20"/>
          <w:lang w:val="ru-RU"/>
        </w:rPr>
        <w:t>),</w:t>
      </w:r>
      <w:r w:rsidR="009B301F" w:rsidRPr="00D93602">
        <w:rPr>
          <w:rFonts w:ascii="Arial Narrow" w:hAnsi="Arial Narrow" w:cs="Arial"/>
          <w:sz w:val="20"/>
          <w:szCs w:val="20"/>
          <w:lang w:val="ru-RU"/>
        </w:rPr>
        <w:t xml:space="preserve"> </w:t>
      </w:r>
      <w:r w:rsidR="00FD5775" w:rsidRPr="00D93602">
        <w:rPr>
          <w:rFonts w:ascii="Arial Narrow" w:hAnsi="Arial Narrow" w:cs="Arial"/>
          <w:sz w:val="20"/>
          <w:szCs w:val="20"/>
          <w:lang w:val="ru-RU"/>
        </w:rPr>
        <w:t>и включающая ряд лесохозяйственных мер, которые увеличивают запасы углерода в углеродных пулах и снижают выбросы ПГ для улучшения способности лесов смягчать последствия изменения климата (</w:t>
      </w:r>
      <w:r w:rsidR="009B301F" w:rsidRPr="00D93602">
        <w:rPr>
          <w:rFonts w:ascii="Arial Narrow" w:hAnsi="Arial Narrow" w:cs="Arial"/>
          <w:sz w:val="20"/>
          <w:szCs w:val="20"/>
          <w:lang w:val="ru-RU"/>
        </w:rPr>
        <w:t>Гриском и др., 2017; Фарджионе и др., 2018; Древер и др., 2021; Кааракка и др., 2021</w:t>
      </w:r>
      <w:r w:rsidR="00FD5775" w:rsidRPr="00D93602">
        <w:rPr>
          <w:rFonts w:ascii="Arial Narrow" w:hAnsi="Arial Narrow" w:cs="Arial"/>
          <w:sz w:val="20"/>
          <w:szCs w:val="20"/>
          <w:lang w:val="ru-RU"/>
        </w:rPr>
        <w:t>).</w:t>
      </w:r>
    </w:p>
    <w:p w14:paraId="47E0DE9D" w14:textId="77777777" w:rsidR="00FD5775" w:rsidRPr="00D93602" w:rsidRDefault="00FD5775" w:rsidP="006D09C7">
      <w:pPr>
        <w:spacing w:after="0" w:line="240" w:lineRule="auto"/>
        <w:jc w:val="both"/>
        <w:rPr>
          <w:rFonts w:ascii="Arial Narrow" w:hAnsi="Arial Narrow" w:cs="Arial"/>
          <w:sz w:val="20"/>
          <w:szCs w:val="20"/>
          <w:lang w:val="ru-RU"/>
        </w:rPr>
      </w:pPr>
    </w:p>
    <w:p w14:paraId="5FCBC297" w14:textId="2346599D" w:rsidR="00FD5775" w:rsidRPr="00D93602" w:rsidRDefault="00FD5775" w:rsidP="006D09C7">
      <w:pPr>
        <w:spacing w:after="0"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Под естественным лесопользованием</w:t>
      </w:r>
      <w:r w:rsidRPr="00D93602">
        <w:rPr>
          <w:rFonts w:ascii="Arial Narrow" w:hAnsi="Arial Narrow" w:cs="Arial"/>
          <w:sz w:val="20"/>
          <w:szCs w:val="20"/>
          <w:lang w:val="ru-RU"/>
        </w:rPr>
        <w:t xml:space="preserve"> понимается снижение воздействия рубок/заготовок, выделение участков для защиты от лесозаготовок и продление циклов заготовки древесины в естественных лесах, находящихся под управлением добывающей отрасли (</w:t>
      </w:r>
      <w:r w:rsidR="00EB0C35" w:rsidRPr="00D93602">
        <w:rPr>
          <w:rFonts w:ascii="Arial Narrow" w:hAnsi="Arial Narrow" w:cs="Arial"/>
          <w:sz w:val="20"/>
          <w:szCs w:val="20"/>
          <w:lang w:val="ru-RU"/>
        </w:rPr>
        <w:t>Фарджионе и др., 2018; Роу и др., 2021</w:t>
      </w:r>
      <w:r w:rsidRPr="00D93602">
        <w:rPr>
          <w:rFonts w:ascii="Arial Narrow" w:hAnsi="Arial Narrow" w:cs="Arial"/>
          <w:sz w:val="20"/>
          <w:szCs w:val="20"/>
          <w:lang w:val="ru-RU"/>
        </w:rPr>
        <w:t>).</w:t>
      </w:r>
    </w:p>
    <w:p w14:paraId="73810C63" w14:textId="77777777" w:rsidR="00FD5775" w:rsidRPr="00D93602" w:rsidRDefault="00FD5775" w:rsidP="006D09C7">
      <w:pPr>
        <w:spacing w:after="0" w:line="240" w:lineRule="auto"/>
        <w:jc w:val="both"/>
        <w:rPr>
          <w:rFonts w:ascii="Arial Narrow" w:hAnsi="Arial Narrow" w:cs="Arial"/>
          <w:sz w:val="20"/>
          <w:szCs w:val="20"/>
          <w:lang w:val="ru-RU"/>
        </w:rPr>
      </w:pPr>
    </w:p>
    <w:p w14:paraId="26F50A93" w14:textId="77777777" w:rsidR="00FD5775" w:rsidRPr="00D93602" w:rsidRDefault="00FD5775" w:rsidP="006D09C7">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Под </w:t>
      </w:r>
      <w:r w:rsidRPr="00D93602">
        <w:rPr>
          <w:rFonts w:ascii="Arial Narrow" w:hAnsi="Arial Narrow" w:cs="Arial"/>
          <w:b/>
          <w:bCs/>
          <w:sz w:val="20"/>
          <w:szCs w:val="20"/>
          <w:lang w:val="ru-RU"/>
        </w:rPr>
        <w:t>механизмом СВОД-плюс</w:t>
      </w:r>
      <w:r w:rsidRPr="00D93602">
        <w:rPr>
          <w:rFonts w:ascii="Arial Narrow" w:hAnsi="Arial Narrow" w:cs="Arial"/>
          <w:sz w:val="20"/>
          <w:szCs w:val="20"/>
          <w:lang w:val="ru-RU"/>
        </w:rPr>
        <w:t xml:space="preserve"> понимается сокращение выбросов в результате обезлесения и деградации лесов, а также роль сохранения, устойчивого управления лесами и увеличения запасов углерода в лесах развивающихся стран (РКИК ООН, 2010).</w:t>
      </w:r>
    </w:p>
    <w:p w14:paraId="00D4A55B" w14:textId="77777777" w:rsidR="00FD5775" w:rsidRPr="00D93602" w:rsidRDefault="00FD5775" w:rsidP="006D09C7">
      <w:pPr>
        <w:spacing w:after="0" w:line="240" w:lineRule="auto"/>
        <w:jc w:val="both"/>
        <w:rPr>
          <w:rFonts w:ascii="Arial Narrow" w:hAnsi="Arial Narrow" w:cs="Arial"/>
          <w:sz w:val="20"/>
          <w:szCs w:val="20"/>
          <w:lang w:val="ru-RU"/>
        </w:rPr>
      </w:pPr>
    </w:p>
    <w:p w14:paraId="21A37C93" w14:textId="77777777" w:rsidR="00FD5775" w:rsidRPr="00D93602" w:rsidRDefault="00FD5775" w:rsidP="006D09C7">
      <w:pPr>
        <w:pStyle w:val="Default"/>
        <w:jc w:val="both"/>
        <w:rPr>
          <w:rFonts w:ascii="Arial Narrow" w:hAnsi="Arial Narrow" w:cs="Arial"/>
          <w:color w:val="auto"/>
          <w:sz w:val="20"/>
          <w:szCs w:val="20"/>
          <w:lang w:val="ru-RU"/>
        </w:rPr>
      </w:pPr>
      <w:r w:rsidRPr="00D93602">
        <w:rPr>
          <w:rFonts w:ascii="Arial Narrow" w:hAnsi="Arial Narrow" w:cs="Arial"/>
          <w:b/>
          <w:bCs/>
          <w:color w:val="auto"/>
          <w:sz w:val="20"/>
          <w:szCs w:val="20"/>
          <w:lang w:val="ru-RU"/>
        </w:rPr>
        <w:t>Под смягчением последствий изменения климата</w:t>
      </w:r>
      <w:r w:rsidRPr="00D93602">
        <w:rPr>
          <w:rFonts w:ascii="Arial Narrow" w:hAnsi="Arial Narrow" w:cs="Arial"/>
          <w:color w:val="auto"/>
          <w:sz w:val="20"/>
          <w:szCs w:val="20"/>
          <w:lang w:val="ru-RU"/>
        </w:rPr>
        <w:t xml:space="preserve"> понимается сокращение выбросов в результате обезлесения, снижение выбросов в результате деградации лесов, увеличение поглотителей углерода в лесах и замещение продукции (ФАО, 2010a).</w:t>
      </w:r>
    </w:p>
    <w:p w14:paraId="196BA4E8" w14:textId="77777777" w:rsidR="00FD5775" w:rsidRPr="00D93602" w:rsidRDefault="00FD5775" w:rsidP="006D09C7">
      <w:pPr>
        <w:pStyle w:val="Default"/>
        <w:jc w:val="both"/>
        <w:rPr>
          <w:rFonts w:ascii="Arial Narrow" w:hAnsi="Arial Narrow" w:cs="Arial"/>
          <w:sz w:val="20"/>
          <w:szCs w:val="20"/>
          <w:highlight w:val="yellow"/>
          <w:lang w:val="ru-RU"/>
        </w:rPr>
      </w:pPr>
    </w:p>
    <w:p w14:paraId="17EEDEB5" w14:textId="7768AC44" w:rsidR="00FD5775" w:rsidRPr="00D93602" w:rsidRDefault="00FD5775" w:rsidP="006D09C7">
      <w:pPr>
        <w:spacing w:after="0" w:line="240" w:lineRule="auto"/>
        <w:jc w:val="both"/>
        <w:rPr>
          <w:rFonts w:ascii="Arial Narrow" w:hAnsi="Arial Narrow" w:cs="Arial"/>
          <w:sz w:val="20"/>
          <w:szCs w:val="20"/>
          <w:lang w:val="ru-RU"/>
        </w:rPr>
      </w:pPr>
      <w:r w:rsidRPr="00D93602">
        <w:rPr>
          <w:rFonts w:ascii="Arial Narrow" w:hAnsi="Arial Narrow" w:cs="Arial"/>
          <w:b/>
          <w:bCs/>
          <w:sz w:val="20"/>
          <w:szCs w:val="20"/>
          <w:lang w:val="ru-RU"/>
        </w:rPr>
        <w:lastRenderedPageBreak/>
        <w:t>Решения, основанные на природных климатических процессах (РПКП)</w:t>
      </w:r>
      <w:r w:rsidRPr="00D93602">
        <w:rPr>
          <w:rFonts w:ascii="Arial Narrow" w:hAnsi="Arial Narrow" w:cs="Arial"/>
          <w:sz w:val="20"/>
          <w:szCs w:val="20"/>
          <w:lang w:val="ru-RU"/>
        </w:rPr>
        <w:t>, направлены на смягчение последствий изменения климата, выходящих за рамки привычных действий (т. е. секвестрация и</w:t>
      </w:r>
      <w:r w:rsidRPr="00D93602">
        <w:rPr>
          <w:rFonts w:ascii="Arial Narrow" w:hAnsi="Arial Narrow" w:cs="Arial"/>
          <w:sz w:val="20"/>
          <w:szCs w:val="20"/>
          <w:lang w:val="en-GB"/>
        </w:rPr>
        <w:t> </w:t>
      </w:r>
      <w:r w:rsidRPr="00D93602">
        <w:rPr>
          <w:rFonts w:ascii="Arial Narrow" w:hAnsi="Arial Narrow" w:cs="Arial"/>
          <w:sz w:val="20"/>
          <w:szCs w:val="20"/>
          <w:lang w:val="ru-RU"/>
        </w:rPr>
        <w:t>хранение углерода и сокращение выбросов ПГ) (</w:t>
      </w:r>
      <w:r w:rsidR="0069646D" w:rsidRPr="00D93602">
        <w:rPr>
          <w:rFonts w:ascii="Arial Narrow" w:hAnsi="Arial Narrow" w:cs="Arial"/>
          <w:sz w:val="20"/>
          <w:szCs w:val="20"/>
          <w:lang w:val="ru-RU"/>
        </w:rPr>
        <w:t>Тео и др., 2021</w:t>
      </w:r>
      <w:r w:rsidRPr="00D93602">
        <w:rPr>
          <w:rFonts w:ascii="Arial Narrow" w:hAnsi="Arial Narrow" w:cs="Arial"/>
          <w:sz w:val="20"/>
          <w:szCs w:val="20"/>
          <w:lang w:val="ru-RU"/>
        </w:rPr>
        <w:t>).</w:t>
      </w:r>
    </w:p>
    <w:p w14:paraId="6F5A2F59" w14:textId="77777777" w:rsidR="00EB0C35" w:rsidRPr="00D93602" w:rsidRDefault="00EB0C35" w:rsidP="006D09C7">
      <w:pPr>
        <w:spacing w:after="0" w:line="240" w:lineRule="auto"/>
        <w:jc w:val="both"/>
        <w:rPr>
          <w:rFonts w:ascii="Arial Narrow" w:hAnsi="Arial Narrow" w:cs="Arial"/>
          <w:sz w:val="20"/>
          <w:szCs w:val="20"/>
          <w:lang w:val="ru-RU"/>
        </w:rPr>
      </w:pPr>
    </w:p>
    <w:p w14:paraId="41E28E49" w14:textId="77777777" w:rsidR="00FD5775" w:rsidRPr="00D93602" w:rsidRDefault="00FD5775" w:rsidP="006D09C7">
      <w:pPr>
        <w:spacing w:after="0"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Решения, основанные на природных процессах,</w:t>
      </w:r>
      <w:r w:rsidRPr="00D93602">
        <w:rPr>
          <w:rFonts w:ascii="Arial Narrow" w:hAnsi="Arial Narrow" w:cs="Arial"/>
          <w:sz w:val="20"/>
          <w:szCs w:val="20"/>
          <w:lang w:val="ru-RU"/>
        </w:rPr>
        <w:t xml:space="preserve"> представляют собой «действия, направленные на защиту, сохранение, восстановление, устойчивое использование и управление природными и измененными наземными, водными, прибрежными и морскими экосистемами, которые на эффективной и адаптивной основе решают социальные, экономические и экологические проблемы и при этом оказывают благоприятное влияние на благополучие человека, экосистемные услуги и устойчивость и биоразнообразие» (ЮНЕП, 2022).</w:t>
      </w:r>
    </w:p>
    <w:p w14:paraId="521F9256" w14:textId="77777777" w:rsidR="00FD5775" w:rsidRPr="00D93602" w:rsidRDefault="00FD5775" w:rsidP="006D09C7">
      <w:pPr>
        <w:spacing w:after="0" w:line="240" w:lineRule="auto"/>
        <w:jc w:val="both"/>
        <w:rPr>
          <w:rFonts w:ascii="Arial Narrow" w:hAnsi="Arial Narrow" w:cs="Arial"/>
          <w:sz w:val="20"/>
          <w:szCs w:val="20"/>
          <w:lang w:val="ru-RU"/>
        </w:rPr>
      </w:pPr>
    </w:p>
    <w:p w14:paraId="2B7959C4" w14:textId="77777777" w:rsidR="00FD5775" w:rsidRPr="00D93602" w:rsidRDefault="00FD5775" w:rsidP="006D09C7">
      <w:pPr>
        <w:pStyle w:val="Default"/>
        <w:jc w:val="both"/>
        <w:rPr>
          <w:rFonts w:ascii="Arial Narrow" w:hAnsi="Arial Narrow" w:cs="Arial"/>
          <w:sz w:val="20"/>
          <w:szCs w:val="20"/>
          <w:lang w:val="ru-RU"/>
        </w:rPr>
      </w:pPr>
      <w:r w:rsidRPr="00D93602">
        <w:rPr>
          <w:rFonts w:ascii="Arial Narrow" w:hAnsi="Arial Narrow" w:cs="Arial"/>
          <w:b/>
          <w:bCs/>
          <w:color w:val="auto"/>
          <w:sz w:val="20"/>
          <w:szCs w:val="20"/>
          <w:lang w:val="ru-RU"/>
        </w:rPr>
        <w:t>Содействие естественной регенерации</w:t>
      </w:r>
      <w:r w:rsidRPr="00D93602">
        <w:rPr>
          <w:rFonts w:ascii="Arial Narrow" w:hAnsi="Arial Narrow" w:cs="Arial"/>
          <w:sz w:val="20"/>
          <w:szCs w:val="20"/>
          <w:lang w:val="ru-RU"/>
        </w:rPr>
        <w:t xml:space="preserve"> можно определить как восстановление вырубленных лесных площадей за счет использования деревьев, растущих на прилегающей территории (Департамент окружающей среды и природных ресурсов, 2023).</w:t>
      </w:r>
    </w:p>
    <w:p w14:paraId="7D2DC0BF" w14:textId="77777777" w:rsidR="00FD5775" w:rsidRPr="00D93602" w:rsidRDefault="00FD5775" w:rsidP="006D09C7">
      <w:pPr>
        <w:pStyle w:val="Default"/>
        <w:jc w:val="both"/>
        <w:rPr>
          <w:rFonts w:ascii="Arial Narrow" w:hAnsi="Arial Narrow" w:cs="Arial"/>
          <w:sz w:val="20"/>
          <w:szCs w:val="20"/>
          <w:lang w:val="ru-RU"/>
        </w:rPr>
      </w:pPr>
    </w:p>
    <w:p w14:paraId="69758679" w14:textId="77777777" w:rsidR="00FD5775" w:rsidRPr="00D93602" w:rsidRDefault="00FD5775" w:rsidP="006D09C7">
      <w:pPr>
        <w:pStyle w:val="Default"/>
        <w:jc w:val="both"/>
        <w:rPr>
          <w:rFonts w:ascii="Arial Narrow" w:hAnsi="Arial Narrow" w:cs="Arial"/>
          <w:sz w:val="20"/>
          <w:szCs w:val="20"/>
          <w:lang w:val="ru-RU"/>
        </w:rPr>
      </w:pPr>
      <w:r w:rsidRPr="00D93602">
        <w:rPr>
          <w:rFonts w:ascii="Arial Narrow" w:hAnsi="Arial Narrow" w:cs="Arial"/>
          <w:b/>
          <w:bCs/>
          <w:color w:val="auto"/>
          <w:sz w:val="20"/>
          <w:szCs w:val="20"/>
          <w:lang w:val="ru-RU"/>
        </w:rPr>
        <w:t>Содействие миграции местных древесных пород</w:t>
      </w:r>
      <w:r w:rsidRPr="00D93602">
        <w:rPr>
          <w:rFonts w:ascii="Arial Narrow" w:hAnsi="Arial Narrow" w:cs="Arial"/>
          <w:sz w:val="20"/>
          <w:szCs w:val="20"/>
          <w:lang w:val="ru-RU"/>
        </w:rPr>
        <w:t xml:space="preserve"> включает в себя завоз видов на территории, где их еще не</w:t>
      </w:r>
      <w:r w:rsidRPr="00D93602">
        <w:rPr>
          <w:rFonts w:ascii="Arial Narrow" w:hAnsi="Arial Narrow" w:cs="Arial"/>
          <w:sz w:val="20"/>
          <w:szCs w:val="20"/>
        </w:rPr>
        <w:t xml:space="preserve"> </w:t>
      </w:r>
      <w:r w:rsidRPr="00D93602">
        <w:rPr>
          <w:rFonts w:ascii="Arial Narrow" w:hAnsi="Arial Narrow" w:cs="Arial"/>
          <w:sz w:val="20"/>
          <w:szCs w:val="20"/>
          <w:lang w:val="ru-RU"/>
        </w:rPr>
        <w:t>существует, и интродукцию более приспособленных популяций внутри вида (ФАО, 2015).</w:t>
      </w:r>
    </w:p>
    <w:p w14:paraId="74CD4984" w14:textId="77777777" w:rsidR="00FD5775" w:rsidRPr="00D93602" w:rsidRDefault="00FD5775" w:rsidP="006D09C7">
      <w:pPr>
        <w:pStyle w:val="Default"/>
        <w:jc w:val="both"/>
        <w:rPr>
          <w:rFonts w:ascii="Arial Narrow" w:hAnsi="Arial Narrow" w:cs="Arial"/>
          <w:sz w:val="20"/>
          <w:szCs w:val="20"/>
          <w:highlight w:val="yellow"/>
          <w:lang w:val="ru-RU"/>
        </w:rPr>
      </w:pPr>
    </w:p>
    <w:p w14:paraId="5CB4BABA" w14:textId="77777777" w:rsidR="00FD5775" w:rsidRPr="00D93602" w:rsidRDefault="00FD5775" w:rsidP="006D09C7">
      <w:pPr>
        <w:spacing w:after="0"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Улучшенное управление пожарами</w:t>
      </w:r>
      <w:r w:rsidRPr="00D93602">
        <w:rPr>
          <w:rFonts w:ascii="Arial Narrow" w:hAnsi="Arial Narrow" w:cs="Arial"/>
          <w:sz w:val="20"/>
          <w:szCs w:val="20"/>
          <w:lang w:val="ru-RU"/>
        </w:rPr>
        <w:t xml:space="preserve"> включает в себя управление горючими материалами (т. е. уход, прополку и борьбу с мусором), прогнозирование возникновения пожаров, предотвращение пожаров, обнаружение пожаров, их первичную атаку и подавление, а также восстановление лесов.</w:t>
      </w:r>
    </w:p>
    <w:p w14:paraId="0D183C38" w14:textId="77777777" w:rsidR="00FD5775" w:rsidRPr="00D93602" w:rsidRDefault="00FD5775" w:rsidP="006D09C7">
      <w:pPr>
        <w:spacing w:after="0" w:line="240" w:lineRule="auto"/>
        <w:jc w:val="both"/>
        <w:rPr>
          <w:rFonts w:ascii="Arial Narrow" w:hAnsi="Arial Narrow" w:cs="Arial"/>
          <w:sz w:val="20"/>
          <w:szCs w:val="20"/>
          <w:lang w:val="ru-RU"/>
        </w:rPr>
      </w:pPr>
    </w:p>
    <w:p w14:paraId="1C6C6B8E" w14:textId="22535797" w:rsidR="00FD5775" w:rsidRPr="00D93602" w:rsidRDefault="00FD5775" w:rsidP="006D09C7">
      <w:pPr>
        <w:spacing w:after="0" w:line="240" w:lineRule="auto"/>
        <w:jc w:val="both"/>
        <w:rPr>
          <w:rFonts w:ascii="Arial Narrow" w:hAnsi="Arial Narrow" w:cs="Arial"/>
          <w:sz w:val="20"/>
          <w:szCs w:val="20"/>
          <w:lang w:val="ru-RU"/>
        </w:rPr>
      </w:pPr>
      <w:r w:rsidRPr="00D93602">
        <w:rPr>
          <w:rFonts w:ascii="Arial Narrow" w:hAnsi="Arial Narrow" w:cs="Arial"/>
          <w:b/>
          <w:bCs/>
          <w:color w:val="000000"/>
          <w:sz w:val="20"/>
          <w:szCs w:val="20"/>
          <w:lang w:val="ru-RU"/>
        </w:rPr>
        <w:t>Уменьшение опасности бедствий с позиций экосистем (УОБ-Эко)</w:t>
      </w:r>
      <w:r w:rsidRPr="00D93602">
        <w:rPr>
          <w:rFonts w:ascii="Arial Narrow" w:hAnsi="Arial Narrow" w:cs="Arial"/>
          <w:sz w:val="20"/>
          <w:szCs w:val="20"/>
          <w:lang w:val="ru-RU"/>
        </w:rPr>
        <w:t xml:space="preserve"> – это устойчивое управление экосистемами, а также сохранение и восстановление экосистем для уменьшения опасности бедствий с целью достижения устойчивого и надежного развития (</w:t>
      </w:r>
      <w:r w:rsidR="00C926CC" w:rsidRPr="00D93602">
        <w:rPr>
          <w:rFonts w:ascii="Arial Narrow" w:hAnsi="Arial Narrow" w:cs="Arial"/>
          <w:sz w:val="20"/>
          <w:szCs w:val="20"/>
          <w:lang w:val="ru-RU"/>
        </w:rPr>
        <w:t>Эстрелла и Саалисмаа, 2013</w:t>
      </w:r>
      <w:r w:rsidRPr="00D93602">
        <w:rPr>
          <w:rFonts w:ascii="Arial Narrow" w:hAnsi="Arial Narrow" w:cs="Arial"/>
          <w:sz w:val="20"/>
          <w:szCs w:val="20"/>
          <w:lang w:val="ru-RU"/>
        </w:rPr>
        <w:t>).</w:t>
      </w:r>
    </w:p>
    <w:p w14:paraId="7F3332C6" w14:textId="77777777" w:rsidR="00FD5775" w:rsidRPr="00D93602" w:rsidRDefault="00FD5775" w:rsidP="006D09C7">
      <w:pPr>
        <w:spacing w:after="0" w:line="240" w:lineRule="auto"/>
        <w:jc w:val="both"/>
        <w:rPr>
          <w:rFonts w:ascii="Arial Narrow" w:hAnsi="Arial Narrow" w:cs="Arial"/>
          <w:sz w:val="20"/>
          <w:szCs w:val="20"/>
          <w:lang w:val="ru-RU"/>
        </w:rPr>
      </w:pPr>
    </w:p>
    <w:p w14:paraId="0666F557" w14:textId="2E4C7354" w:rsidR="00FD5775" w:rsidRPr="00D93602" w:rsidRDefault="00FD5775" w:rsidP="006D09C7">
      <w:pPr>
        <w:spacing w:after="0"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Устойчивое управление лесами</w:t>
      </w:r>
      <w:r w:rsidRPr="00D93602">
        <w:rPr>
          <w:rFonts w:ascii="Arial Narrow" w:hAnsi="Arial Narrow" w:cs="Arial"/>
          <w:sz w:val="20"/>
          <w:szCs w:val="20"/>
          <w:lang w:val="ru-RU"/>
        </w:rPr>
        <w:t xml:space="preserve"> – это динамичная и развивающаяся концепция, направленная на сохранение и повышение экономической, социальной и экологической ценности всех типов лесов на благо нынешнего и будущих поколений (ООН, 2016).</w:t>
      </w:r>
    </w:p>
    <w:p w14:paraId="19EF0D33" w14:textId="77777777" w:rsidR="002007EB" w:rsidRPr="00D93602" w:rsidRDefault="002007EB" w:rsidP="006D09C7">
      <w:pPr>
        <w:spacing w:after="0" w:line="240" w:lineRule="auto"/>
        <w:jc w:val="both"/>
        <w:rPr>
          <w:rFonts w:ascii="Arial Narrow" w:hAnsi="Arial Narrow" w:cs="Arial"/>
          <w:sz w:val="20"/>
          <w:szCs w:val="20"/>
          <w:lang w:val="ru-RU"/>
        </w:rPr>
      </w:pPr>
    </w:p>
    <w:p w14:paraId="36DEBA69" w14:textId="0CE0143E" w:rsidR="00FD5775" w:rsidRPr="00D93602" w:rsidRDefault="00FD5775" w:rsidP="006D09C7">
      <w:pPr>
        <w:pStyle w:val="Default"/>
        <w:jc w:val="both"/>
        <w:rPr>
          <w:rFonts w:ascii="Arial Narrow" w:hAnsi="Arial Narrow" w:cs="Arial"/>
          <w:sz w:val="20"/>
          <w:szCs w:val="20"/>
          <w:lang w:val="ru-RU"/>
        </w:rPr>
      </w:pPr>
      <w:r w:rsidRPr="00D93602">
        <w:rPr>
          <w:rFonts w:ascii="Arial Narrow" w:hAnsi="Arial Narrow" w:cs="Arial"/>
          <w:b/>
          <w:bCs/>
          <w:color w:val="auto"/>
          <w:sz w:val="20"/>
          <w:szCs w:val="20"/>
          <w:lang w:val="ru-RU"/>
        </w:rPr>
        <w:t>Экологический инжиниринг</w:t>
      </w:r>
      <w:r w:rsidRPr="00D93602">
        <w:rPr>
          <w:rFonts w:ascii="Arial Narrow" w:hAnsi="Arial Narrow" w:cs="Arial"/>
          <w:sz w:val="20"/>
          <w:szCs w:val="20"/>
          <w:lang w:val="ru-RU"/>
        </w:rPr>
        <w:t xml:space="preserve"> включает в себя создание и восстановление устойчивых экосистем, представляющих ценность для человека и природы (</w:t>
      </w:r>
      <w:r w:rsidR="007E3676" w:rsidRPr="00D93602">
        <w:rPr>
          <w:rFonts w:ascii="Arial Narrow" w:hAnsi="Arial Narrow" w:cs="Arial"/>
          <w:sz w:val="20"/>
          <w:szCs w:val="20"/>
          <w:lang w:val="ru-RU"/>
        </w:rPr>
        <w:t>Митч и Йоргенсен, 2004</w:t>
      </w:r>
      <w:r w:rsidRPr="00D93602">
        <w:rPr>
          <w:rFonts w:ascii="Arial Narrow" w:hAnsi="Arial Narrow" w:cs="Arial"/>
          <w:sz w:val="20"/>
          <w:szCs w:val="20"/>
          <w:lang w:val="ru-RU"/>
        </w:rPr>
        <w:t>).</w:t>
      </w:r>
    </w:p>
    <w:p w14:paraId="072672DC" w14:textId="77777777" w:rsidR="002007EB" w:rsidRPr="00D93602" w:rsidRDefault="002007EB" w:rsidP="006D09C7">
      <w:pPr>
        <w:pStyle w:val="Default"/>
        <w:jc w:val="both"/>
        <w:rPr>
          <w:rFonts w:ascii="Arial Narrow" w:hAnsi="Arial Narrow" w:cs="Arial"/>
          <w:sz w:val="20"/>
          <w:szCs w:val="20"/>
          <w:lang w:val="ru-RU"/>
        </w:rPr>
      </w:pPr>
    </w:p>
    <w:p w14:paraId="19A223A4" w14:textId="1AC045A0" w:rsidR="00FD5775" w:rsidRPr="00D93602" w:rsidRDefault="00FD5775" w:rsidP="006D09C7">
      <w:pPr>
        <w:pStyle w:val="Default"/>
        <w:jc w:val="both"/>
        <w:rPr>
          <w:rFonts w:ascii="Arial Narrow" w:hAnsi="Arial Narrow" w:cs="Arial"/>
          <w:sz w:val="20"/>
          <w:szCs w:val="20"/>
          <w:lang w:val="ru-RU"/>
        </w:rPr>
      </w:pPr>
      <w:r w:rsidRPr="00D93602">
        <w:rPr>
          <w:rFonts w:ascii="Arial Narrow" w:hAnsi="Arial Narrow" w:cs="Arial"/>
          <w:b/>
          <w:bCs/>
          <w:color w:val="auto"/>
          <w:sz w:val="20"/>
          <w:szCs w:val="20"/>
          <w:lang w:val="ru-RU"/>
        </w:rPr>
        <w:t>Экологическое (экосистемное) восстановление</w:t>
      </w:r>
      <w:r w:rsidRPr="00D93602">
        <w:rPr>
          <w:rFonts w:ascii="Arial Narrow" w:hAnsi="Arial Narrow" w:cs="Arial"/>
          <w:sz w:val="20"/>
          <w:szCs w:val="20"/>
          <w:lang w:val="ru-RU"/>
        </w:rPr>
        <w:t xml:space="preserve"> – это процесс содействия восстановлению деградировавшей, поврежденной или разрушенной экосистемы с целью отражения ценностей, которые считаются присущими экосистеме, и предоставления товаров и услуг, которые представляю ценность для людей (</w:t>
      </w:r>
      <w:r w:rsidR="00073455" w:rsidRPr="00D93602">
        <w:rPr>
          <w:rFonts w:ascii="Arial Narrow" w:hAnsi="Arial Narrow" w:cs="Arial"/>
          <w:sz w:val="20"/>
          <w:szCs w:val="20"/>
          <w:lang w:val="ru-RU"/>
        </w:rPr>
        <w:t>Мартин, 2017</w:t>
      </w:r>
      <w:r w:rsidRPr="00D93602">
        <w:rPr>
          <w:rFonts w:ascii="Arial Narrow" w:hAnsi="Arial Narrow" w:cs="Arial"/>
          <w:sz w:val="20"/>
          <w:szCs w:val="20"/>
          <w:lang w:val="ru-RU"/>
        </w:rPr>
        <w:t>).</w:t>
      </w:r>
    </w:p>
    <w:p w14:paraId="5134FE49" w14:textId="77777777" w:rsidR="002007EB" w:rsidRPr="00D93602" w:rsidRDefault="002007EB" w:rsidP="006D09C7">
      <w:pPr>
        <w:pStyle w:val="Default"/>
        <w:jc w:val="both"/>
        <w:rPr>
          <w:rFonts w:ascii="Arial Narrow" w:hAnsi="Arial Narrow" w:cs="Arial"/>
          <w:sz w:val="20"/>
          <w:szCs w:val="20"/>
          <w:highlight w:val="yellow"/>
          <w:lang w:val="ru-RU"/>
        </w:rPr>
      </w:pPr>
    </w:p>
    <w:p w14:paraId="7C3E07B7" w14:textId="4848DCD3" w:rsidR="00FD5775" w:rsidRPr="00D93602" w:rsidRDefault="00FD5775" w:rsidP="006D09C7">
      <w:pPr>
        <w:spacing w:after="0"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Экосистемные подходы к смягчению последствий</w:t>
      </w:r>
      <w:r w:rsidRPr="00D93602">
        <w:rPr>
          <w:rFonts w:ascii="Arial Narrow" w:hAnsi="Arial Narrow" w:cs="Arial"/>
          <w:sz w:val="20"/>
          <w:szCs w:val="20"/>
          <w:lang w:val="ru-RU"/>
        </w:rPr>
        <w:t xml:space="preserve"> направлены на секвестрацию и хранение углерода и предотвращение выбросов ПГ в экосистемах с целью </w:t>
      </w:r>
      <w:r w:rsidR="00D3597A">
        <w:rPr>
          <w:rFonts w:ascii="Arial Narrow" w:hAnsi="Arial Narrow" w:cs="Arial"/>
          <w:sz w:val="20"/>
          <w:szCs w:val="20"/>
          <w:lang w:val="ru-RU"/>
        </w:rPr>
        <w:t xml:space="preserve">поддержания </w:t>
      </w:r>
      <w:r w:rsidRPr="00D93602">
        <w:rPr>
          <w:rFonts w:ascii="Arial Narrow" w:hAnsi="Arial Narrow" w:cs="Arial"/>
          <w:sz w:val="20"/>
          <w:szCs w:val="20"/>
          <w:lang w:val="ru-RU"/>
        </w:rPr>
        <w:t>функциональности экосистем, здоровья людей и социально-экономической безопасности.</w:t>
      </w:r>
    </w:p>
    <w:p w14:paraId="648F6B05" w14:textId="77777777" w:rsidR="007113D9" w:rsidRPr="00D93602" w:rsidRDefault="007113D9" w:rsidP="006D09C7">
      <w:pPr>
        <w:spacing w:after="0" w:line="240" w:lineRule="auto"/>
        <w:jc w:val="both"/>
        <w:rPr>
          <w:rFonts w:ascii="Arial Narrow" w:hAnsi="Arial Narrow" w:cs="Arial"/>
          <w:sz w:val="20"/>
          <w:szCs w:val="20"/>
          <w:lang w:val="ru-RU"/>
        </w:rPr>
      </w:pPr>
    </w:p>
    <w:p w14:paraId="22353660" w14:textId="77777777" w:rsidR="007113D9" w:rsidRPr="00D93602" w:rsidRDefault="007113D9" w:rsidP="006D09C7">
      <w:pPr>
        <w:spacing w:after="0" w:line="240" w:lineRule="auto"/>
        <w:jc w:val="both"/>
        <w:rPr>
          <w:rFonts w:ascii="Arial Narrow" w:hAnsi="Arial Narrow" w:cs="Arial"/>
          <w:sz w:val="20"/>
          <w:szCs w:val="20"/>
          <w:lang w:val="ru-RU"/>
        </w:rPr>
      </w:pPr>
    </w:p>
    <w:p w14:paraId="689E2992" w14:textId="77777777" w:rsidR="007113D9" w:rsidRPr="00D93602" w:rsidRDefault="007113D9" w:rsidP="006D09C7">
      <w:pPr>
        <w:spacing w:after="0" w:line="240" w:lineRule="auto"/>
        <w:jc w:val="both"/>
        <w:rPr>
          <w:rFonts w:ascii="Arial Narrow" w:hAnsi="Arial Narrow" w:cs="Arial"/>
          <w:sz w:val="20"/>
          <w:szCs w:val="20"/>
          <w:lang w:val="ru-RU"/>
        </w:rPr>
      </w:pPr>
    </w:p>
    <w:p w14:paraId="52D8F6E7" w14:textId="77777777" w:rsidR="007113D9" w:rsidRPr="00D93602" w:rsidRDefault="007113D9" w:rsidP="006D09C7">
      <w:pPr>
        <w:spacing w:after="0" w:line="240" w:lineRule="auto"/>
        <w:jc w:val="both"/>
        <w:rPr>
          <w:rFonts w:ascii="Arial Narrow" w:hAnsi="Arial Narrow" w:cs="Arial"/>
          <w:sz w:val="20"/>
          <w:szCs w:val="20"/>
          <w:lang w:val="ru-RU"/>
        </w:rPr>
      </w:pPr>
    </w:p>
    <w:p w14:paraId="30C8CA34" w14:textId="77777777" w:rsidR="007113D9" w:rsidRPr="00D93602" w:rsidRDefault="007113D9" w:rsidP="006D09C7">
      <w:pPr>
        <w:spacing w:after="0" w:line="240" w:lineRule="auto"/>
        <w:jc w:val="both"/>
        <w:rPr>
          <w:rFonts w:ascii="Arial Narrow" w:hAnsi="Arial Narrow" w:cs="Arial"/>
          <w:sz w:val="20"/>
          <w:szCs w:val="20"/>
          <w:lang w:val="ru-RU"/>
        </w:rPr>
      </w:pPr>
    </w:p>
    <w:p w14:paraId="3F1D26E6" w14:textId="77777777" w:rsidR="007113D9" w:rsidRPr="00D93602" w:rsidRDefault="007113D9" w:rsidP="006D09C7">
      <w:pPr>
        <w:spacing w:after="0" w:line="240" w:lineRule="auto"/>
        <w:jc w:val="both"/>
        <w:rPr>
          <w:rFonts w:ascii="Arial Narrow" w:hAnsi="Arial Narrow" w:cs="Arial"/>
          <w:sz w:val="20"/>
          <w:szCs w:val="20"/>
          <w:lang w:val="ru-RU"/>
        </w:rPr>
      </w:pPr>
    </w:p>
    <w:p w14:paraId="6D90FF61" w14:textId="77777777" w:rsidR="007113D9" w:rsidRPr="00D93602" w:rsidRDefault="007113D9" w:rsidP="006D09C7">
      <w:pPr>
        <w:spacing w:after="0" w:line="240" w:lineRule="auto"/>
        <w:jc w:val="both"/>
        <w:rPr>
          <w:rFonts w:ascii="Arial Narrow" w:hAnsi="Arial Narrow" w:cs="Arial"/>
          <w:sz w:val="20"/>
          <w:szCs w:val="20"/>
          <w:lang w:val="ru-RU"/>
        </w:rPr>
      </w:pPr>
    </w:p>
    <w:p w14:paraId="5C8A5413" w14:textId="77777777" w:rsidR="007113D9" w:rsidRPr="00D93602" w:rsidRDefault="007113D9" w:rsidP="006D09C7">
      <w:pPr>
        <w:spacing w:after="0" w:line="240" w:lineRule="auto"/>
        <w:jc w:val="both"/>
        <w:rPr>
          <w:rFonts w:ascii="Arial Narrow" w:hAnsi="Arial Narrow" w:cs="Arial"/>
          <w:sz w:val="20"/>
          <w:szCs w:val="20"/>
          <w:lang w:val="ru-RU"/>
        </w:rPr>
      </w:pPr>
    </w:p>
    <w:p w14:paraId="3BD44712" w14:textId="77777777" w:rsidR="007113D9" w:rsidRPr="00D93602" w:rsidRDefault="007113D9" w:rsidP="006D09C7">
      <w:pPr>
        <w:spacing w:after="0" w:line="240" w:lineRule="auto"/>
        <w:jc w:val="both"/>
        <w:rPr>
          <w:rFonts w:ascii="Arial Narrow" w:hAnsi="Arial Narrow" w:cs="Arial"/>
          <w:sz w:val="20"/>
          <w:szCs w:val="20"/>
          <w:lang w:val="ru-RU"/>
        </w:rPr>
      </w:pPr>
    </w:p>
    <w:p w14:paraId="69F63207" w14:textId="77777777" w:rsidR="007113D9" w:rsidRPr="00D93602" w:rsidRDefault="007113D9" w:rsidP="006D09C7">
      <w:pPr>
        <w:spacing w:after="0" w:line="240" w:lineRule="auto"/>
        <w:jc w:val="both"/>
        <w:rPr>
          <w:rFonts w:ascii="Arial Narrow" w:hAnsi="Arial Narrow" w:cs="Arial"/>
          <w:sz w:val="20"/>
          <w:szCs w:val="20"/>
          <w:lang w:val="ru-RU"/>
        </w:rPr>
      </w:pPr>
    </w:p>
    <w:p w14:paraId="46EA1E94" w14:textId="77777777" w:rsidR="007113D9" w:rsidRPr="00D93602" w:rsidRDefault="007113D9" w:rsidP="006D09C7">
      <w:pPr>
        <w:spacing w:after="0" w:line="240" w:lineRule="auto"/>
        <w:jc w:val="both"/>
        <w:rPr>
          <w:rFonts w:ascii="Arial Narrow" w:hAnsi="Arial Narrow" w:cs="Arial"/>
          <w:sz w:val="20"/>
          <w:szCs w:val="20"/>
          <w:lang w:val="ru-RU"/>
        </w:rPr>
      </w:pPr>
    </w:p>
    <w:p w14:paraId="112CED00" w14:textId="77777777" w:rsidR="007113D9" w:rsidRPr="00D93602" w:rsidRDefault="007113D9" w:rsidP="006D09C7">
      <w:pPr>
        <w:spacing w:after="0" w:line="240" w:lineRule="auto"/>
        <w:jc w:val="both"/>
        <w:rPr>
          <w:rFonts w:ascii="Arial Narrow" w:hAnsi="Arial Narrow" w:cs="Arial"/>
          <w:sz w:val="20"/>
          <w:szCs w:val="20"/>
          <w:lang w:val="ru-RU"/>
        </w:rPr>
      </w:pPr>
    </w:p>
    <w:p w14:paraId="4F478B0E" w14:textId="77777777" w:rsidR="007113D9" w:rsidRPr="00D93602" w:rsidRDefault="007113D9" w:rsidP="006D09C7">
      <w:pPr>
        <w:spacing w:after="0" w:line="240" w:lineRule="auto"/>
        <w:jc w:val="both"/>
        <w:rPr>
          <w:rFonts w:ascii="Arial Narrow" w:hAnsi="Arial Narrow" w:cs="Arial"/>
          <w:sz w:val="20"/>
          <w:szCs w:val="20"/>
          <w:lang w:val="ru-RU"/>
        </w:rPr>
      </w:pPr>
    </w:p>
    <w:p w14:paraId="331AEAEA" w14:textId="77777777" w:rsidR="007113D9" w:rsidRPr="00D93602" w:rsidRDefault="007113D9" w:rsidP="006D09C7">
      <w:pPr>
        <w:spacing w:after="0" w:line="240" w:lineRule="auto"/>
        <w:jc w:val="both"/>
        <w:rPr>
          <w:rFonts w:ascii="Arial Narrow" w:hAnsi="Arial Narrow" w:cs="Arial"/>
          <w:sz w:val="20"/>
          <w:szCs w:val="20"/>
          <w:lang w:val="ru-RU"/>
        </w:rPr>
      </w:pPr>
    </w:p>
    <w:p w14:paraId="33369F60" w14:textId="77777777" w:rsidR="00CC26D1" w:rsidRPr="00D93602" w:rsidRDefault="00CC26D1" w:rsidP="006D09C7">
      <w:pPr>
        <w:spacing w:after="0" w:line="240" w:lineRule="auto"/>
        <w:jc w:val="both"/>
        <w:rPr>
          <w:rFonts w:ascii="Arial Narrow" w:hAnsi="Arial Narrow" w:cs="Arial"/>
          <w:sz w:val="20"/>
          <w:szCs w:val="20"/>
          <w:lang w:val="ru-RU"/>
        </w:rPr>
      </w:pPr>
    </w:p>
    <w:p w14:paraId="013A0901" w14:textId="77777777" w:rsidR="00CC26D1" w:rsidRPr="00D93602" w:rsidRDefault="00CC26D1" w:rsidP="006D09C7">
      <w:pPr>
        <w:spacing w:after="0" w:line="240" w:lineRule="auto"/>
        <w:jc w:val="both"/>
        <w:rPr>
          <w:rFonts w:ascii="Arial Narrow" w:hAnsi="Arial Narrow" w:cs="Arial"/>
          <w:sz w:val="20"/>
          <w:szCs w:val="20"/>
          <w:lang w:val="ru-RU"/>
        </w:rPr>
      </w:pPr>
    </w:p>
    <w:p w14:paraId="5E32850B" w14:textId="77777777" w:rsidR="00CC26D1" w:rsidRPr="00D93602" w:rsidRDefault="00CC26D1" w:rsidP="006D09C7">
      <w:pPr>
        <w:spacing w:after="0" w:line="240" w:lineRule="auto"/>
        <w:jc w:val="both"/>
        <w:rPr>
          <w:rFonts w:ascii="Arial Narrow" w:hAnsi="Arial Narrow" w:cs="Arial"/>
          <w:sz w:val="20"/>
          <w:szCs w:val="20"/>
          <w:lang w:val="ru-RU"/>
        </w:rPr>
      </w:pPr>
    </w:p>
    <w:p w14:paraId="154A0ABE" w14:textId="77777777" w:rsidR="00CC26D1" w:rsidRPr="00D93602" w:rsidRDefault="00CC26D1" w:rsidP="006D09C7">
      <w:pPr>
        <w:spacing w:after="0" w:line="240" w:lineRule="auto"/>
        <w:jc w:val="both"/>
        <w:rPr>
          <w:rFonts w:ascii="Arial Narrow" w:hAnsi="Arial Narrow" w:cs="Arial"/>
          <w:sz w:val="20"/>
          <w:szCs w:val="20"/>
          <w:lang w:val="ru-RU"/>
        </w:rPr>
      </w:pPr>
    </w:p>
    <w:p w14:paraId="6E9EF975" w14:textId="77777777" w:rsidR="00CC26D1" w:rsidRPr="00D93602" w:rsidRDefault="00CC26D1" w:rsidP="006D09C7">
      <w:pPr>
        <w:spacing w:after="0" w:line="240" w:lineRule="auto"/>
        <w:jc w:val="both"/>
        <w:rPr>
          <w:rFonts w:ascii="Arial Narrow" w:hAnsi="Arial Narrow" w:cs="Arial"/>
          <w:sz w:val="20"/>
          <w:szCs w:val="20"/>
          <w:lang w:val="ru-RU"/>
        </w:rPr>
      </w:pPr>
    </w:p>
    <w:p w14:paraId="11EE9735" w14:textId="77777777" w:rsidR="008B5C08" w:rsidRPr="00D93602" w:rsidRDefault="008B5C08" w:rsidP="006D09C7">
      <w:pPr>
        <w:spacing w:after="0" w:line="240" w:lineRule="auto"/>
        <w:jc w:val="both"/>
        <w:rPr>
          <w:rFonts w:ascii="Arial Narrow" w:hAnsi="Arial Narrow" w:cs="Arial"/>
          <w:sz w:val="20"/>
          <w:szCs w:val="20"/>
          <w:lang w:val="ru-RU"/>
        </w:rPr>
      </w:pPr>
    </w:p>
    <w:p w14:paraId="610CF1E0" w14:textId="77777777" w:rsidR="002007EB" w:rsidRPr="00D93602" w:rsidRDefault="002007EB" w:rsidP="006D09C7">
      <w:pPr>
        <w:spacing w:after="0" w:line="240" w:lineRule="auto"/>
        <w:jc w:val="both"/>
        <w:rPr>
          <w:rFonts w:ascii="Arial Narrow" w:hAnsi="Arial Narrow" w:cs="Arial"/>
          <w:sz w:val="20"/>
          <w:szCs w:val="20"/>
          <w:lang w:val="ru-RU"/>
        </w:rPr>
      </w:pPr>
    </w:p>
    <w:p w14:paraId="6F2964CE" w14:textId="77777777" w:rsidR="002007EB" w:rsidRPr="00D93602" w:rsidRDefault="002007EB" w:rsidP="006D09C7">
      <w:pPr>
        <w:spacing w:after="0" w:line="240" w:lineRule="auto"/>
        <w:jc w:val="both"/>
        <w:rPr>
          <w:rFonts w:ascii="Arial Narrow" w:hAnsi="Arial Narrow" w:cs="Arial"/>
          <w:sz w:val="20"/>
          <w:szCs w:val="20"/>
          <w:lang w:val="ru-RU"/>
        </w:rPr>
      </w:pPr>
    </w:p>
    <w:p w14:paraId="6D43F135" w14:textId="77777777" w:rsidR="002007EB" w:rsidRPr="00D93602" w:rsidRDefault="002007EB" w:rsidP="006D09C7">
      <w:pPr>
        <w:spacing w:after="0" w:line="240" w:lineRule="auto"/>
        <w:jc w:val="both"/>
        <w:rPr>
          <w:rFonts w:ascii="Arial Narrow" w:hAnsi="Arial Narrow" w:cs="Arial"/>
          <w:sz w:val="20"/>
          <w:szCs w:val="20"/>
          <w:lang w:val="ru-RU"/>
        </w:rPr>
      </w:pPr>
    </w:p>
    <w:p w14:paraId="7DE4D130" w14:textId="77777777" w:rsidR="00CC26D1" w:rsidRPr="00D93602" w:rsidRDefault="00CC26D1" w:rsidP="006D09C7">
      <w:pPr>
        <w:spacing w:after="0" w:line="240" w:lineRule="auto"/>
        <w:jc w:val="both"/>
        <w:rPr>
          <w:rFonts w:ascii="Arial Narrow" w:hAnsi="Arial Narrow" w:cs="Arial"/>
          <w:sz w:val="20"/>
          <w:szCs w:val="20"/>
          <w:lang w:val="ru-RU"/>
        </w:rPr>
      </w:pPr>
    </w:p>
    <w:p w14:paraId="24A86282" w14:textId="77777777" w:rsidR="008B5C08" w:rsidRPr="00D60934" w:rsidRDefault="008B5C08" w:rsidP="006D09C7">
      <w:pPr>
        <w:pStyle w:val="Heading1"/>
        <w:spacing w:before="0" w:line="240" w:lineRule="auto"/>
        <w:rPr>
          <w:rFonts w:ascii="Arial Narrow" w:hAnsi="Arial Narrow" w:cs="Times New Roman"/>
          <w:b/>
          <w:bCs/>
          <w:color w:val="auto"/>
          <w:sz w:val="28"/>
          <w:szCs w:val="28"/>
          <w:lang w:val="ru-RU"/>
        </w:rPr>
      </w:pPr>
      <w:bookmarkStart w:id="10" w:name="_Toc141774831"/>
      <w:bookmarkStart w:id="11" w:name="_Hlk84246652"/>
      <w:bookmarkEnd w:id="8"/>
      <w:r w:rsidRPr="00D60934">
        <w:rPr>
          <w:rFonts w:ascii="Arial Narrow" w:hAnsi="Arial Narrow" w:cs="Times New Roman"/>
          <w:b/>
          <w:bCs/>
          <w:color w:val="auto"/>
          <w:sz w:val="28"/>
          <w:szCs w:val="28"/>
          <w:lang w:val="ru-RU"/>
        </w:rPr>
        <w:t>Резюме</w:t>
      </w:r>
      <w:bookmarkEnd w:id="10"/>
    </w:p>
    <w:p w14:paraId="0765577C" w14:textId="77777777" w:rsidR="008B5C08" w:rsidRPr="00D93602" w:rsidRDefault="008B5C08" w:rsidP="006D09C7">
      <w:pPr>
        <w:spacing w:line="240" w:lineRule="auto"/>
        <w:rPr>
          <w:rFonts w:ascii="Arial Narrow" w:hAnsi="Arial Narrow" w:cs="Arial"/>
          <w:sz w:val="20"/>
          <w:szCs w:val="20"/>
          <w:lang w:val="ru-RU"/>
        </w:rPr>
      </w:pPr>
    </w:p>
    <w:p w14:paraId="75E1D48A" w14:textId="776C0E16" w:rsidR="008B5C08" w:rsidRPr="00D93602" w:rsidRDefault="008B5C08" w:rsidP="00791746">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Изменение климата является одной из наиболее острых социальных и экологических проблем и самой большой угрозой экономической стабильности в истории человечества. Турция, Азербайджан и страны Центральной Азии, а именно Казахстан, Кыргызстан, Таджикистан, Туркменистан и Узбекистан, уязвимы с точки зрения негативного воздействия изменения климата. Хотя средняя площадь лесов в этих странах составляет всего 10,2% (страны ФАО-СЕК), они играют важнейшую роль в смягчении последствий изменения климата и адаптации к ним, включая сопутствующие выгоды для благосостояния человека и биоразнообразия. </w:t>
      </w:r>
    </w:p>
    <w:p w14:paraId="3E35959A" w14:textId="77777777" w:rsidR="00791746" w:rsidRPr="00D93602" w:rsidRDefault="00791746" w:rsidP="00791746">
      <w:pPr>
        <w:spacing w:after="0" w:line="240" w:lineRule="auto"/>
        <w:jc w:val="both"/>
        <w:rPr>
          <w:rFonts w:ascii="Arial Narrow" w:hAnsi="Arial Narrow" w:cs="Arial"/>
          <w:sz w:val="20"/>
          <w:szCs w:val="20"/>
          <w:lang w:val="ru-RU"/>
        </w:rPr>
      </w:pPr>
    </w:p>
    <w:p w14:paraId="67EC76C8" w14:textId="7A552C06" w:rsidR="008B5C08" w:rsidRPr="00D93602" w:rsidRDefault="008B5C08" w:rsidP="00791746">
      <w:pPr>
        <w:spacing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 xml:space="preserve">Концепция разработки </w:t>
      </w:r>
      <w:r w:rsidR="00D3597A">
        <w:rPr>
          <w:rFonts w:ascii="Arial Narrow" w:hAnsi="Arial Narrow" w:cs="Arial"/>
          <w:b/>
          <w:bCs/>
          <w:sz w:val="20"/>
          <w:szCs w:val="20"/>
          <w:lang w:val="ru-RU"/>
        </w:rPr>
        <w:t>р</w:t>
      </w:r>
      <w:r w:rsidRPr="00D93602">
        <w:rPr>
          <w:rFonts w:ascii="Arial Narrow" w:hAnsi="Arial Narrow" w:cs="Arial"/>
          <w:b/>
          <w:bCs/>
          <w:sz w:val="20"/>
          <w:szCs w:val="20"/>
          <w:lang w:val="ru-RU"/>
        </w:rPr>
        <w:t>ешений, основанных на природных процессах (</w:t>
      </w:r>
      <w:r w:rsidR="00047B68">
        <w:rPr>
          <w:rFonts w:ascii="Arial Narrow" w:hAnsi="Arial Narrow" w:cs="Arial"/>
          <w:b/>
          <w:bCs/>
          <w:sz w:val="20"/>
          <w:szCs w:val="20"/>
          <w:lang w:val="ru-RU"/>
        </w:rPr>
        <w:t>РПП</w:t>
      </w:r>
      <w:r w:rsidRPr="00D93602">
        <w:rPr>
          <w:rFonts w:ascii="Arial Narrow" w:hAnsi="Arial Narrow" w:cs="Arial"/>
          <w:b/>
          <w:bCs/>
          <w:sz w:val="20"/>
          <w:szCs w:val="20"/>
          <w:lang w:val="ru-RU"/>
        </w:rPr>
        <w:t xml:space="preserve">), </w:t>
      </w:r>
      <w:r w:rsidRPr="00D93602">
        <w:rPr>
          <w:rFonts w:ascii="Arial Narrow" w:hAnsi="Arial Narrow" w:cs="Arial"/>
          <w:sz w:val="20"/>
          <w:szCs w:val="20"/>
          <w:lang w:val="ru-RU"/>
        </w:rPr>
        <w:t xml:space="preserve">стала привлекать к себе внимание с конца 2000-х годов. Ее практический вклад в глобальные усилия по смягчению последствий изменения климата и адаптации к ним нашел </w:t>
      </w:r>
      <w:r w:rsidR="003C4EDE">
        <w:rPr>
          <w:rFonts w:ascii="Arial Narrow" w:hAnsi="Arial Narrow" w:cs="Arial"/>
          <w:sz w:val="20"/>
          <w:szCs w:val="20"/>
          <w:lang w:val="ru-RU"/>
        </w:rPr>
        <w:t>существенные</w:t>
      </w:r>
      <w:r w:rsidRPr="00D93602">
        <w:rPr>
          <w:rFonts w:ascii="Arial Narrow" w:hAnsi="Arial Narrow" w:cs="Arial"/>
          <w:sz w:val="20"/>
          <w:szCs w:val="20"/>
          <w:lang w:val="ru-RU"/>
        </w:rPr>
        <w:t xml:space="preserve"> возможности </w:t>
      </w:r>
      <w:r w:rsidR="00A00F9F">
        <w:rPr>
          <w:rFonts w:ascii="Arial Narrow" w:hAnsi="Arial Narrow" w:cs="Arial"/>
          <w:sz w:val="20"/>
          <w:szCs w:val="20"/>
          <w:lang w:val="ru-RU"/>
        </w:rPr>
        <w:t>применения</w:t>
      </w:r>
      <w:r w:rsidRPr="00D93602">
        <w:rPr>
          <w:rFonts w:ascii="Arial Narrow" w:hAnsi="Arial Narrow" w:cs="Arial"/>
          <w:sz w:val="20"/>
          <w:szCs w:val="20"/>
          <w:lang w:val="ru-RU"/>
        </w:rPr>
        <w:t xml:space="preserve"> в лесном хозяйстве для поддержки защиты и сохранения, восстановления и расширения, а также устойчивого управления лесами под влиянием изменения климата. </w:t>
      </w:r>
    </w:p>
    <w:p w14:paraId="10048BBC" w14:textId="20866508" w:rsidR="008B5C08" w:rsidRPr="00D93602" w:rsidRDefault="008B5C08" w:rsidP="00791746">
      <w:pPr>
        <w:spacing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На глобальном уровне</w:t>
      </w:r>
      <w:r w:rsidRPr="00D93602">
        <w:rPr>
          <w:rFonts w:ascii="Arial Narrow" w:hAnsi="Arial Narrow" w:cs="Arial"/>
          <w:sz w:val="20"/>
          <w:szCs w:val="20"/>
          <w:lang w:val="ru-RU"/>
        </w:rPr>
        <w:t xml:space="preserve"> внедрению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борьбы с негативным воздействием изменения климата на лесное хозяйство способствуют Форум ООН по лесам (ФЛООН), Рамочная конвенция ООН об изменении климата (РКИК ООН), Парижское соглашение, Конвенция ООН по борьбе с опустыниванием (К</w:t>
      </w:r>
      <w:r w:rsidR="00B00A57" w:rsidRPr="00D93602">
        <w:rPr>
          <w:rFonts w:ascii="Arial Narrow" w:hAnsi="Arial Narrow" w:cs="Arial"/>
          <w:sz w:val="20"/>
          <w:szCs w:val="20"/>
          <w:lang w:val="ru-RU"/>
        </w:rPr>
        <w:t>БО</w:t>
      </w:r>
      <w:r w:rsidR="00B00A57">
        <w:rPr>
          <w:rFonts w:ascii="Arial Narrow" w:hAnsi="Arial Narrow" w:cs="Arial"/>
          <w:sz w:val="20"/>
          <w:szCs w:val="20"/>
          <w:lang w:val="ru-RU"/>
        </w:rPr>
        <w:t xml:space="preserve"> </w:t>
      </w:r>
      <w:r w:rsidRPr="00D93602">
        <w:rPr>
          <w:rFonts w:ascii="Arial Narrow" w:hAnsi="Arial Narrow" w:cs="Arial"/>
          <w:sz w:val="20"/>
          <w:szCs w:val="20"/>
          <w:lang w:val="ru-RU"/>
        </w:rPr>
        <w:t xml:space="preserve">ООН), Конвенция о биологическом разнообразии (КБР), Программа ООН по населенным пунктам (ООН-Хабитат) и Повестка дня в области устойчивого развития до 2030 года. </w:t>
      </w:r>
    </w:p>
    <w:p w14:paraId="2FC60727" w14:textId="5DC455AD" w:rsidR="008B5C08" w:rsidRPr="00D93602" w:rsidRDefault="008B5C08" w:rsidP="00791746">
      <w:pPr>
        <w:spacing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На региональном уровне</w:t>
      </w:r>
      <w:r w:rsidRPr="00D93602">
        <w:rPr>
          <w:rFonts w:ascii="Arial Narrow" w:hAnsi="Arial Narrow" w:cs="Arial"/>
          <w:sz w:val="20"/>
          <w:szCs w:val="20"/>
          <w:lang w:val="ru-RU"/>
        </w:rPr>
        <w:t xml:space="preserve"> вопрос внедрения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борьбы с негативными последствиями изменения климата для лесного хозяйства в последнее время внесен в лесоводческие программы стран субрегиона. В результате правительства реализуют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рамках национальных стратегий и программ, направленных на решение социальных проблем путем повышения качества экосистемных услуг и обеспечения благосостояния человека и сопутствующих выгод для биоразнообразия. Например, в </w:t>
      </w:r>
      <w:r w:rsidRPr="00D93602">
        <w:rPr>
          <w:rFonts w:ascii="Arial Narrow" w:hAnsi="Arial Narrow" w:cs="Arial"/>
          <w:b/>
          <w:bCs/>
          <w:sz w:val="20"/>
          <w:szCs w:val="20"/>
          <w:lang w:val="ru-RU"/>
        </w:rPr>
        <w:t>Азербайджане</w:t>
      </w:r>
      <w:r w:rsidRPr="00D93602">
        <w:rPr>
          <w:rFonts w:ascii="Arial Narrow" w:hAnsi="Arial Narrow" w:cs="Arial"/>
          <w:sz w:val="20"/>
          <w:szCs w:val="20"/>
          <w:lang w:val="ru-RU"/>
        </w:rPr>
        <w:t xml:space="preserve"> с 2000 г. ежегодно на землях лесного фонда проводятся мероприятия по лесопосадке, лесовосстановлению, реабилитации и рекультивации в среднем на площади 9 727 гектаров (га). </w:t>
      </w:r>
      <w:r w:rsidRPr="00D93602">
        <w:rPr>
          <w:rFonts w:ascii="Arial Narrow" w:hAnsi="Arial Narrow" w:cs="Arial"/>
          <w:b/>
          <w:bCs/>
          <w:sz w:val="20"/>
          <w:szCs w:val="20"/>
          <w:lang w:val="ru-RU"/>
        </w:rPr>
        <w:t>Казахстан</w:t>
      </w:r>
      <w:r w:rsidRPr="00D93602">
        <w:rPr>
          <w:rFonts w:ascii="Arial Narrow" w:hAnsi="Arial Narrow" w:cs="Arial"/>
          <w:sz w:val="20"/>
          <w:szCs w:val="20"/>
          <w:lang w:val="ru-RU"/>
        </w:rPr>
        <w:t xml:space="preserve"> планирует спасти бассейн Аральского моря от засоления и повысить плодородие почв за счет посадки пород саксаула на площади 0,25 </w:t>
      </w:r>
      <w:r w:rsidR="00B00A57"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га, а до 2025 года площадь лесонасаждений на территории Аральского моря будет увеличена на 1 </w:t>
      </w:r>
      <w:r w:rsidR="00B4340D"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га. В </w:t>
      </w:r>
      <w:r w:rsidRPr="00D93602">
        <w:rPr>
          <w:rFonts w:ascii="Arial Narrow" w:hAnsi="Arial Narrow" w:cs="Arial"/>
          <w:b/>
          <w:bCs/>
          <w:sz w:val="20"/>
          <w:szCs w:val="20"/>
          <w:lang w:val="ru-RU"/>
        </w:rPr>
        <w:t>Кыргызстане</w:t>
      </w:r>
      <w:r w:rsidRPr="00D93602">
        <w:rPr>
          <w:rFonts w:ascii="Arial Narrow" w:hAnsi="Arial Narrow" w:cs="Arial"/>
          <w:sz w:val="20"/>
          <w:szCs w:val="20"/>
          <w:lang w:val="ru-RU"/>
        </w:rPr>
        <w:t xml:space="preserve"> запланирована программа ежегодных посадок на площади 1 000 га с целью расширения площади охраняемых природных территорий до 10%. </w:t>
      </w:r>
      <w:r w:rsidRPr="00D93602">
        <w:rPr>
          <w:rFonts w:ascii="Arial Narrow" w:hAnsi="Arial Narrow" w:cs="Arial"/>
          <w:b/>
          <w:bCs/>
          <w:sz w:val="20"/>
          <w:szCs w:val="20"/>
          <w:lang w:val="ru-RU"/>
        </w:rPr>
        <w:t>Таджикистан</w:t>
      </w:r>
      <w:r w:rsidRPr="00D93602">
        <w:rPr>
          <w:rFonts w:ascii="Arial Narrow" w:hAnsi="Arial Narrow" w:cs="Arial"/>
          <w:sz w:val="20"/>
          <w:szCs w:val="20"/>
          <w:lang w:val="ru-RU"/>
        </w:rPr>
        <w:t xml:space="preserve"> реализует программу ежегодных лесопосадок площадью 2 000 га с целью увеличения потенциала снижения выбросов парниковых газов (ПГ) путем развития лесного сектора на основе широкого участия населения. </w:t>
      </w:r>
      <w:r w:rsidRPr="00D93602">
        <w:rPr>
          <w:rFonts w:ascii="Arial Narrow" w:hAnsi="Arial Narrow" w:cs="Arial"/>
          <w:b/>
          <w:bCs/>
          <w:sz w:val="20"/>
          <w:szCs w:val="20"/>
          <w:lang w:val="ru-RU"/>
        </w:rPr>
        <w:t>Турция</w:t>
      </w:r>
      <w:r w:rsidRPr="00D93602">
        <w:rPr>
          <w:rFonts w:ascii="Arial Narrow" w:hAnsi="Arial Narrow" w:cs="Arial"/>
          <w:sz w:val="20"/>
          <w:szCs w:val="20"/>
          <w:lang w:val="ru-RU"/>
        </w:rPr>
        <w:t xml:space="preserve"> в период с 1946 по 2022 год осуществила мероприятия по лесонасаждению, охране почв, восстановлению лесов, восстановлению пастбищ, частному лесоразведению, искусственному лесовосстановлению и созданию энергетических лесов на площади 9,62 </w:t>
      </w:r>
      <w:r w:rsidR="00B00A57"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га. В </w:t>
      </w:r>
      <w:r w:rsidRPr="00D93602">
        <w:rPr>
          <w:rFonts w:ascii="Arial Narrow" w:hAnsi="Arial Narrow" w:cs="Arial"/>
          <w:b/>
          <w:bCs/>
          <w:sz w:val="20"/>
          <w:szCs w:val="20"/>
          <w:lang w:val="ru-RU"/>
        </w:rPr>
        <w:t>Туркменистане</w:t>
      </w:r>
      <w:r w:rsidRPr="00D93602">
        <w:rPr>
          <w:rFonts w:ascii="Arial Narrow" w:hAnsi="Arial Narrow" w:cs="Arial"/>
          <w:sz w:val="20"/>
          <w:szCs w:val="20"/>
          <w:lang w:val="ru-RU"/>
        </w:rPr>
        <w:t xml:space="preserve"> для улучшения климатических условий и сохранения биоразнообразия проводятся работы по посадке засухоустойчивых видов растений, а в пустыне Каракумы создано озеро «Золотой век». </w:t>
      </w:r>
      <w:r w:rsidRPr="00D93602">
        <w:rPr>
          <w:rFonts w:ascii="Arial Narrow" w:hAnsi="Arial Narrow" w:cs="Arial"/>
          <w:b/>
          <w:bCs/>
          <w:sz w:val="20"/>
          <w:szCs w:val="20"/>
          <w:lang w:val="ru-RU"/>
        </w:rPr>
        <w:t>Узбекистан</w:t>
      </w:r>
      <w:r w:rsidRPr="00D93602">
        <w:rPr>
          <w:rFonts w:ascii="Arial Narrow" w:hAnsi="Arial Narrow" w:cs="Arial"/>
          <w:sz w:val="20"/>
          <w:szCs w:val="20"/>
          <w:lang w:val="ru-RU"/>
        </w:rPr>
        <w:t xml:space="preserve"> объявил регион Аральского моря природоохранной зоной и планирует до 2030 года провести лесовосстановительные работы на площади 0,5 </w:t>
      </w:r>
      <w:r w:rsidR="00B00A57"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га для создания зоны зеленого покрова. </w:t>
      </w:r>
    </w:p>
    <w:p w14:paraId="2235B214" w14:textId="5BA18A26" w:rsidR="008B5C08" w:rsidRPr="00D93602" w:rsidRDefault="008B5C08" w:rsidP="00791746">
      <w:pPr>
        <w:spacing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Теоретическая часть настоящего Руководства</w:t>
      </w:r>
      <w:r w:rsidRPr="00D93602">
        <w:rPr>
          <w:rFonts w:ascii="Arial Narrow" w:hAnsi="Arial Narrow" w:cs="Arial"/>
          <w:sz w:val="20"/>
          <w:szCs w:val="20"/>
          <w:lang w:val="ru-RU"/>
        </w:rPr>
        <w:t xml:space="preserve"> призвана служить справочным материалом для предоставления краткой информации о лесном покрове и тенденциях изменения климата в субрегионе, улучшения понимания концепции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лесов и содействия внедрению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усиления мер по смягчению последствий изменения климата и адаптации к ним. </w:t>
      </w:r>
      <w:r w:rsidRPr="00D93602">
        <w:rPr>
          <w:rFonts w:ascii="Arial Narrow" w:hAnsi="Arial Narrow" w:cs="Arial"/>
          <w:b/>
          <w:bCs/>
          <w:sz w:val="20"/>
          <w:szCs w:val="20"/>
          <w:lang w:val="ru-RU"/>
        </w:rPr>
        <w:t>Практическая часть Руководства</w:t>
      </w:r>
      <w:r w:rsidRPr="00D93602">
        <w:rPr>
          <w:rFonts w:ascii="Arial Narrow" w:hAnsi="Arial Narrow" w:cs="Arial"/>
          <w:sz w:val="20"/>
          <w:szCs w:val="20"/>
          <w:lang w:val="ru-RU"/>
        </w:rPr>
        <w:t xml:space="preserve"> тесно связана с шестью темами</w:t>
      </w:r>
      <w:r w:rsidR="00B00A57">
        <w:rPr>
          <w:rFonts w:ascii="Arial Narrow" w:hAnsi="Arial Narrow" w:cs="Arial"/>
          <w:sz w:val="20"/>
          <w:szCs w:val="20"/>
          <w:lang w:val="ru-RU"/>
        </w:rPr>
        <w:t>, а именно</w:t>
      </w:r>
      <w:r w:rsidRPr="00D93602">
        <w:rPr>
          <w:rFonts w:ascii="Arial Narrow" w:hAnsi="Arial Narrow" w:cs="Arial"/>
          <w:sz w:val="20"/>
          <w:szCs w:val="20"/>
          <w:lang w:val="ru-RU"/>
        </w:rPr>
        <w:t xml:space="preserve">: </w:t>
      </w:r>
    </w:p>
    <w:p w14:paraId="155F99BB" w14:textId="5C01E733" w:rsidR="008B5C08" w:rsidRPr="00D93602" w:rsidRDefault="008B5C08" w:rsidP="00791746">
      <w:pPr>
        <w:pStyle w:val="ListParagraph"/>
        <w:numPr>
          <w:ilvl w:val="0"/>
          <w:numId w:val="46"/>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глобальные структуры, способствующие внедрению </w:t>
      </w:r>
      <w:r w:rsidR="00047B68">
        <w:rPr>
          <w:rFonts w:ascii="Arial Narrow" w:hAnsi="Arial Narrow" w:cs="Arial"/>
          <w:sz w:val="20"/>
          <w:szCs w:val="20"/>
          <w:lang w:val="ru-RU"/>
        </w:rPr>
        <w:t>РПП</w:t>
      </w:r>
      <w:r w:rsidRPr="00D93602">
        <w:rPr>
          <w:rFonts w:ascii="Arial Narrow" w:hAnsi="Arial Narrow" w:cs="Arial"/>
          <w:sz w:val="20"/>
          <w:szCs w:val="20"/>
          <w:lang w:val="ru-RU"/>
        </w:rPr>
        <w:t>;</w:t>
      </w:r>
    </w:p>
    <w:p w14:paraId="0F994B91" w14:textId="77777777" w:rsidR="008B5C08" w:rsidRPr="00D93602" w:rsidRDefault="008B5C08" w:rsidP="00791746">
      <w:pPr>
        <w:pStyle w:val="ListParagraph"/>
        <w:numPr>
          <w:ilvl w:val="0"/>
          <w:numId w:val="46"/>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глобальные и региональные инициативы, платформы, проекты и примеры;</w:t>
      </w:r>
    </w:p>
    <w:p w14:paraId="06F4B43C" w14:textId="7B1343C4" w:rsidR="008B5C08" w:rsidRPr="00D93602" w:rsidRDefault="008B5C08" w:rsidP="00791746">
      <w:pPr>
        <w:pStyle w:val="ListParagraph"/>
        <w:numPr>
          <w:ilvl w:val="0"/>
          <w:numId w:val="46"/>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текущая реализация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субрегионе;</w:t>
      </w:r>
    </w:p>
    <w:p w14:paraId="74B3269E" w14:textId="1823A8B5" w:rsidR="008B5C08" w:rsidRPr="00D93602" w:rsidRDefault="008B5C08" w:rsidP="00791746">
      <w:pPr>
        <w:pStyle w:val="ListParagraph"/>
        <w:numPr>
          <w:ilvl w:val="0"/>
          <w:numId w:val="46"/>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оптимальные механизмы внедрения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лесов субрегиона в условиях изменения климата;</w:t>
      </w:r>
    </w:p>
    <w:p w14:paraId="17DD622A" w14:textId="03223E60" w:rsidR="008B5C08" w:rsidRPr="00D93602" w:rsidRDefault="008B5C08" w:rsidP="00791746">
      <w:pPr>
        <w:pStyle w:val="ListParagraph"/>
        <w:numPr>
          <w:ilvl w:val="0"/>
          <w:numId w:val="46"/>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целесообразность внедрения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субрегионе; и</w:t>
      </w:r>
    </w:p>
    <w:p w14:paraId="230BB090" w14:textId="76A1F41A" w:rsidR="008B5C08" w:rsidRPr="00D93602" w:rsidRDefault="008B5C08" w:rsidP="00791746">
      <w:pPr>
        <w:pStyle w:val="ListParagraph"/>
        <w:numPr>
          <w:ilvl w:val="0"/>
          <w:numId w:val="46"/>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и</w:t>
      </w:r>
      <w:r w:rsidRPr="00D93602">
        <w:rPr>
          <w:rFonts w:ascii="Arial Narrow" w:hAnsi="Arial Narrow" w:cs="Arial"/>
          <w:sz w:val="20"/>
          <w:szCs w:val="20"/>
          <w:lang w:val="en-GB"/>
        </w:rPr>
        <w:t xml:space="preserve">нвестиции в </w:t>
      </w:r>
      <w:r w:rsidR="00047B68">
        <w:rPr>
          <w:rFonts w:ascii="Arial Narrow" w:hAnsi="Arial Narrow" w:cs="Arial"/>
          <w:sz w:val="20"/>
          <w:szCs w:val="20"/>
          <w:lang w:val="en-GB"/>
        </w:rPr>
        <w:t>РПП</w:t>
      </w:r>
      <w:r w:rsidRPr="00D93602">
        <w:rPr>
          <w:rFonts w:ascii="Arial Narrow" w:hAnsi="Arial Narrow" w:cs="Arial"/>
          <w:sz w:val="20"/>
          <w:szCs w:val="20"/>
          <w:lang w:val="en-GB"/>
        </w:rPr>
        <w:t>.</w:t>
      </w:r>
    </w:p>
    <w:p w14:paraId="388B2B86" w14:textId="4AEF9397" w:rsidR="008B5C08" w:rsidRPr="00D93602" w:rsidRDefault="008B5C08"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Широкими </w:t>
      </w:r>
      <w:r w:rsidRPr="00D93602">
        <w:rPr>
          <w:rFonts w:ascii="Arial Narrow" w:hAnsi="Arial Narrow" w:cs="Arial"/>
          <w:b/>
          <w:bCs/>
          <w:sz w:val="20"/>
          <w:szCs w:val="20"/>
          <w:lang w:val="ru-RU"/>
        </w:rPr>
        <w:t xml:space="preserve">глобальными </w:t>
      </w:r>
      <w:r w:rsidR="00B00A57">
        <w:rPr>
          <w:rFonts w:ascii="Arial Narrow" w:hAnsi="Arial Narrow" w:cs="Arial"/>
          <w:b/>
          <w:bCs/>
          <w:sz w:val="20"/>
          <w:szCs w:val="20"/>
          <w:lang w:val="ru-RU"/>
        </w:rPr>
        <w:t>механизмами</w:t>
      </w:r>
      <w:r w:rsidRPr="00D93602">
        <w:rPr>
          <w:rFonts w:ascii="Arial Narrow" w:hAnsi="Arial Narrow" w:cs="Arial"/>
          <w:b/>
          <w:bCs/>
          <w:sz w:val="20"/>
          <w:szCs w:val="20"/>
          <w:lang w:val="ru-RU"/>
        </w:rPr>
        <w:t xml:space="preserve">, способствующими реализации </w:t>
      </w:r>
      <w:r w:rsidR="00047B68">
        <w:rPr>
          <w:rFonts w:ascii="Arial Narrow" w:hAnsi="Arial Narrow" w:cs="Arial"/>
          <w:b/>
          <w:bCs/>
          <w:sz w:val="20"/>
          <w:szCs w:val="20"/>
          <w:lang w:val="ru-RU"/>
        </w:rPr>
        <w:t>РПП</w:t>
      </w:r>
      <w:r w:rsidRPr="00D93602">
        <w:rPr>
          <w:rFonts w:ascii="Arial Narrow" w:hAnsi="Arial Narrow" w:cs="Arial"/>
          <w:b/>
          <w:bCs/>
          <w:sz w:val="20"/>
          <w:szCs w:val="20"/>
          <w:lang w:val="ru-RU"/>
        </w:rPr>
        <w:t>,</w:t>
      </w:r>
      <w:r w:rsidRPr="00D93602">
        <w:rPr>
          <w:rFonts w:ascii="Arial Narrow" w:hAnsi="Arial Narrow" w:cs="Arial"/>
          <w:sz w:val="20"/>
          <w:szCs w:val="20"/>
          <w:lang w:val="ru-RU"/>
        </w:rPr>
        <w:t xml:space="preserve"> являются Определяемые на национальном уровне вклады (ОНУВ), Боннский вызов, Нью-Йоркская декларация по лесам, Сендайская рамочная программа по снижению риска бедствий на 2015-2030 годы, Программа установления целевых показателей нейтральности деградации земель (НДЗ), Стратегический план ООН по лесам, Стратегическая рамочная программа КБО ООН на 2018-2030 годы, Десятилетие ООН по восстановлению экосистем, Глобальная рамочная программа по биоразнообразию на период после 2020 года, Декларация лидеров Глазго по лесам и землепользованию, реализуемые агентствами ООН и национальными правительствами при поддержке неправительственных организаций и частного сектора. Для реализации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на глобальном и региональном уровнях было создано и разработано </w:t>
      </w:r>
      <w:r w:rsidRPr="00FC3263">
        <w:rPr>
          <w:rFonts w:ascii="Arial Narrow" w:hAnsi="Arial Narrow" w:cs="Arial"/>
          <w:b/>
          <w:bCs/>
          <w:sz w:val="20"/>
          <w:szCs w:val="20"/>
          <w:lang w:val="ru-RU"/>
        </w:rPr>
        <w:t>несколько</w:t>
      </w:r>
      <w:r w:rsidRPr="00D93602">
        <w:rPr>
          <w:rFonts w:ascii="Arial Narrow" w:hAnsi="Arial Narrow" w:cs="Arial"/>
          <w:sz w:val="20"/>
          <w:szCs w:val="20"/>
          <w:lang w:val="ru-RU"/>
        </w:rPr>
        <w:t xml:space="preserve"> </w:t>
      </w:r>
      <w:r w:rsidRPr="00D93602">
        <w:rPr>
          <w:rFonts w:ascii="Arial Narrow" w:hAnsi="Arial Narrow" w:cs="Arial"/>
          <w:b/>
          <w:bCs/>
          <w:sz w:val="20"/>
          <w:szCs w:val="20"/>
          <w:lang w:val="ru-RU"/>
        </w:rPr>
        <w:t xml:space="preserve">платформ, инициатив, проектов </w:t>
      </w:r>
      <w:r w:rsidRPr="00D93602">
        <w:rPr>
          <w:rFonts w:ascii="Arial Narrow" w:hAnsi="Arial Narrow" w:cs="Arial"/>
          <w:sz w:val="20"/>
          <w:szCs w:val="20"/>
          <w:lang w:val="ru-RU"/>
        </w:rPr>
        <w:t>и</w:t>
      </w:r>
      <w:r w:rsidRPr="00D93602">
        <w:rPr>
          <w:rFonts w:ascii="Arial Narrow" w:hAnsi="Arial Narrow" w:cs="Arial"/>
          <w:b/>
          <w:bCs/>
          <w:sz w:val="20"/>
          <w:szCs w:val="20"/>
          <w:lang w:val="ru-RU"/>
        </w:rPr>
        <w:t xml:space="preserve"> экземпляров</w:t>
      </w:r>
      <w:r w:rsidRPr="00D93602">
        <w:rPr>
          <w:rFonts w:ascii="Arial Narrow" w:hAnsi="Arial Narrow" w:cs="Arial"/>
          <w:sz w:val="20"/>
          <w:szCs w:val="20"/>
          <w:lang w:val="ru-RU"/>
        </w:rPr>
        <w:t xml:space="preserve">. </w:t>
      </w:r>
      <w:r w:rsidRPr="00B00A57">
        <w:rPr>
          <w:rFonts w:ascii="Arial Narrow" w:hAnsi="Arial Narrow" w:cs="Arial"/>
          <w:b/>
          <w:bCs/>
          <w:sz w:val="20"/>
          <w:szCs w:val="20"/>
          <w:lang w:val="ru-RU"/>
        </w:rPr>
        <w:t xml:space="preserve">Реализация </w:t>
      </w:r>
      <w:r w:rsidR="00047B68">
        <w:rPr>
          <w:rFonts w:ascii="Arial Narrow" w:hAnsi="Arial Narrow" w:cs="Arial"/>
          <w:b/>
          <w:bCs/>
          <w:sz w:val="20"/>
          <w:szCs w:val="20"/>
          <w:lang w:val="ru-RU"/>
        </w:rPr>
        <w:t>РПП</w:t>
      </w:r>
      <w:r w:rsidRPr="00D93602">
        <w:rPr>
          <w:rFonts w:ascii="Arial Narrow" w:hAnsi="Arial Narrow" w:cs="Arial"/>
          <w:sz w:val="20"/>
          <w:szCs w:val="20"/>
          <w:lang w:val="ru-RU"/>
        </w:rPr>
        <w:t xml:space="preserve"> </w:t>
      </w:r>
      <w:r w:rsidRPr="00D93602">
        <w:rPr>
          <w:rFonts w:ascii="Arial Narrow" w:hAnsi="Arial Narrow" w:cs="Arial"/>
          <w:b/>
          <w:bCs/>
          <w:sz w:val="20"/>
          <w:szCs w:val="20"/>
          <w:lang w:val="ru-RU"/>
        </w:rPr>
        <w:t>в мире</w:t>
      </w:r>
      <w:r w:rsidRPr="00D93602">
        <w:rPr>
          <w:rFonts w:ascii="Arial Narrow" w:hAnsi="Arial Narrow" w:cs="Arial"/>
          <w:sz w:val="20"/>
          <w:szCs w:val="20"/>
          <w:lang w:val="ru-RU"/>
        </w:rPr>
        <w:t xml:space="preserve"> и </w:t>
      </w:r>
      <w:r w:rsidRPr="00D93602">
        <w:rPr>
          <w:rFonts w:ascii="Arial Narrow" w:hAnsi="Arial Narrow" w:cs="Arial"/>
          <w:b/>
          <w:bCs/>
          <w:sz w:val="20"/>
          <w:szCs w:val="20"/>
          <w:lang w:val="ru-RU"/>
        </w:rPr>
        <w:t>субрегионе</w:t>
      </w:r>
      <w:r w:rsidRPr="00D93602">
        <w:rPr>
          <w:rFonts w:ascii="Arial Narrow" w:hAnsi="Arial Narrow" w:cs="Arial"/>
          <w:sz w:val="20"/>
          <w:szCs w:val="20"/>
          <w:lang w:val="ru-RU"/>
        </w:rPr>
        <w:t xml:space="preserve"> в </w:t>
      </w:r>
      <w:r w:rsidRPr="00D93602">
        <w:rPr>
          <w:rFonts w:ascii="Arial Narrow" w:hAnsi="Arial Narrow" w:cs="Arial"/>
          <w:sz w:val="20"/>
          <w:szCs w:val="20"/>
          <w:lang w:val="ru-RU"/>
        </w:rPr>
        <w:lastRenderedPageBreak/>
        <w:t xml:space="preserve">основном сосредоточена на трех основных стратегиях: защита и сохранение лесов, восстановление и расширение лесных экосистем и устойчивое управление лесными ресурсами. </w:t>
      </w:r>
      <w:r w:rsidRPr="00D93602">
        <w:rPr>
          <w:rFonts w:ascii="Arial Narrow" w:hAnsi="Arial Narrow" w:cs="Arial"/>
          <w:sz w:val="20"/>
          <w:szCs w:val="20"/>
          <w:u w:val="single"/>
          <w:lang w:val="ru-RU"/>
        </w:rPr>
        <w:t>Охрана и сохранение лесов</w:t>
      </w:r>
      <w:r w:rsidRPr="00D93602">
        <w:rPr>
          <w:rFonts w:ascii="Arial Narrow" w:hAnsi="Arial Narrow" w:cs="Arial"/>
          <w:sz w:val="20"/>
          <w:szCs w:val="20"/>
          <w:lang w:val="ru-RU"/>
        </w:rPr>
        <w:t xml:space="preserve"> включает в себя, главным образом, управление охраняемыми территориями, сохранение биоразнообразия (т. е. методики сохранения </w:t>
      </w:r>
      <w:r w:rsidRPr="00D93602">
        <w:rPr>
          <w:rFonts w:ascii="Arial Narrow" w:hAnsi="Arial Narrow" w:cs="Arial"/>
          <w:i/>
          <w:iCs/>
          <w:sz w:val="20"/>
          <w:szCs w:val="20"/>
          <w:lang w:val="en-GB"/>
        </w:rPr>
        <w:t>in</w:t>
      </w:r>
      <w:r w:rsidRPr="00D93602">
        <w:rPr>
          <w:rFonts w:ascii="Arial Narrow" w:hAnsi="Arial Narrow" w:cs="Arial"/>
          <w:i/>
          <w:iCs/>
          <w:sz w:val="20"/>
          <w:szCs w:val="20"/>
          <w:lang w:val="ru-RU"/>
        </w:rPr>
        <w:t>-</w:t>
      </w:r>
      <w:r w:rsidRPr="00D93602">
        <w:rPr>
          <w:rFonts w:ascii="Arial Narrow" w:hAnsi="Arial Narrow" w:cs="Arial"/>
          <w:i/>
          <w:iCs/>
          <w:sz w:val="20"/>
          <w:szCs w:val="20"/>
          <w:lang w:val="en-GB"/>
        </w:rPr>
        <w:t>situ</w:t>
      </w:r>
      <w:r w:rsidRPr="00D93602">
        <w:rPr>
          <w:rFonts w:ascii="Arial Narrow" w:hAnsi="Arial Narrow" w:cs="Arial"/>
          <w:sz w:val="20"/>
          <w:szCs w:val="20"/>
          <w:lang w:val="ru-RU"/>
        </w:rPr>
        <w:t xml:space="preserve"> и </w:t>
      </w:r>
      <w:r w:rsidRPr="00D93602">
        <w:rPr>
          <w:rFonts w:ascii="Arial Narrow" w:hAnsi="Arial Narrow" w:cs="Arial"/>
          <w:i/>
          <w:iCs/>
          <w:sz w:val="20"/>
          <w:szCs w:val="20"/>
          <w:lang w:val="en-GB"/>
        </w:rPr>
        <w:t>ex</w:t>
      </w:r>
      <w:r w:rsidRPr="00D93602">
        <w:rPr>
          <w:rFonts w:ascii="Arial Narrow" w:hAnsi="Arial Narrow" w:cs="Arial"/>
          <w:i/>
          <w:iCs/>
          <w:sz w:val="20"/>
          <w:szCs w:val="20"/>
          <w:lang w:val="ru-RU"/>
        </w:rPr>
        <w:t>-</w:t>
      </w:r>
      <w:r w:rsidRPr="00D93602">
        <w:rPr>
          <w:rFonts w:ascii="Arial Narrow" w:hAnsi="Arial Narrow" w:cs="Arial"/>
          <w:i/>
          <w:iCs/>
          <w:sz w:val="20"/>
          <w:szCs w:val="20"/>
          <w:lang w:val="en-GB"/>
        </w:rPr>
        <w:t>situ</w:t>
      </w:r>
      <w:r w:rsidRPr="00D93602">
        <w:rPr>
          <w:rFonts w:ascii="Arial Narrow" w:hAnsi="Arial Narrow" w:cs="Arial"/>
          <w:sz w:val="20"/>
          <w:szCs w:val="20"/>
          <w:lang w:val="ru-RU"/>
        </w:rPr>
        <w:t xml:space="preserve">), защиту существующих лесов (предотвращение </w:t>
      </w:r>
      <w:r w:rsidR="00EA0D27">
        <w:rPr>
          <w:rFonts w:ascii="Arial Narrow" w:hAnsi="Arial Narrow" w:cs="Arial"/>
          <w:sz w:val="20"/>
          <w:szCs w:val="20"/>
          <w:lang w:val="ru-RU"/>
        </w:rPr>
        <w:t>перепрофилирования</w:t>
      </w:r>
      <w:r w:rsidRPr="00D93602">
        <w:rPr>
          <w:rFonts w:ascii="Arial Narrow" w:hAnsi="Arial Narrow" w:cs="Arial"/>
          <w:sz w:val="20"/>
          <w:szCs w:val="20"/>
          <w:lang w:val="ru-RU"/>
        </w:rPr>
        <w:t xml:space="preserve"> лесов в другую категорию), улучшение управления пожарами, борьбу с вредителями и болезнями. </w:t>
      </w:r>
      <w:r w:rsidRPr="00D93602">
        <w:rPr>
          <w:rFonts w:ascii="Arial Narrow" w:hAnsi="Arial Narrow" w:cs="Arial"/>
          <w:sz w:val="20"/>
          <w:szCs w:val="20"/>
          <w:u w:val="single"/>
          <w:lang w:val="ru-RU"/>
        </w:rPr>
        <w:t>Восстановление и расширение лесных экосистем</w:t>
      </w:r>
      <w:r w:rsidRPr="00D93602">
        <w:rPr>
          <w:rFonts w:ascii="Arial Narrow" w:hAnsi="Arial Narrow" w:cs="Arial"/>
          <w:sz w:val="20"/>
          <w:szCs w:val="20"/>
          <w:lang w:val="ru-RU"/>
        </w:rPr>
        <w:t xml:space="preserve"> включает восстановление растительности, лесопосадку, лесовосстановление, реабилитацию и устранение инвазивных видов. </w:t>
      </w:r>
      <w:r w:rsidRPr="00D93602">
        <w:rPr>
          <w:rFonts w:ascii="Arial Narrow" w:hAnsi="Arial Narrow" w:cs="Arial"/>
          <w:sz w:val="20"/>
          <w:szCs w:val="20"/>
          <w:u w:val="single"/>
          <w:lang w:val="ru-RU"/>
        </w:rPr>
        <w:t>Устойчивое лесопользование</w:t>
      </w:r>
      <w:r w:rsidRPr="00D93602">
        <w:rPr>
          <w:rFonts w:ascii="Arial Narrow" w:hAnsi="Arial Narrow" w:cs="Arial"/>
          <w:sz w:val="20"/>
          <w:szCs w:val="20"/>
          <w:lang w:val="ru-RU"/>
        </w:rPr>
        <w:t xml:space="preserve"> включает в себя усовершенствованное лесоуправление, адаптивное лесоуправление, отказ от использования топливной древесины, естественное возобновление и содействие естественному возобновлению. </w:t>
      </w:r>
      <w:r w:rsidRPr="00D93602">
        <w:rPr>
          <w:rFonts w:ascii="Arial Narrow" w:hAnsi="Arial Narrow" w:cs="Arial"/>
          <w:b/>
          <w:bCs/>
          <w:sz w:val="20"/>
          <w:szCs w:val="20"/>
          <w:lang w:val="ru-RU"/>
        </w:rPr>
        <w:t xml:space="preserve">Оптимизированные </w:t>
      </w:r>
      <w:r w:rsidR="00047B68">
        <w:rPr>
          <w:rFonts w:ascii="Arial Narrow" w:hAnsi="Arial Narrow" w:cs="Arial"/>
          <w:b/>
          <w:bCs/>
          <w:sz w:val="20"/>
          <w:szCs w:val="20"/>
          <w:lang w:val="ru-RU"/>
        </w:rPr>
        <w:t>РПП</w:t>
      </w:r>
      <w:r w:rsidRPr="00D93602">
        <w:rPr>
          <w:rFonts w:ascii="Arial Narrow" w:hAnsi="Arial Narrow" w:cs="Arial"/>
          <w:b/>
          <w:bCs/>
          <w:sz w:val="20"/>
          <w:szCs w:val="20"/>
          <w:lang w:val="ru-RU"/>
        </w:rPr>
        <w:t xml:space="preserve"> для лесов субрегиона в условиях изменения климата</w:t>
      </w:r>
      <w:r w:rsidRPr="00D93602">
        <w:rPr>
          <w:rFonts w:ascii="Arial Narrow" w:hAnsi="Arial Narrow" w:cs="Arial"/>
          <w:sz w:val="20"/>
          <w:szCs w:val="20"/>
          <w:lang w:val="ru-RU"/>
        </w:rPr>
        <w:t xml:space="preserve"> обобщены и классифицированы по выбранным подходам к внедрению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поддержки региональных и национальных усилий в настоящем Руководстве предлагаются отдельные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борьбы с негативными последствиями изменения климата. Выбранные подходы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включают</w:t>
      </w:r>
      <w:r w:rsidR="00B00A57">
        <w:rPr>
          <w:rFonts w:ascii="Arial Narrow" w:hAnsi="Arial Narrow" w:cs="Arial"/>
          <w:sz w:val="20"/>
          <w:szCs w:val="20"/>
          <w:lang w:val="ru-RU"/>
        </w:rPr>
        <w:t xml:space="preserve"> следующее</w:t>
      </w:r>
      <w:r w:rsidRPr="00D93602">
        <w:rPr>
          <w:rFonts w:ascii="Arial Narrow" w:hAnsi="Arial Narrow" w:cs="Arial"/>
          <w:sz w:val="20"/>
          <w:szCs w:val="20"/>
          <w:lang w:val="ru-RU"/>
        </w:rPr>
        <w:t>:</w:t>
      </w:r>
    </w:p>
    <w:p w14:paraId="118063BA" w14:textId="77777777" w:rsidR="008B5C08" w:rsidRPr="00D93602" w:rsidRDefault="008B5C08" w:rsidP="00791746">
      <w:pPr>
        <w:pStyle w:val="ListParagraph"/>
        <w:numPr>
          <w:ilvl w:val="0"/>
          <w:numId w:val="69"/>
        </w:numPr>
        <w:spacing w:line="240" w:lineRule="auto"/>
        <w:ind w:hanging="720"/>
        <w:jc w:val="both"/>
        <w:rPr>
          <w:rFonts w:ascii="Arial Narrow" w:hAnsi="Arial Narrow" w:cs="Arial"/>
          <w:sz w:val="20"/>
          <w:szCs w:val="20"/>
          <w:lang w:val="en-GB"/>
        </w:rPr>
      </w:pPr>
      <w:bookmarkStart w:id="12" w:name="_Hlk141350555"/>
      <w:r w:rsidRPr="00D93602">
        <w:rPr>
          <w:rFonts w:ascii="Arial Narrow" w:hAnsi="Arial Narrow" w:cs="Arial"/>
          <w:sz w:val="20"/>
          <w:szCs w:val="20"/>
          <w:lang w:val="ru-RU"/>
        </w:rPr>
        <w:t>методы экосистемного восстановления</w:t>
      </w:r>
      <w:r w:rsidRPr="00D93602">
        <w:rPr>
          <w:rFonts w:ascii="Arial Narrow" w:hAnsi="Arial Narrow" w:cs="Arial"/>
          <w:sz w:val="20"/>
          <w:szCs w:val="20"/>
          <w:lang w:val="en-GB"/>
        </w:rPr>
        <w:t>;</w:t>
      </w:r>
    </w:p>
    <w:p w14:paraId="057E8661" w14:textId="342CFB97" w:rsidR="008B5C08" w:rsidRPr="00B00A57" w:rsidRDefault="008B5C08" w:rsidP="00791746">
      <w:pPr>
        <w:pStyle w:val="ListParagraph"/>
        <w:numPr>
          <w:ilvl w:val="0"/>
          <w:numId w:val="69"/>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методы на уровне </w:t>
      </w:r>
      <w:r w:rsidRPr="00B00A57">
        <w:rPr>
          <w:rFonts w:ascii="Arial Narrow" w:hAnsi="Arial Narrow" w:cs="Arial"/>
          <w:sz w:val="20"/>
          <w:szCs w:val="20"/>
          <w:lang w:val="ru-RU"/>
        </w:rPr>
        <w:t>инфраструктур</w:t>
      </w:r>
      <w:r w:rsidRPr="00D93602">
        <w:rPr>
          <w:rFonts w:ascii="Arial Narrow" w:hAnsi="Arial Narrow" w:cs="Arial"/>
          <w:sz w:val="20"/>
          <w:szCs w:val="20"/>
          <w:lang w:val="ru-RU"/>
        </w:rPr>
        <w:t>ы</w:t>
      </w:r>
      <w:r w:rsidRPr="00B00A57">
        <w:rPr>
          <w:rFonts w:ascii="Arial Narrow" w:hAnsi="Arial Narrow" w:cs="Arial"/>
          <w:sz w:val="20"/>
          <w:szCs w:val="20"/>
          <w:lang w:val="ru-RU"/>
        </w:rPr>
        <w:t>;</w:t>
      </w:r>
    </w:p>
    <w:p w14:paraId="61F5E65E" w14:textId="77777777" w:rsidR="008B5C08" w:rsidRPr="00D93602" w:rsidRDefault="008B5C08" w:rsidP="00791746">
      <w:pPr>
        <w:pStyle w:val="ListParagraph"/>
        <w:numPr>
          <w:ilvl w:val="0"/>
          <w:numId w:val="69"/>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методы управления на основе экосистем;</w:t>
      </w:r>
    </w:p>
    <w:p w14:paraId="319387A8" w14:textId="77777777" w:rsidR="008B5C08" w:rsidRPr="00D93602" w:rsidRDefault="008B5C08" w:rsidP="00791746">
      <w:pPr>
        <w:pStyle w:val="ListParagraph"/>
        <w:numPr>
          <w:ilvl w:val="0"/>
          <w:numId w:val="69"/>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методы, связанные с конкретными проблемами экосистем; и</w:t>
      </w:r>
    </w:p>
    <w:p w14:paraId="03C7F3E7" w14:textId="77777777" w:rsidR="008B5C08" w:rsidRPr="00D93602" w:rsidRDefault="008B5C08" w:rsidP="00791746">
      <w:pPr>
        <w:pStyle w:val="ListParagraph"/>
        <w:numPr>
          <w:ilvl w:val="0"/>
          <w:numId w:val="69"/>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методы защиты и сохранения экосистем.</w:t>
      </w:r>
    </w:p>
    <w:bookmarkEnd w:id="12"/>
    <w:p w14:paraId="6577C3B2" w14:textId="77777777" w:rsidR="008B5C08" w:rsidRPr="00812A9C" w:rsidRDefault="008B5C08" w:rsidP="00791746">
      <w:pPr>
        <w:spacing w:line="240" w:lineRule="auto"/>
        <w:jc w:val="both"/>
        <w:rPr>
          <w:rFonts w:ascii="Arial Narrow" w:hAnsi="Arial Narrow" w:cs="Arial"/>
          <w:sz w:val="20"/>
          <w:szCs w:val="20"/>
          <w:lang w:val="ru-RU"/>
        </w:rPr>
      </w:pPr>
    </w:p>
    <w:p w14:paraId="3E9B7BD9" w14:textId="77777777" w:rsidR="008B5C08" w:rsidRDefault="008B5C08" w:rsidP="00B00A57">
      <w:pPr>
        <w:pStyle w:val="ListParagraph"/>
        <w:numPr>
          <w:ilvl w:val="0"/>
          <w:numId w:val="43"/>
        </w:numPr>
        <w:spacing w:after="0" w:line="240" w:lineRule="auto"/>
        <w:ind w:hanging="720"/>
        <w:jc w:val="both"/>
        <w:rPr>
          <w:rFonts w:ascii="Arial Narrow" w:hAnsi="Arial Narrow" w:cs="Times New Roman"/>
          <w:b/>
          <w:bCs/>
          <w:sz w:val="20"/>
          <w:szCs w:val="20"/>
          <w:lang w:val="en-GB"/>
        </w:rPr>
      </w:pPr>
      <w:r w:rsidRPr="00B00A57">
        <w:rPr>
          <w:rFonts w:ascii="Arial Narrow" w:hAnsi="Arial Narrow" w:cs="Times New Roman"/>
          <w:b/>
          <w:bCs/>
          <w:sz w:val="20"/>
          <w:szCs w:val="20"/>
          <w:lang w:val="en-GB"/>
        </w:rPr>
        <w:t xml:space="preserve">Методы экологического (экосистемного) восстановления </w:t>
      </w:r>
    </w:p>
    <w:p w14:paraId="734C0494" w14:textId="77777777" w:rsidR="00B00A57" w:rsidRPr="00B00A57" w:rsidRDefault="00B00A57" w:rsidP="00B00A57">
      <w:pPr>
        <w:pStyle w:val="ListParagraph"/>
        <w:spacing w:after="0" w:line="240" w:lineRule="auto"/>
        <w:jc w:val="both"/>
        <w:rPr>
          <w:rFonts w:ascii="Arial Narrow" w:hAnsi="Arial Narrow" w:cs="Times New Roman"/>
          <w:b/>
          <w:bCs/>
          <w:sz w:val="20"/>
          <w:szCs w:val="20"/>
          <w:lang w:val="en-GB"/>
        </w:rPr>
      </w:pPr>
    </w:p>
    <w:p w14:paraId="6F7DB9E0" w14:textId="77777777" w:rsidR="008B5C08" w:rsidRPr="00D93602" w:rsidRDefault="008B5C08" w:rsidP="00791746">
      <w:pPr>
        <w:spacing w:line="240" w:lineRule="auto"/>
        <w:jc w:val="both"/>
        <w:rPr>
          <w:rFonts w:ascii="Arial Narrow" w:hAnsi="Arial Narrow" w:cs="Arial"/>
          <w:sz w:val="20"/>
          <w:szCs w:val="20"/>
          <w:lang w:val="ru-RU"/>
        </w:rPr>
      </w:pPr>
      <w:r w:rsidRPr="00B00A57">
        <w:rPr>
          <w:rFonts w:ascii="Arial Narrow" w:hAnsi="Arial Narrow" w:cs="Arial"/>
          <w:b/>
          <w:bCs/>
          <w:i/>
          <w:iCs/>
          <w:sz w:val="20"/>
          <w:szCs w:val="20"/>
          <w:lang w:val="ru-RU"/>
        </w:rPr>
        <w:t>Экологическое восстановление</w:t>
      </w:r>
      <w:r w:rsidRPr="00D93602">
        <w:rPr>
          <w:rFonts w:ascii="Arial Narrow" w:hAnsi="Arial Narrow" w:cs="Arial"/>
          <w:sz w:val="20"/>
          <w:szCs w:val="20"/>
          <w:lang w:val="ru-RU"/>
        </w:rPr>
        <w:t xml:space="preserve"> позволяет увеличить площадь лесов и площадь древостоя в субрегионе за счет восстановления растительности, лесопосадки, лесовосстановления, реставрации, восстановительных работ и устранения инвазивных видов. Эти мероприятия повышают способность лесов связывать и накапливать углерод и укрепляют структуру лесов в условиях негативного воздействия изменения климата. Аналогичным образом, </w:t>
      </w:r>
      <w:r w:rsidRPr="00D93602">
        <w:rPr>
          <w:rFonts w:ascii="Arial Narrow" w:hAnsi="Arial Narrow" w:cs="Arial"/>
          <w:b/>
          <w:bCs/>
          <w:i/>
          <w:iCs/>
          <w:sz w:val="20"/>
          <w:szCs w:val="20"/>
          <w:lang w:val="ru-RU"/>
        </w:rPr>
        <w:t>восстановление лесных ландшафтов</w:t>
      </w:r>
      <w:r w:rsidRPr="00D93602">
        <w:rPr>
          <w:rFonts w:ascii="Arial Narrow" w:hAnsi="Arial Narrow" w:cs="Arial"/>
          <w:sz w:val="20"/>
          <w:szCs w:val="20"/>
          <w:lang w:val="ru-RU"/>
        </w:rPr>
        <w:t xml:space="preserve"> направлено на восстановление экологической функциональности и повышение благосостояния людей в обезлесенных или деградировавших ландшафтах. </w:t>
      </w:r>
    </w:p>
    <w:p w14:paraId="44E50446" w14:textId="77777777" w:rsidR="008B5C08" w:rsidRDefault="008B5C08" w:rsidP="00B00A57">
      <w:pPr>
        <w:pStyle w:val="ListParagraph"/>
        <w:numPr>
          <w:ilvl w:val="0"/>
          <w:numId w:val="44"/>
        </w:numPr>
        <w:spacing w:after="0" w:line="240" w:lineRule="auto"/>
        <w:ind w:hanging="720"/>
        <w:jc w:val="both"/>
        <w:rPr>
          <w:rFonts w:ascii="Arial Narrow" w:hAnsi="Arial Narrow" w:cs="Times New Roman"/>
          <w:b/>
          <w:bCs/>
          <w:sz w:val="20"/>
          <w:szCs w:val="20"/>
          <w:lang w:val="en-GB"/>
        </w:rPr>
      </w:pPr>
      <w:r w:rsidRPr="00B00A57">
        <w:rPr>
          <w:rFonts w:ascii="Arial Narrow" w:hAnsi="Arial Narrow" w:cs="Times New Roman"/>
          <w:b/>
          <w:bCs/>
          <w:sz w:val="20"/>
          <w:szCs w:val="20"/>
          <w:lang w:val="en-GB"/>
        </w:rPr>
        <w:t>Методы на уровне инфраструктуры</w:t>
      </w:r>
    </w:p>
    <w:p w14:paraId="37DD3F12" w14:textId="77777777" w:rsidR="00B00A57" w:rsidRPr="00B00A57" w:rsidRDefault="00B00A57" w:rsidP="00B00A57">
      <w:pPr>
        <w:pStyle w:val="ListParagraph"/>
        <w:spacing w:after="0" w:line="240" w:lineRule="auto"/>
        <w:jc w:val="both"/>
        <w:rPr>
          <w:rFonts w:ascii="Arial Narrow" w:hAnsi="Arial Narrow" w:cs="Times New Roman"/>
          <w:b/>
          <w:bCs/>
          <w:sz w:val="20"/>
          <w:szCs w:val="20"/>
          <w:lang w:val="en-GB"/>
        </w:rPr>
      </w:pPr>
    </w:p>
    <w:p w14:paraId="11B002B3" w14:textId="77777777" w:rsidR="008B5C08" w:rsidRPr="00D93602" w:rsidRDefault="008B5C08"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Городские деревья, открытые зеленые пространства, зеленые коридоры, ботанические сады, дендрарии, сады и парки являются неотъемлемой частью </w:t>
      </w:r>
      <w:r w:rsidRPr="00D93602">
        <w:rPr>
          <w:rFonts w:ascii="Arial Narrow" w:hAnsi="Arial Narrow" w:cs="Arial"/>
          <w:b/>
          <w:bCs/>
          <w:i/>
          <w:iCs/>
          <w:sz w:val="20"/>
          <w:szCs w:val="20"/>
          <w:lang w:val="ru-RU"/>
        </w:rPr>
        <w:t>зеленой инфраструктуры</w:t>
      </w:r>
      <w:r w:rsidRPr="00D93602">
        <w:rPr>
          <w:rFonts w:ascii="Arial Narrow" w:hAnsi="Arial Narrow" w:cs="Arial"/>
          <w:sz w:val="20"/>
          <w:szCs w:val="20"/>
          <w:lang w:val="ru-RU"/>
        </w:rPr>
        <w:t xml:space="preserve">, включая экосистемные пруды, пруды-отстойники и паводкозадерживающие районы для борьбы с наводнениями. Городские и пригородные леса являются </w:t>
      </w:r>
      <w:r w:rsidRPr="00D93602">
        <w:rPr>
          <w:rFonts w:ascii="Arial Narrow" w:hAnsi="Arial Narrow" w:cs="Arial"/>
          <w:b/>
          <w:bCs/>
          <w:i/>
          <w:iCs/>
          <w:sz w:val="20"/>
          <w:szCs w:val="20"/>
          <w:lang w:val="ru-RU"/>
        </w:rPr>
        <w:t>природной инфраструктурой</w:t>
      </w:r>
      <w:r w:rsidRPr="00D93602">
        <w:rPr>
          <w:rFonts w:ascii="Arial Narrow" w:hAnsi="Arial Narrow" w:cs="Arial"/>
          <w:sz w:val="20"/>
          <w:szCs w:val="20"/>
          <w:lang w:val="ru-RU"/>
        </w:rPr>
        <w:t>, играющей важнейшую роль в смягчении последствий изменения климата и адаптации к ним и обеспечивающей различные товары и услуги лесных экосистем, такие как древесина, недревесная продукция леса, отдых, экотуризм, связывание и накопление углерода, сохранение почвы и воды, сохранение биоразнообразия.</w:t>
      </w:r>
    </w:p>
    <w:p w14:paraId="27E353DC" w14:textId="77777777" w:rsidR="008B5C08" w:rsidRDefault="008B5C08" w:rsidP="00B00A57">
      <w:pPr>
        <w:pStyle w:val="ListParagraph"/>
        <w:numPr>
          <w:ilvl w:val="0"/>
          <w:numId w:val="43"/>
        </w:numPr>
        <w:spacing w:after="0" w:line="240" w:lineRule="auto"/>
        <w:ind w:hanging="720"/>
        <w:jc w:val="both"/>
        <w:rPr>
          <w:rFonts w:ascii="Arial Narrow" w:hAnsi="Arial Narrow" w:cs="Times New Roman"/>
          <w:b/>
          <w:bCs/>
          <w:sz w:val="20"/>
          <w:szCs w:val="20"/>
          <w:lang w:val="en-GB"/>
        </w:rPr>
      </w:pPr>
      <w:r w:rsidRPr="00B00A57">
        <w:rPr>
          <w:rFonts w:ascii="Arial Narrow" w:hAnsi="Arial Narrow" w:cs="Times New Roman"/>
          <w:b/>
          <w:bCs/>
          <w:sz w:val="20"/>
          <w:szCs w:val="20"/>
          <w:lang w:val="en-GB"/>
        </w:rPr>
        <w:t>Методы управления на основе экосистем</w:t>
      </w:r>
    </w:p>
    <w:p w14:paraId="381248FC" w14:textId="77777777" w:rsidR="00B00A57" w:rsidRPr="00B00A57" w:rsidRDefault="00B00A57" w:rsidP="00B00A57">
      <w:pPr>
        <w:pStyle w:val="ListParagraph"/>
        <w:spacing w:after="0" w:line="240" w:lineRule="auto"/>
        <w:jc w:val="both"/>
        <w:rPr>
          <w:rFonts w:ascii="Arial Narrow" w:hAnsi="Arial Narrow" w:cs="Times New Roman"/>
          <w:b/>
          <w:bCs/>
          <w:sz w:val="20"/>
          <w:szCs w:val="20"/>
          <w:lang w:val="en-GB"/>
        </w:rPr>
      </w:pPr>
    </w:p>
    <w:p w14:paraId="5526013C" w14:textId="1C48C58D" w:rsidR="008B5C08" w:rsidRPr="00D93602" w:rsidRDefault="008B5C08" w:rsidP="00791746">
      <w:pPr>
        <w:spacing w:line="240" w:lineRule="auto"/>
        <w:jc w:val="both"/>
        <w:rPr>
          <w:rFonts w:ascii="Arial Narrow" w:hAnsi="Arial Narrow" w:cs="Arial"/>
          <w:sz w:val="20"/>
          <w:szCs w:val="20"/>
          <w:lang w:val="ru-RU"/>
        </w:rPr>
      </w:pPr>
      <w:r w:rsidRPr="00D93602">
        <w:rPr>
          <w:rFonts w:ascii="Arial Narrow" w:hAnsi="Arial Narrow" w:cs="Arial"/>
          <w:b/>
          <w:bCs/>
          <w:i/>
          <w:iCs/>
          <w:sz w:val="20"/>
          <w:szCs w:val="20"/>
          <w:lang w:val="ru-RU"/>
        </w:rPr>
        <w:t>Улучшенное управление лесами</w:t>
      </w:r>
      <w:r w:rsidRPr="00D93602">
        <w:rPr>
          <w:rFonts w:ascii="Arial Narrow" w:hAnsi="Arial Narrow" w:cs="Arial"/>
          <w:sz w:val="20"/>
          <w:szCs w:val="20"/>
          <w:lang w:val="ru-RU"/>
        </w:rPr>
        <w:t xml:space="preserve"> – это практическая методология, которая включает ряд лесохозяйственных мер, направленных на увеличение запасов углерода в углеродных пулах и снижение выбросов ПГ для повышения потенциала лесов по смягчению последствий изменения климата. </w:t>
      </w:r>
      <w:r w:rsidRPr="00D93602">
        <w:rPr>
          <w:rFonts w:ascii="Arial Narrow" w:hAnsi="Arial Narrow" w:cs="Arial"/>
          <w:b/>
          <w:bCs/>
          <w:i/>
          <w:iCs/>
          <w:sz w:val="20"/>
          <w:szCs w:val="20"/>
          <w:lang w:val="ru-RU"/>
        </w:rPr>
        <w:t>Адаптивное управление лесами</w:t>
      </w:r>
      <w:r w:rsidRPr="00D93602">
        <w:rPr>
          <w:rFonts w:ascii="Arial Narrow" w:hAnsi="Arial Narrow" w:cs="Arial"/>
          <w:sz w:val="20"/>
          <w:szCs w:val="20"/>
          <w:lang w:val="ru-RU"/>
        </w:rPr>
        <w:t xml:space="preserve"> является основополагающим фактором снижения уязвимости лесов и поддержания их продуктивности. Меры адаптации могут включать в себя подбор жароустойчивых и засухоустойчивых пород, использование посадочного материала из разных географических мест, подсадку сортов деревьев, адаптированных к ожидаемым климатическим условиям, а также содействие естественному возобновлению адаптированных видов и пород. </w:t>
      </w:r>
      <w:r w:rsidRPr="00D93602">
        <w:rPr>
          <w:rFonts w:ascii="Arial Narrow" w:hAnsi="Arial Narrow" w:cs="Arial"/>
          <w:b/>
          <w:bCs/>
          <w:i/>
          <w:iCs/>
          <w:sz w:val="20"/>
          <w:szCs w:val="20"/>
          <w:lang w:val="ru-RU"/>
        </w:rPr>
        <w:t>Комплексное управление природными ресурсами или комплексное (устойчивое) землепользование</w:t>
      </w:r>
      <w:r w:rsidRPr="00D93602">
        <w:rPr>
          <w:rFonts w:ascii="Arial Narrow" w:hAnsi="Arial Narrow" w:cs="Arial"/>
          <w:sz w:val="20"/>
          <w:szCs w:val="20"/>
          <w:lang w:val="ru-RU"/>
        </w:rPr>
        <w:t xml:space="preserve"> предполагает координацию и сотрудничество между заинтересованными сторонами для осуществления устойчивого управления лесными, земельными, водными и биологическими ресурсами. Использование лесных ресурсов интегрируется с использованием других ресурсов, образующих конкретный продуктивный ландшафт. </w:t>
      </w:r>
      <w:r w:rsidRPr="00F03CE6">
        <w:rPr>
          <w:rFonts w:ascii="Arial Narrow" w:hAnsi="Arial Narrow" w:cs="Arial"/>
          <w:b/>
          <w:bCs/>
          <w:i/>
          <w:iCs/>
          <w:sz w:val="20"/>
          <w:szCs w:val="20"/>
          <w:lang w:val="ru-RU"/>
        </w:rPr>
        <w:t>Естественное лесовозобновление</w:t>
      </w:r>
      <w:r w:rsidRPr="00D93602">
        <w:rPr>
          <w:rFonts w:ascii="Arial Narrow" w:hAnsi="Arial Narrow" w:cs="Arial"/>
          <w:sz w:val="20"/>
          <w:szCs w:val="20"/>
          <w:lang w:val="ru-RU"/>
        </w:rPr>
        <w:t xml:space="preserve"> – это процесс, при котором леса пополняются деревьями, прорастающими из семян, упавших с рядом стоящих материнских деревьев. Оно также может включать восстановление от пней и корней. </w:t>
      </w:r>
      <w:r w:rsidRPr="00F03CE6">
        <w:rPr>
          <w:rFonts w:ascii="Arial Narrow" w:hAnsi="Arial Narrow" w:cs="Arial"/>
          <w:b/>
          <w:bCs/>
          <w:i/>
          <w:iCs/>
          <w:sz w:val="20"/>
          <w:szCs w:val="20"/>
          <w:lang w:val="ru-RU"/>
        </w:rPr>
        <w:t>Содействие естественно</w:t>
      </w:r>
      <w:r w:rsidR="00F03CE6" w:rsidRPr="00F03CE6">
        <w:rPr>
          <w:rFonts w:ascii="Arial Narrow" w:hAnsi="Arial Narrow" w:cs="Arial"/>
          <w:b/>
          <w:bCs/>
          <w:i/>
          <w:iCs/>
          <w:sz w:val="20"/>
          <w:szCs w:val="20"/>
          <w:lang w:val="ru-RU"/>
        </w:rPr>
        <w:t>й регенерации</w:t>
      </w:r>
      <w:r w:rsidR="00F03CE6">
        <w:rPr>
          <w:rFonts w:ascii="Arial Narrow" w:hAnsi="Arial Narrow" w:cs="Arial"/>
          <w:sz w:val="20"/>
          <w:szCs w:val="20"/>
          <w:lang w:val="ru-RU"/>
        </w:rPr>
        <w:t xml:space="preserve"> </w:t>
      </w:r>
      <w:r w:rsidRPr="00D93602">
        <w:rPr>
          <w:rFonts w:ascii="Arial Narrow" w:hAnsi="Arial Narrow" w:cs="Arial"/>
          <w:sz w:val="20"/>
          <w:szCs w:val="20"/>
          <w:lang w:val="ru-RU"/>
        </w:rPr>
        <w:t xml:space="preserve">можно определить как процесс восстановления лесов, вырубленных на корню, с использованием уже растущих на прилегающей территории деревьев. </w:t>
      </w:r>
    </w:p>
    <w:p w14:paraId="59137D11" w14:textId="0E03FE71" w:rsidR="008B5C08" w:rsidRPr="00F311E9" w:rsidRDefault="008B5C08" w:rsidP="00B00A57">
      <w:pPr>
        <w:pStyle w:val="ListParagraph"/>
        <w:numPr>
          <w:ilvl w:val="0"/>
          <w:numId w:val="43"/>
        </w:numPr>
        <w:spacing w:after="0" w:line="240" w:lineRule="auto"/>
        <w:ind w:hanging="720"/>
        <w:jc w:val="both"/>
        <w:rPr>
          <w:rFonts w:ascii="Arial Narrow" w:hAnsi="Arial Narrow" w:cs="Times New Roman"/>
          <w:b/>
          <w:bCs/>
          <w:sz w:val="20"/>
          <w:szCs w:val="20"/>
          <w:lang w:val="ru-RU"/>
        </w:rPr>
      </w:pPr>
      <w:r w:rsidRPr="00F311E9">
        <w:rPr>
          <w:rFonts w:ascii="Arial Narrow" w:hAnsi="Arial Narrow" w:cs="Times New Roman"/>
          <w:b/>
          <w:bCs/>
          <w:sz w:val="20"/>
          <w:szCs w:val="20"/>
          <w:lang w:val="ru-RU"/>
        </w:rPr>
        <w:t>Методы, связанные с конкретными проблемами экосистем</w:t>
      </w:r>
    </w:p>
    <w:p w14:paraId="60F2B44C" w14:textId="77777777" w:rsidR="00B00A57" w:rsidRPr="00F311E9" w:rsidRDefault="00B00A57" w:rsidP="00B00A57">
      <w:pPr>
        <w:pStyle w:val="ListParagraph"/>
        <w:spacing w:after="0" w:line="240" w:lineRule="auto"/>
        <w:jc w:val="both"/>
        <w:rPr>
          <w:rFonts w:ascii="Arial Narrow" w:hAnsi="Arial Narrow" w:cs="Times New Roman"/>
          <w:b/>
          <w:bCs/>
          <w:sz w:val="20"/>
          <w:szCs w:val="20"/>
          <w:lang w:val="ru-RU"/>
        </w:rPr>
      </w:pPr>
    </w:p>
    <w:p w14:paraId="5042B3E8" w14:textId="18A78DAF" w:rsidR="008B5C08" w:rsidRPr="00D93602" w:rsidRDefault="008B5C08" w:rsidP="00791746">
      <w:pPr>
        <w:spacing w:line="240" w:lineRule="auto"/>
        <w:jc w:val="both"/>
        <w:rPr>
          <w:rFonts w:ascii="Arial Narrow" w:hAnsi="Arial Narrow" w:cs="Arial"/>
          <w:sz w:val="20"/>
          <w:szCs w:val="20"/>
          <w:lang w:val="ru-RU"/>
        </w:rPr>
      </w:pPr>
      <w:r w:rsidRPr="00D93602">
        <w:rPr>
          <w:rFonts w:ascii="Arial Narrow" w:hAnsi="Arial Narrow" w:cs="Arial"/>
          <w:b/>
          <w:bCs/>
          <w:i/>
          <w:iCs/>
          <w:sz w:val="20"/>
          <w:szCs w:val="20"/>
          <w:lang w:val="ru-RU"/>
        </w:rPr>
        <w:t>Экосистемная адаптация</w:t>
      </w:r>
      <w:r w:rsidRPr="00D93602">
        <w:rPr>
          <w:rFonts w:ascii="Arial Narrow" w:hAnsi="Arial Narrow" w:cs="Arial"/>
          <w:sz w:val="20"/>
          <w:szCs w:val="20"/>
          <w:lang w:val="ru-RU"/>
        </w:rPr>
        <w:t xml:space="preserve"> – это одна из подгрупп подходов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разработанных для решения проблемы, связанной с функцией экосистемных услуг, содействующей адаптации человека к изменению климата. </w:t>
      </w:r>
      <w:r w:rsidRPr="00D93602">
        <w:rPr>
          <w:rFonts w:ascii="Arial Narrow" w:hAnsi="Arial Narrow" w:cs="Arial"/>
          <w:b/>
          <w:bCs/>
          <w:sz w:val="20"/>
          <w:szCs w:val="20"/>
          <w:lang w:val="ru-RU"/>
        </w:rPr>
        <w:t>Экосистемные подходы к смягчению последствий</w:t>
      </w:r>
      <w:r w:rsidRPr="00D93602">
        <w:rPr>
          <w:rFonts w:ascii="Arial Narrow" w:hAnsi="Arial Narrow" w:cs="Arial"/>
          <w:sz w:val="20"/>
          <w:szCs w:val="20"/>
          <w:lang w:val="ru-RU"/>
        </w:rPr>
        <w:t xml:space="preserve"> изменения климата направлены на секвестрацию и хранение углерода и предотвращение выбросов ПГ в экосистемах для обеспечения функциональности экосистем, здоровья людей и социально-</w:t>
      </w:r>
      <w:r w:rsidRPr="00D93602">
        <w:rPr>
          <w:rFonts w:ascii="Arial Narrow" w:hAnsi="Arial Narrow" w:cs="Arial"/>
          <w:sz w:val="20"/>
          <w:szCs w:val="20"/>
          <w:lang w:val="ru-RU"/>
        </w:rPr>
        <w:lastRenderedPageBreak/>
        <w:t xml:space="preserve">экономической безопасности. </w:t>
      </w:r>
      <w:r w:rsidRPr="00D93602">
        <w:rPr>
          <w:rFonts w:ascii="Arial Narrow" w:hAnsi="Arial Narrow" w:cs="Arial"/>
          <w:b/>
          <w:bCs/>
          <w:i/>
          <w:iCs/>
          <w:sz w:val="20"/>
          <w:szCs w:val="20"/>
          <w:lang w:val="ru-RU"/>
        </w:rPr>
        <w:t>Услуги по адаптации к климату</w:t>
      </w:r>
      <w:r w:rsidRPr="00D93602">
        <w:rPr>
          <w:rFonts w:ascii="Arial Narrow" w:hAnsi="Arial Narrow" w:cs="Arial"/>
          <w:sz w:val="20"/>
          <w:szCs w:val="20"/>
          <w:lang w:val="ru-RU"/>
        </w:rPr>
        <w:t xml:space="preserve"> призваны дополнить концепцию экосистемных услуг и внести вклад в разработку вариантов адаптации к изменению климата, сосредоточившись на понимании жизненно важных экологических механизмов и характеристик, поддерживающих потенциал экосистемы. </w:t>
      </w:r>
      <w:r w:rsidRPr="00D93602">
        <w:rPr>
          <w:rFonts w:ascii="Arial Narrow" w:hAnsi="Arial Narrow" w:cs="Arial"/>
          <w:b/>
          <w:bCs/>
          <w:i/>
          <w:iCs/>
          <w:color w:val="000000"/>
          <w:sz w:val="20"/>
          <w:szCs w:val="20"/>
          <w:lang w:val="ru-RU"/>
        </w:rPr>
        <w:t>Уменьшение опасности бедствий с позиций экосистем</w:t>
      </w:r>
      <w:r w:rsidRPr="00D93602">
        <w:rPr>
          <w:rFonts w:ascii="Arial Narrow" w:hAnsi="Arial Narrow" w:cs="Arial"/>
          <w:sz w:val="20"/>
          <w:szCs w:val="20"/>
          <w:lang w:val="ru-RU"/>
        </w:rPr>
        <w:t xml:space="preserve"> направлено на минимизацию воздействия опасных явлений путем расширения возможностей сообществ по более эффективному управлению и восстановлению после их последствий.</w:t>
      </w:r>
    </w:p>
    <w:p w14:paraId="5F3A26B2" w14:textId="77777777" w:rsidR="008B5C08" w:rsidRDefault="008B5C08" w:rsidP="00B00A57">
      <w:pPr>
        <w:pStyle w:val="ListParagraph"/>
        <w:numPr>
          <w:ilvl w:val="0"/>
          <w:numId w:val="44"/>
        </w:numPr>
        <w:spacing w:after="0" w:line="240" w:lineRule="auto"/>
        <w:ind w:hanging="720"/>
        <w:jc w:val="both"/>
        <w:rPr>
          <w:rFonts w:ascii="Arial Narrow" w:hAnsi="Arial Narrow" w:cs="Times New Roman"/>
          <w:b/>
          <w:bCs/>
          <w:sz w:val="20"/>
          <w:szCs w:val="20"/>
          <w:lang w:val="en-GB"/>
        </w:rPr>
      </w:pPr>
      <w:r w:rsidRPr="00B00A57">
        <w:rPr>
          <w:rFonts w:ascii="Arial Narrow" w:hAnsi="Arial Narrow" w:cs="Times New Roman"/>
          <w:b/>
          <w:bCs/>
          <w:sz w:val="20"/>
          <w:szCs w:val="20"/>
          <w:lang w:val="en-GB"/>
        </w:rPr>
        <w:t>Методы защиты и сохранения экосистем</w:t>
      </w:r>
    </w:p>
    <w:p w14:paraId="533B16CA" w14:textId="77777777" w:rsidR="00B00A57" w:rsidRPr="00B00A57" w:rsidRDefault="00B00A57" w:rsidP="00B00A57">
      <w:pPr>
        <w:pStyle w:val="ListParagraph"/>
        <w:spacing w:after="0" w:line="240" w:lineRule="auto"/>
        <w:jc w:val="both"/>
        <w:rPr>
          <w:rFonts w:ascii="Arial Narrow" w:hAnsi="Arial Narrow" w:cs="Times New Roman"/>
          <w:b/>
          <w:bCs/>
          <w:sz w:val="20"/>
          <w:szCs w:val="20"/>
          <w:lang w:val="en-GB"/>
        </w:rPr>
      </w:pPr>
    </w:p>
    <w:p w14:paraId="65463151" w14:textId="2385CD10" w:rsidR="008B5C08" w:rsidRPr="00D93602" w:rsidRDefault="008B5C08"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Внедрение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приносит сопутствующие выгоды для биоразнообразия. Сохранение биоразнообразия необходимо для борьбы с негативными последствиями изменения климата, а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обеспечивающие сохранение и восстановление биоразнообразия, ведут к повышению устойчивости лесов и экосистемных услуг. В этой связи </w:t>
      </w:r>
      <w:bookmarkStart w:id="13" w:name="_Hlk141618078"/>
      <w:r w:rsidRPr="00D93602">
        <w:rPr>
          <w:rFonts w:ascii="Arial Narrow" w:hAnsi="Arial Narrow" w:cs="Arial"/>
          <w:b/>
          <w:bCs/>
          <w:i/>
          <w:iCs/>
          <w:sz w:val="20"/>
          <w:szCs w:val="20"/>
          <w:lang w:val="ru-RU"/>
        </w:rPr>
        <w:t>система охраняемых зон и управление охраняемыми территориями</w:t>
      </w:r>
      <w:r w:rsidRPr="00D93602">
        <w:rPr>
          <w:rFonts w:ascii="Arial Narrow" w:hAnsi="Arial Narrow" w:cs="Arial"/>
          <w:sz w:val="20"/>
          <w:szCs w:val="20"/>
          <w:lang w:val="ru-RU"/>
        </w:rPr>
        <w:t xml:space="preserve"> </w:t>
      </w:r>
      <w:bookmarkEnd w:id="13"/>
      <w:r w:rsidRPr="00D93602">
        <w:rPr>
          <w:rFonts w:ascii="Arial Narrow" w:hAnsi="Arial Narrow" w:cs="Arial"/>
          <w:sz w:val="20"/>
          <w:szCs w:val="20"/>
          <w:lang w:val="ru-RU"/>
        </w:rPr>
        <w:t xml:space="preserve">обеспечивают сохранение отдельных территорий и видов, имеющих важное значение. Создание охраняемых территорий для сохранения конкретных территорий и видов является одним из лучших примеров территориального сохранения. </w:t>
      </w:r>
      <w:r w:rsidRPr="00D93602">
        <w:rPr>
          <w:rFonts w:ascii="Arial Narrow" w:hAnsi="Arial Narrow" w:cs="Arial"/>
          <w:b/>
          <w:bCs/>
          <w:i/>
          <w:iCs/>
          <w:sz w:val="20"/>
          <w:szCs w:val="20"/>
          <w:lang w:val="ru-RU"/>
        </w:rPr>
        <w:t>Содействие миграции местных видов и популяций деревьев</w:t>
      </w:r>
      <w:r w:rsidRPr="00D93602">
        <w:rPr>
          <w:rFonts w:ascii="Arial Narrow" w:hAnsi="Arial Narrow" w:cs="Arial"/>
          <w:sz w:val="20"/>
          <w:szCs w:val="20"/>
          <w:lang w:val="ru-RU"/>
        </w:rPr>
        <w:t xml:space="preserve"> в пределах ареала признано потенциально критической мерой реагирования на изменение климата. </w:t>
      </w:r>
      <w:r w:rsidRPr="00D93602">
        <w:rPr>
          <w:rFonts w:ascii="Arial Narrow" w:hAnsi="Arial Narrow" w:cs="Arial"/>
          <w:b/>
          <w:bCs/>
          <w:i/>
          <w:iCs/>
          <w:sz w:val="20"/>
          <w:szCs w:val="20"/>
          <w:lang w:val="ru-RU"/>
        </w:rPr>
        <w:t>Реликтовые леса</w:t>
      </w:r>
      <w:r w:rsidRPr="00D93602">
        <w:rPr>
          <w:rFonts w:ascii="Arial Narrow" w:hAnsi="Arial Narrow" w:cs="Arial"/>
          <w:sz w:val="20"/>
          <w:szCs w:val="20"/>
          <w:lang w:val="ru-RU"/>
        </w:rPr>
        <w:t xml:space="preserve"> должны строго охраняться. Реликтовые леса накапливают значительные запасы углерода и выводят его из атмосферы, а также имеют огромное значение для биоразнообразия и поддержания важнейших экосистемных услуг. </w:t>
      </w:r>
      <w:r w:rsidRPr="00D93602">
        <w:rPr>
          <w:rFonts w:ascii="Arial Narrow" w:hAnsi="Arial Narrow" w:cs="Arial"/>
          <w:b/>
          <w:bCs/>
          <w:i/>
          <w:iCs/>
          <w:sz w:val="20"/>
          <w:szCs w:val="20"/>
          <w:lang w:val="ru-RU"/>
        </w:rPr>
        <w:t>Улучшенное управление пожарами</w:t>
      </w:r>
      <w:r w:rsidRPr="00D93602">
        <w:rPr>
          <w:rFonts w:ascii="Arial Narrow" w:hAnsi="Arial Narrow" w:cs="Arial"/>
          <w:sz w:val="20"/>
          <w:szCs w:val="20"/>
          <w:lang w:val="ru-RU"/>
        </w:rPr>
        <w:t xml:space="preserve"> является важнейшей составляющей стратегий адаптации к изменению климата и смягчения его последствий. Оно включает в себя управление горючими материалами, прогнозирование возникновения пожаров, предотвращение пожаров, обнаружение пожаров, их первичную атаку и подавление, а также восстановление лесов. </w:t>
      </w:r>
      <w:r w:rsidRPr="00D93602">
        <w:rPr>
          <w:rFonts w:ascii="Arial Narrow" w:hAnsi="Arial Narrow" w:cs="Arial"/>
          <w:b/>
          <w:bCs/>
          <w:i/>
          <w:iCs/>
          <w:sz w:val="20"/>
          <w:szCs w:val="20"/>
          <w:lang w:val="ru-RU"/>
        </w:rPr>
        <w:t>Борьба с вредителями и болезнями</w:t>
      </w:r>
      <w:r w:rsidRPr="00D93602">
        <w:rPr>
          <w:rFonts w:ascii="Arial Narrow" w:hAnsi="Arial Narrow" w:cs="Arial"/>
          <w:sz w:val="20"/>
          <w:szCs w:val="20"/>
          <w:lang w:val="ru-RU"/>
        </w:rPr>
        <w:t xml:space="preserve"> и предотвращение их распространения помогут сохранить здоровье лесов в условиях изменения климата.</w:t>
      </w:r>
    </w:p>
    <w:p w14:paraId="50DECBD6" w14:textId="77777777" w:rsidR="008B5C08" w:rsidRPr="00D93602" w:rsidRDefault="008B5C08" w:rsidP="00791746">
      <w:pPr>
        <w:spacing w:line="240" w:lineRule="auto"/>
        <w:jc w:val="both"/>
        <w:rPr>
          <w:rFonts w:ascii="Arial Narrow" w:hAnsi="Arial Narrow" w:cs="Arial"/>
          <w:sz w:val="20"/>
          <w:szCs w:val="20"/>
          <w:lang w:val="ru-RU"/>
        </w:rPr>
      </w:pPr>
    </w:p>
    <w:p w14:paraId="0E3EC1AA" w14:textId="77777777" w:rsidR="008B5C08" w:rsidRPr="00D93602" w:rsidRDefault="008B5C08" w:rsidP="00791746">
      <w:pPr>
        <w:spacing w:line="240" w:lineRule="auto"/>
        <w:jc w:val="both"/>
        <w:rPr>
          <w:rFonts w:ascii="Arial Narrow" w:hAnsi="Arial Narrow" w:cs="Arial"/>
          <w:sz w:val="20"/>
          <w:szCs w:val="20"/>
          <w:lang w:val="ru-RU"/>
        </w:rPr>
      </w:pPr>
    </w:p>
    <w:p w14:paraId="1481B1B0" w14:textId="191D4D6A" w:rsidR="00A60297" w:rsidRPr="00D93602" w:rsidRDefault="00A60297" w:rsidP="006D09C7">
      <w:pPr>
        <w:spacing w:after="0" w:line="240" w:lineRule="auto"/>
        <w:jc w:val="both"/>
        <w:rPr>
          <w:rFonts w:ascii="Arial Narrow" w:hAnsi="Arial Narrow" w:cs="Arial"/>
          <w:sz w:val="20"/>
          <w:szCs w:val="20"/>
          <w:lang w:val="ru-RU"/>
        </w:rPr>
        <w:sectPr w:rsidR="00A60297" w:rsidRPr="00D93602" w:rsidSect="008B5C08">
          <w:pgSz w:w="11907" w:h="16840" w:code="9"/>
          <w:pgMar w:top="1170" w:right="1412" w:bottom="1412" w:left="1412" w:header="720" w:footer="720" w:gutter="0"/>
          <w:pgNumType w:fmt="lowerRoman"/>
          <w:cols w:space="720"/>
          <w:titlePg/>
          <w:docGrid w:linePitch="360"/>
        </w:sectPr>
      </w:pPr>
    </w:p>
    <w:p w14:paraId="270A2C36" w14:textId="77777777" w:rsidR="009F411F" w:rsidRPr="0034336E" w:rsidRDefault="009F411F" w:rsidP="003D00CB">
      <w:pPr>
        <w:pStyle w:val="Heading1"/>
        <w:numPr>
          <w:ilvl w:val="0"/>
          <w:numId w:val="1"/>
        </w:numPr>
        <w:spacing w:before="0" w:line="240" w:lineRule="auto"/>
        <w:ind w:left="0" w:firstLine="0"/>
        <w:jc w:val="both"/>
        <w:rPr>
          <w:rFonts w:ascii="Arial Narrow" w:hAnsi="Arial Narrow" w:cs="Times New Roman"/>
          <w:b/>
          <w:bCs/>
          <w:color w:val="auto"/>
          <w:sz w:val="28"/>
          <w:szCs w:val="28"/>
          <w:lang w:val="en-GB"/>
        </w:rPr>
      </w:pPr>
      <w:bookmarkStart w:id="14" w:name="_Toc141774832"/>
      <w:bookmarkEnd w:id="9"/>
      <w:bookmarkEnd w:id="11"/>
      <w:r w:rsidRPr="0034336E">
        <w:rPr>
          <w:rFonts w:ascii="Arial Narrow" w:hAnsi="Arial Narrow" w:cs="Times New Roman"/>
          <w:b/>
          <w:bCs/>
          <w:color w:val="auto"/>
          <w:sz w:val="28"/>
          <w:szCs w:val="28"/>
          <w:lang w:val="en-GB"/>
        </w:rPr>
        <w:lastRenderedPageBreak/>
        <w:t>Введение</w:t>
      </w:r>
      <w:bookmarkEnd w:id="14"/>
    </w:p>
    <w:p w14:paraId="351180A7" w14:textId="77777777" w:rsidR="006B7A4E" w:rsidRPr="00D93602" w:rsidRDefault="006B7A4E" w:rsidP="003D00CB">
      <w:pPr>
        <w:spacing w:after="0" w:line="240" w:lineRule="auto"/>
        <w:rPr>
          <w:rFonts w:ascii="Arial Narrow" w:hAnsi="Arial Narrow" w:cs="Arial"/>
          <w:sz w:val="20"/>
          <w:szCs w:val="20"/>
          <w:lang w:val="ru-RU"/>
        </w:rPr>
      </w:pPr>
    </w:p>
    <w:p w14:paraId="06A2E519" w14:textId="7A58A07B" w:rsidR="009F411F" w:rsidRDefault="009F411F" w:rsidP="003D00CB">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Изменение климата является научно обоснованным социальным, экономическим и экологическим вызовом для человека и природных экосистем. Леса – важнейшие природные экосистемы, способствующие смягчению последствий изменения климата и адаптации к ним. Они поддерживают здоровье и благополучие человека, а также обеспечивают наличие биоразнообразия и жизнедеятельность сопутствующих экосистемных услуг.</w:t>
      </w:r>
    </w:p>
    <w:p w14:paraId="44D90876" w14:textId="77777777" w:rsidR="0034336E" w:rsidRPr="00D93602" w:rsidRDefault="0034336E" w:rsidP="003D00CB">
      <w:pPr>
        <w:spacing w:after="0" w:line="240" w:lineRule="auto"/>
        <w:jc w:val="both"/>
        <w:rPr>
          <w:rFonts w:ascii="Arial Narrow" w:hAnsi="Arial Narrow" w:cs="Arial"/>
          <w:sz w:val="20"/>
          <w:szCs w:val="20"/>
          <w:lang w:val="ru-RU"/>
        </w:rPr>
      </w:pPr>
    </w:p>
    <w:p w14:paraId="3799589E" w14:textId="379FB39A" w:rsidR="009F411F" w:rsidRPr="00D93602" w:rsidRDefault="009F411F"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Леса являются ярким примером природных экосистем, которые могут быть использованы в качестве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решения проблем, связанных с изменением климата (</w:t>
      </w:r>
      <w:r w:rsidR="0096314F" w:rsidRPr="0096314F">
        <w:rPr>
          <w:rFonts w:ascii="Arial Narrow" w:hAnsi="Arial Narrow" w:cs="Arial"/>
          <w:sz w:val="20"/>
          <w:szCs w:val="20"/>
          <w:lang w:val="ru-RU"/>
        </w:rPr>
        <w:t>Донатти и др., 2022</w:t>
      </w:r>
      <w:r w:rsidRPr="00D93602">
        <w:rPr>
          <w:rFonts w:ascii="Arial Narrow" w:hAnsi="Arial Narrow" w:cs="Arial"/>
          <w:sz w:val="20"/>
          <w:szCs w:val="20"/>
          <w:lang w:val="ru-RU"/>
        </w:rPr>
        <w:t>).</w:t>
      </w:r>
    </w:p>
    <w:p w14:paraId="6924D46F" w14:textId="1C5ECB09" w:rsidR="009F411F" w:rsidRPr="00D93602" w:rsidRDefault="009F411F"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Концепция внедрения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стала привлекать внимание международного сообщества к исследованиям, политике и практике с конца 2000-х годов (</w:t>
      </w:r>
      <w:r w:rsidR="00D353ED" w:rsidRPr="00D353ED">
        <w:rPr>
          <w:rFonts w:ascii="Arial Narrow" w:hAnsi="Arial Narrow" w:cs="Arial"/>
          <w:sz w:val="20"/>
          <w:szCs w:val="20"/>
          <w:lang w:val="ru-RU"/>
        </w:rPr>
        <w:t>Маккиннон и др., 2008; МСОП, 2009; Коэн-Шахам и др., 2016; Велден и др., 2021</w:t>
      </w:r>
      <w:r w:rsidRPr="00D93602">
        <w:rPr>
          <w:rFonts w:ascii="Arial Narrow" w:hAnsi="Arial Narrow" w:cs="Arial"/>
          <w:sz w:val="20"/>
          <w:szCs w:val="20"/>
          <w:lang w:val="ru-RU"/>
        </w:rPr>
        <w:t xml:space="preserve">). Растет понимание дополняющей и защитной роли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на негативные последствия изменения климата (</w:t>
      </w:r>
      <w:r w:rsidR="00B34CC4" w:rsidRPr="00B34CC4">
        <w:rPr>
          <w:rFonts w:ascii="Arial Narrow" w:hAnsi="Arial Narrow" w:cs="Arial"/>
          <w:sz w:val="20"/>
          <w:szCs w:val="20"/>
          <w:lang w:val="ru-RU"/>
        </w:rPr>
        <w:t>Седдон и др., 2020a</w:t>
      </w:r>
      <w:r w:rsidRPr="00D93602">
        <w:rPr>
          <w:rFonts w:ascii="Arial Narrow" w:hAnsi="Arial Narrow" w:cs="Arial"/>
          <w:sz w:val="20"/>
          <w:szCs w:val="20"/>
          <w:lang w:val="ru-RU"/>
        </w:rPr>
        <w:t xml:space="preserve">). Их практический вклад в глобальные усилия по смягчению последствий изменения климата и адаптации к ним нашел значительные возможности реализации в лесном хозяйстве через программы защиты и охраны, восстановления и расширения, а также устойчивого управления лесами в условиях воздействия изменения климата. </w:t>
      </w:r>
      <w:r w:rsidR="00047B68">
        <w:rPr>
          <w:rFonts w:ascii="Arial Narrow" w:hAnsi="Arial Narrow" w:cs="Arial"/>
          <w:sz w:val="20"/>
          <w:szCs w:val="20"/>
          <w:lang w:val="ru-RU"/>
        </w:rPr>
        <w:t>РПП</w:t>
      </w:r>
      <w:r w:rsidRPr="00D93602">
        <w:rPr>
          <w:rFonts w:ascii="Arial Narrow" w:hAnsi="Arial Narrow" w:cs="Arial"/>
          <w:sz w:val="20"/>
          <w:szCs w:val="20"/>
          <w:lang w:val="ru-RU"/>
        </w:rPr>
        <w:t>, такие как защита и сохранение экосистем (т.е. управление охраняемыми территориями и улучшение управления пожарами), восстановление (т.е. лесовосстановление и лесовозобновление) и устойчивое управление лесами (У</w:t>
      </w:r>
      <w:r w:rsidR="00435FF5">
        <w:rPr>
          <w:rFonts w:ascii="Arial Narrow" w:hAnsi="Arial Narrow" w:cs="Arial"/>
          <w:sz w:val="20"/>
          <w:szCs w:val="20"/>
          <w:lang w:val="ru-RU"/>
        </w:rPr>
        <w:t>П</w:t>
      </w:r>
      <w:r w:rsidRPr="00D93602">
        <w:rPr>
          <w:rFonts w:ascii="Arial Narrow" w:hAnsi="Arial Narrow" w:cs="Arial"/>
          <w:sz w:val="20"/>
          <w:szCs w:val="20"/>
          <w:lang w:val="ru-RU"/>
        </w:rPr>
        <w:t xml:space="preserve">Л) (т.е. улучшение управления лесами и естественное лесопользование), снижают глобальные выбросы ПГ и способствуют достижению целей Парижского соглашения по удержанию глобального повышения температуры ниже 2°C </w:t>
      </w:r>
      <w:r w:rsidR="001C5F38" w:rsidRPr="00D93602">
        <w:rPr>
          <w:rFonts w:ascii="Arial Narrow" w:hAnsi="Arial Narrow" w:cs="Arial"/>
          <w:sz w:val="20"/>
          <w:szCs w:val="20"/>
          <w:lang w:val="ru-RU"/>
        </w:rPr>
        <w:t>(Гриском и др., 2017)</w:t>
      </w:r>
      <w:r w:rsidRPr="00D93602">
        <w:rPr>
          <w:rFonts w:ascii="Arial Narrow" w:hAnsi="Arial Narrow" w:cs="Arial"/>
          <w:sz w:val="20"/>
          <w:szCs w:val="20"/>
          <w:lang w:val="ru-RU"/>
        </w:rPr>
        <w:t xml:space="preserve">.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w:t>
      </w:r>
      <w:r w:rsidRPr="0034336E">
        <w:rPr>
          <w:rFonts w:ascii="Arial Narrow" w:hAnsi="Arial Narrow" w:cs="Arial"/>
          <w:sz w:val="20"/>
          <w:szCs w:val="20"/>
          <w:lang w:val="ru-RU"/>
        </w:rPr>
        <w:t>могут сократить минимум 5 гигатонн эквивалента диоксида углерода (CO2e) к 2030 году и до 15 гигатонн CO2e к 2050 году ежегодно для ограничения повышения температуры на уровне 1,5 °C, при этом 62% мер по снижению выбросов приходится на лесные экосистемы</w:t>
      </w:r>
      <w:r w:rsidRPr="00D93602">
        <w:rPr>
          <w:rFonts w:ascii="Arial Narrow" w:hAnsi="Arial Narrow" w:cs="Arial"/>
          <w:sz w:val="20"/>
          <w:szCs w:val="20"/>
          <w:lang w:val="ru-RU"/>
        </w:rPr>
        <w:t xml:space="preserve"> (</w:t>
      </w:r>
      <w:r w:rsidR="00600027" w:rsidRPr="00600027">
        <w:rPr>
          <w:rFonts w:ascii="Arial Narrow" w:hAnsi="Arial Narrow" w:cs="Arial"/>
          <w:sz w:val="20"/>
          <w:szCs w:val="20"/>
          <w:lang w:val="ru-RU"/>
        </w:rPr>
        <w:t>Гриском и др., 2017; Жирардин и др., 2021; Роу и др., 2021; ЮНЕП и МСОП, 2021; ЮНЕП, 2022b</w:t>
      </w:r>
      <w:r w:rsidRPr="00D93602">
        <w:rPr>
          <w:rFonts w:ascii="Arial Narrow" w:hAnsi="Arial Narrow" w:cs="Arial"/>
          <w:sz w:val="20"/>
          <w:szCs w:val="20"/>
          <w:lang w:val="ru-RU"/>
        </w:rPr>
        <w:t>).</w:t>
      </w:r>
    </w:p>
    <w:p w14:paraId="418E06B0" w14:textId="7E73A948" w:rsidR="009F411F" w:rsidRPr="00D93602" w:rsidRDefault="009F411F"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 глобальном масштабе внедрение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борьбы с негативным воздействием изменения климата на лесное хозяйство поддерживается ФЛООН, РКИК ООН, Парижским соглашением, КБО ООН, КБР, ООН-Хабитат и Повесткой дня в области устойчивого развития на период до 2030 г. в связи с признанием роли лесов в изменении климата и смягчении его последствий. Кроме того, определяемый на национальном уровне вклад (ОНУВ), Боннский вызов, Нью-Йоркская декларация по лесам, Сендайская рамочная программа по снижению риска бедствий на 2015-2030 годы, Программа установления целевых показателей нейтральной деградации земель (НДЗ), Стратегический план ООН по лесам, Стратегические рамки КБО ООН на 2018-2030 годы, Десятилетие ООН по восстановлению экосистем, Глобальная рамочная программа по биоразнообразию после 2020 года и Декларация лидеров Глазго по лесам и землепользованию являются глобальными механизмами для внедрения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реализации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на глобальном и региональном уровнях было создано и разработано несколько платформ, инициатив и проектов. В этом смысле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могут способствовать достижению целей международных конвенций, соглашений и инициатив (</w:t>
      </w:r>
      <w:r w:rsidR="002A65D7" w:rsidRPr="002A65D7">
        <w:rPr>
          <w:rFonts w:ascii="Arial Narrow" w:hAnsi="Arial Narrow" w:cs="Arial"/>
          <w:sz w:val="20"/>
          <w:szCs w:val="20"/>
          <w:lang w:val="ru-RU"/>
        </w:rPr>
        <w:t>Спринггей, 2019; МСОП, 2020b</w:t>
      </w:r>
      <w:r w:rsidRPr="00D93602">
        <w:rPr>
          <w:rFonts w:ascii="Arial Narrow" w:hAnsi="Arial Narrow" w:cs="Arial"/>
          <w:sz w:val="20"/>
          <w:szCs w:val="20"/>
          <w:lang w:val="ru-RU"/>
        </w:rPr>
        <w:t>), в частности Целей устойчивого развития (ЦУР) (</w:t>
      </w:r>
      <w:r w:rsidR="00EC4C05" w:rsidRPr="00EC4C05">
        <w:rPr>
          <w:rFonts w:ascii="Arial Narrow" w:hAnsi="Arial Narrow" w:cs="Arial"/>
          <w:sz w:val="20"/>
          <w:szCs w:val="20"/>
          <w:lang w:val="ru-RU"/>
        </w:rPr>
        <w:t>Сонневельд и др., 2018; Гомес Мартин и др., 2020; Арнес Гарсия и Сантиваньес, 2021; Андерсон и Гоф, 2022</w:t>
      </w:r>
      <w:r w:rsidRPr="00D93602">
        <w:rPr>
          <w:rFonts w:ascii="Arial Narrow" w:hAnsi="Arial Narrow" w:cs="Arial"/>
          <w:sz w:val="20"/>
          <w:szCs w:val="20"/>
          <w:lang w:val="ru-RU"/>
        </w:rPr>
        <w:t>).</w:t>
      </w:r>
    </w:p>
    <w:p w14:paraId="15026F4D" w14:textId="340FA6C9" w:rsidR="009F411F" w:rsidRPr="00D93602" w:rsidRDefault="009F411F"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Внедрение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 это перспективная концепция, объединяющая цели, связанные с лесами, изменением климата, биоразнообразием, экосистемными услугами, опустыниванием, деградацией земель, снижением риска бедствий, здоровьем и благополучием человека. </w:t>
      </w:r>
      <w:r w:rsidR="00047B68" w:rsidRPr="00A02040">
        <w:rPr>
          <w:rFonts w:ascii="Arial Narrow" w:hAnsi="Arial Narrow" w:cs="Arial"/>
          <w:sz w:val="20"/>
          <w:szCs w:val="20"/>
          <w:lang w:val="ru-RU"/>
        </w:rPr>
        <w:t>РПП</w:t>
      </w:r>
      <w:r w:rsidRPr="00A02040">
        <w:rPr>
          <w:rFonts w:ascii="Arial Narrow" w:hAnsi="Arial Narrow" w:cs="Arial"/>
          <w:sz w:val="20"/>
          <w:szCs w:val="20"/>
          <w:lang w:val="ru-RU"/>
        </w:rPr>
        <w:t xml:space="preserve"> </w:t>
      </w:r>
      <w:r w:rsidR="000D1A27" w:rsidRPr="00A02040">
        <w:rPr>
          <w:rFonts w:ascii="Arial Narrow" w:hAnsi="Arial Narrow" w:cs="Arial"/>
          <w:sz w:val="20"/>
          <w:szCs w:val="20"/>
          <w:lang w:val="ru-RU"/>
        </w:rPr>
        <w:t>затрагивают</w:t>
      </w:r>
      <w:r w:rsidRPr="00A02040">
        <w:rPr>
          <w:rFonts w:ascii="Arial Narrow" w:hAnsi="Arial Narrow" w:cs="Arial"/>
          <w:sz w:val="20"/>
          <w:szCs w:val="20"/>
          <w:lang w:val="ru-RU"/>
        </w:rPr>
        <w:t xml:space="preserve"> проблему изменения климата как общественную задачу, направленную на борьбу с его негативным воздействием на лесное хозяйство, поддержку мер по смягчению последствий изменения климата и адаптации к ним, а также на получение многочисленных преимуществ.</w:t>
      </w:r>
      <w:r w:rsidRPr="00D93602">
        <w:rPr>
          <w:rFonts w:ascii="Arial Narrow" w:hAnsi="Arial Narrow" w:cs="Arial"/>
          <w:sz w:val="20"/>
          <w:szCs w:val="20"/>
          <w:lang w:val="ru-RU"/>
        </w:rPr>
        <w:t xml:space="preserve"> Таковыми являются улучшение здоровья и благосостояния населения, снижение риска стихийных бедствий, повышение устойчивости к изменению климата, снижение уязвимости и чувствительности к изменению климата, диверсификация доходов (</w:t>
      </w:r>
      <w:r w:rsidR="00A02040" w:rsidRPr="00A02040">
        <w:rPr>
          <w:rFonts w:ascii="Arial Narrow" w:hAnsi="Arial Narrow" w:cs="Arial"/>
          <w:sz w:val="20"/>
          <w:szCs w:val="20"/>
          <w:lang w:val="ru-RU"/>
        </w:rPr>
        <w:t>Седдон и др., 2020a</w:t>
      </w:r>
      <w:r w:rsidRPr="00D93602">
        <w:rPr>
          <w:rFonts w:ascii="Arial Narrow" w:hAnsi="Arial Narrow" w:cs="Arial"/>
          <w:sz w:val="20"/>
          <w:szCs w:val="20"/>
          <w:lang w:val="ru-RU"/>
        </w:rPr>
        <w:t>), сохранение биоразнообразия, улучшение качества окружающей среды и экосистемных услуг (</w:t>
      </w:r>
      <w:r w:rsidR="00585287" w:rsidRPr="00585287">
        <w:rPr>
          <w:rFonts w:ascii="Arial Narrow" w:hAnsi="Arial Narrow" w:cs="Arial"/>
          <w:sz w:val="20"/>
          <w:szCs w:val="20"/>
          <w:lang w:val="ru-RU"/>
        </w:rPr>
        <w:t>Роэ и др., 2021</w:t>
      </w:r>
      <w:r w:rsidRPr="00D93602">
        <w:rPr>
          <w:rFonts w:ascii="Arial Narrow" w:hAnsi="Arial Narrow" w:cs="Arial"/>
          <w:sz w:val="20"/>
          <w:szCs w:val="20"/>
          <w:lang w:val="ru-RU"/>
        </w:rPr>
        <w:t>). Тем не менее только устойчивые, здоровые, функциональные (</w:t>
      </w:r>
      <w:r w:rsidR="00A52AD5" w:rsidRPr="00A52AD5">
        <w:rPr>
          <w:rFonts w:ascii="Arial Narrow" w:hAnsi="Arial Narrow" w:cs="Arial"/>
          <w:sz w:val="20"/>
          <w:szCs w:val="20"/>
          <w:lang w:val="ru-RU"/>
        </w:rPr>
        <w:t>Эсперон-Родригес и др., 2022</w:t>
      </w:r>
      <w:r w:rsidRPr="00D93602">
        <w:rPr>
          <w:rFonts w:ascii="Arial Narrow" w:hAnsi="Arial Narrow" w:cs="Arial"/>
          <w:sz w:val="20"/>
          <w:szCs w:val="20"/>
          <w:lang w:val="ru-RU"/>
        </w:rPr>
        <w:t xml:space="preserve">) и разнообразные по </w:t>
      </w:r>
      <w:r w:rsidRPr="00F67625">
        <w:rPr>
          <w:rFonts w:ascii="Arial Narrow" w:hAnsi="Arial Narrow" w:cs="Arial"/>
          <w:sz w:val="20"/>
          <w:szCs w:val="20"/>
          <w:lang w:val="ru-RU"/>
        </w:rPr>
        <w:t>составу деревьев (</w:t>
      </w:r>
      <w:r w:rsidR="008F5682" w:rsidRPr="008F5682">
        <w:rPr>
          <w:rFonts w:ascii="Arial Narrow" w:hAnsi="Arial Narrow" w:cs="Arial"/>
          <w:sz w:val="20"/>
          <w:szCs w:val="20"/>
          <w:lang w:val="ru-RU"/>
        </w:rPr>
        <w:t xml:space="preserve">Мори и </w:t>
      </w:r>
      <w:r w:rsidR="008F5682">
        <w:rPr>
          <w:rFonts w:ascii="Arial Narrow" w:hAnsi="Arial Narrow" w:cs="Arial"/>
          <w:sz w:val="20"/>
          <w:szCs w:val="20"/>
          <w:lang w:val="ru-RU"/>
        </w:rPr>
        <w:t>соавт.</w:t>
      </w:r>
      <w:r w:rsidR="008F5682" w:rsidRPr="008F5682">
        <w:rPr>
          <w:rFonts w:ascii="Arial Narrow" w:hAnsi="Arial Narrow" w:cs="Arial"/>
          <w:sz w:val="20"/>
          <w:szCs w:val="20"/>
          <w:lang w:val="ru-RU"/>
        </w:rPr>
        <w:t>,</w:t>
      </w:r>
      <w:r w:rsidR="008F5682" w:rsidRPr="00812A9C">
        <w:rPr>
          <w:rFonts w:ascii="Arial Narrow" w:hAnsi="Arial Narrow" w:cs="Arial"/>
          <w:sz w:val="20"/>
          <w:szCs w:val="20"/>
          <w:lang w:val="ru-RU"/>
        </w:rPr>
        <w:t xml:space="preserve"> </w:t>
      </w:r>
      <w:r w:rsidRPr="00F67625">
        <w:rPr>
          <w:rFonts w:ascii="Arial Narrow" w:hAnsi="Arial Narrow" w:cs="Arial"/>
          <w:sz w:val="20"/>
          <w:szCs w:val="20"/>
          <w:lang w:val="ru-RU"/>
        </w:rPr>
        <w:t>2021) леса могут обеспечить быстрое (</w:t>
      </w:r>
      <w:r w:rsidR="00CC4342" w:rsidRPr="00F67625">
        <w:rPr>
          <w:rFonts w:ascii="Arial Narrow" w:hAnsi="Arial Narrow" w:cs="Arial"/>
          <w:sz w:val="20"/>
          <w:szCs w:val="20"/>
          <w:lang w:val="ru-RU"/>
        </w:rPr>
        <w:t>Динерштейн и др., 2019</w:t>
      </w:r>
      <w:r w:rsidRPr="00F67625">
        <w:rPr>
          <w:rFonts w:ascii="Arial Narrow" w:hAnsi="Arial Narrow" w:cs="Arial"/>
          <w:sz w:val="20"/>
          <w:szCs w:val="20"/>
          <w:lang w:val="ru-RU"/>
        </w:rPr>
        <w:t>) и экономически эффективное (</w:t>
      </w:r>
      <w:r w:rsidR="00D37068" w:rsidRPr="00F67625">
        <w:rPr>
          <w:rFonts w:ascii="Arial Narrow" w:hAnsi="Arial Narrow" w:cs="Arial"/>
          <w:sz w:val="20"/>
          <w:szCs w:val="20"/>
          <w:lang w:val="ru-RU"/>
        </w:rPr>
        <w:t>Гриском и др., 2017; Седдон и др., 2019</w:t>
      </w:r>
      <w:r w:rsidRPr="00F67625">
        <w:rPr>
          <w:rFonts w:ascii="Arial Narrow" w:hAnsi="Arial Narrow" w:cs="Arial"/>
          <w:sz w:val="20"/>
          <w:szCs w:val="20"/>
          <w:lang w:val="ru-RU"/>
        </w:rPr>
        <w:t xml:space="preserve">) </w:t>
      </w:r>
      <w:r w:rsidR="00047B68" w:rsidRPr="00F67625">
        <w:rPr>
          <w:rFonts w:ascii="Arial Narrow" w:hAnsi="Arial Narrow" w:cs="Arial"/>
          <w:sz w:val="20"/>
          <w:szCs w:val="20"/>
          <w:lang w:val="ru-RU"/>
        </w:rPr>
        <w:t>РПП</w:t>
      </w:r>
      <w:r w:rsidRPr="00F67625">
        <w:rPr>
          <w:rFonts w:ascii="Arial Narrow" w:hAnsi="Arial Narrow" w:cs="Arial"/>
          <w:sz w:val="20"/>
          <w:szCs w:val="20"/>
          <w:lang w:val="ru-RU"/>
        </w:rPr>
        <w:t>.</w:t>
      </w:r>
      <w:r w:rsidRPr="00D93602">
        <w:rPr>
          <w:rFonts w:ascii="Arial Narrow" w:hAnsi="Arial Narrow" w:cs="Arial"/>
          <w:sz w:val="20"/>
          <w:szCs w:val="20"/>
          <w:lang w:val="ru-RU"/>
        </w:rPr>
        <w:t xml:space="preserve"> </w:t>
      </w:r>
    </w:p>
    <w:p w14:paraId="26F0734C" w14:textId="363E2D7E" w:rsidR="009F411F" w:rsidRPr="00D93602" w:rsidRDefault="00047B68" w:rsidP="00791746">
      <w:pPr>
        <w:spacing w:line="240" w:lineRule="auto"/>
        <w:jc w:val="both"/>
        <w:rPr>
          <w:rFonts w:ascii="Arial Narrow" w:hAnsi="Arial Narrow" w:cs="Arial"/>
          <w:sz w:val="20"/>
          <w:szCs w:val="20"/>
          <w:lang w:val="ru-RU"/>
        </w:rPr>
      </w:pPr>
      <w:r>
        <w:rPr>
          <w:rFonts w:ascii="Arial Narrow" w:hAnsi="Arial Narrow" w:cs="Arial"/>
          <w:sz w:val="20"/>
          <w:szCs w:val="20"/>
          <w:lang w:val="ru-RU"/>
        </w:rPr>
        <w:t>РПП</w:t>
      </w:r>
      <w:r w:rsidR="009F411F" w:rsidRPr="00D93602">
        <w:rPr>
          <w:rFonts w:ascii="Arial Narrow" w:hAnsi="Arial Narrow" w:cs="Arial"/>
          <w:sz w:val="20"/>
          <w:szCs w:val="20"/>
          <w:lang w:val="ru-RU"/>
        </w:rPr>
        <w:t xml:space="preserve"> представляют собой комплексную и интегра</w:t>
      </w:r>
      <w:r w:rsidR="0034336E">
        <w:rPr>
          <w:rFonts w:ascii="Arial Narrow" w:hAnsi="Arial Narrow" w:cs="Arial"/>
          <w:sz w:val="20"/>
          <w:szCs w:val="20"/>
          <w:lang w:val="ru-RU"/>
        </w:rPr>
        <w:t>ционную</w:t>
      </w:r>
      <w:r w:rsidR="009F411F" w:rsidRPr="00D93602">
        <w:rPr>
          <w:rFonts w:ascii="Arial Narrow" w:hAnsi="Arial Narrow" w:cs="Arial"/>
          <w:sz w:val="20"/>
          <w:szCs w:val="20"/>
          <w:lang w:val="ru-RU"/>
        </w:rPr>
        <w:t xml:space="preserve"> парадигму управления лесами, которая включает в себя целый ряд стратегий и практик. Для успешного выполнения </w:t>
      </w:r>
      <w:r>
        <w:rPr>
          <w:rFonts w:ascii="Arial Narrow" w:hAnsi="Arial Narrow" w:cs="Arial"/>
          <w:sz w:val="20"/>
          <w:szCs w:val="20"/>
          <w:lang w:val="ru-RU"/>
        </w:rPr>
        <w:t>РПП</w:t>
      </w:r>
      <w:r w:rsidR="009F411F" w:rsidRPr="00D93602">
        <w:rPr>
          <w:rFonts w:ascii="Arial Narrow" w:hAnsi="Arial Narrow" w:cs="Arial"/>
          <w:sz w:val="20"/>
          <w:szCs w:val="20"/>
          <w:lang w:val="ru-RU"/>
        </w:rPr>
        <w:t xml:space="preserve"> необходимо внедрение надежных и доказательных методик, основанных на прочных научных принципах, как на национальном, так и на местном уровнях. Независимо от целей управления, </w:t>
      </w:r>
      <w:r>
        <w:rPr>
          <w:rFonts w:ascii="Arial Narrow" w:hAnsi="Arial Narrow" w:cs="Arial"/>
          <w:sz w:val="20"/>
          <w:szCs w:val="20"/>
          <w:lang w:val="ru-RU"/>
        </w:rPr>
        <w:t>РПП</w:t>
      </w:r>
      <w:r w:rsidR="009F411F" w:rsidRPr="00D93602">
        <w:rPr>
          <w:rFonts w:ascii="Arial Narrow" w:hAnsi="Arial Narrow" w:cs="Arial"/>
          <w:sz w:val="20"/>
          <w:szCs w:val="20"/>
          <w:lang w:val="ru-RU"/>
        </w:rPr>
        <w:t xml:space="preserve"> могут применяться во всех типах лесов. Внедрение </w:t>
      </w:r>
      <w:r>
        <w:rPr>
          <w:rFonts w:ascii="Arial Narrow" w:hAnsi="Arial Narrow" w:cs="Arial"/>
          <w:sz w:val="20"/>
          <w:szCs w:val="20"/>
          <w:lang w:val="ru-RU"/>
        </w:rPr>
        <w:t>РПП</w:t>
      </w:r>
      <w:r w:rsidR="009F411F" w:rsidRPr="00D93602">
        <w:rPr>
          <w:rFonts w:ascii="Arial Narrow" w:hAnsi="Arial Narrow" w:cs="Arial"/>
          <w:sz w:val="20"/>
          <w:szCs w:val="20"/>
          <w:lang w:val="ru-RU"/>
        </w:rPr>
        <w:t xml:space="preserve"> является надежной основой мер реагирования для руководителей и практиков лесного хозяйства на изменение климата в качестве стандартного решения.</w:t>
      </w:r>
    </w:p>
    <w:p w14:paraId="707653D7" w14:textId="647E6D88" w:rsidR="009F411F" w:rsidRPr="00D93602" w:rsidRDefault="009F411F"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Реализация связанных с лесами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имеет решающее значение для достижения национальных целей по смягчению последствий изменения климата и адаптации к ним, а также для снижения их негативного воздействия на лесное хозяйство в субрегионе ФАО-</w:t>
      </w:r>
      <w:r w:rsidR="00C4482B">
        <w:rPr>
          <w:rFonts w:ascii="Arial Narrow" w:hAnsi="Arial Narrow" w:cs="Arial"/>
          <w:sz w:val="20"/>
          <w:szCs w:val="20"/>
          <w:lang w:val="ru-RU"/>
        </w:rPr>
        <w:t>СЕК</w:t>
      </w:r>
      <w:r w:rsidRPr="00D93602">
        <w:rPr>
          <w:rFonts w:ascii="Arial Narrow" w:hAnsi="Arial Narrow" w:cs="Arial"/>
          <w:sz w:val="20"/>
          <w:szCs w:val="20"/>
          <w:lang w:val="ru-RU"/>
        </w:rPr>
        <w:t xml:space="preserve">. Леса Турции, Азербайджана и стран Центральной Азии, а именно Казахстана, Кыргызстана, Таджикистана, Туркменистана и Узбекистана, уязвимы к негативным последствиям изменения климата. </w:t>
      </w:r>
      <w:r w:rsidRPr="00D93602">
        <w:rPr>
          <w:rFonts w:ascii="Arial Narrow" w:hAnsi="Arial Narrow" w:cs="Arial"/>
          <w:sz w:val="20"/>
          <w:szCs w:val="20"/>
          <w:lang w:val="ru-RU"/>
        </w:rPr>
        <w:lastRenderedPageBreak/>
        <w:t xml:space="preserve">Несмотря на то, что средняя площадь лесов в странах ФАО-СЕК составляет всего 10,2% (ФАО, 2020), они играют важнейшую роль в смягчении последствий изменения климата и адаптации к ним, включая благосостояние людей, биоразнообразие и сопутствующие экосистемные услуги. Основные угрозы лесам субрегиона исходят от негативных последствий изменения климата и усиления антропогенной нагрузки на лесные ресурсы, вызванной неблагоприятными экономическими условиями и демографическим ростом. В этих условиях внедрение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является важнейшей задачей.</w:t>
      </w:r>
    </w:p>
    <w:p w14:paraId="158B43B2" w14:textId="126F0AAA" w:rsidR="009F411F" w:rsidRPr="00D93602" w:rsidRDefault="00722897" w:rsidP="00791746">
      <w:pPr>
        <w:spacing w:line="240" w:lineRule="auto"/>
        <w:jc w:val="both"/>
        <w:rPr>
          <w:rFonts w:ascii="Arial Narrow" w:hAnsi="Arial Narrow" w:cs="Arial"/>
          <w:sz w:val="20"/>
          <w:szCs w:val="20"/>
          <w:lang w:val="ru-RU"/>
        </w:rPr>
      </w:pPr>
      <w:r>
        <w:rPr>
          <w:rFonts w:ascii="Arial Narrow" w:hAnsi="Arial Narrow" w:cs="Arial"/>
          <w:sz w:val="20"/>
          <w:szCs w:val="20"/>
          <w:lang w:val="ru-RU"/>
        </w:rPr>
        <w:t>В</w:t>
      </w:r>
      <w:r w:rsidR="009B40DB" w:rsidRPr="00D93602">
        <w:rPr>
          <w:rFonts w:ascii="Arial Narrow" w:hAnsi="Arial Narrow" w:cs="Arial"/>
          <w:sz w:val="20"/>
          <w:szCs w:val="20"/>
          <w:lang w:val="ru-RU"/>
        </w:rPr>
        <w:t xml:space="preserve"> последнее время</w:t>
      </w:r>
      <w:r w:rsidR="009B40DB">
        <w:rPr>
          <w:rFonts w:ascii="Arial Narrow" w:hAnsi="Arial Narrow" w:cs="Arial"/>
          <w:sz w:val="20"/>
          <w:szCs w:val="20"/>
          <w:lang w:val="ru-RU"/>
        </w:rPr>
        <w:t xml:space="preserve"> </w:t>
      </w:r>
      <w:r w:rsidR="009B40DB" w:rsidRPr="00D93602">
        <w:rPr>
          <w:rFonts w:ascii="Arial Narrow" w:hAnsi="Arial Narrow" w:cs="Arial"/>
          <w:sz w:val="20"/>
          <w:szCs w:val="20"/>
          <w:lang w:val="ru-RU"/>
        </w:rPr>
        <w:t>стран</w:t>
      </w:r>
      <w:r w:rsidR="009B40DB">
        <w:rPr>
          <w:rFonts w:ascii="Arial Narrow" w:hAnsi="Arial Narrow" w:cs="Arial"/>
          <w:sz w:val="20"/>
          <w:szCs w:val="20"/>
          <w:lang w:val="ru-RU"/>
        </w:rPr>
        <w:t>ы</w:t>
      </w:r>
      <w:r w:rsidR="009B40DB" w:rsidRPr="00D93602">
        <w:rPr>
          <w:rFonts w:ascii="Arial Narrow" w:hAnsi="Arial Narrow" w:cs="Arial"/>
          <w:sz w:val="20"/>
          <w:szCs w:val="20"/>
          <w:lang w:val="ru-RU"/>
        </w:rPr>
        <w:t xml:space="preserve"> </w:t>
      </w:r>
      <w:r>
        <w:rPr>
          <w:rFonts w:ascii="Arial Narrow" w:hAnsi="Arial Narrow" w:cs="Arial"/>
          <w:sz w:val="20"/>
          <w:szCs w:val="20"/>
          <w:lang w:val="ru-RU"/>
        </w:rPr>
        <w:t xml:space="preserve">региона </w:t>
      </w:r>
      <w:r w:rsidR="009B40DB" w:rsidRPr="00D93602">
        <w:rPr>
          <w:rFonts w:ascii="Arial Narrow" w:hAnsi="Arial Narrow" w:cs="Arial"/>
          <w:sz w:val="20"/>
          <w:szCs w:val="20"/>
          <w:lang w:val="ru-RU"/>
        </w:rPr>
        <w:t>ФАО-СЕК</w:t>
      </w:r>
      <w:r w:rsidR="009B40DB">
        <w:rPr>
          <w:rFonts w:ascii="Arial Narrow" w:hAnsi="Arial Narrow" w:cs="Arial"/>
          <w:sz w:val="20"/>
          <w:szCs w:val="20"/>
          <w:lang w:val="ru-RU"/>
        </w:rPr>
        <w:t xml:space="preserve"> </w:t>
      </w:r>
      <w:r w:rsidR="009B40DB" w:rsidRPr="00D93602">
        <w:rPr>
          <w:rFonts w:ascii="Arial Narrow" w:hAnsi="Arial Narrow" w:cs="Arial"/>
          <w:sz w:val="20"/>
          <w:szCs w:val="20"/>
          <w:lang w:val="ru-RU"/>
        </w:rPr>
        <w:t>включ</w:t>
      </w:r>
      <w:r w:rsidR="009B40DB">
        <w:rPr>
          <w:rFonts w:ascii="Arial Narrow" w:hAnsi="Arial Narrow" w:cs="Arial"/>
          <w:sz w:val="20"/>
          <w:szCs w:val="20"/>
          <w:lang w:val="ru-RU"/>
        </w:rPr>
        <w:t xml:space="preserve">ают в свои </w:t>
      </w:r>
      <w:r w:rsidR="004211BB">
        <w:rPr>
          <w:rFonts w:ascii="Arial Narrow" w:hAnsi="Arial Narrow" w:cs="Arial"/>
          <w:sz w:val="20"/>
          <w:szCs w:val="20"/>
          <w:lang w:val="ru-RU"/>
        </w:rPr>
        <w:t xml:space="preserve">лесоводческие стратегические </w:t>
      </w:r>
      <w:r w:rsidR="009B40DB" w:rsidRPr="00D93602">
        <w:rPr>
          <w:rFonts w:ascii="Arial Narrow" w:hAnsi="Arial Narrow" w:cs="Arial"/>
          <w:sz w:val="20"/>
          <w:szCs w:val="20"/>
          <w:lang w:val="ru-RU"/>
        </w:rPr>
        <w:t xml:space="preserve">программы </w:t>
      </w:r>
      <w:r w:rsidR="001C1B93">
        <w:rPr>
          <w:rFonts w:ascii="Arial Narrow" w:hAnsi="Arial Narrow" w:cs="Arial"/>
          <w:sz w:val="20"/>
          <w:szCs w:val="20"/>
          <w:lang w:val="ru-RU"/>
        </w:rPr>
        <w:t>меры</w:t>
      </w:r>
      <w:r w:rsidR="009375A2">
        <w:rPr>
          <w:rFonts w:ascii="Arial Narrow" w:hAnsi="Arial Narrow" w:cs="Arial"/>
          <w:sz w:val="20"/>
          <w:szCs w:val="20"/>
          <w:lang w:val="ru-RU"/>
        </w:rPr>
        <w:t xml:space="preserve"> по выполнению </w:t>
      </w:r>
      <w:r w:rsidR="00047B68">
        <w:rPr>
          <w:rFonts w:ascii="Arial Narrow" w:hAnsi="Arial Narrow" w:cs="Arial"/>
          <w:sz w:val="20"/>
          <w:szCs w:val="20"/>
          <w:lang w:val="ru-RU"/>
        </w:rPr>
        <w:t>РПП</w:t>
      </w:r>
      <w:r w:rsidR="009F411F" w:rsidRPr="00D93602">
        <w:rPr>
          <w:rFonts w:ascii="Arial Narrow" w:hAnsi="Arial Narrow" w:cs="Arial"/>
          <w:sz w:val="20"/>
          <w:szCs w:val="20"/>
          <w:lang w:val="ru-RU"/>
        </w:rPr>
        <w:t xml:space="preserve"> </w:t>
      </w:r>
      <w:r w:rsidR="009375A2">
        <w:rPr>
          <w:rFonts w:ascii="Arial Narrow" w:hAnsi="Arial Narrow" w:cs="Arial"/>
          <w:sz w:val="20"/>
          <w:szCs w:val="20"/>
          <w:lang w:val="ru-RU"/>
        </w:rPr>
        <w:t>для</w:t>
      </w:r>
      <w:r w:rsidR="009F411F" w:rsidRPr="00D93602">
        <w:rPr>
          <w:rFonts w:ascii="Arial Narrow" w:hAnsi="Arial Narrow" w:cs="Arial"/>
          <w:sz w:val="20"/>
          <w:szCs w:val="20"/>
          <w:lang w:val="ru-RU"/>
        </w:rPr>
        <w:t xml:space="preserve"> борьб</w:t>
      </w:r>
      <w:r w:rsidR="009375A2">
        <w:rPr>
          <w:rFonts w:ascii="Arial Narrow" w:hAnsi="Arial Narrow" w:cs="Arial"/>
          <w:sz w:val="20"/>
          <w:szCs w:val="20"/>
          <w:lang w:val="ru-RU"/>
        </w:rPr>
        <w:t>ы</w:t>
      </w:r>
      <w:r w:rsidR="009F411F" w:rsidRPr="00D93602">
        <w:rPr>
          <w:rFonts w:ascii="Arial Narrow" w:hAnsi="Arial Narrow" w:cs="Arial"/>
          <w:sz w:val="20"/>
          <w:szCs w:val="20"/>
          <w:lang w:val="ru-RU"/>
        </w:rPr>
        <w:t xml:space="preserve"> с негативными последствиями изменения климата. В результате правительства выполнили некоторые </w:t>
      </w:r>
      <w:r w:rsidR="00047B68">
        <w:rPr>
          <w:rFonts w:ascii="Arial Narrow" w:hAnsi="Arial Narrow" w:cs="Arial"/>
          <w:sz w:val="20"/>
          <w:szCs w:val="20"/>
          <w:lang w:val="ru-RU"/>
        </w:rPr>
        <w:t>РПП</w:t>
      </w:r>
      <w:r w:rsidR="009F411F" w:rsidRPr="00D93602">
        <w:rPr>
          <w:rFonts w:ascii="Arial Narrow" w:hAnsi="Arial Narrow" w:cs="Arial"/>
          <w:sz w:val="20"/>
          <w:szCs w:val="20"/>
          <w:lang w:val="ru-RU"/>
        </w:rPr>
        <w:t xml:space="preserve"> в рамках национальных стратегий и программ, направленных на решение социальных проблем путем улучшения структуры лесов, повышения качества экосистемных услуг, а также улучшения здоровья и благополучия людей и получения сопутствующих выгод </w:t>
      </w:r>
      <w:r w:rsidR="00EB7058">
        <w:rPr>
          <w:rFonts w:ascii="Arial Narrow" w:hAnsi="Arial Narrow" w:cs="Arial"/>
          <w:sz w:val="20"/>
          <w:szCs w:val="20"/>
          <w:lang w:val="ru-RU"/>
        </w:rPr>
        <w:t>в плане</w:t>
      </w:r>
      <w:r w:rsidR="009F411F" w:rsidRPr="00D93602">
        <w:rPr>
          <w:rFonts w:ascii="Arial Narrow" w:hAnsi="Arial Narrow" w:cs="Arial"/>
          <w:sz w:val="20"/>
          <w:szCs w:val="20"/>
          <w:lang w:val="ru-RU"/>
        </w:rPr>
        <w:t xml:space="preserve"> биоразнообразия.</w:t>
      </w:r>
    </w:p>
    <w:p w14:paraId="09D60196" w14:textId="02BE316D" w:rsidR="009F411F" w:rsidRPr="00D93602" w:rsidRDefault="009F411F"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Лесной сектор играет важнейшую роль в смягчении последствий изменения климата и адаптации к ним. Выполнение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субрегионе приобретает все большее значение. Однако систематическое интегрирование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меры по смягчению последствий изменения климата и адаптации к ним сдерживается ограниченностью финансовых механизмов, наличием людских ресурсов и прошлым опытом реализации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этом контексте более активное внедрение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может стать инструментом борьбы с негативными последствиями изменения климата, повышения технического потенциала, а также поддержки процессов принятия решений и выполнения национальных обязательств.</w:t>
      </w:r>
    </w:p>
    <w:p w14:paraId="29A418A7" w14:textId="5C451CB4" w:rsidR="009F411F" w:rsidRPr="00D93602" w:rsidRDefault="00047B68" w:rsidP="00791746">
      <w:pPr>
        <w:spacing w:line="240" w:lineRule="auto"/>
        <w:jc w:val="both"/>
        <w:rPr>
          <w:rFonts w:ascii="Arial Narrow" w:hAnsi="Arial Narrow" w:cs="Arial"/>
          <w:sz w:val="20"/>
          <w:szCs w:val="20"/>
          <w:lang w:val="ru-RU"/>
        </w:rPr>
      </w:pPr>
      <w:r>
        <w:rPr>
          <w:rFonts w:ascii="Arial Narrow" w:hAnsi="Arial Narrow" w:cs="Arial"/>
          <w:sz w:val="20"/>
          <w:szCs w:val="20"/>
          <w:lang w:val="ru-RU"/>
        </w:rPr>
        <w:t>РПП</w:t>
      </w:r>
      <w:r w:rsidR="009F411F" w:rsidRPr="00D93602">
        <w:rPr>
          <w:rFonts w:ascii="Arial Narrow" w:hAnsi="Arial Narrow" w:cs="Arial"/>
          <w:sz w:val="20"/>
          <w:szCs w:val="20"/>
          <w:lang w:val="ru-RU"/>
        </w:rPr>
        <w:t xml:space="preserve"> – это концепция, дополняющая лесные экосистемы в достижении целей развития, связанных с лесами. На полевом уровне внедрение </w:t>
      </w:r>
      <w:r>
        <w:rPr>
          <w:rFonts w:ascii="Arial Narrow" w:hAnsi="Arial Narrow" w:cs="Arial"/>
          <w:sz w:val="20"/>
          <w:szCs w:val="20"/>
          <w:lang w:val="ru-RU"/>
        </w:rPr>
        <w:t>РПП</w:t>
      </w:r>
      <w:r w:rsidR="009F411F" w:rsidRPr="00D93602">
        <w:rPr>
          <w:rFonts w:ascii="Arial Narrow" w:hAnsi="Arial Narrow" w:cs="Arial"/>
          <w:sz w:val="20"/>
          <w:szCs w:val="20"/>
          <w:lang w:val="ru-RU"/>
        </w:rPr>
        <w:t xml:space="preserve"> в лесном хозяйстве может способствовать решению социальных, экономических и экологических проблем. Чтобы избежать негативных последствий изменения климата, необходимо внести коррективы в планы и практику лесоуправления. При корректировке планов управления лесами и внедрении </w:t>
      </w:r>
      <w:r>
        <w:rPr>
          <w:rFonts w:ascii="Arial Narrow" w:hAnsi="Arial Narrow" w:cs="Arial"/>
          <w:sz w:val="20"/>
          <w:szCs w:val="20"/>
          <w:lang w:val="ru-RU"/>
        </w:rPr>
        <w:t>РПП</w:t>
      </w:r>
      <w:r w:rsidR="009F411F" w:rsidRPr="00D93602">
        <w:rPr>
          <w:rFonts w:ascii="Arial Narrow" w:hAnsi="Arial Narrow" w:cs="Arial"/>
          <w:sz w:val="20"/>
          <w:szCs w:val="20"/>
          <w:lang w:val="ru-RU"/>
        </w:rPr>
        <w:t xml:space="preserve"> руководители и специалисты лесного хозяйства должны учитывать наличие финансовых и кадровых ресурсов. В условиях неопределенности условий изменения климата и его воздействия на леса субрегиона выполнение </w:t>
      </w:r>
      <w:r>
        <w:rPr>
          <w:rFonts w:ascii="Arial Narrow" w:hAnsi="Arial Narrow" w:cs="Arial"/>
          <w:sz w:val="20"/>
          <w:szCs w:val="20"/>
          <w:lang w:val="ru-RU"/>
        </w:rPr>
        <w:t>РПП</w:t>
      </w:r>
      <w:r w:rsidR="009F411F" w:rsidRPr="00D93602">
        <w:rPr>
          <w:rFonts w:ascii="Arial Narrow" w:hAnsi="Arial Narrow" w:cs="Arial"/>
          <w:sz w:val="20"/>
          <w:szCs w:val="20"/>
          <w:lang w:val="ru-RU"/>
        </w:rPr>
        <w:t xml:space="preserve"> может способствовать предотвращению негативных последствий изменения климата, обеспечению устойчивости лесных экосистем и устойчивости услуг лесных экосистем, включая выгоды с точки зрения биоразнообразия. Внедрение </w:t>
      </w:r>
      <w:r>
        <w:rPr>
          <w:rFonts w:ascii="Arial Narrow" w:hAnsi="Arial Narrow" w:cs="Arial"/>
          <w:sz w:val="20"/>
          <w:szCs w:val="20"/>
          <w:lang w:val="ru-RU"/>
        </w:rPr>
        <w:t>РПП</w:t>
      </w:r>
      <w:r w:rsidR="009F411F" w:rsidRPr="00D93602">
        <w:rPr>
          <w:rFonts w:ascii="Arial Narrow" w:hAnsi="Arial Narrow" w:cs="Arial"/>
          <w:sz w:val="20"/>
          <w:szCs w:val="20"/>
          <w:lang w:val="ru-RU"/>
        </w:rPr>
        <w:t xml:space="preserve"> также может снизить уязвимость лесов к изменению климата, повысить устойчивость лесов и общин, обеспечить адаптацию лесов к изменению климата и поддержать меры по смягчению последствий изменения климата путем защиты/охраны лесов, восстановления, расширения и устойчивого управления лесными экосистемами. </w:t>
      </w:r>
    </w:p>
    <w:p w14:paraId="51DD7C82" w14:textId="2F847A36" w:rsidR="009F411F" w:rsidRPr="00D93602" w:rsidRDefault="009F411F"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 Руководстве ФАО представлены подходы к </w:t>
      </w:r>
      <w:r w:rsidR="0034336E">
        <w:rPr>
          <w:rFonts w:ascii="Arial Narrow" w:hAnsi="Arial Narrow" w:cs="Arial"/>
          <w:sz w:val="20"/>
          <w:szCs w:val="20"/>
          <w:lang w:val="ru-RU"/>
        </w:rPr>
        <w:t xml:space="preserve">внедрению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с фокусом на защиту/сохранение лесов, их восстановление, расширение (создание природной или зеленой инфраструктуры) и устойчивое управление лесными экосистемами (</w:t>
      </w:r>
      <w:r w:rsidR="0034336E" w:rsidRPr="0034336E">
        <w:rPr>
          <w:rFonts w:ascii="Arial Narrow" w:hAnsi="Arial Narrow" w:cs="Arial"/>
          <w:sz w:val="20"/>
          <w:szCs w:val="20"/>
          <w:lang w:val="ru-RU"/>
        </w:rPr>
        <w:t>Эггермонт и др., 2015; Коэн-Шахам и др,</w:t>
      </w:r>
      <w:r w:rsidRPr="00D93602">
        <w:rPr>
          <w:rFonts w:ascii="Arial Narrow" w:hAnsi="Arial Narrow" w:cs="Arial"/>
          <w:sz w:val="20"/>
          <w:szCs w:val="20"/>
          <w:lang w:val="ru-RU"/>
        </w:rPr>
        <w:t xml:space="preserve"> 2019) для раскрытия потенциала лесов по смягчению последствий изменения климата (</w:t>
      </w:r>
      <w:r w:rsidR="0034336E" w:rsidRPr="0034336E">
        <w:rPr>
          <w:rFonts w:ascii="Arial Narrow" w:hAnsi="Arial Narrow" w:cs="Arial"/>
          <w:sz w:val="20"/>
          <w:szCs w:val="20"/>
          <w:lang w:val="ru-RU"/>
        </w:rPr>
        <w:t>Буавеню и др,</w:t>
      </w:r>
      <w:r w:rsidR="0034336E">
        <w:rPr>
          <w:rFonts w:ascii="Arial Narrow" w:hAnsi="Arial Narrow" w:cs="Arial"/>
          <w:sz w:val="20"/>
          <w:szCs w:val="20"/>
          <w:lang w:val="ru-RU"/>
        </w:rPr>
        <w:t xml:space="preserve"> </w:t>
      </w:r>
      <w:r w:rsidRPr="00D93602">
        <w:rPr>
          <w:rFonts w:ascii="Arial Narrow" w:hAnsi="Arial Narrow" w:cs="Arial"/>
          <w:sz w:val="20"/>
          <w:szCs w:val="20"/>
          <w:lang w:val="ru-RU"/>
        </w:rPr>
        <w:t xml:space="preserve">2022) и адаптации к ним. Внедрение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может также обеспечить социальные выгоды за счет создания возможностей для трудоустройства (</w:t>
      </w:r>
      <w:r w:rsidR="0034336E" w:rsidRPr="0034336E">
        <w:rPr>
          <w:rFonts w:ascii="Arial Narrow" w:hAnsi="Arial Narrow" w:cs="Arial"/>
          <w:sz w:val="20"/>
          <w:szCs w:val="20"/>
          <w:lang w:val="ru-RU"/>
        </w:rPr>
        <w:t>Куйман и др</w:t>
      </w:r>
      <w:r w:rsidR="0034336E">
        <w:rPr>
          <w:rFonts w:ascii="Arial Narrow" w:hAnsi="Arial Narrow" w:cs="Arial"/>
          <w:sz w:val="20"/>
          <w:szCs w:val="20"/>
          <w:lang w:val="ru-RU"/>
        </w:rPr>
        <w:t xml:space="preserve">., </w:t>
      </w:r>
      <w:r w:rsidRPr="00D93602">
        <w:rPr>
          <w:rFonts w:ascii="Arial Narrow" w:hAnsi="Arial Narrow" w:cs="Arial"/>
          <w:sz w:val="20"/>
          <w:szCs w:val="20"/>
          <w:lang w:val="ru-RU"/>
        </w:rPr>
        <w:t xml:space="preserve">2021). Однако для того чтобы мобилизовать этот потенциал, модели по внедрению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должны быть включены и воспроизведены в рамках стратегических программ в области лесного хозяйства и изменения климата, а также при внедрении административных решений, планировании и выполнении стратегических управленческих мер. </w:t>
      </w:r>
    </w:p>
    <w:p w14:paraId="09DAF055" w14:textId="02091326" w:rsidR="00CA3506" w:rsidRDefault="00CA3506" w:rsidP="0034336E">
      <w:pPr>
        <w:pStyle w:val="Heading2"/>
        <w:numPr>
          <w:ilvl w:val="1"/>
          <w:numId w:val="71"/>
        </w:numPr>
        <w:spacing w:before="0" w:line="240" w:lineRule="auto"/>
        <w:ind w:left="0" w:firstLine="0"/>
        <w:rPr>
          <w:rFonts w:ascii="Arial Narrow" w:hAnsi="Arial Narrow" w:cs="Times New Roman"/>
          <w:b/>
          <w:bCs/>
          <w:color w:val="auto"/>
          <w:sz w:val="28"/>
          <w:szCs w:val="28"/>
          <w:lang w:val="en-GB"/>
        </w:rPr>
      </w:pPr>
      <w:bookmarkStart w:id="15" w:name="_Toc81472586"/>
      <w:bookmarkStart w:id="16" w:name="_Toc141774833"/>
      <w:bookmarkEnd w:id="15"/>
      <w:r w:rsidRPr="0034336E">
        <w:rPr>
          <w:rFonts w:ascii="Arial Narrow" w:hAnsi="Arial Narrow" w:cs="Times New Roman"/>
          <w:b/>
          <w:bCs/>
          <w:color w:val="auto"/>
          <w:sz w:val="28"/>
          <w:szCs w:val="28"/>
          <w:lang w:val="en-GB"/>
        </w:rPr>
        <w:t>Цели Руководства</w:t>
      </w:r>
      <w:bookmarkEnd w:id="16"/>
    </w:p>
    <w:p w14:paraId="1FFC6BFE" w14:textId="77777777" w:rsidR="0034336E" w:rsidRDefault="0034336E" w:rsidP="00791746">
      <w:pPr>
        <w:spacing w:line="240" w:lineRule="auto"/>
        <w:jc w:val="both"/>
        <w:rPr>
          <w:rFonts w:ascii="Arial Narrow" w:hAnsi="Arial Narrow" w:cs="Arial"/>
          <w:sz w:val="20"/>
          <w:szCs w:val="20"/>
          <w:lang w:val="ru-RU"/>
        </w:rPr>
      </w:pPr>
    </w:p>
    <w:p w14:paraId="2CCBF52D" w14:textId="4D9A09DC" w:rsidR="00CA3506" w:rsidRPr="00D93602" w:rsidRDefault="00CA3506" w:rsidP="00791746">
      <w:pPr>
        <w:spacing w:line="240" w:lineRule="auto"/>
        <w:jc w:val="both"/>
        <w:rPr>
          <w:rFonts w:ascii="Arial Narrow" w:hAnsi="Arial Narrow" w:cs="Arial"/>
          <w:sz w:val="20"/>
          <w:szCs w:val="20"/>
          <w:lang w:val="ru-RU"/>
        </w:rPr>
      </w:pPr>
      <w:r w:rsidRPr="0034336E">
        <w:rPr>
          <w:rFonts w:ascii="Arial Narrow" w:hAnsi="Arial Narrow" w:cs="Arial"/>
          <w:sz w:val="20"/>
          <w:szCs w:val="20"/>
          <w:lang w:val="ru-RU"/>
        </w:rPr>
        <w:t xml:space="preserve">В </w:t>
      </w:r>
      <w:r w:rsidRPr="0034336E">
        <w:rPr>
          <w:rFonts w:ascii="Arial Narrow" w:hAnsi="Arial Narrow" w:cs="Arial"/>
          <w:i/>
          <w:iCs/>
          <w:sz w:val="20"/>
          <w:szCs w:val="20"/>
          <w:lang w:val="ru-RU"/>
        </w:rPr>
        <w:t>Руководстве</w:t>
      </w:r>
      <w:r w:rsidR="0082437B">
        <w:rPr>
          <w:rFonts w:ascii="Arial Narrow" w:hAnsi="Arial Narrow" w:cs="Arial"/>
          <w:i/>
          <w:iCs/>
          <w:sz w:val="20"/>
          <w:szCs w:val="20"/>
          <w:lang w:val="ru-RU"/>
        </w:rPr>
        <w:t xml:space="preserve"> для стран ФАО-СЕК</w:t>
      </w:r>
      <w:r w:rsidRPr="0034336E">
        <w:rPr>
          <w:rFonts w:ascii="Arial Narrow" w:hAnsi="Arial Narrow" w:cs="Arial"/>
          <w:i/>
          <w:iCs/>
          <w:sz w:val="20"/>
          <w:szCs w:val="20"/>
          <w:lang w:val="ru-RU"/>
        </w:rPr>
        <w:t xml:space="preserve"> по внедрению решений, основанных на природных процессах (</w:t>
      </w:r>
      <w:r w:rsidR="00047B68">
        <w:rPr>
          <w:rFonts w:ascii="Arial Narrow" w:hAnsi="Arial Narrow" w:cs="Arial"/>
          <w:i/>
          <w:iCs/>
          <w:sz w:val="20"/>
          <w:szCs w:val="20"/>
          <w:lang w:val="ru-RU"/>
        </w:rPr>
        <w:t>РПП</w:t>
      </w:r>
      <w:r w:rsidRPr="0034336E">
        <w:rPr>
          <w:rFonts w:ascii="Arial Narrow" w:hAnsi="Arial Narrow" w:cs="Arial"/>
          <w:i/>
          <w:iCs/>
          <w:sz w:val="20"/>
          <w:szCs w:val="20"/>
          <w:lang w:val="ru-RU"/>
        </w:rPr>
        <w:t>)</w:t>
      </w:r>
      <w:r w:rsidR="0034336E">
        <w:rPr>
          <w:rFonts w:ascii="Arial Narrow" w:hAnsi="Arial Narrow" w:cs="Arial"/>
          <w:i/>
          <w:iCs/>
          <w:sz w:val="20"/>
          <w:szCs w:val="20"/>
          <w:lang w:val="ru-RU"/>
        </w:rPr>
        <w:t>,</w:t>
      </w:r>
      <w:r w:rsidRPr="0034336E">
        <w:rPr>
          <w:rFonts w:ascii="Arial Narrow" w:hAnsi="Arial Narrow" w:cs="Arial"/>
          <w:i/>
          <w:iCs/>
          <w:sz w:val="20"/>
          <w:szCs w:val="20"/>
          <w:lang w:val="ru-RU"/>
        </w:rPr>
        <w:t xml:space="preserve"> для борьбы с негативным воздействием изменения климата на лесное хозяйство </w:t>
      </w:r>
      <w:r w:rsidRPr="0034336E">
        <w:rPr>
          <w:rFonts w:ascii="Arial Narrow" w:hAnsi="Arial Narrow" w:cs="Arial"/>
          <w:sz w:val="20"/>
          <w:szCs w:val="20"/>
          <w:lang w:val="ru-RU"/>
        </w:rPr>
        <w:t xml:space="preserve">в первую очередь учтены негативное воздействие изменения климата на леса и меры содействия укреплению потенциала региональных технических сетей по внедрению </w:t>
      </w:r>
      <w:r w:rsidR="00047B68">
        <w:rPr>
          <w:rFonts w:ascii="Arial Narrow" w:hAnsi="Arial Narrow" w:cs="Arial"/>
          <w:sz w:val="20"/>
          <w:szCs w:val="20"/>
          <w:lang w:val="ru-RU"/>
        </w:rPr>
        <w:t>РПП</w:t>
      </w:r>
      <w:r w:rsidRPr="0034336E">
        <w:rPr>
          <w:rFonts w:ascii="Arial Narrow" w:hAnsi="Arial Narrow" w:cs="Arial"/>
          <w:sz w:val="20"/>
          <w:szCs w:val="20"/>
          <w:lang w:val="ru-RU"/>
        </w:rPr>
        <w:t xml:space="preserve"> в субрегионе ФАО-СЕК в условиях изменчивости климата.</w:t>
      </w:r>
    </w:p>
    <w:p w14:paraId="637EE6DA" w14:textId="7421EADE" w:rsidR="00CA3506" w:rsidRPr="00D93602" w:rsidRDefault="00CA3506"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Руководство – это поддержка государствам-членам ФАО в субрегионе. В нем представлены примеры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борьбы с негативным воздействием изменения климата на лесное </w:t>
      </w:r>
      <w:r w:rsidRPr="0034336E">
        <w:rPr>
          <w:rFonts w:ascii="Arial Narrow" w:hAnsi="Arial Narrow" w:cs="Arial"/>
          <w:sz w:val="20"/>
          <w:szCs w:val="20"/>
          <w:lang w:val="ru-RU"/>
        </w:rPr>
        <w:t xml:space="preserve">хозяйство. Оно также способствует достижению совместных целей </w:t>
      </w:r>
      <w:r w:rsidR="0034336E" w:rsidRPr="0034336E">
        <w:rPr>
          <w:rFonts w:ascii="Arial Narrow" w:hAnsi="Arial Narrow" w:cs="Arial"/>
          <w:sz w:val="20"/>
          <w:szCs w:val="20"/>
          <w:lang w:val="ru-RU"/>
        </w:rPr>
        <w:t xml:space="preserve">в области </w:t>
      </w:r>
      <w:r w:rsidRPr="0034336E">
        <w:rPr>
          <w:rFonts w:ascii="Arial Narrow" w:hAnsi="Arial Narrow" w:cs="Arial"/>
          <w:sz w:val="20"/>
          <w:szCs w:val="20"/>
          <w:lang w:val="ru-RU"/>
        </w:rPr>
        <w:t>развития</w:t>
      </w:r>
      <w:r w:rsidR="0034336E" w:rsidRPr="0034336E">
        <w:rPr>
          <w:rFonts w:ascii="Arial Narrow" w:hAnsi="Arial Narrow" w:cs="Arial"/>
          <w:sz w:val="20"/>
          <w:szCs w:val="20"/>
          <w:lang w:val="ru-RU"/>
        </w:rPr>
        <w:t xml:space="preserve">, продвигая </w:t>
      </w:r>
      <w:r w:rsidRPr="0034336E">
        <w:rPr>
          <w:rFonts w:ascii="Arial Narrow" w:hAnsi="Arial Narrow" w:cs="Arial"/>
          <w:sz w:val="20"/>
          <w:szCs w:val="20"/>
          <w:lang w:val="ru-RU"/>
        </w:rPr>
        <w:t>местны</w:t>
      </w:r>
      <w:r w:rsidR="0034336E" w:rsidRPr="0034336E">
        <w:rPr>
          <w:rFonts w:ascii="Arial Narrow" w:hAnsi="Arial Narrow" w:cs="Arial"/>
          <w:sz w:val="20"/>
          <w:szCs w:val="20"/>
          <w:lang w:val="ru-RU"/>
        </w:rPr>
        <w:t>е</w:t>
      </w:r>
      <w:r w:rsidRPr="0034336E">
        <w:rPr>
          <w:rFonts w:ascii="Arial Narrow" w:hAnsi="Arial Narrow" w:cs="Arial"/>
          <w:sz w:val="20"/>
          <w:szCs w:val="20"/>
          <w:lang w:val="ru-RU"/>
        </w:rPr>
        <w:t>, экономически эффективны</w:t>
      </w:r>
      <w:r w:rsidR="0034336E" w:rsidRPr="0034336E">
        <w:rPr>
          <w:rFonts w:ascii="Arial Narrow" w:hAnsi="Arial Narrow" w:cs="Arial"/>
          <w:sz w:val="20"/>
          <w:szCs w:val="20"/>
          <w:lang w:val="ru-RU"/>
        </w:rPr>
        <w:t>е</w:t>
      </w:r>
      <w:r w:rsidRPr="0034336E">
        <w:rPr>
          <w:rFonts w:ascii="Arial Narrow" w:hAnsi="Arial Narrow" w:cs="Arial"/>
          <w:sz w:val="20"/>
          <w:szCs w:val="20"/>
          <w:lang w:val="ru-RU"/>
        </w:rPr>
        <w:t xml:space="preserve"> и проверенны</w:t>
      </w:r>
      <w:r w:rsidR="0034336E" w:rsidRPr="0034336E">
        <w:rPr>
          <w:rFonts w:ascii="Arial Narrow" w:hAnsi="Arial Narrow" w:cs="Arial"/>
          <w:sz w:val="20"/>
          <w:szCs w:val="20"/>
          <w:lang w:val="ru-RU"/>
        </w:rPr>
        <w:t>е</w:t>
      </w:r>
      <w:r w:rsidRPr="0034336E">
        <w:rPr>
          <w:rFonts w:ascii="Arial Narrow" w:hAnsi="Arial Narrow" w:cs="Arial"/>
          <w:sz w:val="20"/>
          <w:szCs w:val="20"/>
          <w:lang w:val="ru-RU"/>
        </w:rPr>
        <w:t xml:space="preserve"> решени</w:t>
      </w:r>
      <w:r w:rsidR="0034336E" w:rsidRPr="0034336E">
        <w:rPr>
          <w:rFonts w:ascii="Arial Narrow" w:hAnsi="Arial Narrow" w:cs="Arial"/>
          <w:sz w:val="20"/>
          <w:szCs w:val="20"/>
          <w:lang w:val="ru-RU"/>
        </w:rPr>
        <w:t>я</w:t>
      </w:r>
      <w:r w:rsidRPr="0034336E">
        <w:rPr>
          <w:rFonts w:ascii="Arial Narrow" w:hAnsi="Arial Narrow" w:cs="Arial"/>
          <w:sz w:val="20"/>
          <w:szCs w:val="20"/>
          <w:lang w:val="ru-RU"/>
        </w:rPr>
        <w:t xml:space="preserve">. Такие решения могут быть полезны для развития потенциала других государств-членов ФАО. Кроме того, Руководство будет способствовать сотрудничеству стран ФАО-СЕК по внедрению </w:t>
      </w:r>
      <w:r w:rsidR="00047B68">
        <w:rPr>
          <w:rFonts w:ascii="Arial Narrow" w:hAnsi="Arial Narrow" w:cs="Arial"/>
          <w:sz w:val="20"/>
          <w:szCs w:val="20"/>
          <w:lang w:val="ru-RU"/>
        </w:rPr>
        <w:t>РПП</w:t>
      </w:r>
      <w:r w:rsidRPr="0034336E">
        <w:rPr>
          <w:rFonts w:ascii="Arial Narrow" w:hAnsi="Arial Narrow" w:cs="Arial"/>
          <w:sz w:val="20"/>
          <w:szCs w:val="20"/>
          <w:lang w:val="ru-RU"/>
        </w:rPr>
        <w:t xml:space="preserve">. Результаты внедрения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помогут усовершенствовать политику и стратегии по достижению Целей в области устойчивого развития (ЦУР); итоги будут способствовать прогрессу в достижении общих целей развития; а результаты укрепят потенциал государственных служащих в конкретных технических областях по разработке политики и стратегии и будут способствовать распространению и внедрению передового опыта в области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на региональном и национальном уровнях.</w:t>
      </w:r>
    </w:p>
    <w:p w14:paraId="261F026D" w14:textId="49CCDB08" w:rsidR="00CA3506" w:rsidRPr="00D93602" w:rsidRDefault="00CA3506"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Руководство будет представлять собой методический документ и способствовать разработке обоснованной и основанной на фактической информации политики и стратегии. В этом смысле Руководство призвано помочь странам ФАО-СЕК в качестве базового документа для внедрения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Руководство послужит ценным источником информации </w:t>
      </w:r>
      <w:r w:rsidRPr="00D93602">
        <w:rPr>
          <w:rFonts w:ascii="Arial Narrow" w:hAnsi="Arial Narrow" w:cs="Arial"/>
          <w:sz w:val="20"/>
          <w:szCs w:val="20"/>
          <w:lang w:val="ru-RU"/>
        </w:rPr>
        <w:lastRenderedPageBreak/>
        <w:t xml:space="preserve">для стран, изыскивающих пути углубления своего понимания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лесном хозяйстве, интегрирования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политику и стратегии в области лесного хозяйства и изменения климата, а также регулирования практик УПЛ и разумного ведения лесного хозяйства с учетом лучших примеров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усиления мер по смягчению последствий изменения климата и адаптации к ним. </w:t>
      </w:r>
    </w:p>
    <w:p w14:paraId="15543B1C" w14:textId="55D36741" w:rsidR="00CA3506" w:rsidRPr="00D93602" w:rsidRDefault="00CA3506"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Страны должны учитывать свою общую, но </w:t>
      </w:r>
      <w:r w:rsidR="006620E2">
        <w:rPr>
          <w:rFonts w:ascii="Arial Narrow" w:hAnsi="Arial Narrow" w:cs="Arial"/>
          <w:sz w:val="20"/>
          <w:szCs w:val="20"/>
          <w:lang w:val="ru-RU"/>
        </w:rPr>
        <w:t>индивидуализированную</w:t>
      </w:r>
      <w:r w:rsidRPr="00D93602">
        <w:rPr>
          <w:rFonts w:ascii="Arial Narrow" w:hAnsi="Arial Narrow" w:cs="Arial"/>
          <w:sz w:val="20"/>
          <w:szCs w:val="20"/>
          <w:lang w:val="ru-RU"/>
        </w:rPr>
        <w:t xml:space="preserve"> ответственность и соответствующие возможности при планировании и реализации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борьбы с негативным воздействием изменения климата на лесное хозяйство. При использовании Руководства странам рекомендуется учитывать вопросы гендерного равенства, расширения прав и возможностей женщин, а также роль местных фермеров и жителей лесных деревень в реализации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Руководство не следует воспринимать как установленный конечный продукт; напротив, оно призвано адаптироваться и реагировать на меняющиеся потребности и обстоятельства. Так, Руководство может быть расширено за счет включения в него дополнительных примеров </w:t>
      </w:r>
      <w:r w:rsidR="00047B68">
        <w:rPr>
          <w:rFonts w:ascii="Arial Narrow" w:hAnsi="Arial Narrow" w:cs="Arial"/>
          <w:sz w:val="20"/>
          <w:szCs w:val="20"/>
          <w:lang w:val="ru-RU"/>
        </w:rPr>
        <w:t>РПП</w:t>
      </w:r>
      <w:r w:rsidRPr="00D93602">
        <w:rPr>
          <w:rFonts w:ascii="Arial Narrow" w:hAnsi="Arial Narrow" w:cs="Arial"/>
          <w:sz w:val="20"/>
          <w:szCs w:val="20"/>
          <w:lang w:val="ru-RU"/>
        </w:rPr>
        <w:t>, основанных на будущих научных разработках в области изменения климата и расширения соответствующих возможностей и знаний в субрегионе ФАО-СЕК.</w:t>
      </w:r>
    </w:p>
    <w:p w14:paraId="326017AE" w14:textId="15311A62" w:rsidR="0082437B" w:rsidRDefault="00CA3506" w:rsidP="0082437B">
      <w:pPr>
        <w:pStyle w:val="Heading2"/>
        <w:numPr>
          <w:ilvl w:val="1"/>
          <w:numId w:val="71"/>
        </w:numPr>
        <w:spacing w:before="0" w:line="240" w:lineRule="auto"/>
        <w:ind w:left="0" w:firstLine="0"/>
        <w:rPr>
          <w:rFonts w:ascii="Arial Narrow" w:hAnsi="Arial Narrow" w:cs="Times New Roman"/>
          <w:b/>
          <w:bCs/>
          <w:color w:val="auto"/>
          <w:sz w:val="28"/>
          <w:szCs w:val="28"/>
          <w:lang w:val="en-GB"/>
        </w:rPr>
      </w:pPr>
      <w:bookmarkStart w:id="17" w:name="_Toc141774834"/>
      <w:r w:rsidRPr="0082437B">
        <w:rPr>
          <w:rFonts w:ascii="Arial Narrow" w:hAnsi="Arial Narrow" w:cs="Times New Roman"/>
          <w:b/>
          <w:bCs/>
          <w:color w:val="auto"/>
          <w:sz w:val="28"/>
          <w:szCs w:val="28"/>
          <w:lang w:val="en-GB"/>
        </w:rPr>
        <w:t>Целевые группы</w:t>
      </w:r>
      <w:bookmarkEnd w:id="17"/>
      <w:r w:rsidRPr="0082437B">
        <w:rPr>
          <w:rFonts w:ascii="Arial Narrow" w:hAnsi="Arial Narrow" w:cs="Times New Roman"/>
          <w:b/>
          <w:bCs/>
          <w:color w:val="auto"/>
          <w:sz w:val="28"/>
          <w:szCs w:val="28"/>
          <w:lang w:val="en-GB"/>
        </w:rPr>
        <w:t xml:space="preserve"> </w:t>
      </w:r>
    </w:p>
    <w:p w14:paraId="02CD99CF" w14:textId="77777777" w:rsidR="0082437B" w:rsidRPr="0082437B" w:rsidRDefault="0082437B" w:rsidP="0082437B">
      <w:pPr>
        <w:spacing w:after="0"/>
        <w:rPr>
          <w:lang w:val="en-GB"/>
        </w:rPr>
      </w:pPr>
    </w:p>
    <w:p w14:paraId="001E0CD4" w14:textId="713C2AFB" w:rsidR="00CA3506" w:rsidRDefault="00CA3506" w:rsidP="0082437B">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Цель Руководства – содействовать прогрессу в реализации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борьбы с негативными последствиями изменения климата для лесного хозяйства в субрегионе и обеспечить повышение технического потенциала для внедрения климатических мер в лесном секторе, предлагая примеры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условиях изменения климата. В этом смысле Руководство предназначено главным образом для лиц, ответственных за разработку политики и принятие решений, руководителей и практиков лесного хозяйства, управляющих природными ресурсами, технического персонала различных министерств, связанного с лесным хозяйством и изменением климата, а также других заинтересованных сторон из научных кругов, организаций гражданского общества, местных органов власти и частного сектора. Цель Руководства – предоставить качественные аналитические материалы для реализации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условиях негативного воздействия изменения климата на лесное хозяйство в субрегионе ФАО-СЕК.</w:t>
      </w:r>
    </w:p>
    <w:p w14:paraId="259C02D8" w14:textId="77777777" w:rsidR="006E47E7" w:rsidRPr="00D93602" w:rsidRDefault="006E47E7" w:rsidP="006E47E7">
      <w:pPr>
        <w:spacing w:after="0" w:line="240" w:lineRule="auto"/>
        <w:jc w:val="both"/>
        <w:rPr>
          <w:rFonts w:ascii="Arial Narrow" w:hAnsi="Arial Narrow" w:cs="Arial"/>
          <w:sz w:val="20"/>
          <w:szCs w:val="20"/>
          <w:lang w:val="ru-RU"/>
        </w:rPr>
      </w:pPr>
    </w:p>
    <w:p w14:paraId="584BDB1C" w14:textId="77777777" w:rsidR="00CA3506" w:rsidRPr="0082437B" w:rsidRDefault="00CA3506" w:rsidP="006E47E7">
      <w:pPr>
        <w:pStyle w:val="Heading1"/>
        <w:numPr>
          <w:ilvl w:val="0"/>
          <w:numId w:val="1"/>
        </w:numPr>
        <w:spacing w:before="0" w:line="240" w:lineRule="auto"/>
        <w:ind w:left="0" w:firstLine="0"/>
        <w:jc w:val="both"/>
        <w:rPr>
          <w:rFonts w:ascii="Arial Narrow" w:hAnsi="Arial Narrow" w:cs="Times New Roman"/>
          <w:b/>
          <w:bCs/>
          <w:color w:val="auto"/>
          <w:sz w:val="28"/>
          <w:szCs w:val="28"/>
          <w:lang w:val="en-GB"/>
        </w:rPr>
      </w:pPr>
      <w:bookmarkStart w:id="18" w:name="_Toc141774835"/>
      <w:r w:rsidRPr="0082437B">
        <w:rPr>
          <w:rFonts w:ascii="Arial Narrow" w:hAnsi="Arial Narrow" w:cs="Times New Roman"/>
          <w:b/>
          <w:bCs/>
          <w:color w:val="auto"/>
          <w:sz w:val="28"/>
          <w:szCs w:val="28"/>
          <w:lang w:val="en-GB"/>
        </w:rPr>
        <w:t>Леса в субрегионе</w:t>
      </w:r>
      <w:bookmarkEnd w:id="18"/>
    </w:p>
    <w:p w14:paraId="6BBFA1E7" w14:textId="77777777" w:rsidR="00560D0E" w:rsidRPr="00D93602" w:rsidRDefault="00560D0E" w:rsidP="006E47E7">
      <w:pPr>
        <w:spacing w:after="0" w:line="240" w:lineRule="auto"/>
        <w:jc w:val="both"/>
        <w:rPr>
          <w:rFonts w:ascii="Arial Narrow" w:hAnsi="Arial Narrow" w:cs="Arial"/>
          <w:sz w:val="20"/>
          <w:szCs w:val="20"/>
          <w:lang w:val="ru-RU"/>
        </w:rPr>
      </w:pPr>
    </w:p>
    <w:p w14:paraId="32080AF8" w14:textId="13137015" w:rsidR="00CA3506" w:rsidRDefault="00CA3506" w:rsidP="006E47E7">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Изменение климата является одной из важнейших проблем, имеющей далеко идущие последствия для общества, экономики и окружающей среды на протяжении всей истории человечества. Более того, Турция, Азербайджан и страны Центральной Азии, а именно Казахстан, Кыргызстан, Таджикистан, Туркменистан и Узбекистан, особенно уязвимы перед лицом пагубных последствий изменения климата.</w:t>
      </w:r>
    </w:p>
    <w:p w14:paraId="071B6341" w14:textId="77777777" w:rsidR="00E72F4C" w:rsidRPr="00D93602" w:rsidRDefault="00E72F4C" w:rsidP="006E47E7">
      <w:pPr>
        <w:spacing w:after="0" w:line="240" w:lineRule="auto"/>
        <w:jc w:val="both"/>
        <w:rPr>
          <w:rFonts w:ascii="Arial Narrow" w:hAnsi="Arial Narrow" w:cs="Arial"/>
          <w:sz w:val="20"/>
          <w:szCs w:val="20"/>
          <w:lang w:val="ru-RU"/>
        </w:rPr>
      </w:pPr>
    </w:p>
    <w:p w14:paraId="14B3A831" w14:textId="77777777" w:rsidR="00CA3506" w:rsidRPr="00D93602" w:rsidRDefault="00CA3506"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Леса в этом субрегионе расположены в горах, долинах, поймах рек, на побережьях и в пустынях, и распределены неравномерно. Леса занимают 5,7% всей территории Казахстана, Кыргызстана, Таджикистана, Туркменистана и Узбекистана, что является низким показателем по сравнению со среднемировым уровнем. В частности, леса занимают 1,3% общей площади в Казахстане</w:t>
      </w:r>
      <w:r w:rsidRPr="00D93602">
        <w:rPr>
          <w:rStyle w:val="FootnoteReference"/>
          <w:rFonts w:ascii="Arial Narrow" w:hAnsi="Arial Narrow" w:cs="Arial"/>
          <w:sz w:val="20"/>
          <w:szCs w:val="20"/>
          <w:lang w:val="en-GB"/>
        </w:rPr>
        <w:footnoteReference w:id="2"/>
      </w:r>
      <w:r w:rsidRPr="00D93602">
        <w:rPr>
          <w:rFonts w:ascii="Arial Narrow" w:hAnsi="Arial Narrow" w:cs="Arial"/>
          <w:sz w:val="20"/>
          <w:szCs w:val="20"/>
          <w:lang w:val="ru-RU"/>
        </w:rPr>
        <w:t>, 6,9% общей площади в Кыргызстане</w:t>
      </w:r>
      <w:r w:rsidRPr="00D93602">
        <w:rPr>
          <w:rStyle w:val="FootnoteReference"/>
          <w:rFonts w:ascii="Arial Narrow" w:hAnsi="Arial Narrow" w:cs="Arial"/>
          <w:sz w:val="20"/>
          <w:szCs w:val="20"/>
          <w:lang w:val="en-GB"/>
        </w:rPr>
        <w:footnoteReference w:id="3"/>
      </w:r>
      <w:r w:rsidRPr="00D93602">
        <w:rPr>
          <w:rFonts w:ascii="Arial Narrow" w:hAnsi="Arial Narrow" w:cs="Arial"/>
          <w:sz w:val="20"/>
          <w:szCs w:val="20"/>
          <w:lang w:val="ru-RU"/>
        </w:rPr>
        <w:t>, 3,1% общей площади в Таджикистане</w:t>
      </w:r>
      <w:r w:rsidRPr="00D93602">
        <w:rPr>
          <w:rStyle w:val="FootnoteReference"/>
          <w:rFonts w:ascii="Arial Narrow" w:hAnsi="Arial Narrow" w:cs="Arial"/>
          <w:sz w:val="20"/>
          <w:szCs w:val="20"/>
          <w:lang w:val="en-GB"/>
        </w:rPr>
        <w:footnoteReference w:id="4"/>
      </w:r>
      <w:r w:rsidRPr="00D93602">
        <w:rPr>
          <w:rFonts w:ascii="Arial Narrow" w:hAnsi="Arial Narrow" w:cs="Arial"/>
          <w:sz w:val="20"/>
          <w:szCs w:val="20"/>
          <w:lang w:val="ru-RU"/>
        </w:rPr>
        <w:t>, 8,8% общей площади в Туркменистане</w:t>
      </w:r>
      <w:r w:rsidRPr="00D93602">
        <w:rPr>
          <w:rStyle w:val="FootnoteReference"/>
          <w:rFonts w:ascii="Arial Narrow" w:hAnsi="Arial Narrow" w:cs="Arial"/>
          <w:sz w:val="20"/>
          <w:szCs w:val="20"/>
          <w:lang w:val="en-GB"/>
        </w:rPr>
        <w:footnoteReference w:id="5"/>
      </w:r>
      <w:r w:rsidRPr="00D93602">
        <w:rPr>
          <w:rFonts w:ascii="Arial Narrow" w:hAnsi="Arial Narrow" w:cs="Arial"/>
          <w:sz w:val="20"/>
          <w:szCs w:val="20"/>
          <w:lang w:val="ru-RU"/>
        </w:rPr>
        <w:t xml:space="preserve"> и 8,7% общей площади в Узбекистане</w:t>
      </w:r>
      <w:r w:rsidRPr="00D93602">
        <w:rPr>
          <w:rStyle w:val="FootnoteReference"/>
          <w:rFonts w:ascii="Arial Narrow" w:hAnsi="Arial Narrow" w:cs="Arial"/>
          <w:sz w:val="20"/>
          <w:szCs w:val="20"/>
          <w:lang w:val="en-GB"/>
        </w:rPr>
        <w:footnoteReference w:id="6"/>
      </w:r>
      <w:r w:rsidRPr="00D93602">
        <w:rPr>
          <w:rFonts w:ascii="Arial Narrow" w:hAnsi="Arial Narrow" w:cs="Arial"/>
          <w:sz w:val="20"/>
          <w:szCs w:val="20"/>
          <w:lang w:val="ru-RU"/>
        </w:rPr>
        <w:t>. Показатели Азербайджана и Турции отличаются от показателей стран Центральной Азии в силу географического строения и климатических условий. В Азербайджане</w:t>
      </w:r>
      <w:r w:rsidRPr="00D93602">
        <w:rPr>
          <w:rStyle w:val="FootnoteReference"/>
          <w:rFonts w:ascii="Arial Narrow" w:hAnsi="Arial Narrow" w:cs="Arial"/>
          <w:sz w:val="20"/>
          <w:szCs w:val="20"/>
          <w:lang w:val="en-GB"/>
        </w:rPr>
        <w:footnoteReference w:id="7"/>
      </w:r>
      <w:r w:rsidRPr="00D93602">
        <w:rPr>
          <w:rFonts w:ascii="Arial Narrow" w:hAnsi="Arial Narrow" w:cs="Arial"/>
          <w:sz w:val="20"/>
          <w:szCs w:val="20"/>
          <w:lang w:val="ru-RU"/>
        </w:rPr>
        <w:t xml:space="preserve"> леса занимают 13,7% площади страны, в Турции</w:t>
      </w:r>
      <w:r w:rsidRPr="00D93602">
        <w:rPr>
          <w:rStyle w:val="FootnoteReference"/>
          <w:rFonts w:ascii="Arial Narrow" w:hAnsi="Arial Narrow" w:cs="Arial"/>
          <w:sz w:val="20"/>
          <w:szCs w:val="20"/>
          <w:lang w:val="en-GB"/>
        </w:rPr>
        <w:footnoteReference w:id="8"/>
      </w:r>
      <w:r w:rsidRPr="00D93602">
        <w:rPr>
          <w:rFonts w:ascii="Arial Narrow" w:hAnsi="Arial Narrow" w:cs="Arial"/>
          <w:sz w:val="20"/>
          <w:szCs w:val="20"/>
          <w:lang w:val="ru-RU"/>
        </w:rPr>
        <w:t xml:space="preserve"> – 28,9%. В среднем по субрегиону леса занимают 10,2% территории, что имеет большое значение для смягчения последствий изменения климата и адаптации к ним, включая благосостояние людей и сопутствующие выгоды для биоразнообразия.  </w:t>
      </w:r>
    </w:p>
    <w:p w14:paraId="0496E6A5" w14:textId="489FEBB7" w:rsidR="00CA3506" w:rsidRPr="00D93602" w:rsidRDefault="00CA3506"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В субрегионе представлены различные типы лесов, в том числе мезические леса в Черноморском регионе Турции и вдоль границы Грузии с Азербайджаном, в которых произрастают бук восточный (</w:t>
      </w:r>
      <w:r w:rsidRPr="00D93602">
        <w:rPr>
          <w:rFonts w:ascii="Arial Narrow" w:hAnsi="Arial Narrow" w:cs="Arial"/>
          <w:i/>
          <w:iCs/>
          <w:sz w:val="20"/>
          <w:szCs w:val="20"/>
          <w:lang w:val="ru-RU"/>
        </w:rPr>
        <w:t>Fagus orientalis</w:t>
      </w:r>
      <w:r w:rsidRPr="00D93602">
        <w:rPr>
          <w:rFonts w:ascii="Arial Narrow" w:hAnsi="Arial Narrow" w:cs="Arial"/>
          <w:sz w:val="20"/>
          <w:szCs w:val="20"/>
          <w:lang w:val="ru-RU"/>
        </w:rPr>
        <w:t>), граб (</w:t>
      </w:r>
      <w:r w:rsidRPr="00D93602">
        <w:rPr>
          <w:rFonts w:ascii="Arial Narrow" w:hAnsi="Arial Narrow" w:cs="Arial"/>
          <w:i/>
          <w:iCs/>
          <w:sz w:val="20"/>
          <w:szCs w:val="20"/>
          <w:lang w:val="ru-RU"/>
        </w:rPr>
        <w:t>Carpinus sp.</w:t>
      </w:r>
      <w:r w:rsidRPr="00D93602">
        <w:rPr>
          <w:rFonts w:ascii="Arial Narrow" w:hAnsi="Arial Narrow" w:cs="Arial"/>
          <w:sz w:val="20"/>
          <w:szCs w:val="20"/>
          <w:lang w:val="ru-RU"/>
        </w:rPr>
        <w:t>), липа (</w:t>
      </w:r>
      <w:r w:rsidRPr="00D93602">
        <w:rPr>
          <w:rFonts w:ascii="Arial Narrow" w:hAnsi="Arial Narrow" w:cs="Arial"/>
          <w:i/>
          <w:iCs/>
          <w:sz w:val="20"/>
          <w:szCs w:val="20"/>
          <w:lang w:val="ru-RU"/>
        </w:rPr>
        <w:t>Tilia sp.</w:t>
      </w:r>
      <w:r w:rsidRPr="00D93602">
        <w:rPr>
          <w:rFonts w:ascii="Arial Narrow" w:hAnsi="Arial Narrow" w:cs="Arial"/>
          <w:sz w:val="20"/>
          <w:szCs w:val="20"/>
          <w:lang w:val="ru-RU"/>
        </w:rPr>
        <w:t xml:space="preserve"> ), каштан (</w:t>
      </w:r>
      <w:r w:rsidRPr="00D93602">
        <w:rPr>
          <w:rFonts w:ascii="Arial Narrow" w:hAnsi="Arial Narrow" w:cs="Arial"/>
          <w:i/>
          <w:iCs/>
          <w:sz w:val="20"/>
          <w:szCs w:val="20"/>
          <w:lang w:val="ru-RU"/>
        </w:rPr>
        <w:t>Castanea sp</w:t>
      </w:r>
      <w:r w:rsidRPr="00D93602">
        <w:rPr>
          <w:rFonts w:ascii="Arial Narrow" w:hAnsi="Arial Narrow" w:cs="Arial"/>
          <w:sz w:val="20"/>
          <w:szCs w:val="20"/>
          <w:lang w:val="ru-RU"/>
        </w:rPr>
        <w:t>.), дуб (</w:t>
      </w:r>
      <w:r w:rsidRPr="00D93602">
        <w:rPr>
          <w:rFonts w:ascii="Arial Narrow" w:hAnsi="Arial Narrow" w:cs="Arial"/>
          <w:i/>
          <w:iCs/>
          <w:sz w:val="20"/>
          <w:szCs w:val="20"/>
          <w:lang w:val="ru-RU"/>
        </w:rPr>
        <w:t>Quercus sp</w:t>
      </w:r>
      <w:r w:rsidRPr="00D93602">
        <w:rPr>
          <w:rFonts w:ascii="Arial Narrow" w:hAnsi="Arial Narrow" w:cs="Arial"/>
          <w:sz w:val="20"/>
          <w:szCs w:val="20"/>
          <w:lang w:val="ru-RU"/>
        </w:rPr>
        <w:t>.) и другие виды, а также различные хвойные породы, такие как сосна (</w:t>
      </w:r>
      <w:r w:rsidRPr="00D93602">
        <w:rPr>
          <w:rFonts w:ascii="Arial Narrow" w:hAnsi="Arial Narrow" w:cs="Arial"/>
          <w:i/>
          <w:iCs/>
          <w:sz w:val="20"/>
          <w:szCs w:val="20"/>
          <w:lang w:val="ru-RU"/>
        </w:rPr>
        <w:t>Pinus brutia, Pinus nigra, Pinus sylvestris</w:t>
      </w:r>
      <w:r w:rsidRPr="00D93602">
        <w:rPr>
          <w:rFonts w:ascii="Arial Narrow" w:hAnsi="Arial Narrow" w:cs="Arial"/>
          <w:sz w:val="20"/>
          <w:szCs w:val="20"/>
          <w:lang w:val="ru-RU"/>
        </w:rPr>
        <w:t>), кедр (</w:t>
      </w:r>
      <w:r w:rsidRPr="00D93602">
        <w:rPr>
          <w:rFonts w:ascii="Arial Narrow" w:hAnsi="Arial Narrow" w:cs="Arial"/>
          <w:i/>
          <w:iCs/>
          <w:sz w:val="20"/>
          <w:szCs w:val="20"/>
          <w:lang w:val="ru-RU"/>
        </w:rPr>
        <w:t>Cedrus libani</w:t>
      </w:r>
      <w:r w:rsidRPr="00D93602">
        <w:rPr>
          <w:rFonts w:ascii="Arial Narrow" w:hAnsi="Arial Narrow" w:cs="Arial"/>
          <w:sz w:val="20"/>
          <w:szCs w:val="20"/>
          <w:lang w:val="ru-RU"/>
        </w:rPr>
        <w:t>), ель (</w:t>
      </w:r>
      <w:r w:rsidRPr="00D93602">
        <w:rPr>
          <w:rFonts w:ascii="Arial Narrow" w:hAnsi="Arial Narrow" w:cs="Arial"/>
          <w:i/>
          <w:iCs/>
          <w:sz w:val="20"/>
          <w:szCs w:val="20"/>
          <w:lang w:val="ru-RU"/>
        </w:rPr>
        <w:t>Picea orientalis</w:t>
      </w:r>
      <w:r w:rsidRPr="00D93602">
        <w:rPr>
          <w:rFonts w:ascii="Arial Narrow" w:hAnsi="Arial Narrow" w:cs="Arial"/>
          <w:sz w:val="20"/>
          <w:szCs w:val="20"/>
          <w:lang w:val="ru-RU"/>
        </w:rPr>
        <w:t>), пихта (</w:t>
      </w:r>
      <w:r w:rsidRPr="00D93602">
        <w:rPr>
          <w:rFonts w:ascii="Arial Narrow" w:hAnsi="Arial Narrow" w:cs="Arial"/>
          <w:i/>
          <w:iCs/>
          <w:sz w:val="20"/>
          <w:szCs w:val="20"/>
          <w:lang w:val="ru-RU"/>
        </w:rPr>
        <w:t>Abies sp</w:t>
      </w:r>
      <w:r w:rsidRPr="00D93602">
        <w:rPr>
          <w:rFonts w:ascii="Arial Narrow" w:hAnsi="Arial Narrow" w:cs="Arial"/>
          <w:sz w:val="20"/>
          <w:szCs w:val="20"/>
          <w:lang w:val="ru-RU"/>
        </w:rPr>
        <w:t>.). Ксерические леса в засушливых и полузасушливых районах Центральной Азии являются местом обитания гимноспермов, включая можжевельник (</w:t>
      </w:r>
      <w:r w:rsidRPr="00D93602">
        <w:rPr>
          <w:rFonts w:ascii="Arial Narrow" w:hAnsi="Arial Narrow" w:cs="Arial"/>
          <w:i/>
          <w:iCs/>
          <w:sz w:val="20"/>
          <w:szCs w:val="20"/>
          <w:lang w:val="ru-RU"/>
        </w:rPr>
        <w:t>Juniperus semiglobosa</w:t>
      </w:r>
      <w:r w:rsidRPr="00D93602">
        <w:rPr>
          <w:rFonts w:ascii="Arial Narrow" w:hAnsi="Arial Narrow" w:cs="Arial"/>
          <w:sz w:val="20"/>
          <w:szCs w:val="20"/>
          <w:lang w:val="ru-RU"/>
        </w:rPr>
        <w:t xml:space="preserve">, </w:t>
      </w:r>
      <w:r w:rsidRPr="00D93602">
        <w:rPr>
          <w:rFonts w:ascii="Arial Narrow" w:hAnsi="Arial Narrow" w:cs="Arial"/>
          <w:i/>
          <w:iCs/>
          <w:sz w:val="20"/>
          <w:szCs w:val="20"/>
          <w:lang w:val="ru-RU"/>
        </w:rPr>
        <w:t>Juniperus seravschanica, Juniperus turkestanica</w:t>
      </w:r>
      <w:r w:rsidRPr="00D93602">
        <w:rPr>
          <w:rFonts w:ascii="Arial Narrow" w:hAnsi="Arial Narrow" w:cs="Arial"/>
          <w:sz w:val="20"/>
          <w:szCs w:val="20"/>
          <w:lang w:val="ru-RU"/>
        </w:rPr>
        <w:t>), ель (</w:t>
      </w:r>
      <w:r w:rsidRPr="00D93602">
        <w:rPr>
          <w:rFonts w:ascii="Arial Narrow" w:hAnsi="Arial Narrow" w:cs="Arial"/>
          <w:i/>
          <w:iCs/>
          <w:sz w:val="20"/>
          <w:szCs w:val="20"/>
          <w:lang w:val="ru-RU"/>
        </w:rPr>
        <w:t>Picea schrenkiana</w:t>
      </w:r>
      <w:r w:rsidRPr="00D93602">
        <w:rPr>
          <w:rFonts w:ascii="Arial Narrow" w:hAnsi="Arial Narrow" w:cs="Arial"/>
          <w:sz w:val="20"/>
          <w:szCs w:val="20"/>
          <w:lang w:val="ru-RU"/>
        </w:rPr>
        <w:t xml:space="preserve">) и сосны (в основном </w:t>
      </w:r>
      <w:r w:rsidRPr="00D93602">
        <w:rPr>
          <w:rFonts w:ascii="Arial Narrow" w:hAnsi="Arial Narrow" w:cs="Arial"/>
          <w:i/>
          <w:iCs/>
          <w:sz w:val="20"/>
          <w:szCs w:val="20"/>
          <w:lang w:val="ru-RU"/>
        </w:rPr>
        <w:t>Pinus elderica</w:t>
      </w:r>
      <w:r w:rsidRPr="00D93602">
        <w:rPr>
          <w:rFonts w:ascii="Arial Narrow" w:hAnsi="Arial Narrow" w:cs="Arial"/>
          <w:sz w:val="20"/>
          <w:szCs w:val="20"/>
          <w:lang w:val="ru-RU"/>
        </w:rPr>
        <w:t>), и ангиоспермов, в том числе саксаула (</w:t>
      </w:r>
      <w:r w:rsidRPr="00D93602">
        <w:rPr>
          <w:rFonts w:ascii="Arial Narrow" w:hAnsi="Arial Narrow" w:cs="Arial"/>
          <w:i/>
          <w:iCs/>
          <w:sz w:val="20"/>
          <w:szCs w:val="20"/>
          <w:lang w:val="ru-RU"/>
        </w:rPr>
        <w:t>Haloxylon sp.</w:t>
      </w:r>
      <w:r w:rsidRPr="00D93602">
        <w:rPr>
          <w:rFonts w:ascii="Arial Narrow" w:hAnsi="Arial Narrow" w:cs="Arial"/>
          <w:sz w:val="20"/>
          <w:szCs w:val="20"/>
          <w:lang w:val="ru-RU"/>
        </w:rPr>
        <w:t xml:space="preserve"> ), фисташка (</w:t>
      </w:r>
      <w:r w:rsidRPr="00D93602">
        <w:rPr>
          <w:rFonts w:ascii="Arial Narrow" w:hAnsi="Arial Narrow" w:cs="Arial"/>
          <w:i/>
          <w:iCs/>
          <w:sz w:val="20"/>
          <w:szCs w:val="20"/>
          <w:lang w:val="ru-RU"/>
        </w:rPr>
        <w:t>Pistacia vera</w:t>
      </w:r>
      <w:r w:rsidRPr="00D93602">
        <w:rPr>
          <w:rFonts w:ascii="Arial Narrow" w:hAnsi="Arial Narrow" w:cs="Arial"/>
          <w:sz w:val="20"/>
          <w:szCs w:val="20"/>
          <w:lang w:val="ru-RU"/>
        </w:rPr>
        <w:t>), миндаль (</w:t>
      </w:r>
      <w:r w:rsidRPr="00D93602">
        <w:rPr>
          <w:rFonts w:ascii="Arial Narrow" w:hAnsi="Arial Narrow" w:cs="Arial"/>
          <w:i/>
          <w:iCs/>
          <w:sz w:val="20"/>
          <w:szCs w:val="20"/>
          <w:lang w:val="ru-RU"/>
        </w:rPr>
        <w:t>Prunus sp.</w:t>
      </w:r>
      <w:r w:rsidRPr="00D93602">
        <w:rPr>
          <w:rFonts w:ascii="Arial Narrow" w:hAnsi="Arial Narrow" w:cs="Arial"/>
          <w:sz w:val="20"/>
          <w:szCs w:val="20"/>
          <w:lang w:val="ru-RU"/>
        </w:rPr>
        <w:t>), дикая груша (</w:t>
      </w:r>
      <w:r w:rsidRPr="00D93602">
        <w:rPr>
          <w:rFonts w:ascii="Arial Narrow" w:hAnsi="Arial Narrow" w:cs="Arial"/>
          <w:i/>
          <w:iCs/>
          <w:sz w:val="20"/>
          <w:szCs w:val="20"/>
          <w:lang w:val="ru-RU"/>
        </w:rPr>
        <w:t>Pyrus korshinskyi, Pyrus tadshikistanica</w:t>
      </w:r>
      <w:r w:rsidRPr="00D93602">
        <w:rPr>
          <w:rFonts w:ascii="Arial Narrow" w:hAnsi="Arial Narrow" w:cs="Arial"/>
          <w:sz w:val="20"/>
          <w:szCs w:val="20"/>
          <w:lang w:val="ru-RU"/>
        </w:rPr>
        <w:t>), дикая яблоня (</w:t>
      </w:r>
      <w:r w:rsidRPr="00D93602">
        <w:rPr>
          <w:rFonts w:ascii="Arial Narrow" w:hAnsi="Arial Narrow" w:cs="Arial"/>
          <w:i/>
          <w:iCs/>
          <w:sz w:val="20"/>
          <w:szCs w:val="20"/>
          <w:lang w:val="ru-RU"/>
        </w:rPr>
        <w:t>Malus niedzwetkyana, Malus sieversii</w:t>
      </w:r>
      <w:r w:rsidRPr="00D93602">
        <w:rPr>
          <w:rFonts w:ascii="Arial Narrow" w:hAnsi="Arial Narrow" w:cs="Arial"/>
          <w:sz w:val="20"/>
          <w:szCs w:val="20"/>
          <w:lang w:val="ru-RU"/>
        </w:rPr>
        <w:t>), грецкий орех (</w:t>
      </w:r>
      <w:r w:rsidRPr="00D93602">
        <w:rPr>
          <w:rFonts w:ascii="Arial Narrow" w:hAnsi="Arial Narrow" w:cs="Arial"/>
          <w:i/>
          <w:iCs/>
          <w:sz w:val="20"/>
          <w:szCs w:val="20"/>
          <w:lang w:val="ru-RU"/>
        </w:rPr>
        <w:t>Juglans regia</w:t>
      </w:r>
      <w:r w:rsidRPr="00D93602">
        <w:rPr>
          <w:rFonts w:ascii="Arial Narrow" w:hAnsi="Arial Narrow" w:cs="Arial"/>
          <w:sz w:val="20"/>
          <w:szCs w:val="20"/>
          <w:lang w:val="ru-RU"/>
        </w:rPr>
        <w:t>), дуб (</w:t>
      </w:r>
      <w:r w:rsidRPr="00D93602">
        <w:rPr>
          <w:rFonts w:ascii="Arial Narrow" w:hAnsi="Arial Narrow" w:cs="Arial"/>
          <w:i/>
          <w:iCs/>
          <w:sz w:val="20"/>
          <w:szCs w:val="20"/>
          <w:lang w:val="ru-RU"/>
        </w:rPr>
        <w:t>Quercus sp.</w:t>
      </w:r>
      <w:r w:rsidRPr="00D93602">
        <w:rPr>
          <w:rFonts w:ascii="Arial Narrow" w:hAnsi="Arial Narrow" w:cs="Arial"/>
          <w:sz w:val="20"/>
          <w:szCs w:val="20"/>
          <w:lang w:val="ru-RU"/>
        </w:rPr>
        <w:t>) и другие (</w:t>
      </w:r>
      <w:r w:rsidR="00FF50B5" w:rsidRPr="00FF50B5">
        <w:rPr>
          <w:rFonts w:ascii="Arial Narrow" w:hAnsi="Arial Narrow" w:cs="Arial"/>
          <w:sz w:val="20"/>
          <w:szCs w:val="20"/>
          <w:lang w:val="ru-RU"/>
        </w:rPr>
        <w:t>Акйол и др., 2021</w:t>
      </w:r>
      <w:r w:rsidRPr="00D93602">
        <w:rPr>
          <w:rFonts w:ascii="Arial Narrow" w:hAnsi="Arial Narrow" w:cs="Arial"/>
          <w:sz w:val="20"/>
          <w:szCs w:val="20"/>
          <w:lang w:val="ru-RU"/>
        </w:rPr>
        <w:t>).</w:t>
      </w:r>
    </w:p>
    <w:p w14:paraId="2C1B029D" w14:textId="0334D3AF" w:rsidR="00CA3506" w:rsidRPr="00D93602" w:rsidRDefault="00CA3506"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lastRenderedPageBreak/>
        <w:t>Например, буковые (</w:t>
      </w:r>
      <w:r w:rsidRPr="00D93602">
        <w:rPr>
          <w:rFonts w:ascii="Arial Narrow" w:hAnsi="Arial Narrow" w:cs="Arial"/>
          <w:i/>
          <w:iCs/>
          <w:sz w:val="20"/>
          <w:szCs w:val="20"/>
          <w:lang w:val="ru-RU"/>
        </w:rPr>
        <w:t>Fagus orientalis</w:t>
      </w:r>
      <w:r w:rsidRPr="00D93602">
        <w:rPr>
          <w:rFonts w:ascii="Arial Narrow" w:hAnsi="Arial Narrow" w:cs="Arial"/>
          <w:sz w:val="20"/>
          <w:szCs w:val="20"/>
          <w:lang w:val="ru-RU"/>
        </w:rPr>
        <w:t>) и грабовые (</w:t>
      </w:r>
      <w:r w:rsidRPr="00D93602">
        <w:rPr>
          <w:rFonts w:ascii="Arial Narrow" w:hAnsi="Arial Narrow" w:cs="Arial"/>
          <w:i/>
          <w:iCs/>
          <w:sz w:val="20"/>
          <w:szCs w:val="20"/>
          <w:lang w:val="ru-RU"/>
        </w:rPr>
        <w:t>Carpinus sp.</w:t>
      </w:r>
      <w:r w:rsidRPr="00D93602">
        <w:rPr>
          <w:rFonts w:ascii="Arial Narrow" w:hAnsi="Arial Narrow" w:cs="Arial"/>
          <w:sz w:val="20"/>
          <w:szCs w:val="20"/>
          <w:lang w:val="ru-RU"/>
        </w:rPr>
        <w:t>) леса в Азербайджане предоставляют услуги по регулированию климата, сопутствующие выгоды для биоразнообразия, и поддерживают другие экосистемные услуги. Саксаул (</w:t>
      </w:r>
      <w:r w:rsidRPr="00D93602">
        <w:rPr>
          <w:rFonts w:ascii="Arial Narrow" w:hAnsi="Arial Narrow" w:cs="Arial"/>
          <w:i/>
          <w:iCs/>
          <w:sz w:val="20"/>
          <w:szCs w:val="20"/>
          <w:lang w:val="ru-RU"/>
        </w:rPr>
        <w:t>Haloxylon sp.</w:t>
      </w:r>
      <w:r w:rsidRPr="00D93602">
        <w:rPr>
          <w:rFonts w:ascii="Arial Narrow" w:hAnsi="Arial Narrow" w:cs="Arial"/>
          <w:sz w:val="20"/>
          <w:szCs w:val="20"/>
          <w:lang w:val="ru-RU"/>
        </w:rPr>
        <w:t>) играет важнейшую роль в сохранении почв в Центральной Азии, служит кормом для скота и используется на дрова. Саксаул (</w:t>
      </w:r>
      <w:r w:rsidRPr="00D93602">
        <w:rPr>
          <w:rFonts w:ascii="Arial Narrow" w:hAnsi="Arial Narrow" w:cs="Arial"/>
          <w:i/>
          <w:iCs/>
          <w:sz w:val="20"/>
          <w:szCs w:val="20"/>
          <w:lang w:val="ru-RU"/>
        </w:rPr>
        <w:t>Haloxylon sp.</w:t>
      </w:r>
      <w:r w:rsidRPr="00D93602">
        <w:rPr>
          <w:rFonts w:ascii="Arial Narrow" w:hAnsi="Arial Narrow" w:cs="Arial"/>
          <w:sz w:val="20"/>
          <w:szCs w:val="20"/>
          <w:lang w:val="ru-RU"/>
        </w:rPr>
        <w:t>) составляет более половины лесного покрова в Казахстане, и устойчивость саксаула имеет решающее значение для обеспечения различных лесоводческих товаров и услуг. Уникальные ореховые леса (</w:t>
      </w:r>
      <w:r w:rsidRPr="00D93602">
        <w:rPr>
          <w:rFonts w:ascii="Arial Narrow" w:hAnsi="Arial Narrow" w:cs="Arial"/>
          <w:i/>
          <w:iCs/>
          <w:sz w:val="20"/>
          <w:szCs w:val="20"/>
          <w:lang w:val="ru-RU"/>
        </w:rPr>
        <w:t>Juglans regia</w:t>
      </w:r>
      <w:r w:rsidRPr="00D93602">
        <w:rPr>
          <w:rFonts w:ascii="Arial Narrow" w:hAnsi="Arial Narrow" w:cs="Arial"/>
          <w:sz w:val="20"/>
          <w:szCs w:val="20"/>
          <w:lang w:val="ru-RU"/>
        </w:rPr>
        <w:t>) Кыргызстана вносят вклад в национальную экономику. В Таджикистане можжевеловые леса (</w:t>
      </w:r>
      <w:r w:rsidRPr="00D93602">
        <w:rPr>
          <w:rFonts w:ascii="Arial Narrow" w:hAnsi="Arial Narrow" w:cs="Arial"/>
          <w:i/>
          <w:iCs/>
          <w:sz w:val="20"/>
          <w:szCs w:val="20"/>
          <w:lang w:val="ru-RU"/>
        </w:rPr>
        <w:t>Juniperus sp</w:t>
      </w:r>
      <w:r w:rsidRPr="00D93602">
        <w:rPr>
          <w:rFonts w:ascii="Arial Narrow" w:hAnsi="Arial Narrow" w:cs="Arial"/>
          <w:sz w:val="20"/>
          <w:szCs w:val="20"/>
          <w:lang w:val="ru-RU"/>
        </w:rPr>
        <w:t>.) играют важную роль в сохранении почв и защите окружающей среды. Турецкая сосна (</w:t>
      </w:r>
      <w:r w:rsidRPr="00D93602">
        <w:rPr>
          <w:rFonts w:ascii="Arial Narrow" w:hAnsi="Arial Narrow" w:cs="Arial"/>
          <w:i/>
          <w:iCs/>
          <w:sz w:val="20"/>
          <w:szCs w:val="20"/>
          <w:lang w:val="ru-RU"/>
        </w:rPr>
        <w:t>Pinus brutia</w:t>
      </w:r>
      <w:r w:rsidRPr="00D93602">
        <w:rPr>
          <w:rFonts w:ascii="Arial Narrow" w:hAnsi="Arial Narrow" w:cs="Arial"/>
          <w:sz w:val="20"/>
          <w:szCs w:val="20"/>
          <w:lang w:val="ru-RU"/>
        </w:rPr>
        <w:t>) – огнестойкая порода, приспособленная к средиземноморскому климату, а туркменский клен (</w:t>
      </w:r>
      <w:r w:rsidRPr="00D93602">
        <w:rPr>
          <w:rFonts w:ascii="Arial Narrow" w:hAnsi="Arial Narrow" w:cs="Arial"/>
          <w:i/>
          <w:iCs/>
          <w:sz w:val="20"/>
          <w:szCs w:val="20"/>
          <w:lang w:val="ru-RU"/>
        </w:rPr>
        <w:t>Acer tucomanicum</w:t>
      </w:r>
      <w:r w:rsidRPr="00D93602">
        <w:rPr>
          <w:rFonts w:ascii="Arial Narrow" w:hAnsi="Arial Narrow" w:cs="Arial"/>
          <w:sz w:val="20"/>
          <w:szCs w:val="20"/>
          <w:lang w:val="ru-RU"/>
        </w:rPr>
        <w:t>) – к засушливым условиям. Плодовые и ореховые деревья – абрикос (</w:t>
      </w:r>
      <w:r w:rsidRPr="00D93602">
        <w:rPr>
          <w:rFonts w:ascii="Arial Narrow" w:hAnsi="Arial Narrow" w:cs="Arial"/>
          <w:i/>
          <w:iCs/>
          <w:sz w:val="20"/>
          <w:szCs w:val="20"/>
          <w:lang w:val="ru-RU"/>
        </w:rPr>
        <w:t>Prunus armeniaca</w:t>
      </w:r>
      <w:r w:rsidRPr="00D93602">
        <w:rPr>
          <w:rFonts w:ascii="Arial Narrow" w:hAnsi="Arial Narrow" w:cs="Arial"/>
          <w:sz w:val="20"/>
          <w:szCs w:val="20"/>
          <w:lang w:val="ru-RU"/>
        </w:rPr>
        <w:t>) и фисташка (</w:t>
      </w:r>
      <w:r w:rsidRPr="00D93602">
        <w:rPr>
          <w:rFonts w:ascii="Arial Narrow" w:hAnsi="Arial Narrow" w:cs="Arial"/>
          <w:i/>
          <w:iCs/>
          <w:sz w:val="20"/>
          <w:szCs w:val="20"/>
          <w:lang w:val="ru-RU"/>
        </w:rPr>
        <w:t>Pistacia vera</w:t>
      </w:r>
      <w:r w:rsidRPr="00D93602">
        <w:rPr>
          <w:rFonts w:ascii="Arial Narrow" w:hAnsi="Arial Narrow" w:cs="Arial"/>
          <w:sz w:val="20"/>
          <w:szCs w:val="20"/>
          <w:lang w:val="ru-RU"/>
        </w:rPr>
        <w:t>) – играют существенную роль в здоровье и благополучии человека в Узбекистане.</w:t>
      </w:r>
    </w:p>
    <w:p w14:paraId="24B4617B" w14:textId="3C5E019B" w:rsidR="00CA3506" w:rsidRPr="0082437B" w:rsidRDefault="00CA3506" w:rsidP="0082437B">
      <w:pPr>
        <w:pStyle w:val="Heading1"/>
        <w:numPr>
          <w:ilvl w:val="0"/>
          <w:numId w:val="1"/>
        </w:numPr>
        <w:spacing w:before="0" w:line="240" w:lineRule="auto"/>
        <w:ind w:left="0" w:firstLine="0"/>
        <w:jc w:val="both"/>
        <w:rPr>
          <w:rFonts w:ascii="Arial Narrow" w:hAnsi="Arial Narrow" w:cs="Times New Roman"/>
          <w:b/>
          <w:bCs/>
          <w:color w:val="auto"/>
          <w:sz w:val="28"/>
          <w:szCs w:val="28"/>
          <w:lang w:val="en-GB"/>
        </w:rPr>
      </w:pPr>
      <w:bookmarkStart w:id="19" w:name="_Toc141774836"/>
      <w:r w:rsidRPr="0082437B">
        <w:rPr>
          <w:rFonts w:ascii="Arial Narrow" w:hAnsi="Arial Narrow" w:cs="Times New Roman"/>
          <w:b/>
          <w:bCs/>
          <w:color w:val="auto"/>
          <w:sz w:val="28"/>
          <w:szCs w:val="28"/>
          <w:lang w:val="en-GB"/>
        </w:rPr>
        <w:t>Изменение климата в субрегионе</w:t>
      </w:r>
      <w:bookmarkEnd w:id="19"/>
    </w:p>
    <w:p w14:paraId="487CC9B4" w14:textId="77777777" w:rsidR="0082437B" w:rsidRDefault="0082437B" w:rsidP="0082437B">
      <w:pPr>
        <w:spacing w:after="0" w:line="240" w:lineRule="auto"/>
        <w:jc w:val="both"/>
        <w:rPr>
          <w:rFonts w:ascii="Arial Narrow" w:hAnsi="Arial Narrow" w:cs="Arial"/>
          <w:sz w:val="20"/>
          <w:szCs w:val="20"/>
          <w:lang w:val="ru-RU"/>
        </w:rPr>
      </w:pPr>
    </w:p>
    <w:p w14:paraId="711B9485" w14:textId="263D0B0C" w:rsidR="00CA3506" w:rsidRDefault="00CA3506" w:rsidP="0082437B">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Изменение климата и его негативное воздействие на лесные ресурсы уже очевидны во всем субрегионе. Правительства проявляют все больший интерес к более глубокому пониманию последствий изменения климата на уровне лесных экосистем, и это понимание может привести к внедрению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борьбы с негативными последствиями изменения климата для лесного хозяйства.</w:t>
      </w:r>
    </w:p>
    <w:p w14:paraId="3BDC5213" w14:textId="77777777" w:rsidR="0082437B" w:rsidRPr="00D93602" w:rsidRDefault="0082437B" w:rsidP="0082437B">
      <w:pPr>
        <w:spacing w:after="0" w:line="240" w:lineRule="auto"/>
        <w:jc w:val="both"/>
        <w:rPr>
          <w:rFonts w:ascii="Arial Narrow" w:hAnsi="Arial Narrow" w:cs="Arial"/>
          <w:sz w:val="20"/>
          <w:szCs w:val="20"/>
          <w:lang w:val="ru-RU"/>
        </w:rPr>
      </w:pPr>
    </w:p>
    <w:p w14:paraId="0A63E018" w14:textId="3FA027B3" w:rsidR="00560D0E" w:rsidRPr="00D60934" w:rsidRDefault="00560D0E" w:rsidP="0082437B">
      <w:pPr>
        <w:pStyle w:val="Heading2"/>
        <w:numPr>
          <w:ilvl w:val="1"/>
          <w:numId w:val="73"/>
        </w:numPr>
        <w:spacing w:before="0" w:line="240" w:lineRule="auto"/>
        <w:ind w:left="0" w:firstLine="0"/>
        <w:rPr>
          <w:rFonts w:ascii="Arial Narrow" w:hAnsi="Arial Narrow" w:cs="Times New Roman"/>
          <w:b/>
          <w:bCs/>
          <w:color w:val="auto"/>
          <w:sz w:val="28"/>
          <w:szCs w:val="28"/>
          <w:lang w:val="ru-RU"/>
        </w:rPr>
      </w:pPr>
      <w:bookmarkStart w:id="20" w:name="_Toc141774837"/>
      <w:bookmarkStart w:id="21" w:name="_Toc89714145"/>
      <w:r w:rsidRPr="00D60934">
        <w:rPr>
          <w:rFonts w:ascii="Arial Narrow" w:hAnsi="Arial Narrow" w:cs="Times New Roman"/>
          <w:b/>
          <w:bCs/>
          <w:color w:val="auto"/>
          <w:sz w:val="28"/>
          <w:szCs w:val="28"/>
          <w:lang w:val="ru-RU"/>
        </w:rPr>
        <w:t>Наблюдаемые последствия изменения климата для лесов</w:t>
      </w:r>
      <w:bookmarkEnd w:id="20"/>
    </w:p>
    <w:p w14:paraId="3498B5B6" w14:textId="77777777" w:rsidR="00560D0E" w:rsidRPr="00D93602" w:rsidRDefault="00560D0E" w:rsidP="00791746">
      <w:pPr>
        <w:pStyle w:val="ListParagraph"/>
        <w:spacing w:line="240" w:lineRule="auto"/>
        <w:ind w:left="6750"/>
        <w:jc w:val="both"/>
        <w:rPr>
          <w:rFonts w:ascii="Arial Narrow" w:hAnsi="Arial Narrow" w:cs="Arial"/>
          <w:sz w:val="20"/>
          <w:szCs w:val="20"/>
          <w:lang w:val="ru-RU"/>
        </w:rPr>
      </w:pPr>
    </w:p>
    <w:p w14:paraId="617FDB69" w14:textId="77AC932D" w:rsidR="00560D0E" w:rsidRPr="00D93602" w:rsidRDefault="00560D0E" w:rsidP="00791746">
      <w:pPr>
        <w:pStyle w:val="ListParagraph"/>
        <w:spacing w:line="240" w:lineRule="auto"/>
        <w:ind w:left="0"/>
        <w:jc w:val="both"/>
        <w:rPr>
          <w:rFonts w:ascii="Arial Narrow" w:hAnsi="Arial Narrow" w:cs="Arial"/>
          <w:sz w:val="20"/>
          <w:szCs w:val="20"/>
          <w:lang w:val="ru-RU"/>
        </w:rPr>
      </w:pPr>
      <w:r w:rsidRPr="00D93602">
        <w:rPr>
          <w:rFonts w:ascii="Arial Narrow" w:hAnsi="Arial Narrow" w:cs="Arial"/>
          <w:sz w:val="20"/>
          <w:szCs w:val="20"/>
          <w:lang w:val="ru-RU"/>
        </w:rPr>
        <w:t>Турция, Азербайджан и страны Центральной Азии ощутили на себе негативные последствия изменения климата при различных условиях и в разное время года. Признаки изменения климата в субрегионе – повышение среднегодовой температуры, сокращение водных ресурсов и нарастающий дефицит воды. Все это в совокупности влияет на рост лесов, приводит к засухе и засолению почв. Для понимания значительных проблем адаптации в связи с изменением климатических условий индикаторами служат местные виды деревьев. Например, на естественную регенерацию и выживаемость саксаула негативно повлияли нехватка воды и повышение температуры в Казахстане. Средняя выживаемость саженцев саксаула в последнее время снизилась на 2-5%. В Азербайджане, Казахстане и Узбекистане также наблюдается резкое сокращение естественной регенерации других видов (например, можжевельника). Кроме того, на охраняемых территориях произошла серьезная утрата биоразнообразия (в части эндемичных видов и лесных генетических ресурсов), а в Азербайджане наблюдаются изменения визуального ландшафта (</w:t>
      </w:r>
      <w:r w:rsidR="00FF50B5" w:rsidRPr="00FF50B5">
        <w:rPr>
          <w:rFonts w:ascii="Arial Narrow" w:hAnsi="Arial Narrow" w:cs="Arial"/>
          <w:sz w:val="20"/>
          <w:szCs w:val="20"/>
          <w:lang w:val="ru-RU"/>
        </w:rPr>
        <w:t>Акйол и др., 2021</w:t>
      </w:r>
      <w:r w:rsidRPr="00D93602">
        <w:rPr>
          <w:rFonts w:ascii="Arial Narrow" w:hAnsi="Arial Narrow" w:cs="Arial"/>
          <w:sz w:val="20"/>
          <w:szCs w:val="20"/>
          <w:lang w:val="ru-RU"/>
        </w:rPr>
        <w:t>).</w:t>
      </w:r>
    </w:p>
    <w:p w14:paraId="18E27A6A" w14:textId="77777777" w:rsidR="008D41D7" w:rsidRPr="00D93602" w:rsidRDefault="008D41D7" w:rsidP="00791746">
      <w:pPr>
        <w:pStyle w:val="ListParagraph"/>
        <w:spacing w:line="240" w:lineRule="auto"/>
        <w:ind w:left="0"/>
        <w:jc w:val="both"/>
        <w:rPr>
          <w:rFonts w:ascii="Arial Narrow" w:hAnsi="Arial Narrow" w:cs="Arial"/>
          <w:sz w:val="20"/>
          <w:szCs w:val="20"/>
          <w:lang w:val="ru-RU"/>
        </w:rPr>
      </w:pPr>
    </w:p>
    <w:p w14:paraId="0BC17255" w14:textId="7D263353" w:rsidR="00560D0E" w:rsidRDefault="00560D0E" w:rsidP="00B85A17">
      <w:pPr>
        <w:pStyle w:val="ListParagraph"/>
        <w:spacing w:after="0" w:line="240" w:lineRule="auto"/>
        <w:ind w:left="0"/>
        <w:jc w:val="both"/>
        <w:rPr>
          <w:rFonts w:ascii="Arial Narrow" w:hAnsi="Arial Narrow" w:cs="Arial"/>
          <w:sz w:val="20"/>
          <w:szCs w:val="20"/>
          <w:lang w:val="ru-RU"/>
        </w:rPr>
      </w:pPr>
      <w:r w:rsidRPr="00D93602">
        <w:rPr>
          <w:rFonts w:ascii="Arial Narrow" w:hAnsi="Arial Narrow" w:cs="Arial"/>
          <w:sz w:val="20"/>
          <w:szCs w:val="20"/>
          <w:lang w:val="ru-RU"/>
        </w:rPr>
        <w:t>Кроме того, сообщается об увеличении числа, частоты и интенсивности лесных пожаров, усилении эрозии почвы, оползней, ветров/штормов и наводнений, а также о распространении вредителей и болезней по всему субрегиону. Турция отмечает более частые и интенсивные лесные пожары в Средиземноморском регионе и подчеркивает то, что лесные пожары наносят критический ущерб производству древесной и недревесной лесной продукции (например, меда). Это негативно сказывается на благосостоянии людей, устойчивости экосистемных услуг, биоразнообразии и экономике. В последнее время в Черноморском регионе резко возросла частота и интенсивность наводнений и оползней, что требует комплексного и целостного подхода к управлению земельными ресурсами. Кроме того, к числу наблюдаемых изменений в лесах при изменчивости климата относятся экстремальные погодные явления, изменение режима выпадения осадков, усиление процесса засоления в Узбекистане, распространение инвазивных видов, снижение урожайности фисташек, грецкого ореха, абрикосов, инжира и граната из-за частых пыльных бурь и заморозков в Кыргызстане и Таджикистане, продолжительные засушливые периоды, деградация лесов и изменение вегетационного периода (</w:t>
      </w:r>
      <w:r w:rsidR="0079664E" w:rsidRPr="0079664E">
        <w:rPr>
          <w:rFonts w:ascii="Arial Narrow" w:hAnsi="Arial Narrow" w:cs="Arial"/>
          <w:sz w:val="20"/>
          <w:szCs w:val="20"/>
          <w:lang w:val="ru-RU"/>
        </w:rPr>
        <w:t>Акйол и др., 2021</w:t>
      </w:r>
      <w:r w:rsidRPr="00D93602">
        <w:rPr>
          <w:rFonts w:ascii="Arial Narrow" w:hAnsi="Arial Narrow" w:cs="Arial"/>
          <w:sz w:val="20"/>
          <w:szCs w:val="20"/>
          <w:lang w:val="ru-RU"/>
        </w:rPr>
        <w:t>).</w:t>
      </w:r>
    </w:p>
    <w:p w14:paraId="6EB545F8" w14:textId="77777777" w:rsidR="00B85A17" w:rsidRPr="00D93602" w:rsidRDefault="00B85A17" w:rsidP="00B85A17">
      <w:pPr>
        <w:pStyle w:val="ListParagraph"/>
        <w:spacing w:after="0" w:line="240" w:lineRule="auto"/>
        <w:ind w:left="0"/>
        <w:jc w:val="both"/>
        <w:rPr>
          <w:rFonts w:ascii="Arial Narrow" w:hAnsi="Arial Narrow" w:cs="Arial"/>
          <w:sz w:val="20"/>
          <w:szCs w:val="20"/>
          <w:lang w:val="ru-RU"/>
        </w:rPr>
      </w:pPr>
    </w:p>
    <w:p w14:paraId="5C23E74E" w14:textId="77777777" w:rsidR="00D0174C" w:rsidRPr="00D60934" w:rsidRDefault="00D0174C" w:rsidP="0082437B">
      <w:pPr>
        <w:pStyle w:val="Heading2"/>
        <w:numPr>
          <w:ilvl w:val="1"/>
          <w:numId w:val="73"/>
        </w:numPr>
        <w:spacing w:before="0" w:line="240" w:lineRule="auto"/>
        <w:ind w:left="0" w:firstLine="0"/>
        <w:rPr>
          <w:rFonts w:ascii="Arial Narrow" w:hAnsi="Arial Narrow" w:cs="Times New Roman"/>
          <w:b/>
          <w:bCs/>
          <w:color w:val="auto"/>
          <w:sz w:val="28"/>
          <w:szCs w:val="28"/>
          <w:lang w:val="ru-RU"/>
        </w:rPr>
      </w:pPr>
      <w:bookmarkStart w:id="22" w:name="_Toc141774838"/>
      <w:bookmarkEnd w:id="21"/>
      <w:r w:rsidRPr="00D60934">
        <w:rPr>
          <w:rFonts w:ascii="Arial Narrow" w:hAnsi="Arial Narrow" w:cs="Times New Roman"/>
          <w:b/>
          <w:bCs/>
          <w:color w:val="auto"/>
          <w:sz w:val="28"/>
          <w:szCs w:val="28"/>
          <w:lang w:val="ru-RU"/>
        </w:rPr>
        <w:t>Ожидаемые последствия изменения климата для лесов</w:t>
      </w:r>
      <w:bookmarkEnd w:id="22"/>
    </w:p>
    <w:p w14:paraId="686D777F" w14:textId="77777777" w:rsidR="00D0174C" w:rsidRPr="00D93602" w:rsidRDefault="00D0174C" w:rsidP="00B85A17">
      <w:pPr>
        <w:spacing w:after="0" w:line="240" w:lineRule="auto"/>
        <w:jc w:val="both"/>
        <w:rPr>
          <w:rFonts w:ascii="Arial Narrow" w:hAnsi="Arial Narrow" w:cs="Arial"/>
          <w:sz w:val="20"/>
          <w:szCs w:val="20"/>
          <w:lang w:val="ru-RU"/>
        </w:rPr>
      </w:pPr>
    </w:p>
    <w:p w14:paraId="4A8E2D03" w14:textId="54C85755" w:rsidR="00D0174C" w:rsidRDefault="00D0174C" w:rsidP="00B85A17">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Ожидается, что теплые и длинные вегетационные сезоны и увеличение скорости связывания углерода приведут к повышению продуктивности деревьев, в то время как производство недревесной лесной продукции может сократиться, а структурные изменения функций леса могут помешать устойчивому предоставлению экосистемных услуг (</w:t>
      </w:r>
      <w:r w:rsidR="0079664E" w:rsidRPr="0079664E">
        <w:rPr>
          <w:rFonts w:ascii="Arial Narrow" w:hAnsi="Arial Narrow" w:cs="Arial"/>
          <w:sz w:val="20"/>
          <w:szCs w:val="20"/>
          <w:lang w:val="ru-RU"/>
        </w:rPr>
        <w:t>Акйол и др., 2021</w:t>
      </w:r>
      <w:r w:rsidRPr="00D93602">
        <w:rPr>
          <w:rFonts w:ascii="Arial Narrow" w:hAnsi="Arial Narrow" w:cs="Arial"/>
          <w:sz w:val="20"/>
          <w:szCs w:val="20"/>
          <w:lang w:val="ru-RU"/>
        </w:rPr>
        <w:t>).</w:t>
      </w:r>
    </w:p>
    <w:p w14:paraId="5A70510B" w14:textId="77777777" w:rsidR="0082437B" w:rsidRPr="00D93602" w:rsidRDefault="0082437B" w:rsidP="00B85A17">
      <w:pPr>
        <w:spacing w:after="0" w:line="240" w:lineRule="auto"/>
        <w:jc w:val="both"/>
        <w:rPr>
          <w:rFonts w:ascii="Arial Narrow" w:hAnsi="Arial Narrow" w:cs="Arial"/>
          <w:sz w:val="20"/>
          <w:szCs w:val="20"/>
          <w:lang w:val="ru-RU"/>
        </w:rPr>
      </w:pPr>
    </w:p>
    <w:p w14:paraId="7A3063C3" w14:textId="5F331AB8" w:rsidR="00D0174C" w:rsidRPr="00D93602" w:rsidRDefault="00D0174C"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Горные леса, как ожидается, уменьшатся в размерах и будут располагаться на больших высотах, что приведет к критическим изменениям в обилии и распределении (как по вертикали, так и по горизонтали) местных видов деревьев на региональном и местном уровнях. С другой стороны, будет ли почва на больших высотах поддерживать эти экосистемы – неизвестно. Также ожидаются миграция и изменения в распределении местных видов деревьев. Например, ожидается, что медленнорастущие можжевеловые леса заменят некоторые горные леса с более низким уровнем видового разнообразия. Кроме того, в будущем могут наблюдаться критические экофизиологические изменения для видов растений (например, фотосинтез и эвапотранспирация, размножение, опыление, распространение семян и фенология) (</w:t>
      </w:r>
      <w:r w:rsidR="0079664E" w:rsidRPr="0079664E">
        <w:rPr>
          <w:rFonts w:ascii="Arial Narrow" w:hAnsi="Arial Narrow" w:cs="Arial"/>
          <w:sz w:val="20"/>
          <w:szCs w:val="20"/>
          <w:lang w:val="ru-RU"/>
        </w:rPr>
        <w:t>Акйол и др., 2021</w:t>
      </w:r>
      <w:r w:rsidRPr="00D93602">
        <w:rPr>
          <w:rFonts w:ascii="Arial Narrow" w:hAnsi="Arial Narrow" w:cs="Arial"/>
          <w:sz w:val="20"/>
          <w:szCs w:val="20"/>
          <w:lang w:val="ru-RU"/>
        </w:rPr>
        <w:t>).</w:t>
      </w:r>
    </w:p>
    <w:p w14:paraId="42B695EA" w14:textId="5FFF81D9" w:rsidR="00D0174C" w:rsidRPr="00D93602" w:rsidRDefault="00D0174C"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lastRenderedPageBreak/>
        <w:t>Кроме того, прогнозируется значительное изменение режима выпадения осадков, в том числе внутригодовой динамики и характера распределения осадков, что приведет к уменьшению количества снега и таяния ледников, особенно в горных районах</w:t>
      </w:r>
      <w:r w:rsidRPr="0082437B">
        <w:rPr>
          <w:rFonts w:ascii="Arial Narrow" w:hAnsi="Arial Narrow" w:cs="Arial"/>
          <w:sz w:val="20"/>
          <w:szCs w:val="20"/>
          <w:lang w:val="ru-RU"/>
        </w:rPr>
        <w:t>. В субрегионе ожидается увеличение числа и усиление воздействия нарушений (например, интенсивности и частоты штормов, низкой влажности), катастроф (например, лавин, оползней и наводнений), а также продолжительных засушливых периодов</w:t>
      </w:r>
      <w:r w:rsidRPr="00D93602">
        <w:rPr>
          <w:rFonts w:ascii="Arial Narrow" w:hAnsi="Arial Narrow" w:cs="Arial"/>
          <w:sz w:val="20"/>
          <w:szCs w:val="20"/>
          <w:lang w:val="ru-RU"/>
        </w:rPr>
        <w:t xml:space="preserve"> (</w:t>
      </w:r>
      <w:r w:rsidR="00F7784A" w:rsidRPr="00F7784A">
        <w:rPr>
          <w:rFonts w:ascii="Arial Narrow" w:hAnsi="Arial Narrow" w:cs="Arial"/>
          <w:sz w:val="20"/>
          <w:szCs w:val="20"/>
          <w:lang w:val="ru-RU"/>
        </w:rPr>
        <w:t>Акйол и др., 2021</w:t>
      </w:r>
      <w:r w:rsidRPr="00D93602">
        <w:rPr>
          <w:rFonts w:ascii="Arial Narrow" w:hAnsi="Arial Narrow" w:cs="Arial"/>
          <w:sz w:val="20"/>
          <w:szCs w:val="20"/>
          <w:lang w:val="ru-RU"/>
        </w:rPr>
        <w:t>).</w:t>
      </w:r>
    </w:p>
    <w:p w14:paraId="7106717E" w14:textId="0CF11B8D" w:rsidR="00D0174C" w:rsidRPr="00D93602" w:rsidRDefault="0082437B" w:rsidP="00791746">
      <w:pPr>
        <w:spacing w:line="240" w:lineRule="auto"/>
        <w:jc w:val="both"/>
        <w:rPr>
          <w:rFonts w:ascii="Arial Narrow" w:hAnsi="Arial Narrow" w:cs="Arial"/>
          <w:sz w:val="20"/>
          <w:szCs w:val="20"/>
          <w:lang w:val="ru-RU"/>
        </w:rPr>
      </w:pPr>
      <w:r>
        <w:rPr>
          <w:rFonts w:ascii="Arial Narrow" w:hAnsi="Arial Narrow" w:cs="Arial"/>
          <w:sz w:val="20"/>
          <w:szCs w:val="20"/>
          <w:lang w:val="ru-RU"/>
        </w:rPr>
        <w:t xml:space="preserve">К тому же </w:t>
      </w:r>
      <w:r w:rsidR="00D0174C" w:rsidRPr="00D93602">
        <w:rPr>
          <w:rFonts w:ascii="Arial Narrow" w:hAnsi="Arial Narrow" w:cs="Arial"/>
          <w:sz w:val="20"/>
          <w:szCs w:val="20"/>
          <w:lang w:val="ru-RU"/>
        </w:rPr>
        <w:t>в субрегионе значительно возрастет количество и интенсивность экстремальных погодных явлений (например, вечная мерзлота, жаркие и сухие дни), утрата биоразнообразия, а также вспышки вредителей и болезней. Это повысит уязвимость лесов к негативным последствиям изменения климата, и приведет к таким явлениям как более частые лесные пожары, оползни и наводнения. Например, для Турции были разработаны прогнозы и сценарии, предсказывающие повышение температуры и лесные пожары, особенно в Средиземноморском регионе, а также оползни и наводнения в Черноморском регионе (</w:t>
      </w:r>
      <w:r w:rsidR="00F7784A" w:rsidRPr="00F7784A">
        <w:rPr>
          <w:rFonts w:ascii="Arial Narrow" w:hAnsi="Arial Narrow" w:cs="Arial"/>
          <w:sz w:val="20"/>
          <w:szCs w:val="20"/>
          <w:lang w:val="ru-RU"/>
        </w:rPr>
        <w:t>Акйол и др., 2021</w:t>
      </w:r>
      <w:r w:rsidR="00D0174C" w:rsidRPr="00D93602">
        <w:rPr>
          <w:rFonts w:ascii="Arial Narrow" w:hAnsi="Arial Narrow" w:cs="Arial"/>
          <w:sz w:val="20"/>
          <w:szCs w:val="20"/>
          <w:lang w:val="ru-RU"/>
        </w:rPr>
        <w:t>).</w:t>
      </w:r>
    </w:p>
    <w:p w14:paraId="13C7A810" w14:textId="77777777" w:rsidR="00D0174C" w:rsidRPr="00D93602" w:rsidRDefault="00D0174C"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В дополнение к вышеперечисленным наблюдаемым и ожидаемым последствиям изменения климата ниже перечислены возможные негативные последствия изменения климата для лесов субрегиона:</w:t>
      </w:r>
    </w:p>
    <w:p w14:paraId="7373ECCB" w14:textId="77777777" w:rsidR="00D0174C" w:rsidRPr="00D93602" w:rsidRDefault="00D0174C" w:rsidP="00791746">
      <w:pPr>
        <w:pStyle w:val="ListParagraph"/>
        <w:numPr>
          <w:ilvl w:val="0"/>
          <w:numId w:val="44"/>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увеличение частоты экстремальных явлений и нарушений, включая лесные пожары, длительные засухи, наводнения, ураганы, лавины, оползни и нашествия вредителей; </w:t>
      </w:r>
    </w:p>
    <w:p w14:paraId="41502840" w14:textId="77777777" w:rsidR="00D0174C" w:rsidRPr="00D93602" w:rsidRDefault="00D0174C" w:rsidP="00791746">
      <w:pPr>
        <w:pStyle w:val="ListParagraph"/>
        <w:numPr>
          <w:ilvl w:val="0"/>
          <w:numId w:val="44"/>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критические колебания численности и распределения (как по вертикали, так и по горизонтали) местных видов деревьев на региональном уровне; </w:t>
      </w:r>
    </w:p>
    <w:p w14:paraId="3B24E682" w14:textId="77777777" w:rsidR="00D0174C" w:rsidRPr="00D93602" w:rsidRDefault="00D0174C" w:rsidP="00791746">
      <w:pPr>
        <w:pStyle w:val="ListParagraph"/>
        <w:numPr>
          <w:ilvl w:val="0"/>
          <w:numId w:val="44"/>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снижение количества и качества производимой древесины и критические изменения в экосистемах; </w:t>
      </w:r>
    </w:p>
    <w:p w14:paraId="11ABD91A" w14:textId="77777777" w:rsidR="00D0174C" w:rsidRPr="00D93602" w:rsidRDefault="00D0174C" w:rsidP="00791746">
      <w:pPr>
        <w:pStyle w:val="ListParagraph"/>
        <w:numPr>
          <w:ilvl w:val="0"/>
          <w:numId w:val="44"/>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упадок биоразнообразия и утрата эндемичных видов;</w:t>
      </w:r>
    </w:p>
    <w:p w14:paraId="08B4860D" w14:textId="1F169586" w:rsidR="00D0174C" w:rsidRPr="00D93602" w:rsidRDefault="00D0174C" w:rsidP="00791746">
      <w:pPr>
        <w:pStyle w:val="ListParagraph"/>
        <w:numPr>
          <w:ilvl w:val="0"/>
          <w:numId w:val="44"/>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снижение производства недревесной лесной продукции</w:t>
      </w:r>
      <w:r w:rsidR="0082437B">
        <w:rPr>
          <w:rFonts w:ascii="Arial Narrow" w:hAnsi="Arial Narrow" w:cs="Arial"/>
          <w:sz w:val="20"/>
          <w:szCs w:val="20"/>
          <w:lang w:val="ru-RU"/>
        </w:rPr>
        <w:t xml:space="preserve"> (НДЛП)</w:t>
      </w:r>
      <w:r w:rsidRPr="00D93602">
        <w:rPr>
          <w:rFonts w:ascii="Arial Narrow" w:hAnsi="Arial Narrow" w:cs="Arial"/>
          <w:sz w:val="20"/>
          <w:szCs w:val="20"/>
          <w:lang w:val="ru-RU"/>
        </w:rPr>
        <w:t xml:space="preserve"> (грибов, ягод, миндаля и грецкого ореха) и ослабление экосистемных услуг (например, качества и количества воды); </w:t>
      </w:r>
    </w:p>
    <w:p w14:paraId="10875EC4" w14:textId="77777777" w:rsidR="00D0174C" w:rsidRPr="00D93602" w:rsidRDefault="00D0174C" w:rsidP="00791746">
      <w:pPr>
        <w:pStyle w:val="ListParagraph"/>
        <w:numPr>
          <w:ilvl w:val="0"/>
          <w:numId w:val="44"/>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увеличение частоты и интенсивности стихийных бедствий вследствие снижения функций леса;</w:t>
      </w:r>
    </w:p>
    <w:p w14:paraId="344B47F7" w14:textId="77777777" w:rsidR="00D0174C" w:rsidRPr="00D93602" w:rsidRDefault="00D0174C" w:rsidP="00791746">
      <w:pPr>
        <w:pStyle w:val="ListParagraph"/>
        <w:numPr>
          <w:ilvl w:val="0"/>
          <w:numId w:val="44"/>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проблемы устойчивости, связанные с цепочкой поставок древесины, вследствие изменения количества и качества поставляемой древесины;</w:t>
      </w:r>
    </w:p>
    <w:p w14:paraId="4714A280" w14:textId="77777777" w:rsidR="00D0174C" w:rsidRPr="00D93602" w:rsidRDefault="00D0174C" w:rsidP="00791746">
      <w:pPr>
        <w:pStyle w:val="ListParagraph"/>
        <w:numPr>
          <w:ilvl w:val="0"/>
          <w:numId w:val="44"/>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изменение типов землепользования в связи с ростом спроса на сельскохозяйственные земли и урбанизацией; </w:t>
      </w:r>
    </w:p>
    <w:p w14:paraId="7DAAE52F" w14:textId="77777777" w:rsidR="00D0174C" w:rsidRPr="00D93602" w:rsidRDefault="00D0174C" w:rsidP="00791746">
      <w:pPr>
        <w:pStyle w:val="ListParagraph"/>
        <w:numPr>
          <w:ilvl w:val="0"/>
          <w:numId w:val="44"/>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влияние на другие отрасли, особенно на сельское хозяйство, энергетику, транспорт и водные ресурсы; </w:t>
      </w:r>
    </w:p>
    <w:p w14:paraId="2027305D" w14:textId="01DF6637" w:rsidR="00D0174C" w:rsidRPr="00D93602" w:rsidRDefault="00D0174C" w:rsidP="00791746">
      <w:pPr>
        <w:pStyle w:val="ListParagraph"/>
        <w:numPr>
          <w:ilvl w:val="0"/>
          <w:numId w:val="44"/>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критические экофизиологические изменения для видов растений (</w:t>
      </w:r>
      <w:r w:rsidR="002016FC" w:rsidRPr="00D93602">
        <w:rPr>
          <w:rFonts w:ascii="Arial Narrow" w:hAnsi="Arial Narrow" w:cs="Arial"/>
          <w:sz w:val="20"/>
          <w:szCs w:val="20"/>
          <w:lang w:val="ru-RU"/>
        </w:rPr>
        <w:t>т. е.</w:t>
      </w:r>
      <w:r w:rsidRPr="00D93602">
        <w:rPr>
          <w:rFonts w:ascii="Arial Narrow" w:hAnsi="Arial Narrow" w:cs="Arial"/>
          <w:sz w:val="20"/>
          <w:szCs w:val="20"/>
          <w:lang w:val="ru-RU"/>
        </w:rPr>
        <w:t xml:space="preserve"> фотосинтез и эвапотранспирация, размножение, опыление, распространение семян, фенология); и</w:t>
      </w:r>
    </w:p>
    <w:p w14:paraId="1A773608" w14:textId="074331FA" w:rsidR="00D0174C" w:rsidRPr="00D93602" w:rsidRDefault="00D0174C" w:rsidP="00791746">
      <w:pPr>
        <w:pStyle w:val="ListParagraph"/>
        <w:numPr>
          <w:ilvl w:val="0"/>
          <w:numId w:val="44"/>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ухудшение условий жизни сельского населения, в том числе лесозависимого, и повышение риска внутренней и внешней миграции (</w:t>
      </w:r>
      <w:r w:rsidR="0082437B" w:rsidRPr="00F7784A">
        <w:rPr>
          <w:rFonts w:ascii="Arial Narrow" w:hAnsi="Arial Narrow" w:cs="Arial"/>
          <w:sz w:val="20"/>
          <w:szCs w:val="20"/>
          <w:lang w:val="ru-RU"/>
        </w:rPr>
        <w:t>Акйол и др., 2021</w:t>
      </w:r>
      <w:r w:rsidRPr="00D93602">
        <w:rPr>
          <w:rFonts w:ascii="Arial Narrow" w:hAnsi="Arial Narrow" w:cs="Arial"/>
          <w:sz w:val="20"/>
          <w:szCs w:val="20"/>
          <w:lang w:val="ru-RU"/>
        </w:rPr>
        <w:t>).</w:t>
      </w:r>
    </w:p>
    <w:p w14:paraId="0641E4AE" w14:textId="77777777" w:rsidR="000B7A6D" w:rsidRPr="00D93602" w:rsidRDefault="000B7A6D" w:rsidP="00791746">
      <w:pPr>
        <w:pStyle w:val="ListParagraph"/>
        <w:spacing w:after="0" w:line="240" w:lineRule="auto"/>
        <w:ind w:left="0"/>
        <w:jc w:val="both"/>
        <w:rPr>
          <w:rFonts w:ascii="Arial Narrow" w:hAnsi="Arial Narrow" w:cs="Arial"/>
          <w:sz w:val="20"/>
          <w:szCs w:val="20"/>
          <w:lang w:val="ru-RU"/>
        </w:rPr>
      </w:pPr>
    </w:p>
    <w:p w14:paraId="0AA1A8F5" w14:textId="4E146339" w:rsidR="00B06A89" w:rsidRPr="00D60934" w:rsidRDefault="00B06A89" w:rsidP="0082437B">
      <w:pPr>
        <w:pStyle w:val="Heading1"/>
        <w:numPr>
          <w:ilvl w:val="0"/>
          <w:numId w:val="1"/>
        </w:numPr>
        <w:spacing w:before="0" w:line="240" w:lineRule="auto"/>
        <w:ind w:left="0" w:firstLine="0"/>
        <w:jc w:val="both"/>
        <w:rPr>
          <w:rFonts w:ascii="Arial Narrow" w:hAnsi="Arial Narrow" w:cs="Times New Roman"/>
          <w:b/>
          <w:bCs/>
          <w:color w:val="auto"/>
          <w:sz w:val="28"/>
          <w:szCs w:val="28"/>
          <w:lang w:val="ru-RU"/>
        </w:rPr>
      </w:pPr>
      <w:bookmarkStart w:id="23" w:name="_Toc141774839"/>
      <w:r w:rsidRPr="00D60934">
        <w:rPr>
          <w:rFonts w:ascii="Arial Narrow" w:hAnsi="Arial Narrow" w:cs="Times New Roman"/>
          <w:b/>
          <w:bCs/>
          <w:color w:val="auto"/>
          <w:sz w:val="28"/>
          <w:szCs w:val="28"/>
          <w:lang w:val="ru-RU"/>
        </w:rPr>
        <w:t>Решения для лесов, основанные на природных процессах</w:t>
      </w:r>
      <w:bookmarkEnd w:id="23"/>
      <w:r w:rsidRPr="00D60934">
        <w:rPr>
          <w:rFonts w:ascii="Arial Narrow" w:hAnsi="Arial Narrow" w:cs="Times New Roman"/>
          <w:b/>
          <w:bCs/>
          <w:color w:val="auto"/>
          <w:sz w:val="28"/>
          <w:szCs w:val="28"/>
          <w:lang w:val="ru-RU"/>
        </w:rPr>
        <w:t xml:space="preserve"> </w:t>
      </w:r>
    </w:p>
    <w:p w14:paraId="76DB68F6" w14:textId="77777777" w:rsidR="00B06A89" w:rsidRPr="004A3CFC" w:rsidRDefault="00B06A89" w:rsidP="00791746">
      <w:pPr>
        <w:spacing w:line="240" w:lineRule="auto"/>
        <w:jc w:val="both"/>
        <w:rPr>
          <w:rFonts w:ascii="Arial Narrow" w:hAnsi="Arial Narrow" w:cs="Arial"/>
          <w:sz w:val="28"/>
          <w:szCs w:val="28"/>
          <w:lang w:val="ru-RU"/>
        </w:rPr>
      </w:pPr>
    </w:p>
    <w:p w14:paraId="5A569AC7" w14:textId="56F96622" w:rsidR="00B06A89" w:rsidRPr="00D60934" w:rsidRDefault="0082437B" w:rsidP="0082437B">
      <w:pPr>
        <w:pStyle w:val="Heading2"/>
        <w:numPr>
          <w:ilvl w:val="1"/>
          <w:numId w:val="1"/>
        </w:numPr>
        <w:spacing w:before="0" w:line="240" w:lineRule="auto"/>
        <w:ind w:left="0" w:firstLine="0"/>
        <w:rPr>
          <w:rFonts w:ascii="Arial Narrow" w:hAnsi="Arial Narrow" w:cs="Times New Roman"/>
          <w:b/>
          <w:bCs/>
          <w:color w:val="auto"/>
          <w:sz w:val="28"/>
          <w:szCs w:val="28"/>
          <w:lang w:val="ru-RU"/>
        </w:rPr>
      </w:pPr>
      <w:bookmarkStart w:id="24" w:name="_Toc141774840"/>
      <w:r w:rsidRPr="00D60934">
        <w:rPr>
          <w:rFonts w:ascii="Arial Narrow" w:hAnsi="Arial Narrow" w:cs="Times New Roman"/>
          <w:b/>
          <w:bCs/>
          <w:color w:val="auto"/>
          <w:sz w:val="28"/>
          <w:szCs w:val="28"/>
          <w:lang w:val="ru-RU"/>
        </w:rPr>
        <w:t xml:space="preserve">Определение термина </w:t>
      </w:r>
      <w:r w:rsidRPr="00D60934">
        <w:rPr>
          <w:rFonts w:ascii="Arial Narrow" w:hAnsi="Arial Narrow" w:cs="Times New Roman"/>
          <w:b/>
          <w:bCs/>
          <w:i/>
          <w:iCs/>
          <w:color w:val="auto"/>
          <w:sz w:val="28"/>
          <w:szCs w:val="28"/>
          <w:lang w:val="ru-RU"/>
        </w:rPr>
        <w:t>р</w:t>
      </w:r>
      <w:r w:rsidR="00B06A89" w:rsidRPr="00D60934">
        <w:rPr>
          <w:rFonts w:ascii="Arial Narrow" w:hAnsi="Arial Narrow" w:cs="Times New Roman"/>
          <w:b/>
          <w:bCs/>
          <w:i/>
          <w:iCs/>
          <w:color w:val="auto"/>
          <w:sz w:val="28"/>
          <w:szCs w:val="28"/>
          <w:lang w:val="ru-RU"/>
        </w:rPr>
        <w:t>ешение, основанное на природных процессах</w:t>
      </w:r>
      <w:bookmarkEnd w:id="24"/>
      <w:r w:rsidR="00B06A89" w:rsidRPr="00D60934">
        <w:rPr>
          <w:rFonts w:ascii="Arial Narrow" w:hAnsi="Arial Narrow" w:cs="Times New Roman"/>
          <w:b/>
          <w:bCs/>
          <w:color w:val="auto"/>
          <w:sz w:val="28"/>
          <w:szCs w:val="28"/>
          <w:lang w:val="ru-RU"/>
        </w:rPr>
        <w:t xml:space="preserve"> </w:t>
      </w:r>
    </w:p>
    <w:p w14:paraId="4756D5B8" w14:textId="77777777" w:rsidR="005645E6" w:rsidRPr="00D93602" w:rsidRDefault="005645E6" w:rsidP="00791746">
      <w:pPr>
        <w:spacing w:line="240" w:lineRule="auto"/>
        <w:jc w:val="both"/>
        <w:rPr>
          <w:rFonts w:ascii="Arial Narrow" w:hAnsi="Arial Narrow" w:cs="Arial"/>
          <w:sz w:val="20"/>
          <w:szCs w:val="20"/>
          <w:lang w:val="ru-RU"/>
        </w:rPr>
      </w:pPr>
    </w:p>
    <w:p w14:paraId="166EA620" w14:textId="373ECFC1" w:rsidR="00B06A89" w:rsidRPr="00D93602" w:rsidRDefault="00B06A89"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 последние десятилетия во всем мире значительно возросло число социальных проблем (например, изменение климата, отсутствие продовольственной безопасности, отсутствие водной безопасности, стихийные бедствия, риски для здоровья человека, экономический и социальный регресс и упадок, риск бедствий, деградация экосистем и потеря биоразнообразия (IUCN, 2020a), и для решения этих проблем возникли новые концепции. Концепция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 одна из таких экологических и природоохранных концепций, которая использует экосистемы и экосистемные услуги для решения социальных, экономических и экологических проблем (</w:t>
      </w:r>
      <w:r w:rsidR="002C712F" w:rsidRPr="00D93602">
        <w:rPr>
          <w:rFonts w:ascii="Arial Narrow" w:hAnsi="Arial Narrow" w:cs="Arial"/>
          <w:sz w:val="20"/>
          <w:szCs w:val="20"/>
          <w:lang w:val="ru-RU"/>
        </w:rPr>
        <w:t>Коэн-Шахам и др., 2016</w:t>
      </w:r>
      <w:r w:rsidRPr="00D93602">
        <w:rPr>
          <w:rFonts w:ascii="Arial Narrow" w:hAnsi="Arial Narrow" w:cs="Arial"/>
          <w:sz w:val="20"/>
          <w:szCs w:val="20"/>
          <w:lang w:val="ru-RU"/>
        </w:rPr>
        <w:t xml:space="preserve">). Концепция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представлена на </w:t>
      </w:r>
      <w:r w:rsidR="00DF3A94" w:rsidRPr="00D93602">
        <w:rPr>
          <w:rFonts w:ascii="Arial Narrow" w:hAnsi="Arial Narrow" w:cs="Arial"/>
          <w:sz w:val="20"/>
          <w:szCs w:val="20"/>
          <w:lang w:val="ru-RU"/>
        </w:rPr>
        <w:t>Р</w:t>
      </w:r>
      <w:r w:rsidRPr="00D93602">
        <w:rPr>
          <w:rFonts w:ascii="Arial Narrow" w:hAnsi="Arial Narrow" w:cs="Arial"/>
          <w:sz w:val="20"/>
          <w:szCs w:val="20"/>
          <w:lang w:val="ru-RU"/>
        </w:rPr>
        <w:t>ис. 1.</w:t>
      </w:r>
    </w:p>
    <w:p w14:paraId="72A366AA" w14:textId="77777777" w:rsidR="00295246" w:rsidRPr="00D93602" w:rsidRDefault="00295246" w:rsidP="00791746">
      <w:pPr>
        <w:autoSpaceDE w:val="0"/>
        <w:autoSpaceDN w:val="0"/>
        <w:adjustRightInd w:val="0"/>
        <w:spacing w:after="0" w:line="240" w:lineRule="auto"/>
        <w:jc w:val="both"/>
        <w:rPr>
          <w:rFonts w:ascii="Arial Narrow" w:hAnsi="Arial Narrow" w:cs="Arial"/>
          <w:sz w:val="20"/>
          <w:szCs w:val="20"/>
          <w:lang w:val="ru-RU"/>
        </w:rPr>
      </w:pPr>
    </w:p>
    <w:p w14:paraId="63F96F93" w14:textId="3FD4EB8E" w:rsidR="00DC2A1B" w:rsidRPr="00D93602" w:rsidRDefault="009C0DA7" w:rsidP="00E01896">
      <w:pPr>
        <w:autoSpaceDE w:val="0"/>
        <w:autoSpaceDN w:val="0"/>
        <w:adjustRightInd w:val="0"/>
        <w:spacing w:after="0" w:line="240" w:lineRule="auto"/>
        <w:jc w:val="center"/>
        <w:rPr>
          <w:rFonts w:ascii="Arial Narrow" w:hAnsi="Arial Narrow" w:cs="Arial"/>
          <w:sz w:val="20"/>
          <w:szCs w:val="20"/>
          <w:lang w:val="en-GB"/>
        </w:rPr>
      </w:pPr>
      <w:r w:rsidRPr="00D93602">
        <w:rPr>
          <w:rFonts w:ascii="Arial Narrow" w:hAnsi="Arial Narrow" w:cs="Arial"/>
          <w:noProof/>
          <w:sz w:val="20"/>
          <w:szCs w:val="20"/>
          <w:lang w:val="tr-TR" w:eastAsia="tr-TR"/>
        </w:rPr>
        <w:lastRenderedPageBreak/>
        <w:drawing>
          <wp:inline distT="0" distB="0" distL="0" distR="0" wp14:anchorId="188F4B50" wp14:editId="3F19D45C">
            <wp:extent cx="3461790" cy="34747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461790" cy="3474720"/>
                    </a:xfrm>
                    <a:prstGeom prst="rect">
                      <a:avLst/>
                    </a:prstGeom>
                    <a:noFill/>
                    <a:ln>
                      <a:noFill/>
                    </a:ln>
                  </pic:spPr>
                </pic:pic>
              </a:graphicData>
            </a:graphic>
          </wp:inline>
        </w:drawing>
      </w:r>
    </w:p>
    <w:p w14:paraId="18E46A75" w14:textId="7DF5E04C" w:rsidR="0018228D" w:rsidRPr="00D93602" w:rsidRDefault="0018228D" w:rsidP="00791746">
      <w:pPr>
        <w:spacing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Рисунок 1.</w:t>
      </w:r>
      <w:r w:rsidRPr="00D93602">
        <w:rPr>
          <w:rFonts w:ascii="Arial Narrow" w:hAnsi="Arial Narrow" w:cs="Arial"/>
          <w:sz w:val="20"/>
          <w:szCs w:val="20"/>
          <w:lang w:val="ru-RU"/>
        </w:rPr>
        <w:t xml:space="preserve"> Концепция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w:t>
      </w:r>
      <w:r w:rsidR="00A90C63" w:rsidRPr="00D93602">
        <w:rPr>
          <w:rFonts w:ascii="Arial Narrow" w:hAnsi="Arial Narrow" w:cs="Arial"/>
          <w:sz w:val="20"/>
          <w:szCs w:val="20"/>
          <w:lang w:val="ru-RU"/>
        </w:rPr>
        <w:t>Седдон и др., 2021</w:t>
      </w:r>
      <w:r w:rsidRPr="00D93602">
        <w:rPr>
          <w:rFonts w:ascii="Arial Narrow" w:hAnsi="Arial Narrow" w:cs="Arial"/>
          <w:sz w:val="20"/>
          <w:szCs w:val="20"/>
          <w:lang w:val="ru-RU"/>
        </w:rPr>
        <w:t>).</w:t>
      </w:r>
    </w:p>
    <w:p w14:paraId="11DB43BC" w14:textId="4B48708D" w:rsidR="0060235C" w:rsidRPr="00D93602" w:rsidRDefault="0060235C"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Актуальность и жизнеспособность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устойчивых экологических действиях возрастает (</w:t>
      </w:r>
      <w:r w:rsidR="00895BE4" w:rsidRPr="00D93602">
        <w:rPr>
          <w:rFonts w:ascii="Arial Narrow" w:hAnsi="Arial Narrow" w:cs="Arial"/>
          <w:sz w:val="20"/>
          <w:szCs w:val="20"/>
          <w:lang w:val="ru-RU"/>
        </w:rPr>
        <w:t>Коэн-Шахам и др., 2019</w:t>
      </w:r>
      <w:r w:rsidRPr="00D93602">
        <w:rPr>
          <w:rFonts w:ascii="Arial Narrow" w:hAnsi="Arial Narrow" w:cs="Arial"/>
          <w:sz w:val="20"/>
          <w:szCs w:val="20"/>
          <w:lang w:val="ru-RU"/>
        </w:rPr>
        <w:t xml:space="preserve">). Поэтому различные международные организации и ученые сосредоточили свое внимание на концепции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чтобы разработать ее определение для лучшего понимания. </w:t>
      </w:r>
    </w:p>
    <w:p w14:paraId="6C829E30" w14:textId="4AD1F096" w:rsidR="0060235C" w:rsidRPr="00D93602" w:rsidRDefault="0060235C"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Истоки термина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восходят к опубликованному в 2008 году отчету Всемирного банка о сопутствующих выгодах от сохранения биоразнообразия для смягчения последствий изменения климата и адаптации к ним (</w:t>
      </w:r>
      <w:r w:rsidR="00895BE4" w:rsidRPr="00D93602">
        <w:rPr>
          <w:rFonts w:ascii="Arial Narrow" w:hAnsi="Arial Narrow" w:cs="Arial"/>
          <w:sz w:val="20"/>
          <w:szCs w:val="20"/>
          <w:lang w:val="ru-RU"/>
        </w:rPr>
        <w:t>Маккиннон и др.</w:t>
      </w:r>
      <w:r w:rsidRPr="00D93602">
        <w:rPr>
          <w:rFonts w:ascii="Arial Narrow" w:hAnsi="Arial Narrow" w:cs="Arial"/>
          <w:i/>
          <w:iCs/>
          <w:sz w:val="20"/>
          <w:szCs w:val="20"/>
          <w:lang w:val="ru-RU"/>
        </w:rPr>
        <w:t>,</w:t>
      </w:r>
      <w:r w:rsidRPr="00D93602">
        <w:rPr>
          <w:rFonts w:ascii="Arial Narrow" w:hAnsi="Arial Narrow" w:cs="Arial"/>
          <w:sz w:val="20"/>
          <w:szCs w:val="20"/>
          <w:lang w:val="ru-RU"/>
        </w:rPr>
        <w:t xml:space="preserve"> 2008; </w:t>
      </w:r>
      <w:r w:rsidR="00A90C63" w:rsidRPr="00D93602">
        <w:rPr>
          <w:rFonts w:ascii="Arial Narrow" w:hAnsi="Arial Narrow" w:cs="Arial"/>
          <w:sz w:val="20"/>
          <w:szCs w:val="20"/>
          <w:lang w:val="ru-RU"/>
        </w:rPr>
        <w:t>Седдон и др., 2021</w:t>
      </w:r>
      <w:r w:rsidRPr="00D93602">
        <w:rPr>
          <w:rFonts w:ascii="Arial Narrow" w:hAnsi="Arial Narrow" w:cs="Arial"/>
          <w:sz w:val="20"/>
          <w:szCs w:val="20"/>
          <w:lang w:val="ru-RU"/>
        </w:rPr>
        <w:t xml:space="preserve">). Впоследствии Международный союз охраны природы (МСОП) в своем программном документе, представленном в РКИК ООН, упомянул концепцию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w:t>
      </w:r>
      <w:r w:rsidR="001750CF" w:rsidRPr="00D93602">
        <w:rPr>
          <w:rFonts w:ascii="Arial Narrow" w:hAnsi="Arial Narrow" w:cs="Arial"/>
          <w:sz w:val="20"/>
          <w:szCs w:val="20"/>
          <w:lang w:val="ru-RU"/>
        </w:rPr>
        <w:t>МСОП, 2009</w:t>
      </w:r>
      <w:r w:rsidRPr="00D93602">
        <w:rPr>
          <w:rFonts w:ascii="Arial Narrow" w:hAnsi="Arial Narrow" w:cs="Arial"/>
          <w:sz w:val="20"/>
          <w:szCs w:val="20"/>
          <w:lang w:val="ru-RU"/>
        </w:rPr>
        <w:t>); была определена ее концепция и сформулированы основные принципы, в том числе отличия от других концепций (</w:t>
      </w:r>
      <w:r w:rsidR="00750A41" w:rsidRPr="00D93602">
        <w:rPr>
          <w:rFonts w:ascii="Arial Narrow" w:hAnsi="Arial Narrow" w:cs="Arial"/>
          <w:sz w:val="20"/>
          <w:szCs w:val="20"/>
          <w:lang w:val="ru-RU"/>
        </w:rPr>
        <w:t>МСОП, 2012; Коэн-Шахам и др., 2016</w:t>
      </w:r>
      <w:r w:rsidRPr="00D93602">
        <w:rPr>
          <w:rFonts w:ascii="Arial Narrow" w:hAnsi="Arial Narrow" w:cs="Arial"/>
          <w:sz w:val="20"/>
          <w:szCs w:val="20"/>
          <w:lang w:val="ru-RU"/>
        </w:rPr>
        <w:t xml:space="preserve">). После этого концепция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привлекла к себе серьезное внимание и стала использоваться в научных работах и политических документах и докладах (</w:t>
      </w:r>
      <w:r w:rsidR="001750CF" w:rsidRPr="00D93602">
        <w:rPr>
          <w:rFonts w:ascii="Arial Narrow" w:hAnsi="Arial Narrow" w:cs="Arial"/>
          <w:sz w:val="20"/>
          <w:szCs w:val="20"/>
          <w:lang w:val="ru-RU"/>
        </w:rPr>
        <w:t>Кабиш и др., 2016; Несшовер и др., 2017; Альберт и др., 2019.; Коэн-Шахам и др., 2019; МПБЭУ, 2019; МГЭИК, 2019; ВЭФ, 2020; Арнес Гарсия и Сантиваньес, 2021.; Хальштейн и Исеман, 2021; ЕЭК ООН, 2021.; Всемирный банк, 2021а; ЮНЕП, 2022а</w:t>
      </w:r>
      <w:r w:rsidRPr="00D93602">
        <w:rPr>
          <w:rFonts w:ascii="Arial Narrow" w:hAnsi="Arial Narrow" w:cs="Arial"/>
          <w:sz w:val="20"/>
          <w:szCs w:val="20"/>
          <w:lang w:val="ru-RU"/>
        </w:rPr>
        <w:t xml:space="preserve">). Однако в литературе можно найти множество определений понятия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(табл. 1), что объясняется многочисленными исследованиями, направленными на поиск точного определения и уточнения понятия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w:t>
      </w:r>
      <w:r w:rsidR="00F4622D" w:rsidRPr="00D93602">
        <w:rPr>
          <w:rFonts w:ascii="Arial Narrow" w:hAnsi="Arial Narrow" w:cs="Arial"/>
          <w:sz w:val="20"/>
          <w:szCs w:val="20"/>
          <w:lang w:val="ru-RU"/>
        </w:rPr>
        <w:t>Совинска-Сверкош и Гарсия, 2022</w:t>
      </w:r>
      <w:r w:rsidRPr="00D93602">
        <w:rPr>
          <w:rFonts w:ascii="Arial Narrow" w:hAnsi="Arial Narrow" w:cs="Arial"/>
          <w:sz w:val="20"/>
          <w:szCs w:val="20"/>
          <w:lang w:val="ru-RU"/>
        </w:rPr>
        <w:t>).</w:t>
      </w:r>
    </w:p>
    <w:p w14:paraId="7DAE4A5D" w14:textId="77777777" w:rsidR="00D440DD" w:rsidRPr="00D93602" w:rsidRDefault="00D440DD" w:rsidP="00791746">
      <w:pPr>
        <w:autoSpaceDE w:val="0"/>
        <w:autoSpaceDN w:val="0"/>
        <w:adjustRightInd w:val="0"/>
        <w:spacing w:after="0" w:line="240" w:lineRule="auto"/>
        <w:jc w:val="both"/>
        <w:rPr>
          <w:rFonts w:ascii="Arial Narrow" w:hAnsi="Arial Narrow" w:cs="Arial"/>
          <w:sz w:val="20"/>
          <w:szCs w:val="20"/>
          <w:lang w:val="ru-RU"/>
        </w:rPr>
      </w:pPr>
    </w:p>
    <w:p w14:paraId="2BE28FE9" w14:textId="1DE789E6" w:rsidR="00D440DD" w:rsidRPr="00D93602" w:rsidRDefault="00941EFE" w:rsidP="00791746">
      <w:pPr>
        <w:pStyle w:val="Default"/>
        <w:jc w:val="both"/>
        <w:rPr>
          <w:rFonts w:ascii="Arial Narrow" w:hAnsi="Arial Narrow" w:cs="Arial"/>
          <w:color w:val="auto"/>
          <w:sz w:val="20"/>
          <w:szCs w:val="20"/>
          <w:lang w:val="ru-RU"/>
        </w:rPr>
      </w:pPr>
      <w:r w:rsidRPr="00D93602">
        <w:rPr>
          <w:rFonts w:ascii="Arial Narrow" w:hAnsi="Arial Narrow" w:cs="Arial"/>
          <w:b/>
          <w:bCs/>
          <w:color w:val="auto"/>
          <w:sz w:val="20"/>
          <w:szCs w:val="20"/>
        </w:rPr>
        <w:t>Таблица 1.</w:t>
      </w:r>
      <w:r w:rsidRPr="00D93602">
        <w:rPr>
          <w:rFonts w:ascii="Arial Narrow" w:hAnsi="Arial Narrow" w:cs="Arial"/>
          <w:color w:val="auto"/>
          <w:sz w:val="20"/>
          <w:szCs w:val="20"/>
        </w:rPr>
        <w:t xml:space="preserve"> Определения </w:t>
      </w:r>
      <w:r w:rsidR="00047B68">
        <w:rPr>
          <w:rFonts w:ascii="Arial Narrow" w:hAnsi="Arial Narrow" w:cs="Arial"/>
          <w:color w:val="auto"/>
          <w:sz w:val="20"/>
          <w:szCs w:val="20"/>
          <w:lang w:val="ru-RU"/>
        </w:rPr>
        <w:t>РПП</w:t>
      </w:r>
    </w:p>
    <w:tbl>
      <w:tblPr>
        <w:tblStyle w:val="ListTable2"/>
        <w:tblW w:w="5000" w:type="pct"/>
        <w:tblLook w:val="04A0" w:firstRow="1" w:lastRow="0" w:firstColumn="1" w:lastColumn="0" w:noHBand="0" w:noVBand="1"/>
      </w:tblPr>
      <w:tblGrid>
        <w:gridCol w:w="6750"/>
        <w:gridCol w:w="2335"/>
      </w:tblGrid>
      <w:tr w:rsidR="009F1915" w:rsidRPr="00D93602" w14:paraId="2953C6F0" w14:textId="77777777" w:rsidTr="00BB1981">
        <w:trPr>
          <w:cnfStyle w:val="100000000000" w:firstRow="1" w:lastRow="0" w:firstColumn="0" w:lastColumn="0" w:oddVBand="0" w:evenVBand="0" w:oddHBand="0"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3715" w:type="pct"/>
            <w:vAlign w:val="center"/>
          </w:tcPr>
          <w:p w14:paraId="01F4A068" w14:textId="1E5F8A9F" w:rsidR="009F1915" w:rsidRPr="00D93602" w:rsidRDefault="00047B68" w:rsidP="00791746">
            <w:pPr>
              <w:pStyle w:val="Default"/>
              <w:jc w:val="both"/>
              <w:rPr>
                <w:rFonts w:ascii="Arial Narrow" w:hAnsi="Arial Narrow" w:cs="Arial"/>
                <w:b w:val="0"/>
                <w:bCs w:val="0"/>
                <w:color w:val="auto"/>
                <w:sz w:val="20"/>
                <w:szCs w:val="20"/>
                <w:lang w:val="ru-RU"/>
              </w:rPr>
            </w:pPr>
            <w:r>
              <w:rPr>
                <w:rFonts w:ascii="Arial Narrow" w:hAnsi="Arial Narrow" w:cs="Arial"/>
                <w:color w:val="auto"/>
                <w:sz w:val="20"/>
                <w:szCs w:val="20"/>
                <w:lang w:val="ru-RU"/>
              </w:rPr>
              <w:t>РПП</w:t>
            </w:r>
            <w:r w:rsidR="00490BD9" w:rsidRPr="00D93602">
              <w:rPr>
                <w:rFonts w:ascii="Arial Narrow" w:hAnsi="Arial Narrow" w:cs="Arial"/>
                <w:color w:val="auto"/>
                <w:sz w:val="20"/>
                <w:szCs w:val="20"/>
                <w:lang w:val="ru-RU"/>
              </w:rPr>
              <w:t xml:space="preserve"> – это …</w:t>
            </w:r>
          </w:p>
        </w:tc>
        <w:tc>
          <w:tcPr>
            <w:tcW w:w="1285" w:type="pct"/>
            <w:vAlign w:val="center"/>
          </w:tcPr>
          <w:p w14:paraId="20BA6224" w14:textId="477F82B4" w:rsidR="009F1915" w:rsidRPr="00D93602" w:rsidRDefault="009B1DE2" w:rsidP="00791746">
            <w:pPr>
              <w:pStyle w:val="Default"/>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auto"/>
                <w:sz w:val="20"/>
                <w:szCs w:val="20"/>
                <w:lang w:val="ru-RU"/>
              </w:rPr>
            </w:pPr>
            <w:r w:rsidRPr="00D93602">
              <w:rPr>
                <w:rFonts w:ascii="Arial Narrow" w:hAnsi="Arial Narrow" w:cs="Arial"/>
                <w:color w:val="auto"/>
                <w:sz w:val="20"/>
                <w:szCs w:val="20"/>
                <w:lang w:val="ru-RU"/>
              </w:rPr>
              <w:t xml:space="preserve">Ссылка </w:t>
            </w:r>
          </w:p>
        </w:tc>
      </w:tr>
      <w:tr w:rsidR="009F1915" w:rsidRPr="00D93602" w14:paraId="1ADEDBF6" w14:textId="77777777" w:rsidTr="00BB1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pct"/>
            <w:vAlign w:val="center"/>
          </w:tcPr>
          <w:p w14:paraId="0E03B716" w14:textId="41DEB1E4" w:rsidR="00705D14" w:rsidRPr="00D93602" w:rsidRDefault="00525C27" w:rsidP="00791746">
            <w:pPr>
              <w:pStyle w:val="Default"/>
              <w:jc w:val="both"/>
              <w:rPr>
                <w:rFonts w:ascii="Arial Narrow" w:hAnsi="Arial Narrow" w:cs="Arial"/>
                <w:b w:val="0"/>
                <w:bCs w:val="0"/>
                <w:color w:val="auto"/>
                <w:sz w:val="20"/>
                <w:szCs w:val="20"/>
                <w:lang w:val="ru-RU"/>
              </w:rPr>
            </w:pPr>
            <w:r w:rsidRPr="00D93602">
              <w:rPr>
                <w:rFonts w:ascii="Arial Narrow" w:hAnsi="Arial Narrow" w:cs="Arial"/>
                <w:b w:val="0"/>
                <w:bCs w:val="0"/>
                <w:color w:val="auto"/>
                <w:sz w:val="20"/>
                <w:szCs w:val="20"/>
                <w:lang w:val="ru-RU"/>
              </w:rPr>
              <w:t>«</w:t>
            </w:r>
            <w:r w:rsidR="00705D14" w:rsidRPr="00D93602">
              <w:rPr>
                <w:rFonts w:ascii="Arial Narrow" w:hAnsi="Arial Narrow" w:cs="Arial"/>
                <w:b w:val="0"/>
                <w:bCs w:val="0"/>
                <w:color w:val="auto"/>
                <w:sz w:val="20"/>
                <w:szCs w:val="20"/>
                <w:lang w:val="ru-RU"/>
              </w:rPr>
              <w:t>действия, вдохновленные, поддерживаемые или скопированные с природы и направленные на то, чтобы помочь обществу решать различные экологические, социальные и экономические проблемы устойчивыми способами</w:t>
            </w:r>
            <w:r w:rsidRPr="00D93602">
              <w:rPr>
                <w:rFonts w:ascii="Arial Narrow" w:hAnsi="Arial Narrow" w:cs="Arial"/>
                <w:b w:val="0"/>
                <w:bCs w:val="0"/>
                <w:color w:val="auto"/>
                <w:sz w:val="20"/>
                <w:szCs w:val="20"/>
                <w:lang w:val="ru-RU"/>
              </w:rPr>
              <w:t>»</w:t>
            </w:r>
            <w:r w:rsidR="00705D14" w:rsidRPr="00D93602">
              <w:rPr>
                <w:rFonts w:ascii="Arial Narrow" w:hAnsi="Arial Narrow" w:cs="Arial"/>
                <w:b w:val="0"/>
                <w:bCs w:val="0"/>
                <w:color w:val="auto"/>
                <w:sz w:val="20"/>
                <w:szCs w:val="20"/>
                <w:lang w:val="ru-RU"/>
              </w:rPr>
              <w:t>.</w:t>
            </w:r>
          </w:p>
        </w:tc>
        <w:tc>
          <w:tcPr>
            <w:tcW w:w="1285" w:type="pct"/>
            <w:vAlign w:val="center"/>
          </w:tcPr>
          <w:p w14:paraId="3F938EEC" w14:textId="05914530" w:rsidR="009F1915" w:rsidRPr="00D93602" w:rsidRDefault="009B1DE2" w:rsidP="00791746">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color w:val="auto"/>
                <w:sz w:val="20"/>
                <w:szCs w:val="20"/>
                <w:lang w:val="en-GB"/>
              </w:rPr>
              <w:t>Европейская комиссия (2015)</w:t>
            </w:r>
          </w:p>
        </w:tc>
      </w:tr>
      <w:tr w:rsidR="009F1915" w:rsidRPr="00D93602" w14:paraId="247AD206" w14:textId="77777777" w:rsidTr="00BB1981">
        <w:tc>
          <w:tcPr>
            <w:cnfStyle w:val="001000000000" w:firstRow="0" w:lastRow="0" w:firstColumn="1" w:lastColumn="0" w:oddVBand="0" w:evenVBand="0" w:oddHBand="0" w:evenHBand="0" w:firstRowFirstColumn="0" w:firstRowLastColumn="0" w:lastRowFirstColumn="0" w:lastRowLastColumn="0"/>
            <w:tcW w:w="3715" w:type="pct"/>
            <w:vAlign w:val="center"/>
          </w:tcPr>
          <w:p w14:paraId="72A9393E" w14:textId="34E0011A" w:rsidR="009B1DE2" w:rsidRPr="00D93602" w:rsidRDefault="006E29FD" w:rsidP="00791746">
            <w:pPr>
              <w:pStyle w:val="Default"/>
              <w:jc w:val="both"/>
              <w:rPr>
                <w:rFonts w:ascii="Arial Narrow" w:hAnsi="Arial Narrow" w:cs="Arial"/>
                <w:b w:val="0"/>
                <w:bCs w:val="0"/>
                <w:color w:val="auto"/>
                <w:sz w:val="20"/>
                <w:szCs w:val="20"/>
                <w:lang w:val="ru-RU"/>
              </w:rPr>
            </w:pPr>
            <w:r w:rsidRPr="00D93602">
              <w:rPr>
                <w:rFonts w:ascii="Arial Narrow" w:hAnsi="Arial Narrow" w:cs="Arial"/>
                <w:b w:val="0"/>
                <w:bCs w:val="0"/>
                <w:color w:val="auto"/>
                <w:sz w:val="20"/>
                <w:szCs w:val="20"/>
                <w:lang w:val="ru-RU"/>
              </w:rPr>
              <w:t>«д</w:t>
            </w:r>
            <w:r w:rsidR="009B1DE2" w:rsidRPr="00D93602">
              <w:rPr>
                <w:rFonts w:ascii="Arial Narrow" w:hAnsi="Arial Narrow" w:cs="Arial"/>
                <w:b w:val="0"/>
                <w:bCs w:val="0"/>
                <w:color w:val="auto"/>
                <w:sz w:val="20"/>
                <w:szCs w:val="20"/>
                <w:lang w:val="ru-RU"/>
              </w:rPr>
              <w:t xml:space="preserve">ействия по защите, устойчивому управлению и восстановлению природных или </w:t>
            </w:r>
            <w:r w:rsidR="000A4A91" w:rsidRPr="00D93602">
              <w:rPr>
                <w:rFonts w:ascii="Arial Narrow" w:hAnsi="Arial Narrow" w:cs="Arial"/>
                <w:b w:val="0"/>
                <w:bCs w:val="0"/>
                <w:color w:val="auto"/>
                <w:sz w:val="20"/>
                <w:szCs w:val="20"/>
                <w:lang w:val="ru-RU"/>
              </w:rPr>
              <w:t>видо</w:t>
            </w:r>
            <w:r w:rsidR="009B1DE2" w:rsidRPr="00D93602">
              <w:rPr>
                <w:rFonts w:ascii="Arial Narrow" w:hAnsi="Arial Narrow" w:cs="Arial"/>
                <w:b w:val="0"/>
                <w:bCs w:val="0"/>
                <w:color w:val="auto"/>
                <w:sz w:val="20"/>
                <w:szCs w:val="20"/>
                <w:lang w:val="ru-RU"/>
              </w:rPr>
              <w:t xml:space="preserve">измененных экосистем, которые эффективно и адаптивно решают проблемы общества, одновременно </w:t>
            </w:r>
            <w:r w:rsidR="00215E3E" w:rsidRPr="00D93602">
              <w:rPr>
                <w:rFonts w:ascii="Arial Narrow" w:hAnsi="Arial Narrow" w:cs="Arial"/>
                <w:b w:val="0"/>
                <w:bCs w:val="0"/>
                <w:color w:val="auto"/>
                <w:sz w:val="20"/>
                <w:szCs w:val="20"/>
                <w:lang w:val="ru-RU"/>
              </w:rPr>
              <w:t xml:space="preserve">поддерживая благополучие человека </w:t>
            </w:r>
            <w:r w:rsidR="009B1DE2" w:rsidRPr="00D93602">
              <w:rPr>
                <w:rFonts w:ascii="Arial Narrow" w:hAnsi="Arial Narrow" w:cs="Arial"/>
                <w:b w:val="0"/>
                <w:bCs w:val="0"/>
                <w:color w:val="auto"/>
                <w:sz w:val="20"/>
                <w:szCs w:val="20"/>
                <w:lang w:val="ru-RU"/>
              </w:rPr>
              <w:t xml:space="preserve">и </w:t>
            </w:r>
            <w:r w:rsidR="001A158F" w:rsidRPr="00D93602">
              <w:rPr>
                <w:rFonts w:ascii="Arial Narrow" w:hAnsi="Arial Narrow" w:cs="Arial"/>
                <w:b w:val="0"/>
                <w:bCs w:val="0"/>
                <w:color w:val="auto"/>
                <w:sz w:val="20"/>
                <w:szCs w:val="20"/>
                <w:lang w:val="ru-RU"/>
              </w:rPr>
              <w:t xml:space="preserve">преимущества </w:t>
            </w:r>
            <w:r w:rsidR="009B1DE2" w:rsidRPr="00D93602">
              <w:rPr>
                <w:rFonts w:ascii="Arial Narrow" w:hAnsi="Arial Narrow" w:cs="Arial"/>
                <w:b w:val="0"/>
                <w:bCs w:val="0"/>
                <w:color w:val="auto"/>
                <w:sz w:val="20"/>
                <w:szCs w:val="20"/>
                <w:lang w:val="ru-RU"/>
              </w:rPr>
              <w:t>биоразнообрази</w:t>
            </w:r>
            <w:r w:rsidR="001A158F" w:rsidRPr="00D93602">
              <w:rPr>
                <w:rFonts w:ascii="Arial Narrow" w:hAnsi="Arial Narrow" w:cs="Arial"/>
                <w:b w:val="0"/>
                <w:bCs w:val="0"/>
                <w:color w:val="auto"/>
                <w:sz w:val="20"/>
                <w:szCs w:val="20"/>
                <w:lang w:val="ru-RU"/>
              </w:rPr>
              <w:t>я.»</w:t>
            </w:r>
            <w:r w:rsidR="009B1DE2" w:rsidRPr="00D93602">
              <w:rPr>
                <w:rFonts w:ascii="Arial Narrow" w:hAnsi="Arial Narrow" w:cs="Arial"/>
                <w:b w:val="0"/>
                <w:bCs w:val="0"/>
                <w:color w:val="auto"/>
                <w:sz w:val="20"/>
                <w:szCs w:val="20"/>
                <w:lang w:val="ru-RU"/>
              </w:rPr>
              <w:t xml:space="preserve"> Это определение не охватывает решения, полученные от природы (например, использование энергии ветра, волн и солнца) или вдохновленные природой (разработка материалов, смоделированных на основе биологических процессов)</w:t>
            </w:r>
            <w:r w:rsidR="00253BBC" w:rsidRPr="00D93602">
              <w:rPr>
                <w:rFonts w:ascii="Arial Narrow" w:hAnsi="Arial Narrow" w:cs="Arial"/>
                <w:b w:val="0"/>
                <w:bCs w:val="0"/>
                <w:color w:val="auto"/>
                <w:sz w:val="20"/>
                <w:szCs w:val="20"/>
                <w:lang w:val="ru-RU"/>
              </w:rPr>
              <w:t>»</w:t>
            </w:r>
            <w:r w:rsidR="009B1DE2" w:rsidRPr="00D93602">
              <w:rPr>
                <w:rFonts w:ascii="Arial Narrow" w:hAnsi="Arial Narrow" w:cs="Arial"/>
                <w:b w:val="0"/>
                <w:bCs w:val="0"/>
                <w:color w:val="auto"/>
                <w:sz w:val="20"/>
                <w:szCs w:val="20"/>
                <w:lang w:val="ru-RU"/>
              </w:rPr>
              <w:t>.</w:t>
            </w:r>
          </w:p>
        </w:tc>
        <w:tc>
          <w:tcPr>
            <w:tcW w:w="1285" w:type="pct"/>
            <w:vAlign w:val="center"/>
          </w:tcPr>
          <w:p w14:paraId="0319CFE4" w14:textId="77777777" w:rsidR="008A055D" w:rsidRPr="00D93602" w:rsidRDefault="008A055D" w:rsidP="00791746">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20"/>
                <w:szCs w:val="20"/>
                <w:lang w:val="ru-RU"/>
              </w:rPr>
            </w:pPr>
            <w:r w:rsidRPr="00D93602">
              <w:rPr>
                <w:rFonts w:ascii="Arial Narrow" w:hAnsi="Arial Narrow" w:cs="Arial"/>
                <w:color w:val="auto"/>
                <w:sz w:val="20"/>
                <w:szCs w:val="20"/>
                <w:lang w:val="ru-RU"/>
              </w:rPr>
              <w:t xml:space="preserve">МСОП (2016) </w:t>
            </w:r>
          </w:p>
          <w:p w14:paraId="10491E58" w14:textId="394CFFEB" w:rsidR="008A055D" w:rsidRPr="00D93602" w:rsidRDefault="008F0ECB" w:rsidP="00791746">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20"/>
                <w:szCs w:val="20"/>
                <w:lang w:val="ru-RU"/>
              </w:rPr>
            </w:pPr>
            <w:r w:rsidRPr="00D93602">
              <w:rPr>
                <w:rFonts w:ascii="Arial Narrow" w:hAnsi="Arial Narrow" w:cs="Arial"/>
                <w:color w:val="auto"/>
                <w:sz w:val="20"/>
                <w:szCs w:val="20"/>
                <w:lang w:val="ru-RU"/>
              </w:rPr>
              <w:t xml:space="preserve">Коэн-Шахам и др. </w:t>
            </w:r>
            <w:r w:rsidR="008A055D" w:rsidRPr="00D93602">
              <w:rPr>
                <w:rFonts w:ascii="Arial Narrow" w:hAnsi="Arial Narrow" w:cs="Arial"/>
                <w:color w:val="auto"/>
                <w:sz w:val="20"/>
                <w:szCs w:val="20"/>
                <w:lang w:val="ru-RU"/>
              </w:rPr>
              <w:t>(2016)</w:t>
            </w:r>
          </w:p>
          <w:p w14:paraId="7174AF6D" w14:textId="601DD881" w:rsidR="009F1915" w:rsidRPr="00D93602" w:rsidRDefault="008A055D" w:rsidP="00791746">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20"/>
                <w:szCs w:val="20"/>
                <w:lang w:val="ru-RU"/>
              </w:rPr>
            </w:pPr>
            <w:r w:rsidRPr="00D93602">
              <w:rPr>
                <w:rFonts w:ascii="Arial Narrow" w:hAnsi="Arial Narrow" w:cs="Arial"/>
                <w:color w:val="auto"/>
                <w:sz w:val="20"/>
                <w:szCs w:val="20"/>
                <w:lang w:val="ru-RU"/>
              </w:rPr>
              <w:t>МСОП (2020</w:t>
            </w:r>
            <w:r w:rsidRPr="00D93602">
              <w:rPr>
                <w:rFonts w:ascii="Arial Narrow" w:hAnsi="Arial Narrow" w:cs="Arial"/>
                <w:color w:val="auto"/>
                <w:sz w:val="20"/>
                <w:szCs w:val="20"/>
                <w:lang w:val="en-GB"/>
              </w:rPr>
              <w:t>b</w:t>
            </w:r>
            <w:r w:rsidRPr="00D93602">
              <w:rPr>
                <w:rFonts w:ascii="Arial Narrow" w:hAnsi="Arial Narrow" w:cs="Arial"/>
                <w:color w:val="auto"/>
                <w:sz w:val="20"/>
                <w:szCs w:val="20"/>
                <w:lang w:val="ru-RU"/>
              </w:rPr>
              <w:t>)</w:t>
            </w:r>
          </w:p>
        </w:tc>
      </w:tr>
      <w:tr w:rsidR="009F1915" w:rsidRPr="00D93602" w14:paraId="13121BDB" w14:textId="77777777" w:rsidTr="00BB1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pct"/>
            <w:vAlign w:val="center"/>
          </w:tcPr>
          <w:p w14:paraId="16D7F98A" w14:textId="1CFFE31B" w:rsidR="00C62FE8" w:rsidRPr="00D93602" w:rsidRDefault="008F0ECB" w:rsidP="00791746">
            <w:pPr>
              <w:pStyle w:val="Default"/>
              <w:jc w:val="both"/>
              <w:rPr>
                <w:rFonts w:ascii="Arial Narrow" w:hAnsi="Arial Narrow" w:cs="Arial"/>
                <w:b w:val="0"/>
                <w:bCs w:val="0"/>
                <w:color w:val="auto"/>
                <w:sz w:val="20"/>
                <w:szCs w:val="20"/>
                <w:lang w:val="ru-RU"/>
              </w:rPr>
            </w:pPr>
            <w:r w:rsidRPr="00D93602">
              <w:rPr>
                <w:rFonts w:ascii="Arial Narrow" w:hAnsi="Arial Narrow" w:cs="Arial"/>
                <w:b w:val="0"/>
                <w:bCs w:val="0"/>
                <w:color w:val="auto"/>
                <w:sz w:val="20"/>
                <w:szCs w:val="20"/>
                <w:lang w:val="ru-RU"/>
              </w:rPr>
              <w:t>«</w:t>
            </w:r>
            <w:r w:rsidR="00C62FE8" w:rsidRPr="00D93602">
              <w:rPr>
                <w:rFonts w:ascii="Arial Narrow" w:hAnsi="Arial Narrow" w:cs="Arial"/>
                <w:b w:val="0"/>
                <w:bCs w:val="0"/>
                <w:color w:val="auto"/>
                <w:sz w:val="20"/>
                <w:szCs w:val="20"/>
                <w:lang w:val="ru-RU"/>
              </w:rPr>
              <w:t>любой переход к использованию экосистемных услуг с уменьшением вклада невозобновляемого природного капитала и увеличением инвестиций в возобновляемые природные процессы</w:t>
            </w:r>
            <w:r w:rsidR="00253BBC" w:rsidRPr="00D93602">
              <w:rPr>
                <w:rFonts w:ascii="Arial Narrow" w:hAnsi="Arial Narrow" w:cs="Arial"/>
                <w:b w:val="0"/>
                <w:bCs w:val="0"/>
                <w:color w:val="auto"/>
                <w:sz w:val="20"/>
                <w:szCs w:val="20"/>
                <w:lang w:val="ru-RU"/>
              </w:rPr>
              <w:t>»</w:t>
            </w:r>
            <w:r w:rsidR="00C62FE8" w:rsidRPr="00D93602">
              <w:rPr>
                <w:rFonts w:ascii="Arial Narrow" w:hAnsi="Arial Narrow" w:cs="Arial"/>
                <w:b w:val="0"/>
                <w:bCs w:val="0"/>
                <w:color w:val="auto"/>
                <w:sz w:val="20"/>
                <w:szCs w:val="20"/>
                <w:lang w:val="ru-RU"/>
              </w:rPr>
              <w:t>.</w:t>
            </w:r>
          </w:p>
        </w:tc>
        <w:tc>
          <w:tcPr>
            <w:tcW w:w="1285" w:type="pct"/>
            <w:vAlign w:val="center"/>
          </w:tcPr>
          <w:p w14:paraId="768CCFF0" w14:textId="36586ADB" w:rsidR="009F1915" w:rsidRPr="00D93602" w:rsidDel="00AD581B" w:rsidRDefault="008F0ECB" w:rsidP="00791746">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color w:val="auto"/>
                <w:sz w:val="20"/>
                <w:szCs w:val="20"/>
                <w:lang w:val="en-GB"/>
              </w:rPr>
              <w:t>Мэйс и Джейкобс (2017)</w:t>
            </w:r>
          </w:p>
        </w:tc>
      </w:tr>
      <w:tr w:rsidR="009F1915" w:rsidRPr="00D93602" w14:paraId="7583D21B" w14:textId="77777777" w:rsidTr="00BB1981">
        <w:tc>
          <w:tcPr>
            <w:cnfStyle w:val="001000000000" w:firstRow="0" w:lastRow="0" w:firstColumn="1" w:lastColumn="0" w:oddVBand="0" w:evenVBand="0" w:oddHBand="0" w:evenHBand="0" w:firstRowFirstColumn="0" w:firstRowLastColumn="0" w:lastRowFirstColumn="0" w:lastRowLastColumn="0"/>
            <w:tcW w:w="3715" w:type="pct"/>
            <w:vAlign w:val="center"/>
          </w:tcPr>
          <w:p w14:paraId="38C3692A" w14:textId="5E6F8C1D" w:rsidR="009F1915" w:rsidRPr="00D93602" w:rsidRDefault="008F0ECB" w:rsidP="00791746">
            <w:pPr>
              <w:pStyle w:val="Default"/>
              <w:jc w:val="both"/>
              <w:rPr>
                <w:rFonts w:ascii="Arial Narrow" w:hAnsi="Arial Narrow" w:cs="Arial"/>
                <w:b w:val="0"/>
                <w:bCs w:val="0"/>
                <w:color w:val="auto"/>
                <w:sz w:val="20"/>
                <w:szCs w:val="20"/>
              </w:rPr>
            </w:pPr>
            <w:r w:rsidRPr="00D93602">
              <w:rPr>
                <w:rFonts w:ascii="Arial Narrow" w:hAnsi="Arial Narrow" w:cs="Arial"/>
                <w:b w:val="0"/>
                <w:bCs w:val="0"/>
                <w:color w:val="auto"/>
                <w:sz w:val="20"/>
                <w:szCs w:val="20"/>
                <w:lang w:val="ru-RU"/>
              </w:rPr>
              <w:t>«</w:t>
            </w:r>
            <w:r w:rsidR="00F61457" w:rsidRPr="00D93602">
              <w:rPr>
                <w:rFonts w:ascii="Arial Narrow" w:hAnsi="Arial Narrow" w:cs="Arial"/>
                <w:b w:val="0"/>
                <w:bCs w:val="0"/>
                <w:color w:val="auto"/>
                <w:sz w:val="20"/>
                <w:szCs w:val="20"/>
                <w:lang w:val="ru-RU"/>
              </w:rPr>
              <w:t xml:space="preserve">многофункциональные </w:t>
            </w:r>
            <w:r w:rsidRPr="00D93602">
              <w:rPr>
                <w:rFonts w:ascii="Arial Narrow" w:hAnsi="Arial Narrow" w:cs="Arial"/>
                <w:b w:val="0"/>
                <w:bCs w:val="0"/>
                <w:color w:val="auto"/>
                <w:sz w:val="20"/>
                <w:szCs w:val="20"/>
                <w:lang w:val="ru-RU"/>
              </w:rPr>
              <w:t>«</w:t>
            </w:r>
            <w:r w:rsidR="00F61457" w:rsidRPr="00D93602">
              <w:rPr>
                <w:rFonts w:ascii="Arial Narrow" w:hAnsi="Arial Narrow" w:cs="Arial"/>
                <w:b w:val="0"/>
                <w:bCs w:val="0"/>
                <w:color w:val="auto"/>
                <w:sz w:val="20"/>
                <w:szCs w:val="20"/>
                <w:lang w:val="ru-RU"/>
              </w:rPr>
              <w:t>зеленые</w:t>
            </w:r>
            <w:r w:rsidRPr="00D93602">
              <w:rPr>
                <w:rFonts w:ascii="Arial Narrow" w:hAnsi="Arial Narrow" w:cs="Arial"/>
                <w:b w:val="0"/>
                <w:bCs w:val="0"/>
                <w:color w:val="auto"/>
                <w:sz w:val="20"/>
                <w:szCs w:val="20"/>
                <w:lang w:val="ru-RU"/>
              </w:rPr>
              <w:t xml:space="preserve"> меры»,</w:t>
            </w:r>
            <w:r w:rsidR="00F61457" w:rsidRPr="00D93602">
              <w:rPr>
                <w:rFonts w:ascii="Arial Narrow" w:hAnsi="Arial Narrow" w:cs="Arial"/>
                <w:b w:val="0"/>
                <w:bCs w:val="0"/>
                <w:color w:val="auto"/>
                <w:sz w:val="20"/>
                <w:szCs w:val="20"/>
                <w:lang w:val="ru-RU"/>
              </w:rPr>
              <w:t xml:space="preserve"> обеспечивающие социальные, экономические и экологические основы устойчивого развития</w:t>
            </w:r>
            <w:r w:rsidR="002C2F78" w:rsidRPr="00D93602">
              <w:rPr>
                <w:rFonts w:ascii="Arial Narrow" w:hAnsi="Arial Narrow" w:cs="Arial"/>
                <w:b w:val="0"/>
                <w:bCs w:val="0"/>
                <w:color w:val="auto"/>
                <w:sz w:val="20"/>
                <w:szCs w:val="20"/>
                <w:lang w:val="ru-RU"/>
              </w:rPr>
              <w:t>»</w:t>
            </w:r>
            <w:r w:rsidR="00F61457" w:rsidRPr="00D93602">
              <w:rPr>
                <w:rFonts w:ascii="Arial Narrow" w:hAnsi="Arial Narrow" w:cs="Arial"/>
                <w:b w:val="0"/>
                <w:bCs w:val="0"/>
                <w:color w:val="auto"/>
                <w:sz w:val="20"/>
                <w:szCs w:val="20"/>
                <w:lang w:val="ru-RU"/>
              </w:rPr>
              <w:t>.</w:t>
            </w:r>
          </w:p>
        </w:tc>
        <w:tc>
          <w:tcPr>
            <w:tcW w:w="1285" w:type="pct"/>
            <w:vAlign w:val="center"/>
          </w:tcPr>
          <w:p w14:paraId="3BA64A79" w14:textId="3E62809A" w:rsidR="009F1915" w:rsidRPr="00D93602" w:rsidRDefault="001309AF" w:rsidP="00791746">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color w:val="auto"/>
                <w:sz w:val="20"/>
                <w:szCs w:val="20"/>
                <w:lang w:val="de-AT"/>
              </w:rPr>
              <w:t>Ван дер Ягт и др. (2017)</w:t>
            </w:r>
          </w:p>
        </w:tc>
      </w:tr>
      <w:tr w:rsidR="009F1915" w:rsidRPr="00D93602" w14:paraId="03B0D0B3" w14:textId="77777777" w:rsidTr="00BB1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pct"/>
            <w:vAlign w:val="center"/>
          </w:tcPr>
          <w:p w14:paraId="5D2040F4" w14:textId="33CC4FE4" w:rsidR="009F1915" w:rsidRPr="00D93602" w:rsidRDefault="004350A7" w:rsidP="00791746">
            <w:pPr>
              <w:pStyle w:val="Default"/>
              <w:jc w:val="both"/>
              <w:rPr>
                <w:rFonts w:ascii="Arial Narrow" w:hAnsi="Arial Narrow" w:cs="Arial"/>
                <w:b w:val="0"/>
                <w:bCs w:val="0"/>
                <w:color w:val="auto"/>
                <w:sz w:val="20"/>
                <w:szCs w:val="20"/>
              </w:rPr>
            </w:pPr>
            <w:r w:rsidRPr="00D93602">
              <w:rPr>
                <w:rFonts w:ascii="Arial Narrow" w:hAnsi="Arial Narrow" w:cs="Arial"/>
                <w:b w:val="0"/>
                <w:bCs w:val="0"/>
                <w:color w:val="auto"/>
                <w:sz w:val="20"/>
                <w:szCs w:val="20"/>
                <w:lang w:val="ru-RU"/>
              </w:rPr>
              <w:lastRenderedPageBreak/>
              <w:t>«</w:t>
            </w:r>
            <w:r w:rsidR="00D62F58" w:rsidRPr="00D93602">
              <w:rPr>
                <w:rFonts w:ascii="Arial Narrow" w:hAnsi="Arial Narrow" w:cs="Arial"/>
                <w:b w:val="0"/>
                <w:bCs w:val="0"/>
                <w:color w:val="auto"/>
                <w:sz w:val="20"/>
                <w:szCs w:val="20"/>
              </w:rPr>
              <w:t>мягкие инженерные подходы, направленные на повышение устойчивости территорий и обществ, пострадавших от метеорологических явлений, и, следовательно, на снижение экономического, функционального, культурного и социального ущерба, наносимого такими явлениями</w:t>
            </w:r>
            <w:r w:rsidRPr="00D93602">
              <w:rPr>
                <w:rFonts w:ascii="Arial Narrow" w:hAnsi="Arial Narrow" w:cs="Arial"/>
                <w:b w:val="0"/>
                <w:bCs w:val="0"/>
                <w:color w:val="auto"/>
                <w:sz w:val="20"/>
                <w:szCs w:val="20"/>
                <w:lang w:val="ru-RU"/>
              </w:rPr>
              <w:t>»</w:t>
            </w:r>
            <w:r w:rsidR="00D62F58" w:rsidRPr="00D93602">
              <w:rPr>
                <w:rFonts w:ascii="Arial Narrow" w:hAnsi="Arial Narrow" w:cs="Arial"/>
                <w:b w:val="0"/>
                <w:bCs w:val="0"/>
                <w:color w:val="auto"/>
                <w:sz w:val="20"/>
                <w:szCs w:val="20"/>
              </w:rPr>
              <w:t>.</w:t>
            </w:r>
          </w:p>
        </w:tc>
        <w:tc>
          <w:tcPr>
            <w:tcW w:w="1285" w:type="pct"/>
            <w:vAlign w:val="center"/>
          </w:tcPr>
          <w:p w14:paraId="3968C741" w14:textId="4EFD23AE" w:rsidR="009F1915" w:rsidRPr="00D93602" w:rsidRDefault="001309AF" w:rsidP="00791746">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color w:val="auto"/>
                <w:sz w:val="20"/>
                <w:szCs w:val="20"/>
                <w:lang w:val="en-GB"/>
              </w:rPr>
              <w:t>Шорт и др. (2018)</w:t>
            </w:r>
          </w:p>
        </w:tc>
      </w:tr>
      <w:tr w:rsidR="009F1915" w:rsidRPr="00D93602" w14:paraId="218207D0" w14:textId="77777777" w:rsidTr="00BB1981">
        <w:tc>
          <w:tcPr>
            <w:cnfStyle w:val="001000000000" w:firstRow="0" w:lastRow="0" w:firstColumn="1" w:lastColumn="0" w:oddVBand="0" w:evenVBand="0" w:oddHBand="0" w:evenHBand="0" w:firstRowFirstColumn="0" w:firstRowLastColumn="0" w:lastRowFirstColumn="0" w:lastRowLastColumn="0"/>
            <w:tcW w:w="3715" w:type="pct"/>
            <w:vAlign w:val="center"/>
          </w:tcPr>
          <w:p w14:paraId="31430C77" w14:textId="07DDB2A0" w:rsidR="009F1915" w:rsidRPr="00D93602" w:rsidRDefault="003D13B3" w:rsidP="00791746">
            <w:pPr>
              <w:pStyle w:val="Default"/>
              <w:jc w:val="both"/>
              <w:rPr>
                <w:rFonts w:ascii="Arial Narrow" w:hAnsi="Arial Narrow" w:cs="Arial"/>
                <w:b w:val="0"/>
                <w:bCs w:val="0"/>
                <w:color w:val="auto"/>
                <w:sz w:val="20"/>
                <w:szCs w:val="20"/>
              </w:rPr>
            </w:pPr>
            <w:r w:rsidRPr="00D93602">
              <w:rPr>
                <w:rFonts w:ascii="Arial Narrow" w:hAnsi="Arial Narrow" w:cs="Arial"/>
                <w:b w:val="0"/>
                <w:bCs w:val="0"/>
                <w:color w:val="auto"/>
                <w:sz w:val="20"/>
                <w:szCs w:val="20"/>
              </w:rPr>
              <w:t xml:space="preserve"> </w:t>
            </w:r>
            <w:r w:rsidR="004350A7" w:rsidRPr="00D93602">
              <w:rPr>
                <w:rFonts w:ascii="Arial Narrow" w:hAnsi="Arial Narrow" w:cs="Arial"/>
                <w:b w:val="0"/>
                <w:bCs w:val="0"/>
                <w:color w:val="auto"/>
                <w:sz w:val="20"/>
                <w:szCs w:val="20"/>
                <w:lang w:val="ru-RU"/>
              </w:rPr>
              <w:t>«</w:t>
            </w:r>
            <w:r w:rsidRPr="00D93602">
              <w:rPr>
                <w:rFonts w:ascii="Arial Narrow" w:hAnsi="Arial Narrow" w:cs="Arial"/>
                <w:b w:val="0"/>
                <w:bCs w:val="0"/>
                <w:color w:val="auto"/>
                <w:sz w:val="20"/>
                <w:szCs w:val="20"/>
              </w:rPr>
              <w:t xml:space="preserve">чисто природное решение </w:t>
            </w:r>
            <w:r w:rsidR="004350A7" w:rsidRPr="00D93602">
              <w:rPr>
                <w:rFonts w:ascii="Arial Narrow" w:hAnsi="Arial Narrow" w:cs="Arial"/>
                <w:b w:val="0"/>
                <w:bCs w:val="0"/>
                <w:color w:val="auto"/>
                <w:sz w:val="20"/>
                <w:szCs w:val="20"/>
              </w:rPr>
              <w:t>–</w:t>
            </w:r>
            <w:r w:rsidRPr="00D93602">
              <w:rPr>
                <w:rFonts w:ascii="Arial Narrow" w:hAnsi="Arial Narrow" w:cs="Arial"/>
                <w:b w:val="0"/>
                <w:bCs w:val="0"/>
                <w:color w:val="auto"/>
                <w:sz w:val="20"/>
                <w:szCs w:val="20"/>
              </w:rPr>
              <w:t xml:space="preserve"> это</w:t>
            </w:r>
            <w:r w:rsidR="004350A7" w:rsidRPr="00D93602">
              <w:rPr>
                <w:rFonts w:ascii="Arial Narrow" w:hAnsi="Arial Narrow" w:cs="Arial"/>
                <w:b w:val="0"/>
                <w:bCs w:val="0"/>
                <w:color w:val="auto"/>
                <w:sz w:val="20"/>
                <w:szCs w:val="20"/>
                <w:lang w:val="ru-RU"/>
              </w:rPr>
              <w:t xml:space="preserve"> </w:t>
            </w:r>
            <w:r w:rsidRPr="00D93602">
              <w:rPr>
                <w:rFonts w:ascii="Arial Narrow" w:hAnsi="Arial Narrow" w:cs="Arial"/>
                <w:b w:val="0"/>
                <w:bCs w:val="0"/>
                <w:color w:val="auto"/>
                <w:sz w:val="20"/>
                <w:szCs w:val="20"/>
              </w:rPr>
              <w:t>решение (какой-либо проблемы), полностью основанное на элементах и непосредственном участии природы, не управляемое человеком и не содержащее никаких человеческих/индустриальных элементов</w:t>
            </w:r>
            <w:r w:rsidR="004350A7" w:rsidRPr="00D93602">
              <w:rPr>
                <w:rFonts w:ascii="Arial Narrow" w:hAnsi="Arial Narrow" w:cs="Arial"/>
                <w:b w:val="0"/>
                <w:bCs w:val="0"/>
                <w:color w:val="auto"/>
                <w:sz w:val="20"/>
                <w:szCs w:val="20"/>
                <w:lang w:val="ru-RU"/>
              </w:rPr>
              <w:t>»</w:t>
            </w:r>
            <w:r w:rsidRPr="00D93602">
              <w:rPr>
                <w:rFonts w:ascii="Arial Narrow" w:hAnsi="Arial Narrow" w:cs="Arial"/>
                <w:b w:val="0"/>
                <w:bCs w:val="0"/>
                <w:color w:val="auto"/>
                <w:sz w:val="20"/>
                <w:szCs w:val="20"/>
              </w:rPr>
              <w:t>.</w:t>
            </w:r>
          </w:p>
        </w:tc>
        <w:tc>
          <w:tcPr>
            <w:tcW w:w="1285" w:type="pct"/>
            <w:vAlign w:val="center"/>
          </w:tcPr>
          <w:p w14:paraId="7441F5DD" w14:textId="71DED449" w:rsidR="009F1915" w:rsidRPr="00D93602" w:rsidRDefault="001309AF" w:rsidP="00791746">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color w:val="auto"/>
                <w:sz w:val="20"/>
                <w:szCs w:val="20"/>
                <w:lang w:val="en-GB"/>
              </w:rPr>
              <w:t>Шауброк (2018)</w:t>
            </w:r>
          </w:p>
        </w:tc>
      </w:tr>
      <w:tr w:rsidR="009F1915" w:rsidRPr="00D93602" w14:paraId="526BEADB" w14:textId="77777777" w:rsidTr="00BB1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pct"/>
            <w:vAlign w:val="center"/>
          </w:tcPr>
          <w:p w14:paraId="14727907" w14:textId="032DED3A" w:rsidR="009F1915" w:rsidRPr="00D93602" w:rsidRDefault="004350A7" w:rsidP="00791746">
            <w:pPr>
              <w:pStyle w:val="Default"/>
              <w:jc w:val="both"/>
              <w:rPr>
                <w:rFonts w:ascii="Arial Narrow" w:hAnsi="Arial Narrow" w:cs="Arial"/>
                <w:b w:val="0"/>
                <w:bCs w:val="0"/>
                <w:color w:val="auto"/>
                <w:sz w:val="20"/>
                <w:szCs w:val="20"/>
                <w:lang w:val="ru-RU"/>
              </w:rPr>
            </w:pPr>
            <w:r w:rsidRPr="00D93602">
              <w:rPr>
                <w:rFonts w:ascii="Arial Narrow" w:hAnsi="Arial Narrow" w:cs="Arial"/>
                <w:b w:val="0"/>
                <w:bCs w:val="0"/>
                <w:color w:val="auto"/>
                <w:sz w:val="20"/>
                <w:szCs w:val="20"/>
                <w:lang w:val="ru-RU"/>
              </w:rPr>
              <w:t>«</w:t>
            </w:r>
            <w:r w:rsidR="003D13B3" w:rsidRPr="00D93602">
              <w:rPr>
                <w:rFonts w:ascii="Arial Narrow" w:hAnsi="Arial Narrow" w:cs="Arial"/>
                <w:b w:val="0"/>
                <w:bCs w:val="0"/>
                <w:color w:val="auto"/>
                <w:sz w:val="20"/>
                <w:szCs w:val="20"/>
              </w:rPr>
              <w:t>действия, направленные на решение четко определенной общественной задачи (ориентация на задачу), использующие экосистемные процессы пространственных, голубых и зеленых инфраструктурных сетей (использование экосистемных процессов) и встроенные в жизнеспособные модели управления или бизнеса для реализации (практическая жизнеспособност</w:t>
            </w:r>
            <w:r w:rsidR="00D316FD" w:rsidRPr="00D93602">
              <w:rPr>
                <w:rFonts w:ascii="Arial Narrow" w:hAnsi="Arial Narrow" w:cs="Arial"/>
                <w:b w:val="0"/>
                <w:bCs w:val="0"/>
                <w:color w:val="auto"/>
                <w:sz w:val="20"/>
                <w:szCs w:val="20"/>
                <w:lang w:val="ru-RU"/>
              </w:rPr>
              <w:t>ь)»</w:t>
            </w:r>
          </w:p>
        </w:tc>
        <w:tc>
          <w:tcPr>
            <w:tcW w:w="1285" w:type="pct"/>
            <w:vAlign w:val="center"/>
          </w:tcPr>
          <w:p w14:paraId="0699B971" w14:textId="3871B726" w:rsidR="009F1915" w:rsidRPr="00D93602" w:rsidRDefault="00BD7444" w:rsidP="00791746">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color w:val="auto"/>
                <w:sz w:val="20"/>
                <w:szCs w:val="20"/>
                <w:lang w:val="en-GB"/>
              </w:rPr>
              <w:t>Альберт и др. (2019)</w:t>
            </w:r>
          </w:p>
        </w:tc>
      </w:tr>
      <w:tr w:rsidR="009F1915" w:rsidRPr="00D93602" w14:paraId="7DD7BD8C" w14:textId="77777777" w:rsidTr="00BB1981">
        <w:tc>
          <w:tcPr>
            <w:cnfStyle w:val="001000000000" w:firstRow="0" w:lastRow="0" w:firstColumn="1" w:lastColumn="0" w:oddVBand="0" w:evenVBand="0" w:oddHBand="0" w:evenHBand="0" w:firstRowFirstColumn="0" w:firstRowLastColumn="0" w:lastRowFirstColumn="0" w:lastRowLastColumn="0"/>
            <w:tcW w:w="3715" w:type="pct"/>
            <w:vAlign w:val="center"/>
          </w:tcPr>
          <w:p w14:paraId="111DC65A" w14:textId="1935161F" w:rsidR="009F1915" w:rsidRPr="00D93602" w:rsidRDefault="00D316FD" w:rsidP="00791746">
            <w:pPr>
              <w:pStyle w:val="Default"/>
              <w:jc w:val="both"/>
              <w:rPr>
                <w:rFonts w:ascii="Arial Narrow" w:hAnsi="Arial Narrow" w:cs="Arial"/>
                <w:b w:val="0"/>
                <w:bCs w:val="0"/>
                <w:color w:val="auto"/>
                <w:sz w:val="20"/>
                <w:szCs w:val="20"/>
              </w:rPr>
            </w:pPr>
            <w:r w:rsidRPr="00D93602">
              <w:rPr>
                <w:rFonts w:ascii="Arial Narrow" w:hAnsi="Arial Narrow" w:cs="Arial"/>
                <w:b w:val="0"/>
                <w:bCs w:val="0"/>
                <w:color w:val="auto"/>
                <w:sz w:val="20"/>
                <w:szCs w:val="20"/>
                <w:lang w:val="ru-RU"/>
              </w:rPr>
              <w:t>«м</w:t>
            </w:r>
            <w:r w:rsidR="0069543E" w:rsidRPr="00D93602">
              <w:rPr>
                <w:rFonts w:ascii="Arial Narrow" w:hAnsi="Arial Narrow" w:cs="Arial"/>
                <w:b w:val="0"/>
                <w:bCs w:val="0"/>
                <w:color w:val="auto"/>
                <w:sz w:val="20"/>
                <w:szCs w:val="20"/>
              </w:rPr>
              <w:t>еры, направленные на защиту, устойчивое управление или восстановление природы с целью поддержания или увеличения экосистемных услуг для решения различных социальных, экологических и экономических проблем</w:t>
            </w:r>
            <w:r w:rsidRPr="00D93602">
              <w:rPr>
                <w:rFonts w:ascii="Arial Narrow" w:hAnsi="Arial Narrow" w:cs="Arial"/>
                <w:b w:val="0"/>
                <w:bCs w:val="0"/>
                <w:color w:val="auto"/>
                <w:sz w:val="20"/>
                <w:szCs w:val="20"/>
                <w:lang w:val="ru-RU"/>
              </w:rPr>
              <w:t>»</w:t>
            </w:r>
            <w:r w:rsidR="0069543E" w:rsidRPr="00D93602">
              <w:rPr>
                <w:rFonts w:ascii="Arial Narrow" w:hAnsi="Arial Narrow" w:cs="Arial"/>
                <w:b w:val="0"/>
                <w:bCs w:val="0"/>
                <w:color w:val="auto"/>
                <w:sz w:val="20"/>
                <w:szCs w:val="20"/>
              </w:rPr>
              <w:t>.</w:t>
            </w:r>
          </w:p>
        </w:tc>
        <w:tc>
          <w:tcPr>
            <w:tcW w:w="1285" w:type="pct"/>
            <w:vAlign w:val="center"/>
          </w:tcPr>
          <w:p w14:paraId="3E4F28A9" w14:textId="65F88E24" w:rsidR="009F1915" w:rsidRPr="00D93602" w:rsidRDefault="00936D23" w:rsidP="00791746">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color w:val="auto"/>
                <w:sz w:val="20"/>
                <w:szCs w:val="20"/>
                <w:lang w:val="en-GB"/>
              </w:rPr>
              <w:t>ОЭСР (2020)</w:t>
            </w:r>
          </w:p>
        </w:tc>
      </w:tr>
      <w:tr w:rsidR="009F1915" w:rsidRPr="00D93602" w14:paraId="6F884C26" w14:textId="77777777" w:rsidTr="00BB1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pct"/>
            <w:vAlign w:val="center"/>
          </w:tcPr>
          <w:p w14:paraId="588FA21D" w14:textId="447F7D06" w:rsidR="009F1915" w:rsidRPr="00D93602" w:rsidRDefault="00D316FD" w:rsidP="00791746">
            <w:pPr>
              <w:pStyle w:val="Default"/>
              <w:jc w:val="both"/>
              <w:rPr>
                <w:rFonts w:ascii="Arial Narrow" w:hAnsi="Arial Narrow" w:cs="Arial"/>
                <w:b w:val="0"/>
                <w:bCs w:val="0"/>
                <w:color w:val="auto"/>
                <w:sz w:val="20"/>
                <w:szCs w:val="20"/>
              </w:rPr>
            </w:pPr>
            <w:r w:rsidRPr="00D93602">
              <w:rPr>
                <w:rFonts w:ascii="Arial Narrow" w:hAnsi="Arial Narrow" w:cs="Arial"/>
                <w:b w:val="0"/>
                <w:bCs w:val="0"/>
                <w:color w:val="auto"/>
                <w:sz w:val="20"/>
                <w:szCs w:val="20"/>
                <w:lang w:val="ru-RU"/>
              </w:rPr>
              <w:t>«</w:t>
            </w:r>
            <w:r w:rsidR="0069543E" w:rsidRPr="00D93602">
              <w:rPr>
                <w:rFonts w:ascii="Arial Narrow" w:hAnsi="Arial Narrow" w:cs="Arial"/>
                <w:b w:val="0"/>
                <w:bCs w:val="0"/>
                <w:color w:val="auto"/>
                <w:sz w:val="20"/>
                <w:szCs w:val="20"/>
              </w:rPr>
              <w:t xml:space="preserve">дополнительные или альтернативные решения </w:t>
            </w:r>
            <w:r w:rsidRPr="00D93602">
              <w:rPr>
                <w:rFonts w:ascii="Arial Narrow" w:hAnsi="Arial Narrow" w:cs="Arial"/>
                <w:b w:val="0"/>
                <w:bCs w:val="0"/>
                <w:color w:val="auto"/>
                <w:sz w:val="20"/>
                <w:szCs w:val="20"/>
                <w:lang w:val="ru-RU"/>
              </w:rPr>
              <w:t>«</w:t>
            </w:r>
            <w:r w:rsidR="0069543E" w:rsidRPr="00D93602">
              <w:rPr>
                <w:rFonts w:ascii="Arial Narrow" w:hAnsi="Arial Narrow" w:cs="Arial"/>
                <w:b w:val="0"/>
                <w:bCs w:val="0"/>
                <w:color w:val="auto"/>
                <w:sz w:val="20"/>
                <w:szCs w:val="20"/>
              </w:rPr>
              <w:t>серых инфраструктур</w:t>
            </w:r>
            <w:r w:rsidRPr="00D93602">
              <w:rPr>
                <w:rFonts w:ascii="Arial Narrow" w:hAnsi="Arial Narrow" w:cs="Arial"/>
                <w:b w:val="0"/>
                <w:bCs w:val="0"/>
                <w:color w:val="auto"/>
                <w:sz w:val="20"/>
                <w:szCs w:val="20"/>
                <w:lang w:val="ru-RU"/>
              </w:rPr>
              <w:t>»</w:t>
            </w:r>
            <w:r w:rsidR="0069543E" w:rsidRPr="00D93602">
              <w:rPr>
                <w:rFonts w:ascii="Arial Narrow" w:hAnsi="Arial Narrow" w:cs="Arial"/>
                <w:b w:val="0"/>
                <w:bCs w:val="0"/>
                <w:color w:val="auto"/>
                <w:sz w:val="20"/>
                <w:szCs w:val="20"/>
              </w:rPr>
              <w:t xml:space="preserve"> (традиционно изготавливаемых из цемента), направленные на сохранение и восстановление функциональности природных и полуприродных экосистем</w:t>
            </w:r>
            <w:r w:rsidRPr="00D93602">
              <w:rPr>
                <w:rFonts w:ascii="Arial Narrow" w:hAnsi="Arial Narrow" w:cs="Arial"/>
                <w:b w:val="0"/>
                <w:bCs w:val="0"/>
                <w:color w:val="auto"/>
                <w:sz w:val="20"/>
                <w:szCs w:val="20"/>
                <w:lang w:val="ru-RU"/>
              </w:rPr>
              <w:t>»</w:t>
            </w:r>
            <w:r w:rsidR="0069543E" w:rsidRPr="00D93602">
              <w:rPr>
                <w:rFonts w:ascii="Arial Narrow" w:hAnsi="Arial Narrow" w:cs="Arial"/>
                <w:b w:val="0"/>
                <w:bCs w:val="0"/>
                <w:color w:val="auto"/>
                <w:sz w:val="20"/>
                <w:szCs w:val="20"/>
              </w:rPr>
              <w:t>.</w:t>
            </w:r>
          </w:p>
        </w:tc>
        <w:tc>
          <w:tcPr>
            <w:tcW w:w="1285" w:type="pct"/>
            <w:vAlign w:val="center"/>
          </w:tcPr>
          <w:p w14:paraId="194B0EED" w14:textId="1E69D1B2" w:rsidR="009F1915" w:rsidRPr="00D93602" w:rsidRDefault="00BD7444" w:rsidP="00791746">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color w:val="auto"/>
                <w:sz w:val="20"/>
                <w:szCs w:val="20"/>
                <w:lang w:val="en-GB"/>
              </w:rPr>
              <w:t>Туркони и др. (2020)</w:t>
            </w:r>
          </w:p>
        </w:tc>
      </w:tr>
      <w:tr w:rsidR="009F1915" w:rsidRPr="00D93602" w14:paraId="15F3837E" w14:textId="77777777" w:rsidTr="00BB1981">
        <w:tc>
          <w:tcPr>
            <w:cnfStyle w:val="001000000000" w:firstRow="0" w:lastRow="0" w:firstColumn="1" w:lastColumn="0" w:oddVBand="0" w:evenVBand="0" w:oddHBand="0" w:evenHBand="0" w:firstRowFirstColumn="0" w:firstRowLastColumn="0" w:lastRowFirstColumn="0" w:lastRowLastColumn="0"/>
            <w:tcW w:w="3715" w:type="pct"/>
            <w:vAlign w:val="center"/>
          </w:tcPr>
          <w:p w14:paraId="5ADE3488" w14:textId="13642BBD" w:rsidR="009F1915" w:rsidRPr="00D93602" w:rsidRDefault="00D316FD" w:rsidP="00791746">
            <w:pPr>
              <w:pStyle w:val="Default"/>
              <w:jc w:val="both"/>
              <w:rPr>
                <w:rFonts w:ascii="Arial Narrow" w:hAnsi="Arial Narrow" w:cs="Arial"/>
                <w:b w:val="0"/>
                <w:bCs w:val="0"/>
                <w:color w:val="auto"/>
                <w:sz w:val="20"/>
                <w:szCs w:val="20"/>
              </w:rPr>
            </w:pPr>
            <w:r w:rsidRPr="00D93602">
              <w:rPr>
                <w:rFonts w:ascii="Arial Narrow" w:hAnsi="Arial Narrow" w:cs="Arial"/>
                <w:b w:val="0"/>
                <w:bCs w:val="0"/>
                <w:color w:val="auto"/>
                <w:sz w:val="20"/>
                <w:szCs w:val="20"/>
                <w:lang w:val="ru-RU"/>
              </w:rPr>
              <w:t>«р</w:t>
            </w:r>
            <w:r w:rsidR="00936D23" w:rsidRPr="00D93602">
              <w:rPr>
                <w:rFonts w:ascii="Arial Narrow" w:hAnsi="Arial Narrow" w:cs="Arial"/>
                <w:b w:val="0"/>
                <w:bCs w:val="0"/>
                <w:color w:val="auto"/>
                <w:sz w:val="20"/>
                <w:szCs w:val="20"/>
              </w:rPr>
              <w:t>ешения, вдохновленные и поддерживаемые природой, экономически эффективные, одновременно обеспечивающие экологические, социальные и экономические выгоды и способствующие повышению устойчивости. Такие решения привносят больше и разнообразнее природы, природных свойств и процессов в города, ландшафты и морские пейзажи посредством адаптированных к местным условиям, ресурсосберегающих и системных мероприятий. Природоориентированные решения должны, таким образом, способствовать сохранению биоразнообразия и оказанию ряда экосистемных услуг</w:t>
            </w:r>
            <w:r w:rsidRPr="00D93602">
              <w:rPr>
                <w:rFonts w:ascii="Arial Narrow" w:hAnsi="Arial Narrow" w:cs="Arial"/>
                <w:b w:val="0"/>
                <w:bCs w:val="0"/>
                <w:color w:val="auto"/>
                <w:sz w:val="20"/>
                <w:szCs w:val="20"/>
                <w:lang w:val="ru-RU"/>
              </w:rPr>
              <w:t>»</w:t>
            </w:r>
            <w:r w:rsidR="00936D23" w:rsidRPr="00D93602">
              <w:rPr>
                <w:rFonts w:ascii="Arial Narrow" w:hAnsi="Arial Narrow" w:cs="Arial"/>
                <w:b w:val="0"/>
                <w:bCs w:val="0"/>
                <w:color w:val="auto"/>
                <w:sz w:val="20"/>
                <w:szCs w:val="20"/>
              </w:rPr>
              <w:t>.</w:t>
            </w:r>
          </w:p>
        </w:tc>
        <w:tc>
          <w:tcPr>
            <w:tcW w:w="1285" w:type="pct"/>
            <w:vAlign w:val="center"/>
          </w:tcPr>
          <w:p w14:paraId="19922072" w14:textId="56E3DD82" w:rsidR="009F1915" w:rsidRPr="00D93602" w:rsidRDefault="00C36AD7" w:rsidP="00791746">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color w:val="auto"/>
                <w:sz w:val="20"/>
                <w:szCs w:val="20"/>
                <w:lang w:val="en-GB"/>
              </w:rPr>
              <w:t>Европейская комиссия (2021a)</w:t>
            </w:r>
          </w:p>
        </w:tc>
      </w:tr>
      <w:tr w:rsidR="009F1915" w:rsidRPr="00D93602" w14:paraId="058247E0" w14:textId="77777777" w:rsidTr="00BB1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pct"/>
            <w:vAlign w:val="center"/>
          </w:tcPr>
          <w:p w14:paraId="3A083697" w14:textId="22C44ABA" w:rsidR="009F1915" w:rsidRPr="00D93602" w:rsidRDefault="00535B66" w:rsidP="00791746">
            <w:pPr>
              <w:pStyle w:val="Default"/>
              <w:jc w:val="both"/>
              <w:rPr>
                <w:rFonts w:ascii="Arial Narrow" w:hAnsi="Arial Narrow" w:cs="Arial"/>
                <w:b w:val="0"/>
                <w:bCs w:val="0"/>
                <w:color w:val="auto"/>
                <w:sz w:val="20"/>
                <w:szCs w:val="20"/>
              </w:rPr>
            </w:pPr>
            <w:r w:rsidRPr="00D93602">
              <w:rPr>
                <w:rFonts w:ascii="Arial Narrow" w:hAnsi="Arial Narrow" w:cs="Arial"/>
                <w:b w:val="0"/>
                <w:bCs w:val="0"/>
                <w:color w:val="auto"/>
                <w:sz w:val="20"/>
                <w:szCs w:val="20"/>
                <w:lang w:val="ru-RU"/>
              </w:rPr>
              <w:t>«</w:t>
            </w:r>
            <w:r w:rsidR="000858FD" w:rsidRPr="00D93602">
              <w:rPr>
                <w:rFonts w:ascii="Arial Narrow" w:hAnsi="Arial Narrow" w:cs="Arial"/>
                <w:b w:val="0"/>
                <w:bCs w:val="0"/>
                <w:color w:val="auto"/>
                <w:sz w:val="20"/>
                <w:szCs w:val="20"/>
              </w:rPr>
              <w:t>решения общественных проблем, связанные с взаимодействием с природой</w:t>
            </w:r>
            <w:r w:rsidRPr="00D93602">
              <w:rPr>
                <w:rFonts w:ascii="Arial Narrow" w:hAnsi="Arial Narrow" w:cs="Arial"/>
                <w:b w:val="0"/>
                <w:bCs w:val="0"/>
                <w:color w:val="auto"/>
                <w:sz w:val="20"/>
                <w:szCs w:val="20"/>
                <w:lang w:val="ru-RU"/>
              </w:rPr>
              <w:t>»</w:t>
            </w:r>
            <w:r w:rsidR="000858FD" w:rsidRPr="00D93602">
              <w:rPr>
                <w:rFonts w:ascii="Arial Narrow" w:hAnsi="Arial Narrow" w:cs="Arial"/>
                <w:b w:val="0"/>
                <w:bCs w:val="0"/>
                <w:color w:val="auto"/>
                <w:sz w:val="20"/>
                <w:szCs w:val="20"/>
              </w:rPr>
              <w:t>.</w:t>
            </w:r>
          </w:p>
          <w:p w14:paraId="68231313" w14:textId="77777777" w:rsidR="009F1915" w:rsidRPr="00D93602" w:rsidRDefault="009F1915" w:rsidP="00791746">
            <w:pPr>
              <w:pStyle w:val="Default"/>
              <w:jc w:val="both"/>
              <w:rPr>
                <w:rFonts w:ascii="Arial Narrow" w:hAnsi="Arial Narrow" w:cs="Arial"/>
                <w:b w:val="0"/>
                <w:bCs w:val="0"/>
                <w:color w:val="auto"/>
                <w:sz w:val="20"/>
                <w:szCs w:val="20"/>
                <w:lang w:val="ru-RU"/>
              </w:rPr>
            </w:pPr>
          </w:p>
          <w:p w14:paraId="249FA00A" w14:textId="00291918" w:rsidR="009F1915" w:rsidRPr="00D93602" w:rsidRDefault="00535B66" w:rsidP="00791746">
            <w:pPr>
              <w:pStyle w:val="Default"/>
              <w:jc w:val="both"/>
              <w:rPr>
                <w:rFonts w:ascii="Arial Narrow" w:hAnsi="Arial Narrow" w:cs="Arial"/>
                <w:b w:val="0"/>
                <w:bCs w:val="0"/>
                <w:color w:val="auto"/>
                <w:sz w:val="20"/>
                <w:szCs w:val="20"/>
              </w:rPr>
            </w:pPr>
            <w:r w:rsidRPr="00D93602">
              <w:rPr>
                <w:rFonts w:ascii="Arial Narrow" w:hAnsi="Arial Narrow" w:cs="Arial"/>
                <w:b w:val="0"/>
                <w:bCs w:val="0"/>
                <w:color w:val="auto"/>
                <w:sz w:val="20"/>
                <w:szCs w:val="20"/>
                <w:lang w:val="ru-RU"/>
              </w:rPr>
              <w:t>«д</w:t>
            </w:r>
            <w:r w:rsidR="00C60F46" w:rsidRPr="00D93602">
              <w:rPr>
                <w:rFonts w:ascii="Arial Narrow" w:hAnsi="Arial Narrow" w:cs="Arial"/>
                <w:b w:val="0"/>
                <w:bCs w:val="0"/>
                <w:color w:val="auto"/>
                <w:sz w:val="20"/>
                <w:szCs w:val="20"/>
              </w:rPr>
              <w:t>еятельность, которая в широком смысле классифицируется как защита, восстановление или управление природными и полуприродными экосистемами; устойчивое управление водными системами и оборотными землями, такими как пахотные земли или лесополосы; или создание новых экосистем в городах и вокруг них или в более широком ландшафте</w:t>
            </w:r>
            <w:r w:rsidRPr="00D93602">
              <w:rPr>
                <w:rFonts w:ascii="Arial Narrow" w:hAnsi="Arial Narrow" w:cs="Arial"/>
                <w:b w:val="0"/>
                <w:bCs w:val="0"/>
                <w:color w:val="auto"/>
                <w:sz w:val="20"/>
                <w:szCs w:val="20"/>
                <w:lang w:val="ru-RU"/>
              </w:rPr>
              <w:t>»</w:t>
            </w:r>
            <w:r w:rsidR="00C60F46" w:rsidRPr="00D93602">
              <w:rPr>
                <w:rFonts w:ascii="Arial Narrow" w:hAnsi="Arial Narrow" w:cs="Arial"/>
                <w:b w:val="0"/>
                <w:bCs w:val="0"/>
                <w:color w:val="auto"/>
                <w:sz w:val="20"/>
                <w:szCs w:val="20"/>
              </w:rPr>
              <w:t>.</w:t>
            </w:r>
          </w:p>
        </w:tc>
        <w:tc>
          <w:tcPr>
            <w:tcW w:w="1285" w:type="pct"/>
            <w:vAlign w:val="center"/>
          </w:tcPr>
          <w:p w14:paraId="1ACB54D6" w14:textId="626A9ADD" w:rsidR="009F1915" w:rsidRPr="00D93602" w:rsidRDefault="00BD7444" w:rsidP="00791746">
            <w:pPr>
              <w:pStyle w:val="Default"/>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color w:val="auto"/>
                <w:sz w:val="20"/>
                <w:szCs w:val="20"/>
                <w:lang w:val="en-GB"/>
              </w:rPr>
              <w:t>Седдон и др. (2021)</w:t>
            </w:r>
          </w:p>
        </w:tc>
      </w:tr>
      <w:tr w:rsidR="009F1915" w:rsidRPr="00D93602" w14:paraId="78B6C61E" w14:textId="77777777" w:rsidTr="00BB1981">
        <w:tc>
          <w:tcPr>
            <w:cnfStyle w:val="001000000000" w:firstRow="0" w:lastRow="0" w:firstColumn="1" w:lastColumn="0" w:oddVBand="0" w:evenVBand="0" w:oddHBand="0" w:evenHBand="0" w:firstRowFirstColumn="0" w:firstRowLastColumn="0" w:lastRowFirstColumn="0" w:lastRowLastColumn="0"/>
            <w:tcW w:w="3715" w:type="pct"/>
            <w:vAlign w:val="center"/>
          </w:tcPr>
          <w:p w14:paraId="720BFD57" w14:textId="4FC1E456" w:rsidR="009F1915" w:rsidRPr="00D93602" w:rsidRDefault="00535B66" w:rsidP="00791746">
            <w:pPr>
              <w:pStyle w:val="Default"/>
              <w:jc w:val="both"/>
              <w:rPr>
                <w:rFonts w:ascii="Arial Narrow" w:hAnsi="Arial Narrow" w:cs="Arial"/>
                <w:b w:val="0"/>
                <w:bCs w:val="0"/>
                <w:color w:val="auto"/>
                <w:sz w:val="20"/>
                <w:szCs w:val="20"/>
              </w:rPr>
            </w:pPr>
            <w:r w:rsidRPr="00D93602">
              <w:rPr>
                <w:rFonts w:ascii="Arial Narrow" w:hAnsi="Arial Narrow" w:cs="Arial"/>
                <w:b w:val="0"/>
                <w:bCs w:val="0"/>
                <w:color w:val="auto"/>
                <w:sz w:val="20"/>
                <w:szCs w:val="20"/>
                <w:lang w:val="ru-RU"/>
              </w:rPr>
              <w:t>«</w:t>
            </w:r>
            <w:r w:rsidR="00C60F46" w:rsidRPr="00D93602">
              <w:rPr>
                <w:rFonts w:ascii="Arial Narrow" w:hAnsi="Arial Narrow" w:cs="Arial"/>
                <w:b w:val="0"/>
                <w:bCs w:val="0"/>
                <w:color w:val="auto"/>
                <w:sz w:val="20"/>
                <w:szCs w:val="20"/>
              </w:rPr>
              <w:t>действия по защите, сохранению, восстановлению, устойчивому использованию и управлению природными или измененными наземными, пресноводными, прибрежными и морскими экосистемами, которые эффективно и адаптивно решают социальные, экономические и экологические проблемы, одновременно обеспечивая благосостояние людей, экосистемные услуги, устойчивость и преимущества биоразнообразия</w:t>
            </w:r>
            <w:r w:rsidRPr="00D93602">
              <w:rPr>
                <w:rFonts w:ascii="Arial Narrow" w:hAnsi="Arial Narrow" w:cs="Arial"/>
                <w:b w:val="0"/>
                <w:bCs w:val="0"/>
                <w:color w:val="auto"/>
                <w:sz w:val="20"/>
                <w:szCs w:val="20"/>
                <w:lang w:val="ru-RU"/>
              </w:rPr>
              <w:t>»</w:t>
            </w:r>
            <w:r w:rsidR="00C60F46" w:rsidRPr="00D93602">
              <w:rPr>
                <w:rFonts w:ascii="Arial Narrow" w:hAnsi="Arial Narrow" w:cs="Arial"/>
                <w:b w:val="0"/>
                <w:bCs w:val="0"/>
                <w:color w:val="auto"/>
                <w:sz w:val="20"/>
                <w:szCs w:val="20"/>
              </w:rPr>
              <w:t>.</w:t>
            </w:r>
          </w:p>
        </w:tc>
        <w:tc>
          <w:tcPr>
            <w:tcW w:w="1285" w:type="pct"/>
            <w:vAlign w:val="center"/>
          </w:tcPr>
          <w:p w14:paraId="5102EFCF" w14:textId="45CC782D" w:rsidR="009F1915" w:rsidRPr="00D93602" w:rsidRDefault="00BB31EB" w:rsidP="00791746">
            <w:pPr>
              <w:pStyle w:val="Default"/>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color w:val="auto"/>
                <w:sz w:val="20"/>
                <w:szCs w:val="20"/>
                <w:lang w:val="en-GB"/>
              </w:rPr>
              <w:t>ЮНЕП (2022)</w:t>
            </w:r>
          </w:p>
        </w:tc>
      </w:tr>
    </w:tbl>
    <w:p w14:paraId="71240151" w14:textId="77777777" w:rsidR="009F1915" w:rsidRPr="00D93602" w:rsidRDefault="009F1915" w:rsidP="00791746">
      <w:pPr>
        <w:pStyle w:val="Default"/>
        <w:jc w:val="both"/>
        <w:rPr>
          <w:rFonts w:ascii="Arial Narrow" w:hAnsi="Arial Narrow" w:cs="Arial"/>
          <w:color w:val="auto"/>
          <w:sz w:val="20"/>
          <w:szCs w:val="20"/>
          <w:lang w:val="en-GB"/>
        </w:rPr>
      </w:pPr>
    </w:p>
    <w:p w14:paraId="2F501AA8" w14:textId="7C2900AC" w:rsidR="00F5517F" w:rsidRDefault="00F5517F" w:rsidP="00644B79">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Хотя термин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сравнительно новый и используется в качестве обобщающего понятия (</w:t>
      </w:r>
      <w:r w:rsidR="006B6C08" w:rsidRPr="00D93602">
        <w:rPr>
          <w:rFonts w:ascii="Arial Narrow" w:hAnsi="Arial Narrow" w:cs="Arial"/>
          <w:sz w:val="20"/>
          <w:szCs w:val="20"/>
          <w:lang w:val="ru-RU"/>
        </w:rPr>
        <w:t>Хальштейн и Исеман, 2021</w:t>
      </w:r>
      <w:r w:rsidRPr="00D93602">
        <w:rPr>
          <w:rFonts w:ascii="Arial Narrow" w:hAnsi="Arial Narrow" w:cs="Arial"/>
          <w:sz w:val="20"/>
          <w:szCs w:val="20"/>
          <w:lang w:val="ru-RU"/>
        </w:rPr>
        <w:t>), он представляет собой различные меры, которые, возможно, осуществлялись в течение десятилетий под разными названиями. Эти меры или термины, а именно: природная инфраструктура (</w:t>
      </w:r>
      <w:r w:rsidR="006B6C08" w:rsidRPr="00D93602">
        <w:rPr>
          <w:rFonts w:ascii="Arial Narrow" w:hAnsi="Arial Narrow" w:cs="Arial"/>
          <w:sz w:val="20"/>
          <w:szCs w:val="20"/>
          <w:lang w:val="ru-RU"/>
        </w:rPr>
        <w:t>Бенедикт и МакМахон, 2006</w:t>
      </w:r>
      <w:r w:rsidRPr="00D93602">
        <w:rPr>
          <w:rFonts w:ascii="Arial Narrow" w:hAnsi="Arial Narrow" w:cs="Arial"/>
          <w:sz w:val="20"/>
          <w:szCs w:val="20"/>
          <w:lang w:val="ru-RU"/>
        </w:rPr>
        <w:t>), зеленая инфраструктура (</w:t>
      </w:r>
      <w:r w:rsidR="00597EEA" w:rsidRPr="00D93602">
        <w:rPr>
          <w:rFonts w:ascii="Arial Narrow" w:hAnsi="Arial Narrow" w:cs="Arial"/>
          <w:sz w:val="20"/>
          <w:szCs w:val="20"/>
          <w:lang w:val="ru-RU"/>
        </w:rPr>
        <w:t>Цулас и др. 2007</w:t>
      </w:r>
      <w:r w:rsidRPr="00D93602">
        <w:rPr>
          <w:rFonts w:ascii="Arial Narrow" w:hAnsi="Arial Narrow" w:cs="Arial"/>
          <w:sz w:val="20"/>
          <w:szCs w:val="20"/>
          <w:lang w:val="ru-RU"/>
        </w:rPr>
        <w:t>), экосистемый подход к адаптации (EbA) (</w:t>
      </w:r>
      <w:r w:rsidR="001669B6" w:rsidRPr="00D93602">
        <w:rPr>
          <w:rFonts w:ascii="Arial Narrow" w:hAnsi="Arial Narrow" w:cs="Arial"/>
          <w:sz w:val="20"/>
          <w:szCs w:val="20"/>
          <w:lang w:val="ru-RU"/>
        </w:rPr>
        <w:t>КБР,</w:t>
      </w:r>
      <w:r w:rsidRPr="00D93602">
        <w:rPr>
          <w:rFonts w:ascii="Arial Narrow" w:hAnsi="Arial Narrow" w:cs="Arial"/>
          <w:sz w:val="20"/>
          <w:szCs w:val="20"/>
          <w:lang w:val="ru-RU"/>
        </w:rPr>
        <w:t>, 2009), экосистемный подход к смягчению последствий (EbM) (</w:t>
      </w:r>
      <w:r w:rsidR="001669B6" w:rsidRPr="00D93602">
        <w:rPr>
          <w:rFonts w:ascii="Arial Narrow" w:hAnsi="Arial Narrow" w:cs="Arial"/>
          <w:sz w:val="20"/>
          <w:szCs w:val="20"/>
          <w:lang w:val="ru-RU"/>
        </w:rPr>
        <w:t>КБР,</w:t>
      </w:r>
      <w:r w:rsidRPr="00D93602">
        <w:rPr>
          <w:rFonts w:ascii="Arial Narrow" w:hAnsi="Arial Narrow" w:cs="Arial"/>
          <w:sz w:val="20"/>
          <w:szCs w:val="20"/>
          <w:lang w:val="ru-RU"/>
        </w:rPr>
        <w:t xml:space="preserve"> 2010), экологическое проектирование (</w:t>
      </w:r>
      <w:r w:rsidR="00644B79" w:rsidRPr="00644B79">
        <w:rPr>
          <w:rFonts w:ascii="Arial Narrow" w:hAnsi="Arial Narrow" w:cs="Arial"/>
          <w:sz w:val="20"/>
          <w:szCs w:val="20"/>
          <w:lang w:val="ru-RU"/>
        </w:rPr>
        <w:t>Митч</w:t>
      </w:r>
      <w:r w:rsidRPr="00D93602">
        <w:rPr>
          <w:rFonts w:ascii="Arial Narrow" w:hAnsi="Arial Narrow" w:cs="Arial"/>
          <w:sz w:val="20"/>
          <w:szCs w:val="20"/>
          <w:lang w:val="ru-RU"/>
        </w:rPr>
        <w:t>, 2012), инфраструктура на основе природы, природные и природно-ориентированные особенности (</w:t>
      </w:r>
      <w:r w:rsidR="00597EEA" w:rsidRPr="00D93602">
        <w:rPr>
          <w:rFonts w:ascii="Arial Narrow" w:hAnsi="Arial Narrow" w:cs="Arial"/>
          <w:sz w:val="20"/>
          <w:szCs w:val="20"/>
          <w:lang w:val="ru-RU"/>
        </w:rPr>
        <w:t>Бриджес и др., 2015</w:t>
      </w:r>
      <w:r w:rsidRPr="00D93602">
        <w:rPr>
          <w:rFonts w:ascii="Arial Narrow" w:hAnsi="Arial Narrow" w:cs="Arial"/>
          <w:sz w:val="20"/>
          <w:szCs w:val="20"/>
          <w:lang w:val="ru-RU"/>
        </w:rPr>
        <w:t>), городское лесное хозяйство, экосистемные услуги (</w:t>
      </w:r>
      <w:r w:rsidR="000009D8" w:rsidRPr="00D93602">
        <w:rPr>
          <w:rFonts w:ascii="Arial Narrow" w:hAnsi="Arial Narrow" w:cs="Arial"/>
          <w:sz w:val="20"/>
          <w:szCs w:val="20"/>
          <w:lang w:val="ru-RU"/>
        </w:rPr>
        <w:t>Эскобедо и др., 2019</w:t>
      </w:r>
      <w:r w:rsidRPr="00D93602">
        <w:rPr>
          <w:rFonts w:ascii="Arial Narrow" w:hAnsi="Arial Narrow" w:cs="Arial"/>
          <w:sz w:val="20"/>
          <w:szCs w:val="20"/>
          <w:lang w:val="ru-RU"/>
        </w:rPr>
        <w:t xml:space="preserve">), экологическое (экосистемное) восстановление, восстановление лесных ландшафтов (ВЛЛ), СВОД-плюс, </w:t>
      </w:r>
      <w:r w:rsidR="00644B79" w:rsidRPr="00D93602">
        <w:rPr>
          <w:rFonts w:ascii="Arial Narrow" w:hAnsi="Arial Narrow" w:cs="Arial"/>
          <w:sz w:val="20"/>
          <w:szCs w:val="20"/>
          <w:lang w:val="ru-RU"/>
        </w:rPr>
        <w:t xml:space="preserve">Уменьшение опасности бедствий с позиций экосистем </w:t>
      </w:r>
      <w:r w:rsidRPr="00D93602">
        <w:rPr>
          <w:rFonts w:ascii="Arial Narrow" w:hAnsi="Arial Narrow" w:cs="Arial"/>
          <w:sz w:val="20"/>
          <w:szCs w:val="20"/>
          <w:lang w:val="ru-RU"/>
        </w:rPr>
        <w:t>(</w:t>
      </w:r>
      <w:r w:rsidR="00644B79" w:rsidRPr="00D93602">
        <w:rPr>
          <w:rFonts w:ascii="Arial Narrow" w:hAnsi="Arial Narrow" w:cs="Arial"/>
          <w:sz w:val="20"/>
          <w:szCs w:val="20"/>
          <w:lang w:val="ru-RU"/>
        </w:rPr>
        <w:t>УОБ-Эко</w:t>
      </w:r>
      <w:r w:rsidRPr="00D93602">
        <w:rPr>
          <w:rFonts w:ascii="Arial Narrow" w:hAnsi="Arial Narrow" w:cs="Arial"/>
          <w:sz w:val="20"/>
          <w:szCs w:val="20"/>
          <w:lang w:val="ru-RU"/>
        </w:rPr>
        <w:t>), естественные климатические решения (ЕКР) (</w:t>
      </w:r>
      <w:r w:rsidR="00A90C63" w:rsidRPr="00D93602">
        <w:rPr>
          <w:rFonts w:ascii="Arial Narrow" w:hAnsi="Arial Narrow" w:cs="Arial"/>
          <w:sz w:val="20"/>
          <w:szCs w:val="20"/>
          <w:lang w:val="ru-RU"/>
        </w:rPr>
        <w:t>Седдон и др., 2021</w:t>
      </w:r>
      <w:r w:rsidRPr="00D93602">
        <w:rPr>
          <w:rFonts w:ascii="Arial Narrow" w:hAnsi="Arial Narrow" w:cs="Arial"/>
          <w:sz w:val="20"/>
          <w:szCs w:val="20"/>
          <w:lang w:val="ru-RU"/>
        </w:rPr>
        <w:t xml:space="preserve">) рассматриваются в настоящее время как подгруппы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w:t>
      </w:r>
      <w:r w:rsidR="000009D8" w:rsidRPr="00D93602">
        <w:rPr>
          <w:rFonts w:ascii="Arial Narrow" w:hAnsi="Arial Narrow" w:cs="Arial"/>
          <w:sz w:val="20"/>
          <w:szCs w:val="20"/>
          <w:lang w:val="ru-RU"/>
        </w:rPr>
        <w:t>Джордан и Фрёле, 2022</w:t>
      </w:r>
      <w:r w:rsidRPr="00D93602">
        <w:rPr>
          <w:rFonts w:ascii="Arial Narrow" w:hAnsi="Arial Narrow" w:cs="Arial"/>
          <w:sz w:val="20"/>
          <w:szCs w:val="20"/>
          <w:lang w:val="ru-RU"/>
        </w:rPr>
        <w:t>). В основе этих действий лежат экосистемные подходы</w:t>
      </w:r>
      <w:r w:rsidRPr="00D93602">
        <w:rPr>
          <w:rStyle w:val="FootnoteReference"/>
          <w:rFonts w:ascii="Arial Narrow" w:hAnsi="Arial Narrow" w:cs="Arial"/>
          <w:sz w:val="20"/>
          <w:szCs w:val="20"/>
          <w:lang w:val="en-GB"/>
        </w:rPr>
        <w:footnoteReference w:id="9"/>
      </w:r>
      <w:r w:rsidRPr="00D93602">
        <w:rPr>
          <w:rFonts w:ascii="Arial Narrow" w:hAnsi="Arial Narrow" w:cs="Arial"/>
          <w:sz w:val="20"/>
          <w:szCs w:val="20"/>
          <w:lang w:val="ru-RU"/>
        </w:rPr>
        <w:t xml:space="preserve">, направленные на взаимодействие с природой для получения социальных, экономических и экологических выгод.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направлены на защиту/сохранение, восстановление/создание и управление экосистемами (</w:t>
      </w:r>
      <w:r w:rsidR="000009D8" w:rsidRPr="00D93602">
        <w:rPr>
          <w:rFonts w:ascii="Arial Narrow" w:hAnsi="Arial Narrow" w:cs="Arial"/>
          <w:sz w:val="20"/>
          <w:szCs w:val="20"/>
          <w:lang w:val="ru-RU"/>
        </w:rPr>
        <w:t>Эггермонт и др., 2015; Седдон и др., 2021</w:t>
      </w:r>
      <w:r w:rsidRPr="00D93602">
        <w:rPr>
          <w:rFonts w:ascii="Arial Narrow" w:hAnsi="Arial Narrow" w:cs="Arial"/>
          <w:sz w:val="20"/>
          <w:szCs w:val="20"/>
          <w:lang w:val="ru-RU"/>
        </w:rPr>
        <w:t xml:space="preserve">). Под влиянием концепции экосистемных услуг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также связывают человека с природой (</w:t>
      </w:r>
      <w:r w:rsidR="001022BC" w:rsidRPr="00D93602">
        <w:rPr>
          <w:rFonts w:ascii="Arial Narrow" w:hAnsi="Arial Narrow" w:cs="Arial"/>
          <w:sz w:val="20"/>
          <w:szCs w:val="20"/>
          <w:lang w:val="ru-RU"/>
        </w:rPr>
        <w:t>Хэнсон и др., 2020</w:t>
      </w:r>
      <w:r w:rsidRPr="00D93602">
        <w:rPr>
          <w:rFonts w:ascii="Arial Narrow" w:hAnsi="Arial Narrow" w:cs="Arial"/>
          <w:sz w:val="20"/>
          <w:szCs w:val="20"/>
          <w:lang w:val="ru-RU"/>
        </w:rPr>
        <w:t xml:space="preserve">). В рамках настоящего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является всеобъемлющей концепцией, охватывающей пять методов, в том числе:  </w:t>
      </w:r>
    </w:p>
    <w:p w14:paraId="56151926" w14:textId="77777777" w:rsidR="00644B79" w:rsidRPr="00D93602" w:rsidRDefault="00644B79" w:rsidP="00644B79">
      <w:pPr>
        <w:spacing w:after="0" w:line="240" w:lineRule="auto"/>
        <w:rPr>
          <w:rFonts w:ascii="Arial Narrow" w:hAnsi="Arial Narrow" w:cs="Arial"/>
          <w:sz w:val="20"/>
          <w:szCs w:val="20"/>
          <w:lang w:val="ru-RU"/>
        </w:rPr>
      </w:pPr>
    </w:p>
    <w:p w14:paraId="4949D398" w14:textId="77777777" w:rsidR="00F5517F" w:rsidRPr="00D93602" w:rsidRDefault="00F5517F" w:rsidP="00791746">
      <w:pPr>
        <w:pStyle w:val="ListParagraph"/>
        <w:numPr>
          <w:ilvl w:val="0"/>
          <w:numId w:val="70"/>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методы</w:t>
      </w:r>
      <w:r w:rsidRPr="00D93602">
        <w:rPr>
          <w:rFonts w:ascii="Arial Narrow" w:hAnsi="Arial Narrow" w:cs="Arial"/>
          <w:sz w:val="20"/>
          <w:szCs w:val="20"/>
          <w:lang w:val="en-GB"/>
        </w:rPr>
        <w:t xml:space="preserve"> экосистем</w:t>
      </w:r>
      <w:r w:rsidRPr="00D93602">
        <w:rPr>
          <w:rFonts w:ascii="Arial Narrow" w:hAnsi="Arial Narrow" w:cs="Arial"/>
          <w:sz w:val="20"/>
          <w:szCs w:val="20"/>
          <w:lang w:val="ru-RU"/>
        </w:rPr>
        <w:t>ного</w:t>
      </w:r>
      <w:r w:rsidRPr="00D93602">
        <w:rPr>
          <w:rFonts w:ascii="Arial Narrow" w:hAnsi="Arial Narrow" w:cs="Arial"/>
          <w:sz w:val="20"/>
          <w:szCs w:val="20"/>
          <w:lang w:val="en-GB"/>
        </w:rPr>
        <w:t xml:space="preserve"> восстановлени</w:t>
      </w:r>
      <w:r w:rsidRPr="00D93602">
        <w:rPr>
          <w:rFonts w:ascii="Arial Narrow" w:hAnsi="Arial Narrow" w:cs="Arial"/>
          <w:sz w:val="20"/>
          <w:szCs w:val="20"/>
          <w:lang w:val="ru-RU"/>
        </w:rPr>
        <w:t>я</w:t>
      </w:r>
      <w:r w:rsidRPr="00D93602">
        <w:rPr>
          <w:rFonts w:ascii="Arial Narrow" w:hAnsi="Arial Narrow" w:cs="Arial"/>
          <w:sz w:val="20"/>
          <w:szCs w:val="20"/>
          <w:lang w:val="en-GB"/>
        </w:rPr>
        <w:t>;</w:t>
      </w:r>
    </w:p>
    <w:p w14:paraId="30473B19" w14:textId="77777777" w:rsidR="00F5517F" w:rsidRPr="00D93602" w:rsidRDefault="00F5517F" w:rsidP="00791746">
      <w:pPr>
        <w:pStyle w:val="ListParagraph"/>
        <w:numPr>
          <w:ilvl w:val="0"/>
          <w:numId w:val="70"/>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 xml:space="preserve">методы на уровне </w:t>
      </w:r>
      <w:r w:rsidRPr="00D93602">
        <w:rPr>
          <w:rFonts w:ascii="Arial Narrow" w:hAnsi="Arial Narrow" w:cs="Arial"/>
          <w:sz w:val="20"/>
          <w:szCs w:val="20"/>
          <w:lang w:val="en-GB"/>
        </w:rPr>
        <w:t>инфраструктур</w:t>
      </w:r>
      <w:r w:rsidRPr="00D93602">
        <w:rPr>
          <w:rFonts w:ascii="Arial Narrow" w:hAnsi="Arial Narrow" w:cs="Arial"/>
          <w:sz w:val="20"/>
          <w:szCs w:val="20"/>
          <w:lang w:val="ru-RU"/>
        </w:rPr>
        <w:t>ы</w:t>
      </w:r>
      <w:r w:rsidRPr="00D93602">
        <w:rPr>
          <w:rFonts w:ascii="Arial Narrow" w:hAnsi="Arial Narrow" w:cs="Arial"/>
          <w:sz w:val="20"/>
          <w:szCs w:val="20"/>
          <w:lang w:val="en-GB"/>
        </w:rPr>
        <w:t>;</w:t>
      </w:r>
    </w:p>
    <w:p w14:paraId="37B2EF7F" w14:textId="77777777" w:rsidR="00F5517F" w:rsidRPr="00D93602" w:rsidRDefault="00F5517F" w:rsidP="00791746">
      <w:pPr>
        <w:pStyle w:val="ListParagraph"/>
        <w:numPr>
          <w:ilvl w:val="0"/>
          <w:numId w:val="70"/>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lastRenderedPageBreak/>
        <w:t>методы управления на основе экосистем;</w:t>
      </w:r>
    </w:p>
    <w:p w14:paraId="669AA490" w14:textId="77777777" w:rsidR="00F5517F" w:rsidRPr="00D93602" w:rsidRDefault="00F5517F" w:rsidP="00791746">
      <w:pPr>
        <w:pStyle w:val="ListParagraph"/>
        <w:numPr>
          <w:ilvl w:val="0"/>
          <w:numId w:val="70"/>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методы, связанные с конкретными проблемами экосистем; и</w:t>
      </w:r>
    </w:p>
    <w:p w14:paraId="55A828D0" w14:textId="39A2F0D7" w:rsidR="00F5517F" w:rsidRPr="00D93602" w:rsidRDefault="00F5517F" w:rsidP="00791746">
      <w:pPr>
        <w:pStyle w:val="ListParagraph"/>
        <w:numPr>
          <w:ilvl w:val="0"/>
          <w:numId w:val="70"/>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методы защиты и сохранения экосистем (</w:t>
      </w:r>
      <w:r w:rsidR="00414217" w:rsidRPr="00D93602">
        <w:rPr>
          <w:rFonts w:ascii="Arial Narrow" w:hAnsi="Arial Narrow" w:cs="Arial"/>
          <w:sz w:val="20"/>
          <w:szCs w:val="20"/>
          <w:lang w:val="ru-RU"/>
        </w:rPr>
        <w:t>Коэн-Шахам и др., 2016; Несшовер и др., 2017; Коэн-Шахам и др., 2019; Седдон и др., 2020</w:t>
      </w:r>
      <w:r w:rsidR="00414217" w:rsidRPr="00D93602">
        <w:rPr>
          <w:rFonts w:ascii="Arial Narrow" w:hAnsi="Arial Narrow" w:cs="Arial"/>
          <w:sz w:val="20"/>
          <w:szCs w:val="20"/>
          <w:lang w:val="en-GB"/>
        </w:rPr>
        <w:t>a</w:t>
      </w:r>
      <w:r w:rsidR="00414217" w:rsidRPr="00D93602">
        <w:rPr>
          <w:rFonts w:ascii="Arial Narrow" w:hAnsi="Arial Narrow" w:cs="Arial"/>
          <w:sz w:val="20"/>
          <w:szCs w:val="20"/>
          <w:lang w:val="ru-RU"/>
        </w:rPr>
        <w:t>; Паркер и др., 2020</w:t>
      </w:r>
      <w:r w:rsidRPr="00D93602">
        <w:rPr>
          <w:rFonts w:ascii="Arial Narrow" w:hAnsi="Arial Narrow" w:cs="Arial"/>
          <w:sz w:val="20"/>
          <w:szCs w:val="20"/>
          <w:lang w:val="ru-RU"/>
        </w:rPr>
        <w:t>).</w:t>
      </w:r>
    </w:p>
    <w:p w14:paraId="2F32A11C" w14:textId="77777777" w:rsidR="00F5517F" w:rsidRPr="00D93602" w:rsidRDefault="00F5517F" w:rsidP="00791746">
      <w:pPr>
        <w:pStyle w:val="ListParagraph"/>
        <w:spacing w:line="240" w:lineRule="auto"/>
        <w:jc w:val="both"/>
        <w:rPr>
          <w:rFonts w:ascii="Arial Narrow" w:hAnsi="Arial Narrow" w:cs="Arial"/>
          <w:sz w:val="20"/>
          <w:szCs w:val="20"/>
          <w:lang w:val="ru-RU"/>
        </w:rPr>
      </w:pPr>
    </w:p>
    <w:p w14:paraId="03EDDBF2" w14:textId="5F714122" w:rsidR="00F5517F" w:rsidRPr="00D93602" w:rsidRDefault="00F5517F"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Поскольку в литературе существует несколько определений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Коэн-Шахам и др. (2016) разработали восемь принципов для уточнения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и облегчения ее реализации. </w:t>
      </w:r>
    </w:p>
    <w:p w14:paraId="571B72D5" w14:textId="77777777" w:rsidR="00F5517F" w:rsidRPr="00D93602" w:rsidRDefault="00F5517F" w:rsidP="00791746">
      <w:pPr>
        <w:pStyle w:val="ListParagraph"/>
        <w:spacing w:line="240" w:lineRule="auto"/>
        <w:jc w:val="both"/>
        <w:rPr>
          <w:rFonts w:ascii="Arial Narrow" w:hAnsi="Arial Narrow" w:cs="Arial"/>
          <w:sz w:val="20"/>
          <w:szCs w:val="20"/>
          <w:lang w:val="ru-RU"/>
        </w:rPr>
      </w:pPr>
    </w:p>
    <w:p w14:paraId="53113DC1" w14:textId="28E3A027" w:rsidR="00F5517F" w:rsidRPr="00D93602" w:rsidRDefault="00047B68" w:rsidP="003851CE">
      <w:pPr>
        <w:pStyle w:val="ListParagraph"/>
        <w:numPr>
          <w:ilvl w:val="0"/>
          <w:numId w:val="44"/>
        </w:numPr>
        <w:spacing w:line="240" w:lineRule="auto"/>
        <w:ind w:hanging="720"/>
        <w:rPr>
          <w:rFonts w:ascii="Arial Narrow" w:hAnsi="Arial Narrow" w:cs="Arial"/>
          <w:sz w:val="20"/>
          <w:szCs w:val="20"/>
          <w:lang w:val="en-GB"/>
        </w:rPr>
      </w:pPr>
      <w:r>
        <w:rPr>
          <w:rFonts w:ascii="Arial Narrow" w:hAnsi="Arial Narrow" w:cs="Arial"/>
          <w:sz w:val="20"/>
          <w:szCs w:val="20"/>
          <w:lang w:val="en-GB"/>
        </w:rPr>
        <w:t>РПП</w:t>
      </w:r>
      <w:r w:rsidR="00F5517F" w:rsidRPr="00D93602">
        <w:rPr>
          <w:rFonts w:ascii="Arial Narrow" w:hAnsi="Arial Narrow" w:cs="Arial"/>
          <w:sz w:val="20"/>
          <w:szCs w:val="20"/>
          <w:lang w:val="en-GB"/>
        </w:rPr>
        <w:t xml:space="preserve"> охватывают природоохранные нормы;</w:t>
      </w:r>
    </w:p>
    <w:p w14:paraId="577AEFED" w14:textId="3C05EBF7" w:rsidR="00F5517F" w:rsidRPr="00D93602" w:rsidRDefault="00047B68" w:rsidP="003851CE">
      <w:pPr>
        <w:pStyle w:val="ListParagraph"/>
        <w:numPr>
          <w:ilvl w:val="0"/>
          <w:numId w:val="44"/>
        </w:numPr>
        <w:spacing w:line="240" w:lineRule="auto"/>
        <w:ind w:hanging="720"/>
        <w:rPr>
          <w:rFonts w:ascii="Arial Narrow" w:hAnsi="Arial Narrow" w:cs="Arial"/>
          <w:sz w:val="20"/>
          <w:szCs w:val="20"/>
          <w:lang w:val="ru-RU"/>
        </w:rPr>
      </w:pPr>
      <w:r>
        <w:rPr>
          <w:rFonts w:ascii="Arial Narrow" w:hAnsi="Arial Narrow" w:cs="Arial"/>
          <w:sz w:val="20"/>
          <w:szCs w:val="20"/>
          <w:lang w:val="ru-RU"/>
        </w:rPr>
        <w:t>РПП</w:t>
      </w:r>
      <w:r w:rsidR="00F5517F" w:rsidRPr="00D93602">
        <w:rPr>
          <w:rFonts w:ascii="Arial Narrow" w:hAnsi="Arial Narrow" w:cs="Arial"/>
          <w:sz w:val="20"/>
          <w:szCs w:val="20"/>
          <w:lang w:val="ru-RU"/>
        </w:rPr>
        <w:t xml:space="preserve"> могут реализовываться как самостоятельно, так и в комплексе с другими решениями социальных проблем;</w:t>
      </w:r>
    </w:p>
    <w:p w14:paraId="225336A2" w14:textId="347DBDE1" w:rsidR="00F5517F" w:rsidRPr="00D93602" w:rsidRDefault="00047B68" w:rsidP="003851CE">
      <w:pPr>
        <w:pStyle w:val="ListParagraph"/>
        <w:numPr>
          <w:ilvl w:val="0"/>
          <w:numId w:val="44"/>
        </w:numPr>
        <w:spacing w:line="240" w:lineRule="auto"/>
        <w:ind w:hanging="720"/>
        <w:rPr>
          <w:rFonts w:ascii="Arial Narrow" w:hAnsi="Arial Narrow" w:cs="Arial"/>
          <w:sz w:val="20"/>
          <w:szCs w:val="20"/>
          <w:lang w:val="ru-RU"/>
        </w:rPr>
      </w:pPr>
      <w:r>
        <w:rPr>
          <w:rFonts w:ascii="Arial Narrow" w:hAnsi="Arial Narrow" w:cs="Arial"/>
          <w:sz w:val="20"/>
          <w:szCs w:val="20"/>
          <w:lang w:val="ru-RU"/>
        </w:rPr>
        <w:t>РПП</w:t>
      </w:r>
      <w:r w:rsidR="00F5517F" w:rsidRPr="00D93602">
        <w:rPr>
          <w:rFonts w:ascii="Arial Narrow" w:hAnsi="Arial Narrow" w:cs="Arial"/>
          <w:sz w:val="20"/>
          <w:szCs w:val="20"/>
          <w:lang w:val="ru-RU"/>
        </w:rPr>
        <w:t xml:space="preserve"> определяются в конкретных природных и культурных условиях с учетом традиционных, местных и научных знаний;</w:t>
      </w:r>
    </w:p>
    <w:p w14:paraId="6D63AF07" w14:textId="7220F995" w:rsidR="00F5517F" w:rsidRPr="00D93602" w:rsidRDefault="00047B68" w:rsidP="003851CE">
      <w:pPr>
        <w:pStyle w:val="ListParagraph"/>
        <w:numPr>
          <w:ilvl w:val="0"/>
          <w:numId w:val="44"/>
        </w:numPr>
        <w:spacing w:line="240" w:lineRule="auto"/>
        <w:ind w:hanging="720"/>
        <w:rPr>
          <w:rFonts w:ascii="Arial Narrow" w:hAnsi="Arial Narrow" w:cs="Arial"/>
          <w:sz w:val="20"/>
          <w:szCs w:val="20"/>
          <w:lang w:val="ru-RU"/>
        </w:rPr>
      </w:pPr>
      <w:r>
        <w:rPr>
          <w:rFonts w:ascii="Arial Narrow" w:hAnsi="Arial Narrow" w:cs="Arial"/>
          <w:sz w:val="20"/>
          <w:szCs w:val="20"/>
          <w:lang w:val="ru-RU"/>
        </w:rPr>
        <w:t>РПП</w:t>
      </w:r>
      <w:r w:rsidR="00F5517F" w:rsidRPr="00D93602">
        <w:rPr>
          <w:rFonts w:ascii="Arial Narrow" w:hAnsi="Arial Narrow" w:cs="Arial"/>
          <w:sz w:val="20"/>
          <w:szCs w:val="20"/>
          <w:lang w:val="ru-RU"/>
        </w:rPr>
        <w:t xml:space="preserve"> приносят пользу обществу на справедливой и равноправной основе, способствуя прозрачности и широкому участию;</w:t>
      </w:r>
    </w:p>
    <w:p w14:paraId="243E9901" w14:textId="6EB843DD" w:rsidR="00F5517F" w:rsidRPr="00D93602" w:rsidRDefault="00047B68" w:rsidP="003851CE">
      <w:pPr>
        <w:pStyle w:val="ListParagraph"/>
        <w:numPr>
          <w:ilvl w:val="0"/>
          <w:numId w:val="44"/>
        </w:numPr>
        <w:spacing w:line="240" w:lineRule="auto"/>
        <w:ind w:hanging="720"/>
        <w:rPr>
          <w:rFonts w:ascii="Arial Narrow" w:hAnsi="Arial Narrow" w:cs="Arial"/>
          <w:sz w:val="20"/>
          <w:szCs w:val="20"/>
          <w:lang w:val="ru-RU"/>
        </w:rPr>
      </w:pPr>
      <w:r>
        <w:rPr>
          <w:rFonts w:ascii="Arial Narrow" w:hAnsi="Arial Narrow" w:cs="Arial"/>
          <w:sz w:val="20"/>
          <w:szCs w:val="20"/>
          <w:lang w:val="ru-RU"/>
        </w:rPr>
        <w:t>РПП</w:t>
      </w:r>
      <w:r w:rsidR="00F5517F" w:rsidRPr="00D93602">
        <w:rPr>
          <w:rFonts w:ascii="Arial Narrow" w:hAnsi="Arial Narrow" w:cs="Arial"/>
          <w:sz w:val="20"/>
          <w:szCs w:val="20"/>
          <w:lang w:val="ru-RU"/>
        </w:rPr>
        <w:t xml:space="preserve"> поддерживают биологическое и культурное разнообразие и способность экосистем к видоизменению;</w:t>
      </w:r>
    </w:p>
    <w:p w14:paraId="10807FC7" w14:textId="47361CA4" w:rsidR="00F5517F" w:rsidRPr="00D93602" w:rsidRDefault="00047B68" w:rsidP="003851CE">
      <w:pPr>
        <w:pStyle w:val="ListParagraph"/>
        <w:numPr>
          <w:ilvl w:val="0"/>
          <w:numId w:val="44"/>
        </w:numPr>
        <w:spacing w:line="240" w:lineRule="auto"/>
        <w:ind w:hanging="720"/>
        <w:rPr>
          <w:rFonts w:ascii="Arial Narrow" w:hAnsi="Arial Narrow" w:cs="Arial"/>
          <w:sz w:val="20"/>
          <w:szCs w:val="20"/>
          <w:lang w:val="ru-RU"/>
        </w:rPr>
      </w:pPr>
      <w:r>
        <w:rPr>
          <w:rFonts w:ascii="Arial Narrow" w:hAnsi="Arial Narrow" w:cs="Arial"/>
          <w:sz w:val="20"/>
          <w:szCs w:val="20"/>
          <w:lang w:val="ru-RU"/>
        </w:rPr>
        <w:t>РПП</w:t>
      </w:r>
      <w:r w:rsidR="00F5517F" w:rsidRPr="00D93602">
        <w:rPr>
          <w:rFonts w:ascii="Arial Narrow" w:hAnsi="Arial Narrow" w:cs="Arial"/>
          <w:sz w:val="20"/>
          <w:szCs w:val="20"/>
          <w:lang w:val="ru-RU"/>
        </w:rPr>
        <w:t xml:space="preserve"> применяются в ландшафтном масштабе;</w:t>
      </w:r>
    </w:p>
    <w:p w14:paraId="2CB2A28D" w14:textId="47338239" w:rsidR="00F5517F" w:rsidRPr="00D93602" w:rsidRDefault="00047B68" w:rsidP="003851CE">
      <w:pPr>
        <w:pStyle w:val="ListParagraph"/>
        <w:numPr>
          <w:ilvl w:val="0"/>
          <w:numId w:val="44"/>
        </w:numPr>
        <w:spacing w:line="240" w:lineRule="auto"/>
        <w:ind w:hanging="720"/>
        <w:rPr>
          <w:rFonts w:ascii="Arial Narrow" w:hAnsi="Arial Narrow" w:cs="Arial"/>
          <w:sz w:val="20"/>
          <w:szCs w:val="20"/>
          <w:lang w:val="ru-RU"/>
        </w:rPr>
      </w:pPr>
      <w:r>
        <w:rPr>
          <w:rFonts w:ascii="Arial Narrow" w:hAnsi="Arial Narrow" w:cs="Arial"/>
          <w:sz w:val="20"/>
          <w:szCs w:val="20"/>
          <w:lang w:val="ru-RU"/>
        </w:rPr>
        <w:t>РПП</w:t>
      </w:r>
      <w:r w:rsidR="00F5517F" w:rsidRPr="00D93602">
        <w:rPr>
          <w:rFonts w:ascii="Arial Narrow" w:hAnsi="Arial Narrow" w:cs="Arial"/>
          <w:sz w:val="20"/>
          <w:szCs w:val="20"/>
          <w:lang w:val="ru-RU"/>
        </w:rPr>
        <w:t xml:space="preserve"> признают и учитывают компромиссы между производством нескольких немедленных экономических выгод для развития и будущими возможностями производства всего спектра экосистемных услуг; и</w:t>
      </w:r>
    </w:p>
    <w:p w14:paraId="5C12C9F9" w14:textId="0ABA2E95" w:rsidR="00F5517F" w:rsidRPr="00D93602" w:rsidRDefault="00047B68" w:rsidP="003851CE">
      <w:pPr>
        <w:pStyle w:val="ListParagraph"/>
        <w:numPr>
          <w:ilvl w:val="0"/>
          <w:numId w:val="44"/>
        </w:numPr>
        <w:spacing w:line="240" w:lineRule="auto"/>
        <w:ind w:hanging="720"/>
        <w:rPr>
          <w:rFonts w:ascii="Arial Narrow" w:hAnsi="Arial Narrow" w:cs="Arial"/>
          <w:sz w:val="20"/>
          <w:szCs w:val="20"/>
          <w:lang w:val="ru-RU"/>
        </w:rPr>
      </w:pPr>
      <w:r>
        <w:rPr>
          <w:rFonts w:ascii="Arial Narrow" w:hAnsi="Arial Narrow" w:cs="Arial"/>
          <w:sz w:val="20"/>
          <w:szCs w:val="20"/>
          <w:lang w:val="ru-RU"/>
        </w:rPr>
        <w:t>РПП</w:t>
      </w:r>
      <w:r w:rsidR="00F5517F" w:rsidRPr="00D93602">
        <w:rPr>
          <w:rFonts w:ascii="Arial Narrow" w:hAnsi="Arial Narrow" w:cs="Arial"/>
          <w:sz w:val="20"/>
          <w:szCs w:val="20"/>
          <w:lang w:val="ru-RU"/>
        </w:rPr>
        <w:t xml:space="preserve"> являются неотъемлемой частью общего процесса разработки политики, а также мер или действий для решения конкретной проблемы (</w:t>
      </w:r>
      <w:r w:rsidR="00962BCE" w:rsidRPr="00D93602">
        <w:rPr>
          <w:rFonts w:ascii="Arial Narrow" w:hAnsi="Arial Narrow" w:cs="Arial"/>
          <w:sz w:val="20"/>
          <w:szCs w:val="20"/>
          <w:lang w:val="ru-RU"/>
        </w:rPr>
        <w:t>Коэн-Шахам и др., 2016; Коэн-Шахам и др., 2019</w:t>
      </w:r>
      <w:r w:rsidR="00F5517F" w:rsidRPr="00D93602">
        <w:rPr>
          <w:rFonts w:ascii="Arial Narrow" w:hAnsi="Arial Narrow" w:cs="Arial"/>
          <w:sz w:val="20"/>
          <w:szCs w:val="20"/>
          <w:lang w:val="ru-RU"/>
        </w:rPr>
        <w:t>).</w:t>
      </w:r>
    </w:p>
    <w:p w14:paraId="61EEF66A" w14:textId="0BB94C82" w:rsidR="00816A4F" w:rsidRPr="00D93602" w:rsidRDefault="00816A4F"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Недавно МСОП (2020a) разработал глобальный стандарт для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призванный обеспечить последовательное и обоснованное применение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поскольку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интегрированы в политику и реализуются в рамках проектов. Стандарт призван обеспечить надежную основу для разработки и проверки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с целью достижения ожидаемых результатов в решении социальных, экономических и экологических проблем.</w:t>
      </w:r>
    </w:p>
    <w:p w14:paraId="2770389F" w14:textId="679A37AB" w:rsidR="00816A4F" w:rsidRPr="00D93602" w:rsidRDefault="00816A4F"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Аналогичным образом, МСОП (2020b) предоставляет руковод</w:t>
      </w:r>
      <w:r w:rsidR="005A3F6A">
        <w:rPr>
          <w:rFonts w:ascii="Arial Narrow" w:hAnsi="Arial Narrow" w:cs="Arial"/>
          <w:sz w:val="20"/>
          <w:szCs w:val="20"/>
          <w:lang w:val="ru-RU"/>
        </w:rPr>
        <w:t xml:space="preserve">ящие принципы </w:t>
      </w:r>
      <w:r w:rsidRPr="00D93602">
        <w:rPr>
          <w:rFonts w:ascii="Arial Narrow" w:hAnsi="Arial Narrow" w:cs="Arial"/>
          <w:sz w:val="20"/>
          <w:szCs w:val="20"/>
          <w:lang w:val="ru-RU"/>
        </w:rPr>
        <w:t xml:space="preserve">и глобальную основу для разработки, проверки и расширения масштабов внедрения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Стандарт устанавливает 8 критериев и 28 показателей, соответствующих принципам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оценки эффективности мероприятий по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(рис. 2). Критерии и показатели оценивают степень соответствия предлагаемого решения критериям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и определяют конкретные действия, которые необходимо предпринять для дальнейшего повышения надежности мероприятий; а также позволяют целенаправленно разрабатывать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соответствии с критериями и показателями, используя при этом механизмы адаптивного управления для поддержания актуальности и надежности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на протяжении всего срока ее существования. МСОП определил следующие критерии:</w:t>
      </w:r>
    </w:p>
    <w:p w14:paraId="320AE305" w14:textId="512CFF68" w:rsidR="005606C9" w:rsidRPr="00D93602" w:rsidRDefault="005606C9" w:rsidP="00791746">
      <w:pPr>
        <w:spacing w:after="0" w:line="240" w:lineRule="auto"/>
        <w:jc w:val="both"/>
        <w:rPr>
          <w:rFonts w:ascii="Arial Narrow" w:hAnsi="Arial Narrow" w:cs="Arial"/>
          <w:sz w:val="20"/>
          <w:szCs w:val="20"/>
          <w:lang w:val="en-GB"/>
        </w:rPr>
      </w:pPr>
    </w:p>
    <w:p w14:paraId="6C0B75EF" w14:textId="77777777" w:rsidR="00CD7399" w:rsidRPr="00D93602" w:rsidRDefault="00CD7399" w:rsidP="00791746">
      <w:pPr>
        <w:spacing w:after="0" w:line="240" w:lineRule="auto"/>
        <w:jc w:val="both"/>
        <w:rPr>
          <w:rFonts w:ascii="Arial Narrow" w:hAnsi="Arial Narrow" w:cs="Arial"/>
          <w:sz w:val="20"/>
          <w:szCs w:val="20"/>
          <w:lang w:val="en-GB"/>
        </w:rPr>
      </w:pPr>
    </w:p>
    <w:p w14:paraId="7D8A580B" w14:textId="4C620352" w:rsidR="002C3152" w:rsidRPr="00D93602" w:rsidRDefault="002C3152" w:rsidP="00791746">
      <w:pPr>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drawing>
          <wp:inline distT="0" distB="0" distL="0" distR="0" wp14:anchorId="67262F87" wp14:editId="7CCE897D">
            <wp:extent cx="5768975" cy="2461260"/>
            <wp:effectExtent l="57150" t="38100" r="79375" b="72390"/>
            <wp:docPr id="5" name="Diagram 5">
              <a:extLst xmlns:a="http://schemas.openxmlformats.org/drawingml/2006/main">
                <a:ext uri="{FF2B5EF4-FFF2-40B4-BE49-F238E27FC236}">
                  <a16:creationId xmlns:a16="http://schemas.microsoft.com/office/drawing/2014/main" id="{B8050F39-B46D-1A7D-4812-46BACB17128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89A8306" w14:textId="6F3E3492" w:rsidR="00017C28" w:rsidRPr="00D93602" w:rsidRDefault="00017C28" w:rsidP="00791746">
      <w:pPr>
        <w:spacing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Рисунок 2.</w:t>
      </w:r>
      <w:r w:rsidRPr="00D93602">
        <w:rPr>
          <w:rFonts w:ascii="Arial Narrow" w:hAnsi="Arial Narrow" w:cs="Arial"/>
          <w:sz w:val="20"/>
          <w:szCs w:val="20"/>
          <w:lang w:val="ru-RU"/>
        </w:rPr>
        <w:t xml:space="preserve"> Критерии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w:t>
      </w:r>
      <w:r w:rsidR="006E69F0" w:rsidRPr="00D93602">
        <w:rPr>
          <w:rFonts w:ascii="Arial Narrow" w:hAnsi="Arial Narrow" w:cs="Arial"/>
          <w:sz w:val="20"/>
          <w:szCs w:val="20"/>
          <w:lang w:val="ru-RU"/>
        </w:rPr>
        <w:t>МСОП, 2020a; 2020b</w:t>
      </w:r>
      <w:r w:rsidRPr="00D93602">
        <w:rPr>
          <w:rFonts w:ascii="Arial Narrow" w:hAnsi="Arial Narrow" w:cs="Arial"/>
          <w:sz w:val="20"/>
          <w:szCs w:val="20"/>
          <w:lang w:val="ru-RU"/>
        </w:rPr>
        <w:t>).</w:t>
      </w:r>
    </w:p>
    <w:p w14:paraId="27846F44" w14:textId="58B2F171" w:rsidR="00B208D4" w:rsidRPr="00D93602" w:rsidRDefault="00B208D4"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 целом под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понимаются действия/мероприятия/подходы, включающие четыре основные идеи.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(i) вдохновляются и питаются природой, (ii) направлены на решение социальных задач или устранение проблем, (iii) </w:t>
      </w:r>
      <w:r w:rsidRPr="00D93602">
        <w:rPr>
          <w:rFonts w:ascii="Arial Narrow" w:hAnsi="Arial Narrow" w:cs="Arial"/>
          <w:sz w:val="20"/>
          <w:szCs w:val="20"/>
          <w:lang w:val="ru-RU"/>
        </w:rPr>
        <w:lastRenderedPageBreak/>
        <w:t>обеспечивают многочисленные услуги/выгоды, включая прирост биоразнообразия, и (iv) высокоэффективны и экономически целесообразны (</w:t>
      </w:r>
      <w:r w:rsidR="002E04D2" w:rsidRPr="00D93602">
        <w:rPr>
          <w:rFonts w:ascii="Arial Narrow" w:hAnsi="Arial Narrow" w:cs="Arial"/>
          <w:sz w:val="20"/>
          <w:szCs w:val="20"/>
          <w:lang w:val="ru-RU"/>
        </w:rPr>
        <w:t>Совиньска-Свиркош и Гарсия, 2022</w:t>
      </w:r>
      <w:r w:rsidRPr="00D93602">
        <w:rPr>
          <w:rFonts w:ascii="Arial Narrow" w:hAnsi="Arial Narrow" w:cs="Arial"/>
          <w:sz w:val="20"/>
          <w:szCs w:val="20"/>
          <w:lang w:val="ru-RU"/>
        </w:rPr>
        <w:t xml:space="preserve">). Подходы к внедрению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могут быть реализованы в трех категориях: (i) минимальное или полное отсутствие вмешательства, близкое к природоохранной концепции; (ii) управленческие подходы, предполагающие ограниченное вмешательство; (iii) экстенсивное и интрузивное управление экосистемами, включая создание новых (</w:t>
      </w:r>
      <w:r w:rsidR="00564E02" w:rsidRPr="00D93602">
        <w:rPr>
          <w:rFonts w:ascii="Arial Narrow" w:hAnsi="Arial Narrow" w:cs="Arial"/>
          <w:sz w:val="20"/>
          <w:szCs w:val="20"/>
          <w:lang w:val="ru-RU"/>
        </w:rPr>
        <w:t>Эггермонт и др., 2015</w:t>
      </w:r>
      <w:r w:rsidRPr="00D93602">
        <w:rPr>
          <w:rFonts w:ascii="Arial Narrow" w:hAnsi="Arial Narrow" w:cs="Arial"/>
          <w:sz w:val="20"/>
          <w:szCs w:val="20"/>
          <w:lang w:val="ru-RU"/>
        </w:rPr>
        <w:t>).</w:t>
      </w:r>
    </w:p>
    <w:p w14:paraId="4882AC01" w14:textId="0A8B2679" w:rsidR="00B208D4" w:rsidRDefault="00B208D4" w:rsidP="004A3CFC">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 работе </w:t>
      </w:r>
      <w:r w:rsidR="002E04D2" w:rsidRPr="00D93602">
        <w:rPr>
          <w:rFonts w:ascii="Arial Narrow" w:hAnsi="Arial Narrow" w:cs="Arial"/>
          <w:sz w:val="20"/>
          <w:szCs w:val="20"/>
          <w:lang w:val="ru-RU"/>
        </w:rPr>
        <w:t xml:space="preserve">Teo и </w:t>
      </w:r>
      <w:r w:rsidR="00644B79">
        <w:rPr>
          <w:rFonts w:ascii="Arial Narrow" w:hAnsi="Arial Narrow" w:cs="Arial"/>
          <w:sz w:val="20"/>
          <w:szCs w:val="20"/>
          <w:lang w:val="ru-RU"/>
        </w:rPr>
        <w:t>соавт</w:t>
      </w:r>
      <w:r w:rsidR="002E04D2" w:rsidRPr="00D93602">
        <w:rPr>
          <w:rFonts w:ascii="Arial Narrow" w:hAnsi="Arial Narrow" w:cs="Arial"/>
          <w:sz w:val="20"/>
          <w:szCs w:val="20"/>
          <w:lang w:val="ru-RU"/>
        </w:rPr>
        <w:t xml:space="preserve">. </w:t>
      </w:r>
      <w:r w:rsidRPr="00D93602">
        <w:rPr>
          <w:rFonts w:ascii="Arial Narrow" w:hAnsi="Arial Narrow" w:cs="Arial"/>
          <w:sz w:val="20"/>
          <w:szCs w:val="20"/>
          <w:lang w:val="ru-RU"/>
        </w:rPr>
        <w:t xml:space="preserve">(2021) подчеркивается, что </w:t>
      </w:r>
      <w:r w:rsidR="00047B68">
        <w:rPr>
          <w:rFonts w:ascii="Arial Narrow" w:hAnsi="Arial Narrow" w:cs="Arial"/>
          <w:sz w:val="20"/>
          <w:szCs w:val="20"/>
          <w:lang w:val="ru-RU"/>
        </w:rPr>
        <w:t>РПП</w:t>
      </w:r>
      <w:r w:rsidRPr="00D93602">
        <w:rPr>
          <w:rFonts w:ascii="Arial Narrow" w:hAnsi="Arial Narrow" w:cs="Arial"/>
          <w:sz w:val="20"/>
          <w:szCs w:val="20"/>
          <w:lang w:val="ru-RU"/>
        </w:rPr>
        <w:t>, направленные на смягчение последствий изменения климата, выходящие за рамки привычных действий (т.</w:t>
      </w:r>
      <w:r w:rsidR="00310F9C" w:rsidRPr="007F32E2">
        <w:rPr>
          <w:rFonts w:ascii="Arial Narrow" w:hAnsi="Arial Narrow" w:cs="Arial"/>
          <w:sz w:val="20"/>
          <w:szCs w:val="20"/>
          <w:lang w:val="ru-RU"/>
        </w:rPr>
        <w:t xml:space="preserve"> </w:t>
      </w:r>
      <w:r w:rsidRPr="00D93602">
        <w:rPr>
          <w:rFonts w:ascii="Arial Narrow" w:hAnsi="Arial Narrow" w:cs="Arial"/>
          <w:sz w:val="20"/>
          <w:szCs w:val="20"/>
          <w:lang w:val="ru-RU"/>
        </w:rPr>
        <w:t>е. секвестрация и хранение углерода и сокращение выбросов ПГ), называются ЕКР (</w:t>
      </w:r>
      <w:r w:rsidR="00564E02" w:rsidRPr="00D93602">
        <w:rPr>
          <w:rFonts w:ascii="Arial Narrow" w:hAnsi="Arial Narrow" w:cs="Arial"/>
          <w:sz w:val="20"/>
          <w:szCs w:val="20"/>
          <w:lang w:val="ru-RU"/>
        </w:rPr>
        <w:t>Гриском и др., 2017; Фарджионе и др., 2018; Гриском и др., 2020; Древер и др., 2021.; Кааракка и др., 2021.; Шульте и др., 2022.</w:t>
      </w:r>
      <w:r w:rsidRPr="00D93602">
        <w:rPr>
          <w:rFonts w:ascii="Arial Narrow" w:hAnsi="Arial Narrow" w:cs="Arial"/>
          <w:sz w:val="20"/>
          <w:szCs w:val="20"/>
          <w:lang w:val="ru-RU"/>
        </w:rPr>
        <w:t>).</w:t>
      </w:r>
    </w:p>
    <w:p w14:paraId="0B9F0E17" w14:textId="77777777" w:rsidR="00644B79" w:rsidRPr="00D93602" w:rsidRDefault="00644B79" w:rsidP="004A3CFC">
      <w:pPr>
        <w:spacing w:after="0" w:line="240" w:lineRule="auto"/>
        <w:jc w:val="both"/>
        <w:rPr>
          <w:rFonts w:ascii="Arial Narrow" w:hAnsi="Arial Narrow" w:cs="Arial"/>
          <w:sz w:val="20"/>
          <w:szCs w:val="20"/>
          <w:lang w:val="ru-RU"/>
        </w:rPr>
      </w:pPr>
    </w:p>
    <w:p w14:paraId="1AF7CAD2" w14:textId="066DC926" w:rsidR="00B208D4" w:rsidRPr="00D93602" w:rsidRDefault="00047B68" w:rsidP="004A3CFC">
      <w:pPr>
        <w:spacing w:after="0" w:line="240" w:lineRule="auto"/>
        <w:jc w:val="both"/>
        <w:rPr>
          <w:rFonts w:ascii="Arial Narrow" w:hAnsi="Arial Narrow" w:cs="Arial"/>
          <w:sz w:val="20"/>
          <w:szCs w:val="20"/>
          <w:lang w:val="ru-RU"/>
        </w:rPr>
      </w:pPr>
      <w:r>
        <w:rPr>
          <w:rFonts w:ascii="Arial Narrow" w:hAnsi="Arial Narrow" w:cs="Arial"/>
          <w:sz w:val="20"/>
          <w:szCs w:val="20"/>
          <w:lang w:val="ru-RU"/>
        </w:rPr>
        <w:t>РПП</w:t>
      </w:r>
      <w:r w:rsidR="00B208D4" w:rsidRPr="00D93602">
        <w:rPr>
          <w:rFonts w:ascii="Arial Narrow" w:hAnsi="Arial Narrow" w:cs="Arial"/>
          <w:sz w:val="20"/>
          <w:szCs w:val="20"/>
          <w:lang w:val="ru-RU"/>
        </w:rPr>
        <w:t xml:space="preserve"> – это возможность направить современные модели развития на более устойчивый путь с помощью экологически чистых технологий</w:t>
      </w:r>
      <w:r w:rsidR="00644B79">
        <w:rPr>
          <w:rFonts w:ascii="Arial Narrow" w:hAnsi="Arial Narrow" w:cs="Arial"/>
          <w:sz w:val="20"/>
          <w:szCs w:val="20"/>
          <w:lang w:val="ru-RU"/>
        </w:rPr>
        <w:t xml:space="preserve"> в гармонии с природой </w:t>
      </w:r>
      <w:r w:rsidR="00B208D4" w:rsidRPr="00D93602">
        <w:rPr>
          <w:rFonts w:ascii="Arial Narrow" w:hAnsi="Arial Narrow" w:cs="Arial"/>
          <w:sz w:val="20"/>
          <w:szCs w:val="20"/>
          <w:lang w:val="ru-RU"/>
        </w:rPr>
        <w:t>(</w:t>
      </w:r>
      <w:r w:rsidR="007C3D64" w:rsidRPr="00D93602">
        <w:rPr>
          <w:rFonts w:ascii="Arial Narrow" w:hAnsi="Arial Narrow" w:cs="Arial"/>
          <w:sz w:val="20"/>
          <w:szCs w:val="20"/>
          <w:lang w:val="ru-RU"/>
        </w:rPr>
        <w:t>Арнес Гарсия и Сантиваньес, 2021</w:t>
      </w:r>
      <w:r w:rsidR="00B208D4" w:rsidRPr="00D93602">
        <w:rPr>
          <w:rFonts w:ascii="Arial Narrow" w:hAnsi="Arial Narrow" w:cs="Arial"/>
          <w:sz w:val="20"/>
          <w:szCs w:val="20"/>
          <w:lang w:val="ru-RU"/>
        </w:rPr>
        <w:t>).</w:t>
      </w:r>
    </w:p>
    <w:p w14:paraId="26159465" w14:textId="77777777" w:rsidR="00746C5D" w:rsidRPr="00D93602" w:rsidRDefault="00746C5D" w:rsidP="004A3CFC">
      <w:pPr>
        <w:spacing w:after="0" w:line="240" w:lineRule="auto"/>
        <w:jc w:val="both"/>
        <w:rPr>
          <w:rFonts w:ascii="Arial Narrow" w:hAnsi="Arial Narrow" w:cs="Arial"/>
          <w:sz w:val="20"/>
          <w:szCs w:val="20"/>
          <w:lang w:val="ru-RU"/>
        </w:rPr>
      </w:pPr>
    </w:p>
    <w:p w14:paraId="32DCEACC" w14:textId="77777777" w:rsidR="00513274" w:rsidRPr="00D60934" w:rsidRDefault="00513274" w:rsidP="00644B79">
      <w:pPr>
        <w:pStyle w:val="Heading2"/>
        <w:numPr>
          <w:ilvl w:val="1"/>
          <w:numId w:val="1"/>
        </w:numPr>
        <w:spacing w:before="0" w:line="240" w:lineRule="auto"/>
        <w:ind w:left="0" w:firstLine="0"/>
        <w:rPr>
          <w:rFonts w:ascii="Arial Narrow" w:hAnsi="Arial Narrow" w:cs="Times New Roman"/>
          <w:b/>
          <w:bCs/>
          <w:color w:val="auto"/>
          <w:sz w:val="28"/>
          <w:szCs w:val="28"/>
          <w:lang w:val="ru-RU"/>
        </w:rPr>
      </w:pPr>
      <w:bookmarkStart w:id="25" w:name="_Toc72405401"/>
      <w:bookmarkStart w:id="26" w:name="_Toc141774841"/>
      <w:bookmarkStart w:id="27" w:name="_Hlk78587627"/>
      <w:bookmarkEnd w:id="25"/>
      <w:r w:rsidRPr="00D60934">
        <w:rPr>
          <w:rFonts w:ascii="Arial Narrow" w:hAnsi="Arial Narrow" w:cs="Times New Roman"/>
          <w:b/>
          <w:bCs/>
          <w:color w:val="auto"/>
          <w:sz w:val="28"/>
          <w:szCs w:val="28"/>
          <w:lang w:val="ru-RU"/>
        </w:rPr>
        <w:t>Глобальные рамочные программы, продвигающие решения, основанные на природных процессах</w:t>
      </w:r>
      <w:bookmarkEnd w:id="26"/>
      <w:r w:rsidRPr="00D60934">
        <w:rPr>
          <w:rFonts w:ascii="Arial Narrow" w:hAnsi="Arial Narrow" w:cs="Times New Roman"/>
          <w:b/>
          <w:bCs/>
          <w:color w:val="auto"/>
          <w:sz w:val="28"/>
          <w:szCs w:val="28"/>
          <w:lang w:val="ru-RU"/>
        </w:rPr>
        <w:t xml:space="preserve">  </w:t>
      </w:r>
    </w:p>
    <w:p w14:paraId="602871B1" w14:textId="77777777" w:rsidR="00513274" w:rsidRPr="00D93602" w:rsidRDefault="00513274" w:rsidP="004A3CFC">
      <w:pPr>
        <w:spacing w:after="0" w:line="240" w:lineRule="auto"/>
        <w:jc w:val="both"/>
        <w:rPr>
          <w:rFonts w:ascii="Arial Narrow" w:hAnsi="Arial Narrow" w:cs="Arial"/>
          <w:sz w:val="20"/>
          <w:szCs w:val="20"/>
          <w:lang w:val="ru-RU"/>
        </w:rPr>
      </w:pPr>
    </w:p>
    <w:p w14:paraId="0A9E8E7D" w14:textId="02D2DD39" w:rsidR="00513274" w:rsidRDefault="00047B68" w:rsidP="004A3CFC">
      <w:pPr>
        <w:spacing w:after="0" w:line="240" w:lineRule="auto"/>
        <w:jc w:val="both"/>
        <w:rPr>
          <w:rFonts w:ascii="Arial Narrow" w:hAnsi="Arial Narrow" w:cs="Arial"/>
          <w:sz w:val="20"/>
          <w:szCs w:val="20"/>
          <w:lang w:val="ru-RU"/>
        </w:rPr>
      </w:pPr>
      <w:r>
        <w:rPr>
          <w:rFonts w:ascii="Arial Narrow" w:hAnsi="Arial Narrow" w:cs="Arial"/>
          <w:sz w:val="20"/>
          <w:szCs w:val="20"/>
          <w:lang w:val="ru-RU"/>
        </w:rPr>
        <w:t>РПП</w:t>
      </w:r>
      <w:r w:rsidR="00513274" w:rsidRPr="00644B79">
        <w:rPr>
          <w:rFonts w:ascii="Arial Narrow" w:hAnsi="Arial Narrow" w:cs="Arial"/>
          <w:sz w:val="20"/>
          <w:szCs w:val="20"/>
          <w:lang w:val="ru-RU"/>
        </w:rPr>
        <w:t xml:space="preserve"> в основном направлены на управление земельными ресурсами, а именно лесными и пахотными угодьями, лугами и водно-болотными угодьями в целях защиты, восстановления и управления</w:t>
      </w:r>
      <w:r w:rsidR="00513274" w:rsidRPr="00D93602">
        <w:rPr>
          <w:rFonts w:ascii="Arial Narrow" w:hAnsi="Arial Narrow" w:cs="Arial"/>
          <w:sz w:val="20"/>
          <w:szCs w:val="20"/>
          <w:lang w:val="ru-RU"/>
        </w:rPr>
        <w:t xml:space="preserve"> </w:t>
      </w:r>
      <w:r w:rsidR="001C5F38" w:rsidRPr="00D93602">
        <w:rPr>
          <w:rFonts w:ascii="Arial Narrow" w:hAnsi="Arial Narrow" w:cs="Arial"/>
          <w:sz w:val="20"/>
          <w:szCs w:val="20"/>
          <w:lang w:val="ru-RU"/>
        </w:rPr>
        <w:t>(Гриском и др., 2017)</w:t>
      </w:r>
      <w:r w:rsidR="00513274" w:rsidRPr="00D93602">
        <w:rPr>
          <w:rFonts w:ascii="Arial Narrow" w:hAnsi="Arial Narrow" w:cs="Arial"/>
          <w:sz w:val="20"/>
          <w:szCs w:val="20"/>
          <w:lang w:val="ru-RU"/>
        </w:rPr>
        <w:t xml:space="preserve">. Кроме того, </w:t>
      </w:r>
      <w:r>
        <w:rPr>
          <w:rFonts w:ascii="Arial Narrow" w:hAnsi="Arial Narrow" w:cs="Arial"/>
          <w:sz w:val="20"/>
          <w:szCs w:val="20"/>
          <w:lang w:val="ru-RU"/>
        </w:rPr>
        <w:t>РПП</w:t>
      </w:r>
      <w:r w:rsidR="00513274" w:rsidRPr="00D93602">
        <w:rPr>
          <w:rFonts w:ascii="Arial Narrow" w:hAnsi="Arial Narrow" w:cs="Arial"/>
          <w:sz w:val="20"/>
          <w:szCs w:val="20"/>
          <w:lang w:val="ru-RU"/>
        </w:rPr>
        <w:t xml:space="preserve"> также поддерживают поселения в деле решения глобальных проблем (</w:t>
      </w:r>
      <w:r w:rsidR="0069646D" w:rsidRPr="00D93602">
        <w:rPr>
          <w:rFonts w:ascii="Arial Narrow" w:hAnsi="Arial Narrow" w:cs="Arial"/>
          <w:sz w:val="20"/>
          <w:szCs w:val="20"/>
          <w:lang w:val="ru-RU"/>
        </w:rPr>
        <w:t>Тео и др., 2021</w:t>
      </w:r>
      <w:r w:rsidR="00513274" w:rsidRPr="00D93602">
        <w:rPr>
          <w:rFonts w:ascii="Arial Narrow" w:hAnsi="Arial Narrow" w:cs="Arial"/>
          <w:sz w:val="20"/>
          <w:szCs w:val="20"/>
          <w:lang w:val="ru-RU"/>
        </w:rPr>
        <w:t xml:space="preserve">). Многие примеры </w:t>
      </w:r>
      <w:r>
        <w:rPr>
          <w:rFonts w:ascii="Arial Narrow" w:hAnsi="Arial Narrow" w:cs="Arial"/>
          <w:sz w:val="20"/>
          <w:szCs w:val="20"/>
          <w:lang w:val="ru-RU"/>
        </w:rPr>
        <w:t>РПП</w:t>
      </w:r>
      <w:r w:rsidR="00513274" w:rsidRPr="00D93602">
        <w:rPr>
          <w:rFonts w:ascii="Arial Narrow" w:hAnsi="Arial Narrow" w:cs="Arial"/>
          <w:sz w:val="20"/>
          <w:szCs w:val="20"/>
          <w:lang w:val="ru-RU"/>
        </w:rPr>
        <w:t xml:space="preserve">, разработанные агентствами ООН (например, ФАО, Программой развития ООН (ПРООН), Программой ООН по окружающей среде (ЮНЕП), Всемирным банком, Европейской экономической комиссией ООН (ЕЭК ООН)) и правительствами при поддержке неправительственных организаций и частного сектора, в основном направлены на восстановление экосистем. В данном разделе представлена краткая информация о глобальных и региональных инициативах, реализующих </w:t>
      </w:r>
      <w:r>
        <w:rPr>
          <w:rFonts w:ascii="Arial Narrow" w:hAnsi="Arial Narrow" w:cs="Arial"/>
          <w:sz w:val="20"/>
          <w:szCs w:val="20"/>
          <w:lang w:val="ru-RU"/>
        </w:rPr>
        <w:t>РПП</w:t>
      </w:r>
      <w:r w:rsidR="00513274" w:rsidRPr="00D93602">
        <w:rPr>
          <w:rFonts w:ascii="Arial Narrow" w:hAnsi="Arial Narrow" w:cs="Arial"/>
          <w:sz w:val="20"/>
          <w:szCs w:val="20"/>
          <w:lang w:val="ru-RU"/>
        </w:rPr>
        <w:t xml:space="preserve"> на базе лесного хозяйства.</w:t>
      </w:r>
    </w:p>
    <w:p w14:paraId="7401C002" w14:textId="77777777" w:rsidR="00644B79" w:rsidRPr="00D93602" w:rsidRDefault="00644B79" w:rsidP="004A3CFC">
      <w:pPr>
        <w:spacing w:after="0" w:line="240" w:lineRule="auto"/>
        <w:jc w:val="both"/>
        <w:rPr>
          <w:rFonts w:ascii="Arial Narrow" w:hAnsi="Arial Narrow" w:cs="Arial"/>
          <w:sz w:val="20"/>
          <w:szCs w:val="20"/>
          <w:lang w:val="ru-RU"/>
        </w:rPr>
      </w:pPr>
    </w:p>
    <w:p w14:paraId="30DCE7AF" w14:textId="16CFC609" w:rsidR="00513274" w:rsidRDefault="00513274" w:rsidP="00A61FB1">
      <w:pPr>
        <w:pStyle w:val="Heading3"/>
        <w:numPr>
          <w:ilvl w:val="2"/>
          <w:numId w:val="74"/>
        </w:numPr>
        <w:spacing w:before="0" w:line="240" w:lineRule="auto"/>
        <w:ind w:left="0" w:firstLine="0"/>
        <w:jc w:val="both"/>
        <w:rPr>
          <w:rFonts w:ascii="Arial Narrow" w:hAnsi="Arial Narrow" w:cs="Times New Roman"/>
          <w:b/>
          <w:bCs/>
          <w:color w:val="auto"/>
          <w:sz w:val="28"/>
          <w:szCs w:val="28"/>
          <w:lang w:val="en-GB"/>
        </w:rPr>
      </w:pPr>
      <w:bookmarkStart w:id="28" w:name="_Toc141774842"/>
      <w:r w:rsidRPr="00644B79">
        <w:rPr>
          <w:rFonts w:ascii="Arial Narrow" w:hAnsi="Arial Narrow" w:cs="Times New Roman"/>
          <w:b/>
          <w:bCs/>
          <w:color w:val="auto"/>
          <w:sz w:val="28"/>
          <w:szCs w:val="28"/>
          <w:lang w:val="en-GB"/>
        </w:rPr>
        <w:t>Боннский вызов</w:t>
      </w:r>
      <w:bookmarkEnd w:id="28"/>
    </w:p>
    <w:p w14:paraId="40CA22FB" w14:textId="77777777" w:rsidR="00644B79" w:rsidRPr="00644B79" w:rsidRDefault="00644B79" w:rsidP="00644B79">
      <w:pPr>
        <w:pStyle w:val="ListParagraph"/>
        <w:spacing w:after="0"/>
        <w:ind w:left="2160"/>
        <w:rPr>
          <w:lang w:val="en-GB"/>
        </w:rPr>
      </w:pPr>
    </w:p>
    <w:p w14:paraId="12F7705B" w14:textId="0E1306A5" w:rsidR="00513274" w:rsidRPr="00D93602" w:rsidRDefault="00513274" w:rsidP="00644B79">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Боннский вызов был запущен правительством Германии и МСОП в 2011 году. Боннский вызов – это глобальные усилия по </w:t>
      </w:r>
      <w:r w:rsidRPr="00644B79">
        <w:rPr>
          <w:rFonts w:ascii="Arial Narrow" w:hAnsi="Arial Narrow" w:cs="Arial"/>
          <w:sz w:val="20"/>
          <w:szCs w:val="20"/>
          <w:lang w:val="ru-RU"/>
        </w:rPr>
        <w:t xml:space="preserve">восстановлению 350 </w:t>
      </w:r>
      <w:r w:rsidR="00ED4534" w:rsidRPr="00644B79">
        <w:rPr>
          <w:rFonts w:ascii="Arial Narrow" w:hAnsi="Arial Narrow" w:cs="Arial"/>
          <w:sz w:val="20"/>
          <w:szCs w:val="20"/>
          <w:lang w:val="ru-RU"/>
        </w:rPr>
        <w:t>млн</w:t>
      </w:r>
      <w:r w:rsidRPr="00644B79">
        <w:rPr>
          <w:rFonts w:ascii="Arial Narrow" w:hAnsi="Arial Narrow" w:cs="Arial"/>
          <w:sz w:val="20"/>
          <w:szCs w:val="20"/>
          <w:lang w:val="ru-RU"/>
        </w:rPr>
        <w:t xml:space="preserve"> га обезлесенных и деградированных земель к 2030 году за счет восстановления лесных ландшафтов (ВЛЛ). Основная задача Боннского вызова – восстановить экологическую целостность и повысить благосостояние людей</w:t>
      </w:r>
      <w:r w:rsidRPr="00D93602">
        <w:rPr>
          <w:rFonts w:ascii="Arial Narrow" w:hAnsi="Arial Narrow" w:cs="Arial"/>
          <w:sz w:val="20"/>
          <w:szCs w:val="20"/>
          <w:lang w:val="ru-RU"/>
        </w:rPr>
        <w:t xml:space="preserve"> с помощью многофункциональных ландшафтов. В этом контексте достижение цели в 350 </w:t>
      </w:r>
      <w:r w:rsidR="00ED4534"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га принесет около 170 млрд. долл. США в год чистой выгоды от защиты водосборных бассейнов, повышения урожайности и производства лесной продукции, включая сопутствующие выгоды для смягчения последствий изменения климата, поскольку восстановительные работы могут поглощать до 1,7 гигатонн </w:t>
      </w:r>
      <w:r w:rsidR="007A2454" w:rsidRPr="00D93602">
        <w:rPr>
          <w:rFonts w:ascii="Arial Narrow" w:hAnsi="Arial Narrow" w:cs="Arial"/>
          <w:sz w:val="20"/>
          <w:szCs w:val="20"/>
          <w:lang w:val="ru-RU"/>
        </w:rPr>
        <w:t>CO2e</w:t>
      </w:r>
      <w:r w:rsidRPr="00D93602">
        <w:rPr>
          <w:rFonts w:ascii="Arial Narrow" w:hAnsi="Arial Narrow" w:cs="Arial"/>
          <w:sz w:val="20"/>
          <w:szCs w:val="20"/>
          <w:lang w:val="ru-RU"/>
        </w:rPr>
        <w:t xml:space="preserve"> в год. К настоящему времени 61 страна взяла на себя обязательства по восстановлению 210,12 </w:t>
      </w:r>
      <w:r w:rsidR="00ED4534"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га (Боннский вызов, 2023). ECCA30 – региональная инициатива, созданная правительствами и инвесторами стран Европы, Кавказа и Центральной Азии, направлена на восстановление 30 </w:t>
      </w:r>
      <w:r w:rsidR="00B21BC2"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га земель посредством ВЛЛ к 2030 году. Турция также является одной из стран-участниц Агадирского обязательства, целью которого является восстановление 8 млн. га к 2030 г. в Алжире, Франции, Иране, Израиле, Ливане, Марокко, Португалии, Испании, Тунисе и Турции для достижения нейтральной деградации земель (НДЗ) (</w:t>
      </w:r>
      <w:r w:rsidR="00A90C63" w:rsidRPr="00D93602">
        <w:rPr>
          <w:rFonts w:ascii="Arial Narrow" w:hAnsi="Arial Narrow" w:cs="Arial"/>
          <w:sz w:val="20"/>
          <w:szCs w:val="20"/>
          <w:lang w:val="ru-RU"/>
        </w:rPr>
        <w:t>Седдон и др., 2021</w:t>
      </w:r>
      <w:r w:rsidRPr="00D93602">
        <w:rPr>
          <w:rFonts w:ascii="Arial Narrow" w:hAnsi="Arial Narrow" w:cs="Arial"/>
          <w:sz w:val="20"/>
          <w:szCs w:val="20"/>
          <w:lang w:val="ru-RU"/>
        </w:rPr>
        <w:t>). В этом плане обязательства стран субрегиона приведены в табл. 2.</w:t>
      </w:r>
    </w:p>
    <w:p w14:paraId="1B844799" w14:textId="77777777" w:rsidR="00B636E7" w:rsidRPr="00D93602" w:rsidRDefault="00B636E7" w:rsidP="00791746">
      <w:pPr>
        <w:pStyle w:val="Default"/>
        <w:jc w:val="both"/>
        <w:rPr>
          <w:rFonts w:ascii="Arial Narrow" w:hAnsi="Arial Narrow" w:cs="Arial"/>
          <w:color w:val="auto"/>
          <w:sz w:val="20"/>
          <w:szCs w:val="20"/>
          <w:lang w:val="ru-RU"/>
        </w:rPr>
      </w:pPr>
    </w:p>
    <w:p w14:paraId="24D2F37B" w14:textId="2BB3F1AE" w:rsidR="00A2749B" w:rsidRPr="00D93602" w:rsidRDefault="00D95423" w:rsidP="00791746">
      <w:pPr>
        <w:pStyle w:val="Default"/>
        <w:jc w:val="both"/>
        <w:rPr>
          <w:rFonts w:ascii="Arial Narrow" w:hAnsi="Arial Narrow" w:cs="Arial"/>
          <w:color w:val="auto"/>
          <w:sz w:val="20"/>
          <w:szCs w:val="20"/>
          <w:lang w:val="ru-RU"/>
        </w:rPr>
      </w:pPr>
      <w:r w:rsidRPr="00D93602">
        <w:rPr>
          <w:rFonts w:ascii="Arial Narrow" w:hAnsi="Arial Narrow" w:cs="Arial"/>
          <w:b/>
          <w:bCs/>
          <w:color w:val="auto"/>
          <w:sz w:val="20"/>
          <w:szCs w:val="20"/>
          <w:lang w:val="ru-RU"/>
        </w:rPr>
        <w:t>Таблица 2.</w:t>
      </w:r>
      <w:r w:rsidRPr="00D93602">
        <w:rPr>
          <w:rFonts w:ascii="Arial Narrow" w:hAnsi="Arial Narrow" w:cs="Arial"/>
          <w:color w:val="auto"/>
          <w:sz w:val="20"/>
          <w:szCs w:val="20"/>
          <w:lang w:val="ru-RU"/>
        </w:rPr>
        <w:t xml:space="preserve"> Обязательства по странам до 2030 года</w:t>
      </w:r>
    </w:p>
    <w:tbl>
      <w:tblPr>
        <w:tblStyle w:val="ListeTablo3-Vurgu61"/>
        <w:tblW w:w="5000" w:type="pct"/>
        <w:tblLook w:val="04A0" w:firstRow="1" w:lastRow="0" w:firstColumn="1" w:lastColumn="0" w:noHBand="0" w:noVBand="1"/>
      </w:tblPr>
      <w:tblGrid>
        <w:gridCol w:w="5082"/>
        <w:gridCol w:w="3993"/>
      </w:tblGrid>
      <w:tr w:rsidR="004A2D23" w:rsidRPr="00D93602" w14:paraId="534E6EAA" w14:textId="77777777" w:rsidTr="00700092">
        <w:trPr>
          <w:cnfStyle w:val="100000000000" w:firstRow="1" w:lastRow="0" w:firstColumn="0" w:lastColumn="0" w:oddVBand="0" w:evenVBand="0" w:oddHBand="0" w:evenHBand="0" w:firstRowFirstColumn="0" w:firstRowLastColumn="0" w:lastRowFirstColumn="0" w:lastRowLastColumn="0"/>
          <w:trHeight w:hRule="exact" w:val="230"/>
        </w:trPr>
        <w:tc>
          <w:tcPr>
            <w:cnfStyle w:val="001000000100" w:firstRow="0" w:lastRow="0" w:firstColumn="1" w:lastColumn="0" w:oddVBand="0" w:evenVBand="0" w:oddHBand="0" w:evenHBand="0" w:firstRowFirstColumn="1" w:firstRowLastColumn="0" w:lastRowFirstColumn="0" w:lastRowLastColumn="0"/>
            <w:tcW w:w="2800" w:type="pct"/>
          </w:tcPr>
          <w:p w14:paraId="4BD37466" w14:textId="13DD9225" w:rsidR="00A2749B" w:rsidRPr="00D93602" w:rsidRDefault="00D95423" w:rsidP="00644B79">
            <w:pPr>
              <w:pStyle w:val="Default"/>
              <w:jc w:val="center"/>
              <w:rPr>
                <w:rFonts w:ascii="Arial Narrow" w:hAnsi="Arial Narrow" w:cs="Arial"/>
                <w:color w:val="auto"/>
                <w:sz w:val="20"/>
                <w:szCs w:val="20"/>
              </w:rPr>
            </w:pPr>
            <w:r w:rsidRPr="00D93602">
              <w:rPr>
                <w:rFonts w:ascii="Arial Narrow" w:hAnsi="Arial Narrow" w:cs="Arial"/>
                <w:color w:val="auto"/>
                <w:sz w:val="20"/>
                <w:szCs w:val="20"/>
                <w:lang w:val="ru-RU"/>
              </w:rPr>
              <w:t>Страна</w:t>
            </w:r>
          </w:p>
        </w:tc>
        <w:tc>
          <w:tcPr>
            <w:tcW w:w="2200" w:type="pct"/>
          </w:tcPr>
          <w:p w14:paraId="0A25482C" w14:textId="487515AC" w:rsidR="00A2749B" w:rsidRPr="00D93602" w:rsidRDefault="00FA2B98" w:rsidP="00644B79">
            <w:pPr>
              <w:pStyle w:val="Default"/>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color w:val="auto"/>
                <w:sz w:val="20"/>
                <w:szCs w:val="20"/>
                <w:lang w:val="ru-RU"/>
              </w:rPr>
              <w:t xml:space="preserve">Обязательство </w:t>
            </w:r>
            <w:r w:rsidR="00A2749B" w:rsidRPr="00D93602">
              <w:rPr>
                <w:rFonts w:ascii="Arial Narrow" w:hAnsi="Arial Narrow" w:cs="Arial"/>
                <w:color w:val="auto"/>
                <w:sz w:val="20"/>
                <w:szCs w:val="20"/>
                <w:lang w:val="en-GB"/>
              </w:rPr>
              <w:t>(</w:t>
            </w:r>
            <w:r w:rsidRPr="00D93602">
              <w:rPr>
                <w:rFonts w:ascii="Arial Narrow" w:hAnsi="Arial Narrow" w:cs="Arial"/>
                <w:color w:val="auto"/>
                <w:sz w:val="20"/>
                <w:szCs w:val="20"/>
                <w:lang w:val="ru-RU"/>
              </w:rPr>
              <w:t>га</w:t>
            </w:r>
            <w:r w:rsidR="00A2749B" w:rsidRPr="00D93602">
              <w:rPr>
                <w:rFonts w:ascii="Arial Narrow" w:hAnsi="Arial Narrow" w:cs="Arial"/>
                <w:color w:val="auto"/>
                <w:sz w:val="20"/>
                <w:szCs w:val="20"/>
                <w:lang w:val="en-GB"/>
              </w:rPr>
              <w:t>)</w:t>
            </w:r>
          </w:p>
        </w:tc>
      </w:tr>
      <w:tr w:rsidR="007D2A20" w:rsidRPr="00D93602" w14:paraId="20179FEF" w14:textId="77777777" w:rsidTr="00700092">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2800" w:type="pct"/>
          </w:tcPr>
          <w:p w14:paraId="02F84FD2" w14:textId="46F18302" w:rsidR="007D2A20" w:rsidRPr="00D93602" w:rsidRDefault="007D2A20" w:rsidP="00644B79">
            <w:pPr>
              <w:pStyle w:val="Default"/>
              <w:jc w:val="center"/>
              <w:rPr>
                <w:rFonts w:ascii="Arial Narrow" w:hAnsi="Arial Narrow" w:cs="Arial"/>
                <w:color w:val="auto"/>
                <w:sz w:val="20"/>
                <w:szCs w:val="20"/>
                <w:lang w:val="en-GB"/>
              </w:rPr>
            </w:pPr>
            <w:r w:rsidRPr="00D93602">
              <w:rPr>
                <w:rFonts w:ascii="Arial Narrow" w:hAnsi="Arial Narrow" w:cs="Arial"/>
                <w:color w:val="auto"/>
                <w:sz w:val="20"/>
                <w:szCs w:val="20"/>
                <w:lang w:val="en-GB"/>
              </w:rPr>
              <w:t>Азербайджан</w:t>
            </w:r>
          </w:p>
        </w:tc>
        <w:tc>
          <w:tcPr>
            <w:tcW w:w="2200" w:type="pct"/>
          </w:tcPr>
          <w:p w14:paraId="0B1AD986" w14:textId="77777777" w:rsidR="007D2A20" w:rsidRPr="00D93602" w:rsidRDefault="007D2A20" w:rsidP="00644B79">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b/>
                <w:bCs/>
                <w:color w:val="auto"/>
                <w:sz w:val="20"/>
                <w:szCs w:val="20"/>
                <w:lang w:val="en-GB"/>
              </w:rPr>
              <w:t>27</w:t>
            </w:r>
            <w:r w:rsidRPr="00D93602">
              <w:rPr>
                <w:rFonts w:ascii="Arial Narrow" w:hAnsi="Arial Narrow" w:cs="Arial"/>
                <w:color w:val="auto"/>
                <w:sz w:val="20"/>
                <w:szCs w:val="20"/>
                <w:lang w:val="en-GB"/>
              </w:rPr>
              <w:t>0,000</w:t>
            </w:r>
          </w:p>
        </w:tc>
      </w:tr>
      <w:tr w:rsidR="007D2A20" w:rsidRPr="00D93602" w14:paraId="7C12B006" w14:textId="77777777" w:rsidTr="00700092">
        <w:trPr>
          <w:trHeight w:hRule="exact" w:val="230"/>
        </w:trPr>
        <w:tc>
          <w:tcPr>
            <w:cnfStyle w:val="001000000000" w:firstRow="0" w:lastRow="0" w:firstColumn="1" w:lastColumn="0" w:oddVBand="0" w:evenVBand="0" w:oddHBand="0" w:evenHBand="0" w:firstRowFirstColumn="0" w:firstRowLastColumn="0" w:lastRowFirstColumn="0" w:lastRowLastColumn="0"/>
            <w:tcW w:w="2800" w:type="pct"/>
          </w:tcPr>
          <w:p w14:paraId="455F4B69" w14:textId="22B30087" w:rsidR="007D2A20" w:rsidRPr="00D93602" w:rsidRDefault="007D2A20" w:rsidP="00644B79">
            <w:pPr>
              <w:pStyle w:val="Default"/>
              <w:jc w:val="center"/>
              <w:rPr>
                <w:rFonts w:ascii="Arial Narrow" w:hAnsi="Arial Narrow" w:cs="Arial"/>
                <w:color w:val="auto"/>
                <w:sz w:val="20"/>
                <w:szCs w:val="20"/>
                <w:lang w:val="en-GB"/>
              </w:rPr>
            </w:pPr>
            <w:r w:rsidRPr="00D93602">
              <w:rPr>
                <w:rFonts w:ascii="Arial Narrow" w:hAnsi="Arial Narrow" w:cs="Arial"/>
                <w:color w:val="auto"/>
                <w:sz w:val="20"/>
                <w:szCs w:val="20"/>
                <w:lang w:val="en-GB"/>
              </w:rPr>
              <w:t>Казахстан</w:t>
            </w:r>
          </w:p>
        </w:tc>
        <w:tc>
          <w:tcPr>
            <w:tcW w:w="2200" w:type="pct"/>
          </w:tcPr>
          <w:p w14:paraId="73DCE38E" w14:textId="77777777" w:rsidR="007D2A20" w:rsidRPr="00D93602" w:rsidRDefault="007D2A20" w:rsidP="00644B79">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color w:val="auto"/>
                <w:sz w:val="20"/>
                <w:szCs w:val="20"/>
                <w:lang w:val="en-GB"/>
              </w:rPr>
              <w:t>1,500,000</w:t>
            </w:r>
          </w:p>
        </w:tc>
      </w:tr>
      <w:tr w:rsidR="007D2A20" w:rsidRPr="00D93602" w14:paraId="72ECC153" w14:textId="77777777" w:rsidTr="00700092">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2800" w:type="pct"/>
          </w:tcPr>
          <w:p w14:paraId="73F7D6AE" w14:textId="42F2A814" w:rsidR="007D2A20" w:rsidRPr="00D93602" w:rsidRDefault="007D2A20" w:rsidP="00644B79">
            <w:pPr>
              <w:pStyle w:val="Default"/>
              <w:jc w:val="center"/>
              <w:rPr>
                <w:rFonts w:ascii="Arial Narrow" w:hAnsi="Arial Narrow" w:cs="Arial"/>
                <w:color w:val="auto"/>
                <w:sz w:val="20"/>
                <w:szCs w:val="20"/>
                <w:lang w:val="en-GB"/>
              </w:rPr>
            </w:pPr>
            <w:r w:rsidRPr="00D93602">
              <w:rPr>
                <w:rFonts w:ascii="Arial Narrow" w:hAnsi="Arial Narrow" w:cs="Arial"/>
                <w:color w:val="auto"/>
                <w:sz w:val="20"/>
                <w:szCs w:val="20"/>
                <w:lang w:val="en-GB"/>
              </w:rPr>
              <w:t>Кыргызстан</w:t>
            </w:r>
          </w:p>
        </w:tc>
        <w:tc>
          <w:tcPr>
            <w:tcW w:w="2200" w:type="pct"/>
          </w:tcPr>
          <w:p w14:paraId="05F3BED6" w14:textId="77777777" w:rsidR="007D2A20" w:rsidRPr="00D93602" w:rsidRDefault="007D2A20" w:rsidP="00644B79">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color w:val="auto"/>
                <w:sz w:val="20"/>
                <w:szCs w:val="20"/>
                <w:lang w:val="en-GB"/>
              </w:rPr>
              <w:t>323,000</w:t>
            </w:r>
          </w:p>
        </w:tc>
      </w:tr>
      <w:tr w:rsidR="007D2A20" w:rsidRPr="00D93602" w14:paraId="7F6558BE" w14:textId="77777777" w:rsidTr="00700092">
        <w:trPr>
          <w:trHeight w:hRule="exact" w:val="230"/>
        </w:trPr>
        <w:tc>
          <w:tcPr>
            <w:cnfStyle w:val="001000000000" w:firstRow="0" w:lastRow="0" w:firstColumn="1" w:lastColumn="0" w:oddVBand="0" w:evenVBand="0" w:oddHBand="0" w:evenHBand="0" w:firstRowFirstColumn="0" w:firstRowLastColumn="0" w:lastRowFirstColumn="0" w:lastRowLastColumn="0"/>
            <w:tcW w:w="2800" w:type="pct"/>
          </w:tcPr>
          <w:p w14:paraId="7FC18615" w14:textId="57BF042E" w:rsidR="007D2A20" w:rsidRPr="00D93602" w:rsidRDefault="007D2A20" w:rsidP="00644B79">
            <w:pPr>
              <w:pStyle w:val="Default"/>
              <w:jc w:val="center"/>
              <w:rPr>
                <w:rFonts w:ascii="Arial Narrow" w:hAnsi="Arial Narrow" w:cs="Arial"/>
                <w:color w:val="auto"/>
                <w:sz w:val="20"/>
                <w:szCs w:val="20"/>
                <w:lang w:val="en-GB"/>
              </w:rPr>
            </w:pPr>
            <w:r w:rsidRPr="00D93602">
              <w:rPr>
                <w:rFonts w:ascii="Arial Narrow" w:hAnsi="Arial Narrow" w:cs="Arial"/>
                <w:color w:val="auto"/>
                <w:sz w:val="20"/>
                <w:szCs w:val="20"/>
                <w:lang w:val="en-GB"/>
              </w:rPr>
              <w:t>Таджикистан</w:t>
            </w:r>
          </w:p>
        </w:tc>
        <w:tc>
          <w:tcPr>
            <w:tcW w:w="2200" w:type="pct"/>
          </w:tcPr>
          <w:p w14:paraId="3E41DA6D" w14:textId="77777777" w:rsidR="007D2A20" w:rsidRPr="00D93602" w:rsidRDefault="007D2A20" w:rsidP="00644B79">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color w:val="auto"/>
                <w:sz w:val="20"/>
                <w:szCs w:val="20"/>
                <w:lang w:val="en-GB"/>
              </w:rPr>
              <w:t>66,000</w:t>
            </w:r>
          </w:p>
        </w:tc>
      </w:tr>
      <w:tr w:rsidR="007D2A20" w:rsidRPr="00D93602" w14:paraId="18090B16" w14:textId="77777777" w:rsidTr="00700092">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2800" w:type="pct"/>
          </w:tcPr>
          <w:p w14:paraId="6E0A665C" w14:textId="6A6FC147" w:rsidR="007D2A20" w:rsidRPr="00D93602" w:rsidRDefault="00A90C63" w:rsidP="00644B79">
            <w:pPr>
              <w:pStyle w:val="Default"/>
              <w:jc w:val="center"/>
              <w:rPr>
                <w:rFonts w:ascii="Arial Narrow" w:hAnsi="Arial Narrow" w:cs="Arial"/>
                <w:color w:val="auto"/>
                <w:sz w:val="20"/>
                <w:szCs w:val="20"/>
                <w:lang w:val="ru-RU"/>
              </w:rPr>
            </w:pPr>
            <w:r w:rsidRPr="00D93602">
              <w:rPr>
                <w:rFonts w:ascii="Arial Narrow" w:hAnsi="Arial Narrow" w:cs="Arial"/>
                <w:color w:val="auto"/>
                <w:sz w:val="20"/>
                <w:szCs w:val="20"/>
                <w:lang w:val="ru-RU"/>
              </w:rPr>
              <w:t>Турция</w:t>
            </w:r>
          </w:p>
        </w:tc>
        <w:tc>
          <w:tcPr>
            <w:tcW w:w="2200" w:type="pct"/>
          </w:tcPr>
          <w:p w14:paraId="2005C2A6" w14:textId="77777777" w:rsidR="007D2A20" w:rsidRPr="00D93602" w:rsidRDefault="007D2A20" w:rsidP="00644B79">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color w:val="auto"/>
                <w:sz w:val="20"/>
                <w:szCs w:val="20"/>
                <w:lang w:val="en-GB"/>
              </w:rPr>
              <w:t>2,300,000</w:t>
            </w:r>
          </w:p>
        </w:tc>
      </w:tr>
      <w:tr w:rsidR="007D2A20" w:rsidRPr="00D93602" w14:paraId="263B7935" w14:textId="77777777" w:rsidTr="00700092">
        <w:trPr>
          <w:trHeight w:hRule="exact" w:val="230"/>
        </w:trPr>
        <w:tc>
          <w:tcPr>
            <w:cnfStyle w:val="001000000000" w:firstRow="0" w:lastRow="0" w:firstColumn="1" w:lastColumn="0" w:oddVBand="0" w:evenVBand="0" w:oddHBand="0" w:evenHBand="0" w:firstRowFirstColumn="0" w:firstRowLastColumn="0" w:lastRowFirstColumn="0" w:lastRowLastColumn="0"/>
            <w:tcW w:w="2800" w:type="pct"/>
          </w:tcPr>
          <w:p w14:paraId="2DFB07FC" w14:textId="415AE538" w:rsidR="007D2A20" w:rsidRPr="00D93602" w:rsidRDefault="007D2A20" w:rsidP="00644B79">
            <w:pPr>
              <w:pStyle w:val="Default"/>
              <w:jc w:val="center"/>
              <w:rPr>
                <w:rFonts w:ascii="Arial Narrow" w:hAnsi="Arial Narrow" w:cs="Arial"/>
                <w:color w:val="auto"/>
                <w:sz w:val="20"/>
                <w:szCs w:val="20"/>
                <w:lang w:val="en-GB"/>
              </w:rPr>
            </w:pPr>
            <w:r w:rsidRPr="00D93602">
              <w:rPr>
                <w:rFonts w:ascii="Arial Narrow" w:hAnsi="Arial Narrow" w:cs="Arial"/>
                <w:color w:val="auto"/>
                <w:sz w:val="20"/>
                <w:szCs w:val="20"/>
                <w:lang w:val="en-GB"/>
              </w:rPr>
              <w:t>Туркменистан</w:t>
            </w:r>
          </w:p>
        </w:tc>
        <w:tc>
          <w:tcPr>
            <w:tcW w:w="2200" w:type="pct"/>
          </w:tcPr>
          <w:p w14:paraId="126E22D8" w14:textId="77777777" w:rsidR="007D2A20" w:rsidRPr="00D93602" w:rsidRDefault="007D2A20" w:rsidP="00644B79">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color w:val="auto"/>
                <w:sz w:val="20"/>
                <w:szCs w:val="20"/>
                <w:lang w:val="en-GB"/>
              </w:rPr>
              <w:t>-</w:t>
            </w:r>
          </w:p>
        </w:tc>
      </w:tr>
      <w:tr w:rsidR="007D2A20" w:rsidRPr="00D93602" w14:paraId="19E4DB38" w14:textId="77777777" w:rsidTr="00700092">
        <w:trPr>
          <w:cnfStyle w:val="000000100000" w:firstRow="0" w:lastRow="0" w:firstColumn="0" w:lastColumn="0" w:oddVBand="0" w:evenVBand="0" w:oddHBand="1" w:evenHBand="0"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2800" w:type="pct"/>
          </w:tcPr>
          <w:p w14:paraId="52A5BDB2" w14:textId="61E6934B" w:rsidR="007D2A20" w:rsidRPr="00D93602" w:rsidRDefault="007D2A20" w:rsidP="00644B79">
            <w:pPr>
              <w:pStyle w:val="Default"/>
              <w:jc w:val="center"/>
              <w:rPr>
                <w:rFonts w:ascii="Arial Narrow" w:hAnsi="Arial Narrow" w:cs="Arial"/>
                <w:color w:val="auto"/>
                <w:sz w:val="20"/>
                <w:szCs w:val="20"/>
                <w:lang w:val="en-GB"/>
              </w:rPr>
            </w:pPr>
            <w:r w:rsidRPr="00D93602">
              <w:rPr>
                <w:rFonts w:ascii="Arial Narrow" w:hAnsi="Arial Narrow" w:cs="Arial"/>
                <w:color w:val="auto"/>
                <w:sz w:val="20"/>
                <w:szCs w:val="20"/>
                <w:lang w:val="en-GB"/>
              </w:rPr>
              <w:t>Узбекистан</w:t>
            </w:r>
          </w:p>
        </w:tc>
        <w:tc>
          <w:tcPr>
            <w:tcW w:w="2200" w:type="pct"/>
          </w:tcPr>
          <w:p w14:paraId="3B6B2E88" w14:textId="77777777" w:rsidR="007D2A20" w:rsidRPr="00D93602" w:rsidRDefault="007D2A20" w:rsidP="00644B79">
            <w:pPr>
              <w:pStyle w:val="Default"/>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auto"/>
                <w:sz w:val="20"/>
                <w:szCs w:val="20"/>
                <w:lang w:val="en-GB"/>
              </w:rPr>
            </w:pPr>
            <w:r w:rsidRPr="00D93602">
              <w:rPr>
                <w:rFonts w:ascii="Arial Narrow" w:hAnsi="Arial Narrow" w:cs="Arial"/>
                <w:color w:val="auto"/>
                <w:sz w:val="20"/>
                <w:szCs w:val="20"/>
                <w:lang w:val="en-GB"/>
              </w:rPr>
              <w:t>500,000</w:t>
            </w:r>
          </w:p>
        </w:tc>
      </w:tr>
      <w:tr w:rsidR="007D2A20" w:rsidRPr="00D93602" w14:paraId="479BF462" w14:textId="77777777" w:rsidTr="00700092">
        <w:trPr>
          <w:trHeight w:hRule="exact" w:val="230"/>
        </w:trPr>
        <w:tc>
          <w:tcPr>
            <w:cnfStyle w:val="001000000000" w:firstRow="0" w:lastRow="0" w:firstColumn="1" w:lastColumn="0" w:oddVBand="0" w:evenVBand="0" w:oddHBand="0" w:evenHBand="0" w:firstRowFirstColumn="0" w:firstRowLastColumn="0" w:lastRowFirstColumn="0" w:lastRowLastColumn="0"/>
            <w:tcW w:w="2800" w:type="pct"/>
          </w:tcPr>
          <w:p w14:paraId="4034559B" w14:textId="4DD60C20" w:rsidR="007D2A20" w:rsidRPr="00D93602" w:rsidRDefault="007D2A20" w:rsidP="00644B79">
            <w:pPr>
              <w:pStyle w:val="Default"/>
              <w:jc w:val="center"/>
              <w:rPr>
                <w:rFonts w:ascii="Arial Narrow" w:hAnsi="Arial Narrow" w:cs="Arial"/>
                <w:color w:val="auto"/>
                <w:sz w:val="20"/>
                <w:szCs w:val="20"/>
                <w:lang w:val="en-GB"/>
              </w:rPr>
            </w:pPr>
            <w:r w:rsidRPr="00D93602">
              <w:rPr>
                <w:rFonts w:ascii="Arial Narrow" w:hAnsi="Arial Narrow" w:cs="Arial"/>
                <w:color w:val="auto"/>
                <w:sz w:val="20"/>
                <w:szCs w:val="20"/>
                <w:lang w:val="en-GB"/>
              </w:rPr>
              <w:t>Итого</w:t>
            </w:r>
          </w:p>
        </w:tc>
        <w:tc>
          <w:tcPr>
            <w:tcW w:w="2200" w:type="pct"/>
          </w:tcPr>
          <w:p w14:paraId="32C4EBEF" w14:textId="3CAF36E8" w:rsidR="007D2A20" w:rsidRPr="00D93602" w:rsidRDefault="007D2A20" w:rsidP="00644B79">
            <w:pPr>
              <w:pStyle w:val="Defaul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color w:val="auto"/>
                <w:sz w:val="20"/>
                <w:szCs w:val="20"/>
                <w:lang w:val="en-GB"/>
              </w:rPr>
            </w:pPr>
            <w:r w:rsidRPr="00D93602">
              <w:rPr>
                <w:rFonts w:ascii="Arial Narrow" w:hAnsi="Arial Narrow" w:cs="Arial"/>
                <w:b/>
                <w:bCs/>
                <w:color w:val="auto"/>
                <w:sz w:val="20"/>
                <w:szCs w:val="20"/>
                <w:lang w:val="en-GB"/>
              </w:rPr>
              <w:t>4,959,000</w:t>
            </w:r>
          </w:p>
        </w:tc>
      </w:tr>
    </w:tbl>
    <w:p w14:paraId="254FA135" w14:textId="77777777" w:rsidR="006430A1" w:rsidRPr="00D93602" w:rsidRDefault="006430A1" w:rsidP="00791746">
      <w:pPr>
        <w:spacing w:after="0" w:line="240" w:lineRule="auto"/>
        <w:jc w:val="both"/>
        <w:rPr>
          <w:rFonts w:ascii="Arial Narrow" w:hAnsi="Arial Narrow" w:cs="Arial"/>
          <w:sz w:val="20"/>
          <w:szCs w:val="20"/>
          <w:lang w:val="en-GB"/>
        </w:rPr>
      </w:pPr>
    </w:p>
    <w:p w14:paraId="0D73C8A6" w14:textId="77777777" w:rsidR="00CA32A1" w:rsidRPr="00644B79" w:rsidRDefault="00CA32A1" w:rsidP="002C226A">
      <w:pPr>
        <w:pStyle w:val="Heading3"/>
        <w:numPr>
          <w:ilvl w:val="2"/>
          <w:numId w:val="74"/>
        </w:numPr>
        <w:spacing w:before="0" w:line="240" w:lineRule="auto"/>
        <w:ind w:left="0" w:firstLine="0"/>
        <w:jc w:val="both"/>
        <w:rPr>
          <w:rFonts w:ascii="Arial Narrow" w:hAnsi="Arial Narrow" w:cs="Times New Roman"/>
          <w:b/>
          <w:bCs/>
          <w:color w:val="auto"/>
          <w:sz w:val="28"/>
          <w:szCs w:val="28"/>
          <w:lang w:val="en-GB"/>
        </w:rPr>
      </w:pPr>
      <w:bookmarkStart w:id="29" w:name="_Toc141774843"/>
      <w:r w:rsidRPr="00644B79">
        <w:rPr>
          <w:rFonts w:ascii="Arial Narrow" w:hAnsi="Arial Narrow" w:cs="Times New Roman"/>
          <w:b/>
          <w:bCs/>
          <w:color w:val="auto"/>
          <w:sz w:val="28"/>
          <w:szCs w:val="28"/>
          <w:lang w:val="en-GB"/>
        </w:rPr>
        <w:t>Нью-Йоркская декларация по лесам</w:t>
      </w:r>
      <w:bookmarkEnd w:id="29"/>
    </w:p>
    <w:p w14:paraId="2DE548AB" w14:textId="77777777" w:rsidR="00CA32A1" w:rsidRPr="00D93602" w:rsidRDefault="00CA32A1" w:rsidP="00644B79">
      <w:pPr>
        <w:spacing w:after="0" w:line="240" w:lineRule="auto"/>
        <w:jc w:val="both"/>
        <w:rPr>
          <w:rFonts w:ascii="Arial Narrow" w:hAnsi="Arial Narrow" w:cs="Arial"/>
          <w:sz w:val="20"/>
          <w:szCs w:val="20"/>
          <w:lang w:val="ru-RU"/>
        </w:rPr>
      </w:pPr>
    </w:p>
    <w:p w14:paraId="5021A315" w14:textId="77777777" w:rsidR="00CA32A1" w:rsidRDefault="00CA32A1" w:rsidP="00644B79">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Нью-Йоркская декларация по лесам (NYDF) – это добровольная и не имеющая обязательной силы международная декларация, направленная на прекращение глобального обезлесения. Впервые она была одобрена на Климатическом саммите ООН в сентябре 2014 года. Обновленная в 2021 году, NYDF обеспечивает новую основу для действий в области лесного хозяйства с учетом изменения климата. Цель NYDF – остановить естественную убыль лесов к 2030 </w:t>
      </w:r>
      <w:r w:rsidRPr="00D93602">
        <w:rPr>
          <w:rFonts w:ascii="Arial Narrow" w:hAnsi="Arial Narrow" w:cs="Arial"/>
          <w:sz w:val="20"/>
          <w:szCs w:val="20"/>
          <w:lang w:val="ru-RU"/>
        </w:rPr>
        <w:lastRenderedPageBreak/>
        <w:t>году, восстановить 350 млн. га деградировавших ландшафтов и лесных массивов, улучшить управление и права лесных сообществ, увеличить финансовые потоки в леса и сократить выбросы углерода в результате обезлесения и деградации лесов для решения проблем, связанных с климатическим кризисом и биоразнообразием. Турция является одним из сторонников NYDF от субрегиона.</w:t>
      </w:r>
    </w:p>
    <w:p w14:paraId="2C1EC794" w14:textId="77777777" w:rsidR="00644B79" w:rsidRPr="00D93602" w:rsidRDefault="00644B79" w:rsidP="00644B79">
      <w:pPr>
        <w:spacing w:after="0" w:line="240" w:lineRule="auto"/>
        <w:jc w:val="both"/>
        <w:rPr>
          <w:rFonts w:ascii="Arial Narrow" w:hAnsi="Arial Narrow" w:cs="Arial"/>
          <w:sz w:val="20"/>
          <w:szCs w:val="20"/>
          <w:lang w:val="ru-RU"/>
        </w:rPr>
      </w:pPr>
    </w:p>
    <w:p w14:paraId="08A17959" w14:textId="3C4C79F1" w:rsidR="00CA32A1" w:rsidRPr="00D60934" w:rsidRDefault="00CA32A1" w:rsidP="00BD3F42">
      <w:pPr>
        <w:pStyle w:val="Heading3"/>
        <w:numPr>
          <w:ilvl w:val="2"/>
          <w:numId w:val="74"/>
        </w:numPr>
        <w:spacing w:before="0" w:line="240" w:lineRule="auto"/>
        <w:ind w:left="0" w:firstLine="0"/>
        <w:jc w:val="both"/>
        <w:rPr>
          <w:rFonts w:ascii="Arial Narrow" w:hAnsi="Arial Narrow" w:cs="Times New Roman"/>
          <w:b/>
          <w:bCs/>
          <w:color w:val="auto"/>
          <w:sz w:val="28"/>
          <w:szCs w:val="28"/>
          <w:lang w:val="ru-RU"/>
        </w:rPr>
      </w:pPr>
      <w:bookmarkStart w:id="30" w:name="_Toc141774844"/>
      <w:r w:rsidRPr="00D60934">
        <w:rPr>
          <w:rFonts w:ascii="Arial Narrow" w:hAnsi="Arial Narrow" w:cs="Times New Roman"/>
          <w:b/>
          <w:bCs/>
          <w:color w:val="auto"/>
          <w:sz w:val="28"/>
          <w:szCs w:val="28"/>
          <w:lang w:val="ru-RU"/>
        </w:rPr>
        <w:t xml:space="preserve">Сендайская рамочная программа по снижению риска бедствий на </w:t>
      </w:r>
      <w:r w:rsidR="00ED4534" w:rsidRPr="00D60934">
        <w:rPr>
          <w:rFonts w:ascii="Arial Narrow" w:hAnsi="Arial Narrow" w:cs="Times New Roman"/>
          <w:b/>
          <w:bCs/>
          <w:color w:val="auto"/>
          <w:sz w:val="28"/>
          <w:szCs w:val="28"/>
          <w:lang w:val="ru-RU"/>
        </w:rPr>
        <w:t xml:space="preserve">2015–2030 </w:t>
      </w:r>
      <w:r w:rsidRPr="00D60934">
        <w:rPr>
          <w:rFonts w:ascii="Arial Narrow" w:hAnsi="Arial Narrow" w:cs="Times New Roman"/>
          <w:b/>
          <w:bCs/>
          <w:color w:val="auto"/>
          <w:sz w:val="28"/>
          <w:szCs w:val="28"/>
          <w:lang w:val="ru-RU"/>
        </w:rPr>
        <w:t>годы</w:t>
      </w:r>
      <w:bookmarkEnd w:id="30"/>
    </w:p>
    <w:p w14:paraId="5529076A" w14:textId="77777777" w:rsidR="00644B79" w:rsidRPr="00644B79" w:rsidRDefault="00644B79" w:rsidP="00644B79">
      <w:pPr>
        <w:spacing w:after="0"/>
        <w:rPr>
          <w:lang w:val="ru-RU"/>
        </w:rPr>
      </w:pPr>
    </w:p>
    <w:p w14:paraId="3D4BCCA6" w14:textId="01B8B543" w:rsidR="00644B79" w:rsidRDefault="00CA32A1" w:rsidP="00644B79">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Сендайская рамочная программа по снижению риска бедствий на </w:t>
      </w:r>
      <w:r w:rsidR="005823CE" w:rsidRPr="00D93602">
        <w:rPr>
          <w:rFonts w:ascii="Arial Narrow" w:hAnsi="Arial Narrow" w:cs="Arial"/>
          <w:sz w:val="20"/>
          <w:szCs w:val="20"/>
          <w:lang w:val="ru-RU"/>
        </w:rPr>
        <w:t>2015–</w:t>
      </w:r>
      <w:r w:rsidR="00ED4534" w:rsidRPr="00D93602">
        <w:rPr>
          <w:rFonts w:ascii="Arial Narrow" w:hAnsi="Arial Narrow" w:cs="Arial"/>
          <w:sz w:val="20"/>
          <w:szCs w:val="20"/>
          <w:lang w:val="ru-RU"/>
        </w:rPr>
        <w:t>2030 гг.</w:t>
      </w:r>
      <w:r w:rsidRPr="00D93602">
        <w:rPr>
          <w:rFonts w:ascii="Arial Narrow" w:hAnsi="Arial Narrow" w:cs="Arial"/>
          <w:sz w:val="20"/>
          <w:szCs w:val="20"/>
          <w:lang w:val="ru-RU"/>
        </w:rPr>
        <w:t xml:space="preserve"> направлена на снижение риска бедствий и потерь человеческих жизней, средств к существованию, здоровья, а также экономических, физических, социальных, культурных и экологических активов людей, предприятий, общин и стран. Цель – предотвратить новые бедствия и снизить риски бедствий путем выполнения мер по предотвращению и уменьшению степени подверженности опасностям и уязвимости к бедствиям, повысить готовность к реагированию и восстановлению, а также укрепить устойчивость (ООН, 2015).</w:t>
      </w:r>
    </w:p>
    <w:p w14:paraId="14AB2F09" w14:textId="77777777" w:rsidR="00644B79" w:rsidRPr="00D93602" w:rsidRDefault="00644B79" w:rsidP="00644B79">
      <w:pPr>
        <w:spacing w:after="0" w:line="240" w:lineRule="auto"/>
        <w:jc w:val="both"/>
        <w:rPr>
          <w:rFonts w:ascii="Arial Narrow" w:hAnsi="Arial Narrow" w:cs="Arial"/>
          <w:sz w:val="20"/>
          <w:szCs w:val="20"/>
          <w:lang w:val="ru-RU"/>
        </w:rPr>
      </w:pPr>
    </w:p>
    <w:p w14:paraId="14A774ED" w14:textId="1FFF29E1" w:rsidR="00CA32A1" w:rsidRPr="00D60934" w:rsidRDefault="00CA32A1" w:rsidP="005B5F37">
      <w:pPr>
        <w:pStyle w:val="Heading3"/>
        <w:numPr>
          <w:ilvl w:val="2"/>
          <w:numId w:val="74"/>
        </w:numPr>
        <w:spacing w:before="0" w:line="240" w:lineRule="auto"/>
        <w:ind w:left="0" w:firstLine="0"/>
        <w:jc w:val="both"/>
        <w:rPr>
          <w:rFonts w:ascii="Arial Narrow" w:hAnsi="Arial Narrow" w:cs="Times New Roman"/>
          <w:b/>
          <w:bCs/>
          <w:color w:val="auto"/>
          <w:sz w:val="28"/>
          <w:szCs w:val="28"/>
          <w:lang w:val="ru-RU"/>
        </w:rPr>
      </w:pPr>
      <w:bookmarkStart w:id="31" w:name="_Toc141774845"/>
      <w:r w:rsidRPr="00D60934">
        <w:rPr>
          <w:rFonts w:ascii="Arial Narrow" w:hAnsi="Arial Narrow" w:cs="Times New Roman"/>
          <w:b/>
          <w:bCs/>
          <w:color w:val="auto"/>
          <w:sz w:val="28"/>
          <w:szCs w:val="28"/>
          <w:lang w:val="ru-RU"/>
        </w:rPr>
        <w:t>Программа установления целевых показателей нейтральности деградации земель</w:t>
      </w:r>
      <w:bookmarkEnd w:id="31"/>
    </w:p>
    <w:p w14:paraId="773D71D3" w14:textId="77777777" w:rsidR="00CA32A1" w:rsidRPr="00D93602" w:rsidRDefault="00CA32A1" w:rsidP="00791746">
      <w:pPr>
        <w:spacing w:line="240" w:lineRule="auto"/>
        <w:jc w:val="both"/>
        <w:rPr>
          <w:rFonts w:ascii="Arial Narrow" w:hAnsi="Arial Narrow" w:cs="Arial"/>
          <w:sz w:val="20"/>
          <w:szCs w:val="20"/>
          <w:lang w:val="ru-RU"/>
        </w:rPr>
      </w:pPr>
    </w:p>
    <w:p w14:paraId="0B44A1AB" w14:textId="30368DDA" w:rsidR="00CA32A1" w:rsidRPr="00D93602" w:rsidRDefault="00CA32A1"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Нейтральность деградации земель (НДЗ) – это «состояние, при котором количество и качество земельных ресурсов, необходимых для поддержки функций и услуг экосистемы и повышения продовольственной безопасности, остаются стабильными или увеличиваются в определенных временных и пространственных масштабах и экосистемах». НДЗ представляет собой концепцию, которая уравновешивает ожидаемую потерю продуктивных земель с восстановлением деградированных территорий. Программа определения целевых показателей НДЗ была создана в 2015 году для достижения задачи 15.3 ЦУР. Программа включает определение национальных исходных условий, целевых показателей и соответствующих мер по достижению НДЗ к 2030 году </w:t>
      </w:r>
      <w:r w:rsidR="00264DEA" w:rsidRPr="00D93602">
        <w:rPr>
          <w:rFonts w:ascii="Arial Narrow" w:hAnsi="Arial Narrow" w:cs="Arial"/>
          <w:sz w:val="20"/>
          <w:szCs w:val="20"/>
          <w:lang w:val="ru-RU"/>
        </w:rPr>
        <w:t>(КБО ООН, 2019)</w:t>
      </w:r>
      <w:r w:rsidRPr="00D93602">
        <w:rPr>
          <w:rFonts w:ascii="Arial Narrow" w:hAnsi="Arial Narrow" w:cs="Arial"/>
          <w:sz w:val="20"/>
          <w:szCs w:val="20"/>
          <w:lang w:val="ru-RU"/>
        </w:rPr>
        <w:t>.</w:t>
      </w:r>
    </w:p>
    <w:p w14:paraId="700BF3D7" w14:textId="77777777" w:rsidR="00E3193D" w:rsidRPr="00D93602" w:rsidRDefault="00E3193D" w:rsidP="00791746">
      <w:pPr>
        <w:pStyle w:val="Default"/>
        <w:jc w:val="both"/>
        <w:rPr>
          <w:rFonts w:ascii="Arial Narrow" w:hAnsi="Arial Narrow" w:cs="Arial"/>
          <w:color w:val="auto"/>
          <w:sz w:val="20"/>
          <w:szCs w:val="20"/>
          <w:lang w:val="en-GB"/>
        </w:rPr>
      </w:pPr>
    </w:p>
    <w:p w14:paraId="23F48FBB" w14:textId="77777777" w:rsidR="008D1E4D" w:rsidRPr="00D60934" w:rsidRDefault="008D1E4D" w:rsidP="0003552D">
      <w:pPr>
        <w:pStyle w:val="Heading3"/>
        <w:numPr>
          <w:ilvl w:val="2"/>
          <w:numId w:val="74"/>
        </w:numPr>
        <w:spacing w:before="0" w:line="240" w:lineRule="auto"/>
        <w:ind w:left="0" w:firstLine="0"/>
        <w:jc w:val="both"/>
        <w:rPr>
          <w:rFonts w:ascii="Arial Narrow" w:hAnsi="Arial Narrow" w:cs="Times New Roman"/>
          <w:b/>
          <w:bCs/>
          <w:color w:val="auto"/>
          <w:sz w:val="28"/>
          <w:szCs w:val="28"/>
          <w:lang w:val="ru-RU"/>
        </w:rPr>
      </w:pPr>
      <w:bookmarkStart w:id="32" w:name="_Toc141774846"/>
      <w:r w:rsidRPr="00D60934">
        <w:rPr>
          <w:rFonts w:ascii="Arial Narrow" w:hAnsi="Arial Narrow" w:cs="Times New Roman"/>
          <w:b/>
          <w:bCs/>
          <w:color w:val="auto"/>
          <w:sz w:val="28"/>
          <w:szCs w:val="28"/>
          <w:lang w:val="ru-RU"/>
        </w:rPr>
        <w:t>Стратегический план ООН по лесам на 2030 год</w:t>
      </w:r>
      <w:bookmarkEnd w:id="32"/>
    </w:p>
    <w:p w14:paraId="783AC030" w14:textId="77777777" w:rsidR="008D1E4D" w:rsidRPr="00D93602" w:rsidRDefault="008D1E4D" w:rsidP="00791746">
      <w:pPr>
        <w:spacing w:line="240" w:lineRule="auto"/>
        <w:jc w:val="both"/>
        <w:rPr>
          <w:rFonts w:ascii="Arial Narrow" w:hAnsi="Arial Narrow" w:cs="Arial"/>
          <w:sz w:val="20"/>
          <w:szCs w:val="20"/>
          <w:lang w:val="ru-RU"/>
        </w:rPr>
      </w:pPr>
    </w:p>
    <w:p w14:paraId="00EBE7AE" w14:textId="40B08A2B" w:rsidR="008D1E4D" w:rsidRPr="00D93602" w:rsidRDefault="008D1E4D" w:rsidP="002847D5">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В 2017 году ФЛООН принял Стратегический план ООН для лесов на период до 2030 года. План представляет собой глобальную основу для действий на всех уровнях, направленных на устойчивое управление всеми видами лесов и деревьев вне лесов и прекращение обезлесения и деградации лесов. В основе Стратегического плана лежат шесть Глобальных целей в области лесного хозяйства и 26 связанных с ними задач, которые должны быть достигнуты к 2030 году. Основным результатом является увеличение площади лесов в мире на 3%, или на 120 млн га, к 2030 году (</w:t>
      </w:r>
      <w:r w:rsidR="008115CF" w:rsidRPr="00D93602">
        <w:rPr>
          <w:rFonts w:ascii="Arial Narrow" w:hAnsi="Arial Narrow" w:cs="Arial"/>
          <w:sz w:val="20"/>
          <w:szCs w:val="20"/>
          <w:lang w:val="ru-RU"/>
        </w:rPr>
        <w:t>ООН</w:t>
      </w:r>
      <w:r w:rsidRPr="00D93602">
        <w:rPr>
          <w:rFonts w:ascii="Arial Narrow" w:hAnsi="Arial Narrow" w:cs="Arial"/>
          <w:sz w:val="20"/>
          <w:szCs w:val="20"/>
          <w:lang w:val="ru-RU"/>
        </w:rPr>
        <w:t xml:space="preserve">, 2017a). ФЛООН продвигает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и экосистемные подходы, которые являются подгруппами </w:t>
      </w:r>
      <w:r w:rsidR="00047B68">
        <w:rPr>
          <w:rFonts w:ascii="Arial Narrow" w:hAnsi="Arial Narrow" w:cs="Arial"/>
          <w:sz w:val="20"/>
          <w:szCs w:val="20"/>
          <w:lang w:val="ru-RU"/>
        </w:rPr>
        <w:t>РПП</w:t>
      </w:r>
      <w:r w:rsidRPr="00D93602">
        <w:rPr>
          <w:rFonts w:ascii="Arial Narrow" w:hAnsi="Arial Narrow" w:cs="Arial"/>
          <w:sz w:val="20"/>
          <w:szCs w:val="20"/>
          <w:lang w:val="ru-RU"/>
        </w:rPr>
        <w:t>.</w:t>
      </w:r>
    </w:p>
    <w:p w14:paraId="1FB21C3B" w14:textId="77777777" w:rsidR="000E3E60" w:rsidRPr="00D93602" w:rsidRDefault="000E3E60" w:rsidP="002847D5">
      <w:pPr>
        <w:spacing w:after="0" w:line="240" w:lineRule="auto"/>
        <w:jc w:val="both"/>
        <w:rPr>
          <w:rFonts w:ascii="Arial Narrow" w:hAnsi="Arial Narrow" w:cs="Arial"/>
          <w:sz w:val="20"/>
          <w:szCs w:val="20"/>
          <w:lang w:val="ru-RU"/>
        </w:rPr>
      </w:pPr>
    </w:p>
    <w:p w14:paraId="534FC3E0" w14:textId="3E0D8005" w:rsidR="008D1E4D" w:rsidRPr="00D60934" w:rsidRDefault="008D1E4D" w:rsidP="00DF60F1">
      <w:pPr>
        <w:pStyle w:val="Heading3"/>
        <w:numPr>
          <w:ilvl w:val="2"/>
          <w:numId w:val="74"/>
        </w:numPr>
        <w:spacing w:before="0" w:line="240" w:lineRule="auto"/>
        <w:ind w:left="0" w:firstLine="0"/>
        <w:jc w:val="both"/>
        <w:rPr>
          <w:rFonts w:ascii="Arial Narrow" w:hAnsi="Arial Narrow" w:cs="Times New Roman"/>
          <w:b/>
          <w:bCs/>
          <w:color w:val="auto"/>
          <w:sz w:val="28"/>
          <w:szCs w:val="28"/>
          <w:lang w:val="ru-RU"/>
        </w:rPr>
      </w:pPr>
      <w:bookmarkStart w:id="33" w:name="_Toc141774847"/>
      <w:r w:rsidRPr="00D60934">
        <w:rPr>
          <w:rFonts w:ascii="Arial Narrow" w:hAnsi="Arial Narrow" w:cs="Times New Roman"/>
          <w:b/>
          <w:bCs/>
          <w:color w:val="auto"/>
          <w:sz w:val="28"/>
          <w:szCs w:val="28"/>
          <w:lang w:val="ru-RU"/>
        </w:rPr>
        <w:t xml:space="preserve">Стратегическая рамочная программа КБО ООН на </w:t>
      </w:r>
      <w:r w:rsidR="002F1291" w:rsidRPr="00D60934">
        <w:rPr>
          <w:rFonts w:ascii="Arial Narrow" w:hAnsi="Arial Narrow" w:cs="Times New Roman"/>
          <w:b/>
          <w:bCs/>
          <w:color w:val="auto"/>
          <w:sz w:val="28"/>
          <w:szCs w:val="28"/>
          <w:lang w:val="ru-RU"/>
        </w:rPr>
        <w:t>2018–</w:t>
      </w:r>
      <w:r w:rsidR="00ED4534" w:rsidRPr="00D60934">
        <w:rPr>
          <w:rFonts w:ascii="Arial Narrow" w:hAnsi="Arial Narrow" w:cs="Times New Roman"/>
          <w:b/>
          <w:bCs/>
          <w:color w:val="auto"/>
          <w:sz w:val="28"/>
          <w:szCs w:val="28"/>
          <w:lang w:val="ru-RU"/>
        </w:rPr>
        <w:t>2030 гг.</w:t>
      </w:r>
      <w:bookmarkEnd w:id="33"/>
    </w:p>
    <w:p w14:paraId="361A5A7E" w14:textId="77777777" w:rsidR="008D1E4D" w:rsidRPr="00D93602" w:rsidRDefault="008D1E4D" w:rsidP="002847D5">
      <w:pPr>
        <w:spacing w:after="0" w:line="240" w:lineRule="auto"/>
        <w:jc w:val="both"/>
        <w:rPr>
          <w:rFonts w:ascii="Arial Narrow" w:hAnsi="Arial Narrow" w:cs="Arial"/>
          <w:sz w:val="20"/>
          <w:szCs w:val="20"/>
          <w:lang w:val="ru-RU"/>
        </w:rPr>
      </w:pPr>
    </w:p>
    <w:p w14:paraId="2C0E5FC1" w14:textId="77777777" w:rsidR="008D1E4D" w:rsidRPr="00D93602" w:rsidRDefault="008D1E4D" w:rsidP="002847D5">
      <w:pPr>
        <w:spacing w:after="0" w:line="240" w:lineRule="auto"/>
        <w:jc w:val="both"/>
        <w:rPr>
          <w:rFonts w:ascii="Arial Narrow" w:hAnsi="Arial Narrow" w:cs="Arial"/>
          <w:sz w:val="20"/>
          <w:szCs w:val="20"/>
          <w:lang w:val="ru-RU"/>
        </w:rPr>
      </w:pPr>
      <w:r w:rsidRPr="009E65E2">
        <w:rPr>
          <w:rFonts w:ascii="Arial Narrow" w:hAnsi="Arial Narrow" w:cs="Arial"/>
          <w:sz w:val="20"/>
          <w:szCs w:val="20"/>
          <w:lang w:val="ru-RU"/>
        </w:rPr>
        <w:t>Стратегическая рамка КБО ООН на 2018-2030 годы направлена на улучшение состояния пострадавших экосистем и населения, борьбу с опустыниванием/деградацией земель, содействие устойчивому управлению земельными ресурсами и вкладу в НДЗ; смягчение последствий засухи, адаптацию к ним и управление ими для повышения устойчивости уязвимых групп населения и экосистем; получение глобальных экологических выгод за счет эффективной реализации КБО ООН; мобилизацию значительных и дополнительных финансовых и нефинансовых ресурсов для поддержки реализации КБО ООН путем создания партнерств на различных уровнях.</w:t>
      </w:r>
    </w:p>
    <w:p w14:paraId="12484132" w14:textId="77777777" w:rsidR="007411C0" w:rsidRPr="00D93602" w:rsidRDefault="007411C0" w:rsidP="002847D5">
      <w:pPr>
        <w:pStyle w:val="Default"/>
        <w:jc w:val="both"/>
        <w:rPr>
          <w:rFonts w:ascii="Arial Narrow" w:hAnsi="Arial Narrow" w:cs="Arial"/>
          <w:color w:val="auto"/>
          <w:sz w:val="20"/>
          <w:szCs w:val="20"/>
          <w:lang w:val="ru-RU"/>
        </w:rPr>
      </w:pPr>
    </w:p>
    <w:p w14:paraId="21A7F733" w14:textId="77777777" w:rsidR="008D1E4D" w:rsidRPr="008656B5" w:rsidRDefault="008D1E4D" w:rsidP="00FB3A67">
      <w:pPr>
        <w:pStyle w:val="Heading3"/>
        <w:numPr>
          <w:ilvl w:val="2"/>
          <w:numId w:val="74"/>
        </w:numPr>
        <w:spacing w:before="0" w:line="240" w:lineRule="auto"/>
        <w:ind w:left="0" w:firstLine="0"/>
        <w:jc w:val="both"/>
        <w:rPr>
          <w:rFonts w:ascii="Arial Narrow" w:hAnsi="Arial Narrow" w:cs="Times New Roman"/>
          <w:b/>
          <w:bCs/>
          <w:color w:val="auto"/>
          <w:sz w:val="28"/>
          <w:szCs w:val="28"/>
          <w:lang w:val="en-GB"/>
        </w:rPr>
      </w:pPr>
      <w:bookmarkStart w:id="34" w:name="_Toc141774848"/>
      <w:r w:rsidRPr="008656B5">
        <w:rPr>
          <w:rFonts w:ascii="Arial Narrow" w:hAnsi="Arial Narrow" w:cs="Times New Roman"/>
          <w:b/>
          <w:bCs/>
          <w:color w:val="auto"/>
          <w:sz w:val="28"/>
          <w:szCs w:val="28"/>
          <w:lang w:val="en-GB"/>
        </w:rPr>
        <w:t>Десятилетие ООН по восстановлению экосистем</w:t>
      </w:r>
      <w:bookmarkEnd w:id="34"/>
    </w:p>
    <w:p w14:paraId="43C318EC" w14:textId="77777777" w:rsidR="008D1E4D" w:rsidRPr="00D93602" w:rsidRDefault="008D1E4D" w:rsidP="002847D5">
      <w:pPr>
        <w:spacing w:after="0" w:line="240" w:lineRule="auto"/>
        <w:jc w:val="both"/>
        <w:rPr>
          <w:rFonts w:ascii="Arial Narrow" w:hAnsi="Arial Narrow" w:cs="Arial"/>
          <w:sz w:val="20"/>
          <w:szCs w:val="20"/>
          <w:lang w:val="ru-RU"/>
        </w:rPr>
      </w:pPr>
    </w:p>
    <w:p w14:paraId="2E9FF4D2" w14:textId="6633E8DB" w:rsidR="008D1E4D" w:rsidRPr="00D93602" w:rsidRDefault="008D1E4D" w:rsidP="002847D5">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Генеральная Ассамблея ООН объявила </w:t>
      </w:r>
      <w:r w:rsidR="00F76ADE" w:rsidRPr="00D93602">
        <w:rPr>
          <w:rFonts w:ascii="Arial Narrow" w:hAnsi="Arial Narrow" w:cs="Arial"/>
          <w:sz w:val="20"/>
          <w:szCs w:val="20"/>
          <w:lang w:val="ru-RU"/>
        </w:rPr>
        <w:t xml:space="preserve">2021–2030 </w:t>
      </w:r>
      <w:r w:rsidRPr="00D93602">
        <w:rPr>
          <w:rFonts w:ascii="Arial Narrow" w:hAnsi="Arial Narrow" w:cs="Arial"/>
          <w:sz w:val="20"/>
          <w:szCs w:val="20"/>
          <w:lang w:val="ru-RU"/>
        </w:rPr>
        <w:t>гг. Десятилетием ООН по восстановлению экосистем, чтобы остановить, предотвратить и обратить вспять деградацию экосистем, а также восстановить деградировавшие наземные, пресноводные и морские экосистемы во всем мире на благо людей и природы (</w:t>
      </w:r>
      <w:r w:rsidR="008115CF" w:rsidRPr="00D93602">
        <w:rPr>
          <w:rFonts w:ascii="Arial Narrow" w:hAnsi="Arial Narrow" w:cs="Arial"/>
          <w:sz w:val="20"/>
          <w:szCs w:val="20"/>
          <w:lang w:val="ru-RU"/>
        </w:rPr>
        <w:t>ООН</w:t>
      </w:r>
      <w:r w:rsidRPr="00D93602">
        <w:rPr>
          <w:rFonts w:ascii="Arial Narrow" w:hAnsi="Arial Narrow" w:cs="Arial"/>
          <w:sz w:val="20"/>
          <w:szCs w:val="20"/>
          <w:lang w:val="ru-RU"/>
        </w:rPr>
        <w:t xml:space="preserve">, 2021). Задача инициативы – восстановить к 2030 году более 1 </w:t>
      </w:r>
      <w:r w:rsidR="00714B6C" w:rsidRPr="00D93602">
        <w:rPr>
          <w:rFonts w:ascii="Arial Narrow" w:hAnsi="Arial Narrow" w:cs="Arial"/>
          <w:sz w:val="20"/>
          <w:szCs w:val="20"/>
          <w:lang w:val="ru-RU"/>
        </w:rPr>
        <w:t>млрд</w:t>
      </w:r>
      <w:r w:rsidRPr="00D93602">
        <w:rPr>
          <w:rFonts w:ascii="Arial Narrow" w:hAnsi="Arial Narrow" w:cs="Arial"/>
          <w:sz w:val="20"/>
          <w:szCs w:val="20"/>
          <w:lang w:val="ru-RU"/>
        </w:rPr>
        <w:t xml:space="preserve"> га деградированных земель. Цели Десятилетия ООН по восстановлению экосистем будут достигнуты путем придания политического импульса для восстановления и инициатив в этой области для достижения устойчивого будущего (ООН, 2021). Был разработан план действий, определяющий цели и направляющий реализацию будущих мероприятий по восстановлению экосистем для совместного достижения целей Десятилетия ООН (ФАО и ЮНЕП, 2022a). Десятилетие ООН по восстановлению экосистем может стать возможностью для расширения масштабов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путем обмена накопленным опытом и </w:t>
      </w:r>
      <w:r w:rsidRPr="00D93602">
        <w:rPr>
          <w:rFonts w:ascii="Arial Narrow" w:hAnsi="Arial Narrow" w:cs="Arial"/>
          <w:sz w:val="20"/>
          <w:szCs w:val="20"/>
          <w:lang w:val="ru-RU"/>
        </w:rPr>
        <w:lastRenderedPageBreak/>
        <w:t>продвижения передовых практик с целью получения максимальных выгод от лесов с точки зрения климата, биоразнообразия и развития.</w:t>
      </w:r>
    </w:p>
    <w:p w14:paraId="2154CC2D" w14:textId="77777777" w:rsidR="006C7419" w:rsidRPr="00D93602" w:rsidRDefault="006C7419" w:rsidP="00791746">
      <w:pPr>
        <w:spacing w:after="0" w:line="240" w:lineRule="auto"/>
        <w:jc w:val="both"/>
        <w:rPr>
          <w:rFonts w:ascii="Arial Narrow" w:hAnsi="Arial Narrow" w:cs="Arial"/>
          <w:sz w:val="20"/>
          <w:szCs w:val="20"/>
          <w:lang w:val="ru-RU"/>
        </w:rPr>
      </w:pPr>
    </w:p>
    <w:p w14:paraId="0951D252" w14:textId="77777777" w:rsidR="008D1E4D" w:rsidRPr="00D60934" w:rsidRDefault="008D1E4D" w:rsidP="00EC7D78">
      <w:pPr>
        <w:pStyle w:val="Heading3"/>
        <w:numPr>
          <w:ilvl w:val="2"/>
          <w:numId w:val="74"/>
        </w:numPr>
        <w:spacing w:before="0" w:line="240" w:lineRule="auto"/>
        <w:ind w:left="0" w:firstLine="0"/>
        <w:jc w:val="both"/>
        <w:rPr>
          <w:rFonts w:ascii="Arial Narrow" w:hAnsi="Arial Narrow" w:cs="Times New Roman"/>
          <w:b/>
          <w:bCs/>
          <w:color w:val="auto"/>
          <w:sz w:val="28"/>
          <w:szCs w:val="28"/>
          <w:lang w:val="ru-RU"/>
        </w:rPr>
      </w:pPr>
      <w:bookmarkStart w:id="35" w:name="_Toc141774849"/>
      <w:r w:rsidRPr="00D60934">
        <w:rPr>
          <w:rFonts w:ascii="Arial Narrow" w:hAnsi="Arial Narrow" w:cs="Times New Roman"/>
          <w:b/>
          <w:bCs/>
          <w:color w:val="auto"/>
          <w:sz w:val="28"/>
          <w:szCs w:val="28"/>
          <w:lang w:val="ru-RU"/>
        </w:rPr>
        <w:t>Глобальная рамочная программа в области биоразнообразия на период после 2020 года</w:t>
      </w:r>
      <w:bookmarkEnd w:id="35"/>
    </w:p>
    <w:p w14:paraId="22FE561A" w14:textId="77777777" w:rsidR="008D1E4D" w:rsidRPr="00D93602" w:rsidRDefault="008D1E4D" w:rsidP="00AB060F">
      <w:pPr>
        <w:spacing w:after="0" w:line="240" w:lineRule="auto"/>
        <w:jc w:val="both"/>
        <w:rPr>
          <w:rFonts w:ascii="Arial Narrow" w:hAnsi="Arial Narrow" w:cs="Arial"/>
          <w:sz w:val="20"/>
          <w:szCs w:val="20"/>
          <w:lang w:val="ru-RU"/>
        </w:rPr>
      </w:pPr>
    </w:p>
    <w:p w14:paraId="1239F3C6" w14:textId="77777777" w:rsidR="008D1E4D" w:rsidRPr="00D93602" w:rsidRDefault="008D1E4D" w:rsidP="00AB060F">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Глобальная рамочная программа по биоразнообразию на период после 2020 года была разработана в 2021 году для поддержки целей КБР и связанных с ней протоколов, а также других программ, имеющих отношение к биоразнообразию. Глобальная рамочная программа в области биоразнообразия на период после 2020 года направлена на обеспечение устойчивого управления лесным хозяйством для удовлетворения потребностей людей. Это будет достигнуто за счет сохранения и устойчивого использования биоразнообразия, повышения продуктивности и устойчивости системы лесохозяйственного производства, а также совместного использования выгод.</w:t>
      </w:r>
    </w:p>
    <w:p w14:paraId="221B3326" w14:textId="77777777" w:rsidR="00DE648B" w:rsidRPr="00D93602" w:rsidRDefault="00DE648B" w:rsidP="00AB060F">
      <w:pPr>
        <w:spacing w:after="0" w:line="240" w:lineRule="auto"/>
        <w:jc w:val="both"/>
        <w:rPr>
          <w:rFonts w:ascii="Arial Narrow" w:hAnsi="Arial Narrow" w:cs="Arial"/>
          <w:sz w:val="20"/>
          <w:szCs w:val="20"/>
          <w:lang w:val="ru-RU"/>
        </w:rPr>
      </w:pPr>
    </w:p>
    <w:p w14:paraId="081D8D60" w14:textId="5DEDA23B" w:rsidR="008D1E4D" w:rsidRPr="00644B79" w:rsidRDefault="008D1E4D" w:rsidP="007E3B75">
      <w:pPr>
        <w:pStyle w:val="Heading3"/>
        <w:numPr>
          <w:ilvl w:val="2"/>
          <w:numId w:val="74"/>
        </w:numPr>
        <w:spacing w:before="0" w:line="240" w:lineRule="auto"/>
        <w:ind w:left="0" w:firstLine="0"/>
        <w:jc w:val="both"/>
        <w:rPr>
          <w:rFonts w:ascii="Arial Narrow" w:hAnsi="Arial Narrow" w:cs="Times New Roman"/>
          <w:b/>
          <w:bCs/>
          <w:color w:val="auto"/>
          <w:sz w:val="28"/>
          <w:szCs w:val="28"/>
          <w:lang w:val="ru-RU"/>
        </w:rPr>
      </w:pPr>
      <w:bookmarkStart w:id="36" w:name="_Toc141774850"/>
      <w:r w:rsidRPr="00D60934">
        <w:rPr>
          <w:rFonts w:ascii="Arial Narrow" w:hAnsi="Arial Narrow" w:cs="Times New Roman"/>
          <w:b/>
          <w:bCs/>
          <w:color w:val="auto"/>
          <w:sz w:val="28"/>
          <w:szCs w:val="28"/>
          <w:lang w:val="ru-RU"/>
        </w:rPr>
        <w:t>Декларация лидеров Глазго по лесам и землепользованию</w:t>
      </w:r>
      <w:bookmarkEnd w:id="36"/>
    </w:p>
    <w:p w14:paraId="70C5441C" w14:textId="77777777" w:rsidR="008D1E4D" w:rsidRPr="00D93602" w:rsidRDefault="008D1E4D" w:rsidP="00AB060F">
      <w:pPr>
        <w:spacing w:after="0" w:line="240" w:lineRule="auto"/>
        <w:jc w:val="both"/>
        <w:rPr>
          <w:rFonts w:ascii="Arial Narrow" w:hAnsi="Arial Narrow" w:cs="Arial"/>
          <w:sz w:val="20"/>
          <w:szCs w:val="20"/>
          <w:lang w:val="ru-RU"/>
        </w:rPr>
      </w:pPr>
    </w:p>
    <w:p w14:paraId="5AD2D4C4" w14:textId="77777777" w:rsidR="008D1E4D" w:rsidRPr="00D93602" w:rsidRDefault="008D1E4D" w:rsidP="00AB060F">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 2021 году лесам было уделено повышенное внимание. В связи с этим вопросы устойчивого управления и сохранения лесов были рассмотрены на Конференции ООН по изменению климата в 2021 году, в ходе которой 145 стран обязались совместно работать над тем, чтобы остановить и обратить вспять процесс утраты лесов и деградации земель к 2030 году, включая обеспечение устойчивого развития и содействие инклюзивным преобразованиям в сельской местности, в рамках Декларации лидеров Глазго по лесам и землепользованию (Великобритания, 2021). </w:t>
      </w:r>
    </w:p>
    <w:p w14:paraId="3FA1A974" w14:textId="77777777" w:rsidR="00683656" w:rsidRPr="00D93602" w:rsidRDefault="00683656" w:rsidP="00791746">
      <w:pPr>
        <w:spacing w:after="0" w:line="240" w:lineRule="auto"/>
        <w:jc w:val="both"/>
        <w:rPr>
          <w:rFonts w:ascii="Arial Narrow" w:hAnsi="Arial Narrow" w:cs="Arial"/>
          <w:sz w:val="20"/>
          <w:szCs w:val="20"/>
          <w:lang w:val="en-GB"/>
        </w:rPr>
      </w:pPr>
    </w:p>
    <w:p w14:paraId="46097208" w14:textId="77777777" w:rsidR="008D1E4D" w:rsidRPr="00D60934" w:rsidRDefault="008D1E4D" w:rsidP="00F02C70">
      <w:pPr>
        <w:pStyle w:val="Heading2"/>
        <w:numPr>
          <w:ilvl w:val="1"/>
          <w:numId w:val="1"/>
        </w:numPr>
        <w:spacing w:before="0" w:line="240" w:lineRule="auto"/>
        <w:ind w:left="0" w:firstLine="0"/>
        <w:rPr>
          <w:rFonts w:ascii="Arial Narrow" w:hAnsi="Arial Narrow" w:cs="Times New Roman"/>
          <w:b/>
          <w:bCs/>
          <w:color w:val="auto"/>
          <w:sz w:val="28"/>
          <w:szCs w:val="28"/>
          <w:lang w:val="ru-RU"/>
        </w:rPr>
      </w:pPr>
      <w:bookmarkStart w:id="37" w:name="_Toc138087109"/>
      <w:bookmarkStart w:id="38" w:name="_Toc138087110"/>
      <w:bookmarkStart w:id="39" w:name="_Toc138087111"/>
      <w:bookmarkStart w:id="40" w:name="_Toc138087112"/>
      <w:bookmarkStart w:id="41" w:name="_Toc141774851"/>
      <w:bookmarkEnd w:id="37"/>
      <w:bookmarkEnd w:id="38"/>
      <w:bookmarkEnd w:id="39"/>
      <w:bookmarkEnd w:id="40"/>
      <w:r w:rsidRPr="00D60934">
        <w:rPr>
          <w:rFonts w:ascii="Arial Narrow" w:hAnsi="Arial Narrow" w:cs="Times New Roman"/>
          <w:b/>
          <w:bCs/>
          <w:color w:val="auto"/>
          <w:sz w:val="28"/>
          <w:szCs w:val="28"/>
          <w:lang w:val="ru-RU"/>
        </w:rPr>
        <w:t>Глобальные и региональные программы, платформы, проекты и примеры</w:t>
      </w:r>
      <w:bookmarkEnd w:id="41"/>
    </w:p>
    <w:p w14:paraId="0F3AE10C" w14:textId="77777777" w:rsidR="0030193E" w:rsidRPr="00D93602" w:rsidRDefault="0030193E" w:rsidP="00AB060F">
      <w:pPr>
        <w:spacing w:after="0" w:line="240" w:lineRule="auto"/>
        <w:jc w:val="both"/>
        <w:rPr>
          <w:rFonts w:ascii="Arial Narrow" w:hAnsi="Arial Narrow" w:cs="Arial"/>
          <w:sz w:val="20"/>
          <w:szCs w:val="20"/>
          <w:lang w:val="ru-RU"/>
        </w:rPr>
      </w:pPr>
    </w:p>
    <w:p w14:paraId="17A1C57A" w14:textId="7F6C41BD" w:rsidR="008D1E4D" w:rsidRPr="00C2754F" w:rsidRDefault="008D1E4D" w:rsidP="00B46851">
      <w:pPr>
        <w:pStyle w:val="Heading3"/>
        <w:numPr>
          <w:ilvl w:val="2"/>
          <w:numId w:val="75"/>
        </w:numPr>
        <w:spacing w:before="0" w:line="240" w:lineRule="auto"/>
        <w:ind w:left="0" w:firstLine="0"/>
        <w:jc w:val="both"/>
        <w:rPr>
          <w:rFonts w:ascii="Arial Narrow" w:hAnsi="Arial Narrow" w:cs="Times New Roman"/>
          <w:b/>
          <w:bCs/>
          <w:color w:val="auto"/>
          <w:sz w:val="28"/>
          <w:szCs w:val="28"/>
          <w:lang w:val="ru-RU"/>
        </w:rPr>
      </w:pPr>
      <w:bookmarkStart w:id="42" w:name="_Toc141774852"/>
      <w:r w:rsidRPr="00C2754F">
        <w:rPr>
          <w:rFonts w:ascii="Arial Narrow" w:hAnsi="Arial Narrow" w:cs="Times New Roman"/>
          <w:b/>
          <w:bCs/>
          <w:color w:val="auto"/>
          <w:sz w:val="28"/>
          <w:szCs w:val="28"/>
          <w:lang w:val="ru-RU"/>
        </w:rPr>
        <w:t>Решения, основанные на природных процессах: политическая платформа</w:t>
      </w:r>
      <w:bookmarkStart w:id="43" w:name="_Hlk141724499"/>
      <w:r w:rsidR="00C2754F" w:rsidRPr="001A5813">
        <w:rPr>
          <w:rFonts w:ascii="Arial Narrow" w:hAnsi="Arial Narrow" w:cs="Times New Roman"/>
          <w:b/>
          <w:bCs/>
          <w:color w:val="auto"/>
          <w:sz w:val="28"/>
          <w:szCs w:val="28"/>
          <w:vertAlign w:val="superscript"/>
          <w:lang w:val="en-GB"/>
        </w:rPr>
        <w:footnoteReference w:id="10"/>
      </w:r>
      <w:bookmarkEnd w:id="42"/>
      <w:bookmarkEnd w:id="43"/>
      <w:r w:rsidR="00C2754F" w:rsidRPr="00914E8D">
        <w:rPr>
          <w:rFonts w:ascii="Arial Narrow" w:hAnsi="Arial Narrow" w:cs="Times New Roman"/>
          <w:b/>
          <w:bCs/>
          <w:color w:val="auto"/>
          <w:sz w:val="28"/>
          <w:szCs w:val="28"/>
          <w:vertAlign w:val="superscript"/>
          <w:lang w:val="ru-RU"/>
        </w:rPr>
        <w:t xml:space="preserve"> </w:t>
      </w:r>
    </w:p>
    <w:p w14:paraId="6D6BCED3" w14:textId="77777777" w:rsidR="00CD15D9" w:rsidRDefault="00CD15D9" w:rsidP="00AB060F">
      <w:pPr>
        <w:spacing w:after="0" w:line="240" w:lineRule="auto"/>
        <w:jc w:val="both"/>
        <w:rPr>
          <w:rFonts w:ascii="Arial Narrow" w:hAnsi="Arial Narrow" w:cs="Arial"/>
          <w:sz w:val="20"/>
          <w:szCs w:val="20"/>
          <w:lang w:val="ru-RU"/>
        </w:rPr>
      </w:pPr>
    </w:p>
    <w:p w14:paraId="3421968A" w14:textId="6BDEF90F" w:rsidR="008D1E4D" w:rsidRPr="00D93602" w:rsidRDefault="008D1E4D" w:rsidP="00AB060F">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Платформа </w:t>
      </w:r>
      <w:r w:rsidRPr="00F02C70">
        <w:rPr>
          <w:rFonts w:ascii="Arial Narrow" w:hAnsi="Arial Narrow" w:cs="Arial"/>
          <w:sz w:val="20"/>
          <w:szCs w:val="20"/>
          <w:lang w:val="ru-RU"/>
        </w:rPr>
        <w:t>предоставляет информацию в открытом доступе о глобальном планировании мер по адаптации к изменению климата, анализируя адаптационные компоненты определяемых на национальном уровне вкладов (ОНУВ) в рамках Парижского соглашения</w:t>
      </w:r>
      <w:r w:rsidR="00F02C70" w:rsidRPr="00F02C70">
        <w:rPr>
          <w:rFonts w:ascii="Arial Narrow" w:hAnsi="Arial Narrow" w:cs="Arial"/>
          <w:sz w:val="20"/>
          <w:szCs w:val="20"/>
          <w:lang w:val="ru-RU"/>
        </w:rPr>
        <w:t xml:space="preserve"> и</w:t>
      </w:r>
      <w:r w:rsidRPr="00F02C70">
        <w:rPr>
          <w:rFonts w:ascii="Arial Narrow" w:hAnsi="Arial Narrow" w:cs="Arial"/>
          <w:sz w:val="20"/>
          <w:szCs w:val="20"/>
          <w:lang w:val="ru-RU"/>
        </w:rPr>
        <w:t xml:space="preserve"> подчеркивая значимость внедрения </w:t>
      </w:r>
      <w:r w:rsidR="00047B68">
        <w:rPr>
          <w:rFonts w:ascii="Arial Narrow" w:hAnsi="Arial Narrow" w:cs="Arial"/>
          <w:sz w:val="20"/>
          <w:szCs w:val="20"/>
          <w:lang w:val="ru-RU"/>
        </w:rPr>
        <w:t>РПП</w:t>
      </w:r>
      <w:r w:rsidRPr="00F02C70">
        <w:rPr>
          <w:rFonts w:ascii="Arial Narrow" w:hAnsi="Arial Narrow" w:cs="Arial"/>
          <w:sz w:val="20"/>
          <w:szCs w:val="20"/>
          <w:lang w:val="ru-RU"/>
        </w:rPr>
        <w:t xml:space="preserve"> для воздействия на изменение климата в глобальной политике</w:t>
      </w:r>
      <w:r w:rsidR="00F02C70" w:rsidRPr="00F02C70">
        <w:rPr>
          <w:rFonts w:ascii="Arial Narrow" w:hAnsi="Arial Narrow" w:cs="Arial"/>
          <w:sz w:val="20"/>
          <w:szCs w:val="20"/>
          <w:lang w:val="ru-RU"/>
        </w:rPr>
        <w:t xml:space="preserve">, </w:t>
      </w:r>
      <w:r w:rsidRPr="00F02C70">
        <w:rPr>
          <w:rFonts w:ascii="Arial Narrow" w:hAnsi="Arial Narrow" w:cs="Arial"/>
          <w:sz w:val="20"/>
          <w:szCs w:val="20"/>
          <w:lang w:val="ru-RU"/>
        </w:rPr>
        <w:t xml:space="preserve">связывая обязательства с фактическими </w:t>
      </w:r>
      <w:r w:rsidR="00F02C70" w:rsidRPr="00F02C70">
        <w:rPr>
          <w:rFonts w:ascii="Arial Narrow" w:hAnsi="Arial Narrow" w:cs="Arial"/>
          <w:sz w:val="20"/>
          <w:szCs w:val="20"/>
          <w:lang w:val="ru-RU"/>
        </w:rPr>
        <w:t xml:space="preserve">лежащими в их основе </w:t>
      </w:r>
      <w:r w:rsidRPr="00F02C70">
        <w:rPr>
          <w:rFonts w:ascii="Arial Narrow" w:hAnsi="Arial Narrow" w:cs="Arial"/>
          <w:sz w:val="20"/>
          <w:szCs w:val="20"/>
          <w:lang w:val="ru-RU"/>
        </w:rPr>
        <w:t>данными.</w:t>
      </w:r>
      <w:r w:rsidRPr="00D93602">
        <w:rPr>
          <w:rFonts w:ascii="Arial Narrow" w:hAnsi="Arial Narrow" w:cs="Arial"/>
          <w:sz w:val="20"/>
          <w:szCs w:val="20"/>
          <w:lang w:val="ru-RU"/>
        </w:rPr>
        <w:t xml:space="preserve"> </w:t>
      </w:r>
      <w:r w:rsidR="00F02C70">
        <w:rPr>
          <w:rFonts w:ascii="Arial Narrow" w:hAnsi="Arial Narrow" w:cs="Arial"/>
          <w:sz w:val="20"/>
          <w:szCs w:val="20"/>
          <w:lang w:val="ru-RU"/>
        </w:rPr>
        <w:t xml:space="preserve"> </w:t>
      </w:r>
    </w:p>
    <w:p w14:paraId="0EB8A1D7" w14:textId="77777777" w:rsidR="00BA1677" w:rsidRPr="00914E8D" w:rsidRDefault="00BA1677" w:rsidP="00791746">
      <w:pPr>
        <w:spacing w:after="0" w:line="240" w:lineRule="auto"/>
        <w:jc w:val="both"/>
        <w:rPr>
          <w:rFonts w:ascii="Arial Narrow" w:eastAsiaTheme="majorEastAsia" w:hAnsi="Arial Narrow" w:cs="Times New Roman"/>
          <w:b/>
          <w:bCs/>
          <w:sz w:val="28"/>
          <w:szCs w:val="28"/>
          <w:lang w:val="ru-RU"/>
        </w:rPr>
      </w:pPr>
    </w:p>
    <w:p w14:paraId="776C9A8B" w14:textId="0DECFAB5" w:rsidR="008D1E4D" w:rsidRPr="00914E8D" w:rsidRDefault="008D1E4D" w:rsidP="00E24442">
      <w:pPr>
        <w:pStyle w:val="Heading3"/>
        <w:numPr>
          <w:ilvl w:val="2"/>
          <w:numId w:val="75"/>
        </w:numPr>
        <w:spacing w:before="0" w:line="240" w:lineRule="auto"/>
        <w:ind w:left="0" w:firstLine="0"/>
        <w:jc w:val="both"/>
        <w:rPr>
          <w:rFonts w:ascii="Arial Narrow" w:hAnsi="Arial Narrow" w:cs="Times New Roman"/>
          <w:b/>
          <w:bCs/>
          <w:color w:val="auto"/>
          <w:sz w:val="28"/>
          <w:szCs w:val="28"/>
          <w:lang w:val="ru-RU"/>
        </w:rPr>
      </w:pPr>
      <w:bookmarkStart w:id="44" w:name="_Toc141774853"/>
      <w:r w:rsidRPr="00914E8D">
        <w:rPr>
          <w:rFonts w:ascii="Arial Narrow" w:hAnsi="Arial Narrow" w:cs="Times New Roman"/>
          <w:b/>
          <w:bCs/>
          <w:color w:val="auto"/>
          <w:sz w:val="28"/>
          <w:szCs w:val="28"/>
          <w:lang w:val="ru-RU"/>
        </w:rPr>
        <w:t>Решения, основанные на природных процессах: платформа доказательств</w:t>
      </w:r>
      <w:bookmarkStart w:id="45" w:name="_Hlk141724608"/>
      <w:r w:rsidR="00E24442" w:rsidRPr="001A5813">
        <w:rPr>
          <w:rFonts w:ascii="Arial Narrow" w:hAnsi="Arial Narrow" w:cs="Times New Roman"/>
          <w:b/>
          <w:bCs/>
          <w:color w:val="auto"/>
          <w:sz w:val="28"/>
          <w:szCs w:val="28"/>
          <w:vertAlign w:val="superscript"/>
          <w:lang w:val="en-GB"/>
        </w:rPr>
        <w:footnoteReference w:id="11"/>
      </w:r>
      <w:bookmarkEnd w:id="44"/>
      <w:bookmarkEnd w:id="45"/>
    </w:p>
    <w:p w14:paraId="1C71CB0C" w14:textId="77777777" w:rsidR="008D1E4D" w:rsidRPr="00D93602" w:rsidRDefault="008D1E4D" w:rsidP="00AB060F">
      <w:pPr>
        <w:spacing w:after="0" w:line="240" w:lineRule="auto"/>
        <w:jc w:val="both"/>
        <w:rPr>
          <w:rFonts w:ascii="Arial Narrow" w:hAnsi="Arial Narrow" w:cs="Arial"/>
          <w:sz w:val="20"/>
          <w:szCs w:val="20"/>
          <w:lang w:val="ru-RU"/>
        </w:rPr>
      </w:pPr>
    </w:p>
    <w:p w14:paraId="54874B46" w14:textId="48BF8A20" w:rsidR="008D1E4D" w:rsidRPr="00D93602" w:rsidRDefault="008D1E4D" w:rsidP="00AB060F">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Платформа представляет собой интерактивную карту, связывающую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с результатами адаптации к изменению климата исходя из систематического обзора рецензируемой литературы, чтобы (i) изучить данные о том, насколько эффективны различные природоохранные мероприятия для борьбы с последствиями изменения климата, (ii) сравнить социальные, экономические и экологические эффекты различных природоохранных мероприятий, (iii) отфильтровать данные по регионам, странам, типам экосистем, типам мероприятий или типам результатов, (iv) создать карты и графики и загрузить данные, (v) напрямую связать научные данные с национальной политикой в области климата.</w:t>
      </w:r>
    </w:p>
    <w:p w14:paraId="02D3E779" w14:textId="09BE6F43" w:rsidR="007924A0" w:rsidRPr="00D93602" w:rsidRDefault="008D1E4D" w:rsidP="00791746">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Сохранение старовозрастных лесов, сохранение тугайных местообитаний, защита лесов, восстановление лесов, естественное восстановление растительности на деградированных землях, ВЛЛ, восстановление лугов с помощью деревьев, восстановление деградированных мангровых лесов, восстановление тугайных экосистем, естественное управление лесами, улучшенное управление лесами, адаптивное управление лесами, создание охраняемых территорий, многофункциональное управление лесами, лесовосстановление, естественное возобновление, улучшенное управление пожарами – это лишь некоторые из примеров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платформе в области защиты/сохранения, восстановления и устойчивого управления экосистемами.</w:t>
      </w:r>
    </w:p>
    <w:p w14:paraId="1D1579AC" w14:textId="77777777" w:rsidR="008D1E4D" w:rsidRPr="00D93602" w:rsidRDefault="008D1E4D" w:rsidP="00791746">
      <w:pPr>
        <w:spacing w:after="0" w:line="240" w:lineRule="auto"/>
        <w:jc w:val="both"/>
        <w:rPr>
          <w:rFonts w:ascii="Arial Narrow" w:hAnsi="Arial Narrow" w:cs="Arial"/>
          <w:sz w:val="20"/>
          <w:szCs w:val="20"/>
          <w:lang w:val="ru-RU"/>
        </w:rPr>
      </w:pPr>
    </w:p>
    <w:p w14:paraId="493CAAEB" w14:textId="4F7F5AE0" w:rsidR="008D1E4D" w:rsidRPr="00736330" w:rsidRDefault="00F02C70" w:rsidP="00914E8D">
      <w:pPr>
        <w:pStyle w:val="Heading3"/>
        <w:numPr>
          <w:ilvl w:val="2"/>
          <w:numId w:val="75"/>
        </w:numPr>
        <w:spacing w:before="0" w:line="240" w:lineRule="auto"/>
        <w:ind w:left="0" w:firstLine="0"/>
        <w:jc w:val="both"/>
        <w:rPr>
          <w:rFonts w:ascii="Arial Narrow" w:hAnsi="Arial Narrow" w:cs="Times New Roman"/>
          <w:b/>
          <w:bCs/>
          <w:color w:val="auto"/>
          <w:sz w:val="28"/>
          <w:szCs w:val="28"/>
          <w:lang w:val="ru-RU"/>
        </w:rPr>
      </w:pPr>
      <w:bookmarkStart w:id="46" w:name="_Toc141774854"/>
      <w:r w:rsidRPr="00736330">
        <w:rPr>
          <w:rFonts w:ascii="Arial Narrow" w:hAnsi="Arial Narrow" w:cs="Times New Roman"/>
          <w:b/>
          <w:bCs/>
          <w:color w:val="auto"/>
          <w:sz w:val="28"/>
          <w:szCs w:val="28"/>
          <w:lang w:val="ru-RU"/>
        </w:rPr>
        <w:t>Инициатива под названием «</w:t>
      </w:r>
      <w:r w:rsidR="008D1E4D" w:rsidRPr="00736330">
        <w:rPr>
          <w:rFonts w:ascii="Arial Narrow" w:hAnsi="Arial Narrow" w:cs="Times New Roman"/>
          <w:b/>
          <w:bCs/>
          <w:color w:val="auto"/>
          <w:sz w:val="28"/>
          <w:szCs w:val="28"/>
          <w:lang w:val="ru-RU"/>
        </w:rPr>
        <w:t>Решения, основанные на природных процессах</w:t>
      </w:r>
      <w:r w:rsidRPr="00736330">
        <w:rPr>
          <w:rFonts w:ascii="Arial Narrow" w:hAnsi="Arial Narrow" w:cs="Times New Roman"/>
          <w:b/>
          <w:bCs/>
          <w:color w:val="auto"/>
          <w:sz w:val="28"/>
          <w:szCs w:val="28"/>
          <w:lang w:val="ru-RU"/>
        </w:rPr>
        <w:t>»</w:t>
      </w:r>
      <w:r w:rsidR="00DE3EFA" w:rsidRPr="00DE3EFA">
        <w:rPr>
          <w:rFonts w:ascii="Arial Narrow" w:hAnsi="Arial Narrow" w:cs="Times New Roman"/>
          <w:b/>
          <w:bCs/>
          <w:color w:val="auto"/>
          <w:sz w:val="28"/>
          <w:szCs w:val="28"/>
          <w:vertAlign w:val="superscript"/>
          <w:lang w:val="ru-RU"/>
        </w:rPr>
        <w:t xml:space="preserve"> </w:t>
      </w:r>
      <w:r w:rsidR="00DE3EFA" w:rsidRPr="001A5813">
        <w:rPr>
          <w:rFonts w:ascii="Arial Narrow" w:hAnsi="Arial Narrow" w:cs="Times New Roman"/>
          <w:b/>
          <w:bCs/>
          <w:color w:val="auto"/>
          <w:sz w:val="28"/>
          <w:szCs w:val="28"/>
          <w:vertAlign w:val="superscript"/>
          <w:lang w:val="en-GB"/>
        </w:rPr>
        <w:footnoteReference w:id="12"/>
      </w:r>
      <w:bookmarkEnd w:id="46"/>
      <w:r w:rsidR="008D1E4D" w:rsidRPr="00736330">
        <w:rPr>
          <w:rFonts w:ascii="Arial Narrow" w:hAnsi="Arial Narrow" w:cs="Times New Roman"/>
          <w:b/>
          <w:bCs/>
          <w:color w:val="auto"/>
          <w:sz w:val="28"/>
          <w:szCs w:val="28"/>
          <w:lang w:val="ru-RU"/>
        </w:rPr>
        <w:t xml:space="preserve"> </w:t>
      </w:r>
    </w:p>
    <w:p w14:paraId="1B972F8E" w14:textId="77777777" w:rsidR="00AB060F" w:rsidRDefault="00AB060F" w:rsidP="00AB060F">
      <w:pPr>
        <w:spacing w:after="0" w:line="240" w:lineRule="auto"/>
        <w:jc w:val="both"/>
        <w:rPr>
          <w:rFonts w:ascii="Arial Narrow" w:hAnsi="Arial Narrow" w:cs="Arial"/>
          <w:sz w:val="20"/>
          <w:szCs w:val="20"/>
          <w:lang w:val="ru-RU"/>
        </w:rPr>
      </w:pPr>
    </w:p>
    <w:p w14:paraId="3DCFF4D1" w14:textId="3CD43A4B" w:rsidR="008D1E4D" w:rsidRPr="00D93602" w:rsidRDefault="008D1E4D" w:rsidP="00AB060F">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lastRenderedPageBreak/>
        <w:t xml:space="preserve">Инициатива </w:t>
      </w:r>
      <w:r w:rsidR="00F02C70">
        <w:rPr>
          <w:rFonts w:ascii="Arial Narrow" w:hAnsi="Arial Narrow" w:cs="Arial"/>
          <w:sz w:val="20"/>
          <w:szCs w:val="20"/>
          <w:lang w:val="ru-RU"/>
        </w:rPr>
        <w:t xml:space="preserve">под названием </w:t>
      </w:r>
      <w:r w:rsidRPr="00D93602">
        <w:rPr>
          <w:rFonts w:ascii="Arial Narrow" w:hAnsi="Arial Narrow" w:cs="Arial"/>
          <w:sz w:val="20"/>
          <w:szCs w:val="20"/>
          <w:lang w:val="ru-RU"/>
        </w:rPr>
        <w:t xml:space="preserve">«Решения, основанные на природных </w:t>
      </w:r>
      <w:r w:rsidR="008115CF" w:rsidRPr="00D93602">
        <w:rPr>
          <w:rFonts w:ascii="Arial Narrow" w:hAnsi="Arial Narrow" w:cs="Arial"/>
          <w:sz w:val="20"/>
          <w:szCs w:val="20"/>
          <w:lang w:val="ru-RU"/>
        </w:rPr>
        <w:t xml:space="preserve">решениях» </w:t>
      </w:r>
      <w:r w:rsidRPr="00D93602">
        <w:rPr>
          <w:rFonts w:ascii="Arial Narrow" w:hAnsi="Arial Narrow" w:cs="Arial"/>
          <w:sz w:val="20"/>
          <w:szCs w:val="20"/>
          <w:lang w:val="ru-RU"/>
        </w:rPr>
        <w:t xml:space="preserve">– </w:t>
      </w:r>
      <w:r w:rsidR="00714B6C" w:rsidRPr="00D93602">
        <w:rPr>
          <w:rFonts w:ascii="Arial Narrow" w:hAnsi="Arial Narrow" w:cs="Arial"/>
          <w:sz w:val="20"/>
          <w:szCs w:val="20"/>
          <w:lang w:val="ru-RU"/>
        </w:rPr>
        <w:t>это</w:t>
      </w:r>
      <w:r w:rsidR="00AA7048" w:rsidRPr="00F30596">
        <w:rPr>
          <w:rFonts w:ascii="Arial Narrow" w:hAnsi="Arial Narrow" w:cs="Arial"/>
          <w:sz w:val="20"/>
          <w:szCs w:val="20"/>
          <w:lang w:val="ru-RU"/>
        </w:rPr>
        <w:t xml:space="preserve"> </w:t>
      </w:r>
      <w:r w:rsidR="00714B6C" w:rsidRPr="00D93602">
        <w:rPr>
          <w:rFonts w:ascii="Arial Narrow" w:hAnsi="Arial Narrow" w:cs="Arial"/>
          <w:sz w:val="20"/>
          <w:szCs w:val="20"/>
          <w:lang w:val="ru-RU"/>
        </w:rPr>
        <w:t>междисциплинарная</w:t>
      </w:r>
      <w:r w:rsidRPr="00D93602">
        <w:rPr>
          <w:rFonts w:ascii="Arial Narrow" w:hAnsi="Arial Narrow" w:cs="Arial"/>
          <w:sz w:val="20"/>
          <w:szCs w:val="20"/>
          <w:lang w:val="ru-RU"/>
        </w:rPr>
        <w:t xml:space="preserve"> программа исследований, образования и консультирования по вопросам политики, базирующаяся на биологическом факультете Оксфордского университета. Ее миссия заключается в углублении понимания потенциала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решения многочисленных глобальных проблем при сохранении здоровья экосистем и соблюдении прав коренных народов и местных сообществ.</w:t>
      </w:r>
    </w:p>
    <w:p w14:paraId="5CD473E0" w14:textId="77777777" w:rsidR="00B928F6" w:rsidRPr="00D93602" w:rsidRDefault="00B928F6" w:rsidP="00791746">
      <w:pPr>
        <w:spacing w:after="0" w:line="240" w:lineRule="auto"/>
        <w:jc w:val="both"/>
        <w:rPr>
          <w:rFonts w:ascii="Arial Narrow" w:hAnsi="Arial Narrow" w:cs="Arial"/>
          <w:sz w:val="20"/>
          <w:szCs w:val="20"/>
          <w:lang w:val="ru-RU"/>
        </w:rPr>
      </w:pPr>
    </w:p>
    <w:p w14:paraId="5D6E3D01" w14:textId="206DF7BF" w:rsidR="00B928F6" w:rsidRPr="00AD20F4" w:rsidRDefault="008D1E4D" w:rsidP="00914E8D">
      <w:pPr>
        <w:pStyle w:val="Heading3"/>
        <w:numPr>
          <w:ilvl w:val="2"/>
          <w:numId w:val="75"/>
        </w:numPr>
        <w:spacing w:before="0" w:line="240" w:lineRule="auto"/>
        <w:ind w:left="0" w:firstLine="0"/>
        <w:jc w:val="both"/>
        <w:rPr>
          <w:rFonts w:ascii="Arial Narrow" w:hAnsi="Arial Narrow" w:cs="Arial"/>
          <w:b/>
          <w:bCs/>
          <w:color w:val="auto"/>
          <w:sz w:val="28"/>
          <w:szCs w:val="28"/>
          <w:lang w:val="ru-RU"/>
        </w:rPr>
      </w:pPr>
      <w:bookmarkStart w:id="47" w:name="_Toc141774855"/>
      <w:r w:rsidRPr="00D60934">
        <w:rPr>
          <w:rFonts w:ascii="Arial Narrow" w:hAnsi="Arial Narrow" w:cs="Times New Roman"/>
          <w:b/>
          <w:bCs/>
          <w:color w:val="auto"/>
          <w:sz w:val="28"/>
          <w:szCs w:val="28"/>
          <w:lang w:val="ru-RU"/>
        </w:rPr>
        <w:t>Глобальная программа по внедрению решений, основанных на природных процессах</w:t>
      </w:r>
      <w:r w:rsidRPr="00AD20F4">
        <w:rPr>
          <w:rFonts w:ascii="Arial Narrow" w:hAnsi="Arial Narrow" w:cs="Arial"/>
          <w:b/>
          <w:bCs/>
          <w:color w:val="auto"/>
          <w:sz w:val="28"/>
          <w:szCs w:val="28"/>
          <w:vertAlign w:val="superscript"/>
          <w:lang w:val="ru-RU"/>
        </w:rPr>
        <w:t xml:space="preserve"> </w:t>
      </w:r>
      <w:r w:rsidR="00B928F6" w:rsidRPr="00AD20F4">
        <w:rPr>
          <w:rFonts w:ascii="Arial Narrow" w:hAnsi="Arial Narrow" w:cs="Arial"/>
          <w:b/>
          <w:bCs/>
          <w:color w:val="auto"/>
          <w:sz w:val="28"/>
          <w:szCs w:val="28"/>
          <w:vertAlign w:val="superscript"/>
          <w:lang w:val="en-GB"/>
        </w:rPr>
        <w:footnoteReference w:id="13"/>
      </w:r>
      <w:bookmarkEnd w:id="47"/>
    </w:p>
    <w:p w14:paraId="69272707" w14:textId="77777777" w:rsidR="00B928F6" w:rsidRPr="00D93602" w:rsidRDefault="00B928F6" w:rsidP="00791746">
      <w:pPr>
        <w:pStyle w:val="ListParagraph"/>
        <w:spacing w:after="0" w:line="240" w:lineRule="auto"/>
        <w:jc w:val="both"/>
        <w:rPr>
          <w:rFonts w:ascii="Arial Narrow" w:hAnsi="Arial Narrow" w:cs="Arial"/>
          <w:sz w:val="20"/>
          <w:szCs w:val="20"/>
          <w:lang w:val="ru-RU"/>
        </w:rPr>
      </w:pPr>
    </w:p>
    <w:p w14:paraId="60D2A2E6" w14:textId="1AB019E9" w:rsidR="008D1E4D" w:rsidRPr="00D93602" w:rsidRDefault="008D1E4D"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Глобальная программа по внедрению решений, основанных на природных процессах, для обеспечения устойчивости к изменению климата – это межотраслевая программа Группы Всемирного банка, направленная на увеличение инвестиций в решения, интегрирующие и укрепляющие природные системы в различных регионах и секторах. В программе задействованы многие глобальные практики Всемирного банка, такие как (i) городское хозяйство, управление рисками стихийных бедствий, устойчивость и земельные </w:t>
      </w:r>
      <w:r w:rsidR="00EF2327" w:rsidRPr="00D93602">
        <w:rPr>
          <w:rFonts w:ascii="Arial Narrow" w:hAnsi="Arial Narrow" w:cs="Arial"/>
          <w:sz w:val="20"/>
          <w:szCs w:val="20"/>
          <w:lang w:val="ru-RU"/>
        </w:rPr>
        <w:t>ресурсы</w:t>
      </w:r>
      <w:r w:rsidRPr="00D93602">
        <w:rPr>
          <w:rFonts w:ascii="Arial Narrow" w:hAnsi="Arial Narrow" w:cs="Arial"/>
          <w:sz w:val="20"/>
          <w:szCs w:val="20"/>
          <w:lang w:val="ru-RU"/>
        </w:rPr>
        <w:t>, (ii) водные ресурсы, (iii) окружающая среда, природные ресурсы и «голубая экономика».</w:t>
      </w:r>
    </w:p>
    <w:p w14:paraId="0252C0E6" w14:textId="77777777" w:rsidR="008D1E4D" w:rsidRPr="00AD20F4" w:rsidRDefault="008D1E4D" w:rsidP="00914E8D">
      <w:pPr>
        <w:pStyle w:val="Heading3"/>
        <w:numPr>
          <w:ilvl w:val="2"/>
          <w:numId w:val="75"/>
        </w:numPr>
        <w:spacing w:before="0" w:line="240" w:lineRule="auto"/>
        <w:ind w:left="0" w:firstLine="0"/>
        <w:jc w:val="both"/>
        <w:rPr>
          <w:rFonts w:ascii="Arial Narrow" w:hAnsi="Arial Narrow" w:cs="Arial"/>
          <w:b/>
          <w:bCs/>
          <w:color w:val="auto"/>
          <w:sz w:val="28"/>
          <w:szCs w:val="28"/>
          <w:lang w:val="ru-RU"/>
        </w:rPr>
      </w:pPr>
      <w:bookmarkStart w:id="48" w:name="_Toc141774856"/>
      <w:r w:rsidRPr="00D60934">
        <w:rPr>
          <w:rFonts w:ascii="Arial Narrow" w:hAnsi="Arial Narrow" w:cs="Times New Roman"/>
          <w:b/>
          <w:bCs/>
          <w:color w:val="auto"/>
          <w:sz w:val="28"/>
          <w:szCs w:val="28"/>
          <w:lang w:val="ru-RU"/>
        </w:rPr>
        <w:t>Решения, основанные на природных процессах, в целях адаптации</w:t>
      </w:r>
      <w:r w:rsidRPr="00AD20F4">
        <w:rPr>
          <w:rFonts w:ascii="Arial Narrow" w:hAnsi="Arial Narrow" w:cs="Arial"/>
          <w:b/>
          <w:bCs/>
          <w:color w:val="auto"/>
          <w:sz w:val="28"/>
          <w:szCs w:val="28"/>
          <w:vertAlign w:val="superscript"/>
          <w:lang w:val="en-GB"/>
        </w:rPr>
        <w:footnoteReference w:id="14"/>
      </w:r>
      <w:bookmarkEnd w:id="48"/>
      <w:r w:rsidRPr="00AD20F4">
        <w:rPr>
          <w:rFonts w:ascii="Arial Narrow" w:hAnsi="Arial Narrow" w:cs="Arial"/>
          <w:b/>
          <w:bCs/>
          <w:color w:val="auto"/>
          <w:sz w:val="28"/>
          <w:szCs w:val="28"/>
          <w:lang w:val="ru-RU"/>
        </w:rPr>
        <w:t xml:space="preserve"> </w:t>
      </w:r>
    </w:p>
    <w:p w14:paraId="64B1F288" w14:textId="77777777" w:rsidR="00AB060F" w:rsidRDefault="00AB060F" w:rsidP="00AB060F">
      <w:pPr>
        <w:spacing w:after="0" w:line="240" w:lineRule="auto"/>
        <w:jc w:val="both"/>
        <w:rPr>
          <w:rFonts w:ascii="Arial Narrow" w:hAnsi="Arial Narrow" w:cs="Arial"/>
          <w:sz w:val="20"/>
          <w:szCs w:val="20"/>
          <w:lang w:val="ru-RU"/>
        </w:rPr>
      </w:pPr>
    </w:p>
    <w:p w14:paraId="259C0B79" w14:textId="05F9FE02" w:rsidR="008D1E4D" w:rsidRDefault="008D1E4D" w:rsidP="00AB060F">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Институт мировых ресурсов (WRI) работает над оказанием поддержки правительствам и многосторонним организациям в осознании важности природы для адаптации к изменению климата, усилении воздействия существующих инициатив в области природопользования, определении соответствующих показателей и стимулировании инвестиций в целях внедрения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Задача WRI заключается в ускорении процесса внедрения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адаптации к изменению климата в странах и городах. В рамках деятельности WRI проводится оценка того, как существующие платформы и инициативы, поддерживающие внедрение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решают задачи адаптации и способствуют достижению результатов адаптации. WRI также выявляет новые возможности для этих платформ в плане поддержки расширения масштабов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целях адаптации.</w:t>
      </w:r>
    </w:p>
    <w:p w14:paraId="2A69E5F4" w14:textId="77777777" w:rsidR="00C91B92" w:rsidRPr="00D93602" w:rsidRDefault="00C91B92" w:rsidP="00AB060F">
      <w:pPr>
        <w:spacing w:after="0" w:line="240" w:lineRule="auto"/>
        <w:jc w:val="both"/>
        <w:rPr>
          <w:rFonts w:ascii="Arial Narrow" w:hAnsi="Arial Narrow" w:cs="Arial"/>
          <w:sz w:val="20"/>
          <w:szCs w:val="20"/>
          <w:lang w:val="ru-RU"/>
        </w:rPr>
      </w:pPr>
    </w:p>
    <w:p w14:paraId="520D19EF" w14:textId="0E50AFF0" w:rsidR="00B928F6" w:rsidRPr="00AD20F4" w:rsidRDefault="00EE0A95" w:rsidP="00914E8D">
      <w:pPr>
        <w:pStyle w:val="Heading3"/>
        <w:numPr>
          <w:ilvl w:val="2"/>
          <w:numId w:val="75"/>
        </w:numPr>
        <w:spacing w:before="0" w:line="240" w:lineRule="auto"/>
        <w:ind w:left="0" w:firstLine="0"/>
        <w:jc w:val="both"/>
        <w:rPr>
          <w:rFonts w:ascii="Arial Narrow" w:hAnsi="Arial Narrow" w:cs="Arial"/>
          <w:color w:val="auto"/>
          <w:sz w:val="28"/>
          <w:szCs w:val="28"/>
          <w:lang w:val="ru-RU"/>
        </w:rPr>
      </w:pPr>
      <w:bookmarkStart w:id="49" w:name="_Toc141774857"/>
      <w:r w:rsidRPr="00D60934">
        <w:rPr>
          <w:rFonts w:ascii="Arial Narrow" w:hAnsi="Arial Narrow" w:cs="Times New Roman"/>
          <w:b/>
          <w:bCs/>
          <w:color w:val="auto"/>
          <w:sz w:val="28"/>
          <w:szCs w:val="28"/>
          <w:lang w:val="ru-RU"/>
        </w:rPr>
        <w:t>Решения, основанные на природных процессах</w:t>
      </w:r>
      <w:r w:rsidRPr="00AD20F4">
        <w:rPr>
          <w:rFonts w:ascii="Arial Narrow" w:hAnsi="Arial Narrow" w:cs="Arial"/>
          <w:b/>
          <w:bCs/>
          <w:color w:val="auto"/>
          <w:sz w:val="28"/>
          <w:szCs w:val="28"/>
          <w:vertAlign w:val="superscript"/>
          <w:lang w:val="en-GB"/>
        </w:rPr>
        <w:footnoteReference w:id="15"/>
      </w:r>
      <w:bookmarkEnd w:id="49"/>
    </w:p>
    <w:p w14:paraId="488DFA54" w14:textId="77777777" w:rsidR="00EE0A95" w:rsidRPr="00D93602" w:rsidRDefault="00EE0A95" w:rsidP="00791746">
      <w:pPr>
        <w:pStyle w:val="ListParagraph"/>
        <w:spacing w:line="240" w:lineRule="auto"/>
        <w:ind w:left="0"/>
        <w:jc w:val="both"/>
        <w:rPr>
          <w:rFonts w:ascii="Arial Narrow" w:hAnsi="Arial Narrow" w:cs="Arial"/>
          <w:sz w:val="20"/>
          <w:szCs w:val="20"/>
          <w:lang w:val="ru-RU"/>
        </w:rPr>
      </w:pPr>
    </w:p>
    <w:p w14:paraId="032C09DC" w14:textId="637B06C0" w:rsidR="00EE0A95" w:rsidRPr="00D93602" w:rsidRDefault="00EE0A95" w:rsidP="00791746">
      <w:pPr>
        <w:pStyle w:val="ListParagraph"/>
        <w:spacing w:line="240" w:lineRule="auto"/>
        <w:ind w:left="0"/>
        <w:jc w:val="both"/>
        <w:rPr>
          <w:rFonts w:ascii="Arial Narrow" w:hAnsi="Arial Narrow" w:cs="Arial"/>
          <w:sz w:val="20"/>
          <w:szCs w:val="20"/>
          <w:lang w:val="ru-RU"/>
        </w:rPr>
      </w:pPr>
      <w:r w:rsidRPr="00D93602">
        <w:rPr>
          <w:rFonts w:ascii="Arial Narrow" w:hAnsi="Arial Narrow" w:cs="Arial"/>
          <w:sz w:val="20"/>
          <w:szCs w:val="20"/>
          <w:lang w:val="ru-RU"/>
        </w:rPr>
        <w:t xml:space="preserve">МСОП предоставляет платформу для лучшего понимания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с разбивкой по темам. МСОП работает над продвижением практических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смягчения последствий изменения климата и адаптации к ним, сосредоточенных на более эффективном сохранении, управлении и восстановлении экосистем мира. МСОП способствует ускорению финансирования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борьбы с изменением климата с помощью многочисленных грантовых механизмов, включая Глобальный фонд EbA, Фонд финансирования голубого природного капитала, Субнациональную инициативу по финансированию климата и Фонд акселератора Nature+, которые в совокупности обеспечивают финансирование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на сумму 200 </w:t>
      </w:r>
      <w:r w:rsidR="00EF2327"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долларов США.</w:t>
      </w:r>
    </w:p>
    <w:p w14:paraId="066A3ADE" w14:textId="77777777" w:rsidR="00C7495F" w:rsidRPr="00AD20F4" w:rsidRDefault="00C7495F" w:rsidP="00914E8D">
      <w:pPr>
        <w:pStyle w:val="Heading3"/>
        <w:numPr>
          <w:ilvl w:val="2"/>
          <w:numId w:val="75"/>
        </w:numPr>
        <w:spacing w:before="0" w:line="240" w:lineRule="auto"/>
        <w:ind w:left="0" w:firstLine="0"/>
        <w:jc w:val="both"/>
        <w:rPr>
          <w:rFonts w:ascii="Arial Narrow" w:hAnsi="Arial Narrow" w:cs="Arial"/>
          <w:sz w:val="28"/>
          <w:szCs w:val="28"/>
          <w:lang w:val="ru-RU"/>
        </w:rPr>
      </w:pPr>
      <w:bookmarkStart w:id="50" w:name="_Toc134454931"/>
      <w:bookmarkStart w:id="51" w:name="_Toc141774858"/>
      <w:bookmarkEnd w:id="50"/>
      <w:r w:rsidRPr="00D60934">
        <w:rPr>
          <w:rFonts w:ascii="Arial Narrow" w:hAnsi="Arial Narrow" w:cs="Times New Roman"/>
          <w:b/>
          <w:bCs/>
          <w:color w:val="auto"/>
          <w:sz w:val="28"/>
          <w:szCs w:val="28"/>
          <w:lang w:val="ru-RU"/>
        </w:rPr>
        <w:t>Инвестиции в решения, основанные на природных процессах</w:t>
      </w:r>
      <w:r w:rsidRPr="00AD20F4">
        <w:rPr>
          <w:rFonts w:ascii="Arial Narrow" w:hAnsi="Arial Narrow" w:cs="Arial"/>
          <w:b/>
          <w:bCs/>
          <w:color w:val="auto"/>
          <w:sz w:val="28"/>
          <w:szCs w:val="28"/>
          <w:vertAlign w:val="superscript"/>
          <w:lang w:val="en-GB"/>
        </w:rPr>
        <w:footnoteReference w:id="16"/>
      </w:r>
      <w:bookmarkEnd w:id="51"/>
      <w:r w:rsidRPr="00AD20F4">
        <w:rPr>
          <w:rFonts w:ascii="Arial Narrow" w:hAnsi="Arial Narrow" w:cs="Arial"/>
          <w:b/>
          <w:bCs/>
          <w:color w:val="auto"/>
          <w:sz w:val="28"/>
          <w:szCs w:val="28"/>
          <w:lang w:val="ru-RU"/>
        </w:rPr>
        <w:t xml:space="preserve"> </w:t>
      </w:r>
    </w:p>
    <w:p w14:paraId="346106FA" w14:textId="77777777" w:rsidR="00C7495F" w:rsidRPr="00D93602" w:rsidRDefault="00C7495F" w:rsidP="00791746">
      <w:pPr>
        <w:pStyle w:val="Heading3"/>
        <w:spacing w:before="0" w:line="240" w:lineRule="auto"/>
        <w:jc w:val="both"/>
        <w:rPr>
          <w:rFonts w:ascii="Arial Narrow" w:hAnsi="Arial Narrow" w:cs="Arial"/>
          <w:b/>
          <w:bCs/>
          <w:color w:val="auto"/>
          <w:sz w:val="20"/>
          <w:szCs w:val="20"/>
          <w:lang w:val="ru-RU"/>
        </w:rPr>
      </w:pPr>
    </w:p>
    <w:p w14:paraId="095584BB" w14:textId="4C8073E7" w:rsidR="00C7495F" w:rsidRPr="00AD20F4" w:rsidRDefault="00C7495F" w:rsidP="00791746">
      <w:pPr>
        <w:spacing w:line="240" w:lineRule="auto"/>
        <w:jc w:val="both"/>
        <w:rPr>
          <w:rFonts w:ascii="Arial Narrow" w:hAnsi="Arial Narrow" w:cs="Arial"/>
          <w:sz w:val="20"/>
          <w:szCs w:val="20"/>
          <w:lang w:val="ru-RU"/>
        </w:rPr>
      </w:pPr>
      <w:r w:rsidRPr="00AD20F4">
        <w:rPr>
          <w:rFonts w:ascii="Arial Narrow" w:hAnsi="Arial Narrow" w:cs="Arial"/>
          <w:sz w:val="20"/>
          <w:szCs w:val="20"/>
          <w:lang w:val="ru-RU"/>
        </w:rPr>
        <w:t>Компания Capital for Climate в сотрудничестве с инициативами «Чемпионы высокого уровня</w:t>
      </w:r>
      <w:r w:rsidR="00D74E9F" w:rsidRPr="00AD20F4">
        <w:rPr>
          <w:rFonts w:ascii="Arial Narrow" w:hAnsi="Arial Narrow" w:cs="Arial"/>
          <w:sz w:val="20"/>
          <w:szCs w:val="20"/>
          <w:lang w:val="ru-RU"/>
        </w:rPr>
        <w:t>»</w:t>
      </w:r>
      <w:r w:rsidRPr="00AD20F4">
        <w:rPr>
          <w:rFonts w:ascii="Arial Narrow" w:hAnsi="Arial Narrow" w:cs="Arial"/>
          <w:sz w:val="20"/>
          <w:szCs w:val="20"/>
          <w:lang w:val="ru-RU"/>
        </w:rPr>
        <w:t xml:space="preserve"> и «Стремление к нулю» разработала инвестиционную платформу «Решения, основанные на природных процессах». Платформа предназначена для того, чтобы аллокаторы могли в одном месте увидеть ландшафт климатических возможностей для разработки стратегий, выбора оптимального направления, поиска и осуществления инвестиций, соответствующих научно обоснованным путям достижения чистого нуля.</w:t>
      </w:r>
    </w:p>
    <w:p w14:paraId="43556ADC" w14:textId="77777777" w:rsidR="00B928F6" w:rsidRPr="00D93602" w:rsidRDefault="00B928F6" w:rsidP="00791746">
      <w:pPr>
        <w:spacing w:after="0" w:line="240" w:lineRule="auto"/>
        <w:jc w:val="both"/>
        <w:rPr>
          <w:rFonts w:ascii="Arial Narrow" w:hAnsi="Arial Narrow" w:cs="Arial"/>
          <w:sz w:val="20"/>
          <w:szCs w:val="20"/>
          <w:lang w:val="ru-RU"/>
        </w:rPr>
      </w:pPr>
    </w:p>
    <w:p w14:paraId="474338C8" w14:textId="77777777" w:rsidR="00C7495F" w:rsidRPr="00F512B8" w:rsidRDefault="00C7495F" w:rsidP="00914E8D">
      <w:pPr>
        <w:pStyle w:val="Heading3"/>
        <w:numPr>
          <w:ilvl w:val="2"/>
          <w:numId w:val="75"/>
        </w:numPr>
        <w:spacing w:before="0" w:line="240" w:lineRule="auto"/>
        <w:ind w:left="0" w:firstLine="0"/>
        <w:rPr>
          <w:rFonts w:ascii="Arial Narrow" w:hAnsi="Arial Narrow" w:cs="Arial"/>
          <w:b/>
          <w:bCs/>
          <w:color w:val="auto"/>
          <w:sz w:val="28"/>
          <w:szCs w:val="28"/>
          <w:lang w:val="ru-RU"/>
        </w:rPr>
      </w:pPr>
      <w:bookmarkStart w:id="52" w:name="_Toc141774859"/>
      <w:r w:rsidRPr="00D60934">
        <w:rPr>
          <w:rFonts w:ascii="Arial Narrow" w:hAnsi="Arial Narrow" w:cs="Times New Roman"/>
          <w:b/>
          <w:bCs/>
          <w:color w:val="auto"/>
          <w:sz w:val="28"/>
          <w:szCs w:val="28"/>
          <w:lang w:val="ru-RU"/>
        </w:rPr>
        <w:t>Институт по разработке решений, основанных на природных процессах</w:t>
      </w:r>
      <w:r w:rsidRPr="00F512B8">
        <w:rPr>
          <w:rFonts w:ascii="Arial Narrow" w:hAnsi="Arial Narrow" w:cs="Arial"/>
          <w:b/>
          <w:bCs/>
          <w:color w:val="auto"/>
          <w:sz w:val="28"/>
          <w:szCs w:val="28"/>
          <w:vertAlign w:val="superscript"/>
          <w:lang w:val="en-GB"/>
        </w:rPr>
        <w:footnoteReference w:id="17"/>
      </w:r>
      <w:bookmarkEnd w:id="52"/>
      <w:r w:rsidRPr="00F512B8">
        <w:rPr>
          <w:rFonts w:ascii="Arial Narrow" w:hAnsi="Arial Narrow" w:cs="Arial"/>
          <w:b/>
          <w:bCs/>
          <w:color w:val="auto"/>
          <w:sz w:val="28"/>
          <w:szCs w:val="28"/>
          <w:lang w:val="ru-RU"/>
        </w:rPr>
        <w:t xml:space="preserve"> </w:t>
      </w:r>
    </w:p>
    <w:p w14:paraId="78E6307D" w14:textId="77777777" w:rsidR="00C7495F" w:rsidRPr="00D93602" w:rsidRDefault="00C7495F" w:rsidP="00791746">
      <w:pPr>
        <w:spacing w:line="240" w:lineRule="auto"/>
        <w:jc w:val="both"/>
        <w:rPr>
          <w:rFonts w:ascii="Arial Narrow" w:hAnsi="Arial Narrow" w:cs="Arial"/>
          <w:sz w:val="20"/>
          <w:szCs w:val="20"/>
          <w:lang w:val="ru-RU"/>
        </w:rPr>
      </w:pPr>
    </w:p>
    <w:p w14:paraId="31DF1177" w14:textId="1506704D" w:rsidR="00C7495F" w:rsidRPr="00D93602" w:rsidRDefault="00C7495F"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 2020 г. Йохан Остберг и Сесил Конийендийк основали Институт по разработке решений, основанных на природных процессах (NBSI), руководствуясь твердым желанием поддержать озеленение городов с помощью наилучших доступных знаний и практики. NBSI претендует на статус всемирно признанного института, занимающегося исследованиями, разработками, обучением и консультированием по вопросам политики в области городского </w:t>
      </w:r>
      <w:r w:rsidRPr="00D93602">
        <w:rPr>
          <w:rFonts w:ascii="Arial Narrow" w:hAnsi="Arial Narrow" w:cs="Arial"/>
          <w:sz w:val="20"/>
          <w:szCs w:val="20"/>
          <w:lang w:val="ru-RU"/>
        </w:rPr>
        <w:lastRenderedPageBreak/>
        <w:t xml:space="preserve">лесоводства и </w:t>
      </w:r>
      <w:r w:rsidR="00047B68">
        <w:rPr>
          <w:rFonts w:ascii="Arial Narrow" w:hAnsi="Arial Narrow" w:cs="Arial"/>
          <w:sz w:val="20"/>
          <w:szCs w:val="20"/>
          <w:lang w:val="ru-RU"/>
        </w:rPr>
        <w:t>РПП</w:t>
      </w:r>
      <w:r w:rsidRPr="00D93602">
        <w:rPr>
          <w:rFonts w:ascii="Arial Narrow" w:hAnsi="Arial Narrow" w:cs="Arial"/>
          <w:sz w:val="20"/>
          <w:szCs w:val="20"/>
          <w:lang w:val="ru-RU"/>
        </w:rPr>
        <w:t>. NBSI ввел правило 3-30-300 для развития городских лесов и создания более зеленых и здоровых городов. Это означает, что каждый человек должен иметь возможность видеть три дерева из своего дома, жить в районе, где полог деревьев (или растительность) составляет не менее 30%, и находиться не более чем в 300 метрах от ближайшей зеленой зоны, позволяющей проводить многочисленные рекреационные мероприятия.</w:t>
      </w:r>
    </w:p>
    <w:p w14:paraId="6C0EC4C6" w14:textId="77777777" w:rsidR="006D5D33" w:rsidRPr="00D93602" w:rsidRDefault="006D5D33" w:rsidP="00791746">
      <w:pPr>
        <w:spacing w:after="0" w:line="240" w:lineRule="auto"/>
        <w:jc w:val="both"/>
        <w:rPr>
          <w:rFonts w:ascii="Arial Narrow" w:hAnsi="Arial Narrow" w:cs="Arial"/>
          <w:sz w:val="20"/>
          <w:szCs w:val="20"/>
          <w:lang w:val="ru-RU"/>
        </w:rPr>
      </w:pPr>
    </w:p>
    <w:p w14:paraId="2A28BF09" w14:textId="4684F1B9" w:rsidR="005A2FE1" w:rsidRDefault="005A2FE1" w:rsidP="00914E8D">
      <w:pPr>
        <w:pStyle w:val="Heading3"/>
        <w:numPr>
          <w:ilvl w:val="2"/>
          <w:numId w:val="75"/>
        </w:numPr>
        <w:spacing w:before="0" w:line="240" w:lineRule="auto"/>
        <w:ind w:left="0" w:firstLine="0"/>
        <w:rPr>
          <w:rFonts w:ascii="Arial Narrow" w:hAnsi="Arial Narrow" w:cs="Times New Roman"/>
          <w:b/>
          <w:bCs/>
          <w:color w:val="auto"/>
          <w:sz w:val="28"/>
          <w:szCs w:val="28"/>
          <w:lang w:val="en-GB"/>
        </w:rPr>
      </w:pPr>
      <w:bookmarkStart w:id="53" w:name="_Toc141774860"/>
      <w:r w:rsidRPr="00F02C70">
        <w:rPr>
          <w:rFonts w:ascii="Arial Narrow" w:hAnsi="Arial Narrow" w:cs="Times New Roman"/>
          <w:b/>
          <w:bCs/>
          <w:color w:val="auto"/>
          <w:sz w:val="28"/>
          <w:szCs w:val="28"/>
          <w:lang w:val="en-GB"/>
        </w:rPr>
        <w:t>«Вызов: деревья в городах»</w:t>
      </w:r>
      <w:bookmarkStart w:id="54" w:name="_Hlk141724816"/>
      <w:r w:rsidR="00F02C70" w:rsidRPr="001A5813">
        <w:rPr>
          <w:rFonts w:ascii="Arial Narrow" w:hAnsi="Arial Narrow" w:cs="Times New Roman"/>
          <w:b/>
          <w:bCs/>
          <w:color w:val="auto"/>
          <w:sz w:val="28"/>
          <w:szCs w:val="28"/>
          <w:vertAlign w:val="superscript"/>
          <w:lang w:val="en-GB"/>
        </w:rPr>
        <w:footnoteReference w:id="18"/>
      </w:r>
      <w:bookmarkEnd w:id="53"/>
      <w:bookmarkEnd w:id="54"/>
    </w:p>
    <w:p w14:paraId="19B1F226" w14:textId="77777777" w:rsidR="00F02C70" w:rsidRPr="00F02C70" w:rsidRDefault="00F02C70" w:rsidP="00F02C70">
      <w:pPr>
        <w:spacing w:after="0"/>
        <w:rPr>
          <w:lang w:val="en-GB"/>
        </w:rPr>
      </w:pPr>
    </w:p>
    <w:p w14:paraId="3B145E9C" w14:textId="5D81CB6B" w:rsidR="005A2FE1" w:rsidRDefault="005A2FE1" w:rsidP="00F02C70">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На долю городов приходится около 75% глобальных выбросов углекислого газа (CO2). При этом они уязвимы к негативным последствиям изменения климата. Поскольку, по прогнозам, к 2050 году 70% человечества будет жить в городах (ООН, 2018), городские леса и деревья, являясь недорогим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могут помочь населенным пунктам снизить уязвимость и повысить устойчивость к последствиям изменения климата, включая повышение температуры, пандемии, экстремальные погодные явления и стихийные бедствия. Городские леса и деревья в поселениях и вокруг них также могут сыграть ключевую роль в достижении ЦУР и обеспечить такие сопутствующие выгоды, как предоставление экосистемных услуг и сохранение биоразнообразия, а также улучшение здоровья и благополучия населения, снижение температуры, повышение энергоэффективности, создание «зеленых» рабочих мест, возможности для производства продуктов питания в городах и снижение рисков наводнений, оползней и других опасных природных явлений. </w:t>
      </w:r>
    </w:p>
    <w:p w14:paraId="66A6B6A5" w14:textId="77777777" w:rsidR="00F02C70" w:rsidRPr="00D93602" w:rsidRDefault="00F02C70" w:rsidP="00F02C70">
      <w:pPr>
        <w:spacing w:after="0" w:line="240" w:lineRule="auto"/>
        <w:jc w:val="both"/>
        <w:rPr>
          <w:rFonts w:ascii="Arial Narrow" w:hAnsi="Arial Narrow" w:cs="Arial"/>
          <w:sz w:val="20"/>
          <w:szCs w:val="20"/>
          <w:lang w:val="ru-RU"/>
        </w:rPr>
      </w:pPr>
    </w:p>
    <w:p w14:paraId="6809BF16" w14:textId="0D3DF1DC" w:rsidR="005A2FE1" w:rsidRPr="00D93602" w:rsidRDefault="005A2FE1"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В связи с этим Европейская экономическая комиссия ООН (ЕЭК ООН) запустила в 2019 году инициативу «Деревья в городах» (</w:t>
      </w:r>
      <w:r w:rsidR="004B6EEA" w:rsidRPr="00D93602">
        <w:rPr>
          <w:rFonts w:ascii="Arial Narrow" w:hAnsi="Arial Narrow" w:cs="Arial"/>
          <w:sz w:val="20"/>
          <w:szCs w:val="20"/>
          <w:lang w:val="ru-RU"/>
        </w:rPr>
        <w:t>Вызов «Деревья в городах»</w:t>
      </w:r>
      <w:r w:rsidRPr="00D93602">
        <w:rPr>
          <w:rFonts w:ascii="Arial Narrow" w:hAnsi="Arial Narrow" w:cs="Arial"/>
          <w:sz w:val="20"/>
          <w:szCs w:val="20"/>
          <w:lang w:val="ru-RU"/>
        </w:rPr>
        <w:t xml:space="preserve">). В рамках этой инициативы мэрам и местным органам власти во всем мире предлагается взять на себя обязательство по посадке деревьев и поставить задачи по озеленению, повышению жизнестойкости и устойчивости городов.  </w:t>
      </w:r>
    </w:p>
    <w:p w14:paraId="398555CA" w14:textId="138C4BDF" w:rsidR="005A2FE1" w:rsidRPr="00D93602" w:rsidRDefault="005A2FE1"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Более 70 городов</w:t>
      </w:r>
      <w:r w:rsidR="00864B61" w:rsidRPr="00864B61">
        <w:rPr>
          <w:rFonts w:ascii="Arial Narrow" w:hAnsi="Arial Narrow" w:cs="Arial"/>
          <w:sz w:val="20"/>
          <w:szCs w:val="20"/>
          <w:lang w:val="ru-RU"/>
        </w:rPr>
        <w:t xml:space="preserve"> </w:t>
      </w:r>
      <w:r w:rsidR="00864B61" w:rsidRPr="00D93602">
        <w:rPr>
          <w:rFonts w:ascii="Arial Narrow" w:hAnsi="Arial Narrow" w:cs="Arial"/>
          <w:sz w:val="20"/>
          <w:szCs w:val="20"/>
          <w:lang w:val="ru-RU"/>
        </w:rPr>
        <w:t>из субрегиона приняли на себя обязательства</w:t>
      </w:r>
      <w:r w:rsidRPr="00D93602">
        <w:rPr>
          <w:rFonts w:ascii="Arial Narrow" w:hAnsi="Arial Narrow" w:cs="Arial"/>
          <w:sz w:val="20"/>
          <w:szCs w:val="20"/>
          <w:lang w:val="ru-RU"/>
        </w:rPr>
        <w:t xml:space="preserve">, </w:t>
      </w:r>
      <w:r w:rsidR="00864B61">
        <w:rPr>
          <w:rFonts w:ascii="Arial Narrow" w:hAnsi="Arial Narrow" w:cs="Arial"/>
          <w:sz w:val="20"/>
          <w:szCs w:val="20"/>
          <w:lang w:val="ru-RU"/>
        </w:rPr>
        <w:t>в том числе</w:t>
      </w:r>
      <w:r w:rsidRPr="00D93602">
        <w:rPr>
          <w:rFonts w:ascii="Arial Narrow" w:hAnsi="Arial Narrow" w:cs="Arial"/>
          <w:sz w:val="20"/>
          <w:szCs w:val="20"/>
          <w:lang w:val="ru-RU"/>
        </w:rPr>
        <w:t xml:space="preserve"> Ашхабад, Балыкчи, Баткен, Чолпон-Ата, Джалал-Абад, Кадамжай, Каракол, Кара-Куль, Кара-Суу, Кызыл-Кия, Нарын, Ош, Раззаков, Сул</w:t>
      </w:r>
      <w:r w:rsidR="00DD475D">
        <w:rPr>
          <w:rFonts w:ascii="Arial Narrow" w:hAnsi="Arial Narrow" w:cs="Arial"/>
          <w:sz w:val="20"/>
          <w:szCs w:val="20"/>
          <w:lang w:val="ru-RU"/>
        </w:rPr>
        <w:t>ю</w:t>
      </w:r>
      <w:r w:rsidRPr="00D93602">
        <w:rPr>
          <w:rFonts w:ascii="Arial Narrow" w:hAnsi="Arial Narrow" w:cs="Arial"/>
          <w:sz w:val="20"/>
          <w:szCs w:val="20"/>
          <w:lang w:val="ru-RU"/>
        </w:rPr>
        <w:t xml:space="preserve">кта и Талас. Например, в Ашхабаде, столице Туркменистана, планируется решить проблему быстрой урбанизации в рамках проекта «Устойчивые города в Туркменистане: Комплексное развитие зеленых городов в Ашхабаде и Авазе», осуществляемого под руководством ЮНЕП и ПРООН в сотрудничестве с Министерством охраны окружающей среды Туркменистана. Проект будет способствовать устойчивому развитию городов в Ашхабаде и разработке общегородских планов устойчивого развития. Ашхабад обязался посадить 1,6 </w:t>
      </w:r>
      <w:r w:rsidR="0068369B"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новых деревьев в рамках проекта «Деревья в городах» в соответствии с Национальной лесной программой, задача которой – посадить 10 </w:t>
      </w:r>
      <w:r w:rsidR="00F02C70"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деревьев по всей стране. </w:t>
      </w:r>
    </w:p>
    <w:p w14:paraId="669647AF" w14:textId="2E486574" w:rsidR="005A2FE1" w:rsidRPr="00D93602" w:rsidRDefault="005A2FE1"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ЕЭК ООН также опубликовала исследование </w:t>
      </w:r>
      <w:r w:rsidRPr="00F02C70">
        <w:rPr>
          <w:rFonts w:ascii="Arial Narrow" w:hAnsi="Arial Narrow" w:cs="Arial"/>
          <w:i/>
          <w:iCs/>
          <w:sz w:val="20"/>
          <w:szCs w:val="20"/>
          <w:lang w:val="ru-RU"/>
        </w:rPr>
        <w:t>Advancing Sustainable Urban and Peri-Urban Forestry</w:t>
      </w:r>
      <w:r w:rsidRPr="00D93602">
        <w:rPr>
          <w:rFonts w:ascii="Arial Narrow" w:hAnsi="Arial Narrow" w:cs="Arial"/>
          <w:sz w:val="20"/>
          <w:szCs w:val="20"/>
          <w:lang w:val="ru-RU"/>
        </w:rPr>
        <w:t xml:space="preserve"> (Развитие устойчивого городского</w:t>
      </w:r>
      <w:r w:rsidR="000F7D09">
        <w:rPr>
          <w:rFonts w:ascii="Arial Narrow" w:hAnsi="Arial Narrow" w:cs="Arial"/>
          <w:sz w:val="20"/>
          <w:szCs w:val="20"/>
          <w:lang w:val="ru-RU"/>
        </w:rPr>
        <w:t xml:space="preserve"> </w:t>
      </w:r>
      <w:r w:rsidRPr="00D93602">
        <w:rPr>
          <w:rFonts w:ascii="Arial Narrow" w:hAnsi="Arial Narrow" w:cs="Arial"/>
          <w:sz w:val="20"/>
          <w:szCs w:val="20"/>
          <w:lang w:val="ru-RU"/>
        </w:rPr>
        <w:t>и</w:t>
      </w:r>
      <w:r w:rsidR="000F7D09">
        <w:rPr>
          <w:rFonts w:ascii="Arial Narrow" w:hAnsi="Arial Narrow" w:cs="Arial"/>
          <w:sz w:val="20"/>
          <w:szCs w:val="20"/>
          <w:lang w:val="ru-RU"/>
        </w:rPr>
        <w:t xml:space="preserve"> </w:t>
      </w:r>
      <w:r w:rsidRPr="00D93602">
        <w:rPr>
          <w:rFonts w:ascii="Arial Narrow" w:hAnsi="Arial Narrow" w:cs="Arial"/>
          <w:sz w:val="20"/>
          <w:szCs w:val="20"/>
          <w:lang w:val="ru-RU"/>
        </w:rPr>
        <w:t xml:space="preserve">пригородного лесного хозяйства), в котором подчеркивается роль устойчивого городского и пригородного лесного хозяйства как комплексного и стратегического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развития более здоровых, устойчивых и климатоустойчивых городов (</w:t>
      </w:r>
      <w:r w:rsidR="00F93F98" w:rsidRPr="00F93F98">
        <w:rPr>
          <w:rFonts w:ascii="Arial Narrow" w:hAnsi="Arial Narrow" w:cs="Arial"/>
          <w:sz w:val="20"/>
          <w:szCs w:val="20"/>
          <w:lang w:val="ru-RU"/>
        </w:rPr>
        <w:t>ЕЭК ООН</w:t>
      </w:r>
      <w:r w:rsidRPr="00D93602">
        <w:rPr>
          <w:rFonts w:ascii="Arial Narrow" w:hAnsi="Arial Narrow" w:cs="Arial"/>
          <w:sz w:val="20"/>
          <w:szCs w:val="20"/>
          <w:lang w:val="ru-RU"/>
        </w:rPr>
        <w:t>, 2021). В исследовании настоятельно рекомендуется увеличивать лесной покров на городских территориях и подчеркивается, что цели устойчивого долгосрочного управления должны поддерживать озеленение и посадку деревьев для оптимизации преимуществ городских лесов и деревьев.</w:t>
      </w:r>
    </w:p>
    <w:p w14:paraId="4123E528" w14:textId="463D674E" w:rsidR="005A2FE1" w:rsidRDefault="005A2FE1" w:rsidP="00D60934">
      <w:pPr>
        <w:pStyle w:val="Heading3"/>
        <w:numPr>
          <w:ilvl w:val="2"/>
          <w:numId w:val="75"/>
        </w:numPr>
        <w:spacing w:before="0"/>
        <w:ind w:left="0" w:firstLine="0"/>
        <w:rPr>
          <w:rFonts w:cs="Arial"/>
          <w:lang w:val="ru-RU"/>
        </w:rPr>
      </w:pPr>
      <w:bookmarkStart w:id="55" w:name="_Toc141774861"/>
      <w:r w:rsidRPr="00402EBD">
        <w:rPr>
          <w:rFonts w:ascii="Arial Narrow" w:hAnsi="Arial Narrow" w:cs="Times New Roman"/>
          <w:b/>
          <w:bCs/>
          <w:color w:val="auto"/>
          <w:sz w:val="28"/>
          <w:szCs w:val="28"/>
          <w:lang w:val="ru-RU"/>
        </w:rPr>
        <w:t>Решение, основанн</w:t>
      </w:r>
      <w:r w:rsidR="00F02C70" w:rsidRPr="00402EBD">
        <w:rPr>
          <w:rFonts w:ascii="Arial Narrow" w:hAnsi="Arial Narrow" w:cs="Times New Roman"/>
          <w:b/>
          <w:bCs/>
          <w:color w:val="auto"/>
          <w:sz w:val="28"/>
          <w:szCs w:val="28"/>
          <w:lang w:val="ru-RU"/>
        </w:rPr>
        <w:t>о</w:t>
      </w:r>
      <w:r w:rsidRPr="00402EBD">
        <w:rPr>
          <w:rFonts w:ascii="Arial Narrow" w:hAnsi="Arial Narrow" w:cs="Times New Roman"/>
          <w:b/>
          <w:bCs/>
          <w:color w:val="auto"/>
          <w:sz w:val="28"/>
          <w:szCs w:val="28"/>
          <w:lang w:val="ru-RU"/>
        </w:rPr>
        <w:t>е на природных процессах: проект</w:t>
      </w:r>
      <w:r w:rsidR="000B61F0" w:rsidRPr="00402EBD">
        <w:rPr>
          <w:rFonts w:ascii="Arial Narrow" w:hAnsi="Arial Narrow" w:cs="Times New Roman"/>
          <w:b/>
          <w:bCs/>
          <w:color w:val="auto"/>
          <w:sz w:val="28"/>
          <w:szCs w:val="28"/>
          <w:lang w:val="ru-RU"/>
        </w:rPr>
        <w:t>-</w:t>
      </w:r>
      <w:r w:rsidRPr="00402EBD">
        <w:rPr>
          <w:rFonts w:ascii="Arial Narrow" w:hAnsi="Arial Narrow" w:cs="Times New Roman"/>
          <w:b/>
          <w:bCs/>
          <w:color w:val="auto"/>
          <w:sz w:val="28"/>
          <w:szCs w:val="28"/>
          <w:lang w:val="ru-RU"/>
        </w:rPr>
        <w:t>2022</w:t>
      </w:r>
      <w:r w:rsidR="000B61F0" w:rsidRPr="00402EBD">
        <w:rPr>
          <w:rFonts w:ascii="Arial Narrow" w:hAnsi="Arial Narrow"/>
          <w:color w:val="auto"/>
          <w:sz w:val="20"/>
          <w:szCs w:val="20"/>
          <w:vertAlign w:val="superscript"/>
          <w:lang w:val="en-GB"/>
        </w:rPr>
        <w:footnoteReference w:id="19"/>
      </w:r>
      <w:bookmarkEnd w:id="55"/>
      <w:r w:rsidRPr="000B61F0">
        <w:rPr>
          <w:rFonts w:cs="Arial"/>
          <w:lang w:val="ru-RU"/>
        </w:rPr>
        <w:t xml:space="preserve"> </w:t>
      </w:r>
    </w:p>
    <w:p w14:paraId="03248664" w14:textId="77777777" w:rsidR="00D60934" w:rsidRPr="00D60934" w:rsidRDefault="00D60934" w:rsidP="00D60934">
      <w:pPr>
        <w:spacing w:after="0"/>
        <w:rPr>
          <w:lang w:val="ru-RU"/>
        </w:rPr>
      </w:pPr>
    </w:p>
    <w:p w14:paraId="7BAC851D" w14:textId="2219E44F" w:rsidR="009A4138" w:rsidRDefault="005A2FE1" w:rsidP="00D60934">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Цель проекта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2022 – разработка азиатского компонента городских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w:t>
      </w:r>
      <w:r w:rsidRPr="00D93602">
        <w:rPr>
          <w:rFonts w:ascii="Arial Narrow" w:hAnsi="Arial Narrow" w:cs="Arial"/>
          <w:sz w:val="20"/>
          <w:szCs w:val="20"/>
        </w:rPr>
        <w:t>Urban</w:t>
      </w:r>
      <w:r w:rsidRPr="00D93602">
        <w:rPr>
          <w:rFonts w:ascii="Arial Narrow" w:hAnsi="Arial Narrow" w:cs="Arial"/>
          <w:sz w:val="20"/>
          <w:szCs w:val="20"/>
          <w:lang w:val="ru-RU"/>
        </w:rPr>
        <w:t xml:space="preserve"> </w:t>
      </w:r>
      <w:r w:rsidRPr="00D93602">
        <w:rPr>
          <w:rFonts w:ascii="Arial Narrow" w:hAnsi="Arial Narrow" w:cs="Arial"/>
          <w:sz w:val="20"/>
          <w:szCs w:val="20"/>
        </w:rPr>
        <w:t>Nature</w:t>
      </w:r>
      <w:r w:rsidRPr="00D93602">
        <w:rPr>
          <w:rFonts w:ascii="Arial Narrow" w:hAnsi="Arial Narrow" w:cs="Arial"/>
          <w:sz w:val="20"/>
          <w:szCs w:val="20"/>
          <w:lang w:val="ru-RU"/>
        </w:rPr>
        <w:t xml:space="preserve"> </w:t>
      </w:r>
      <w:r w:rsidRPr="00D93602">
        <w:rPr>
          <w:rFonts w:ascii="Arial Narrow" w:hAnsi="Arial Narrow" w:cs="Arial"/>
          <w:sz w:val="20"/>
          <w:szCs w:val="20"/>
        </w:rPr>
        <w:t>Atlas</w:t>
      </w:r>
      <w:r w:rsidRPr="00D93602">
        <w:rPr>
          <w:rStyle w:val="FootnoteReference"/>
          <w:rFonts w:ascii="Arial Narrow" w:hAnsi="Arial Narrow" w:cs="Arial"/>
          <w:sz w:val="20"/>
          <w:szCs w:val="20"/>
          <w:lang w:val="en-GB"/>
        </w:rPr>
        <w:footnoteReference w:id="20"/>
      </w:r>
      <w:r w:rsidRPr="00D93602">
        <w:rPr>
          <w:rFonts w:ascii="Arial Narrow" w:hAnsi="Arial Narrow" w:cs="Arial"/>
          <w:sz w:val="20"/>
          <w:szCs w:val="20"/>
          <w:lang w:val="ru-RU"/>
        </w:rPr>
        <w:t xml:space="preserve"> (Атлас городской природы) – глобальной базе данных, включающей 1100 городских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из европейских городов и других городов мира. Проект предусматривает выявление и анализ до 100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отдельных странах Азии, а примеры из Казахстана, Кыргызстана и Турции </w:t>
      </w:r>
      <w:r w:rsidRPr="000B61F0">
        <w:rPr>
          <w:rFonts w:ascii="Arial Narrow" w:hAnsi="Arial Narrow" w:cs="Arial"/>
          <w:sz w:val="20"/>
          <w:szCs w:val="20"/>
          <w:lang w:val="ru-RU"/>
        </w:rPr>
        <w:t xml:space="preserve">приведены ниже. Выделены такие </w:t>
      </w:r>
      <w:r w:rsidR="00047B68">
        <w:rPr>
          <w:rFonts w:ascii="Arial Narrow" w:hAnsi="Arial Narrow" w:cs="Arial"/>
          <w:sz w:val="20"/>
          <w:szCs w:val="20"/>
          <w:lang w:val="ru-RU"/>
        </w:rPr>
        <w:t>РПП</w:t>
      </w:r>
      <w:r w:rsidRPr="000B61F0">
        <w:rPr>
          <w:rFonts w:ascii="Arial Narrow" w:hAnsi="Arial Narrow" w:cs="Arial"/>
          <w:sz w:val="20"/>
          <w:szCs w:val="20"/>
          <w:lang w:val="ru-RU"/>
        </w:rPr>
        <w:t>, как «голубая инфраструктура», зеленые зоны для управления водными ресурсами и «серая инфраструктура</w:t>
      </w:r>
      <w:r w:rsidR="000B61F0" w:rsidRPr="000B61F0">
        <w:rPr>
          <w:rFonts w:ascii="Arial Narrow" w:hAnsi="Arial Narrow" w:cs="Arial"/>
          <w:sz w:val="20"/>
          <w:szCs w:val="20"/>
          <w:lang w:val="ru-RU"/>
        </w:rPr>
        <w:t>»</w:t>
      </w:r>
      <w:r w:rsidRPr="000B61F0">
        <w:rPr>
          <w:rFonts w:ascii="Arial Narrow" w:hAnsi="Arial Narrow" w:cs="Arial"/>
          <w:sz w:val="20"/>
          <w:szCs w:val="20"/>
          <w:lang w:val="ru-RU"/>
        </w:rPr>
        <w:t xml:space="preserve">, </w:t>
      </w:r>
      <w:r w:rsidR="000B61F0" w:rsidRPr="000B61F0">
        <w:rPr>
          <w:rFonts w:ascii="Arial Narrow" w:hAnsi="Arial Narrow" w:cs="Arial"/>
          <w:sz w:val="20"/>
          <w:szCs w:val="20"/>
          <w:lang w:val="ru-RU"/>
        </w:rPr>
        <w:t>изображающая</w:t>
      </w:r>
      <w:r w:rsidRPr="000B61F0">
        <w:rPr>
          <w:rFonts w:ascii="Arial Narrow" w:hAnsi="Arial Narrow" w:cs="Arial"/>
          <w:sz w:val="20"/>
          <w:szCs w:val="20"/>
          <w:lang w:val="ru-RU"/>
        </w:rPr>
        <w:t xml:space="preserve"> зеленые зоны, парки и городские леса.</w:t>
      </w:r>
    </w:p>
    <w:p w14:paraId="1C51BA46" w14:textId="77777777" w:rsidR="009A4138" w:rsidRPr="00D93602" w:rsidRDefault="009A4138" w:rsidP="00D60934">
      <w:pPr>
        <w:spacing w:after="0" w:line="240" w:lineRule="auto"/>
        <w:jc w:val="both"/>
        <w:rPr>
          <w:rFonts w:ascii="Arial Narrow" w:hAnsi="Arial Narrow" w:cs="Arial"/>
          <w:sz w:val="20"/>
          <w:szCs w:val="20"/>
          <w:lang w:val="ru-RU"/>
        </w:rPr>
      </w:pPr>
    </w:p>
    <w:p w14:paraId="43FADCC7" w14:textId="77777777" w:rsidR="005A2FE1" w:rsidRPr="00D93602" w:rsidRDefault="005A2FE1" w:rsidP="007C0DAD">
      <w:pPr>
        <w:pStyle w:val="ListParagraph"/>
        <w:numPr>
          <w:ilvl w:val="0"/>
          <w:numId w:val="59"/>
        </w:numPr>
        <w:spacing w:after="0" w:line="240" w:lineRule="auto"/>
        <w:ind w:left="0" w:firstLine="0"/>
        <w:contextualSpacing w:val="0"/>
        <w:jc w:val="both"/>
        <w:rPr>
          <w:rFonts w:ascii="Arial Narrow" w:hAnsi="Arial Narrow" w:cs="Arial"/>
          <w:sz w:val="20"/>
          <w:szCs w:val="20"/>
          <w:lang w:val="ru-RU"/>
        </w:rPr>
      </w:pPr>
      <w:r w:rsidRPr="00D93602">
        <w:rPr>
          <w:rFonts w:ascii="Arial Narrow" w:hAnsi="Arial Narrow" w:cs="Arial"/>
          <w:sz w:val="20"/>
          <w:szCs w:val="20"/>
          <w:lang w:val="ru-RU"/>
        </w:rPr>
        <w:t>Зеленый пояс города Нур-Султан – Нур-Султан/Казахстан</w:t>
      </w:r>
      <w:r w:rsidRPr="00D93602">
        <w:rPr>
          <w:rStyle w:val="FootnoteReference"/>
          <w:rFonts w:ascii="Arial Narrow" w:hAnsi="Arial Narrow" w:cs="Arial"/>
          <w:sz w:val="20"/>
          <w:szCs w:val="20"/>
          <w:lang w:val="en-GB"/>
        </w:rPr>
        <w:footnoteReference w:id="21"/>
      </w:r>
    </w:p>
    <w:p w14:paraId="09F49FEE" w14:textId="77777777" w:rsidR="005A2FE1" w:rsidRPr="00D93602" w:rsidRDefault="005A2FE1" w:rsidP="007C0DAD">
      <w:pPr>
        <w:pStyle w:val="ListParagraph"/>
        <w:numPr>
          <w:ilvl w:val="0"/>
          <w:numId w:val="59"/>
        </w:numPr>
        <w:spacing w:after="0" w:line="240" w:lineRule="auto"/>
        <w:ind w:left="0" w:firstLine="0"/>
        <w:contextualSpacing w:val="0"/>
        <w:jc w:val="both"/>
        <w:rPr>
          <w:rFonts w:ascii="Arial Narrow" w:hAnsi="Arial Narrow" w:cs="Arial"/>
          <w:sz w:val="20"/>
          <w:szCs w:val="20"/>
          <w:lang w:val="en-GB"/>
        </w:rPr>
      </w:pPr>
      <w:r w:rsidRPr="00D93602">
        <w:rPr>
          <w:rFonts w:ascii="Arial Narrow" w:hAnsi="Arial Narrow" w:cs="Arial"/>
          <w:sz w:val="20"/>
          <w:szCs w:val="20"/>
          <w:lang w:val="en-GB"/>
        </w:rPr>
        <w:t xml:space="preserve">Проект </w:t>
      </w:r>
      <w:r w:rsidRPr="00D93602">
        <w:rPr>
          <w:rFonts w:ascii="Arial Narrow" w:hAnsi="Arial Narrow" w:cs="Arial"/>
          <w:sz w:val="20"/>
          <w:szCs w:val="20"/>
          <w:lang w:val="ru-RU"/>
        </w:rPr>
        <w:t>«</w:t>
      </w:r>
      <w:r w:rsidRPr="00D93602">
        <w:rPr>
          <w:rFonts w:ascii="Arial Narrow" w:hAnsi="Arial Narrow" w:cs="Arial"/>
          <w:sz w:val="20"/>
          <w:szCs w:val="20"/>
          <w:lang w:val="en-GB"/>
        </w:rPr>
        <w:t>Экопарк</w:t>
      </w:r>
      <w:r w:rsidRPr="00D93602">
        <w:rPr>
          <w:rFonts w:ascii="Arial Narrow" w:hAnsi="Arial Narrow" w:cs="Arial"/>
          <w:sz w:val="20"/>
          <w:szCs w:val="20"/>
          <w:lang w:val="ru-RU"/>
        </w:rPr>
        <w:t>»</w:t>
      </w:r>
      <w:r w:rsidRPr="00D93602">
        <w:rPr>
          <w:rFonts w:ascii="Arial Narrow" w:hAnsi="Arial Narrow" w:cs="Arial"/>
          <w:sz w:val="20"/>
          <w:szCs w:val="20"/>
          <w:lang w:val="en-GB"/>
        </w:rPr>
        <w:t xml:space="preserve"> </w:t>
      </w:r>
      <w:r w:rsidRPr="00D93602">
        <w:rPr>
          <w:rFonts w:ascii="Arial Narrow" w:hAnsi="Arial Narrow" w:cs="Arial"/>
          <w:sz w:val="20"/>
          <w:szCs w:val="20"/>
        </w:rPr>
        <w:t>–</w:t>
      </w:r>
      <w:r w:rsidRPr="00D93602">
        <w:rPr>
          <w:rFonts w:ascii="Arial Narrow" w:hAnsi="Arial Narrow" w:cs="Arial"/>
          <w:sz w:val="20"/>
          <w:szCs w:val="20"/>
          <w:lang w:val="en-GB"/>
        </w:rPr>
        <w:t xml:space="preserve"> Бишкек/Кыргызстан</w:t>
      </w:r>
      <w:r w:rsidRPr="00D93602">
        <w:rPr>
          <w:rStyle w:val="FootnoteReference"/>
          <w:rFonts w:ascii="Arial Narrow" w:hAnsi="Arial Narrow" w:cs="Arial"/>
          <w:sz w:val="20"/>
          <w:szCs w:val="20"/>
          <w:lang w:val="en-GB"/>
        </w:rPr>
        <w:footnoteReference w:id="22"/>
      </w:r>
      <w:r w:rsidRPr="00D93602">
        <w:rPr>
          <w:rFonts w:ascii="Arial Narrow" w:hAnsi="Arial Narrow" w:cs="Arial"/>
          <w:sz w:val="20"/>
          <w:szCs w:val="20"/>
          <w:lang w:val="en-GB"/>
        </w:rPr>
        <w:t xml:space="preserve"> </w:t>
      </w:r>
    </w:p>
    <w:p w14:paraId="08A81494" w14:textId="77777777" w:rsidR="005A2FE1" w:rsidRPr="00D93602" w:rsidRDefault="005A2FE1" w:rsidP="007C0DAD">
      <w:pPr>
        <w:pStyle w:val="ListParagraph"/>
        <w:numPr>
          <w:ilvl w:val="0"/>
          <w:numId w:val="59"/>
        </w:numPr>
        <w:spacing w:after="0" w:line="240" w:lineRule="auto"/>
        <w:ind w:left="0" w:firstLine="0"/>
        <w:contextualSpacing w:val="0"/>
        <w:jc w:val="both"/>
        <w:rPr>
          <w:rFonts w:ascii="Arial Narrow" w:hAnsi="Arial Narrow" w:cs="Arial"/>
          <w:sz w:val="20"/>
          <w:szCs w:val="20"/>
          <w:lang w:val="ru-RU"/>
        </w:rPr>
      </w:pPr>
      <w:r w:rsidRPr="00D93602">
        <w:rPr>
          <w:rFonts w:ascii="Arial Narrow" w:hAnsi="Arial Narrow" w:cs="Arial"/>
          <w:sz w:val="20"/>
          <w:szCs w:val="20"/>
          <w:lang w:val="ru-RU"/>
        </w:rPr>
        <w:t>Экосистемные подходы к планированию мер по адаптации – Ош/Кыргызстан</w:t>
      </w:r>
      <w:r w:rsidRPr="00D93602">
        <w:rPr>
          <w:rStyle w:val="FootnoteReference"/>
          <w:rFonts w:ascii="Arial Narrow" w:hAnsi="Arial Narrow" w:cs="Arial"/>
          <w:sz w:val="20"/>
          <w:szCs w:val="20"/>
          <w:lang w:val="en-GB"/>
        </w:rPr>
        <w:footnoteReference w:id="23"/>
      </w:r>
      <w:r w:rsidRPr="00D93602">
        <w:rPr>
          <w:rFonts w:ascii="Arial Narrow" w:hAnsi="Arial Narrow" w:cs="Arial"/>
          <w:sz w:val="20"/>
          <w:szCs w:val="20"/>
          <w:lang w:val="ru-RU"/>
        </w:rPr>
        <w:t xml:space="preserve"> </w:t>
      </w:r>
    </w:p>
    <w:p w14:paraId="332A1E33" w14:textId="77777777" w:rsidR="005A2FE1" w:rsidRPr="00D93602" w:rsidRDefault="005A2FE1" w:rsidP="007C0DAD">
      <w:pPr>
        <w:pStyle w:val="ListParagraph"/>
        <w:numPr>
          <w:ilvl w:val="0"/>
          <w:numId w:val="59"/>
        </w:numPr>
        <w:spacing w:after="0" w:line="240" w:lineRule="auto"/>
        <w:ind w:left="0" w:firstLine="0"/>
        <w:contextualSpacing w:val="0"/>
        <w:jc w:val="both"/>
        <w:rPr>
          <w:rFonts w:ascii="Arial Narrow" w:hAnsi="Arial Narrow" w:cs="Arial"/>
          <w:sz w:val="20"/>
          <w:szCs w:val="20"/>
          <w:lang w:val="ru-RU"/>
        </w:rPr>
      </w:pPr>
      <w:r w:rsidRPr="00D93602">
        <w:rPr>
          <w:rFonts w:ascii="Arial Narrow" w:hAnsi="Arial Narrow" w:cs="Arial"/>
          <w:sz w:val="20"/>
          <w:szCs w:val="20"/>
          <w:lang w:val="ru-RU"/>
        </w:rPr>
        <w:t>Восстановление реки и создание зеленого коридора – Эскишехир/Турция</w:t>
      </w:r>
      <w:r w:rsidRPr="00D93602">
        <w:rPr>
          <w:rStyle w:val="FootnoteReference"/>
          <w:rFonts w:ascii="Arial Narrow" w:hAnsi="Arial Narrow" w:cs="Arial"/>
          <w:sz w:val="20"/>
          <w:szCs w:val="20"/>
          <w:lang w:val="en-GB"/>
        </w:rPr>
        <w:footnoteReference w:id="24"/>
      </w:r>
    </w:p>
    <w:p w14:paraId="71D55959" w14:textId="77777777" w:rsidR="005A2FE1" w:rsidRPr="00D93602" w:rsidRDefault="005A2FE1" w:rsidP="00791746">
      <w:pPr>
        <w:spacing w:line="240" w:lineRule="auto"/>
        <w:jc w:val="both"/>
        <w:rPr>
          <w:rFonts w:ascii="Arial Narrow" w:hAnsi="Arial Narrow" w:cs="Arial"/>
          <w:sz w:val="20"/>
          <w:szCs w:val="20"/>
          <w:lang w:val="ru-RU"/>
        </w:rPr>
      </w:pPr>
    </w:p>
    <w:p w14:paraId="20D1AED5" w14:textId="47796032" w:rsidR="005A2FE1" w:rsidRPr="0010451E" w:rsidRDefault="005A2FE1" w:rsidP="00402EBD">
      <w:pPr>
        <w:pStyle w:val="Heading3"/>
        <w:numPr>
          <w:ilvl w:val="2"/>
          <w:numId w:val="75"/>
        </w:numPr>
        <w:spacing w:before="0"/>
        <w:ind w:left="0" w:firstLine="0"/>
        <w:rPr>
          <w:rFonts w:ascii="Arial Narrow" w:hAnsi="Arial Narrow" w:cs="Times New Roman"/>
          <w:b/>
          <w:bCs/>
          <w:color w:val="auto"/>
          <w:sz w:val="28"/>
          <w:szCs w:val="28"/>
          <w:lang w:val="ru-RU"/>
        </w:rPr>
      </w:pPr>
      <w:bookmarkStart w:id="56" w:name="_Toc141774862"/>
      <w:r w:rsidRPr="0010451E">
        <w:rPr>
          <w:rFonts w:ascii="Arial Narrow" w:hAnsi="Arial Narrow" w:cs="Times New Roman"/>
          <w:b/>
          <w:bCs/>
          <w:color w:val="auto"/>
          <w:sz w:val="28"/>
          <w:szCs w:val="28"/>
          <w:lang w:val="ru-RU"/>
        </w:rPr>
        <w:t>Коалиция по вопросам окружающей среды и изменения климата в Европе и Центральной Азии</w:t>
      </w:r>
      <w:r w:rsidRPr="00556455">
        <w:rPr>
          <w:rFonts w:cs="Arial"/>
          <w:vertAlign w:val="superscript"/>
          <w:lang w:val="en-GB"/>
        </w:rPr>
        <w:footnoteReference w:id="25"/>
      </w:r>
      <w:bookmarkEnd w:id="56"/>
    </w:p>
    <w:p w14:paraId="27B2D8EE" w14:textId="77777777" w:rsidR="00402EBD" w:rsidRPr="0010451E" w:rsidRDefault="00402EBD" w:rsidP="00402EBD">
      <w:pPr>
        <w:spacing w:after="0"/>
        <w:rPr>
          <w:lang w:val="ru-RU"/>
        </w:rPr>
      </w:pPr>
    </w:p>
    <w:p w14:paraId="026C7381" w14:textId="77777777" w:rsidR="005A2FE1" w:rsidRDefault="005A2FE1" w:rsidP="00402EBD">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Мартонакова (2021) рекомендовала пути восстановления на основе более инклюзивного, экологически устойчивого и устойчивого к COVID-19 подхода. В исследовании представлены рекомендации и инструменты для оказания помощи странам в интегрировании вопросов экологии и изменения климата в их стратегии восстановления после COVID-19 и поддержки принципа «лучше, чем было» – «зеленого восстановления». В этой связи в рамках Показателя 8 признается роль лесов для здоровья и благополучия человека и учитываются аспекты здоровья и питания при планировании лесопользования (тематическое исследование: стимулирование выращивания и использования плодовых деревьев в Центральной Азии). </w:t>
      </w:r>
    </w:p>
    <w:p w14:paraId="7941DD51" w14:textId="77777777" w:rsidR="00402EBD" w:rsidRPr="00D93602" w:rsidRDefault="00402EBD" w:rsidP="00402EBD">
      <w:pPr>
        <w:spacing w:after="0" w:line="240" w:lineRule="auto"/>
        <w:jc w:val="both"/>
        <w:rPr>
          <w:rFonts w:ascii="Arial Narrow" w:hAnsi="Arial Narrow" w:cs="Arial"/>
          <w:sz w:val="20"/>
          <w:szCs w:val="20"/>
          <w:lang w:val="ru-RU"/>
        </w:rPr>
      </w:pPr>
    </w:p>
    <w:p w14:paraId="7C16CCFC" w14:textId="28715667" w:rsidR="005A2FE1" w:rsidRPr="000B61F0" w:rsidRDefault="005A2FE1" w:rsidP="00E932CB">
      <w:pPr>
        <w:pStyle w:val="Heading3"/>
        <w:numPr>
          <w:ilvl w:val="2"/>
          <w:numId w:val="75"/>
        </w:numPr>
        <w:spacing w:before="0" w:line="240" w:lineRule="auto"/>
        <w:ind w:left="0" w:firstLine="0"/>
        <w:rPr>
          <w:rFonts w:ascii="Arial Narrow" w:hAnsi="Arial Narrow" w:cs="Arial"/>
          <w:b/>
          <w:bCs/>
          <w:sz w:val="20"/>
          <w:szCs w:val="20"/>
          <w:lang w:val="ru-RU"/>
        </w:rPr>
      </w:pPr>
      <w:bookmarkStart w:id="57" w:name="_Toc141774863"/>
      <w:r w:rsidRPr="0010451E">
        <w:rPr>
          <w:rFonts w:ascii="Arial Narrow" w:hAnsi="Arial Narrow" w:cs="Times New Roman"/>
          <w:b/>
          <w:bCs/>
          <w:color w:val="auto"/>
          <w:sz w:val="28"/>
          <w:szCs w:val="28"/>
          <w:lang w:val="ru-RU"/>
        </w:rPr>
        <w:t>Фонд сотрудничества для сохранения экосистем, находящихся в</w:t>
      </w:r>
      <w:r w:rsidR="00F65DEF" w:rsidRPr="0010451E">
        <w:rPr>
          <w:rFonts w:ascii="Arial Narrow" w:hAnsi="Arial Narrow" w:cs="Times New Roman"/>
          <w:b/>
          <w:bCs/>
          <w:color w:val="auto"/>
          <w:sz w:val="28"/>
          <w:szCs w:val="28"/>
          <w:lang w:val="ru-RU"/>
        </w:rPr>
        <w:t xml:space="preserve"> </w:t>
      </w:r>
      <w:r w:rsidRPr="0010451E">
        <w:rPr>
          <w:rFonts w:ascii="Arial Narrow" w:hAnsi="Arial Narrow" w:cs="Times New Roman"/>
          <w:b/>
          <w:bCs/>
          <w:color w:val="auto"/>
          <w:sz w:val="28"/>
          <w:szCs w:val="28"/>
          <w:lang w:val="ru-RU"/>
        </w:rPr>
        <w:t>критическом</w:t>
      </w:r>
      <w:r w:rsidR="00F65DEF" w:rsidRPr="0010451E">
        <w:rPr>
          <w:rFonts w:ascii="Arial Narrow" w:hAnsi="Arial Narrow" w:cs="Times New Roman"/>
          <w:b/>
          <w:bCs/>
          <w:color w:val="auto"/>
          <w:sz w:val="28"/>
          <w:szCs w:val="28"/>
          <w:lang w:val="ru-RU"/>
        </w:rPr>
        <w:t xml:space="preserve"> </w:t>
      </w:r>
      <w:r w:rsidRPr="0010451E">
        <w:rPr>
          <w:rFonts w:ascii="Arial Narrow" w:hAnsi="Arial Narrow" w:cs="Times New Roman"/>
          <w:b/>
          <w:bCs/>
          <w:color w:val="auto"/>
          <w:sz w:val="28"/>
          <w:szCs w:val="28"/>
          <w:lang w:val="ru-RU"/>
        </w:rPr>
        <w:t>состоянии</w:t>
      </w:r>
      <w:r w:rsidRPr="000B61F0">
        <w:rPr>
          <w:rFonts w:ascii="Arial Narrow" w:hAnsi="Arial Narrow" w:cs="Arial"/>
          <w:b/>
          <w:bCs/>
          <w:sz w:val="28"/>
          <w:szCs w:val="28"/>
          <w:vertAlign w:val="superscript"/>
          <w:lang w:val="ru-RU"/>
        </w:rPr>
        <w:t xml:space="preserve"> </w:t>
      </w:r>
      <w:r w:rsidRPr="00CD6FEC">
        <w:rPr>
          <w:rFonts w:ascii="Arial Narrow" w:hAnsi="Arial Narrow" w:cs="Arial"/>
          <w:sz w:val="28"/>
          <w:szCs w:val="28"/>
          <w:vertAlign w:val="superscript"/>
          <w:lang w:val="en-GB"/>
        </w:rPr>
        <w:footnoteReference w:id="26"/>
      </w:r>
      <w:bookmarkEnd w:id="57"/>
    </w:p>
    <w:p w14:paraId="45ED6281" w14:textId="77777777" w:rsidR="00E932CB" w:rsidRDefault="00E932CB" w:rsidP="00E932CB">
      <w:pPr>
        <w:spacing w:after="0" w:line="240" w:lineRule="auto"/>
        <w:jc w:val="both"/>
        <w:rPr>
          <w:rFonts w:ascii="Arial Narrow" w:hAnsi="Arial Narrow" w:cs="Arial"/>
          <w:sz w:val="20"/>
          <w:szCs w:val="20"/>
          <w:lang w:val="ru-RU"/>
        </w:rPr>
      </w:pPr>
    </w:p>
    <w:p w14:paraId="7942DAC5" w14:textId="1FE2413C" w:rsidR="005A2FE1" w:rsidRDefault="005A2FE1" w:rsidP="00E932CB">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Изменение климата оказывает негативное воздействие на человека, природные экосистемы и биоразнообразие в субрегионе. Эти последствия были рассмотрены на конференции «Изменение климата в Центральной Азии», проходившей </w:t>
      </w:r>
      <w:r w:rsidR="008825D3" w:rsidRPr="00D93602">
        <w:rPr>
          <w:rFonts w:ascii="Arial Narrow" w:hAnsi="Arial Narrow" w:cs="Arial"/>
          <w:sz w:val="20"/>
          <w:szCs w:val="20"/>
          <w:lang w:val="ru-RU"/>
        </w:rPr>
        <w:t>3–</w:t>
      </w:r>
      <w:r w:rsidR="0027183F" w:rsidRPr="00D93602">
        <w:rPr>
          <w:rFonts w:ascii="Arial Narrow" w:hAnsi="Arial Narrow" w:cs="Arial"/>
          <w:sz w:val="20"/>
          <w:szCs w:val="20"/>
          <w:lang w:val="ru-RU"/>
        </w:rPr>
        <w:t>4 апреля</w:t>
      </w:r>
      <w:r w:rsidRPr="00D93602">
        <w:rPr>
          <w:rFonts w:ascii="Arial Narrow" w:hAnsi="Arial Narrow" w:cs="Arial"/>
          <w:sz w:val="20"/>
          <w:szCs w:val="20"/>
          <w:lang w:val="ru-RU"/>
        </w:rPr>
        <w:t xml:space="preserve"> 2019 года в Ташкенте (Узбекистан). </w:t>
      </w:r>
    </w:p>
    <w:p w14:paraId="5B1818CE" w14:textId="77777777" w:rsidR="00E932CB" w:rsidRPr="00D93602" w:rsidRDefault="00E932CB" w:rsidP="00E932CB">
      <w:pPr>
        <w:spacing w:after="0" w:line="240" w:lineRule="auto"/>
        <w:jc w:val="both"/>
        <w:rPr>
          <w:rFonts w:ascii="Arial Narrow" w:hAnsi="Arial Narrow" w:cs="Arial"/>
          <w:sz w:val="20"/>
          <w:szCs w:val="20"/>
          <w:lang w:val="ru-RU"/>
        </w:rPr>
      </w:pPr>
    </w:p>
    <w:p w14:paraId="005C6BCC" w14:textId="5C922E05" w:rsidR="005A2FE1" w:rsidRPr="00D93602" w:rsidRDefault="005A2FE1"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 связи с этим в рамках деятельности Фонда сотрудничества для сохранения экосистем, находящихся в критическом состоянии (CEPF), планируются инвестиции в «Горячую точку биоразнообразия: горы Центральной Азии» для сохранения диких земель и биоразнообразия, и повышения устойчивости и снижения уязвимости экосистем и людей к изменению климата. CEPF стремится достичь этих целей путем реализации подхода EbA к изменению климата, который интегрирует меры по сохранению и восстановлению биоразнообразия и экосистемных услуг в более широкие стратегии адаптации к изменению климата. Подход EbA использует основные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такие как сохранение, восстановление экосистем и улучшение управления, для решения социальных, экономических и экологических проблем и получения выгоды для человека, природных экосистем и биоразнообразия с целью адаптации к изменчивости климата. </w:t>
      </w:r>
    </w:p>
    <w:p w14:paraId="3DED8892" w14:textId="77777777" w:rsidR="005A2FE1" w:rsidRPr="00D93602" w:rsidRDefault="005A2FE1"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Инвестиционный период – с 2019 по 2024 год; бюджет – 8 млн. долл. США. В связи с этим в своей стратегии сохранения природы CEPF выделил 25 биологических коридоров и 167 ключевых участков биоразнообразия в горах Центральной Азии. Пять биологических коридоров и 28 ключевых территорий биоразнообразия были определены в качестве приоритетных для инвестиций CEPF. Таким образом, CEPF окажет финансовую поддержку семи странам, входящим в «горячую точку» биоразнообразия в горах Центральной Азии, с целью расширения и улучшения управления природными экосистемами для предотвращения негативных последствий изменения климата.</w:t>
      </w:r>
    </w:p>
    <w:p w14:paraId="154F8C65" w14:textId="7A3B9D95" w:rsidR="005A2FE1" w:rsidRPr="006634A4" w:rsidRDefault="00044AC2" w:rsidP="00914E8D">
      <w:pPr>
        <w:pStyle w:val="Heading3"/>
        <w:numPr>
          <w:ilvl w:val="2"/>
          <w:numId w:val="75"/>
        </w:numPr>
        <w:spacing w:before="0" w:line="240" w:lineRule="auto"/>
        <w:ind w:left="0" w:firstLine="0"/>
        <w:jc w:val="both"/>
        <w:rPr>
          <w:rFonts w:ascii="Arial Narrow" w:hAnsi="Arial Narrow" w:cs="Times New Roman"/>
          <w:b/>
          <w:bCs/>
          <w:color w:val="auto"/>
          <w:sz w:val="28"/>
          <w:szCs w:val="28"/>
          <w:lang w:val="en-GB"/>
        </w:rPr>
      </w:pPr>
      <w:r w:rsidRPr="00D60934">
        <w:rPr>
          <w:rFonts w:ascii="Arial Narrow" w:hAnsi="Arial Narrow" w:cs="Times New Roman"/>
          <w:b/>
          <w:bCs/>
          <w:color w:val="auto"/>
          <w:sz w:val="28"/>
          <w:szCs w:val="28"/>
          <w:lang w:val="ru-RU"/>
        </w:rPr>
        <w:t xml:space="preserve"> </w:t>
      </w:r>
      <w:bookmarkStart w:id="58" w:name="_Toc141774864"/>
      <w:r w:rsidR="005A2FE1" w:rsidRPr="006634A4">
        <w:rPr>
          <w:rFonts w:ascii="Arial Narrow" w:hAnsi="Arial Narrow" w:cs="Times New Roman"/>
          <w:b/>
          <w:bCs/>
          <w:color w:val="auto"/>
          <w:sz w:val="28"/>
          <w:szCs w:val="28"/>
          <w:lang w:val="en-GB"/>
        </w:rPr>
        <w:t>Прочие программы</w:t>
      </w:r>
      <w:bookmarkEnd w:id="58"/>
      <w:r w:rsidR="005A2FE1" w:rsidRPr="006634A4">
        <w:rPr>
          <w:rFonts w:ascii="Arial Narrow" w:hAnsi="Arial Narrow" w:cs="Times New Roman"/>
          <w:b/>
          <w:bCs/>
          <w:color w:val="auto"/>
          <w:sz w:val="28"/>
          <w:szCs w:val="28"/>
          <w:lang w:val="en-GB"/>
        </w:rPr>
        <w:t xml:space="preserve"> </w:t>
      </w:r>
    </w:p>
    <w:p w14:paraId="279525B0" w14:textId="77777777" w:rsidR="00FA7BE0" w:rsidRDefault="00FA7BE0" w:rsidP="004C64D6">
      <w:pPr>
        <w:spacing w:after="0" w:line="240" w:lineRule="auto"/>
        <w:jc w:val="both"/>
        <w:rPr>
          <w:rFonts w:ascii="Arial Narrow" w:hAnsi="Arial Narrow" w:cs="Arial"/>
          <w:sz w:val="20"/>
          <w:szCs w:val="20"/>
          <w:lang w:val="ru-RU"/>
        </w:rPr>
      </w:pPr>
    </w:p>
    <w:p w14:paraId="7F017615" w14:textId="7AD8C33F" w:rsidR="005A2FE1" w:rsidRPr="00D93602" w:rsidRDefault="005A2FE1" w:rsidP="004C64D6">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Поскольку программы лесопосадки и лесовосстановления являются подвижниками реализации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w:t>
      </w:r>
      <w:r w:rsidR="00371461" w:rsidRPr="00D93602">
        <w:rPr>
          <w:rFonts w:ascii="Arial Narrow" w:hAnsi="Arial Narrow" w:cs="Arial"/>
          <w:sz w:val="20"/>
          <w:szCs w:val="20"/>
          <w:lang w:val="ru-RU"/>
        </w:rPr>
        <w:t>Фарджионе и др., 2018; Чауссон и др., 2020</w:t>
      </w:r>
      <w:r w:rsidRPr="00D93602">
        <w:rPr>
          <w:rFonts w:ascii="Arial Narrow" w:hAnsi="Arial Narrow" w:cs="Arial"/>
          <w:sz w:val="20"/>
          <w:szCs w:val="20"/>
          <w:lang w:val="ru-RU"/>
        </w:rPr>
        <w:t xml:space="preserve">), яркие примеры программ посадки деревьев имеются также в лесах и городах по всему миру. Перечисленные ниже инициативы представляют собой прекрасные примеры реализации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рамках проектов и возможностей финансирования через финансовых партнеров:</w:t>
      </w:r>
    </w:p>
    <w:p w14:paraId="6FD6A0A6" w14:textId="77777777" w:rsidR="00D52425" w:rsidRPr="00D93602" w:rsidRDefault="00D52425" w:rsidP="00791746">
      <w:pPr>
        <w:spacing w:after="0" w:line="240" w:lineRule="auto"/>
        <w:jc w:val="both"/>
        <w:rPr>
          <w:rFonts w:ascii="Arial Narrow" w:hAnsi="Arial Narrow" w:cs="Arial"/>
          <w:sz w:val="20"/>
          <w:szCs w:val="20"/>
          <w:lang w:val="ru-RU"/>
        </w:rPr>
      </w:pPr>
    </w:p>
    <w:p w14:paraId="179B7E3E" w14:textId="77777777" w:rsidR="00EE4B6D" w:rsidRPr="00D93602" w:rsidRDefault="00EE4B6D" w:rsidP="00791746">
      <w:pPr>
        <w:pStyle w:val="ListParagraph"/>
        <w:numPr>
          <w:ilvl w:val="0"/>
          <w:numId w:val="63"/>
        </w:numPr>
        <w:spacing w:after="0" w:line="240" w:lineRule="auto"/>
        <w:ind w:hanging="720"/>
        <w:jc w:val="both"/>
        <w:rPr>
          <w:rFonts w:ascii="Arial Narrow" w:hAnsi="Arial Narrow" w:cs="Arial"/>
          <w:sz w:val="20"/>
          <w:szCs w:val="20"/>
          <w:lang w:val="ru-RU"/>
        </w:rPr>
        <w:sectPr w:rsidR="00EE4B6D" w:rsidRPr="00D93602" w:rsidSect="004F105A">
          <w:footerReference w:type="default" r:id="rId22"/>
          <w:footerReference w:type="first" r:id="rId23"/>
          <w:pgSz w:w="11907" w:h="16840" w:code="9"/>
          <w:pgMar w:top="1411" w:right="1411" w:bottom="1411" w:left="1411" w:header="720" w:footer="720" w:gutter="0"/>
          <w:pgNumType w:start="1"/>
          <w:cols w:space="720"/>
          <w:titlePg/>
          <w:docGrid w:linePitch="360"/>
        </w:sectPr>
      </w:pPr>
    </w:p>
    <w:p w14:paraId="21F3B1D0"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rPr>
        <w:t>Active Giving</w:t>
      </w:r>
      <w:r w:rsidRPr="00D93602">
        <w:rPr>
          <w:rStyle w:val="FootnoteReference"/>
          <w:rFonts w:ascii="Arial Narrow" w:hAnsi="Arial Narrow" w:cs="Arial"/>
          <w:sz w:val="20"/>
          <w:szCs w:val="20"/>
          <w:lang w:val="en-GB"/>
        </w:rPr>
        <w:footnoteReference w:id="27"/>
      </w:r>
      <w:r w:rsidRPr="00D93602">
        <w:rPr>
          <w:rFonts w:ascii="Arial Narrow" w:hAnsi="Arial Narrow" w:cs="Arial"/>
          <w:sz w:val="20"/>
          <w:szCs w:val="20"/>
          <w:lang w:val="en-GB"/>
        </w:rPr>
        <w:t xml:space="preserve"> </w:t>
      </w:r>
    </w:p>
    <w:p w14:paraId="1CF92B5E"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Африканская инициатива по восстановлению лесных ландшафтов (</w:t>
      </w:r>
      <w:r w:rsidRPr="00D93602">
        <w:rPr>
          <w:rFonts w:ascii="Arial Narrow" w:hAnsi="Arial Narrow" w:cs="Arial"/>
          <w:sz w:val="20"/>
          <w:szCs w:val="20"/>
          <w:lang w:val="en-GB"/>
        </w:rPr>
        <w:t>AFR</w:t>
      </w:r>
      <w:r w:rsidRPr="00D93602">
        <w:rPr>
          <w:rFonts w:ascii="Arial Narrow" w:hAnsi="Arial Narrow" w:cs="Arial"/>
          <w:sz w:val="20"/>
          <w:szCs w:val="20"/>
          <w:lang w:val="ru-RU"/>
        </w:rPr>
        <w:t>100)</w:t>
      </w:r>
      <w:r w:rsidRPr="00D93602">
        <w:rPr>
          <w:rStyle w:val="FootnoteReference"/>
          <w:rFonts w:ascii="Arial Narrow" w:hAnsi="Arial Narrow" w:cs="Arial"/>
          <w:sz w:val="20"/>
          <w:szCs w:val="20"/>
          <w:lang w:val="ru-RU"/>
        </w:rPr>
        <w:t xml:space="preserve"> </w:t>
      </w:r>
      <w:r w:rsidRPr="00D93602">
        <w:rPr>
          <w:rStyle w:val="FootnoteReference"/>
          <w:rFonts w:ascii="Arial Narrow" w:hAnsi="Arial Narrow" w:cs="Arial"/>
          <w:sz w:val="20"/>
          <w:szCs w:val="20"/>
          <w:lang w:val="en-GB"/>
        </w:rPr>
        <w:footnoteReference w:id="28"/>
      </w:r>
      <w:r w:rsidRPr="00D93602">
        <w:rPr>
          <w:rFonts w:ascii="Arial Narrow" w:hAnsi="Arial Narrow" w:cs="Arial"/>
          <w:sz w:val="20"/>
          <w:szCs w:val="20"/>
          <w:lang w:val="ru-RU"/>
        </w:rPr>
        <w:t xml:space="preserve"> </w:t>
      </w:r>
    </w:p>
    <w:p w14:paraId="1E016E79"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Фонд</w:t>
      </w:r>
      <w:r w:rsidRPr="00D93602">
        <w:rPr>
          <w:rFonts w:ascii="Arial Narrow" w:hAnsi="Arial Narrow" w:cs="Arial"/>
          <w:sz w:val="20"/>
          <w:szCs w:val="20"/>
        </w:rPr>
        <w:t xml:space="preserve"> </w:t>
      </w:r>
      <w:r w:rsidRPr="00D93602">
        <w:rPr>
          <w:rFonts w:ascii="Arial Narrow" w:hAnsi="Arial Narrow" w:cs="Arial"/>
          <w:sz w:val="20"/>
          <w:szCs w:val="20"/>
          <w:lang w:val="ru-RU"/>
        </w:rPr>
        <w:t xml:space="preserve">Дня древонасаждений </w:t>
      </w:r>
      <w:r w:rsidRPr="00D93602">
        <w:rPr>
          <w:rStyle w:val="FootnoteReference"/>
          <w:rFonts w:ascii="Arial Narrow" w:hAnsi="Arial Narrow" w:cs="Arial"/>
          <w:sz w:val="20"/>
          <w:szCs w:val="20"/>
          <w:lang w:val="en-GB"/>
        </w:rPr>
        <w:footnoteReference w:id="29"/>
      </w:r>
    </w:p>
    <w:p w14:paraId="37F7C9B6" w14:textId="421BE178"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Азиатская организация лесного сотрудничества</w:t>
      </w:r>
      <w:r w:rsidR="00C175B3" w:rsidRPr="00D93602">
        <w:rPr>
          <w:rFonts w:ascii="Arial Narrow" w:hAnsi="Arial Narrow" w:cs="Arial"/>
          <w:sz w:val="20"/>
          <w:szCs w:val="20"/>
          <w:lang w:val="ru-RU"/>
        </w:rPr>
        <w:t xml:space="preserve"> (</w:t>
      </w:r>
      <w:r w:rsidR="00C175B3" w:rsidRPr="00D93602">
        <w:rPr>
          <w:rFonts w:ascii="Arial Narrow" w:hAnsi="Arial Narrow" w:cs="Arial"/>
          <w:sz w:val="20"/>
          <w:szCs w:val="20"/>
          <w:lang w:val="en-GB"/>
        </w:rPr>
        <w:t>AFoCO</w:t>
      </w:r>
      <w:r w:rsidR="00C175B3" w:rsidRPr="00D93602">
        <w:rPr>
          <w:rFonts w:ascii="Arial Narrow" w:hAnsi="Arial Narrow" w:cs="Arial"/>
          <w:sz w:val="20"/>
          <w:szCs w:val="20"/>
          <w:lang w:val="ru-RU"/>
        </w:rPr>
        <w:t>)</w:t>
      </w:r>
      <w:r w:rsidR="00C175B3" w:rsidRPr="00D93602">
        <w:rPr>
          <w:rStyle w:val="FootnoteReference"/>
          <w:rFonts w:ascii="Arial Narrow" w:hAnsi="Arial Narrow" w:cs="Arial"/>
          <w:sz w:val="20"/>
          <w:szCs w:val="20"/>
          <w:lang w:val="ru-RU"/>
        </w:rPr>
        <w:t xml:space="preserve"> </w:t>
      </w:r>
      <w:r w:rsidR="00C175B3" w:rsidRPr="00D93602">
        <w:rPr>
          <w:rFonts w:ascii="Arial Narrow" w:hAnsi="Arial Narrow" w:cs="Arial"/>
          <w:sz w:val="20"/>
          <w:szCs w:val="20"/>
          <w:lang w:val="ru-RU"/>
        </w:rPr>
        <w:t xml:space="preserve"> </w:t>
      </w:r>
      <w:r w:rsidRPr="00D93602">
        <w:rPr>
          <w:rStyle w:val="FootnoteReference"/>
          <w:rFonts w:ascii="Arial Narrow" w:hAnsi="Arial Narrow" w:cs="Arial"/>
          <w:sz w:val="20"/>
          <w:szCs w:val="20"/>
          <w:lang w:val="en-GB"/>
        </w:rPr>
        <w:footnoteReference w:id="30"/>
      </w:r>
      <w:r w:rsidRPr="00D93602">
        <w:rPr>
          <w:rFonts w:ascii="Arial Narrow" w:hAnsi="Arial Narrow" w:cs="Arial"/>
          <w:sz w:val="20"/>
          <w:szCs w:val="20"/>
          <w:lang w:val="ru-RU"/>
        </w:rPr>
        <w:t xml:space="preserve"> </w:t>
      </w:r>
    </w:p>
    <w:p w14:paraId="380215F9" w14:textId="59B023DC"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Международн</w:t>
      </w:r>
      <w:r w:rsidR="003E17E9">
        <w:rPr>
          <w:rFonts w:ascii="Arial Narrow" w:hAnsi="Arial Narrow" w:cs="Arial"/>
          <w:sz w:val="20"/>
          <w:szCs w:val="20"/>
          <w:lang w:val="ru-RU"/>
        </w:rPr>
        <w:t>ый</w:t>
      </w:r>
      <w:r w:rsidRPr="00D93602">
        <w:rPr>
          <w:rFonts w:ascii="Arial Narrow" w:hAnsi="Arial Narrow" w:cs="Arial"/>
          <w:sz w:val="20"/>
          <w:szCs w:val="20"/>
          <w:lang w:val="ru-RU"/>
        </w:rPr>
        <w:t xml:space="preserve"> совет ботанических садов по охране растений</w:t>
      </w:r>
      <w:r w:rsidRPr="00D93602">
        <w:rPr>
          <w:rStyle w:val="FootnoteReference"/>
          <w:rFonts w:ascii="Arial Narrow" w:hAnsi="Arial Narrow" w:cs="Arial"/>
          <w:sz w:val="20"/>
          <w:szCs w:val="20"/>
          <w:lang w:val="ru-RU"/>
        </w:rPr>
        <w:t xml:space="preserve"> </w:t>
      </w:r>
      <w:r w:rsidRPr="00D93602">
        <w:rPr>
          <w:rStyle w:val="FootnoteReference"/>
          <w:rFonts w:ascii="Arial Narrow" w:hAnsi="Arial Narrow" w:cs="Arial"/>
          <w:sz w:val="20"/>
          <w:szCs w:val="20"/>
          <w:lang w:val="en-GB"/>
        </w:rPr>
        <w:footnoteReference w:id="31"/>
      </w:r>
      <w:r w:rsidRPr="00D93602">
        <w:rPr>
          <w:rFonts w:ascii="Arial Narrow" w:hAnsi="Arial Narrow" w:cs="Arial"/>
          <w:sz w:val="20"/>
          <w:szCs w:val="20"/>
          <w:lang w:val="ru-RU"/>
        </w:rPr>
        <w:t xml:space="preserve"> </w:t>
      </w:r>
    </w:p>
    <w:p w14:paraId="4311B68B"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Brettacorp Inc.</w:t>
      </w:r>
      <w:r w:rsidRPr="00D93602">
        <w:rPr>
          <w:rStyle w:val="FootnoteReference"/>
          <w:rFonts w:ascii="Arial Narrow" w:hAnsi="Arial Narrow" w:cs="Arial"/>
          <w:sz w:val="20"/>
          <w:szCs w:val="20"/>
          <w:lang w:val="en-GB"/>
        </w:rPr>
        <w:t xml:space="preserve"> </w:t>
      </w:r>
      <w:r w:rsidRPr="00D93602">
        <w:rPr>
          <w:rStyle w:val="FootnoteReference"/>
          <w:rFonts w:ascii="Arial Narrow" w:hAnsi="Arial Narrow" w:cs="Arial"/>
          <w:sz w:val="20"/>
          <w:szCs w:val="20"/>
          <w:lang w:val="en-GB"/>
        </w:rPr>
        <w:footnoteReference w:id="32"/>
      </w:r>
    </w:p>
    <w:p w14:paraId="1994B81B"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Cassinia Environmental</w:t>
      </w:r>
      <w:r w:rsidRPr="00D93602">
        <w:rPr>
          <w:rStyle w:val="FootnoteReference"/>
          <w:rFonts w:ascii="Arial Narrow" w:hAnsi="Arial Narrow" w:cs="Arial"/>
          <w:sz w:val="20"/>
          <w:szCs w:val="20"/>
          <w:lang w:val="en-GB"/>
        </w:rPr>
        <w:footnoteReference w:id="33"/>
      </w:r>
      <w:r w:rsidRPr="00D93602">
        <w:rPr>
          <w:rFonts w:ascii="Arial Narrow" w:hAnsi="Arial Narrow" w:cs="Arial"/>
          <w:sz w:val="20"/>
          <w:szCs w:val="20"/>
          <w:lang w:val="en-GB"/>
        </w:rPr>
        <w:t xml:space="preserve"> </w:t>
      </w:r>
    </w:p>
    <w:p w14:paraId="7967B3D4"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rPr>
        <w:lastRenderedPageBreak/>
        <w:t>Cimate ADAPT</w:t>
      </w:r>
      <w:r w:rsidRPr="00D93602">
        <w:rPr>
          <w:rStyle w:val="FootnoteReference"/>
          <w:rFonts w:ascii="Arial Narrow" w:hAnsi="Arial Narrow" w:cs="Arial"/>
          <w:sz w:val="20"/>
          <w:szCs w:val="20"/>
          <w:lang w:val="en-GB"/>
        </w:rPr>
        <w:footnoteReference w:id="34"/>
      </w:r>
      <w:r w:rsidRPr="00D93602">
        <w:rPr>
          <w:rFonts w:ascii="Arial Narrow" w:hAnsi="Arial Narrow" w:cs="Arial"/>
          <w:sz w:val="20"/>
          <w:szCs w:val="20"/>
          <w:lang w:val="en-GB"/>
        </w:rPr>
        <w:t xml:space="preserve"> </w:t>
      </w:r>
    </w:p>
    <w:p w14:paraId="1A6ACBEC"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Climate Impact Partners</w:t>
      </w:r>
      <w:r w:rsidRPr="00D93602">
        <w:rPr>
          <w:rStyle w:val="FootnoteReference"/>
          <w:rFonts w:ascii="Arial Narrow" w:hAnsi="Arial Narrow" w:cs="Arial"/>
          <w:sz w:val="20"/>
          <w:szCs w:val="20"/>
          <w:lang w:val="en-GB"/>
        </w:rPr>
        <w:footnoteReference w:id="35"/>
      </w:r>
      <w:r w:rsidRPr="00D93602">
        <w:rPr>
          <w:rFonts w:ascii="Arial Narrow" w:hAnsi="Arial Narrow" w:cs="Arial"/>
          <w:sz w:val="20"/>
          <w:szCs w:val="20"/>
          <w:lang w:val="en-GB"/>
        </w:rPr>
        <w:t xml:space="preserve"> </w:t>
      </w:r>
    </w:p>
    <w:p w14:paraId="0E1DD29C" w14:textId="77777777" w:rsidR="005A2FE1" w:rsidRPr="00D93602" w:rsidRDefault="005A2FE1" w:rsidP="00791746">
      <w:pPr>
        <w:pStyle w:val="ListParagraph"/>
        <w:numPr>
          <w:ilvl w:val="0"/>
          <w:numId w:val="63"/>
        </w:numPr>
        <w:autoSpaceDE w:val="0"/>
        <w:autoSpaceDN w:val="0"/>
        <w:adjustRightInd w:val="0"/>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COMMONLAND</w:t>
      </w:r>
      <w:r w:rsidRPr="00D93602">
        <w:rPr>
          <w:rStyle w:val="FootnoteReference"/>
          <w:rFonts w:ascii="Arial Narrow" w:hAnsi="Arial Narrow" w:cs="Arial"/>
          <w:sz w:val="20"/>
          <w:szCs w:val="20"/>
          <w:lang w:val="en-GB"/>
        </w:rPr>
        <w:footnoteReference w:id="36"/>
      </w:r>
    </w:p>
    <w:p w14:paraId="29257527"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Международное общество сохранения природы</w:t>
      </w:r>
      <w:r w:rsidRPr="00D93602">
        <w:rPr>
          <w:rStyle w:val="FootnoteReference"/>
          <w:rFonts w:ascii="Arial Narrow" w:hAnsi="Arial Narrow" w:cs="Arial"/>
          <w:sz w:val="20"/>
          <w:szCs w:val="20"/>
          <w:lang w:val="en-GB"/>
        </w:rPr>
        <w:footnoteReference w:id="37"/>
      </w:r>
    </w:p>
    <w:p w14:paraId="1D0C21C7"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День Земли</w:t>
      </w:r>
      <w:r w:rsidRPr="00D93602">
        <w:rPr>
          <w:rStyle w:val="FootnoteReference"/>
          <w:rFonts w:ascii="Arial Narrow" w:hAnsi="Arial Narrow" w:cs="Arial"/>
          <w:sz w:val="20"/>
          <w:szCs w:val="20"/>
          <w:lang w:val="en-GB"/>
        </w:rPr>
        <w:footnoteReference w:id="38"/>
      </w:r>
    </w:p>
    <w:p w14:paraId="75788324"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Ecologi</w:t>
      </w:r>
      <w:r w:rsidRPr="00D93602">
        <w:rPr>
          <w:rStyle w:val="FootnoteReference"/>
          <w:rFonts w:ascii="Arial Narrow" w:hAnsi="Arial Narrow" w:cs="Arial"/>
          <w:sz w:val="20"/>
          <w:szCs w:val="20"/>
          <w:lang w:val="en-GB"/>
        </w:rPr>
        <w:footnoteReference w:id="39"/>
      </w:r>
    </w:p>
    <w:p w14:paraId="2B4BF098"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Ecosia</w:t>
      </w:r>
      <w:r w:rsidRPr="00D93602">
        <w:rPr>
          <w:rStyle w:val="FootnoteReference"/>
          <w:rFonts w:ascii="Arial Narrow" w:hAnsi="Arial Narrow" w:cs="Arial"/>
          <w:sz w:val="20"/>
          <w:szCs w:val="20"/>
          <w:lang w:val="en-GB"/>
        </w:rPr>
        <w:footnoteReference w:id="40"/>
      </w:r>
    </w:p>
    <w:p w14:paraId="1B59BC15" w14:textId="1B273FBB" w:rsidR="005A2FE1" w:rsidRPr="00D93602" w:rsidRDefault="00C175B3"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 xml:space="preserve">Альянс </w:t>
      </w:r>
      <w:r w:rsidR="005A2FE1" w:rsidRPr="00D93602">
        <w:rPr>
          <w:rFonts w:ascii="Arial Narrow" w:hAnsi="Arial Narrow" w:cs="Arial"/>
          <w:sz w:val="20"/>
          <w:szCs w:val="20"/>
          <w:lang w:val="en-GB"/>
        </w:rPr>
        <w:t xml:space="preserve">EcoRestoration </w:t>
      </w:r>
      <w:r w:rsidR="005A2FE1" w:rsidRPr="00D93602">
        <w:rPr>
          <w:rStyle w:val="FootnoteReference"/>
          <w:rFonts w:ascii="Arial Narrow" w:hAnsi="Arial Narrow" w:cs="Arial"/>
          <w:sz w:val="20"/>
          <w:szCs w:val="20"/>
          <w:lang w:val="en-GB"/>
        </w:rPr>
        <w:footnoteReference w:id="41"/>
      </w:r>
    </w:p>
    <w:p w14:paraId="5C912255"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ENFORLAR</w:t>
      </w:r>
      <w:r w:rsidRPr="00D93602">
        <w:rPr>
          <w:rStyle w:val="FootnoteReference"/>
          <w:rFonts w:ascii="Arial Narrow" w:hAnsi="Arial Narrow" w:cs="Arial"/>
          <w:sz w:val="20"/>
          <w:szCs w:val="20"/>
          <w:lang w:val="en-GB"/>
        </w:rPr>
        <w:footnoteReference w:id="42"/>
      </w:r>
    </w:p>
    <w:p w14:paraId="46DEF344" w14:textId="29D1AEDE" w:rsidR="005A2FE1" w:rsidRPr="00D93602" w:rsidRDefault="00573DBE" w:rsidP="00791746">
      <w:pPr>
        <w:pStyle w:val="ListParagraph"/>
        <w:numPr>
          <w:ilvl w:val="0"/>
          <w:numId w:val="63"/>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Европейская информационная система по лесам</w:t>
      </w:r>
      <w:r w:rsidR="005A2FE1" w:rsidRPr="00D93602">
        <w:rPr>
          <w:rStyle w:val="FootnoteReference"/>
          <w:rFonts w:ascii="Arial Narrow" w:hAnsi="Arial Narrow" w:cs="Arial"/>
          <w:sz w:val="20"/>
          <w:szCs w:val="20"/>
          <w:lang w:val="en-GB"/>
        </w:rPr>
        <w:footnoteReference w:id="43"/>
      </w:r>
    </w:p>
    <w:p w14:paraId="7227501E" w14:textId="10797762" w:rsidR="005A2FE1" w:rsidRPr="00D93602" w:rsidRDefault="00811B78"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Глобальный альянс EverGreening</w:t>
      </w:r>
      <w:r w:rsidRPr="00D93602">
        <w:rPr>
          <w:rStyle w:val="FootnoteReference"/>
          <w:rFonts w:ascii="Arial Narrow" w:hAnsi="Arial Narrow" w:cs="Arial"/>
          <w:sz w:val="20"/>
          <w:szCs w:val="20"/>
          <w:lang w:val="en-GB"/>
        </w:rPr>
        <w:t xml:space="preserve"> </w:t>
      </w:r>
      <w:r w:rsidR="005A2FE1" w:rsidRPr="00D93602">
        <w:rPr>
          <w:rStyle w:val="FootnoteReference"/>
          <w:rFonts w:ascii="Arial Narrow" w:hAnsi="Arial Narrow" w:cs="Arial"/>
          <w:sz w:val="20"/>
          <w:szCs w:val="20"/>
          <w:lang w:val="en-GB"/>
        </w:rPr>
        <w:footnoteReference w:id="44"/>
      </w:r>
    </w:p>
    <w:p w14:paraId="6939759F" w14:textId="2288786F" w:rsidR="005A2FE1" w:rsidRPr="00D93602" w:rsidRDefault="002A2867" w:rsidP="00791746">
      <w:pPr>
        <w:pStyle w:val="ListParagraph"/>
        <w:numPr>
          <w:ilvl w:val="0"/>
          <w:numId w:val="63"/>
        </w:numPr>
        <w:autoSpaceDE w:val="0"/>
        <w:autoSpaceDN w:val="0"/>
        <w:adjustRightInd w:val="0"/>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«Глобальная лесогенерация»</w:t>
      </w:r>
      <w:r w:rsidR="005A2FE1" w:rsidRPr="00D93602">
        <w:rPr>
          <w:rStyle w:val="FootnoteReference"/>
          <w:rFonts w:ascii="Arial Narrow" w:hAnsi="Arial Narrow" w:cs="Arial"/>
          <w:sz w:val="20"/>
          <w:szCs w:val="20"/>
          <w:lang w:val="en-GB"/>
        </w:rPr>
        <w:footnoteReference w:id="45"/>
      </w:r>
    </w:p>
    <w:p w14:paraId="5C625629" w14:textId="63C91060" w:rsidR="005A2FE1" w:rsidRPr="00D93602" w:rsidRDefault="00B775F8" w:rsidP="00791746">
      <w:pPr>
        <w:pStyle w:val="ListParagraph"/>
        <w:numPr>
          <w:ilvl w:val="0"/>
          <w:numId w:val="63"/>
        </w:numPr>
        <w:autoSpaceDE w:val="0"/>
        <w:autoSpaceDN w:val="0"/>
        <w:adjustRightInd w:val="0"/>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Программа «Зерно за зелень» </w:t>
      </w:r>
      <w:r w:rsidR="005A2FE1" w:rsidRPr="00D93602">
        <w:rPr>
          <w:rFonts w:ascii="Arial Narrow" w:hAnsi="Arial Narrow" w:cs="Arial"/>
          <w:sz w:val="20"/>
          <w:szCs w:val="20"/>
          <w:lang w:val="ru-RU"/>
        </w:rPr>
        <w:t>(</w:t>
      </w:r>
      <w:r w:rsidR="005A1C6E" w:rsidRPr="00D93602">
        <w:rPr>
          <w:rFonts w:ascii="Arial Narrow" w:hAnsi="Arial Narrow" w:cs="Arial"/>
          <w:sz w:val="20"/>
          <w:szCs w:val="20"/>
          <w:lang w:val="ru-RU"/>
        </w:rPr>
        <w:t xml:space="preserve">Сюй и др, </w:t>
      </w:r>
      <w:r w:rsidR="005A2FE1" w:rsidRPr="00D93602">
        <w:rPr>
          <w:rFonts w:ascii="Arial Narrow" w:hAnsi="Arial Narrow" w:cs="Arial"/>
          <w:sz w:val="20"/>
          <w:szCs w:val="20"/>
          <w:lang w:val="ru-RU"/>
        </w:rPr>
        <w:t>2022)</w:t>
      </w:r>
    </w:p>
    <w:p w14:paraId="43905755" w14:textId="451978DE" w:rsidR="005A2FE1" w:rsidRPr="00D93602" w:rsidRDefault="00F32A5B" w:rsidP="00791746">
      <w:pPr>
        <w:pStyle w:val="ListParagraph"/>
        <w:numPr>
          <w:ilvl w:val="0"/>
          <w:numId w:val="63"/>
        </w:numPr>
        <w:autoSpaceDE w:val="0"/>
        <w:autoSpaceDN w:val="0"/>
        <w:adjustRightInd w:val="0"/>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Программа «Зеленое наследие»</w:t>
      </w:r>
      <w:r w:rsidR="005A2FE1" w:rsidRPr="00D93602">
        <w:rPr>
          <w:rStyle w:val="FootnoteReference"/>
          <w:rFonts w:ascii="Arial Narrow" w:hAnsi="Arial Narrow" w:cs="Arial"/>
          <w:sz w:val="20"/>
          <w:szCs w:val="20"/>
          <w:lang w:val="en-GB"/>
        </w:rPr>
        <w:footnoteReference w:id="46"/>
      </w:r>
    </w:p>
    <w:p w14:paraId="13733C10"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Зеленый мир</w:t>
      </w:r>
      <w:r w:rsidRPr="00D93602">
        <w:rPr>
          <w:rStyle w:val="FootnoteReference"/>
          <w:rFonts w:ascii="Arial Narrow" w:hAnsi="Arial Narrow" w:cs="Arial"/>
          <w:sz w:val="20"/>
          <w:szCs w:val="20"/>
          <w:lang w:val="en-GB"/>
        </w:rPr>
        <w:footnoteReference w:id="47"/>
      </w:r>
    </w:p>
    <w:p w14:paraId="46D3DFAB"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Greening Commodities</w:t>
      </w:r>
      <w:r w:rsidRPr="00D93602">
        <w:rPr>
          <w:rStyle w:val="FootnoteReference"/>
          <w:rFonts w:ascii="Arial Narrow" w:hAnsi="Arial Narrow" w:cs="Arial"/>
          <w:sz w:val="20"/>
          <w:szCs w:val="20"/>
          <w:lang w:val="en-GB"/>
        </w:rPr>
        <w:footnoteReference w:id="48"/>
      </w:r>
    </w:p>
    <w:p w14:paraId="49388341" w14:textId="0758A624" w:rsidR="005A2FE1" w:rsidRPr="00D93602" w:rsidRDefault="00E0564E"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Инициатива</w:t>
      </w:r>
      <w:r w:rsidR="005A2FE1" w:rsidRPr="00D93602">
        <w:rPr>
          <w:rFonts w:ascii="Arial Narrow" w:hAnsi="Arial Narrow" w:cs="Arial"/>
          <w:sz w:val="20"/>
          <w:szCs w:val="20"/>
          <w:lang w:val="en-GB"/>
        </w:rPr>
        <w:t xml:space="preserve"> 20x20</w:t>
      </w:r>
      <w:r w:rsidR="005A2FE1" w:rsidRPr="00D93602">
        <w:rPr>
          <w:rStyle w:val="FootnoteReference"/>
          <w:rFonts w:ascii="Arial Narrow" w:hAnsi="Arial Narrow" w:cs="Arial"/>
          <w:sz w:val="20"/>
          <w:szCs w:val="20"/>
          <w:lang w:val="en-GB"/>
        </w:rPr>
        <w:footnoteReference w:id="49"/>
      </w:r>
    </w:p>
    <w:p w14:paraId="1810302E"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Международная сеть образцовых</w:t>
      </w:r>
      <w:r w:rsidRPr="00D93602">
        <w:rPr>
          <w:rFonts w:ascii="Arial Narrow" w:hAnsi="Arial Narrow" w:cs="Arial"/>
          <w:sz w:val="20"/>
          <w:szCs w:val="20"/>
        </w:rPr>
        <w:t xml:space="preserve"> </w:t>
      </w:r>
      <w:r w:rsidRPr="00D93602">
        <w:rPr>
          <w:rFonts w:ascii="Arial Narrow" w:hAnsi="Arial Narrow" w:cs="Arial"/>
          <w:sz w:val="20"/>
          <w:szCs w:val="20"/>
          <w:lang w:val="en-GB"/>
        </w:rPr>
        <w:t>лесов</w:t>
      </w:r>
      <w:r w:rsidRPr="00D93602">
        <w:rPr>
          <w:rStyle w:val="FootnoteReference"/>
          <w:rFonts w:ascii="Arial Narrow" w:hAnsi="Arial Narrow" w:cs="Arial"/>
          <w:sz w:val="20"/>
          <w:szCs w:val="20"/>
          <w:lang w:val="en-GB"/>
        </w:rPr>
        <w:t xml:space="preserve"> </w:t>
      </w:r>
      <w:r w:rsidRPr="00D93602">
        <w:rPr>
          <w:rStyle w:val="FootnoteReference"/>
          <w:rFonts w:ascii="Arial Narrow" w:hAnsi="Arial Narrow" w:cs="Arial"/>
          <w:sz w:val="20"/>
          <w:szCs w:val="20"/>
          <w:lang w:val="en-GB"/>
        </w:rPr>
        <w:footnoteReference w:id="50"/>
      </w:r>
    </w:p>
    <w:p w14:paraId="401506D7"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International Tree Foundation</w:t>
      </w:r>
      <w:r w:rsidRPr="00D93602">
        <w:rPr>
          <w:rStyle w:val="FootnoteReference"/>
          <w:rFonts w:ascii="Arial Narrow" w:hAnsi="Arial Narrow" w:cs="Arial"/>
          <w:sz w:val="20"/>
          <w:szCs w:val="20"/>
          <w:lang w:val="en-GB"/>
        </w:rPr>
        <w:footnoteReference w:id="51"/>
      </w:r>
    </w:p>
    <w:p w14:paraId="01B42D71"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JUSTDIGGIT</w:t>
      </w:r>
      <w:r w:rsidRPr="00D93602">
        <w:rPr>
          <w:rStyle w:val="FootnoteReference"/>
          <w:rFonts w:ascii="Arial Narrow" w:hAnsi="Arial Narrow" w:cs="Arial"/>
          <w:sz w:val="20"/>
          <w:szCs w:val="20"/>
          <w:lang w:val="en-GB"/>
        </w:rPr>
        <w:footnoteReference w:id="52"/>
      </w:r>
    </w:p>
    <w:p w14:paraId="783FF887" w14:textId="5DA69489"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Миллион деревьев Нью-Йорка (</w:t>
      </w:r>
      <w:r w:rsidR="001054FE" w:rsidRPr="00D93602">
        <w:rPr>
          <w:rFonts w:ascii="Arial Narrow" w:hAnsi="Arial Narrow" w:cs="Arial"/>
          <w:sz w:val="20"/>
          <w:szCs w:val="20"/>
          <w:lang w:val="ru-RU"/>
        </w:rPr>
        <w:t>МакФ</w:t>
      </w:r>
      <w:r w:rsidR="00B71ADA" w:rsidRPr="00D93602">
        <w:rPr>
          <w:rFonts w:ascii="Arial Narrow" w:hAnsi="Arial Narrow" w:cs="Arial"/>
          <w:sz w:val="20"/>
          <w:szCs w:val="20"/>
          <w:lang w:val="ru-RU"/>
        </w:rPr>
        <w:t>е</w:t>
      </w:r>
      <w:r w:rsidR="001054FE" w:rsidRPr="00D93602">
        <w:rPr>
          <w:rFonts w:ascii="Arial Narrow" w:hAnsi="Arial Narrow" w:cs="Arial"/>
          <w:sz w:val="20"/>
          <w:szCs w:val="20"/>
          <w:lang w:val="ru-RU"/>
        </w:rPr>
        <w:t>рсон и др., 2011</w:t>
      </w:r>
      <w:r w:rsidRPr="00D93602">
        <w:rPr>
          <w:rFonts w:ascii="Arial Narrow" w:hAnsi="Arial Narrow" w:cs="Arial"/>
          <w:sz w:val="20"/>
          <w:szCs w:val="20"/>
          <w:lang w:val="ru-RU"/>
        </w:rPr>
        <w:t>)</w:t>
      </w:r>
    </w:p>
    <w:p w14:paraId="492E40E4" w14:textId="7F819BC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Миллион деревьев Лос-Анджелеса (</w:t>
      </w:r>
      <w:r w:rsidR="00B71ADA" w:rsidRPr="00D93602">
        <w:rPr>
          <w:rFonts w:ascii="Arial Narrow" w:hAnsi="Arial Narrow" w:cs="Arial"/>
          <w:sz w:val="20"/>
          <w:szCs w:val="20"/>
          <w:lang w:val="ru-RU"/>
        </w:rPr>
        <w:t>МакФерсон и др., 2008</w:t>
      </w:r>
      <w:r w:rsidRPr="00D93602">
        <w:rPr>
          <w:rFonts w:ascii="Arial Narrow" w:hAnsi="Arial Narrow" w:cs="Arial"/>
          <w:sz w:val="20"/>
          <w:szCs w:val="20"/>
          <w:lang w:val="ru-RU"/>
        </w:rPr>
        <w:t>)</w:t>
      </w:r>
    </w:p>
    <w:p w14:paraId="0E7C4053" w14:textId="77777777" w:rsidR="005A2FE1" w:rsidRPr="00D93602" w:rsidRDefault="005A2FE1" w:rsidP="00791746">
      <w:pPr>
        <w:pStyle w:val="ListParagraph"/>
        <w:numPr>
          <w:ilvl w:val="0"/>
          <w:numId w:val="63"/>
        </w:numPr>
        <w:autoSpaceDE w:val="0"/>
        <w:autoSpaceDN w:val="0"/>
        <w:adjustRightInd w:val="0"/>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Национальная программа озеленени</w:t>
      </w:r>
      <w:r w:rsidRPr="00D93602">
        <w:rPr>
          <w:rFonts w:ascii="Arial Narrow" w:hAnsi="Arial Narrow" w:cs="Arial"/>
          <w:sz w:val="20"/>
          <w:szCs w:val="20"/>
          <w:lang w:val="ru-RU"/>
        </w:rPr>
        <w:t>я</w:t>
      </w:r>
      <w:r w:rsidRPr="00D93602">
        <w:rPr>
          <w:rStyle w:val="FootnoteReference"/>
          <w:rFonts w:ascii="Arial Narrow" w:hAnsi="Arial Narrow" w:cs="Arial"/>
          <w:sz w:val="20"/>
          <w:szCs w:val="20"/>
          <w:lang w:val="en-GB"/>
        </w:rPr>
        <w:footnoteReference w:id="53"/>
      </w:r>
    </w:p>
    <w:p w14:paraId="4FBC6D4B" w14:textId="77777777" w:rsidR="005A2FE1" w:rsidRPr="00D93602" w:rsidRDefault="005A2FE1" w:rsidP="00791746">
      <w:pPr>
        <w:pStyle w:val="ListParagraph"/>
        <w:numPr>
          <w:ilvl w:val="0"/>
          <w:numId w:val="63"/>
        </w:numPr>
        <w:autoSpaceDE w:val="0"/>
        <w:autoSpaceDN w:val="0"/>
        <w:adjustRightInd w:val="0"/>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Норвежская Международная инициатива по климату и лесам</w:t>
      </w:r>
      <w:r w:rsidRPr="00D93602">
        <w:rPr>
          <w:rStyle w:val="FootnoteReference"/>
          <w:rFonts w:ascii="Arial Narrow" w:hAnsi="Arial Narrow" w:cs="Arial"/>
          <w:sz w:val="20"/>
          <w:szCs w:val="20"/>
          <w:lang w:val="ru-RU"/>
        </w:rPr>
        <w:t xml:space="preserve"> </w:t>
      </w:r>
      <w:r w:rsidRPr="00D93602">
        <w:rPr>
          <w:rStyle w:val="FootnoteReference"/>
          <w:rFonts w:ascii="Arial Narrow" w:hAnsi="Arial Narrow" w:cs="Arial"/>
          <w:sz w:val="20"/>
          <w:szCs w:val="20"/>
          <w:lang w:val="en-GB"/>
        </w:rPr>
        <w:footnoteReference w:id="54"/>
      </w:r>
    </w:p>
    <w:p w14:paraId="0AB9B87B" w14:textId="77777777" w:rsidR="005A2FE1" w:rsidRPr="00D93602" w:rsidRDefault="005A2FE1" w:rsidP="00791746">
      <w:pPr>
        <w:pStyle w:val="ListParagraph"/>
        <w:numPr>
          <w:ilvl w:val="0"/>
          <w:numId w:val="63"/>
        </w:numPr>
        <w:autoSpaceDE w:val="0"/>
        <w:autoSpaceDN w:val="0"/>
        <w:adjustRightInd w:val="0"/>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Программа</w:t>
      </w:r>
      <w:r w:rsidRPr="00D93602">
        <w:rPr>
          <w:rFonts w:ascii="Arial Narrow" w:hAnsi="Arial Narrow" w:cs="Arial"/>
          <w:sz w:val="20"/>
          <w:szCs w:val="20"/>
        </w:rPr>
        <w:t xml:space="preserve"> «</w:t>
      </w:r>
      <w:r w:rsidRPr="00D93602">
        <w:rPr>
          <w:rFonts w:ascii="Arial Narrow" w:hAnsi="Arial Narrow" w:cs="Arial"/>
          <w:sz w:val="20"/>
          <w:szCs w:val="20"/>
          <w:lang w:val="ru-RU"/>
        </w:rPr>
        <w:t xml:space="preserve">Один миллиард деревьев» </w:t>
      </w:r>
      <w:r w:rsidRPr="00D93602">
        <w:rPr>
          <w:rStyle w:val="FootnoteReference"/>
          <w:rFonts w:ascii="Arial Narrow" w:hAnsi="Arial Narrow" w:cs="Arial"/>
          <w:sz w:val="20"/>
          <w:szCs w:val="20"/>
          <w:lang w:val="en-GB"/>
        </w:rPr>
        <w:footnoteReference w:id="55"/>
      </w:r>
    </w:p>
    <w:p w14:paraId="11E6FF2F"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ONETREEPLANTED</w:t>
      </w:r>
      <w:r w:rsidRPr="00D93602">
        <w:rPr>
          <w:rStyle w:val="FootnoteReference"/>
          <w:rFonts w:ascii="Arial Narrow" w:hAnsi="Arial Narrow" w:cs="Arial"/>
          <w:sz w:val="20"/>
          <w:szCs w:val="20"/>
          <w:lang w:val="en-GB"/>
        </w:rPr>
        <w:footnoteReference w:id="56"/>
      </w:r>
    </w:p>
    <w:p w14:paraId="65D85FE6"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Oppla</w:t>
      </w:r>
      <w:r w:rsidRPr="00D93602">
        <w:rPr>
          <w:rStyle w:val="FootnoteReference"/>
          <w:rFonts w:ascii="Arial Narrow" w:hAnsi="Arial Narrow" w:cs="Arial"/>
          <w:sz w:val="20"/>
          <w:szCs w:val="20"/>
          <w:lang w:val="en-GB"/>
        </w:rPr>
        <w:footnoteReference w:id="57"/>
      </w:r>
    </w:p>
    <w:p w14:paraId="38E3F2BE"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Panorama</w:t>
      </w:r>
      <w:r w:rsidRPr="00D93602">
        <w:rPr>
          <w:rStyle w:val="FootnoteReference"/>
          <w:rFonts w:ascii="Arial Narrow" w:hAnsi="Arial Narrow" w:cs="Arial"/>
          <w:sz w:val="20"/>
          <w:szCs w:val="20"/>
          <w:lang w:val="en-GB"/>
        </w:rPr>
        <w:footnoteReference w:id="58"/>
      </w:r>
    </w:p>
    <w:p w14:paraId="1BE423FD"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Plant with Purpose</w:t>
      </w:r>
      <w:r w:rsidRPr="00D93602">
        <w:rPr>
          <w:rStyle w:val="FootnoteReference"/>
          <w:rFonts w:ascii="Arial Narrow" w:hAnsi="Arial Narrow" w:cs="Arial"/>
          <w:sz w:val="20"/>
          <w:szCs w:val="20"/>
          <w:lang w:val="en-GB"/>
        </w:rPr>
        <w:footnoteReference w:id="59"/>
      </w:r>
    </w:p>
    <w:p w14:paraId="1A4566E5"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Rainforest Alliance</w:t>
      </w:r>
      <w:r w:rsidRPr="00D93602">
        <w:rPr>
          <w:rStyle w:val="FootnoteReference"/>
          <w:rFonts w:ascii="Arial Narrow" w:hAnsi="Arial Narrow" w:cs="Arial"/>
          <w:sz w:val="20"/>
          <w:szCs w:val="20"/>
          <w:lang w:val="en-GB"/>
        </w:rPr>
        <w:footnoteReference w:id="60"/>
      </w:r>
    </w:p>
    <w:p w14:paraId="73892BB1"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Say Trees</w:t>
      </w:r>
      <w:r w:rsidRPr="00D93602">
        <w:rPr>
          <w:rStyle w:val="FootnoteReference"/>
          <w:rFonts w:ascii="Arial Narrow" w:hAnsi="Arial Narrow" w:cs="Arial"/>
          <w:sz w:val="20"/>
          <w:szCs w:val="20"/>
          <w:lang w:val="en-GB"/>
        </w:rPr>
        <w:footnoteReference w:id="61"/>
      </w:r>
    </w:p>
    <w:p w14:paraId="705E1098" w14:textId="157F34DA" w:rsidR="005A2FE1" w:rsidRPr="00D93602" w:rsidRDefault="002A2867"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Общество по экологическому восстановлению</w:t>
      </w:r>
      <w:r w:rsidR="005A2FE1" w:rsidRPr="00D93602">
        <w:rPr>
          <w:rStyle w:val="FootnoteReference"/>
          <w:rFonts w:ascii="Arial Narrow" w:hAnsi="Arial Narrow" w:cs="Arial"/>
          <w:sz w:val="20"/>
          <w:szCs w:val="20"/>
          <w:lang w:val="en-GB"/>
        </w:rPr>
        <w:footnoteReference w:id="62"/>
      </w:r>
    </w:p>
    <w:p w14:paraId="63AF9B9D"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Sustainable Harvest International</w:t>
      </w:r>
      <w:r w:rsidRPr="00D93602">
        <w:rPr>
          <w:rStyle w:val="FootnoteReference"/>
          <w:rFonts w:ascii="Arial Narrow" w:hAnsi="Arial Narrow" w:cs="Arial"/>
          <w:sz w:val="20"/>
          <w:szCs w:val="20"/>
          <w:lang w:val="en-GB"/>
        </w:rPr>
        <w:footnoteReference w:id="63"/>
      </w:r>
    </w:p>
    <w:p w14:paraId="62F1D4BD"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Terra Match</w:t>
      </w:r>
      <w:r w:rsidRPr="00D93602">
        <w:rPr>
          <w:rStyle w:val="FootnoteReference"/>
          <w:rFonts w:ascii="Arial Narrow" w:hAnsi="Arial Narrow" w:cs="Arial"/>
          <w:sz w:val="20"/>
          <w:szCs w:val="20"/>
          <w:lang w:val="en-GB"/>
        </w:rPr>
        <w:footnoteReference w:id="64"/>
      </w:r>
    </w:p>
    <w:p w14:paraId="727B366A"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Глобальное партнерство по восстановлению лесов и ландшафтов</w:t>
      </w:r>
      <w:r w:rsidRPr="00D93602">
        <w:rPr>
          <w:rStyle w:val="FootnoteReference"/>
          <w:rFonts w:ascii="Arial Narrow" w:hAnsi="Arial Narrow" w:cs="Arial"/>
          <w:sz w:val="20"/>
          <w:szCs w:val="20"/>
          <w:lang w:val="ru-RU"/>
        </w:rPr>
        <w:t xml:space="preserve"> </w:t>
      </w:r>
      <w:r w:rsidRPr="00D93602">
        <w:rPr>
          <w:rStyle w:val="FootnoteReference"/>
          <w:rFonts w:ascii="Arial Narrow" w:hAnsi="Arial Narrow" w:cs="Arial"/>
          <w:sz w:val="20"/>
          <w:szCs w:val="20"/>
          <w:lang w:val="en-GB"/>
        </w:rPr>
        <w:footnoteReference w:id="65"/>
      </w:r>
    </w:p>
    <w:p w14:paraId="7BE385F4" w14:textId="04A1E6BD" w:rsidR="005A2FE1" w:rsidRPr="00D93602" w:rsidRDefault="00F32A5B"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Платформа</w:t>
      </w:r>
      <w:r w:rsidRPr="00D93602">
        <w:rPr>
          <w:rFonts w:ascii="Arial Narrow" w:hAnsi="Arial Narrow" w:cs="Arial"/>
          <w:sz w:val="20"/>
          <w:szCs w:val="20"/>
        </w:rPr>
        <w:t xml:space="preserve"> «</w:t>
      </w:r>
      <w:r w:rsidRPr="00D93602">
        <w:rPr>
          <w:rFonts w:ascii="Arial Narrow" w:hAnsi="Arial Narrow" w:cs="Arial"/>
          <w:sz w:val="20"/>
          <w:szCs w:val="20"/>
          <w:lang w:val="ru-RU"/>
        </w:rPr>
        <w:t>Лесных</w:t>
      </w:r>
      <w:r w:rsidRPr="00D93602">
        <w:rPr>
          <w:rFonts w:ascii="Arial Narrow" w:hAnsi="Arial Narrow" w:cs="Arial"/>
          <w:sz w:val="20"/>
          <w:szCs w:val="20"/>
        </w:rPr>
        <w:t xml:space="preserve"> </w:t>
      </w:r>
      <w:r w:rsidRPr="00D93602">
        <w:rPr>
          <w:rFonts w:ascii="Arial Narrow" w:hAnsi="Arial Narrow" w:cs="Arial"/>
          <w:sz w:val="20"/>
          <w:szCs w:val="20"/>
          <w:lang w:val="ru-RU"/>
        </w:rPr>
        <w:t>деклараций»</w:t>
      </w:r>
      <w:r w:rsidR="005A2FE1" w:rsidRPr="00D93602">
        <w:rPr>
          <w:rStyle w:val="FootnoteReference"/>
          <w:rFonts w:ascii="Arial Narrow" w:hAnsi="Arial Narrow" w:cs="Arial"/>
          <w:sz w:val="20"/>
          <w:szCs w:val="20"/>
          <w:lang w:val="en-GB"/>
        </w:rPr>
        <w:footnoteReference w:id="66"/>
      </w:r>
    </w:p>
    <w:p w14:paraId="6296CECF" w14:textId="25F4DD17" w:rsidR="005A2FE1" w:rsidRPr="00D93602" w:rsidRDefault="002A2867"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«Забытое решение»</w:t>
      </w:r>
      <w:r w:rsidR="005A2FE1" w:rsidRPr="00D93602">
        <w:rPr>
          <w:rStyle w:val="FootnoteReference"/>
          <w:rFonts w:ascii="Arial Narrow" w:hAnsi="Arial Narrow" w:cs="Arial"/>
          <w:sz w:val="20"/>
          <w:szCs w:val="20"/>
          <w:lang w:val="en-GB"/>
        </w:rPr>
        <w:footnoteReference w:id="67"/>
      </w:r>
    </w:p>
    <w:p w14:paraId="4E88CE10" w14:textId="24959F4B"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Великая зеленая стена (</w:t>
      </w:r>
      <w:r w:rsidR="006C08B1" w:rsidRPr="00D93602">
        <w:rPr>
          <w:rFonts w:ascii="Arial Narrow" w:hAnsi="Arial Narrow" w:cs="Arial"/>
          <w:sz w:val="20"/>
          <w:szCs w:val="20"/>
          <w:lang w:val="ru-RU"/>
        </w:rPr>
        <w:t>Гоффнер и др, 2019</w:t>
      </w:r>
      <w:r w:rsidRPr="00D93602">
        <w:rPr>
          <w:rFonts w:ascii="Arial Narrow" w:hAnsi="Arial Narrow" w:cs="Arial"/>
          <w:sz w:val="20"/>
          <w:szCs w:val="20"/>
          <w:lang w:val="ru-RU"/>
        </w:rPr>
        <w:t>)</w:t>
      </w:r>
    </w:p>
    <w:p w14:paraId="7156271B"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The Nature Conservancy</w:t>
      </w:r>
      <w:r w:rsidRPr="00D93602">
        <w:rPr>
          <w:rStyle w:val="FootnoteReference"/>
          <w:rFonts w:ascii="Arial Narrow" w:hAnsi="Arial Narrow" w:cs="Arial"/>
          <w:sz w:val="20"/>
          <w:szCs w:val="20"/>
          <w:lang w:val="en-GB"/>
        </w:rPr>
        <w:footnoteReference w:id="68"/>
      </w:r>
    </w:p>
    <w:p w14:paraId="11273B36"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ThinkNature</w:t>
      </w:r>
      <w:r w:rsidRPr="00D93602">
        <w:rPr>
          <w:rStyle w:val="FootnoteReference"/>
          <w:rFonts w:ascii="Arial Narrow" w:hAnsi="Arial Narrow" w:cs="Arial"/>
          <w:sz w:val="20"/>
          <w:szCs w:val="20"/>
          <w:lang w:val="en-GB"/>
        </w:rPr>
        <w:footnoteReference w:id="69"/>
      </w:r>
    </w:p>
    <w:p w14:paraId="29173899"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Tree Aid</w:t>
      </w:r>
      <w:r w:rsidRPr="00D93602">
        <w:rPr>
          <w:rStyle w:val="FootnoteReference"/>
          <w:rFonts w:ascii="Arial Narrow" w:hAnsi="Arial Narrow" w:cs="Arial"/>
          <w:sz w:val="20"/>
          <w:szCs w:val="20"/>
          <w:lang w:val="en-GB"/>
        </w:rPr>
        <w:footnoteReference w:id="70"/>
      </w:r>
    </w:p>
    <w:p w14:paraId="7AE2FEF9"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TREES FOR THE FUTURE</w:t>
      </w:r>
      <w:r w:rsidRPr="00D93602">
        <w:rPr>
          <w:rStyle w:val="FootnoteReference"/>
          <w:rFonts w:ascii="Arial Narrow" w:hAnsi="Arial Narrow" w:cs="Arial"/>
          <w:sz w:val="20"/>
          <w:szCs w:val="20"/>
          <w:lang w:val="en-GB"/>
        </w:rPr>
        <w:footnoteReference w:id="71"/>
      </w:r>
    </w:p>
    <w:p w14:paraId="715C9BE7" w14:textId="65DD4B4A" w:rsidR="005A2FE1" w:rsidRPr="00D93602" w:rsidRDefault="007E5470"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 xml:space="preserve">«Триллион деревьев» </w:t>
      </w:r>
      <w:r w:rsidR="005A2FE1" w:rsidRPr="00D93602">
        <w:rPr>
          <w:rStyle w:val="FootnoteReference"/>
          <w:rFonts w:ascii="Arial Narrow" w:hAnsi="Arial Narrow" w:cs="Arial"/>
          <w:sz w:val="20"/>
          <w:szCs w:val="20"/>
          <w:lang w:val="en-GB"/>
        </w:rPr>
        <w:footnoteReference w:id="72"/>
      </w:r>
    </w:p>
    <w:p w14:paraId="08D5DA18"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Кампания «Триллион деревьев»</w:t>
      </w:r>
      <w:r w:rsidRPr="00D93602">
        <w:rPr>
          <w:rStyle w:val="FootnoteReference"/>
          <w:rFonts w:ascii="Arial Narrow" w:hAnsi="Arial Narrow" w:cs="Arial"/>
          <w:sz w:val="20"/>
          <w:szCs w:val="20"/>
          <w:lang w:val="en-GB"/>
        </w:rPr>
        <w:footnoteReference w:id="73"/>
      </w:r>
    </w:p>
    <w:p w14:paraId="0F1C70DC" w14:textId="3F95CDDB" w:rsidR="005A2FE1" w:rsidRPr="00D93602" w:rsidRDefault="00F32A5B"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ru-RU"/>
        </w:rPr>
        <w:t>Платформа «Триллион деревьев»</w:t>
      </w:r>
      <w:r w:rsidR="005A2FE1" w:rsidRPr="00D93602">
        <w:rPr>
          <w:rStyle w:val="FootnoteReference"/>
          <w:rFonts w:ascii="Arial Narrow" w:hAnsi="Arial Narrow" w:cs="Arial"/>
          <w:sz w:val="20"/>
          <w:szCs w:val="20"/>
          <w:lang w:val="en-GB"/>
        </w:rPr>
        <w:footnoteReference w:id="74"/>
      </w:r>
    </w:p>
    <w:p w14:paraId="51226CDB"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Tropenbos International</w:t>
      </w:r>
      <w:r w:rsidRPr="00D93602">
        <w:rPr>
          <w:rStyle w:val="FootnoteReference"/>
          <w:rFonts w:ascii="Arial Narrow" w:hAnsi="Arial Narrow" w:cs="Arial"/>
          <w:sz w:val="20"/>
          <w:szCs w:val="20"/>
          <w:lang w:val="en-GB"/>
        </w:rPr>
        <w:footnoteReference w:id="75"/>
      </w:r>
    </w:p>
    <w:p w14:paraId="30B6EB98"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WeForest</w:t>
      </w:r>
      <w:r w:rsidRPr="00D93602">
        <w:rPr>
          <w:rStyle w:val="FootnoteReference"/>
          <w:rFonts w:ascii="Arial Narrow" w:hAnsi="Arial Narrow" w:cs="Arial"/>
          <w:sz w:val="20"/>
          <w:szCs w:val="20"/>
          <w:lang w:val="en-GB"/>
        </w:rPr>
        <w:footnoteReference w:id="76"/>
      </w:r>
    </w:p>
    <w:p w14:paraId="7478FE7B"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Wildlife Works</w:t>
      </w:r>
      <w:r w:rsidRPr="00D93602">
        <w:rPr>
          <w:rStyle w:val="FootnoteReference"/>
          <w:rFonts w:ascii="Arial Narrow" w:hAnsi="Arial Narrow" w:cs="Arial"/>
          <w:sz w:val="20"/>
          <w:szCs w:val="20"/>
          <w:lang w:val="en-GB"/>
        </w:rPr>
        <w:footnoteReference w:id="77"/>
      </w:r>
    </w:p>
    <w:p w14:paraId="60C7B3D6"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World Agroforestry (ICRAF)</w:t>
      </w:r>
      <w:r w:rsidRPr="00D93602">
        <w:rPr>
          <w:rStyle w:val="FootnoteReference"/>
          <w:rFonts w:ascii="Arial Narrow" w:hAnsi="Arial Narrow" w:cs="Arial"/>
          <w:sz w:val="20"/>
          <w:szCs w:val="20"/>
          <w:lang w:val="en-GB"/>
        </w:rPr>
        <w:footnoteReference w:id="78"/>
      </w:r>
    </w:p>
    <w:p w14:paraId="684AFC05"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1t.org</w:t>
      </w:r>
      <w:r w:rsidRPr="00D93602">
        <w:rPr>
          <w:rStyle w:val="FootnoteReference"/>
          <w:rFonts w:ascii="Arial Narrow" w:hAnsi="Arial Narrow" w:cs="Arial"/>
          <w:sz w:val="20"/>
          <w:szCs w:val="20"/>
          <w:lang w:val="en-GB"/>
        </w:rPr>
        <w:footnoteReference w:id="79"/>
      </w:r>
    </w:p>
    <w:p w14:paraId="1FB33F82" w14:textId="77777777"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en-GB"/>
        </w:rPr>
      </w:pPr>
      <w:r w:rsidRPr="00D93602">
        <w:rPr>
          <w:rFonts w:ascii="Arial Narrow" w:hAnsi="Arial Narrow" w:cs="Arial"/>
          <w:sz w:val="20"/>
          <w:szCs w:val="20"/>
          <w:lang w:val="en-GB"/>
        </w:rPr>
        <w:t xml:space="preserve">1% </w:t>
      </w:r>
      <w:r w:rsidRPr="00D93602">
        <w:rPr>
          <w:rFonts w:ascii="Arial Narrow" w:hAnsi="Arial Narrow" w:cs="Arial"/>
          <w:sz w:val="20"/>
          <w:szCs w:val="20"/>
          <w:lang w:val="ru-RU"/>
        </w:rPr>
        <w:t>ДЛЯ</w:t>
      </w:r>
      <w:r w:rsidRPr="00D93602">
        <w:rPr>
          <w:rFonts w:ascii="Arial Narrow" w:hAnsi="Arial Narrow" w:cs="Arial"/>
          <w:sz w:val="20"/>
          <w:szCs w:val="20"/>
        </w:rPr>
        <w:t xml:space="preserve"> </w:t>
      </w:r>
      <w:r w:rsidRPr="00D93602">
        <w:rPr>
          <w:rFonts w:ascii="Arial Narrow" w:hAnsi="Arial Narrow" w:cs="Arial"/>
          <w:sz w:val="20"/>
          <w:szCs w:val="20"/>
          <w:lang w:val="ru-RU"/>
        </w:rPr>
        <w:t>ПЛАНЕТЫ</w:t>
      </w:r>
      <w:r w:rsidRPr="00D93602">
        <w:rPr>
          <w:rStyle w:val="FootnoteReference"/>
          <w:rFonts w:ascii="Arial Narrow" w:hAnsi="Arial Narrow" w:cs="Arial"/>
          <w:sz w:val="20"/>
          <w:szCs w:val="20"/>
          <w:lang w:val="en-GB"/>
        </w:rPr>
        <w:footnoteReference w:id="80"/>
      </w:r>
    </w:p>
    <w:p w14:paraId="3A982316" w14:textId="6B9BB2D9"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3 </w:t>
      </w:r>
      <w:r w:rsidR="000D493A" w:rsidRPr="00D93602">
        <w:rPr>
          <w:rFonts w:ascii="Arial Narrow" w:hAnsi="Arial Narrow" w:cs="Arial"/>
          <w:sz w:val="20"/>
          <w:szCs w:val="20"/>
          <w:lang w:val="ru-RU"/>
        </w:rPr>
        <w:t>млрд</w:t>
      </w:r>
      <w:r w:rsidRPr="00D93602">
        <w:rPr>
          <w:rFonts w:ascii="Arial Narrow" w:hAnsi="Arial Narrow" w:cs="Arial"/>
          <w:sz w:val="20"/>
          <w:szCs w:val="20"/>
          <w:lang w:val="ru-RU"/>
        </w:rPr>
        <w:t xml:space="preserve"> деревьев в Европейском Союзе (Европейская комиссия, 2021</w:t>
      </w:r>
      <w:r w:rsidRPr="00D93602">
        <w:rPr>
          <w:rFonts w:ascii="Arial Narrow" w:hAnsi="Arial Narrow" w:cs="Arial"/>
          <w:sz w:val="20"/>
          <w:szCs w:val="20"/>
          <w:lang w:val="en-GB"/>
        </w:rPr>
        <w:t>b</w:t>
      </w:r>
      <w:r w:rsidRPr="00D93602">
        <w:rPr>
          <w:rFonts w:ascii="Arial Narrow" w:hAnsi="Arial Narrow" w:cs="Arial"/>
          <w:sz w:val="20"/>
          <w:szCs w:val="20"/>
          <w:lang w:val="ru-RU"/>
        </w:rPr>
        <w:t>)</w:t>
      </w:r>
    </w:p>
    <w:p w14:paraId="7986DA0E" w14:textId="15C19D55" w:rsidR="005A2FE1" w:rsidRPr="00D93602" w:rsidRDefault="005A2FE1" w:rsidP="00791746">
      <w:pPr>
        <w:pStyle w:val="ListParagraph"/>
        <w:numPr>
          <w:ilvl w:val="0"/>
          <w:numId w:val="63"/>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50 </w:t>
      </w:r>
      <w:r w:rsidR="000D493A"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деревьев в Пекине (</w:t>
      </w:r>
      <w:r w:rsidR="000D493A" w:rsidRPr="00D93602">
        <w:rPr>
          <w:rFonts w:ascii="Arial Narrow" w:hAnsi="Arial Narrow" w:cs="Arial"/>
          <w:sz w:val="20"/>
          <w:szCs w:val="20"/>
          <w:lang w:val="ru-RU"/>
        </w:rPr>
        <w:t>Яо и др., 2019</w:t>
      </w:r>
      <w:r w:rsidRPr="00D93602">
        <w:rPr>
          <w:rFonts w:ascii="Arial Narrow" w:hAnsi="Arial Narrow" w:cs="Arial"/>
          <w:sz w:val="20"/>
          <w:szCs w:val="20"/>
          <w:lang w:val="ru-RU"/>
        </w:rPr>
        <w:t>)</w:t>
      </w:r>
    </w:p>
    <w:p w14:paraId="45684DD6" w14:textId="77777777" w:rsidR="005A2FE1" w:rsidRPr="00D93602" w:rsidRDefault="005A2FE1" w:rsidP="00791746">
      <w:pPr>
        <w:spacing w:line="240" w:lineRule="auto"/>
        <w:jc w:val="both"/>
        <w:rPr>
          <w:rFonts w:ascii="Arial Narrow" w:hAnsi="Arial Narrow" w:cs="Arial"/>
          <w:sz w:val="20"/>
          <w:szCs w:val="20"/>
          <w:lang w:val="ru-RU"/>
        </w:rPr>
      </w:pPr>
    </w:p>
    <w:p w14:paraId="4346CF2A" w14:textId="77777777" w:rsidR="00EE4B6D" w:rsidRPr="00D93602" w:rsidRDefault="00EE4B6D" w:rsidP="00791746">
      <w:pPr>
        <w:spacing w:after="0" w:line="240" w:lineRule="auto"/>
        <w:jc w:val="both"/>
        <w:rPr>
          <w:rFonts w:ascii="Arial Narrow" w:hAnsi="Arial Narrow" w:cs="Arial"/>
          <w:sz w:val="20"/>
          <w:szCs w:val="20"/>
          <w:lang w:val="ru-RU"/>
        </w:rPr>
        <w:sectPr w:rsidR="00EE4B6D" w:rsidRPr="00D93602" w:rsidSect="00E72A0B">
          <w:type w:val="continuous"/>
          <w:pgSz w:w="11907" w:h="16840" w:code="9"/>
          <w:pgMar w:top="1411" w:right="1411" w:bottom="1411" w:left="1411" w:header="720" w:footer="720" w:gutter="0"/>
          <w:cols w:num="2" w:space="720"/>
          <w:titlePg/>
          <w:docGrid w:linePitch="360"/>
        </w:sectPr>
      </w:pPr>
    </w:p>
    <w:p w14:paraId="33810E2B" w14:textId="77777777" w:rsidR="00D629D8" w:rsidRPr="00D93602" w:rsidRDefault="00D629D8" w:rsidP="00791746">
      <w:pPr>
        <w:spacing w:after="0" w:line="240" w:lineRule="auto"/>
        <w:jc w:val="both"/>
        <w:rPr>
          <w:rFonts w:ascii="Arial Narrow" w:hAnsi="Arial Narrow" w:cs="Arial"/>
          <w:sz w:val="20"/>
          <w:szCs w:val="20"/>
          <w:lang w:val="ru-RU"/>
        </w:rPr>
      </w:pPr>
    </w:p>
    <w:p w14:paraId="6DCCF264" w14:textId="2E9A8983" w:rsidR="005A2FE1" w:rsidRPr="00D93602" w:rsidRDefault="005A2FE1"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Другие примеры, связанные с внедрением различных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лесном хозяйстве, приведены в работах </w:t>
      </w:r>
      <w:r w:rsidR="00B25541" w:rsidRPr="00D93602">
        <w:rPr>
          <w:rFonts w:ascii="Arial Narrow" w:hAnsi="Arial Narrow" w:cs="Arial"/>
          <w:sz w:val="20"/>
          <w:szCs w:val="20"/>
          <w:lang w:val="ru-RU"/>
        </w:rPr>
        <w:t xml:space="preserve">Коэн-Шахам и др. (2016), </w:t>
      </w:r>
      <w:r w:rsidR="00400EC8" w:rsidRPr="00D93602">
        <w:rPr>
          <w:rFonts w:ascii="Arial Narrow" w:hAnsi="Arial Narrow" w:cs="Arial"/>
          <w:sz w:val="20"/>
          <w:szCs w:val="20"/>
          <w:lang w:val="ru-RU"/>
        </w:rPr>
        <w:t>Чауссон и др. (2020), Кеха</w:t>
      </w:r>
      <w:r w:rsidR="00973CAD" w:rsidRPr="00D93602">
        <w:rPr>
          <w:rFonts w:ascii="Arial Narrow" w:hAnsi="Arial Narrow" w:cs="Arial"/>
          <w:sz w:val="20"/>
          <w:szCs w:val="20"/>
          <w:lang w:val="ru-RU"/>
        </w:rPr>
        <w:t>е</w:t>
      </w:r>
      <w:r w:rsidR="00400EC8" w:rsidRPr="00D93602">
        <w:rPr>
          <w:rFonts w:ascii="Arial Narrow" w:hAnsi="Arial Narrow" w:cs="Arial"/>
          <w:sz w:val="20"/>
          <w:szCs w:val="20"/>
          <w:lang w:val="ru-RU"/>
        </w:rPr>
        <w:t xml:space="preserve">ва и др. (2020), </w:t>
      </w:r>
      <w:r w:rsidR="00B25541" w:rsidRPr="00D93602">
        <w:rPr>
          <w:rFonts w:ascii="Arial Narrow" w:hAnsi="Arial Narrow" w:cs="Arial"/>
          <w:sz w:val="20"/>
          <w:szCs w:val="20"/>
          <w:lang w:val="ru-RU"/>
        </w:rPr>
        <w:t>Лю и соавт. (2021</w:t>
      </w:r>
      <w:r w:rsidRPr="00D93602">
        <w:rPr>
          <w:rFonts w:ascii="Arial Narrow" w:hAnsi="Arial Narrow" w:cs="Arial"/>
          <w:sz w:val="20"/>
          <w:szCs w:val="20"/>
          <w:lang w:val="ru-RU"/>
        </w:rPr>
        <w:t>).</w:t>
      </w:r>
    </w:p>
    <w:p w14:paraId="445A0BE8" w14:textId="6307E50C" w:rsidR="005A2FE1" w:rsidRPr="00D93602" w:rsidRDefault="005A2FE1"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Например, в работе </w:t>
      </w:r>
      <w:r w:rsidR="003E5AA7" w:rsidRPr="00D93602">
        <w:rPr>
          <w:rFonts w:ascii="Arial Narrow" w:hAnsi="Arial Narrow" w:cs="Arial"/>
          <w:sz w:val="20"/>
          <w:szCs w:val="20"/>
          <w:lang w:val="ru-RU"/>
        </w:rPr>
        <w:t xml:space="preserve">Шоссон и </w:t>
      </w:r>
      <w:r w:rsidR="003E17E9">
        <w:rPr>
          <w:rFonts w:ascii="Arial Narrow" w:hAnsi="Arial Narrow" w:cs="Arial"/>
          <w:sz w:val="20"/>
          <w:szCs w:val="20"/>
          <w:lang w:val="ru-RU"/>
        </w:rPr>
        <w:t>соавт</w:t>
      </w:r>
      <w:r w:rsidR="003E5AA7" w:rsidRPr="00D93602">
        <w:rPr>
          <w:rFonts w:ascii="Arial Narrow" w:hAnsi="Arial Narrow" w:cs="Arial"/>
          <w:sz w:val="20"/>
          <w:szCs w:val="20"/>
          <w:lang w:val="ru-RU"/>
        </w:rPr>
        <w:t xml:space="preserve">. </w:t>
      </w:r>
      <w:r w:rsidRPr="00D93602">
        <w:rPr>
          <w:rFonts w:ascii="Arial Narrow" w:hAnsi="Arial Narrow" w:cs="Arial"/>
          <w:sz w:val="20"/>
          <w:szCs w:val="20"/>
          <w:lang w:val="ru-RU"/>
        </w:rPr>
        <w:t xml:space="preserve">(2020) приводится обзор глобального распределения исследований, в том числе в Турции и Узбекистане, посвященных изучению эффективности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борьбы с негативными последствиями </w:t>
      </w:r>
      <w:r w:rsidRPr="00D93602">
        <w:rPr>
          <w:rFonts w:ascii="Arial Narrow" w:hAnsi="Arial Narrow" w:cs="Arial"/>
          <w:sz w:val="20"/>
          <w:szCs w:val="20"/>
          <w:lang w:val="ru-RU"/>
        </w:rPr>
        <w:lastRenderedPageBreak/>
        <w:t xml:space="preserve">изменения климата. Большинство исследований посвящено созданным экосистемам, их восстановлению и управлению ими; остальные исследования включают меры по защите или их комплекс. Наиболее представленными в исследованиях экосистемами являются леса и горные экосистемы. Исследование показало, что внедрение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имеет положительный, отрицательный, смешанный или нулевой эффект. </w:t>
      </w:r>
    </w:p>
    <w:p w14:paraId="2F855C2E" w14:textId="28C3C650" w:rsidR="005A2FE1" w:rsidRPr="00D93602" w:rsidRDefault="005A2FE1"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 </w:t>
      </w:r>
      <w:r w:rsidRPr="00490EB3">
        <w:rPr>
          <w:rFonts w:ascii="Arial Narrow" w:hAnsi="Arial Narrow" w:cs="Arial"/>
          <w:sz w:val="20"/>
          <w:szCs w:val="20"/>
          <w:lang w:val="ru-RU"/>
        </w:rPr>
        <w:t xml:space="preserve">работе </w:t>
      </w:r>
      <w:r w:rsidR="003E5AA7" w:rsidRPr="00490EB3">
        <w:rPr>
          <w:rFonts w:ascii="Arial Narrow" w:hAnsi="Arial Narrow" w:cs="Arial"/>
          <w:sz w:val="20"/>
          <w:szCs w:val="20"/>
          <w:lang w:val="ru-RU"/>
        </w:rPr>
        <w:t>Кехаева</w:t>
      </w:r>
      <w:r w:rsidR="003E5AA7" w:rsidRPr="00D93602">
        <w:rPr>
          <w:rFonts w:ascii="Arial Narrow" w:hAnsi="Arial Narrow" w:cs="Arial"/>
          <w:sz w:val="20"/>
          <w:szCs w:val="20"/>
          <w:lang w:val="ru-RU"/>
        </w:rPr>
        <w:t xml:space="preserve"> и </w:t>
      </w:r>
      <w:r w:rsidR="003E17E9">
        <w:rPr>
          <w:rFonts w:ascii="Arial Narrow" w:hAnsi="Arial Narrow" w:cs="Arial"/>
          <w:sz w:val="20"/>
          <w:szCs w:val="20"/>
          <w:lang w:val="ru-RU"/>
        </w:rPr>
        <w:t>соавт</w:t>
      </w:r>
      <w:r w:rsidR="003E5AA7" w:rsidRPr="00D93602">
        <w:rPr>
          <w:rFonts w:ascii="Arial Narrow" w:hAnsi="Arial Narrow" w:cs="Arial"/>
          <w:sz w:val="20"/>
          <w:szCs w:val="20"/>
          <w:lang w:val="ru-RU"/>
        </w:rPr>
        <w:t xml:space="preserve">. </w:t>
      </w:r>
      <w:r w:rsidRPr="00D93602">
        <w:rPr>
          <w:rFonts w:ascii="Arial Narrow" w:hAnsi="Arial Narrow" w:cs="Arial"/>
          <w:sz w:val="20"/>
          <w:szCs w:val="20"/>
          <w:lang w:val="ru-RU"/>
        </w:rPr>
        <w:t xml:space="preserve">(2020) предложены лесные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Казахстана, Кыргызстана и Таджикистана с целью достижения или поддержки выполнения обязательств по ОНУВ.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включают посадку быстрорастущих видов (например, тополя), естественное лесопользование и УУЛ в Казахстане; посадку быстрорастущих видов, агролесоводство и совместное лесопользование в Кыргызстане; и совместное лесопользование (</w:t>
      </w:r>
      <w:r w:rsidR="00421209" w:rsidRPr="00D93602">
        <w:rPr>
          <w:rFonts w:ascii="Arial Narrow" w:hAnsi="Arial Narrow" w:cs="Arial"/>
          <w:sz w:val="20"/>
          <w:szCs w:val="20"/>
          <w:lang w:val="ru-RU"/>
        </w:rPr>
        <w:t>т. е.</w:t>
      </w:r>
      <w:r w:rsidRPr="00D93602">
        <w:rPr>
          <w:rFonts w:ascii="Arial Narrow" w:hAnsi="Arial Narrow" w:cs="Arial"/>
          <w:sz w:val="20"/>
          <w:szCs w:val="20"/>
          <w:lang w:val="ru-RU"/>
        </w:rPr>
        <w:t xml:space="preserve"> лесовосстановление и восстановление) в Таджикистане. В исследовании также рассчитаны выгоды от внедрения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смягчения последствий изменения климата. Лесоразведение с использованием быстрорастущих видов поглотит 11,9 т CO2/год/га, СЛХ - 6,6 т CO2/год/га, а совместное лесопользование – 7,0 т CO2/год/га.</w:t>
      </w:r>
    </w:p>
    <w:p w14:paraId="0A11373F" w14:textId="1AA318B0" w:rsidR="005A2FE1" w:rsidRPr="00D93602" w:rsidRDefault="005A2FE1" w:rsidP="0000521A">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 работе </w:t>
      </w:r>
      <w:r w:rsidR="00EA79FF" w:rsidRPr="00D93602">
        <w:rPr>
          <w:rFonts w:ascii="Arial Narrow" w:hAnsi="Arial Narrow" w:cs="Arial"/>
          <w:sz w:val="20"/>
          <w:szCs w:val="20"/>
          <w:lang w:val="ru-RU"/>
        </w:rPr>
        <w:t xml:space="preserve">Лю и </w:t>
      </w:r>
      <w:r w:rsidR="003E17E9">
        <w:rPr>
          <w:rFonts w:ascii="Arial Narrow" w:hAnsi="Arial Narrow" w:cs="Arial"/>
          <w:sz w:val="20"/>
          <w:szCs w:val="20"/>
          <w:lang w:val="ru-RU"/>
        </w:rPr>
        <w:t>соавт</w:t>
      </w:r>
      <w:r w:rsidR="00EA79FF" w:rsidRPr="00D93602">
        <w:rPr>
          <w:rFonts w:ascii="Arial Narrow" w:hAnsi="Arial Narrow" w:cs="Arial"/>
          <w:sz w:val="20"/>
          <w:szCs w:val="20"/>
          <w:lang w:val="ru-RU"/>
        </w:rPr>
        <w:t xml:space="preserve">. </w:t>
      </w:r>
      <w:r w:rsidRPr="00D93602">
        <w:rPr>
          <w:rFonts w:ascii="Arial Narrow" w:hAnsi="Arial Narrow" w:cs="Arial"/>
          <w:sz w:val="20"/>
          <w:szCs w:val="20"/>
          <w:lang w:val="ru-RU"/>
        </w:rPr>
        <w:t xml:space="preserve">(2021) рассмотрены различные типы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и изучены преимущества реализованных в Европе </w:t>
      </w:r>
      <w:r w:rsidR="00047B68">
        <w:rPr>
          <w:rFonts w:ascii="Arial Narrow" w:hAnsi="Arial Narrow" w:cs="Arial"/>
          <w:sz w:val="20"/>
          <w:szCs w:val="20"/>
          <w:lang w:val="ru-RU"/>
        </w:rPr>
        <w:t>РПП</w:t>
      </w:r>
      <w:r w:rsidRPr="003E17E9">
        <w:rPr>
          <w:rFonts w:ascii="Arial Narrow" w:hAnsi="Arial Narrow" w:cs="Arial"/>
          <w:sz w:val="20"/>
          <w:szCs w:val="20"/>
          <w:lang w:val="ru-RU"/>
        </w:rPr>
        <w:t xml:space="preserve">. В рамках исследования были классифицированы </w:t>
      </w:r>
      <w:r w:rsidR="00047B68">
        <w:rPr>
          <w:rFonts w:ascii="Arial Narrow" w:hAnsi="Arial Narrow" w:cs="Arial"/>
          <w:sz w:val="20"/>
          <w:szCs w:val="20"/>
          <w:lang w:val="ru-RU"/>
        </w:rPr>
        <w:t>РПП</w:t>
      </w:r>
      <w:r w:rsidRPr="003E17E9">
        <w:rPr>
          <w:rFonts w:ascii="Arial Narrow" w:hAnsi="Arial Narrow" w:cs="Arial"/>
          <w:sz w:val="20"/>
          <w:szCs w:val="20"/>
          <w:lang w:val="ru-RU"/>
        </w:rPr>
        <w:t xml:space="preserve"> и выделены основные методы, критерии и показатели для выявления и оценки воздействия, сопутствующих выгод и компромиссов, связанных с </w:t>
      </w:r>
      <w:r w:rsidR="00047B68">
        <w:rPr>
          <w:rFonts w:ascii="Arial Narrow" w:hAnsi="Arial Narrow" w:cs="Arial"/>
          <w:sz w:val="20"/>
          <w:szCs w:val="20"/>
          <w:lang w:val="ru-RU"/>
        </w:rPr>
        <w:t>РПП</w:t>
      </w:r>
      <w:r w:rsidRPr="003E17E9">
        <w:rPr>
          <w:rFonts w:ascii="Arial Narrow" w:hAnsi="Arial Narrow" w:cs="Arial"/>
          <w:sz w:val="20"/>
          <w:szCs w:val="20"/>
          <w:lang w:val="ru-RU"/>
        </w:rPr>
        <w:t>.</w:t>
      </w:r>
      <w:r w:rsidRPr="00D93602">
        <w:rPr>
          <w:rFonts w:ascii="Arial Narrow" w:hAnsi="Arial Narrow" w:cs="Arial"/>
          <w:sz w:val="20"/>
          <w:szCs w:val="20"/>
          <w:lang w:val="ru-RU"/>
        </w:rPr>
        <w:t xml:space="preserve"> Исследование показало, что в ряде проектов по внедрению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используются гибридные подходы к решению социальных проблем. В исследовании приведены доказательства того, что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обеспечивают преимущества в смягчении последствий изменения климата и адаптации к ним.</w:t>
      </w:r>
    </w:p>
    <w:p w14:paraId="6A185F8C" w14:textId="51812CA0" w:rsidR="00D059F0" w:rsidRPr="00D93602" w:rsidRDefault="00D059F0" w:rsidP="0000521A">
      <w:pPr>
        <w:spacing w:after="0" w:line="240" w:lineRule="auto"/>
        <w:jc w:val="both"/>
        <w:rPr>
          <w:rFonts w:ascii="Arial Narrow" w:hAnsi="Arial Narrow" w:cs="Arial"/>
          <w:sz w:val="20"/>
          <w:szCs w:val="20"/>
          <w:lang w:val="ru-RU"/>
        </w:rPr>
      </w:pPr>
    </w:p>
    <w:p w14:paraId="095992C4" w14:textId="034BE50F" w:rsidR="00D52B4B" w:rsidRPr="00D60934" w:rsidRDefault="00D52B4B" w:rsidP="00914E8D">
      <w:pPr>
        <w:pStyle w:val="Heading2"/>
        <w:numPr>
          <w:ilvl w:val="1"/>
          <w:numId w:val="75"/>
        </w:numPr>
        <w:spacing w:before="0" w:line="240" w:lineRule="auto"/>
        <w:ind w:left="0" w:firstLine="0"/>
        <w:rPr>
          <w:rFonts w:ascii="Arial Narrow" w:hAnsi="Arial Narrow" w:cs="Times New Roman"/>
          <w:b/>
          <w:bCs/>
          <w:color w:val="auto"/>
          <w:sz w:val="28"/>
          <w:szCs w:val="28"/>
          <w:lang w:val="ru-RU"/>
        </w:rPr>
      </w:pPr>
      <w:bookmarkStart w:id="59" w:name="_Toc134454939"/>
      <w:bookmarkStart w:id="60" w:name="_Toc134454940"/>
      <w:bookmarkStart w:id="61" w:name="_Toc134454941"/>
      <w:bookmarkStart w:id="62" w:name="_Toc134454942"/>
      <w:bookmarkStart w:id="63" w:name="_Toc134454943"/>
      <w:bookmarkStart w:id="64" w:name="_Toc134454944"/>
      <w:bookmarkStart w:id="65" w:name="_Toc134454945"/>
      <w:bookmarkStart w:id="66" w:name="_Toc141774865"/>
      <w:bookmarkEnd w:id="59"/>
      <w:bookmarkEnd w:id="60"/>
      <w:bookmarkEnd w:id="61"/>
      <w:bookmarkEnd w:id="62"/>
      <w:bookmarkEnd w:id="63"/>
      <w:bookmarkEnd w:id="64"/>
      <w:bookmarkEnd w:id="65"/>
      <w:r w:rsidRPr="00D60934">
        <w:rPr>
          <w:rFonts w:ascii="Arial Narrow" w:hAnsi="Arial Narrow" w:cs="Times New Roman"/>
          <w:b/>
          <w:bCs/>
          <w:color w:val="auto"/>
          <w:sz w:val="28"/>
          <w:szCs w:val="28"/>
          <w:lang w:val="ru-RU"/>
        </w:rPr>
        <w:t xml:space="preserve">Современные способы реализации </w:t>
      </w:r>
      <w:r w:rsidR="00047B68">
        <w:rPr>
          <w:rFonts w:ascii="Arial Narrow" w:hAnsi="Arial Narrow" w:cs="Times New Roman"/>
          <w:b/>
          <w:bCs/>
          <w:color w:val="auto"/>
          <w:sz w:val="28"/>
          <w:szCs w:val="28"/>
          <w:lang w:val="ru-RU"/>
        </w:rPr>
        <w:t>РПП</w:t>
      </w:r>
      <w:r w:rsidRPr="00D60934">
        <w:rPr>
          <w:rFonts w:ascii="Arial Narrow" w:hAnsi="Arial Narrow" w:cs="Times New Roman"/>
          <w:b/>
          <w:bCs/>
          <w:color w:val="auto"/>
          <w:sz w:val="28"/>
          <w:szCs w:val="28"/>
          <w:lang w:val="ru-RU"/>
        </w:rPr>
        <w:t>: примеры из субрегиона</w:t>
      </w:r>
      <w:bookmarkEnd w:id="66"/>
    </w:p>
    <w:p w14:paraId="13AB7669" w14:textId="77777777" w:rsidR="00B44A2C" w:rsidRPr="00D57B2D" w:rsidRDefault="00B44A2C" w:rsidP="0000521A">
      <w:pPr>
        <w:spacing w:after="0" w:line="240" w:lineRule="auto"/>
        <w:jc w:val="both"/>
        <w:rPr>
          <w:rFonts w:ascii="Arial Narrow" w:hAnsi="Arial Narrow" w:cs="Arial"/>
          <w:sz w:val="28"/>
          <w:szCs w:val="28"/>
          <w:lang w:val="ru-RU"/>
        </w:rPr>
      </w:pPr>
    </w:p>
    <w:p w14:paraId="6C0191F9" w14:textId="59BE28DB" w:rsidR="00D52B4B" w:rsidRPr="00D60934" w:rsidRDefault="00D52B4B" w:rsidP="00AC6020">
      <w:pPr>
        <w:pStyle w:val="Heading3"/>
        <w:numPr>
          <w:ilvl w:val="2"/>
          <w:numId w:val="75"/>
        </w:numPr>
        <w:spacing w:before="0" w:line="240" w:lineRule="auto"/>
        <w:ind w:left="0" w:firstLine="0"/>
        <w:jc w:val="both"/>
        <w:rPr>
          <w:rFonts w:ascii="Arial Narrow" w:hAnsi="Arial Narrow" w:cs="Times New Roman"/>
          <w:b/>
          <w:bCs/>
          <w:color w:val="auto"/>
          <w:sz w:val="28"/>
          <w:szCs w:val="28"/>
          <w:lang w:val="ru-RU"/>
        </w:rPr>
      </w:pPr>
      <w:bookmarkStart w:id="67" w:name="_Toc81472592"/>
      <w:bookmarkStart w:id="68" w:name="_Toc72234098"/>
      <w:bookmarkStart w:id="69" w:name="_Toc72405403"/>
      <w:bookmarkStart w:id="70" w:name="_Toc72234099"/>
      <w:bookmarkStart w:id="71" w:name="_Toc72405404"/>
      <w:bookmarkStart w:id="72" w:name="_Toc141774866"/>
      <w:bookmarkStart w:id="73" w:name="_Toc89714148"/>
      <w:bookmarkStart w:id="74" w:name="_Hlk87280426"/>
      <w:bookmarkEnd w:id="27"/>
      <w:bookmarkEnd w:id="67"/>
      <w:bookmarkEnd w:id="68"/>
      <w:bookmarkEnd w:id="69"/>
      <w:bookmarkEnd w:id="70"/>
      <w:bookmarkEnd w:id="71"/>
      <w:r w:rsidRPr="00D60934">
        <w:rPr>
          <w:rFonts w:ascii="Arial Narrow" w:hAnsi="Arial Narrow" w:cs="Times New Roman"/>
          <w:b/>
          <w:bCs/>
          <w:color w:val="auto"/>
          <w:sz w:val="28"/>
          <w:szCs w:val="28"/>
          <w:lang w:val="ru-RU"/>
        </w:rPr>
        <w:t>Определяемый на национальном уровне вклад (ОНУВ)</w:t>
      </w:r>
      <w:bookmarkEnd w:id="72"/>
    </w:p>
    <w:p w14:paraId="6D603BF3" w14:textId="77777777" w:rsidR="00857E86" w:rsidRPr="00D93602" w:rsidRDefault="00857E86" w:rsidP="0000521A">
      <w:pPr>
        <w:spacing w:after="0" w:line="240" w:lineRule="auto"/>
        <w:jc w:val="both"/>
        <w:rPr>
          <w:rFonts w:ascii="Arial Narrow" w:hAnsi="Arial Narrow" w:cs="Arial"/>
          <w:sz w:val="20"/>
          <w:szCs w:val="20"/>
          <w:lang w:val="ru-RU"/>
        </w:rPr>
      </w:pPr>
    </w:p>
    <w:p w14:paraId="2638DBDF" w14:textId="28C80721" w:rsidR="00D52B4B" w:rsidRDefault="00D52B4B" w:rsidP="0000521A">
      <w:pPr>
        <w:spacing w:after="0" w:line="240" w:lineRule="auto"/>
        <w:jc w:val="both"/>
        <w:rPr>
          <w:rFonts w:ascii="Arial Narrow" w:hAnsi="Arial Narrow" w:cs="Arial"/>
          <w:sz w:val="20"/>
          <w:szCs w:val="20"/>
          <w:lang w:val="ru-RU"/>
        </w:rPr>
      </w:pPr>
      <w:r w:rsidRPr="00D93602">
        <w:rPr>
          <w:rFonts w:ascii="Arial Narrow" w:hAnsi="Arial Narrow" w:cs="Arial"/>
          <w:sz w:val="20"/>
          <w:szCs w:val="20"/>
        </w:rPr>
        <w:t>C</w:t>
      </w:r>
      <w:r w:rsidRPr="00D93602">
        <w:rPr>
          <w:rFonts w:ascii="Arial Narrow" w:hAnsi="Arial Narrow" w:cs="Arial"/>
          <w:sz w:val="20"/>
          <w:szCs w:val="20"/>
          <w:lang w:val="ru-RU"/>
        </w:rPr>
        <w:t xml:space="preserve"> Парижским соглашением был введен ОНУВ как инструмент реализации на период после 2020 года для достижения долгосрочных целей Соглашения. В этом контексте ОНУВ определяет дорожную карту, по которой страны должны определить и активизировать свои усилия и вклад в борьбу с изменением климата, включая коммуникации по </w:t>
      </w:r>
      <w:r w:rsidR="003E17E9" w:rsidRPr="00D93602">
        <w:rPr>
          <w:rFonts w:ascii="Arial Narrow" w:hAnsi="Arial Narrow" w:cs="Arial"/>
          <w:sz w:val="20"/>
          <w:szCs w:val="20"/>
          <w:lang w:val="ru-RU"/>
        </w:rPr>
        <w:t>мерам адаптации</w:t>
      </w:r>
      <w:r w:rsidRPr="00D93602">
        <w:rPr>
          <w:rFonts w:ascii="Arial Narrow" w:hAnsi="Arial Narrow" w:cs="Arial"/>
          <w:sz w:val="20"/>
          <w:szCs w:val="20"/>
          <w:lang w:val="ru-RU"/>
        </w:rPr>
        <w:t>.</w:t>
      </w:r>
    </w:p>
    <w:p w14:paraId="7CB0BAB5" w14:textId="77777777" w:rsidR="003E17E9" w:rsidRPr="00D93602" w:rsidRDefault="003E17E9" w:rsidP="0000521A">
      <w:pPr>
        <w:spacing w:after="0" w:line="240" w:lineRule="auto"/>
        <w:jc w:val="both"/>
        <w:rPr>
          <w:rFonts w:ascii="Arial Narrow" w:hAnsi="Arial Narrow" w:cs="Arial"/>
          <w:sz w:val="20"/>
          <w:szCs w:val="20"/>
          <w:lang w:val="ru-RU"/>
        </w:rPr>
      </w:pPr>
    </w:p>
    <w:p w14:paraId="37D7C15B" w14:textId="5C1334C9" w:rsidR="00D52B4B" w:rsidRPr="00D93602" w:rsidRDefault="00D52B4B"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По мере накопления фактических данных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занимают все более заметное место в политике в области изменения климата, особенно в развивающихся странах (</w:t>
      </w:r>
      <w:r w:rsidR="00E3167B" w:rsidRPr="00D93602">
        <w:rPr>
          <w:rFonts w:ascii="Arial Narrow" w:hAnsi="Arial Narrow" w:cs="Arial"/>
          <w:sz w:val="20"/>
          <w:szCs w:val="20"/>
          <w:lang w:val="ru-RU"/>
        </w:rPr>
        <w:t>Седдон и др., 2020b</w:t>
      </w:r>
      <w:r w:rsidRPr="00D93602">
        <w:rPr>
          <w:rFonts w:ascii="Arial Narrow" w:hAnsi="Arial Narrow" w:cs="Arial"/>
          <w:sz w:val="20"/>
          <w:szCs w:val="20"/>
          <w:lang w:val="ru-RU"/>
        </w:rPr>
        <w:t xml:space="preserve">). Четыре страны (Кыргызстан, Таджикистан, Турция, Узбекистан) включили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свои компоненты ОНУВ по смягчению последствий и адаптации, а две страны (Азербайджан и Туркменистан) включили их в свои планы по смягчению последствий. Наконец, Казахстан включил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компонент своего ОНУВ по мерам адаптации. Другими словами, все страны субрегиона взяли на себя обязательства по работе с экосистемами, в частности с лесами, причем эти обязательства в большей степени направлены на управление и восстановление, чем на защиту лесных экосистем. Однако в ОНУВ отсутствуют количественно выраженные целевые показатели.</w:t>
      </w:r>
    </w:p>
    <w:p w14:paraId="0023005F" w14:textId="2202D3B6" w:rsidR="00D52B4B" w:rsidRPr="00D93602" w:rsidRDefault="00D52B4B"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 связи с этим реализация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рамках ОНУВ стран ФАО-СЕК сосредоточена на защите и сохранении лесов (например, Кыргызстан, Таджикистан, Туркменистан и Узбекистан), восстановлении и расширении лесов (например, все страны) и устойчивом управлении лесами (например, Таджикистан и Турция), способствующем смягчению последствий изменения климата и адаптации к ним, а также получению других сопутствующих выгод.</w:t>
      </w:r>
    </w:p>
    <w:p w14:paraId="67F5F74D" w14:textId="77777777" w:rsidR="00D52B4B" w:rsidRPr="00D93602" w:rsidRDefault="00D52B4B"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 частности, </w:t>
      </w:r>
      <w:r w:rsidRPr="00D93602">
        <w:rPr>
          <w:rFonts w:ascii="Arial Narrow" w:hAnsi="Arial Narrow" w:cs="Arial"/>
          <w:b/>
          <w:bCs/>
          <w:sz w:val="20"/>
          <w:szCs w:val="20"/>
          <w:lang w:val="ru-RU"/>
        </w:rPr>
        <w:t>Азербайджан</w:t>
      </w:r>
      <w:r w:rsidRPr="00D93602">
        <w:rPr>
          <w:rStyle w:val="FootnoteReference"/>
          <w:rFonts w:ascii="Arial Narrow" w:hAnsi="Arial Narrow" w:cs="Arial"/>
          <w:b/>
          <w:bCs/>
          <w:sz w:val="20"/>
          <w:szCs w:val="20"/>
          <w:lang w:val="en-GB"/>
        </w:rPr>
        <w:footnoteReference w:id="81"/>
      </w:r>
      <w:r w:rsidRPr="00D93602">
        <w:rPr>
          <w:rFonts w:ascii="Arial Narrow" w:hAnsi="Arial Narrow" w:cs="Arial"/>
          <w:sz w:val="20"/>
          <w:szCs w:val="20"/>
          <w:lang w:val="ru-RU"/>
        </w:rPr>
        <w:t xml:space="preserve"> ставит перед собой задачу создания новых лесных массивов, водо- и землезащитных лесных полос (ветрозащитных полос) и проведения мероприятий по озеленению городов и придорожных полос. </w:t>
      </w:r>
      <w:r w:rsidRPr="00D93602">
        <w:rPr>
          <w:rFonts w:ascii="Arial Narrow" w:hAnsi="Arial Narrow" w:cs="Arial"/>
          <w:b/>
          <w:bCs/>
          <w:sz w:val="20"/>
          <w:szCs w:val="20"/>
          <w:lang w:val="ru-RU"/>
        </w:rPr>
        <w:t>Казахстан</w:t>
      </w:r>
      <w:r w:rsidRPr="00D93602">
        <w:rPr>
          <w:rStyle w:val="FootnoteReference"/>
          <w:rFonts w:ascii="Arial Narrow" w:hAnsi="Arial Narrow" w:cs="Arial"/>
          <w:b/>
          <w:bCs/>
          <w:sz w:val="20"/>
          <w:szCs w:val="20"/>
          <w:lang w:val="en-GB"/>
        </w:rPr>
        <w:footnoteReference w:id="82"/>
      </w:r>
      <w:r w:rsidRPr="00D93602">
        <w:rPr>
          <w:rFonts w:ascii="Arial Narrow" w:hAnsi="Arial Narrow" w:cs="Arial"/>
          <w:sz w:val="20"/>
          <w:szCs w:val="20"/>
          <w:lang w:val="ru-RU"/>
        </w:rPr>
        <w:t xml:space="preserve"> предусматривает сектор землепользования, изменения землепользования и лесного хозяйства (ЗИЗЛХ) для борьбы с негативным воздействием изменения климата на лесное хозяйство; однако конкретные цели не указаны. </w:t>
      </w:r>
      <w:r w:rsidRPr="00D93602">
        <w:rPr>
          <w:rFonts w:ascii="Arial Narrow" w:hAnsi="Arial Narrow" w:cs="Arial"/>
          <w:b/>
          <w:bCs/>
          <w:sz w:val="20"/>
          <w:szCs w:val="20"/>
          <w:lang w:val="ru-RU"/>
        </w:rPr>
        <w:t>Кыргызстан</w:t>
      </w:r>
      <w:r w:rsidRPr="00D93602">
        <w:rPr>
          <w:rStyle w:val="FootnoteReference"/>
          <w:rFonts w:ascii="Arial Narrow" w:hAnsi="Arial Narrow" w:cs="Arial"/>
          <w:b/>
          <w:bCs/>
          <w:sz w:val="20"/>
          <w:szCs w:val="20"/>
          <w:lang w:val="en-GB"/>
        </w:rPr>
        <w:footnoteReference w:id="83"/>
      </w:r>
      <w:r w:rsidRPr="00D93602">
        <w:rPr>
          <w:rFonts w:ascii="Arial Narrow" w:hAnsi="Arial Narrow" w:cs="Arial"/>
          <w:b/>
          <w:bCs/>
          <w:sz w:val="20"/>
          <w:szCs w:val="20"/>
          <w:lang w:val="ru-RU"/>
        </w:rPr>
        <w:t xml:space="preserve"> </w:t>
      </w:r>
      <w:r w:rsidRPr="00D93602">
        <w:rPr>
          <w:rFonts w:ascii="Arial Narrow" w:hAnsi="Arial Narrow" w:cs="Arial"/>
          <w:sz w:val="20"/>
          <w:szCs w:val="20"/>
          <w:lang w:val="ru-RU"/>
        </w:rPr>
        <w:t xml:space="preserve"> предлагает защищать и увеличивать леса, расширять многолетние насаждения, а также повышать адаптационный потенциал, укреплять устойчивость к изменению климата и снижать уязвимость к негативным последствиям изменения климата. </w:t>
      </w:r>
    </w:p>
    <w:p w14:paraId="181BDF36" w14:textId="23778106" w:rsidR="00D52B4B" w:rsidRPr="00D93602" w:rsidRDefault="00D52B4B" w:rsidP="00791746">
      <w:pPr>
        <w:spacing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Таджикистан</w:t>
      </w:r>
      <w:r w:rsidRPr="00D93602">
        <w:rPr>
          <w:rStyle w:val="FootnoteReference"/>
          <w:rFonts w:ascii="Arial Narrow" w:hAnsi="Arial Narrow" w:cs="Arial"/>
          <w:b/>
          <w:bCs/>
          <w:sz w:val="20"/>
          <w:szCs w:val="20"/>
          <w:lang w:val="en-GB"/>
        </w:rPr>
        <w:footnoteReference w:id="84"/>
      </w:r>
      <w:r w:rsidRPr="00D93602">
        <w:rPr>
          <w:rFonts w:ascii="Arial Narrow" w:hAnsi="Arial Narrow" w:cs="Arial"/>
          <w:sz w:val="20"/>
          <w:szCs w:val="20"/>
          <w:lang w:val="ru-RU"/>
        </w:rPr>
        <w:t xml:space="preserve"> предлагает следующие меры по борьбе с негативным воздействием изменения климата на лесное хозяйство: (i) осуществление лесоразведения/лесовосстановления, естественной регенерации и активного регенерации для стабилизации/предотвращения эрозии и снижения деградации земель, (ii) продвижение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ВЛЛ и других соответствующих подходов для улучшения состояния лесов, (iii) продвижение охраны лесов, УУЛ и предоставление экосистемных услуг, и (iv) продвижение межсекторных мер, таких как интегрированное управление </w:t>
      </w:r>
      <w:r w:rsidRPr="00D93602">
        <w:rPr>
          <w:rFonts w:ascii="Arial Narrow" w:hAnsi="Arial Narrow" w:cs="Arial"/>
          <w:sz w:val="20"/>
          <w:szCs w:val="20"/>
          <w:lang w:val="ru-RU"/>
        </w:rPr>
        <w:lastRenderedPageBreak/>
        <w:t xml:space="preserve">земельными ресурсами. </w:t>
      </w:r>
      <w:r w:rsidRPr="00D93602">
        <w:rPr>
          <w:rFonts w:ascii="Arial Narrow" w:hAnsi="Arial Narrow" w:cs="Arial"/>
          <w:b/>
          <w:bCs/>
          <w:sz w:val="20"/>
          <w:szCs w:val="20"/>
          <w:lang w:val="ru-RU"/>
        </w:rPr>
        <w:t>Турция</w:t>
      </w:r>
      <w:r w:rsidRPr="00D93602">
        <w:rPr>
          <w:rStyle w:val="FootnoteReference"/>
          <w:rFonts w:ascii="Arial Narrow" w:hAnsi="Arial Narrow" w:cs="Arial"/>
          <w:b/>
          <w:bCs/>
          <w:sz w:val="20"/>
          <w:szCs w:val="20"/>
          <w:lang w:val="en-GB"/>
        </w:rPr>
        <w:footnoteReference w:id="85"/>
      </w:r>
      <w:r w:rsidRPr="00D93602">
        <w:rPr>
          <w:rFonts w:ascii="Arial Narrow" w:hAnsi="Arial Narrow" w:cs="Arial"/>
          <w:sz w:val="20"/>
          <w:szCs w:val="20"/>
          <w:lang w:val="ru-RU"/>
        </w:rPr>
        <w:t xml:space="preserve"> ставит перед собой задачу увеличить поглощающую способность лесов за счет УУЛ, </w:t>
      </w:r>
      <w:bookmarkStart w:id="75" w:name="_Hlk141522446"/>
      <w:r w:rsidRPr="00D93602">
        <w:rPr>
          <w:rFonts w:ascii="Arial Narrow" w:hAnsi="Arial Narrow" w:cs="Arial"/>
          <w:sz w:val="20"/>
          <w:szCs w:val="20"/>
          <w:lang w:val="ru-RU"/>
        </w:rPr>
        <w:t>климатически-оптимизированное лесное хозяйство</w:t>
      </w:r>
      <w:bookmarkEnd w:id="75"/>
      <w:r w:rsidRPr="00D93602">
        <w:rPr>
          <w:rFonts w:ascii="Arial Narrow" w:hAnsi="Arial Narrow" w:cs="Arial"/>
          <w:sz w:val="20"/>
          <w:szCs w:val="20"/>
          <w:lang w:val="ru-RU"/>
        </w:rPr>
        <w:t xml:space="preserve">, лесопосадку, лесовосстановления, восстановления и регенерации, а также поощрения решений на основе природных процессов и/или технологий, защиты сельскохозяйственных земель, улучшения состояния пастбищ, предотвращения, контроля и сокращения опустынивания и деградации земель, а также увеличения числа охраняемых территорий. </w:t>
      </w:r>
      <w:r w:rsidRPr="00D93602">
        <w:rPr>
          <w:rFonts w:ascii="Arial Narrow" w:hAnsi="Arial Narrow" w:cs="Arial"/>
          <w:b/>
          <w:bCs/>
          <w:sz w:val="20"/>
          <w:szCs w:val="20"/>
          <w:lang w:val="ru-RU"/>
        </w:rPr>
        <w:t>Туркменистан</w:t>
      </w:r>
      <w:r w:rsidRPr="00D93602">
        <w:rPr>
          <w:rStyle w:val="FootnoteReference"/>
          <w:rFonts w:ascii="Arial Narrow" w:hAnsi="Arial Narrow" w:cs="Arial"/>
          <w:b/>
          <w:bCs/>
          <w:sz w:val="20"/>
          <w:szCs w:val="20"/>
          <w:lang w:val="en-GB"/>
        </w:rPr>
        <w:footnoteReference w:id="86"/>
      </w:r>
      <w:r w:rsidRPr="00D93602">
        <w:rPr>
          <w:rFonts w:ascii="Arial Narrow" w:hAnsi="Arial Narrow" w:cs="Arial"/>
          <w:sz w:val="20"/>
          <w:szCs w:val="20"/>
          <w:lang w:val="ru-RU"/>
        </w:rPr>
        <w:t xml:space="preserve"> ставит своей целью защиту и улучшение качества лесов для смягчения последствий изменения климата, осуществление мер по лесовосстановлению и лесоразведению, а также создание новых лесных массивов. Наконец, </w:t>
      </w:r>
      <w:r w:rsidRPr="00D93602">
        <w:rPr>
          <w:rFonts w:ascii="Arial Narrow" w:hAnsi="Arial Narrow" w:cs="Arial"/>
          <w:b/>
          <w:bCs/>
          <w:sz w:val="20"/>
          <w:szCs w:val="20"/>
          <w:lang w:val="ru-RU"/>
        </w:rPr>
        <w:t>Узбекистан</w:t>
      </w:r>
      <w:r w:rsidRPr="00D93602">
        <w:rPr>
          <w:rStyle w:val="FootnoteReference"/>
          <w:rFonts w:ascii="Arial Narrow" w:hAnsi="Arial Narrow" w:cs="Arial"/>
          <w:b/>
          <w:bCs/>
          <w:sz w:val="20"/>
          <w:szCs w:val="20"/>
          <w:lang w:val="en-GB"/>
        </w:rPr>
        <w:footnoteReference w:id="87"/>
      </w:r>
      <w:r w:rsidRPr="00D93602">
        <w:rPr>
          <w:rFonts w:ascii="Arial Narrow" w:hAnsi="Arial Narrow" w:cs="Arial"/>
          <w:sz w:val="20"/>
          <w:szCs w:val="20"/>
          <w:lang w:val="ru-RU"/>
        </w:rPr>
        <w:t xml:space="preserve"> ставит перед собой задачу лесовосстановления в предгорьях, сохранения местных видов растений в полупустынях и пустынях, а также защиты, восстановления и поддержания экологического баланса на охраняемых территориях. </w:t>
      </w:r>
    </w:p>
    <w:p w14:paraId="6D0E2051" w14:textId="4936762A" w:rsidR="00D52B4B" w:rsidRPr="00D93602" w:rsidRDefault="00D52B4B" w:rsidP="00DF106F">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Включение лесоводческих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ОНУВ открывает возможности для достижения глобальных целей, связанных с изменением климата, и получения соответствующей международной поддержки.</w:t>
      </w:r>
    </w:p>
    <w:p w14:paraId="4C7E503D" w14:textId="77777777" w:rsidR="00AF21E4" w:rsidRPr="00D93602" w:rsidRDefault="00AF21E4" w:rsidP="00DF106F">
      <w:pPr>
        <w:pStyle w:val="Default"/>
        <w:jc w:val="both"/>
        <w:rPr>
          <w:rFonts w:ascii="Arial Narrow" w:hAnsi="Arial Narrow" w:cs="Arial"/>
          <w:color w:val="auto"/>
          <w:sz w:val="20"/>
          <w:szCs w:val="20"/>
          <w:lang w:val="ru-RU"/>
        </w:rPr>
      </w:pPr>
    </w:p>
    <w:p w14:paraId="33D186D6" w14:textId="1443386E" w:rsidR="00CD2EF4" w:rsidRPr="003E17E9" w:rsidRDefault="00D52B4B" w:rsidP="00914E8D">
      <w:pPr>
        <w:pStyle w:val="Heading3"/>
        <w:numPr>
          <w:ilvl w:val="2"/>
          <w:numId w:val="75"/>
        </w:numPr>
        <w:spacing w:before="0" w:line="240" w:lineRule="auto"/>
        <w:ind w:left="0" w:firstLine="0"/>
        <w:jc w:val="both"/>
        <w:rPr>
          <w:rFonts w:ascii="Arial Narrow" w:hAnsi="Arial Narrow" w:cs="Times New Roman"/>
          <w:b/>
          <w:bCs/>
          <w:color w:val="auto"/>
          <w:sz w:val="28"/>
          <w:szCs w:val="28"/>
          <w:lang w:val="en-GB"/>
        </w:rPr>
      </w:pPr>
      <w:bookmarkStart w:id="76" w:name="_Toc138087130"/>
      <w:bookmarkStart w:id="77" w:name="_Toc141774867"/>
      <w:bookmarkEnd w:id="76"/>
      <w:r w:rsidRPr="003E17E9">
        <w:rPr>
          <w:rFonts w:ascii="Arial Narrow" w:hAnsi="Arial Narrow" w:cs="Times New Roman"/>
          <w:b/>
          <w:bCs/>
          <w:color w:val="auto"/>
          <w:sz w:val="28"/>
          <w:szCs w:val="28"/>
          <w:lang w:val="en-GB"/>
        </w:rPr>
        <w:t>Внедрение на местах</w:t>
      </w:r>
      <w:bookmarkEnd w:id="77"/>
    </w:p>
    <w:p w14:paraId="118DBA0F" w14:textId="77777777" w:rsidR="00CD2EF4" w:rsidRPr="00D93602" w:rsidRDefault="00CD2EF4" w:rsidP="00DF106F">
      <w:pPr>
        <w:pStyle w:val="Default"/>
        <w:jc w:val="both"/>
        <w:rPr>
          <w:rFonts w:ascii="Arial Narrow" w:hAnsi="Arial Narrow" w:cs="Arial"/>
          <w:color w:val="auto"/>
          <w:sz w:val="20"/>
          <w:szCs w:val="20"/>
          <w:lang w:val="en-GB"/>
        </w:rPr>
      </w:pPr>
    </w:p>
    <w:p w14:paraId="2344EEB4" w14:textId="6EC0D6D5" w:rsidR="00D52B4B" w:rsidRDefault="00D52B4B" w:rsidP="00DF106F">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Все страны субрегиона осознают негативное воздействие изменения климата на леса и привержены идее защиты, сохранения, восстановления, устойчивого управления и использования лесных экосистем. К существенным </w:t>
      </w:r>
      <w:r w:rsidRPr="00D93602">
        <w:rPr>
          <w:rFonts w:ascii="Arial Narrow" w:hAnsi="Arial Narrow" w:cs="Arial"/>
          <w:sz w:val="20"/>
          <w:szCs w:val="20"/>
          <w:u w:val="single"/>
          <w:lang w:val="ru-RU"/>
        </w:rPr>
        <w:t>методам защиты и сохранения</w:t>
      </w:r>
      <w:r w:rsidRPr="00D93602">
        <w:rPr>
          <w:rFonts w:ascii="Arial Narrow" w:hAnsi="Arial Narrow" w:cs="Arial"/>
          <w:sz w:val="20"/>
          <w:szCs w:val="20"/>
          <w:lang w:val="ru-RU"/>
        </w:rPr>
        <w:t xml:space="preserve"> относятся </w:t>
      </w:r>
      <w:r w:rsidRPr="00D93602">
        <w:rPr>
          <w:rFonts w:ascii="Arial Narrow" w:hAnsi="Arial Narrow" w:cs="Arial"/>
          <w:b/>
          <w:bCs/>
          <w:sz w:val="20"/>
          <w:szCs w:val="20"/>
          <w:lang w:val="ru-RU"/>
        </w:rPr>
        <w:t>сохранение существующих лесов и биоразнообразия на охраняемых территориях</w:t>
      </w:r>
      <w:r w:rsidRPr="00D93602">
        <w:rPr>
          <w:rFonts w:ascii="Arial Narrow" w:hAnsi="Arial Narrow" w:cs="Arial"/>
          <w:sz w:val="20"/>
          <w:szCs w:val="20"/>
          <w:lang w:val="ru-RU"/>
        </w:rPr>
        <w:t xml:space="preserve"> и </w:t>
      </w:r>
      <w:r w:rsidRPr="00D93602">
        <w:rPr>
          <w:rFonts w:ascii="Arial Narrow" w:hAnsi="Arial Narrow" w:cs="Arial"/>
          <w:b/>
          <w:bCs/>
          <w:sz w:val="20"/>
          <w:szCs w:val="20"/>
          <w:lang w:val="ru-RU"/>
        </w:rPr>
        <w:t>улучшение управления пожарами</w:t>
      </w:r>
      <w:r w:rsidRPr="00D93602">
        <w:rPr>
          <w:rFonts w:ascii="Arial Narrow" w:hAnsi="Arial Narrow" w:cs="Arial"/>
          <w:sz w:val="20"/>
          <w:szCs w:val="20"/>
          <w:lang w:val="ru-RU"/>
        </w:rPr>
        <w:t xml:space="preserve">; </w:t>
      </w:r>
      <w:r w:rsidRPr="00D93602">
        <w:rPr>
          <w:rFonts w:ascii="Arial Narrow" w:hAnsi="Arial Narrow" w:cs="Arial"/>
          <w:sz w:val="20"/>
          <w:szCs w:val="20"/>
          <w:u w:val="single"/>
          <w:lang w:val="ru-RU"/>
        </w:rPr>
        <w:t>методы к восстановлению</w:t>
      </w:r>
      <w:r w:rsidRPr="00D93602">
        <w:rPr>
          <w:rFonts w:ascii="Arial Narrow" w:hAnsi="Arial Narrow" w:cs="Arial"/>
          <w:sz w:val="20"/>
          <w:szCs w:val="20"/>
          <w:lang w:val="ru-RU"/>
        </w:rPr>
        <w:t xml:space="preserve"> включают </w:t>
      </w:r>
      <w:r w:rsidRPr="00D93602">
        <w:rPr>
          <w:rFonts w:ascii="Arial Narrow" w:hAnsi="Arial Narrow" w:cs="Arial"/>
          <w:b/>
          <w:bCs/>
          <w:sz w:val="20"/>
          <w:szCs w:val="20"/>
          <w:lang w:val="ru-RU"/>
        </w:rPr>
        <w:t>увеличение площади лесов за счет лесопосадки и лесовосстановления</w:t>
      </w:r>
      <w:r w:rsidRPr="00D93602">
        <w:rPr>
          <w:rFonts w:ascii="Arial Narrow" w:hAnsi="Arial Narrow" w:cs="Arial"/>
          <w:sz w:val="20"/>
          <w:szCs w:val="20"/>
          <w:lang w:val="ru-RU"/>
        </w:rPr>
        <w:t xml:space="preserve"> и </w:t>
      </w:r>
      <w:r w:rsidRPr="00D93602">
        <w:rPr>
          <w:rFonts w:ascii="Arial Narrow" w:hAnsi="Arial Narrow" w:cs="Arial"/>
          <w:b/>
          <w:bCs/>
          <w:sz w:val="20"/>
          <w:szCs w:val="20"/>
          <w:lang w:val="ru-RU"/>
        </w:rPr>
        <w:t>восстановление/реабилитацию деградированных лесов</w:t>
      </w:r>
      <w:r w:rsidRPr="00D93602">
        <w:rPr>
          <w:rFonts w:ascii="Arial Narrow" w:hAnsi="Arial Narrow" w:cs="Arial"/>
          <w:sz w:val="20"/>
          <w:szCs w:val="20"/>
          <w:lang w:val="ru-RU"/>
        </w:rPr>
        <w:t xml:space="preserve">; УУЛ включает естественную регенерацию и содействие естественному лесовозобновлению. Кроме того, в субрегионе распространены такие методы, как </w:t>
      </w:r>
      <w:bookmarkStart w:id="78" w:name="_Hlk141523280"/>
      <w:r w:rsidRPr="00D93602">
        <w:rPr>
          <w:rFonts w:ascii="Arial Narrow" w:hAnsi="Arial Narrow" w:cs="Arial"/>
          <w:b/>
          <w:bCs/>
          <w:sz w:val="20"/>
          <w:szCs w:val="20"/>
          <w:lang w:val="ru-RU"/>
        </w:rPr>
        <w:t>недопущение перепрофилирования лесов</w:t>
      </w:r>
      <w:r w:rsidRPr="00D93602">
        <w:rPr>
          <w:rFonts w:ascii="Arial Narrow" w:hAnsi="Arial Narrow" w:cs="Arial"/>
          <w:sz w:val="20"/>
          <w:szCs w:val="20"/>
          <w:lang w:val="ru-RU"/>
        </w:rPr>
        <w:t xml:space="preserve"> </w:t>
      </w:r>
      <w:bookmarkEnd w:id="78"/>
      <w:r w:rsidRPr="00D93602">
        <w:rPr>
          <w:rFonts w:ascii="Arial Narrow" w:hAnsi="Arial Narrow" w:cs="Arial"/>
          <w:b/>
          <w:bCs/>
          <w:sz w:val="20"/>
          <w:szCs w:val="20"/>
          <w:lang w:val="ru-RU"/>
        </w:rPr>
        <w:t>в другую категорию</w:t>
      </w:r>
      <w:r w:rsidRPr="0069701B">
        <w:rPr>
          <w:rFonts w:ascii="Arial Narrow" w:hAnsi="Arial Narrow" w:cs="Arial"/>
          <w:sz w:val="20"/>
          <w:szCs w:val="20"/>
          <w:lang w:val="ru-RU"/>
        </w:rPr>
        <w:t xml:space="preserve">, </w:t>
      </w:r>
      <w:r w:rsidR="006528BB" w:rsidRPr="0069701B">
        <w:rPr>
          <w:rFonts w:ascii="Arial Narrow" w:hAnsi="Arial Narrow" w:cs="Arial"/>
          <w:b/>
          <w:bCs/>
          <w:sz w:val="20"/>
          <w:szCs w:val="20"/>
          <w:lang w:val="ru-RU"/>
        </w:rPr>
        <w:t>улучшенное управление лесами</w:t>
      </w:r>
      <w:r w:rsidRPr="0069701B">
        <w:rPr>
          <w:rFonts w:ascii="Arial Narrow" w:hAnsi="Arial Narrow" w:cs="Arial"/>
          <w:sz w:val="20"/>
          <w:szCs w:val="20"/>
          <w:lang w:val="ru-RU"/>
        </w:rPr>
        <w:t xml:space="preserve">, </w:t>
      </w:r>
      <w:r w:rsidRPr="0069701B">
        <w:rPr>
          <w:rFonts w:ascii="Arial Narrow" w:hAnsi="Arial Narrow" w:cs="Arial"/>
          <w:b/>
          <w:bCs/>
          <w:sz w:val="20"/>
          <w:szCs w:val="20"/>
          <w:lang w:val="ru-RU"/>
        </w:rPr>
        <w:t>отказ от использования топливной древесины</w:t>
      </w:r>
      <w:r w:rsidRPr="0069701B">
        <w:rPr>
          <w:rFonts w:ascii="Arial Narrow" w:hAnsi="Arial Narrow" w:cs="Arial"/>
          <w:sz w:val="20"/>
          <w:szCs w:val="20"/>
          <w:lang w:val="ru-RU"/>
        </w:rPr>
        <w:t xml:space="preserve"> и </w:t>
      </w:r>
      <w:r w:rsidRPr="0069701B">
        <w:rPr>
          <w:rFonts w:ascii="Arial Narrow" w:hAnsi="Arial Narrow" w:cs="Arial"/>
          <w:b/>
          <w:bCs/>
          <w:sz w:val="20"/>
          <w:szCs w:val="20"/>
          <w:lang w:val="ru-RU"/>
        </w:rPr>
        <w:t>деревьев вне лесов</w:t>
      </w:r>
      <w:r w:rsidRPr="0069701B">
        <w:rPr>
          <w:rFonts w:ascii="Arial Narrow" w:hAnsi="Arial Narrow" w:cs="Arial"/>
          <w:sz w:val="20"/>
          <w:szCs w:val="20"/>
          <w:lang w:val="ru-RU"/>
        </w:rPr>
        <w:t xml:space="preserve"> (</w:t>
      </w:r>
      <w:r w:rsidR="00BC1F32" w:rsidRPr="0069701B">
        <w:rPr>
          <w:rFonts w:ascii="Arial Narrow" w:hAnsi="Arial Narrow" w:cs="Arial"/>
          <w:sz w:val="20"/>
          <w:szCs w:val="20"/>
          <w:lang w:val="ru-RU"/>
        </w:rPr>
        <w:t>Шульте и др., 2022</w:t>
      </w:r>
      <w:r w:rsidRPr="00D93602">
        <w:rPr>
          <w:rFonts w:ascii="Arial Narrow" w:hAnsi="Arial Narrow" w:cs="Arial"/>
          <w:sz w:val="20"/>
          <w:szCs w:val="20"/>
          <w:lang w:val="ru-RU"/>
        </w:rPr>
        <w:t>).</w:t>
      </w:r>
    </w:p>
    <w:p w14:paraId="12188AFD" w14:textId="77777777" w:rsidR="00273D67" w:rsidRPr="00D93602" w:rsidRDefault="00273D67" w:rsidP="00DF106F">
      <w:pPr>
        <w:spacing w:after="0" w:line="240" w:lineRule="auto"/>
        <w:jc w:val="both"/>
        <w:rPr>
          <w:rFonts w:ascii="Arial Narrow" w:hAnsi="Arial Narrow" w:cs="Arial"/>
          <w:sz w:val="20"/>
          <w:szCs w:val="20"/>
          <w:lang w:val="ru-RU"/>
        </w:rPr>
      </w:pPr>
    </w:p>
    <w:p w14:paraId="05CBAF9B" w14:textId="47E16EC0" w:rsidR="00D52B4B" w:rsidRPr="00D93602" w:rsidRDefault="00D52B4B"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Для борьбы с негативным воздействием изменения климата на лесное хозяйство в субрегионе были предприняты значительные усилия по внедрению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расширения лесных площадей и восстановления деградировавших лесов, а также для связывания и хранения углерода и сохранения почв (борьба с эрозией, наводнениями и лавинами) были начаты работы по </w:t>
      </w:r>
      <w:r w:rsidRPr="00D93602">
        <w:rPr>
          <w:rFonts w:ascii="Arial Narrow" w:hAnsi="Arial Narrow" w:cs="Arial"/>
          <w:b/>
          <w:bCs/>
          <w:sz w:val="20"/>
          <w:szCs w:val="20"/>
          <w:lang w:val="ru-RU"/>
        </w:rPr>
        <w:t>лесопосадке</w:t>
      </w:r>
      <w:r w:rsidRPr="00D93602">
        <w:rPr>
          <w:rFonts w:ascii="Arial Narrow" w:hAnsi="Arial Narrow" w:cs="Arial"/>
          <w:sz w:val="20"/>
          <w:szCs w:val="20"/>
          <w:lang w:val="ru-RU"/>
        </w:rPr>
        <w:t xml:space="preserve"> с использованием местных видов деревьев. Методики </w:t>
      </w:r>
      <w:r w:rsidRPr="00D93602">
        <w:rPr>
          <w:rFonts w:ascii="Arial Narrow" w:hAnsi="Arial Narrow" w:cs="Arial"/>
          <w:b/>
          <w:bCs/>
          <w:i/>
          <w:iCs/>
          <w:sz w:val="20"/>
          <w:szCs w:val="20"/>
          <w:lang w:val="ru-RU"/>
        </w:rPr>
        <w:t>сохранения лесов, основанные на территориальном подходе</w:t>
      </w:r>
      <w:r w:rsidRPr="00D93602">
        <w:rPr>
          <w:rFonts w:ascii="Arial Narrow" w:hAnsi="Arial Narrow" w:cs="Arial"/>
          <w:sz w:val="20"/>
          <w:szCs w:val="20"/>
          <w:lang w:val="ru-RU"/>
        </w:rPr>
        <w:t xml:space="preserve">, </w:t>
      </w:r>
      <w:r w:rsidRPr="00D93602">
        <w:rPr>
          <w:rFonts w:ascii="Arial Narrow" w:hAnsi="Arial Narrow" w:cs="Arial"/>
          <w:b/>
          <w:bCs/>
          <w:sz w:val="20"/>
          <w:szCs w:val="20"/>
          <w:lang w:val="ru-RU"/>
        </w:rPr>
        <w:t>улучшение управления пожарами</w:t>
      </w:r>
      <w:r w:rsidRPr="00D93602">
        <w:rPr>
          <w:rFonts w:ascii="Arial Narrow" w:hAnsi="Arial Narrow" w:cs="Arial"/>
          <w:sz w:val="20"/>
          <w:szCs w:val="20"/>
          <w:lang w:val="ru-RU"/>
        </w:rPr>
        <w:t xml:space="preserve">, борьба с вредителями и болезнями имеют решающее значение для сохранения существующих лесов и биоразнообразия. </w:t>
      </w:r>
      <w:r w:rsidR="007D44C6" w:rsidRPr="00D93602">
        <w:rPr>
          <w:rFonts w:ascii="Arial Narrow" w:hAnsi="Arial Narrow" w:cs="Arial"/>
          <w:b/>
          <w:bCs/>
          <w:sz w:val="20"/>
          <w:szCs w:val="20"/>
          <w:lang w:val="ru-RU"/>
        </w:rPr>
        <w:t>Естестве</w:t>
      </w:r>
      <w:r w:rsidR="007D44C6">
        <w:rPr>
          <w:rFonts w:ascii="Arial Narrow" w:hAnsi="Arial Narrow" w:cs="Arial"/>
          <w:b/>
          <w:bCs/>
          <w:sz w:val="20"/>
          <w:szCs w:val="20"/>
          <w:lang w:val="ru-RU"/>
        </w:rPr>
        <w:t>нная регенерация</w:t>
      </w:r>
      <w:r w:rsidRPr="00D93602">
        <w:rPr>
          <w:rFonts w:ascii="Arial Narrow" w:hAnsi="Arial Narrow" w:cs="Arial"/>
          <w:sz w:val="20"/>
          <w:szCs w:val="20"/>
          <w:lang w:val="ru-RU"/>
        </w:rPr>
        <w:t xml:space="preserve"> и </w:t>
      </w:r>
      <w:r w:rsidRPr="00D93602">
        <w:rPr>
          <w:rFonts w:ascii="Arial Narrow" w:hAnsi="Arial Narrow" w:cs="Arial"/>
          <w:b/>
          <w:bCs/>
          <w:sz w:val="20"/>
          <w:szCs w:val="20"/>
          <w:lang w:val="ru-RU"/>
        </w:rPr>
        <w:t>содействие естественно</w:t>
      </w:r>
      <w:r w:rsidR="007D44C6">
        <w:rPr>
          <w:rFonts w:ascii="Arial Narrow" w:hAnsi="Arial Narrow" w:cs="Arial"/>
          <w:b/>
          <w:bCs/>
          <w:sz w:val="20"/>
          <w:szCs w:val="20"/>
          <w:lang w:val="ru-RU"/>
        </w:rPr>
        <w:t xml:space="preserve">й регенерации </w:t>
      </w:r>
      <w:r w:rsidRPr="00D93602">
        <w:rPr>
          <w:rFonts w:ascii="Arial Narrow" w:hAnsi="Arial Narrow" w:cs="Arial"/>
          <w:sz w:val="20"/>
          <w:szCs w:val="20"/>
          <w:lang w:val="ru-RU"/>
        </w:rPr>
        <w:t xml:space="preserve">играет важнейшую роль в борьбе с негативным воздействием изменения климата на леса и поддержание экосистемных услуг. </w:t>
      </w:r>
    </w:p>
    <w:p w14:paraId="496E9D3C" w14:textId="602D6470" w:rsidR="00D52B4B" w:rsidRPr="00D93602" w:rsidRDefault="00D52B4B"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Например, в </w:t>
      </w:r>
      <w:r w:rsidRPr="00D93602">
        <w:rPr>
          <w:rFonts w:ascii="Arial Narrow" w:hAnsi="Arial Narrow" w:cs="Arial"/>
          <w:b/>
          <w:bCs/>
          <w:sz w:val="20"/>
          <w:szCs w:val="20"/>
          <w:lang w:val="ru-RU"/>
        </w:rPr>
        <w:t>Азербайджане</w:t>
      </w:r>
      <w:r w:rsidRPr="00D93602">
        <w:rPr>
          <w:rFonts w:ascii="Arial Narrow" w:hAnsi="Arial Narrow" w:cs="Arial"/>
          <w:sz w:val="20"/>
          <w:szCs w:val="20"/>
          <w:lang w:val="ru-RU"/>
        </w:rPr>
        <w:t xml:space="preserve"> с 2000 года мероприятия по лесопосадке, лесовосстановлению, реабилитации и рекультивации на землях лесного фонда были проведены в среднем на 9 727 га. В общей сложности с 2000 года было облесено, восстановлено и реабилитировано 214 200 га деградированных лесных площадей (</w:t>
      </w:r>
      <w:r w:rsidR="006634D6">
        <w:rPr>
          <w:rFonts w:ascii="Arial Narrow" w:hAnsi="Arial Narrow" w:cs="Arial"/>
          <w:sz w:val="20"/>
          <w:szCs w:val="20"/>
          <w:lang w:val="ru-RU"/>
        </w:rPr>
        <w:t>ПАР</w:t>
      </w:r>
      <w:r w:rsidRPr="00D93602">
        <w:rPr>
          <w:rFonts w:ascii="Arial Narrow" w:hAnsi="Arial Narrow" w:cs="Arial"/>
          <w:sz w:val="20"/>
          <w:szCs w:val="20"/>
          <w:lang w:val="ru-RU"/>
        </w:rPr>
        <w:t xml:space="preserve">, 2022). В работе </w:t>
      </w:r>
      <w:r w:rsidR="00F73795" w:rsidRPr="00D93602">
        <w:rPr>
          <w:rFonts w:ascii="Arial Narrow" w:hAnsi="Arial Narrow" w:cs="Arial"/>
          <w:sz w:val="20"/>
          <w:szCs w:val="20"/>
          <w:lang w:val="ru-RU"/>
        </w:rPr>
        <w:t>Лю и др.</w:t>
      </w:r>
      <w:r w:rsidRPr="00D93602">
        <w:rPr>
          <w:rFonts w:ascii="Arial Narrow" w:hAnsi="Arial Narrow" w:cs="Arial"/>
          <w:sz w:val="20"/>
          <w:szCs w:val="20"/>
          <w:lang w:val="ru-RU"/>
        </w:rPr>
        <w:t xml:space="preserve"> (2021) рассматривается реализация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Европе, 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Азербайджане были отнесены к категории экологического инжиниринга. К 2030 году Азербайджан планирует увеличить лесистость до 20% за счет восстановления лесов и создания новых лесных массивов на площади 593 000 га. В 2003 году в Азербайджане было три национальных парка площадью 84 500 га, а в 2021 году количество национальных парков увеличилось до 10 и составило 421 400 га. Кроме того, в 1990 г. в Азербайджане было 12 государственных природных заповедников площадью 186 500 га, однако в 2021 г. их число сократилось до 10 и составило 120 700 га (</w:t>
      </w:r>
      <w:r w:rsidR="006634D6">
        <w:rPr>
          <w:rFonts w:ascii="Arial Narrow" w:hAnsi="Arial Narrow" w:cs="Arial"/>
          <w:sz w:val="20"/>
          <w:szCs w:val="20"/>
          <w:lang w:val="ru-RU"/>
        </w:rPr>
        <w:t>ПАР</w:t>
      </w:r>
      <w:r w:rsidRPr="00D93602">
        <w:rPr>
          <w:rFonts w:ascii="Arial Narrow" w:hAnsi="Arial Narrow" w:cs="Arial"/>
          <w:sz w:val="20"/>
          <w:szCs w:val="20"/>
          <w:lang w:val="ru-RU"/>
        </w:rPr>
        <w:t>, 2022).</w:t>
      </w:r>
    </w:p>
    <w:p w14:paraId="271C43BB" w14:textId="28F6676A" w:rsidR="00D52B4B" w:rsidRPr="00D93602" w:rsidRDefault="00D52B4B" w:rsidP="00791746">
      <w:pPr>
        <w:spacing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Казахстан</w:t>
      </w:r>
      <w:r w:rsidRPr="00D93602">
        <w:rPr>
          <w:rFonts w:ascii="Arial Narrow" w:hAnsi="Arial Narrow" w:cs="Arial"/>
          <w:sz w:val="20"/>
          <w:szCs w:val="20"/>
          <w:lang w:val="ru-RU"/>
        </w:rPr>
        <w:t xml:space="preserve"> намерен увеличить площадь лесов на 5% к 2025 году за счет посадки двух миллиардов саженцев засухоустойчивых и экономически ценных пород сосны, дуба, ореха и липы. Кроме того, за последнее десятилетие в Казахстане было создано восемь специальных плантаций с быстрорастущими породами деревьев. Для спасения бассейна Аральского моря от засоления и повышения плодородия почв проводятся дополнительные работы по посадке саксаульных пород на площади 0,25 </w:t>
      </w:r>
      <w:r w:rsidR="00AC5145"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га, а площадь посадки Аральского моря будет увеличена до 1 </w:t>
      </w:r>
      <w:r w:rsidR="006634D6"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га. Казахстан сотрудничал с Корейской лесной службой по восстановлению дна Аральского моря путем лесопосадки (</w:t>
      </w:r>
      <w:r w:rsidR="00B34CC4" w:rsidRPr="00B34CC4">
        <w:rPr>
          <w:rFonts w:ascii="Arial Narrow" w:hAnsi="Arial Narrow" w:cs="Arial"/>
          <w:sz w:val="20"/>
          <w:szCs w:val="20"/>
          <w:lang w:val="ru-RU"/>
        </w:rPr>
        <w:t>Ким и др., 2021</w:t>
      </w:r>
      <w:r w:rsidRPr="00D93602">
        <w:rPr>
          <w:rFonts w:ascii="Arial Narrow" w:hAnsi="Arial Narrow" w:cs="Arial"/>
          <w:sz w:val="20"/>
          <w:szCs w:val="20"/>
          <w:lang w:val="ru-RU"/>
        </w:rPr>
        <w:t xml:space="preserve">). В связи с этим в </w:t>
      </w:r>
      <w:r w:rsidR="00AC5145" w:rsidRPr="00D93602">
        <w:rPr>
          <w:rFonts w:ascii="Arial Narrow" w:hAnsi="Arial Narrow" w:cs="Arial"/>
          <w:sz w:val="20"/>
          <w:szCs w:val="20"/>
          <w:lang w:val="ru-RU"/>
        </w:rPr>
        <w:t>2018–</w:t>
      </w:r>
      <w:r w:rsidR="006634D6" w:rsidRPr="00D93602">
        <w:rPr>
          <w:rFonts w:ascii="Arial Narrow" w:hAnsi="Arial Narrow" w:cs="Arial"/>
          <w:sz w:val="20"/>
          <w:szCs w:val="20"/>
          <w:lang w:val="ru-RU"/>
        </w:rPr>
        <w:t>2019 годах</w:t>
      </w:r>
      <w:r w:rsidRPr="00D93602">
        <w:rPr>
          <w:rFonts w:ascii="Arial Narrow" w:hAnsi="Arial Narrow" w:cs="Arial"/>
          <w:sz w:val="20"/>
          <w:szCs w:val="20"/>
          <w:lang w:val="ru-RU"/>
        </w:rPr>
        <w:t xml:space="preserve"> на восточном дне Аральского моря в Кызылординской области на площади 10 800 га было высажено 3 759 400 саксауловых деревьев (</w:t>
      </w:r>
      <w:r w:rsidRPr="00D93602">
        <w:rPr>
          <w:rFonts w:ascii="Arial Narrow" w:hAnsi="Arial Narrow" w:cs="Arial"/>
          <w:i/>
          <w:iCs/>
          <w:sz w:val="20"/>
          <w:szCs w:val="20"/>
          <w:lang w:val="ru-RU"/>
        </w:rPr>
        <w:t>Haloxylon aphyllum</w:t>
      </w:r>
      <w:r w:rsidRPr="00D93602">
        <w:rPr>
          <w:rFonts w:ascii="Arial Narrow" w:hAnsi="Arial Narrow" w:cs="Arial"/>
          <w:sz w:val="20"/>
          <w:szCs w:val="20"/>
          <w:lang w:val="ru-RU"/>
        </w:rPr>
        <w:t>) (</w:t>
      </w:r>
      <w:r w:rsidR="00D93568" w:rsidRPr="00D93602">
        <w:rPr>
          <w:rFonts w:ascii="Arial Narrow" w:hAnsi="Arial Narrow" w:cs="Arial"/>
          <w:sz w:val="20"/>
          <w:szCs w:val="20"/>
          <w:lang w:val="ru-RU"/>
        </w:rPr>
        <w:t>Лесная служба Кореи, 2020</w:t>
      </w:r>
      <w:r w:rsidRPr="00D93602">
        <w:rPr>
          <w:rFonts w:ascii="Arial Narrow" w:hAnsi="Arial Narrow" w:cs="Arial"/>
          <w:sz w:val="20"/>
          <w:szCs w:val="20"/>
          <w:lang w:val="ru-RU"/>
        </w:rPr>
        <w:t xml:space="preserve">). Кроме того, для достижения вышеуказанных целей в Казахстане создано 155 новых лесных питомников и модернизированы существующие питомники для обеспечения высококачественными саженцами. Кроме того, поставлена задача снизить риски пожаров, вредителей и болезней на 20% в 2025 году. </w:t>
      </w:r>
    </w:p>
    <w:p w14:paraId="167DC15E" w14:textId="06DF7583" w:rsidR="00D52B4B" w:rsidRPr="00D93602" w:rsidRDefault="00D52B4B"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 </w:t>
      </w:r>
      <w:r w:rsidRPr="00D93602">
        <w:rPr>
          <w:rFonts w:ascii="Arial Narrow" w:hAnsi="Arial Narrow" w:cs="Arial"/>
          <w:b/>
          <w:bCs/>
          <w:sz w:val="20"/>
          <w:szCs w:val="20"/>
          <w:lang w:val="ru-RU"/>
        </w:rPr>
        <w:t>Кыргызстане</w:t>
      </w:r>
      <w:r w:rsidRPr="00D93602">
        <w:rPr>
          <w:rFonts w:ascii="Arial Narrow" w:hAnsi="Arial Narrow" w:cs="Arial"/>
          <w:sz w:val="20"/>
          <w:szCs w:val="20"/>
          <w:lang w:val="ru-RU"/>
        </w:rPr>
        <w:t xml:space="preserve"> запланирована программа ежегодных посадок на площади 1 000 га для увеличения площади охраняемых природных территорий до 10%. В период с 2008 по 2021 год в Кыргызстане были проведены мероприятия по лесовосстановлению (посадка и посев семян) на площади 28 860 га (</w:t>
      </w:r>
      <w:r w:rsidR="00BE2F34" w:rsidRPr="00D93602">
        <w:rPr>
          <w:rFonts w:ascii="Arial Narrow" w:hAnsi="Arial Narrow" w:cs="Arial"/>
          <w:sz w:val="20"/>
          <w:szCs w:val="20"/>
          <w:lang w:val="ru-RU"/>
        </w:rPr>
        <w:t>ПКР</w:t>
      </w:r>
      <w:r w:rsidRPr="00D93602">
        <w:rPr>
          <w:rFonts w:ascii="Arial Narrow" w:hAnsi="Arial Narrow" w:cs="Arial"/>
          <w:sz w:val="20"/>
          <w:szCs w:val="20"/>
          <w:lang w:val="ru-RU"/>
        </w:rPr>
        <w:t xml:space="preserve">, 2023). Охраняемые природные </w:t>
      </w:r>
      <w:r w:rsidRPr="00D93602">
        <w:rPr>
          <w:rFonts w:ascii="Arial Narrow" w:hAnsi="Arial Narrow" w:cs="Arial"/>
          <w:sz w:val="20"/>
          <w:szCs w:val="20"/>
          <w:lang w:val="ru-RU"/>
        </w:rPr>
        <w:lastRenderedPageBreak/>
        <w:t xml:space="preserve">территории предоставляют прекрасные возможности для сохранения биоразнообразия, защиты окружающей среды, а также смягчения последствий изменения климата и адаптации к ним. Общее число государственных заповедников и природных парков достигло 23, их площадь составляет 1 305,4 тыс. га (государственные заповедники – 578 600 га, природные парки </w:t>
      </w:r>
      <w:r w:rsidR="00BE2F34" w:rsidRPr="00D93602">
        <w:rPr>
          <w:rFonts w:ascii="Arial Narrow" w:hAnsi="Arial Narrow" w:cs="Arial"/>
          <w:sz w:val="20"/>
          <w:szCs w:val="20"/>
          <w:lang w:val="ru-RU"/>
        </w:rPr>
        <w:t>– 726</w:t>
      </w:r>
      <w:r w:rsidRPr="00D93602">
        <w:rPr>
          <w:rFonts w:ascii="Arial Narrow" w:hAnsi="Arial Narrow" w:cs="Arial"/>
          <w:sz w:val="20"/>
          <w:szCs w:val="20"/>
          <w:lang w:val="ru-RU"/>
        </w:rPr>
        <w:t xml:space="preserve"> 800 га) в 2021 году (</w:t>
      </w:r>
      <w:r w:rsidR="00BE2F34" w:rsidRPr="00D93602">
        <w:rPr>
          <w:rFonts w:ascii="Arial Narrow" w:hAnsi="Arial Narrow" w:cs="Arial"/>
          <w:sz w:val="20"/>
          <w:szCs w:val="20"/>
          <w:lang w:val="ru-RU"/>
        </w:rPr>
        <w:t>ПКР</w:t>
      </w:r>
      <w:r w:rsidRPr="00D93602">
        <w:rPr>
          <w:rFonts w:ascii="Arial Narrow" w:hAnsi="Arial Narrow" w:cs="Arial"/>
          <w:sz w:val="20"/>
          <w:szCs w:val="20"/>
          <w:lang w:val="ru-RU"/>
        </w:rPr>
        <w:t>, 2023). Кроме того, в Кыргызстане имеется 64 природных заказника (комплексных, ботанических, зоологических, лесных), памятников природы, ботанических садов и зоологических парков. Кроме того, Сары-Челекский государственный природный парк (1979) и Иссык-Кульский биосферный заповедник (2001) были включены во Всемирную сеть биосферных резерватов ЮНЕСКО на основании Закона "О биосферных территориях в Кыргызской Республике" (1999) (Буржубаев и др., 2019). В целом по стране площадь охраняемых территорий составляет 1 463 242 га (7,38%) (</w:t>
      </w:r>
      <w:r w:rsidR="00BE2F34" w:rsidRPr="00D93602">
        <w:rPr>
          <w:rFonts w:ascii="Arial Narrow" w:hAnsi="Arial Narrow" w:cs="Arial"/>
          <w:sz w:val="20"/>
          <w:szCs w:val="20"/>
          <w:lang w:val="ru-RU"/>
        </w:rPr>
        <w:t>ПКР</w:t>
      </w:r>
      <w:r w:rsidRPr="00D93602">
        <w:rPr>
          <w:rFonts w:ascii="Arial Narrow" w:hAnsi="Arial Narrow" w:cs="Arial"/>
          <w:sz w:val="20"/>
          <w:szCs w:val="20"/>
          <w:lang w:val="ru-RU"/>
        </w:rPr>
        <w:t>, 2019).</w:t>
      </w:r>
    </w:p>
    <w:p w14:paraId="6EFA9943" w14:textId="77777777" w:rsidR="00D52B4B" w:rsidRPr="00D93602" w:rsidRDefault="00D52B4B"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 </w:t>
      </w:r>
      <w:r w:rsidRPr="00D93602">
        <w:rPr>
          <w:rFonts w:ascii="Arial Narrow" w:hAnsi="Arial Narrow" w:cs="Arial"/>
          <w:b/>
          <w:bCs/>
          <w:sz w:val="20"/>
          <w:szCs w:val="20"/>
          <w:lang w:val="ru-RU"/>
        </w:rPr>
        <w:t>Таджикистане</w:t>
      </w:r>
      <w:r w:rsidRPr="00D93602">
        <w:rPr>
          <w:rFonts w:ascii="Arial Narrow" w:hAnsi="Arial Narrow" w:cs="Arial"/>
          <w:sz w:val="20"/>
          <w:szCs w:val="20"/>
          <w:lang w:val="ru-RU"/>
        </w:rPr>
        <w:t xml:space="preserve"> для увеличения потенциала снижения выбросов парниковых газов за счет развития лесного сектора на основе широкого участия населения осуществляется ежегодная плантационная деятельность на площади 2 000 га. Передача лесных участков в аренду местному населению обеспечивает их сохранность, повышает уровень жизни местного населения и обеспечивает продовольственную безопасность. В Таджикистане также разработана новая концепция плантаций грецкого ореха и миндаля. Кроме того, в Таджикистане начато стратегическое управление с учетом изменения климата и разработана база данных по быстрорастущим видам. Таджикистан также создал охраняемые территории и провел мероприятия по лесонасаждению на 66 000 га земли в рамках Боннского вызова, в основном саксаула и фисташки.</w:t>
      </w:r>
    </w:p>
    <w:p w14:paraId="261E9E02" w14:textId="0A40208E" w:rsidR="00D52B4B" w:rsidRPr="00D93602" w:rsidRDefault="00D52B4B" w:rsidP="00791746">
      <w:pPr>
        <w:spacing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Турция</w:t>
      </w:r>
      <w:r w:rsidRPr="00D93602">
        <w:rPr>
          <w:rFonts w:ascii="Arial Narrow" w:hAnsi="Arial Narrow" w:cs="Arial"/>
          <w:sz w:val="20"/>
          <w:szCs w:val="20"/>
          <w:lang w:val="ru-RU"/>
        </w:rPr>
        <w:t xml:space="preserve"> недавно инициировала Национальный план действий по мобилизации ресурсов для лесонасаждения и борьбы с эрозией и кампанию по лесопосадке «Воздух будущего». Страна также запустила другие программы, направленные на смягчение последствий изменения климата, включая повышение осведомленности о лесах. С 1988 года в Турции на площади более 15,75 </w:t>
      </w:r>
      <w:r w:rsidR="00060590"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га были проведены мероприятия по естественной регенерации (1 454 472 га), уходу (12 896 051 га) и перепрофилированию лесных культур в высокоствольные леса (1 406 404 га). Мероприятия по лесоразведению, почвозащите, лесовосстановлению, восстановлению пастбищ, частному лесоразведению, искусственному лесовосстановлению и созданию энергетических лесов с 1946 года были выполнены на площади 2 577 508 га, 1 646 619 га, 3 394 374 га, 294 256 га, 157 986 га, 923 805 га и 622 878 га соответственно. Противоэрозионные, противолавинные и противопаводковые мероприятия в рамках охраны почв с 1946 года были проведены на площади 1 604 996 га, 1 015 га и 40 608 га. В период с 1973 по 2022 год площадь лесов в Турции увеличилась с 20,2 </w:t>
      </w:r>
      <w:r w:rsidR="00B30635"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га до 23,25 </w:t>
      </w:r>
      <w:r w:rsidR="00A84B62"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га. Кроме того, 6,6 </w:t>
      </w:r>
      <w:r w:rsidR="00060590"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га лесных площадей были сертифицированы для обеспечения УУЛ. Для защиты и повышения устойчивости лесов в период с 2013 по 2022 гг. на площади 1 779 232 га были проведены мероприятия по борьбе с вредителями и болезнями леса. В Турции имеются различные категории охраняемых территорий, площадь которых составляет 3 666 573 га. К охраняемым территориям относятся национальные парки, природные парки, памятники, природоохранные зоны, участки развития дикой природы, водно-болотные угодья, Рамсарские территории, защитные леса, генофондные леса, семенные участки, семенные сады и городские леса. Кроме того, в Турции 19 особо охраняемых природных территорий занимают 3 834 213 га, а 3 279 природных объектов – 2 136 638 га. С другой стороны, лесные пожары подрывают устойчивость лесов. Так, в среднем в Турции ежегодно возникает более 2 193 лесных пожаров; в целом с 1988 года в Турции сгорело 498 104 га леса. По имеющимся данным, с 1937 года от лесных пожаров пострадало 1 864 275 га. Количество ежегодных лесных пожаров имеет тенденцию к увеличению, начиная с 1960-х годов. Однако, согласно Конституции, эти леса были восстановлены (OGM, 2023).</w:t>
      </w:r>
    </w:p>
    <w:p w14:paraId="4D3A887A" w14:textId="77777777" w:rsidR="00D52B4B" w:rsidRPr="00D93602" w:rsidRDefault="00D52B4B"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 целях улучшения климатических условий и сохранения биоразнообразия </w:t>
      </w:r>
      <w:r w:rsidRPr="00D93602">
        <w:rPr>
          <w:rFonts w:ascii="Arial Narrow" w:hAnsi="Arial Narrow" w:cs="Arial"/>
          <w:b/>
          <w:bCs/>
          <w:sz w:val="20"/>
          <w:szCs w:val="20"/>
          <w:lang w:val="ru-RU"/>
        </w:rPr>
        <w:t xml:space="preserve">Туркменистан </w:t>
      </w:r>
      <w:r w:rsidRPr="00D93602">
        <w:rPr>
          <w:rFonts w:ascii="Arial Narrow" w:hAnsi="Arial Narrow" w:cs="Arial"/>
          <w:sz w:val="20"/>
          <w:szCs w:val="20"/>
          <w:lang w:val="ru-RU"/>
        </w:rPr>
        <w:t>проводит лесовосстановление с использованием засухоустойчивых видов растений. В стране создано озеро «Золотой век» в пустыне Каракумы.</w:t>
      </w:r>
    </w:p>
    <w:p w14:paraId="665AD219" w14:textId="4533670E" w:rsidR="00D52B4B" w:rsidRPr="00D93602" w:rsidRDefault="00D52B4B"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Экологическая катастрофа в Приаралье </w:t>
      </w:r>
      <w:r w:rsidRPr="00D93602">
        <w:rPr>
          <w:rFonts w:ascii="Arial Narrow" w:hAnsi="Arial Narrow" w:cs="Arial"/>
          <w:b/>
          <w:bCs/>
          <w:sz w:val="20"/>
          <w:szCs w:val="20"/>
          <w:lang w:val="ru-RU"/>
        </w:rPr>
        <w:t>Узбекистана</w:t>
      </w:r>
      <w:r w:rsidRPr="00D93602">
        <w:rPr>
          <w:rFonts w:ascii="Arial Narrow" w:hAnsi="Arial Narrow" w:cs="Arial"/>
          <w:sz w:val="20"/>
          <w:szCs w:val="20"/>
          <w:lang w:val="ru-RU"/>
        </w:rPr>
        <w:t xml:space="preserve">, ранее изобиловавшем видами флоры и фауны, привела к резкому снижению биологического разнообразия. В связи с этим Узбекистан объявил Приаралье природоохранной зоной и планирует до 2030 года провести лесовосстановительные работы на площади 0,5 </w:t>
      </w:r>
      <w:r w:rsidR="00AC5145"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га для создания зоны зеленого покрова. В рамках программы «Адаптация к климату и смягчение его последствий в бассейне Аральского моря» и других программ для поддержки мер по смягчению последствий изменения климата на площади 1,5 </w:t>
      </w:r>
      <w:r w:rsidR="00AC5145"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га были посажены саксаул (</w:t>
      </w:r>
      <w:r w:rsidRPr="00D93602">
        <w:rPr>
          <w:rFonts w:ascii="Arial Narrow" w:hAnsi="Arial Narrow" w:cs="Arial"/>
          <w:i/>
          <w:iCs/>
          <w:sz w:val="20"/>
          <w:szCs w:val="20"/>
          <w:lang w:val="ru-RU"/>
        </w:rPr>
        <w:t>Haloxylon aphyllum</w:t>
      </w:r>
      <w:r w:rsidRPr="00D93602">
        <w:rPr>
          <w:rFonts w:ascii="Arial Narrow" w:hAnsi="Arial Narrow" w:cs="Arial"/>
          <w:sz w:val="20"/>
          <w:szCs w:val="20"/>
          <w:lang w:val="ru-RU"/>
        </w:rPr>
        <w:t>) и гребенщик многоветвистый (</w:t>
      </w:r>
      <w:r w:rsidRPr="00D93602">
        <w:rPr>
          <w:rFonts w:ascii="Arial Narrow" w:hAnsi="Arial Narrow" w:cs="Arial"/>
          <w:i/>
          <w:iCs/>
          <w:sz w:val="20"/>
          <w:szCs w:val="20"/>
          <w:lang w:val="ru-RU"/>
        </w:rPr>
        <w:t>Tamarix ramissossima</w:t>
      </w:r>
      <w:r w:rsidRPr="00D93602">
        <w:rPr>
          <w:rFonts w:ascii="Arial Narrow" w:hAnsi="Arial Narrow" w:cs="Arial"/>
          <w:sz w:val="20"/>
          <w:szCs w:val="20"/>
          <w:lang w:val="ru-RU"/>
        </w:rPr>
        <w:t xml:space="preserve">). Основная экологическая задача лесов и лесополос в бассейне Аральского моря – озеленение территории, связывание и накопление углерода, фиксация песка и пыли, регулирование стока воды. Наиболее ценным видом ореха в Узбекистане является фисташка. В настоящее время фисташковые плантации занимают более 30 000 га. В последнее время площади под орехами (фисташки, миндаль, грецкий орех) значительно увеличились. В частности, фисташковые плантации были расширены в малоорошаемых и неорошаемых районах страны. В Узбекистане 7,8 </w:t>
      </w:r>
      <w:r w:rsidR="00AC5145"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га земель были отнесены к категории неорошаемых территорий, пригодных для закладки фисташковых плантаций. Фисташковые плантации очень устойчивы к засухам и сухим условиям среды, и фисташковые плантации представляются </w:t>
      </w:r>
      <w:r w:rsidR="00AC5145" w:rsidRPr="00D93602">
        <w:rPr>
          <w:rFonts w:ascii="Arial Narrow" w:hAnsi="Arial Narrow" w:cs="Arial"/>
          <w:sz w:val="20"/>
          <w:szCs w:val="20"/>
          <w:lang w:val="ru-RU"/>
        </w:rPr>
        <w:t>осуществимым</w:t>
      </w:r>
      <w:r w:rsidRPr="00D93602">
        <w:rPr>
          <w:rFonts w:ascii="Arial Narrow" w:hAnsi="Arial Narrow" w:cs="Arial"/>
          <w:sz w:val="20"/>
          <w:szCs w:val="20"/>
          <w:lang w:val="ru-RU"/>
        </w:rPr>
        <w:t xml:space="preserve"> и, возможно, единственным решением для лесовосстановления засушливых предгорных зон страны. В Узбекистане площадь охраняемых законом территорий составляет менее 1,5 </w:t>
      </w:r>
      <w:r w:rsidR="00AC5145" w:rsidRPr="00D93602">
        <w:rPr>
          <w:rFonts w:ascii="Arial Narrow" w:hAnsi="Arial Narrow" w:cs="Arial"/>
          <w:sz w:val="20"/>
          <w:szCs w:val="20"/>
          <w:lang w:val="ru-RU"/>
        </w:rPr>
        <w:t>млн</w:t>
      </w:r>
      <w:r w:rsidRPr="00D93602">
        <w:rPr>
          <w:rFonts w:ascii="Arial Narrow" w:hAnsi="Arial Narrow" w:cs="Arial"/>
          <w:sz w:val="20"/>
          <w:szCs w:val="20"/>
          <w:lang w:val="ru-RU"/>
        </w:rPr>
        <w:t xml:space="preserve"> га, или </w:t>
      </w:r>
      <w:r w:rsidRPr="00D93602">
        <w:rPr>
          <w:rFonts w:ascii="Arial Narrow" w:hAnsi="Arial Narrow" w:cs="Arial"/>
          <w:sz w:val="20"/>
          <w:szCs w:val="20"/>
          <w:lang w:val="ru-RU"/>
        </w:rPr>
        <w:lastRenderedPageBreak/>
        <w:t>3,31% территории страны (ООН, 2020). В Узбекистане имеется семь государственных заповедников, один заказник и три национальных природных парка (Правительство Республики Узбекистан, 2018).</w:t>
      </w:r>
    </w:p>
    <w:p w14:paraId="02ACA08B" w14:textId="108982BE" w:rsidR="00D52B4B" w:rsidRPr="00D93602" w:rsidRDefault="008F33B3" w:rsidP="00791746">
      <w:pPr>
        <w:spacing w:line="240" w:lineRule="auto"/>
        <w:jc w:val="both"/>
        <w:rPr>
          <w:rFonts w:ascii="Arial Narrow" w:hAnsi="Arial Narrow" w:cs="Arial"/>
          <w:sz w:val="20"/>
          <w:szCs w:val="20"/>
          <w:lang w:val="ru-RU"/>
        </w:rPr>
      </w:pPr>
      <w:r w:rsidRPr="008F33B3">
        <w:rPr>
          <w:rFonts w:ascii="Arial Narrow" w:hAnsi="Arial Narrow" w:cs="Arial"/>
          <w:sz w:val="20"/>
          <w:szCs w:val="20"/>
          <w:lang w:val="ru-RU"/>
        </w:rPr>
        <w:t xml:space="preserve">Роу и </w:t>
      </w:r>
      <w:r>
        <w:rPr>
          <w:rFonts w:ascii="Arial Narrow" w:hAnsi="Arial Narrow" w:cs="Arial"/>
          <w:sz w:val="20"/>
          <w:szCs w:val="20"/>
          <w:lang w:val="ru-RU"/>
        </w:rPr>
        <w:t>соавт</w:t>
      </w:r>
      <w:r w:rsidR="00D52B4B" w:rsidRPr="00D93602">
        <w:rPr>
          <w:rFonts w:ascii="Arial Narrow" w:hAnsi="Arial Narrow" w:cs="Arial"/>
          <w:i/>
          <w:iCs/>
          <w:sz w:val="20"/>
          <w:szCs w:val="20"/>
          <w:lang w:val="ru-RU"/>
        </w:rPr>
        <w:t>.</w:t>
      </w:r>
      <w:r w:rsidR="00D52B4B" w:rsidRPr="00D93602">
        <w:rPr>
          <w:rFonts w:ascii="Arial Narrow" w:hAnsi="Arial Narrow" w:cs="Arial"/>
          <w:sz w:val="20"/>
          <w:szCs w:val="20"/>
          <w:lang w:val="ru-RU"/>
        </w:rPr>
        <w:t xml:space="preserve"> (2021) исследовали потенциал и возможности смягчения последствий изменения климата на суше в странах, где лесопосадка, лесовосстановление, охрана лесов и </w:t>
      </w:r>
      <w:r w:rsidR="006528BB">
        <w:rPr>
          <w:rFonts w:ascii="Arial Narrow" w:hAnsi="Arial Narrow" w:cs="Arial"/>
          <w:sz w:val="20"/>
          <w:szCs w:val="20"/>
          <w:lang w:val="ru-RU"/>
        </w:rPr>
        <w:t>улучшенное управление лесами</w:t>
      </w:r>
      <w:r w:rsidR="00D52B4B" w:rsidRPr="00D93602">
        <w:rPr>
          <w:rFonts w:ascii="Arial Narrow" w:hAnsi="Arial Narrow" w:cs="Arial"/>
          <w:sz w:val="20"/>
          <w:szCs w:val="20"/>
          <w:lang w:val="ru-RU"/>
        </w:rPr>
        <w:t xml:space="preserve"> имеют решающее значение для смягчения последствий изменения климата. Например, если медианный показатель реализуемости в Турции находится между 25-50-м процентилями с точки зрения экономической эффективности (рис. 3), то в Таджикистане и Туркменистане он ниже 25-го процентиля, а в Азербайджане, Казахстане, Кыргызстане и Узбекистане – между 25-50-м процентилями. Однако лесной потенциал снижения воздействия на окружающую среду в субрегионе ограничен (рис. 4).</w:t>
      </w:r>
    </w:p>
    <w:p w14:paraId="57CF6446" w14:textId="77777777" w:rsidR="00857E86" w:rsidRPr="00D93602" w:rsidRDefault="00857E86" w:rsidP="00791746">
      <w:pPr>
        <w:pStyle w:val="Default"/>
        <w:jc w:val="both"/>
        <w:rPr>
          <w:rFonts w:ascii="Arial Narrow" w:hAnsi="Arial Narrow" w:cs="Arial"/>
          <w:color w:val="auto"/>
          <w:sz w:val="20"/>
          <w:szCs w:val="20"/>
          <w:lang w:val="ru-RU"/>
        </w:rPr>
      </w:pPr>
    </w:p>
    <w:p w14:paraId="35BA0703" w14:textId="15768563" w:rsidR="00740622" w:rsidRPr="00D93602" w:rsidRDefault="00A33CB7" w:rsidP="00791746">
      <w:pPr>
        <w:pStyle w:val="Default"/>
        <w:jc w:val="both"/>
        <w:rPr>
          <w:rFonts w:ascii="Arial Narrow" w:hAnsi="Arial Narrow" w:cs="Arial"/>
          <w:color w:val="auto"/>
          <w:sz w:val="20"/>
          <w:szCs w:val="20"/>
          <w:lang w:val="en-GB"/>
        </w:rPr>
      </w:pPr>
      <w:r>
        <w:rPr>
          <w:rFonts w:ascii="Arial Narrow" w:hAnsi="Arial Narrow" w:cs="Arial"/>
          <w:noProof/>
          <w:color w:val="auto"/>
          <w:sz w:val="20"/>
          <w:szCs w:val="20"/>
          <w:lang w:eastAsia="tr-TR"/>
        </w:rPr>
        <w:drawing>
          <wp:inline distT="0" distB="0" distL="0" distR="0" wp14:anchorId="23E049F2" wp14:editId="078F09C5">
            <wp:extent cx="5768340" cy="4411980"/>
            <wp:effectExtent l="0" t="0" r="3810" b="7620"/>
            <wp:docPr id="135652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8340" cy="4411980"/>
                    </a:xfrm>
                    <a:prstGeom prst="rect">
                      <a:avLst/>
                    </a:prstGeom>
                    <a:noFill/>
                    <a:ln>
                      <a:noFill/>
                    </a:ln>
                  </pic:spPr>
                </pic:pic>
              </a:graphicData>
            </a:graphic>
          </wp:inline>
        </w:drawing>
      </w:r>
    </w:p>
    <w:p w14:paraId="1AAF7409" w14:textId="24EFE59C" w:rsidR="00D52B4B" w:rsidRPr="00D93602" w:rsidRDefault="00D52B4B" w:rsidP="00791746">
      <w:pPr>
        <w:spacing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Рисунок 3</w:t>
      </w:r>
      <w:r w:rsidRPr="00D93602">
        <w:rPr>
          <w:rFonts w:ascii="Arial Narrow" w:hAnsi="Arial Narrow" w:cs="Arial"/>
          <w:sz w:val="20"/>
          <w:szCs w:val="20"/>
          <w:lang w:val="ru-RU"/>
        </w:rPr>
        <w:t>. Потенциал и целесообразность снижения выбросов на суше в развитых странах. (a) Общий экономически эффективный потенциал снижения воздействия на окружающую среду по категориям смягчения (цветные столбики) и плотность экономически эффективных потенциалов смягчения (серые столбики). (b) Общий экономически эффективный потенциал предотвращения изменения климата в разбивке по категориям и мерам. (c) Оценка осуществимости по затратно-эффективному потенциалу предотвращения изменения климата как доля от общего объема выбросов ПГ в стране (в процентах) (</w:t>
      </w:r>
      <w:r w:rsidR="00AC6FF0" w:rsidRPr="00D93602">
        <w:rPr>
          <w:rFonts w:ascii="Arial Narrow" w:hAnsi="Arial Narrow" w:cs="Arial"/>
          <w:sz w:val="20"/>
          <w:szCs w:val="20"/>
          <w:lang w:val="ru-RU"/>
        </w:rPr>
        <w:t>Роу и др., 2021</w:t>
      </w:r>
      <w:r w:rsidRPr="00D93602">
        <w:rPr>
          <w:rFonts w:ascii="Arial Narrow" w:hAnsi="Arial Narrow" w:cs="Arial"/>
          <w:sz w:val="20"/>
          <w:szCs w:val="20"/>
          <w:lang w:val="ru-RU"/>
        </w:rPr>
        <w:t>).</w:t>
      </w:r>
    </w:p>
    <w:p w14:paraId="4FD90ADF" w14:textId="683E92DE" w:rsidR="001D41B6" w:rsidRPr="00D93602" w:rsidRDefault="00A33CB7" w:rsidP="00791746">
      <w:pPr>
        <w:pStyle w:val="Default"/>
        <w:jc w:val="both"/>
        <w:rPr>
          <w:rFonts w:ascii="Arial Narrow" w:hAnsi="Arial Narrow" w:cs="Arial"/>
          <w:color w:val="auto"/>
          <w:sz w:val="20"/>
          <w:szCs w:val="20"/>
          <w:lang w:val="en-GB"/>
        </w:rPr>
      </w:pPr>
      <w:r>
        <w:rPr>
          <w:rFonts w:ascii="Arial Narrow" w:hAnsi="Arial Narrow" w:cs="Arial"/>
          <w:noProof/>
          <w:color w:val="auto"/>
          <w:sz w:val="20"/>
          <w:szCs w:val="20"/>
          <w:lang w:eastAsia="tr-TR"/>
        </w:rPr>
        <w:lastRenderedPageBreak/>
        <w:drawing>
          <wp:inline distT="0" distB="0" distL="0" distR="0" wp14:anchorId="5C84C00F" wp14:editId="215F8358">
            <wp:extent cx="5760720" cy="4411980"/>
            <wp:effectExtent l="0" t="0" r="0" b="7620"/>
            <wp:docPr id="703133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411980"/>
                    </a:xfrm>
                    <a:prstGeom prst="rect">
                      <a:avLst/>
                    </a:prstGeom>
                    <a:noFill/>
                    <a:ln>
                      <a:noFill/>
                    </a:ln>
                  </pic:spPr>
                </pic:pic>
              </a:graphicData>
            </a:graphic>
          </wp:inline>
        </w:drawing>
      </w:r>
    </w:p>
    <w:p w14:paraId="322479E1" w14:textId="4AF180A9" w:rsidR="00D52B4B" w:rsidRPr="00D93602" w:rsidRDefault="00D52B4B" w:rsidP="00A925DF">
      <w:pPr>
        <w:spacing w:after="0"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Рисунок 4.</w:t>
      </w:r>
      <w:r w:rsidRPr="00D93602">
        <w:rPr>
          <w:rFonts w:ascii="Arial Narrow" w:hAnsi="Arial Narrow" w:cs="Arial"/>
          <w:sz w:val="20"/>
          <w:szCs w:val="20"/>
          <w:lang w:val="ru-RU"/>
        </w:rPr>
        <w:t xml:space="preserve"> Потенциал и целесообразность смягчения последствий изменения климата на суше в странах Восточной Европы и Западно-Центральной Азии. (a) Общий экономически эффективный потенциал снижения выбросов по категориям (цветные столбики) и плотность экономически эффективных потенциалов (серые столбики). (b) Общий экономически эффективный потенциал предотвращения изменения климата в разбивке по категориям предотвращения изменения климата и мерам. (c) Оценка целесообразности по затратно-эффективному потенциалу снижения выбросов как доли от общего объема выбросов ПГ в стране (в процентах) (</w:t>
      </w:r>
      <w:r w:rsidR="00187B3E" w:rsidRPr="00D93602">
        <w:rPr>
          <w:rFonts w:ascii="Arial Narrow" w:hAnsi="Arial Narrow" w:cs="Arial"/>
          <w:sz w:val="20"/>
          <w:szCs w:val="20"/>
          <w:lang w:val="ru-RU"/>
        </w:rPr>
        <w:t>Роу и др., 2021</w:t>
      </w:r>
      <w:r w:rsidRPr="00D93602">
        <w:rPr>
          <w:rFonts w:ascii="Arial Narrow" w:hAnsi="Arial Narrow" w:cs="Arial"/>
          <w:sz w:val="20"/>
          <w:szCs w:val="20"/>
          <w:lang w:val="ru-RU"/>
        </w:rPr>
        <w:t>).</w:t>
      </w:r>
    </w:p>
    <w:p w14:paraId="0B49C87E" w14:textId="77777777" w:rsidR="00AA4125" w:rsidRPr="00D93602" w:rsidRDefault="00AA4125" w:rsidP="00A925DF">
      <w:pPr>
        <w:pStyle w:val="Default"/>
        <w:jc w:val="both"/>
        <w:rPr>
          <w:rFonts w:ascii="Arial Narrow" w:hAnsi="Arial Narrow" w:cs="Arial"/>
          <w:color w:val="auto"/>
          <w:sz w:val="20"/>
          <w:szCs w:val="20"/>
          <w:lang w:val="ru-RU"/>
        </w:rPr>
      </w:pPr>
    </w:p>
    <w:p w14:paraId="5F0D5288" w14:textId="7732D693" w:rsidR="00ED1680" w:rsidRPr="00D60934" w:rsidRDefault="00ED1680" w:rsidP="00914E8D">
      <w:pPr>
        <w:pStyle w:val="Heading1"/>
        <w:numPr>
          <w:ilvl w:val="0"/>
          <w:numId w:val="75"/>
        </w:numPr>
        <w:spacing w:before="0" w:line="240" w:lineRule="auto"/>
        <w:ind w:left="0" w:firstLine="0"/>
        <w:jc w:val="both"/>
        <w:rPr>
          <w:rFonts w:ascii="Arial Narrow" w:hAnsi="Arial Narrow" w:cs="Times New Roman"/>
          <w:b/>
          <w:bCs/>
          <w:color w:val="auto"/>
          <w:sz w:val="28"/>
          <w:szCs w:val="28"/>
          <w:lang w:val="ru-RU"/>
        </w:rPr>
      </w:pPr>
      <w:bookmarkStart w:id="79" w:name="_Toc141774868"/>
      <w:bookmarkEnd w:id="73"/>
      <w:bookmarkEnd w:id="74"/>
      <w:r w:rsidRPr="00D60934">
        <w:rPr>
          <w:rFonts w:ascii="Arial Narrow" w:hAnsi="Arial Narrow" w:cs="Times New Roman"/>
          <w:b/>
          <w:bCs/>
          <w:color w:val="auto"/>
          <w:sz w:val="28"/>
          <w:szCs w:val="28"/>
          <w:lang w:val="ru-RU"/>
        </w:rPr>
        <w:t xml:space="preserve">Приемлемые </w:t>
      </w:r>
      <w:r w:rsidR="00CE5E2F" w:rsidRPr="00D60934">
        <w:rPr>
          <w:rFonts w:ascii="Arial Narrow" w:hAnsi="Arial Narrow" w:cs="Times New Roman"/>
          <w:b/>
          <w:bCs/>
          <w:color w:val="auto"/>
          <w:sz w:val="28"/>
          <w:szCs w:val="28"/>
          <w:lang w:val="ru-RU"/>
        </w:rPr>
        <w:t xml:space="preserve">подходы </w:t>
      </w:r>
      <w:r w:rsidRPr="00D60934">
        <w:rPr>
          <w:rFonts w:ascii="Arial Narrow" w:hAnsi="Arial Narrow" w:cs="Times New Roman"/>
          <w:b/>
          <w:bCs/>
          <w:color w:val="auto"/>
          <w:sz w:val="28"/>
          <w:szCs w:val="28"/>
          <w:lang w:val="ru-RU"/>
        </w:rPr>
        <w:t xml:space="preserve">для </w:t>
      </w:r>
      <w:r w:rsidR="00CE5E2F" w:rsidRPr="00D60934">
        <w:rPr>
          <w:rFonts w:ascii="Arial Narrow" w:hAnsi="Arial Narrow" w:cs="Times New Roman"/>
          <w:b/>
          <w:bCs/>
          <w:color w:val="auto"/>
          <w:sz w:val="28"/>
          <w:szCs w:val="28"/>
          <w:lang w:val="ru-RU"/>
        </w:rPr>
        <w:t xml:space="preserve">внедрения решений, </w:t>
      </w:r>
      <w:r w:rsidRPr="00D60934">
        <w:rPr>
          <w:rFonts w:ascii="Arial Narrow" w:hAnsi="Arial Narrow" w:cs="Times New Roman"/>
          <w:b/>
          <w:bCs/>
          <w:color w:val="auto"/>
          <w:sz w:val="28"/>
          <w:szCs w:val="28"/>
          <w:lang w:val="ru-RU"/>
        </w:rPr>
        <w:t>основанны</w:t>
      </w:r>
      <w:r w:rsidR="00CE5E2F" w:rsidRPr="00D60934">
        <w:rPr>
          <w:rFonts w:ascii="Arial Narrow" w:hAnsi="Arial Narrow" w:cs="Times New Roman"/>
          <w:b/>
          <w:bCs/>
          <w:color w:val="auto"/>
          <w:sz w:val="28"/>
          <w:szCs w:val="28"/>
          <w:lang w:val="ru-RU"/>
        </w:rPr>
        <w:t>х</w:t>
      </w:r>
      <w:r w:rsidRPr="00D60934">
        <w:rPr>
          <w:rFonts w:ascii="Arial Narrow" w:hAnsi="Arial Narrow" w:cs="Times New Roman"/>
          <w:b/>
          <w:bCs/>
          <w:color w:val="auto"/>
          <w:sz w:val="28"/>
          <w:szCs w:val="28"/>
          <w:lang w:val="ru-RU"/>
        </w:rPr>
        <w:t xml:space="preserve"> на природных </w:t>
      </w:r>
      <w:r w:rsidR="00E54CFF" w:rsidRPr="00D60934">
        <w:rPr>
          <w:rFonts w:ascii="Arial Narrow" w:hAnsi="Arial Narrow" w:cs="Times New Roman"/>
          <w:b/>
          <w:bCs/>
          <w:color w:val="auto"/>
          <w:sz w:val="28"/>
          <w:szCs w:val="28"/>
          <w:lang w:val="ru-RU"/>
        </w:rPr>
        <w:t>процессах, в</w:t>
      </w:r>
      <w:r w:rsidRPr="00D60934">
        <w:rPr>
          <w:rFonts w:ascii="Arial Narrow" w:hAnsi="Arial Narrow" w:cs="Times New Roman"/>
          <w:b/>
          <w:bCs/>
          <w:color w:val="auto"/>
          <w:sz w:val="28"/>
          <w:szCs w:val="28"/>
          <w:lang w:val="ru-RU"/>
        </w:rPr>
        <w:t xml:space="preserve"> условиях изменения климата </w:t>
      </w:r>
      <w:r w:rsidR="00CE5E2F" w:rsidRPr="00D60934">
        <w:rPr>
          <w:rFonts w:ascii="Arial Narrow" w:hAnsi="Arial Narrow" w:cs="Times New Roman"/>
          <w:b/>
          <w:bCs/>
          <w:color w:val="auto"/>
          <w:sz w:val="28"/>
          <w:szCs w:val="28"/>
          <w:lang w:val="ru-RU"/>
        </w:rPr>
        <w:t>в лесах субрегиона</w:t>
      </w:r>
      <w:bookmarkEnd w:id="79"/>
    </w:p>
    <w:p w14:paraId="1D241189" w14:textId="77777777" w:rsidR="00ED1680" w:rsidRPr="00D93602" w:rsidRDefault="00ED1680" w:rsidP="00A925DF">
      <w:pPr>
        <w:spacing w:after="0" w:line="240" w:lineRule="auto"/>
        <w:jc w:val="both"/>
        <w:rPr>
          <w:rFonts w:ascii="Arial Narrow" w:hAnsi="Arial Narrow" w:cs="Arial"/>
          <w:sz w:val="20"/>
          <w:szCs w:val="20"/>
          <w:lang w:val="ru-RU"/>
        </w:rPr>
      </w:pPr>
    </w:p>
    <w:p w14:paraId="0BC17E5A" w14:textId="110D1D5F" w:rsidR="00ED1680" w:rsidRPr="00D93602" w:rsidRDefault="00ED1680" w:rsidP="00A925DF">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Цель Руководства – оказать поддержку руководителям и специалистам-практикам лесного хозяйства в их усилиях по расширению масштабов внедрения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борьбы с негативными последствиями изменения климата для лесного хозяйства в странах ФАО-СЕК. При определении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и рассмотрении их применения целесообразно использовать обобщенную концепцию (</w:t>
      </w:r>
      <w:r w:rsidR="00AC6FF0" w:rsidRPr="00D93602">
        <w:rPr>
          <w:rFonts w:ascii="Arial Narrow" w:hAnsi="Arial Narrow" w:cs="Arial"/>
          <w:sz w:val="20"/>
          <w:szCs w:val="20"/>
          <w:lang w:val="ru-RU"/>
        </w:rPr>
        <w:t>Хальштейн и Иземанн, 2021</w:t>
      </w:r>
      <w:r w:rsidRPr="00D93602">
        <w:rPr>
          <w:rFonts w:ascii="Arial Narrow" w:hAnsi="Arial Narrow" w:cs="Arial"/>
          <w:sz w:val="20"/>
          <w:szCs w:val="20"/>
          <w:lang w:val="ru-RU"/>
        </w:rPr>
        <w:t>), охватывающую ряд подходов, связанных с экосистемами и направленных на решение проблем общества (МСОП, 2020a; 2020b). Эти подходы можно разделить на пять основных категорий, представленных ниже.</w:t>
      </w:r>
    </w:p>
    <w:p w14:paraId="314351C8" w14:textId="77777777" w:rsidR="00AE18AA" w:rsidRPr="00D93602" w:rsidRDefault="00AE18AA" w:rsidP="00A925DF">
      <w:pPr>
        <w:spacing w:after="0" w:line="240" w:lineRule="auto"/>
        <w:jc w:val="both"/>
        <w:rPr>
          <w:rFonts w:ascii="Arial Narrow" w:hAnsi="Arial Narrow" w:cs="Arial"/>
          <w:sz w:val="20"/>
          <w:szCs w:val="20"/>
          <w:lang w:val="ru-RU"/>
        </w:rPr>
      </w:pPr>
    </w:p>
    <w:p w14:paraId="74E68576" w14:textId="7CF749AE" w:rsidR="00ED1680" w:rsidRPr="00CE5E2F" w:rsidRDefault="00ED1680" w:rsidP="00883612">
      <w:pPr>
        <w:pStyle w:val="Heading2"/>
        <w:numPr>
          <w:ilvl w:val="1"/>
          <w:numId w:val="76"/>
        </w:numPr>
        <w:spacing w:before="0" w:line="240" w:lineRule="auto"/>
        <w:jc w:val="both"/>
        <w:rPr>
          <w:rFonts w:ascii="Arial Narrow" w:hAnsi="Arial Narrow" w:cs="Times New Roman"/>
          <w:b/>
          <w:bCs/>
          <w:color w:val="auto"/>
          <w:sz w:val="28"/>
          <w:szCs w:val="28"/>
          <w:lang w:val="en-GB"/>
        </w:rPr>
      </w:pPr>
      <w:bookmarkStart w:id="80" w:name="_Toc87276965"/>
      <w:bookmarkStart w:id="81" w:name="_Toc87283251"/>
      <w:bookmarkStart w:id="82" w:name="_Toc87276966"/>
      <w:bookmarkStart w:id="83" w:name="_Toc87283252"/>
      <w:bookmarkStart w:id="84" w:name="_Toc87276967"/>
      <w:bookmarkStart w:id="85" w:name="_Toc87283253"/>
      <w:bookmarkStart w:id="86" w:name="_Toc87276968"/>
      <w:bookmarkStart w:id="87" w:name="_Toc87283254"/>
      <w:bookmarkStart w:id="88" w:name="_Toc87276969"/>
      <w:bookmarkStart w:id="89" w:name="_Toc87283255"/>
      <w:bookmarkStart w:id="90" w:name="_Toc87276970"/>
      <w:bookmarkStart w:id="91" w:name="_Toc87283256"/>
      <w:bookmarkStart w:id="92" w:name="_Toc87276971"/>
      <w:bookmarkStart w:id="93" w:name="_Toc87283257"/>
      <w:bookmarkStart w:id="94" w:name="_Toc87276972"/>
      <w:bookmarkStart w:id="95" w:name="_Toc87283258"/>
      <w:bookmarkStart w:id="96" w:name="_Toc87276973"/>
      <w:bookmarkStart w:id="97" w:name="_Toc87283259"/>
      <w:bookmarkStart w:id="98" w:name="_Toc87276974"/>
      <w:bookmarkStart w:id="99" w:name="_Toc87283260"/>
      <w:bookmarkStart w:id="100" w:name="_Toc87276975"/>
      <w:bookmarkStart w:id="101" w:name="_Toc87283261"/>
      <w:bookmarkStart w:id="102" w:name="_Toc87276976"/>
      <w:bookmarkStart w:id="103" w:name="_Toc87283262"/>
      <w:bookmarkStart w:id="104" w:name="_Toc87276977"/>
      <w:bookmarkStart w:id="105" w:name="_Toc87283263"/>
      <w:bookmarkStart w:id="106" w:name="_Toc87276978"/>
      <w:bookmarkStart w:id="107" w:name="_Toc87283264"/>
      <w:bookmarkStart w:id="108" w:name="_Toc87276979"/>
      <w:bookmarkStart w:id="109" w:name="_Toc87283265"/>
      <w:bookmarkStart w:id="110" w:name="_Toc87276980"/>
      <w:bookmarkStart w:id="111" w:name="_Toc87283266"/>
      <w:bookmarkStart w:id="112" w:name="_Toc87276981"/>
      <w:bookmarkStart w:id="113" w:name="_Toc87283267"/>
      <w:bookmarkStart w:id="114" w:name="_Toc87276982"/>
      <w:bookmarkStart w:id="115" w:name="_Toc87283268"/>
      <w:bookmarkStart w:id="116" w:name="_Toc87276983"/>
      <w:bookmarkStart w:id="117" w:name="_Toc87283269"/>
      <w:bookmarkStart w:id="118" w:name="_Toc87276984"/>
      <w:bookmarkStart w:id="119" w:name="_Toc87283270"/>
      <w:bookmarkStart w:id="120" w:name="_Toc87276985"/>
      <w:bookmarkStart w:id="121" w:name="_Toc87283271"/>
      <w:bookmarkStart w:id="122" w:name="_Toc87276986"/>
      <w:bookmarkStart w:id="123" w:name="_Toc87283272"/>
      <w:bookmarkStart w:id="124" w:name="_Toc87276987"/>
      <w:bookmarkStart w:id="125" w:name="_Toc87283273"/>
      <w:bookmarkStart w:id="126" w:name="_Toc87276988"/>
      <w:bookmarkStart w:id="127" w:name="_Toc87283274"/>
      <w:bookmarkStart w:id="128" w:name="_Toc87276989"/>
      <w:bookmarkStart w:id="129" w:name="_Toc87283275"/>
      <w:bookmarkStart w:id="130" w:name="_Toc87276990"/>
      <w:bookmarkStart w:id="131" w:name="_Toc87283276"/>
      <w:bookmarkStart w:id="132" w:name="_Toc87276991"/>
      <w:bookmarkStart w:id="133" w:name="_Toc87283277"/>
      <w:bookmarkStart w:id="134" w:name="_Toc87276992"/>
      <w:bookmarkStart w:id="135" w:name="_Toc87283278"/>
      <w:bookmarkStart w:id="136" w:name="_Toc87276993"/>
      <w:bookmarkStart w:id="137" w:name="_Toc87283279"/>
      <w:bookmarkStart w:id="138" w:name="_Toc87276994"/>
      <w:bookmarkStart w:id="139" w:name="_Toc87283280"/>
      <w:bookmarkStart w:id="140" w:name="_Toc87276995"/>
      <w:bookmarkStart w:id="141" w:name="_Toc87283281"/>
      <w:bookmarkStart w:id="142" w:name="_Toc87276996"/>
      <w:bookmarkStart w:id="143" w:name="_Toc87283282"/>
      <w:bookmarkStart w:id="144" w:name="_Toc87276997"/>
      <w:bookmarkStart w:id="145" w:name="_Toc87283283"/>
      <w:bookmarkStart w:id="146" w:name="_Toc87276998"/>
      <w:bookmarkStart w:id="147" w:name="_Toc87283284"/>
      <w:bookmarkStart w:id="148" w:name="_Toc14177486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CE5E2F">
        <w:rPr>
          <w:rFonts w:ascii="Arial Narrow" w:hAnsi="Arial Narrow" w:cs="Times New Roman"/>
          <w:b/>
          <w:bCs/>
          <w:color w:val="auto"/>
          <w:sz w:val="28"/>
          <w:szCs w:val="28"/>
          <w:lang w:val="en-GB"/>
        </w:rPr>
        <w:t>Методы экосистемного восстановления</w:t>
      </w:r>
      <w:bookmarkEnd w:id="148"/>
      <w:r w:rsidRPr="00CE5E2F">
        <w:rPr>
          <w:rFonts w:ascii="Arial Narrow" w:hAnsi="Arial Narrow" w:cs="Times New Roman"/>
          <w:b/>
          <w:bCs/>
          <w:color w:val="auto"/>
          <w:sz w:val="28"/>
          <w:szCs w:val="28"/>
          <w:lang w:val="en-GB"/>
        </w:rPr>
        <w:t xml:space="preserve">  </w:t>
      </w:r>
    </w:p>
    <w:p w14:paraId="4A9B077D" w14:textId="77777777" w:rsidR="00ED1680" w:rsidRPr="00E54CFF" w:rsidRDefault="00ED1680" w:rsidP="00A925DF">
      <w:pPr>
        <w:spacing w:after="0" w:line="240" w:lineRule="auto"/>
        <w:jc w:val="both"/>
        <w:rPr>
          <w:rFonts w:ascii="Arial Narrow" w:hAnsi="Arial Narrow" w:cs="Arial"/>
          <w:sz w:val="28"/>
          <w:szCs w:val="28"/>
          <w:lang w:val="ru-RU"/>
        </w:rPr>
      </w:pPr>
    </w:p>
    <w:p w14:paraId="387B178F" w14:textId="77777777" w:rsidR="00ED1680" w:rsidRPr="00CE5E2F" w:rsidRDefault="00ED1680" w:rsidP="00883612">
      <w:pPr>
        <w:pStyle w:val="Heading3"/>
        <w:numPr>
          <w:ilvl w:val="2"/>
          <w:numId w:val="76"/>
        </w:numPr>
        <w:spacing w:before="0" w:line="240" w:lineRule="auto"/>
        <w:ind w:left="0" w:firstLine="0"/>
        <w:jc w:val="both"/>
        <w:rPr>
          <w:rFonts w:ascii="Arial Narrow" w:hAnsi="Arial Narrow" w:cs="Times New Roman"/>
          <w:b/>
          <w:bCs/>
          <w:color w:val="auto"/>
          <w:sz w:val="28"/>
          <w:szCs w:val="28"/>
          <w:lang w:val="en-GB"/>
        </w:rPr>
      </w:pPr>
      <w:r w:rsidRPr="00CE5E2F">
        <w:rPr>
          <w:rFonts w:ascii="Arial Narrow" w:hAnsi="Arial Narrow" w:cs="Times New Roman"/>
          <w:b/>
          <w:bCs/>
          <w:color w:val="auto"/>
          <w:sz w:val="28"/>
          <w:szCs w:val="28"/>
          <w:lang w:val="en-GB"/>
        </w:rPr>
        <w:t xml:space="preserve"> </w:t>
      </w:r>
      <w:bookmarkStart w:id="149" w:name="_Toc141774870"/>
      <w:r w:rsidRPr="00CE5E2F">
        <w:rPr>
          <w:rFonts w:ascii="Arial Narrow" w:hAnsi="Arial Narrow" w:cs="Times New Roman"/>
          <w:b/>
          <w:bCs/>
          <w:color w:val="auto"/>
          <w:sz w:val="28"/>
          <w:szCs w:val="28"/>
          <w:lang w:val="en-GB"/>
        </w:rPr>
        <w:t>Экологическое (экосистемное) восстановление</w:t>
      </w:r>
      <w:bookmarkEnd w:id="149"/>
    </w:p>
    <w:p w14:paraId="654397EC" w14:textId="77777777" w:rsidR="00ED1680" w:rsidRPr="00D93602" w:rsidRDefault="00ED1680" w:rsidP="00A925DF">
      <w:pPr>
        <w:spacing w:after="0" w:line="240" w:lineRule="auto"/>
        <w:jc w:val="both"/>
        <w:rPr>
          <w:rFonts w:ascii="Arial Narrow" w:hAnsi="Arial Narrow" w:cs="Arial"/>
          <w:sz w:val="20"/>
          <w:szCs w:val="20"/>
          <w:lang w:val="ru-RU"/>
        </w:rPr>
      </w:pPr>
    </w:p>
    <w:p w14:paraId="6D2823CE" w14:textId="5661A6C5" w:rsidR="00ED1680" w:rsidRPr="00D93602" w:rsidRDefault="00ED1680" w:rsidP="00A925DF">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Экологическое (экосистемное) восстановление – это процесс содействия восстановлению деградировавшей, поврежденной или разрушенной экосистемы с целью отражения ценностей, присущих экосистеме, и предоставления товаров и услуг, которые ценят люди (</w:t>
      </w:r>
      <w:r w:rsidR="00E6368C">
        <w:rPr>
          <w:rFonts w:ascii="Arial Narrow" w:hAnsi="Arial Narrow" w:cs="Arial"/>
          <w:sz w:val="20"/>
          <w:szCs w:val="20"/>
          <w:lang w:val="ru-RU"/>
        </w:rPr>
        <w:t>Мартин</w:t>
      </w:r>
      <w:r w:rsidRPr="00D93602">
        <w:rPr>
          <w:rFonts w:ascii="Arial Narrow" w:hAnsi="Arial Narrow" w:cs="Arial"/>
          <w:sz w:val="20"/>
          <w:szCs w:val="20"/>
          <w:lang w:val="ru-RU"/>
        </w:rPr>
        <w:t xml:space="preserve">, 2017). При реализации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организации ООН, правительства и неправительственные организации в первую очередь направляют свои усилия на восстановление экосистем, например на посадку деревьев (</w:t>
      </w:r>
      <w:r w:rsidR="00A90C63" w:rsidRPr="00D93602">
        <w:rPr>
          <w:rFonts w:ascii="Arial Narrow" w:hAnsi="Arial Narrow" w:cs="Arial"/>
          <w:sz w:val="20"/>
          <w:szCs w:val="20"/>
          <w:lang w:val="ru-RU"/>
        </w:rPr>
        <w:t>Седдон и др., 2021</w:t>
      </w:r>
      <w:r w:rsidRPr="00D93602">
        <w:rPr>
          <w:rFonts w:ascii="Arial Narrow" w:hAnsi="Arial Narrow" w:cs="Arial"/>
          <w:sz w:val="20"/>
          <w:szCs w:val="20"/>
          <w:lang w:val="ru-RU"/>
        </w:rPr>
        <w:t xml:space="preserve">). Экологическое восстановление может быть реализовано на </w:t>
      </w:r>
      <w:r w:rsidRPr="00E54CFF">
        <w:rPr>
          <w:rFonts w:ascii="Arial Narrow" w:hAnsi="Arial Narrow" w:cs="Arial"/>
          <w:sz w:val="20"/>
          <w:szCs w:val="20"/>
          <w:lang w:val="ru-RU"/>
        </w:rPr>
        <w:t>минных полях</w:t>
      </w:r>
      <w:r w:rsidRPr="00D93602">
        <w:rPr>
          <w:rFonts w:ascii="Arial Narrow" w:hAnsi="Arial Narrow" w:cs="Arial"/>
          <w:sz w:val="20"/>
          <w:szCs w:val="20"/>
          <w:lang w:val="ru-RU"/>
        </w:rPr>
        <w:t xml:space="preserve"> в лесах, бассейнах рек, водоразделах (водосборных бассейнах/микроводосборах), опустыненных землях и деградированных лесах (рис. 5). Кроме того, увеличение площади лесов, площади древостоев и зеленых </w:t>
      </w:r>
      <w:r w:rsidRPr="00D93602">
        <w:rPr>
          <w:rFonts w:ascii="Arial Narrow" w:hAnsi="Arial Narrow" w:cs="Arial"/>
          <w:sz w:val="20"/>
          <w:szCs w:val="20"/>
          <w:lang w:val="ru-RU"/>
        </w:rPr>
        <w:lastRenderedPageBreak/>
        <w:t>насаждений в субрегионе возможно за счет мероприятий по облесению, лесовосстановлению и восстановлению растительности (посадка, посев, содействие естественному возобновлению, естественная сукцессия, удаление инвазивных видов). Это касается городских, пригородных и сельских территорий (включая городские леса, зеленые пояса, ветрозащитные полосы, городские парки, деревья на других типах землепользования, городские сады, тугайные посадки, сельские плантации и энергетические леса для производства дров с целью снижения потребления ископаемого топлива), лугов и сельскохозяйственных территорий (таких как заброшенные пашни, агролесомелиорация и экологические коридоры). Усилия по экологическому восстановлению обеспечивают дополнительные выгоды для биоразнообразия (</w:t>
      </w:r>
      <w:r w:rsidR="00E57660" w:rsidRPr="00D93602">
        <w:rPr>
          <w:rFonts w:ascii="Arial Narrow" w:hAnsi="Arial Narrow" w:cs="Arial"/>
          <w:sz w:val="20"/>
          <w:szCs w:val="20"/>
          <w:lang w:val="ru-RU"/>
        </w:rPr>
        <w:t>Ван и др., 2021</w:t>
      </w:r>
      <w:r w:rsidRPr="00D93602">
        <w:rPr>
          <w:rFonts w:ascii="Arial Narrow" w:hAnsi="Arial Narrow" w:cs="Arial"/>
          <w:sz w:val="20"/>
          <w:szCs w:val="20"/>
          <w:lang w:val="ru-RU"/>
        </w:rPr>
        <w:t>), перехват и замедление паводковых вод на возвышенных участках водосборов (например, пруды-отстойники и паводкозадерживающие зоны) (</w:t>
      </w:r>
      <w:r w:rsidR="0058763F" w:rsidRPr="00D93602">
        <w:rPr>
          <w:rFonts w:ascii="Arial Narrow" w:hAnsi="Arial Narrow" w:cs="Arial"/>
          <w:sz w:val="20"/>
          <w:szCs w:val="20"/>
          <w:lang w:val="ru-RU"/>
        </w:rPr>
        <w:t>ВБ</w:t>
      </w:r>
      <w:r w:rsidRPr="00D93602">
        <w:rPr>
          <w:rFonts w:ascii="Arial Narrow" w:hAnsi="Arial Narrow" w:cs="Arial"/>
          <w:sz w:val="20"/>
          <w:szCs w:val="20"/>
          <w:lang w:val="ru-RU"/>
        </w:rPr>
        <w:t xml:space="preserve">, 2021b; </w:t>
      </w:r>
      <w:r w:rsidR="0058763F" w:rsidRPr="00D93602">
        <w:rPr>
          <w:rFonts w:ascii="Arial Narrow" w:hAnsi="Arial Narrow" w:cs="Arial"/>
          <w:sz w:val="20"/>
          <w:szCs w:val="20"/>
          <w:lang w:val="ru-RU"/>
        </w:rPr>
        <w:t>Челер и Серенгиль</w:t>
      </w:r>
      <w:r w:rsidRPr="00D93602">
        <w:rPr>
          <w:rFonts w:ascii="Arial Narrow" w:hAnsi="Arial Narrow" w:cs="Arial"/>
          <w:sz w:val="20"/>
          <w:szCs w:val="20"/>
          <w:lang w:val="ru-RU"/>
        </w:rPr>
        <w:t>, 2023), а также увеличение поглощения и хранения углерода (</w:t>
      </w:r>
      <w:r w:rsidR="006A2EDC" w:rsidRPr="00D93602">
        <w:rPr>
          <w:rFonts w:ascii="Arial Narrow" w:hAnsi="Arial Narrow" w:cs="Arial"/>
          <w:sz w:val="20"/>
          <w:szCs w:val="20"/>
          <w:lang w:val="ru-RU"/>
        </w:rPr>
        <w:t>Фарджионе и др., 2018; Льюис и др., 2019</w:t>
      </w:r>
      <w:r w:rsidRPr="00D93602">
        <w:rPr>
          <w:rFonts w:ascii="Arial Narrow" w:hAnsi="Arial Narrow" w:cs="Arial"/>
          <w:sz w:val="20"/>
          <w:szCs w:val="20"/>
          <w:lang w:val="ru-RU"/>
        </w:rPr>
        <w:t>). Экологическое (экосистемное) восстановление имеет важнейшее значение для решения экологических проблем (</w:t>
      </w:r>
      <w:r w:rsidR="006A2EDC" w:rsidRPr="00D93602">
        <w:rPr>
          <w:rFonts w:ascii="Arial Narrow" w:hAnsi="Arial Narrow" w:cs="Arial"/>
          <w:sz w:val="20"/>
          <w:szCs w:val="20"/>
          <w:lang w:val="ru-RU"/>
        </w:rPr>
        <w:t>Холл и Бранкалион, 2020</w:t>
      </w:r>
      <w:r w:rsidRPr="00D93602">
        <w:rPr>
          <w:rFonts w:ascii="Arial Narrow" w:hAnsi="Arial Narrow" w:cs="Arial"/>
          <w:sz w:val="20"/>
          <w:szCs w:val="20"/>
          <w:lang w:val="ru-RU"/>
        </w:rPr>
        <w:t xml:space="preserve">). Однако для достижения успеха следует учитывать и другие подходы к внедрению </w:t>
      </w:r>
      <w:r w:rsidR="00047B68">
        <w:rPr>
          <w:rFonts w:ascii="Arial Narrow" w:hAnsi="Arial Narrow" w:cs="Arial"/>
          <w:sz w:val="20"/>
          <w:szCs w:val="20"/>
          <w:lang w:val="ru-RU"/>
        </w:rPr>
        <w:t>РПП</w:t>
      </w:r>
      <w:r w:rsidRPr="00D93602">
        <w:rPr>
          <w:rFonts w:ascii="Arial Narrow" w:hAnsi="Arial Narrow" w:cs="Arial"/>
          <w:sz w:val="20"/>
          <w:szCs w:val="20"/>
          <w:lang w:val="ru-RU"/>
        </w:rPr>
        <w:t>, такие как создание зеленой/природной инфраструктуры, улучшение управления лесами и смягчение последствий на основе экосистем.</w:t>
      </w:r>
    </w:p>
    <w:p w14:paraId="377C5648" w14:textId="77777777" w:rsidR="00B1008F" w:rsidRPr="00D93602" w:rsidRDefault="00B1008F" w:rsidP="00791746">
      <w:pPr>
        <w:autoSpaceDE w:val="0"/>
        <w:autoSpaceDN w:val="0"/>
        <w:adjustRightInd w:val="0"/>
        <w:spacing w:after="0" w:line="240" w:lineRule="auto"/>
        <w:jc w:val="both"/>
        <w:rPr>
          <w:rFonts w:ascii="Arial Narrow" w:hAnsi="Arial Narrow" w:cs="Arial"/>
          <w:sz w:val="20"/>
          <w:szCs w:val="20"/>
          <w:lang w:val="ru-RU"/>
        </w:rPr>
      </w:pPr>
    </w:p>
    <w:p w14:paraId="119BE496" w14:textId="777CA51B" w:rsidR="00B1008F" w:rsidRPr="00D93602" w:rsidRDefault="00DF35EC" w:rsidP="00791746">
      <w:pPr>
        <w:autoSpaceDE w:val="0"/>
        <w:autoSpaceDN w:val="0"/>
        <w:adjustRightInd w:val="0"/>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drawing>
          <wp:inline distT="0" distB="0" distL="0" distR="0" wp14:anchorId="6B95FFE6" wp14:editId="0EB56283">
            <wp:extent cx="2880677" cy="1920240"/>
            <wp:effectExtent l="0" t="0" r="0" b="3810"/>
            <wp:docPr id="475417241" name="Picture 475417241" descr="A close-up of a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17241" name="Picture 475417241" descr="A close-up of a hill&#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677" cy="1920240"/>
                    </a:xfrm>
                    <a:prstGeom prst="rect">
                      <a:avLst/>
                    </a:prstGeom>
                    <a:noFill/>
                    <a:ln>
                      <a:noFill/>
                    </a:ln>
                  </pic:spPr>
                </pic:pic>
              </a:graphicData>
            </a:graphic>
          </wp:inline>
        </w:drawing>
      </w:r>
      <w:r w:rsidR="00E8505A" w:rsidRPr="00D93602">
        <w:rPr>
          <w:rFonts w:ascii="Arial Narrow" w:hAnsi="Arial Narrow" w:cs="Arial"/>
          <w:noProof/>
          <w:sz w:val="20"/>
          <w:szCs w:val="20"/>
          <w:lang w:val="tr-TR" w:eastAsia="tr-TR"/>
        </w:rPr>
        <w:drawing>
          <wp:inline distT="0" distB="0" distL="0" distR="0" wp14:anchorId="46BB231C" wp14:editId="5049C69F">
            <wp:extent cx="2880677" cy="1920240"/>
            <wp:effectExtent l="0" t="0" r="0" b="3810"/>
            <wp:docPr id="804950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677" cy="1920240"/>
                    </a:xfrm>
                    <a:prstGeom prst="rect">
                      <a:avLst/>
                    </a:prstGeom>
                    <a:noFill/>
                    <a:ln>
                      <a:noFill/>
                    </a:ln>
                  </pic:spPr>
                </pic:pic>
              </a:graphicData>
            </a:graphic>
          </wp:inline>
        </w:drawing>
      </w:r>
    </w:p>
    <w:p w14:paraId="575B2E60" w14:textId="62D991C4" w:rsidR="00ED1680" w:rsidRPr="0023675B" w:rsidRDefault="00ED1680" w:rsidP="00791746">
      <w:pPr>
        <w:spacing w:line="240" w:lineRule="auto"/>
        <w:jc w:val="both"/>
        <w:rPr>
          <w:rFonts w:ascii="Arial Narrow" w:hAnsi="Arial Narrow" w:cs="Arial"/>
          <w:sz w:val="18"/>
          <w:szCs w:val="18"/>
          <w:lang w:val="ru-RU"/>
        </w:rPr>
      </w:pPr>
      <w:r w:rsidRPr="0023675B">
        <w:rPr>
          <w:rFonts w:ascii="Arial Narrow" w:hAnsi="Arial Narrow" w:cs="Arial"/>
          <w:b/>
          <w:bCs/>
          <w:sz w:val="18"/>
          <w:szCs w:val="18"/>
          <w:lang w:val="ru-RU"/>
        </w:rPr>
        <w:t>Рисунок 5</w:t>
      </w:r>
      <w:r w:rsidRPr="0023675B">
        <w:rPr>
          <w:rFonts w:ascii="Arial Narrow" w:hAnsi="Arial Narrow" w:cs="Arial"/>
          <w:sz w:val="18"/>
          <w:szCs w:val="18"/>
          <w:lang w:val="ru-RU"/>
        </w:rPr>
        <w:t xml:space="preserve">. Экологическое восстановление в Кастамону, </w:t>
      </w:r>
      <w:r w:rsidR="00980E67" w:rsidRPr="0023675B">
        <w:rPr>
          <w:rFonts w:ascii="Arial Narrow" w:hAnsi="Arial Narrow" w:cs="Arial"/>
          <w:sz w:val="18"/>
          <w:szCs w:val="18"/>
          <w:lang w:val="ru-RU"/>
        </w:rPr>
        <w:t>Турция (</w:t>
      </w:r>
      <w:r w:rsidRPr="0023675B">
        <w:rPr>
          <w:rFonts w:ascii="Arial Narrow" w:hAnsi="Arial Narrow" w:cs="Arial"/>
          <w:sz w:val="18"/>
          <w:szCs w:val="18"/>
          <w:lang w:val="ru-RU"/>
        </w:rPr>
        <w:t>Фото г-на Айкута Инже).</w:t>
      </w:r>
    </w:p>
    <w:p w14:paraId="2ABAAA2B" w14:textId="0516C8EE" w:rsidR="00ED1680" w:rsidRPr="00D93602" w:rsidRDefault="00ED1680" w:rsidP="00A925DF">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Меры по восстановлению и воспроизводству должны быть направлены на создание более устойчивых к климатическим изменениям насаждений за счет снижения риска лесных пожаров. После вырубки леса, пожаров, нашествия вредителей и болезней временно не покрытые лесом земли должны быть реабилитированы и восстановлены естественным путем. Реабилитация и восстановление деградированных территорий снижают эрозию, повышают устойчивость склонов и сопротивляемость природным угрозам, способствуя обеспечению регулируемого стока воды (ФАО, 2013). Более осторожный подход будет способствовать рассеиванию на большие расстояния путем восстановления разрозненных лесных </w:t>
      </w:r>
      <w:r w:rsidRPr="00CE5E2F">
        <w:rPr>
          <w:rFonts w:ascii="Arial Narrow" w:hAnsi="Arial Narrow" w:cs="Arial"/>
          <w:sz w:val="20"/>
          <w:szCs w:val="20"/>
          <w:lang w:val="ru-RU"/>
        </w:rPr>
        <w:t>насаждений и прибрежных коридоров с</w:t>
      </w:r>
      <w:r w:rsidRPr="00D93602">
        <w:rPr>
          <w:rFonts w:ascii="Arial Narrow" w:hAnsi="Arial Narrow" w:cs="Arial"/>
          <w:sz w:val="20"/>
          <w:szCs w:val="20"/>
          <w:lang w:val="ru-RU"/>
        </w:rPr>
        <w:t xml:space="preserve"> местными древесными породами в сильно преобразованных ландшафтах. Этот метод позволит сократить расстояние рассеивания, необходимое семенам для достижения подходящих условий среды обитания. Восстановление и управление прибрежными лесами и коридорами ручьев будет выполнять множество важных функций, поскольку они улучшают качество среды обитания диких животных, обогащают биоразнообразие, снижают эрозию русла, улучшают состояние водной биоты, улучшают качество воды за счет фильтрации осадков, питательных и загрязняющих веществ, увеличивают запасы углерода (</w:t>
      </w:r>
      <w:r w:rsidR="00345FCC" w:rsidRPr="00D93602">
        <w:rPr>
          <w:rFonts w:ascii="Arial Narrow" w:hAnsi="Arial Narrow" w:cs="Arial"/>
          <w:sz w:val="20"/>
          <w:szCs w:val="20"/>
          <w:lang w:val="ru-RU"/>
        </w:rPr>
        <w:t>Челер и Серенгил, 2023</w:t>
      </w:r>
      <w:r w:rsidRPr="00D93602">
        <w:rPr>
          <w:rFonts w:ascii="Arial Narrow" w:hAnsi="Arial Narrow" w:cs="Arial"/>
          <w:sz w:val="20"/>
          <w:szCs w:val="20"/>
          <w:lang w:val="ru-RU"/>
        </w:rPr>
        <w:t>), служат коридорами для миграции видов и помогают улучшить инфильтрацию воды, пополнение подземных вод и фильтрацию загрязняющих веществ. Прибрежные леса могут также снижать температуру воды в водотоках и выступать в качестве барьеров, препятствующих распространению огня по ландшафту.</w:t>
      </w:r>
    </w:p>
    <w:p w14:paraId="29661F19" w14:textId="77777777" w:rsidR="00DF3E5C" w:rsidRPr="00D93602" w:rsidRDefault="00DF3E5C" w:rsidP="00A925DF">
      <w:pPr>
        <w:spacing w:after="0" w:line="240" w:lineRule="auto"/>
        <w:jc w:val="both"/>
        <w:rPr>
          <w:rFonts w:ascii="Arial Narrow" w:hAnsi="Arial Narrow" w:cs="Arial"/>
          <w:sz w:val="20"/>
          <w:szCs w:val="20"/>
          <w:lang w:val="ru-RU"/>
        </w:rPr>
      </w:pPr>
    </w:p>
    <w:p w14:paraId="1D8DD9E1" w14:textId="77777777" w:rsidR="00ED1680" w:rsidRPr="00CE5E2F" w:rsidRDefault="00ED1680" w:rsidP="00883612">
      <w:pPr>
        <w:pStyle w:val="Heading3"/>
        <w:numPr>
          <w:ilvl w:val="2"/>
          <w:numId w:val="76"/>
        </w:numPr>
        <w:spacing w:before="0" w:line="240" w:lineRule="auto"/>
        <w:ind w:left="0" w:firstLine="0"/>
        <w:jc w:val="both"/>
        <w:rPr>
          <w:rFonts w:ascii="Arial Narrow" w:hAnsi="Arial Narrow" w:cs="Times New Roman"/>
          <w:b/>
          <w:bCs/>
          <w:color w:val="auto"/>
          <w:sz w:val="28"/>
          <w:szCs w:val="28"/>
          <w:lang w:val="en-GB"/>
        </w:rPr>
      </w:pPr>
      <w:bookmarkStart w:id="150" w:name="_Toc141774871"/>
      <w:r w:rsidRPr="00CE5E2F">
        <w:rPr>
          <w:rFonts w:ascii="Arial Narrow" w:hAnsi="Arial Narrow" w:cs="Times New Roman"/>
          <w:b/>
          <w:bCs/>
          <w:color w:val="auto"/>
          <w:sz w:val="28"/>
          <w:szCs w:val="28"/>
          <w:lang w:val="en-GB"/>
        </w:rPr>
        <w:t>Восстановление лесного ландшафта</w:t>
      </w:r>
      <w:bookmarkEnd w:id="150"/>
    </w:p>
    <w:p w14:paraId="6F4FC011" w14:textId="77777777" w:rsidR="007A00B7" w:rsidRPr="00D93602" w:rsidRDefault="007A00B7" w:rsidP="00A925DF">
      <w:pPr>
        <w:autoSpaceDE w:val="0"/>
        <w:autoSpaceDN w:val="0"/>
        <w:adjustRightInd w:val="0"/>
        <w:spacing w:after="0" w:line="240" w:lineRule="auto"/>
        <w:jc w:val="both"/>
        <w:rPr>
          <w:rFonts w:ascii="Arial Narrow" w:hAnsi="Arial Narrow" w:cs="Arial"/>
          <w:sz w:val="20"/>
          <w:szCs w:val="20"/>
          <w:lang w:val="en-GB"/>
        </w:rPr>
      </w:pPr>
    </w:p>
    <w:p w14:paraId="16F6D609" w14:textId="76CCAC9F" w:rsidR="00ED1680" w:rsidRDefault="00ED1680" w:rsidP="00A925DF">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Восстановление лесных ландшафтов (ВЛЛ)</w:t>
      </w:r>
      <w:r w:rsidRPr="00D93602">
        <w:rPr>
          <w:rStyle w:val="FootnoteReference"/>
          <w:rFonts w:ascii="Arial Narrow" w:hAnsi="Arial Narrow" w:cs="Arial"/>
          <w:sz w:val="20"/>
          <w:szCs w:val="20"/>
          <w:lang w:val="en-GB"/>
        </w:rPr>
        <w:footnoteReference w:id="88"/>
      </w:r>
      <w:r w:rsidRPr="00D93602">
        <w:rPr>
          <w:rFonts w:ascii="Arial Narrow" w:hAnsi="Arial Narrow" w:cs="Arial"/>
          <w:sz w:val="20"/>
          <w:szCs w:val="20"/>
          <w:lang w:val="ru-RU"/>
        </w:rPr>
        <w:t xml:space="preserve"> – это процесс восстановления экологической функциональности и целостности обезлесенных или деградировавших ландшафтов и улучшения благосостояния людей (</w:t>
      </w:r>
      <w:r w:rsidR="00D621DA" w:rsidRPr="00D93602">
        <w:rPr>
          <w:rFonts w:ascii="Arial Narrow" w:hAnsi="Arial Narrow" w:cs="Arial"/>
          <w:sz w:val="20"/>
          <w:szCs w:val="20"/>
          <w:lang w:val="ru-RU"/>
        </w:rPr>
        <w:t>Мансурян и др., 2005; Магиннис и Джексон, 2012</w:t>
      </w:r>
      <w:r w:rsidRPr="00D93602">
        <w:rPr>
          <w:rFonts w:ascii="Arial Narrow" w:hAnsi="Arial Narrow" w:cs="Arial"/>
          <w:sz w:val="20"/>
          <w:szCs w:val="20"/>
          <w:lang w:val="ru-RU"/>
        </w:rPr>
        <w:t>). Концепция ВЛЛ развивается и фокусируется на восстановлении функций экосистем (</w:t>
      </w:r>
      <w:r w:rsidR="00560F94" w:rsidRPr="00D93602">
        <w:rPr>
          <w:rFonts w:ascii="Arial Narrow" w:hAnsi="Arial Narrow" w:cs="Arial"/>
          <w:sz w:val="20"/>
          <w:szCs w:val="20"/>
          <w:lang w:val="ru-RU"/>
        </w:rPr>
        <w:t>Магиннис и др., 2014</w:t>
      </w:r>
      <w:r w:rsidRPr="00D93602">
        <w:rPr>
          <w:rFonts w:ascii="Arial Narrow" w:hAnsi="Arial Narrow" w:cs="Arial"/>
          <w:sz w:val="20"/>
          <w:szCs w:val="20"/>
          <w:lang w:val="ru-RU"/>
        </w:rPr>
        <w:t>). Концепция выходит за пределы лесов, включая сельскохозяйственные угодья, защитные земли и буферы, и ВЛЛ включает следующие принципы (</w:t>
      </w:r>
      <w:r w:rsidR="00DA64B8" w:rsidRPr="00D93602">
        <w:rPr>
          <w:rFonts w:ascii="Arial Narrow" w:hAnsi="Arial Narrow" w:cs="Arial"/>
          <w:sz w:val="20"/>
          <w:szCs w:val="20"/>
          <w:lang w:val="ru-RU"/>
        </w:rPr>
        <w:t>МакБрин и Джуэлл, 2023</w:t>
      </w:r>
      <w:r w:rsidRPr="00D93602">
        <w:rPr>
          <w:rFonts w:ascii="Arial Narrow" w:hAnsi="Arial Narrow" w:cs="Arial"/>
          <w:sz w:val="20"/>
          <w:szCs w:val="20"/>
          <w:lang w:val="ru-RU"/>
        </w:rPr>
        <w:t>):</w:t>
      </w:r>
    </w:p>
    <w:p w14:paraId="126C659F" w14:textId="77777777" w:rsidR="00A925DF" w:rsidRPr="00D93602" w:rsidRDefault="00A925DF" w:rsidP="00A925DF">
      <w:pPr>
        <w:spacing w:after="0" w:line="240" w:lineRule="auto"/>
        <w:jc w:val="both"/>
        <w:rPr>
          <w:rFonts w:ascii="Arial Narrow" w:hAnsi="Arial Narrow" w:cs="Arial"/>
          <w:sz w:val="20"/>
          <w:szCs w:val="20"/>
          <w:lang w:val="ru-RU"/>
        </w:rPr>
      </w:pPr>
    </w:p>
    <w:p w14:paraId="75B4D214" w14:textId="19AFDF86" w:rsidR="00ED1680" w:rsidRPr="00D93602" w:rsidRDefault="00ED1680" w:rsidP="00CE5E2F">
      <w:pPr>
        <w:numPr>
          <w:ilvl w:val="1"/>
          <w:numId w:val="37"/>
        </w:numPr>
        <w:tabs>
          <w:tab w:val="clear" w:pos="1440"/>
        </w:tabs>
        <w:spacing w:after="0" w:line="240" w:lineRule="auto"/>
        <w:ind w:left="567" w:hanging="567"/>
        <w:jc w:val="both"/>
        <w:rPr>
          <w:rFonts w:ascii="Arial Narrow" w:hAnsi="Arial Narrow" w:cs="Arial"/>
          <w:b/>
          <w:bCs/>
          <w:sz w:val="20"/>
          <w:szCs w:val="20"/>
          <w:lang w:val="ru-RU"/>
        </w:rPr>
      </w:pPr>
      <w:r w:rsidRPr="00D93602">
        <w:rPr>
          <w:rFonts w:ascii="Arial Narrow" w:hAnsi="Arial Narrow" w:cs="Arial"/>
          <w:b/>
          <w:bCs/>
          <w:sz w:val="20"/>
          <w:szCs w:val="20"/>
          <w:lang w:val="ru-RU"/>
        </w:rPr>
        <w:t xml:space="preserve">Ставка на ландшафты: </w:t>
      </w:r>
      <w:r w:rsidRPr="00D93602">
        <w:rPr>
          <w:rFonts w:ascii="Arial Narrow" w:hAnsi="Arial Narrow" w:cs="Arial"/>
          <w:sz w:val="20"/>
          <w:szCs w:val="20"/>
          <w:lang w:val="ru-RU"/>
        </w:rPr>
        <w:t xml:space="preserve">ВЛЛ осуществляется не на отдельных участках, а внутри и на </w:t>
      </w:r>
      <w:r w:rsidR="001C392E">
        <w:rPr>
          <w:rFonts w:ascii="Arial Narrow" w:hAnsi="Arial Narrow" w:cs="Arial"/>
          <w:sz w:val="20"/>
          <w:szCs w:val="20"/>
          <w:lang w:val="ru-RU"/>
        </w:rPr>
        <w:t xml:space="preserve">территории </w:t>
      </w:r>
      <w:r w:rsidRPr="00D93602">
        <w:rPr>
          <w:rFonts w:ascii="Arial Narrow" w:hAnsi="Arial Narrow" w:cs="Arial"/>
          <w:sz w:val="20"/>
          <w:szCs w:val="20"/>
          <w:lang w:val="ru-RU"/>
        </w:rPr>
        <w:t>все</w:t>
      </w:r>
      <w:r w:rsidR="001C392E">
        <w:rPr>
          <w:rFonts w:ascii="Arial Narrow" w:hAnsi="Arial Narrow" w:cs="Arial"/>
          <w:sz w:val="20"/>
          <w:szCs w:val="20"/>
          <w:lang w:val="ru-RU"/>
        </w:rPr>
        <w:t>го</w:t>
      </w:r>
      <w:r w:rsidRPr="00D93602">
        <w:rPr>
          <w:rFonts w:ascii="Arial Narrow" w:hAnsi="Arial Narrow" w:cs="Arial"/>
          <w:sz w:val="20"/>
          <w:szCs w:val="20"/>
          <w:lang w:val="ru-RU"/>
        </w:rPr>
        <w:t xml:space="preserve"> ландшафт</w:t>
      </w:r>
      <w:r w:rsidR="001C392E">
        <w:rPr>
          <w:rFonts w:ascii="Arial Narrow" w:hAnsi="Arial Narrow" w:cs="Arial"/>
          <w:sz w:val="20"/>
          <w:szCs w:val="20"/>
          <w:lang w:val="ru-RU"/>
        </w:rPr>
        <w:t>а</w:t>
      </w:r>
      <w:r w:rsidRPr="00D93602">
        <w:rPr>
          <w:rFonts w:ascii="Arial Narrow" w:hAnsi="Arial Narrow" w:cs="Arial"/>
          <w:b/>
          <w:bCs/>
          <w:sz w:val="20"/>
          <w:szCs w:val="20"/>
          <w:lang w:val="ru-RU"/>
        </w:rPr>
        <w:t>.</w:t>
      </w:r>
    </w:p>
    <w:p w14:paraId="34EC39F5" w14:textId="77777777" w:rsidR="00ED1680" w:rsidRPr="00D93602" w:rsidRDefault="00ED1680" w:rsidP="00CE5E2F">
      <w:pPr>
        <w:numPr>
          <w:ilvl w:val="1"/>
          <w:numId w:val="37"/>
        </w:numPr>
        <w:tabs>
          <w:tab w:val="clear" w:pos="1440"/>
        </w:tabs>
        <w:spacing w:after="0" w:line="240" w:lineRule="auto"/>
        <w:ind w:left="567" w:hanging="567"/>
        <w:jc w:val="both"/>
        <w:rPr>
          <w:rFonts w:ascii="Arial Narrow" w:hAnsi="Arial Narrow" w:cs="Arial"/>
          <w:b/>
          <w:bCs/>
          <w:sz w:val="20"/>
          <w:szCs w:val="20"/>
          <w:lang w:val="ru-RU"/>
        </w:rPr>
      </w:pPr>
      <w:r w:rsidRPr="00D93602">
        <w:rPr>
          <w:rFonts w:ascii="Arial Narrow" w:hAnsi="Arial Narrow" w:cs="Arial"/>
          <w:b/>
          <w:bCs/>
          <w:sz w:val="20"/>
          <w:szCs w:val="20"/>
          <w:lang w:val="ru-RU"/>
        </w:rPr>
        <w:t>Привлечение заинтересованных сторон и поддержка партисипативного управления.</w:t>
      </w:r>
    </w:p>
    <w:p w14:paraId="65784D09" w14:textId="77777777" w:rsidR="00ED1680" w:rsidRPr="00D93602" w:rsidRDefault="00ED1680" w:rsidP="00CE5E2F">
      <w:pPr>
        <w:numPr>
          <w:ilvl w:val="1"/>
          <w:numId w:val="37"/>
        </w:numPr>
        <w:tabs>
          <w:tab w:val="clear" w:pos="1440"/>
        </w:tabs>
        <w:spacing w:after="0" w:line="240" w:lineRule="auto"/>
        <w:ind w:left="567" w:hanging="567"/>
        <w:jc w:val="both"/>
        <w:rPr>
          <w:rFonts w:ascii="Arial Narrow" w:hAnsi="Arial Narrow" w:cs="Arial"/>
          <w:b/>
          <w:bCs/>
          <w:sz w:val="20"/>
          <w:szCs w:val="20"/>
          <w:lang w:val="ru-RU"/>
        </w:rPr>
      </w:pPr>
      <w:r w:rsidRPr="00D93602">
        <w:rPr>
          <w:rFonts w:ascii="Arial Narrow" w:hAnsi="Arial Narrow" w:cs="Arial"/>
          <w:b/>
          <w:bCs/>
          <w:sz w:val="20"/>
          <w:szCs w:val="20"/>
          <w:lang w:val="ru-RU"/>
        </w:rPr>
        <w:lastRenderedPageBreak/>
        <w:t xml:space="preserve">Восстановление многочисленных функций для получения многочисленных выгод: </w:t>
      </w:r>
      <w:r w:rsidRPr="00D93602">
        <w:rPr>
          <w:rFonts w:ascii="Arial Narrow" w:hAnsi="Arial Narrow" w:cs="Arial"/>
          <w:sz w:val="20"/>
          <w:szCs w:val="20"/>
          <w:lang w:val="ru-RU"/>
        </w:rPr>
        <w:t>меры по ВЛЛ направлены на восстановление экологических, социальных и экономических функций в рамках всего ландшафта.</w:t>
      </w:r>
    </w:p>
    <w:p w14:paraId="533034B9" w14:textId="77777777" w:rsidR="00ED1680" w:rsidRPr="00D93602" w:rsidRDefault="00ED1680" w:rsidP="00CE5E2F">
      <w:pPr>
        <w:numPr>
          <w:ilvl w:val="1"/>
          <w:numId w:val="37"/>
        </w:numPr>
        <w:tabs>
          <w:tab w:val="clear" w:pos="1440"/>
        </w:tabs>
        <w:spacing w:after="0" w:line="240" w:lineRule="auto"/>
        <w:ind w:left="567" w:hanging="567"/>
        <w:jc w:val="both"/>
        <w:rPr>
          <w:rFonts w:ascii="Arial Narrow" w:hAnsi="Arial Narrow" w:cs="Arial"/>
          <w:b/>
          <w:bCs/>
          <w:sz w:val="20"/>
          <w:szCs w:val="20"/>
          <w:lang w:val="ru-RU"/>
        </w:rPr>
      </w:pPr>
      <w:r w:rsidRPr="00D93602">
        <w:rPr>
          <w:rFonts w:ascii="Arial Narrow" w:hAnsi="Arial Narrow" w:cs="Arial"/>
          <w:b/>
          <w:bCs/>
          <w:sz w:val="20"/>
          <w:szCs w:val="20"/>
          <w:lang w:val="ru-RU"/>
        </w:rPr>
        <w:t>Со</w:t>
      </w:r>
      <w:r w:rsidRPr="00CE5E2F">
        <w:rPr>
          <w:rFonts w:ascii="Arial Narrow" w:hAnsi="Arial Narrow" w:cs="Arial"/>
          <w:b/>
          <w:bCs/>
          <w:sz w:val="20"/>
          <w:szCs w:val="20"/>
          <w:lang w:val="ru-RU"/>
        </w:rPr>
        <w:t>хранение и улучшение природных экосистем в пределах ландшафта</w:t>
      </w:r>
      <w:r w:rsidRPr="00D93602">
        <w:rPr>
          <w:rFonts w:ascii="Arial Narrow" w:hAnsi="Arial Narrow" w:cs="Arial"/>
          <w:b/>
          <w:bCs/>
          <w:sz w:val="20"/>
          <w:szCs w:val="20"/>
          <w:lang w:val="ru-RU"/>
        </w:rPr>
        <w:t xml:space="preserve">: </w:t>
      </w:r>
      <w:r w:rsidRPr="00D93602">
        <w:rPr>
          <w:rFonts w:ascii="Arial Narrow" w:hAnsi="Arial Narrow" w:cs="Arial"/>
          <w:sz w:val="20"/>
          <w:szCs w:val="20"/>
          <w:lang w:val="ru-RU"/>
        </w:rPr>
        <w:t>ВЛЛ не приводит к перепрофилированию или уничтожению естественных лесов или других экосистем.</w:t>
      </w:r>
    </w:p>
    <w:p w14:paraId="7B6390F8" w14:textId="77777777" w:rsidR="00ED1680" w:rsidRPr="00D93602" w:rsidRDefault="00ED1680" w:rsidP="00CE5E2F">
      <w:pPr>
        <w:numPr>
          <w:ilvl w:val="1"/>
          <w:numId w:val="37"/>
        </w:numPr>
        <w:tabs>
          <w:tab w:val="clear" w:pos="1440"/>
        </w:tabs>
        <w:spacing w:after="0" w:line="240" w:lineRule="auto"/>
        <w:ind w:left="567" w:hanging="567"/>
        <w:jc w:val="both"/>
        <w:rPr>
          <w:rFonts w:ascii="Arial Narrow" w:hAnsi="Arial Narrow" w:cs="Arial"/>
          <w:sz w:val="20"/>
          <w:szCs w:val="20"/>
          <w:lang w:val="ru-RU"/>
        </w:rPr>
      </w:pPr>
      <w:r w:rsidRPr="00D93602">
        <w:rPr>
          <w:rFonts w:ascii="Arial Narrow" w:hAnsi="Arial Narrow" w:cs="Arial"/>
          <w:b/>
          <w:bCs/>
          <w:sz w:val="20"/>
          <w:szCs w:val="20"/>
          <w:lang w:val="ru-RU"/>
        </w:rPr>
        <w:t xml:space="preserve">Восстановление с учетом местных условий с использованием различных подходов: </w:t>
      </w:r>
      <w:r w:rsidRPr="00D93602">
        <w:rPr>
          <w:rFonts w:ascii="Arial Narrow" w:hAnsi="Arial Narrow" w:cs="Arial"/>
          <w:sz w:val="20"/>
          <w:szCs w:val="20"/>
          <w:lang w:val="ru-RU"/>
        </w:rPr>
        <w:t>ВЛЛ опирается на последние научные достижения, передовой опыт, традиционные знания и знания коренных народов.</w:t>
      </w:r>
    </w:p>
    <w:p w14:paraId="35BD6C49" w14:textId="77777777" w:rsidR="00ED1680" w:rsidRPr="00D93602" w:rsidRDefault="00ED1680" w:rsidP="00CE5E2F">
      <w:pPr>
        <w:numPr>
          <w:ilvl w:val="1"/>
          <w:numId w:val="37"/>
        </w:numPr>
        <w:tabs>
          <w:tab w:val="clear" w:pos="1440"/>
        </w:tabs>
        <w:spacing w:after="0" w:line="240" w:lineRule="auto"/>
        <w:ind w:left="567" w:hanging="567"/>
        <w:jc w:val="both"/>
        <w:rPr>
          <w:rFonts w:ascii="Arial Narrow" w:hAnsi="Arial Narrow" w:cs="Arial"/>
          <w:b/>
          <w:bCs/>
          <w:sz w:val="20"/>
          <w:szCs w:val="20"/>
          <w:lang w:val="ru-RU"/>
        </w:rPr>
      </w:pPr>
      <w:r w:rsidRPr="00D93602">
        <w:rPr>
          <w:rFonts w:ascii="Arial Narrow" w:hAnsi="Arial Narrow" w:cs="Arial"/>
          <w:b/>
          <w:bCs/>
          <w:sz w:val="20"/>
          <w:szCs w:val="20"/>
          <w:lang w:val="ru-RU"/>
        </w:rPr>
        <w:t>Адаптивное управление для обеспечения долгосрочной устойчивости.</w:t>
      </w:r>
    </w:p>
    <w:p w14:paraId="3EEFFF77" w14:textId="77777777" w:rsidR="00ED1680" w:rsidRPr="00CE5E2F" w:rsidRDefault="00ED1680" w:rsidP="00CE5E2F">
      <w:pPr>
        <w:numPr>
          <w:ilvl w:val="1"/>
          <w:numId w:val="37"/>
        </w:numPr>
        <w:tabs>
          <w:tab w:val="clear" w:pos="1440"/>
        </w:tabs>
        <w:spacing w:after="0" w:line="240" w:lineRule="auto"/>
        <w:ind w:left="567" w:hanging="567"/>
        <w:jc w:val="both"/>
        <w:rPr>
          <w:rFonts w:ascii="Arial Narrow" w:hAnsi="Arial Narrow" w:cs="Arial"/>
          <w:b/>
          <w:bCs/>
          <w:sz w:val="20"/>
          <w:szCs w:val="20"/>
          <w:lang w:val="ru-RU"/>
        </w:rPr>
      </w:pPr>
      <w:r w:rsidRPr="00CE5E2F">
        <w:rPr>
          <w:rFonts w:ascii="Arial Narrow" w:hAnsi="Arial Narrow" w:cs="Arial"/>
          <w:b/>
          <w:bCs/>
          <w:sz w:val="20"/>
          <w:szCs w:val="20"/>
          <w:lang w:val="ru-RU"/>
        </w:rPr>
        <w:t>Восстановление растительности и естественная регенерация ландшафтов</w:t>
      </w:r>
      <w:r w:rsidRPr="00D93602">
        <w:rPr>
          <w:rFonts w:ascii="Arial Narrow" w:hAnsi="Arial Narrow" w:cs="Arial"/>
          <w:b/>
          <w:bCs/>
          <w:sz w:val="20"/>
          <w:szCs w:val="20"/>
          <w:lang w:val="ru-RU"/>
        </w:rPr>
        <w:t xml:space="preserve">: </w:t>
      </w:r>
      <w:r w:rsidRPr="00D93602">
        <w:rPr>
          <w:rFonts w:ascii="Arial Narrow" w:hAnsi="Arial Narrow" w:cs="Arial"/>
          <w:sz w:val="20"/>
          <w:szCs w:val="20"/>
          <w:lang w:val="ru-RU"/>
        </w:rPr>
        <w:t>меры по ВЛЛ поддерживают восстановление растительности ландшафтов и естественную регенерацию лесов.</w:t>
      </w:r>
    </w:p>
    <w:p w14:paraId="21851DE3" w14:textId="77777777" w:rsidR="00CE5E2F" w:rsidRPr="00D93602" w:rsidRDefault="00CE5E2F" w:rsidP="00CE5E2F">
      <w:pPr>
        <w:spacing w:after="0" w:line="240" w:lineRule="auto"/>
        <w:ind w:left="567"/>
        <w:jc w:val="both"/>
        <w:rPr>
          <w:rFonts w:ascii="Arial Narrow" w:hAnsi="Arial Narrow" w:cs="Arial"/>
          <w:b/>
          <w:bCs/>
          <w:sz w:val="20"/>
          <w:szCs w:val="20"/>
          <w:lang w:val="ru-RU"/>
        </w:rPr>
      </w:pPr>
    </w:p>
    <w:p w14:paraId="5E51692A" w14:textId="4484BD21" w:rsidR="00ED1680" w:rsidRPr="00D93602" w:rsidRDefault="00ED1680"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Для экологического восстановления и ВЛЛ следует выбирать и использовать засухоустойчивые, жаро-, соле- и/или вредител</w:t>
      </w:r>
      <w:r w:rsidR="004D3EBC">
        <w:rPr>
          <w:rFonts w:ascii="Arial Narrow" w:hAnsi="Arial Narrow" w:cs="Arial"/>
          <w:sz w:val="20"/>
          <w:szCs w:val="20"/>
          <w:lang w:val="ru-RU"/>
        </w:rPr>
        <w:t>е</w:t>
      </w:r>
      <w:r w:rsidRPr="00D93602">
        <w:rPr>
          <w:rFonts w:ascii="Arial Narrow" w:hAnsi="Arial Narrow" w:cs="Arial"/>
          <w:sz w:val="20"/>
          <w:szCs w:val="20"/>
          <w:lang w:val="ru-RU"/>
        </w:rPr>
        <w:t>устойчивые, быстрорастущие и приносящие доход местные виды деревьев, выращенные в современных лесных питомниках (рис. 6). Среди выбранных видов местных деревьев могут быть плодовые и орехоплодные, быстрорастущие виды для промышленных плантаций, а также другие виды, способствующие производству меда, смолы, трюфеля, липы. Диверсификация местных видов деревьев с различными жизненными стратегиями (например, возобновляющиеся виды, плодовые и ореховые деревья, привлекающие фауну, рассеивающую семена, или азотфиксирующие деревья) на уровне ландшафта и древостоя помогает порождать разносторонние способы реагирования леса на климатические стрессоры и нарушения (</w:t>
      </w:r>
      <w:r w:rsidR="001D3394" w:rsidRPr="00D93602">
        <w:rPr>
          <w:rFonts w:ascii="Arial Narrow" w:hAnsi="Arial Narrow" w:cs="Arial"/>
          <w:sz w:val="20"/>
          <w:szCs w:val="20"/>
          <w:lang w:val="ru-RU"/>
        </w:rPr>
        <w:t>Регато и др., 2010</w:t>
      </w:r>
      <w:r w:rsidRPr="00D93602">
        <w:rPr>
          <w:rFonts w:ascii="Arial Narrow" w:hAnsi="Arial Narrow" w:cs="Arial"/>
          <w:sz w:val="20"/>
          <w:szCs w:val="20"/>
          <w:lang w:val="ru-RU"/>
        </w:rPr>
        <w:t>). Для обеспечения устойчивости деревьев и других элементов биоразнообразия меры по восстановлению должны поддерживаться мероприятиями по мониторингу (</w:t>
      </w:r>
      <w:r w:rsidR="001D3394" w:rsidRPr="00D93602">
        <w:rPr>
          <w:rFonts w:ascii="Arial Narrow" w:hAnsi="Arial Narrow" w:cs="Arial"/>
          <w:sz w:val="20"/>
          <w:szCs w:val="20"/>
          <w:lang w:val="ru-RU"/>
        </w:rPr>
        <w:t>т. е</w:t>
      </w:r>
      <w:r w:rsidR="001D3394" w:rsidRPr="006528BB">
        <w:rPr>
          <w:rFonts w:ascii="Arial Narrow" w:hAnsi="Arial Narrow" w:cs="Arial"/>
          <w:sz w:val="20"/>
          <w:szCs w:val="20"/>
          <w:lang w:val="ru-RU"/>
        </w:rPr>
        <w:t>.</w:t>
      </w:r>
      <w:r w:rsidRPr="006528BB">
        <w:rPr>
          <w:rFonts w:ascii="Arial Narrow" w:hAnsi="Arial Narrow" w:cs="Arial"/>
          <w:sz w:val="20"/>
          <w:szCs w:val="20"/>
          <w:lang w:val="ru-RU"/>
        </w:rPr>
        <w:t xml:space="preserve"> лесохозяйственными операциями, такими как производство древесины, выделение и демаркация границ, реализация лесохозяйственных мероприятий, таких как восстановление, лесопосадка и лесовосстановление, здоровье леса, состояние регенерации, реализация мероприятий по уходу</w:t>
      </w:r>
      <w:r w:rsidR="006528BB" w:rsidRPr="000E4256">
        <w:rPr>
          <w:rFonts w:ascii="Arial Narrow" w:hAnsi="Arial Narrow" w:cs="Arial"/>
          <w:sz w:val="20"/>
          <w:szCs w:val="20"/>
          <w:lang w:val="ru-RU"/>
        </w:rPr>
        <w:t>,</w:t>
      </w:r>
      <w:r w:rsidRPr="006528BB">
        <w:rPr>
          <w:rFonts w:ascii="Arial Narrow" w:hAnsi="Arial Narrow" w:cs="Arial"/>
          <w:sz w:val="20"/>
          <w:szCs w:val="20"/>
          <w:lang w:val="ru-RU"/>
        </w:rPr>
        <w:t xml:space="preserve"> и бюджетирование). Улучшенный</w:t>
      </w:r>
      <w:r w:rsidRPr="00D93602">
        <w:rPr>
          <w:rFonts w:ascii="Arial Narrow" w:hAnsi="Arial Narrow" w:cs="Arial"/>
          <w:sz w:val="20"/>
          <w:szCs w:val="20"/>
          <w:lang w:val="ru-RU"/>
        </w:rPr>
        <w:t xml:space="preserve"> мониторинг состояния лесов и экосистемных услуг создает базу данных, необходимую для снижения воздействия изменения климата и принятия решений по управлению лесами в условиях изменения климата. Надежные системы мониторинга лесов и отчетности являются жизненно важными аспектами мер по реагированию в лесном хозяйстве на изменение климата (ФАО, 2010b)</w:t>
      </w:r>
      <w:r w:rsidR="00A03F75">
        <w:rPr>
          <w:rFonts w:ascii="Arial Narrow" w:hAnsi="Arial Narrow" w:cs="Arial"/>
          <w:sz w:val="20"/>
          <w:szCs w:val="20"/>
          <w:lang w:val="ru-RU"/>
        </w:rPr>
        <w:t>. Они</w:t>
      </w:r>
      <w:r w:rsidRPr="00D93602">
        <w:rPr>
          <w:rFonts w:ascii="Arial Narrow" w:hAnsi="Arial Narrow" w:cs="Arial"/>
          <w:sz w:val="20"/>
          <w:szCs w:val="20"/>
          <w:lang w:val="ru-RU"/>
        </w:rPr>
        <w:t xml:space="preserve"> позволяю</w:t>
      </w:r>
      <w:r w:rsidR="00A03F75">
        <w:rPr>
          <w:rFonts w:ascii="Arial Narrow" w:hAnsi="Arial Narrow" w:cs="Arial"/>
          <w:sz w:val="20"/>
          <w:szCs w:val="20"/>
          <w:lang w:val="ru-RU"/>
        </w:rPr>
        <w:t xml:space="preserve">т </w:t>
      </w:r>
      <w:r w:rsidRPr="00D93602">
        <w:rPr>
          <w:rFonts w:ascii="Arial Narrow" w:hAnsi="Arial Narrow" w:cs="Arial"/>
          <w:sz w:val="20"/>
          <w:szCs w:val="20"/>
          <w:lang w:val="ru-RU"/>
        </w:rPr>
        <w:t xml:space="preserve">информировать международное сообщество о фактическом состоянии лесов. Эти системы позволят своевременно предупреждать об экстремальных явлениях и последствиях изменения климата, а также получать полезную информацию об эффективности </w:t>
      </w:r>
      <w:r w:rsidR="0052057E">
        <w:rPr>
          <w:rFonts w:ascii="Arial Narrow" w:hAnsi="Arial Narrow" w:cs="Arial"/>
          <w:sz w:val="20"/>
          <w:szCs w:val="20"/>
          <w:lang w:val="ru-RU"/>
        </w:rPr>
        <w:t xml:space="preserve">административных </w:t>
      </w:r>
      <w:r w:rsidRPr="00D93602">
        <w:rPr>
          <w:rFonts w:ascii="Arial Narrow" w:hAnsi="Arial Narrow" w:cs="Arial"/>
          <w:sz w:val="20"/>
          <w:szCs w:val="20"/>
          <w:lang w:val="ru-RU"/>
        </w:rPr>
        <w:t xml:space="preserve">мер </w:t>
      </w:r>
      <w:r w:rsidR="0052057E">
        <w:rPr>
          <w:rFonts w:ascii="Arial Narrow" w:hAnsi="Arial Narrow" w:cs="Arial"/>
          <w:sz w:val="20"/>
          <w:szCs w:val="20"/>
          <w:lang w:val="ru-RU"/>
        </w:rPr>
        <w:t xml:space="preserve">по реагированию. </w:t>
      </w:r>
    </w:p>
    <w:p w14:paraId="5C1FEFF3" w14:textId="77777777" w:rsidR="007E456E" w:rsidRPr="00D93602" w:rsidRDefault="007E456E" w:rsidP="00791746">
      <w:pPr>
        <w:spacing w:after="0" w:line="240" w:lineRule="auto"/>
        <w:jc w:val="both"/>
        <w:rPr>
          <w:rFonts w:ascii="Arial Narrow" w:hAnsi="Arial Narrow" w:cs="Arial"/>
          <w:sz w:val="20"/>
          <w:szCs w:val="20"/>
          <w:lang w:val="ru-RU"/>
        </w:rPr>
      </w:pPr>
    </w:p>
    <w:p w14:paraId="339CCAEE" w14:textId="0AA64497" w:rsidR="00163B19" w:rsidRPr="00D93602" w:rsidRDefault="009F32C0" w:rsidP="00791746">
      <w:pPr>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drawing>
          <wp:inline distT="0" distB="0" distL="0" distR="0" wp14:anchorId="797BD7FD" wp14:editId="33E49D90">
            <wp:extent cx="2876550" cy="1918335"/>
            <wp:effectExtent l="0" t="0" r="0" b="5715"/>
            <wp:docPr id="10065014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1861" cy="1928546"/>
                    </a:xfrm>
                    <a:prstGeom prst="rect">
                      <a:avLst/>
                    </a:prstGeom>
                    <a:noFill/>
                    <a:ln>
                      <a:noFill/>
                    </a:ln>
                  </pic:spPr>
                </pic:pic>
              </a:graphicData>
            </a:graphic>
          </wp:inline>
        </w:drawing>
      </w:r>
      <w:r w:rsidR="00582C80" w:rsidRPr="00D93602">
        <w:rPr>
          <w:rFonts w:ascii="Arial Narrow" w:hAnsi="Arial Narrow" w:cs="Arial"/>
          <w:noProof/>
          <w:sz w:val="20"/>
          <w:szCs w:val="20"/>
          <w:lang w:val="tr-TR" w:eastAsia="tr-TR"/>
        </w:rPr>
        <w:drawing>
          <wp:inline distT="0" distB="0" distL="0" distR="0" wp14:anchorId="24DAC82B" wp14:editId="638C85F0">
            <wp:extent cx="2876869" cy="1920240"/>
            <wp:effectExtent l="0" t="0" r="0" b="3810"/>
            <wp:docPr id="18369106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6869" cy="1920240"/>
                    </a:xfrm>
                    <a:prstGeom prst="rect">
                      <a:avLst/>
                    </a:prstGeom>
                    <a:noFill/>
                    <a:ln>
                      <a:noFill/>
                    </a:ln>
                  </pic:spPr>
                </pic:pic>
              </a:graphicData>
            </a:graphic>
          </wp:inline>
        </w:drawing>
      </w:r>
    </w:p>
    <w:p w14:paraId="58060851" w14:textId="4D2443DB" w:rsidR="00D433D6" w:rsidRPr="00E54CFF" w:rsidRDefault="00D433D6" w:rsidP="007E3140">
      <w:pPr>
        <w:spacing w:after="0" w:line="240" w:lineRule="auto"/>
        <w:jc w:val="both"/>
        <w:rPr>
          <w:rFonts w:ascii="Arial Narrow" w:hAnsi="Arial Narrow" w:cs="Arial"/>
          <w:sz w:val="18"/>
          <w:szCs w:val="18"/>
          <w:lang w:val="ru-RU"/>
        </w:rPr>
      </w:pPr>
      <w:r w:rsidRPr="00E54CFF">
        <w:rPr>
          <w:rFonts w:ascii="Arial Narrow" w:hAnsi="Arial Narrow" w:cs="Arial"/>
          <w:b/>
          <w:bCs/>
          <w:sz w:val="18"/>
          <w:szCs w:val="18"/>
          <w:lang w:val="ru-RU"/>
        </w:rPr>
        <w:t>Рисунок 6.</w:t>
      </w:r>
      <w:r w:rsidRPr="00E54CFF">
        <w:rPr>
          <w:rFonts w:ascii="Arial Narrow" w:hAnsi="Arial Narrow" w:cs="Arial"/>
          <w:sz w:val="18"/>
          <w:szCs w:val="18"/>
          <w:lang w:val="ru-RU"/>
        </w:rPr>
        <w:t xml:space="preserve"> Пример современного лесного питомника в Эрменеке, Караман, Турция (Фото г-на Айкута Ин</w:t>
      </w:r>
      <w:r w:rsidR="00E24C59">
        <w:rPr>
          <w:rFonts w:ascii="Arial Narrow" w:hAnsi="Arial Narrow" w:cs="Arial"/>
          <w:sz w:val="18"/>
          <w:szCs w:val="18"/>
          <w:lang w:val="ru-RU"/>
        </w:rPr>
        <w:t>ж</w:t>
      </w:r>
      <w:r w:rsidRPr="00E54CFF">
        <w:rPr>
          <w:rFonts w:ascii="Arial Narrow" w:hAnsi="Arial Narrow" w:cs="Arial"/>
          <w:sz w:val="18"/>
          <w:szCs w:val="18"/>
          <w:lang w:val="ru-RU"/>
        </w:rPr>
        <w:t>е).</w:t>
      </w:r>
    </w:p>
    <w:p w14:paraId="0BE0A5B5" w14:textId="77777777" w:rsidR="00582C80" w:rsidRPr="00D93602" w:rsidRDefault="00582C80" w:rsidP="007E3140">
      <w:pPr>
        <w:spacing w:after="0" w:line="240" w:lineRule="auto"/>
        <w:jc w:val="both"/>
        <w:rPr>
          <w:rFonts w:ascii="Arial Narrow" w:hAnsi="Arial Narrow" w:cs="Arial"/>
          <w:sz w:val="20"/>
          <w:szCs w:val="20"/>
          <w:lang w:val="ru-RU"/>
        </w:rPr>
      </w:pPr>
    </w:p>
    <w:p w14:paraId="543FA521" w14:textId="77777777" w:rsidR="00D433D6" w:rsidRPr="006528BB" w:rsidRDefault="00D433D6" w:rsidP="00883612">
      <w:pPr>
        <w:pStyle w:val="Heading3"/>
        <w:numPr>
          <w:ilvl w:val="2"/>
          <w:numId w:val="76"/>
        </w:numPr>
        <w:spacing w:before="0" w:line="240" w:lineRule="auto"/>
        <w:ind w:left="0" w:firstLine="0"/>
        <w:jc w:val="both"/>
        <w:rPr>
          <w:rFonts w:ascii="Arial Narrow" w:hAnsi="Arial Narrow" w:cs="Times New Roman"/>
          <w:b/>
          <w:bCs/>
          <w:color w:val="auto"/>
          <w:sz w:val="28"/>
          <w:szCs w:val="28"/>
          <w:lang w:val="en-GB"/>
        </w:rPr>
      </w:pPr>
      <w:bookmarkStart w:id="151" w:name="_Toc141774872"/>
      <w:r w:rsidRPr="006528BB">
        <w:rPr>
          <w:rFonts w:ascii="Arial Narrow" w:hAnsi="Arial Narrow" w:cs="Times New Roman"/>
          <w:b/>
          <w:bCs/>
          <w:color w:val="auto"/>
          <w:sz w:val="28"/>
          <w:szCs w:val="28"/>
          <w:lang w:val="en-GB"/>
        </w:rPr>
        <w:t>Экологический инжиниринг</w:t>
      </w:r>
      <w:bookmarkEnd w:id="151"/>
    </w:p>
    <w:p w14:paraId="28AECA17" w14:textId="77777777" w:rsidR="00D433D6" w:rsidRPr="00D93602" w:rsidRDefault="00D433D6" w:rsidP="007E3140">
      <w:pPr>
        <w:spacing w:after="0" w:line="240" w:lineRule="auto"/>
        <w:jc w:val="both"/>
        <w:rPr>
          <w:rFonts w:ascii="Arial Narrow" w:hAnsi="Arial Narrow" w:cs="Arial"/>
          <w:sz w:val="20"/>
          <w:szCs w:val="20"/>
          <w:lang w:val="ru-RU"/>
        </w:rPr>
      </w:pPr>
    </w:p>
    <w:p w14:paraId="548BABCC" w14:textId="796F8FD1" w:rsidR="00D433D6" w:rsidRPr="00D93602" w:rsidRDefault="00D433D6" w:rsidP="007E3140">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Экологический инжиниринг включает в себя создание и восстановление устойчивых экосистем, представляющих ценность для человека и природы (</w:t>
      </w:r>
      <w:r w:rsidR="005539C4" w:rsidRPr="00D93602">
        <w:rPr>
          <w:rFonts w:ascii="Arial Narrow" w:hAnsi="Arial Narrow" w:cs="Arial"/>
          <w:sz w:val="20"/>
          <w:szCs w:val="20"/>
          <w:lang w:val="ru-RU"/>
        </w:rPr>
        <w:t>Митч и Йоргенсен, 2004</w:t>
      </w:r>
      <w:r w:rsidRPr="00D93602">
        <w:rPr>
          <w:rFonts w:ascii="Arial Narrow" w:hAnsi="Arial Narrow" w:cs="Arial"/>
          <w:sz w:val="20"/>
          <w:szCs w:val="20"/>
          <w:lang w:val="ru-RU"/>
        </w:rPr>
        <w:t>). Экологический инжиниринг направлен на восстановление экосистем, деградировавших в результате интенсивного вмешательства человека, и создание новых устойчивых экосистем с минимальными затратами, обладающих как человеческой, так и экологической ценностью (</w:t>
      </w:r>
      <w:r w:rsidR="005539C4" w:rsidRPr="00D93602">
        <w:rPr>
          <w:rFonts w:ascii="Arial Narrow" w:hAnsi="Arial Narrow" w:cs="Arial"/>
          <w:sz w:val="20"/>
          <w:szCs w:val="20"/>
          <w:lang w:val="ru-RU"/>
        </w:rPr>
        <w:t>Левис III, 2005; Митч, 2012</w:t>
      </w:r>
      <w:r w:rsidRPr="00D93602">
        <w:rPr>
          <w:rFonts w:ascii="Arial Narrow" w:hAnsi="Arial Narrow" w:cs="Arial"/>
          <w:sz w:val="20"/>
          <w:szCs w:val="20"/>
          <w:lang w:val="ru-RU"/>
        </w:rPr>
        <w:t xml:space="preserve">). На рис. 7 представлены демонстрационные примеры экологического инжиниринга. </w:t>
      </w:r>
    </w:p>
    <w:p w14:paraId="3909C810" w14:textId="77777777" w:rsidR="007C33BF" w:rsidRPr="00D93602" w:rsidRDefault="007C33BF" w:rsidP="00791746">
      <w:pPr>
        <w:spacing w:after="0" w:line="240" w:lineRule="auto"/>
        <w:jc w:val="both"/>
        <w:rPr>
          <w:rFonts w:ascii="Arial Narrow" w:hAnsi="Arial Narrow" w:cs="Arial"/>
          <w:sz w:val="20"/>
          <w:szCs w:val="20"/>
          <w:lang w:val="ru-RU"/>
        </w:rPr>
      </w:pPr>
    </w:p>
    <w:p w14:paraId="3A2234AA" w14:textId="51E067E4" w:rsidR="00457BEE" w:rsidRPr="00D93602" w:rsidRDefault="004719A2" w:rsidP="00791746">
      <w:pPr>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lastRenderedPageBreak/>
        <w:drawing>
          <wp:inline distT="0" distB="0" distL="0" distR="0" wp14:anchorId="12BFE1EC" wp14:editId="6A905486">
            <wp:extent cx="2876869" cy="1920240"/>
            <wp:effectExtent l="0" t="0" r="0" b="3810"/>
            <wp:docPr id="2542724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6869" cy="1920240"/>
                    </a:xfrm>
                    <a:prstGeom prst="rect">
                      <a:avLst/>
                    </a:prstGeom>
                    <a:noFill/>
                    <a:ln>
                      <a:noFill/>
                    </a:ln>
                  </pic:spPr>
                </pic:pic>
              </a:graphicData>
            </a:graphic>
          </wp:inline>
        </w:drawing>
      </w:r>
      <w:r w:rsidRPr="00D93602">
        <w:rPr>
          <w:rFonts w:ascii="Arial Narrow" w:hAnsi="Arial Narrow" w:cs="Arial"/>
          <w:noProof/>
          <w:sz w:val="20"/>
          <w:szCs w:val="20"/>
          <w:lang w:val="tr-TR" w:eastAsia="tr-TR"/>
        </w:rPr>
        <w:drawing>
          <wp:inline distT="0" distB="0" distL="0" distR="0" wp14:anchorId="037D1E97" wp14:editId="0A7D5856">
            <wp:extent cx="2876869" cy="1920240"/>
            <wp:effectExtent l="0" t="0" r="0" b="3810"/>
            <wp:docPr id="4833552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6869" cy="1920240"/>
                    </a:xfrm>
                    <a:prstGeom prst="rect">
                      <a:avLst/>
                    </a:prstGeom>
                    <a:noFill/>
                    <a:ln>
                      <a:noFill/>
                    </a:ln>
                  </pic:spPr>
                </pic:pic>
              </a:graphicData>
            </a:graphic>
          </wp:inline>
        </w:drawing>
      </w:r>
    </w:p>
    <w:p w14:paraId="134A43E2" w14:textId="53561EE5" w:rsidR="00D433D6" w:rsidRPr="00E54CFF" w:rsidRDefault="00D433D6" w:rsidP="00791746">
      <w:pPr>
        <w:spacing w:line="240" w:lineRule="auto"/>
        <w:jc w:val="both"/>
        <w:rPr>
          <w:rFonts w:ascii="Arial Narrow" w:hAnsi="Arial Narrow" w:cs="Arial"/>
          <w:sz w:val="18"/>
          <w:szCs w:val="18"/>
          <w:lang w:val="ru-RU"/>
        </w:rPr>
      </w:pPr>
      <w:r w:rsidRPr="00E54CFF">
        <w:rPr>
          <w:rFonts w:ascii="Arial Narrow" w:hAnsi="Arial Narrow" w:cs="Arial"/>
          <w:b/>
          <w:bCs/>
          <w:sz w:val="18"/>
          <w:szCs w:val="18"/>
          <w:lang w:val="ru-RU"/>
        </w:rPr>
        <w:t>Рисунок 7</w:t>
      </w:r>
      <w:r w:rsidRPr="00E54CFF">
        <w:rPr>
          <w:rFonts w:ascii="Arial Narrow" w:hAnsi="Arial Narrow" w:cs="Arial"/>
          <w:sz w:val="18"/>
          <w:szCs w:val="18"/>
          <w:lang w:val="ru-RU"/>
        </w:rPr>
        <w:t>. Экологическая инженерия в Кахраманмараше (Фото Айкута Ин</w:t>
      </w:r>
      <w:r w:rsidR="00EC36B0">
        <w:rPr>
          <w:rFonts w:ascii="Arial Narrow" w:hAnsi="Arial Narrow" w:cs="Arial"/>
          <w:sz w:val="18"/>
          <w:szCs w:val="18"/>
          <w:lang w:val="ru-RU"/>
        </w:rPr>
        <w:t>ж</w:t>
      </w:r>
      <w:r w:rsidRPr="00E54CFF">
        <w:rPr>
          <w:rFonts w:ascii="Arial Narrow" w:hAnsi="Arial Narrow" w:cs="Arial"/>
          <w:sz w:val="18"/>
          <w:szCs w:val="18"/>
          <w:lang w:val="ru-RU"/>
        </w:rPr>
        <w:t>е).</w:t>
      </w:r>
    </w:p>
    <w:p w14:paraId="594553DA" w14:textId="77777777" w:rsidR="00D433D6" w:rsidRPr="00D93602" w:rsidRDefault="00D433D6"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Экологическая инженерия использует три основные стратегии восстановления деградировавших экосистем. К ним относятся:</w:t>
      </w:r>
    </w:p>
    <w:p w14:paraId="70C55306" w14:textId="77777777" w:rsidR="00D433D6" w:rsidRPr="00D93602" w:rsidRDefault="00D433D6" w:rsidP="00791746">
      <w:pPr>
        <w:pStyle w:val="P68B1DB1-Normal1"/>
        <w:numPr>
          <w:ilvl w:val="0"/>
          <w:numId w:val="67"/>
        </w:numPr>
        <w:autoSpaceDE w:val="0"/>
        <w:autoSpaceDN w:val="0"/>
        <w:adjustRightInd w:val="0"/>
        <w:spacing w:line="240" w:lineRule="auto"/>
        <w:ind w:hanging="720"/>
        <w:jc w:val="both"/>
        <w:rPr>
          <w:rFonts w:ascii="Arial Narrow" w:hAnsi="Arial Narrow" w:cs="Arial"/>
          <w:lang w:val="en-GB"/>
        </w:rPr>
      </w:pPr>
      <w:r w:rsidRPr="00D93602">
        <w:rPr>
          <w:rFonts w:ascii="Arial Narrow" w:hAnsi="Arial Narrow" w:cs="Arial"/>
          <w:lang w:val="en-GB"/>
        </w:rPr>
        <w:t>Средства восстановления склонов</w:t>
      </w:r>
    </w:p>
    <w:p w14:paraId="5D0EF81A" w14:textId="77777777" w:rsidR="00D433D6" w:rsidRPr="00D93602" w:rsidRDefault="00D433D6" w:rsidP="00791746">
      <w:pPr>
        <w:pStyle w:val="P68B1DB1-Normal2"/>
        <w:numPr>
          <w:ilvl w:val="1"/>
          <w:numId w:val="67"/>
        </w:numPr>
        <w:autoSpaceDE w:val="0"/>
        <w:autoSpaceDN w:val="0"/>
        <w:adjustRightInd w:val="0"/>
        <w:spacing w:line="240" w:lineRule="auto"/>
        <w:ind w:hanging="450"/>
        <w:jc w:val="both"/>
        <w:rPr>
          <w:rFonts w:ascii="Arial Narrow" w:hAnsi="Arial Narrow" w:cs="Arial"/>
          <w:lang w:val="en-GB"/>
        </w:rPr>
      </w:pPr>
      <w:r w:rsidRPr="00D93602">
        <w:rPr>
          <w:rFonts w:ascii="Arial Narrow" w:hAnsi="Arial Narrow" w:cs="Arial"/>
          <w:lang w:val="en-GB"/>
        </w:rPr>
        <w:t>Культивация почвы</w:t>
      </w:r>
    </w:p>
    <w:p w14:paraId="2250DF14" w14:textId="77777777" w:rsidR="00D433D6" w:rsidRPr="00D93602" w:rsidRDefault="00D433D6" w:rsidP="00791746">
      <w:pPr>
        <w:pStyle w:val="P68B1DB1-Normal2"/>
        <w:numPr>
          <w:ilvl w:val="2"/>
          <w:numId w:val="67"/>
        </w:numPr>
        <w:autoSpaceDE w:val="0"/>
        <w:autoSpaceDN w:val="0"/>
        <w:adjustRightInd w:val="0"/>
        <w:spacing w:line="240" w:lineRule="auto"/>
        <w:jc w:val="both"/>
        <w:rPr>
          <w:rFonts w:ascii="Arial Narrow" w:hAnsi="Arial Narrow" w:cs="Arial"/>
          <w:lang w:val="en-GB"/>
        </w:rPr>
      </w:pPr>
      <w:r w:rsidRPr="00D93602">
        <w:rPr>
          <w:rFonts w:ascii="Arial Narrow" w:hAnsi="Arial Narrow" w:cs="Arial"/>
          <w:lang w:val="en-GB"/>
        </w:rPr>
        <w:t>Террасы</w:t>
      </w:r>
    </w:p>
    <w:p w14:paraId="138ACFBF" w14:textId="77777777" w:rsidR="00D433D6" w:rsidRPr="006528BB" w:rsidRDefault="00D433D6" w:rsidP="006528BB">
      <w:pPr>
        <w:pStyle w:val="P68B1DB1-Normal2"/>
        <w:numPr>
          <w:ilvl w:val="3"/>
          <w:numId w:val="67"/>
        </w:numPr>
        <w:autoSpaceDE w:val="0"/>
        <w:autoSpaceDN w:val="0"/>
        <w:adjustRightInd w:val="0"/>
        <w:spacing w:after="0" w:line="240" w:lineRule="auto"/>
        <w:rPr>
          <w:rFonts w:ascii="Arial Narrow" w:hAnsi="Arial Narrow"/>
          <w:lang w:val="en-GB"/>
        </w:rPr>
      </w:pPr>
      <w:r w:rsidRPr="006528BB">
        <w:rPr>
          <w:rFonts w:ascii="Arial Narrow" w:hAnsi="Arial Narrow"/>
          <w:lang w:val="en-GB"/>
        </w:rPr>
        <w:t>Наклонные (плавные) террасы</w:t>
      </w:r>
    </w:p>
    <w:p w14:paraId="4F507ED2" w14:textId="77777777" w:rsidR="00D433D6" w:rsidRPr="009820E1" w:rsidRDefault="00D433D6" w:rsidP="006528BB">
      <w:pPr>
        <w:pStyle w:val="P68B1DB1-Normal2"/>
        <w:numPr>
          <w:ilvl w:val="3"/>
          <w:numId w:val="67"/>
        </w:numPr>
        <w:autoSpaceDE w:val="0"/>
        <w:autoSpaceDN w:val="0"/>
        <w:adjustRightInd w:val="0"/>
        <w:spacing w:after="0" w:line="240" w:lineRule="auto"/>
        <w:rPr>
          <w:rFonts w:ascii="Arial Narrow" w:hAnsi="Arial Narrow"/>
          <w:lang w:val="ru-RU"/>
        </w:rPr>
      </w:pPr>
      <w:r w:rsidRPr="009820E1">
        <w:rPr>
          <w:rFonts w:ascii="Arial Narrow" w:hAnsi="Arial Narrow"/>
          <w:lang w:val="ru-RU"/>
        </w:rPr>
        <w:t>Ненаклонные террасы (террасы типа Градони)</w:t>
      </w:r>
    </w:p>
    <w:p w14:paraId="5E1E0D1D" w14:textId="77777777" w:rsidR="00D433D6" w:rsidRPr="006528BB" w:rsidRDefault="00D433D6" w:rsidP="006528BB">
      <w:pPr>
        <w:pStyle w:val="P68B1DB1-Normal2"/>
        <w:numPr>
          <w:ilvl w:val="3"/>
          <w:numId w:val="67"/>
        </w:numPr>
        <w:autoSpaceDE w:val="0"/>
        <w:autoSpaceDN w:val="0"/>
        <w:adjustRightInd w:val="0"/>
        <w:spacing w:after="0" w:line="240" w:lineRule="auto"/>
        <w:rPr>
          <w:rFonts w:ascii="Arial Narrow" w:hAnsi="Arial Narrow"/>
          <w:lang w:val="en-GB"/>
        </w:rPr>
      </w:pPr>
      <w:r w:rsidRPr="006528BB">
        <w:rPr>
          <w:rFonts w:ascii="Arial Narrow" w:hAnsi="Arial Narrow"/>
          <w:lang w:val="en-GB"/>
        </w:rPr>
        <w:t>Фашинные террасы</w:t>
      </w:r>
    </w:p>
    <w:p w14:paraId="41E9EEAC" w14:textId="77777777" w:rsidR="00D433D6" w:rsidRPr="006528BB" w:rsidRDefault="00D433D6" w:rsidP="006528BB">
      <w:pPr>
        <w:pStyle w:val="P68B1DB1-Normal2"/>
        <w:numPr>
          <w:ilvl w:val="1"/>
          <w:numId w:val="67"/>
        </w:numPr>
        <w:autoSpaceDE w:val="0"/>
        <w:autoSpaceDN w:val="0"/>
        <w:adjustRightInd w:val="0"/>
        <w:spacing w:after="0" w:line="240" w:lineRule="auto"/>
        <w:ind w:hanging="450"/>
        <w:rPr>
          <w:rFonts w:ascii="Arial Narrow" w:hAnsi="Arial Narrow"/>
          <w:lang w:val="en-GB"/>
        </w:rPr>
      </w:pPr>
      <w:r w:rsidRPr="006528BB">
        <w:rPr>
          <w:rFonts w:ascii="Arial Narrow" w:hAnsi="Arial Narrow"/>
          <w:lang w:val="en-GB"/>
        </w:rPr>
        <w:t>Рядовой посев сорняков</w:t>
      </w:r>
    </w:p>
    <w:p w14:paraId="46760DDB" w14:textId="77777777" w:rsidR="00D433D6" w:rsidRPr="006528BB" w:rsidRDefault="00D433D6" w:rsidP="006528BB">
      <w:pPr>
        <w:pStyle w:val="P68B1DB1-Normal2"/>
        <w:numPr>
          <w:ilvl w:val="1"/>
          <w:numId w:val="67"/>
        </w:numPr>
        <w:autoSpaceDE w:val="0"/>
        <w:autoSpaceDN w:val="0"/>
        <w:adjustRightInd w:val="0"/>
        <w:spacing w:after="0" w:line="240" w:lineRule="auto"/>
        <w:ind w:hanging="450"/>
        <w:rPr>
          <w:rFonts w:ascii="Arial Narrow" w:hAnsi="Arial Narrow"/>
          <w:lang w:val="en-GB"/>
        </w:rPr>
      </w:pPr>
      <w:r w:rsidRPr="006528BB">
        <w:rPr>
          <w:rFonts w:ascii="Arial Narrow" w:hAnsi="Arial Narrow"/>
          <w:lang w:val="en-GB"/>
        </w:rPr>
        <w:t>Естественно заплетенная изгородь</w:t>
      </w:r>
    </w:p>
    <w:p w14:paraId="39FE6E70" w14:textId="77777777" w:rsidR="00D433D6" w:rsidRPr="006528BB" w:rsidRDefault="00D433D6" w:rsidP="006528BB">
      <w:pPr>
        <w:pStyle w:val="P68B1DB1-Normal2"/>
        <w:numPr>
          <w:ilvl w:val="1"/>
          <w:numId w:val="67"/>
        </w:numPr>
        <w:autoSpaceDE w:val="0"/>
        <w:autoSpaceDN w:val="0"/>
        <w:adjustRightInd w:val="0"/>
        <w:spacing w:after="0" w:line="240" w:lineRule="auto"/>
        <w:ind w:hanging="450"/>
        <w:rPr>
          <w:rFonts w:ascii="Arial Narrow" w:hAnsi="Arial Narrow"/>
          <w:lang w:val="en-GB"/>
        </w:rPr>
      </w:pPr>
      <w:r w:rsidRPr="006528BB">
        <w:rPr>
          <w:rFonts w:ascii="Arial Narrow" w:hAnsi="Arial Narrow"/>
          <w:lang w:val="en-GB"/>
        </w:rPr>
        <w:t>Каменный кордон</w:t>
      </w:r>
    </w:p>
    <w:p w14:paraId="70DF9D65" w14:textId="77777777" w:rsidR="00D433D6" w:rsidRPr="00D93602" w:rsidRDefault="00D433D6" w:rsidP="00791746">
      <w:pPr>
        <w:pStyle w:val="P68B1DB1-Normal1"/>
        <w:numPr>
          <w:ilvl w:val="0"/>
          <w:numId w:val="67"/>
        </w:numPr>
        <w:autoSpaceDE w:val="0"/>
        <w:autoSpaceDN w:val="0"/>
        <w:adjustRightInd w:val="0"/>
        <w:spacing w:line="240" w:lineRule="auto"/>
        <w:ind w:hanging="720"/>
        <w:jc w:val="both"/>
        <w:rPr>
          <w:rFonts w:ascii="Arial Narrow" w:hAnsi="Arial Narrow" w:cs="Arial"/>
          <w:lang w:val="en-GB"/>
        </w:rPr>
      </w:pPr>
      <w:r w:rsidRPr="00D93602">
        <w:rPr>
          <w:rFonts w:ascii="Arial Narrow" w:hAnsi="Arial Narrow" w:cs="Arial"/>
          <w:lang w:val="en-GB"/>
        </w:rPr>
        <w:t>Сооружения для восстановления оврагов</w:t>
      </w:r>
    </w:p>
    <w:p w14:paraId="4DA61C4F" w14:textId="77777777" w:rsidR="00D433D6" w:rsidRPr="006528BB" w:rsidRDefault="00D433D6" w:rsidP="006528BB">
      <w:pPr>
        <w:pStyle w:val="P68B1DB1-Normal2"/>
        <w:numPr>
          <w:ilvl w:val="1"/>
          <w:numId w:val="67"/>
        </w:numPr>
        <w:autoSpaceDE w:val="0"/>
        <w:autoSpaceDN w:val="0"/>
        <w:adjustRightInd w:val="0"/>
        <w:spacing w:after="0" w:line="240" w:lineRule="auto"/>
        <w:ind w:hanging="450"/>
        <w:rPr>
          <w:rFonts w:ascii="Arial Narrow" w:hAnsi="Arial Narrow"/>
          <w:lang w:val="en-GB"/>
        </w:rPr>
      </w:pPr>
      <w:r w:rsidRPr="006528BB">
        <w:rPr>
          <w:rFonts w:ascii="Arial Narrow" w:hAnsi="Arial Narrow"/>
          <w:lang w:val="en-GB"/>
        </w:rPr>
        <w:t>Отводная канава (отводной канал)</w:t>
      </w:r>
    </w:p>
    <w:p w14:paraId="7898DCD6" w14:textId="77777777" w:rsidR="00D433D6" w:rsidRPr="006528BB" w:rsidRDefault="00D433D6" w:rsidP="006528BB">
      <w:pPr>
        <w:pStyle w:val="P68B1DB1-Normal2"/>
        <w:numPr>
          <w:ilvl w:val="1"/>
          <w:numId w:val="67"/>
        </w:numPr>
        <w:autoSpaceDE w:val="0"/>
        <w:autoSpaceDN w:val="0"/>
        <w:adjustRightInd w:val="0"/>
        <w:spacing w:after="0" w:line="240" w:lineRule="auto"/>
        <w:ind w:hanging="450"/>
        <w:rPr>
          <w:rFonts w:ascii="Arial Narrow" w:hAnsi="Arial Narrow"/>
          <w:lang w:val="en-GB"/>
        </w:rPr>
      </w:pPr>
      <w:r w:rsidRPr="006528BB">
        <w:rPr>
          <w:rFonts w:ascii="Arial Narrow" w:hAnsi="Arial Narrow"/>
          <w:lang w:val="en-GB"/>
        </w:rPr>
        <w:t>Дренажные каналы (водоводы)</w:t>
      </w:r>
    </w:p>
    <w:p w14:paraId="1B5CEB4A" w14:textId="77777777" w:rsidR="00D433D6" w:rsidRPr="006528BB" w:rsidRDefault="00D433D6" w:rsidP="006528BB">
      <w:pPr>
        <w:pStyle w:val="P68B1DB1-Normal2"/>
        <w:numPr>
          <w:ilvl w:val="1"/>
          <w:numId w:val="67"/>
        </w:numPr>
        <w:autoSpaceDE w:val="0"/>
        <w:autoSpaceDN w:val="0"/>
        <w:adjustRightInd w:val="0"/>
        <w:spacing w:after="0" w:line="240" w:lineRule="auto"/>
        <w:ind w:hanging="450"/>
        <w:rPr>
          <w:rFonts w:ascii="Arial Narrow" w:hAnsi="Arial Narrow"/>
          <w:lang w:val="en-GB"/>
        </w:rPr>
      </w:pPr>
      <w:r w:rsidRPr="006528BB">
        <w:rPr>
          <w:rFonts w:ascii="Arial Narrow" w:hAnsi="Arial Narrow"/>
          <w:lang w:val="en-GB"/>
        </w:rPr>
        <w:t>Промышленные объекты (поперечные сооружения)</w:t>
      </w:r>
    </w:p>
    <w:p w14:paraId="56BB3EF0" w14:textId="77777777" w:rsidR="00D433D6" w:rsidRPr="006528BB" w:rsidRDefault="00D433D6" w:rsidP="006528BB">
      <w:pPr>
        <w:pStyle w:val="P68B1DB1-Normal2"/>
        <w:numPr>
          <w:ilvl w:val="2"/>
          <w:numId w:val="67"/>
        </w:numPr>
        <w:autoSpaceDE w:val="0"/>
        <w:autoSpaceDN w:val="0"/>
        <w:adjustRightInd w:val="0"/>
        <w:spacing w:after="0" w:line="240" w:lineRule="auto"/>
        <w:rPr>
          <w:rFonts w:ascii="Arial Narrow" w:hAnsi="Arial Narrow"/>
          <w:lang w:val="en-GB"/>
        </w:rPr>
      </w:pPr>
      <w:r w:rsidRPr="006528BB">
        <w:rPr>
          <w:rFonts w:ascii="Arial Narrow" w:hAnsi="Arial Narrow"/>
          <w:lang w:val="en-GB"/>
        </w:rPr>
        <w:t>Пороги из сухой стены</w:t>
      </w:r>
    </w:p>
    <w:p w14:paraId="686A5AD9" w14:textId="77777777" w:rsidR="00D433D6" w:rsidRPr="006528BB" w:rsidRDefault="00D433D6" w:rsidP="006528BB">
      <w:pPr>
        <w:pStyle w:val="P68B1DB1-Normal2"/>
        <w:numPr>
          <w:ilvl w:val="2"/>
          <w:numId w:val="67"/>
        </w:numPr>
        <w:autoSpaceDE w:val="0"/>
        <w:autoSpaceDN w:val="0"/>
        <w:adjustRightInd w:val="0"/>
        <w:spacing w:after="0" w:line="240" w:lineRule="auto"/>
        <w:rPr>
          <w:rFonts w:ascii="Arial Narrow" w:hAnsi="Arial Narrow"/>
          <w:lang w:val="en-GB"/>
        </w:rPr>
      </w:pPr>
      <w:r w:rsidRPr="006528BB">
        <w:rPr>
          <w:rFonts w:ascii="Arial Narrow" w:hAnsi="Arial Narrow"/>
          <w:lang w:val="en-GB"/>
        </w:rPr>
        <w:t>Земляные дамбы с мешками</w:t>
      </w:r>
    </w:p>
    <w:p w14:paraId="532C129E" w14:textId="77777777" w:rsidR="00D433D6" w:rsidRPr="006528BB" w:rsidRDefault="00D433D6" w:rsidP="006528BB">
      <w:pPr>
        <w:pStyle w:val="P68B1DB1-Normal2"/>
        <w:numPr>
          <w:ilvl w:val="2"/>
          <w:numId w:val="67"/>
        </w:numPr>
        <w:autoSpaceDE w:val="0"/>
        <w:autoSpaceDN w:val="0"/>
        <w:adjustRightInd w:val="0"/>
        <w:spacing w:after="0" w:line="240" w:lineRule="auto"/>
        <w:rPr>
          <w:rFonts w:ascii="Arial Narrow" w:hAnsi="Arial Narrow"/>
          <w:lang w:val="en-GB"/>
        </w:rPr>
      </w:pPr>
      <w:r w:rsidRPr="006528BB">
        <w:rPr>
          <w:rFonts w:ascii="Arial Narrow" w:hAnsi="Arial Narrow"/>
          <w:lang w:val="en-GB"/>
        </w:rPr>
        <w:t>Биологические сооружения</w:t>
      </w:r>
    </w:p>
    <w:p w14:paraId="5CD324CB" w14:textId="77777777" w:rsidR="00D433D6" w:rsidRPr="006528BB" w:rsidRDefault="00D433D6" w:rsidP="006528BB">
      <w:pPr>
        <w:pStyle w:val="P68B1DB1-Normal2"/>
        <w:numPr>
          <w:ilvl w:val="3"/>
          <w:numId w:val="67"/>
        </w:numPr>
        <w:autoSpaceDE w:val="0"/>
        <w:autoSpaceDN w:val="0"/>
        <w:adjustRightInd w:val="0"/>
        <w:spacing w:after="0" w:line="240" w:lineRule="auto"/>
        <w:rPr>
          <w:rFonts w:ascii="Arial Narrow" w:hAnsi="Arial Narrow"/>
          <w:lang w:val="en-GB"/>
        </w:rPr>
      </w:pPr>
      <w:r w:rsidRPr="006528BB">
        <w:rPr>
          <w:rFonts w:ascii="Arial Narrow" w:hAnsi="Arial Narrow"/>
          <w:lang w:val="en-GB"/>
        </w:rPr>
        <w:t>Кустарниковые пороги каменной кладки</w:t>
      </w:r>
    </w:p>
    <w:p w14:paraId="2B376114" w14:textId="77777777" w:rsidR="00D433D6" w:rsidRPr="006528BB" w:rsidRDefault="00D433D6" w:rsidP="006528BB">
      <w:pPr>
        <w:pStyle w:val="P68B1DB1-Normal2"/>
        <w:numPr>
          <w:ilvl w:val="3"/>
          <w:numId w:val="67"/>
        </w:numPr>
        <w:autoSpaceDE w:val="0"/>
        <w:autoSpaceDN w:val="0"/>
        <w:adjustRightInd w:val="0"/>
        <w:spacing w:after="0" w:line="240" w:lineRule="auto"/>
        <w:rPr>
          <w:rFonts w:ascii="Arial Narrow" w:hAnsi="Arial Narrow"/>
          <w:lang w:val="en-GB"/>
        </w:rPr>
      </w:pPr>
      <w:r w:rsidRPr="006528BB">
        <w:rPr>
          <w:rFonts w:ascii="Arial Narrow" w:hAnsi="Arial Narrow"/>
          <w:lang w:val="en-GB"/>
        </w:rPr>
        <w:t>Кустарниковые пороги из фашин</w:t>
      </w:r>
    </w:p>
    <w:p w14:paraId="0694143C" w14:textId="77777777" w:rsidR="00D433D6" w:rsidRPr="00D93602" w:rsidRDefault="00D433D6" w:rsidP="00791746">
      <w:pPr>
        <w:pStyle w:val="P68B1DB1-Normal1"/>
        <w:numPr>
          <w:ilvl w:val="0"/>
          <w:numId w:val="67"/>
        </w:numPr>
        <w:autoSpaceDE w:val="0"/>
        <w:autoSpaceDN w:val="0"/>
        <w:adjustRightInd w:val="0"/>
        <w:spacing w:line="240" w:lineRule="auto"/>
        <w:ind w:hanging="720"/>
        <w:jc w:val="both"/>
        <w:rPr>
          <w:rFonts w:ascii="Arial Narrow" w:hAnsi="Arial Narrow" w:cs="Arial"/>
          <w:lang w:val="ru-RU"/>
        </w:rPr>
      </w:pPr>
      <w:r w:rsidRPr="00D93602">
        <w:rPr>
          <w:rFonts w:ascii="Arial Narrow" w:hAnsi="Arial Narrow" w:cs="Arial"/>
          <w:lang w:val="ru-RU"/>
        </w:rPr>
        <w:t xml:space="preserve"> Сооружения для восстановления русла ручья (водотока)</w:t>
      </w:r>
    </w:p>
    <w:p w14:paraId="79D8FEB6" w14:textId="77777777" w:rsidR="00D433D6" w:rsidRPr="006528BB" w:rsidRDefault="00D433D6" w:rsidP="006528BB">
      <w:pPr>
        <w:pStyle w:val="P68B1DB1-Normal2"/>
        <w:numPr>
          <w:ilvl w:val="1"/>
          <w:numId w:val="67"/>
        </w:numPr>
        <w:autoSpaceDE w:val="0"/>
        <w:autoSpaceDN w:val="0"/>
        <w:adjustRightInd w:val="0"/>
        <w:spacing w:after="0" w:line="240" w:lineRule="auto"/>
        <w:ind w:hanging="450"/>
        <w:rPr>
          <w:rFonts w:ascii="Arial Narrow" w:hAnsi="Arial Narrow"/>
          <w:lang w:val="en-GB"/>
        </w:rPr>
      </w:pPr>
      <w:r w:rsidRPr="006528BB">
        <w:rPr>
          <w:rFonts w:ascii="Arial Narrow" w:hAnsi="Arial Narrow"/>
          <w:lang w:val="en-GB"/>
        </w:rPr>
        <w:t>Подпорные стены</w:t>
      </w:r>
    </w:p>
    <w:p w14:paraId="14B07FCF" w14:textId="77777777" w:rsidR="00D433D6" w:rsidRPr="006528BB" w:rsidRDefault="00D433D6" w:rsidP="006528BB">
      <w:pPr>
        <w:pStyle w:val="P68B1DB1-Normal2"/>
        <w:numPr>
          <w:ilvl w:val="1"/>
          <w:numId w:val="67"/>
        </w:numPr>
        <w:autoSpaceDE w:val="0"/>
        <w:autoSpaceDN w:val="0"/>
        <w:adjustRightInd w:val="0"/>
        <w:spacing w:after="0" w:line="240" w:lineRule="auto"/>
        <w:ind w:hanging="450"/>
        <w:rPr>
          <w:rFonts w:ascii="Arial Narrow" w:hAnsi="Arial Narrow"/>
          <w:lang w:val="en-GB"/>
        </w:rPr>
      </w:pPr>
      <w:r w:rsidRPr="006528BB">
        <w:rPr>
          <w:rFonts w:ascii="Arial Narrow" w:hAnsi="Arial Narrow"/>
          <w:lang w:val="en-GB"/>
        </w:rPr>
        <w:t>Донные пороги/лежень</w:t>
      </w:r>
    </w:p>
    <w:p w14:paraId="5223ED0F" w14:textId="41820398" w:rsidR="00D433D6" w:rsidRPr="006528BB" w:rsidRDefault="00D433D6" w:rsidP="006528BB">
      <w:pPr>
        <w:pStyle w:val="P68B1DB1-Normal2"/>
        <w:numPr>
          <w:ilvl w:val="1"/>
          <w:numId w:val="67"/>
        </w:numPr>
        <w:autoSpaceDE w:val="0"/>
        <w:autoSpaceDN w:val="0"/>
        <w:adjustRightInd w:val="0"/>
        <w:spacing w:after="0" w:line="240" w:lineRule="auto"/>
        <w:ind w:hanging="450"/>
        <w:rPr>
          <w:rFonts w:ascii="Arial Narrow" w:hAnsi="Arial Narrow"/>
          <w:lang w:val="ru-RU"/>
        </w:rPr>
      </w:pPr>
      <w:r w:rsidRPr="006528BB">
        <w:rPr>
          <w:rFonts w:ascii="Arial Narrow" w:hAnsi="Arial Narrow"/>
          <w:lang w:val="ru-RU"/>
        </w:rPr>
        <w:t xml:space="preserve">Защитные плотины (очистные плотины </w:t>
      </w:r>
      <w:r w:rsidR="006528BB" w:rsidRPr="006528BB">
        <w:rPr>
          <w:rFonts w:ascii="Arial Narrow" w:hAnsi="Arial Narrow"/>
          <w:lang w:val="ru-RU"/>
        </w:rPr>
        <w:t>–</w:t>
      </w:r>
      <w:r w:rsidRPr="006528BB">
        <w:rPr>
          <w:rFonts w:ascii="Arial Narrow" w:hAnsi="Arial Narrow"/>
          <w:lang w:val="ru-RU"/>
        </w:rPr>
        <w:t xml:space="preserve"> эффузионные</w:t>
      </w:r>
      <w:r w:rsidR="006528BB">
        <w:rPr>
          <w:rFonts w:ascii="Arial Narrow" w:hAnsi="Arial Narrow"/>
        </w:rPr>
        <w:t xml:space="preserve"> </w:t>
      </w:r>
      <w:r w:rsidRPr="006528BB">
        <w:rPr>
          <w:rFonts w:ascii="Arial Narrow" w:hAnsi="Arial Narrow"/>
          <w:lang w:val="ru-RU"/>
        </w:rPr>
        <w:t>плотины)</w:t>
      </w:r>
    </w:p>
    <w:p w14:paraId="474A2F84" w14:textId="77777777" w:rsidR="00D433D6" w:rsidRPr="009820E1" w:rsidRDefault="00D433D6" w:rsidP="006528BB">
      <w:pPr>
        <w:pStyle w:val="P68B1DB1-Normal2"/>
        <w:numPr>
          <w:ilvl w:val="1"/>
          <w:numId w:val="67"/>
        </w:numPr>
        <w:autoSpaceDE w:val="0"/>
        <w:autoSpaceDN w:val="0"/>
        <w:adjustRightInd w:val="0"/>
        <w:spacing w:after="0" w:line="240" w:lineRule="auto"/>
        <w:ind w:hanging="450"/>
        <w:rPr>
          <w:rFonts w:ascii="Arial Narrow" w:hAnsi="Arial Narrow"/>
          <w:lang w:val="ru-RU"/>
        </w:rPr>
      </w:pPr>
      <w:r w:rsidRPr="009820E1">
        <w:rPr>
          <w:rFonts w:ascii="Arial Narrow" w:hAnsi="Arial Narrow"/>
          <w:lang w:val="ru-RU"/>
        </w:rPr>
        <w:t>Негерметичные и фильтрующие сооружения (</w:t>
      </w:r>
      <w:r w:rsidRPr="006528BB">
        <w:rPr>
          <w:rFonts w:ascii="Arial Narrow" w:hAnsi="Arial Narrow"/>
          <w:lang w:val="en-GB"/>
        </w:rPr>
        <w:t>CEM</w:t>
      </w:r>
      <w:r w:rsidRPr="009820E1">
        <w:rPr>
          <w:rFonts w:ascii="Arial Narrow" w:hAnsi="Arial Narrow"/>
          <w:lang w:val="ru-RU"/>
        </w:rPr>
        <w:t>, 2013</w:t>
      </w:r>
      <w:r w:rsidRPr="006528BB">
        <w:rPr>
          <w:rFonts w:ascii="Arial Narrow" w:hAnsi="Arial Narrow"/>
          <w:lang w:val="en-GB"/>
        </w:rPr>
        <w:t>a</w:t>
      </w:r>
      <w:r w:rsidRPr="009820E1">
        <w:rPr>
          <w:rFonts w:ascii="Arial Narrow" w:hAnsi="Arial Narrow"/>
          <w:lang w:val="ru-RU"/>
        </w:rPr>
        <w:t>; 2013</w:t>
      </w:r>
      <w:r w:rsidRPr="006528BB">
        <w:rPr>
          <w:rFonts w:ascii="Arial Narrow" w:hAnsi="Arial Narrow"/>
          <w:lang w:val="en-GB"/>
        </w:rPr>
        <w:t>b</w:t>
      </w:r>
      <w:r w:rsidRPr="009820E1">
        <w:rPr>
          <w:rFonts w:ascii="Arial Narrow" w:hAnsi="Arial Narrow"/>
          <w:lang w:val="ru-RU"/>
        </w:rPr>
        <w:t>).</w:t>
      </w:r>
    </w:p>
    <w:p w14:paraId="2A1331CB" w14:textId="77777777" w:rsidR="007C4728" w:rsidRPr="00D93602" w:rsidRDefault="007C4728" w:rsidP="007E3140">
      <w:pPr>
        <w:spacing w:after="0" w:line="240" w:lineRule="auto"/>
        <w:jc w:val="both"/>
        <w:rPr>
          <w:rFonts w:ascii="Arial Narrow" w:hAnsi="Arial Narrow" w:cs="Arial"/>
          <w:sz w:val="20"/>
          <w:szCs w:val="20"/>
          <w:lang w:val="ru-RU"/>
        </w:rPr>
      </w:pPr>
    </w:p>
    <w:p w14:paraId="62DEB842" w14:textId="77777777" w:rsidR="00D433D6" w:rsidRPr="006528BB" w:rsidRDefault="00D433D6" w:rsidP="00883612">
      <w:pPr>
        <w:pStyle w:val="Heading2"/>
        <w:numPr>
          <w:ilvl w:val="1"/>
          <w:numId w:val="76"/>
        </w:numPr>
        <w:spacing w:before="0" w:line="240" w:lineRule="auto"/>
        <w:ind w:left="0" w:firstLine="0"/>
        <w:jc w:val="both"/>
        <w:rPr>
          <w:rFonts w:ascii="Arial Narrow" w:hAnsi="Arial Narrow" w:cs="Times New Roman"/>
          <w:b/>
          <w:bCs/>
          <w:color w:val="auto"/>
          <w:sz w:val="28"/>
          <w:szCs w:val="28"/>
          <w:lang w:val="en-GB"/>
        </w:rPr>
      </w:pPr>
      <w:bookmarkStart w:id="152" w:name="_Toc141774873"/>
      <w:bookmarkStart w:id="153" w:name="_Toc89714153"/>
      <w:bookmarkStart w:id="154" w:name="_Hlk84261926"/>
      <w:r w:rsidRPr="006528BB">
        <w:rPr>
          <w:rFonts w:ascii="Arial Narrow" w:hAnsi="Arial Narrow" w:cs="Times New Roman"/>
          <w:b/>
          <w:bCs/>
          <w:color w:val="auto"/>
          <w:sz w:val="28"/>
          <w:szCs w:val="28"/>
          <w:lang w:val="en-GB"/>
        </w:rPr>
        <w:t>Методы на уровне инфраструктуры</w:t>
      </w:r>
      <w:bookmarkEnd w:id="152"/>
    </w:p>
    <w:p w14:paraId="154F9D03" w14:textId="77777777" w:rsidR="00D433D6" w:rsidRPr="00E54CFF" w:rsidRDefault="00D433D6" w:rsidP="007E3140">
      <w:pPr>
        <w:spacing w:after="0" w:line="240" w:lineRule="auto"/>
        <w:jc w:val="both"/>
        <w:rPr>
          <w:rFonts w:ascii="Arial Narrow" w:hAnsi="Arial Narrow" w:cs="Arial"/>
          <w:sz w:val="28"/>
          <w:szCs w:val="28"/>
          <w:lang w:val="ru-RU"/>
        </w:rPr>
      </w:pPr>
    </w:p>
    <w:p w14:paraId="2A47382F" w14:textId="77777777" w:rsidR="00D433D6" w:rsidRPr="00EA37A5" w:rsidRDefault="00D433D6" w:rsidP="00EA37A5">
      <w:pPr>
        <w:numPr>
          <w:ilvl w:val="2"/>
          <w:numId w:val="76"/>
        </w:numPr>
        <w:spacing w:after="0" w:line="240" w:lineRule="auto"/>
        <w:ind w:left="0" w:firstLine="0"/>
        <w:jc w:val="both"/>
        <w:rPr>
          <w:rFonts w:ascii="Arial Narrow" w:hAnsi="Arial Narrow" w:cs="Times New Roman"/>
          <w:b/>
          <w:bCs/>
          <w:sz w:val="28"/>
          <w:szCs w:val="28"/>
          <w:lang w:val="en-GB"/>
        </w:rPr>
      </w:pPr>
      <w:r w:rsidRPr="00EA37A5">
        <w:rPr>
          <w:rFonts w:ascii="Arial Narrow" w:hAnsi="Arial Narrow" w:cs="Times New Roman"/>
          <w:b/>
          <w:bCs/>
          <w:sz w:val="28"/>
          <w:szCs w:val="28"/>
          <w:lang w:val="en-GB"/>
        </w:rPr>
        <w:t>Зеленая инфраструктура</w:t>
      </w:r>
    </w:p>
    <w:p w14:paraId="0943307B" w14:textId="77777777" w:rsidR="00D433D6" w:rsidRPr="00D93602" w:rsidRDefault="00D433D6" w:rsidP="007E3140">
      <w:pPr>
        <w:spacing w:after="0" w:line="240" w:lineRule="auto"/>
        <w:jc w:val="both"/>
        <w:rPr>
          <w:rFonts w:ascii="Arial Narrow" w:hAnsi="Arial Narrow" w:cs="Arial"/>
          <w:sz w:val="20"/>
          <w:szCs w:val="20"/>
          <w:lang w:val="ru-RU"/>
        </w:rPr>
      </w:pPr>
    </w:p>
    <w:p w14:paraId="71A78425" w14:textId="1EF40B7A" w:rsidR="00D433D6" w:rsidRDefault="00D433D6" w:rsidP="007E3140">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Науман и </w:t>
      </w:r>
      <w:r w:rsidR="006528BB">
        <w:rPr>
          <w:rFonts w:ascii="Arial Narrow" w:hAnsi="Arial Narrow" w:cs="Arial"/>
          <w:sz w:val="20"/>
          <w:szCs w:val="20"/>
          <w:lang w:val="ru-RU"/>
        </w:rPr>
        <w:t>соавт</w:t>
      </w:r>
      <w:r w:rsidRPr="00D93602">
        <w:rPr>
          <w:rFonts w:ascii="Arial Narrow" w:hAnsi="Arial Narrow" w:cs="Arial"/>
          <w:sz w:val="20"/>
          <w:szCs w:val="20"/>
          <w:lang w:val="ru-RU"/>
        </w:rPr>
        <w:t xml:space="preserve">. (2011) определяют зеленую инфраструктуру как «сеть природных и полуприродных территорий, объектов и зеленых насаждений в сельской и городской местности, на суше, в пресной воде, в прибрежных и морских зонах, которые вместе укрепляют здоровье и устойчивость экосистем, способствуют сохранению биоразнообразия и приносят пользу населению за счет поддержания и повышения качества экосистемных услуг». С другой стороны, Европейская комиссия определяет зеленую инфраструктуру как «стратегически спланированную сеть природных и полуприродных территорий с другими экологическими характеристиками, созданную и управляемую для предоставления широкого спектра экосистемных услуг, а также для повышения биоразнообразия» (Европейская комиссия, 2013). </w:t>
      </w:r>
    </w:p>
    <w:p w14:paraId="3EB2C504" w14:textId="77777777" w:rsidR="006528BB" w:rsidRPr="00D93602" w:rsidRDefault="006528BB" w:rsidP="007E3140">
      <w:pPr>
        <w:spacing w:after="0" w:line="240" w:lineRule="auto"/>
        <w:jc w:val="both"/>
        <w:rPr>
          <w:rFonts w:ascii="Arial Narrow" w:hAnsi="Arial Narrow" w:cs="Arial"/>
          <w:sz w:val="20"/>
          <w:szCs w:val="20"/>
          <w:lang w:val="ru-RU"/>
        </w:rPr>
      </w:pPr>
    </w:p>
    <w:p w14:paraId="73B2685A" w14:textId="6A9958A8" w:rsidR="00D433D6" w:rsidRPr="00D93602" w:rsidRDefault="00D433D6"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lastRenderedPageBreak/>
        <w:t xml:space="preserve">Понятия </w:t>
      </w:r>
      <w:r w:rsidRPr="00D93602">
        <w:rPr>
          <w:rFonts w:ascii="Arial Narrow" w:hAnsi="Arial Narrow" w:cs="Arial"/>
          <w:i/>
          <w:iCs/>
          <w:sz w:val="20"/>
          <w:szCs w:val="20"/>
          <w:lang w:val="ru-RU"/>
        </w:rPr>
        <w:t>зеленая</w:t>
      </w:r>
      <w:r w:rsidRPr="00D93602">
        <w:rPr>
          <w:rFonts w:ascii="Arial Narrow" w:hAnsi="Arial Narrow" w:cs="Arial"/>
          <w:sz w:val="20"/>
          <w:szCs w:val="20"/>
          <w:lang w:val="ru-RU"/>
        </w:rPr>
        <w:t xml:space="preserve"> и </w:t>
      </w:r>
      <w:r w:rsidRPr="00D93602">
        <w:rPr>
          <w:rFonts w:ascii="Arial Narrow" w:hAnsi="Arial Narrow" w:cs="Arial"/>
          <w:i/>
          <w:iCs/>
          <w:sz w:val="20"/>
          <w:szCs w:val="20"/>
          <w:lang w:val="ru-RU"/>
        </w:rPr>
        <w:t>природная инфраструктура</w:t>
      </w:r>
      <w:r w:rsidRPr="00D93602">
        <w:rPr>
          <w:rFonts w:ascii="Arial Narrow" w:hAnsi="Arial Narrow" w:cs="Arial"/>
          <w:sz w:val="20"/>
          <w:szCs w:val="20"/>
          <w:lang w:val="ru-RU"/>
        </w:rPr>
        <w:t xml:space="preserve"> часто используются в противоположном значении (ЮНЕП, 2014). Несмотря на то, что оба направления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имеют парные принципы и цели,</w:t>
      </w:r>
      <w:r w:rsidR="00B17286" w:rsidRPr="00812A9C">
        <w:rPr>
          <w:rFonts w:ascii="Arial Narrow" w:hAnsi="Arial Narrow" w:cs="Arial"/>
          <w:sz w:val="20"/>
          <w:szCs w:val="20"/>
          <w:lang w:val="ru-RU"/>
        </w:rPr>
        <w:t xml:space="preserve"> </w:t>
      </w:r>
      <w:r w:rsidR="00B17286">
        <w:rPr>
          <w:rFonts w:ascii="Arial Narrow" w:hAnsi="Arial Narrow" w:cs="Arial"/>
          <w:sz w:val="20"/>
          <w:szCs w:val="20"/>
          <w:lang w:val="ru-RU"/>
        </w:rPr>
        <w:t>процесс</w:t>
      </w:r>
      <w:r w:rsidRPr="00D93602">
        <w:rPr>
          <w:rFonts w:ascii="Arial Narrow" w:hAnsi="Arial Narrow" w:cs="Arial"/>
          <w:sz w:val="20"/>
          <w:szCs w:val="20"/>
          <w:lang w:val="ru-RU"/>
        </w:rPr>
        <w:t xml:space="preserve"> </w:t>
      </w:r>
      <w:r w:rsidR="00B17286" w:rsidRPr="00D93602">
        <w:rPr>
          <w:rFonts w:ascii="Arial Narrow" w:hAnsi="Arial Narrow" w:cs="Arial"/>
          <w:sz w:val="20"/>
          <w:szCs w:val="20"/>
          <w:lang w:val="ru-RU"/>
        </w:rPr>
        <w:t>планировани</w:t>
      </w:r>
      <w:r w:rsidR="00B17286">
        <w:rPr>
          <w:rFonts w:ascii="Arial Narrow" w:hAnsi="Arial Narrow" w:cs="Arial"/>
          <w:sz w:val="20"/>
          <w:szCs w:val="20"/>
          <w:lang w:val="ru-RU"/>
        </w:rPr>
        <w:t>я</w:t>
      </w:r>
      <w:r w:rsidR="00B17286" w:rsidRPr="00D93602">
        <w:rPr>
          <w:rFonts w:ascii="Arial Narrow" w:hAnsi="Arial Narrow" w:cs="Arial"/>
          <w:sz w:val="20"/>
          <w:szCs w:val="20"/>
          <w:lang w:val="ru-RU"/>
        </w:rPr>
        <w:t xml:space="preserve">, контекст и масштаб деятельности </w:t>
      </w:r>
      <w:r w:rsidR="00B17286">
        <w:rPr>
          <w:rFonts w:ascii="Arial Narrow" w:hAnsi="Arial Narrow" w:cs="Arial"/>
          <w:sz w:val="20"/>
          <w:szCs w:val="20"/>
          <w:lang w:val="ru-RU"/>
        </w:rPr>
        <w:t>выявляют</w:t>
      </w:r>
      <w:r w:rsidRPr="00D93602">
        <w:rPr>
          <w:rFonts w:ascii="Arial Narrow" w:hAnsi="Arial Narrow" w:cs="Arial"/>
          <w:sz w:val="20"/>
          <w:szCs w:val="20"/>
          <w:lang w:val="ru-RU"/>
        </w:rPr>
        <w:t xml:space="preserve"> различия</w:t>
      </w:r>
      <w:r w:rsidR="00B17286">
        <w:rPr>
          <w:rFonts w:ascii="Arial Narrow" w:hAnsi="Arial Narrow" w:cs="Arial"/>
          <w:sz w:val="20"/>
          <w:szCs w:val="20"/>
          <w:lang w:val="ru-RU"/>
        </w:rPr>
        <w:t>.</w:t>
      </w:r>
      <w:r w:rsidRPr="00D93602">
        <w:rPr>
          <w:rFonts w:ascii="Arial Narrow" w:hAnsi="Arial Narrow" w:cs="Arial"/>
          <w:sz w:val="20"/>
          <w:szCs w:val="20"/>
          <w:lang w:val="ru-RU"/>
        </w:rPr>
        <w:t xml:space="preserve"> Например, </w:t>
      </w:r>
      <w:r w:rsidRPr="00D93602">
        <w:rPr>
          <w:rFonts w:ascii="Arial Narrow" w:hAnsi="Arial Narrow" w:cs="Arial"/>
          <w:i/>
          <w:iCs/>
          <w:sz w:val="20"/>
          <w:szCs w:val="20"/>
          <w:lang w:val="ru-RU"/>
        </w:rPr>
        <w:t>природная инфраструктура</w:t>
      </w:r>
      <w:r w:rsidRPr="00D93602">
        <w:rPr>
          <w:rFonts w:ascii="Arial Narrow" w:hAnsi="Arial Narrow" w:cs="Arial"/>
          <w:sz w:val="20"/>
          <w:szCs w:val="20"/>
          <w:lang w:val="ru-RU"/>
        </w:rPr>
        <w:t xml:space="preserve"> направлена на восстановление структуры, функций и состава экосистем для предоставления экосистемных услуг</w:t>
      </w:r>
      <w:r w:rsidR="005203FD">
        <w:rPr>
          <w:rFonts w:ascii="Arial Narrow" w:hAnsi="Arial Narrow" w:cs="Arial"/>
          <w:sz w:val="20"/>
          <w:szCs w:val="20"/>
          <w:lang w:val="ru-RU"/>
        </w:rPr>
        <w:t xml:space="preserve">, </w:t>
      </w:r>
      <w:r w:rsidRPr="00D93602">
        <w:rPr>
          <w:rFonts w:ascii="Arial Narrow" w:hAnsi="Arial Narrow" w:cs="Arial"/>
          <w:i/>
          <w:iCs/>
          <w:sz w:val="20"/>
          <w:szCs w:val="20"/>
          <w:lang w:val="ru-RU"/>
        </w:rPr>
        <w:t>зеленая инфраструктура</w:t>
      </w:r>
      <w:r w:rsidRPr="00D93602">
        <w:rPr>
          <w:rFonts w:ascii="Arial Narrow" w:hAnsi="Arial Narrow" w:cs="Arial"/>
          <w:sz w:val="20"/>
          <w:szCs w:val="20"/>
          <w:lang w:val="ru-RU"/>
        </w:rPr>
        <w:t xml:space="preserve"> </w:t>
      </w:r>
      <w:r w:rsidR="005203FD">
        <w:rPr>
          <w:rFonts w:ascii="Arial Narrow" w:hAnsi="Arial Narrow" w:cs="Arial"/>
          <w:sz w:val="20"/>
          <w:szCs w:val="20"/>
          <w:lang w:val="ru-RU"/>
        </w:rPr>
        <w:t>–</w:t>
      </w:r>
      <w:r w:rsidRPr="00D93602">
        <w:rPr>
          <w:rFonts w:ascii="Arial Narrow" w:hAnsi="Arial Narrow" w:cs="Arial"/>
          <w:sz w:val="20"/>
          <w:szCs w:val="20"/>
          <w:lang w:val="ru-RU"/>
        </w:rPr>
        <w:t xml:space="preserve"> на улучшение этих аспектов экосистемы для повышения качества экосистемных услуг. </w:t>
      </w:r>
    </w:p>
    <w:p w14:paraId="064BD1BD" w14:textId="084D2415" w:rsidR="00D433D6" w:rsidRPr="00D93602" w:rsidRDefault="00D433D6"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Городские деревья, открытые зеленые пространства, зеленые коридоры, сады и парки являются важнейшими объектами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создания более удобных для жизни, здоровых и устойчивых городов (</w:t>
      </w:r>
      <w:hyperlink r:id="rId32" w:history="1">
        <w:r w:rsidRPr="00D93602">
          <w:rPr>
            <w:rFonts w:ascii="Arial Narrow" w:hAnsi="Arial Narrow" w:cs="Arial"/>
            <w:sz w:val="20"/>
            <w:szCs w:val="20"/>
            <w:lang w:val="ru-RU"/>
          </w:rPr>
          <w:t>ЕЭК ООН</w:t>
        </w:r>
      </w:hyperlink>
      <w:r w:rsidRPr="00D93602">
        <w:rPr>
          <w:rFonts w:ascii="Arial Narrow" w:hAnsi="Arial Narrow" w:cs="Arial"/>
          <w:sz w:val="20"/>
          <w:szCs w:val="20"/>
          <w:lang w:val="ru-RU"/>
        </w:rPr>
        <w:t xml:space="preserve">, 2021). Практическая реализация зеленой инфраструктуры является общим подходом к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Европе для смягчения последствий изменения климата и адаптации к ним, повышения устойчивости урбанизации, восстановления экосистем и их функций, а также обеспечения других многочисленных преимуществ (Капоторти и др., 2015; Бона и др., 2023). Большее количество зеленых зон с деревьями (</w:t>
      </w:r>
      <w:r w:rsidR="000908A1" w:rsidRPr="00D93602">
        <w:rPr>
          <w:rFonts w:ascii="Arial Narrow" w:hAnsi="Arial Narrow" w:cs="Arial"/>
          <w:sz w:val="20"/>
          <w:szCs w:val="20"/>
          <w:lang w:val="ru-RU"/>
        </w:rPr>
        <w:t>т. е.</w:t>
      </w:r>
      <w:r w:rsidRPr="00D93602">
        <w:rPr>
          <w:rFonts w:ascii="Arial Narrow" w:hAnsi="Arial Narrow" w:cs="Arial"/>
          <w:sz w:val="20"/>
          <w:szCs w:val="20"/>
          <w:lang w:val="ru-RU"/>
        </w:rPr>
        <w:t xml:space="preserve"> открытых зеленых пространств общего пользования, садов и парков) означает большую инфильтрационную способность и меньший эффект «городского острова тепла» (ЕЭК ООН, 2021; ВБ, 2021b). Аналогичным образом, линейные деревья вдоль автомобильных и железных дорог, а также зеленые коридоры в населенных пунктах снижают уровень тепловых волн и формируют среду обитания для биоразнообразия (ВБ, 2021b). Кроме того, ботанические сады и дендропарки также могут способствовать смягчению последствий изменения климата и адаптации к ним. В целом городские деревья, открытые зеленые пространства общего пользования, зеленые коридоры, ботанические сады, дендропарки, сады и парки (рис. 8-9) в населенных пунктах позволяют избежать загрязнения воздуха, способствуют рекреации и здоровью населения, защищая его от наводнений и оползней (ЕЭК ООН, 2021), а также обеспечивают здоровую окружающую среду, способствуют смягчению последствий изменения климата за счет связывания и хранения углерода и снижают уровень городского шума. </w:t>
      </w:r>
    </w:p>
    <w:p w14:paraId="4F4C6C64" w14:textId="1FDEBBA0" w:rsidR="00CF28DD" w:rsidRPr="00D93602" w:rsidRDefault="00AB3382" w:rsidP="00791746">
      <w:pPr>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drawing>
          <wp:inline distT="0" distB="0" distL="0" distR="0" wp14:anchorId="671842FE" wp14:editId="40213CE9">
            <wp:extent cx="2876869" cy="1920240"/>
            <wp:effectExtent l="0" t="0" r="0" b="3810"/>
            <wp:docPr id="5489305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6869" cy="1920240"/>
                    </a:xfrm>
                    <a:prstGeom prst="rect">
                      <a:avLst/>
                    </a:prstGeom>
                    <a:noFill/>
                    <a:ln>
                      <a:noFill/>
                    </a:ln>
                  </pic:spPr>
                </pic:pic>
              </a:graphicData>
            </a:graphic>
          </wp:inline>
        </w:drawing>
      </w:r>
      <w:r w:rsidRPr="00D93602">
        <w:rPr>
          <w:rFonts w:ascii="Arial Narrow" w:hAnsi="Arial Narrow" w:cs="Arial"/>
          <w:noProof/>
          <w:sz w:val="20"/>
          <w:szCs w:val="20"/>
          <w:lang w:val="tr-TR" w:eastAsia="tr-TR"/>
        </w:rPr>
        <w:drawing>
          <wp:inline distT="0" distB="0" distL="0" distR="0" wp14:anchorId="6EE7CF7C" wp14:editId="6591FD98">
            <wp:extent cx="2876869" cy="1920240"/>
            <wp:effectExtent l="0" t="0" r="0" b="3810"/>
            <wp:docPr id="11097408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6869" cy="1920240"/>
                    </a:xfrm>
                    <a:prstGeom prst="rect">
                      <a:avLst/>
                    </a:prstGeom>
                    <a:noFill/>
                    <a:ln>
                      <a:noFill/>
                    </a:ln>
                  </pic:spPr>
                </pic:pic>
              </a:graphicData>
            </a:graphic>
          </wp:inline>
        </w:drawing>
      </w:r>
    </w:p>
    <w:p w14:paraId="34DEFC3A" w14:textId="77777777" w:rsidR="00D433D6" w:rsidRPr="00E54CFF" w:rsidRDefault="00D433D6" w:rsidP="00791746">
      <w:pPr>
        <w:spacing w:line="240" w:lineRule="auto"/>
        <w:jc w:val="both"/>
        <w:rPr>
          <w:rFonts w:ascii="Arial Narrow" w:hAnsi="Arial Narrow" w:cs="Arial"/>
          <w:sz w:val="18"/>
          <w:szCs w:val="18"/>
          <w:lang w:val="ru-RU"/>
        </w:rPr>
      </w:pPr>
      <w:r w:rsidRPr="00E54CFF">
        <w:rPr>
          <w:rFonts w:ascii="Arial Narrow" w:hAnsi="Arial Narrow" w:cs="Arial"/>
          <w:b/>
          <w:bCs/>
          <w:sz w:val="18"/>
          <w:szCs w:val="18"/>
          <w:lang w:val="ru-RU"/>
        </w:rPr>
        <w:t>Рисунок 8.</w:t>
      </w:r>
      <w:r w:rsidRPr="00E54CFF">
        <w:rPr>
          <w:rFonts w:ascii="Arial Narrow" w:hAnsi="Arial Narrow" w:cs="Arial"/>
          <w:sz w:val="18"/>
          <w:szCs w:val="18"/>
          <w:lang w:val="ru-RU"/>
        </w:rPr>
        <w:t xml:space="preserve"> Городские парки с деревьями в Анкаре (Турция) (Фото Айкут Инже).</w:t>
      </w:r>
    </w:p>
    <w:p w14:paraId="55E5C446" w14:textId="536A6233" w:rsidR="00D433D6" w:rsidRPr="00D93602" w:rsidRDefault="00D433D6"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Кроме того, Новая городская повестка дня ООН Хабитат-III направлена на интегрирование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процессы городского и территориального развития и планирования (ООН, 2017b), а ЦУР 11 </w:t>
      </w:r>
      <w:r w:rsidR="00E82275" w:rsidRPr="00F30596">
        <w:rPr>
          <w:rFonts w:ascii="Arial Narrow" w:hAnsi="Arial Narrow" w:cs="Arial"/>
          <w:sz w:val="20"/>
          <w:szCs w:val="20"/>
          <w:lang w:val="ru-RU"/>
        </w:rPr>
        <w:t>–</w:t>
      </w:r>
      <w:r w:rsidRPr="00D93602">
        <w:rPr>
          <w:rFonts w:ascii="Arial Narrow" w:hAnsi="Arial Narrow" w:cs="Arial"/>
          <w:sz w:val="20"/>
          <w:szCs w:val="20"/>
          <w:lang w:val="ru-RU"/>
        </w:rPr>
        <w:t xml:space="preserve"> на «</w:t>
      </w:r>
      <w:r w:rsidRPr="00D93602">
        <w:rPr>
          <w:rFonts w:ascii="Arial Narrow" w:hAnsi="Arial Narrow" w:cs="Arial"/>
          <w:i/>
          <w:iCs/>
          <w:sz w:val="20"/>
          <w:szCs w:val="20"/>
          <w:lang w:val="ru-RU"/>
        </w:rPr>
        <w:t>обеспечение всеобщей доступности безопасных, благоустроенных и озелененных общественных пространств, в первую очередь, для женщин и детей, пожилых и инвалидов</w:t>
      </w:r>
      <w:r w:rsidRPr="00D93602">
        <w:rPr>
          <w:rFonts w:ascii="Arial Narrow" w:hAnsi="Arial Narrow" w:cs="Arial"/>
          <w:sz w:val="20"/>
          <w:szCs w:val="20"/>
          <w:lang w:val="ru-RU"/>
        </w:rPr>
        <w:t xml:space="preserve">». Таким образом, городские деревья, открытые зеленые пространства общего пользования, зеленые коридоры, ботанические сады, дендрарии, сады и парки имеют решающее значение для достижения ЦУР к 2030 году. </w:t>
      </w:r>
    </w:p>
    <w:p w14:paraId="6676522A" w14:textId="17430948" w:rsidR="00CA2167" w:rsidRPr="00D93602" w:rsidRDefault="00A12697" w:rsidP="00791746">
      <w:pPr>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lastRenderedPageBreak/>
        <w:drawing>
          <wp:inline distT="0" distB="0" distL="0" distR="0" wp14:anchorId="3E6B8B02" wp14:editId="0365B4CB">
            <wp:extent cx="2862058" cy="2148840"/>
            <wp:effectExtent l="0" t="0" r="0" b="3810"/>
            <wp:docPr id="565315507" name="Picture 1" descr="A picture containing outdoor, cloud, roa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15507" name="Picture 1" descr="A picture containing outdoor, cloud, road, sky&#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2058" cy="2148840"/>
                    </a:xfrm>
                    <a:prstGeom prst="rect">
                      <a:avLst/>
                    </a:prstGeom>
                    <a:noFill/>
                    <a:ln>
                      <a:noFill/>
                    </a:ln>
                  </pic:spPr>
                </pic:pic>
              </a:graphicData>
            </a:graphic>
          </wp:inline>
        </w:drawing>
      </w:r>
      <w:r w:rsidRPr="00D93602">
        <w:rPr>
          <w:rFonts w:ascii="Arial Narrow" w:hAnsi="Arial Narrow" w:cs="Arial"/>
          <w:noProof/>
          <w:sz w:val="20"/>
          <w:szCs w:val="20"/>
          <w:lang w:val="tr-TR" w:eastAsia="tr-TR"/>
        </w:rPr>
        <w:drawing>
          <wp:inline distT="0" distB="0" distL="0" distR="0" wp14:anchorId="7D15BA71" wp14:editId="29951C02">
            <wp:extent cx="2862059" cy="2148840"/>
            <wp:effectExtent l="0" t="0" r="0" b="3810"/>
            <wp:docPr id="1650012860" name="Picture 2" descr="A picture containing outdoor, sky, clou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12860" name="Picture 2" descr="A picture containing outdoor, sky, cloud, gras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2059" cy="2148840"/>
                    </a:xfrm>
                    <a:prstGeom prst="rect">
                      <a:avLst/>
                    </a:prstGeom>
                    <a:noFill/>
                    <a:ln>
                      <a:noFill/>
                    </a:ln>
                  </pic:spPr>
                </pic:pic>
              </a:graphicData>
            </a:graphic>
          </wp:inline>
        </w:drawing>
      </w:r>
      <w:r w:rsidRPr="00D93602">
        <w:rPr>
          <w:rFonts w:ascii="Arial Narrow" w:hAnsi="Arial Narrow" w:cs="Arial"/>
          <w:noProof/>
          <w:sz w:val="20"/>
          <w:szCs w:val="20"/>
          <w:lang w:val="tr-TR" w:eastAsia="tr-TR"/>
        </w:rPr>
        <w:drawing>
          <wp:inline distT="0" distB="0" distL="0" distR="0" wp14:anchorId="6DBA41CF" wp14:editId="30CBE3C0">
            <wp:extent cx="2862059" cy="2148840"/>
            <wp:effectExtent l="0" t="0" r="0" b="3810"/>
            <wp:docPr id="1922800288" name="Picture 3" descr="A group of trees in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00288" name="Picture 3" descr="A group of trees in a park&#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2059" cy="2148840"/>
                    </a:xfrm>
                    <a:prstGeom prst="rect">
                      <a:avLst/>
                    </a:prstGeom>
                    <a:noFill/>
                    <a:ln>
                      <a:noFill/>
                    </a:ln>
                  </pic:spPr>
                </pic:pic>
              </a:graphicData>
            </a:graphic>
          </wp:inline>
        </w:drawing>
      </w:r>
      <w:r w:rsidR="008715E5" w:rsidRPr="00D93602">
        <w:rPr>
          <w:rFonts w:ascii="Arial Narrow" w:hAnsi="Arial Narrow" w:cs="Arial"/>
          <w:noProof/>
          <w:sz w:val="20"/>
          <w:szCs w:val="20"/>
          <w:lang w:val="tr-TR" w:eastAsia="tr-TR"/>
        </w:rPr>
        <w:drawing>
          <wp:inline distT="0" distB="0" distL="0" distR="0" wp14:anchorId="01C7BF57" wp14:editId="110F41C6">
            <wp:extent cx="2862059" cy="2148840"/>
            <wp:effectExtent l="0" t="0" r="0" b="3810"/>
            <wp:docPr id="921380088" name="Picture 5" descr="A group of trees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80088" name="Picture 5" descr="A group of trees in a park&#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2059" cy="2148840"/>
                    </a:xfrm>
                    <a:prstGeom prst="rect">
                      <a:avLst/>
                    </a:prstGeom>
                    <a:noFill/>
                    <a:ln>
                      <a:noFill/>
                    </a:ln>
                  </pic:spPr>
                </pic:pic>
              </a:graphicData>
            </a:graphic>
          </wp:inline>
        </w:drawing>
      </w:r>
    </w:p>
    <w:p w14:paraId="655EC5E4" w14:textId="77777777" w:rsidR="00D433D6" w:rsidRPr="00E54CFF" w:rsidRDefault="00D433D6" w:rsidP="00791746">
      <w:pPr>
        <w:spacing w:line="240" w:lineRule="auto"/>
        <w:jc w:val="both"/>
        <w:rPr>
          <w:rFonts w:ascii="Arial Narrow" w:hAnsi="Arial Narrow" w:cs="Arial"/>
          <w:sz w:val="18"/>
          <w:szCs w:val="18"/>
          <w:lang w:val="en-GB"/>
        </w:rPr>
      </w:pPr>
      <w:r w:rsidRPr="00E54CFF">
        <w:rPr>
          <w:rFonts w:ascii="Arial Narrow" w:hAnsi="Arial Narrow" w:cs="Arial"/>
          <w:b/>
          <w:bCs/>
          <w:sz w:val="18"/>
          <w:szCs w:val="18"/>
          <w:lang w:val="ru-RU"/>
        </w:rPr>
        <w:t>Рисунок</w:t>
      </w:r>
      <w:r w:rsidRPr="00E54CFF">
        <w:rPr>
          <w:rFonts w:ascii="Arial Narrow" w:hAnsi="Arial Narrow" w:cs="Arial"/>
          <w:b/>
          <w:bCs/>
          <w:sz w:val="18"/>
          <w:szCs w:val="18"/>
          <w:lang w:val="en-GB"/>
        </w:rPr>
        <w:t xml:space="preserve"> 9.</w:t>
      </w:r>
      <w:r w:rsidRPr="00E54CFF">
        <w:rPr>
          <w:rFonts w:ascii="Arial Narrow" w:hAnsi="Arial Narrow" w:cs="Arial"/>
          <w:sz w:val="18"/>
          <w:szCs w:val="18"/>
          <w:lang w:val="en-GB"/>
        </w:rPr>
        <w:t xml:space="preserve"> </w:t>
      </w:r>
      <w:r w:rsidRPr="00E54CFF">
        <w:rPr>
          <w:rFonts w:ascii="Arial Narrow" w:hAnsi="Arial Narrow" w:cs="Arial"/>
          <w:sz w:val="18"/>
          <w:szCs w:val="18"/>
          <w:lang w:val="ru-RU"/>
        </w:rPr>
        <w:t>Центр</w:t>
      </w:r>
      <w:r w:rsidRPr="00E54CFF">
        <w:rPr>
          <w:rFonts w:ascii="Arial Narrow" w:hAnsi="Arial Narrow" w:cs="Arial"/>
          <w:sz w:val="18"/>
          <w:szCs w:val="18"/>
          <w:lang w:val="en-GB"/>
        </w:rPr>
        <w:t xml:space="preserve"> </w:t>
      </w:r>
      <w:r w:rsidRPr="00E54CFF">
        <w:rPr>
          <w:rFonts w:ascii="Arial Narrow" w:hAnsi="Arial Narrow" w:cs="Arial"/>
          <w:sz w:val="18"/>
          <w:szCs w:val="18"/>
          <w:lang w:val="ru-RU"/>
        </w:rPr>
        <w:t>отдыха</w:t>
      </w:r>
      <w:r w:rsidRPr="00E54CFF">
        <w:rPr>
          <w:rFonts w:ascii="Arial Narrow" w:hAnsi="Arial Narrow" w:cs="Arial"/>
          <w:sz w:val="18"/>
          <w:szCs w:val="18"/>
          <w:lang w:val="en-GB"/>
        </w:rPr>
        <w:t xml:space="preserve">, </w:t>
      </w:r>
      <w:r w:rsidRPr="00E54CFF">
        <w:rPr>
          <w:rFonts w:ascii="Arial Narrow" w:hAnsi="Arial Narrow" w:cs="Arial"/>
          <w:sz w:val="18"/>
          <w:szCs w:val="18"/>
          <w:lang w:val="ru-RU"/>
        </w:rPr>
        <w:t>парк</w:t>
      </w:r>
      <w:r w:rsidRPr="00E54CFF">
        <w:rPr>
          <w:rFonts w:ascii="Arial Narrow" w:hAnsi="Arial Narrow" w:cs="Arial"/>
          <w:sz w:val="18"/>
          <w:szCs w:val="18"/>
          <w:lang w:val="en-GB"/>
        </w:rPr>
        <w:t xml:space="preserve"> </w:t>
      </w:r>
      <w:r w:rsidRPr="00E54CFF">
        <w:rPr>
          <w:rFonts w:ascii="Arial Narrow" w:hAnsi="Arial Narrow" w:cs="Arial"/>
          <w:sz w:val="18"/>
          <w:szCs w:val="18"/>
          <w:lang w:val="ru-RU"/>
        </w:rPr>
        <w:t>и</w:t>
      </w:r>
      <w:r w:rsidRPr="00E54CFF">
        <w:rPr>
          <w:rFonts w:ascii="Arial Narrow" w:hAnsi="Arial Narrow" w:cs="Arial"/>
          <w:sz w:val="18"/>
          <w:szCs w:val="18"/>
          <w:lang w:val="en-GB"/>
        </w:rPr>
        <w:t xml:space="preserve"> </w:t>
      </w:r>
      <w:r w:rsidRPr="00E54CFF">
        <w:rPr>
          <w:rFonts w:ascii="Arial Narrow" w:hAnsi="Arial Narrow" w:cs="Arial"/>
          <w:sz w:val="18"/>
          <w:szCs w:val="18"/>
          <w:lang w:val="ru-RU"/>
        </w:rPr>
        <w:t>детская</w:t>
      </w:r>
      <w:r w:rsidRPr="00E54CFF">
        <w:rPr>
          <w:rFonts w:ascii="Arial Narrow" w:hAnsi="Arial Narrow" w:cs="Arial"/>
          <w:sz w:val="18"/>
          <w:szCs w:val="18"/>
          <w:lang w:val="en-GB"/>
        </w:rPr>
        <w:t xml:space="preserve"> </w:t>
      </w:r>
      <w:r w:rsidRPr="00E54CFF">
        <w:rPr>
          <w:rFonts w:ascii="Arial Narrow" w:hAnsi="Arial Narrow" w:cs="Arial"/>
          <w:sz w:val="18"/>
          <w:szCs w:val="18"/>
          <w:lang w:val="ru-RU"/>
        </w:rPr>
        <w:t>площадка</w:t>
      </w:r>
      <w:r w:rsidRPr="00E54CFF">
        <w:rPr>
          <w:rFonts w:ascii="Arial Narrow" w:hAnsi="Arial Narrow" w:cs="Arial"/>
          <w:sz w:val="18"/>
          <w:szCs w:val="18"/>
          <w:lang w:val="en-GB"/>
        </w:rPr>
        <w:t xml:space="preserve"> Westside Recreation Center, </w:t>
      </w:r>
      <w:r w:rsidRPr="00E54CFF">
        <w:rPr>
          <w:rFonts w:ascii="Arial Narrow" w:hAnsi="Arial Narrow" w:cs="Arial"/>
          <w:sz w:val="18"/>
          <w:szCs w:val="18"/>
          <w:lang w:val="ru-RU"/>
        </w:rPr>
        <w:t>Гейнсвилл</w:t>
      </w:r>
      <w:r w:rsidRPr="00E54CFF">
        <w:rPr>
          <w:rFonts w:ascii="Arial Narrow" w:hAnsi="Arial Narrow" w:cs="Arial"/>
          <w:sz w:val="18"/>
          <w:szCs w:val="18"/>
          <w:lang w:val="en-GB"/>
        </w:rPr>
        <w:t xml:space="preserve">, </w:t>
      </w:r>
      <w:r w:rsidRPr="00E54CFF">
        <w:rPr>
          <w:rFonts w:ascii="Arial Narrow" w:hAnsi="Arial Narrow" w:cs="Arial"/>
          <w:sz w:val="18"/>
          <w:szCs w:val="18"/>
          <w:lang w:val="ru-RU"/>
        </w:rPr>
        <w:t>штат</w:t>
      </w:r>
      <w:r w:rsidRPr="00E54CFF">
        <w:rPr>
          <w:rFonts w:ascii="Arial Narrow" w:hAnsi="Arial Narrow" w:cs="Arial"/>
          <w:sz w:val="18"/>
          <w:szCs w:val="18"/>
          <w:lang w:val="en-GB"/>
        </w:rPr>
        <w:t xml:space="preserve"> </w:t>
      </w:r>
      <w:r w:rsidRPr="00E54CFF">
        <w:rPr>
          <w:rFonts w:ascii="Arial Narrow" w:hAnsi="Arial Narrow" w:cs="Arial"/>
          <w:sz w:val="18"/>
          <w:szCs w:val="18"/>
          <w:lang w:val="ru-RU"/>
        </w:rPr>
        <w:t>Флорида</w:t>
      </w:r>
      <w:r w:rsidRPr="00E54CFF">
        <w:rPr>
          <w:rFonts w:ascii="Arial Narrow" w:hAnsi="Arial Narrow" w:cs="Arial"/>
          <w:sz w:val="18"/>
          <w:szCs w:val="18"/>
          <w:lang w:val="en-GB"/>
        </w:rPr>
        <w:t xml:space="preserve">, </w:t>
      </w:r>
      <w:r w:rsidRPr="00E54CFF">
        <w:rPr>
          <w:rFonts w:ascii="Arial Narrow" w:hAnsi="Arial Narrow" w:cs="Arial"/>
          <w:sz w:val="18"/>
          <w:szCs w:val="18"/>
          <w:lang w:val="ru-RU"/>
        </w:rPr>
        <w:t>США</w:t>
      </w:r>
      <w:r w:rsidRPr="00E54CFF">
        <w:rPr>
          <w:rFonts w:ascii="Arial Narrow" w:hAnsi="Arial Narrow" w:cs="Arial"/>
          <w:sz w:val="18"/>
          <w:szCs w:val="18"/>
          <w:lang w:val="en-GB"/>
        </w:rPr>
        <w:t xml:space="preserve"> (</w:t>
      </w:r>
      <w:r w:rsidRPr="00E54CFF">
        <w:rPr>
          <w:rFonts w:ascii="Arial Narrow" w:hAnsi="Arial Narrow" w:cs="Arial"/>
          <w:sz w:val="18"/>
          <w:szCs w:val="18"/>
          <w:lang w:val="ru-RU"/>
        </w:rPr>
        <w:t>фото</w:t>
      </w:r>
      <w:r w:rsidRPr="00E54CFF">
        <w:rPr>
          <w:rFonts w:ascii="Arial Narrow" w:hAnsi="Arial Narrow" w:cs="Arial"/>
          <w:sz w:val="18"/>
          <w:szCs w:val="18"/>
          <w:lang w:val="en-GB"/>
        </w:rPr>
        <w:t xml:space="preserve"> </w:t>
      </w:r>
      <w:r w:rsidRPr="00E54CFF">
        <w:rPr>
          <w:rFonts w:ascii="Arial Narrow" w:hAnsi="Arial Narrow" w:cs="Arial"/>
          <w:sz w:val="18"/>
          <w:szCs w:val="18"/>
          <w:lang w:val="ru-RU"/>
        </w:rPr>
        <w:t>д</w:t>
      </w:r>
      <w:r w:rsidRPr="00E54CFF">
        <w:rPr>
          <w:rFonts w:ascii="Arial Narrow" w:hAnsi="Arial Narrow" w:cs="Arial"/>
          <w:sz w:val="18"/>
          <w:szCs w:val="18"/>
          <w:lang w:val="en-GB"/>
        </w:rPr>
        <w:t>-</w:t>
      </w:r>
      <w:r w:rsidRPr="00E54CFF">
        <w:rPr>
          <w:rFonts w:ascii="Arial Narrow" w:hAnsi="Arial Narrow" w:cs="Arial"/>
          <w:sz w:val="18"/>
          <w:szCs w:val="18"/>
          <w:lang w:val="ru-RU"/>
        </w:rPr>
        <w:t>р</w:t>
      </w:r>
      <w:r w:rsidRPr="00E54CFF">
        <w:rPr>
          <w:rFonts w:ascii="Arial Narrow" w:hAnsi="Arial Narrow" w:cs="Arial"/>
          <w:sz w:val="18"/>
          <w:szCs w:val="18"/>
          <w:lang w:val="en-GB"/>
        </w:rPr>
        <w:t xml:space="preserve"> </w:t>
      </w:r>
      <w:r w:rsidRPr="00E54CFF">
        <w:rPr>
          <w:rFonts w:ascii="Arial Narrow" w:hAnsi="Arial Narrow" w:cs="Arial"/>
          <w:sz w:val="18"/>
          <w:szCs w:val="18"/>
          <w:lang w:val="ru-RU"/>
        </w:rPr>
        <w:t>Чаглар</w:t>
      </w:r>
      <w:r w:rsidRPr="00E54CFF">
        <w:rPr>
          <w:rFonts w:ascii="Arial Narrow" w:hAnsi="Arial Narrow" w:cs="Arial"/>
          <w:sz w:val="18"/>
          <w:szCs w:val="18"/>
          <w:lang w:val="en-GB"/>
        </w:rPr>
        <w:t xml:space="preserve"> </w:t>
      </w:r>
      <w:r w:rsidRPr="00E54CFF">
        <w:rPr>
          <w:rFonts w:ascii="Arial Narrow" w:hAnsi="Arial Narrow" w:cs="Arial"/>
          <w:sz w:val="18"/>
          <w:szCs w:val="18"/>
          <w:lang w:val="ru-RU"/>
        </w:rPr>
        <w:t>Башсуллу</w:t>
      </w:r>
      <w:r w:rsidRPr="00E54CFF">
        <w:rPr>
          <w:rFonts w:ascii="Arial Narrow" w:hAnsi="Arial Narrow" w:cs="Arial"/>
          <w:sz w:val="18"/>
          <w:szCs w:val="18"/>
          <w:lang w:val="en-GB"/>
        </w:rPr>
        <w:t>).</w:t>
      </w:r>
    </w:p>
    <w:p w14:paraId="4787CA02" w14:textId="77777777" w:rsidR="00D433D6" w:rsidRPr="006528BB" w:rsidRDefault="00D433D6" w:rsidP="00883612">
      <w:pPr>
        <w:pStyle w:val="Heading3"/>
        <w:numPr>
          <w:ilvl w:val="2"/>
          <w:numId w:val="76"/>
        </w:numPr>
        <w:spacing w:before="0" w:line="240" w:lineRule="auto"/>
        <w:ind w:left="0" w:firstLine="0"/>
        <w:jc w:val="both"/>
        <w:rPr>
          <w:rFonts w:ascii="Arial Narrow" w:hAnsi="Arial Narrow" w:cs="Times New Roman"/>
          <w:b/>
          <w:bCs/>
          <w:color w:val="auto"/>
          <w:sz w:val="28"/>
          <w:szCs w:val="28"/>
          <w:lang w:val="en-GB"/>
        </w:rPr>
      </w:pPr>
      <w:bookmarkStart w:id="155" w:name="_Toc138087139"/>
      <w:bookmarkStart w:id="156" w:name="_Toc138087140"/>
      <w:bookmarkStart w:id="157" w:name="_Toc141774874"/>
      <w:bookmarkEnd w:id="155"/>
      <w:bookmarkEnd w:id="156"/>
      <w:r w:rsidRPr="006528BB">
        <w:rPr>
          <w:rFonts w:ascii="Arial Narrow" w:hAnsi="Arial Narrow" w:cs="Times New Roman"/>
          <w:b/>
          <w:bCs/>
          <w:color w:val="auto"/>
          <w:sz w:val="28"/>
          <w:szCs w:val="28"/>
          <w:lang w:val="en-GB"/>
        </w:rPr>
        <w:t>Природная инфраструктура</w:t>
      </w:r>
      <w:bookmarkEnd w:id="157"/>
    </w:p>
    <w:p w14:paraId="3F5D8BDD" w14:textId="77777777" w:rsidR="00D433D6" w:rsidRPr="00D93602" w:rsidRDefault="00D433D6" w:rsidP="004546A9">
      <w:pPr>
        <w:spacing w:after="0" w:line="240" w:lineRule="auto"/>
        <w:jc w:val="both"/>
        <w:rPr>
          <w:rFonts w:ascii="Arial Narrow" w:hAnsi="Arial Narrow" w:cs="Arial"/>
          <w:sz w:val="20"/>
          <w:szCs w:val="20"/>
          <w:lang w:val="ru-RU"/>
        </w:rPr>
      </w:pPr>
    </w:p>
    <w:p w14:paraId="02CB6EA9" w14:textId="7D80F94B" w:rsidR="00D433D6" w:rsidRDefault="00D433D6" w:rsidP="004546A9">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Изменение климата влияет на частоту и интенсивность экстремальных погодных явлений, стихийных бедствий и катастроф (например, наводнений, характера осадков и их распределения, эрозии, оползней, тепловых волн, засухи и лавин) в городах (ВБ, 2021b). Эти проблемы снижают устойчивость городов к изменчивости климата и делают их более уязвимыми, учитывая ожидаемый рост численности городского населения в будущем. Согласно оценкам, к 2050 году население городов достигнет 6,6 </w:t>
      </w:r>
      <w:r w:rsidR="0004050F" w:rsidRPr="00D93602">
        <w:rPr>
          <w:rFonts w:ascii="Arial Narrow" w:hAnsi="Arial Narrow" w:cs="Arial"/>
          <w:sz w:val="20"/>
          <w:szCs w:val="20"/>
          <w:lang w:val="ru-RU"/>
        </w:rPr>
        <w:t>млрд</w:t>
      </w:r>
      <w:r w:rsidRPr="00D93602">
        <w:rPr>
          <w:rFonts w:ascii="Arial Narrow" w:hAnsi="Arial Narrow" w:cs="Arial"/>
          <w:sz w:val="20"/>
          <w:szCs w:val="20"/>
          <w:lang w:val="ru-RU"/>
        </w:rPr>
        <w:t xml:space="preserve"> человек, или 70% населения (ООН, 2018). Поэтому роль городских и пригородных лесов в снижении риска бедствий, борьбе с наводнениями, охране здоровья и благополучия населения в будущем будет привлекать все больше внимания, в том числе для решения задач РКИК ООН, Парижского соглашения, ЦУР и других инициатив. Городские и пригородные леса широко используются в Европе (Бона и др., 2023) и Турции в качестве </w:t>
      </w:r>
      <w:r w:rsidR="00047B68">
        <w:rPr>
          <w:rFonts w:ascii="Arial Narrow" w:hAnsi="Arial Narrow" w:cs="Arial"/>
          <w:sz w:val="20"/>
          <w:szCs w:val="20"/>
          <w:lang w:val="ru-RU"/>
        </w:rPr>
        <w:t>РПП</w:t>
      </w:r>
      <w:r w:rsidRPr="00D93602">
        <w:rPr>
          <w:rFonts w:ascii="Arial Narrow" w:hAnsi="Arial Narrow" w:cs="Arial"/>
          <w:sz w:val="20"/>
          <w:szCs w:val="20"/>
          <w:lang w:val="ru-RU"/>
        </w:rPr>
        <w:t>.</w:t>
      </w:r>
    </w:p>
    <w:p w14:paraId="6F17CC1A" w14:textId="77777777" w:rsidR="004546A9" w:rsidRPr="00D93602" w:rsidRDefault="004546A9" w:rsidP="004546A9">
      <w:pPr>
        <w:spacing w:after="0" w:line="240" w:lineRule="auto"/>
        <w:jc w:val="both"/>
        <w:rPr>
          <w:rFonts w:ascii="Arial Narrow" w:hAnsi="Arial Narrow" w:cs="Arial"/>
          <w:sz w:val="20"/>
          <w:szCs w:val="20"/>
          <w:lang w:val="ru-RU"/>
        </w:rPr>
      </w:pPr>
    </w:p>
    <w:p w14:paraId="1252F75C" w14:textId="2982E167" w:rsidR="00D433D6" w:rsidRPr="00D93602" w:rsidRDefault="00047B68" w:rsidP="00791746">
      <w:pPr>
        <w:spacing w:line="240" w:lineRule="auto"/>
        <w:jc w:val="both"/>
        <w:rPr>
          <w:rFonts w:ascii="Arial Narrow" w:hAnsi="Arial Narrow" w:cs="Arial"/>
          <w:sz w:val="20"/>
          <w:szCs w:val="20"/>
          <w:lang w:val="ru-RU"/>
        </w:rPr>
      </w:pPr>
      <w:r>
        <w:rPr>
          <w:rFonts w:ascii="Arial Narrow" w:hAnsi="Arial Narrow" w:cs="Arial"/>
          <w:sz w:val="20"/>
          <w:szCs w:val="20"/>
          <w:lang w:val="ru-RU"/>
        </w:rPr>
        <w:t>РПП</w:t>
      </w:r>
      <w:r w:rsidR="00D433D6" w:rsidRPr="00D93602">
        <w:rPr>
          <w:rFonts w:ascii="Arial Narrow" w:hAnsi="Arial Narrow" w:cs="Arial"/>
          <w:sz w:val="20"/>
          <w:szCs w:val="20"/>
          <w:lang w:val="ru-RU"/>
        </w:rPr>
        <w:t xml:space="preserve"> могут сыграть решающую роль в решении проблем, связанных с изменением климата, в городских и пригородных районах (Кабиш и др., 2015; Раймонд и др., 2017). Городские и пригородные леса являются экономически эффективными, интегративными и стратегическими </w:t>
      </w:r>
      <w:r>
        <w:rPr>
          <w:rFonts w:ascii="Arial Narrow" w:hAnsi="Arial Narrow" w:cs="Arial"/>
          <w:sz w:val="20"/>
          <w:szCs w:val="20"/>
          <w:lang w:val="ru-RU"/>
        </w:rPr>
        <w:t>РПП</w:t>
      </w:r>
      <w:r w:rsidR="00D433D6" w:rsidRPr="00D93602">
        <w:rPr>
          <w:rFonts w:ascii="Arial Narrow" w:hAnsi="Arial Narrow" w:cs="Arial"/>
          <w:sz w:val="20"/>
          <w:szCs w:val="20"/>
          <w:lang w:val="ru-RU"/>
        </w:rPr>
        <w:t xml:space="preserve"> для решения городских проблем и развития зеленых, устойчивых и жизнеспособных городов (ЕЭК ООН, 2021). Создание или восстановление городских и пригородных лесов (рис. 10) может стать отличной природной инфраструктурой для смягчения последствий изменения климата и адаптации к ним в целях борьбы с негативными последствиями изменения климата (Бастин и др., 2019; Цимбурова и Понт, 2021). Например, исследование глобального потенциала и масштабов лесовосстановления в городах показало, что 17,6% из 7 595 городских территорий площадью 10,9 ± 2,8 млн га пригодны для лесовосстановления, что позволяет компенсировать 82,4 ± 25,7 млн т CO2e выбросов парниковых газов в год за счет роста надземной биомассы (Teo и др., 2021).</w:t>
      </w:r>
    </w:p>
    <w:p w14:paraId="7D80AD0E" w14:textId="577F6F94" w:rsidR="00FA6A02" w:rsidRPr="00D93602" w:rsidRDefault="00FA6A02" w:rsidP="00791746">
      <w:pPr>
        <w:spacing w:after="0" w:line="240" w:lineRule="auto"/>
        <w:jc w:val="both"/>
        <w:rPr>
          <w:rFonts w:ascii="Arial Narrow" w:hAnsi="Arial Narrow" w:cs="Arial"/>
          <w:sz w:val="20"/>
          <w:szCs w:val="20"/>
          <w:lang w:val="ru-RU"/>
        </w:rPr>
      </w:pPr>
    </w:p>
    <w:p w14:paraId="6A88EAC9" w14:textId="4EEBBE64" w:rsidR="004138C3" w:rsidRPr="00D93602" w:rsidRDefault="00012D7D" w:rsidP="00791746">
      <w:pPr>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lastRenderedPageBreak/>
        <w:drawing>
          <wp:inline distT="0" distB="0" distL="0" distR="0" wp14:anchorId="34790D50" wp14:editId="08544E88">
            <wp:extent cx="2880677" cy="1920240"/>
            <wp:effectExtent l="0" t="0" r="0" b="3810"/>
            <wp:docPr id="11523471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677" cy="1920240"/>
                    </a:xfrm>
                    <a:prstGeom prst="rect">
                      <a:avLst/>
                    </a:prstGeom>
                    <a:noFill/>
                    <a:ln>
                      <a:noFill/>
                    </a:ln>
                  </pic:spPr>
                </pic:pic>
              </a:graphicData>
            </a:graphic>
          </wp:inline>
        </w:drawing>
      </w:r>
      <w:r w:rsidRPr="00D93602">
        <w:rPr>
          <w:rFonts w:ascii="Arial Narrow" w:hAnsi="Arial Narrow" w:cs="Arial"/>
          <w:noProof/>
          <w:sz w:val="20"/>
          <w:szCs w:val="20"/>
          <w:lang w:val="tr-TR" w:eastAsia="tr-TR"/>
        </w:rPr>
        <w:drawing>
          <wp:inline distT="0" distB="0" distL="0" distR="0" wp14:anchorId="67B9BB49" wp14:editId="45BC7B67">
            <wp:extent cx="2880677" cy="1920240"/>
            <wp:effectExtent l="0" t="0" r="0" b="3810"/>
            <wp:docPr id="14434130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677" cy="1920240"/>
                    </a:xfrm>
                    <a:prstGeom prst="rect">
                      <a:avLst/>
                    </a:prstGeom>
                    <a:noFill/>
                    <a:ln>
                      <a:noFill/>
                    </a:ln>
                  </pic:spPr>
                </pic:pic>
              </a:graphicData>
            </a:graphic>
          </wp:inline>
        </w:drawing>
      </w:r>
    </w:p>
    <w:p w14:paraId="4536F307" w14:textId="77777777" w:rsidR="00D433D6" w:rsidRPr="00E54CFF" w:rsidRDefault="00D433D6" w:rsidP="00791746">
      <w:pPr>
        <w:spacing w:line="240" w:lineRule="auto"/>
        <w:jc w:val="both"/>
        <w:rPr>
          <w:rFonts w:ascii="Arial Narrow" w:hAnsi="Arial Narrow" w:cs="Arial"/>
          <w:sz w:val="18"/>
          <w:szCs w:val="18"/>
          <w:lang w:val="ru-RU"/>
        </w:rPr>
      </w:pPr>
      <w:r w:rsidRPr="00E54CFF">
        <w:rPr>
          <w:rFonts w:ascii="Arial Narrow" w:hAnsi="Arial Narrow" w:cs="Arial"/>
          <w:b/>
          <w:bCs/>
          <w:sz w:val="18"/>
          <w:szCs w:val="18"/>
          <w:lang w:val="ru-RU"/>
        </w:rPr>
        <w:t>Рисунок 10.</w:t>
      </w:r>
      <w:r w:rsidRPr="00E54CFF">
        <w:rPr>
          <w:rFonts w:ascii="Arial Narrow" w:hAnsi="Arial Narrow" w:cs="Arial"/>
          <w:sz w:val="18"/>
          <w:szCs w:val="18"/>
          <w:lang w:val="ru-RU"/>
        </w:rPr>
        <w:t xml:space="preserve"> Городской лес в Денизли, Турция (фото Айкут Инже).</w:t>
      </w:r>
    </w:p>
    <w:p w14:paraId="23396C29" w14:textId="3D55D5DF" w:rsidR="00D433D6" w:rsidRPr="00D93602" w:rsidRDefault="00D433D6"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Кроме того, создание или восстановление городских и пригородных лесов может способствовать повышению качества экосистемных услуг, таких как создание среды обитания для сохранения биоразнообразия, снижения интенсивности  тепловых волн, отвода ливневых вод (Кабиш и др., 2015; Килер и др., 2019), организации отдыха, экологического туризма, снижения воздействия экстремальных погодных явлений и засухи, а также улучшения качества воздуха (Самсон и др., 2017). Кроме того, городские и пригородные леса, в том числе тугайные или пойменные, имеют решающее значение для населенных пунктов в плане снижения уровня стихийных бедствий и опасных явлений, таких как наводнения, ураганы и оползни, за счет снижения скорости движения воды, задержки стока, уменьшения скорости ветра и сохранения почвы (ВБ, 2021b). Кроме того, городские и пригородные леса (т.е. терапевтические леса) могут улучшить здоровье и самочувствие людей, снизить температуру воздуха, избежать загрязнения (Сонг и др., 2018; Ричардс и др., 2020), регулировать тепло и снижать уровень шума (Хартиг и др., 2014) в населенных пунктах. Однако только устойчивые, здоровые и функциональные городские и пригородные леса поддерживают экосистемные услуги (Эсперон-Родригес и др., 2022), способствуют здоровью и благополучию населения (Эсперон-Родригес и др., 2022</w:t>
      </w:r>
      <w:r w:rsidR="00003DEB">
        <w:rPr>
          <w:rFonts w:ascii="Arial Narrow" w:hAnsi="Arial Narrow" w:cs="Arial"/>
          <w:sz w:val="20"/>
          <w:szCs w:val="20"/>
          <w:lang w:val="ru-RU"/>
        </w:rPr>
        <w:t>;</w:t>
      </w:r>
      <w:r w:rsidRPr="00D93602">
        <w:rPr>
          <w:rFonts w:ascii="Arial Narrow" w:hAnsi="Arial Narrow" w:cs="Arial"/>
          <w:sz w:val="20"/>
          <w:szCs w:val="20"/>
          <w:lang w:val="ru-RU"/>
        </w:rPr>
        <w:t xml:space="preserve"> Колфер и др., 2006; Столтон и Дадли, 2009), служат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и борются с негативными последствиями изменения климата. В этом смысле на рис. 11 представлены преимущества городских и пригородных лесов.</w:t>
      </w:r>
    </w:p>
    <w:p w14:paraId="4A696B24" w14:textId="77777777" w:rsidR="00E75F9F" w:rsidRPr="00D93602" w:rsidRDefault="00E75F9F" w:rsidP="00791746">
      <w:pPr>
        <w:autoSpaceDE w:val="0"/>
        <w:autoSpaceDN w:val="0"/>
        <w:adjustRightInd w:val="0"/>
        <w:spacing w:after="0" w:line="240" w:lineRule="auto"/>
        <w:jc w:val="both"/>
        <w:rPr>
          <w:rFonts w:ascii="Arial Narrow" w:hAnsi="Arial Narrow" w:cs="Arial"/>
          <w:sz w:val="20"/>
          <w:szCs w:val="20"/>
          <w:lang w:val="ru-RU"/>
        </w:rPr>
      </w:pPr>
    </w:p>
    <w:p w14:paraId="7CB623FD" w14:textId="0E418722" w:rsidR="00FA6A02" w:rsidRPr="00F30596" w:rsidRDefault="00FA6A02" w:rsidP="00305440">
      <w:pPr>
        <w:spacing w:after="0" w:line="240" w:lineRule="auto"/>
        <w:jc w:val="center"/>
        <w:rPr>
          <w:rFonts w:ascii="Arial Narrow" w:hAnsi="Arial Narrow" w:cs="Arial"/>
          <w:sz w:val="20"/>
          <w:szCs w:val="20"/>
          <w:lang w:val="ru-RU"/>
        </w:rPr>
      </w:pPr>
      <w:r w:rsidRPr="00D93602">
        <w:rPr>
          <w:rFonts w:ascii="Arial Narrow" w:hAnsi="Arial Narrow" w:cs="Arial"/>
          <w:noProof/>
          <w:sz w:val="20"/>
          <w:szCs w:val="20"/>
          <w:lang w:val="tr-TR" w:eastAsia="tr-TR"/>
        </w:rPr>
        <w:drawing>
          <wp:inline distT="0" distB="0" distL="0" distR="0" wp14:anchorId="733FDC9F" wp14:editId="3AC97266">
            <wp:extent cx="4004685" cy="38880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cstate="print">
                      <a:extLst>
                        <a:ext uri="{28A0092B-C50C-407E-A947-70E740481C1C}">
                          <a14:useLocalDpi xmlns:a14="http://schemas.microsoft.com/office/drawing/2010/main" val="0"/>
                        </a:ext>
                      </a:extLst>
                    </a:blip>
                    <a:srcRect l="4060" r="4060"/>
                    <a:stretch>
                      <a:fillRect/>
                    </a:stretch>
                  </pic:blipFill>
                  <pic:spPr bwMode="auto">
                    <a:xfrm>
                      <a:off x="0" y="0"/>
                      <a:ext cx="4027295" cy="3910028"/>
                    </a:xfrm>
                    <a:prstGeom prst="rect">
                      <a:avLst/>
                    </a:prstGeom>
                    <a:ln>
                      <a:noFill/>
                    </a:ln>
                    <a:extLst>
                      <a:ext uri="{53640926-AAD7-44D8-BBD7-CCE9431645EC}">
                        <a14:shadowObscured xmlns:a14="http://schemas.microsoft.com/office/drawing/2010/main"/>
                      </a:ext>
                    </a:extLst>
                  </pic:spPr>
                </pic:pic>
              </a:graphicData>
            </a:graphic>
          </wp:inline>
        </w:drawing>
      </w:r>
      <w:r w:rsidR="00E659AC" w:rsidRPr="00F30596">
        <w:rPr>
          <w:lang w:val="ru-RU"/>
        </w:rPr>
        <w:t xml:space="preserve"> </w:t>
      </w:r>
      <w:r w:rsidR="00E659AC">
        <w:rPr>
          <w:noProof/>
          <w:lang w:val="tr-TR" w:eastAsia="tr-TR"/>
        </w:rPr>
        <mc:AlternateContent>
          <mc:Choice Requires="wps">
            <w:drawing>
              <wp:inline distT="0" distB="0" distL="0" distR="0" wp14:anchorId="6A660A66" wp14:editId="0DEB12EB">
                <wp:extent cx="306070" cy="30607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84F28E" id="Rectangle 6" o:spid="_x0000_s1026" style="width:24.1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720gEAAJ4DAAAOAAAAZHJzL2Uyb0RvYy54bWysU9uO0zAQfUfiHyy/06Sl7ELUdLXa1SKk&#10;5SItfIDr2IlF4jEzbtPy9YydblvgDfFizcU5c+b4ZHWzH3qxM0gOfC3ns1IK4zU0zre1/Pb14dVb&#10;KSgq36gevKnlwZC8Wb98sRpDZRbQQd8YFAziqRpDLbsYQ1UUpDszKJpBMJ6bFnBQkVNsiwbVyOhD&#10;XyzK8qoYAZuAoA0RV++nplxnfGuNjp+tJRNFX0vmFvOJ+dyks1ivVNWiCp3TRxrqH1gMynkeeoK6&#10;V1GJLbq/oAanEQhsnGkYCrDWaZN34G3m5R/bPHUqmLwLi0PhJBP9P1j9afcUvmCiTuER9HcSHu46&#10;5VtzS4Hl40eV5xIijJ1RDTOYJ+2KMVB1wkgJMZrYjB+h4ddW2whZlr3FIc3ghcU+q384qW/2UWgu&#10;vi6vymt+I82tY5wmqOr544AU3xsYRApqicwug6vdI8Xp6vOVNMvDg+v7/MC9/63AmKmSySe+yS1U&#10;baA5MHeEySRsag46wJ9SjGyQWtKPrUIjRf/B8/7v5stlclROlm+uF5zgZWdz2VFeM1QtoxRTeBcn&#10;F24DurbLMk8cb1kz6/I+Z1ZHsmyCrMjRsMlll3m+df6t1r8AAAD//wMAUEsDBBQABgAIAAAAIQA/&#10;kEWF2QAAAAMBAAAPAAAAZHJzL2Rvd25yZXYueG1sTI9BS8NAEIXvgv9hGcGL2I1FpMRsihTEIkIx&#10;1Z6n2TEJZmfT7DaJ/97RHvQyj+EN732TLSfXqoH60Hg2cDNLQBGX3jZcGXjbPl4vQIWIbLH1TAa+&#10;KMAyPz/LMLV+5FcailgpCeGQooE6xi7VOpQ1OQwz3xGL9+F7h1HWvtK2x1HCXavnSXKnHTYsDTV2&#10;tKqp/CyOzsBYbobd9uVJb652a8+H9WFVvD8bc3kxPdyDijTFv2P4wRd0yIVp749sg2oNyCPxd4p3&#10;u5iD2p9U55n+z55/AwAA//8DAFBLAQItABQABgAIAAAAIQC2gziS/gAAAOEBAAATAAAAAAAAAAAA&#10;AAAAAAAAAABbQ29udGVudF9UeXBlc10ueG1sUEsBAi0AFAAGAAgAAAAhADj9If/WAAAAlAEAAAsA&#10;AAAAAAAAAAAAAAAALwEAAF9yZWxzLy5yZWxzUEsBAi0AFAAGAAgAAAAhAJLJ7vbSAQAAngMAAA4A&#10;AAAAAAAAAAAAAAAALgIAAGRycy9lMm9Eb2MueG1sUEsBAi0AFAAGAAgAAAAhAD+QRYXZAAAAAwEA&#10;AA8AAAAAAAAAAAAAAAAALAQAAGRycy9kb3ducmV2LnhtbFBLBQYAAAAABAAEAPMAAAAyBQAAAAA=&#10;" filled="f" stroked="f">
                <o:lock v:ext="edit" aspectratio="t"/>
                <w10:anchorlock/>
              </v:rect>
            </w:pict>
          </mc:Fallback>
        </mc:AlternateContent>
      </w:r>
    </w:p>
    <w:p w14:paraId="0ED9951C" w14:textId="77777777" w:rsidR="00DA480F" w:rsidRDefault="00DA480F" w:rsidP="00791746">
      <w:pPr>
        <w:spacing w:line="240" w:lineRule="auto"/>
        <w:jc w:val="both"/>
        <w:rPr>
          <w:rFonts w:ascii="Arial Narrow" w:hAnsi="Arial Narrow" w:cs="Arial"/>
          <w:b/>
          <w:bCs/>
          <w:sz w:val="20"/>
          <w:szCs w:val="20"/>
          <w:lang w:val="ru-RU"/>
        </w:rPr>
      </w:pPr>
    </w:p>
    <w:p w14:paraId="791D6BE1" w14:textId="27771B3E" w:rsidR="00D433D6" w:rsidRPr="00D93602" w:rsidRDefault="00D433D6" w:rsidP="00791746">
      <w:pPr>
        <w:spacing w:line="240" w:lineRule="auto"/>
        <w:jc w:val="both"/>
        <w:rPr>
          <w:rFonts w:ascii="Arial Narrow" w:hAnsi="Arial Narrow" w:cs="Arial"/>
          <w:sz w:val="20"/>
          <w:szCs w:val="20"/>
          <w:lang w:val="ru-RU"/>
        </w:rPr>
      </w:pPr>
      <w:r w:rsidRPr="00D93602">
        <w:rPr>
          <w:rFonts w:ascii="Arial Narrow" w:hAnsi="Arial Narrow" w:cs="Arial"/>
          <w:b/>
          <w:bCs/>
          <w:sz w:val="20"/>
          <w:szCs w:val="20"/>
          <w:lang w:val="ru-RU"/>
        </w:rPr>
        <w:t>Рисунок 11.</w:t>
      </w:r>
      <w:r w:rsidRPr="00D93602">
        <w:rPr>
          <w:rFonts w:ascii="Arial Narrow" w:hAnsi="Arial Narrow" w:cs="Arial"/>
          <w:sz w:val="20"/>
          <w:szCs w:val="20"/>
          <w:lang w:val="ru-RU"/>
        </w:rPr>
        <w:t xml:space="preserve"> Преимущества городских и пригородных лесов (ЕЭК ООН, 2021).</w:t>
      </w:r>
    </w:p>
    <w:p w14:paraId="3C1A0CBE" w14:textId="77777777" w:rsidR="00D433D6" w:rsidRPr="00D93602" w:rsidRDefault="00D433D6" w:rsidP="00E02572">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lastRenderedPageBreak/>
        <w:t xml:space="preserve">Отличным практическим примером борьбы с негативными последствиями изменения климата в населенных пунктах и повышения экологичности, здоровья и жизнестойкости городов может служить правило 3-30-300. Согласно этому правилу, каждый человек должен видеть три зрелых дерева/растительности от своего дома, покрытие деревьев/растительности в микрорайонах должно составлять 30%, а наибольшее расстояние до ближайшего общественного зеленого пространства должно составлять 300 м. Это правило может быть адаптировано к местным условиям, исходя из структуры и численности населения городов субрегиона. </w:t>
      </w:r>
    </w:p>
    <w:p w14:paraId="0369CCA7" w14:textId="77777777" w:rsidR="00510DD4" w:rsidRPr="00D93602" w:rsidRDefault="00510DD4" w:rsidP="00E02572">
      <w:pPr>
        <w:spacing w:after="0" w:line="240" w:lineRule="auto"/>
        <w:jc w:val="both"/>
        <w:rPr>
          <w:rFonts w:ascii="Arial Narrow" w:hAnsi="Arial Narrow" w:cs="Arial"/>
          <w:sz w:val="20"/>
          <w:szCs w:val="20"/>
          <w:lang w:val="ru-RU"/>
        </w:rPr>
      </w:pPr>
    </w:p>
    <w:p w14:paraId="0EB991B8" w14:textId="77777777" w:rsidR="00D433D6" w:rsidRPr="006528BB" w:rsidRDefault="00D433D6" w:rsidP="00E02572">
      <w:pPr>
        <w:pStyle w:val="Heading3"/>
        <w:numPr>
          <w:ilvl w:val="2"/>
          <w:numId w:val="76"/>
        </w:numPr>
        <w:spacing w:before="0" w:line="240" w:lineRule="auto"/>
        <w:ind w:left="0" w:firstLine="0"/>
        <w:jc w:val="both"/>
        <w:rPr>
          <w:rFonts w:ascii="Arial Narrow" w:hAnsi="Arial Narrow" w:cs="Times New Roman"/>
          <w:b/>
          <w:bCs/>
          <w:color w:val="auto"/>
          <w:sz w:val="28"/>
          <w:szCs w:val="28"/>
          <w:lang w:val="en-GB"/>
        </w:rPr>
      </w:pPr>
      <w:bookmarkStart w:id="158" w:name="_Toc134454957"/>
      <w:bookmarkStart w:id="159" w:name="_Toc141774875"/>
      <w:bookmarkEnd w:id="158"/>
      <w:r w:rsidRPr="006528BB">
        <w:rPr>
          <w:rFonts w:ascii="Arial Narrow" w:hAnsi="Arial Narrow" w:cs="Times New Roman"/>
          <w:b/>
          <w:bCs/>
          <w:color w:val="auto"/>
          <w:sz w:val="28"/>
          <w:szCs w:val="28"/>
          <w:lang w:val="en-GB"/>
        </w:rPr>
        <w:t>Деревья за пределами территории лесов</w:t>
      </w:r>
      <w:bookmarkEnd w:id="159"/>
    </w:p>
    <w:p w14:paraId="0017FA84" w14:textId="77777777" w:rsidR="00D433D6" w:rsidRPr="00D93602" w:rsidRDefault="00D433D6" w:rsidP="00E02572">
      <w:pPr>
        <w:spacing w:after="0" w:line="240" w:lineRule="auto"/>
        <w:jc w:val="both"/>
        <w:rPr>
          <w:rFonts w:ascii="Arial Narrow" w:hAnsi="Arial Narrow" w:cs="Arial"/>
          <w:sz w:val="20"/>
          <w:szCs w:val="20"/>
          <w:lang w:val="ru-RU"/>
        </w:rPr>
      </w:pPr>
    </w:p>
    <w:p w14:paraId="32F2560C" w14:textId="5938C92A" w:rsidR="00D433D6" w:rsidRPr="00D93602" w:rsidRDefault="00D433D6" w:rsidP="00E02572">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Деревья за пределами территорий лесов, например, деревья на пахотных землях, лугах и водно-болотных угодьях, играют важную роль в смягчении последствий изменения климата и адаптации к ним, обеспечивая экосистемные услуги и поддерживая производственные ландшафты. Например, тугайные леса/деревья на пахотных и водно-болотных угодьях, защитные полосы и ветрозащитные полосы на пахотных землях, агролесомелиорация, союзническая/межхозяйственная культура, лесопосадки на дрова, отдельные деревья на лугах, зеленые пояса вокруг населенных пунктов, деревья на кладбищах, в садах общественных зданий и семейных домов, деревья вдоль дорог – это примеры деревьев за пределами территорий лесов. Они служат средой обитания для биоразнообразия, способствуют смягчению последствий изменения климата и адаптации к ним, служат кормом для скота, обеспечивают производство возобновляемых древесных ресурсов и недревесной продукции леса, а также способствуют увеличению производства сельскохозяйственной и животноводческой продукции. Кроме того, такие деревья улучшают структуру почвы (</w:t>
      </w:r>
      <w:r w:rsidR="00AB060F" w:rsidRPr="00D93602">
        <w:rPr>
          <w:rFonts w:ascii="Arial Narrow" w:hAnsi="Arial Narrow" w:cs="Arial"/>
          <w:sz w:val="20"/>
          <w:szCs w:val="20"/>
          <w:lang w:val="ru-RU"/>
        </w:rPr>
        <w:t>т. е.</w:t>
      </w:r>
      <w:r w:rsidRPr="00D93602">
        <w:rPr>
          <w:rFonts w:ascii="Arial Narrow" w:hAnsi="Arial Narrow" w:cs="Arial"/>
          <w:sz w:val="20"/>
          <w:szCs w:val="20"/>
          <w:lang w:val="ru-RU"/>
        </w:rPr>
        <w:t xml:space="preserve"> плодородие, влажность), снижают эрозию, способствуют устойчивости ландшафтов, регулируют микроклимат, предотвращают загрязнение воздуха, снижают уровень пыльных бурь и шума, а также предоставляют множество других товаров и экосистемных услуг (Чакраварти и др., 2019; Сколе и др., 2021).</w:t>
      </w:r>
    </w:p>
    <w:p w14:paraId="3E4B21D8" w14:textId="77777777" w:rsidR="007D73D9" w:rsidRPr="00D93602" w:rsidRDefault="007D73D9" w:rsidP="00791746">
      <w:pPr>
        <w:spacing w:after="0" w:line="240" w:lineRule="auto"/>
        <w:jc w:val="both"/>
        <w:rPr>
          <w:rFonts w:ascii="Arial Narrow" w:hAnsi="Arial Narrow" w:cs="Arial"/>
          <w:sz w:val="20"/>
          <w:szCs w:val="20"/>
          <w:lang w:val="ru-RU"/>
        </w:rPr>
      </w:pPr>
    </w:p>
    <w:p w14:paraId="04C31ABF" w14:textId="77777777" w:rsidR="00D433D6" w:rsidRPr="006528BB" w:rsidRDefault="00D433D6" w:rsidP="00883612">
      <w:pPr>
        <w:pStyle w:val="Heading2"/>
        <w:numPr>
          <w:ilvl w:val="1"/>
          <w:numId w:val="76"/>
        </w:numPr>
        <w:spacing w:before="0" w:line="240" w:lineRule="auto"/>
        <w:ind w:left="0" w:firstLine="0"/>
        <w:jc w:val="both"/>
        <w:rPr>
          <w:rFonts w:ascii="Arial Narrow" w:hAnsi="Arial Narrow" w:cs="Times New Roman"/>
          <w:b/>
          <w:bCs/>
          <w:color w:val="auto"/>
          <w:sz w:val="28"/>
          <w:szCs w:val="28"/>
          <w:lang w:val="en-GB"/>
        </w:rPr>
      </w:pPr>
      <w:bookmarkStart w:id="160" w:name="_Toc141774876"/>
      <w:r w:rsidRPr="006528BB">
        <w:rPr>
          <w:rFonts w:ascii="Arial Narrow" w:hAnsi="Arial Narrow" w:cs="Times New Roman"/>
          <w:b/>
          <w:bCs/>
          <w:color w:val="auto"/>
          <w:sz w:val="28"/>
          <w:szCs w:val="28"/>
          <w:lang w:val="en-GB"/>
        </w:rPr>
        <w:t>Методы управления на основе экосистем</w:t>
      </w:r>
      <w:bookmarkEnd w:id="160"/>
      <w:r w:rsidRPr="006528BB">
        <w:rPr>
          <w:rFonts w:ascii="Arial Narrow" w:hAnsi="Arial Narrow" w:cs="Times New Roman"/>
          <w:b/>
          <w:bCs/>
          <w:color w:val="auto"/>
          <w:sz w:val="28"/>
          <w:szCs w:val="28"/>
          <w:lang w:val="en-GB"/>
        </w:rPr>
        <w:t xml:space="preserve"> </w:t>
      </w:r>
    </w:p>
    <w:p w14:paraId="4BE5C2C4" w14:textId="77777777" w:rsidR="00D433D6" w:rsidRPr="00D93602" w:rsidRDefault="00D433D6" w:rsidP="00F82AE3">
      <w:pPr>
        <w:spacing w:after="0" w:line="240" w:lineRule="auto"/>
        <w:jc w:val="both"/>
        <w:rPr>
          <w:rFonts w:ascii="Arial Narrow" w:hAnsi="Arial Narrow" w:cs="Arial"/>
          <w:sz w:val="20"/>
          <w:szCs w:val="20"/>
          <w:lang w:val="ru-RU"/>
        </w:rPr>
      </w:pPr>
    </w:p>
    <w:p w14:paraId="486DA794" w14:textId="4FEADC10" w:rsidR="00D433D6" w:rsidRPr="00513A36" w:rsidRDefault="006528BB" w:rsidP="00883612">
      <w:pPr>
        <w:pStyle w:val="Heading3"/>
        <w:numPr>
          <w:ilvl w:val="2"/>
          <w:numId w:val="76"/>
        </w:numPr>
        <w:spacing w:before="0" w:line="240" w:lineRule="auto"/>
        <w:ind w:left="0" w:firstLine="0"/>
        <w:jc w:val="both"/>
        <w:rPr>
          <w:rFonts w:ascii="Arial Narrow" w:hAnsi="Arial Narrow" w:cs="Times New Roman"/>
          <w:b/>
          <w:bCs/>
          <w:color w:val="auto"/>
          <w:sz w:val="28"/>
          <w:szCs w:val="28"/>
          <w:lang w:val="en-GB"/>
        </w:rPr>
      </w:pPr>
      <w:bookmarkStart w:id="161" w:name="_Toc141774877"/>
      <w:r w:rsidRPr="00513A36">
        <w:rPr>
          <w:rFonts w:ascii="Arial Narrow" w:hAnsi="Arial Narrow" w:cs="Times New Roman"/>
          <w:b/>
          <w:bCs/>
          <w:color w:val="auto"/>
          <w:sz w:val="28"/>
          <w:szCs w:val="28"/>
          <w:lang w:val="en-GB"/>
        </w:rPr>
        <w:t>Улучшенное управление лесами</w:t>
      </w:r>
      <w:bookmarkEnd w:id="161"/>
      <w:r w:rsidRPr="00513A36">
        <w:rPr>
          <w:rFonts w:ascii="Arial Narrow" w:hAnsi="Arial Narrow" w:cs="Times New Roman"/>
          <w:b/>
          <w:bCs/>
          <w:color w:val="auto"/>
          <w:sz w:val="28"/>
          <w:szCs w:val="28"/>
          <w:lang w:val="en-GB"/>
        </w:rPr>
        <w:t xml:space="preserve"> </w:t>
      </w:r>
    </w:p>
    <w:p w14:paraId="31C2B275" w14:textId="77777777" w:rsidR="00D433D6" w:rsidRPr="00D93602" w:rsidRDefault="00D433D6" w:rsidP="00F82AE3">
      <w:pPr>
        <w:spacing w:after="0" w:line="240" w:lineRule="auto"/>
        <w:jc w:val="both"/>
        <w:rPr>
          <w:rFonts w:ascii="Arial Narrow" w:hAnsi="Arial Narrow" w:cs="Arial"/>
          <w:sz w:val="20"/>
          <w:szCs w:val="20"/>
          <w:lang w:val="ru-RU"/>
        </w:rPr>
      </w:pPr>
    </w:p>
    <w:p w14:paraId="1544F63E" w14:textId="66B0335E" w:rsidR="00D433D6" w:rsidRPr="00D93602" w:rsidRDefault="006528BB" w:rsidP="00F82AE3">
      <w:pPr>
        <w:spacing w:after="0" w:line="240" w:lineRule="auto"/>
        <w:jc w:val="both"/>
        <w:rPr>
          <w:rFonts w:ascii="Arial Narrow" w:hAnsi="Arial Narrow" w:cs="Arial"/>
          <w:sz w:val="20"/>
          <w:szCs w:val="20"/>
          <w:lang w:val="ru-RU"/>
        </w:rPr>
      </w:pPr>
      <w:r>
        <w:rPr>
          <w:rFonts w:ascii="Arial Narrow" w:hAnsi="Arial Narrow" w:cs="Arial"/>
          <w:sz w:val="20"/>
          <w:szCs w:val="20"/>
          <w:lang w:val="ru-RU"/>
        </w:rPr>
        <w:t>Улучшенное управление лесами</w:t>
      </w:r>
      <w:r w:rsidR="00D433D6" w:rsidRPr="00D93602">
        <w:rPr>
          <w:rFonts w:ascii="Arial Narrow" w:hAnsi="Arial Narrow" w:cs="Arial"/>
          <w:sz w:val="20"/>
          <w:szCs w:val="20"/>
          <w:lang w:val="ru-RU"/>
        </w:rPr>
        <w:t xml:space="preserve"> – это практическая методология в рамках подходов внедрения </w:t>
      </w:r>
      <w:r w:rsidR="00047B68">
        <w:rPr>
          <w:rFonts w:ascii="Arial Narrow" w:hAnsi="Arial Narrow" w:cs="Arial"/>
          <w:sz w:val="20"/>
          <w:szCs w:val="20"/>
          <w:lang w:val="ru-RU"/>
        </w:rPr>
        <w:t>РПП</w:t>
      </w:r>
      <w:r w:rsidR="00D433D6" w:rsidRPr="00D93602">
        <w:rPr>
          <w:rFonts w:ascii="Arial Narrow" w:hAnsi="Arial Narrow" w:cs="Arial"/>
          <w:sz w:val="20"/>
          <w:szCs w:val="20"/>
          <w:lang w:val="ru-RU"/>
        </w:rPr>
        <w:t xml:space="preserve">, в частности ЕКР, охватывающая ряд лесохозяйственных мероприятий, которые увеличивают запасы углерода в углеродных пулах и снижают выбросы ПГ для повышения потенциала лесов по смягчению последствий изменения климата (Гриском и др., 2017; Фарджионе и др., 2018; Древер и др., 2021; Кааракка и др., 2021). Эти лесохозяйственные мероприятия включают в себя (i) уход (т.е. прореживание для улучшения состояния древостоя и рационального использования топлива, использование животного мира для добычи заготовленной древесины и НДЛП для снижения воздействия на почву) и снижение интенсивности рубок, (ii) развитие неравномерной структуры леса и выборочные рубки, (iii) создание смешанных лесных насаждений и укрепление вторичных пород (рис. 12), (iv) минимизацию нарушения структуры почвы и обширного повреждения структуры почвы, (v) сохранение грубой древесной опады (пней, срубленных деревьев, коряг) в древостоях (Кааракка и др., 2021), (vi) подготовка участка, (vii) борьба с травянистыми сорняками и древесной растительностью, (viii) внесение удобрений, (ix) заготовка древесной продукции (Шепард и др., 2022). УУЛ позволяет секвестрировать и накапливать дополнительное количество углерода в биомассе, валежнике и почве по сравнению с обычным сценарием. УУЛ также может стать полезной стратегией для участия в лесных углеродных рынках с целью получения компенсационных кредитов и повышения доходов лесного хозяйства. Например, в условиях существования систем углеродных платежей (например, лесных углеродных рынков и платежей за экосистемные услуги) отсрочка лесозаготовительных операций может повысить доходность лесов. Исследование показало, что ожидаемая стоимость земли может увеличиться на </w:t>
      </w:r>
      <w:r w:rsidR="00F20006" w:rsidRPr="00D93602">
        <w:rPr>
          <w:rFonts w:ascii="Arial Narrow" w:hAnsi="Arial Narrow" w:cs="Arial"/>
          <w:sz w:val="20"/>
          <w:szCs w:val="20"/>
          <w:lang w:val="ru-RU"/>
        </w:rPr>
        <w:t>56–92</w:t>
      </w:r>
      <w:r w:rsidR="00D433D6" w:rsidRPr="00D93602">
        <w:rPr>
          <w:rFonts w:ascii="Arial Narrow" w:hAnsi="Arial Narrow" w:cs="Arial"/>
          <w:sz w:val="20"/>
          <w:szCs w:val="20"/>
          <w:lang w:val="ru-RU"/>
        </w:rPr>
        <w:t xml:space="preserve">%, если отложить рубку на десять лет в подсечных сосновых лесах на юге США (Койрала и др., 2022). </w:t>
      </w:r>
    </w:p>
    <w:p w14:paraId="60F8EC5A" w14:textId="77777777" w:rsidR="002176A0" w:rsidRPr="00D93602" w:rsidRDefault="002176A0" w:rsidP="00791746">
      <w:pPr>
        <w:autoSpaceDE w:val="0"/>
        <w:autoSpaceDN w:val="0"/>
        <w:adjustRightInd w:val="0"/>
        <w:spacing w:after="0" w:line="240" w:lineRule="auto"/>
        <w:jc w:val="both"/>
        <w:rPr>
          <w:rFonts w:ascii="Arial Narrow" w:hAnsi="Arial Narrow" w:cs="Arial"/>
          <w:sz w:val="20"/>
          <w:szCs w:val="20"/>
          <w:lang w:val="ru-RU"/>
        </w:rPr>
      </w:pPr>
    </w:p>
    <w:p w14:paraId="776E72D1" w14:textId="5A70AD0D" w:rsidR="00F11D03" w:rsidRPr="00D93602" w:rsidRDefault="00DB38FF" w:rsidP="00791746">
      <w:pPr>
        <w:autoSpaceDE w:val="0"/>
        <w:autoSpaceDN w:val="0"/>
        <w:adjustRightInd w:val="0"/>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drawing>
          <wp:inline distT="0" distB="0" distL="0" distR="0" wp14:anchorId="7959033C" wp14:editId="10171128">
            <wp:extent cx="2817679" cy="1874520"/>
            <wp:effectExtent l="0" t="0" r="1905" b="0"/>
            <wp:docPr id="8701265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7679" cy="1874520"/>
                    </a:xfrm>
                    <a:prstGeom prst="rect">
                      <a:avLst/>
                    </a:prstGeom>
                    <a:noFill/>
                    <a:ln>
                      <a:noFill/>
                    </a:ln>
                  </pic:spPr>
                </pic:pic>
              </a:graphicData>
            </a:graphic>
          </wp:inline>
        </w:drawing>
      </w:r>
      <w:r w:rsidRPr="00D93602">
        <w:rPr>
          <w:rFonts w:ascii="Arial Narrow" w:hAnsi="Arial Narrow" w:cs="Arial"/>
          <w:noProof/>
          <w:sz w:val="20"/>
          <w:szCs w:val="20"/>
          <w:lang w:val="tr-TR" w:eastAsia="tr-TR"/>
        </w:rPr>
        <w:drawing>
          <wp:inline distT="0" distB="0" distL="0" distR="0" wp14:anchorId="6C7F3C29" wp14:editId="02507182">
            <wp:extent cx="2817679" cy="1874520"/>
            <wp:effectExtent l="0" t="0" r="1905" b="0"/>
            <wp:docPr id="8908924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7679" cy="1874520"/>
                    </a:xfrm>
                    <a:prstGeom prst="rect">
                      <a:avLst/>
                    </a:prstGeom>
                    <a:noFill/>
                    <a:ln>
                      <a:noFill/>
                    </a:ln>
                  </pic:spPr>
                </pic:pic>
              </a:graphicData>
            </a:graphic>
          </wp:inline>
        </w:drawing>
      </w:r>
    </w:p>
    <w:p w14:paraId="27849B35" w14:textId="169A4E01" w:rsidR="00D433D6" w:rsidRPr="00DD0D43" w:rsidRDefault="00D433D6" w:rsidP="00791746">
      <w:pPr>
        <w:spacing w:line="240" w:lineRule="auto"/>
        <w:jc w:val="both"/>
        <w:rPr>
          <w:rFonts w:ascii="Arial Narrow" w:hAnsi="Arial Narrow" w:cs="Arial"/>
          <w:sz w:val="18"/>
          <w:szCs w:val="18"/>
          <w:lang w:val="ru-RU"/>
        </w:rPr>
      </w:pPr>
      <w:r w:rsidRPr="00DD0D43">
        <w:rPr>
          <w:rFonts w:ascii="Arial Narrow" w:hAnsi="Arial Narrow" w:cs="Arial"/>
          <w:b/>
          <w:bCs/>
          <w:sz w:val="18"/>
          <w:szCs w:val="18"/>
          <w:lang w:val="ru-RU"/>
        </w:rPr>
        <w:t>Рисунок 12.</w:t>
      </w:r>
      <w:r w:rsidRPr="00DD0D43">
        <w:rPr>
          <w:rFonts w:ascii="Arial Narrow" w:hAnsi="Arial Narrow" w:cs="Arial"/>
          <w:sz w:val="18"/>
          <w:szCs w:val="18"/>
          <w:lang w:val="ru-RU"/>
        </w:rPr>
        <w:t xml:space="preserve"> Естественные смешанные леса в Ени</w:t>
      </w:r>
      <w:r w:rsidR="00722F3D">
        <w:rPr>
          <w:rFonts w:ascii="Arial Narrow" w:hAnsi="Arial Narrow" w:cs="Arial"/>
          <w:sz w:val="18"/>
          <w:szCs w:val="18"/>
          <w:lang w:val="ru-RU"/>
        </w:rPr>
        <w:t>ж</w:t>
      </w:r>
      <w:r w:rsidRPr="00DD0D43">
        <w:rPr>
          <w:rFonts w:ascii="Arial Narrow" w:hAnsi="Arial Narrow" w:cs="Arial"/>
          <w:sz w:val="18"/>
          <w:szCs w:val="18"/>
          <w:lang w:val="ru-RU"/>
        </w:rPr>
        <w:t>е, Турция (Фото г-на Айкута Ин</w:t>
      </w:r>
      <w:r w:rsidR="00E24C59">
        <w:rPr>
          <w:rFonts w:ascii="Arial Narrow" w:hAnsi="Arial Narrow" w:cs="Arial"/>
          <w:sz w:val="18"/>
          <w:szCs w:val="18"/>
          <w:lang w:val="ru-RU"/>
        </w:rPr>
        <w:t>ж</w:t>
      </w:r>
      <w:r w:rsidRPr="00DD0D43">
        <w:rPr>
          <w:rFonts w:ascii="Arial Narrow" w:hAnsi="Arial Narrow" w:cs="Arial"/>
          <w:sz w:val="18"/>
          <w:szCs w:val="18"/>
          <w:lang w:val="ru-RU"/>
        </w:rPr>
        <w:t xml:space="preserve">е). </w:t>
      </w:r>
    </w:p>
    <w:p w14:paraId="1DA937D6" w14:textId="77777777" w:rsidR="00D433D6" w:rsidRPr="00F20006" w:rsidRDefault="00D433D6" w:rsidP="00883612">
      <w:pPr>
        <w:pStyle w:val="Heading3"/>
        <w:numPr>
          <w:ilvl w:val="2"/>
          <w:numId w:val="76"/>
        </w:numPr>
        <w:spacing w:before="0" w:line="240" w:lineRule="auto"/>
        <w:ind w:left="0" w:firstLine="0"/>
        <w:jc w:val="both"/>
        <w:rPr>
          <w:rFonts w:ascii="Arial Narrow" w:hAnsi="Arial Narrow" w:cs="Times New Roman"/>
          <w:b/>
          <w:bCs/>
          <w:color w:val="auto"/>
          <w:sz w:val="28"/>
          <w:szCs w:val="28"/>
          <w:lang w:val="en-GB"/>
        </w:rPr>
      </w:pPr>
      <w:bookmarkStart w:id="162" w:name="_Toc134454961"/>
      <w:bookmarkStart w:id="163" w:name="_Toc134454962"/>
      <w:bookmarkStart w:id="164" w:name="_Toc134454963"/>
      <w:bookmarkStart w:id="165" w:name="_Toc134454964"/>
      <w:bookmarkStart w:id="166" w:name="_Toc141774878"/>
      <w:bookmarkEnd w:id="162"/>
      <w:bookmarkEnd w:id="163"/>
      <w:bookmarkEnd w:id="164"/>
      <w:bookmarkEnd w:id="165"/>
      <w:r w:rsidRPr="00F20006">
        <w:rPr>
          <w:rFonts w:ascii="Arial Narrow" w:hAnsi="Arial Narrow" w:cs="Times New Roman"/>
          <w:b/>
          <w:bCs/>
          <w:color w:val="auto"/>
          <w:sz w:val="28"/>
          <w:szCs w:val="28"/>
          <w:lang w:val="en-GB"/>
        </w:rPr>
        <w:lastRenderedPageBreak/>
        <w:t>Естественное лесопользование и улучшенные насаждения</w:t>
      </w:r>
      <w:bookmarkEnd w:id="166"/>
    </w:p>
    <w:p w14:paraId="7FCFCB14" w14:textId="77777777" w:rsidR="00D433D6" w:rsidRPr="00D93602" w:rsidRDefault="00D433D6" w:rsidP="00F82AE3">
      <w:pPr>
        <w:spacing w:after="0" w:line="240" w:lineRule="auto"/>
        <w:jc w:val="both"/>
        <w:rPr>
          <w:rFonts w:ascii="Arial Narrow" w:hAnsi="Arial Narrow" w:cs="Arial"/>
          <w:sz w:val="20"/>
          <w:szCs w:val="20"/>
          <w:lang w:val="ru-RU"/>
        </w:rPr>
      </w:pPr>
    </w:p>
    <w:p w14:paraId="61AEC343" w14:textId="77777777" w:rsidR="00D433D6" w:rsidRPr="00D93602" w:rsidRDefault="00D433D6" w:rsidP="00F82AE3">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Под естественным лесопользованием понимается снижение воздействия рубок/заготовок, выделение резервных площадей для защиты от лесозаготовок и продление циклов заготовки древесины в естественных лесах, находящихся под добывающей деятельностью (Фаргионе и др., 2018; Рое и др., 2021). Снижение воздействия лесозаготовок и удлинение циклов заготовки древесины обеспечивают значительный потенциал смягчения последствий изменения климата (Фаргионе и др., 2018). Улучшенные насаждения предусматривают увеличение длины ротации в равномерно состаренных управляемых лесах для повышения накопления углерода в живой биомассе (рис. 13). Например, продолжительность ротации может быть перенесена с экономического на биологический возраст ротации, когда годовой прирост биомассы достигает максимальной способности к заготовке.</w:t>
      </w:r>
    </w:p>
    <w:p w14:paraId="541ED084" w14:textId="56A54732" w:rsidR="0007306C" w:rsidRPr="00D93602" w:rsidRDefault="00E12F34" w:rsidP="00791746">
      <w:pPr>
        <w:spacing w:after="0" w:line="240" w:lineRule="auto"/>
        <w:jc w:val="both"/>
        <w:rPr>
          <w:rFonts w:ascii="Arial Narrow" w:hAnsi="Arial Narrow" w:cs="Arial"/>
          <w:sz w:val="20"/>
          <w:szCs w:val="20"/>
          <w:lang w:val="en-GB"/>
        </w:rPr>
      </w:pPr>
      <w:r w:rsidRPr="00D93602">
        <w:rPr>
          <w:rFonts w:ascii="Arial Narrow" w:hAnsi="Arial Narrow" w:cs="Arial"/>
          <w:sz w:val="20"/>
          <w:szCs w:val="20"/>
          <w:lang w:val="en-GB"/>
        </w:rPr>
        <w:t>.</w:t>
      </w:r>
    </w:p>
    <w:p w14:paraId="40CC3A37" w14:textId="77777777" w:rsidR="00997165" w:rsidRPr="00D93602" w:rsidRDefault="00997165" w:rsidP="00791746">
      <w:pPr>
        <w:spacing w:after="0" w:line="240" w:lineRule="auto"/>
        <w:jc w:val="both"/>
        <w:rPr>
          <w:rFonts w:ascii="Arial Narrow" w:hAnsi="Arial Narrow" w:cs="Arial"/>
          <w:sz w:val="20"/>
          <w:szCs w:val="20"/>
          <w:lang w:val="en-GB"/>
        </w:rPr>
      </w:pPr>
    </w:p>
    <w:p w14:paraId="377B9FC3" w14:textId="71F759FD" w:rsidR="00997165" w:rsidRPr="00D93602" w:rsidRDefault="00191BEA" w:rsidP="00791746">
      <w:pPr>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drawing>
          <wp:inline distT="0" distB="0" distL="0" distR="0" wp14:anchorId="213C6844" wp14:editId="67C735CD">
            <wp:extent cx="2880677" cy="1920240"/>
            <wp:effectExtent l="0" t="0" r="0" b="3810"/>
            <wp:docPr id="10657007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677" cy="1920240"/>
                    </a:xfrm>
                    <a:prstGeom prst="rect">
                      <a:avLst/>
                    </a:prstGeom>
                    <a:noFill/>
                    <a:ln>
                      <a:noFill/>
                    </a:ln>
                  </pic:spPr>
                </pic:pic>
              </a:graphicData>
            </a:graphic>
          </wp:inline>
        </w:drawing>
      </w:r>
      <w:r w:rsidR="00382482" w:rsidRPr="00D93602">
        <w:rPr>
          <w:rFonts w:ascii="Arial Narrow" w:hAnsi="Arial Narrow" w:cs="Arial"/>
          <w:noProof/>
          <w:sz w:val="20"/>
          <w:szCs w:val="20"/>
          <w:lang w:val="tr-TR" w:eastAsia="tr-TR"/>
        </w:rPr>
        <w:drawing>
          <wp:inline distT="0" distB="0" distL="0" distR="0" wp14:anchorId="63C4BD32" wp14:editId="6508D048">
            <wp:extent cx="2884170" cy="1920240"/>
            <wp:effectExtent l="0" t="0" r="0" b="3810"/>
            <wp:docPr id="1224341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4170" cy="1920240"/>
                    </a:xfrm>
                    <a:prstGeom prst="rect">
                      <a:avLst/>
                    </a:prstGeom>
                    <a:noFill/>
                    <a:ln>
                      <a:noFill/>
                    </a:ln>
                  </pic:spPr>
                </pic:pic>
              </a:graphicData>
            </a:graphic>
          </wp:inline>
        </w:drawing>
      </w:r>
    </w:p>
    <w:p w14:paraId="76E4DCB6" w14:textId="77777777" w:rsidR="00D433D6" w:rsidRPr="00DD0D43" w:rsidRDefault="00D433D6" w:rsidP="00791746">
      <w:pPr>
        <w:spacing w:line="240" w:lineRule="auto"/>
        <w:jc w:val="both"/>
        <w:rPr>
          <w:rFonts w:ascii="Arial Narrow" w:hAnsi="Arial Narrow" w:cs="Arial"/>
          <w:sz w:val="18"/>
          <w:szCs w:val="18"/>
          <w:lang w:val="ru-RU"/>
        </w:rPr>
      </w:pPr>
      <w:r w:rsidRPr="00DD0D43">
        <w:rPr>
          <w:rFonts w:ascii="Arial Narrow" w:hAnsi="Arial Narrow" w:cs="Arial"/>
          <w:b/>
          <w:bCs/>
          <w:sz w:val="18"/>
          <w:szCs w:val="18"/>
          <w:lang w:val="ru-RU"/>
        </w:rPr>
        <w:t>Рисунок 13.</w:t>
      </w:r>
      <w:r w:rsidRPr="00DD0D43">
        <w:rPr>
          <w:rFonts w:ascii="Arial Narrow" w:hAnsi="Arial Narrow" w:cs="Arial"/>
          <w:sz w:val="18"/>
          <w:szCs w:val="18"/>
          <w:lang w:val="ru-RU"/>
        </w:rPr>
        <w:t xml:space="preserve"> Увеличение длины ротации/цикла заготовки в равномерновозрастных лесах (фото Айкут Инже).</w:t>
      </w:r>
    </w:p>
    <w:p w14:paraId="3BBBDC66" w14:textId="77777777" w:rsidR="002143B4" w:rsidRPr="00D93602" w:rsidRDefault="002143B4" w:rsidP="00791746">
      <w:pPr>
        <w:autoSpaceDE w:val="0"/>
        <w:autoSpaceDN w:val="0"/>
        <w:adjustRightInd w:val="0"/>
        <w:spacing w:after="0" w:line="240" w:lineRule="auto"/>
        <w:jc w:val="both"/>
        <w:rPr>
          <w:rFonts w:ascii="Arial Narrow" w:hAnsi="Arial Narrow" w:cs="Arial"/>
          <w:sz w:val="20"/>
          <w:szCs w:val="20"/>
          <w:lang w:val="ru-RU"/>
        </w:rPr>
      </w:pPr>
    </w:p>
    <w:p w14:paraId="1DF5DA01" w14:textId="77777777" w:rsidR="00D433D6" w:rsidRPr="00F20006" w:rsidRDefault="00D433D6" w:rsidP="00883612">
      <w:pPr>
        <w:pStyle w:val="Heading3"/>
        <w:numPr>
          <w:ilvl w:val="2"/>
          <w:numId w:val="76"/>
        </w:numPr>
        <w:spacing w:before="0" w:line="240" w:lineRule="auto"/>
        <w:ind w:left="0" w:firstLine="0"/>
        <w:jc w:val="both"/>
        <w:rPr>
          <w:rFonts w:ascii="Arial Narrow" w:hAnsi="Arial Narrow" w:cs="Times New Roman"/>
          <w:b/>
          <w:bCs/>
          <w:color w:val="auto"/>
          <w:sz w:val="28"/>
          <w:szCs w:val="28"/>
          <w:lang w:val="en-GB"/>
        </w:rPr>
      </w:pPr>
      <w:bookmarkStart w:id="167" w:name="_Toc141774879"/>
      <w:r w:rsidRPr="00F20006">
        <w:rPr>
          <w:rFonts w:ascii="Arial Narrow" w:hAnsi="Arial Narrow" w:cs="Times New Roman"/>
          <w:b/>
          <w:bCs/>
          <w:color w:val="auto"/>
          <w:sz w:val="28"/>
          <w:szCs w:val="28"/>
          <w:lang w:val="en-GB"/>
        </w:rPr>
        <w:t>Адаптивное управление лесами</w:t>
      </w:r>
      <w:bookmarkEnd w:id="167"/>
    </w:p>
    <w:p w14:paraId="7BB908C3" w14:textId="77777777" w:rsidR="00D433D6" w:rsidRPr="00D93602" w:rsidRDefault="00D433D6" w:rsidP="00F20006">
      <w:pPr>
        <w:spacing w:after="0" w:line="240" w:lineRule="auto"/>
        <w:jc w:val="both"/>
        <w:rPr>
          <w:rFonts w:ascii="Arial Narrow" w:hAnsi="Arial Narrow" w:cs="Arial"/>
          <w:sz w:val="20"/>
          <w:szCs w:val="20"/>
          <w:lang w:val="ru-RU"/>
        </w:rPr>
      </w:pPr>
    </w:p>
    <w:p w14:paraId="642777BC" w14:textId="59294316" w:rsidR="00F20006" w:rsidRDefault="00D433D6" w:rsidP="00F20006">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Пространственная вариативность последствий изменения климата требует разработки мер адаптации для горных, долинных, пойменных, прибрежных и пустынных лесов. Адаптивное управление лесами, поддерживаемое национальными/местными системами мониторинга, является основополагающим, гибким, реактивным и опережающим подходом к снижению уязвимости лесов и поддержанию их продуктивности. Управленческие решения могут включать следующие меры:</w:t>
      </w:r>
    </w:p>
    <w:p w14:paraId="494B15B9" w14:textId="77777777" w:rsidR="00F20006" w:rsidRPr="00D93602" w:rsidRDefault="00F20006" w:rsidP="00F20006">
      <w:pPr>
        <w:spacing w:after="0" w:line="240" w:lineRule="auto"/>
        <w:jc w:val="both"/>
        <w:rPr>
          <w:rFonts w:ascii="Arial Narrow" w:hAnsi="Arial Narrow" w:cs="Arial"/>
          <w:sz w:val="20"/>
          <w:szCs w:val="20"/>
          <w:lang w:val="ru-RU"/>
        </w:rPr>
      </w:pPr>
    </w:p>
    <w:p w14:paraId="2109765C" w14:textId="77777777" w:rsidR="00D433D6" w:rsidRPr="00D93602" w:rsidRDefault="00D433D6" w:rsidP="00791746">
      <w:pPr>
        <w:pStyle w:val="ListParagraph"/>
        <w:numPr>
          <w:ilvl w:val="0"/>
          <w:numId w:val="51"/>
        </w:numPr>
        <w:spacing w:line="240" w:lineRule="auto"/>
        <w:ind w:left="567" w:hanging="567"/>
        <w:jc w:val="both"/>
        <w:rPr>
          <w:rFonts w:ascii="Arial Narrow" w:eastAsia="StempelGaramondLTStd-Roman" w:hAnsi="Arial Narrow" w:cs="Arial"/>
          <w:sz w:val="20"/>
          <w:szCs w:val="20"/>
          <w:lang w:val="ru-RU"/>
        </w:rPr>
      </w:pPr>
      <w:r w:rsidRPr="00D93602">
        <w:rPr>
          <w:rFonts w:ascii="Arial Narrow" w:eastAsia="StempelGaramondLTStd-Roman" w:hAnsi="Arial Narrow" w:cs="Arial"/>
          <w:sz w:val="20"/>
          <w:szCs w:val="20"/>
          <w:lang w:val="ru-RU"/>
        </w:rPr>
        <w:t>изменение длины ротации с учетом изменения риска выпадения осадков и температуры;</w:t>
      </w:r>
    </w:p>
    <w:p w14:paraId="030E65FE" w14:textId="77777777" w:rsidR="00D433D6" w:rsidRPr="00D93602" w:rsidRDefault="00D433D6" w:rsidP="00791746">
      <w:pPr>
        <w:pStyle w:val="ListParagraph"/>
        <w:numPr>
          <w:ilvl w:val="0"/>
          <w:numId w:val="51"/>
        </w:numPr>
        <w:spacing w:line="240" w:lineRule="auto"/>
        <w:ind w:left="567" w:hanging="567"/>
        <w:jc w:val="both"/>
        <w:rPr>
          <w:rFonts w:ascii="Arial Narrow" w:eastAsia="StempelGaramondLTStd-Roman" w:hAnsi="Arial Narrow" w:cs="Arial"/>
          <w:sz w:val="20"/>
          <w:szCs w:val="20"/>
          <w:lang w:val="ru-RU"/>
        </w:rPr>
      </w:pPr>
      <w:r w:rsidRPr="00D93602">
        <w:rPr>
          <w:rFonts w:ascii="Arial Narrow" w:eastAsia="StempelGaramondLTStd-Roman" w:hAnsi="Arial Narrow" w:cs="Arial"/>
          <w:sz w:val="20"/>
          <w:szCs w:val="20"/>
          <w:lang w:val="ru-RU"/>
        </w:rPr>
        <w:t>изменение сезонов посадки для повышения выживаемости саженцев;</w:t>
      </w:r>
    </w:p>
    <w:p w14:paraId="5A6B6816" w14:textId="77777777" w:rsidR="00D433D6" w:rsidRPr="00D93602" w:rsidRDefault="00D433D6" w:rsidP="00791746">
      <w:pPr>
        <w:pStyle w:val="ListParagraph"/>
        <w:numPr>
          <w:ilvl w:val="0"/>
          <w:numId w:val="51"/>
        </w:numPr>
        <w:spacing w:line="240" w:lineRule="auto"/>
        <w:ind w:left="567" w:hanging="567"/>
        <w:jc w:val="both"/>
        <w:rPr>
          <w:rFonts w:ascii="Arial Narrow" w:eastAsia="StempelGaramondLTStd-Roman" w:hAnsi="Arial Narrow" w:cs="Arial"/>
          <w:sz w:val="20"/>
          <w:szCs w:val="20"/>
          <w:lang w:val="ru-RU"/>
        </w:rPr>
      </w:pPr>
      <w:r w:rsidRPr="00D93602">
        <w:rPr>
          <w:rFonts w:ascii="Arial Narrow" w:eastAsia="StempelGaramondLTStd-Roman" w:hAnsi="Arial Narrow" w:cs="Arial"/>
          <w:sz w:val="20"/>
          <w:szCs w:val="20"/>
          <w:lang w:val="ru-RU"/>
        </w:rPr>
        <w:t>усиление естественной регенерации с помощью обогащающих посадок;</w:t>
      </w:r>
    </w:p>
    <w:p w14:paraId="6584F147" w14:textId="77777777" w:rsidR="00D433D6" w:rsidRPr="00D93602" w:rsidRDefault="00D433D6" w:rsidP="00791746">
      <w:pPr>
        <w:pStyle w:val="ListParagraph"/>
        <w:numPr>
          <w:ilvl w:val="0"/>
          <w:numId w:val="51"/>
        </w:numPr>
        <w:spacing w:line="240" w:lineRule="auto"/>
        <w:ind w:left="567" w:hanging="567"/>
        <w:jc w:val="both"/>
        <w:rPr>
          <w:rFonts w:ascii="Arial Narrow" w:eastAsia="StempelGaramondLTStd-Roman" w:hAnsi="Arial Narrow" w:cs="Arial"/>
          <w:sz w:val="20"/>
          <w:szCs w:val="20"/>
          <w:lang w:val="ru-RU"/>
        </w:rPr>
      </w:pPr>
      <w:r w:rsidRPr="00D93602">
        <w:rPr>
          <w:rFonts w:ascii="Arial Narrow" w:eastAsia="StempelGaramondLTStd-Roman" w:hAnsi="Arial Narrow" w:cs="Arial"/>
          <w:sz w:val="20"/>
          <w:szCs w:val="20"/>
          <w:lang w:val="ru-RU"/>
        </w:rPr>
        <w:t>посадка местных видов и сортов деревьев для минимизации уязвимости к воздействию изменения климата; и</w:t>
      </w:r>
    </w:p>
    <w:p w14:paraId="3829271B" w14:textId="77777777" w:rsidR="00D433D6" w:rsidRPr="00D93602" w:rsidRDefault="00D433D6" w:rsidP="00791746">
      <w:pPr>
        <w:pStyle w:val="ListParagraph"/>
        <w:numPr>
          <w:ilvl w:val="0"/>
          <w:numId w:val="51"/>
        </w:numPr>
        <w:spacing w:line="240" w:lineRule="auto"/>
        <w:ind w:left="567" w:hanging="567"/>
        <w:jc w:val="both"/>
        <w:rPr>
          <w:rFonts w:ascii="Arial Narrow" w:eastAsia="StempelGaramondLTStd-Roman" w:hAnsi="Arial Narrow" w:cs="Arial"/>
          <w:sz w:val="20"/>
          <w:szCs w:val="20"/>
          <w:lang w:val="ru-RU"/>
        </w:rPr>
      </w:pPr>
      <w:r w:rsidRPr="00D93602">
        <w:rPr>
          <w:rFonts w:ascii="Arial Narrow" w:eastAsia="StempelGaramondLTStd-Roman" w:hAnsi="Arial Narrow" w:cs="Arial"/>
          <w:sz w:val="20"/>
          <w:szCs w:val="20"/>
          <w:lang w:val="ru-RU"/>
        </w:rPr>
        <w:t>оценка уязвимости лесов к лесным пожарам, вредителям и патогенам и разработка стратегий защиты (ФАО, 2010</w:t>
      </w:r>
      <w:r w:rsidRPr="00D93602">
        <w:rPr>
          <w:rFonts w:ascii="Arial Narrow" w:eastAsia="StempelGaramondLTStd-Roman" w:hAnsi="Arial Narrow" w:cs="Arial"/>
          <w:sz w:val="20"/>
          <w:szCs w:val="20"/>
          <w:lang w:val="en-GB"/>
        </w:rPr>
        <w:t>c</w:t>
      </w:r>
      <w:r w:rsidRPr="00D93602">
        <w:rPr>
          <w:rFonts w:ascii="Arial Narrow" w:eastAsia="StempelGaramondLTStd-Roman" w:hAnsi="Arial Narrow" w:cs="Arial"/>
          <w:sz w:val="20"/>
          <w:szCs w:val="20"/>
          <w:lang w:val="ru-RU"/>
        </w:rPr>
        <w:t>).</w:t>
      </w:r>
    </w:p>
    <w:p w14:paraId="04927AD1" w14:textId="77777777" w:rsidR="000376E3" w:rsidRPr="00D93602" w:rsidRDefault="000376E3" w:rsidP="00791746">
      <w:pPr>
        <w:pStyle w:val="ListParagraph"/>
        <w:spacing w:after="0" w:line="240" w:lineRule="auto"/>
        <w:ind w:left="567"/>
        <w:jc w:val="both"/>
        <w:rPr>
          <w:rFonts w:ascii="Arial Narrow" w:eastAsia="StempelGaramondLTStd-Roman" w:hAnsi="Arial Narrow" w:cs="Arial"/>
          <w:sz w:val="20"/>
          <w:szCs w:val="20"/>
          <w:lang w:val="ru-RU"/>
        </w:rPr>
      </w:pPr>
    </w:p>
    <w:p w14:paraId="4D64D44C" w14:textId="77777777" w:rsidR="00D433D6" w:rsidRPr="00D60934" w:rsidRDefault="00D433D6" w:rsidP="00883612">
      <w:pPr>
        <w:pStyle w:val="Heading3"/>
        <w:numPr>
          <w:ilvl w:val="2"/>
          <w:numId w:val="76"/>
        </w:numPr>
        <w:spacing w:before="0" w:line="240" w:lineRule="auto"/>
        <w:ind w:left="0" w:firstLine="0"/>
        <w:jc w:val="both"/>
        <w:rPr>
          <w:rFonts w:ascii="Arial Narrow" w:hAnsi="Arial Narrow" w:cs="Times New Roman"/>
          <w:b/>
          <w:bCs/>
          <w:color w:val="auto"/>
          <w:sz w:val="28"/>
          <w:szCs w:val="28"/>
          <w:lang w:val="ru-RU"/>
        </w:rPr>
      </w:pPr>
      <w:bookmarkStart w:id="168" w:name="_Toc141774880"/>
      <w:r w:rsidRPr="00D60934">
        <w:rPr>
          <w:rFonts w:ascii="Arial Narrow" w:hAnsi="Arial Narrow" w:cs="Times New Roman"/>
          <w:b/>
          <w:bCs/>
          <w:color w:val="auto"/>
          <w:sz w:val="28"/>
          <w:szCs w:val="28"/>
          <w:lang w:val="ru-RU"/>
        </w:rPr>
        <w:t>Комплексное (устойчивое) управление природными ресурсами/землями</w:t>
      </w:r>
      <w:bookmarkEnd w:id="168"/>
    </w:p>
    <w:p w14:paraId="303142A6" w14:textId="77777777" w:rsidR="00D433D6" w:rsidRPr="00D93602" w:rsidRDefault="00D433D6" w:rsidP="004E028B">
      <w:pPr>
        <w:spacing w:after="0" w:line="240" w:lineRule="auto"/>
        <w:jc w:val="both"/>
        <w:rPr>
          <w:rFonts w:ascii="Arial Narrow" w:hAnsi="Arial Narrow" w:cs="Arial"/>
          <w:sz w:val="20"/>
          <w:szCs w:val="20"/>
          <w:lang w:val="ru-RU"/>
        </w:rPr>
      </w:pPr>
    </w:p>
    <w:p w14:paraId="6CD6A861" w14:textId="0364299B" w:rsidR="00D433D6" w:rsidRPr="00D93602" w:rsidRDefault="00D433D6" w:rsidP="004E028B">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Комплексное управление природными ресурсами (КУПР) или интегрированное (устойчивое) управление земельными ресурсами – это координация и сотрудничество между заинтересованными сторонами для реализации устойчивого управления лесными, земельными, водными и биологическими ресурсами и водосборными бассейнами/микроводосборами в целях комплексной борьбы с негативными последствиями изменения климата. Использование лесных ресурсов интегрируется с использованием других ресурсов, образующих конкретный продуктивный ландшафт. Например, деревья могут быть интегрированы в другие типы землепользования (например, пашни, луга, водно-болотные угодья и населенные пункты) для поддержки производственных ландшафтов, экосистемных услуг и биоразнообразия, а также для снижения риска бедствий. При этом ресурсы, интересы и цели интегрируются на основе принципов устойчивого развития. КУ</w:t>
      </w:r>
      <w:r w:rsidR="00DD5709">
        <w:rPr>
          <w:rFonts w:ascii="Arial Narrow" w:hAnsi="Arial Narrow" w:cs="Arial"/>
          <w:sz w:val="20"/>
          <w:szCs w:val="20"/>
          <w:lang w:val="ru-RU"/>
        </w:rPr>
        <w:t>П</w:t>
      </w:r>
      <w:r w:rsidRPr="00D93602">
        <w:rPr>
          <w:rFonts w:ascii="Arial Narrow" w:hAnsi="Arial Narrow" w:cs="Arial"/>
          <w:sz w:val="20"/>
          <w:szCs w:val="20"/>
          <w:lang w:val="ru-RU"/>
        </w:rPr>
        <w:t xml:space="preserve">Р улучшает состояние водосборных бассейнов и источников к существованию бедных слоев населения, снижает деградацию земель и обезлесение, улучшает устойчивое климатически оптимизированное сельское хозяйство и приносит ощутимые экономические выгоды. </w:t>
      </w:r>
    </w:p>
    <w:p w14:paraId="5323A77F" w14:textId="77777777" w:rsidR="002143B4" w:rsidRDefault="002143B4" w:rsidP="00791746">
      <w:pPr>
        <w:pStyle w:val="NormalWeb"/>
        <w:shd w:val="clear" w:color="auto" w:fill="FFFFFF"/>
        <w:spacing w:before="0" w:beforeAutospacing="0" w:after="0" w:afterAutospacing="0"/>
        <w:jc w:val="both"/>
        <w:rPr>
          <w:rFonts w:ascii="Arial Narrow" w:hAnsi="Arial Narrow" w:cs="Arial"/>
          <w:sz w:val="20"/>
          <w:szCs w:val="20"/>
          <w:lang w:val="ru-RU"/>
        </w:rPr>
      </w:pPr>
    </w:p>
    <w:p w14:paraId="0599FC6C" w14:textId="77777777" w:rsidR="004B2550" w:rsidRPr="00D93602" w:rsidRDefault="004B2550" w:rsidP="00791746">
      <w:pPr>
        <w:pStyle w:val="NormalWeb"/>
        <w:shd w:val="clear" w:color="auto" w:fill="FFFFFF"/>
        <w:spacing w:before="0" w:beforeAutospacing="0" w:after="0" w:afterAutospacing="0"/>
        <w:jc w:val="both"/>
        <w:rPr>
          <w:rFonts w:ascii="Arial Narrow" w:hAnsi="Arial Narrow" w:cs="Arial"/>
          <w:sz w:val="20"/>
          <w:szCs w:val="20"/>
          <w:lang w:val="ru-RU"/>
        </w:rPr>
      </w:pPr>
    </w:p>
    <w:p w14:paraId="25DB0B4F" w14:textId="77777777" w:rsidR="00D433D6" w:rsidRPr="00D60934" w:rsidRDefault="00D433D6" w:rsidP="00883612">
      <w:pPr>
        <w:pStyle w:val="Heading3"/>
        <w:numPr>
          <w:ilvl w:val="2"/>
          <w:numId w:val="76"/>
        </w:numPr>
        <w:spacing w:before="0" w:line="240" w:lineRule="auto"/>
        <w:ind w:left="0" w:firstLine="0"/>
        <w:jc w:val="both"/>
        <w:rPr>
          <w:rFonts w:ascii="Arial Narrow" w:hAnsi="Arial Narrow" w:cs="Times New Roman"/>
          <w:b/>
          <w:bCs/>
          <w:color w:val="auto"/>
          <w:sz w:val="28"/>
          <w:szCs w:val="28"/>
          <w:lang w:val="ru-RU"/>
        </w:rPr>
      </w:pPr>
      <w:bookmarkStart w:id="169" w:name="_Toc141774881"/>
      <w:r w:rsidRPr="00D60934">
        <w:rPr>
          <w:rFonts w:ascii="Arial Narrow" w:hAnsi="Arial Narrow" w:cs="Times New Roman"/>
          <w:b/>
          <w:bCs/>
          <w:color w:val="auto"/>
          <w:sz w:val="28"/>
          <w:szCs w:val="28"/>
          <w:lang w:val="ru-RU"/>
        </w:rPr>
        <w:lastRenderedPageBreak/>
        <w:t>Естественная регенерация и содействие естественной регенерации</w:t>
      </w:r>
      <w:bookmarkEnd w:id="169"/>
      <w:r w:rsidRPr="00D60934">
        <w:rPr>
          <w:rFonts w:ascii="Arial Narrow" w:hAnsi="Arial Narrow" w:cs="Times New Roman"/>
          <w:b/>
          <w:bCs/>
          <w:color w:val="auto"/>
          <w:sz w:val="28"/>
          <w:szCs w:val="28"/>
          <w:lang w:val="ru-RU"/>
        </w:rPr>
        <w:t xml:space="preserve"> </w:t>
      </w:r>
    </w:p>
    <w:p w14:paraId="263D7499" w14:textId="77777777" w:rsidR="006D09C7" w:rsidRPr="00D93602" w:rsidRDefault="006D09C7" w:rsidP="004E028B">
      <w:pPr>
        <w:spacing w:after="0" w:line="240" w:lineRule="auto"/>
        <w:jc w:val="both"/>
        <w:rPr>
          <w:rFonts w:ascii="Arial Narrow" w:hAnsi="Arial Narrow" w:cs="Arial"/>
          <w:sz w:val="20"/>
          <w:szCs w:val="20"/>
          <w:lang w:val="ru-RU"/>
        </w:rPr>
      </w:pPr>
    </w:p>
    <w:p w14:paraId="418ADBDC" w14:textId="785BCD62" w:rsidR="00D433D6" w:rsidRPr="00D93602" w:rsidRDefault="00D433D6" w:rsidP="004E028B">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Естественная регенерация (рис. 14) – это процесс, в ходе которого леса пополняются деревьями, развивающимися из семян, падающих с материнских деревьев и прорастающих на месте или прорастающих из пней и корней (Лесные исследования, 2023). Естественная регенерация является более экономически эффективным, чем плантационное (Крузейль и др, 2020), и обеспечивает более устойчивые и биологически разнообразные леса (Чаздон и Уриарте, 2016). Содействие естественное регенерации (СЕР) можно определить как восстановление вырубленных лесных площадей за счет использования деревьев, растущих на прилегающей территории (Департамент окружающей среды и природных ресурсов, 2023). СЕР – это простой и недорогой метод восстановления, который позволяет эффективно повысить продуктивность и экосистемные функции обезлесенных или деградированных земель. Этот метод направлен на ускорение, а не замещение естественных сукцессионных процессов путем устранения или уменьшения препятствий для естественной регенерации, таких как деградация почвы, конкуренция с сорными видами и повторяющиеся нарушения (например, пожары, выпас скота и заготовка древесины) (ФАО, 2023). В случаях недостаточного количества естественных саженцев естественная регенерация и СЕР могут быть дополнены посадкой обогатительных растений, что более экономично, чем только посадка, и имеет более высокий процент успеха, поскольку корневая система уже создана. Это способствует повышению устойчивости к изменению климата и связыванию углерода, снижению деградации земель и улучшению биоразнообразия надземной и подземной части (Сохло, 2017).</w:t>
      </w:r>
    </w:p>
    <w:p w14:paraId="15A79481" w14:textId="77777777" w:rsidR="00C61F4C" w:rsidRPr="00D93602" w:rsidRDefault="00C61F4C" w:rsidP="00791746">
      <w:pPr>
        <w:spacing w:after="0" w:line="240" w:lineRule="auto"/>
        <w:jc w:val="both"/>
        <w:rPr>
          <w:rFonts w:ascii="Arial Narrow" w:hAnsi="Arial Narrow" w:cs="Arial"/>
          <w:sz w:val="20"/>
          <w:szCs w:val="20"/>
          <w:lang w:val="ru-RU"/>
        </w:rPr>
      </w:pPr>
    </w:p>
    <w:p w14:paraId="43C10630" w14:textId="549F2625" w:rsidR="00F16C9D" w:rsidRPr="00D93602" w:rsidRDefault="008C3774" w:rsidP="00791746">
      <w:pPr>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drawing>
          <wp:inline distT="0" distB="0" distL="0" distR="0" wp14:anchorId="5EB1966E" wp14:editId="50ECC310">
            <wp:extent cx="2880677" cy="1920240"/>
            <wp:effectExtent l="0" t="0" r="0" b="3810"/>
            <wp:docPr id="1214423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677" cy="1920240"/>
                    </a:xfrm>
                    <a:prstGeom prst="rect">
                      <a:avLst/>
                    </a:prstGeom>
                    <a:noFill/>
                    <a:ln>
                      <a:noFill/>
                    </a:ln>
                  </pic:spPr>
                </pic:pic>
              </a:graphicData>
            </a:graphic>
          </wp:inline>
        </w:drawing>
      </w:r>
      <w:r w:rsidR="00F16C9D" w:rsidRPr="00D93602">
        <w:rPr>
          <w:rFonts w:ascii="Arial Narrow" w:hAnsi="Arial Narrow" w:cs="Arial"/>
          <w:noProof/>
          <w:sz w:val="20"/>
          <w:szCs w:val="20"/>
          <w:lang w:val="tr-TR" w:eastAsia="tr-TR"/>
        </w:rPr>
        <w:drawing>
          <wp:inline distT="0" distB="0" distL="0" distR="0" wp14:anchorId="46836B75" wp14:editId="493A9E07">
            <wp:extent cx="2884170" cy="1920240"/>
            <wp:effectExtent l="0" t="0" r="0" b="3810"/>
            <wp:docPr id="515960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4170" cy="1920240"/>
                    </a:xfrm>
                    <a:prstGeom prst="rect">
                      <a:avLst/>
                    </a:prstGeom>
                    <a:noFill/>
                    <a:ln>
                      <a:noFill/>
                    </a:ln>
                  </pic:spPr>
                </pic:pic>
              </a:graphicData>
            </a:graphic>
          </wp:inline>
        </w:drawing>
      </w:r>
    </w:p>
    <w:p w14:paraId="19DD13B4" w14:textId="4EFB400E" w:rsidR="00D433D6" w:rsidRPr="00910A6B" w:rsidRDefault="00D433D6" w:rsidP="00791746">
      <w:pPr>
        <w:spacing w:line="240" w:lineRule="auto"/>
        <w:jc w:val="both"/>
        <w:rPr>
          <w:rFonts w:ascii="Arial Narrow" w:hAnsi="Arial Narrow" w:cs="Arial"/>
          <w:sz w:val="18"/>
          <w:szCs w:val="18"/>
          <w:lang w:val="ru-RU"/>
        </w:rPr>
      </w:pPr>
      <w:r w:rsidRPr="00910A6B">
        <w:rPr>
          <w:rFonts w:ascii="Arial Narrow" w:hAnsi="Arial Narrow" w:cs="Arial"/>
          <w:b/>
          <w:bCs/>
          <w:sz w:val="18"/>
          <w:szCs w:val="18"/>
          <w:lang w:val="ru-RU"/>
        </w:rPr>
        <w:t>Рисунок 14</w:t>
      </w:r>
      <w:r w:rsidRPr="00910A6B">
        <w:rPr>
          <w:rFonts w:ascii="Arial Narrow" w:hAnsi="Arial Narrow" w:cs="Arial"/>
          <w:sz w:val="18"/>
          <w:szCs w:val="18"/>
          <w:lang w:val="ru-RU"/>
        </w:rPr>
        <w:t>. Естественная регенерация, Дурсунбей, Балыкесир, Турция (Фото г-на Айкута Ин</w:t>
      </w:r>
      <w:r w:rsidR="00E24C59">
        <w:rPr>
          <w:rFonts w:ascii="Arial Narrow" w:hAnsi="Arial Narrow" w:cs="Arial"/>
          <w:sz w:val="18"/>
          <w:szCs w:val="18"/>
          <w:lang w:val="ru-RU"/>
        </w:rPr>
        <w:t>ж</w:t>
      </w:r>
      <w:r w:rsidRPr="00910A6B">
        <w:rPr>
          <w:rFonts w:ascii="Arial Narrow" w:hAnsi="Arial Narrow" w:cs="Arial"/>
          <w:sz w:val="18"/>
          <w:szCs w:val="18"/>
          <w:lang w:val="ru-RU"/>
        </w:rPr>
        <w:t>е).</w:t>
      </w:r>
    </w:p>
    <w:p w14:paraId="11DBBB21" w14:textId="77777777" w:rsidR="00D433D6" w:rsidRPr="00D60934" w:rsidRDefault="00D433D6" w:rsidP="00883612">
      <w:pPr>
        <w:pStyle w:val="Heading2"/>
        <w:numPr>
          <w:ilvl w:val="1"/>
          <w:numId w:val="76"/>
        </w:numPr>
        <w:spacing w:before="0" w:line="240" w:lineRule="auto"/>
        <w:ind w:left="0" w:firstLine="0"/>
        <w:jc w:val="both"/>
        <w:rPr>
          <w:rFonts w:ascii="Arial Narrow" w:hAnsi="Arial Narrow" w:cs="Times New Roman"/>
          <w:b/>
          <w:bCs/>
          <w:color w:val="auto"/>
          <w:sz w:val="28"/>
          <w:szCs w:val="28"/>
          <w:lang w:val="ru-RU"/>
        </w:rPr>
      </w:pPr>
      <w:bookmarkStart w:id="170" w:name="_Toc141774882"/>
      <w:r w:rsidRPr="00D60934">
        <w:rPr>
          <w:rFonts w:ascii="Arial Narrow" w:hAnsi="Arial Narrow" w:cs="Times New Roman"/>
          <w:b/>
          <w:bCs/>
          <w:color w:val="auto"/>
          <w:sz w:val="28"/>
          <w:szCs w:val="28"/>
          <w:lang w:val="ru-RU"/>
        </w:rPr>
        <w:t>Методы, связанные с конкретными проблемами экосистем</w:t>
      </w:r>
      <w:bookmarkEnd w:id="170"/>
    </w:p>
    <w:p w14:paraId="35A692F7" w14:textId="77777777" w:rsidR="00D433D6" w:rsidRPr="00B06A9A" w:rsidRDefault="00D433D6" w:rsidP="00F20006">
      <w:pPr>
        <w:spacing w:after="0" w:line="240" w:lineRule="auto"/>
        <w:jc w:val="both"/>
        <w:rPr>
          <w:rFonts w:ascii="Arial Narrow" w:hAnsi="Arial Narrow" w:cs="Arial"/>
          <w:sz w:val="28"/>
          <w:szCs w:val="28"/>
          <w:lang w:val="ru-RU"/>
        </w:rPr>
      </w:pPr>
    </w:p>
    <w:p w14:paraId="5260ED7D" w14:textId="77777777" w:rsidR="00D433D6" w:rsidRPr="00F20006" w:rsidRDefault="00D433D6" w:rsidP="00883612">
      <w:pPr>
        <w:pStyle w:val="Heading3"/>
        <w:numPr>
          <w:ilvl w:val="2"/>
          <w:numId w:val="76"/>
        </w:numPr>
        <w:spacing w:before="0" w:line="240" w:lineRule="auto"/>
        <w:ind w:left="0" w:firstLine="0"/>
        <w:jc w:val="both"/>
        <w:rPr>
          <w:rFonts w:ascii="Arial Narrow" w:hAnsi="Arial Narrow" w:cs="Times New Roman"/>
          <w:b/>
          <w:bCs/>
          <w:color w:val="auto"/>
          <w:sz w:val="28"/>
          <w:szCs w:val="28"/>
          <w:lang w:val="en-GB"/>
        </w:rPr>
      </w:pPr>
      <w:bookmarkStart w:id="171" w:name="_Toc141774883"/>
      <w:r w:rsidRPr="00F20006">
        <w:rPr>
          <w:rFonts w:ascii="Arial Narrow" w:hAnsi="Arial Narrow" w:cs="Times New Roman"/>
          <w:b/>
          <w:bCs/>
          <w:color w:val="auto"/>
          <w:sz w:val="28"/>
          <w:szCs w:val="28"/>
          <w:lang w:val="en-GB"/>
        </w:rPr>
        <w:t>Экосистемная адаптация (EbA)</w:t>
      </w:r>
      <w:bookmarkEnd w:id="171"/>
    </w:p>
    <w:p w14:paraId="14B719BC" w14:textId="77777777" w:rsidR="006D09C7" w:rsidRPr="00D93602" w:rsidRDefault="006D09C7" w:rsidP="00F20006">
      <w:pPr>
        <w:spacing w:after="0" w:line="240" w:lineRule="auto"/>
        <w:jc w:val="both"/>
        <w:rPr>
          <w:rFonts w:ascii="Arial Narrow" w:hAnsi="Arial Narrow" w:cs="Arial"/>
          <w:sz w:val="20"/>
          <w:szCs w:val="20"/>
          <w:lang w:val="ru-RU"/>
        </w:rPr>
      </w:pPr>
    </w:p>
    <w:p w14:paraId="3689D5DF" w14:textId="7C6987EE" w:rsidR="00D433D6" w:rsidRPr="00D93602" w:rsidRDefault="00D433D6" w:rsidP="00F20006">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EbA – это одна из подгрупп подходов </w:t>
      </w:r>
      <w:r w:rsidR="00F20006">
        <w:rPr>
          <w:rFonts w:ascii="Arial Narrow" w:hAnsi="Arial Narrow" w:cs="Arial"/>
          <w:sz w:val="20"/>
          <w:szCs w:val="20"/>
          <w:lang w:val="ru-RU"/>
        </w:rPr>
        <w:t xml:space="preserve">к </w:t>
      </w:r>
      <w:r w:rsidR="00047B68">
        <w:rPr>
          <w:rFonts w:ascii="Arial Narrow" w:hAnsi="Arial Narrow" w:cs="Arial"/>
          <w:sz w:val="20"/>
          <w:szCs w:val="20"/>
          <w:lang w:val="ru-RU"/>
        </w:rPr>
        <w:t>РПП</w:t>
      </w:r>
      <w:r w:rsidRPr="00D93602">
        <w:rPr>
          <w:rFonts w:ascii="Arial Narrow" w:hAnsi="Arial Narrow" w:cs="Arial"/>
          <w:sz w:val="20"/>
          <w:szCs w:val="20"/>
          <w:lang w:val="ru-RU"/>
        </w:rPr>
        <w:t>, разработанных для решения проблемы роли экосистемных услуг в содействии адаптации человека к изменению климата (Штаудингер и др., 2012; Локателли и др., 2011). EbA – это «использование биоразнообразия и экосистемных услуг как часть общей стратегии адаптации, чтобы помочь людям адаптироваться к неблагоприятным последствиям изменения климата» (КБР, 2009). Другое определение EbA – это «устойчивое управление, сохранение и восстановление экосистем как часть общей стратегии адаптации, учитывающей многочисленные социальные, экономические и культурные сопутствующие выгоды для местных общин» (КБР, 2010). Примеры EbA включают защиту/восстановление лесов в верхних водосборных бассейнах для снижения воздействия наводнений, эрозии, оползней и лавин; восстановление прибрежных лесов для защиты населения и инфраструктуры от штормовых нагонов и снижения эрозии берегов; а также чередование культур для увеличения производства в ландшафте при изменчивости климата (Седдон и др., 2020a). На рис. 15 представлены примеры защитных лесов для EbA.</w:t>
      </w:r>
    </w:p>
    <w:p w14:paraId="766D8701" w14:textId="77777777" w:rsidR="00761938" w:rsidRPr="00D93602" w:rsidRDefault="00761938" w:rsidP="00791746">
      <w:pPr>
        <w:spacing w:after="0" w:line="240" w:lineRule="auto"/>
        <w:jc w:val="both"/>
        <w:rPr>
          <w:rFonts w:ascii="Arial Narrow" w:hAnsi="Arial Narrow" w:cs="Arial"/>
          <w:sz w:val="20"/>
          <w:szCs w:val="20"/>
          <w:lang w:val="en-GB"/>
        </w:rPr>
      </w:pPr>
    </w:p>
    <w:p w14:paraId="602D238C" w14:textId="4F396976" w:rsidR="00FF0724" w:rsidRPr="00D93602" w:rsidRDefault="00FF0724" w:rsidP="00791746">
      <w:pPr>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lastRenderedPageBreak/>
        <w:drawing>
          <wp:inline distT="0" distB="0" distL="0" distR="0" wp14:anchorId="19B28BBC" wp14:editId="5996B625">
            <wp:extent cx="2880677" cy="1920240"/>
            <wp:effectExtent l="0" t="0" r="0" b="3810"/>
            <wp:docPr id="926739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677" cy="1920240"/>
                    </a:xfrm>
                    <a:prstGeom prst="rect">
                      <a:avLst/>
                    </a:prstGeom>
                    <a:noFill/>
                    <a:ln>
                      <a:noFill/>
                    </a:ln>
                  </pic:spPr>
                </pic:pic>
              </a:graphicData>
            </a:graphic>
          </wp:inline>
        </w:drawing>
      </w:r>
      <w:r w:rsidRPr="00D93602">
        <w:rPr>
          <w:rFonts w:ascii="Arial Narrow" w:hAnsi="Arial Narrow" w:cs="Arial"/>
          <w:noProof/>
          <w:sz w:val="20"/>
          <w:szCs w:val="20"/>
          <w:lang w:val="tr-TR" w:eastAsia="tr-TR"/>
        </w:rPr>
        <w:drawing>
          <wp:inline distT="0" distB="0" distL="0" distR="0" wp14:anchorId="0C8A2C9B" wp14:editId="22695524">
            <wp:extent cx="2880677" cy="1920240"/>
            <wp:effectExtent l="0" t="0" r="0" b="3810"/>
            <wp:docPr id="12374705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677" cy="1920240"/>
                    </a:xfrm>
                    <a:prstGeom prst="rect">
                      <a:avLst/>
                    </a:prstGeom>
                    <a:noFill/>
                    <a:ln>
                      <a:noFill/>
                    </a:ln>
                  </pic:spPr>
                </pic:pic>
              </a:graphicData>
            </a:graphic>
          </wp:inline>
        </w:drawing>
      </w:r>
    </w:p>
    <w:p w14:paraId="689B6D49" w14:textId="6A9AA489" w:rsidR="003A3428" w:rsidRPr="00D93602" w:rsidRDefault="003A3428" w:rsidP="00791746">
      <w:pPr>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drawing>
          <wp:inline distT="0" distB="0" distL="0" distR="0" wp14:anchorId="7E8358F5" wp14:editId="5A44873B">
            <wp:extent cx="2880677" cy="1920240"/>
            <wp:effectExtent l="0" t="0" r="0" b="3810"/>
            <wp:docPr id="3533536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677" cy="1920240"/>
                    </a:xfrm>
                    <a:prstGeom prst="rect">
                      <a:avLst/>
                    </a:prstGeom>
                    <a:noFill/>
                    <a:ln>
                      <a:noFill/>
                    </a:ln>
                  </pic:spPr>
                </pic:pic>
              </a:graphicData>
            </a:graphic>
          </wp:inline>
        </w:drawing>
      </w:r>
      <w:r w:rsidRPr="00D93602">
        <w:rPr>
          <w:rFonts w:ascii="Arial Narrow" w:hAnsi="Arial Narrow" w:cs="Arial"/>
          <w:noProof/>
          <w:sz w:val="20"/>
          <w:szCs w:val="20"/>
          <w:lang w:val="tr-TR" w:eastAsia="tr-TR"/>
        </w:rPr>
        <w:drawing>
          <wp:inline distT="0" distB="0" distL="0" distR="0" wp14:anchorId="0FED5034" wp14:editId="43C2308F">
            <wp:extent cx="2880677" cy="1920240"/>
            <wp:effectExtent l="0" t="0" r="0" b="3810"/>
            <wp:docPr id="5448613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0677" cy="1920240"/>
                    </a:xfrm>
                    <a:prstGeom prst="rect">
                      <a:avLst/>
                    </a:prstGeom>
                    <a:noFill/>
                    <a:ln>
                      <a:noFill/>
                    </a:ln>
                  </pic:spPr>
                </pic:pic>
              </a:graphicData>
            </a:graphic>
          </wp:inline>
        </w:drawing>
      </w:r>
    </w:p>
    <w:p w14:paraId="4648A3BD" w14:textId="77777777" w:rsidR="00D433D6" w:rsidRPr="00463B38" w:rsidRDefault="00D433D6" w:rsidP="00791746">
      <w:pPr>
        <w:spacing w:line="240" w:lineRule="auto"/>
        <w:jc w:val="both"/>
        <w:rPr>
          <w:rFonts w:ascii="Arial Narrow" w:hAnsi="Arial Narrow" w:cs="Arial"/>
          <w:sz w:val="18"/>
          <w:szCs w:val="18"/>
          <w:lang w:val="ru-RU"/>
        </w:rPr>
      </w:pPr>
      <w:r w:rsidRPr="00463B38">
        <w:rPr>
          <w:rFonts w:ascii="Arial Narrow" w:hAnsi="Arial Narrow" w:cs="Arial"/>
          <w:b/>
          <w:bCs/>
          <w:sz w:val="18"/>
          <w:szCs w:val="18"/>
          <w:lang w:val="ru-RU"/>
        </w:rPr>
        <w:t>Рисунок 15</w:t>
      </w:r>
      <w:r w:rsidRPr="00463B38">
        <w:rPr>
          <w:rFonts w:ascii="Arial Narrow" w:hAnsi="Arial Narrow" w:cs="Arial"/>
          <w:sz w:val="18"/>
          <w:szCs w:val="18"/>
          <w:lang w:val="ru-RU"/>
        </w:rPr>
        <w:t>. Защитные леса для снижения воздействия эрозии почвы в Ыспарте, Турция (фото Айкут Инже).</w:t>
      </w:r>
    </w:p>
    <w:p w14:paraId="29080C76" w14:textId="3A4B126E" w:rsidR="00D433D6" w:rsidRPr="00D60934" w:rsidRDefault="00D433D6" w:rsidP="005053F9">
      <w:pPr>
        <w:pStyle w:val="Heading3"/>
        <w:numPr>
          <w:ilvl w:val="2"/>
          <w:numId w:val="76"/>
        </w:numPr>
        <w:spacing w:before="0" w:line="240" w:lineRule="auto"/>
        <w:ind w:left="0" w:firstLine="0"/>
        <w:jc w:val="both"/>
        <w:rPr>
          <w:rFonts w:ascii="Arial Narrow" w:hAnsi="Arial Narrow" w:cs="Times New Roman"/>
          <w:b/>
          <w:bCs/>
          <w:color w:val="auto"/>
          <w:sz w:val="28"/>
          <w:szCs w:val="28"/>
          <w:lang w:val="ru-RU"/>
        </w:rPr>
      </w:pPr>
      <w:bookmarkStart w:id="172" w:name="_Toc141774884"/>
      <w:r w:rsidRPr="00D60934">
        <w:rPr>
          <w:rFonts w:ascii="Arial Narrow" w:hAnsi="Arial Narrow" w:cs="Times New Roman"/>
          <w:b/>
          <w:bCs/>
          <w:color w:val="auto"/>
          <w:sz w:val="28"/>
          <w:szCs w:val="28"/>
          <w:lang w:val="ru-RU"/>
        </w:rPr>
        <w:t>Экосистемные подходы к смягчению последствий (</w:t>
      </w:r>
      <w:r w:rsidRPr="005053F9">
        <w:rPr>
          <w:rFonts w:ascii="Arial Narrow" w:hAnsi="Arial Narrow" w:cs="Times New Roman"/>
          <w:b/>
          <w:bCs/>
          <w:color w:val="auto"/>
          <w:sz w:val="28"/>
          <w:szCs w:val="28"/>
          <w:lang w:val="en-GB"/>
        </w:rPr>
        <w:t>EbM</w:t>
      </w:r>
      <w:r w:rsidRPr="00D60934">
        <w:rPr>
          <w:rFonts w:ascii="Arial Narrow" w:hAnsi="Arial Narrow" w:cs="Times New Roman"/>
          <w:b/>
          <w:bCs/>
          <w:color w:val="auto"/>
          <w:sz w:val="28"/>
          <w:szCs w:val="28"/>
          <w:lang w:val="ru-RU"/>
        </w:rPr>
        <w:t>)</w:t>
      </w:r>
      <w:bookmarkEnd w:id="172"/>
    </w:p>
    <w:p w14:paraId="6B70B263" w14:textId="77777777" w:rsidR="006D09C7" w:rsidRPr="00D93602" w:rsidRDefault="006D09C7" w:rsidP="00F20006">
      <w:pPr>
        <w:spacing w:after="0"/>
        <w:jc w:val="both"/>
        <w:rPr>
          <w:rFonts w:ascii="Arial Narrow" w:hAnsi="Arial Narrow" w:cs="Arial"/>
          <w:sz w:val="20"/>
          <w:szCs w:val="20"/>
          <w:lang w:val="ru-RU"/>
        </w:rPr>
      </w:pPr>
    </w:p>
    <w:p w14:paraId="34D2D8B8" w14:textId="792A1040" w:rsidR="00D433D6" w:rsidRPr="00D93602" w:rsidRDefault="00D433D6" w:rsidP="00F20006">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Цель </w:t>
      </w:r>
      <w:r w:rsidRPr="00D93602">
        <w:rPr>
          <w:rFonts w:ascii="Arial Narrow" w:hAnsi="Arial Narrow" w:cs="Arial"/>
          <w:sz w:val="20"/>
          <w:szCs w:val="20"/>
        </w:rPr>
        <w:t>EbM</w:t>
      </w:r>
      <w:r w:rsidRPr="00D93602">
        <w:rPr>
          <w:rFonts w:ascii="Arial Narrow" w:hAnsi="Arial Narrow" w:cs="Arial"/>
          <w:sz w:val="20"/>
          <w:szCs w:val="20"/>
          <w:lang w:val="ru-RU"/>
        </w:rPr>
        <w:t xml:space="preserve"> заключается в том, чтобы обеспечить связывание и хранение углерода и предотвращение выбросов ПГ в экосистемах для обеспечения функциональности экосистем, здоровья людей и социально-экономической безопасности (рис. 16). EbM направлен на сокращение источников выбросов, увеличение площади поглотителей, получение глобальных выгод и предотвращение долгосрочных последствий изменения климата (Локателли и др., 2011; Стаудингер и др., 2012). Например, EbM как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включает в себя предотвращение перепрофилирования лесов (т.е. защиту природных экосистем и плантаций от потери и деградации), восстановление деградировавших экосистем, УУЛ и климатически оптимизированное лесное хозяйство для увеличения поглотителей углерода, снижения выбросов ПГ и содействия секвестрации и хранению углерода (ЮНЕП и МСОП, 2021; Шепард и др., 20). Предотвращение перепрофилирования лесов позволяет сохранить углерод, накопленный в существующих лесах в результате антропогенного преобразования лесных угодий (Фаргионе и др., 2018). Кроме того, сокращение масштабов обезлесения и СВОД-плюс являются отличными примерами EbM, направленными на снижение выбросов от обезлесения и деградации лесов, а также роли сохранения, устойчивого управления лесами и увеличения запасов углерода в лесах в развивающихся странах. Сохранение, восстановление и устойчивое управление лесами имеют решающее значение для обеспечения здорового функционирования углеродного цикла и регулирования глобального климата (Коэн-Шахам и др., 2016).</w:t>
      </w:r>
    </w:p>
    <w:p w14:paraId="682E2013" w14:textId="77777777" w:rsidR="00EC7C27" w:rsidRPr="00D93602" w:rsidRDefault="00EC7C27" w:rsidP="00791746">
      <w:pPr>
        <w:autoSpaceDE w:val="0"/>
        <w:autoSpaceDN w:val="0"/>
        <w:adjustRightInd w:val="0"/>
        <w:spacing w:after="0" w:line="240" w:lineRule="auto"/>
        <w:jc w:val="both"/>
        <w:rPr>
          <w:rFonts w:ascii="Arial Narrow" w:hAnsi="Arial Narrow" w:cs="Arial"/>
          <w:sz w:val="20"/>
          <w:szCs w:val="20"/>
          <w:lang w:val="ru-RU"/>
        </w:rPr>
      </w:pPr>
    </w:p>
    <w:p w14:paraId="63033EB3" w14:textId="30917430" w:rsidR="00121A80" w:rsidRPr="00D93602" w:rsidRDefault="00121A80" w:rsidP="00791746">
      <w:pPr>
        <w:autoSpaceDE w:val="0"/>
        <w:autoSpaceDN w:val="0"/>
        <w:adjustRightInd w:val="0"/>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drawing>
          <wp:inline distT="0" distB="0" distL="0" distR="0" wp14:anchorId="15513C60" wp14:editId="3812199D">
            <wp:extent cx="2880676" cy="1920240"/>
            <wp:effectExtent l="0" t="0" r="0" b="3810"/>
            <wp:docPr id="17572707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0676" cy="1920240"/>
                    </a:xfrm>
                    <a:prstGeom prst="rect">
                      <a:avLst/>
                    </a:prstGeom>
                    <a:noFill/>
                    <a:ln>
                      <a:noFill/>
                    </a:ln>
                  </pic:spPr>
                </pic:pic>
              </a:graphicData>
            </a:graphic>
          </wp:inline>
        </w:drawing>
      </w:r>
      <w:r w:rsidR="004B4F40" w:rsidRPr="00D93602">
        <w:rPr>
          <w:rFonts w:ascii="Arial Narrow" w:hAnsi="Arial Narrow" w:cs="Arial"/>
          <w:noProof/>
          <w:sz w:val="20"/>
          <w:szCs w:val="20"/>
          <w:lang w:val="tr-TR" w:eastAsia="tr-TR"/>
        </w:rPr>
        <w:drawing>
          <wp:inline distT="0" distB="0" distL="0" distR="0" wp14:anchorId="18B6AAEA" wp14:editId="6E70C58E">
            <wp:extent cx="2876869" cy="1920240"/>
            <wp:effectExtent l="0" t="0" r="0" b="3810"/>
            <wp:docPr id="5405455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6869" cy="1920240"/>
                    </a:xfrm>
                    <a:prstGeom prst="rect">
                      <a:avLst/>
                    </a:prstGeom>
                    <a:noFill/>
                    <a:ln>
                      <a:noFill/>
                    </a:ln>
                  </pic:spPr>
                </pic:pic>
              </a:graphicData>
            </a:graphic>
          </wp:inline>
        </w:drawing>
      </w:r>
    </w:p>
    <w:p w14:paraId="1A3616D4" w14:textId="77777777" w:rsidR="00D433D6" w:rsidRPr="00463B38" w:rsidRDefault="00D433D6" w:rsidP="00791746">
      <w:pPr>
        <w:spacing w:line="240" w:lineRule="auto"/>
        <w:jc w:val="both"/>
        <w:rPr>
          <w:rFonts w:ascii="Arial Narrow" w:hAnsi="Arial Narrow" w:cs="Arial"/>
          <w:sz w:val="18"/>
          <w:szCs w:val="18"/>
          <w:lang w:val="ru-RU"/>
        </w:rPr>
      </w:pPr>
      <w:r w:rsidRPr="00463B38">
        <w:rPr>
          <w:rFonts w:ascii="Arial Narrow" w:hAnsi="Arial Narrow" w:cs="Arial"/>
          <w:b/>
          <w:bCs/>
          <w:sz w:val="18"/>
          <w:szCs w:val="18"/>
          <w:lang w:val="ru-RU"/>
        </w:rPr>
        <w:t>Рисунок 16</w:t>
      </w:r>
      <w:r w:rsidRPr="00463B38">
        <w:rPr>
          <w:rFonts w:ascii="Arial Narrow" w:hAnsi="Arial Narrow" w:cs="Arial"/>
          <w:sz w:val="18"/>
          <w:szCs w:val="18"/>
          <w:lang w:val="ru-RU"/>
        </w:rPr>
        <w:t>. Сохранение естественных лесов в Бурдуре и плантаций в Стамбуле (Турция) для EbM (фото Айкут Инже).</w:t>
      </w:r>
    </w:p>
    <w:p w14:paraId="6933D6C2" w14:textId="77777777" w:rsidR="00D433D6" w:rsidRPr="00D60934" w:rsidRDefault="00D433D6" w:rsidP="00883612">
      <w:pPr>
        <w:pStyle w:val="Heading3"/>
        <w:numPr>
          <w:ilvl w:val="2"/>
          <w:numId w:val="76"/>
        </w:numPr>
        <w:spacing w:before="0" w:line="240" w:lineRule="auto"/>
        <w:ind w:left="0" w:firstLine="0"/>
        <w:jc w:val="both"/>
        <w:rPr>
          <w:rFonts w:ascii="Arial Narrow" w:hAnsi="Arial Narrow" w:cs="Times New Roman"/>
          <w:b/>
          <w:bCs/>
          <w:color w:val="auto"/>
          <w:sz w:val="28"/>
          <w:szCs w:val="28"/>
          <w:lang w:val="ru-RU"/>
        </w:rPr>
      </w:pPr>
      <w:bookmarkStart w:id="173" w:name="_Toc141774885"/>
      <w:r w:rsidRPr="00D60934">
        <w:rPr>
          <w:rFonts w:ascii="Arial Narrow" w:hAnsi="Arial Narrow" w:cs="Times New Roman"/>
          <w:b/>
          <w:bCs/>
          <w:color w:val="auto"/>
          <w:sz w:val="28"/>
          <w:szCs w:val="28"/>
          <w:lang w:val="ru-RU"/>
        </w:rPr>
        <w:lastRenderedPageBreak/>
        <w:t>Уменьшение опасности бедствий с позиций экосистем (</w:t>
      </w:r>
      <w:bookmarkStart w:id="174" w:name="_Hlk141619345"/>
      <w:r w:rsidRPr="00D60934">
        <w:rPr>
          <w:rFonts w:ascii="Arial Narrow" w:hAnsi="Arial Narrow" w:cs="Times New Roman"/>
          <w:b/>
          <w:bCs/>
          <w:color w:val="auto"/>
          <w:sz w:val="28"/>
          <w:szCs w:val="28"/>
          <w:lang w:val="ru-RU"/>
        </w:rPr>
        <w:t>УОБ-Эко</w:t>
      </w:r>
      <w:bookmarkEnd w:id="174"/>
      <w:r w:rsidRPr="00D60934">
        <w:rPr>
          <w:rFonts w:ascii="Arial Narrow" w:hAnsi="Arial Narrow" w:cs="Times New Roman"/>
          <w:b/>
          <w:bCs/>
          <w:color w:val="auto"/>
          <w:sz w:val="28"/>
          <w:szCs w:val="28"/>
          <w:lang w:val="ru-RU"/>
        </w:rPr>
        <w:t>)</w:t>
      </w:r>
      <w:bookmarkEnd w:id="173"/>
    </w:p>
    <w:p w14:paraId="04C2C751" w14:textId="77777777" w:rsidR="00D433D6" w:rsidRPr="00D93602" w:rsidRDefault="00D433D6" w:rsidP="000E4E1E">
      <w:pPr>
        <w:spacing w:after="0" w:line="240" w:lineRule="auto"/>
        <w:jc w:val="both"/>
        <w:rPr>
          <w:rFonts w:ascii="Arial Narrow" w:hAnsi="Arial Narrow" w:cs="Arial"/>
          <w:sz w:val="20"/>
          <w:szCs w:val="20"/>
          <w:lang w:val="ru-RU"/>
        </w:rPr>
      </w:pPr>
    </w:p>
    <w:p w14:paraId="3F65250D" w14:textId="42FEAD24" w:rsidR="00D433D6" w:rsidRPr="00D93602" w:rsidRDefault="00D433D6" w:rsidP="000E4E1E">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УОБ-Эко – это устойчивое управление, сохранение и восстановление экосистем для снижения риска бедствий с целью достижения устойчивого и жизнестойкого развития (Эстрелла и Саалисмаа, 2013). Подход УОБ-Эко направлен на минимизацию воздействия опасных явлений путем расширения возможностей сообществ по более эффективному управлению рисками и восстановлению после их последствий (Рено и другие, 2013). УОБ-Эко – это политический и практический подход, имеющий связи с EbA и EbM, но четко ориентированный на конкретные опасные явления, такие как наводнения, оползни, пожары и лавины. В отличие от EbA и EbM, в рамках подхода УОБ-Эко рассматриваются опасности, не связанные с изменением или непостоянством климата, например, землетрясения (Рено и другие, 2013). Примерами подхода УОБ-Эко являются восстановление водосборных бассейнов для защиты от наводнений, оползней, лавин и эрозии, а также использование огнестойких местных пород деревьев для предотвращения масштабных лесных пожаров. УОБ-Эко помогает уязвимым сообществам, зависящим от природных ресурсов, адаптироваться к изменению климата и стать более устойчивыми к негативным последствиям изменения климата, включая экстремальные погодные явления и связанные с климатом катастрофы (Коэн-Шахам и др., 2016).</w:t>
      </w:r>
    </w:p>
    <w:p w14:paraId="33C48F14" w14:textId="77777777" w:rsidR="0047768A" w:rsidRPr="00D93602" w:rsidRDefault="0047768A" w:rsidP="000E4E1E">
      <w:pPr>
        <w:autoSpaceDE w:val="0"/>
        <w:autoSpaceDN w:val="0"/>
        <w:adjustRightInd w:val="0"/>
        <w:spacing w:after="0" w:line="240" w:lineRule="auto"/>
        <w:jc w:val="both"/>
        <w:rPr>
          <w:rFonts w:ascii="Arial Narrow" w:hAnsi="Arial Narrow" w:cs="Arial"/>
          <w:sz w:val="20"/>
          <w:szCs w:val="20"/>
          <w:lang w:val="ru-RU"/>
        </w:rPr>
      </w:pPr>
    </w:p>
    <w:p w14:paraId="12C3FC32" w14:textId="77777777" w:rsidR="00D433D6" w:rsidRPr="00F20006" w:rsidRDefault="00D433D6" w:rsidP="00883612">
      <w:pPr>
        <w:pStyle w:val="Heading3"/>
        <w:numPr>
          <w:ilvl w:val="2"/>
          <w:numId w:val="76"/>
        </w:numPr>
        <w:spacing w:before="0" w:line="240" w:lineRule="auto"/>
        <w:ind w:left="0" w:firstLine="0"/>
        <w:jc w:val="both"/>
        <w:rPr>
          <w:rFonts w:ascii="Arial Narrow" w:hAnsi="Arial Narrow" w:cs="Times New Roman"/>
          <w:b/>
          <w:bCs/>
          <w:color w:val="auto"/>
          <w:sz w:val="28"/>
          <w:szCs w:val="28"/>
          <w:lang w:val="en-GB"/>
        </w:rPr>
      </w:pPr>
      <w:bookmarkStart w:id="175" w:name="_Toc141774886"/>
      <w:r w:rsidRPr="00F20006">
        <w:rPr>
          <w:rFonts w:ascii="Arial Narrow" w:hAnsi="Arial Narrow" w:cs="Times New Roman"/>
          <w:b/>
          <w:bCs/>
          <w:color w:val="auto"/>
          <w:sz w:val="28"/>
          <w:szCs w:val="28"/>
          <w:lang w:val="en-GB"/>
        </w:rPr>
        <w:t>Услуги по адаптации к климату</w:t>
      </w:r>
      <w:bookmarkEnd w:id="175"/>
    </w:p>
    <w:p w14:paraId="03AED09A" w14:textId="77777777" w:rsidR="00D433D6" w:rsidRPr="00D93602" w:rsidRDefault="00D433D6" w:rsidP="000E4E1E">
      <w:pPr>
        <w:spacing w:after="0" w:line="240" w:lineRule="auto"/>
        <w:jc w:val="both"/>
        <w:rPr>
          <w:rFonts w:ascii="Arial Narrow" w:hAnsi="Arial Narrow" w:cs="Arial"/>
          <w:sz w:val="20"/>
          <w:szCs w:val="20"/>
          <w:lang w:val="ru-RU"/>
        </w:rPr>
      </w:pPr>
    </w:p>
    <w:p w14:paraId="64854D87" w14:textId="77777777" w:rsidR="00D433D6" w:rsidRPr="00D93602" w:rsidRDefault="00D433D6" w:rsidP="000E4E1E">
      <w:pPr>
        <w:spacing w:after="0" w:line="240" w:lineRule="auto"/>
        <w:jc w:val="both"/>
        <w:rPr>
          <w:rFonts w:ascii="Arial Narrow" w:hAnsi="Arial Narrow" w:cs="Arial"/>
          <w:sz w:val="20"/>
          <w:szCs w:val="20"/>
          <w:lang w:val="ru-RU"/>
        </w:rPr>
      </w:pPr>
      <w:bookmarkStart w:id="176" w:name="_Hlk141617761"/>
      <w:r w:rsidRPr="00D93602">
        <w:rPr>
          <w:rFonts w:ascii="Arial Narrow" w:hAnsi="Arial Narrow" w:cs="Arial"/>
          <w:sz w:val="20"/>
          <w:szCs w:val="20"/>
          <w:lang w:val="ru-RU"/>
        </w:rPr>
        <w:t>Услуги по адаптации к климату (УАК)</w:t>
      </w:r>
      <w:bookmarkEnd w:id="176"/>
      <w:r w:rsidRPr="00D93602">
        <w:rPr>
          <w:rFonts w:ascii="Arial Narrow" w:hAnsi="Arial Narrow" w:cs="Arial"/>
          <w:sz w:val="20"/>
          <w:szCs w:val="20"/>
          <w:lang w:val="ru-RU"/>
        </w:rPr>
        <w:t xml:space="preserve"> – более широкая концепция, чем EbA. Она призвана дополнить концепцию экосистемных услуг и внести вклад в разработку вариантов адаптации к изменению климата, сосредоточившись на понимании жизненно важных экологических механизмов и характеристик, поддерживающих потенциал экосистем. УАК поддерживают дополнительную ценность здоровых экосистем, позволяющую им бороться с негативными последствиями изменения климата (Лаворел и др., 2015), в частности с устойчивостью экосистем. </w:t>
      </w:r>
    </w:p>
    <w:p w14:paraId="25597EAF" w14:textId="77777777" w:rsidR="0047768A" w:rsidRPr="00D93602" w:rsidRDefault="0047768A" w:rsidP="000E4E1E">
      <w:pPr>
        <w:spacing w:after="0" w:line="240" w:lineRule="auto"/>
        <w:jc w:val="both"/>
        <w:rPr>
          <w:rFonts w:ascii="Arial Narrow" w:hAnsi="Arial Narrow" w:cs="Arial"/>
          <w:sz w:val="20"/>
          <w:szCs w:val="20"/>
          <w:lang w:val="ru-RU"/>
        </w:rPr>
      </w:pPr>
    </w:p>
    <w:p w14:paraId="46603B5A" w14:textId="77777777" w:rsidR="00D433D6" w:rsidRPr="00F20006" w:rsidRDefault="00D433D6" w:rsidP="00883612">
      <w:pPr>
        <w:pStyle w:val="Heading2"/>
        <w:numPr>
          <w:ilvl w:val="1"/>
          <w:numId w:val="76"/>
        </w:numPr>
        <w:spacing w:before="0" w:line="240" w:lineRule="auto"/>
        <w:ind w:left="0" w:firstLine="0"/>
        <w:jc w:val="both"/>
        <w:rPr>
          <w:rFonts w:ascii="Arial Narrow" w:hAnsi="Arial Narrow" w:cs="Times New Roman"/>
          <w:b/>
          <w:bCs/>
          <w:color w:val="auto"/>
          <w:sz w:val="28"/>
          <w:szCs w:val="28"/>
          <w:lang w:val="en-GB"/>
        </w:rPr>
      </w:pPr>
      <w:bookmarkStart w:id="177" w:name="_Toc141774887"/>
      <w:r w:rsidRPr="00F20006">
        <w:rPr>
          <w:rFonts w:ascii="Arial Narrow" w:hAnsi="Arial Narrow" w:cs="Times New Roman"/>
          <w:b/>
          <w:bCs/>
          <w:color w:val="auto"/>
          <w:sz w:val="28"/>
          <w:szCs w:val="28"/>
          <w:lang w:val="en-GB"/>
        </w:rPr>
        <w:t>Методы защиты и сохранения экосистем</w:t>
      </w:r>
      <w:bookmarkEnd w:id="177"/>
    </w:p>
    <w:p w14:paraId="74D1C6A8" w14:textId="77777777" w:rsidR="00D433D6" w:rsidRPr="00D93602" w:rsidRDefault="00D433D6" w:rsidP="000E4E1E">
      <w:pPr>
        <w:spacing w:after="0" w:line="240" w:lineRule="auto"/>
        <w:jc w:val="both"/>
        <w:rPr>
          <w:rFonts w:ascii="Arial Narrow" w:hAnsi="Arial Narrow" w:cs="Arial"/>
          <w:sz w:val="20"/>
          <w:szCs w:val="20"/>
          <w:lang w:val="ru-RU"/>
        </w:rPr>
      </w:pPr>
    </w:p>
    <w:p w14:paraId="2EBF0881" w14:textId="77777777" w:rsidR="00D433D6" w:rsidRPr="002F54DF" w:rsidRDefault="00D433D6" w:rsidP="00883612">
      <w:pPr>
        <w:pStyle w:val="Heading3"/>
        <w:numPr>
          <w:ilvl w:val="2"/>
          <w:numId w:val="76"/>
        </w:numPr>
        <w:spacing w:before="0" w:line="240" w:lineRule="auto"/>
        <w:ind w:left="0" w:firstLine="0"/>
        <w:jc w:val="both"/>
        <w:rPr>
          <w:rFonts w:ascii="Arial Narrow" w:hAnsi="Arial Narrow" w:cs="Arial"/>
          <w:b/>
          <w:bCs/>
          <w:color w:val="auto"/>
          <w:sz w:val="28"/>
          <w:szCs w:val="28"/>
          <w:lang w:val="ru-RU"/>
        </w:rPr>
      </w:pPr>
      <w:r w:rsidRPr="00D93602">
        <w:rPr>
          <w:rFonts w:ascii="Arial Narrow" w:hAnsi="Arial Narrow" w:cs="Arial"/>
          <w:b/>
          <w:bCs/>
          <w:color w:val="auto"/>
          <w:sz w:val="20"/>
          <w:szCs w:val="20"/>
          <w:lang w:val="ru-RU"/>
        </w:rPr>
        <w:t xml:space="preserve"> </w:t>
      </w:r>
      <w:bookmarkStart w:id="178" w:name="_Toc141774888"/>
      <w:r w:rsidRPr="00D60934">
        <w:rPr>
          <w:rFonts w:ascii="Arial Narrow" w:hAnsi="Arial Narrow" w:cs="Times New Roman"/>
          <w:b/>
          <w:bCs/>
          <w:color w:val="auto"/>
          <w:sz w:val="28"/>
          <w:szCs w:val="28"/>
          <w:lang w:val="ru-RU"/>
        </w:rPr>
        <w:t>Система охраняемых зон и управление охраняемыми территориями</w:t>
      </w:r>
      <w:bookmarkEnd w:id="178"/>
    </w:p>
    <w:p w14:paraId="71B5FEDF" w14:textId="77777777" w:rsidR="00D433D6" w:rsidRPr="00D93602" w:rsidRDefault="00D433D6" w:rsidP="000E4E1E">
      <w:pPr>
        <w:spacing w:after="0" w:line="240" w:lineRule="auto"/>
        <w:jc w:val="both"/>
        <w:rPr>
          <w:rFonts w:ascii="Arial Narrow" w:hAnsi="Arial Narrow" w:cs="Arial"/>
          <w:sz w:val="20"/>
          <w:szCs w:val="20"/>
          <w:lang w:val="ru-RU"/>
        </w:rPr>
      </w:pPr>
    </w:p>
    <w:p w14:paraId="6DFFB230" w14:textId="6CE13B78" w:rsidR="00D433D6" w:rsidRDefault="00D433D6" w:rsidP="000E4E1E">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Сохранение биоразнообразия имеет важнейшее значение для адаптации к изменению климата. Создание охраняемых территорий – один из лучших примеров того, как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обеспечивают среду обитания для сохранения биоразнообразия, противодействуют негативным последствиям изменения климата и способствуют повышению устойчивости лесов и экосистемных услуг (рис. 17). При этом охрана природы и управление охраняемыми территориями обеспечивают сохранение отдельных территорий и видов, имеющих важное значение (рис. 18). </w:t>
      </w:r>
    </w:p>
    <w:p w14:paraId="7D88A9D9" w14:textId="77777777" w:rsidR="00F20006" w:rsidRPr="00D93602" w:rsidRDefault="00F20006" w:rsidP="000E4E1E">
      <w:pPr>
        <w:spacing w:after="0" w:line="240" w:lineRule="auto"/>
        <w:jc w:val="both"/>
        <w:rPr>
          <w:rFonts w:ascii="Arial Narrow" w:hAnsi="Arial Narrow" w:cs="Arial"/>
          <w:sz w:val="20"/>
          <w:szCs w:val="20"/>
          <w:lang w:val="ru-RU"/>
        </w:rPr>
      </w:pPr>
    </w:p>
    <w:p w14:paraId="5E08ACB6" w14:textId="55ED2A45" w:rsidR="00D433D6" w:rsidRPr="00D93602" w:rsidRDefault="00D433D6"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Конкретные способы внедрения </w:t>
      </w:r>
      <w:r w:rsidR="00047B68">
        <w:rPr>
          <w:rFonts w:ascii="Arial Narrow" w:hAnsi="Arial Narrow" w:cs="Arial"/>
          <w:sz w:val="20"/>
          <w:szCs w:val="20"/>
          <w:lang w:val="ru-RU"/>
        </w:rPr>
        <w:t>РПП</w:t>
      </w:r>
      <w:r w:rsidRPr="00D93602">
        <w:rPr>
          <w:rFonts w:ascii="Arial Narrow" w:hAnsi="Arial Narrow" w:cs="Arial"/>
          <w:sz w:val="20"/>
          <w:szCs w:val="20"/>
          <w:lang w:val="ru-RU"/>
        </w:rPr>
        <w:t>, поддерживающих охрану природы на основе территорий, включают создание охраняемых территорий, создание экосистемных мостов через магистрали во избежание фрагментации местообитаний, расширение посадок деревьев, создание тугайных буферных зон и обеспечение питания/кормов для диких животных. Хорошо управляемые природоохранные территории могут поддерживать функциональность водосборных бассейнов, защищать природную среду и предоставлять людям возможность общения с природой. Посадка деревьев способствует обеспечению необходимой пищи, тени, среды обитания и коридоров для опылителей и различных видов животных. Кроме того, они могут стабилизировать участки вокруг водотоков, предотвращать эрозию и фильтровать осадки (Дропкин и др., 2017; Министерство сельского хозяйства США, 2023).</w:t>
      </w:r>
    </w:p>
    <w:p w14:paraId="7D327749" w14:textId="77777777" w:rsidR="00D433D6" w:rsidRPr="00D93602" w:rsidRDefault="00D433D6"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Экосистемный и ландшафтный подходы к сохранению обеспечивают целостную перспективу сохранения различных местных видов деревьев и их генетического биоразнообразия в естественных местообитаниях. Экосистемный и ландшафтный подходы к сохранению хорошо подходят для равнинных территорий с высоким видовым разнообразием деревьев, обеспечивая существование и устойчивость местных популяций местных видов деревьев, выполняющих социальные, культурные, экологические и экономические функции. </w:t>
      </w:r>
    </w:p>
    <w:p w14:paraId="301DC9A9" w14:textId="77777777" w:rsidR="00D84DA1" w:rsidRPr="00D93602" w:rsidRDefault="00D84DA1" w:rsidP="00791746">
      <w:pPr>
        <w:autoSpaceDE w:val="0"/>
        <w:autoSpaceDN w:val="0"/>
        <w:adjustRightInd w:val="0"/>
        <w:spacing w:after="0" w:line="240" w:lineRule="auto"/>
        <w:jc w:val="both"/>
        <w:rPr>
          <w:rFonts w:ascii="Arial Narrow" w:hAnsi="Arial Narrow" w:cs="Arial"/>
          <w:sz w:val="20"/>
          <w:szCs w:val="20"/>
          <w:lang w:val="ru-RU"/>
        </w:rPr>
      </w:pPr>
    </w:p>
    <w:p w14:paraId="1BEE8D29" w14:textId="75890D61" w:rsidR="00692981" w:rsidRPr="00D93602" w:rsidRDefault="00E9067F" w:rsidP="00791746">
      <w:pPr>
        <w:autoSpaceDE w:val="0"/>
        <w:autoSpaceDN w:val="0"/>
        <w:adjustRightInd w:val="0"/>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lastRenderedPageBreak/>
        <w:drawing>
          <wp:inline distT="0" distB="0" distL="0" distR="0" wp14:anchorId="4CC47F6D" wp14:editId="61419A95">
            <wp:extent cx="2859865" cy="1920240"/>
            <wp:effectExtent l="0" t="0" r="0" b="3810"/>
            <wp:docPr id="11905927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59865" cy="1920240"/>
                    </a:xfrm>
                    <a:prstGeom prst="rect">
                      <a:avLst/>
                    </a:prstGeom>
                    <a:noFill/>
                    <a:ln>
                      <a:noFill/>
                    </a:ln>
                  </pic:spPr>
                </pic:pic>
              </a:graphicData>
            </a:graphic>
          </wp:inline>
        </w:drawing>
      </w:r>
      <w:r w:rsidR="00D84DA1" w:rsidRPr="00D93602">
        <w:rPr>
          <w:rFonts w:ascii="Arial Narrow" w:hAnsi="Arial Narrow" w:cs="Arial"/>
          <w:noProof/>
          <w:sz w:val="20"/>
          <w:szCs w:val="20"/>
          <w:lang w:val="tr-TR" w:eastAsia="tr-TR"/>
        </w:rPr>
        <w:drawing>
          <wp:inline distT="0" distB="0" distL="0" distR="0" wp14:anchorId="25D349A3" wp14:editId="2C2EB30A">
            <wp:extent cx="2883539" cy="1920240"/>
            <wp:effectExtent l="0" t="0" r="0" b="3810"/>
            <wp:docPr id="705553341" name="Picture 7" descr="A picture containing mountain, water,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53341" name="Picture 7" descr="A picture containing mountain, water, outdoor, natur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3539" cy="1920240"/>
                    </a:xfrm>
                    <a:prstGeom prst="rect">
                      <a:avLst/>
                    </a:prstGeom>
                    <a:noFill/>
                    <a:ln>
                      <a:noFill/>
                    </a:ln>
                  </pic:spPr>
                </pic:pic>
              </a:graphicData>
            </a:graphic>
          </wp:inline>
        </w:drawing>
      </w:r>
    </w:p>
    <w:p w14:paraId="4A1EB874" w14:textId="77777777" w:rsidR="00D433D6" w:rsidRPr="00463B38" w:rsidRDefault="00D433D6" w:rsidP="00791746">
      <w:pPr>
        <w:spacing w:line="240" w:lineRule="auto"/>
        <w:jc w:val="both"/>
        <w:rPr>
          <w:rFonts w:ascii="Arial Narrow" w:hAnsi="Arial Narrow" w:cs="Arial"/>
          <w:sz w:val="18"/>
          <w:szCs w:val="18"/>
          <w:lang w:val="ru-RU"/>
        </w:rPr>
      </w:pPr>
      <w:r w:rsidRPr="00463B38">
        <w:rPr>
          <w:rFonts w:ascii="Arial Narrow" w:hAnsi="Arial Narrow" w:cs="Arial"/>
          <w:b/>
          <w:bCs/>
          <w:sz w:val="18"/>
          <w:szCs w:val="18"/>
          <w:lang w:val="ru-RU"/>
        </w:rPr>
        <w:t>Рисунок 17</w:t>
      </w:r>
      <w:r w:rsidRPr="00463B38">
        <w:rPr>
          <w:rFonts w:ascii="Arial Narrow" w:hAnsi="Arial Narrow" w:cs="Arial"/>
          <w:sz w:val="18"/>
          <w:szCs w:val="18"/>
          <w:lang w:val="ru-RU"/>
        </w:rPr>
        <w:t>. Национальный парк «Озеро Абант», Болу, Турция (Фото г-на Айкута Инже).</w:t>
      </w:r>
    </w:p>
    <w:p w14:paraId="5E4C6B86" w14:textId="77777777" w:rsidR="00201F52" w:rsidRPr="00D93602" w:rsidRDefault="00201F52" w:rsidP="00791746">
      <w:pPr>
        <w:autoSpaceDE w:val="0"/>
        <w:autoSpaceDN w:val="0"/>
        <w:adjustRightInd w:val="0"/>
        <w:spacing w:after="0" w:line="240" w:lineRule="auto"/>
        <w:jc w:val="both"/>
        <w:rPr>
          <w:rFonts w:ascii="Arial Narrow" w:hAnsi="Arial Narrow" w:cs="Arial"/>
          <w:sz w:val="20"/>
          <w:szCs w:val="20"/>
          <w:lang w:val="ru-RU"/>
        </w:rPr>
      </w:pPr>
    </w:p>
    <w:p w14:paraId="05C4B7F9" w14:textId="0502B5B2" w:rsidR="00F6583C" w:rsidRPr="00D93602" w:rsidRDefault="00A271DD" w:rsidP="00791746">
      <w:pPr>
        <w:autoSpaceDE w:val="0"/>
        <w:autoSpaceDN w:val="0"/>
        <w:adjustRightInd w:val="0"/>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drawing>
          <wp:inline distT="0" distB="0" distL="0" distR="0" wp14:anchorId="2F59AF53" wp14:editId="6C7105E9">
            <wp:extent cx="2876869" cy="1920240"/>
            <wp:effectExtent l="0" t="0" r="0" b="3810"/>
            <wp:docPr id="2097014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6869" cy="1920240"/>
                    </a:xfrm>
                    <a:prstGeom prst="rect">
                      <a:avLst/>
                    </a:prstGeom>
                    <a:noFill/>
                    <a:ln>
                      <a:noFill/>
                    </a:ln>
                  </pic:spPr>
                </pic:pic>
              </a:graphicData>
            </a:graphic>
          </wp:inline>
        </w:drawing>
      </w:r>
      <w:r w:rsidRPr="00D93602">
        <w:rPr>
          <w:rFonts w:ascii="Arial Narrow" w:hAnsi="Arial Narrow" w:cs="Arial"/>
          <w:noProof/>
          <w:sz w:val="20"/>
          <w:szCs w:val="20"/>
          <w:lang w:val="tr-TR" w:eastAsia="tr-TR"/>
        </w:rPr>
        <w:drawing>
          <wp:inline distT="0" distB="0" distL="0" distR="0" wp14:anchorId="43BDB032" wp14:editId="2A23B09F">
            <wp:extent cx="2876869" cy="1920240"/>
            <wp:effectExtent l="0" t="0" r="0" b="3810"/>
            <wp:docPr id="103205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6869" cy="1920240"/>
                    </a:xfrm>
                    <a:prstGeom prst="rect">
                      <a:avLst/>
                    </a:prstGeom>
                    <a:noFill/>
                    <a:ln>
                      <a:noFill/>
                    </a:ln>
                  </pic:spPr>
                </pic:pic>
              </a:graphicData>
            </a:graphic>
          </wp:inline>
        </w:drawing>
      </w:r>
    </w:p>
    <w:p w14:paraId="345C2A16" w14:textId="7CEB658D" w:rsidR="00D433D6" w:rsidRPr="000D1F0E" w:rsidRDefault="00D433D6" w:rsidP="00791746">
      <w:pPr>
        <w:spacing w:line="240" w:lineRule="auto"/>
        <w:jc w:val="both"/>
        <w:rPr>
          <w:rFonts w:ascii="Arial Narrow" w:hAnsi="Arial Narrow" w:cs="Arial"/>
          <w:sz w:val="18"/>
          <w:szCs w:val="18"/>
          <w:lang w:val="ru-RU"/>
        </w:rPr>
      </w:pPr>
      <w:r w:rsidRPr="000D1F0E">
        <w:rPr>
          <w:rFonts w:ascii="Arial Narrow" w:hAnsi="Arial Narrow" w:cs="Arial"/>
          <w:b/>
          <w:bCs/>
          <w:sz w:val="18"/>
          <w:szCs w:val="18"/>
          <w:lang w:val="ru-RU"/>
        </w:rPr>
        <w:t>Рисунок 18</w:t>
      </w:r>
      <w:r w:rsidRPr="000D1F0E">
        <w:rPr>
          <w:rFonts w:ascii="Arial Narrow" w:hAnsi="Arial Narrow" w:cs="Arial"/>
          <w:sz w:val="18"/>
          <w:szCs w:val="18"/>
          <w:lang w:val="ru-RU"/>
        </w:rPr>
        <w:t>. Национальный парк «Едигёллер», Болу, Турция и природный парк «Язылы Каньон», Ыспарта, Турция (фото г-на Айкута Инже).</w:t>
      </w:r>
    </w:p>
    <w:p w14:paraId="1D8C3079" w14:textId="77777777" w:rsidR="00D433D6" w:rsidRPr="00D93602" w:rsidRDefault="00D433D6"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Целенаправленный подход к сохранению видов заключается во внутривидовом сохранении различных популяций на основе различных критериев, таких как ареалы их естественного распространения, степень редкости и угрозы исчезновения, эндемичность, программы лесопосадок, экономический вклад, социальная и экологическая ценность (рис. 19 и рис. 20).  </w:t>
      </w:r>
    </w:p>
    <w:p w14:paraId="346F80CB" w14:textId="77777777" w:rsidR="004E4F26" w:rsidRPr="00D93602" w:rsidRDefault="004E4F26" w:rsidP="00791746">
      <w:pPr>
        <w:autoSpaceDE w:val="0"/>
        <w:autoSpaceDN w:val="0"/>
        <w:adjustRightInd w:val="0"/>
        <w:spacing w:after="0" w:line="240" w:lineRule="auto"/>
        <w:jc w:val="both"/>
        <w:rPr>
          <w:rFonts w:ascii="Arial Narrow" w:hAnsi="Arial Narrow" w:cs="Arial"/>
          <w:sz w:val="20"/>
          <w:szCs w:val="20"/>
          <w:lang w:val="ru-RU"/>
        </w:rPr>
      </w:pPr>
    </w:p>
    <w:p w14:paraId="6D886848" w14:textId="50EA7A74" w:rsidR="006D02FB" w:rsidRPr="00D93602" w:rsidRDefault="00257145" w:rsidP="00791746">
      <w:pPr>
        <w:autoSpaceDE w:val="0"/>
        <w:autoSpaceDN w:val="0"/>
        <w:adjustRightInd w:val="0"/>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drawing>
          <wp:inline distT="0" distB="0" distL="0" distR="0" wp14:anchorId="5D6C7E0C" wp14:editId="2D9FDB1A">
            <wp:extent cx="2799603" cy="1920240"/>
            <wp:effectExtent l="0" t="0" r="1270" b="3810"/>
            <wp:docPr id="120293" name="Picture 2" descr="A picture containing mammal, wildlife, terrestrial animal,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3" name="Picture 2" descr="A picture containing mammal, wildlife, terrestrial animal, outdoor&#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99603" cy="1920240"/>
                    </a:xfrm>
                    <a:prstGeom prst="rect">
                      <a:avLst/>
                    </a:prstGeom>
                    <a:noFill/>
                    <a:ln>
                      <a:noFill/>
                    </a:ln>
                  </pic:spPr>
                </pic:pic>
              </a:graphicData>
            </a:graphic>
          </wp:inline>
        </w:drawing>
      </w:r>
      <w:r w:rsidR="00863EF7" w:rsidRPr="00D93602">
        <w:rPr>
          <w:rFonts w:ascii="Arial Narrow" w:hAnsi="Arial Narrow" w:cs="Arial"/>
          <w:noProof/>
          <w:sz w:val="20"/>
          <w:szCs w:val="20"/>
          <w:lang w:val="tr-TR" w:eastAsia="tr-TR"/>
        </w:rPr>
        <w:drawing>
          <wp:inline distT="0" distB="0" distL="0" distR="0" wp14:anchorId="1B783953" wp14:editId="11F0A73C">
            <wp:extent cx="2880360" cy="1920240"/>
            <wp:effectExtent l="0" t="0" r="0" b="3810"/>
            <wp:docPr id="732401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187478C7" w14:textId="49B97B7F" w:rsidR="00A24D30" w:rsidRPr="00D93602" w:rsidRDefault="00D433D6" w:rsidP="00791746">
      <w:pPr>
        <w:spacing w:line="240" w:lineRule="auto"/>
        <w:jc w:val="both"/>
        <w:rPr>
          <w:rFonts w:ascii="Arial Narrow" w:hAnsi="Arial Narrow" w:cs="Arial"/>
          <w:sz w:val="20"/>
          <w:szCs w:val="20"/>
          <w:lang w:val="ru-RU"/>
        </w:rPr>
      </w:pPr>
      <w:r w:rsidRPr="00765B67">
        <w:rPr>
          <w:rFonts w:ascii="Arial Narrow" w:hAnsi="Arial Narrow" w:cs="Arial"/>
          <w:b/>
          <w:bCs/>
          <w:sz w:val="18"/>
          <w:szCs w:val="18"/>
          <w:lang w:val="ru-RU"/>
        </w:rPr>
        <w:t>Рисунок 19.</w:t>
      </w:r>
      <w:r w:rsidRPr="00765B67">
        <w:rPr>
          <w:rFonts w:ascii="Arial Narrow" w:hAnsi="Arial Narrow" w:cs="Arial"/>
          <w:sz w:val="18"/>
          <w:szCs w:val="18"/>
          <w:lang w:val="ru-RU"/>
        </w:rPr>
        <w:t xml:space="preserve"> Анатолийский дикий баран (Фото г-на Айкута Инже).</w:t>
      </w:r>
      <w:r w:rsidR="00863EF7" w:rsidRPr="00765B67">
        <w:rPr>
          <w:rFonts w:ascii="Arial Narrow" w:hAnsi="Arial Narrow" w:cs="Arial"/>
          <w:sz w:val="18"/>
          <w:szCs w:val="18"/>
          <w:lang w:val="ru-RU"/>
        </w:rPr>
        <w:t xml:space="preserve"> </w:t>
      </w:r>
      <w:bookmarkStart w:id="179" w:name="_Toc138087156"/>
      <w:bookmarkEnd w:id="179"/>
      <w:r w:rsidR="00A24D30" w:rsidRPr="00765B67">
        <w:rPr>
          <w:rFonts w:ascii="Arial Narrow" w:hAnsi="Arial Narrow" w:cs="Arial"/>
          <w:b/>
          <w:bCs/>
          <w:sz w:val="18"/>
          <w:szCs w:val="18"/>
          <w:lang w:val="ru-RU"/>
        </w:rPr>
        <w:t>Рисунок 20.</w:t>
      </w:r>
      <w:r w:rsidR="00A24D30" w:rsidRPr="00765B67">
        <w:rPr>
          <w:rFonts w:ascii="Arial Narrow" w:hAnsi="Arial Narrow" w:cs="Arial"/>
          <w:sz w:val="18"/>
          <w:szCs w:val="18"/>
          <w:lang w:val="ru-RU"/>
        </w:rPr>
        <w:t xml:space="preserve"> Сова, Датча, Мугла, Турция (Фото г-на Айкута Инже</w:t>
      </w:r>
      <w:r w:rsidR="00A24D30" w:rsidRPr="00765B67">
        <w:rPr>
          <w:rFonts w:ascii="Arial Narrow" w:hAnsi="Arial Narrow" w:cs="Arial"/>
          <w:sz w:val="20"/>
          <w:szCs w:val="20"/>
          <w:lang w:val="ru-RU"/>
        </w:rPr>
        <w:t>).</w:t>
      </w:r>
    </w:p>
    <w:p w14:paraId="37B081C9" w14:textId="77777777" w:rsidR="00CA7EC6" w:rsidRPr="00F20006" w:rsidRDefault="00CA7EC6" w:rsidP="00883612">
      <w:pPr>
        <w:pStyle w:val="Heading3"/>
        <w:numPr>
          <w:ilvl w:val="2"/>
          <w:numId w:val="76"/>
        </w:numPr>
        <w:spacing w:before="0" w:line="240" w:lineRule="auto"/>
        <w:ind w:left="0" w:firstLine="0"/>
        <w:jc w:val="both"/>
        <w:rPr>
          <w:rFonts w:ascii="Arial Narrow" w:hAnsi="Arial Narrow" w:cs="Times New Roman"/>
          <w:b/>
          <w:bCs/>
          <w:color w:val="auto"/>
          <w:sz w:val="28"/>
          <w:szCs w:val="28"/>
          <w:lang w:val="en-GB"/>
        </w:rPr>
      </w:pPr>
      <w:bookmarkStart w:id="180" w:name="_Toc141774889"/>
      <w:r w:rsidRPr="00F20006">
        <w:rPr>
          <w:rFonts w:ascii="Arial Narrow" w:hAnsi="Arial Narrow" w:cs="Times New Roman"/>
          <w:b/>
          <w:bCs/>
          <w:color w:val="auto"/>
          <w:sz w:val="28"/>
          <w:szCs w:val="28"/>
          <w:lang w:val="en-GB"/>
        </w:rPr>
        <w:t>Содействие миграции местных древесных пород</w:t>
      </w:r>
      <w:bookmarkEnd w:id="180"/>
    </w:p>
    <w:p w14:paraId="096FCE5F" w14:textId="77777777" w:rsidR="00CA7EC6" w:rsidRPr="00D93602" w:rsidRDefault="00CA7EC6" w:rsidP="00357D39">
      <w:pPr>
        <w:spacing w:after="0" w:line="240" w:lineRule="auto"/>
        <w:jc w:val="both"/>
        <w:rPr>
          <w:rFonts w:ascii="Arial Narrow" w:hAnsi="Arial Narrow" w:cs="Arial"/>
          <w:sz w:val="20"/>
          <w:szCs w:val="20"/>
          <w:lang w:val="ru-RU"/>
        </w:rPr>
      </w:pPr>
    </w:p>
    <w:p w14:paraId="214CB787" w14:textId="77777777" w:rsidR="00CA7EC6" w:rsidRPr="00D93602" w:rsidRDefault="00CA7EC6" w:rsidP="00357D39">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Естественные леса вряд ли смогут достаточно быстро мигрировать вслед за климатом, к которому они хорошо приспособлены, и им придется полагаться на генетическую адаптацию или пластичность, по крайней мере, в краткосрочной перспективе. Естественные леса можно поддерживать путем разбрасывания семян или пыльцы в тех районах, где нынешние популяции, как ожидается, станут дезадаптированными к будущим климатическим условиям. С другой стороны, деревья, выращиваемые на плантациях, могут быть перемещены человеком в виде семян или саженцев в места, где будущий климат, как ожидается, будет соответствовать их требованиям. Это также включает в </w:t>
      </w:r>
      <w:r w:rsidRPr="00D93602">
        <w:rPr>
          <w:rFonts w:ascii="Arial Narrow" w:hAnsi="Arial Narrow" w:cs="Arial"/>
          <w:sz w:val="20"/>
          <w:szCs w:val="20"/>
          <w:lang w:val="ru-RU"/>
        </w:rPr>
        <w:lastRenderedPageBreak/>
        <w:t>себя хранение и развитие семян с учетом изменчивости климата в будущем. Содействие миграции местных видов деревьев и популяций внутри видов признана потенциально важным ответом на изменение климата. Содействие миграции включает в себя перемещение видов в районы, где они еще не присутствуют, и интродукцию более приспособленных популяций внутри вида. Для многих видов со значительной генетической изменчивостью перемещение хорошо адаптированных популяций, вероятно, является более эффективной стратегией, чем перемещение видов. Содействие миграции предполагает перемещение увеличенной зародышевой плазмы (лесного репродуктивного материала) через государственные границы для посадки при наличии соответствующей системы мониторинга (ФАО, 2015).</w:t>
      </w:r>
    </w:p>
    <w:p w14:paraId="49490B79" w14:textId="77777777" w:rsidR="00C543DA" w:rsidRPr="00D93602" w:rsidRDefault="00C543DA" w:rsidP="00357D39">
      <w:pPr>
        <w:spacing w:after="0" w:line="240" w:lineRule="auto"/>
        <w:jc w:val="both"/>
        <w:rPr>
          <w:rFonts w:ascii="Arial Narrow" w:hAnsi="Arial Narrow" w:cs="Arial"/>
          <w:sz w:val="20"/>
          <w:szCs w:val="20"/>
          <w:lang w:val="ru-RU"/>
        </w:rPr>
      </w:pPr>
    </w:p>
    <w:p w14:paraId="4ED84DFE" w14:textId="45D098BB" w:rsidR="00CA7EC6" w:rsidRPr="00403572" w:rsidRDefault="00CA7EC6" w:rsidP="00883612">
      <w:pPr>
        <w:pStyle w:val="Heading3"/>
        <w:numPr>
          <w:ilvl w:val="2"/>
          <w:numId w:val="76"/>
        </w:numPr>
        <w:spacing w:before="0" w:line="240" w:lineRule="auto"/>
        <w:ind w:left="0" w:firstLine="0"/>
        <w:jc w:val="both"/>
        <w:rPr>
          <w:rFonts w:ascii="Arial Narrow" w:hAnsi="Arial Narrow" w:cs="Times New Roman"/>
          <w:b/>
          <w:bCs/>
          <w:color w:val="auto"/>
          <w:sz w:val="28"/>
          <w:szCs w:val="28"/>
          <w:lang w:val="en-GB"/>
        </w:rPr>
      </w:pPr>
      <w:bookmarkStart w:id="181" w:name="_Toc141774890"/>
      <w:r w:rsidRPr="00403572">
        <w:rPr>
          <w:rFonts w:ascii="Arial Narrow" w:hAnsi="Arial Narrow" w:cs="Times New Roman"/>
          <w:b/>
          <w:bCs/>
          <w:color w:val="auto"/>
          <w:sz w:val="28"/>
          <w:szCs w:val="28"/>
          <w:lang w:val="en-GB"/>
        </w:rPr>
        <w:t>Улучшен</w:t>
      </w:r>
      <w:r w:rsidR="00A357FD">
        <w:rPr>
          <w:rFonts w:ascii="Arial Narrow" w:hAnsi="Arial Narrow" w:cs="Times New Roman"/>
          <w:b/>
          <w:bCs/>
          <w:color w:val="auto"/>
          <w:sz w:val="28"/>
          <w:szCs w:val="28"/>
          <w:lang w:val="ru-RU"/>
        </w:rPr>
        <w:t>ное</w:t>
      </w:r>
      <w:r w:rsidRPr="00403572">
        <w:rPr>
          <w:rFonts w:ascii="Arial Narrow" w:hAnsi="Arial Narrow" w:cs="Times New Roman"/>
          <w:b/>
          <w:bCs/>
          <w:color w:val="auto"/>
          <w:sz w:val="28"/>
          <w:szCs w:val="28"/>
          <w:lang w:val="en-GB"/>
        </w:rPr>
        <w:t xml:space="preserve"> управлени</w:t>
      </w:r>
      <w:r w:rsidR="00A357FD">
        <w:rPr>
          <w:rFonts w:ascii="Arial Narrow" w:hAnsi="Arial Narrow" w:cs="Times New Roman"/>
          <w:b/>
          <w:bCs/>
          <w:color w:val="auto"/>
          <w:sz w:val="28"/>
          <w:szCs w:val="28"/>
          <w:lang w:val="ru-RU"/>
        </w:rPr>
        <w:t>е</w:t>
      </w:r>
      <w:r w:rsidRPr="00403572">
        <w:rPr>
          <w:rFonts w:ascii="Arial Narrow" w:hAnsi="Arial Narrow" w:cs="Times New Roman"/>
          <w:b/>
          <w:bCs/>
          <w:color w:val="auto"/>
          <w:sz w:val="28"/>
          <w:szCs w:val="28"/>
          <w:lang w:val="en-GB"/>
        </w:rPr>
        <w:t xml:space="preserve"> пожарами</w:t>
      </w:r>
      <w:bookmarkEnd w:id="181"/>
    </w:p>
    <w:p w14:paraId="5B34ED27" w14:textId="77777777" w:rsidR="00CA7EC6" w:rsidRPr="00D93602" w:rsidRDefault="00CA7EC6" w:rsidP="00357D39">
      <w:pPr>
        <w:spacing w:after="0" w:line="240" w:lineRule="auto"/>
        <w:jc w:val="both"/>
        <w:rPr>
          <w:rFonts w:ascii="Arial Narrow" w:hAnsi="Arial Narrow" w:cs="Arial"/>
          <w:sz w:val="20"/>
          <w:szCs w:val="20"/>
          <w:lang w:val="ru-RU"/>
        </w:rPr>
      </w:pPr>
    </w:p>
    <w:p w14:paraId="187ACFE1" w14:textId="5D18A2AA" w:rsidR="00CA7EC6" w:rsidRPr="00D93602" w:rsidRDefault="00CA7EC6" w:rsidP="00357D39">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Совершенствование управления пожарами имеет важнейшее значение для стратегий адаптации к изменению климата и смягчения его последствий (рис. 21). Оно включает в себя управление запасами топлива (</w:t>
      </w:r>
      <w:r w:rsidR="00D528F6" w:rsidRPr="00D93602">
        <w:rPr>
          <w:rFonts w:ascii="Arial Narrow" w:hAnsi="Arial Narrow" w:cs="Arial"/>
          <w:sz w:val="20"/>
          <w:szCs w:val="20"/>
          <w:lang w:val="ru-RU"/>
        </w:rPr>
        <w:t>т. е.</w:t>
      </w:r>
      <w:r w:rsidRPr="00D93602">
        <w:rPr>
          <w:rFonts w:ascii="Arial Narrow" w:hAnsi="Arial Narrow" w:cs="Arial"/>
          <w:sz w:val="20"/>
          <w:szCs w:val="20"/>
          <w:lang w:val="ru-RU"/>
        </w:rPr>
        <w:t xml:space="preserve"> уход, прополку и борьбу с подстилкой), прогнозирование возникновения пожаров, предотвращение пожаров, обнаружение пожаров, их первичную атаку и подавление, а также восстановление лесов. Неотъемлемой частью совершенствования управления пожарами является создание лесов, устойчивых к распространению пожаров и невосприимчивых к их возникновению. Это можно сделать, например, путем обработки топлива в пожароопасных типах растительности или снижения значимости этих типов растительности в лесах (ФАО, 2013). Кроме того, системы охраны лесов от пожаров должны включать анализ текущего и будущего режимов пожаров, разработку и внедрение более эффективных концепций охраны лесов от пожаров, таких как адаптированный видовой состав, растительность и структура леса, создание эффективных и мобильных систем пожаротушения, создание водных (экосистемных) водоемов вблизи лесов для поддержки пожаротушения, биоразнообразия и контроля наводнений, а также сотрудничество со всеми заинтересованными сторонами и местными жителями. Кроме того, использование методики предписанных пожаров снижает риск возникновения лесных пожаров высокой интенсивности на обрабатываемых землях в течение двух десятилетий, компенсируя выбросы ПГ в долгосрочной перспективе. Основная углеродная выгода от совершенствования управления пожарами заключается в том, чтобы избежать снижения чистой продукции экосистем в результате пожаров, уничтожающих деревья (Фарджионе и др., 2018).</w:t>
      </w:r>
    </w:p>
    <w:p w14:paraId="7501D3A0" w14:textId="77777777" w:rsidR="009C327E" w:rsidRPr="00D93602" w:rsidRDefault="009C327E" w:rsidP="00791746">
      <w:pPr>
        <w:autoSpaceDE w:val="0"/>
        <w:autoSpaceDN w:val="0"/>
        <w:adjustRightInd w:val="0"/>
        <w:spacing w:after="0" w:line="240" w:lineRule="auto"/>
        <w:jc w:val="both"/>
        <w:rPr>
          <w:rFonts w:ascii="Arial Narrow" w:hAnsi="Arial Narrow" w:cs="Arial"/>
          <w:sz w:val="20"/>
          <w:szCs w:val="20"/>
          <w:lang w:val="ru-RU"/>
        </w:rPr>
      </w:pPr>
    </w:p>
    <w:p w14:paraId="195FC3AB" w14:textId="5311E6D6" w:rsidR="00845619" w:rsidRPr="00D93602" w:rsidRDefault="00466430" w:rsidP="00791746">
      <w:pPr>
        <w:autoSpaceDE w:val="0"/>
        <w:autoSpaceDN w:val="0"/>
        <w:adjustRightInd w:val="0"/>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drawing>
          <wp:inline distT="0" distB="0" distL="0" distR="0" wp14:anchorId="7954DBF2" wp14:editId="7CB5733E">
            <wp:extent cx="2741689" cy="1828800"/>
            <wp:effectExtent l="0" t="0" r="1905" b="0"/>
            <wp:docPr id="1417349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41689" cy="1828800"/>
                    </a:xfrm>
                    <a:prstGeom prst="rect">
                      <a:avLst/>
                    </a:prstGeom>
                    <a:noFill/>
                    <a:ln>
                      <a:noFill/>
                    </a:ln>
                  </pic:spPr>
                </pic:pic>
              </a:graphicData>
            </a:graphic>
          </wp:inline>
        </w:drawing>
      </w:r>
      <w:r w:rsidR="00742166" w:rsidRPr="00D93602">
        <w:rPr>
          <w:rFonts w:ascii="Arial Narrow" w:hAnsi="Arial Narrow" w:cs="Arial"/>
          <w:noProof/>
          <w:sz w:val="20"/>
          <w:szCs w:val="20"/>
          <w:lang w:val="tr-TR" w:eastAsia="tr-TR"/>
        </w:rPr>
        <w:drawing>
          <wp:inline distT="0" distB="0" distL="0" distR="0" wp14:anchorId="3085B5DF" wp14:editId="7D20E72F">
            <wp:extent cx="2741689" cy="1828800"/>
            <wp:effectExtent l="0" t="0" r="1905" b="0"/>
            <wp:docPr id="14299668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1689" cy="1828800"/>
                    </a:xfrm>
                    <a:prstGeom prst="rect">
                      <a:avLst/>
                    </a:prstGeom>
                    <a:noFill/>
                    <a:ln>
                      <a:noFill/>
                    </a:ln>
                  </pic:spPr>
                </pic:pic>
              </a:graphicData>
            </a:graphic>
          </wp:inline>
        </w:drawing>
      </w:r>
    </w:p>
    <w:p w14:paraId="60CF844A" w14:textId="3369325B" w:rsidR="00261548" w:rsidRPr="00D93602" w:rsidRDefault="00632D00" w:rsidP="00791746">
      <w:pPr>
        <w:autoSpaceDE w:val="0"/>
        <w:autoSpaceDN w:val="0"/>
        <w:adjustRightInd w:val="0"/>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drawing>
          <wp:inline distT="0" distB="0" distL="0" distR="0" wp14:anchorId="08ABEFBD" wp14:editId="79A977E7">
            <wp:extent cx="2741689" cy="1828800"/>
            <wp:effectExtent l="0" t="0" r="1905" b="0"/>
            <wp:docPr id="798992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1689" cy="1828800"/>
                    </a:xfrm>
                    <a:prstGeom prst="rect">
                      <a:avLst/>
                    </a:prstGeom>
                    <a:noFill/>
                    <a:ln>
                      <a:noFill/>
                    </a:ln>
                  </pic:spPr>
                </pic:pic>
              </a:graphicData>
            </a:graphic>
          </wp:inline>
        </w:drawing>
      </w:r>
      <w:r w:rsidRPr="00D93602">
        <w:rPr>
          <w:rFonts w:ascii="Arial Narrow" w:hAnsi="Arial Narrow" w:cs="Arial"/>
          <w:noProof/>
          <w:sz w:val="20"/>
          <w:szCs w:val="20"/>
          <w:lang w:val="tr-TR" w:eastAsia="tr-TR"/>
        </w:rPr>
        <w:drawing>
          <wp:inline distT="0" distB="0" distL="0" distR="0" wp14:anchorId="6D71F03F" wp14:editId="3F476B5D">
            <wp:extent cx="2741690" cy="1828800"/>
            <wp:effectExtent l="0" t="0" r="1905" b="0"/>
            <wp:docPr id="1660844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1690" cy="1828800"/>
                    </a:xfrm>
                    <a:prstGeom prst="rect">
                      <a:avLst/>
                    </a:prstGeom>
                    <a:noFill/>
                    <a:ln>
                      <a:noFill/>
                    </a:ln>
                  </pic:spPr>
                </pic:pic>
              </a:graphicData>
            </a:graphic>
          </wp:inline>
        </w:drawing>
      </w:r>
    </w:p>
    <w:p w14:paraId="3853E6EF" w14:textId="77777777" w:rsidR="00CA7EC6" w:rsidRPr="00BB1C13" w:rsidRDefault="00CA7EC6" w:rsidP="00791746">
      <w:pPr>
        <w:spacing w:line="240" w:lineRule="auto"/>
        <w:jc w:val="both"/>
        <w:rPr>
          <w:rFonts w:ascii="Arial Narrow" w:hAnsi="Arial Narrow" w:cs="Arial"/>
          <w:sz w:val="18"/>
          <w:szCs w:val="18"/>
          <w:lang w:val="ru-RU"/>
        </w:rPr>
      </w:pPr>
      <w:r w:rsidRPr="00BB1C13">
        <w:rPr>
          <w:rFonts w:ascii="Arial Narrow" w:hAnsi="Arial Narrow" w:cs="Arial"/>
          <w:b/>
          <w:bCs/>
          <w:sz w:val="18"/>
          <w:szCs w:val="18"/>
          <w:lang w:val="ru-RU"/>
        </w:rPr>
        <w:t>Рисунок 21.</w:t>
      </w:r>
      <w:r w:rsidRPr="00BB1C13">
        <w:rPr>
          <w:rFonts w:ascii="Arial Narrow" w:hAnsi="Arial Narrow" w:cs="Arial"/>
          <w:sz w:val="18"/>
          <w:szCs w:val="18"/>
          <w:lang w:val="ru-RU"/>
        </w:rPr>
        <w:t xml:space="preserve"> Улучшенное управление пожарами в Измире и Мугле, Турция (фото Айкут Инже).</w:t>
      </w:r>
    </w:p>
    <w:p w14:paraId="1EFE2ED2" w14:textId="77777777" w:rsidR="00CA7EC6" w:rsidRPr="00D93602" w:rsidRDefault="00CA7EC6" w:rsidP="00357D39">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Недавно была разработана система управления пожарами в ландшафте, определяющая руководящие принципы корректировки стратегий, политики и управления с учетом глобальных изменений.</w:t>
      </w:r>
      <w:r w:rsidRPr="00D93602">
        <w:rPr>
          <w:rStyle w:val="FootnoteReference"/>
          <w:rFonts w:ascii="Arial Narrow" w:hAnsi="Arial Narrow" w:cs="Arial"/>
          <w:sz w:val="20"/>
          <w:szCs w:val="20"/>
          <w:lang w:val="ru-RU"/>
        </w:rPr>
        <w:t xml:space="preserve"> </w:t>
      </w:r>
      <w:r w:rsidRPr="00D93602">
        <w:rPr>
          <w:rStyle w:val="FootnoteReference"/>
          <w:rFonts w:ascii="Arial Narrow" w:hAnsi="Arial Narrow" w:cs="Arial"/>
          <w:sz w:val="20"/>
          <w:szCs w:val="20"/>
          <w:lang w:val="en-GB"/>
        </w:rPr>
        <w:footnoteReference w:id="89"/>
      </w:r>
      <w:r w:rsidRPr="00D93602">
        <w:rPr>
          <w:rFonts w:ascii="Arial Narrow" w:hAnsi="Arial Narrow" w:cs="Arial"/>
          <w:sz w:val="20"/>
          <w:szCs w:val="20"/>
          <w:lang w:val="ru-RU"/>
        </w:rPr>
        <w:t xml:space="preserve"> </w:t>
      </w:r>
    </w:p>
    <w:p w14:paraId="27DE2CF5" w14:textId="77777777" w:rsidR="00852F18" w:rsidRPr="00D93602" w:rsidRDefault="00852F18" w:rsidP="00357D39">
      <w:pPr>
        <w:autoSpaceDE w:val="0"/>
        <w:autoSpaceDN w:val="0"/>
        <w:adjustRightInd w:val="0"/>
        <w:spacing w:after="0" w:line="240" w:lineRule="auto"/>
        <w:jc w:val="both"/>
        <w:rPr>
          <w:rFonts w:ascii="Arial Narrow" w:hAnsi="Arial Narrow" w:cs="Arial"/>
          <w:sz w:val="20"/>
          <w:szCs w:val="20"/>
          <w:lang w:val="ru-RU"/>
        </w:rPr>
      </w:pPr>
    </w:p>
    <w:p w14:paraId="04C61DF8" w14:textId="77777777" w:rsidR="00CA7EC6" w:rsidRPr="00F20006" w:rsidRDefault="00CA7EC6" w:rsidP="00883612">
      <w:pPr>
        <w:pStyle w:val="Heading3"/>
        <w:numPr>
          <w:ilvl w:val="2"/>
          <w:numId w:val="76"/>
        </w:numPr>
        <w:spacing w:before="0" w:line="240" w:lineRule="auto"/>
        <w:ind w:left="0" w:firstLine="0"/>
        <w:jc w:val="both"/>
        <w:rPr>
          <w:rFonts w:ascii="Arial Narrow" w:hAnsi="Arial Narrow" w:cs="Times New Roman"/>
          <w:b/>
          <w:bCs/>
          <w:color w:val="auto"/>
          <w:sz w:val="28"/>
          <w:szCs w:val="28"/>
          <w:lang w:val="en-GB"/>
        </w:rPr>
      </w:pPr>
      <w:bookmarkStart w:id="182" w:name="_Toc134454979"/>
      <w:bookmarkStart w:id="183" w:name="_Toc141774891"/>
      <w:bookmarkEnd w:id="182"/>
      <w:r w:rsidRPr="00F20006">
        <w:rPr>
          <w:rFonts w:ascii="Arial Narrow" w:hAnsi="Arial Narrow" w:cs="Times New Roman"/>
          <w:b/>
          <w:bCs/>
          <w:color w:val="auto"/>
          <w:sz w:val="28"/>
          <w:szCs w:val="28"/>
          <w:lang w:val="en-GB"/>
        </w:rPr>
        <w:lastRenderedPageBreak/>
        <w:t>Борьба с вредителями и болезнями</w:t>
      </w:r>
      <w:bookmarkEnd w:id="183"/>
      <w:r w:rsidRPr="00F20006">
        <w:rPr>
          <w:rFonts w:ascii="Arial Narrow" w:hAnsi="Arial Narrow" w:cs="Times New Roman"/>
          <w:b/>
          <w:bCs/>
          <w:color w:val="auto"/>
          <w:sz w:val="28"/>
          <w:szCs w:val="28"/>
          <w:lang w:val="en-GB"/>
        </w:rPr>
        <w:t xml:space="preserve"> </w:t>
      </w:r>
    </w:p>
    <w:p w14:paraId="3F78636C" w14:textId="77777777" w:rsidR="00CA7EC6" w:rsidRPr="00D93602" w:rsidRDefault="00CA7EC6" w:rsidP="00357D39">
      <w:pPr>
        <w:spacing w:after="0" w:line="240" w:lineRule="auto"/>
        <w:jc w:val="both"/>
        <w:rPr>
          <w:rFonts w:ascii="Arial Narrow" w:hAnsi="Arial Narrow" w:cs="Arial"/>
          <w:sz w:val="20"/>
          <w:szCs w:val="20"/>
          <w:lang w:val="ru-RU"/>
        </w:rPr>
      </w:pPr>
    </w:p>
    <w:p w14:paraId="088B0625" w14:textId="77777777" w:rsidR="00CA7EC6" w:rsidRPr="00D93602" w:rsidRDefault="00CA7EC6" w:rsidP="00357D39">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Изменения в распространении вредителей и болезней леса представляют собой угрозу. Борьба с вредителями и болезнями и предотвращение их распространения помогут сохранить здоровье лесов в условиях изменения климата. Наиболее эффективным подходом является интегрированная борьба с вредителями, представляющая собой сочетание экологически и экономически эффективных и социально приемлемых мер профилактики, наблюдения и подавления, направленных на поддержание численности вредителей на приемлемом уровне. Профилактические меры могут включать следующее:</w:t>
      </w:r>
    </w:p>
    <w:p w14:paraId="58778019" w14:textId="77777777" w:rsidR="00CA7EC6" w:rsidRPr="00D93602" w:rsidRDefault="00CA7EC6" w:rsidP="00791746">
      <w:pPr>
        <w:spacing w:line="240" w:lineRule="auto"/>
        <w:jc w:val="both"/>
        <w:rPr>
          <w:rFonts w:ascii="Arial Narrow" w:hAnsi="Arial Narrow" w:cs="Arial"/>
          <w:sz w:val="20"/>
          <w:szCs w:val="20"/>
          <w:lang w:val="ru-RU"/>
        </w:rPr>
      </w:pPr>
    </w:p>
    <w:p w14:paraId="7B7A23EF" w14:textId="77777777" w:rsidR="00CA7EC6" w:rsidRPr="00D93602" w:rsidRDefault="00CA7EC6" w:rsidP="00791746">
      <w:pPr>
        <w:pStyle w:val="ListParagraph"/>
        <w:numPr>
          <w:ilvl w:val="0"/>
          <w:numId w:val="54"/>
        </w:numPr>
        <w:spacing w:line="240" w:lineRule="auto"/>
        <w:ind w:left="567" w:hanging="567"/>
        <w:jc w:val="both"/>
        <w:rPr>
          <w:rFonts w:ascii="Arial Narrow" w:eastAsia="StempelGaramondLTStd-Roman" w:hAnsi="Arial Narrow" w:cs="Arial"/>
          <w:sz w:val="20"/>
          <w:szCs w:val="20"/>
          <w:lang w:val="ru-RU"/>
        </w:rPr>
      </w:pPr>
      <w:r w:rsidRPr="00D93602">
        <w:rPr>
          <w:rFonts w:ascii="Arial Narrow" w:eastAsia="StempelGaramondLTStd-Roman" w:hAnsi="Arial Narrow" w:cs="Arial"/>
          <w:sz w:val="20"/>
          <w:szCs w:val="20"/>
          <w:lang w:val="ru-RU"/>
        </w:rPr>
        <w:t>подбор видов и сортов в соответствии с условиями участка;</w:t>
      </w:r>
    </w:p>
    <w:p w14:paraId="17C17466" w14:textId="77777777" w:rsidR="00CA7EC6" w:rsidRPr="00D93602" w:rsidRDefault="00CA7EC6" w:rsidP="00791746">
      <w:pPr>
        <w:pStyle w:val="ListParagraph"/>
        <w:numPr>
          <w:ilvl w:val="0"/>
          <w:numId w:val="54"/>
        </w:numPr>
        <w:spacing w:line="240" w:lineRule="auto"/>
        <w:ind w:left="567" w:hanging="567"/>
        <w:jc w:val="both"/>
        <w:rPr>
          <w:rFonts w:ascii="Arial Narrow" w:eastAsia="StempelGaramondLTStd-Roman" w:hAnsi="Arial Narrow" w:cs="Arial"/>
          <w:sz w:val="20"/>
          <w:szCs w:val="20"/>
          <w:lang w:val="en-GB"/>
        </w:rPr>
      </w:pPr>
      <w:r w:rsidRPr="00D93602">
        <w:rPr>
          <w:rFonts w:ascii="Arial Narrow" w:eastAsia="StempelGaramondLTStd-Roman" w:hAnsi="Arial Narrow" w:cs="Arial"/>
          <w:sz w:val="20"/>
          <w:szCs w:val="20"/>
          <w:lang w:val="en-GB"/>
        </w:rPr>
        <w:t>использование естественн</w:t>
      </w:r>
      <w:r w:rsidRPr="00D93602">
        <w:rPr>
          <w:rFonts w:ascii="Arial Narrow" w:eastAsia="StempelGaramondLTStd-Roman" w:hAnsi="Arial Narrow" w:cs="Arial"/>
          <w:sz w:val="20"/>
          <w:szCs w:val="20"/>
          <w:lang w:val="ru-RU"/>
        </w:rPr>
        <w:t>ой регенерации</w:t>
      </w:r>
      <w:r w:rsidRPr="00D93602">
        <w:rPr>
          <w:rFonts w:ascii="Arial Narrow" w:eastAsia="StempelGaramondLTStd-Roman" w:hAnsi="Arial Narrow" w:cs="Arial"/>
          <w:sz w:val="20"/>
          <w:szCs w:val="20"/>
          <w:lang w:val="en-GB"/>
        </w:rPr>
        <w:t>;</w:t>
      </w:r>
    </w:p>
    <w:p w14:paraId="739B282C" w14:textId="77777777" w:rsidR="00CA7EC6" w:rsidRPr="00D93602" w:rsidRDefault="00CA7EC6" w:rsidP="00791746">
      <w:pPr>
        <w:pStyle w:val="ListParagraph"/>
        <w:numPr>
          <w:ilvl w:val="0"/>
          <w:numId w:val="54"/>
        </w:numPr>
        <w:spacing w:line="240" w:lineRule="auto"/>
        <w:ind w:left="567" w:hanging="567"/>
        <w:jc w:val="both"/>
        <w:rPr>
          <w:rFonts w:ascii="Arial Narrow" w:eastAsia="StempelGaramondLTStd-Roman" w:hAnsi="Arial Narrow" w:cs="Arial"/>
          <w:sz w:val="20"/>
          <w:szCs w:val="20"/>
          <w:lang w:val="ru-RU"/>
        </w:rPr>
      </w:pPr>
      <w:r w:rsidRPr="00D93602">
        <w:rPr>
          <w:rFonts w:ascii="Arial Narrow" w:eastAsia="StempelGaramondLTStd-Roman" w:hAnsi="Arial Narrow" w:cs="Arial"/>
          <w:sz w:val="20"/>
          <w:szCs w:val="20"/>
          <w:lang w:val="ru-RU"/>
        </w:rPr>
        <w:t>посадка и прореживание, снижающие численность вредных организмов;</w:t>
      </w:r>
    </w:p>
    <w:p w14:paraId="226105E4" w14:textId="77777777" w:rsidR="00CA7EC6" w:rsidRPr="00D93602" w:rsidRDefault="00CA7EC6" w:rsidP="00791746">
      <w:pPr>
        <w:pStyle w:val="ListParagraph"/>
        <w:numPr>
          <w:ilvl w:val="0"/>
          <w:numId w:val="54"/>
        </w:numPr>
        <w:spacing w:line="240" w:lineRule="auto"/>
        <w:ind w:left="567" w:hanging="567"/>
        <w:jc w:val="both"/>
        <w:rPr>
          <w:rFonts w:ascii="Arial Narrow" w:eastAsia="StempelGaramondLTStd-Roman" w:hAnsi="Arial Narrow" w:cs="Arial"/>
          <w:sz w:val="20"/>
          <w:szCs w:val="20"/>
          <w:lang w:val="en-GB"/>
        </w:rPr>
      </w:pPr>
      <w:r w:rsidRPr="00D93602">
        <w:rPr>
          <w:rFonts w:ascii="Arial Narrow" w:eastAsia="StempelGaramondLTStd-Roman" w:hAnsi="Arial Narrow" w:cs="Arial"/>
          <w:sz w:val="20"/>
          <w:szCs w:val="20"/>
          <w:lang w:val="ru-RU"/>
        </w:rPr>
        <w:t>применение природных</w:t>
      </w:r>
      <w:r w:rsidRPr="00D93602">
        <w:rPr>
          <w:rFonts w:ascii="Arial Narrow" w:eastAsia="StempelGaramondLTStd-Roman" w:hAnsi="Arial Narrow" w:cs="Arial"/>
          <w:sz w:val="20"/>
          <w:szCs w:val="20"/>
          <w:lang w:val="en-GB"/>
        </w:rPr>
        <w:t xml:space="preserve"> врагов;</w:t>
      </w:r>
    </w:p>
    <w:p w14:paraId="7F2BB080" w14:textId="77777777" w:rsidR="00CA7EC6" w:rsidRPr="00D93602" w:rsidRDefault="00CA7EC6" w:rsidP="00791746">
      <w:pPr>
        <w:pStyle w:val="ListParagraph"/>
        <w:numPr>
          <w:ilvl w:val="0"/>
          <w:numId w:val="54"/>
        </w:numPr>
        <w:spacing w:line="240" w:lineRule="auto"/>
        <w:ind w:left="567" w:hanging="567"/>
        <w:jc w:val="both"/>
        <w:rPr>
          <w:rFonts w:ascii="Arial Narrow" w:eastAsia="StempelGaramondLTStd-Roman" w:hAnsi="Arial Narrow" w:cs="Arial"/>
          <w:sz w:val="20"/>
          <w:szCs w:val="20"/>
          <w:lang w:val="ru-RU"/>
        </w:rPr>
      </w:pPr>
      <w:r w:rsidRPr="00D93602">
        <w:rPr>
          <w:rFonts w:ascii="Arial Narrow" w:eastAsia="StempelGaramondLTStd-Roman" w:hAnsi="Arial Narrow" w:cs="Arial"/>
          <w:sz w:val="20"/>
          <w:szCs w:val="20"/>
          <w:lang w:val="ru-RU"/>
        </w:rPr>
        <w:t>разработка биологических методов борьбы с вредителями; и</w:t>
      </w:r>
    </w:p>
    <w:p w14:paraId="4A1F12F0" w14:textId="77777777" w:rsidR="00CA7EC6" w:rsidRPr="00D93602" w:rsidRDefault="00CA7EC6" w:rsidP="00791746">
      <w:pPr>
        <w:pStyle w:val="ListParagraph"/>
        <w:numPr>
          <w:ilvl w:val="0"/>
          <w:numId w:val="54"/>
        </w:numPr>
        <w:spacing w:line="240" w:lineRule="auto"/>
        <w:ind w:left="567" w:hanging="567"/>
        <w:jc w:val="both"/>
        <w:rPr>
          <w:rFonts w:ascii="Arial Narrow" w:eastAsia="StempelGaramondLTStd-Roman" w:hAnsi="Arial Narrow" w:cs="Arial"/>
          <w:sz w:val="20"/>
          <w:szCs w:val="20"/>
          <w:lang w:val="ru-RU"/>
        </w:rPr>
      </w:pPr>
      <w:r w:rsidRPr="00D93602">
        <w:rPr>
          <w:rFonts w:ascii="Arial Narrow" w:eastAsia="StempelGaramondLTStd-Roman" w:hAnsi="Arial Narrow" w:cs="Arial"/>
          <w:sz w:val="20"/>
          <w:szCs w:val="20"/>
          <w:lang w:val="ru-RU"/>
        </w:rPr>
        <w:t>мониторинг популяций вредителей путем визуального осмотра и использования систем ловушек для определения необходимости проведения мероприятий по борьбе с вредителями (ФАО, 2013); и</w:t>
      </w:r>
    </w:p>
    <w:p w14:paraId="6FBE36FC" w14:textId="330C0FDA" w:rsidR="00B077CB" w:rsidRPr="00D93602" w:rsidRDefault="00CA7EC6" w:rsidP="00357D39">
      <w:pPr>
        <w:pStyle w:val="ListParagraph"/>
        <w:numPr>
          <w:ilvl w:val="0"/>
          <w:numId w:val="54"/>
        </w:numPr>
        <w:spacing w:after="0" w:line="240" w:lineRule="auto"/>
        <w:ind w:left="567" w:hanging="567"/>
        <w:jc w:val="both"/>
        <w:rPr>
          <w:rFonts w:ascii="Arial Narrow" w:eastAsia="StempelGaramondLTStd-Roman" w:hAnsi="Arial Narrow" w:cs="Arial"/>
          <w:sz w:val="20"/>
          <w:szCs w:val="20"/>
          <w:lang w:val="ru-RU"/>
        </w:rPr>
      </w:pPr>
      <w:r w:rsidRPr="00D93602">
        <w:rPr>
          <w:rFonts w:ascii="Arial Narrow" w:eastAsia="StempelGaramondLTStd-Roman" w:hAnsi="Arial Narrow" w:cs="Arial"/>
          <w:sz w:val="20"/>
          <w:szCs w:val="20"/>
          <w:lang w:val="ru-RU"/>
        </w:rPr>
        <w:t xml:space="preserve">сотрудничество с местными жителями и соответствующими заинтересованными сторонами. </w:t>
      </w:r>
    </w:p>
    <w:p w14:paraId="660410BA" w14:textId="77777777" w:rsidR="00CA7EC6" w:rsidRPr="00D93602" w:rsidRDefault="00CA7EC6" w:rsidP="00357D39">
      <w:pPr>
        <w:pStyle w:val="ListParagraph"/>
        <w:spacing w:after="0" w:line="240" w:lineRule="auto"/>
        <w:ind w:left="567"/>
        <w:jc w:val="both"/>
        <w:rPr>
          <w:rFonts w:ascii="Arial Narrow" w:eastAsia="StempelGaramondLTStd-Roman" w:hAnsi="Arial Narrow" w:cs="Arial"/>
          <w:sz w:val="20"/>
          <w:szCs w:val="20"/>
          <w:lang w:val="ru-RU"/>
        </w:rPr>
      </w:pPr>
    </w:p>
    <w:p w14:paraId="05E2DE22" w14:textId="77777777" w:rsidR="00CA7EC6" w:rsidRPr="00F20006" w:rsidRDefault="00CA7EC6" w:rsidP="00883612">
      <w:pPr>
        <w:pStyle w:val="Heading3"/>
        <w:numPr>
          <w:ilvl w:val="2"/>
          <w:numId w:val="76"/>
        </w:numPr>
        <w:spacing w:before="0" w:line="240" w:lineRule="auto"/>
        <w:ind w:left="0" w:firstLine="0"/>
        <w:jc w:val="both"/>
        <w:rPr>
          <w:rFonts w:ascii="Arial Narrow" w:hAnsi="Arial Narrow" w:cs="Times New Roman"/>
          <w:b/>
          <w:bCs/>
          <w:color w:val="auto"/>
          <w:sz w:val="28"/>
          <w:szCs w:val="28"/>
          <w:lang w:val="en-GB"/>
        </w:rPr>
      </w:pPr>
      <w:bookmarkStart w:id="184" w:name="_Toc141774892"/>
      <w:r w:rsidRPr="00F20006">
        <w:rPr>
          <w:rFonts w:ascii="Arial Narrow" w:hAnsi="Arial Narrow" w:cs="Times New Roman"/>
          <w:b/>
          <w:bCs/>
          <w:color w:val="auto"/>
          <w:sz w:val="28"/>
          <w:szCs w:val="28"/>
          <w:lang w:val="en-GB"/>
        </w:rPr>
        <w:t>Сохранение старых лесов</w:t>
      </w:r>
      <w:bookmarkEnd w:id="184"/>
    </w:p>
    <w:p w14:paraId="6B7069CF" w14:textId="77777777" w:rsidR="00CA7EC6" w:rsidRPr="00D93602" w:rsidRDefault="00CA7EC6" w:rsidP="00357D39">
      <w:pPr>
        <w:spacing w:after="0" w:line="240" w:lineRule="auto"/>
        <w:jc w:val="both"/>
        <w:rPr>
          <w:rFonts w:ascii="Arial Narrow" w:hAnsi="Arial Narrow" w:cs="Arial"/>
          <w:sz w:val="20"/>
          <w:szCs w:val="20"/>
          <w:lang w:val="ru-RU"/>
        </w:rPr>
      </w:pPr>
    </w:p>
    <w:p w14:paraId="52981186" w14:textId="0E0C3FC9" w:rsidR="00CA7EC6" w:rsidRPr="00D93602" w:rsidRDefault="00CA7EC6"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Старовозрастные леса должны строго охраняться. Старовозрастные леса обладают значительными запасами углерода и выводят углерод из атмосферы, а также имеют огромное значение для биоразнообразия и обеспечения важнейших экосистемных услуг. Учитывая их исключительно высокую и уникальную ценность с точки зрения биоразнообразия, необходимо провести картирование старовозрастных лесов и установить режим их охраны (рис. 22). Кроме того, для сохранения биоразнообразия необходимо охранять стоящие или лежащие мертвые или высохшие деревья. Кроме того, открытые пространства, примыкающие к лесам или находящиеся в лесах, должны быть зарезервированы для сохранения биоразнообразия и получения воды.</w:t>
      </w:r>
    </w:p>
    <w:p w14:paraId="5972322A" w14:textId="77777777" w:rsidR="00B077CB" w:rsidRPr="00D93602" w:rsidRDefault="00B077CB" w:rsidP="00791746">
      <w:pPr>
        <w:spacing w:after="0" w:line="240" w:lineRule="auto"/>
        <w:jc w:val="both"/>
        <w:rPr>
          <w:rFonts w:ascii="Arial Narrow" w:hAnsi="Arial Narrow" w:cs="Arial"/>
          <w:sz w:val="20"/>
          <w:szCs w:val="20"/>
          <w:lang w:val="ru-RU"/>
        </w:rPr>
      </w:pPr>
    </w:p>
    <w:p w14:paraId="0CFB59BD" w14:textId="77777777" w:rsidR="00B077CB" w:rsidRPr="00D93602" w:rsidRDefault="00B077CB" w:rsidP="00791746">
      <w:pPr>
        <w:spacing w:after="0" w:line="240" w:lineRule="auto"/>
        <w:jc w:val="both"/>
        <w:rPr>
          <w:rFonts w:ascii="Arial Narrow" w:hAnsi="Arial Narrow" w:cs="Arial"/>
          <w:sz w:val="20"/>
          <w:szCs w:val="20"/>
          <w:lang w:val="en-GB"/>
        </w:rPr>
      </w:pPr>
      <w:r w:rsidRPr="00D93602">
        <w:rPr>
          <w:rFonts w:ascii="Arial Narrow" w:hAnsi="Arial Narrow" w:cs="Arial"/>
          <w:noProof/>
          <w:sz w:val="20"/>
          <w:szCs w:val="20"/>
          <w:lang w:val="tr-TR" w:eastAsia="tr-TR"/>
        </w:rPr>
        <w:drawing>
          <wp:inline distT="0" distB="0" distL="0" distR="0" wp14:anchorId="3C40D8FA" wp14:editId="77D57E4E">
            <wp:extent cx="5790102" cy="2148840"/>
            <wp:effectExtent l="0" t="0" r="1270" b="3810"/>
            <wp:docPr id="605754966" name="Picture 605754966" descr="A picture containing autumn, outdoor, fall, wilder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57239" name="Picture 1" descr="A picture containing autumn, outdoor, fall, wilderness&#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90102" cy="2148840"/>
                    </a:xfrm>
                    <a:prstGeom prst="rect">
                      <a:avLst/>
                    </a:prstGeom>
                    <a:noFill/>
                    <a:ln>
                      <a:noFill/>
                    </a:ln>
                  </pic:spPr>
                </pic:pic>
              </a:graphicData>
            </a:graphic>
          </wp:inline>
        </w:drawing>
      </w:r>
    </w:p>
    <w:p w14:paraId="7023245B" w14:textId="77777777" w:rsidR="00CA7EC6" w:rsidRPr="00BB1C13" w:rsidRDefault="00CA7EC6" w:rsidP="00791746">
      <w:pPr>
        <w:spacing w:line="240" w:lineRule="auto"/>
        <w:jc w:val="both"/>
        <w:rPr>
          <w:rFonts w:ascii="Arial Narrow" w:hAnsi="Arial Narrow" w:cs="Arial"/>
          <w:sz w:val="18"/>
          <w:szCs w:val="18"/>
          <w:lang w:val="ru-RU"/>
        </w:rPr>
      </w:pPr>
      <w:r w:rsidRPr="00BB1C13">
        <w:rPr>
          <w:rFonts w:ascii="Arial Narrow" w:hAnsi="Arial Narrow" w:cs="Arial"/>
          <w:b/>
          <w:bCs/>
          <w:sz w:val="18"/>
          <w:szCs w:val="18"/>
          <w:lang w:val="ru-RU"/>
        </w:rPr>
        <w:t>Рисунок 22</w:t>
      </w:r>
      <w:r w:rsidRPr="00BB1C13">
        <w:rPr>
          <w:rFonts w:ascii="Arial Narrow" w:hAnsi="Arial Narrow" w:cs="Arial"/>
          <w:sz w:val="18"/>
          <w:szCs w:val="18"/>
          <w:lang w:val="ru-RU"/>
        </w:rPr>
        <w:t>. Кюречикские леса (Фото г-на Айкута Инже).</w:t>
      </w:r>
    </w:p>
    <w:p w14:paraId="164E3980" w14:textId="77777777" w:rsidR="00F24677" w:rsidRPr="00D93602" w:rsidRDefault="00F24677" w:rsidP="00791746">
      <w:pPr>
        <w:autoSpaceDE w:val="0"/>
        <w:autoSpaceDN w:val="0"/>
        <w:adjustRightInd w:val="0"/>
        <w:spacing w:after="0" w:line="240" w:lineRule="auto"/>
        <w:jc w:val="both"/>
        <w:rPr>
          <w:rFonts w:ascii="Arial Narrow" w:hAnsi="Arial Narrow" w:cs="Arial"/>
          <w:sz w:val="20"/>
          <w:szCs w:val="20"/>
          <w:lang w:val="ru-RU"/>
        </w:rPr>
      </w:pPr>
    </w:p>
    <w:p w14:paraId="2E224C2B" w14:textId="4C0A7C63" w:rsidR="00CA7EC6" w:rsidRPr="00F20006" w:rsidRDefault="00CA7EC6" w:rsidP="00883612">
      <w:pPr>
        <w:pStyle w:val="Heading1"/>
        <w:numPr>
          <w:ilvl w:val="0"/>
          <w:numId w:val="76"/>
        </w:numPr>
        <w:spacing w:before="0" w:line="240" w:lineRule="auto"/>
        <w:ind w:left="0" w:firstLine="0"/>
        <w:jc w:val="both"/>
        <w:rPr>
          <w:rFonts w:ascii="Arial Narrow" w:hAnsi="Arial Narrow" w:cs="Times New Roman"/>
          <w:b/>
          <w:bCs/>
          <w:color w:val="auto"/>
          <w:sz w:val="28"/>
          <w:szCs w:val="28"/>
          <w:lang w:val="en-GB"/>
        </w:rPr>
      </w:pPr>
      <w:bookmarkStart w:id="185" w:name="_Toc141774893"/>
      <w:r w:rsidRPr="00F20006">
        <w:rPr>
          <w:rFonts w:ascii="Arial Narrow" w:hAnsi="Arial Narrow" w:cs="Times New Roman"/>
          <w:b/>
          <w:bCs/>
          <w:color w:val="auto"/>
          <w:sz w:val="28"/>
          <w:szCs w:val="28"/>
          <w:lang w:val="en-GB"/>
        </w:rPr>
        <w:t xml:space="preserve">Целесообразность выполнения </w:t>
      </w:r>
      <w:r w:rsidR="00047B68">
        <w:rPr>
          <w:rFonts w:ascii="Arial Narrow" w:hAnsi="Arial Narrow" w:cs="Times New Roman"/>
          <w:b/>
          <w:bCs/>
          <w:color w:val="auto"/>
          <w:sz w:val="28"/>
          <w:szCs w:val="28"/>
          <w:lang w:val="en-GB"/>
        </w:rPr>
        <w:t>РПП</w:t>
      </w:r>
      <w:r w:rsidRPr="00F20006">
        <w:rPr>
          <w:rFonts w:ascii="Arial Narrow" w:hAnsi="Arial Narrow" w:cs="Times New Roman"/>
          <w:b/>
          <w:bCs/>
          <w:color w:val="auto"/>
          <w:sz w:val="28"/>
          <w:szCs w:val="28"/>
          <w:lang w:val="en-GB"/>
        </w:rPr>
        <w:t xml:space="preserve"> в субрегионе</w:t>
      </w:r>
      <w:bookmarkEnd w:id="185"/>
    </w:p>
    <w:p w14:paraId="55B53E01" w14:textId="77777777" w:rsidR="00F366BC" w:rsidRDefault="00F366BC" w:rsidP="00357D39">
      <w:pPr>
        <w:spacing w:after="0" w:line="240" w:lineRule="auto"/>
        <w:jc w:val="both"/>
        <w:rPr>
          <w:rFonts w:ascii="Arial Narrow" w:hAnsi="Arial Narrow" w:cs="Arial"/>
          <w:sz w:val="20"/>
          <w:szCs w:val="20"/>
          <w:lang w:val="ru-RU"/>
        </w:rPr>
      </w:pPr>
    </w:p>
    <w:p w14:paraId="0DD0A598" w14:textId="6FB3D6B1" w:rsidR="00CA7EC6" w:rsidRPr="00D93602" w:rsidRDefault="00CA7EC6" w:rsidP="00357D39">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 Руководстве приводятся различные примеры глобальных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субрегиона. Однако не все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применимы в каждой стране. В табл. 3 представлены существующие глобальные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по странам. Например, восстановление экосистем, экологическое проектирование, зеленая инфраструктура, природная инфраструктура, деревья за пределами территорий лесов, EbM, а также система охраняемых зон и управление охраняемыми территориями являются наиболее распространенными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странах субрегиона. Кроме того, в Турции реализуются такие направления, как естественная регенерация и СЕР, EbA, улучшение управления пожарами, борьба с вредителями и болезнями. Тем не менее, необходимы дополнительные усилия для внедрения ВЛЛ, улучшенного лесоуправления, естественного лесоуправления и улучшенных насаждений, адаптивного лесоуправления, КУПР, естественной регенерации и СЕР, EbA, УОБ-Эко, услуг по адаптации к климату, содействия миграции местных древесных пород, улучшения управления пожарами, борьбы с вредителями и болезнями, а также сохранения старых лесов. </w:t>
      </w:r>
    </w:p>
    <w:p w14:paraId="7EDBA6B4" w14:textId="77777777" w:rsidR="00D4071C" w:rsidRPr="00D93602" w:rsidRDefault="00D4071C" w:rsidP="00791746">
      <w:pPr>
        <w:pStyle w:val="ListParagraph"/>
        <w:spacing w:line="240" w:lineRule="auto"/>
        <w:ind w:left="0"/>
        <w:jc w:val="both"/>
        <w:rPr>
          <w:rFonts w:ascii="Arial Narrow" w:hAnsi="Arial Narrow" w:cs="Arial"/>
          <w:sz w:val="20"/>
          <w:szCs w:val="20"/>
          <w:lang w:val="ru-RU"/>
        </w:rPr>
        <w:sectPr w:rsidR="00D4071C" w:rsidRPr="00D93602" w:rsidSect="00180FF1">
          <w:type w:val="continuous"/>
          <w:pgSz w:w="11907" w:h="16840" w:code="9"/>
          <w:pgMar w:top="1411" w:right="1411" w:bottom="1411" w:left="1411" w:header="720" w:footer="720" w:gutter="0"/>
          <w:cols w:space="720"/>
          <w:titlePg/>
          <w:docGrid w:linePitch="360"/>
        </w:sectPr>
      </w:pPr>
    </w:p>
    <w:p w14:paraId="64ADEB1C" w14:textId="78FE4121" w:rsidR="00777871" w:rsidRPr="00D93602" w:rsidRDefault="00CA7EC6" w:rsidP="00791746">
      <w:pPr>
        <w:pStyle w:val="ListParagraph"/>
        <w:spacing w:line="240" w:lineRule="auto"/>
        <w:ind w:left="0"/>
        <w:jc w:val="both"/>
        <w:rPr>
          <w:rFonts w:ascii="Arial Narrow" w:hAnsi="Arial Narrow" w:cs="Arial"/>
          <w:sz w:val="20"/>
          <w:szCs w:val="20"/>
          <w:lang w:val="ru-RU"/>
        </w:rPr>
      </w:pPr>
      <w:r w:rsidRPr="00D93602">
        <w:rPr>
          <w:rFonts w:ascii="Arial Narrow" w:hAnsi="Arial Narrow" w:cs="Arial"/>
          <w:sz w:val="20"/>
          <w:szCs w:val="20"/>
          <w:lang w:val="ru-RU"/>
        </w:rPr>
        <w:lastRenderedPageBreak/>
        <w:t xml:space="preserve">Таблица 3. Применимые глобальные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субрегионе</w:t>
      </w:r>
    </w:p>
    <w:tbl>
      <w:tblPr>
        <w:tblStyle w:val="KlavuzuTablo4-Vurgu31"/>
        <w:tblW w:w="13945" w:type="dxa"/>
        <w:jc w:val="center"/>
        <w:tblLook w:val="04A0" w:firstRow="1" w:lastRow="0" w:firstColumn="1" w:lastColumn="0" w:noHBand="0" w:noVBand="1"/>
      </w:tblPr>
      <w:tblGrid>
        <w:gridCol w:w="1614"/>
        <w:gridCol w:w="2804"/>
        <w:gridCol w:w="1280"/>
        <w:gridCol w:w="1311"/>
        <w:gridCol w:w="1054"/>
        <w:gridCol w:w="1221"/>
        <w:gridCol w:w="1274"/>
        <w:gridCol w:w="886"/>
        <w:gridCol w:w="1364"/>
        <w:gridCol w:w="1137"/>
      </w:tblGrid>
      <w:tr w:rsidR="00062C1E" w:rsidRPr="00D93602" w14:paraId="78B6D9E3" w14:textId="77777777" w:rsidTr="00A323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85" w:type="dxa"/>
            <w:gridSpan w:val="3"/>
            <w:shd w:val="clear" w:color="auto" w:fill="44546A" w:themeFill="text2"/>
            <w:vAlign w:val="center"/>
          </w:tcPr>
          <w:p w14:paraId="7F2189E1" w14:textId="77777777" w:rsidR="00777871" w:rsidRPr="00D93602" w:rsidRDefault="00777871" w:rsidP="00791746">
            <w:pPr>
              <w:pStyle w:val="ListParagraph"/>
              <w:ind w:left="0"/>
              <w:jc w:val="both"/>
              <w:rPr>
                <w:rFonts w:ascii="Arial Narrow" w:hAnsi="Arial Narrow" w:cs="Arial"/>
                <w:color w:val="auto"/>
                <w:lang w:val="ru-RU"/>
              </w:rPr>
            </w:pPr>
          </w:p>
        </w:tc>
        <w:tc>
          <w:tcPr>
            <w:tcW w:w="7560" w:type="dxa"/>
            <w:gridSpan w:val="7"/>
            <w:shd w:val="clear" w:color="auto" w:fill="44546A" w:themeFill="text2"/>
            <w:vAlign w:val="center"/>
          </w:tcPr>
          <w:p w14:paraId="44B36E7B" w14:textId="4C125FEE" w:rsidR="00777871" w:rsidRPr="00D93602" w:rsidRDefault="00CA7EC6" w:rsidP="00791746">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lang w:val="en-GB"/>
              </w:rPr>
            </w:pPr>
            <w:r w:rsidRPr="00D93602">
              <w:rPr>
                <w:rFonts w:ascii="Arial Narrow" w:hAnsi="Arial Narrow" w:cs="Arial"/>
                <w:lang w:val="ru-RU"/>
              </w:rPr>
              <w:t xml:space="preserve">Применяемые </w:t>
            </w:r>
            <w:r w:rsidR="00047B68">
              <w:rPr>
                <w:rFonts w:ascii="Arial Narrow" w:hAnsi="Arial Narrow" w:cs="Arial"/>
                <w:lang w:val="ru-RU"/>
              </w:rPr>
              <w:t>РПП</w:t>
            </w:r>
            <w:r w:rsidRPr="00D93602">
              <w:rPr>
                <w:rFonts w:ascii="Arial Narrow" w:hAnsi="Arial Narrow" w:cs="Arial"/>
                <w:lang w:val="ru-RU"/>
              </w:rPr>
              <w:t xml:space="preserve"> в субрегионе </w:t>
            </w:r>
          </w:p>
        </w:tc>
      </w:tr>
      <w:tr w:rsidR="00062C1E" w:rsidRPr="00D93602" w14:paraId="544AA92C" w14:textId="77777777" w:rsidTr="00A32393">
        <w:trPr>
          <w:cnfStyle w:val="000000100000" w:firstRow="0" w:lastRow="0" w:firstColumn="0" w:lastColumn="0" w:oddVBand="0" w:evenVBand="0" w:oddHBand="1"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13BE7DF1" w14:textId="59059BFB" w:rsidR="00777871" w:rsidRPr="00D93602" w:rsidRDefault="00A90F60" w:rsidP="00791746">
            <w:pPr>
              <w:pStyle w:val="ListParagraph"/>
              <w:ind w:left="0"/>
              <w:jc w:val="both"/>
              <w:rPr>
                <w:rFonts w:ascii="Arial Narrow" w:hAnsi="Arial Narrow" w:cs="Arial"/>
              </w:rPr>
            </w:pPr>
            <w:r w:rsidRPr="00D93602">
              <w:rPr>
                <w:rFonts w:ascii="Arial Narrow" w:hAnsi="Arial Narrow" w:cs="Arial"/>
              </w:rPr>
              <w:t xml:space="preserve">Глобальные методы внедрения </w:t>
            </w:r>
            <w:r w:rsidR="00047B68">
              <w:rPr>
                <w:rFonts w:ascii="Arial Narrow" w:hAnsi="Arial Narrow" w:cs="Arial"/>
              </w:rPr>
              <w:t>РПП</w:t>
            </w:r>
            <w:r w:rsidRPr="00D93602">
              <w:rPr>
                <w:rFonts w:ascii="Arial Narrow" w:hAnsi="Arial Narrow" w:cs="Arial"/>
              </w:rPr>
              <w:t xml:space="preserve"> </w:t>
            </w:r>
          </w:p>
        </w:tc>
        <w:tc>
          <w:tcPr>
            <w:tcW w:w="3960" w:type="dxa"/>
            <w:vAlign w:val="center"/>
          </w:tcPr>
          <w:p w14:paraId="0DF250F5" w14:textId="2BFEB685" w:rsidR="00777871" w:rsidRPr="00D93602" w:rsidRDefault="00A90F60"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lang w:val="ru-RU"/>
              </w:rPr>
            </w:pPr>
            <w:r w:rsidRPr="00D93602">
              <w:rPr>
                <w:rFonts w:ascii="Arial Narrow" w:hAnsi="Arial Narrow" w:cs="Arial"/>
                <w:b/>
                <w:bCs/>
                <w:lang w:val="ru-RU"/>
              </w:rPr>
              <w:t xml:space="preserve">Глобальные меры по внедрению </w:t>
            </w:r>
            <w:r w:rsidR="00047B68">
              <w:rPr>
                <w:rFonts w:ascii="Arial Narrow" w:hAnsi="Arial Narrow" w:cs="Arial"/>
                <w:b/>
                <w:bCs/>
                <w:lang w:val="ru-RU"/>
              </w:rPr>
              <w:t>РПП</w:t>
            </w:r>
          </w:p>
        </w:tc>
        <w:tc>
          <w:tcPr>
            <w:tcW w:w="1170" w:type="dxa"/>
            <w:vAlign w:val="center"/>
          </w:tcPr>
          <w:p w14:paraId="241888A5" w14:textId="332373EE" w:rsidR="00777871" w:rsidRPr="00D93602" w:rsidRDefault="00A63EC9"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lang w:val="ru-RU"/>
              </w:rPr>
            </w:pPr>
            <w:r w:rsidRPr="00D93602">
              <w:rPr>
                <w:rFonts w:ascii="Arial Narrow" w:hAnsi="Arial Narrow" w:cs="Arial"/>
                <w:b/>
                <w:bCs/>
                <w:lang w:val="ru-RU"/>
              </w:rPr>
              <w:t xml:space="preserve">Потребность в мерах по внедрению </w:t>
            </w:r>
            <w:r w:rsidR="00047B68">
              <w:rPr>
                <w:rFonts w:ascii="Arial Narrow" w:hAnsi="Arial Narrow" w:cs="Arial"/>
                <w:b/>
                <w:bCs/>
                <w:lang w:val="ru-RU"/>
              </w:rPr>
              <w:t>РПП</w:t>
            </w:r>
            <w:r w:rsidRPr="00D93602">
              <w:rPr>
                <w:rFonts w:ascii="Arial Narrow" w:hAnsi="Arial Narrow" w:cs="Arial"/>
                <w:b/>
                <w:bCs/>
                <w:lang w:val="ru-RU"/>
              </w:rPr>
              <w:t xml:space="preserve"> </w:t>
            </w:r>
            <w:r w:rsidR="00062C1E" w:rsidRPr="00D93602">
              <w:rPr>
                <w:rFonts w:ascii="Arial Narrow" w:hAnsi="Arial Narrow" w:cs="Arial"/>
                <w:b/>
                <w:bCs/>
                <w:lang w:val="ru-RU"/>
              </w:rPr>
              <w:t xml:space="preserve">для адаптации </w:t>
            </w:r>
          </w:p>
        </w:tc>
        <w:tc>
          <w:tcPr>
            <w:tcW w:w="1080" w:type="dxa"/>
            <w:vAlign w:val="center"/>
          </w:tcPr>
          <w:p w14:paraId="5C3ED9E9" w14:textId="36C49149" w:rsidR="00777871" w:rsidRPr="00D93602" w:rsidRDefault="00B638E4"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lang w:val="ru-RU"/>
              </w:rPr>
            </w:pPr>
            <w:r w:rsidRPr="00D93602">
              <w:rPr>
                <w:rFonts w:ascii="Arial Narrow" w:hAnsi="Arial Narrow" w:cs="Arial"/>
                <w:b/>
                <w:bCs/>
                <w:lang w:val="ru-RU"/>
              </w:rPr>
              <w:t>Азербайджан</w:t>
            </w:r>
          </w:p>
        </w:tc>
        <w:tc>
          <w:tcPr>
            <w:tcW w:w="1080" w:type="dxa"/>
            <w:vAlign w:val="center"/>
          </w:tcPr>
          <w:p w14:paraId="723AB3C8" w14:textId="52764B34" w:rsidR="00777871" w:rsidRPr="00D93602" w:rsidRDefault="00B638E4"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lang w:val="ru-RU"/>
              </w:rPr>
            </w:pPr>
            <w:r w:rsidRPr="00D93602">
              <w:rPr>
                <w:rFonts w:ascii="Arial Narrow" w:hAnsi="Arial Narrow" w:cs="Arial"/>
                <w:b/>
                <w:bCs/>
                <w:lang w:val="ru-RU"/>
              </w:rPr>
              <w:t>Казахстан</w:t>
            </w:r>
          </w:p>
        </w:tc>
        <w:tc>
          <w:tcPr>
            <w:tcW w:w="1080" w:type="dxa"/>
            <w:vAlign w:val="center"/>
          </w:tcPr>
          <w:p w14:paraId="510FEE53" w14:textId="12D6F98F" w:rsidR="00777871" w:rsidRPr="00D93602" w:rsidRDefault="00B638E4"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lang w:val="ru-RU"/>
              </w:rPr>
            </w:pPr>
            <w:r w:rsidRPr="00D93602">
              <w:rPr>
                <w:rFonts w:ascii="Arial Narrow" w:hAnsi="Arial Narrow" w:cs="Arial"/>
                <w:b/>
                <w:bCs/>
                <w:lang w:val="ru-RU"/>
              </w:rPr>
              <w:t>Кыргызстан</w:t>
            </w:r>
          </w:p>
        </w:tc>
        <w:tc>
          <w:tcPr>
            <w:tcW w:w="990" w:type="dxa"/>
            <w:vAlign w:val="center"/>
          </w:tcPr>
          <w:p w14:paraId="6B36CAEE" w14:textId="7886ED22" w:rsidR="00777871" w:rsidRPr="00D93602" w:rsidRDefault="00B638E4"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lang w:val="ru-RU"/>
              </w:rPr>
            </w:pPr>
            <w:r w:rsidRPr="00D93602">
              <w:rPr>
                <w:rFonts w:ascii="Arial Narrow" w:hAnsi="Arial Narrow" w:cs="Arial"/>
                <w:b/>
                <w:bCs/>
                <w:lang w:val="ru-RU"/>
              </w:rPr>
              <w:t>Таджикистан</w:t>
            </w:r>
          </w:p>
        </w:tc>
        <w:tc>
          <w:tcPr>
            <w:tcW w:w="990" w:type="dxa"/>
            <w:vAlign w:val="center"/>
          </w:tcPr>
          <w:p w14:paraId="3013F211" w14:textId="5FFCB073" w:rsidR="00777871" w:rsidRPr="00D93602" w:rsidRDefault="00B638E4"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lang w:val="ru-RU"/>
              </w:rPr>
            </w:pPr>
            <w:r w:rsidRPr="00D93602">
              <w:rPr>
                <w:rFonts w:ascii="Arial Narrow" w:hAnsi="Arial Narrow" w:cs="Arial"/>
                <w:b/>
                <w:bCs/>
                <w:lang w:val="ru-RU"/>
              </w:rPr>
              <w:t>Турция</w:t>
            </w:r>
          </w:p>
        </w:tc>
        <w:tc>
          <w:tcPr>
            <w:tcW w:w="1260" w:type="dxa"/>
            <w:vAlign w:val="center"/>
          </w:tcPr>
          <w:p w14:paraId="083A3558" w14:textId="08642632" w:rsidR="00777871" w:rsidRPr="00D93602" w:rsidRDefault="00B638E4"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lang w:val="ru-RU"/>
              </w:rPr>
            </w:pPr>
            <w:r w:rsidRPr="00D93602">
              <w:rPr>
                <w:rFonts w:ascii="Arial Narrow" w:hAnsi="Arial Narrow" w:cs="Arial"/>
                <w:b/>
                <w:bCs/>
                <w:lang w:val="ru-RU"/>
              </w:rPr>
              <w:t>Туркменистан</w:t>
            </w:r>
          </w:p>
        </w:tc>
        <w:tc>
          <w:tcPr>
            <w:tcW w:w="1080" w:type="dxa"/>
            <w:vAlign w:val="center"/>
          </w:tcPr>
          <w:p w14:paraId="3C1D292A" w14:textId="52754B84" w:rsidR="00777871" w:rsidRPr="00D93602" w:rsidRDefault="00B638E4"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lang w:val="ru-RU"/>
              </w:rPr>
            </w:pPr>
            <w:r w:rsidRPr="00D93602">
              <w:rPr>
                <w:rFonts w:ascii="Arial Narrow" w:hAnsi="Arial Narrow" w:cs="Arial"/>
                <w:b/>
                <w:bCs/>
                <w:lang w:val="ru-RU"/>
              </w:rPr>
              <w:t>Узбекистан</w:t>
            </w:r>
          </w:p>
        </w:tc>
      </w:tr>
      <w:tr w:rsidR="00367C27" w:rsidRPr="00D93602" w14:paraId="2127811F" w14:textId="77777777" w:rsidTr="00A32393">
        <w:trPr>
          <w:jc w:val="center"/>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1B00637F" w14:textId="7AE4940E" w:rsidR="00777871" w:rsidRPr="00D93602" w:rsidRDefault="00636B50" w:rsidP="00791746">
            <w:pPr>
              <w:pStyle w:val="ListParagraph"/>
              <w:ind w:left="0"/>
              <w:jc w:val="both"/>
              <w:rPr>
                <w:rFonts w:ascii="Arial Narrow" w:hAnsi="Arial Narrow" w:cs="Arial"/>
              </w:rPr>
            </w:pPr>
            <w:r w:rsidRPr="00D93602">
              <w:rPr>
                <w:rFonts w:ascii="Arial Narrow" w:hAnsi="Arial Narrow" w:cs="Arial"/>
              </w:rPr>
              <w:t>Экологическое (экосистемное) восстановление</w:t>
            </w:r>
          </w:p>
        </w:tc>
        <w:tc>
          <w:tcPr>
            <w:tcW w:w="3960" w:type="dxa"/>
            <w:vAlign w:val="center"/>
          </w:tcPr>
          <w:p w14:paraId="3CAED006" w14:textId="168B11C1" w:rsidR="00986628" w:rsidRPr="00D93602" w:rsidRDefault="00986628" w:rsidP="00F20006">
            <w:pPr>
              <w:pStyle w:val="ListParagraph"/>
              <w:numPr>
                <w:ilvl w:val="0"/>
                <w:numId w:val="65"/>
              </w:numPr>
              <w:ind w:left="342" w:hanging="342"/>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Восстановление экосистем (1)</w:t>
            </w:r>
          </w:p>
          <w:p w14:paraId="196F47DB" w14:textId="3420D3F6" w:rsidR="00986628" w:rsidRPr="00D93602" w:rsidRDefault="00986628" w:rsidP="00F20006">
            <w:pPr>
              <w:pStyle w:val="ListParagraph"/>
              <w:numPr>
                <w:ilvl w:val="0"/>
                <w:numId w:val="65"/>
              </w:numPr>
              <w:ind w:left="342" w:hanging="342"/>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ВЛЛ (2)</w:t>
            </w:r>
          </w:p>
          <w:p w14:paraId="069DEE05" w14:textId="70FB0A08" w:rsidR="006F3E3A" w:rsidRPr="00D93602" w:rsidRDefault="00986628" w:rsidP="00F20006">
            <w:pPr>
              <w:pStyle w:val="ListParagraph"/>
              <w:numPr>
                <w:ilvl w:val="0"/>
                <w:numId w:val="65"/>
              </w:numPr>
              <w:ind w:left="342" w:hanging="342"/>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Экологический инжиниринг (3)</w:t>
            </w:r>
          </w:p>
        </w:tc>
        <w:tc>
          <w:tcPr>
            <w:tcW w:w="1170" w:type="dxa"/>
            <w:vAlign w:val="center"/>
          </w:tcPr>
          <w:p w14:paraId="73C0E1CC" w14:textId="0F5E7F12" w:rsidR="00777871" w:rsidRPr="00D93602" w:rsidRDefault="00300A4F"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2</w:t>
            </w:r>
          </w:p>
        </w:tc>
        <w:tc>
          <w:tcPr>
            <w:tcW w:w="1080" w:type="dxa"/>
            <w:vAlign w:val="center"/>
          </w:tcPr>
          <w:p w14:paraId="49A340DA" w14:textId="373D9381" w:rsidR="00777871" w:rsidRPr="00D93602" w:rsidRDefault="00300A4F"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1, 3</w:t>
            </w:r>
          </w:p>
        </w:tc>
        <w:tc>
          <w:tcPr>
            <w:tcW w:w="1080" w:type="dxa"/>
            <w:vAlign w:val="center"/>
          </w:tcPr>
          <w:p w14:paraId="16FBBAD9" w14:textId="50509E05" w:rsidR="00777871" w:rsidRPr="00D93602" w:rsidRDefault="00300A4F"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1, 3</w:t>
            </w:r>
          </w:p>
        </w:tc>
        <w:tc>
          <w:tcPr>
            <w:tcW w:w="1080" w:type="dxa"/>
            <w:vAlign w:val="center"/>
          </w:tcPr>
          <w:p w14:paraId="523BCD87" w14:textId="3FCAFDB5" w:rsidR="00777871" w:rsidRPr="00D93602" w:rsidRDefault="00300A4F"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1, 3</w:t>
            </w:r>
          </w:p>
        </w:tc>
        <w:tc>
          <w:tcPr>
            <w:tcW w:w="990" w:type="dxa"/>
            <w:vAlign w:val="center"/>
          </w:tcPr>
          <w:p w14:paraId="5B48A4CF" w14:textId="6973E510" w:rsidR="00777871" w:rsidRPr="00D93602" w:rsidRDefault="00300A4F"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1, 3</w:t>
            </w:r>
          </w:p>
        </w:tc>
        <w:tc>
          <w:tcPr>
            <w:tcW w:w="990" w:type="dxa"/>
            <w:vAlign w:val="center"/>
          </w:tcPr>
          <w:p w14:paraId="0CE78134" w14:textId="1E278EA0" w:rsidR="00777871" w:rsidRPr="00D93602" w:rsidRDefault="00300A4F"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1, 3</w:t>
            </w:r>
          </w:p>
        </w:tc>
        <w:tc>
          <w:tcPr>
            <w:tcW w:w="1260" w:type="dxa"/>
            <w:vAlign w:val="center"/>
          </w:tcPr>
          <w:p w14:paraId="28545FDD" w14:textId="6E97549B" w:rsidR="00777871" w:rsidRPr="00D93602" w:rsidRDefault="00300A4F"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1, 3</w:t>
            </w:r>
          </w:p>
        </w:tc>
        <w:tc>
          <w:tcPr>
            <w:tcW w:w="1080" w:type="dxa"/>
            <w:vAlign w:val="center"/>
          </w:tcPr>
          <w:p w14:paraId="47EE6F10" w14:textId="3E95BF43" w:rsidR="00777871" w:rsidRPr="00D93602" w:rsidRDefault="00300A4F"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1, 3</w:t>
            </w:r>
          </w:p>
        </w:tc>
      </w:tr>
      <w:tr w:rsidR="00062C1E" w:rsidRPr="00D93602" w14:paraId="65A9C3A9" w14:textId="77777777" w:rsidTr="00A32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0391409B" w14:textId="014C6E6C" w:rsidR="00777871" w:rsidRPr="00D93602" w:rsidRDefault="00B05AEA" w:rsidP="00791746">
            <w:pPr>
              <w:pStyle w:val="ListParagraph"/>
              <w:ind w:left="0"/>
              <w:jc w:val="both"/>
              <w:rPr>
                <w:rFonts w:ascii="Arial Narrow" w:hAnsi="Arial Narrow" w:cs="Arial"/>
              </w:rPr>
            </w:pPr>
            <w:r w:rsidRPr="00D93602">
              <w:rPr>
                <w:rFonts w:ascii="Arial Narrow" w:hAnsi="Arial Narrow" w:cs="Arial"/>
              </w:rPr>
              <w:t>на уровне инфраструктуры</w:t>
            </w:r>
          </w:p>
        </w:tc>
        <w:tc>
          <w:tcPr>
            <w:tcW w:w="3960" w:type="dxa"/>
            <w:vAlign w:val="center"/>
          </w:tcPr>
          <w:p w14:paraId="56EE34DD" w14:textId="15807BB1" w:rsidR="00D04912" w:rsidRPr="00D93602" w:rsidRDefault="00D04912" w:rsidP="00F20006">
            <w:pPr>
              <w:pStyle w:val="ListParagraph"/>
              <w:numPr>
                <w:ilvl w:val="0"/>
                <w:numId w:val="65"/>
              </w:numPr>
              <w:ind w:left="342" w:hanging="342"/>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Зеленая инфраструктура (3)</w:t>
            </w:r>
          </w:p>
          <w:p w14:paraId="0B6EEE1C" w14:textId="4D08A688" w:rsidR="00D04912" w:rsidRPr="00D93602" w:rsidRDefault="00D04912" w:rsidP="00F20006">
            <w:pPr>
              <w:pStyle w:val="ListParagraph"/>
              <w:numPr>
                <w:ilvl w:val="0"/>
                <w:numId w:val="65"/>
              </w:numPr>
              <w:ind w:left="342" w:hanging="342"/>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Природная инфраструктура (4)</w:t>
            </w:r>
          </w:p>
          <w:p w14:paraId="1669416B" w14:textId="20006801" w:rsidR="00E168F7" w:rsidRPr="00D93602" w:rsidRDefault="00D04912" w:rsidP="00F20006">
            <w:pPr>
              <w:pStyle w:val="ListParagraph"/>
              <w:numPr>
                <w:ilvl w:val="0"/>
                <w:numId w:val="65"/>
              </w:numPr>
              <w:ind w:left="342" w:hanging="342"/>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cs="Arial"/>
                <w:lang w:val="ru-RU"/>
              </w:rPr>
            </w:pPr>
            <w:r w:rsidRPr="00D93602">
              <w:rPr>
                <w:rFonts w:ascii="Arial Narrow" w:hAnsi="Arial Narrow" w:cs="Arial"/>
                <w:lang w:val="ru-RU"/>
              </w:rPr>
              <w:t>Деревья за пределами территорий лесов (5)</w:t>
            </w:r>
          </w:p>
        </w:tc>
        <w:tc>
          <w:tcPr>
            <w:tcW w:w="1170" w:type="dxa"/>
            <w:vAlign w:val="center"/>
          </w:tcPr>
          <w:p w14:paraId="5EFF5DD7" w14:textId="11D7380C" w:rsidR="00777871" w:rsidRPr="00D93602" w:rsidRDefault="008402CD"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w:t>
            </w:r>
          </w:p>
        </w:tc>
        <w:tc>
          <w:tcPr>
            <w:tcW w:w="1080" w:type="dxa"/>
            <w:vAlign w:val="center"/>
          </w:tcPr>
          <w:p w14:paraId="05BFF540" w14:textId="088DDB83" w:rsidR="00777871" w:rsidRPr="00D93602" w:rsidRDefault="008B3B8A"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3. 4, 5</w:t>
            </w:r>
          </w:p>
        </w:tc>
        <w:tc>
          <w:tcPr>
            <w:tcW w:w="1080" w:type="dxa"/>
            <w:vAlign w:val="center"/>
          </w:tcPr>
          <w:p w14:paraId="30303A32" w14:textId="452AD814" w:rsidR="00777871" w:rsidRPr="00D93602" w:rsidRDefault="008B3B8A"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3. 4, 5</w:t>
            </w:r>
          </w:p>
        </w:tc>
        <w:tc>
          <w:tcPr>
            <w:tcW w:w="1080" w:type="dxa"/>
            <w:vAlign w:val="center"/>
          </w:tcPr>
          <w:p w14:paraId="45354E81" w14:textId="17B0468B" w:rsidR="00777871" w:rsidRPr="00D93602" w:rsidRDefault="008B3B8A"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3. 4, 5</w:t>
            </w:r>
          </w:p>
        </w:tc>
        <w:tc>
          <w:tcPr>
            <w:tcW w:w="990" w:type="dxa"/>
            <w:vAlign w:val="center"/>
          </w:tcPr>
          <w:p w14:paraId="29118980" w14:textId="608EFCB7" w:rsidR="00777871" w:rsidRPr="00D93602" w:rsidRDefault="008B3B8A"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3. 4, 5</w:t>
            </w:r>
          </w:p>
        </w:tc>
        <w:tc>
          <w:tcPr>
            <w:tcW w:w="990" w:type="dxa"/>
            <w:vAlign w:val="center"/>
          </w:tcPr>
          <w:p w14:paraId="20D4B6CA" w14:textId="6881D77D" w:rsidR="00777871" w:rsidRPr="00D93602" w:rsidRDefault="008B3B8A"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3. 4, 5</w:t>
            </w:r>
          </w:p>
        </w:tc>
        <w:tc>
          <w:tcPr>
            <w:tcW w:w="1260" w:type="dxa"/>
            <w:vAlign w:val="center"/>
          </w:tcPr>
          <w:p w14:paraId="1B751B35" w14:textId="5834BC89" w:rsidR="00777871" w:rsidRPr="00D93602" w:rsidRDefault="008B3B8A"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3. 4, 5</w:t>
            </w:r>
          </w:p>
        </w:tc>
        <w:tc>
          <w:tcPr>
            <w:tcW w:w="1080" w:type="dxa"/>
            <w:vAlign w:val="center"/>
          </w:tcPr>
          <w:p w14:paraId="76A18017" w14:textId="7A31C3B6" w:rsidR="00777871" w:rsidRPr="00D93602" w:rsidRDefault="008B3B8A"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3. 4, 5</w:t>
            </w:r>
          </w:p>
        </w:tc>
      </w:tr>
      <w:tr w:rsidR="00367C27" w:rsidRPr="00D93602" w14:paraId="367D632B" w14:textId="77777777" w:rsidTr="00A32393">
        <w:trPr>
          <w:jc w:val="center"/>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32BB7A73" w14:textId="06C1E173" w:rsidR="00FC4A87" w:rsidRPr="00D93602" w:rsidRDefault="003B6530" w:rsidP="00791746">
            <w:pPr>
              <w:pStyle w:val="ListParagraph"/>
              <w:ind w:left="0"/>
              <w:jc w:val="both"/>
              <w:rPr>
                <w:rFonts w:ascii="Arial Narrow" w:hAnsi="Arial Narrow" w:cs="Arial"/>
              </w:rPr>
            </w:pPr>
            <w:r w:rsidRPr="00D93602">
              <w:rPr>
                <w:rFonts w:ascii="Arial Narrow" w:hAnsi="Arial Narrow" w:cs="Arial"/>
              </w:rPr>
              <w:t>управление на основе экосистем</w:t>
            </w:r>
          </w:p>
        </w:tc>
        <w:tc>
          <w:tcPr>
            <w:tcW w:w="3960" w:type="dxa"/>
            <w:vAlign w:val="center"/>
          </w:tcPr>
          <w:p w14:paraId="262859CE" w14:textId="760CC2F5" w:rsidR="00367C27" w:rsidRPr="00D93602" w:rsidRDefault="00367C27" w:rsidP="00F20006">
            <w:pPr>
              <w:pStyle w:val="ListParagraph"/>
              <w:numPr>
                <w:ilvl w:val="0"/>
                <w:numId w:val="65"/>
              </w:numPr>
              <w:ind w:left="342" w:hanging="342"/>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Улучшенное лесопользование (6)</w:t>
            </w:r>
          </w:p>
          <w:p w14:paraId="7509F65F" w14:textId="2C663B7C" w:rsidR="00367C27" w:rsidRPr="00D93602" w:rsidRDefault="00367C27" w:rsidP="00F20006">
            <w:pPr>
              <w:pStyle w:val="ListParagraph"/>
              <w:numPr>
                <w:ilvl w:val="0"/>
                <w:numId w:val="65"/>
              </w:numPr>
              <w:ind w:left="342" w:hanging="342"/>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cs="Arial"/>
                <w:lang w:val="ru-RU"/>
              </w:rPr>
            </w:pPr>
            <w:r w:rsidRPr="00D93602">
              <w:rPr>
                <w:rFonts w:ascii="Arial Narrow" w:hAnsi="Arial Narrow" w:cs="Arial"/>
                <w:lang w:val="ru-RU"/>
              </w:rPr>
              <w:t>Естественное лесопользование и улучшенные насаждения (7)</w:t>
            </w:r>
          </w:p>
          <w:p w14:paraId="1A3D7FBE" w14:textId="36DFEC2D" w:rsidR="00367C27" w:rsidRPr="00D93602" w:rsidRDefault="00367C27" w:rsidP="00F20006">
            <w:pPr>
              <w:pStyle w:val="ListParagraph"/>
              <w:numPr>
                <w:ilvl w:val="0"/>
                <w:numId w:val="65"/>
              </w:numPr>
              <w:ind w:left="342" w:hanging="342"/>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Адаптивное лесоуправление (8)</w:t>
            </w:r>
          </w:p>
          <w:p w14:paraId="445A5EC9" w14:textId="5413AF84" w:rsidR="00367C27" w:rsidRPr="00D93602" w:rsidRDefault="00367C27" w:rsidP="00F20006">
            <w:pPr>
              <w:pStyle w:val="ListParagraph"/>
              <w:numPr>
                <w:ilvl w:val="0"/>
                <w:numId w:val="65"/>
              </w:numPr>
              <w:ind w:left="342" w:hanging="342"/>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КУПР (9)</w:t>
            </w:r>
          </w:p>
          <w:p w14:paraId="5D5558DB" w14:textId="6A68035B" w:rsidR="00FC4A87" w:rsidRPr="00D93602" w:rsidRDefault="00367C27" w:rsidP="00F20006">
            <w:pPr>
              <w:pStyle w:val="ListParagraph"/>
              <w:numPr>
                <w:ilvl w:val="0"/>
                <w:numId w:val="65"/>
              </w:numPr>
              <w:ind w:left="342" w:hanging="342"/>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 xml:space="preserve">Естественное возобновление и </w:t>
            </w:r>
            <w:r w:rsidR="00791FF5" w:rsidRPr="005F45D6">
              <w:rPr>
                <w:rFonts w:ascii="Arial Narrow" w:hAnsi="Arial Narrow" w:cs="Arial"/>
                <w:lang w:val="ru-RU"/>
              </w:rPr>
              <w:t>СЕР</w:t>
            </w:r>
            <w:r w:rsidRPr="00D93602">
              <w:rPr>
                <w:rFonts w:ascii="Arial Narrow" w:hAnsi="Arial Narrow" w:cs="Arial"/>
                <w:lang w:val="en-GB"/>
              </w:rPr>
              <w:t xml:space="preserve"> (10)</w:t>
            </w:r>
          </w:p>
        </w:tc>
        <w:tc>
          <w:tcPr>
            <w:tcW w:w="1170" w:type="dxa"/>
            <w:vAlign w:val="center"/>
          </w:tcPr>
          <w:p w14:paraId="2E3EA38D" w14:textId="0603A808" w:rsidR="00FC4A87" w:rsidRPr="00D93602" w:rsidRDefault="004F2D06"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6, 7, 8</w:t>
            </w:r>
            <w:r w:rsidR="008402CD" w:rsidRPr="00D93602">
              <w:rPr>
                <w:rFonts w:ascii="Arial Narrow" w:hAnsi="Arial Narrow" w:cs="Arial"/>
                <w:lang w:val="en-GB"/>
              </w:rPr>
              <w:t>, 9, 10</w:t>
            </w:r>
          </w:p>
        </w:tc>
        <w:tc>
          <w:tcPr>
            <w:tcW w:w="1080" w:type="dxa"/>
            <w:vAlign w:val="center"/>
          </w:tcPr>
          <w:p w14:paraId="34151178" w14:textId="5552016A" w:rsidR="00FC4A87" w:rsidRPr="00D93602" w:rsidRDefault="005528AF"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w:t>
            </w:r>
          </w:p>
        </w:tc>
        <w:tc>
          <w:tcPr>
            <w:tcW w:w="1080" w:type="dxa"/>
            <w:vAlign w:val="center"/>
          </w:tcPr>
          <w:p w14:paraId="274BF9BE" w14:textId="460D166D" w:rsidR="00FC4A87" w:rsidRPr="00D93602" w:rsidRDefault="005528AF"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w:t>
            </w:r>
          </w:p>
        </w:tc>
        <w:tc>
          <w:tcPr>
            <w:tcW w:w="1080" w:type="dxa"/>
            <w:vAlign w:val="center"/>
          </w:tcPr>
          <w:p w14:paraId="28B8BD00" w14:textId="7F22220B" w:rsidR="00FC4A87" w:rsidRPr="00D93602" w:rsidRDefault="005528AF"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w:t>
            </w:r>
          </w:p>
        </w:tc>
        <w:tc>
          <w:tcPr>
            <w:tcW w:w="990" w:type="dxa"/>
            <w:vAlign w:val="center"/>
          </w:tcPr>
          <w:p w14:paraId="52376DB5" w14:textId="5B810704" w:rsidR="00FC4A87" w:rsidRPr="00D93602" w:rsidRDefault="005528AF"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w:t>
            </w:r>
          </w:p>
        </w:tc>
        <w:tc>
          <w:tcPr>
            <w:tcW w:w="990" w:type="dxa"/>
            <w:vAlign w:val="center"/>
          </w:tcPr>
          <w:p w14:paraId="3378A840" w14:textId="7FF70A94" w:rsidR="00FC4A87" w:rsidRPr="00D93602" w:rsidRDefault="008402CD"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10</w:t>
            </w:r>
          </w:p>
        </w:tc>
        <w:tc>
          <w:tcPr>
            <w:tcW w:w="1260" w:type="dxa"/>
            <w:vAlign w:val="center"/>
          </w:tcPr>
          <w:p w14:paraId="36DB5D84" w14:textId="435DBFB5" w:rsidR="00FC4A87" w:rsidRPr="00D93602" w:rsidRDefault="005528AF"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w:t>
            </w:r>
          </w:p>
        </w:tc>
        <w:tc>
          <w:tcPr>
            <w:tcW w:w="1080" w:type="dxa"/>
            <w:vAlign w:val="center"/>
          </w:tcPr>
          <w:p w14:paraId="189F689F" w14:textId="7E906AFA" w:rsidR="00FC4A87" w:rsidRPr="00D93602" w:rsidRDefault="005528AF"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w:t>
            </w:r>
          </w:p>
        </w:tc>
      </w:tr>
      <w:tr w:rsidR="00062C1E" w:rsidRPr="00D93602" w14:paraId="7BD55522" w14:textId="77777777" w:rsidTr="00A32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3FF0B9BC" w14:textId="5CB89FE3" w:rsidR="00FC4A87" w:rsidRPr="00D93602" w:rsidRDefault="008659CD" w:rsidP="00791746">
            <w:pPr>
              <w:pStyle w:val="ListParagraph"/>
              <w:ind w:left="0"/>
              <w:jc w:val="both"/>
              <w:rPr>
                <w:rFonts w:ascii="Arial Narrow" w:hAnsi="Arial Narrow" w:cs="Arial"/>
                <w:lang w:val="ru-RU"/>
              </w:rPr>
            </w:pPr>
            <w:r w:rsidRPr="00D93602">
              <w:rPr>
                <w:rFonts w:ascii="Arial Narrow" w:hAnsi="Arial Narrow" w:cs="Arial"/>
                <w:lang w:val="ru-RU"/>
              </w:rPr>
              <w:t>на уровне конкретных проблемам экосистем</w:t>
            </w:r>
          </w:p>
        </w:tc>
        <w:tc>
          <w:tcPr>
            <w:tcW w:w="3960" w:type="dxa"/>
            <w:vAlign w:val="center"/>
          </w:tcPr>
          <w:p w14:paraId="2CA21F5A" w14:textId="01F13B0A" w:rsidR="002E050E" w:rsidRPr="00D93602" w:rsidRDefault="002E050E" w:rsidP="00F20006">
            <w:pPr>
              <w:pStyle w:val="ListParagraph"/>
              <w:numPr>
                <w:ilvl w:val="0"/>
                <w:numId w:val="65"/>
              </w:numPr>
              <w:ind w:left="342" w:hanging="342"/>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cs="Arial"/>
                <w:lang w:val="ru-RU"/>
              </w:rPr>
            </w:pPr>
            <w:r w:rsidRPr="00D93602">
              <w:rPr>
                <w:rFonts w:ascii="Arial Narrow" w:hAnsi="Arial Narrow" w:cs="Arial"/>
                <w:lang w:val="ru-RU"/>
              </w:rPr>
              <w:t>Адаптационные услуги на основе экосистем (11)</w:t>
            </w:r>
          </w:p>
          <w:p w14:paraId="6299981C" w14:textId="2BA8818B" w:rsidR="002E050E" w:rsidRPr="00D93602" w:rsidRDefault="002E050E" w:rsidP="00F20006">
            <w:pPr>
              <w:pStyle w:val="ListParagraph"/>
              <w:numPr>
                <w:ilvl w:val="0"/>
                <w:numId w:val="65"/>
              </w:numPr>
              <w:ind w:left="342" w:hanging="342"/>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cs="Arial"/>
                <w:lang w:val="ru-RU"/>
              </w:rPr>
            </w:pPr>
            <w:r w:rsidRPr="00D93602">
              <w:rPr>
                <w:rFonts w:ascii="Arial Narrow" w:hAnsi="Arial Narrow" w:cs="Arial"/>
                <w:lang w:val="ru-RU"/>
              </w:rPr>
              <w:t>Услуги по смягчению последствий изменения климата на основе экосистем (12)</w:t>
            </w:r>
          </w:p>
          <w:p w14:paraId="396D50E6" w14:textId="5F50467B" w:rsidR="002E050E" w:rsidRPr="00D93602" w:rsidRDefault="002E050E" w:rsidP="00F20006">
            <w:pPr>
              <w:pStyle w:val="ListParagraph"/>
              <w:numPr>
                <w:ilvl w:val="0"/>
                <w:numId w:val="65"/>
              </w:numPr>
              <w:ind w:left="342" w:hanging="342"/>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cs="Arial"/>
                <w:lang w:val="ru-RU"/>
              </w:rPr>
            </w:pPr>
            <w:r w:rsidRPr="00D93602">
              <w:rPr>
                <w:rFonts w:ascii="Arial Narrow" w:hAnsi="Arial Narrow" w:cs="Arial"/>
                <w:lang w:val="ru-RU"/>
              </w:rPr>
              <w:t>Снижение риска бедствий на основе экосистем (13)</w:t>
            </w:r>
          </w:p>
          <w:p w14:paraId="6EC6F65C" w14:textId="6DD784DE" w:rsidR="00F50912" w:rsidRPr="00D93602" w:rsidRDefault="002E050E" w:rsidP="00F20006">
            <w:pPr>
              <w:pStyle w:val="ListParagraph"/>
              <w:numPr>
                <w:ilvl w:val="0"/>
                <w:numId w:val="65"/>
              </w:numPr>
              <w:ind w:left="342" w:hanging="342"/>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cs="Arial"/>
                <w:lang w:val="ru-RU"/>
              </w:rPr>
            </w:pPr>
            <w:r w:rsidRPr="00D93602">
              <w:rPr>
                <w:rFonts w:ascii="Arial Narrow" w:hAnsi="Arial Narrow" w:cs="Arial"/>
                <w:lang w:val="ru-RU"/>
              </w:rPr>
              <w:t>Услуги по адаптации к климату (14)</w:t>
            </w:r>
          </w:p>
        </w:tc>
        <w:tc>
          <w:tcPr>
            <w:tcW w:w="1170" w:type="dxa"/>
            <w:vAlign w:val="center"/>
          </w:tcPr>
          <w:p w14:paraId="61E62377" w14:textId="565A7FFC" w:rsidR="00FC4A87" w:rsidRPr="00D93602" w:rsidRDefault="00A75E57"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11</w:t>
            </w:r>
            <w:r w:rsidR="00A81E6D" w:rsidRPr="00D93602">
              <w:rPr>
                <w:rFonts w:ascii="Arial Narrow" w:hAnsi="Arial Narrow" w:cs="Arial"/>
                <w:lang w:val="en-GB"/>
              </w:rPr>
              <w:t>, 13, 14</w:t>
            </w:r>
          </w:p>
        </w:tc>
        <w:tc>
          <w:tcPr>
            <w:tcW w:w="1080" w:type="dxa"/>
            <w:vAlign w:val="center"/>
          </w:tcPr>
          <w:p w14:paraId="54EB6E03" w14:textId="68ECBE36" w:rsidR="00FC4A87" w:rsidRPr="00D93602" w:rsidRDefault="00A75E57"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12</w:t>
            </w:r>
          </w:p>
        </w:tc>
        <w:tc>
          <w:tcPr>
            <w:tcW w:w="1080" w:type="dxa"/>
            <w:vAlign w:val="center"/>
          </w:tcPr>
          <w:p w14:paraId="66E84480" w14:textId="5D4A0B63" w:rsidR="00FC4A87" w:rsidRPr="00D93602" w:rsidRDefault="00A75E57"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12</w:t>
            </w:r>
          </w:p>
        </w:tc>
        <w:tc>
          <w:tcPr>
            <w:tcW w:w="1080" w:type="dxa"/>
            <w:vAlign w:val="center"/>
          </w:tcPr>
          <w:p w14:paraId="7798D36A" w14:textId="7CA3B2C6" w:rsidR="00FC4A87" w:rsidRPr="00D93602" w:rsidRDefault="00A75E57"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12</w:t>
            </w:r>
          </w:p>
        </w:tc>
        <w:tc>
          <w:tcPr>
            <w:tcW w:w="990" w:type="dxa"/>
            <w:vAlign w:val="center"/>
          </w:tcPr>
          <w:p w14:paraId="3CF37F72" w14:textId="2F0E3FA8" w:rsidR="00FC4A87" w:rsidRPr="00D93602" w:rsidRDefault="00A75E57"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12</w:t>
            </w:r>
          </w:p>
        </w:tc>
        <w:tc>
          <w:tcPr>
            <w:tcW w:w="990" w:type="dxa"/>
            <w:vAlign w:val="center"/>
          </w:tcPr>
          <w:p w14:paraId="646D0EA8" w14:textId="50ACCEE5" w:rsidR="00FC4A87" w:rsidRPr="00D93602" w:rsidRDefault="00A75E57"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11, 12</w:t>
            </w:r>
          </w:p>
        </w:tc>
        <w:tc>
          <w:tcPr>
            <w:tcW w:w="1260" w:type="dxa"/>
            <w:vAlign w:val="center"/>
          </w:tcPr>
          <w:p w14:paraId="46D81F7E" w14:textId="108A103E" w:rsidR="00FC4A87" w:rsidRPr="00D93602" w:rsidRDefault="00A75E57"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12</w:t>
            </w:r>
          </w:p>
        </w:tc>
        <w:tc>
          <w:tcPr>
            <w:tcW w:w="1080" w:type="dxa"/>
            <w:vAlign w:val="center"/>
          </w:tcPr>
          <w:p w14:paraId="6C3D0428" w14:textId="1B9DE754" w:rsidR="00FC4A87" w:rsidRPr="00D93602" w:rsidRDefault="00A75E57" w:rsidP="0079174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12</w:t>
            </w:r>
          </w:p>
        </w:tc>
      </w:tr>
      <w:tr w:rsidR="00367C27" w:rsidRPr="00D93602" w14:paraId="193AC439" w14:textId="77777777" w:rsidTr="00A32393">
        <w:trPr>
          <w:jc w:val="center"/>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4E0F7627" w14:textId="5377F19B" w:rsidR="00FC4A87" w:rsidRPr="00D93602" w:rsidRDefault="007458DC" w:rsidP="00791746">
            <w:pPr>
              <w:pStyle w:val="ListParagraph"/>
              <w:ind w:left="0"/>
              <w:jc w:val="both"/>
              <w:rPr>
                <w:rFonts w:ascii="Arial Narrow" w:hAnsi="Arial Narrow" w:cs="Arial"/>
              </w:rPr>
            </w:pPr>
            <w:r w:rsidRPr="00D93602">
              <w:rPr>
                <w:rFonts w:ascii="Arial Narrow" w:hAnsi="Arial Narrow" w:cs="Arial"/>
              </w:rPr>
              <w:lastRenderedPageBreak/>
              <w:t>Защита и сохранение экосистем</w:t>
            </w:r>
          </w:p>
        </w:tc>
        <w:tc>
          <w:tcPr>
            <w:tcW w:w="3960" w:type="dxa"/>
            <w:vAlign w:val="center"/>
          </w:tcPr>
          <w:p w14:paraId="11A911C9" w14:textId="55800056" w:rsidR="00815B3F" w:rsidRPr="00D93602" w:rsidRDefault="00895B75" w:rsidP="00F20006">
            <w:pPr>
              <w:pStyle w:val="ListParagraph"/>
              <w:numPr>
                <w:ilvl w:val="0"/>
                <w:numId w:val="65"/>
              </w:numPr>
              <w:ind w:left="342" w:hanging="342"/>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cs="Arial"/>
                <w:lang w:val="ru-RU"/>
              </w:rPr>
            </w:pPr>
            <w:r w:rsidRPr="00D93602">
              <w:rPr>
                <w:rFonts w:ascii="Arial Narrow" w:hAnsi="Arial Narrow" w:cs="Arial"/>
                <w:lang w:val="ru-RU"/>
              </w:rPr>
              <w:t>С</w:t>
            </w:r>
            <w:r w:rsidR="00815B3F" w:rsidRPr="00D93602">
              <w:rPr>
                <w:rFonts w:ascii="Arial Narrow" w:hAnsi="Arial Narrow" w:cs="Arial"/>
                <w:lang w:val="ru-RU"/>
              </w:rPr>
              <w:t xml:space="preserve">истема охраняемых зон и управление охраняемыми территориями </w:t>
            </w:r>
            <w:r w:rsidR="00FC4A87" w:rsidRPr="00D93602">
              <w:rPr>
                <w:rFonts w:ascii="Arial Narrow" w:hAnsi="Arial Narrow" w:cs="Arial"/>
                <w:lang w:val="ru-RU"/>
              </w:rPr>
              <w:t>(1</w:t>
            </w:r>
            <w:r w:rsidR="00073024" w:rsidRPr="00D93602">
              <w:rPr>
                <w:rFonts w:ascii="Arial Narrow" w:hAnsi="Arial Narrow" w:cs="Arial"/>
                <w:lang w:val="ru-RU"/>
              </w:rPr>
              <w:t>5</w:t>
            </w:r>
            <w:r w:rsidR="00FC4A87" w:rsidRPr="00D93602">
              <w:rPr>
                <w:rFonts w:ascii="Arial Narrow" w:hAnsi="Arial Narrow" w:cs="Arial"/>
                <w:lang w:val="ru-RU"/>
              </w:rPr>
              <w:t>)</w:t>
            </w:r>
            <w:r w:rsidR="00815B3F" w:rsidRPr="00D93602">
              <w:rPr>
                <w:rFonts w:ascii="Arial Narrow" w:hAnsi="Arial Narrow" w:cs="Arial"/>
                <w:lang w:val="ru-RU"/>
              </w:rPr>
              <w:t xml:space="preserve"> </w:t>
            </w:r>
          </w:p>
          <w:p w14:paraId="26436121" w14:textId="2034E7B0" w:rsidR="008544BB" w:rsidRPr="00D93602" w:rsidRDefault="008544BB" w:rsidP="00F20006">
            <w:pPr>
              <w:pStyle w:val="ListParagraph"/>
              <w:numPr>
                <w:ilvl w:val="0"/>
                <w:numId w:val="65"/>
              </w:numPr>
              <w:ind w:left="342" w:hanging="342"/>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cs="Arial"/>
                <w:lang w:val="ru-RU"/>
              </w:rPr>
            </w:pPr>
            <w:r w:rsidRPr="00D93602">
              <w:rPr>
                <w:rFonts w:ascii="Arial Narrow" w:hAnsi="Arial Narrow" w:cs="Arial"/>
                <w:lang w:val="ru-RU"/>
              </w:rPr>
              <w:t>Содействие миграции местных древесных пород (16)</w:t>
            </w:r>
          </w:p>
          <w:p w14:paraId="01F1EC49" w14:textId="75E47DCC" w:rsidR="008544BB" w:rsidRPr="00D93602" w:rsidRDefault="008544BB" w:rsidP="00F20006">
            <w:pPr>
              <w:pStyle w:val="ListParagraph"/>
              <w:numPr>
                <w:ilvl w:val="0"/>
                <w:numId w:val="65"/>
              </w:numPr>
              <w:ind w:left="342" w:hanging="342"/>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Улучшение управления пожарами (17)</w:t>
            </w:r>
          </w:p>
          <w:p w14:paraId="39024FF6" w14:textId="75423E11" w:rsidR="008544BB" w:rsidRPr="00D93602" w:rsidRDefault="008544BB" w:rsidP="00F20006">
            <w:pPr>
              <w:pStyle w:val="ListParagraph"/>
              <w:numPr>
                <w:ilvl w:val="0"/>
                <w:numId w:val="65"/>
              </w:numPr>
              <w:ind w:left="342" w:hanging="342"/>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cs="Arial"/>
                <w:lang w:val="ru-RU"/>
              </w:rPr>
            </w:pPr>
            <w:r w:rsidRPr="00D93602">
              <w:rPr>
                <w:rFonts w:ascii="Arial Narrow" w:hAnsi="Arial Narrow" w:cs="Arial"/>
                <w:lang w:val="ru-RU"/>
              </w:rPr>
              <w:t>Борьба с вредителями и болезнями (18)</w:t>
            </w:r>
          </w:p>
          <w:p w14:paraId="3FCC4A24" w14:textId="75C86DA5" w:rsidR="00FC4A87" w:rsidRPr="00D93602" w:rsidRDefault="008544BB" w:rsidP="00F20006">
            <w:pPr>
              <w:pStyle w:val="ListParagraph"/>
              <w:numPr>
                <w:ilvl w:val="0"/>
                <w:numId w:val="65"/>
              </w:numPr>
              <w:ind w:left="342" w:hanging="342"/>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Сохранение старых лесов (19)</w:t>
            </w:r>
          </w:p>
        </w:tc>
        <w:tc>
          <w:tcPr>
            <w:tcW w:w="1170" w:type="dxa"/>
            <w:vAlign w:val="center"/>
          </w:tcPr>
          <w:p w14:paraId="1B451C6D" w14:textId="10045CDC" w:rsidR="00FC4A87" w:rsidRPr="00D93602" w:rsidRDefault="00B759E2"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16</w:t>
            </w:r>
            <w:r w:rsidR="0010184A" w:rsidRPr="00D93602">
              <w:rPr>
                <w:rFonts w:ascii="Arial Narrow" w:hAnsi="Arial Narrow" w:cs="Arial"/>
                <w:lang w:val="en-GB"/>
              </w:rPr>
              <w:t>, 17, 18</w:t>
            </w:r>
            <w:r w:rsidR="0077632E" w:rsidRPr="00D93602">
              <w:rPr>
                <w:rFonts w:ascii="Arial Narrow" w:hAnsi="Arial Narrow" w:cs="Arial"/>
                <w:lang w:val="en-GB"/>
              </w:rPr>
              <w:t>, 19</w:t>
            </w:r>
          </w:p>
        </w:tc>
        <w:tc>
          <w:tcPr>
            <w:tcW w:w="1080" w:type="dxa"/>
            <w:vAlign w:val="center"/>
          </w:tcPr>
          <w:p w14:paraId="456030CD" w14:textId="32FFE39F" w:rsidR="00FC4A87" w:rsidRPr="00D93602" w:rsidRDefault="00B759E2"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15</w:t>
            </w:r>
          </w:p>
        </w:tc>
        <w:tc>
          <w:tcPr>
            <w:tcW w:w="1080" w:type="dxa"/>
            <w:vAlign w:val="center"/>
          </w:tcPr>
          <w:p w14:paraId="163D12F3" w14:textId="3B5A3CFB" w:rsidR="00FC4A87" w:rsidRPr="00D93602" w:rsidRDefault="00B759E2"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15</w:t>
            </w:r>
          </w:p>
        </w:tc>
        <w:tc>
          <w:tcPr>
            <w:tcW w:w="1080" w:type="dxa"/>
            <w:vAlign w:val="center"/>
          </w:tcPr>
          <w:p w14:paraId="400CAC06" w14:textId="74F01D55" w:rsidR="00FC4A87" w:rsidRPr="00D93602" w:rsidRDefault="00B759E2"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15</w:t>
            </w:r>
          </w:p>
        </w:tc>
        <w:tc>
          <w:tcPr>
            <w:tcW w:w="990" w:type="dxa"/>
            <w:vAlign w:val="center"/>
          </w:tcPr>
          <w:p w14:paraId="4130416A" w14:textId="7E842414" w:rsidR="00FC4A87" w:rsidRPr="00D93602" w:rsidRDefault="00B759E2"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15</w:t>
            </w:r>
          </w:p>
        </w:tc>
        <w:tc>
          <w:tcPr>
            <w:tcW w:w="990" w:type="dxa"/>
            <w:vAlign w:val="center"/>
          </w:tcPr>
          <w:p w14:paraId="734A542D" w14:textId="53B6B2BC" w:rsidR="00FC4A87" w:rsidRPr="00D93602" w:rsidRDefault="00B759E2"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 xml:space="preserve">15, </w:t>
            </w:r>
            <w:r w:rsidR="0010184A" w:rsidRPr="00D93602">
              <w:rPr>
                <w:rFonts w:ascii="Arial Narrow" w:hAnsi="Arial Narrow" w:cs="Arial"/>
                <w:lang w:val="en-GB"/>
              </w:rPr>
              <w:t>17, 18</w:t>
            </w:r>
          </w:p>
        </w:tc>
        <w:tc>
          <w:tcPr>
            <w:tcW w:w="1260" w:type="dxa"/>
            <w:vAlign w:val="center"/>
          </w:tcPr>
          <w:p w14:paraId="058C25EE" w14:textId="7ABBB4BE" w:rsidR="00FC4A87" w:rsidRPr="00D93602" w:rsidRDefault="00B759E2"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15</w:t>
            </w:r>
          </w:p>
        </w:tc>
        <w:tc>
          <w:tcPr>
            <w:tcW w:w="1080" w:type="dxa"/>
            <w:vAlign w:val="center"/>
          </w:tcPr>
          <w:p w14:paraId="6C97DE5F" w14:textId="6793C75A" w:rsidR="00FC4A87" w:rsidRPr="00D93602" w:rsidRDefault="00B759E2" w:rsidP="0079174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lang w:val="en-GB"/>
              </w:rPr>
            </w:pPr>
            <w:r w:rsidRPr="00D93602">
              <w:rPr>
                <w:rFonts w:ascii="Arial Narrow" w:hAnsi="Arial Narrow" w:cs="Arial"/>
                <w:lang w:val="en-GB"/>
              </w:rPr>
              <w:t>15</w:t>
            </w:r>
          </w:p>
        </w:tc>
      </w:tr>
    </w:tbl>
    <w:p w14:paraId="455547E4" w14:textId="77777777" w:rsidR="00D4071C" w:rsidRPr="00D93602" w:rsidRDefault="00D4071C" w:rsidP="00791746">
      <w:pPr>
        <w:spacing w:line="240" w:lineRule="auto"/>
        <w:jc w:val="both"/>
        <w:rPr>
          <w:rFonts w:ascii="Arial Narrow" w:hAnsi="Arial Narrow" w:cs="Arial"/>
          <w:sz w:val="20"/>
          <w:szCs w:val="20"/>
          <w:lang w:val="en-GB"/>
        </w:rPr>
      </w:pPr>
    </w:p>
    <w:p w14:paraId="17105B9F" w14:textId="77777777" w:rsidR="00C84CE0" w:rsidRPr="00D93602" w:rsidRDefault="00C84CE0" w:rsidP="00791746">
      <w:pPr>
        <w:spacing w:line="240" w:lineRule="auto"/>
        <w:jc w:val="both"/>
        <w:rPr>
          <w:rFonts w:ascii="Arial Narrow" w:hAnsi="Arial Narrow" w:cs="Arial"/>
          <w:sz w:val="20"/>
          <w:szCs w:val="20"/>
          <w:lang w:val="en-GB"/>
        </w:rPr>
      </w:pPr>
    </w:p>
    <w:p w14:paraId="1C58340B" w14:textId="77777777" w:rsidR="00C84CE0" w:rsidRPr="00D93602" w:rsidRDefault="00C84CE0" w:rsidP="00791746">
      <w:pPr>
        <w:spacing w:line="240" w:lineRule="auto"/>
        <w:jc w:val="both"/>
        <w:rPr>
          <w:rFonts w:ascii="Arial Narrow" w:hAnsi="Arial Narrow" w:cs="Arial"/>
          <w:sz w:val="20"/>
          <w:szCs w:val="20"/>
          <w:lang w:val="en-GB"/>
        </w:rPr>
      </w:pPr>
    </w:p>
    <w:p w14:paraId="2BD8318A" w14:textId="77777777" w:rsidR="00C84CE0" w:rsidRPr="00D93602" w:rsidRDefault="00C84CE0" w:rsidP="00791746">
      <w:pPr>
        <w:spacing w:line="240" w:lineRule="auto"/>
        <w:jc w:val="both"/>
        <w:rPr>
          <w:rFonts w:ascii="Arial Narrow" w:hAnsi="Arial Narrow" w:cs="Arial"/>
          <w:sz w:val="20"/>
          <w:szCs w:val="20"/>
          <w:lang w:val="en-GB"/>
        </w:rPr>
      </w:pPr>
    </w:p>
    <w:p w14:paraId="1752E4E0" w14:textId="77777777" w:rsidR="00C84CE0" w:rsidRPr="00D93602" w:rsidRDefault="00C84CE0" w:rsidP="00791746">
      <w:pPr>
        <w:spacing w:line="240" w:lineRule="auto"/>
        <w:jc w:val="both"/>
        <w:rPr>
          <w:rFonts w:ascii="Arial Narrow" w:hAnsi="Arial Narrow" w:cs="Arial"/>
          <w:sz w:val="20"/>
          <w:szCs w:val="20"/>
          <w:lang w:val="en-GB"/>
        </w:rPr>
        <w:sectPr w:rsidR="00C84CE0" w:rsidRPr="00D93602" w:rsidSect="00A32393">
          <w:pgSz w:w="16834" w:h="11909" w:orient="landscape" w:code="9"/>
          <w:pgMar w:top="1411" w:right="1411" w:bottom="1411" w:left="1411" w:header="720" w:footer="720" w:gutter="0"/>
          <w:cols w:space="720"/>
          <w:titlePg/>
          <w:docGrid w:linePitch="360"/>
        </w:sectPr>
      </w:pPr>
    </w:p>
    <w:p w14:paraId="38345613" w14:textId="4F405851" w:rsidR="00EE02AC" w:rsidRPr="00D93602" w:rsidRDefault="00EE02AC"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lastRenderedPageBreak/>
        <w:t xml:space="preserve">Ниже перечислены дополнительные мероприятия по реализации оставшихся </w:t>
      </w:r>
      <w:r w:rsidR="00047B68">
        <w:rPr>
          <w:rFonts w:ascii="Arial Narrow" w:hAnsi="Arial Narrow" w:cs="Arial"/>
          <w:sz w:val="20"/>
          <w:szCs w:val="20"/>
          <w:lang w:val="ru-RU"/>
        </w:rPr>
        <w:t>РПП</w:t>
      </w:r>
      <w:r w:rsidRPr="00D93602">
        <w:rPr>
          <w:rFonts w:ascii="Arial Narrow" w:hAnsi="Arial Narrow" w:cs="Arial"/>
          <w:sz w:val="20"/>
          <w:szCs w:val="20"/>
          <w:lang w:val="ru-RU"/>
        </w:rPr>
        <w:t>:</w:t>
      </w:r>
    </w:p>
    <w:p w14:paraId="335A2C23" w14:textId="0B867FC2"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разработка проектов по применению </w:t>
      </w:r>
      <w:r w:rsidR="00047B68">
        <w:rPr>
          <w:rFonts w:ascii="Arial Narrow" w:hAnsi="Arial Narrow" w:cs="Arial"/>
          <w:sz w:val="20"/>
          <w:szCs w:val="20"/>
          <w:lang w:val="ru-RU"/>
        </w:rPr>
        <w:t>РПП</w:t>
      </w:r>
      <w:r w:rsidRPr="00D93602">
        <w:rPr>
          <w:rFonts w:ascii="Arial Narrow" w:hAnsi="Arial Narrow" w:cs="Arial"/>
          <w:sz w:val="20"/>
          <w:szCs w:val="20"/>
          <w:lang w:val="ru-RU"/>
        </w:rPr>
        <w:t>;</w:t>
      </w:r>
    </w:p>
    <w:p w14:paraId="255C19A7" w14:textId="45E1AB59"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оценка недостатков, барьеров и потребностей для внедрения </w:t>
      </w:r>
      <w:r w:rsidR="00047B68">
        <w:rPr>
          <w:rFonts w:ascii="Arial Narrow" w:hAnsi="Arial Narrow" w:cs="Arial"/>
          <w:sz w:val="20"/>
          <w:szCs w:val="20"/>
          <w:lang w:val="ru-RU"/>
        </w:rPr>
        <w:t>РПП</w:t>
      </w:r>
      <w:r w:rsidRPr="00D93602">
        <w:rPr>
          <w:rFonts w:ascii="Arial Narrow" w:hAnsi="Arial Narrow" w:cs="Arial"/>
          <w:sz w:val="20"/>
          <w:szCs w:val="20"/>
          <w:lang w:val="ru-RU"/>
        </w:rPr>
        <w:t>;</w:t>
      </w:r>
    </w:p>
    <w:p w14:paraId="5950D476" w14:textId="6444E6BE"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проведение демонстрационных мероприятий в рамках полевых школ для фермеров, связанных с </w:t>
      </w:r>
      <w:r w:rsidR="00047B68">
        <w:rPr>
          <w:rFonts w:ascii="Arial Narrow" w:hAnsi="Arial Narrow" w:cs="Arial"/>
          <w:sz w:val="20"/>
          <w:szCs w:val="20"/>
          <w:lang w:val="ru-RU"/>
        </w:rPr>
        <w:t>РПП</w:t>
      </w:r>
      <w:r w:rsidRPr="00D93602">
        <w:rPr>
          <w:rFonts w:ascii="Arial Narrow" w:hAnsi="Arial Narrow" w:cs="Arial"/>
          <w:sz w:val="20"/>
          <w:szCs w:val="20"/>
          <w:lang w:val="ru-RU"/>
        </w:rPr>
        <w:t>, которые еще не доступны в стране;</w:t>
      </w:r>
    </w:p>
    <w:p w14:paraId="0CF3A6EF" w14:textId="77777777"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проведение технических ознакомительных поездок в другие страны, где имеется передовой опыт;</w:t>
      </w:r>
    </w:p>
    <w:p w14:paraId="7A57E029" w14:textId="4F5FB7A5"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проведение научных исследований и систематизирование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лесном хозяйстве;</w:t>
      </w:r>
    </w:p>
    <w:p w14:paraId="183F6DB9" w14:textId="0FB42E0A"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интегрирование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учебные программы университетов;</w:t>
      </w:r>
    </w:p>
    <w:p w14:paraId="54610A2D" w14:textId="77777777"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выполнение мероприятий по наращиванию потенциала и повышение осведомленности всех заинтересованных сторон на всех уровнях;</w:t>
      </w:r>
    </w:p>
    <w:p w14:paraId="29D0547D" w14:textId="77777777"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углубление знаний о лесных экосистемах, функциях леса и экосистемных услугах;</w:t>
      </w:r>
    </w:p>
    <w:p w14:paraId="384607B7" w14:textId="39619004"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обновление программ в области лесной политики, включив в них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и их подгруппы;</w:t>
      </w:r>
    </w:p>
    <w:p w14:paraId="71A2DC2E" w14:textId="6F4DD013"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применение подходов, основанных на широком участии и восходящих подходах, для повышения ответственности за действия в рамках </w:t>
      </w:r>
      <w:r w:rsidR="00047B68">
        <w:rPr>
          <w:rFonts w:ascii="Arial Narrow" w:hAnsi="Arial Narrow" w:cs="Arial"/>
          <w:sz w:val="20"/>
          <w:szCs w:val="20"/>
          <w:lang w:val="ru-RU"/>
        </w:rPr>
        <w:t>РПП</w:t>
      </w:r>
      <w:r w:rsidRPr="00D93602">
        <w:rPr>
          <w:rFonts w:ascii="Arial Narrow" w:hAnsi="Arial Narrow" w:cs="Arial"/>
          <w:sz w:val="20"/>
          <w:szCs w:val="20"/>
          <w:lang w:val="ru-RU"/>
        </w:rPr>
        <w:t>;</w:t>
      </w:r>
    </w:p>
    <w:p w14:paraId="0FE5D5B6" w14:textId="50BC820A"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распространение знаний и опыта внедрения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по всем странам-членам ФАО;</w:t>
      </w:r>
    </w:p>
    <w:p w14:paraId="7F446A79" w14:textId="1D090BD5"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проведение экономического анализа в плане внедрения </w:t>
      </w:r>
      <w:r w:rsidR="00047B68">
        <w:rPr>
          <w:rFonts w:ascii="Arial Narrow" w:hAnsi="Arial Narrow" w:cs="Arial"/>
          <w:sz w:val="20"/>
          <w:szCs w:val="20"/>
          <w:lang w:val="ru-RU"/>
        </w:rPr>
        <w:t>РПП</w:t>
      </w:r>
      <w:r w:rsidRPr="00D93602">
        <w:rPr>
          <w:rFonts w:ascii="Arial Narrow" w:hAnsi="Arial Narrow" w:cs="Arial"/>
          <w:sz w:val="20"/>
          <w:szCs w:val="20"/>
          <w:lang w:val="ru-RU"/>
        </w:rPr>
        <w:t>;</w:t>
      </w:r>
    </w:p>
    <w:p w14:paraId="7EB5AF78" w14:textId="77777777"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выделение дополнительных финансовых ресурсов; и</w:t>
      </w:r>
    </w:p>
    <w:p w14:paraId="1B199731" w14:textId="77777777"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мобилизация международных средств через проекты и соглашения.</w:t>
      </w:r>
    </w:p>
    <w:p w14:paraId="09DE5ADB" w14:textId="77777777" w:rsidR="004A54AF" w:rsidRPr="00D93602" w:rsidRDefault="004A54AF" w:rsidP="00791746">
      <w:pPr>
        <w:spacing w:after="0" w:line="240" w:lineRule="auto"/>
        <w:jc w:val="both"/>
        <w:rPr>
          <w:rFonts w:ascii="Arial Narrow" w:hAnsi="Arial Narrow" w:cs="Arial"/>
          <w:sz w:val="20"/>
          <w:szCs w:val="20"/>
          <w:lang w:val="ru-RU"/>
        </w:rPr>
      </w:pPr>
    </w:p>
    <w:p w14:paraId="69503F43" w14:textId="78CBE5AB" w:rsidR="00EE02AC" w:rsidRPr="00D93602" w:rsidRDefault="00EE02AC"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Кроме того, для совершенствования мер по выполнению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и расширения масштабов внедрения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следует применять следующую дорожную карту: </w:t>
      </w:r>
    </w:p>
    <w:p w14:paraId="4922917A" w14:textId="77777777"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выявление проблемных субъектов и их интересов; </w:t>
      </w:r>
    </w:p>
    <w:p w14:paraId="4E33C68B" w14:textId="6CB9098A"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определение ценностного предложения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и его соответствия общественным интересам и потребностям; </w:t>
      </w:r>
    </w:p>
    <w:p w14:paraId="33549871" w14:textId="220F0A58"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определение мер по внедрению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и соответствующих бизнес-моделей; </w:t>
      </w:r>
    </w:p>
    <w:p w14:paraId="4F68E7A3" w14:textId="1C95B37D"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внедрение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следуя плану управления; и </w:t>
      </w:r>
    </w:p>
    <w:p w14:paraId="068B4816" w14:textId="26FF9036" w:rsidR="00EE02AC" w:rsidRPr="00D93602" w:rsidRDefault="00EE02AC" w:rsidP="00791746">
      <w:pPr>
        <w:pStyle w:val="ListParagraph"/>
        <w:numPr>
          <w:ilvl w:val="0"/>
          <w:numId w:val="68"/>
        </w:numPr>
        <w:spacing w:line="240" w:lineRule="auto"/>
        <w:ind w:hanging="720"/>
        <w:jc w:val="both"/>
        <w:rPr>
          <w:rFonts w:ascii="Arial Narrow" w:hAnsi="Arial Narrow" w:cs="Arial"/>
          <w:sz w:val="20"/>
          <w:szCs w:val="20"/>
          <w:lang w:val="ru-RU"/>
        </w:rPr>
      </w:pPr>
      <w:r w:rsidRPr="00D93602">
        <w:rPr>
          <w:rFonts w:ascii="Arial Narrow" w:hAnsi="Arial Narrow" w:cs="Arial"/>
          <w:sz w:val="20"/>
          <w:szCs w:val="20"/>
          <w:lang w:val="ru-RU"/>
        </w:rPr>
        <w:t xml:space="preserve">выполнение мониторинга на основе широкого участия, оценка действий по выполнению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и наказание за неправомерные действия (</w:t>
      </w:r>
      <w:r w:rsidRPr="00D93602">
        <w:rPr>
          <w:rFonts w:ascii="Arial Narrow" w:hAnsi="Arial Narrow" w:cs="Arial"/>
          <w:sz w:val="20"/>
          <w:szCs w:val="20"/>
          <w:lang w:val="en-GB"/>
        </w:rPr>
        <w:t>Сонневельд и др., 2018</w:t>
      </w:r>
      <w:r w:rsidRPr="00D93602">
        <w:rPr>
          <w:rFonts w:ascii="Arial Narrow" w:hAnsi="Arial Narrow" w:cs="Arial"/>
          <w:sz w:val="20"/>
          <w:szCs w:val="20"/>
          <w:lang w:val="ru-RU"/>
        </w:rPr>
        <w:t>).</w:t>
      </w:r>
    </w:p>
    <w:p w14:paraId="0062CBBA" w14:textId="3654CB13" w:rsidR="00EE02AC" w:rsidRPr="00D93602" w:rsidRDefault="00EE02AC" w:rsidP="00791746">
      <w:pPr>
        <w:spacing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 связи с этим лесоустроителям и </w:t>
      </w:r>
      <w:r w:rsidR="009D520C">
        <w:rPr>
          <w:rFonts w:ascii="Arial Narrow" w:hAnsi="Arial Narrow" w:cs="Arial"/>
          <w:sz w:val="20"/>
          <w:szCs w:val="20"/>
          <w:lang w:val="ru-RU"/>
        </w:rPr>
        <w:t>специалистам-</w:t>
      </w:r>
      <w:r w:rsidRPr="00D93602">
        <w:rPr>
          <w:rFonts w:ascii="Arial Narrow" w:hAnsi="Arial Narrow" w:cs="Arial"/>
          <w:sz w:val="20"/>
          <w:szCs w:val="20"/>
          <w:lang w:val="ru-RU"/>
        </w:rPr>
        <w:t xml:space="preserve">практикам предлагается выбрать применимые примеры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тщательно изучив местные условия, такие как география и климат, имеющиеся финансовые ресурсы, текущий и будущий человеческий потенциал, а также типы лесов в различных ландшафтах в контексте экологических условий субрегиона. Внедряя выбранные </w:t>
      </w:r>
      <w:r w:rsidR="00047B68">
        <w:rPr>
          <w:rFonts w:ascii="Arial Narrow" w:hAnsi="Arial Narrow" w:cs="Arial"/>
          <w:sz w:val="20"/>
          <w:szCs w:val="20"/>
          <w:lang w:val="ru-RU"/>
        </w:rPr>
        <w:t>РПП</w:t>
      </w:r>
      <w:r w:rsidRPr="00D93602">
        <w:rPr>
          <w:rFonts w:ascii="Arial Narrow" w:hAnsi="Arial Narrow" w:cs="Arial"/>
          <w:sz w:val="20"/>
          <w:szCs w:val="20"/>
          <w:lang w:val="ru-RU"/>
        </w:rPr>
        <w:t>, лесоустроители могут помочь снизить негативное воздействие изменения климата на лесное хозяйство, уменьшить выбросы парниковых газов, поддержать благосостояние людей, сохранить функции леса, повысить устойчивость экосистемных услуг, обеспечить дальнейшее предоставление лесами товаров и экосистемных услуг, а также выгоды для биоразнообразия в субрегионе.</w:t>
      </w:r>
    </w:p>
    <w:p w14:paraId="225E5F7A" w14:textId="77777777" w:rsidR="00EE02AC" w:rsidRPr="00D60934" w:rsidRDefault="00EE02AC" w:rsidP="00883612">
      <w:pPr>
        <w:pStyle w:val="Heading1"/>
        <w:numPr>
          <w:ilvl w:val="0"/>
          <w:numId w:val="76"/>
        </w:numPr>
        <w:spacing w:before="0" w:line="240" w:lineRule="auto"/>
        <w:ind w:left="0" w:firstLine="0"/>
        <w:jc w:val="both"/>
        <w:rPr>
          <w:rFonts w:ascii="Arial Narrow" w:hAnsi="Arial Narrow" w:cs="Times New Roman"/>
          <w:b/>
          <w:bCs/>
          <w:color w:val="auto"/>
          <w:sz w:val="28"/>
          <w:szCs w:val="28"/>
          <w:lang w:val="ru-RU"/>
        </w:rPr>
      </w:pPr>
      <w:bookmarkStart w:id="186" w:name="_Toc138087162"/>
      <w:bookmarkStart w:id="187" w:name="_Toc138087163"/>
      <w:bookmarkStart w:id="188" w:name="_Toc138087164"/>
      <w:bookmarkStart w:id="189" w:name="_Toc138087165"/>
      <w:bookmarkStart w:id="190" w:name="_Toc138087166"/>
      <w:bookmarkStart w:id="191" w:name="_Toc138087167"/>
      <w:bookmarkStart w:id="192" w:name="_Toc138087168"/>
      <w:bookmarkStart w:id="193" w:name="_Toc138087169"/>
      <w:bookmarkStart w:id="194" w:name="_Toc138087170"/>
      <w:bookmarkStart w:id="195" w:name="_Toc138087171"/>
      <w:bookmarkStart w:id="196" w:name="_Toc138087172"/>
      <w:bookmarkStart w:id="197" w:name="_Toc138087173"/>
      <w:bookmarkStart w:id="198" w:name="_Toc138087174"/>
      <w:bookmarkStart w:id="199" w:name="_Toc138087175"/>
      <w:bookmarkStart w:id="200" w:name="_Toc138087176"/>
      <w:bookmarkStart w:id="201" w:name="_Toc138087177"/>
      <w:bookmarkStart w:id="202" w:name="_Toc138087178"/>
      <w:bookmarkStart w:id="203" w:name="_Toc138087179"/>
      <w:bookmarkStart w:id="204" w:name="_Toc138087180"/>
      <w:bookmarkStart w:id="205" w:name="_Toc138087181"/>
      <w:bookmarkStart w:id="206" w:name="_Toc138087182"/>
      <w:bookmarkStart w:id="207" w:name="_Toc138087183"/>
      <w:bookmarkStart w:id="208" w:name="_Toc138087184"/>
      <w:bookmarkStart w:id="209" w:name="_Toc138087185"/>
      <w:bookmarkStart w:id="210" w:name="_Toc138087186"/>
      <w:bookmarkStart w:id="211" w:name="_Toc138087187"/>
      <w:bookmarkStart w:id="212" w:name="_Toc138087188"/>
      <w:bookmarkStart w:id="213" w:name="_Toc138087189"/>
      <w:bookmarkStart w:id="214" w:name="_Toc138087190"/>
      <w:bookmarkStart w:id="215" w:name="_Toc138087191"/>
      <w:bookmarkStart w:id="216" w:name="_Toc138087192"/>
      <w:bookmarkStart w:id="217" w:name="_Toc138087193"/>
      <w:bookmarkStart w:id="218" w:name="_Toc138087194"/>
      <w:bookmarkStart w:id="219" w:name="_Toc138087195"/>
      <w:bookmarkStart w:id="220" w:name="_Toc138087196"/>
      <w:bookmarkStart w:id="221" w:name="_Toc138087197"/>
      <w:bookmarkStart w:id="222" w:name="_Toc141774894"/>
      <w:bookmarkEnd w:id="153"/>
      <w:bookmarkEnd w:id="154"/>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D60934">
        <w:rPr>
          <w:rFonts w:ascii="Arial Narrow" w:hAnsi="Arial Narrow" w:cs="Times New Roman"/>
          <w:b/>
          <w:bCs/>
          <w:color w:val="auto"/>
          <w:sz w:val="28"/>
          <w:szCs w:val="28"/>
          <w:lang w:val="ru-RU"/>
        </w:rPr>
        <w:t>Инвестиции в решения, основанные на природных процессах</w:t>
      </w:r>
      <w:bookmarkEnd w:id="222"/>
      <w:r w:rsidRPr="00D60934">
        <w:rPr>
          <w:rFonts w:ascii="Arial Narrow" w:hAnsi="Arial Narrow" w:cs="Times New Roman"/>
          <w:b/>
          <w:bCs/>
          <w:color w:val="auto"/>
          <w:sz w:val="28"/>
          <w:szCs w:val="28"/>
          <w:lang w:val="ru-RU"/>
        </w:rPr>
        <w:t xml:space="preserve"> </w:t>
      </w:r>
    </w:p>
    <w:p w14:paraId="0EC39608" w14:textId="77777777" w:rsidR="00A90F60" w:rsidRPr="00D93602" w:rsidRDefault="00A90F60" w:rsidP="007D1FE1">
      <w:pPr>
        <w:spacing w:after="0" w:line="240" w:lineRule="auto"/>
        <w:jc w:val="both"/>
        <w:rPr>
          <w:rFonts w:ascii="Arial Narrow" w:hAnsi="Arial Narrow" w:cs="Arial"/>
          <w:sz w:val="20"/>
          <w:szCs w:val="20"/>
          <w:lang w:val="ru-RU"/>
        </w:rPr>
      </w:pPr>
    </w:p>
    <w:p w14:paraId="6C89BF10" w14:textId="5D9DC6A0" w:rsidR="007D1FE1" w:rsidRDefault="00EE02AC" w:rsidP="007D1FE1">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Решая общественные проблемы,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позволяют избежать дополнительных финансовых затрат, связанных с негативными последствиями изменения климата. Согласно последним отчетам, глобальные инвестиции в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составляют 154 млрд. долл. в год (83% государственных и 17% частных средств), что в настоящее время является ограниченным и требует существенного улучшения для выполнения задач по сохранению биоразнообразия, борьбе с изменением климата и восстановлению земель в рамках КБР, РКИК ООН, КООНБО, Боннского вызова и других инициатив (ЮНЕП, 2021; 2022b). Для ограничения глобального потепления на уровне 1,5 °C, прекращения потери биоразнообразия и достижения НДЗ требуются ежегодные инвестиции в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размере не менее 384 млрд долл. к 2025 году, 484 млрд. долл. к 2030 году и 674 млрд. долл. к 2050 году, или в совокупности 11 трлн. долл. с 2022 по 2050 год (ЮНЕП, 2022b). Только на лесные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w:t>
      </w:r>
      <w:r w:rsidR="004414D7" w:rsidRPr="00D93602">
        <w:rPr>
          <w:rFonts w:ascii="Arial Narrow" w:hAnsi="Arial Narrow" w:cs="Arial"/>
          <w:sz w:val="20"/>
          <w:szCs w:val="20"/>
          <w:lang w:val="ru-RU"/>
        </w:rPr>
        <w:t>т. е.</w:t>
      </w:r>
      <w:r w:rsidRPr="00D93602">
        <w:rPr>
          <w:rFonts w:ascii="Arial Narrow" w:hAnsi="Arial Narrow" w:cs="Arial"/>
          <w:sz w:val="20"/>
          <w:szCs w:val="20"/>
          <w:lang w:val="ru-RU"/>
        </w:rPr>
        <w:t xml:space="preserve"> создание лесов и лесопользование) потребуется 203,5 млрд. долл. в год (ЮНЕП, 2021). Иными словами, примерно две трети инвестиций в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требуются для лесовосстановления и агролесомелиорации. На охраняемые территории требуется 1,3 трлн. долларов США (12%), а на предотвращение обезлесения – 290 </w:t>
      </w:r>
      <w:r w:rsidR="00102A16" w:rsidRPr="00D93602">
        <w:rPr>
          <w:rFonts w:ascii="Arial Narrow" w:hAnsi="Arial Narrow" w:cs="Arial"/>
          <w:sz w:val="20"/>
          <w:szCs w:val="20"/>
          <w:lang w:val="ru-RU"/>
        </w:rPr>
        <w:t>млрд</w:t>
      </w:r>
      <w:r w:rsidRPr="00D93602">
        <w:rPr>
          <w:rFonts w:ascii="Arial Narrow" w:hAnsi="Arial Narrow" w:cs="Arial"/>
          <w:sz w:val="20"/>
          <w:szCs w:val="20"/>
          <w:lang w:val="ru-RU"/>
        </w:rPr>
        <w:t xml:space="preserve"> долларов США (ЮНЕП, 2022b).</w:t>
      </w:r>
    </w:p>
    <w:p w14:paraId="4DD74F16" w14:textId="77777777" w:rsidR="007D1FE1" w:rsidRPr="00D93602" w:rsidRDefault="007D1FE1" w:rsidP="007D1FE1">
      <w:pPr>
        <w:spacing w:after="0" w:line="240" w:lineRule="auto"/>
        <w:jc w:val="both"/>
        <w:rPr>
          <w:rFonts w:ascii="Arial Narrow" w:hAnsi="Arial Narrow" w:cs="Arial"/>
          <w:sz w:val="20"/>
          <w:szCs w:val="20"/>
          <w:lang w:val="ru-RU"/>
        </w:rPr>
      </w:pPr>
    </w:p>
    <w:p w14:paraId="3FA8CFF2" w14:textId="77777777" w:rsidR="00EE02AC" w:rsidRPr="00F20006" w:rsidRDefault="00EE02AC" w:rsidP="00883612">
      <w:pPr>
        <w:pStyle w:val="Heading1"/>
        <w:numPr>
          <w:ilvl w:val="0"/>
          <w:numId w:val="76"/>
        </w:numPr>
        <w:spacing w:before="0" w:line="240" w:lineRule="auto"/>
        <w:ind w:left="0" w:firstLine="0"/>
        <w:jc w:val="both"/>
        <w:rPr>
          <w:rFonts w:ascii="Arial Narrow" w:hAnsi="Arial Narrow" w:cs="Times New Roman"/>
          <w:b/>
          <w:bCs/>
          <w:color w:val="auto"/>
          <w:sz w:val="28"/>
          <w:szCs w:val="28"/>
          <w:lang w:val="en-GB"/>
        </w:rPr>
      </w:pPr>
      <w:bookmarkStart w:id="223" w:name="_Toc141774895"/>
      <w:r w:rsidRPr="00F20006">
        <w:rPr>
          <w:rFonts w:ascii="Arial Narrow" w:hAnsi="Arial Narrow" w:cs="Times New Roman"/>
          <w:b/>
          <w:bCs/>
          <w:color w:val="auto"/>
          <w:sz w:val="28"/>
          <w:szCs w:val="28"/>
          <w:lang w:val="en-GB"/>
        </w:rPr>
        <w:t>Заключение</w:t>
      </w:r>
      <w:bookmarkEnd w:id="223"/>
    </w:p>
    <w:p w14:paraId="14A3EFBF" w14:textId="77777777" w:rsidR="00A90F60" w:rsidRPr="00D93602" w:rsidRDefault="00A90F60" w:rsidP="007D1FE1">
      <w:pPr>
        <w:spacing w:after="0" w:line="240" w:lineRule="auto"/>
        <w:jc w:val="both"/>
        <w:rPr>
          <w:rFonts w:ascii="Arial Narrow" w:hAnsi="Arial Narrow" w:cs="Arial"/>
          <w:sz w:val="20"/>
          <w:szCs w:val="20"/>
          <w:lang w:val="ru-RU"/>
        </w:rPr>
      </w:pPr>
    </w:p>
    <w:p w14:paraId="51F221B3" w14:textId="1B0A3CE5" w:rsidR="00EE02AC" w:rsidRPr="00D93602" w:rsidRDefault="00EE02AC" w:rsidP="007D1FE1">
      <w:pPr>
        <w:spacing w:after="0" w:line="240" w:lineRule="auto"/>
        <w:jc w:val="both"/>
        <w:rPr>
          <w:rFonts w:ascii="Arial Narrow" w:hAnsi="Arial Narrow" w:cs="Arial"/>
          <w:sz w:val="20"/>
          <w:szCs w:val="20"/>
          <w:lang w:val="ru-RU"/>
        </w:rPr>
      </w:pPr>
      <w:r w:rsidRPr="00D93602">
        <w:rPr>
          <w:rFonts w:ascii="Arial Narrow" w:hAnsi="Arial Narrow" w:cs="Arial"/>
          <w:sz w:val="20"/>
          <w:szCs w:val="20"/>
          <w:lang w:val="ru-RU"/>
        </w:rPr>
        <w:t xml:space="preserve">В </w:t>
      </w:r>
      <w:r w:rsidRPr="006B21FD">
        <w:rPr>
          <w:rFonts w:ascii="Arial Narrow" w:hAnsi="Arial Narrow" w:cs="Arial"/>
          <w:i/>
          <w:iCs/>
          <w:sz w:val="20"/>
          <w:szCs w:val="20"/>
          <w:lang w:val="ru-RU"/>
        </w:rPr>
        <w:t xml:space="preserve">Руководстве </w:t>
      </w:r>
      <w:r w:rsidR="00F20006" w:rsidRPr="006B21FD">
        <w:rPr>
          <w:rFonts w:ascii="Arial Narrow" w:hAnsi="Arial Narrow" w:cs="Arial"/>
          <w:i/>
          <w:iCs/>
          <w:sz w:val="20"/>
          <w:szCs w:val="20"/>
          <w:lang w:val="ru-RU"/>
        </w:rPr>
        <w:t xml:space="preserve">для стран ФАО-СЕК </w:t>
      </w:r>
      <w:r w:rsidRPr="006B21FD">
        <w:rPr>
          <w:rFonts w:ascii="Arial Narrow" w:hAnsi="Arial Narrow" w:cs="Arial"/>
          <w:i/>
          <w:iCs/>
          <w:sz w:val="20"/>
          <w:szCs w:val="20"/>
          <w:lang w:val="ru-RU"/>
        </w:rPr>
        <w:t>по внедрению решений, основанных на природных процессах, для борьбы с негативным воздействием изменения климата на лесное хозяйство</w:t>
      </w:r>
      <w:r w:rsidRPr="00D93602">
        <w:rPr>
          <w:rFonts w:ascii="Arial Narrow" w:hAnsi="Arial Narrow" w:cs="Arial"/>
          <w:i/>
          <w:iCs/>
          <w:sz w:val="20"/>
          <w:szCs w:val="20"/>
          <w:lang w:val="ru-RU"/>
        </w:rPr>
        <w:t xml:space="preserve"> </w:t>
      </w:r>
      <w:r w:rsidRPr="00D93602">
        <w:rPr>
          <w:rFonts w:ascii="Arial Narrow" w:hAnsi="Arial Narrow" w:cs="Arial"/>
          <w:sz w:val="20"/>
          <w:szCs w:val="20"/>
          <w:lang w:val="ru-RU"/>
        </w:rPr>
        <w:t xml:space="preserve">представлены концепция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глобальные и региональные рамки, инициативы, платформы, проекты и примеры, способствующие внедрению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современные глобальные, региональные и национальные примеры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приемлемые подходы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для борьбы с негативным </w:t>
      </w:r>
      <w:r w:rsidRPr="00D93602">
        <w:rPr>
          <w:rFonts w:ascii="Arial Narrow" w:hAnsi="Arial Narrow" w:cs="Arial"/>
          <w:sz w:val="20"/>
          <w:szCs w:val="20"/>
          <w:lang w:val="ru-RU"/>
        </w:rPr>
        <w:lastRenderedPageBreak/>
        <w:t xml:space="preserve">воздействием изменения климата на лесное хозяйство, целесообразность выполнения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в субрегионе и инвестиционные потребности для внедрения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Руководство основано главным образом на научных работах, стратегических документах, отчетах, глобальных, региональных и местных примерах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а также на имеющихся знаниях и опыте специалистов из стран субрегиона, которые описали свои социальные, экономические и экологические проблемы и предполагаемые решения. Руководство позволяет политикам, лицам, принимающим решения, и руководителям лесного хозяйства получить доступ к существующим фактическим данным по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главным образом, через научные работы. Перечисленные в Руководстве местные, экономически эффективные и проверенные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могут применяться только в том случае, если они основаны на тщательном планировании и ответственной подготовке мероприятий по их реализации. Лесопользователям и практикам предлагается выбирать примеры </w:t>
      </w:r>
      <w:r w:rsidR="00047B68">
        <w:rPr>
          <w:rFonts w:ascii="Arial Narrow" w:hAnsi="Arial Narrow" w:cs="Arial"/>
          <w:sz w:val="20"/>
          <w:szCs w:val="20"/>
          <w:lang w:val="ru-RU"/>
        </w:rPr>
        <w:t>РПП</w:t>
      </w:r>
      <w:r w:rsidRPr="00D93602">
        <w:rPr>
          <w:rFonts w:ascii="Arial Narrow" w:hAnsi="Arial Narrow" w:cs="Arial"/>
          <w:sz w:val="20"/>
          <w:szCs w:val="20"/>
          <w:lang w:val="ru-RU"/>
        </w:rPr>
        <w:t xml:space="preserve">, тщательно учитывая местные условия, такие как география и климат, имеющиеся финансовые ресурсы, существующий и будущий человеческий потенциал, а также типы лесов в различных ландшафтах в контексте экологических условий субрегиона. Изменение климата ставит перед лесоустроителями и специалистами-практиками серьезную и потенциально сложную задачу. Реализуя выбранные </w:t>
      </w:r>
      <w:r w:rsidR="00047B68">
        <w:rPr>
          <w:rFonts w:ascii="Arial Narrow" w:hAnsi="Arial Narrow" w:cs="Arial"/>
          <w:sz w:val="20"/>
          <w:szCs w:val="20"/>
          <w:lang w:val="ru-RU"/>
        </w:rPr>
        <w:t>РПП</w:t>
      </w:r>
      <w:r w:rsidRPr="00D93602">
        <w:rPr>
          <w:rFonts w:ascii="Arial Narrow" w:hAnsi="Arial Narrow" w:cs="Arial"/>
          <w:sz w:val="20"/>
          <w:szCs w:val="20"/>
          <w:lang w:val="ru-RU"/>
        </w:rPr>
        <w:t>, лесоустроители и специалисты-практики могут помочь снизить негативное воздействие изменения климата на лесное хозяйство, уменьшить выбросы парниковых газов, поддержать благосостояние людей, сохранить функции леса, повысить устойчивость экосистемных услуг, обеспечить дальнейшее предоставление лесами товаров и экосистемных услуг, а также выгоды для биоразнообразия в субрегионе.</w:t>
      </w:r>
    </w:p>
    <w:p w14:paraId="03C699C9" w14:textId="77777777" w:rsidR="00E7151A" w:rsidRPr="00D93602" w:rsidRDefault="00E7151A" w:rsidP="00791746">
      <w:pPr>
        <w:spacing w:after="0" w:line="240" w:lineRule="auto"/>
        <w:jc w:val="both"/>
        <w:rPr>
          <w:rFonts w:ascii="Arial Narrow" w:eastAsiaTheme="majorEastAsia" w:hAnsi="Arial Narrow" w:cs="Arial"/>
          <w:b/>
          <w:bCs/>
          <w:sz w:val="20"/>
          <w:szCs w:val="20"/>
          <w:lang w:val="ru-RU"/>
        </w:rPr>
      </w:pPr>
    </w:p>
    <w:p w14:paraId="3D7DB19C" w14:textId="75E00D24" w:rsidR="0084322D" w:rsidRPr="00B40DB6" w:rsidRDefault="0059460D" w:rsidP="00883612">
      <w:pPr>
        <w:pStyle w:val="Heading1"/>
        <w:numPr>
          <w:ilvl w:val="0"/>
          <w:numId w:val="76"/>
        </w:numPr>
        <w:spacing w:before="0" w:line="240" w:lineRule="auto"/>
        <w:ind w:left="567" w:hanging="567"/>
        <w:jc w:val="both"/>
        <w:rPr>
          <w:rFonts w:ascii="Arial Narrow" w:hAnsi="Arial Narrow" w:cs="Times New Roman"/>
          <w:b/>
          <w:bCs/>
          <w:color w:val="auto"/>
          <w:sz w:val="28"/>
          <w:szCs w:val="28"/>
          <w:lang w:val="en-GB"/>
        </w:rPr>
      </w:pPr>
      <w:bookmarkStart w:id="224" w:name="_Toc141774896"/>
      <w:bookmarkStart w:id="225" w:name="_Hlk142364256"/>
      <w:r w:rsidRPr="00B40DB6">
        <w:rPr>
          <w:rFonts w:ascii="Arial Narrow" w:hAnsi="Arial Narrow" w:cs="Times New Roman"/>
          <w:b/>
          <w:bCs/>
          <w:color w:val="auto"/>
          <w:sz w:val="28"/>
          <w:szCs w:val="28"/>
          <w:lang w:val="en-GB"/>
        </w:rPr>
        <w:t>Библиография</w:t>
      </w:r>
      <w:bookmarkEnd w:id="224"/>
      <w:r w:rsidRPr="00B40DB6">
        <w:rPr>
          <w:rFonts w:ascii="Arial Narrow" w:hAnsi="Arial Narrow" w:cs="Times New Roman"/>
          <w:b/>
          <w:bCs/>
          <w:color w:val="auto"/>
          <w:sz w:val="28"/>
          <w:szCs w:val="28"/>
          <w:lang w:val="en-GB"/>
        </w:rPr>
        <w:t xml:space="preserve"> </w:t>
      </w:r>
    </w:p>
    <w:bookmarkEnd w:id="225"/>
    <w:p w14:paraId="7DA06817" w14:textId="77777777" w:rsidR="003705B9" w:rsidRPr="00D93602" w:rsidRDefault="003705B9" w:rsidP="00791746">
      <w:pPr>
        <w:spacing w:after="0" w:line="240" w:lineRule="auto"/>
        <w:ind w:left="360" w:hanging="360"/>
        <w:jc w:val="both"/>
        <w:rPr>
          <w:rFonts w:ascii="Arial Narrow" w:hAnsi="Arial Narrow" w:cs="Arial"/>
          <w:sz w:val="20"/>
          <w:szCs w:val="20"/>
          <w:lang w:val="en-GB"/>
        </w:rPr>
      </w:pPr>
    </w:p>
    <w:p w14:paraId="2C16D47F" w14:textId="0BE58FC4" w:rsidR="008F215A" w:rsidRPr="008E01D4" w:rsidRDefault="008F215A" w:rsidP="004913BA">
      <w:pPr>
        <w:autoSpaceDE w:val="0"/>
        <w:autoSpaceDN w:val="0"/>
        <w:adjustRightInd w:val="0"/>
        <w:spacing w:after="0" w:line="240" w:lineRule="auto"/>
        <w:ind w:left="360" w:hanging="360"/>
        <w:jc w:val="both"/>
        <w:rPr>
          <w:rFonts w:ascii="Arial Narrow" w:hAnsi="Arial Narrow" w:cs="Arial"/>
          <w:sz w:val="20"/>
          <w:szCs w:val="20"/>
          <w:lang w:val="de-AT"/>
        </w:rPr>
      </w:pPr>
      <w:r w:rsidRPr="008E01D4">
        <w:rPr>
          <w:rFonts w:ascii="Arial Narrow" w:hAnsi="Arial Narrow" w:cs="Arial"/>
          <w:b/>
          <w:bCs/>
          <w:sz w:val="20"/>
          <w:szCs w:val="20"/>
          <w:lang w:val="de-AT"/>
        </w:rPr>
        <w:t>Акйол, А., Ба</w:t>
      </w:r>
      <w:r w:rsidRPr="008E01D4">
        <w:rPr>
          <w:rFonts w:ascii="Arial Narrow" w:hAnsi="Arial Narrow" w:cs="Arial"/>
          <w:b/>
          <w:bCs/>
          <w:sz w:val="20"/>
          <w:szCs w:val="20"/>
          <w:lang w:val="ru-RU"/>
        </w:rPr>
        <w:t>ш</w:t>
      </w:r>
      <w:r w:rsidRPr="008E01D4">
        <w:rPr>
          <w:rFonts w:ascii="Arial Narrow" w:hAnsi="Arial Narrow" w:cs="Arial"/>
          <w:b/>
          <w:bCs/>
          <w:sz w:val="20"/>
          <w:szCs w:val="20"/>
          <w:lang w:val="de-AT"/>
        </w:rPr>
        <w:t xml:space="preserve">суллу, </w:t>
      </w:r>
      <w:r w:rsidR="00B40DB6" w:rsidRPr="008E01D4">
        <w:rPr>
          <w:rFonts w:ascii="Arial Narrow" w:hAnsi="Arial Narrow" w:cs="Arial"/>
          <w:b/>
          <w:bCs/>
          <w:sz w:val="20"/>
          <w:szCs w:val="20"/>
          <w:lang w:val="ru-RU"/>
        </w:rPr>
        <w:t>Ч</w:t>
      </w:r>
      <w:r w:rsidRPr="008E01D4">
        <w:rPr>
          <w:rFonts w:ascii="Arial Narrow" w:hAnsi="Arial Narrow" w:cs="Arial"/>
          <w:b/>
          <w:bCs/>
          <w:sz w:val="20"/>
          <w:szCs w:val="20"/>
          <w:lang w:val="de-AT"/>
        </w:rPr>
        <w:t>., Эсен, Д., и др. 2021</w:t>
      </w:r>
      <w:r w:rsidRPr="008E01D4">
        <w:rPr>
          <w:rFonts w:ascii="Arial Narrow" w:hAnsi="Arial Narrow" w:cs="Arial"/>
          <w:sz w:val="20"/>
          <w:szCs w:val="20"/>
          <w:lang w:val="de-AT"/>
        </w:rPr>
        <w:t xml:space="preserve">. Материалы конференции по влиянию изменения климата на леса Центральной Азии. Продовольственная и сельскохозяйственная организация Объединенных Наций и </w:t>
      </w:r>
      <w:r w:rsidRPr="008E01D4">
        <w:rPr>
          <w:rFonts w:ascii="Arial Narrow" w:hAnsi="Arial Narrow" w:cs="Arial"/>
          <w:sz w:val="20"/>
          <w:szCs w:val="20"/>
          <w:lang w:val="ru-RU"/>
        </w:rPr>
        <w:t>Ассоциация лесников Турции</w:t>
      </w:r>
      <w:r w:rsidRPr="008E01D4">
        <w:rPr>
          <w:rFonts w:ascii="Arial Narrow" w:hAnsi="Arial Narrow" w:cs="Arial"/>
          <w:sz w:val="20"/>
          <w:szCs w:val="20"/>
          <w:lang w:val="de-AT"/>
        </w:rPr>
        <w:t>.</w:t>
      </w:r>
    </w:p>
    <w:p w14:paraId="02E2DCFD" w14:textId="02163A5C" w:rsidR="008F215A" w:rsidRPr="008E01D4" w:rsidRDefault="008F215A" w:rsidP="004913BA">
      <w:pPr>
        <w:autoSpaceDE w:val="0"/>
        <w:autoSpaceDN w:val="0"/>
        <w:adjustRightInd w:val="0"/>
        <w:spacing w:after="0" w:line="240" w:lineRule="auto"/>
        <w:ind w:left="360" w:hanging="360"/>
        <w:jc w:val="both"/>
        <w:rPr>
          <w:rFonts w:ascii="Arial Narrow" w:hAnsi="Arial Narrow" w:cs="Arial"/>
          <w:sz w:val="20"/>
          <w:szCs w:val="20"/>
          <w:lang w:val="de-AT"/>
        </w:rPr>
      </w:pPr>
      <w:r w:rsidRPr="008E01D4">
        <w:rPr>
          <w:rFonts w:ascii="Arial Narrow" w:hAnsi="Arial Narrow" w:cs="Arial"/>
          <w:b/>
          <w:bCs/>
          <w:sz w:val="20"/>
          <w:szCs w:val="20"/>
          <w:lang w:val="de-AT"/>
        </w:rPr>
        <w:t>Альберт, К., Шрётер, Б., Хаазе, Д. и др. 2019</w:t>
      </w:r>
      <w:r w:rsidRPr="008E01D4">
        <w:rPr>
          <w:rFonts w:ascii="Arial Narrow" w:hAnsi="Arial Narrow" w:cs="Arial"/>
          <w:sz w:val="20"/>
          <w:szCs w:val="20"/>
          <w:lang w:val="de-AT"/>
        </w:rPr>
        <w:t xml:space="preserve">. Решение проблем общества на основе природных решений: Какой вклад могут внести исследования в области ландшафтного планирования и управления? </w:t>
      </w:r>
      <w:r w:rsidR="00094E08" w:rsidRPr="008E01D4">
        <w:rPr>
          <w:rFonts w:ascii="Arial Narrow" w:hAnsi="Arial Narrow" w:cs="Arial"/>
          <w:sz w:val="20"/>
          <w:szCs w:val="20"/>
          <w:lang w:val="de-AT"/>
        </w:rPr>
        <w:t>Ландшафтное и городское планирование</w:t>
      </w:r>
      <w:r w:rsidRPr="008E01D4">
        <w:rPr>
          <w:rFonts w:ascii="Arial Narrow" w:hAnsi="Arial Narrow" w:cs="Arial"/>
          <w:sz w:val="20"/>
          <w:szCs w:val="20"/>
          <w:lang w:val="de-AT"/>
        </w:rPr>
        <w:t>. 182:12–21. https://doi.org/10.1016/j.landu rbplan.2018.10.003</w:t>
      </w:r>
    </w:p>
    <w:p w14:paraId="54448903" w14:textId="41C4E7A5" w:rsidR="008F215A" w:rsidRPr="008E01D4" w:rsidRDefault="008F215A" w:rsidP="004913BA">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de-AT"/>
        </w:rPr>
        <w:t>Андерсон, В., Гоф, Вашингтон, 2022</w:t>
      </w:r>
      <w:r w:rsidRPr="008E01D4">
        <w:rPr>
          <w:rFonts w:ascii="Arial Narrow" w:hAnsi="Arial Narrow" w:cs="Arial"/>
          <w:sz w:val="20"/>
          <w:szCs w:val="20"/>
          <w:lang w:val="de-AT"/>
        </w:rPr>
        <w:t>. Типология решений</w:t>
      </w:r>
      <w:r w:rsidR="00094E08" w:rsidRPr="008E01D4">
        <w:rPr>
          <w:rFonts w:ascii="Arial Narrow" w:hAnsi="Arial Narrow" w:cs="Arial"/>
          <w:sz w:val="20"/>
          <w:szCs w:val="20"/>
          <w:lang w:val="ru-RU"/>
        </w:rPr>
        <w:t>, основанных на природных процессах,</w:t>
      </w:r>
      <w:r w:rsidRPr="008E01D4">
        <w:rPr>
          <w:rFonts w:ascii="Arial Narrow" w:hAnsi="Arial Narrow" w:cs="Arial"/>
          <w:sz w:val="20"/>
          <w:szCs w:val="20"/>
          <w:lang w:val="de-AT"/>
        </w:rPr>
        <w:t xml:space="preserve"> для устойчивого развития: Анализ форм, функций, номенклатуры и соответствующих приложений. Land. 11, 1072.</w:t>
      </w:r>
      <w:r w:rsidRPr="008E01D4">
        <w:rPr>
          <w:rFonts w:ascii="Arial Narrow" w:hAnsi="Arial Narrow" w:cs="Arial"/>
          <w:sz w:val="20"/>
          <w:szCs w:val="20"/>
          <w:lang w:val="ru-RU"/>
        </w:rPr>
        <w:t xml:space="preserve"> </w:t>
      </w:r>
      <w:r w:rsidRPr="008E01D4">
        <w:rPr>
          <w:rFonts w:ascii="Arial Narrow" w:hAnsi="Arial Narrow" w:cs="Arial"/>
          <w:sz w:val="20"/>
          <w:szCs w:val="20"/>
        </w:rPr>
        <w:t>https</w:t>
      </w:r>
      <w:r w:rsidRPr="008E01D4">
        <w:rPr>
          <w:rFonts w:ascii="Arial Narrow" w:hAnsi="Arial Narrow" w:cs="Arial"/>
          <w:sz w:val="20"/>
          <w:szCs w:val="20"/>
          <w:lang w:val="ru-RU"/>
        </w:rPr>
        <w:t>://</w:t>
      </w:r>
      <w:r w:rsidRPr="008E01D4">
        <w:rPr>
          <w:rFonts w:ascii="Arial Narrow" w:hAnsi="Arial Narrow" w:cs="Arial"/>
          <w:sz w:val="20"/>
          <w:szCs w:val="20"/>
        </w:rPr>
        <w:t>doi</w:t>
      </w:r>
      <w:r w:rsidRPr="008E01D4">
        <w:rPr>
          <w:rFonts w:ascii="Arial Narrow" w:hAnsi="Arial Narrow" w:cs="Arial"/>
          <w:sz w:val="20"/>
          <w:szCs w:val="20"/>
          <w:lang w:val="ru-RU"/>
        </w:rPr>
        <w:t>.</w:t>
      </w:r>
      <w:r w:rsidRPr="008E01D4">
        <w:rPr>
          <w:rFonts w:ascii="Arial Narrow" w:hAnsi="Arial Narrow" w:cs="Arial"/>
          <w:sz w:val="20"/>
          <w:szCs w:val="20"/>
        </w:rPr>
        <w:t>org</w:t>
      </w:r>
      <w:r w:rsidRPr="008E01D4">
        <w:rPr>
          <w:rFonts w:ascii="Arial Narrow" w:hAnsi="Arial Narrow" w:cs="Arial"/>
          <w:sz w:val="20"/>
          <w:szCs w:val="20"/>
          <w:lang w:val="ru-RU"/>
        </w:rPr>
        <w:t>/10.3390/</w:t>
      </w:r>
      <w:r w:rsidRPr="008E01D4">
        <w:rPr>
          <w:rFonts w:ascii="Arial Narrow" w:hAnsi="Arial Narrow" w:cs="Arial"/>
          <w:sz w:val="20"/>
          <w:szCs w:val="20"/>
        </w:rPr>
        <w:t>land</w:t>
      </w:r>
      <w:r w:rsidRPr="008E01D4">
        <w:rPr>
          <w:rFonts w:ascii="Arial Narrow" w:hAnsi="Arial Narrow" w:cs="Arial"/>
          <w:sz w:val="20"/>
          <w:szCs w:val="20"/>
          <w:lang w:val="ru-RU"/>
        </w:rPr>
        <w:t>11071072</w:t>
      </w:r>
    </w:p>
    <w:p w14:paraId="64490D49" w14:textId="77777777" w:rsidR="008F215A" w:rsidRPr="008E01D4" w:rsidRDefault="008F215A" w:rsidP="004913BA">
      <w:pPr>
        <w:autoSpaceDE w:val="0"/>
        <w:autoSpaceDN w:val="0"/>
        <w:adjustRightInd w:val="0"/>
        <w:spacing w:after="0" w:line="240" w:lineRule="auto"/>
        <w:ind w:left="360" w:hanging="360"/>
        <w:jc w:val="both"/>
        <w:rPr>
          <w:rFonts w:ascii="Arial Narrow" w:hAnsi="Arial Narrow" w:cs="Arial"/>
          <w:sz w:val="20"/>
          <w:szCs w:val="20"/>
          <w:lang w:val="de-AT"/>
        </w:rPr>
      </w:pPr>
      <w:r w:rsidRPr="008E01D4">
        <w:rPr>
          <w:rFonts w:ascii="Arial Narrow" w:hAnsi="Arial Narrow" w:cs="Arial"/>
          <w:b/>
          <w:bCs/>
          <w:sz w:val="20"/>
          <w:szCs w:val="20"/>
          <w:lang w:val="de-AT"/>
        </w:rPr>
        <w:t>Арнес Гарсия, М., Сантиваньес, Т. 2021</w:t>
      </w:r>
      <w:r w:rsidRPr="008E01D4">
        <w:rPr>
          <w:rFonts w:ascii="Arial Narrow" w:hAnsi="Arial Narrow" w:cs="Arial"/>
          <w:sz w:val="20"/>
          <w:szCs w:val="20"/>
          <w:lang w:val="de-AT"/>
        </w:rPr>
        <w:t>. Рука об руку с природой – Природоориентированные</w:t>
      </w:r>
      <w:r w:rsidRPr="008E01D4">
        <w:rPr>
          <w:rFonts w:ascii="Arial Narrow" w:hAnsi="Arial Narrow" w:cs="Arial"/>
          <w:sz w:val="20"/>
          <w:szCs w:val="20"/>
          <w:lang w:val="ru-RU"/>
        </w:rPr>
        <w:t xml:space="preserve"> </w:t>
      </w:r>
      <w:r w:rsidRPr="008E01D4">
        <w:rPr>
          <w:rFonts w:ascii="Arial Narrow" w:hAnsi="Arial Narrow" w:cs="Arial"/>
          <w:sz w:val="20"/>
          <w:szCs w:val="20"/>
          <w:lang w:val="de-AT"/>
        </w:rPr>
        <w:t>решения для трансформирующегося сельского хозяйства. Пересмотр решений, основанных на природе, для региона Европы и Центральной Азии на примере Системы сельскохозяйственного наследия</w:t>
      </w:r>
      <w:r w:rsidRPr="008E01D4">
        <w:rPr>
          <w:rFonts w:ascii="Arial Narrow" w:hAnsi="Arial Narrow" w:cs="Arial"/>
          <w:sz w:val="20"/>
          <w:szCs w:val="20"/>
          <w:lang w:val="ru-RU"/>
        </w:rPr>
        <w:t xml:space="preserve"> мирового значения</w:t>
      </w:r>
      <w:r w:rsidRPr="008E01D4">
        <w:rPr>
          <w:rFonts w:ascii="Arial Narrow" w:hAnsi="Arial Narrow" w:cs="Arial"/>
          <w:sz w:val="20"/>
          <w:szCs w:val="20"/>
          <w:lang w:val="de-AT"/>
        </w:rPr>
        <w:t xml:space="preserve"> (GIAHS). Будапешт, ФАО. https://doi.org/10.4060/cb4934en</w:t>
      </w:r>
    </w:p>
    <w:p w14:paraId="618F8827" w14:textId="77777777" w:rsidR="008F215A" w:rsidRPr="008E01D4" w:rsidRDefault="008F215A" w:rsidP="00E1642A">
      <w:pPr>
        <w:autoSpaceDE w:val="0"/>
        <w:autoSpaceDN w:val="0"/>
        <w:adjustRightInd w:val="0"/>
        <w:spacing w:after="0" w:line="240" w:lineRule="auto"/>
        <w:ind w:left="360" w:hanging="360"/>
        <w:jc w:val="both"/>
        <w:rPr>
          <w:rFonts w:ascii="Arial Narrow" w:hAnsi="Arial Narrow" w:cs="Arial"/>
          <w:sz w:val="20"/>
          <w:szCs w:val="20"/>
          <w:lang w:val="de-AT"/>
        </w:rPr>
      </w:pPr>
      <w:r w:rsidRPr="008E01D4">
        <w:rPr>
          <w:rFonts w:ascii="Arial Narrow" w:hAnsi="Arial Narrow" w:cs="Arial"/>
          <w:b/>
          <w:bCs/>
          <w:sz w:val="20"/>
          <w:szCs w:val="20"/>
          <w:lang w:val="de-AT"/>
        </w:rPr>
        <w:t>Бастин, Дж.Ф., Файнгольд, Ю., Гарсия, К., и др</w:t>
      </w:r>
      <w:r w:rsidRPr="008E01D4">
        <w:rPr>
          <w:rFonts w:ascii="Arial Narrow" w:hAnsi="Arial Narrow" w:cs="Arial"/>
          <w:sz w:val="20"/>
          <w:szCs w:val="20"/>
          <w:lang w:val="de-AT"/>
        </w:rPr>
        <w:t>. 2019. Глобальный потенциал восстановления деревьев. Science. 365 (6448), 76-79.</w:t>
      </w:r>
    </w:p>
    <w:p w14:paraId="0E0AC4C0" w14:textId="77777777" w:rsidR="00B15CDF" w:rsidRPr="008E01D4" w:rsidRDefault="008F215A" w:rsidP="00E1642A">
      <w:pPr>
        <w:autoSpaceDE w:val="0"/>
        <w:autoSpaceDN w:val="0"/>
        <w:adjustRightInd w:val="0"/>
        <w:spacing w:after="0" w:line="240" w:lineRule="auto"/>
        <w:ind w:left="360" w:hanging="360"/>
        <w:jc w:val="both"/>
        <w:rPr>
          <w:rFonts w:ascii="Arial Narrow" w:hAnsi="Arial Narrow" w:cs="Arial"/>
          <w:sz w:val="20"/>
          <w:szCs w:val="20"/>
        </w:rPr>
      </w:pPr>
      <w:r w:rsidRPr="008E01D4">
        <w:rPr>
          <w:rFonts w:ascii="Arial Narrow" w:hAnsi="Arial Narrow" w:cs="Arial"/>
          <w:b/>
          <w:bCs/>
          <w:sz w:val="20"/>
          <w:szCs w:val="20"/>
          <w:lang w:val="de-AT"/>
        </w:rPr>
        <w:t>Бенедикт, М.А., МакМахон, Е.</w:t>
      </w:r>
      <w:r w:rsidRPr="008E01D4">
        <w:rPr>
          <w:rFonts w:ascii="Arial Narrow" w:hAnsi="Arial Narrow" w:cs="Arial"/>
          <w:sz w:val="20"/>
          <w:szCs w:val="20"/>
          <w:lang w:val="de-AT"/>
        </w:rPr>
        <w:t xml:space="preserve"> 2006. Зеленая инфраструктура: Связь между ландшафтами и сообществами. 299pp. Island Press, Washington, DC.</w:t>
      </w:r>
      <w:r w:rsidR="00B15CDF" w:rsidRPr="008E01D4">
        <w:rPr>
          <w:rFonts w:ascii="Arial Narrow" w:hAnsi="Arial Narrow" w:cs="Arial"/>
          <w:sz w:val="20"/>
          <w:szCs w:val="20"/>
        </w:rPr>
        <w:t xml:space="preserve"> </w:t>
      </w:r>
    </w:p>
    <w:p w14:paraId="42BC151C" w14:textId="603C8D6F" w:rsidR="008F215A" w:rsidRPr="008E01D4" w:rsidRDefault="008F215A" w:rsidP="00E1642A">
      <w:pPr>
        <w:autoSpaceDE w:val="0"/>
        <w:autoSpaceDN w:val="0"/>
        <w:adjustRightInd w:val="0"/>
        <w:spacing w:after="0" w:line="240" w:lineRule="auto"/>
        <w:ind w:left="360" w:hanging="360"/>
        <w:jc w:val="both"/>
        <w:rPr>
          <w:rFonts w:ascii="Arial Narrow" w:hAnsi="Arial Narrow" w:cs="Arial"/>
          <w:sz w:val="20"/>
          <w:szCs w:val="20"/>
          <w:lang w:val="de-AT"/>
        </w:rPr>
      </w:pPr>
      <w:r w:rsidRPr="008E01D4">
        <w:rPr>
          <w:rFonts w:ascii="Arial Narrow" w:hAnsi="Arial Narrow" w:cs="Arial"/>
          <w:b/>
          <w:bCs/>
          <w:sz w:val="20"/>
          <w:szCs w:val="20"/>
          <w:lang w:val="de-AT"/>
        </w:rPr>
        <w:t xml:space="preserve">Буавеню, К., Паради, Г., Эдди, I.M.S., и др. </w:t>
      </w:r>
      <w:r w:rsidRPr="008E01D4">
        <w:rPr>
          <w:rFonts w:ascii="Arial Narrow" w:hAnsi="Arial Narrow" w:cs="Arial"/>
          <w:sz w:val="20"/>
          <w:szCs w:val="20"/>
          <w:lang w:val="de-AT"/>
        </w:rPr>
        <w:t>2022</w:t>
      </w:r>
      <w:r w:rsidRPr="008E01D4">
        <w:rPr>
          <w:rFonts w:ascii="Arial Narrow" w:hAnsi="Arial Narrow" w:cs="Arial"/>
          <w:b/>
          <w:bCs/>
          <w:sz w:val="20"/>
          <w:szCs w:val="20"/>
          <w:lang w:val="de-AT"/>
        </w:rPr>
        <w:t>.</w:t>
      </w:r>
      <w:r w:rsidRPr="008E01D4">
        <w:rPr>
          <w:rFonts w:ascii="Arial Narrow" w:hAnsi="Arial Narrow" w:cs="Arial"/>
          <w:sz w:val="20"/>
          <w:szCs w:val="20"/>
          <w:lang w:val="de-AT"/>
        </w:rPr>
        <w:t xml:space="preserve"> Управление углеродом в лесах и потенциалом ландшафтов. Environ. Res. Lett. 17, 114013.</w:t>
      </w:r>
    </w:p>
    <w:p w14:paraId="4482B960" w14:textId="77777777" w:rsidR="008F215A" w:rsidRPr="008E01D4" w:rsidRDefault="008F215A" w:rsidP="00E1642A">
      <w:pPr>
        <w:autoSpaceDE w:val="0"/>
        <w:autoSpaceDN w:val="0"/>
        <w:adjustRightInd w:val="0"/>
        <w:spacing w:after="0" w:line="240" w:lineRule="auto"/>
        <w:ind w:left="360" w:hanging="360"/>
        <w:jc w:val="both"/>
        <w:rPr>
          <w:rFonts w:ascii="Arial Narrow" w:hAnsi="Arial Narrow" w:cs="Arial"/>
          <w:sz w:val="20"/>
          <w:szCs w:val="20"/>
          <w:lang w:val="de-AT"/>
        </w:rPr>
      </w:pPr>
      <w:r w:rsidRPr="008E01D4">
        <w:rPr>
          <w:rFonts w:ascii="Arial Narrow" w:hAnsi="Arial Narrow" w:cs="Arial"/>
          <w:b/>
          <w:bCs/>
          <w:sz w:val="20"/>
          <w:szCs w:val="20"/>
          <w:lang w:val="de-AT"/>
        </w:rPr>
        <w:t>Бона С., Силва-Афонсу А., Гомеш Р. и др.</w:t>
      </w:r>
      <w:r w:rsidRPr="008E01D4">
        <w:rPr>
          <w:rFonts w:ascii="Arial Narrow" w:hAnsi="Arial Narrow" w:cs="Arial"/>
          <w:sz w:val="20"/>
          <w:szCs w:val="20"/>
          <w:lang w:val="de-AT"/>
        </w:rPr>
        <w:t xml:space="preserve"> 2023. Природоохранные решения в городских районах: A European Analysis. Appl. Sci. 13, 168. https://doi.org/10.3390/app13010168.</w:t>
      </w:r>
    </w:p>
    <w:p w14:paraId="660E686C" w14:textId="77777777" w:rsidR="008F215A" w:rsidRPr="008E01D4" w:rsidRDefault="008F215A" w:rsidP="004913BA">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de-AT"/>
        </w:rPr>
        <w:t>Боннский вызов</w:t>
      </w:r>
      <w:r w:rsidRPr="008E01D4">
        <w:rPr>
          <w:rFonts w:ascii="Arial Narrow" w:hAnsi="Arial Narrow" w:cs="Arial"/>
          <w:sz w:val="20"/>
          <w:szCs w:val="20"/>
          <w:lang w:val="de-AT"/>
        </w:rPr>
        <w:t xml:space="preserve">. 2023. Веб-сайт Боннского вызова </w:t>
      </w:r>
      <w:r w:rsidRPr="008E01D4">
        <w:rPr>
          <w:rFonts w:ascii="Arial Narrow" w:hAnsi="Arial Narrow" w:cs="Arial"/>
          <w:sz w:val="20"/>
          <w:szCs w:val="20"/>
          <w:lang w:val="ru-RU"/>
        </w:rPr>
        <w:t>«</w:t>
      </w:r>
      <w:r w:rsidRPr="008E01D4">
        <w:rPr>
          <w:rFonts w:ascii="Arial Narrow" w:hAnsi="Arial Narrow" w:cs="Arial"/>
          <w:sz w:val="20"/>
          <w:szCs w:val="20"/>
          <w:lang w:val="de-AT"/>
        </w:rPr>
        <w:t>Восстановить наше будущее</w:t>
      </w:r>
      <w:r w:rsidRPr="008E01D4">
        <w:rPr>
          <w:rFonts w:ascii="Arial Narrow" w:hAnsi="Arial Narrow" w:cs="Arial"/>
          <w:sz w:val="20"/>
          <w:szCs w:val="20"/>
          <w:lang w:val="ru-RU"/>
        </w:rPr>
        <w:t>»</w:t>
      </w:r>
      <w:r w:rsidRPr="008E01D4">
        <w:rPr>
          <w:rFonts w:ascii="Arial Narrow" w:hAnsi="Arial Narrow" w:cs="Arial"/>
          <w:sz w:val="20"/>
          <w:szCs w:val="20"/>
          <w:lang w:val="de-AT"/>
        </w:rPr>
        <w:t xml:space="preserve">. Цитируется 27 марта 2023 г. </w:t>
      </w:r>
      <w:hyperlink r:id="rId65" w:history="1">
        <w:r w:rsidRPr="008E01D4">
          <w:rPr>
            <w:rStyle w:val="Hyperlink"/>
            <w:rFonts w:ascii="Arial Narrow" w:hAnsi="Arial Narrow" w:cs="Arial"/>
            <w:color w:val="auto"/>
            <w:sz w:val="20"/>
            <w:szCs w:val="20"/>
            <w:u w:val="none"/>
            <w:lang w:val="de-AT"/>
          </w:rPr>
          <w:t>https://www.bonnchallenge.org/</w:t>
        </w:r>
      </w:hyperlink>
      <w:r w:rsidRPr="008E01D4">
        <w:rPr>
          <w:rFonts w:ascii="Arial Narrow" w:hAnsi="Arial Narrow" w:cs="Arial"/>
          <w:sz w:val="20"/>
          <w:szCs w:val="20"/>
          <w:lang w:val="ru-RU"/>
        </w:rPr>
        <w:t xml:space="preserve"> </w:t>
      </w:r>
    </w:p>
    <w:p w14:paraId="51C8DB30" w14:textId="77777777" w:rsidR="008F215A" w:rsidRPr="008E01D4" w:rsidRDefault="008F215A" w:rsidP="004913BA">
      <w:pPr>
        <w:autoSpaceDE w:val="0"/>
        <w:autoSpaceDN w:val="0"/>
        <w:adjustRightInd w:val="0"/>
        <w:spacing w:after="0" w:line="240" w:lineRule="auto"/>
        <w:ind w:left="360" w:hanging="360"/>
        <w:jc w:val="both"/>
        <w:rPr>
          <w:rFonts w:ascii="Arial Narrow" w:hAnsi="Arial Narrow" w:cs="Arial"/>
          <w:sz w:val="20"/>
          <w:szCs w:val="20"/>
          <w:lang w:val="de-AT"/>
        </w:rPr>
      </w:pPr>
      <w:r w:rsidRPr="008E01D4">
        <w:rPr>
          <w:rFonts w:ascii="Arial Narrow" w:hAnsi="Arial Narrow" w:cs="Arial"/>
          <w:b/>
          <w:bCs/>
          <w:sz w:val="20"/>
          <w:szCs w:val="20"/>
          <w:lang w:val="de-AT"/>
        </w:rPr>
        <w:t>Бриджес, Т.С., Вагнер, П.В., Беркс-Коупс, К.А., и др.</w:t>
      </w:r>
      <w:r w:rsidRPr="008E01D4">
        <w:rPr>
          <w:rFonts w:ascii="Arial Narrow" w:hAnsi="Arial Narrow" w:cs="Arial"/>
          <w:sz w:val="20"/>
          <w:szCs w:val="20"/>
          <w:lang w:val="de-AT"/>
        </w:rPr>
        <w:t xml:space="preserve"> 2015. Использование естественных и природных объектов (NNBF) для повышения устойчивости прибрежной зоны. Окончательный отчет. Центр инженерных исследований и разработок. ERDC-S-R-15-1.</w:t>
      </w:r>
    </w:p>
    <w:p w14:paraId="218DA61E" w14:textId="77777777" w:rsidR="008F215A" w:rsidRPr="008E01D4" w:rsidRDefault="008F215A" w:rsidP="004913BA">
      <w:pPr>
        <w:autoSpaceDE w:val="0"/>
        <w:autoSpaceDN w:val="0"/>
        <w:adjustRightInd w:val="0"/>
        <w:spacing w:after="0" w:line="240" w:lineRule="auto"/>
        <w:ind w:left="360" w:hanging="360"/>
        <w:jc w:val="both"/>
        <w:rPr>
          <w:rFonts w:ascii="Arial Narrow" w:hAnsi="Arial Narrow" w:cs="Arial"/>
          <w:sz w:val="20"/>
          <w:szCs w:val="20"/>
          <w:lang w:val="de-AT"/>
        </w:rPr>
      </w:pPr>
      <w:r w:rsidRPr="008E01D4">
        <w:rPr>
          <w:rFonts w:ascii="Arial Narrow" w:hAnsi="Arial Narrow" w:cs="Arial"/>
          <w:b/>
          <w:bCs/>
          <w:sz w:val="20"/>
          <w:szCs w:val="20"/>
          <w:lang w:val="de-AT"/>
        </w:rPr>
        <w:t>Буржубаев Т., Джолдубаева Л., Гейл Б. и др</w:t>
      </w:r>
      <w:r w:rsidRPr="008E01D4">
        <w:rPr>
          <w:rFonts w:ascii="Arial Narrow" w:hAnsi="Arial Narrow" w:cs="Arial"/>
          <w:sz w:val="20"/>
          <w:szCs w:val="20"/>
          <w:lang w:val="de-AT"/>
        </w:rPr>
        <w:t>. 2019. Политика и институциональный обзор экологического финансирования в Кыргызской Республике. BIOFIN. Бишкек, 100 с. ISBN 978-9967-9147-5-9.</w:t>
      </w:r>
    </w:p>
    <w:p w14:paraId="522A9308" w14:textId="77777777" w:rsidR="008F215A" w:rsidRPr="008E01D4" w:rsidRDefault="008F215A" w:rsidP="004913BA">
      <w:pPr>
        <w:autoSpaceDE w:val="0"/>
        <w:autoSpaceDN w:val="0"/>
        <w:adjustRightInd w:val="0"/>
        <w:spacing w:after="0" w:line="240" w:lineRule="auto"/>
        <w:ind w:left="360" w:hanging="360"/>
        <w:jc w:val="both"/>
        <w:rPr>
          <w:rFonts w:ascii="Arial Narrow" w:hAnsi="Arial Narrow" w:cs="Arial"/>
          <w:sz w:val="20"/>
          <w:szCs w:val="20"/>
          <w:lang w:val="de-AT"/>
        </w:rPr>
      </w:pPr>
      <w:r w:rsidRPr="008E01D4">
        <w:rPr>
          <w:rFonts w:ascii="Arial Narrow" w:hAnsi="Arial Narrow" w:cs="Arial"/>
          <w:b/>
          <w:bCs/>
          <w:sz w:val="20"/>
          <w:szCs w:val="20"/>
          <w:lang w:val="de-AT"/>
        </w:rPr>
        <w:t>Капоторти Г., Молло Б., Заваттеро Л. и др</w:t>
      </w:r>
      <w:r w:rsidRPr="008E01D4">
        <w:rPr>
          <w:rFonts w:ascii="Arial Narrow" w:hAnsi="Arial Narrow" w:cs="Arial"/>
          <w:sz w:val="20"/>
          <w:szCs w:val="20"/>
          <w:lang w:val="de-AT"/>
        </w:rPr>
        <w:t>. 2015. Установление приоритетов для планирования городских лесов. Комплексный ответ на экологические и социальные потребности для столичного региона Рима (Италия). Sustainability. 2015, 7, 3958-3976. doi:10.3390/su7043958</w:t>
      </w:r>
    </w:p>
    <w:p w14:paraId="46577458" w14:textId="77777777" w:rsidR="008F215A" w:rsidRPr="008E01D4" w:rsidRDefault="008F215A" w:rsidP="002C33FE">
      <w:pPr>
        <w:autoSpaceDE w:val="0"/>
        <w:autoSpaceDN w:val="0"/>
        <w:adjustRightInd w:val="0"/>
        <w:spacing w:after="0" w:line="240" w:lineRule="auto"/>
        <w:ind w:left="360" w:hanging="360"/>
        <w:jc w:val="both"/>
        <w:rPr>
          <w:rFonts w:ascii="Arial Narrow" w:hAnsi="Arial Narrow" w:cs="Arial"/>
          <w:sz w:val="20"/>
          <w:szCs w:val="20"/>
          <w:lang w:val="de-AT"/>
        </w:rPr>
      </w:pPr>
      <w:r w:rsidRPr="008E01D4">
        <w:rPr>
          <w:rFonts w:ascii="Arial Narrow" w:hAnsi="Arial Narrow" w:cs="Arial"/>
          <w:b/>
          <w:bCs/>
          <w:sz w:val="20"/>
          <w:szCs w:val="20"/>
          <w:lang w:val="de-AT"/>
        </w:rPr>
        <w:t>Кэрролл К., Рэй Дж.К.</w:t>
      </w:r>
      <w:r w:rsidRPr="008E01D4">
        <w:rPr>
          <w:rFonts w:ascii="Arial Narrow" w:hAnsi="Arial Narrow" w:cs="Arial"/>
          <w:sz w:val="20"/>
          <w:szCs w:val="20"/>
          <w:lang w:val="de-AT"/>
        </w:rPr>
        <w:t xml:space="preserve"> 2021. Максимизация эффективности национальных обязательств по расширению охраняемых территорий для сохранения биоразнообразия и углерода экосистем в условиях изменения климата. Global Change Biology. 27(15), 3395-3414. </w:t>
      </w:r>
      <w:hyperlink r:id="rId66" w:history="1">
        <w:r w:rsidRPr="008E01D4">
          <w:rPr>
            <w:rStyle w:val="Hyperlink"/>
            <w:rFonts w:ascii="Arial Narrow" w:hAnsi="Arial Narrow" w:cs="Arial"/>
            <w:color w:val="auto"/>
            <w:sz w:val="20"/>
            <w:szCs w:val="20"/>
            <w:u w:val="none"/>
            <w:lang w:val="de-AT"/>
          </w:rPr>
          <w:t>https://doi.org/10.1111/gcb.15645</w:t>
        </w:r>
      </w:hyperlink>
    </w:p>
    <w:p w14:paraId="24173707" w14:textId="77777777" w:rsidR="008F215A" w:rsidRPr="008E01D4" w:rsidRDefault="008F215A" w:rsidP="002C33FE">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rPr>
        <w:t>КБР</w:t>
      </w:r>
      <w:r w:rsidRPr="008E01D4">
        <w:rPr>
          <w:rFonts w:ascii="Arial Narrow" w:hAnsi="Arial Narrow" w:cs="Arial"/>
          <w:sz w:val="20"/>
          <w:szCs w:val="20"/>
        </w:rPr>
        <w:t xml:space="preserve">. 2004. Экосистемный подход. </w:t>
      </w:r>
      <w:r w:rsidRPr="008E01D4">
        <w:rPr>
          <w:rFonts w:ascii="Arial Narrow" w:hAnsi="Arial Narrow" w:cs="Arial"/>
          <w:sz w:val="20"/>
          <w:szCs w:val="20"/>
          <w:lang w:val="ru-RU"/>
        </w:rPr>
        <w:t xml:space="preserve">КБР, Руководящие принципы, Секретариат Конвенции о биологическом разнообразии, Монреаль. 50 стр. Цитируется 27 апреля 2023 г. </w:t>
      </w:r>
      <w:r w:rsidRPr="008E01D4">
        <w:rPr>
          <w:rFonts w:ascii="Arial Narrow" w:hAnsi="Arial Narrow" w:cs="Arial"/>
          <w:sz w:val="20"/>
          <w:szCs w:val="20"/>
        </w:rPr>
        <w:t>https</w:t>
      </w:r>
      <w:r w:rsidRPr="008E01D4">
        <w:rPr>
          <w:rFonts w:ascii="Arial Narrow" w:hAnsi="Arial Narrow" w:cs="Arial"/>
          <w:sz w:val="20"/>
          <w:szCs w:val="20"/>
          <w:lang w:val="ru-RU"/>
        </w:rPr>
        <w:t>://</w:t>
      </w:r>
      <w:r w:rsidRPr="008E01D4">
        <w:rPr>
          <w:rFonts w:ascii="Arial Narrow" w:hAnsi="Arial Narrow" w:cs="Arial"/>
          <w:sz w:val="20"/>
          <w:szCs w:val="20"/>
        </w:rPr>
        <w:t>www</w:t>
      </w:r>
      <w:r w:rsidRPr="008E01D4">
        <w:rPr>
          <w:rFonts w:ascii="Arial Narrow" w:hAnsi="Arial Narrow" w:cs="Arial"/>
          <w:sz w:val="20"/>
          <w:szCs w:val="20"/>
          <w:lang w:val="ru-RU"/>
        </w:rPr>
        <w:t>.КБР,.</w:t>
      </w:r>
      <w:r w:rsidRPr="008E01D4">
        <w:rPr>
          <w:rFonts w:ascii="Arial Narrow" w:hAnsi="Arial Narrow" w:cs="Arial"/>
          <w:sz w:val="20"/>
          <w:szCs w:val="20"/>
        </w:rPr>
        <w:t>int</w:t>
      </w:r>
      <w:r w:rsidRPr="008E01D4">
        <w:rPr>
          <w:rFonts w:ascii="Arial Narrow" w:hAnsi="Arial Narrow" w:cs="Arial"/>
          <w:sz w:val="20"/>
          <w:szCs w:val="20"/>
          <w:lang w:val="ru-RU"/>
        </w:rPr>
        <w:t>/</w:t>
      </w:r>
      <w:r w:rsidRPr="008E01D4">
        <w:rPr>
          <w:rFonts w:ascii="Arial Narrow" w:hAnsi="Arial Narrow" w:cs="Arial"/>
          <w:sz w:val="20"/>
          <w:szCs w:val="20"/>
        </w:rPr>
        <w:t>doc</w:t>
      </w:r>
      <w:r w:rsidRPr="008E01D4">
        <w:rPr>
          <w:rFonts w:ascii="Arial Narrow" w:hAnsi="Arial Narrow" w:cs="Arial"/>
          <w:sz w:val="20"/>
          <w:szCs w:val="20"/>
          <w:lang w:val="ru-RU"/>
        </w:rPr>
        <w:t>/</w:t>
      </w:r>
      <w:r w:rsidRPr="008E01D4">
        <w:rPr>
          <w:rFonts w:ascii="Arial Narrow" w:hAnsi="Arial Narrow" w:cs="Arial"/>
          <w:sz w:val="20"/>
          <w:szCs w:val="20"/>
        </w:rPr>
        <w:t>publications</w:t>
      </w:r>
      <w:r w:rsidRPr="008E01D4">
        <w:rPr>
          <w:rFonts w:ascii="Arial Narrow" w:hAnsi="Arial Narrow" w:cs="Arial"/>
          <w:sz w:val="20"/>
          <w:szCs w:val="20"/>
          <w:lang w:val="ru-RU"/>
        </w:rPr>
        <w:t>/</w:t>
      </w:r>
      <w:r w:rsidRPr="008E01D4">
        <w:rPr>
          <w:rFonts w:ascii="Arial Narrow" w:hAnsi="Arial Narrow" w:cs="Arial"/>
          <w:sz w:val="20"/>
          <w:szCs w:val="20"/>
        </w:rPr>
        <w:t>ea</w:t>
      </w:r>
      <w:r w:rsidRPr="008E01D4">
        <w:rPr>
          <w:rFonts w:ascii="Arial Narrow" w:hAnsi="Arial Narrow" w:cs="Arial"/>
          <w:sz w:val="20"/>
          <w:szCs w:val="20"/>
          <w:lang w:val="ru-RU"/>
        </w:rPr>
        <w:t>-</w:t>
      </w:r>
      <w:r w:rsidRPr="008E01D4">
        <w:rPr>
          <w:rFonts w:ascii="Arial Narrow" w:hAnsi="Arial Narrow" w:cs="Arial"/>
          <w:sz w:val="20"/>
          <w:szCs w:val="20"/>
        </w:rPr>
        <w:t>text</w:t>
      </w:r>
      <w:r w:rsidRPr="008E01D4">
        <w:rPr>
          <w:rFonts w:ascii="Arial Narrow" w:hAnsi="Arial Narrow" w:cs="Arial"/>
          <w:sz w:val="20"/>
          <w:szCs w:val="20"/>
          <w:lang w:val="ru-RU"/>
        </w:rPr>
        <w:t>-</w:t>
      </w:r>
      <w:r w:rsidRPr="008E01D4">
        <w:rPr>
          <w:rFonts w:ascii="Arial Narrow" w:hAnsi="Arial Narrow" w:cs="Arial"/>
          <w:sz w:val="20"/>
          <w:szCs w:val="20"/>
        </w:rPr>
        <w:t>en</w:t>
      </w:r>
      <w:r w:rsidRPr="008E01D4">
        <w:rPr>
          <w:rFonts w:ascii="Arial Narrow" w:hAnsi="Arial Narrow" w:cs="Arial"/>
          <w:sz w:val="20"/>
          <w:szCs w:val="20"/>
          <w:lang w:val="ru-RU"/>
        </w:rPr>
        <w:t>.</w:t>
      </w:r>
      <w:r w:rsidRPr="008E01D4">
        <w:rPr>
          <w:rFonts w:ascii="Arial Narrow" w:hAnsi="Arial Narrow" w:cs="Arial"/>
          <w:sz w:val="20"/>
          <w:szCs w:val="20"/>
        </w:rPr>
        <w:t>pdf</w:t>
      </w:r>
      <w:r w:rsidRPr="008E01D4">
        <w:rPr>
          <w:rFonts w:ascii="Arial Narrow" w:hAnsi="Arial Narrow" w:cs="Arial"/>
          <w:sz w:val="20"/>
          <w:szCs w:val="20"/>
          <w:lang w:val="ru-RU"/>
        </w:rPr>
        <w:t>.</w:t>
      </w:r>
    </w:p>
    <w:p w14:paraId="29A6BFF7" w14:textId="77777777" w:rsidR="008F215A" w:rsidRPr="008E01D4" w:rsidRDefault="008F215A" w:rsidP="004913BA">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КБР</w:t>
      </w:r>
      <w:r w:rsidRPr="008E01D4">
        <w:rPr>
          <w:rFonts w:ascii="Arial Narrow" w:hAnsi="Arial Narrow" w:cs="Arial"/>
          <w:sz w:val="20"/>
          <w:szCs w:val="20"/>
          <w:lang w:val="ru-RU"/>
        </w:rPr>
        <w:t xml:space="preserve">. 2009. Взаимосвязь биоразнообразия и смягчения последствий изменения климата и адаптации к ним: Основные положения доклада Второй специальной технической группы экспертов по биоразнообразию и изменению климата. Цитируется 17 апреля 2023 г. </w:t>
      </w:r>
      <w:r w:rsidRPr="008E01D4">
        <w:rPr>
          <w:rFonts w:ascii="Arial Narrow" w:hAnsi="Arial Narrow" w:cs="Arial"/>
          <w:sz w:val="20"/>
          <w:szCs w:val="20"/>
        </w:rPr>
        <w:t>https</w:t>
      </w:r>
      <w:r w:rsidRPr="008E01D4">
        <w:rPr>
          <w:rFonts w:ascii="Arial Narrow" w:hAnsi="Arial Narrow" w:cs="Arial"/>
          <w:sz w:val="20"/>
          <w:szCs w:val="20"/>
          <w:lang w:val="ru-RU"/>
        </w:rPr>
        <w:t>://</w:t>
      </w:r>
      <w:r w:rsidRPr="008E01D4">
        <w:rPr>
          <w:rFonts w:ascii="Arial Narrow" w:hAnsi="Arial Narrow" w:cs="Arial"/>
          <w:sz w:val="20"/>
          <w:szCs w:val="20"/>
        </w:rPr>
        <w:t>www</w:t>
      </w:r>
      <w:r w:rsidRPr="008E01D4">
        <w:rPr>
          <w:rFonts w:ascii="Arial Narrow" w:hAnsi="Arial Narrow" w:cs="Arial"/>
          <w:sz w:val="20"/>
          <w:szCs w:val="20"/>
          <w:lang w:val="ru-RU"/>
        </w:rPr>
        <w:t>.КБР,.</w:t>
      </w:r>
      <w:r w:rsidRPr="008E01D4">
        <w:rPr>
          <w:rFonts w:ascii="Arial Narrow" w:hAnsi="Arial Narrow" w:cs="Arial"/>
          <w:sz w:val="20"/>
          <w:szCs w:val="20"/>
        </w:rPr>
        <w:t>int</w:t>
      </w:r>
      <w:r w:rsidRPr="008E01D4">
        <w:rPr>
          <w:rFonts w:ascii="Arial Narrow" w:hAnsi="Arial Narrow" w:cs="Arial"/>
          <w:sz w:val="20"/>
          <w:szCs w:val="20"/>
          <w:lang w:val="ru-RU"/>
        </w:rPr>
        <w:t>/</w:t>
      </w:r>
      <w:r w:rsidRPr="008E01D4">
        <w:rPr>
          <w:rFonts w:ascii="Arial Narrow" w:hAnsi="Arial Narrow" w:cs="Arial"/>
          <w:sz w:val="20"/>
          <w:szCs w:val="20"/>
        </w:rPr>
        <w:t>doc</w:t>
      </w:r>
      <w:r w:rsidRPr="008E01D4">
        <w:rPr>
          <w:rFonts w:ascii="Arial Narrow" w:hAnsi="Arial Narrow" w:cs="Arial"/>
          <w:sz w:val="20"/>
          <w:szCs w:val="20"/>
          <w:lang w:val="ru-RU"/>
        </w:rPr>
        <w:t>/</w:t>
      </w:r>
      <w:r w:rsidRPr="008E01D4">
        <w:rPr>
          <w:rFonts w:ascii="Arial Narrow" w:hAnsi="Arial Narrow" w:cs="Arial"/>
          <w:sz w:val="20"/>
          <w:szCs w:val="20"/>
        </w:rPr>
        <w:t>publications</w:t>
      </w:r>
      <w:r w:rsidRPr="008E01D4">
        <w:rPr>
          <w:rFonts w:ascii="Arial Narrow" w:hAnsi="Arial Narrow" w:cs="Arial"/>
          <w:sz w:val="20"/>
          <w:szCs w:val="20"/>
          <w:lang w:val="ru-RU"/>
        </w:rPr>
        <w:t>/</w:t>
      </w:r>
      <w:r w:rsidRPr="008E01D4">
        <w:rPr>
          <w:rFonts w:ascii="Arial Narrow" w:hAnsi="Arial Narrow" w:cs="Arial"/>
          <w:sz w:val="20"/>
          <w:szCs w:val="20"/>
        </w:rPr>
        <w:t>ahteg</w:t>
      </w:r>
      <w:r w:rsidRPr="008E01D4">
        <w:rPr>
          <w:rFonts w:ascii="Arial Narrow" w:hAnsi="Arial Narrow" w:cs="Arial"/>
          <w:sz w:val="20"/>
          <w:szCs w:val="20"/>
          <w:lang w:val="ru-RU"/>
        </w:rPr>
        <w:t>-</w:t>
      </w:r>
      <w:r w:rsidRPr="008E01D4">
        <w:rPr>
          <w:rFonts w:ascii="Arial Narrow" w:hAnsi="Arial Narrow" w:cs="Arial"/>
          <w:sz w:val="20"/>
          <w:szCs w:val="20"/>
        </w:rPr>
        <w:t>brochure</w:t>
      </w:r>
      <w:r w:rsidRPr="008E01D4">
        <w:rPr>
          <w:rFonts w:ascii="Arial Narrow" w:hAnsi="Arial Narrow" w:cs="Arial"/>
          <w:sz w:val="20"/>
          <w:szCs w:val="20"/>
          <w:lang w:val="ru-RU"/>
        </w:rPr>
        <w:t>-</w:t>
      </w:r>
      <w:r w:rsidRPr="008E01D4">
        <w:rPr>
          <w:rFonts w:ascii="Arial Narrow" w:hAnsi="Arial Narrow" w:cs="Arial"/>
          <w:sz w:val="20"/>
          <w:szCs w:val="20"/>
        </w:rPr>
        <w:t>en</w:t>
      </w:r>
      <w:r w:rsidRPr="008E01D4">
        <w:rPr>
          <w:rFonts w:ascii="Arial Narrow" w:hAnsi="Arial Narrow" w:cs="Arial"/>
          <w:sz w:val="20"/>
          <w:szCs w:val="20"/>
          <w:lang w:val="ru-RU"/>
        </w:rPr>
        <w:t>.</w:t>
      </w:r>
      <w:r w:rsidRPr="008E01D4">
        <w:rPr>
          <w:rFonts w:ascii="Arial Narrow" w:hAnsi="Arial Narrow" w:cs="Arial"/>
          <w:sz w:val="20"/>
          <w:szCs w:val="20"/>
        </w:rPr>
        <w:t>pdf</w:t>
      </w:r>
    </w:p>
    <w:p w14:paraId="7D1F37F3" w14:textId="209AB8E3" w:rsidR="008F215A" w:rsidRPr="008E01D4" w:rsidRDefault="008F215A" w:rsidP="008F3701">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КБР</w:t>
      </w:r>
      <w:r w:rsidRPr="008E01D4">
        <w:rPr>
          <w:rFonts w:ascii="Arial Narrow" w:hAnsi="Arial Narrow" w:cs="Arial"/>
          <w:sz w:val="20"/>
          <w:szCs w:val="20"/>
          <w:lang w:val="ru-RU"/>
        </w:rPr>
        <w:t xml:space="preserve">. 2010. Х/33 Биоразнообразие и изменение климата: Решение, принятое конференцией сторон конвенции о биологическом разнообразии на ее десятом заседании. </w:t>
      </w:r>
      <w:r w:rsidR="00420FB7" w:rsidRPr="008E01D4">
        <w:rPr>
          <w:rFonts w:ascii="Arial Narrow" w:hAnsi="Arial Narrow" w:cs="Arial"/>
          <w:sz w:val="20"/>
          <w:szCs w:val="20"/>
          <w:lang w:val="ru-RU"/>
        </w:rPr>
        <w:t>ЮНЕП</w:t>
      </w:r>
      <w:r w:rsidRPr="008E01D4">
        <w:rPr>
          <w:rFonts w:ascii="Arial Narrow" w:hAnsi="Arial Narrow" w:cs="Arial"/>
          <w:sz w:val="20"/>
          <w:szCs w:val="20"/>
          <w:lang w:val="ru-RU"/>
        </w:rPr>
        <w:t>/</w:t>
      </w:r>
      <w:r w:rsidRPr="008E01D4">
        <w:rPr>
          <w:rFonts w:ascii="Arial Narrow" w:hAnsi="Arial Narrow" w:cs="Arial"/>
          <w:sz w:val="20"/>
          <w:szCs w:val="20"/>
        </w:rPr>
        <w:t>K</w:t>
      </w:r>
      <w:r w:rsidRPr="008E01D4">
        <w:rPr>
          <w:rFonts w:ascii="Arial Narrow" w:hAnsi="Arial Narrow" w:cs="Arial"/>
          <w:sz w:val="20"/>
          <w:szCs w:val="20"/>
          <w:lang w:val="ru-RU"/>
        </w:rPr>
        <w:t>БР,/</w:t>
      </w:r>
      <w:r w:rsidRPr="008E01D4">
        <w:rPr>
          <w:rFonts w:ascii="Arial Narrow" w:hAnsi="Arial Narrow" w:cs="Arial"/>
          <w:sz w:val="20"/>
          <w:szCs w:val="20"/>
        </w:rPr>
        <w:t>COP</w:t>
      </w:r>
      <w:r w:rsidRPr="008E01D4">
        <w:rPr>
          <w:rFonts w:ascii="Arial Narrow" w:hAnsi="Arial Narrow" w:cs="Arial"/>
          <w:sz w:val="20"/>
          <w:szCs w:val="20"/>
          <w:lang w:val="ru-RU"/>
        </w:rPr>
        <w:t>/</w:t>
      </w:r>
      <w:r w:rsidRPr="008E01D4">
        <w:rPr>
          <w:rFonts w:ascii="Arial Narrow" w:hAnsi="Arial Narrow" w:cs="Arial"/>
          <w:sz w:val="20"/>
          <w:szCs w:val="20"/>
        </w:rPr>
        <w:t>DEC</w:t>
      </w:r>
      <w:r w:rsidRPr="008E01D4">
        <w:rPr>
          <w:rFonts w:ascii="Arial Narrow" w:hAnsi="Arial Narrow" w:cs="Arial"/>
          <w:sz w:val="20"/>
          <w:szCs w:val="20"/>
          <w:lang w:val="ru-RU"/>
        </w:rPr>
        <w:t>/</w:t>
      </w:r>
      <w:r w:rsidRPr="008E01D4">
        <w:rPr>
          <w:rFonts w:ascii="Arial Narrow" w:hAnsi="Arial Narrow" w:cs="Arial"/>
          <w:sz w:val="20"/>
          <w:szCs w:val="20"/>
        </w:rPr>
        <w:t>X</w:t>
      </w:r>
      <w:r w:rsidRPr="008E01D4">
        <w:rPr>
          <w:rFonts w:ascii="Arial Narrow" w:hAnsi="Arial Narrow" w:cs="Arial"/>
          <w:sz w:val="20"/>
          <w:szCs w:val="20"/>
          <w:lang w:val="ru-RU"/>
        </w:rPr>
        <w:t>/33.</w:t>
      </w:r>
    </w:p>
    <w:p w14:paraId="31B26196" w14:textId="77777777" w:rsidR="008F215A" w:rsidRPr="008E01D4" w:rsidRDefault="008F215A" w:rsidP="008F3701">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rPr>
        <w:lastRenderedPageBreak/>
        <w:t>CEM</w:t>
      </w:r>
      <w:r w:rsidRPr="008E01D4">
        <w:rPr>
          <w:rFonts w:ascii="Arial Narrow" w:hAnsi="Arial Narrow" w:cs="Arial"/>
          <w:sz w:val="20"/>
          <w:szCs w:val="20"/>
          <w:lang w:val="ru-RU"/>
        </w:rPr>
        <w:t>. 2013а. План действий по борьбе с наводнениями в верхнем бассейне на 2013-2017 гг. Министерство лесного и водного хозяйства. Анкара. 113 стр.</w:t>
      </w:r>
    </w:p>
    <w:p w14:paraId="23567828" w14:textId="77777777" w:rsidR="008F215A" w:rsidRPr="008E01D4" w:rsidRDefault="008F215A" w:rsidP="008F3701">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rPr>
        <w:t>CEM</w:t>
      </w:r>
      <w:r w:rsidRPr="008E01D4">
        <w:rPr>
          <w:rFonts w:ascii="Arial Narrow" w:hAnsi="Arial Narrow" w:cs="Arial"/>
          <w:sz w:val="20"/>
          <w:szCs w:val="20"/>
          <w:lang w:val="ru-RU"/>
        </w:rPr>
        <w:t>. 2013б. План действий по облесению зеленого пояса бассейнов плотин на 2013-2017 гг. Министерство лесного и водного хозяйства. Анкара. 114 стр.</w:t>
      </w:r>
    </w:p>
    <w:p w14:paraId="474C6701" w14:textId="77777777" w:rsidR="008F215A" w:rsidRPr="008E01D4" w:rsidRDefault="008F215A" w:rsidP="008F3701">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Чакраварти С., Пала Н.А., Таманг Б. и др</w:t>
      </w:r>
      <w:r w:rsidRPr="008E01D4">
        <w:rPr>
          <w:rFonts w:ascii="Arial Narrow" w:hAnsi="Arial Narrow" w:cs="Arial"/>
          <w:sz w:val="20"/>
          <w:szCs w:val="20"/>
          <w:lang w:val="ru-RU"/>
        </w:rPr>
        <w:t xml:space="preserve">. 2019. Экосистемные услуги деревьев за пределами террриторий леса. В: Джария, М., Банерджи, А., Мина, Р., Ядав, Д. (ред.) Устойчивое управление сельским хозяйством, лесами и окружающей средой. Спрингер, Сингапур. </w:t>
      </w:r>
      <w:hyperlink r:id="rId67" w:history="1">
        <w:r w:rsidRPr="008E01D4">
          <w:rPr>
            <w:rStyle w:val="Hyperlink"/>
            <w:rFonts w:ascii="Arial Narrow" w:hAnsi="Arial Narrow" w:cs="Arial"/>
            <w:color w:val="auto"/>
            <w:sz w:val="20"/>
            <w:szCs w:val="20"/>
            <w:u w:val="none"/>
          </w:rPr>
          <w:t>https</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rPr>
          <w:t>doi</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rPr>
          <w:t>org</w:t>
        </w:r>
        <w:r w:rsidRPr="008E01D4">
          <w:rPr>
            <w:rStyle w:val="Hyperlink"/>
            <w:rFonts w:ascii="Arial Narrow" w:hAnsi="Arial Narrow" w:cs="Arial"/>
            <w:color w:val="auto"/>
            <w:sz w:val="20"/>
            <w:szCs w:val="20"/>
            <w:u w:val="none"/>
            <w:lang w:val="ru-RU"/>
          </w:rPr>
          <w:t>/10.1007/978-981-13-6830-1_10</w:t>
        </w:r>
      </w:hyperlink>
    </w:p>
    <w:p w14:paraId="59186E59" w14:textId="77777777" w:rsidR="008F215A" w:rsidRPr="008E01D4" w:rsidRDefault="008F215A" w:rsidP="008F3701">
      <w:pPr>
        <w:autoSpaceDE w:val="0"/>
        <w:autoSpaceDN w:val="0"/>
        <w:adjustRightInd w:val="0"/>
        <w:spacing w:after="0" w:line="240" w:lineRule="auto"/>
        <w:ind w:left="360" w:hanging="360"/>
        <w:jc w:val="both"/>
        <w:rPr>
          <w:rFonts w:ascii="Arial Narrow" w:hAnsi="Arial Narrow" w:cs="Arial"/>
          <w:sz w:val="20"/>
          <w:szCs w:val="20"/>
        </w:rPr>
      </w:pPr>
      <w:r w:rsidRPr="008E01D4">
        <w:rPr>
          <w:rFonts w:ascii="Arial Narrow" w:hAnsi="Arial Narrow" w:cs="Arial"/>
          <w:b/>
          <w:bCs/>
          <w:sz w:val="20"/>
          <w:szCs w:val="20"/>
          <w:lang w:val="ru-RU"/>
        </w:rPr>
        <w:t>Шоссон, А., Тернер, Б., Седдон, Д. и др.</w:t>
      </w:r>
      <w:r w:rsidRPr="008E01D4">
        <w:rPr>
          <w:rFonts w:ascii="Arial Narrow" w:hAnsi="Arial Narrow" w:cs="Arial"/>
          <w:sz w:val="20"/>
          <w:szCs w:val="20"/>
          <w:lang w:val="ru-RU"/>
        </w:rPr>
        <w:t xml:space="preserve"> 2020. Картирование эффективности решений, основанных на природе, для адаптации к изменению климата. </w:t>
      </w:r>
      <w:r w:rsidRPr="008E01D4">
        <w:rPr>
          <w:rFonts w:ascii="Arial Narrow" w:hAnsi="Arial Narrow" w:cs="Arial"/>
          <w:sz w:val="20"/>
          <w:szCs w:val="20"/>
        </w:rPr>
        <w:t>Glob Change Biol. 26: 6134-6155. https://doi.org/10.1111/gcb.15310</w:t>
      </w:r>
    </w:p>
    <w:p w14:paraId="194E3622" w14:textId="77777777" w:rsidR="008F215A" w:rsidRPr="008E01D4" w:rsidRDefault="008F215A" w:rsidP="004913BA">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Чаздон, Р.Л., Уриарте, М.</w:t>
      </w:r>
      <w:r w:rsidRPr="008E01D4">
        <w:rPr>
          <w:rFonts w:ascii="Arial Narrow" w:hAnsi="Arial Narrow" w:cs="Arial"/>
          <w:sz w:val="20"/>
          <w:szCs w:val="20"/>
          <w:lang w:val="ru-RU"/>
        </w:rPr>
        <w:t xml:space="preserve"> 2016. Естественное возобновление в контексте крупномасштабного восстановления лесов и ландшафтов в тропиках. </w:t>
      </w:r>
      <w:r w:rsidRPr="008E01D4">
        <w:rPr>
          <w:rFonts w:ascii="Arial Narrow" w:hAnsi="Arial Narrow" w:cs="Arial"/>
          <w:sz w:val="20"/>
          <w:szCs w:val="20"/>
        </w:rPr>
        <w:t>Biotropica</w:t>
      </w:r>
      <w:r w:rsidRPr="008E01D4">
        <w:rPr>
          <w:rFonts w:ascii="Arial Narrow" w:hAnsi="Arial Narrow" w:cs="Arial"/>
          <w:sz w:val="20"/>
          <w:szCs w:val="20"/>
          <w:lang w:val="ru-RU"/>
        </w:rPr>
        <w:t xml:space="preserve">. 48(6), 709-715. </w:t>
      </w:r>
      <w:r w:rsidRPr="008E01D4">
        <w:rPr>
          <w:rFonts w:ascii="Arial Narrow" w:hAnsi="Arial Narrow" w:cs="Arial"/>
          <w:sz w:val="20"/>
          <w:szCs w:val="20"/>
        </w:rPr>
        <w:t>doi</w:t>
      </w:r>
      <w:r w:rsidRPr="008E01D4">
        <w:rPr>
          <w:rFonts w:ascii="Arial Narrow" w:hAnsi="Arial Narrow" w:cs="Arial"/>
          <w:sz w:val="20"/>
          <w:szCs w:val="20"/>
          <w:lang w:val="ru-RU"/>
        </w:rPr>
        <w:t>: 10.1111/</w:t>
      </w:r>
      <w:r w:rsidRPr="008E01D4">
        <w:rPr>
          <w:rFonts w:ascii="Arial Narrow" w:hAnsi="Arial Narrow" w:cs="Arial"/>
          <w:sz w:val="20"/>
          <w:szCs w:val="20"/>
        </w:rPr>
        <w:t>btp</w:t>
      </w:r>
      <w:r w:rsidRPr="008E01D4">
        <w:rPr>
          <w:rFonts w:ascii="Arial Narrow" w:hAnsi="Arial Narrow" w:cs="Arial"/>
          <w:sz w:val="20"/>
          <w:szCs w:val="20"/>
          <w:lang w:val="ru-RU"/>
        </w:rPr>
        <w:t>.12409</w:t>
      </w:r>
    </w:p>
    <w:p w14:paraId="687F7C1C" w14:textId="77777777" w:rsidR="008F215A" w:rsidRPr="008E01D4" w:rsidRDefault="008F215A" w:rsidP="004913BA">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Цимбурова З., Понт М.Б</w:t>
      </w:r>
      <w:r w:rsidRPr="008E01D4">
        <w:rPr>
          <w:rFonts w:ascii="Arial Narrow" w:hAnsi="Arial Narrow" w:cs="Arial"/>
          <w:sz w:val="20"/>
          <w:szCs w:val="20"/>
          <w:lang w:val="ru-RU"/>
        </w:rPr>
        <w:t xml:space="preserve">. 2021. Место имеет значение. Систематический обзор факторов пространственного контекста, опосредующих экосистемные услуги городских деревьев. </w:t>
      </w:r>
      <w:r w:rsidRPr="008E01D4">
        <w:rPr>
          <w:rFonts w:ascii="Arial Narrow" w:hAnsi="Arial Narrow" w:cs="Arial"/>
          <w:sz w:val="20"/>
          <w:szCs w:val="20"/>
        </w:rPr>
        <w:t>Ecosystem</w:t>
      </w:r>
      <w:r w:rsidRPr="008E01D4">
        <w:rPr>
          <w:rFonts w:ascii="Arial Narrow" w:hAnsi="Arial Narrow" w:cs="Arial"/>
          <w:sz w:val="20"/>
          <w:szCs w:val="20"/>
          <w:lang w:val="ru-RU"/>
        </w:rPr>
        <w:t xml:space="preserve"> </w:t>
      </w:r>
      <w:r w:rsidRPr="008E01D4">
        <w:rPr>
          <w:rFonts w:ascii="Arial Narrow" w:hAnsi="Arial Narrow" w:cs="Arial"/>
          <w:sz w:val="20"/>
          <w:szCs w:val="20"/>
        </w:rPr>
        <w:t>Services</w:t>
      </w:r>
      <w:r w:rsidRPr="008E01D4">
        <w:rPr>
          <w:rFonts w:ascii="Arial Narrow" w:hAnsi="Arial Narrow" w:cs="Arial"/>
          <w:sz w:val="20"/>
          <w:szCs w:val="20"/>
          <w:lang w:val="ru-RU"/>
        </w:rPr>
        <w:t>. 50, 101296.</w:t>
      </w:r>
    </w:p>
    <w:p w14:paraId="7DC91C21" w14:textId="77777777" w:rsidR="008F215A" w:rsidRPr="008E01D4" w:rsidRDefault="008F215A" w:rsidP="008F3701">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Коэн-Шахам, Э., Уолтерс, Г., Янзен, К., и др</w:t>
      </w:r>
      <w:r w:rsidRPr="008E01D4">
        <w:rPr>
          <w:rFonts w:ascii="Arial Narrow" w:hAnsi="Arial Narrow" w:cs="Arial"/>
          <w:sz w:val="20"/>
          <w:szCs w:val="20"/>
          <w:lang w:val="ru-RU"/>
        </w:rPr>
        <w:t xml:space="preserve">. 2016. Природные решения для решения глобальных социальных проблем. МСОП, Гланд, Швейцария, с. </w:t>
      </w:r>
      <w:r w:rsidRPr="008E01D4">
        <w:rPr>
          <w:rFonts w:ascii="Arial Narrow" w:hAnsi="Arial Narrow" w:cs="Arial"/>
          <w:sz w:val="20"/>
          <w:szCs w:val="20"/>
        </w:rPr>
        <w:t>xiii</w:t>
      </w:r>
      <w:r w:rsidRPr="008E01D4">
        <w:rPr>
          <w:rFonts w:ascii="Arial Narrow" w:hAnsi="Arial Narrow" w:cs="Arial"/>
          <w:sz w:val="20"/>
          <w:szCs w:val="20"/>
          <w:lang w:val="ru-RU"/>
        </w:rPr>
        <w:t xml:space="preserve"> + 97. </w:t>
      </w:r>
      <w:hyperlink r:id="rId68" w:history="1">
        <w:r w:rsidRPr="008E01D4">
          <w:rPr>
            <w:rStyle w:val="Hyperlink"/>
            <w:rFonts w:ascii="Arial Narrow" w:hAnsi="Arial Narrow" w:cs="Arial"/>
            <w:color w:val="auto"/>
            <w:sz w:val="20"/>
            <w:szCs w:val="20"/>
            <w:u w:val="none"/>
          </w:rPr>
          <w:t>http</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rPr>
          <w:t>dx</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rPr>
          <w:t>doi</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rPr>
          <w:t>org</w:t>
        </w:r>
        <w:r w:rsidRPr="008E01D4">
          <w:rPr>
            <w:rStyle w:val="Hyperlink"/>
            <w:rFonts w:ascii="Arial Narrow" w:hAnsi="Arial Narrow" w:cs="Arial"/>
            <w:color w:val="auto"/>
            <w:sz w:val="20"/>
            <w:szCs w:val="20"/>
            <w:u w:val="none"/>
            <w:lang w:val="ru-RU"/>
          </w:rPr>
          <w:t>/10.2305/</w:t>
        </w:r>
        <w:r w:rsidRPr="008E01D4">
          <w:rPr>
            <w:rStyle w:val="Hyperlink"/>
            <w:rFonts w:ascii="Arial Narrow" w:hAnsi="Arial Narrow" w:cs="Arial"/>
            <w:color w:val="auto"/>
            <w:sz w:val="20"/>
            <w:szCs w:val="20"/>
            <w:u w:val="none"/>
          </w:rPr>
          <w:t>IUCN</w:t>
        </w:r>
        <w:r w:rsidRPr="008E01D4">
          <w:rPr>
            <w:rStyle w:val="Hyperlink"/>
            <w:rFonts w:ascii="Arial Narrow" w:hAnsi="Arial Narrow" w:cs="Arial"/>
            <w:color w:val="auto"/>
            <w:sz w:val="20"/>
            <w:szCs w:val="20"/>
            <w:u w:val="none"/>
            <w:lang w:val="ru-RU"/>
          </w:rPr>
          <w:t xml:space="preserve">. </w:t>
        </w:r>
        <w:r w:rsidRPr="008E01D4">
          <w:rPr>
            <w:rStyle w:val="Hyperlink"/>
            <w:rFonts w:ascii="Arial Narrow" w:hAnsi="Arial Narrow" w:cs="Arial"/>
            <w:color w:val="auto"/>
            <w:sz w:val="20"/>
            <w:szCs w:val="20"/>
            <w:u w:val="none"/>
          </w:rPr>
          <w:t>CH</w:t>
        </w:r>
        <w:r w:rsidRPr="008E01D4">
          <w:rPr>
            <w:rStyle w:val="Hyperlink"/>
            <w:rFonts w:ascii="Arial Narrow" w:hAnsi="Arial Narrow" w:cs="Arial"/>
            <w:color w:val="auto"/>
            <w:sz w:val="20"/>
            <w:szCs w:val="20"/>
            <w:u w:val="none"/>
            <w:lang w:val="ru-RU"/>
          </w:rPr>
          <w:t>.2016.13.</w:t>
        </w:r>
        <w:r w:rsidRPr="008E01D4">
          <w:rPr>
            <w:rStyle w:val="Hyperlink"/>
            <w:rFonts w:ascii="Arial Narrow" w:hAnsi="Arial Narrow" w:cs="Arial"/>
            <w:color w:val="auto"/>
            <w:sz w:val="20"/>
            <w:szCs w:val="20"/>
            <w:u w:val="none"/>
          </w:rPr>
          <w:t>en</w:t>
        </w:r>
      </w:hyperlink>
    </w:p>
    <w:p w14:paraId="274915A7" w14:textId="77777777" w:rsidR="008F215A" w:rsidRPr="008E01D4" w:rsidRDefault="008F215A" w:rsidP="008F3701">
      <w:pPr>
        <w:autoSpaceDE w:val="0"/>
        <w:autoSpaceDN w:val="0"/>
        <w:adjustRightInd w:val="0"/>
        <w:spacing w:after="0" w:line="240" w:lineRule="auto"/>
        <w:ind w:left="360" w:hanging="360"/>
        <w:jc w:val="both"/>
        <w:rPr>
          <w:rFonts w:ascii="Arial Narrow" w:hAnsi="Arial Narrow" w:cs="Arial"/>
          <w:sz w:val="20"/>
          <w:szCs w:val="20"/>
        </w:rPr>
      </w:pPr>
      <w:r w:rsidRPr="008E01D4">
        <w:rPr>
          <w:rFonts w:ascii="Arial Narrow" w:hAnsi="Arial Narrow" w:cs="Arial"/>
          <w:b/>
          <w:bCs/>
          <w:sz w:val="20"/>
          <w:szCs w:val="20"/>
          <w:lang w:val="ru-RU"/>
        </w:rPr>
        <w:t>Коэн-Шахам, Э., Андраде, А., Далтон, Дж., и др</w:t>
      </w:r>
      <w:r w:rsidRPr="008E01D4">
        <w:rPr>
          <w:rFonts w:ascii="Arial Narrow" w:hAnsi="Arial Narrow" w:cs="Arial"/>
          <w:sz w:val="20"/>
          <w:szCs w:val="20"/>
          <w:lang w:val="ru-RU"/>
        </w:rPr>
        <w:t xml:space="preserve">. 2019. Основные принципы для успешного внедрения и расширения масштаба решений на основе природы. </w:t>
      </w:r>
      <w:r w:rsidRPr="008E01D4">
        <w:rPr>
          <w:rFonts w:ascii="Arial Narrow" w:hAnsi="Arial Narrow" w:cs="Arial"/>
          <w:sz w:val="20"/>
          <w:szCs w:val="20"/>
        </w:rPr>
        <w:t>Environmental Science and Policy. 98:20–29. https://doi.org/10.1016/j.envsci.2019.04.014</w:t>
      </w:r>
    </w:p>
    <w:p w14:paraId="39D05E4B" w14:textId="77777777" w:rsidR="008F215A" w:rsidRPr="008E01D4" w:rsidRDefault="008F215A" w:rsidP="008F3701">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rPr>
        <w:t>Колфер С.Дж., Шейл Д. и Киши М.</w:t>
      </w:r>
      <w:r w:rsidRPr="008E01D4">
        <w:rPr>
          <w:rFonts w:ascii="Arial Narrow" w:hAnsi="Arial Narrow" w:cs="Arial"/>
          <w:sz w:val="20"/>
          <w:szCs w:val="20"/>
        </w:rPr>
        <w:t xml:space="preserve"> 2006. </w:t>
      </w:r>
      <w:r w:rsidRPr="008E01D4">
        <w:rPr>
          <w:rFonts w:ascii="Arial Narrow" w:hAnsi="Arial Narrow" w:cs="Arial"/>
          <w:sz w:val="20"/>
          <w:szCs w:val="20"/>
          <w:lang w:val="ru-RU"/>
        </w:rPr>
        <w:t xml:space="preserve">Леса и здоровье человека: оценка фактических данных. Богор, Индонезия: Центр международных исследований в области лесного хозяйства. </w:t>
      </w:r>
    </w:p>
    <w:p w14:paraId="09BE26AF" w14:textId="77777777" w:rsidR="008F215A" w:rsidRPr="008E01D4" w:rsidRDefault="008F215A" w:rsidP="008F3701">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Крузей, Р., Бейер, Х.Л., Монтейро, Л.М., и др</w:t>
      </w:r>
      <w:r w:rsidRPr="008E01D4">
        <w:rPr>
          <w:rFonts w:ascii="Arial Narrow" w:hAnsi="Arial Narrow" w:cs="Arial"/>
          <w:sz w:val="20"/>
          <w:szCs w:val="20"/>
          <w:lang w:val="ru-RU"/>
        </w:rPr>
        <w:t xml:space="preserve">. 2020. Достижение экономически эффективного восстановления лесов в ландшафтном масштабе путем целенаправленного естественного возобновления. </w:t>
      </w:r>
      <w:r w:rsidRPr="008E01D4">
        <w:rPr>
          <w:rFonts w:ascii="Arial Narrow" w:hAnsi="Arial Narrow" w:cs="Arial"/>
          <w:sz w:val="20"/>
          <w:szCs w:val="20"/>
        </w:rPr>
        <w:t>Conservation</w:t>
      </w:r>
      <w:r w:rsidRPr="008E01D4">
        <w:rPr>
          <w:rFonts w:ascii="Arial Narrow" w:hAnsi="Arial Narrow" w:cs="Arial"/>
          <w:sz w:val="20"/>
          <w:szCs w:val="20"/>
          <w:lang w:val="ru-RU"/>
        </w:rPr>
        <w:t xml:space="preserve"> </w:t>
      </w:r>
      <w:r w:rsidRPr="008E01D4">
        <w:rPr>
          <w:rFonts w:ascii="Arial Narrow" w:hAnsi="Arial Narrow" w:cs="Arial"/>
          <w:sz w:val="20"/>
          <w:szCs w:val="20"/>
        </w:rPr>
        <w:t>Letters</w:t>
      </w:r>
      <w:r w:rsidRPr="008E01D4">
        <w:rPr>
          <w:rFonts w:ascii="Arial Narrow" w:hAnsi="Arial Narrow" w:cs="Arial"/>
          <w:sz w:val="20"/>
          <w:szCs w:val="20"/>
          <w:lang w:val="ru-RU"/>
        </w:rPr>
        <w:t xml:space="preserve">. 13(3), 1-9. </w:t>
      </w:r>
      <w:r w:rsidRPr="008E01D4">
        <w:rPr>
          <w:rFonts w:ascii="Arial Narrow" w:hAnsi="Arial Narrow" w:cs="Arial"/>
          <w:sz w:val="20"/>
          <w:szCs w:val="20"/>
        </w:rPr>
        <w:t>doi</w:t>
      </w:r>
      <w:r w:rsidRPr="008E01D4">
        <w:rPr>
          <w:rFonts w:ascii="Arial Narrow" w:hAnsi="Arial Narrow" w:cs="Arial"/>
          <w:sz w:val="20"/>
          <w:szCs w:val="20"/>
          <w:lang w:val="ru-RU"/>
        </w:rPr>
        <w:t>: 10.1111/</w:t>
      </w:r>
      <w:r w:rsidRPr="008E01D4">
        <w:rPr>
          <w:rFonts w:ascii="Arial Narrow" w:hAnsi="Arial Narrow" w:cs="Arial"/>
          <w:sz w:val="20"/>
          <w:szCs w:val="20"/>
        </w:rPr>
        <w:t>conl</w:t>
      </w:r>
      <w:r w:rsidRPr="008E01D4">
        <w:rPr>
          <w:rFonts w:ascii="Arial Narrow" w:hAnsi="Arial Narrow" w:cs="Arial"/>
          <w:sz w:val="20"/>
          <w:szCs w:val="20"/>
          <w:lang w:val="ru-RU"/>
        </w:rPr>
        <w:t>.12709</w:t>
      </w:r>
    </w:p>
    <w:p w14:paraId="5EDECD55" w14:textId="77777777" w:rsidR="008F215A" w:rsidRPr="008E01D4" w:rsidRDefault="008F215A" w:rsidP="008F3701">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 xml:space="preserve">Челер, </w:t>
      </w:r>
      <w:r w:rsidRPr="008E01D4">
        <w:rPr>
          <w:rFonts w:ascii="Arial Narrow" w:hAnsi="Arial Narrow" w:cs="Arial"/>
          <w:b/>
          <w:bCs/>
          <w:sz w:val="20"/>
          <w:szCs w:val="20"/>
        </w:rPr>
        <w:t>E</w:t>
      </w:r>
      <w:r w:rsidRPr="008E01D4">
        <w:rPr>
          <w:rFonts w:ascii="Arial Narrow" w:hAnsi="Arial Narrow" w:cs="Arial"/>
          <w:b/>
          <w:bCs/>
          <w:sz w:val="20"/>
          <w:szCs w:val="20"/>
          <w:lang w:val="ru-RU"/>
        </w:rPr>
        <w:t>., Серенгиль, Й</w:t>
      </w:r>
      <w:r w:rsidRPr="008E01D4">
        <w:rPr>
          <w:rFonts w:ascii="Arial Narrow" w:hAnsi="Arial Narrow" w:cs="Arial"/>
          <w:sz w:val="20"/>
          <w:szCs w:val="20"/>
          <w:lang w:val="ru-RU"/>
        </w:rPr>
        <w:t>. 2023. Обзор методологических основ применения решений на основе природных процессов (</w:t>
      </w:r>
      <w:r w:rsidRPr="008E01D4">
        <w:rPr>
          <w:rFonts w:ascii="Arial Narrow" w:hAnsi="Arial Narrow" w:cs="Arial"/>
          <w:sz w:val="20"/>
          <w:szCs w:val="20"/>
        </w:rPr>
        <w:t>NBS</w:t>
      </w:r>
      <w:r w:rsidRPr="008E01D4">
        <w:rPr>
          <w:rFonts w:ascii="Arial Narrow" w:hAnsi="Arial Narrow" w:cs="Arial"/>
          <w:sz w:val="20"/>
          <w:szCs w:val="20"/>
          <w:lang w:val="ru-RU"/>
        </w:rPr>
        <w:t xml:space="preserve">) в проектах восстановления бассейнов. </w:t>
      </w:r>
      <w:r w:rsidRPr="008E01D4">
        <w:rPr>
          <w:rFonts w:ascii="Arial Narrow" w:hAnsi="Arial Narrow" w:cs="Arial"/>
          <w:sz w:val="20"/>
          <w:szCs w:val="20"/>
        </w:rPr>
        <w:t>SilvaWorld</w:t>
      </w:r>
      <w:r w:rsidRPr="008E01D4">
        <w:rPr>
          <w:rFonts w:ascii="Arial Narrow" w:hAnsi="Arial Narrow" w:cs="Arial"/>
          <w:sz w:val="20"/>
          <w:szCs w:val="20"/>
          <w:lang w:val="ru-RU"/>
        </w:rPr>
        <w:t xml:space="preserve">. 2(1), 50-59. </w:t>
      </w:r>
      <w:r w:rsidRPr="008E01D4">
        <w:rPr>
          <w:rFonts w:ascii="Arial Narrow" w:hAnsi="Arial Narrow" w:cs="Arial"/>
          <w:sz w:val="20"/>
          <w:szCs w:val="20"/>
        </w:rPr>
        <w:t>https</w:t>
      </w:r>
      <w:r w:rsidRPr="008E01D4">
        <w:rPr>
          <w:rFonts w:ascii="Arial Narrow" w:hAnsi="Arial Narrow" w:cs="Arial"/>
          <w:sz w:val="20"/>
          <w:szCs w:val="20"/>
          <w:lang w:val="ru-RU"/>
        </w:rPr>
        <w:t>://</w:t>
      </w:r>
      <w:r w:rsidRPr="008E01D4">
        <w:rPr>
          <w:rFonts w:ascii="Arial Narrow" w:hAnsi="Arial Narrow" w:cs="Arial"/>
          <w:sz w:val="20"/>
          <w:szCs w:val="20"/>
        </w:rPr>
        <w:t>doi</w:t>
      </w:r>
      <w:r w:rsidRPr="008E01D4">
        <w:rPr>
          <w:rFonts w:ascii="Arial Narrow" w:hAnsi="Arial Narrow" w:cs="Arial"/>
          <w:sz w:val="20"/>
          <w:szCs w:val="20"/>
          <w:lang w:val="ru-RU"/>
        </w:rPr>
        <w:t>.</w:t>
      </w:r>
      <w:r w:rsidRPr="008E01D4">
        <w:rPr>
          <w:rFonts w:ascii="Arial Narrow" w:hAnsi="Arial Narrow" w:cs="Arial"/>
          <w:sz w:val="20"/>
          <w:szCs w:val="20"/>
        </w:rPr>
        <w:t>org</w:t>
      </w:r>
      <w:r w:rsidRPr="008E01D4">
        <w:rPr>
          <w:rFonts w:ascii="Arial Narrow" w:hAnsi="Arial Narrow" w:cs="Arial"/>
          <w:sz w:val="20"/>
          <w:szCs w:val="20"/>
          <w:lang w:val="ru-RU"/>
        </w:rPr>
        <w:t>/10.29329/</w:t>
      </w:r>
      <w:r w:rsidRPr="008E01D4">
        <w:rPr>
          <w:rFonts w:ascii="Arial Narrow" w:hAnsi="Arial Narrow" w:cs="Arial"/>
          <w:sz w:val="20"/>
          <w:szCs w:val="20"/>
        </w:rPr>
        <w:t>silva</w:t>
      </w:r>
      <w:r w:rsidRPr="008E01D4">
        <w:rPr>
          <w:rFonts w:ascii="Arial Narrow" w:hAnsi="Arial Narrow" w:cs="Arial"/>
          <w:sz w:val="20"/>
          <w:szCs w:val="20"/>
          <w:lang w:val="ru-RU"/>
        </w:rPr>
        <w:t>.2023.518.06</w:t>
      </w:r>
    </w:p>
    <w:p w14:paraId="247813D7" w14:textId="77777777" w:rsidR="008F215A" w:rsidRPr="008E01D4" w:rsidRDefault="008F215A" w:rsidP="008F3701">
      <w:pPr>
        <w:autoSpaceDE w:val="0"/>
        <w:autoSpaceDN w:val="0"/>
        <w:adjustRightInd w:val="0"/>
        <w:spacing w:after="0" w:line="240" w:lineRule="auto"/>
        <w:ind w:left="360" w:hanging="360"/>
        <w:jc w:val="both"/>
        <w:rPr>
          <w:rFonts w:ascii="Arial Narrow" w:hAnsi="Arial Narrow" w:cs="Arial"/>
          <w:sz w:val="20"/>
          <w:szCs w:val="20"/>
        </w:rPr>
      </w:pPr>
      <w:r w:rsidRPr="008E01D4">
        <w:rPr>
          <w:rFonts w:ascii="Arial Narrow" w:hAnsi="Arial Narrow" w:cs="Arial"/>
          <w:b/>
          <w:bCs/>
          <w:sz w:val="20"/>
          <w:szCs w:val="20"/>
          <w:lang w:val="ru-RU"/>
        </w:rPr>
        <w:t>Департамент окружающей среды и природных ресурсов</w:t>
      </w:r>
      <w:r w:rsidRPr="008E01D4">
        <w:rPr>
          <w:rFonts w:ascii="Arial Narrow" w:hAnsi="Arial Narrow" w:cs="Arial"/>
          <w:sz w:val="20"/>
          <w:szCs w:val="20"/>
          <w:lang w:val="ru-RU"/>
        </w:rPr>
        <w:t xml:space="preserve">. 2023. Глоссарий терминов. Содействие естественной регенерации. В: Служба зарубежных и специальных проектов. </w:t>
      </w:r>
      <w:r w:rsidRPr="008E01D4">
        <w:rPr>
          <w:rFonts w:ascii="Arial Narrow" w:hAnsi="Arial Narrow" w:cs="Arial"/>
          <w:sz w:val="20"/>
          <w:szCs w:val="20"/>
        </w:rPr>
        <w:t>Department</w:t>
      </w:r>
      <w:r w:rsidRPr="008E01D4">
        <w:rPr>
          <w:rFonts w:ascii="Arial Narrow" w:hAnsi="Arial Narrow" w:cs="Arial"/>
          <w:sz w:val="20"/>
          <w:szCs w:val="20"/>
          <w:lang w:val="ru-RU"/>
        </w:rPr>
        <w:t xml:space="preserve"> </w:t>
      </w:r>
      <w:r w:rsidRPr="008E01D4">
        <w:rPr>
          <w:rFonts w:ascii="Arial Narrow" w:hAnsi="Arial Narrow" w:cs="Arial"/>
          <w:sz w:val="20"/>
          <w:szCs w:val="20"/>
        </w:rPr>
        <w:t>of</w:t>
      </w:r>
      <w:r w:rsidRPr="008E01D4">
        <w:rPr>
          <w:rFonts w:ascii="Arial Narrow" w:hAnsi="Arial Narrow" w:cs="Arial"/>
          <w:sz w:val="20"/>
          <w:szCs w:val="20"/>
          <w:lang w:val="ru-RU"/>
        </w:rPr>
        <w:t xml:space="preserve"> </w:t>
      </w:r>
      <w:r w:rsidRPr="008E01D4">
        <w:rPr>
          <w:rFonts w:ascii="Arial Narrow" w:hAnsi="Arial Narrow" w:cs="Arial"/>
          <w:sz w:val="20"/>
          <w:szCs w:val="20"/>
        </w:rPr>
        <w:t>Environment</w:t>
      </w:r>
      <w:r w:rsidRPr="008E01D4">
        <w:rPr>
          <w:rFonts w:ascii="Arial Narrow" w:hAnsi="Arial Narrow" w:cs="Arial"/>
          <w:sz w:val="20"/>
          <w:szCs w:val="20"/>
          <w:lang w:val="ru-RU"/>
        </w:rPr>
        <w:t xml:space="preserve"> </w:t>
      </w:r>
      <w:r w:rsidRPr="008E01D4">
        <w:rPr>
          <w:rFonts w:ascii="Arial Narrow" w:hAnsi="Arial Narrow" w:cs="Arial"/>
          <w:sz w:val="20"/>
          <w:szCs w:val="20"/>
        </w:rPr>
        <w:t>and</w:t>
      </w:r>
      <w:r w:rsidRPr="008E01D4">
        <w:rPr>
          <w:rFonts w:ascii="Arial Narrow" w:hAnsi="Arial Narrow" w:cs="Arial"/>
          <w:sz w:val="20"/>
          <w:szCs w:val="20"/>
          <w:lang w:val="ru-RU"/>
        </w:rPr>
        <w:t xml:space="preserve"> </w:t>
      </w:r>
      <w:r w:rsidRPr="008E01D4">
        <w:rPr>
          <w:rFonts w:ascii="Arial Narrow" w:hAnsi="Arial Narrow" w:cs="Arial"/>
          <w:sz w:val="20"/>
          <w:szCs w:val="20"/>
        </w:rPr>
        <w:t>Natural</w:t>
      </w:r>
      <w:r w:rsidRPr="008E01D4">
        <w:rPr>
          <w:rFonts w:ascii="Arial Narrow" w:hAnsi="Arial Narrow" w:cs="Arial"/>
          <w:sz w:val="20"/>
          <w:szCs w:val="20"/>
          <w:lang w:val="ru-RU"/>
        </w:rPr>
        <w:t xml:space="preserve"> </w:t>
      </w:r>
      <w:r w:rsidRPr="008E01D4">
        <w:rPr>
          <w:rFonts w:ascii="Arial Narrow" w:hAnsi="Arial Narrow" w:cs="Arial"/>
          <w:sz w:val="20"/>
          <w:szCs w:val="20"/>
        </w:rPr>
        <w:t>Resources</w:t>
      </w:r>
      <w:r w:rsidRPr="008E01D4">
        <w:rPr>
          <w:rFonts w:ascii="Arial Narrow" w:hAnsi="Arial Narrow" w:cs="Arial"/>
          <w:sz w:val="20"/>
          <w:szCs w:val="20"/>
          <w:lang w:val="ru-RU"/>
        </w:rPr>
        <w:t xml:space="preserve"> [Онлайн]. </w:t>
      </w:r>
      <w:r w:rsidRPr="008E01D4">
        <w:rPr>
          <w:rFonts w:ascii="Arial Narrow" w:hAnsi="Arial Narrow" w:cs="Arial"/>
          <w:sz w:val="20"/>
          <w:szCs w:val="20"/>
        </w:rPr>
        <w:t>Quezon City, Philippines. Cited 12 April 2023. https://fasps.denr.gov.ph/index.php/resources/glossary-of-terms/assisted-natural-regeneration.</w:t>
      </w:r>
    </w:p>
    <w:p w14:paraId="2D9DF067" w14:textId="77777777" w:rsidR="008F215A" w:rsidRPr="008E01D4" w:rsidRDefault="008F215A" w:rsidP="004913BA">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Динерштейн Э., Винн К., Сала Э. и др</w:t>
      </w:r>
      <w:r w:rsidRPr="008E01D4">
        <w:rPr>
          <w:rFonts w:ascii="Arial Narrow" w:hAnsi="Arial Narrow" w:cs="Arial"/>
          <w:sz w:val="20"/>
          <w:szCs w:val="20"/>
          <w:lang w:val="ru-RU"/>
        </w:rPr>
        <w:t xml:space="preserve">. 2019. Глобальная сделка в интересах природы: руководящие принципы, этапы и цели. </w:t>
      </w:r>
      <w:r w:rsidRPr="008E01D4">
        <w:rPr>
          <w:rFonts w:ascii="Arial Narrow" w:hAnsi="Arial Narrow" w:cs="Arial"/>
          <w:sz w:val="20"/>
          <w:szCs w:val="20"/>
        </w:rPr>
        <w:t>Sci</w:t>
      </w:r>
      <w:r w:rsidRPr="008E01D4">
        <w:rPr>
          <w:rFonts w:ascii="Arial Narrow" w:hAnsi="Arial Narrow" w:cs="Arial"/>
          <w:sz w:val="20"/>
          <w:szCs w:val="20"/>
          <w:lang w:val="ru-RU"/>
        </w:rPr>
        <w:t xml:space="preserve">. </w:t>
      </w:r>
      <w:r w:rsidRPr="008E01D4">
        <w:rPr>
          <w:rFonts w:ascii="Arial Narrow" w:hAnsi="Arial Narrow" w:cs="Arial"/>
          <w:sz w:val="20"/>
          <w:szCs w:val="20"/>
        </w:rPr>
        <w:t>Adv</w:t>
      </w:r>
      <w:r w:rsidRPr="008E01D4">
        <w:rPr>
          <w:rFonts w:ascii="Arial Narrow" w:hAnsi="Arial Narrow" w:cs="Arial"/>
          <w:sz w:val="20"/>
          <w:szCs w:val="20"/>
          <w:lang w:val="ru-RU"/>
        </w:rPr>
        <w:t xml:space="preserve">. 5, </w:t>
      </w:r>
      <w:r w:rsidRPr="008E01D4">
        <w:rPr>
          <w:rFonts w:ascii="Arial Narrow" w:hAnsi="Arial Narrow" w:cs="Arial"/>
          <w:sz w:val="20"/>
          <w:szCs w:val="20"/>
        </w:rPr>
        <w:t>eaaw</w:t>
      </w:r>
      <w:r w:rsidRPr="008E01D4">
        <w:rPr>
          <w:rFonts w:ascii="Arial Narrow" w:hAnsi="Arial Narrow" w:cs="Arial"/>
          <w:sz w:val="20"/>
          <w:szCs w:val="20"/>
          <w:lang w:val="ru-RU"/>
        </w:rPr>
        <w:t>2869.</w:t>
      </w:r>
    </w:p>
    <w:p w14:paraId="1F1C7C55" w14:textId="77777777" w:rsidR="008F215A" w:rsidRPr="008E01D4" w:rsidRDefault="008F215A" w:rsidP="004913BA">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Донатти, К.И., Андраде, А., Коэн-Шашам, Э., и др.</w:t>
      </w:r>
      <w:r w:rsidRPr="008E01D4">
        <w:rPr>
          <w:rFonts w:ascii="Arial Narrow" w:hAnsi="Arial Narrow" w:cs="Arial"/>
          <w:sz w:val="20"/>
          <w:szCs w:val="20"/>
          <w:lang w:val="ru-RU"/>
        </w:rPr>
        <w:t xml:space="preserve"> 2022. Обеспечение того, чтобы основанные на природе решения по смягчению последствий изменения климата решали многочисленные глобальные проблемы. </w:t>
      </w:r>
      <w:r w:rsidRPr="008E01D4">
        <w:rPr>
          <w:rFonts w:ascii="Arial Narrow" w:hAnsi="Arial Narrow" w:cs="Arial"/>
          <w:sz w:val="20"/>
          <w:szCs w:val="20"/>
        </w:rPr>
        <w:t>One</w:t>
      </w:r>
      <w:r w:rsidRPr="008E01D4">
        <w:rPr>
          <w:rFonts w:ascii="Arial Narrow" w:hAnsi="Arial Narrow" w:cs="Arial"/>
          <w:sz w:val="20"/>
          <w:szCs w:val="20"/>
          <w:lang w:val="ru-RU"/>
        </w:rPr>
        <w:t xml:space="preserve"> </w:t>
      </w:r>
      <w:r w:rsidRPr="008E01D4">
        <w:rPr>
          <w:rFonts w:ascii="Arial Narrow" w:hAnsi="Arial Narrow" w:cs="Arial"/>
          <w:sz w:val="20"/>
          <w:szCs w:val="20"/>
        </w:rPr>
        <w:t>Earth</w:t>
      </w:r>
      <w:r w:rsidRPr="008E01D4">
        <w:rPr>
          <w:rFonts w:ascii="Arial Narrow" w:hAnsi="Arial Narrow" w:cs="Arial"/>
          <w:sz w:val="20"/>
          <w:szCs w:val="20"/>
          <w:lang w:val="ru-RU"/>
        </w:rPr>
        <w:t xml:space="preserve">. 493-504. </w:t>
      </w:r>
      <w:r w:rsidRPr="008E01D4">
        <w:rPr>
          <w:rFonts w:ascii="Arial Narrow" w:hAnsi="Arial Narrow" w:cs="Arial"/>
          <w:sz w:val="20"/>
          <w:szCs w:val="20"/>
        </w:rPr>
        <w:t>https</w:t>
      </w:r>
      <w:r w:rsidRPr="008E01D4">
        <w:rPr>
          <w:rFonts w:ascii="Arial Narrow" w:hAnsi="Arial Narrow" w:cs="Arial"/>
          <w:sz w:val="20"/>
          <w:szCs w:val="20"/>
          <w:lang w:val="ru-RU"/>
        </w:rPr>
        <w:t>://</w:t>
      </w:r>
      <w:r w:rsidRPr="008E01D4">
        <w:rPr>
          <w:rFonts w:ascii="Arial Narrow" w:hAnsi="Arial Narrow" w:cs="Arial"/>
          <w:sz w:val="20"/>
          <w:szCs w:val="20"/>
        </w:rPr>
        <w:t>doi</w:t>
      </w:r>
      <w:r w:rsidRPr="008E01D4">
        <w:rPr>
          <w:rFonts w:ascii="Arial Narrow" w:hAnsi="Arial Narrow" w:cs="Arial"/>
          <w:sz w:val="20"/>
          <w:szCs w:val="20"/>
          <w:lang w:val="ru-RU"/>
        </w:rPr>
        <w:t>.</w:t>
      </w:r>
      <w:r w:rsidRPr="008E01D4">
        <w:rPr>
          <w:rFonts w:ascii="Arial Narrow" w:hAnsi="Arial Narrow" w:cs="Arial"/>
          <w:sz w:val="20"/>
          <w:szCs w:val="20"/>
        </w:rPr>
        <w:t>org</w:t>
      </w:r>
      <w:r w:rsidRPr="008E01D4">
        <w:rPr>
          <w:rFonts w:ascii="Arial Narrow" w:hAnsi="Arial Narrow" w:cs="Arial"/>
          <w:sz w:val="20"/>
          <w:szCs w:val="20"/>
          <w:lang w:val="ru-RU"/>
        </w:rPr>
        <w:t>/10.1016/</w:t>
      </w:r>
      <w:r w:rsidRPr="008E01D4">
        <w:rPr>
          <w:rFonts w:ascii="Arial Narrow" w:hAnsi="Arial Narrow" w:cs="Arial"/>
          <w:sz w:val="20"/>
          <w:szCs w:val="20"/>
        </w:rPr>
        <w:t>j</w:t>
      </w:r>
      <w:r w:rsidRPr="008E01D4">
        <w:rPr>
          <w:rFonts w:ascii="Arial Narrow" w:hAnsi="Arial Narrow" w:cs="Arial"/>
          <w:sz w:val="20"/>
          <w:szCs w:val="20"/>
          <w:lang w:val="ru-RU"/>
        </w:rPr>
        <w:t>.</w:t>
      </w:r>
      <w:r w:rsidRPr="008E01D4">
        <w:rPr>
          <w:rFonts w:ascii="Arial Narrow" w:hAnsi="Arial Narrow" w:cs="Arial"/>
          <w:sz w:val="20"/>
          <w:szCs w:val="20"/>
        </w:rPr>
        <w:t>oneear</w:t>
      </w:r>
      <w:r w:rsidRPr="008E01D4">
        <w:rPr>
          <w:rFonts w:ascii="Arial Narrow" w:hAnsi="Arial Narrow" w:cs="Arial"/>
          <w:sz w:val="20"/>
          <w:szCs w:val="20"/>
          <w:lang w:val="ru-RU"/>
        </w:rPr>
        <w:t>.2022.04.010</w:t>
      </w:r>
    </w:p>
    <w:p w14:paraId="22DA8559" w14:textId="77777777" w:rsidR="008F215A" w:rsidRPr="008E01D4" w:rsidRDefault="008F215A" w:rsidP="004913BA">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Древер, Ч.Р., Кук-Паттон, С.К., Ахтер, Ф., и соавт</w:t>
      </w:r>
      <w:r w:rsidRPr="008E01D4">
        <w:rPr>
          <w:rFonts w:ascii="Arial Narrow" w:hAnsi="Arial Narrow" w:cs="Arial"/>
          <w:sz w:val="20"/>
          <w:szCs w:val="20"/>
          <w:lang w:val="ru-RU"/>
        </w:rPr>
        <w:t xml:space="preserve">. 2021. Естественные климатические решения для Канады. </w:t>
      </w:r>
      <w:r w:rsidRPr="008E01D4">
        <w:rPr>
          <w:rFonts w:ascii="Arial Narrow" w:hAnsi="Arial Narrow" w:cs="Arial"/>
          <w:sz w:val="20"/>
          <w:szCs w:val="20"/>
        </w:rPr>
        <w:t>Sci</w:t>
      </w:r>
      <w:r w:rsidRPr="008E01D4">
        <w:rPr>
          <w:rFonts w:ascii="Arial Narrow" w:hAnsi="Arial Narrow" w:cs="Arial"/>
          <w:sz w:val="20"/>
          <w:szCs w:val="20"/>
          <w:lang w:val="ru-RU"/>
        </w:rPr>
        <w:t xml:space="preserve">. </w:t>
      </w:r>
      <w:r w:rsidRPr="008E01D4">
        <w:rPr>
          <w:rFonts w:ascii="Arial Narrow" w:hAnsi="Arial Narrow" w:cs="Arial"/>
          <w:sz w:val="20"/>
          <w:szCs w:val="20"/>
        </w:rPr>
        <w:t>Adv</w:t>
      </w:r>
      <w:r w:rsidRPr="008E01D4">
        <w:rPr>
          <w:rFonts w:ascii="Arial Narrow" w:hAnsi="Arial Narrow" w:cs="Arial"/>
          <w:sz w:val="20"/>
          <w:szCs w:val="20"/>
          <w:lang w:val="ru-RU"/>
        </w:rPr>
        <w:t xml:space="preserve">. 7, </w:t>
      </w:r>
      <w:r w:rsidRPr="008E01D4">
        <w:rPr>
          <w:rFonts w:ascii="Arial Narrow" w:hAnsi="Arial Narrow" w:cs="Arial"/>
          <w:sz w:val="20"/>
          <w:szCs w:val="20"/>
        </w:rPr>
        <w:t>eabd</w:t>
      </w:r>
      <w:r w:rsidRPr="008E01D4">
        <w:rPr>
          <w:rFonts w:ascii="Arial Narrow" w:hAnsi="Arial Narrow" w:cs="Arial"/>
          <w:sz w:val="20"/>
          <w:szCs w:val="20"/>
          <w:lang w:val="ru-RU"/>
        </w:rPr>
        <w:t xml:space="preserve">6034. </w:t>
      </w:r>
      <w:r w:rsidRPr="008E01D4">
        <w:rPr>
          <w:rFonts w:ascii="Arial Narrow" w:hAnsi="Arial Narrow" w:cs="Arial"/>
          <w:sz w:val="20"/>
          <w:szCs w:val="20"/>
        </w:rPr>
        <w:t>DOI</w:t>
      </w:r>
      <w:r w:rsidRPr="008E01D4">
        <w:rPr>
          <w:rFonts w:ascii="Arial Narrow" w:hAnsi="Arial Narrow" w:cs="Arial"/>
          <w:sz w:val="20"/>
          <w:szCs w:val="20"/>
          <w:lang w:val="ru-RU"/>
        </w:rPr>
        <w:t>: 10.1126/</w:t>
      </w:r>
      <w:r w:rsidRPr="008E01D4">
        <w:rPr>
          <w:rFonts w:ascii="Arial Narrow" w:hAnsi="Arial Narrow" w:cs="Arial"/>
          <w:sz w:val="20"/>
          <w:szCs w:val="20"/>
        </w:rPr>
        <w:t>sciadv</w:t>
      </w:r>
      <w:r w:rsidRPr="008E01D4">
        <w:rPr>
          <w:rFonts w:ascii="Arial Narrow" w:hAnsi="Arial Narrow" w:cs="Arial"/>
          <w:sz w:val="20"/>
          <w:szCs w:val="20"/>
          <w:lang w:val="ru-RU"/>
        </w:rPr>
        <w:t>.</w:t>
      </w:r>
      <w:r w:rsidRPr="008E01D4">
        <w:rPr>
          <w:rFonts w:ascii="Arial Narrow" w:hAnsi="Arial Narrow" w:cs="Arial"/>
          <w:sz w:val="20"/>
          <w:szCs w:val="20"/>
        </w:rPr>
        <w:t>abd</w:t>
      </w:r>
      <w:r w:rsidRPr="008E01D4">
        <w:rPr>
          <w:rFonts w:ascii="Arial Narrow" w:hAnsi="Arial Narrow" w:cs="Arial"/>
          <w:sz w:val="20"/>
          <w:szCs w:val="20"/>
          <w:lang w:val="ru-RU"/>
        </w:rPr>
        <w:t>6034</w:t>
      </w:r>
    </w:p>
    <w:p w14:paraId="73BE3A8D" w14:textId="77777777" w:rsidR="004913BA" w:rsidRPr="008E01D4" w:rsidRDefault="008F215A" w:rsidP="008F3701">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Дропкин, Э.М., Бассук, Н., и Синьорелли, С.</w:t>
      </w:r>
      <w:r w:rsidRPr="008E01D4">
        <w:rPr>
          <w:rFonts w:ascii="Arial Narrow" w:hAnsi="Arial Narrow" w:cs="Arial"/>
          <w:sz w:val="20"/>
          <w:szCs w:val="20"/>
          <w:lang w:val="ru-RU"/>
        </w:rPr>
        <w:t xml:space="preserve"> 2017. Древесные кустарники для удержания ливневых вод, 2-е изд.; Корнельский университет: Итака, Нью-Йорк, США. Цитируется 1 мая 2023 г. </w:t>
      </w:r>
      <w:hyperlink r:id="rId69" w:history="1">
        <w:r w:rsidRPr="008E01D4">
          <w:rPr>
            <w:rStyle w:val="Hyperlink"/>
            <w:rFonts w:ascii="Arial Narrow" w:hAnsi="Arial Narrow" w:cs="Arial"/>
            <w:color w:val="auto"/>
            <w:sz w:val="20"/>
            <w:szCs w:val="20"/>
            <w:u w:val="none"/>
          </w:rPr>
          <w:t>http</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rPr>
          <w:t>www</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rPr>
          <w:t>hort</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rPr>
          <w:t>cornell</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rPr>
          <w:t>edu</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rPr>
          <w:t>uhi</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rPr>
          <w:t>outreach</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rPr>
          <w:t>pdfs</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rPr>
          <w:t>woody</w:t>
        </w:r>
        <w:r w:rsidRPr="008E01D4">
          <w:rPr>
            <w:rStyle w:val="Hyperlink"/>
            <w:rFonts w:ascii="Arial Narrow" w:hAnsi="Arial Narrow" w:cs="Arial"/>
            <w:color w:val="auto"/>
            <w:sz w:val="20"/>
            <w:szCs w:val="20"/>
            <w:u w:val="none"/>
            <w:lang w:val="ru-RU"/>
          </w:rPr>
          <w:t>_</w:t>
        </w:r>
        <w:r w:rsidRPr="008E01D4">
          <w:rPr>
            <w:rStyle w:val="Hyperlink"/>
            <w:rFonts w:ascii="Arial Narrow" w:hAnsi="Arial Narrow" w:cs="Arial"/>
            <w:color w:val="auto"/>
            <w:sz w:val="20"/>
            <w:szCs w:val="20"/>
            <w:u w:val="none"/>
          </w:rPr>
          <w:t>shrubs</w:t>
        </w:r>
        <w:r w:rsidRPr="008E01D4">
          <w:rPr>
            <w:rStyle w:val="Hyperlink"/>
            <w:rFonts w:ascii="Arial Narrow" w:hAnsi="Arial Narrow" w:cs="Arial"/>
            <w:color w:val="auto"/>
            <w:sz w:val="20"/>
            <w:szCs w:val="20"/>
            <w:u w:val="none"/>
            <w:lang w:val="ru-RU"/>
          </w:rPr>
          <w:t>_</w:t>
        </w:r>
        <w:r w:rsidRPr="008E01D4">
          <w:rPr>
            <w:rStyle w:val="Hyperlink"/>
            <w:rFonts w:ascii="Arial Narrow" w:hAnsi="Arial Narrow" w:cs="Arial"/>
            <w:color w:val="auto"/>
            <w:sz w:val="20"/>
            <w:szCs w:val="20"/>
            <w:u w:val="none"/>
          </w:rPr>
          <w:t>stormwater</w:t>
        </w:r>
        <w:r w:rsidRPr="008E01D4">
          <w:rPr>
            <w:rStyle w:val="Hyperlink"/>
            <w:rFonts w:ascii="Arial Narrow" w:hAnsi="Arial Narrow" w:cs="Arial"/>
            <w:color w:val="auto"/>
            <w:sz w:val="20"/>
            <w:szCs w:val="20"/>
            <w:u w:val="none"/>
            <w:lang w:val="ru-RU"/>
          </w:rPr>
          <w:t>_</w:t>
        </w:r>
        <w:r w:rsidRPr="008E01D4">
          <w:rPr>
            <w:rStyle w:val="Hyperlink"/>
            <w:rFonts w:ascii="Arial Narrow" w:hAnsi="Arial Narrow" w:cs="Arial"/>
            <w:color w:val="auto"/>
            <w:sz w:val="20"/>
            <w:szCs w:val="20"/>
            <w:u w:val="none"/>
          </w:rPr>
          <w:t>hi</w:t>
        </w:r>
        <w:r w:rsidRPr="008E01D4">
          <w:rPr>
            <w:rStyle w:val="Hyperlink"/>
            <w:rFonts w:ascii="Arial Narrow" w:hAnsi="Arial Narrow" w:cs="Arial"/>
            <w:color w:val="auto"/>
            <w:sz w:val="20"/>
            <w:szCs w:val="20"/>
            <w:u w:val="none"/>
            <w:lang w:val="ru-RU"/>
          </w:rPr>
          <w:t>_</w:t>
        </w:r>
        <w:r w:rsidRPr="008E01D4">
          <w:rPr>
            <w:rStyle w:val="Hyperlink"/>
            <w:rFonts w:ascii="Arial Narrow" w:hAnsi="Arial Narrow" w:cs="Arial"/>
            <w:color w:val="auto"/>
            <w:sz w:val="20"/>
            <w:szCs w:val="20"/>
            <w:u w:val="none"/>
          </w:rPr>
          <w:t>res</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rPr>
          <w:t>pdf</w:t>
        </w:r>
      </w:hyperlink>
      <w:r w:rsidRPr="008E01D4">
        <w:rPr>
          <w:rFonts w:ascii="Arial Narrow" w:hAnsi="Arial Narrow" w:cs="Arial"/>
          <w:sz w:val="20"/>
          <w:szCs w:val="20"/>
          <w:lang w:val="ru-RU"/>
        </w:rPr>
        <w:t>.</w:t>
      </w:r>
    </w:p>
    <w:p w14:paraId="291C81BA" w14:textId="77777777" w:rsidR="00AB78FC" w:rsidRPr="008E01D4" w:rsidRDefault="008F215A" w:rsidP="008F3701">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Эггермонт Х., Балиан Э., Азеведо Дж.М.Н. и др</w:t>
      </w:r>
      <w:r w:rsidRPr="008E01D4">
        <w:rPr>
          <w:rFonts w:ascii="Arial Narrow" w:hAnsi="Arial Narrow" w:cs="Arial"/>
          <w:sz w:val="20"/>
          <w:szCs w:val="20"/>
          <w:lang w:val="ru-RU"/>
        </w:rPr>
        <w:t xml:space="preserve">. 2015. Решения, основанные на природе: Новое влияние для экологического менеджмента и исследований в Европе. </w:t>
      </w:r>
      <w:r w:rsidRPr="008E01D4">
        <w:rPr>
          <w:rFonts w:ascii="Arial Narrow" w:hAnsi="Arial Narrow" w:cs="Arial"/>
          <w:sz w:val="20"/>
          <w:szCs w:val="20"/>
        </w:rPr>
        <w:t>Gaia</w:t>
      </w:r>
      <w:r w:rsidRPr="008E01D4">
        <w:rPr>
          <w:rFonts w:ascii="Arial Narrow" w:hAnsi="Arial Narrow" w:cs="Arial"/>
          <w:sz w:val="20"/>
          <w:szCs w:val="20"/>
          <w:lang w:val="ru-RU"/>
        </w:rPr>
        <w:t>. 24, 243-248.</w:t>
      </w:r>
      <w:r w:rsidR="00AB78FC" w:rsidRPr="008E01D4">
        <w:rPr>
          <w:rFonts w:ascii="Arial Narrow" w:hAnsi="Arial Narrow" w:cs="Arial"/>
          <w:sz w:val="20"/>
          <w:szCs w:val="20"/>
          <w:lang w:val="ru-RU"/>
        </w:rPr>
        <w:t xml:space="preserve">  </w:t>
      </w:r>
    </w:p>
    <w:p w14:paraId="045F59B7" w14:textId="16AA94D6" w:rsidR="008F215A" w:rsidRPr="008E01D4" w:rsidRDefault="008F215A" w:rsidP="008F3701">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Эскобедо, Ф.Дж., Джаннико, В., Джим, К., и др</w:t>
      </w:r>
      <w:r w:rsidRPr="008E01D4">
        <w:rPr>
          <w:rFonts w:ascii="Arial Narrow" w:hAnsi="Arial Narrow" w:cs="Arial"/>
          <w:sz w:val="20"/>
          <w:szCs w:val="20"/>
          <w:lang w:val="ru-RU"/>
        </w:rPr>
        <w:t xml:space="preserve">. 2019. Городские леса, экосистемные услуги, зеленая инфраструктура и решения, основанные на природе: Нексус или эволюционирующие метафоры? </w:t>
      </w:r>
      <w:r w:rsidRPr="008E01D4">
        <w:rPr>
          <w:rFonts w:ascii="Arial Narrow" w:hAnsi="Arial Narrow" w:cs="Arial"/>
          <w:sz w:val="20"/>
          <w:szCs w:val="20"/>
        </w:rPr>
        <w:t>Urban</w:t>
      </w:r>
      <w:r w:rsidRPr="008E01D4">
        <w:rPr>
          <w:rFonts w:ascii="Arial Narrow" w:hAnsi="Arial Narrow" w:cs="Arial"/>
          <w:sz w:val="20"/>
          <w:szCs w:val="20"/>
          <w:lang w:val="ru-RU"/>
        </w:rPr>
        <w:t xml:space="preserve"> </w:t>
      </w:r>
      <w:r w:rsidRPr="008E01D4">
        <w:rPr>
          <w:rFonts w:ascii="Arial Narrow" w:hAnsi="Arial Narrow" w:cs="Arial"/>
          <w:sz w:val="20"/>
          <w:szCs w:val="20"/>
        </w:rPr>
        <w:t>For</w:t>
      </w:r>
      <w:r w:rsidRPr="008E01D4">
        <w:rPr>
          <w:rFonts w:ascii="Arial Narrow" w:hAnsi="Arial Narrow" w:cs="Arial"/>
          <w:sz w:val="20"/>
          <w:szCs w:val="20"/>
          <w:lang w:val="ru-RU"/>
        </w:rPr>
        <w:t xml:space="preserve">. </w:t>
      </w:r>
      <w:r w:rsidRPr="008E01D4">
        <w:rPr>
          <w:rFonts w:ascii="Arial Narrow" w:hAnsi="Arial Narrow" w:cs="Arial"/>
          <w:sz w:val="20"/>
          <w:szCs w:val="20"/>
        </w:rPr>
        <w:t>Urban</w:t>
      </w:r>
      <w:r w:rsidRPr="008E01D4">
        <w:rPr>
          <w:rFonts w:ascii="Arial Narrow" w:hAnsi="Arial Narrow" w:cs="Arial"/>
          <w:sz w:val="20"/>
          <w:szCs w:val="20"/>
          <w:lang w:val="ru-RU"/>
        </w:rPr>
        <w:t xml:space="preserve"> </w:t>
      </w:r>
      <w:r w:rsidRPr="008E01D4">
        <w:rPr>
          <w:rFonts w:ascii="Arial Narrow" w:hAnsi="Arial Narrow" w:cs="Arial"/>
          <w:sz w:val="20"/>
          <w:szCs w:val="20"/>
        </w:rPr>
        <w:t>Green</w:t>
      </w:r>
      <w:r w:rsidRPr="008E01D4">
        <w:rPr>
          <w:rFonts w:ascii="Arial Narrow" w:hAnsi="Arial Narrow" w:cs="Arial"/>
          <w:sz w:val="20"/>
          <w:szCs w:val="20"/>
          <w:lang w:val="ru-RU"/>
        </w:rPr>
        <w:t xml:space="preserve">. 37, 3-12. </w:t>
      </w:r>
      <w:r w:rsidRPr="008E01D4">
        <w:rPr>
          <w:rFonts w:ascii="Arial Narrow" w:hAnsi="Arial Narrow" w:cs="Arial"/>
          <w:sz w:val="20"/>
          <w:szCs w:val="20"/>
        </w:rPr>
        <w:t>ttps</w:t>
      </w:r>
      <w:r w:rsidRPr="008E01D4">
        <w:rPr>
          <w:rFonts w:ascii="Arial Narrow" w:hAnsi="Arial Narrow" w:cs="Arial"/>
          <w:sz w:val="20"/>
          <w:szCs w:val="20"/>
          <w:lang w:val="ru-RU"/>
        </w:rPr>
        <w:t>://</w:t>
      </w:r>
      <w:r w:rsidRPr="008E01D4">
        <w:rPr>
          <w:rFonts w:ascii="Arial Narrow" w:hAnsi="Arial Narrow" w:cs="Arial"/>
          <w:sz w:val="20"/>
          <w:szCs w:val="20"/>
        </w:rPr>
        <w:t>doi</w:t>
      </w:r>
      <w:r w:rsidRPr="008E01D4">
        <w:rPr>
          <w:rFonts w:ascii="Arial Narrow" w:hAnsi="Arial Narrow" w:cs="Arial"/>
          <w:sz w:val="20"/>
          <w:szCs w:val="20"/>
          <w:lang w:val="ru-RU"/>
        </w:rPr>
        <w:t>.</w:t>
      </w:r>
      <w:r w:rsidRPr="008E01D4">
        <w:rPr>
          <w:rFonts w:ascii="Arial Narrow" w:hAnsi="Arial Narrow" w:cs="Arial"/>
          <w:sz w:val="20"/>
          <w:szCs w:val="20"/>
        </w:rPr>
        <w:t>org</w:t>
      </w:r>
      <w:r w:rsidRPr="008E01D4">
        <w:rPr>
          <w:rFonts w:ascii="Arial Narrow" w:hAnsi="Arial Narrow" w:cs="Arial"/>
          <w:sz w:val="20"/>
          <w:szCs w:val="20"/>
          <w:lang w:val="ru-RU"/>
        </w:rPr>
        <w:t>/10.1016/</w:t>
      </w:r>
      <w:r w:rsidRPr="008E01D4">
        <w:rPr>
          <w:rFonts w:ascii="Arial Narrow" w:hAnsi="Arial Narrow" w:cs="Arial"/>
          <w:sz w:val="20"/>
          <w:szCs w:val="20"/>
        </w:rPr>
        <w:t>j</w:t>
      </w:r>
      <w:r w:rsidRPr="008E01D4">
        <w:rPr>
          <w:rFonts w:ascii="Arial Narrow" w:hAnsi="Arial Narrow" w:cs="Arial"/>
          <w:sz w:val="20"/>
          <w:szCs w:val="20"/>
          <w:lang w:val="ru-RU"/>
        </w:rPr>
        <w:t>.</w:t>
      </w:r>
      <w:r w:rsidRPr="008E01D4">
        <w:rPr>
          <w:rFonts w:ascii="Arial Narrow" w:hAnsi="Arial Narrow" w:cs="Arial"/>
          <w:sz w:val="20"/>
          <w:szCs w:val="20"/>
        </w:rPr>
        <w:t>ufug</w:t>
      </w:r>
      <w:r w:rsidRPr="008E01D4">
        <w:rPr>
          <w:rFonts w:ascii="Arial Narrow" w:hAnsi="Arial Narrow" w:cs="Arial"/>
          <w:sz w:val="20"/>
          <w:szCs w:val="20"/>
          <w:lang w:val="ru-RU"/>
        </w:rPr>
        <w:t>.2018.02.011.</w:t>
      </w:r>
    </w:p>
    <w:p w14:paraId="59016645" w14:textId="77777777" w:rsidR="008F215A" w:rsidRPr="008E01D4" w:rsidRDefault="008F215A" w:rsidP="008F3701">
      <w:pPr>
        <w:autoSpaceDE w:val="0"/>
        <w:autoSpaceDN w:val="0"/>
        <w:adjustRightInd w:val="0"/>
        <w:spacing w:after="0" w:line="240" w:lineRule="auto"/>
        <w:ind w:left="360" w:hanging="360"/>
        <w:jc w:val="both"/>
        <w:rPr>
          <w:rFonts w:ascii="Arial Narrow" w:hAnsi="Arial Narrow" w:cs="Arial"/>
          <w:sz w:val="20"/>
          <w:szCs w:val="20"/>
        </w:rPr>
      </w:pPr>
      <w:r w:rsidRPr="008E01D4">
        <w:rPr>
          <w:rFonts w:ascii="Arial Narrow" w:hAnsi="Arial Narrow" w:cs="Arial"/>
          <w:b/>
          <w:bCs/>
          <w:sz w:val="20"/>
          <w:szCs w:val="20"/>
          <w:lang w:val="ru-RU"/>
        </w:rPr>
        <w:t>Эсперон-Родригес, М., Раймер, П.Д., Пауэр, С.А., и др</w:t>
      </w:r>
      <w:r w:rsidRPr="008E01D4">
        <w:rPr>
          <w:rFonts w:ascii="Arial Narrow" w:hAnsi="Arial Narrow" w:cs="Arial"/>
          <w:sz w:val="20"/>
          <w:szCs w:val="20"/>
          <w:lang w:val="ru-RU"/>
        </w:rPr>
        <w:t xml:space="preserve">. 2022. Оценка климатического риска для поддержки городских лесов в условиях меняющегося климата. </w:t>
      </w:r>
      <w:r w:rsidRPr="008E01D4">
        <w:rPr>
          <w:rFonts w:ascii="Arial Narrow" w:hAnsi="Arial Narrow" w:cs="Arial"/>
          <w:sz w:val="20"/>
          <w:szCs w:val="20"/>
        </w:rPr>
        <w:t xml:space="preserve">Plants, People, Planet. 4(3), 201-213. </w:t>
      </w:r>
      <w:hyperlink r:id="rId70" w:history="1">
        <w:r w:rsidRPr="008E01D4">
          <w:rPr>
            <w:rFonts w:ascii="Arial Narrow" w:hAnsi="Arial Narrow" w:cs="Arial"/>
            <w:sz w:val="20"/>
            <w:szCs w:val="20"/>
          </w:rPr>
          <w:t>https://doi.org/10.1002/ppp3.10240</w:t>
        </w:r>
      </w:hyperlink>
      <w:r w:rsidRPr="008E01D4">
        <w:rPr>
          <w:rFonts w:ascii="Arial Narrow" w:hAnsi="Arial Narrow" w:cs="Arial"/>
          <w:sz w:val="20"/>
          <w:szCs w:val="20"/>
        </w:rPr>
        <w:t xml:space="preserve"> </w:t>
      </w:r>
    </w:p>
    <w:p w14:paraId="25BD4607" w14:textId="77777777" w:rsidR="008F215A" w:rsidRPr="008E01D4" w:rsidRDefault="008F215A" w:rsidP="008F3701">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Эстрелла</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М</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Саалисмаа</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Н</w:t>
      </w:r>
      <w:r w:rsidRPr="008E01D4">
        <w:rPr>
          <w:rFonts w:ascii="Arial Narrow" w:hAnsi="Arial Narrow" w:cs="Arial"/>
          <w:sz w:val="20"/>
          <w:szCs w:val="20"/>
        </w:rPr>
        <w:t xml:space="preserve">. 2013. </w:t>
      </w:r>
      <w:r w:rsidRPr="008E01D4">
        <w:rPr>
          <w:rFonts w:ascii="Arial Narrow" w:hAnsi="Arial Narrow" w:cs="Arial"/>
          <w:sz w:val="20"/>
          <w:szCs w:val="20"/>
          <w:lang w:val="ru-RU"/>
        </w:rPr>
        <w:t>Снижение риска бедствий на основе экосистем (</w:t>
      </w:r>
      <w:r w:rsidRPr="008E01D4">
        <w:rPr>
          <w:rFonts w:ascii="Arial Narrow" w:hAnsi="Arial Narrow" w:cs="Arial"/>
          <w:sz w:val="20"/>
          <w:szCs w:val="20"/>
        </w:rPr>
        <w:t>Eco</w:t>
      </w:r>
      <w:r w:rsidRPr="008E01D4">
        <w:rPr>
          <w:rFonts w:ascii="Arial Narrow" w:hAnsi="Arial Narrow" w:cs="Arial"/>
          <w:sz w:val="20"/>
          <w:szCs w:val="20"/>
          <w:lang w:val="ru-RU"/>
        </w:rPr>
        <w:t>-</w:t>
      </w:r>
      <w:r w:rsidRPr="008E01D4">
        <w:rPr>
          <w:rFonts w:ascii="Arial Narrow" w:hAnsi="Arial Narrow" w:cs="Arial"/>
          <w:sz w:val="20"/>
          <w:szCs w:val="20"/>
        </w:rPr>
        <w:t>DRR</w:t>
      </w:r>
      <w:r w:rsidRPr="008E01D4">
        <w:rPr>
          <w:rFonts w:ascii="Arial Narrow" w:hAnsi="Arial Narrow" w:cs="Arial"/>
          <w:sz w:val="20"/>
          <w:szCs w:val="20"/>
          <w:lang w:val="ru-RU"/>
        </w:rPr>
        <w:t xml:space="preserve">): </w:t>
      </w:r>
      <w:r w:rsidRPr="008E01D4">
        <w:rPr>
          <w:rFonts w:ascii="Arial Narrow" w:hAnsi="Arial Narrow" w:cs="Arial"/>
          <w:sz w:val="20"/>
          <w:szCs w:val="20"/>
        </w:rPr>
        <w:t>An</w:t>
      </w:r>
      <w:r w:rsidRPr="008E01D4">
        <w:rPr>
          <w:rFonts w:ascii="Arial Narrow" w:hAnsi="Arial Narrow" w:cs="Arial"/>
          <w:sz w:val="20"/>
          <w:szCs w:val="20"/>
          <w:lang w:val="ru-RU"/>
        </w:rPr>
        <w:t xml:space="preserve"> </w:t>
      </w:r>
      <w:r w:rsidRPr="008E01D4">
        <w:rPr>
          <w:rFonts w:ascii="Arial Narrow" w:hAnsi="Arial Narrow" w:cs="Arial"/>
          <w:sz w:val="20"/>
          <w:szCs w:val="20"/>
        </w:rPr>
        <w:t>overview</w:t>
      </w:r>
      <w:r w:rsidRPr="008E01D4">
        <w:rPr>
          <w:rFonts w:ascii="Arial Narrow" w:hAnsi="Arial Narrow" w:cs="Arial"/>
          <w:sz w:val="20"/>
          <w:szCs w:val="20"/>
          <w:lang w:val="ru-RU"/>
        </w:rPr>
        <w:t xml:space="preserve">. В книге»Роль экосистем в снижении риска бедствий» под ред: Рено, Ф. Г., Судмайер-Рье, К., и Эстрелла, М., </w:t>
      </w:r>
      <w:r w:rsidRPr="008E01D4">
        <w:rPr>
          <w:rFonts w:ascii="Arial Narrow" w:hAnsi="Arial Narrow" w:cs="Arial"/>
          <w:sz w:val="20"/>
          <w:szCs w:val="20"/>
        </w:rPr>
        <w:t>United</w:t>
      </w:r>
      <w:r w:rsidRPr="008E01D4">
        <w:rPr>
          <w:rFonts w:ascii="Arial Narrow" w:hAnsi="Arial Narrow" w:cs="Arial"/>
          <w:sz w:val="20"/>
          <w:szCs w:val="20"/>
          <w:lang w:val="ru-RU"/>
        </w:rPr>
        <w:t xml:space="preserve"> </w:t>
      </w:r>
      <w:r w:rsidRPr="008E01D4">
        <w:rPr>
          <w:rFonts w:ascii="Arial Narrow" w:hAnsi="Arial Narrow" w:cs="Arial"/>
          <w:sz w:val="20"/>
          <w:szCs w:val="20"/>
        </w:rPr>
        <w:t>Nations</w:t>
      </w:r>
      <w:r w:rsidRPr="008E01D4">
        <w:rPr>
          <w:rFonts w:ascii="Arial Narrow" w:hAnsi="Arial Narrow" w:cs="Arial"/>
          <w:sz w:val="20"/>
          <w:szCs w:val="20"/>
          <w:lang w:val="ru-RU"/>
        </w:rPr>
        <w:t xml:space="preserve"> </w:t>
      </w:r>
      <w:r w:rsidRPr="008E01D4">
        <w:rPr>
          <w:rFonts w:ascii="Arial Narrow" w:hAnsi="Arial Narrow" w:cs="Arial"/>
          <w:sz w:val="20"/>
          <w:szCs w:val="20"/>
        </w:rPr>
        <w:t>University</w:t>
      </w:r>
      <w:r w:rsidRPr="008E01D4">
        <w:rPr>
          <w:rFonts w:ascii="Arial Narrow" w:hAnsi="Arial Narrow" w:cs="Arial"/>
          <w:sz w:val="20"/>
          <w:szCs w:val="20"/>
          <w:lang w:val="ru-RU"/>
        </w:rPr>
        <w:t xml:space="preserve"> </w:t>
      </w:r>
      <w:r w:rsidRPr="008E01D4">
        <w:rPr>
          <w:rFonts w:ascii="Arial Narrow" w:hAnsi="Arial Narrow" w:cs="Arial"/>
          <w:sz w:val="20"/>
          <w:szCs w:val="20"/>
        </w:rPr>
        <w:t>Press</w:t>
      </w:r>
      <w:r w:rsidRPr="008E01D4">
        <w:rPr>
          <w:rFonts w:ascii="Arial Narrow" w:hAnsi="Arial Narrow" w:cs="Arial"/>
          <w:sz w:val="20"/>
          <w:szCs w:val="20"/>
          <w:lang w:val="ru-RU"/>
        </w:rPr>
        <w:t>, Токио, Нью-Йорк, Париж, 26–54.</w:t>
      </w:r>
    </w:p>
    <w:p w14:paraId="69342FAA" w14:textId="77777777" w:rsidR="008F215A" w:rsidRPr="008E01D4" w:rsidRDefault="008F215A" w:rsidP="004913BA">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Европейская комиссия</w:t>
      </w:r>
      <w:r w:rsidRPr="008E01D4">
        <w:rPr>
          <w:rFonts w:ascii="Arial Narrow" w:hAnsi="Arial Narrow" w:cs="Arial"/>
          <w:sz w:val="20"/>
          <w:szCs w:val="20"/>
          <w:lang w:val="ru-RU"/>
        </w:rPr>
        <w:t>. 2013. Зеленая инфраструктура (</w:t>
      </w:r>
      <w:r w:rsidRPr="008E01D4">
        <w:rPr>
          <w:rFonts w:ascii="Arial Narrow" w:hAnsi="Arial Narrow" w:cs="Arial"/>
          <w:sz w:val="20"/>
          <w:szCs w:val="20"/>
        </w:rPr>
        <w:t>GI</w:t>
      </w:r>
      <w:r w:rsidRPr="008E01D4">
        <w:rPr>
          <w:rFonts w:ascii="Arial Narrow" w:hAnsi="Arial Narrow" w:cs="Arial"/>
          <w:sz w:val="20"/>
          <w:szCs w:val="20"/>
          <w:lang w:val="ru-RU"/>
        </w:rPr>
        <w:t>) - усиление природного капитала Европы. Сообщение Комиссии Европейскому парламенту, Совету, Европейскому экономическому и социальному комитету и Комитету регионов, Брюссель, Бельгия.</w:t>
      </w:r>
    </w:p>
    <w:p w14:paraId="121584A5" w14:textId="77777777" w:rsidR="008F215A" w:rsidRPr="008E01D4" w:rsidRDefault="008F215A" w:rsidP="004913BA">
      <w:pPr>
        <w:autoSpaceDE w:val="0"/>
        <w:autoSpaceDN w:val="0"/>
        <w:adjustRightInd w:val="0"/>
        <w:spacing w:after="0" w:line="240" w:lineRule="auto"/>
        <w:ind w:left="360" w:hanging="360"/>
        <w:jc w:val="both"/>
        <w:rPr>
          <w:rFonts w:ascii="Arial Narrow" w:hAnsi="Arial Narrow" w:cs="Arial"/>
          <w:sz w:val="20"/>
          <w:szCs w:val="20"/>
        </w:rPr>
      </w:pPr>
      <w:r w:rsidRPr="008E01D4">
        <w:rPr>
          <w:rFonts w:ascii="Arial Narrow" w:hAnsi="Arial Narrow" w:cs="Arial"/>
          <w:b/>
          <w:bCs/>
          <w:sz w:val="20"/>
          <w:szCs w:val="20"/>
          <w:lang w:val="ru-RU"/>
        </w:rPr>
        <w:t>Европейская комиссия</w:t>
      </w:r>
      <w:r w:rsidRPr="008E01D4">
        <w:rPr>
          <w:rFonts w:ascii="Arial Narrow" w:hAnsi="Arial Narrow" w:cs="Arial"/>
          <w:sz w:val="20"/>
          <w:szCs w:val="20"/>
          <w:lang w:val="ru-RU"/>
        </w:rPr>
        <w:t xml:space="preserve">. 2015. На пути к повестке дня ЕС в области исследований и инновационной политики для решений, основанных на природе, и возрождения городов: Заключительный отчет экспертной группы </w:t>
      </w:r>
      <w:r w:rsidRPr="008E01D4">
        <w:rPr>
          <w:rFonts w:ascii="Arial Narrow" w:hAnsi="Arial Narrow" w:cs="Arial"/>
          <w:sz w:val="20"/>
          <w:szCs w:val="20"/>
        </w:rPr>
        <w:t>Horizon</w:t>
      </w:r>
      <w:r w:rsidRPr="008E01D4">
        <w:rPr>
          <w:rFonts w:ascii="Arial Narrow" w:hAnsi="Arial Narrow" w:cs="Arial"/>
          <w:sz w:val="20"/>
          <w:szCs w:val="20"/>
          <w:lang w:val="ru-RU"/>
        </w:rPr>
        <w:t xml:space="preserve"> 2020 по решениям на основе природы и возрождению городов: (полная версия). </w:t>
      </w:r>
      <w:r w:rsidRPr="008E01D4">
        <w:rPr>
          <w:rFonts w:ascii="Arial Narrow" w:hAnsi="Arial Narrow" w:cs="Arial"/>
          <w:sz w:val="20"/>
          <w:szCs w:val="20"/>
        </w:rPr>
        <w:t>Publications Office of the European Union, Luxembourg, ISBN 978-92-79-46051-7.</w:t>
      </w:r>
    </w:p>
    <w:p w14:paraId="5E8E7965" w14:textId="77777777" w:rsidR="008F215A" w:rsidRPr="008E01D4" w:rsidRDefault="008F215A" w:rsidP="004913BA">
      <w:pPr>
        <w:autoSpaceDE w:val="0"/>
        <w:autoSpaceDN w:val="0"/>
        <w:adjustRightInd w:val="0"/>
        <w:spacing w:after="0" w:line="240" w:lineRule="auto"/>
        <w:ind w:left="360" w:hanging="360"/>
        <w:jc w:val="both"/>
        <w:rPr>
          <w:rFonts w:ascii="Arial Narrow" w:hAnsi="Arial Narrow" w:cs="Arial"/>
          <w:sz w:val="20"/>
          <w:szCs w:val="20"/>
        </w:rPr>
      </w:pPr>
      <w:r w:rsidRPr="008E01D4">
        <w:rPr>
          <w:rFonts w:ascii="Arial Narrow" w:hAnsi="Arial Narrow" w:cs="Arial"/>
          <w:b/>
          <w:bCs/>
          <w:sz w:val="20"/>
          <w:szCs w:val="20"/>
          <w:lang w:val="ru-RU"/>
        </w:rPr>
        <w:t>Европейская комиссия</w:t>
      </w:r>
      <w:r w:rsidRPr="008E01D4">
        <w:rPr>
          <w:rFonts w:ascii="Arial Narrow" w:hAnsi="Arial Narrow" w:cs="Arial"/>
          <w:sz w:val="20"/>
          <w:szCs w:val="20"/>
          <w:lang w:val="ru-RU"/>
        </w:rPr>
        <w:t>. 2021</w:t>
      </w:r>
      <w:r w:rsidRPr="008E01D4">
        <w:rPr>
          <w:rFonts w:ascii="Arial Narrow" w:hAnsi="Arial Narrow" w:cs="Arial"/>
          <w:sz w:val="20"/>
          <w:szCs w:val="20"/>
        </w:rPr>
        <w:t>a</w:t>
      </w:r>
      <w:r w:rsidRPr="008E01D4">
        <w:rPr>
          <w:rFonts w:ascii="Arial Narrow" w:hAnsi="Arial Narrow" w:cs="Arial"/>
          <w:sz w:val="20"/>
          <w:szCs w:val="20"/>
          <w:lang w:val="ru-RU"/>
        </w:rPr>
        <w:t xml:space="preserve">. Оценка воздействия решений, основанных на природе. </w:t>
      </w:r>
      <w:r w:rsidRPr="008E01D4">
        <w:rPr>
          <w:rFonts w:ascii="Arial Narrow" w:hAnsi="Arial Narrow" w:cs="Arial"/>
          <w:sz w:val="20"/>
          <w:szCs w:val="20"/>
        </w:rPr>
        <w:t>A Summary for Policy Makers.34pp.Cited 25 April 2023. https://op.europa.eu/en/web/eu-law-and-publications/publication-detail/-/publication/aeb73167-0acc-11ec-adb1-01aa75ed71a1.</w:t>
      </w:r>
    </w:p>
    <w:p w14:paraId="1AD3EE29" w14:textId="144B2C72" w:rsidR="008F215A" w:rsidRPr="008E01D4" w:rsidRDefault="008F215A" w:rsidP="004913BA">
      <w:pPr>
        <w:autoSpaceDE w:val="0"/>
        <w:autoSpaceDN w:val="0"/>
        <w:adjustRightInd w:val="0"/>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Европейская комиссия</w:t>
      </w:r>
      <w:r w:rsidRPr="008E01D4">
        <w:rPr>
          <w:rFonts w:ascii="Arial Narrow" w:hAnsi="Arial Narrow" w:cs="Arial"/>
          <w:sz w:val="20"/>
          <w:szCs w:val="20"/>
          <w:lang w:val="ru-RU"/>
        </w:rPr>
        <w:t>. 2021</w:t>
      </w:r>
      <w:r w:rsidRPr="008E01D4">
        <w:rPr>
          <w:rFonts w:ascii="Arial Narrow" w:hAnsi="Arial Narrow" w:cs="Arial"/>
          <w:sz w:val="20"/>
          <w:szCs w:val="20"/>
        </w:rPr>
        <w:t>b</w:t>
      </w:r>
      <w:r w:rsidRPr="008E01D4">
        <w:rPr>
          <w:rFonts w:ascii="Arial Narrow" w:hAnsi="Arial Narrow" w:cs="Arial"/>
          <w:sz w:val="20"/>
          <w:szCs w:val="20"/>
          <w:lang w:val="ru-RU"/>
        </w:rPr>
        <w:t xml:space="preserve">. Обещание посадить 3 </w:t>
      </w:r>
      <w:r w:rsidR="00F20006" w:rsidRPr="008E01D4">
        <w:rPr>
          <w:rFonts w:ascii="Arial Narrow" w:hAnsi="Arial Narrow" w:cs="Arial"/>
          <w:sz w:val="20"/>
          <w:szCs w:val="20"/>
          <w:lang w:val="ru-RU"/>
        </w:rPr>
        <w:t>млрд</w:t>
      </w:r>
      <w:r w:rsidRPr="008E01D4">
        <w:rPr>
          <w:rFonts w:ascii="Arial Narrow" w:hAnsi="Arial Narrow" w:cs="Arial"/>
          <w:sz w:val="20"/>
          <w:szCs w:val="20"/>
          <w:lang w:val="ru-RU"/>
        </w:rPr>
        <w:t xml:space="preserve"> деревьев к 2030 году. Европейская комиссия, Брюссель, Бельгия.</w:t>
      </w:r>
    </w:p>
    <w:p w14:paraId="4F6465E6"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lastRenderedPageBreak/>
        <w:t>ФАО</w:t>
      </w:r>
      <w:r w:rsidRPr="008E01D4">
        <w:rPr>
          <w:rFonts w:ascii="Arial Narrow" w:hAnsi="Arial Narrow" w:cs="Arial"/>
          <w:sz w:val="20"/>
          <w:szCs w:val="20"/>
          <w:lang w:val="ru-RU"/>
        </w:rPr>
        <w:t>. 2010</w:t>
      </w:r>
      <w:r w:rsidRPr="008E01D4">
        <w:rPr>
          <w:rFonts w:ascii="Arial Narrow" w:hAnsi="Arial Narrow" w:cs="Arial"/>
          <w:sz w:val="20"/>
          <w:szCs w:val="20"/>
          <w:lang w:val="en-GB"/>
        </w:rPr>
        <w:t>a</w:t>
      </w:r>
      <w:r w:rsidRPr="008E01D4">
        <w:rPr>
          <w:rFonts w:ascii="Arial Narrow" w:hAnsi="Arial Narrow" w:cs="Arial"/>
          <w:sz w:val="20"/>
          <w:szCs w:val="20"/>
          <w:lang w:val="ru-RU"/>
        </w:rPr>
        <w:t xml:space="preserve">. Леса и изменение климата в Ближневосточном регионе. Рабочий документ 9 "Леса и изменение климата". 71 стр. Рим. Цитируется 12 июня 2023 г. </w:t>
      </w:r>
      <w:r w:rsidRPr="008E01D4">
        <w:rPr>
          <w:rFonts w:ascii="Arial Narrow" w:hAnsi="Arial Narrow" w:cs="Arial"/>
          <w:sz w:val="20"/>
          <w:szCs w:val="20"/>
          <w:lang w:val="en-GB"/>
        </w:rPr>
        <w:t>http</w:t>
      </w:r>
      <w:r w:rsidRPr="008E01D4">
        <w:rPr>
          <w:rFonts w:ascii="Arial Narrow" w:hAnsi="Arial Narrow" w:cs="Arial"/>
          <w:sz w:val="20"/>
          <w:szCs w:val="20"/>
          <w:lang w:val="ru-RU"/>
        </w:rPr>
        <w:t>://</w:t>
      </w:r>
      <w:r w:rsidRPr="008E01D4">
        <w:rPr>
          <w:rFonts w:ascii="Arial Narrow" w:hAnsi="Arial Narrow" w:cs="Arial"/>
          <w:sz w:val="20"/>
          <w:szCs w:val="20"/>
          <w:lang w:val="en-GB"/>
        </w:rPr>
        <w:t>www</w:t>
      </w:r>
      <w:r w:rsidRPr="008E01D4">
        <w:rPr>
          <w:rFonts w:ascii="Arial Narrow" w:hAnsi="Arial Narrow" w:cs="Arial"/>
          <w:sz w:val="20"/>
          <w:szCs w:val="20"/>
          <w:lang w:val="ru-RU"/>
        </w:rPr>
        <w:t>.</w:t>
      </w:r>
      <w:r w:rsidRPr="008E01D4">
        <w:rPr>
          <w:rFonts w:ascii="Arial Narrow" w:hAnsi="Arial Narrow" w:cs="Arial"/>
          <w:sz w:val="20"/>
          <w:szCs w:val="20"/>
          <w:lang w:val="en-GB"/>
        </w:rPr>
        <w:t>fao</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/3/</w:t>
      </w:r>
      <w:r w:rsidRPr="008E01D4">
        <w:rPr>
          <w:rFonts w:ascii="Arial Narrow" w:hAnsi="Arial Narrow" w:cs="Arial"/>
          <w:sz w:val="20"/>
          <w:szCs w:val="20"/>
          <w:lang w:val="en-GB"/>
        </w:rPr>
        <w:t>k</w:t>
      </w:r>
      <w:r w:rsidRPr="008E01D4">
        <w:rPr>
          <w:rFonts w:ascii="Arial Narrow" w:hAnsi="Arial Narrow" w:cs="Arial"/>
          <w:sz w:val="20"/>
          <w:szCs w:val="20"/>
          <w:lang w:val="ru-RU"/>
        </w:rPr>
        <w:t>9769</w:t>
      </w:r>
      <w:r w:rsidRPr="008E01D4">
        <w:rPr>
          <w:rFonts w:ascii="Arial Narrow" w:hAnsi="Arial Narrow" w:cs="Arial"/>
          <w:sz w:val="20"/>
          <w:szCs w:val="20"/>
          <w:lang w:val="en-GB"/>
        </w:rPr>
        <w:t>e</w:t>
      </w:r>
      <w:r w:rsidRPr="008E01D4">
        <w:rPr>
          <w:rFonts w:ascii="Arial Narrow" w:hAnsi="Arial Narrow" w:cs="Arial"/>
          <w:sz w:val="20"/>
          <w:szCs w:val="20"/>
          <w:lang w:val="ru-RU"/>
        </w:rPr>
        <w:t>/</w:t>
      </w:r>
      <w:r w:rsidRPr="008E01D4">
        <w:rPr>
          <w:rFonts w:ascii="Arial Narrow" w:hAnsi="Arial Narrow" w:cs="Arial"/>
          <w:sz w:val="20"/>
          <w:szCs w:val="20"/>
          <w:lang w:val="en-GB"/>
        </w:rPr>
        <w:t>k</w:t>
      </w:r>
      <w:r w:rsidRPr="008E01D4">
        <w:rPr>
          <w:rFonts w:ascii="Arial Narrow" w:hAnsi="Arial Narrow" w:cs="Arial"/>
          <w:sz w:val="20"/>
          <w:szCs w:val="20"/>
          <w:lang w:val="ru-RU"/>
        </w:rPr>
        <w:t>9769</w:t>
      </w:r>
      <w:r w:rsidRPr="008E01D4">
        <w:rPr>
          <w:rFonts w:ascii="Arial Narrow" w:hAnsi="Arial Narrow" w:cs="Arial"/>
          <w:sz w:val="20"/>
          <w:szCs w:val="20"/>
          <w:lang w:val="en-GB"/>
        </w:rPr>
        <w:t>e</w:t>
      </w:r>
      <w:r w:rsidRPr="008E01D4">
        <w:rPr>
          <w:rFonts w:ascii="Arial Narrow" w:hAnsi="Arial Narrow" w:cs="Arial"/>
          <w:sz w:val="20"/>
          <w:szCs w:val="20"/>
          <w:lang w:val="ru-RU"/>
        </w:rPr>
        <w:t>00.</w:t>
      </w:r>
      <w:r w:rsidRPr="008E01D4">
        <w:rPr>
          <w:rFonts w:ascii="Arial Narrow" w:hAnsi="Arial Narrow" w:cs="Arial"/>
          <w:sz w:val="20"/>
          <w:szCs w:val="20"/>
          <w:lang w:val="en-GB"/>
        </w:rPr>
        <w:t>pdf</w:t>
      </w:r>
      <w:r w:rsidRPr="008E01D4">
        <w:rPr>
          <w:rFonts w:ascii="Arial Narrow" w:hAnsi="Arial Narrow" w:cs="Arial"/>
          <w:sz w:val="20"/>
          <w:szCs w:val="20"/>
          <w:lang w:val="ru-RU"/>
        </w:rPr>
        <w:t>.</w:t>
      </w:r>
    </w:p>
    <w:p w14:paraId="59A5FB93"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ФАО</w:t>
      </w:r>
      <w:r w:rsidRPr="008E01D4">
        <w:rPr>
          <w:rFonts w:ascii="Arial Narrow" w:hAnsi="Arial Narrow" w:cs="Arial"/>
          <w:sz w:val="20"/>
          <w:szCs w:val="20"/>
          <w:lang w:val="ru-RU"/>
        </w:rPr>
        <w:t>. 2010</w:t>
      </w:r>
      <w:r w:rsidRPr="008E01D4">
        <w:rPr>
          <w:rFonts w:ascii="Arial Narrow" w:hAnsi="Arial Narrow" w:cs="Arial"/>
          <w:sz w:val="20"/>
          <w:szCs w:val="20"/>
          <w:lang w:val="en-GB"/>
        </w:rPr>
        <w:t>b</w:t>
      </w:r>
      <w:r w:rsidRPr="008E01D4">
        <w:rPr>
          <w:rFonts w:ascii="Arial Narrow" w:hAnsi="Arial Narrow" w:cs="Arial"/>
          <w:sz w:val="20"/>
          <w:szCs w:val="20"/>
          <w:lang w:val="ru-RU"/>
        </w:rPr>
        <w:t xml:space="preserve">. Леса и изменение климата в Восточной Европе и Центральной Азии. Рабочий документ 8 "Леса и изменение климата". 189 </w:t>
      </w:r>
      <w:r w:rsidRPr="008E01D4">
        <w:rPr>
          <w:rFonts w:ascii="Arial Narrow" w:hAnsi="Arial Narrow" w:cs="Arial"/>
          <w:sz w:val="20"/>
          <w:szCs w:val="20"/>
          <w:lang w:val="en-GB"/>
        </w:rPr>
        <w:t>pp</w:t>
      </w:r>
      <w:r w:rsidRPr="008E01D4">
        <w:rPr>
          <w:rFonts w:ascii="Arial Narrow" w:hAnsi="Arial Narrow" w:cs="Arial"/>
          <w:sz w:val="20"/>
          <w:szCs w:val="20"/>
          <w:lang w:val="ru-RU"/>
        </w:rPr>
        <w:t xml:space="preserve">. Рим. Цитируется 12 июня 2023 г. </w:t>
      </w:r>
      <w:r w:rsidRPr="008E01D4">
        <w:rPr>
          <w:rFonts w:ascii="Arial Narrow" w:hAnsi="Arial Narrow" w:cs="Arial"/>
          <w:sz w:val="20"/>
          <w:szCs w:val="20"/>
          <w:lang w:val="en-GB"/>
        </w:rPr>
        <w:t>http</w:t>
      </w:r>
      <w:r w:rsidRPr="008E01D4">
        <w:rPr>
          <w:rFonts w:ascii="Arial Narrow" w:hAnsi="Arial Narrow" w:cs="Arial"/>
          <w:sz w:val="20"/>
          <w:szCs w:val="20"/>
          <w:lang w:val="ru-RU"/>
        </w:rPr>
        <w:t>://</w:t>
      </w:r>
      <w:r w:rsidRPr="008E01D4">
        <w:rPr>
          <w:rFonts w:ascii="Arial Narrow" w:hAnsi="Arial Narrow" w:cs="Arial"/>
          <w:sz w:val="20"/>
          <w:szCs w:val="20"/>
          <w:lang w:val="en-GB"/>
        </w:rPr>
        <w:t>www</w:t>
      </w:r>
      <w:r w:rsidRPr="008E01D4">
        <w:rPr>
          <w:rFonts w:ascii="Arial Narrow" w:hAnsi="Arial Narrow" w:cs="Arial"/>
          <w:sz w:val="20"/>
          <w:szCs w:val="20"/>
          <w:lang w:val="ru-RU"/>
        </w:rPr>
        <w:t>.</w:t>
      </w:r>
      <w:r w:rsidRPr="008E01D4">
        <w:rPr>
          <w:rFonts w:ascii="Arial Narrow" w:hAnsi="Arial Narrow" w:cs="Arial"/>
          <w:sz w:val="20"/>
          <w:szCs w:val="20"/>
          <w:lang w:val="en-GB"/>
        </w:rPr>
        <w:t>fao</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/3/</w:t>
      </w:r>
      <w:r w:rsidRPr="008E01D4">
        <w:rPr>
          <w:rFonts w:ascii="Arial Narrow" w:hAnsi="Arial Narrow" w:cs="Arial"/>
          <w:sz w:val="20"/>
          <w:szCs w:val="20"/>
          <w:lang w:val="en-GB"/>
        </w:rPr>
        <w:t>k</w:t>
      </w:r>
      <w:r w:rsidRPr="008E01D4">
        <w:rPr>
          <w:rFonts w:ascii="Arial Narrow" w:hAnsi="Arial Narrow" w:cs="Arial"/>
          <w:sz w:val="20"/>
          <w:szCs w:val="20"/>
          <w:lang w:val="ru-RU"/>
        </w:rPr>
        <w:t>9589</w:t>
      </w:r>
      <w:r w:rsidRPr="008E01D4">
        <w:rPr>
          <w:rFonts w:ascii="Arial Narrow" w:hAnsi="Arial Narrow" w:cs="Arial"/>
          <w:sz w:val="20"/>
          <w:szCs w:val="20"/>
          <w:lang w:val="en-GB"/>
        </w:rPr>
        <w:t>e</w:t>
      </w:r>
      <w:r w:rsidRPr="008E01D4">
        <w:rPr>
          <w:rFonts w:ascii="Arial Narrow" w:hAnsi="Arial Narrow" w:cs="Arial"/>
          <w:sz w:val="20"/>
          <w:szCs w:val="20"/>
          <w:lang w:val="ru-RU"/>
        </w:rPr>
        <w:t>/</w:t>
      </w:r>
      <w:r w:rsidRPr="008E01D4">
        <w:rPr>
          <w:rFonts w:ascii="Arial Narrow" w:hAnsi="Arial Narrow" w:cs="Arial"/>
          <w:sz w:val="20"/>
          <w:szCs w:val="20"/>
          <w:lang w:val="en-GB"/>
        </w:rPr>
        <w:t>k</w:t>
      </w:r>
      <w:r w:rsidRPr="008E01D4">
        <w:rPr>
          <w:rFonts w:ascii="Arial Narrow" w:hAnsi="Arial Narrow" w:cs="Arial"/>
          <w:sz w:val="20"/>
          <w:szCs w:val="20"/>
          <w:lang w:val="ru-RU"/>
        </w:rPr>
        <w:t>9589</w:t>
      </w:r>
      <w:r w:rsidRPr="008E01D4">
        <w:rPr>
          <w:rFonts w:ascii="Arial Narrow" w:hAnsi="Arial Narrow" w:cs="Arial"/>
          <w:sz w:val="20"/>
          <w:szCs w:val="20"/>
          <w:lang w:val="en-GB"/>
        </w:rPr>
        <w:t>e</w:t>
      </w:r>
      <w:r w:rsidRPr="008E01D4">
        <w:rPr>
          <w:rFonts w:ascii="Arial Narrow" w:hAnsi="Arial Narrow" w:cs="Arial"/>
          <w:sz w:val="20"/>
          <w:szCs w:val="20"/>
          <w:lang w:val="ru-RU"/>
        </w:rPr>
        <w:t>.</w:t>
      </w:r>
      <w:r w:rsidRPr="008E01D4">
        <w:rPr>
          <w:rFonts w:ascii="Arial Narrow" w:hAnsi="Arial Narrow" w:cs="Arial"/>
          <w:sz w:val="20"/>
          <w:szCs w:val="20"/>
          <w:lang w:val="en-GB"/>
        </w:rPr>
        <w:t>pdf</w:t>
      </w:r>
      <w:r w:rsidRPr="008E01D4">
        <w:rPr>
          <w:rFonts w:ascii="Arial Narrow" w:hAnsi="Arial Narrow" w:cs="Arial"/>
          <w:sz w:val="20"/>
          <w:szCs w:val="20"/>
          <w:lang w:val="ru-RU"/>
        </w:rPr>
        <w:t>.</w:t>
      </w:r>
    </w:p>
    <w:p w14:paraId="4FB11A22" w14:textId="202489CB"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ФАО</w:t>
      </w:r>
      <w:r w:rsidRPr="008E01D4">
        <w:rPr>
          <w:rFonts w:ascii="Arial Narrow" w:hAnsi="Arial Narrow" w:cs="Arial"/>
          <w:sz w:val="20"/>
          <w:szCs w:val="20"/>
          <w:lang w:val="ru-RU"/>
        </w:rPr>
        <w:t>. 2010</w:t>
      </w:r>
      <w:r w:rsidRPr="008E01D4">
        <w:rPr>
          <w:rFonts w:ascii="Arial Narrow" w:hAnsi="Arial Narrow" w:cs="Arial"/>
          <w:sz w:val="20"/>
          <w:szCs w:val="20"/>
          <w:lang w:val="en-GB"/>
        </w:rPr>
        <w:t>c</w:t>
      </w:r>
      <w:r w:rsidRPr="008E01D4">
        <w:rPr>
          <w:rFonts w:ascii="Arial Narrow" w:hAnsi="Arial Narrow" w:cs="Arial"/>
          <w:sz w:val="20"/>
          <w:szCs w:val="20"/>
          <w:lang w:val="ru-RU"/>
        </w:rPr>
        <w:t xml:space="preserve">. Руководство по устойчивому управлению лесами в засушливых районах Африки к югу от Сахары. Рабочий документ № 1 </w:t>
      </w:r>
      <w:r w:rsidR="00AC2FBE" w:rsidRPr="008E01D4">
        <w:rPr>
          <w:rFonts w:ascii="Arial Narrow" w:hAnsi="Arial Narrow" w:cs="Arial"/>
          <w:sz w:val="20"/>
          <w:szCs w:val="20"/>
          <w:lang w:val="ru-RU"/>
        </w:rPr>
        <w:t>«</w:t>
      </w:r>
      <w:r w:rsidRPr="008E01D4">
        <w:rPr>
          <w:rFonts w:ascii="Arial Narrow" w:hAnsi="Arial Narrow" w:cs="Arial"/>
          <w:sz w:val="20"/>
          <w:szCs w:val="20"/>
          <w:lang w:val="ru-RU"/>
        </w:rPr>
        <w:t>Леса и лесное хозяйство засушливых зон</w:t>
      </w:r>
      <w:r w:rsidR="00AC2FBE" w:rsidRPr="008E01D4">
        <w:rPr>
          <w:rFonts w:ascii="Arial Narrow" w:hAnsi="Arial Narrow" w:cs="Arial"/>
          <w:sz w:val="20"/>
          <w:szCs w:val="20"/>
          <w:lang w:val="ru-RU"/>
        </w:rPr>
        <w:t>»</w:t>
      </w:r>
      <w:r w:rsidRPr="008E01D4">
        <w:rPr>
          <w:rFonts w:ascii="Arial Narrow" w:hAnsi="Arial Narrow" w:cs="Arial"/>
          <w:sz w:val="20"/>
          <w:szCs w:val="20"/>
          <w:lang w:val="ru-RU"/>
        </w:rPr>
        <w:t xml:space="preserve">. Рим. Цитируется 26 апреля 2023 г.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www</w:t>
      </w:r>
      <w:r w:rsidRPr="008E01D4">
        <w:rPr>
          <w:rFonts w:ascii="Arial Narrow" w:hAnsi="Arial Narrow" w:cs="Arial"/>
          <w:sz w:val="20"/>
          <w:szCs w:val="20"/>
          <w:lang w:val="ru-RU"/>
        </w:rPr>
        <w:t>.</w:t>
      </w:r>
      <w:r w:rsidRPr="008E01D4">
        <w:rPr>
          <w:rFonts w:ascii="Arial Narrow" w:hAnsi="Arial Narrow" w:cs="Arial"/>
          <w:sz w:val="20"/>
          <w:szCs w:val="20"/>
          <w:lang w:val="en-GB"/>
        </w:rPr>
        <w:t>fao</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/3/</w:t>
      </w:r>
      <w:r w:rsidRPr="008E01D4">
        <w:rPr>
          <w:rFonts w:ascii="Arial Narrow" w:hAnsi="Arial Narrow" w:cs="Arial"/>
          <w:sz w:val="20"/>
          <w:szCs w:val="20"/>
          <w:lang w:val="en-GB"/>
        </w:rPr>
        <w:t>i</w:t>
      </w:r>
      <w:r w:rsidRPr="008E01D4">
        <w:rPr>
          <w:rFonts w:ascii="Arial Narrow" w:hAnsi="Arial Narrow" w:cs="Arial"/>
          <w:sz w:val="20"/>
          <w:szCs w:val="20"/>
          <w:lang w:val="ru-RU"/>
        </w:rPr>
        <w:t>1628</w:t>
      </w:r>
      <w:r w:rsidRPr="008E01D4">
        <w:rPr>
          <w:rFonts w:ascii="Arial Narrow" w:hAnsi="Arial Narrow" w:cs="Arial"/>
          <w:sz w:val="20"/>
          <w:szCs w:val="20"/>
          <w:lang w:val="en-GB"/>
        </w:rPr>
        <w:t>e</w:t>
      </w:r>
      <w:r w:rsidRPr="008E01D4">
        <w:rPr>
          <w:rFonts w:ascii="Arial Narrow" w:hAnsi="Arial Narrow" w:cs="Arial"/>
          <w:sz w:val="20"/>
          <w:szCs w:val="20"/>
          <w:lang w:val="ru-RU"/>
        </w:rPr>
        <w:t>/</w:t>
      </w:r>
      <w:r w:rsidRPr="008E01D4">
        <w:rPr>
          <w:rFonts w:ascii="Arial Narrow" w:hAnsi="Arial Narrow" w:cs="Arial"/>
          <w:sz w:val="20"/>
          <w:szCs w:val="20"/>
          <w:lang w:val="en-GB"/>
        </w:rPr>
        <w:t>i</w:t>
      </w:r>
      <w:r w:rsidRPr="008E01D4">
        <w:rPr>
          <w:rFonts w:ascii="Arial Narrow" w:hAnsi="Arial Narrow" w:cs="Arial"/>
          <w:sz w:val="20"/>
          <w:szCs w:val="20"/>
          <w:lang w:val="ru-RU"/>
        </w:rPr>
        <w:t>1628</w:t>
      </w:r>
      <w:r w:rsidRPr="008E01D4">
        <w:rPr>
          <w:rFonts w:ascii="Arial Narrow" w:hAnsi="Arial Narrow" w:cs="Arial"/>
          <w:sz w:val="20"/>
          <w:szCs w:val="20"/>
          <w:lang w:val="en-GB"/>
        </w:rPr>
        <w:t>e</w:t>
      </w:r>
      <w:r w:rsidRPr="008E01D4">
        <w:rPr>
          <w:rFonts w:ascii="Arial Narrow" w:hAnsi="Arial Narrow" w:cs="Arial"/>
          <w:sz w:val="20"/>
          <w:szCs w:val="20"/>
          <w:lang w:val="ru-RU"/>
        </w:rPr>
        <w:t>00.</w:t>
      </w:r>
      <w:r w:rsidRPr="008E01D4">
        <w:rPr>
          <w:rFonts w:ascii="Arial Narrow" w:hAnsi="Arial Narrow" w:cs="Arial"/>
          <w:sz w:val="20"/>
          <w:szCs w:val="20"/>
          <w:lang w:val="en-GB"/>
        </w:rPr>
        <w:t>pdf</w:t>
      </w:r>
      <w:r w:rsidRPr="008E01D4">
        <w:rPr>
          <w:rFonts w:ascii="Arial Narrow" w:hAnsi="Arial Narrow" w:cs="Arial"/>
          <w:sz w:val="20"/>
          <w:szCs w:val="20"/>
          <w:lang w:val="ru-RU"/>
        </w:rPr>
        <w:t>.</w:t>
      </w:r>
    </w:p>
    <w:p w14:paraId="58445B20"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ФАО</w:t>
      </w:r>
      <w:r w:rsidRPr="008E01D4">
        <w:rPr>
          <w:rFonts w:ascii="Arial Narrow" w:hAnsi="Arial Narrow" w:cs="Arial"/>
          <w:sz w:val="20"/>
          <w:szCs w:val="20"/>
          <w:lang w:val="ru-RU"/>
        </w:rPr>
        <w:t xml:space="preserve">. 2013. Руководство по изменению климата для руководителей лесного хозяйства. Лесохозяйственный документ ФАО № 172. Рим. Цитируется 12 апреля 2023 г. </w:t>
      </w:r>
      <w:hyperlink r:id="rId71" w:history="1">
        <w:r w:rsidRPr="008E01D4">
          <w:rPr>
            <w:rFonts w:ascii="Arial Narrow" w:hAnsi="Arial Narrow" w:cs="Arial"/>
            <w:sz w:val="20"/>
            <w:szCs w:val="20"/>
            <w:lang w:val="en-GB"/>
          </w:rPr>
          <w:t>http</w:t>
        </w:r>
        <w:r w:rsidRPr="008E01D4">
          <w:rPr>
            <w:rFonts w:ascii="Arial Narrow" w:hAnsi="Arial Narrow" w:cs="Arial"/>
            <w:sz w:val="20"/>
            <w:szCs w:val="20"/>
            <w:lang w:val="ru-RU"/>
          </w:rPr>
          <w:t>://</w:t>
        </w:r>
        <w:r w:rsidRPr="008E01D4">
          <w:rPr>
            <w:rFonts w:ascii="Arial Narrow" w:hAnsi="Arial Narrow" w:cs="Arial"/>
            <w:sz w:val="20"/>
            <w:szCs w:val="20"/>
            <w:lang w:val="en-GB"/>
          </w:rPr>
          <w:t>www</w:t>
        </w:r>
        <w:r w:rsidRPr="008E01D4">
          <w:rPr>
            <w:rFonts w:ascii="Arial Narrow" w:hAnsi="Arial Narrow" w:cs="Arial"/>
            <w:sz w:val="20"/>
            <w:szCs w:val="20"/>
            <w:lang w:val="ru-RU"/>
          </w:rPr>
          <w:t>.</w:t>
        </w:r>
        <w:r w:rsidRPr="008E01D4">
          <w:rPr>
            <w:rFonts w:ascii="Arial Narrow" w:hAnsi="Arial Narrow" w:cs="Arial"/>
            <w:sz w:val="20"/>
            <w:szCs w:val="20"/>
            <w:lang w:val="en-GB"/>
          </w:rPr>
          <w:t>fao</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/3/</w:t>
        </w:r>
        <w:r w:rsidRPr="008E01D4">
          <w:rPr>
            <w:rFonts w:ascii="Arial Narrow" w:hAnsi="Arial Narrow" w:cs="Arial"/>
            <w:sz w:val="20"/>
            <w:szCs w:val="20"/>
            <w:lang w:val="en-GB"/>
          </w:rPr>
          <w:t>i</w:t>
        </w:r>
        <w:r w:rsidRPr="008E01D4">
          <w:rPr>
            <w:rFonts w:ascii="Arial Narrow" w:hAnsi="Arial Narrow" w:cs="Arial"/>
            <w:sz w:val="20"/>
            <w:szCs w:val="20"/>
            <w:lang w:val="ru-RU"/>
          </w:rPr>
          <w:t>3383</w:t>
        </w:r>
        <w:r w:rsidRPr="008E01D4">
          <w:rPr>
            <w:rFonts w:ascii="Arial Narrow" w:hAnsi="Arial Narrow" w:cs="Arial"/>
            <w:sz w:val="20"/>
            <w:szCs w:val="20"/>
            <w:lang w:val="en-GB"/>
          </w:rPr>
          <w:t>e</w:t>
        </w:r>
        <w:r w:rsidRPr="008E01D4">
          <w:rPr>
            <w:rFonts w:ascii="Arial Narrow" w:hAnsi="Arial Narrow" w:cs="Arial"/>
            <w:sz w:val="20"/>
            <w:szCs w:val="20"/>
            <w:lang w:val="ru-RU"/>
          </w:rPr>
          <w:t>/</w:t>
        </w:r>
        <w:r w:rsidRPr="008E01D4">
          <w:rPr>
            <w:rFonts w:ascii="Arial Narrow" w:hAnsi="Arial Narrow" w:cs="Arial"/>
            <w:sz w:val="20"/>
            <w:szCs w:val="20"/>
            <w:lang w:val="en-GB"/>
          </w:rPr>
          <w:t>i</w:t>
        </w:r>
        <w:r w:rsidRPr="008E01D4">
          <w:rPr>
            <w:rFonts w:ascii="Arial Narrow" w:hAnsi="Arial Narrow" w:cs="Arial"/>
            <w:sz w:val="20"/>
            <w:szCs w:val="20"/>
            <w:lang w:val="ru-RU"/>
          </w:rPr>
          <w:t>3383</w:t>
        </w:r>
        <w:r w:rsidRPr="008E01D4">
          <w:rPr>
            <w:rFonts w:ascii="Arial Narrow" w:hAnsi="Arial Narrow" w:cs="Arial"/>
            <w:sz w:val="20"/>
            <w:szCs w:val="20"/>
            <w:lang w:val="en-GB"/>
          </w:rPr>
          <w:t>e</w:t>
        </w:r>
        <w:r w:rsidRPr="008E01D4">
          <w:rPr>
            <w:rFonts w:ascii="Arial Narrow" w:hAnsi="Arial Narrow" w:cs="Arial"/>
            <w:sz w:val="20"/>
            <w:szCs w:val="20"/>
            <w:lang w:val="ru-RU"/>
          </w:rPr>
          <w:t>.</w:t>
        </w:r>
        <w:r w:rsidRPr="008E01D4">
          <w:rPr>
            <w:rFonts w:ascii="Arial Narrow" w:hAnsi="Arial Narrow" w:cs="Arial"/>
            <w:sz w:val="20"/>
            <w:szCs w:val="20"/>
            <w:lang w:val="en-GB"/>
          </w:rPr>
          <w:t>pdf</w:t>
        </w:r>
      </w:hyperlink>
      <w:r w:rsidRPr="008E01D4">
        <w:rPr>
          <w:rFonts w:ascii="Arial Narrow" w:hAnsi="Arial Narrow" w:cs="Arial"/>
          <w:sz w:val="20"/>
          <w:szCs w:val="20"/>
          <w:lang w:val="ru-RU"/>
        </w:rPr>
        <w:t xml:space="preserve">. </w:t>
      </w:r>
    </w:p>
    <w:p w14:paraId="5168AD1F" w14:textId="52753704"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ФАО</w:t>
      </w:r>
      <w:r w:rsidRPr="008E01D4">
        <w:rPr>
          <w:rFonts w:ascii="Arial Narrow" w:hAnsi="Arial Narrow" w:cs="Arial"/>
          <w:sz w:val="20"/>
          <w:szCs w:val="20"/>
          <w:lang w:val="ru-RU"/>
        </w:rPr>
        <w:t>. 2015. Борьба с изменением климата</w:t>
      </w:r>
      <w:r w:rsidR="00645E1D" w:rsidRPr="008E01D4">
        <w:rPr>
          <w:rFonts w:ascii="Arial Narrow" w:hAnsi="Arial Narrow" w:cs="Arial"/>
          <w:sz w:val="20"/>
          <w:szCs w:val="20"/>
          <w:lang w:val="ru-RU"/>
        </w:rPr>
        <w:t xml:space="preserve">: </w:t>
      </w:r>
      <w:r w:rsidRPr="008E01D4">
        <w:rPr>
          <w:rFonts w:ascii="Arial Narrow" w:hAnsi="Arial Narrow" w:cs="Arial"/>
          <w:sz w:val="20"/>
          <w:szCs w:val="20"/>
          <w:lang w:val="ru-RU"/>
        </w:rPr>
        <w:t xml:space="preserve">роль генетических ресурсов для производства продовольствия и ведения сельского хозяйства. 110 </w:t>
      </w:r>
      <w:r w:rsidRPr="008E01D4">
        <w:rPr>
          <w:rFonts w:ascii="Arial Narrow" w:hAnsi="Arial Narrow" w:cs="Arial"/>
          <w:sz w:val="20"/>
          <w:szCs w:val="20"/>
          <w:lang w:val="en-GB"/>
        </w:rPr>
        <w:t>pp</w:t>
      </w:r>
      <w:r w:rsidRPr="008E01D4">
        <w:rPr>
          <w:rFonts w:ascii="Arial Narrow" w:hAnsi="Arial Narrow" w:cs="Arial"/>
          <w:sz w:val="20"/>
          <w:szCs w:val="20"/>
          <w:lang w:val="ru-RU"/>
        </w:rPr>
        <w:t xml:space="preserve">. Рим. Цитируется 12 апреля 2023 г. </w:t>
      </w:r>
      <w:r w:rsidRPr="008E01D4">
        <w:rPr>
          <w:rFonts w:ascii="Arial Narrow" w:hAnsi="Arial Narrow" w:cs="Arial"/>
          <w:sz w:val="20"/>
          <w:szCs w:val="20"/>
          <w:lang w:val="en-GB"/>
        </w:rPr>
        <w:t>http</w:t>
      </w:r>
      <w:r w:rsidRPr="008E01D4">
        <w:rPr>
          <w:rFonts w:ascii="Arial Narrow" w:hAnsi="Arial Narrow" w:cs="Arial"/>
          <w:sz w:val="20"/>
          <w:szCs w:val="20"/>
          <w:lang w:val="ru-RU"/>
        </w:rPr>
        <w:t>://</w:t>
      </w:r>
      <w:r w:rsidRPr="008E01D4">
        <w:rPr>
          <w:rFonts w:ascii="Arial Narrow" w:hAnsi="Arial Narrow" w:cs="Arial"/>
          <w:sz w:val="20"/>
          <w:szCs w:val="20"/>
          <w:lang w:val="en-GB"/>
        </w:rPr>
        <w:t>www</w:t>
      </w:r>
      <w:r w:rsidRPr="008E01D4">
        <w:rPr>
          <w:rFonts w:ascii="Arial Narrow" w:hAnsi="Arial Narrow" w:cs="Arial"/>
          <w:sz w:val="20"/>
          <w:szCs w:val="20"/>
          <w:lang w:val="ru-RU"/>
        </w:rPr>
        <w:t>.</w:t>
      </w:r>
      <w:r w:rsidRPr="008E01D4">
        <w:rPr>
          <w:rFonts w:ascii="Arial Narrow" w:hAnsi="Arial Narrow" w:cs="Arial"/>
          <w:sz w:val="20"/>
          <w:szCs w:val="20"/>
          <w:lang w:val="en-GB"/>
        </w:rPr>
        <w:t>fao</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/3/</w:t>
      </w:r>
      <w:r w:rsidRPr="008E01D4">
        <w:rPr>
          <w:rFonts w:ascii="Arial Narrow" w:hAnsi="Arial Narrow" w:cs="Arial"/>
          <w:sz w:val="20"/>
          <w:szCs w:val="20"/>
          <w:lang w:val="en-GB"/>
        </w:rPr>
        <w:t>i</w:t>
      </w:r>
      <w:r w:rsidRPr="008E01D4">
        <w:rPr>
          <w:rFonts w:ascii="Arial Narrow" w:hAnsi="Arial Narrow" w:cs="Arial"/>
          <w:sz w:val="20"/>
          <w:szCs w:val="20"/>
          <w:lang w:val="ru-RU"/>
        </w:rPr>
        <w:t>3866</w:t>
      </w:r>
      <w:r w:rsidRPr="008E01D4">
        <w:rPr>
          <w:rFonts w:ascii="Arial Narrow" w:hAnsi="Arial Narrow" w:cs="Arial"/>
          <w:sz w:val="20"/>
          <w:szCs w:val="20"/>
          <w:lang w:val="en-GB"/>
        </w:rPr>
        <w:t>e</w:t>
      </w:r>
      <w:r w:rsidRPr="008E01D4">
        <w:rPr>
          <w:rFonts w:ascii="Arial Narrow" w:hAnsi="Arial Narrow" w:cs="Arial"/>
          <w:sz w:val="20"/>
          <w:szCs w:val="20"/>
          <w:lang w:val="ru-RU"/>
        </w:rPr>
        <w:t>/</w:t>
      </w:r>
      <w:r w:rsidRPr="008E01D4">
        <w:rPr>
          <w:rFonts w:ascii="Arial Narrow" w:hAnsi="Arial Narrow" w:cs="Arial"/>
          <w:sz w:val="20"/>
          <w:szCs w:val="20"/>
          <w:lang w:val="en-GB"/>
        </w:rPr>
        <w:t>I</w:t>
      </w:r>
      <w:r w:rsidRPr="008E01D4">
        <w:rPr>
          <w:rFonts w:ascii="Arial Narrow" w:hAnsi="Arial Narrow" w:cs="Arial"/>
          <w:sz w:val="20"/>
          <w:szCs w:val="20"/>
          <w:lang w:val="ru-RU"/>
        </w:rPr>
        <w:t>3866</w:t>
      </w:r>
      <w:r w:rsidRPr="008E01D4">
        <w:rPr>
          <w:rFonts w:ascii="Arial Narrow" w:hAnsi="Arial Narrow" w:cs="Arial"/>
          <w:sz w:val="20"/>
          <w:szCs w:val="20"/>
          <w:lang w:val="en-GB"/>
        </w:rPr>
        <w:t>E</w:t>
      </w:r>
      <w:r w:rsidRPr="008E01D4">
        <w:rPr>
          <w:rFonts w:ascii="Arial Narrow" w:hAnsi="Arial Narrow" w:cs="Arial"/>
          <w:sz w:val="20"/>
          <w:szCs w:val="20"/>
          <w:lang w:val="ru-RU"/>
        </w:rPr>
        <w:t>.</w:t>
      </w:r>
      <w:r w:rsidRPr="008E01D4">
        <w:rPr>
          <w:rFonts w:ascii="Arial Narrow" w:hAnsi="Arial Narrow" w:cs="Arial"/>
          <w:sz w:val="20"/>
          <w:szCs w:val="20"/>
          <w:lang w:val="en-GB"/>
        </w:rPr>
        <w:t>pdf</w:t>
      </w:r>
      <w:r w:rsidRPr="008E01D4">
        <w:rPr>
          <w:rFonts w:ascii="Arial Narrow" w:hAnsi="Arial Narrow" w:cs="Arial"/>
          <w:sz w:val="20"/>
          <w:szCs w:val="20"/>
          <w:lang w:val="ru-RU"/>
        </w:rPr>
        <w:t>.</w:t>
      </w:r>
    </w:p>
    <w:p w14:paraId="37C65794"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ФАО</w:t>
      </w:r>
      <w:r w:rsidRPr="008E01D4">
        <w:rPr>
          <w:rFonts w:ascii="Arial Narrow" w:hAnsi="Arial Narrow" w:cs="Arial"/>
          <w:sz w:val="20"/>
          <w:szCs w:val="20"/>
          <w:lang w:val="ru-RU"/>
        </w:rPr>
        <w:t xml:space="preserve">. 2020. Глобальная оценка лесных ресурсов 2020. </w:t>
      </w:r>
      <w:r w:rsidRPr="008E01D4">
        <w:rPr>
          <w:rFonts w:ascii="Arial Narrow" w:hAnsi="Arial Narrow" w:cs="Arial"/>
          <w:sz w:val="20"/>
          <w:szCs w:val="20"/>
          <w:lang w:val="en-GB"/>
        </w:rPr>
        <w:t xml:space="preserve">In: FAO Global Forest Resources Assessment [Онлайн]. </w:t>
      </w:r>
      <w:r w:rsidRPr="008E01D4">
        <w:rPr>
          <w:rFonts w:ascii="Arial Narrow" w:hAnsi="Arial Narrow" w:cs="Arial"/>
          <w:sz w:val="20"/>
          <w:szCs w:val="20"/>
          <w:lang w:val="ru-RU"/>
        </w:rPr>
        <w:t xml:space="preserve">Рим. Цитируется 5 апреля 2023 г.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fra</w:t>
      </w:r>
      <w:r w:rsidRPr="008E01D4">
        <w:rPr>
          <w:rFonts w:ascii="Arial Narrow" w:hAnsi="Arial Narrow" w:cs="Arial"/>
          <w:sz w:val="20"/>
          <w:szCs w:val="20"/>
          <w:lang w:val="ru-RU"/>
        </w:rPr>
        <w:t>-</w:t>
      </w:r>
      <w:r w:rsidRPr="008E01D4">
        <w:rPr>
          <w:rFonts w:ascii="Arial Narrow" w:hAnsi="Arial Narrow" w:cs="Arial"/>
          <w:sz w:val="20"/>
          <w:szCs w:val="20"/>
          <w:lang w:val="en-GB"/>
        </w:rPr>
        <w:t>data</w:t>
      </w:r>
      <w:r w:rsidRPr="008E01D4">
        <w:rPr>
          <w:rFonts w:ascii="Arial Narrow" w:hAnsi="Arial Narrow" w:cs="Arial"/>
          <w:sz w:val="20"/>
          <w:szCs w:val="20"/>
          <w:lang w:val="ru-RU"/>
        </w:rPr>
        <w:t>.</w:t>
      </w:r>
      <w:r w:rsidRPr="008E01D4">
        <w:rPr>
          <w:rFonts w:ascii="Arial Narrow" w:hAnsi="Arial Narrow" w:cs="Arial"/>
          <w:sz w:val="20"/>
          <w:szCs w:val="20"/>
          <w:lang w:val="en-GB"/>
        </w:rPr>
        <w:t>fao</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w:t>
      </w:r>
      <w:r w:rsidRPr="008E01D4">
        <w:rPr>
          <w:rFonts w:ascii="Arial Narrow" w:hAnsi="Arial Narrow" w:cs="Arial"/>
          <w:sz w:val="20"/>
          <w:szCs w:val="20"/>
          <w:lang w:val="en-GB"/>
        </w:rPr>
        <w:t>assessments</w:t>
      </w:r>
      <w:r w:rsidRPr="008E01D4">
        <w:rPr>
          <w:rFonts w:ascii="Arial Narrow" w:hAnsi="Arial Narrow" w:cs="Arial"/>
          <w:sz w:val="20"/>
          <w:szCs w:val="20"/>
          <w:lang w:val="ru-RU"/>
        </w:rPr>
        <w:t>/</w:t>
      </w:r>
      <w:r w:rsidRPr="008E01D4">
        <w:rPr>
          <w:rFonts w:ascii="Arial Narrow" w:hAnsi="Arial Narrow" w:cs="Arial"/>
          <w:sz w:val="20"/>
          <w:szCs w:val="20"/>
          <w:lang w:val="en-GB"/>
        </w:rPr>
        <w:t>fra</w:t>
      </w:r>
      <w:r w:rsidRPr="008E01D4">
        <w:rPr>
          <w:rFonts w:ascii="Arial Narrow" w:hAnsi="Arial Narrow" w:cs="Arial"/>
          <w:sz w:val="20"/>
          <w:szCs w:val="20"/>
          <w:lang w:val="ru-RU"/>
        </w:rPr>
        <w:t>/2020.</w:t>
      </w:r>
    </w:p>
    <w:p w14:paraId="4F1A9006"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ФАО</w:t>
      </w:r>
      <w:r w:rsidRPr="008E01D4">
        <w:rPr>
          <w:rFonts w:ascii="Arial Narrow" w:hAnsi="Arial Narrow" w:cs="Arial"/>
          <w:sz w:val="20"/>
          <w:szCs w:val="20"/>
          <w:lang w:val="ru-RU"/>
        </w:rPr>
        <w:t xml:space="preserve">. 2023. Содействие естественной регенерации. </w:t>
      </w:r>
      <w:r w:rsidRPr="008E01D4">
        <w:rPr>
          <w:rFonts w:ascii="Arial Narrow" w:hAnsi="Arial Narrow" w:cs="Arial"/>
          <w:sz w:val="20"/>
          <w:szCs w:val="20"/>
          <w:lang w:val="en-GB"/>
        </w:rPr>
        <w:t>In</w:t>
      </w:r>
      <w:r w:rsidRPr="008E01D4">
        <w:rPr>
          <w:rFonts w:ascii="Arial Narrow" w:hAnsi="Arial Narrow" w:cs="Arial"/>
          <w:sz w:val="20"/>
          <w:szCs w:val="20"/>
          <w:lang w:val="ru-RU"/>
        </w:rPr>
        <w:t xml:space="preserve">: Программа ФАО по лесному хозяйству [Онлайн]. Рим. Цитируется 12 апреля 2023 г.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www</w:t>
      </w:r>
      <w:r w:rsidRPr="008E01D4">
        <w:rPr>
          <w:rFonts w:ascii="Arial Narrow" w:hAnsi="Arial Narrow" w:cs="Arial"/>
          <w:sz w:val="20"/>
          <w:szCs w:val="20"/>
          <w:lang w:val="ru-RU"/>
        </w:rPr>
        <w:t>.</w:t>
      </w:r>
      <w:r w:rsidRPr="008E01D4">
        <w:rPr>
          <w:rFonts w:ascii="Arial Narrow" w:hAnsi="Arial Narrow" w:cs="Arial"/>
          <w:sz w:val="20"/>
          <w:szCs w:val="20"/>
          <w:lang w:val="en-GB"/>
        </w:rPr>
        <w:t>fao</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w:t>
      </w:r>
      <w:r w:rsidRPr="008E01D4">
        <w:rPr>
          <w:rFonts w:ascii="Arial Narrow" w:hAnsi="Arial Narrow" w:cs="Arial"/>
          <w:sz w:val="20"/>
          <w:szCs w:val="20"/>
          <w:lang w:val="en-GB"/>
        </w:rPr>
        <w:t>forestry</w:t>
      </w:r>
      <w:r w:rsidRPr="008E01D4">
        <w:rPr>
          <w:rFonts w:ascii="Arial Narrow" w:hAnsi="Arial Narrow" w:cs="Arial"/>
          <w:sz w:val="20"/>
          <w:szCs w:val="20"/>
          <w:lang w:val="ru-RU"/>
        </w:rPr>
        <w:t>/</w:t>
      </w:r>
      <w:r w:rsidRPr="008E01D4">
        <w:rPr>
          <w:rFonts w:ascii="Arial Narrow" w:hAnsi="Arial Narrow" w:cs="Arial"/>
          <w:sz w:val="20"/>
          <w:szCs w:val="20"/>
          <w:lang w:val="en-GB"/>
        </w:rPr>
        <w:t>anr</w:t>
      </w:r>
      <w:r w:rsidRPr="008E01D4">
        <w:rPr>
          <w:rFonts w:ascii="Arial Narrow" w:hAnsi="Arial Narrow" w:cs="Arial"/>
          <w:sz w:val="20"/>
          <w:szCs w:val="20"/>
          <w:lang w:val="ru-RU"/>
        </w:rPr>
        <w:t>/</w:t>
      </w:r>
      <w:r w:rsidRPr="008E01D4">
        <w:rPr>
          <w:rFonts w:ascii="Arial Narrow" w:hAnsi="Arial Narrow" w:cs="Arial"/>
          <w:sz w:val="20"/>
          <w:szCs w:val="20"/>
          <w:lang w:val="en-GB"/>
        </w:rPr>
        <w:t>en</w:t>
      </w:r>
      <w:r w:rsidRPr="008E01D4">
        <w:rPr>
          <w:rFonts w:ascii="Arial Narrow" w:hAnsi="Arial Narrow" w:cs="Arial"/>
          <w:sz w:val="20"/>
          <w:szCs w:val="20"/>
          <w:lang w:val="ru-RU"/>
        </w:rPr>
        <w:t>/.</w:t>
      </w:r>
    </w:p>
    <w:p w14:paraId="4914060E"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ФАО И ЮНЕП</w:t>
      </w:r>
      <w:r w:rsidRPr="008E01D4">
        <w:rPr>
          <w:rFonts w:ascii="Arial Narrow" w:hAnsi="Arial Narrow" w:cs="Arial"/>
          <w:sz w:val="20"/>
          <w:szCs w:val="20"/>
          <w:lang w:val="ru-RU"/>
        </w:rPr>
        <w:t xml:space="preserve">. 2022. Глобальные индикаторы для мониторинга восстановления экосистем - вклад в Десятилетие ООН по восстановлению экосистем. Рим, ФАО. Цитируется 27 марта 2023 г.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/10.4060/</w:t>
      </w:r>
      <w:r w:rsidRPr="008E01D4">
        <w:rPr>
          <w:rFonts w:ascii="Arial Narrow" w:hAnsi="Arial Narrow" w:cs="Arial"/>
          <w:sz w:val="20"/>
          <w:szCs w:val="20"/>
          <w:lang w:val="en-GB"/>
        </w:rPr>
        <w:t>cb</w:t>
      </w:r>
      <w:r w:rsidRPr="008E01D4">
        <w:rPr>
          <w:rFonts w:ascii="Arial Narrow" w:hAnsi="Arial Narrow" w:cs="Arial"/>
          <w:sz w:val="20"/>
          <w:szCs w:val="20"/>
          <w:lang w:val="ru-RU"/>
        </w:rPr>
        <w:t>9982</w:t>
      </w:r>
      <w:r w:rsidRPr="008E01D4">
        <w:rPr>
          <w:rFonts w:ascii="Arial Narrow" w:hAnsi="Arial Narrow" w:cs="Arial"/>
          <w:sz w:val="20"/>
          <w:szCs w:val="20"/>
          <w:lang w:val="en-GB"/>
        </w:rPr>
        <w:t>en</w:t>
      </w:r>
    </w:p>
    <w:p w14:paraId="203912B1"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Фарджионе, Дж. Э., Бассет, С., Буше, Т., и соавт</w:t>
      </w:r>
      <w:r w:rsidRPr="008E01D4">
        <w:rPr>
          <w:rFonts w:ascii="Arial Narrow" w:hAnsi="Arial Narrow" w:cs="Arial"/>
          <w:sz w:val="20"/>
          <w:szCs w:val="20"/>
          <w:lang w:val="ru-RU"/>
        </w:rPr>
        <w:t xml:space="preserve">. 2018. Естественные климатические решения для США. </w:t>
      </w:r>
      <w:r w:rsidRPr="008E01D4">
        <w:rPr>
          <w:rFonts w:ascii="Arial Narrow" w:hAnsi="Arial Narrow" w:cs="Arial"/>
          <w:sz w:val="20"/>
          <w:szCs w:val="20"/>
          <w:lang w:val="en-GB"/>
        </w:rPr>
        <w:t>Sci</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Adv</w:t>
      </w:r>
      <w:r w:rsidRPr="008E01D4">
        <w:rPr>
          <w:rFonts w:ascii="Arial Narrow" w:hAnsi="Arial Narrow" w:cs="Arial"/>
          <w:sz w:val="20"/>
          <w:szCs w:val="20"/>
          <w:lang w:val="ru-RU"/>
        </w:rPr>
        <w:t xml:space="preserve">. 4 (11), </w:t>
      </w:r>
      <w:r w:rsidRPr="008E01D4">
        <w:rPr>
          <w:rFonts w:ascii="Arial Narrow" w:hAnsi="Arial Narrow" w:cs="Arial"/>
          <w:sz w:val="20"/>
          <w:szCs w:val="20"/>
          <w:lang w:val="en-GB"/>
        </w:rPr>
        <w:t>eaat</w:t>
      </w:r>
      <w:r w:rsidRPr="008E01D4">
        <w:rPr>
          <w:rFonts w:ascii="Arial Narrow" w:hAnsi="Arial Narrow" w:cs="Arial"/>
          <w:sz w:val="20"/>
          <w:szCs w:val="20"/>
          <w:lang w:val="ru-RU"/>
        </w:rPr>
        <w:t xml:space="preserve">1869. </w:t>
      </w:r>
      <w:r w:rsidRPr="008E01D4">
        <w:rPr>
          <w:rFonts w:ascii="Arial Narrow" w:hAnsi="Arial Narrow" w:cs="Arial"/>
          <w:sz w:val="20"/>
          <w:szCs w:val="20"/>
          <w:lang w:val="en-GB"/>
        </w:rPr>
        <w:t>DOI</w:t>
      </w:r>
      <w:r w:rsidRPr="008E01D4">
        <w:rPr>
          <w:rFonts w:ascii="Arial Narrow" w:hAnsi="Arial Narrow" w:cs="Arial"/>
          <w:sz w:val="20"/>
          <w:szCs w:val="20"/>
          <w:lang w:val="ru-RU"/>
        </w:rPr>
        <w:t>: 10.1126/</w:t>
      </w:r>
      <w:r w:rsidRPr="008E01D4">
        <w:rPr>
          <w:rFonts w:ascii="Arial Narrow" w:hAnsi="Arial Narrow" w:cs="Arial"/>
          <w:sz w:val="20"/>
          <w:szCs w:val="20"/>
          <w:lang w:val="en-GB"/>
        </w:rPr>
        <w:t>sciadv</w:t>
      </w:r>
      <w:r w:rsidRPr="008E01D4">
        <w:rPr>
          <w:rFonts w:ascii="Arial Narrow" w:hAnsi="Arial Narrow" w:cs="Arial"/>
          <w:sz w:val="20"/>
          <w:szCs w:val="20"/>
          <w:lang w:val="ru-RU"/>
        </w:rPr>
        <w:t>.</w:t>
      </w:r>
      <w:r w:rsidRPr="008E01D4">
        <w:rPr>
          <w:rFonts w:ascii="Arial Narrow" w:hAnsi="Arial Narrow" w:cs="Arial"/>
          <w:sz w:val="20"/>
          <w:szCs w:val="20"/>
          <w:lang w:val="en-GB"/>
        </w:rPr>
        <w:t>aat</w:t>
      </w:r>
      <w:r w:rsidRPr="008E01D4">
        <w:rPr>
          <w:rFonts w:ascii="Arial Narrow" w:hAnsi="Arial Narrow" w:cs="Arial"/>
          <w:sz w:val="20"/>
          <w:szCs w:val="20"/>
          <w:lang w:val="ru-RU"/>
        </w:rPr>
        <w:t>1869</w:t>
      </w:r>
    </w:p>
    <w:p w14:paraId="488ECE57"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Лесные исследования</w:t>
      </w:r>
      <w:r w:rsidRPr="008E01D4">
        <w:rPr>
          <w:rFonts w:ascii="Arial Narrow" w:hAnsi="Arial Narrow" w:cs="Arial"/>
          <w:sz w:val="20"/>
          <w:szCs w:val="20"/>
          <w:lang w:val="ru-RU"/>
        </w:rPr>
        <w:t xml:space="preserve">. 2023. Публикации и исследования. Естественное возобновление широколиственных деревьев и кустарников. </w:t>
      </w:r>
      <w:r w:rsidRPr="008E01D4">
        <w:rPr>
          <w:rFonts w:ascii="Arial Narrow" w:hAnsi="Arial Narrow" w:cs="Arial"/>
          <w:sz w:val="20"/>
          <w:szCs w:val="20"/>
          <w:lang w:val="en-GB"/>
        </w:rPr>
        <w:t>In: Forest Research [online]. Farnham, UK. Цитируется 12 апреля 2023 г. https://www.forestresearch.gov.uk/research/lowland-native-woodlands/natural-regeneration-of-broadleaved-trees-and-shrubs/.</w:t>
      </w:r>
    </w:p>
    <w:p w14:paraId="298EC8BB" w14:textId="78EF0200"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 xml:space="preserve">Жирарден, </w:t>
      </w:r>
      <w:r w:rsidRPr="008E01D4">
        <w:rPr>
          <w:rFonts w:ascii="Arial Narrow" w:hAnsi="Arial Narrow" w:cs="Arial"/>
          <w:b/>
          <w:bCs/>
          <w:sz w:val="20"/>
          <w:szCs w:val="20"/>
          <w:lang w:val="en-GB"/>
        </w:rPr>
        <w:t>C</w:t>
      </w:r>
      <w:r w:rsidRPr="008E01D4">
        <w:rPr>
          <w:rFonts w:ascii="Arial Narrow" w:hAnsi="Arial Narrow" w:cs="Arial"/>
          <w:b/>
          <w:bCs/>
          <w:sz w:val="20"/>
          <w:szCs w:val="20"/>
          <w:lang w:val="ru-RU"/>
        </w:rPr>
        <w:t>.</w:t>
      </w:r>
      <w:r w:rsidRPr="008E01D4">
        <w:rPr>
          <w:rFonts w:ascii="Arial Narrow" w:hAnsi="Arial Narrow" w:cs="Arial"/>
          <w:b/>
          <w:bCs/>
          <w:sz w:val="20"/>
          <w:szCs w:val="20"/>
          <w:lang w:val="en-GB"/>
        </w:rPr>
        <w:t>A</w:t>
      </w:r>
      <w:r w:rsidRPr="008E01D4">
        <w:rPr>
          <w:rFonts w:ascii="Arial Narrow" w:hAnsi="Arial Narrow" w:cs="Arial"/>
          <w:b/>
          <w:bCs/>
          <w:sz w:val="20"/>
          <w:szCs w:val="20"/>
          <w:lang w:val="ru-RU"/>
        </w:rPr>
        <w:t>.</w:t>
      </w:r>
      <w:r w:rsidRPr="008E01D4">
        <w:rPr>
          <w:rFonts w:ascii="Arial Narrow" w:hAnsi="Arial Narrow" w:cs="Arial"/>
          <w:b/>
          <w:bCs/>
          <w:sz w:val="20"/>
          <w:szCs w:val="20"/>
          <w:lang w:val="en-GB"/>
        </w:rPr>
        <w:t>J</w:t>
      </w:r>
      <w:r w:rsidRPr="008E01D4">
        <w:rPr>
          <w:rFonts w:ascii="Arial Narrow" w:hAnsi="Arial Narrow" w:cs="Arial"/>
          <w:b/>
          <w:bCs/>
          <w:sz w:val="20"/>
          <w:szCs w:val="20"/>
          <w:lang w:val="ru-RU"/>
        </w:rPr>
        <w:t>., Дженкинс, С., Седдон, Н., и соавт</w:t>
      </w:r>
      <w:r w:rsidRPr="008E01D4">
        <w:rPr>
          <w:rFonts w:ascii="Arial Narrow" w:hAnsi="Arial Narrow" w:cs="Arial"/>
          <w:sz w:val="20"/>
          <w:szCs w:val="20"/>
          <w:lang w:val="ru-RU"/>
        </w:rPr>
        <w:t xml:space="preserve">. 2021. </w:t>
      </w:r>
      <w:r w:rsidR="00934889" w:rsidRPr="008E01D4">
        <w:rPr>
          <w:rFonts w:ascii="Arial Narrow" w:hAnsi="Arial Narrow" w:cs="Arial"/>
          <w:sz w:val="20"/>
          <w:szCs w:val="20"/>
          <w:lang w:val="ru-RU"/>
        </w:rPr>
        <w:t>Р</w:t>
      </w:r>
      <w:r w:rsidRPr="008E01D4">
        <w:rPr>
          <w:rFonts w:ascii="Arial Narrow" w:hAnsi="Arial Narrow" w:cs="Arial"/>
          <w:sz w:val="20"/>
          <w:szCs w:val="20"/>
          <w:lang w:val="ru-RU"/>
        </w:rPr>
        <w:t>ешения</w:t>
      </w:r>
      <w:r w:rsidR="00934889" w:rsidRPr="008E01D4">
        <w:rPr>
          <w:rFonts w:ascii="Arial Narrow" w:hAnsi="Arial Narrow" w:cs="Arial"/>
          <w:sz w:val="20"/>
          <w:szCs w:val="20"/>
          <w:lang w:val="ru-RU"/>
        </w:rPr>
        <w:t xml:space="preserve">, основанные на природных процессах, </w:t>
      </w:r>
      <w:r w:rsidRPr="008E01D4">
        <w:rPr>
          <w:rFonts w:ascii="Arial Narrow" w:hAnsi="Arial Narrow" w:cs="Arial"/>
          <w:sz w:val="20"/>
          <w:szCs w:val="20"/>
          <w:lang w:val="ru-RU"/>
        </w:rPr>
        <w:t>могут помочь охладить планету</w:t>
      </w:r>
      <w:r w:rsidR="00934889" w:rsidRPr="008E01D4">
        <w:rPr>
          <w:rFonts w:ascii="Arial Narrow" w:hAnsi="Arial Narrow" w:cs="Arial"/>
          <w:sz w:val="20"/>
          <w:szCs w:val="20"/>
          <w:lang w:val="ru-RU"/>
        </w:rPr>
        <w:t xml:space="preserve">, </w:t>
      </w:r>
      <w:r w:rsidRPr="008E01D4">
        <w:rPr>
          <w:rFonts w:ascii="Arial Narrow" w:hAnsi="Arial Narrow" w:cs="Arial"/>
          <w:sz w:val="20"/>
          <w:szCs w:val="20"/>
          <w:lang w:val="ru-RU"/>
        </w:rPr>
        <w:t xml:space="preserve">если мы </w:t>
      </w:r>
      <w:r w:rsidR="00934889" w:rsidRPr="008E01D4">
        <w:rPr>
          <w:rFonts w:ascii="Arial Narrow" w:hAnsi="Arial Narrow" w:cs="Arial"/>
          <w:sz w:val="20"/>
          <w:szCs w:val="20"/>
          <w:lang w:val="ru-RU"/>
        </w:rPr>
        <w:t>начнем</w:t>
      </w:r>
      <w:r w:rsidRPr="008E01D4">
        <w:rPr>
          <w:rFonts w:ascii="Arial Narrow" w:hAnsi="Arial Narrow" w:cs="Arial"/>
          <w:sz w:val="20"/>
          <w:szCs w:val="20"/>
          <w:lang w:val="ru-RU"/>
        </w:rPr>
        <w:t xml:space="preserve"> действовать сейчас. </w:t>
      </w:r>
      <w:r w:rsidRPr="008E01D4">
        <w:rPr>
          <w:rFonts w:ascii="Arial Narrow" w:hAnsi="Arial Narrow" w:cs="Arial"/>
          <w:sz w:val="20"/>
          <w:szCs w:val="20"/>
          <w:lang w:val="en-GB"/>
        </w:rPr>
        <w:t>Nature</w:t>
      </w:r>
      <w:r w:rsidRPr="008E01D4">
        <w:rPr>
          <w:rFonts w:ascii="Arial Narrow" w:hAnsi="Arial Narrow" w:cs="Arial"/>
          <w:sz w:val="20"/>
          <w:szCs w:val="20"/>
          <w:lang w:val="ru-RU"/>
        </w:rPr>
        <w:t xml:space="preserve">. 593, 191-194. </w:t>
      </w:r>
      <w:r w:rsidRPr="008E01D4">
        <w:rPr>
          <w:rFonts w:ascii="Arial Narrow" w:hAnsi="Arial Narrow" w:cs="Arial"/>
          <w:sz w:val="20"/>
          <w:szCs w:val="20"/>
          <w:lang w:val="en-GB"/>
        </w:rPr>
        <w:t>doi</w:t>
      </w:r>
      <w:r w:rsidRPr="008E01D4">
        <w:rPr>
          <w:rFonts w:ascii="Arial Narrow" w:hAnsi="Arial Narrow" w:cs="Arial"/>
          <w:sz w:val="20"/>
          <w:szCs w:val="20"/>
          <w:lang w:val="ru-RU"/>
        </w:rPr>
        <w:t>: 10.1038/</w:t>
      </w:r>
      <w:r w:rsidRPr="008E01D4">
        <w:rPr>
          <w:rFonts w:ascii="Arial Narrow" w:hAnsi="Arial Narrow" w:cs="Arial"/>
          <w:sz w:val="20"/>
          <w:szCs w:val="20"/>
          <w:lang w:val="en-GB"/>
        </w:rPr>
        <w:t>d</w:t>
      </w:r>
      <w:r w:rsidRPr="008E01D4">
        <w:rPr>
          <w:rFonts w:ascii="Arial Narrow" w:hAnsi="Arial Narrow" w:cs="Arial"/>
          <w:sz w:val="20"/>
          <w:szCs w:val="20"/>
          <w:lang w:val="ru-RU"/>
        </w:rPr>
        <w:t>41586-021-01241-2</w:t>
      </w:r>
    </w:p>
    <w:p w14:paraId="65B781B4"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ПАР</w:t>
      </w:r>
      <w:r w:rsidRPr="008E01D4">
        <w:rPr>
          <w:rFonts w:ascii="Arial Narrow" w:hAnsi="Arial Narrow" w:cs="Arial"/>
          <w:sz w:val="20"/>
          <w:szCs w:val="20"/>
          <w:lang w:val="ru-RU"/>
        </w:rPr>
        <w:t>. 2022. Окружающая среда в Азербайджане. Государственный комитет по статистике Азербайджанской Республики. Статистический ежегодник (Официальное издание). 135</w:t>
      </w:r>
      <w:r w:rsidRPr="008E01D4">
        <w:rPr>
          <w:rFonts w:ascii="Arial Narrow" w:hAnsi="Arial Narrow" w:cs="Arial"/>
          <w:sz w:val="20"/>
          <w:szCs w:val="20"/>
          <w:lang w:val="en-GB"/>
        </w:rPr>
        <w:t>p</w:t>
      </w:r>
      <w:r w:rsidRPr="008E01D4">
        <w:rPr>
          <w:rFonts w:ascii="Arial Narrow" w:hAnsi="Arial Narrow" w:cs="Arial"/>
          <w:sz w:val="20"/>
          <w:szCs w:val="20"/>
          <w:lang w:val="ru-RU"/>
        </w:rPr>
        <w:t xml:space="preserve">. Цитируется 28 марта 2023 г.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www</w:t>
      </w:r>
      <w:r w:rsidRPr="008E01D4">
        <w:rPr>
          <w:rFonts w:ascii="Arial Narrow" w:hAnsi="Arial Narrow" w:cs="Arial"/>
          <w:sz w:val="20"/>
          <w:szCs w:val="20"/>
          <w:lang w:val="ru-RU"/>
        </w:rPr>
        <w:t>.</w:t>
      </w:r>
      <w:r w:rsidRPr="008E01D4">
        <w:rPr>
          <w:rFonts w:ascii="Arial Narrow" w:hAnsi="Arial Narrow" w:cs="Arial"/>
          <w:sz w:val="20"/>
          <w:szCs w:val="20"/>
          <w:lang w:val="en-GB"/>
        </w:rPr>
        <w:t>stat</w:t>
      </w:r>
      <w:r w:rsidRPr="008E01D4">
        <w:rPr>
          <w:rFonts w:ascii="Arial Narrow" w:hAnsi="Arial Narrow" w:cs="Arial"/>
          <w:sz w:val="20"/>
          <w:szCs w:val="20"/>
          <w:lang w:val="ru-RU"/>
        </w:rPr>
        <w:t>.</w:t>
      </w:r>
      <w:r w:rsidRPr="008E01D4">
        <w:rPr>
          <w:rFonts w:ascii="Arial Narrow" w:hAnsi="Arial Narrow" w:cs="Arial"/>
          <w:sz w:val="20"/>
          <w:szCs w:val="20"/>
          <w:lang w:val="en-GB"/>
        </w:rPr>
        <w:t>gov</w:t>
      </w:r>
      <w:r w:rsidRPr="008E01D4">
        <w:rPr>
          <w:rFonts w:ascii="Arial Narrow" w:hAnsi="Arial Narrow" w:cs="Arial"/>
          <w:sz w:val="20"/>
          <w:szCs w:val="20"/>
          <w:lang w:val="ru-RU"/>
        </w:rPr>
        <w:t>.</w:t>
      </w:r>
      <w:r w:rsidRPr="008E01D4">
        <w:rPr>
          <w:rFonts w:ascii="Arial Narrow" w:hAnsi="Arial Narrow" w:cs="Arial"/>
          <w:sz w:val="20"/>
          <w:szCs w:val="20"/>
          <w:lang w:val="en-GB"/>
        </w:rPr>
        <w:t>az</w:t>
      </w:r>
      <w:r w:rsidRPr="008E01D4">
        <w:rPr>
          <w:rFonts w:ascii="Arial Narrow" w:hAnsi="Arial Narrow" w:cs="Arial"/>
          <w:sz w:val="20"/>
          <w:szCs w:val="20"/>
          <w:lang w:val="ru-RU"/>
        </w:rPr>
        <w:t>/?</w:t>
      </w:r>
      <w:r w:rsidRPr="008E01D4">
        <w:rPr>
          <w:rFonts w:ascii="Arial Narrow" w:hAnsi="Arial Narrow" w:cs="Arial"/>
          <w:sz w:val="20"/>
          <w:szCs w:val="20"/>
          <w:lang w:val="en-GB"/>
        </w:rPr>
        <w:t>lang</w:t>
      </w:r>
      <w:r w:rsidRPr="008E01D4">
        <w:rPr>
          <w:rFonts w:ascii="Arial Narrow" w:hAnsi="Arial Narrow" w:cs="Arial"/>
          <w:sz w:val="20"/>
          <w:szCs w:val="20"/>
          <w:lang w:val="ru-RU"/>
        </w:rPr>
        <w:t>=</w:t>
      </w:r>
      <w:r w:rsidRPr="008E01D4">
        <w:rPr>
          <w:rFonts w:ascii="Arial Narrow" w:hAnsi="Arial Narrow" w:cs="Arial"/>
          <w:sz w:val="20"/>
          <w:szCs w:val="20"/>
          <w:lang w:val="en-GB"/>
        </w:rPr>
        <w:t>en</w:t>
      </w:r>
      <w:r w:rsidRPr="008E01D4">
        <w:rPr>
          <w:rFonts w:ascii="Arial Narrow" w:hAnsi="Arial Narrow" w:cs="Arial"/>
          <w:sz w:val="20"/>
          <w:szCs w:val="20"/>
          <w:lang w:val="ru-RU"/>
        </w:rPr>
        <w:t>.</w:t>
      </w:r>
    </w:p>
    <w:p w14:paraId="4BF7B314"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Гоффнер, Д., Синаре, Х., и Гордон, Л.Дж</w:t>
      </w:r>
      <w:r w:rsidRPr="008E01D4">
        <w:rPr>
          <w:rFonts w:ascii="Arial Narrow" w:hAnsi="Arial Narrow" w:cs="Arial"/>
          <w:sz w:val="20"/>
          <w:szCs w:val="20"/>
          <w:lang w:val="ru-RU"/>
        </w:rPr>
        <w:t xml:space="preserve">. 2019. Инициатива "Великая зеленая стена для Сахары и Сахеля" как возможность повышения устойчивости сахельских ландшафтов и средств к существованию. </w:t>
      </w:r>
      <w:r w:rsidRPr="008E01D4">
        <w:rPr>
          <w:rFonts w:ascii="Arial Narrow" w:hAnsi="Arial Narrow" w:cs="Arial"/>
          <w:sz w:val="20"/>
          <w:szCs w:val="20"/>
          <w:lang w:val="en-GB"/>
        </w:rPr>
        <w:t>Regional</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Environmental</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Change</w:t>
      </w:r>
      <w:r w:rsidRPr="008E01D4">
        <w:rPr>
          <w:rFonts w:ascii="Arial Narrow" w:hAnsi="Arial Narrow" w:cs="Arial"/>
          <w:sz w:val="20"/>
          <w:szCs w:val="20"/>
          <w:lang w:val="ru-RU"/>
        </w:rPr>
        <w:t xml:space="preserve">. 19:1417–1428.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/10.1007/</w:t>
      </w:r>
      <w:r w:rsidRPr="008E01D4">
        <w:rPr>
          <w:rFonts w:ascii="Arial Narrow" w:hAnsi="Arial Narrow" w:cs="Arial"/>
          <w:sz w:val="20"/>
          <w:szCs w:val="20"/>
          <w:lang w:val="en-GB"/>
        </w:rPr>
        <w:t>s</w:t>
      </w:r>
      <w:r w:rsidRPr="008E01D4">
        <w:rPr>
          <w:rFonts w:ascii="Arial Narrow" w:hAnsi="Arial Narrow" w:cs="Arial"/>
          <w:sz w:val="20"/>
          <w:szCs w:val="20"/>
          <w:lang w:val="ru-RU"/>
        </w:rPr>
        <w:t>10113-019-01481-</w:t>
      </w:r>
      <w:r w:rsidRPr="008E01D4">
        <w:rPr>
          <w:rFonts w:ascii="Arial Narrow" w:hAnsi="Arial Narrow" w:cs="Arial"/>
          <w:sz w:val="20"/>
          <w:szCs w:val="20"/>
          <w:lang w:val="en-GB"/>
        </w:rPr>
        <w:t>z</w:t>
      </w:r>
    </w:p>
    <w:p w14:paraId="789DD430" w14:textId="77777777" w:rsidR="008F215A" w:rsidRPr="008E01D4" w:rsidRDefault="008F215A" w:rsidP="004913BA">
      <w:pPr>
        <w:pStyle w:val="ListParagraph"/>
        <w:spacing w:after="0" w:line="240" w:lineRule="auto"/>
        <w:ind w:left="360" w:hanging="360"/>
        <w:jc w:val="both"/>
        <w:rPr>
          <w:rFonts w:ascii="Arial Narrow" w:hAnsi="Arial Narrow" w:cs="Arial"/>
          <w:b/>
          <w:bCs/>
          <w:sz w:val="20"/>
          <w:szCs w:val="20"/>
          <w:lang w:val="ru-RU"/>
        </w:rPr>
      </w:pPr>
      <w:r w:rsidRPr="008E01D4">
        <w:rPr>
          <w:rFonts w:ascii="Arial Narrow" w:hAnsi="Arial Narrow" w:cs="Arial"/>
          <w:b/>
          <w:bCs/>
          <w:sz w:val="20"/>
          <w:szCs w:val="20"/>
          <w:lang w:val="ru-RU"/>
        </w:rPr>
        <w:t>ПКР</w:t>
      </w:r>
      <w:r w:rsidRPr="008E01D4">
        <w:rPr>
          <w:rFonts w:ascii="Arial Narrow" w:hAnsi="Arial Narrow" w:cs="Arial"/>
          <w:sz w:val="20"/>
          <w:szCs w:val="20"/>
          <w:lang w:val="ru-RU"/>
        </w:rPr>
        <w:t>. 2019. Шестой национальный доклад. Механизм клиринговой палаты Конвенции о биологическом разнообразии. 125</w:t>
      </w:r>
      <w:r w:rsidRPr="008E01D4">
        <w:rPr>
          <w:rFonts w:ascii="Arial Narrow" w:hAnsi="Arial Narrow" w:cs="Arial"/>
          <w:sz w:val="20"/>
          <w:szCs w:val="20"/>
          <w:lang w:val="en-GB"/>
        </w:rPr>
        <w:t>p</w:t>
      </w:r>
      <w:r w:rsidRPr="008E01D4">
        <w:rPr>
          <w:rFonts w:ascii="Arial Narrow" w:hAnsi="Arial Narrow" w:cs="Arial"/>
          <w:sz w:val="20"/>
          <w:szCs w:val="20"/>
          <w:lang w:val="ru-RU"/>
        </w:rPr>
        <w:t>.</w:t>
      </w:r>
    </w:p>
    <w:p w14:paraId="59E2320B"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ПКР</w:t>
      </w:r>
      <w:r w:rsidRPr="008E01D4">
        <w:rPr>
          <w:rFonts w:ascii="Arial Narrow" w:hAnsi="Arial Narrow" w:cs="Arial"/>
          <w:sz w:val="20"/>
          <w:szCs w:val="20"/>
          <w:lang w:val="ru-RU"/>
        </w:rPr>
        <w:t xml:space="preserve">. 2023. Национальный статистический комитет Кыргызской Республики. Цитируется 28 марта 2023 г. </w:t>
      </w:r>
      <w:r w:rsidRPr="008E01D4">
        <w:rPr>
          <w:rFonts w:ascii="Arial Narrow" w:hAnsi="Arial Narrow" w:cs="Arial"/>
          <w:sz w:val="20"/>
          <w:szCs w:val="20"/>
          <w:lang w:val="en-GB"/>
        </w:rPr>
        <w:t>http</w:t>
      </w:r>
      <w:r w:rsidRPr="008E01D4">
        <w:rPr>
          <w:rFonts w:ascii="Arial Narrow" w:hAnsi="Arial Narrow" w:cs="Arial"/>
          <w:sz w:val="20"/>
          <w:szCs w:val="20"/>
          <w:lang w:val="ru-RU"/>
        </w:rPr>
        <w:t>://</w:t>
      </w:r>
      <w:r w:rsidRPr="008E01D4">
        <w:rPr>
          <w:rFonts w:ascii="Arial Narrow" w:hAnsi="Arial Narrow" w:cs="Arial"/>
          <w:sz w:val="20"/>
          <w:szCs w:val="20"/>
          <w:lang w:val="en-GB"/>
        </w:rPr>
        <w:t>www</w:t>
      </w:r>
      <w:r w:rsidRPr="008E01D4">
        <w:rPr>
          <w:rFonts w:ascii="Arial Narrow" w:hAnsi="Arial Narrow" w:cs="Arial"/>
          <w:sz w:val="20"/>
          <w:szCs w:val="20"/>
          <w:lang w:val="ru-RU"/>
        </w:rPr>
        <w:t>.</w:t>
      </w:r>
      <w:r w:rsidRPr="008E01D4">
        <w:rPr>
          <w:rFonts w:ascii="Arial Narrow" w:hAnsi="Arial Narrow" w:cs="Arial"/>
          <w:sz w:val="20"/>
          <w:szCs w:val="20"/>
          <w:lang w:val="en-GB"/>
        </w:rPr>
        <w:t>stat</w:t>
      </w:r>
      <w:r w:rsidRPr="008E01D4">
        <w:rPr>
          <w:rFonts w:ascii="Arial Narrow" w:hAnsi="Arial Narrow" w:cs="Arial"/>
          <w:sz w:val="20"/>
          <w:szCs w:val="20"/>
          <w:lang w:val="ru-RU"/>
        </w:rPr>
        <w:t>.</w:t>
      </w:r>
      <w:r w:rsidRPr="008E01D4">
        <w:rPr>
          <w:rFonts w:ascii="Arial Narrow" w:hAnsi="Arial Narrow" w:cs="Arial"/>
          <w:sz w:val="20"/>
          <w:szCs w:val="20"/>
          <w:lang w:val="en-GB"/>
        </w:rPr>
        <w:t>kg</w:t>
      </w:r>
      <w:r w:rsidRPr="008E01D4">
        <w:rPr>
          <w:rFonts w:ascii="Arial Narrow" w:hAnsi="Arial Narrow" w:cs="Arial"/>
          <w:sz w:val="20"/>
          <w:szCs w:val="20"/>
          <w:lang w:val="ru-RU"/>
        </w:rPr>
        <w:t>/</w:t>
      </w:r>
      <w:r w:rsidRPr="008E01D4">
        <w:rPr>
          <w:rFonts w:ascii="Arial Narrow" w:hAnsi="Arial Narrow" w:cs="Arial"/>
          <w:sz w:val="20"/>
          <w:szCs w:val="20"/>
          <w:lang w:val="en-GB"/>
        </w:rPr>
        <w:t>en</w:t>
      </w:r>
      <w:r w:rsidRPr="008E01D4">
        <w:rPr>
          <w:rFonts w:ascii="Arial Narrow" w:hAnsi="Arial Narrow" w:cs="Arial"/>
          <w:sz w:val="20"/>
          <w:szCs w:val="20"/>
          <w:lang w:val="ru-RU"/>
        </w:rPr>
        <w:t>/</w:t>
      </w:r>
      <w:r w:rsidRPr="008E01D4">
        <w:rPr>
          <w:rFonts w:ascii="Arial Narrow" w:hAnsi="Arial Narrow" w:cs="Arial"/>
          <w:sz w:val="20"/>
          <w:szCs w:val="20"/>
          <w:lang w:val="en-GB"/>
        </w:rPr>
        <w:t>opendata</w:t>
      </w:r>
      <w:r w:rsidRPr="008E01D4">
        <w:rPr>
          <w:rFonts w:ascii="Arial Narrow" w:hAnsi="Arial Narrow" w:cs="Arial"/>
          <w:sz w:val="20"/>
          <w:szCs w:val="20"/>
          <w:lang w:val="ru-RU"/>
        </w:rPr>
        <w:t>/</w:t>
      </w:r>
      <w:r w:rsidRPr="008E01D4">
        <w:rPr>
          <w:rFonts w:ascii="Arial Narrow" w:hAnsi="Arial Narrow" w:cs="Arial"/>
          <w:sz w:val="20"/>
          <w:szCs w:val="20"/>
          <w:lang w:val="en-GB"/>
        </w:rPr>
        <w:t>category</w:t>
      </w:r>
      <w:r w:rsidRPr="008E01D4">
        <w:rPr>
          <w:rFonts w:ascii="Arial Narrow" w:hAnsi="Arial Narrow" w:cs="Arial"/>
          <w:sz w:val="20"/>
          <w:szCs w:val="20"/>
          <w:lang w:val="ru-RU"/>
        </w:rPr>
        <w:t>/10/.</w:t>
      </w:r>
    </w:p>
    <w:p w14:paraId="55A6AC88"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Гольдштейн А., Тернер В.Р., Спаун С.А. и др</w:t>
      </w:r>
      <w:r w:rsidRPr="008E01D4">
        <w:rPr>
          <w:rFonts w:ascii="Arial Narrow" w:hAnsi="Arial Narrow" w:cs="Arial"/>
          <w:sz w:val="20"/>
          <w:szCs w:val="20"/>
          <w:lang w:val="ru-RU"/>
        </w:rPr>
        <w:t xml:space="preserve">. 2020. Защита невосполнимого углерода в экосистемах Земли. </w:t>
      </w:r>
      <w:r w:rsidRPr="008E01D4">
        <w:rPr>
          <w:rFonts w:ascii="Arial Narrow" w:hAnsi="Arial Narrow" w:cs="Arial"/>
          <w:sz w:val="20"/>
          <w:szCs w:val="20"/>
          <w:lang w:val="en-GB"/>
        </w:rPr>
        <w:t>Nature</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Climate</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Change</w:t>
      </w:r>
      <w:r w:rsidRPr="008E01D4">
        <w:rPr>
          <w:rFonts w:ascii="Arial Narrow" w:hAnsi="Arial Narrow" w:cs="Arial"/>
          <w:sz w:val="20"/>
          <w:szCs w:val="20"/>
          <w:lang w:val="ru-RU"/>
        </w:rPr>
        <w:t xml:space="preserve">. 10(4), 287-295.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/10.1038/</w:t>
      </w:r>
      <w:r w:rsidRPr="008E01D4">
        <w:rPr>
          <w:rFonts w:ascii="Arial Narrow" w:hAnsi="Arial Narrow" w:cs="Arial"/>
          <w:sz w:val="20"/>
          <w:szCs w:val="20"/>
          <w:lang w:val="en-GB"/>
        </w:rPr>
        <w:t>s</w:t>
      </w:r>
      <w:r w:rsidRPr="008E01D4">
        <w:rPr>
          <w:rFonts w:ascii="Arial Narrow" w:hAnsi="Arial Narrow" w:cs="Arial"/>
          <w:sz w:val="20"/>
          <w:szCs w:val="20"/>
          <w:lang w:val="ru-RU"/>
        </w:rPr>
        <w:t>4155 8-020-0738-8</w:t>
      </w:r>
    </w:p>
    <w:p w14:paraId="7635C3C1"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ПУР</w:t>
      </w:r>
      <w:r w:rsidRPr="008E01D4">
        <w:rPr>
          <w:rFonts w:ascii="Arial Narrow" w:hAnsi="Arial Narrow" w:cs="Arial"/>
          <w:sz w:val="20"/>
          <w:szCs w:val="20"/>
          <w:lang w:val="ru-RU"/>
        </w:rPr>
        <w:t>. 2018. Шестой Национальный доклад Республики Узбекистан по сохранению биологического разнообразия. 207 с., Ташкент.</w:t>
      </w:r>
    </w:p>
    <w:p w14:paraId="07A3C7F7"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Гомес Мартин Э., Джордано Р., Пагано А. и др</w:t>
      </w:r>
      <w:r w:rsidRPr="008E01D4">
        <w:rPr>
          <w:rFonts w:ascii="Arial Narrow" w:hAnsi="Arial Narrow" w:cs="Arial"/>
          <w:sz w:val="20"/>
          <w:szCs w:val="20"/>
          <w:lang w:val="ru-RU"/>
        </w:rPr>
        <w:t xml:space="preserve">. 2020. Использование системного мышления для оценки вклада природоохранных решений в достижение целей устойчивого развития. </w:t>
      </w:r>
      <w:r w:rsidRPr="008E01D4">
        <w:rPr>
          <w:rFonts w:ascii="Arial Narrow" w:hAnsi="Arial Narrow" w:cs="Arial"/>
          <w:sz w:val="20"/>
          <w:szCs w:val="20"/>
          <w:lang w:val="en-GB"/>
        </w:rPr>
        <w:t>Science of the Total Environment. 738, 139693. https://doi.org/10.1016/j.scito tenv.2020.139693.</w:t>
      </w:r>
    </w:p>
    <w:p w14:paraId="313B0428" w14:textId="22F4D97F"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Гриском Б.В., Адамс Дж., Эллис П.</w:t>
      </w:r>
      <w:r w:rsidR="00F20006" w:rsidRPr="008E01D4">
        <w:rPr>
          <w:rFonts w:ascii="Arial Narrow" w:hAnsi="Arial Narrow" w:cs="Arial"/>
          <w:b/>
          <w:bCs/>
          <w:sz w:val="20"/>
          <w:szCs w:val="20"/>
          <w:lang w:val="ru-RU"/>
        </w:rPr>
        <w:t xml:space="preserve"> </w:t>
      </w:r>
      <w:r w:rsidRPr="008E01D4">
        <w:rPr>
          <w:rFonts w:ascii="Arial Narrow" w:hAnsi="Arial Narrow" w:cs="Arial"/>
          <w:b/>
          <w:bCs/>
          <w:sz w:val="20"/>
          <w:szCs w:val="20"/>
          <w:lang w:val="ru-RU"/>
        </w:rPr>
        <w:t>В. и др.</w:t>
      </w:r>
      <w:r w:rsidRPr="008E01D4">
        <w:rPr>
          <w:rFonts w:ascii="Arial Narrow" w:hAnsi="Arial Narrow" w:cs="Arial"/>
          <w:sz w:val="20"/>
          <w:szCs w:val="20"/>
          <w:lang w:val="ru-RU"/>
        </w:rPr>
        <w:t xml:space="preserve"> 2017. Естественные климатические решения. </w:t>
      </w:r>
      <w:r w:rsidRPr="008E01D4">
        <w:rPr>
          <w:rFonts w:ascii="Arial Narrow" w:hAnsi="Arial Narrow" w:cs="Arial"/>
          <w:sz w:val="20"/>
          <w:szCs w:val="20"/>
          <w:lang w:val="en-GB"/>
        </w:rPr>
        <w:t>PNAS</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Vol</w:t>
      </w:r>
      <w:r w:rsidRPr="008E01D4">
        <w:rPr>
          <w:rFonts w:ascii="Arial Narrow" w:hAnsi="Arial Narrow" w:cs="Arial"/>
          <w:sz w:val="20"/>
          <w:szCs w:val="20"/>
          <w:lang w:val="ru-RU"/>
        </w:rPr>
        <w:t xml:space="preserve">. 114, </w:t>
      </w:r>
      <w:r w:rsidRPr="008E01D4">
        <w:rPr>
          <w:rFonts w:ascii="Arial Narrow" w:hAnsi="Arial Narrow" w:cs="Arial"/>
          <w:sz w:val="20"/>
          <w:szCs w:val="20"/>
          <w:lang w:val="en-GB"/>
        </w:rPr>
        <w:t>No</w:t>
      </w:r>
      <w:r w:rsidRPr="008E01D4">
        <w:rPr>
          <w:rFonts w:ascii="Arial Narrow" w:hAnsi="Arial Narrow" w:cs="Arial"/>
          <w:sz w:val="20"/>
          <w:szCs w:val="20"/>
          <w:lang w:val="ru-RU"/>
        </w:rPr>
        <w:t xml:space="preserve">. 44, 11645-11650. </w:t>
      </w:r>
      <w:r w:rsidRPr="008E01D4">
        <w:rPr>
          <w:rFonts w:ascii="Arial Narrow" w:hAnsi="Arial Narrow" w:cs="Arial"/>
          <w:sz w:val="20"/>
          <w:szCs w:val="20"/>
          <w:lang w:val="en-GB"/>
        </w:rPr>
        <w:t>PMID</w:t>
      </w:r>
      <w:r w:rsidRPr="008E01D4">
        <w:rPr>
          <w:rFonts w:ascii="Arial Narrow" w:hAnsi="Arial Narrow" w:cs="Arial"/>
          <w:sz w:val="20"/>
          <w:szCs w:val="20"/>
          <w:lang w:val="ru-RU"/>
        </w:rPr>
        <w:t xml:space="preserve">: 29078344, </w:t>
      </w:r>
      <w:r w:rsidRPr="008E01D4">
        <w:rPr>
          <w:rFonts w:ascii="Arial Narrow" w:hAnsi="Arial Narrow" w:cs="Arial"/>
          <w:sz w:val="20"/>
          <w:szCs w:val="20"/>
          <w:lang w:val="en-GB"/>
        </w:rPr>
        <w:t>DOI</w:t>
      </w:r>
      <w:r w:rsidRPr="008E01D4">
        <w:rPr>
          <w:rFonts w:ascii="Arial Narrow" w:hAnsi="Arial Narrow" w:cs="Arial"/>
          <w:sz w:val="20"/>
          <w:szCs w:val="20"/>
          <w:lang w:val="ru-RU"/>
        </w:rPr>
        <w:t>: 10.1073/</w:t>
      </w:r>
      <w:r w:rsidRPr="008E01D4">
        <w:rPr>
          <w:rFonts w:ascii="Arial Narrow" w:hAnsi="Arial Narrow" w:cs="Arial"/>
          <w:sz w:val="20"/>
          <w:szCs w:val="20"/>
          <w:lang w:val="en-GB"/>
        </w:rPr>
        <w:t>pnas</w:t>
      </w:r>
      <w:r w:rsidRPr="008E01D4">
        <w:rPr>
          <w:rFonts w:ascii="Arial Narrow" w:hAnsi="Arial Narrow" w:cs="Arial"/>
          <w:sz w:val="20"/>
          <w:szCs w:val="20"/>
          <w:lang w:val="ru-RU"/>
        </w:rPr>
        <w:t>.1710465114</w:t>
      </w:r>
    </w:p>
    <w:p w14:paraId="401B3990"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Гриском, Б.В., Буш, Дж., Кук-Паттон, С.К., и др</w:t>
      </w:r>
      <w:r w:rsidRPr="008E01D4">
        <w:rPr>
          <w:rFonts w:ascii="Arial Narrow" w:hAnsi="Arial Narrow" w:cs="Arial"/>
          <w:sz w:val="20"/>
          <w:szCs w:val="20"/>
          <w:lang w:val="ru-RU"/>
        </w:rPr>
        <w:t xml:space="preserve">. 2020. Национальный потенциал смягчения последствий от естественных климатических решений в тропиках. </w:t>
      </w:r>
      <w:r w:rsidRPr="008E01D4">
        <w:rPr>
          <w:rFonts w:ascii="Arial Narrow" w:hAnsi="Arial Narrow" w:cs="Arial"/>
          <w:sz w:val="20"/>
          <w:szCs w:val="20"/>
          <w:lang w:val="en-GB"/>
        </w:rPr>
        <w:t>Phil.Trans. R. Soc. B375: 20190126. http://dx.doi.org/10.1098/rstb.2019.0126.</w:t>
      </w:r>
    </w:p>
    <w:p w14:paraId="6F7C2AA4" w14:textId="6CC717E9"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Хальштейн, Э., Исеман, Т</w:t>
      </w:r>
      <w:r w:rsidRPr="008E01D4">
        <w:rPr>
          <w:rFonts w:ascii="Arial Narrow" w:hAnsi="Arial Narrow" w:cs="Arial"/>
          <w:sz w:val="20"/>
          <w:szCs w:val="20"/>
          <w:lang w:val="ru-RU"/>
        </w:rPr>
        <w:t xml:space="preserve">. 2021 г. Природоориентированные решения в сельском хозяйстве - разработка проекта для обеспечения инвестиций. Вирджиния. ФАО и </w:t>
      </w:r>
      <w:r w:rsidRPr="008E01D4">
        <w:rPr>
          <w:rFonts w:ascii="Arial Narrow" w:hAnsi="Arial Narrow" w:cs="Arial"/>
          <w:sz w:val="20"/>
          <w:szCs w:val="20"/>
          <w:lang w:val="en-GB"/>
        </w:rPr>
        <w:t>The</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Nature</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Conservancy</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/10.4060/</w:t>
      </w:r>
      <w:r w:rsidRPr="008E01D4">
        <w:rPr>
          <w:rFonts w:ascii="Arial Narrow" w:hAnsi="Arial Narrow" w:cs="Arial"/>
          <w:sz w:val="20"/>
          <w:szCs w:val="20"/>
          <w:lang w:val="en-GB"/>
        </w:rPr>
        <w:t>cb</w:t>
      </w:r>
      <w:r w:rsidRPr="008E01D4">
        <w:rPr>
          <w:rFonts w:ascii="Arial Narrow" w:hAnsi="Arial Narrow" w:cs="Arial"/>
          <w:sz w:val="20"/>
          <w:szCs w:val="20"/>
          <w:lang w:val="ru-RU"/>
        </w:rPr>
        <w:t>3144</w:t>
      </w:r>
      <w:r w:rsidRPr="008E01D4">
        <w:rPr>
          <w:rFonts w:ascii="Arial Narrow" w:hAnsi="Arial Narrow" w:cs="Arial"/>
          <w:sz w:val="20"/>
          <w:szCs w:val="20"/>
          <w:lang w:val="en-GB"/>
        </w:rPr>
        <w:t>en</w:t>
      </w:r>
    </w:p>
    <w:p w14:paraId="097CD3E9"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Хансон, Х.И., Викенберг, Б., и Олссон, Дж.А</w:t>
      </w:r>
      <w:r w:rsidRPr="008E01D4">
        <w:rPr>
          <w:rFonts w:ascii="Arial Narrow" w:hAnsi="Arial Narrow" w:cs="Arial"/>
          <w:sz w:val="20"/>
          <w:szCs w:val="20"/>
          <w:lang w:val="ru-RU"/>
        </w:rPr>
        <w:t xml:space="preserve">. 2020. Работа на границах - как наука использует и интерпретирует концепцию решений, основанных на природе? </w:t>
      </w:r>
      <w:r w:rsidRPr="008E01D4">
        <w:rPr>
          <w:rFonts w:ascii="Arial Narrow" w:hAnsi="Arial Narrow" w:cs="Arial"/>
          <w:sz w:val="20"/>
          <w:szCs w:val="20"/>
          <w:lang w:val="en-GB"/>
        </w:rPr>
        <w:t>Land Use Policy. 90, 104302. https://doi.org/10.1016/j.landu sepol.2019.104302.</w:t>
      </w:r>
    </w:p>
    <w:p w14:paraId="14DA4EB7"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Хартиг Т., Митчелл Р., де Врис С. и др</w:t>
      </w:r>
      <w:r w:rsidRPr="008E01D4">
        <w:rPr>
          <w:rFonts w:ascii="Arial Narrow" w:hAnsi="Arial Narrow" w:cs="Arial"/>
          <w:sz w:val="20"/>
          <w:szCs w:val="20"/>
          <w:lang w:val="ru-RU"/>
        </w:rPr>
        <w:t xml:space="preserve">. 2014. Природа и здоровье. Ежегодный обзор общественного здравоохранения. 35: 207-28.Холл К.Д., Бранкалион П.Х.С. 2020. Посадка деревьев - не простое решение. </w:t>
      </w:r>
      <w:r w:rsidRPr="008E01D4">
        <w:rPr>
          <w:rFonts w:ascii="Arial Narrow" w:hAnsi="Arial Narrow" w:cs="Arial"/>
          <w:sz w:val="20"/>
          <w:szCs w:val="20"/>
          <w:lang w:val="en-GB"/>
        </w:rPr>
        <w:t>Science</w:t>
      </w:r>
      <w:r w:rsidRPr="008E01D4">
        <w:rPr>
          <w:rFonts w:ascii="Arial Narrow" w:hAnsi="Arial Narrow" w:cs="Arial"/>
          <w:sz w:val="20"/>
          <w:szCs w:val="20"/>
          <w:lang w:val="ru-RU"/>
        </w:rPr>
        <w:t xml:space="preserve">. 368(6491), 580-581.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/10.1126/</w:t>
      </w:r>
      <w:r w:rsidRPr="008E01D4">
        <w:rPr>
          <w:rFonts w:ascii="Arial Narrow" w:hAnsi="Arial Narrow" w:cs="Arial"/>
          <w:sz w:val="20"/>
          <w:szCs w:val="20"/>
          <w:lang w:val="en-GB"/>
        </w:rPr>
        <w:t>science</w:t>
      </w:r>
      <w:r w:rsidRPr="008E01D4">
        <w:rPr>
          <w:rFonts w:ascii="Arial Narrow" w:hAnsi="Arial Narrow" w:cs="Arial"/>
          <w:sz w:val="20"/>
          <w:szCs w:val="20"/>
          <w:lang w:val="ru-RU"/>
        </w:rPr>
        <w:t>.</w:t>
      </w:r>
      <w:r w:rsidRPr="008E01D4">
        <w:rPr>
          <w:rFonts w:ascii="Arial Narrow" w:hAnsi="Arial Narrow" w:cs="Arial"/>
          <w:sz w:val="20"/>
          <w:szCs w:val="20"/>
          <w:lang w:val="en-GB"/>
        </w:rPr>
        <w:t>aba</w:t>
      </w:r>
      <w:r w:rsidRPr="008E01D4">
        <w:rPr>
          <w:rFonts w:ascii="Arial Narrow" w:hAnsi="Arial Narrow" w:cs="Arial"/>
          <w:sz w:val="20"/>
          <w:szCs w:val="20"/>
          <w:lang w:val="ru-RU"/>
        </w:rPr>
        <w:t>8232.</w:t>
      </w:r>
    </w:p>
    <w:p w14:paraId="160A7762"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en-GB"/>
        </w:rPr>
        <w:t>IPBES</w:t>
      </w:r>
      <w:r w:rsidRPr="008E01D4">
        <w:rPr>
          <w:rFonts w:ascii="Arial Narrow" w:hAnsi="Arial Narrow" w:cs="Arial"/>
          <w:sz w:val="20"/>
          <w:szCs w:val="20"/>
          <w:lang w:val="ru-RU"/>
        </w:rPr>
        <w:t xml:space="preserve">. 2019. Резюме для политиков глобального доклада об оценке биоразнообразия и экосистемных услуг Межправительственной научно-политической платформы по биоразнообразию и экосистемным услугам. </w:t>
      </w:r>
      <w:r w:rsidRPr="008E01D4">
        <w:rPr>
          <w:rFonts w:ascii="Arial Narrow" w:hAnsi="Arial Narrow" w:cs="Arial"/>
          <w:sz w:val="20"/>
          <w:szCs w:val="20"/>
          <w:lang w:val="en-GB"/>
        </w:rPr>
        <w:t xml:space="preserve">S. Díaz, J. Settele, E. S. Brondízio, H. T. Ngo, M. Guèze, J. Agard, A. Arneth, P. Balvanera, K. A. Brauman, S. H. M. Butchart, K. M. A. Chan, L. A. Garibaldi, K. Ichii, J. Liu, S. M. Subramanian, G. F. Midgley, P. Miloslavich, Z. Molnár, D. Obura, A. Pfaff, S. </w:t>
      </w:r>
      <w:r w:rsidRPr="008E01D4">
        <w:rPr>
          <w:rFonts w:ascii="Arial Narrow" w:hAnsi="Arial Narrow" w:cs="Arial"/>
          <w:sz w:val="20"/>
          <w:szCs w:val="20"/>
          <w:lang w:val="en-GB"/>
        </w:rPr>
        <w:lastRenderedPageBreak/>
        <w:t xml:space="preserve">Polasky, A. Purvis, J. Razzaque, B. Reyers, R. Roy Chowdhury, Y. J. Shin, I. J. Visseren-Hamakers, K. J. Willis, and C. N. Zayas (eds.). </w:t>
      </w:r>
      <w:r w:rsidRPr="008E01D4">
        <w:rPr>
          <w:rFonts w:ascii="Arial Narrow" w:hAnsi="Arial Narrow" w:cs="Arial"/>
          <w:sz w:val="20"/>
          <w:szCs w:val="20"/>
          <w:lang w:val="ru-RU"/>
        </w:rPr>
        <w:t xml:space="preserve">Секретариат МПБЭУ, Бонн, Германия. 56 страниц.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/10.5281/</w:t>
      </w:r>
      <w:r w:rsidRPr="008E01D4">
        <w:rPr>
          <w:rFonts w:ascii="Arial Narrow" w:hAnsi="Arial Narrow" w:cs="Arial"/>
          <w:sz w:val="20"/>
          <w:szCs w:val="20"/>
          <w:lang w:val="en-GB"/>
        </w:rPr>
        <w:t>zenodo</w:t>
      </w:r>
      <w:r w:rsidRPr="008E01D4">
        <w:rPr>
          <w:rFonts w:ascii="Arial Narrow" w:hAnsi="Arial Narrow" w:cs="Arial"/>
          <w:sz w:val="20"/>
          <w:szCs w:val="20"/>
          <w:lang w:val="ru-RU"/>
        </w:rPr>
        <w:t>.3553579</w:t>
      </w:r>
    </w:p>
    <w:p w14:paraId="2A92A738"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МГЭИК</w:t>
      </w:r>
      <w:r w:rsidRPr="008E01D4">
        <w:rPr>
          <w:rFonts w:ascii="Arial Narrow" w:hAnsi="Arial Narrow" w:cs="Arial"/>
          <w:sz w:val="20"/>
          <w:szCs w:val="20"/>
          <w:lang w:val="ru-RU"/>
        </w:rPr>
        <w:t>. 2019. Изменение климата и земля: Специальный доклад МГЭИК об изменении климата, опустынивании, деградации земель, устойчивом землепользовании, продовольственной безопасности и потоках парниковых газов в наземных экосистемах [</w:t>
      </w:r>
      <w:r w:rsidRPr="008E01D4">
        <w:rPr>
          <w:rFonts w:ascii="Arial Narrow" w:hAnsi="Arial Narrow" w:cs="Arial"/>
          <w:sz w:val="20"/>
          <w:szCs w:val="20"/>
          <w:lang w:val="en-GB"/>
        </w:rPr>
        <w:t>P</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R</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Shukla</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J</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Skea</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E</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Calvo</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Buendia</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V</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Masson</w:t>
      </w:r>
      <w:r w:rsidRPr="008E01D4">
        <w:rPr>
          <w:rFonts w:ascii="Arial Narrow" w:hAnsi="Arial Narrow" w:cs="Arial"/>
          <w:sz w:val="20"/>
          <w:szCs w:val="20"/>
          <w:lang w:val="ru-RU"/>
        </w:rPr>
        <w:t>-</w:t>
      </w:r>
      <w:r w:rsidRPr="008E01D4">
        <w:rPr>
          <w:rFonts w:ascii="Arial Narrow" w:hAnsi="Arial Narrow" w:cs="Arial"/>
          <w:sz w:val="20"/>
          <w:szCs w:val="20"/>
          <w:lang w:val="en-GB"/>
        </w:rPr>
        <w:t>Delmotte</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H</w:t>
      </w:r>
      <w:r w:rsidRPr="008E01D4">
        <w:rPr>
          <w:rFonts w:ascii="Arial Narrow" w:hAnsi="Arial Narrow" w:cs="Arial"/>
          <w:sz w:val="20"/>
          <w:szCs w:val="20"/>
          <w:lang w:val="ru-RU"/>
        </w:rPr>
        <w:t>.-</w:t>
      </w:r>
      <w:r w:rsidRPr="008E01D4">
        <w:rPr>
          <w:rFonts w:ascii="Arial Narrow" w:hAnsi="Arial Narrow" w:cs="Arial"/>
          <w:sz w:val="20"/>
          <w:szCs w:val="20"/>
          <w:lang w:val="en-GB"/>
        </w:rPr>
        <w:t>O</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P</w:t>
      </w:r>
      <w:r w:rsidRPr="008E01D4">
        <w:rPr>
          <w:rFonts w:ascii="Arial Narrow" w:hAnsi="Arial Narrow" w:cs="Arial"/>
          <w:sz w:val="20"/>
          <w:szCs w:val="20"/>
          <w:lang w:val="ru-RU"/>
        </w:rPr>
        <w:t>ö</w:t>
      </w:r>
      <w:r w:rsidRPr="008E01D4">
        <w:rPr>
          <w:rFonts w:ascii="Arial Narrow" w:hAnsi="Arial Narrow" w:cs="Arial"/>
          <w:sz w:val="20"/>
          <w:szCs w:val="20"/>
          <w:lang w:val="en-GB"/>
        </w:rPr>
        <w:t>rtner</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D</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C</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Roberts</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P</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Zhai</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R</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Slade</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S</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Connors</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R</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van</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Diemen</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M</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Ferrat</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E</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Haughey</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S</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Luz</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S</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Neogi</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M</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Pathak</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J</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Petzold</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J</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Portugal</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Pereira</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P</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Vyas</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E</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Huntley</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K</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Kissick</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M</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Belkacemi</w:t>
      </w:r>
      <w:r w:rsidRPr="008E01D4">
        <w:rPr>
          <w:rFonts w:ascii="Arial Narrow" w:hAnsi="Arial Narrow" w:cs="Arial"/>
          <w:sz w:val="20"/>
          <w:szCs w:val="20"/>
          <w:lang w:val="ru-RU"/>
        </w:rPr>
        <w:t xml:space="preserve">, &amp; </w:t>
      </w:r>
      <w:r w:rsidRPr="008E01D4">
        <w:rPr>
          <w:rFonts w:ascii="Arial Narrow" w:hAnsi="Arial Narrow" w:cs="Arial"/>
          <w:sz w:val="20"/>
          <w:szCs w:val="20"/>
          <w:lang w:val="en-GB"/>
        </w:rPr>
        <w:t>J</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Malley</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Eds</w:t>
      </w:r>
      <w:r w:rsidRPr="008E01D4">
        <w:rPr>
          <w:rFonts w:ascii="Arial Narrow" w:hAnsi="Arial Narrow" w:cs="Arial"/>
          <w:sz w:val="20"/>
          <w:szCs w:val="20"/>
          <w:lang w:val="ru-RU"/>
        </w:rPr>
        <w:t>.)]. Женева, Швейцария: Межправительственная группа экспертов по изменению климата.</w:t>
      </w:r>
    </w:p>
    <w:p w14:paraId="5725E729" w14:textId="4540823E"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МСОП</w:t>
      </w:r>
      <w:r w:rsidRPr="008E01D4">
        <w:rPr>
          <w:rFonts w:ascii="Arial Narrow" w:hAnsi="Arial Narrow" w:cs="Arial"/>
          <w:sz w:val="20"/>
          <w:szCs w:val="20"/>
          <w:lang w:val="ru-RU"/>
        </w:rPr>
        <w:t xml:space="preserve">. 2009. Не терять времени </w:t>
      </w:r>
      <w:r w:rsidR="008F3701" w:rsidRPr="008E01D4">
        <w:rPr>
          <w:rFonts w:ascii="Arial Narrow" w:hAnsi="Arial Narrow" w:cs="Arial"/>
          <w:sz w:val="20"/>
          <w:szCs w:val="20"/>
          <w:lang w:val="ru-RU"/>
        </w:rPr>
        <w:t>–</w:t>
      </w:r>
      <w:r w:rsidRPr="008E01D4">
        <w:rPr>
          <w:rFonts w:ascii="Arial Narrow" w:hAnsi="Arial Narrow" w:cs="Arial"/>
          <w:sz w:val="20"/>
          <w:szCs w:val="20"/>
          <w:lang w:val="ru-RU"/>
        </w:rPr>
        <w:t xml:space="preserve"> в</w:t>
      </w:r>
      <w:r w:rsidR="008F3701" w:rsidRPr="008E01D4">
        <w:rPr>
          <w:rFonts w:ascii="Arial Narrow" w:hAnsi="Arial Narrow" w:cs="Arial"/>
          <w:sz w:val="20"/>
          <w:szCs w:val="20"/>
          <w:lang w:val="ru-RU"/>
        </w:rPr>
        <w:t xml:space="preserve"> </w:t>
      </w:r>
      <w:r w:rsidRPr="008E01D4">
        <w:rPr>
          <w:rFonts w:ascii="Arial Narrow" w:hAnsi="Arial Narrow" w:cs="Arial"/>
          <w:sz w:val="20"/>
          <w:szCs w:val="20"/>
          <w:lang w:val="ru-RU"/>
        </w:rPr>
        <w:t>полной мере использовать решения, основанные на природ</w:t>
      </w:r>
      <w:r w:rsidR="00C90E7D" w:rsidRPr="008E01D4">
        <w:rPr>
          <w:rFonts w:ascii="Arial Narrow" w:hAnsi="Arial Narrow" w:cs="Arial"/>
          <w:sz w:val="20"/>
          <w:szCs w:val="20"/>
          <w:lang w:val="ru-RU"/>
        </w:rPr>
        <w:t>ных процессах</w:t>
      </w:r>
      <w:r w:rsidRPr="008E01D4">
        <w:rPr>
          <w:rFonts w:ascii="Arial Narrow" w:hAnsi="Arial Narrow" w:cs="Arial"/>
          <w:sz w:val="20"/>
          <w:szCs w:val="20"/>
          <w:lang w:val="ru-RU"/>
        </w:rPr>
        <w:t>, в режиме борьбы с изменением климата после 2012 года. Пятнадцатая сессия Конференции сторон Рамочной конвенции ООН об изменении климата (</w:t>
      </w:r>
      <w:r w:rsidRPr="008E01D4">
        <w:rPr>
          <w:rFonts w:ascii="Arial Narrow" w:hAnsi="Arial Narrow" w:cs="Arial"/>
          <w:sz w:val="20"/>
          <w:szCs w:val="20"/>
          <w:lang w:val="en-GB"/>
        </w:rPr>
        <w:t>COP</w:t>
      </w:r>
      <w:r w:rsidRPr="008E01D4">
        <w:rPr>
          <w:rFonts w:ascii="Arial Narrow" w:hAnsi="Arial Narrow" w:cs="Arial"/>
          <w:sz w:val="20"/>
          <w:szCs w:val="20"/>
          <w:lang w:val="ru-RU"/>
        </w:rPr>
        <w:t>15). 7-18 декабря 2009 г., Копенгаген, Дания.</w:t>
      </w:r>
    </w:p>
    <w:p w14:paraId="6421E53C"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МСОП</w:t>
      </w:r>
      <w:r w:rsidRPr="008E01D4">
        <w:rPr>
          <w:rFonts w:ascii="Arial Narrow" w:hAnsi="Arial Narrow" w:cs="Arial"/>
          <w:sz w:val="20"/>
          <w:szCs w:val="20"/>
          <w:lang w:val="ru-RU"/>
        </w:rPr>
        <w:t xml:space="preserve">. 2012. Программа МСОП на 2013-2016 гг. Принята Всемирным конгрессом МСОП по охране природы, сентябрь 2012 г. Международный союз охраны природы, Гланд, Швейцария. </w:t>
      </w:r>
    </w:p>
    <w:p w14:paraId="03642ABB"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МСОП</w:t>
      </w:r>
      <w:r w:rsidRPr="008E01D4">
        <w:rPr>
          <w:rFonts w:ascii="Arial Narrow" w:hAnsi="Arial Narrow" w:cs="Arial"/>
          <w:sz w:val="20"/>
          <w:szCs w:val="20"/>
          <w:lang w:val="ru-RU"/>
        </w:rPr>
        <w:t>. 2016. Резолюция 69 об определении решений, основанных на природе (</w:t>
      </w:r>
      <w:r w:rsidRPr="008E01D4">
        <w:rPr>
          <w:rFonts w:ascii="Arial Narrow" w:hAnsi="Arial Narrow" w:cs="Arial"/>
          <w:sz w:val="20"/>
          <w:szCs w:val="20"/>
          <w:lang w:val="en-GB"/>
        </w:rPr>
        <w:t>WCC</w:t>
      </w:r>
      <w:r w:rsidRPr="008E01D4">
        <w:rPr>
          <w:rFonts w:ascii="Arial Narrow" w:hAnsi="Arial Narrow" w:cs="Arial"/>
          <w:sz w:val="20"/>
          <w:szCs w:val="20"/>
          <w:lang w:val="ru-RU"/>
        </w:rPr>
        <w:t>-2016-</w:t>
      </w:r>
      <w:r w:rsidRPr="008E01D4">
        <w:rPr>
          <w:rFonts w:ascii="Arial Narrow" w:hAnsi="Arial Narrow" w:cs="Arial"/>
          <w:sz w:val="20"/>
          <w:szCs w:val="20"/>
          <w:lang w:val="en-GB"/>
        </w:rPr>
        <w:t>Res</w:t>
      </w:r>
      <w:r w:rsidRPr="008E01D4">
        <w:rPr>
          <w:rFonts w:ascii="Arial Narrow" w:hAnsi="Arial Narrow" w:cs="Arial"/>
          <w:sz w:val="20"/>
          <w:szCs w:val="20"/>
          <w:lang w:val="ru-RU"/>
        </w:rPr>
        <w:t xml:space="preserve">-069). Резолюции, рекомендации и другие решения МСОП. Всемирный конгресс по охране природы, 6-10 сентября 2016 г., Гонолулу, Гавайи, США. Цитируется 25 марта 2023 г.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portals</w:t>
      </w:r>
      <w:r w:rsidRPr="008E01D4">
        <w:rPr>
          <w:rFonts w:ascii="Arial Narrow" w:hAnsi="Arial Narrow" w:cs="Arial"/>
          <w:sz w:val="20"/>
          <w:szCs w:val="20"/>
          <w:lang w:val="ru-RU"/>
        </w:rPr>
        <w:t>.</w:t>
      </w:r>
      <w:r w:rsidRPr="008E01D4">
        <w:rPr>
          <w:rFonts w:ascii="Arial Narrow" w:hAnsi="Arial Narrow" w:cs="Arial"/>
          <w:sz w:val="20"/>
          <w:szCs w:val="20"/>
          <w:lang w:val="en-GB"/>
        </w:rPr>
        <w:t>iucn</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w:t>
      </w:r>
      <w:r w:rsidRPr="008E01D4">
        <w:rPr>
          <w:rFonts w:ascii="Arial Narrow" w:hAnsi="Arial Narrow" w:cs="Arial"/>
          <w:sz w:val="20"/>
          <w:szCs w:val="20"/>
          <w:lang w:val="en-GB"/>
        </w:rPr>
        <w:t>library</w:t>
      </w:r>
      <w:r w:rsidRPr="008E01D4">
        <w:rPr>
          <w:rFonts w:ascii="Arial Narrow" w:hAnsi="Arial Narrow" w:cs="Arial"/>
          <w:sz w:val="20"/>
          <w:szCs w:val="20"/>
          <w:lang w:val="ru-RU"/>
        </w:rPr>
        <w:t>/</w:t>
      </w:r>
      <w:r w:rsidRPr="008E01D4">
        <w:rPr>
          <w:rFonts w:ascii="Arial Narrow" w:hAnsi="Arial Narrow" w:cs="Arial"/>
          <w:sz w:val="20"/>
          <w:szCs w:val="20"/>
          <w:lang w:val="en-GB"/>
        </w:rPr>
        <w:t>sites</w:t>
      </w:r>
      <w:r w:rsidRPr="008E01D4">
        <w:rPr>
          <w:rFonts w:ascii="Arial Narrow" w:hAnsi="Arial Narrow" w:cs="Arial"/>
          <w:sz w:val="20"/>
          <w:szCs w:val="20"/>
          <w:lang w:val="ru-RU"/>
        </w:rPr>
        <w:t>/</w:t>
      </w:r>
      <w:r w:rsidRPr="008E01D4">
        <w:rPr>
          <w:rFonts w:ascii="Arial Narrow" w:hAnsi="Arial Narrow" w:cs="Arial"/>
          <w:sz w:val="20"/>
          <w:szCs w:val="20"/>
          <w:lang w:val="en-GB"/>
        </w:rPr>
        <w:t>library</w:t>
      </w:r>
      <w:r w:rsidRPr="008E01D4">
        <w:rPr>
          <w:rFonts w:ascii="Arial Narrow" w:hAnsi="Arial Narrow" w:cs="Arial"/>
          <w:sz w:val="20"/>
          <w:szCs w:val="20"/>
          <w:lang w:val="ru-RU"/>
        </w:rPr>
        <w:t>/</w:t>
      </w:r>
      <w:r w:rsidRPr="008E01D4">
        <w:rPr>
          <w:rFonts w:ascii="Arial Narrow" w:hAnsi="Arial Narrow" w:cs="Arial"/>
          <w:sz w:val="20"/>
          <w:szCs w:val="20"/>
          <w:lang w:val="en-GB"/>
        </w:rPr>
        <w:t>files</w:t>
      </w:r>
      <w:r w:rsidRPr="008E01D4">
        <w:rPr>
          <w:rFonts w:ascii="Arial Narrow" w:hAnsi="Arial Narrow" w:cs="Arial"/>
          <w:sz w:val="20"/>
          <w:szCs w:val="20"/>
          <w:lang w:val="ru-RU"/>
        </w:rPr>
        <w:t>/</w:t>
      </w:r>
      <w:r w:rsidRPr="008E01D4">
        <w:rPr>
          <w:rFonts w:ascii="Arial Narrow" w:hAnsi="Arial Narrow" w:cs="Arial"/>
          <w:sz w:val="20"/>
          <w:szCs w:val="20"/>
          <w:lang w:val="en-GB"/>
        </w:rPr>
        <w:t>resrecfiles</w:t>
      </w:r>
      <w:r w:rsidRPr="008E01D4">
        <w:rPr>
          <w:rFonts w:ascii="Arial Narrow" w:hAnsi="Arial Narrow" w:cs="Arial"/>
          <w:sz w:val="20"/>
          <w:szCs w:val="20"/>
          <w:lang w:val="ru-RU"/>
        </w:rPr>
        <w:t>/</w:t>
      </w:r>
      <w:r w:rsidRPr="008E01D4">
        <w:rPr>
          <w:rFonts w:ascii="Arial Narrow" w:hAnsi="Arial Narrow" w:cs="Arial"/>
          <w:sz w:val="20"/>
          <w:szCs w:val="20"/>
          <w:lang w:val="en-GB"/>
        </w:rPr>
        <w:t>WCC</w:t>
      </w:r>
      <w:r w:rsidRPr="008E01D4">
        <w:rPr>
          <w:rFonts w:ascii="Arial Narrow" w:hAnsi="Arial Narrow" w:cs="Arial"/>
          <w:sz w:val="20"/>
          <w:szCs w:val="20"/>
          <w:lang w:val="ru-RU"/>
        </w:rPr>
        <w:t>_2016_</w:t>
      </w:r>
      <w:r w:rsidRPr="008E01D4">
        <w:rPr>
          <w:rFonts w:ascii="Arial Narrow" w:hAnsi="Arial Narrow" w:cs="Arial"/>
          <w:sz w:val="20"/>
          <w:szCs w:val="20"/>
          <w:lang w:val="en-GB"/>
        </w:rPr>
        <w:t>RES</w:t>
      </w:r>
      <w:r w:rsidRPr="008E01D4">
        <w:rPr>
          <w:rFonts w:ascii="Arial Narrow" w:hAnsi="Arial Narrow" w:cs="Arial"/>
          <w:sz w:val="20"/>
          <w:szCs w:val="20"/>
          <w:lang w:val="ru-RU"/>
        </w:rPr>
        <w:t>_069_</w:t>
      </w:r>
      <w:r w:rsidRPr="008E01D4">
        <w:rPr>
          <w:rFonts w:ascii="Arial Narrow" w:hAnsi="Arial Narrow" w:cs="Arial"/>
          <w:sz w:val="20"/>
          <w:szCs w:val="20"/>
          <w:lang w:val="en-GB"/>
        </w:rPr>
        <w:t>EN</w:t>
      </w:r>
      <w:r w:rsidRPr="008E01D4">
        <w:rPr>
          <w:rFonts w:ascii="Arial Narrow" w:hAnsi="Arial Narrow" w:cs="Arial"/>
          <w:sz w:val="20"/>
          <w:szCs w:val="20"/>
          <w:lang w:val="ru-RU"/>
        </w:rPr>
        <w:t>.</w:t>
      </w:r>
      <w:r w:rsidRPr="008E01D4">
        <w:rPr>
          <w:rFonts w:ascii="Arial Narrow" w:hAnsi="Arial Narrow" w:cs="Arial"/>
          <w:sz w:val="20"/>
          <w:szCs w:val="20"/>
          <w:lang w:val="en-GB"/>
        </w:rPr>
        <w:t>pdf</w:t>
      </w:r>
      <w:r w:rsidRPr="008E01D4">
        <w:rPr>
          <w:rFonts w:ascii="Arial Narrow" w:hAnsi="Arial Narrow" w:cs="Arial"/>
          <w:sz w:val="20"/>
          <w:szCs w:val="20"/>
          <w:lang w:val="ru-RU"/>
        </w:rPr>
        <w:t>.</w:t>
      </w:r>
    </w:p>
    <w:p w14:paraId="34C80C0B"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МСОП</w:t>
      </w:r>
      <w:r w:rsidRPr="008E01D4">
        <w:rPr>
          <w:rFonts w:ascii="Arial Narrow" w:hAnsi="Arial Narrow" w:cs="Arial"/>
          <w:sz w:val="20"/>
          <w:szCs w:val="20"/>
          <w:lang w:val="ru-RU"/>
        </w:rPr>
        <w:t>. 2020</w:t>
      </w:r>
      <w:r w:rsidRPr="008E01D4">
        <w:rPr>
          <w:rFonts w:ascii="Arial Narrow" w:hAnsi="Arial Narrow" w:cs="Arial"/>
          <w:sz w:val="20"/>
          <w:szCs w:val="20"/>
          <w:lang w:val="en-GB"/>
        </w:rPr>
        <w:t>a</w:t>
      </w:r>
      <w:r w:rsidRPr="008E01D4">
        <w:rPr>
          <w:rFonts w:ascii="Arial Narrow" w:hAnsi="Arial Narrow" w:cs="Arial"/>
          <w:sz w:val="20"/>
          <w:szCs w:val="20"/>
          <w:lang w:val="ru-RU"/>
        </w:rPr>
        <w:t xml:space="preserve">. Глобальный стандарт для решений, основанных на природе. Удобная для пользователя основа для проверки, проектирования и расширения масштабов </w:t>
      </w:r>
      <w:r w:rsidRPr="008E01D4">
        <w:rPr>
          <w:rFonts w:ascii="Arial Narrow" w:hAnsi="Arial Narrow" w:cs="Arial"/>
          <w:sz w:val="20"/>
          <w:szCs w:val="20"/>
          <w:lang w:val="en-GB"/>
        </w:rPr>
        <w:t>NbS</w:t>
      </w:r>
      <w:r w:rsidRPr="008E01D4">
        <w:rPr>
          <w:rFonts w:ascii="Arial Narrow" w:hAnsi="Arial Narrow" w:cs="Arial"/>
          <w:sz w:val="20"/>
          <w:szCs w:val="20"/>
          <w:lang w:val="ru-RU"/>
        </w:rPr>
        <w:t xml:space="preserve">. Первое издание. Гланд, Швейцария: МСОП.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/10.2305/</w:t>
      </w:r>
      <w:r w:rsidRPr="008E01D4">
        <w:rPr>
          <w:rFonts w:ascii="Arial Narrow" w:hAnsi="Arial Narrow" w:cs="Arial"/>
          <w:sz w:val="20"/>
          <w:szCs w:val="20"/>
          <w:lang w:val="en-GB"/>
        </w:rPr>
        <w:t>IUCN</w:t>
      </w:r>
      <w:r w:rsidRPr="008E01D4">
        <w:rPr>
          <w:rFonts w:ascii="Arial Narrow" w:hAnsi="Arial Narrow" w:cs="Arial"/>
          <w:sz w:val="20"/>
          <w:szCs w:val="20"/>
          <w:lang w:val="ru-RU"/>
        </w:rPr>
        <w:t>.</w:t>
      </w:r>
      <w:r w:rsidRPr="008E01D4">
        <w:rPr>
          <w:rFonts w:ascii="Arial Narrow" w:hAnsi="Arial Narrow" w:cs="Arial"/>
          <w:sz w:val="20"/>
          <w:szCs w:val="20"/>
          <w:lang w:val="en-GB"/>
        </w:rPr>
        <w:t>CH</w:t>
      </w:r>
      <w:r w:rsidRPr="008E01D4">
        <w:rPr>
          <w:rFonts w:ascii="Arial Narrow" w:hAnsi="Arial Narrow" w:cs="Arial"/>
          <w:sz w:val="20"/>
          <w:szCs w:val="20"/>
          <w:lang w:val="ru-RU"/>
        </w:rPr>
        <w:t>.2020.08.</w:t>
      </w:r>
      <w:r w:rsidRPr="008E01D4">
        <w:rPr>
          <w:rFonts w:ascii="Arial Narrow" w:hAnsi="Arial Narrow" w:cs="Arial"/>
          <w:sz w:val="20"/>
          <w:szCs w:val="20"/>
          <w:lang w:val="en-GB"/>
        </w:rPr>
        <w:t>en</w:t>
      </w:r>
    </w:p>
    <w:p w14:paraId="7982E01A"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МСОП</w:t>
      </w:r>
      <w:r w:rsidRPr="008E01D4">
        <w:rPr>
          <w:rFonts w:ascii="Arial Narrow" w:hAnsi="Arial Narrow" w:cs="Arial"/>
          <w:sz w:val="20"/>
          <w:szCs w:val="20"/>
          <w:lang w:val="ru-RU"/>
        </w:rPr>
        <w:t>. 2020</w:t>
      </w:r>
      <w:r w:rsidRPr="008E01D4">
        <w:rPr>
          <w:rFonts w:ascii="Arial Narrow" w:hAnsi="Arial Narrow" w:cs="Arial"/>
          <w:sz w:val="20"/>
          <w:szCs w:val="20"/>
          <w:lang w:val="en-GB"/>
        </w:rPr>
        <w:t>b</w:t>
      </w:r>
      <w:r w:rsidRPr="008E01D4">
        <w:rPr>
          <w:rFonts w:ascii="Arial Narrow" w:hAnsi="Arial Narrow" w:cs="Arial"/>
          <w:sz w:val="20"/>
          <w:szCs w:val="20"/>
          <w:lang w:val="ru-RU"/>
        </w:rPr>
        <w:t xml:space="preserve">. Руководство по использованию Глобального стандарта МСОП для природоориентированных решений. Удобная для пользователя основа для проверки, разработки и расширения масштабов природоориентированных решений. Первое издание. Гланд, Швейцария: МСОП.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/10.2305/</w:t>
      </w:r>
      <w:r w:rsidRPr="008E01D4">
        <w:rPr>
          <w:rFonts w:ascii="Arial Narrow" w:hAnsi="Arial Narrow" w:cs="Arial"/>
          <w:sz w:val="20"/>
          <w:szCs w:val="20"/>
          <w:lang w:val="en-GB"/>
        </w:rPr>
        <w:t>IUCN</w:t>
      </w:r>
      <w:r w:rsidRPr="008E01D4">
        <w:rPr>
          <w:rFonts w:ascii="Arial Narrow" w:hAnsi="Arial Narrow" w:cs="Arial"/>
          <w:sz w:val="20"/>
          <w:szCs w:val="20"/>
          <w:lang w:val="ru-RU"/>
        </w:rPr>
        <w:t>.</w:t>
      </w:r>
      <w:r w:rsidRPr="008E01D4">
        <w:rPr>
          <w:rFonts w:ascii="Arial Narrow" w:hAnsi="Arial Narrow" w:cs="Arial"/>
          <w:sz w:val="20"/>
          <w:szCs w:val="20"/>
          <w:lang w:val="en-GB"/>
        </w:rPr>
        <w:t>CH</w:t>
      </w:r>
      <w:r w:rsidRPr="008E01D4">
        <w:rPr>
          <w:rFonts w:ascii="Arial Narrow" w:hAnsi="Arial Narrow" w:cs="Arial"/>
          <w:sz w:val="20"/>
          <w:szCs w:val="20"/>
          <w:lang w:val="ru-RU"/>
        </w:rPr>
        <w:t>.2020.09.</w:t>
      </w:r>
      <w:r w:rsidRPr="008E01D4">
        <w:rPr>
          <w:rFonts w:ascii="Arial Narrow" w:hAnsi="Arial Narrow" w:cs="Arial"/>
          <w:sz w:val="20"/>
          <w:szCs w:val="20"/>
          <w:lang w:val="en-GB"/>
        </w:rPr>
        <w:t>en</w:t>
      </w:r>
    </w:p>
    <w:p w14:paraId="2CDC4B0B"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Джордан, П., Фрёле, П</w:t>
      </w:r>
      <w:r w:rsidRPr="008E01D4">
        <w:rPr>
          <w:rFonts w:ascii="Arial Narrow" w:hAnsi="Arial Narrow" w:cs="Arial"/>
          <w:sz w:val="20"/>
          <w:szCs w:val="20"/>
          <w:lang w:val="ru-RU"/>
        </w:rPr>
        <w:t xml:space="preserve">. 2022. Преодоление разрыва между прибрежной инженерией и охраной природы? </w:t>
      </w:r>
      <w:r w:rsidRPr="008E01D4">
        <w:rPr>
          <w:rFonts w:ascii="Arial Narrow" w:hAnsi="Arial Narrow" w:cs="Arial"/>
          <w:sz w:val="20"/>
          <w:szCs w:val="20"/>
          <w:lang w:val="en-GB"/>
        </w:rPr>
        <w:t xml:space="preserve">Journal of Coastal Conservation. 26: 4. </w:t>
      </w:r>
      <w:hyperlink r:id="rId72" w:history="1">
        <w:r w:rsidRPr="008E01D4">
          <w:rPr>
            <w:rFonts w:ascii="Arial Narrow" w:hAnsi="Arial Narrow" w:cs="Arial"/>
            <w:sz w:val="20"/>
            <w:szCs w:val="20"/>
            <w:lang w:val="en-GB"/>
          </w:rPr>
          <w:t>https://doi.org/10.1007/s11852-021-00848-x</w:t>
        </w:r>
      </w:hyperlink>
    </w:p>
    <w:p w14:paraId="1A37B9BE"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Кааракка</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Л</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Корнетт</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М</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Домке</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Г</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и</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др</w:t>
      </w:r>
      <w:r w:rsidRPr="008E01D4">
        <w:rPr>
          <w:rFonts w:ascii="Arial Narrow" w:hAnsi="Arial Narrow" w:cs="Arial"/>
          <w:sz w:val="20"/>
          <w:szCs w:val="20"/>
        </w:rPr>
        <w:t xml:space="preserve">. 2021. </w:t>
      </w:r>
      <w:r w:rsidRPr="008E01D4">
        <w:rPr>
          <w:rFonts w:ascii="Arial Narrow" w:hAnsi="Arial Narrow" w:cs="Arial"/>
          <w:sz w:val="20"/>
          <w:szCs w:val="20"/>
          <w:lang w:val="ru-RU"/>
        </w:rPr>
        <w:t xml:space="preserve">Улучшенное лесопользование как естественное решение проблемы климата: </w:t>
      </w:r>
      <w:r w:rsidRPr="008E01D4">
        <w:rPr>
          <w:rFonts w:ascii="Arial Narrow" w:hAnsi="Arial Narrow" w:cs="Arial"/>
          <w:sz w:val="20"/>
          <w:szCs w:val="20"/>
          <w:lang w:val="en-GB"/>
        </w:rPr>
        <w:t>A</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Review</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Ecol Solut Evid. 2: e12090. https://doi.org/10.1002/2688-8319.12090.</w:t>
      </w:r>
    </w:p>
    <w:p w14:paraId="66DD7235"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en-GB"/>
        </w:rPr>
        <w:t>Кабиш, Н., Куреши, С., и Хаасе, Д</w:t>
      </w:r>
      <w:r w:rsidRPr="008E01D4">
        <w:rPr>
          <w:rFonts w:ascii="Arial Narrow" w:hAnsi="Arial Narrow" w:cs="Arial"/>
          <w:sz w:val="20"/>
          <w:szCs w:val="20"/>
          <w:lang w:val="en-GB"/>
        </w:rPr>
        <w:t xml:space="preserve">. 2015. </w:t>
      </w:r>
      <w:r w:rsidRPr="008E01D4">
        <w:rPr>
          <w:rFonts w:ascii="Arial Narrow" w:hAnsi="Arial Narrow" w:cs="Arial"/>
          <w:sz w:val="20"/>
          <w:szCs w:val="20"/>
          <w:lang w:val="ru-RU"/>
        </w:rPr>
        <w:t xml:space="preserve">Взаимодействие человека и окружающей среды в городских зеленых насаждениях. Систематический обзор современных проблем и перспектив будущих исследований. </w:t>
      </w:r>
      <w:r w:rsidRPr="008E01D4">
        <w:rPr>
          <w:rFonts w:ascii="Arial Narrow" w:hAnsi="Arial Narrow" w:cs="Arial"/>
          <w:sz w:val="20"/>
          <w:szCs w:val="20"/>
          <w:lang w:val="en-GB"/>
        </w:rPr>
        <w:t>Environ</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Impact</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Assess</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Rev</w:t>
      </w:r>
      <w:r w:rsidRPr="008E01D4">
        <w:rPr>
          <w:rFonts w:ascii="Arial Narrow" w:hAnsi="Arial Narrow" w:cs="Arial"/>
          <w:sz w:val="20"/>
          <w:szCs w:val="20"/>
          <w:lang w:val="ru-RU"/>
        </w:rPr>
        <w:t>. 50, 25-34.</w:t>
      </w:r>
    </w:p>
    <w:p w14:paraId="58734055" w14:textId="0572A532"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Кабиш, Н., Францескаки, Н., Паулейт, С., и др</w:t>
      </w:r>
      <w:r w:rsidRPr="008E01D4">
        <w:rPr>
          <w:rFonts w:ascii="Arial Narrow" w:hAnsi="Arial Narrow" w:cs="Arial"/>
          <w:sz w:val="20"/>
          <w:szCs w:val="20"/>
          <w:lang w:val="ru-RU"/>
        </w:rPr>
        <w:t xml:space="preserve">. 2016. </w:t>
      </w:r>
      <w:r w:rsidR="00F7703F" w:rsidRPr="008E01D4">
        <w:rPr>
          <w:rFonts w:ascii="Arial Narrow" w:hAnsi="Arial Narrow" w:cs="Arial"/>
          <w:sz w:val="20"/>
          <w:szCs w:val="20"/>
          <w:lang w:val="ru-RU"/>
        </w:rPr>
        <w:t>Решения, основанные на природных процессах,</w:t>
      </w:r>
      <w:r w:rsidR="00502353" w:rsidRPr="008E01D4">
        <w:rPr>
          <w:rFonts w:ascii="Arial Narrow" w:hAnsi="Arial Narrow" w:cs="Arial"/>
          <w:sz w:val="20"/>
          <w:szCs w:val="20"/>
          <w:lang w:val="ru-RU"/>
        </w:rPr>
        <w:t xml:space="preserve"> для </w:t>
      </w:r>
      <w:r w:rsidRPr="008E01D4">
        <w:rPr>
          <w:rFonts w:ascii="Arial Narrow" w:hAnsi="Arial Narrow" w:cs="Arial"/>
          <w:sz w:val="20"/>
          <w:szCs w:val="20"/>
          <w:lang w:val="ru-RU"/>
        </w:rPr>
        <w:t>смягчени</w:t>
      </w:r>
      <w:r w:rsidR="00502353" w:rsidRPr="008E01D4">
        <w:rPr>
          <w:rFonts w:ascii="Arial Narrow" w:hAnsi="Arial Narrow" w:cs="Arial"/>
          <w:sz w:val="20"/>
          <w:szCs w:val="20"/>
          <w:lang w:val="ru-RU"/>
        </w:rPr>
        <w:t>я</w:t>
      </w:r>
      <w:r w:rsidRPr="008E01D4">
        <w:rPr>
          <w:rFonts w:ascii="Arial Narrow" w:hAnsi="Arial Narrow" w:cs="Arial"/>
          <w:sz w:val="20"/>
          <w:szCs w:val="20"/>
          <w:lang w:val="ru-RU"/>
        </w:rPr>
        <w:t xml:space="preserve"> последствий изменения климата и адаптации к ним в городских районах</w:t>
      </w:r>
      <w:r w:rsidR="00502353" w:rsidRPr="008E01D4">
        <w:rPr>
          <w:rFonts w:ascii="Arial Narrow" w:hAnsi="Arial Narrow" w:cs="Arial"/>
          <w:sz w:val="20"/>
          <w:szCs w:val="20"/>
          <w:lang w:val="ru-RU"/>
        </w:rPr>
        <w:t xml:space="preserve">: </w:t>
      </w:r>
      <w:r w:rsidRPr="008E01D4">
        <w:rPr>
          <w:rFonts w:ascii="Arial Narrow" w:hAnsi="Arial Narrow" w:cs="Arial"/>
          <w:sz w:val="20"/>
          <w:szCs w:val="20"/>
          <w:lang w:val="ru-RU"/>
        </w:rPr>
        <w:t xml:space="preserve">перспективы индикаторов, пробелы в знаниях, барьеры и возможности для действий. </w:t>
      </w:r>
      <w:r w:rsidRPr="008E01D4">
        <w:rPr>
          <w:rFonts w:ascii="Arial Narrow" w:hAnsi="Arial Narrow" w:cs="Arial"/>
          <w:sz w:val="20"/>
          <w:szCs w:val="20"/>
          <w:lang w:val="en-GB"/>
        </w:rPr>
        <w:t>Ecology and Society 21: 39. https://doi.org/10.5751/ES-08373-210239</w:t>
      </w:r>
    </w:p>
    <w:p w14:paraId="5877D7FE"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en-GB"/>
        </w:rPr>
        <w:t>Киллер Б.Л., Хэмел П., Макферсон Т. и др</w:t>
      </w:r>
      <w:r w:rsidRPr="008E01D4">
        <w:rPr>
          <w:rFonts w:ascii="Arial Narrow" w:hAnsi="Arial Narrow" w:cs="Arial"/>
          <w:sz w:val="20"/>
          <w:szCs w:val="20"/>
          <w:lang w:val="en-GB"/>
        </w:rPr>
        <w:t xml:space="preserve">. 2019. </w:t>
      </w:r>
      <w:r w:rsidRPr="008E01D4">
        <w:rPr>
          <w:rFonts w:ascii="Arial Narrow" w:hAnsi="Arial Narrow" w:cs="Arial"/>
          <w:sz w:val="20"/>
          <w:szCs w:val="20"/>
          <w:lang w:val="ru-RU"/>
        </w:rPr>
        <w:t xml:space="preserve">Социально-экологические и технологические факторы определяют ценность городской природы. </w:t>
      </w:r>
      <w:r w:rsidRPr="008E01D4">
        <w:rPr>
          <w:rFonts w:ascii="Arial Narrow" w:hAnsi="Arial Narrow" w:cs="Arial"/>
          <w:sz w:val="20"/>
          <w:szCs w:val="20"/>
          <w:lang w:val="en-GB"/>
        </w:rPr>
        <w:t>Nature</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Sustainability</w:t>
      </w:r>
      <w:r w:rsidRPr="008E01D4">
        <w:rPr>
          <w:rFonts w:ascii="Arial Narrow" w:hAnsi="Arial Narrow" w:cs="Arial"/>
          <w:sz w:val="20"/>
          <w:szCs w:val="20"/>
          <w:lang w:val="ru-RU"/>
        </w:rPr>
        <w:t xml:space="preserve">, 2(1), 29-38.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/10.1038/</w:t>
      </w:r>
      <w:r w:rsidRPr="008E01D4">
        <w:rPr>
          <w:rFonts w:ascii="Arial Narrow" w:hAnsi="Arial Narrow" w:cs="Arial"/>
          <w:sz w:val="20"/>
          <w:szCs w:val="20"/>
          <w:lang w:val="en-GB"/>
        </w:rPr>
        <w:t>s</w:t>
      </w:r>
      <w:r w:rsidRPr="008E01D4">
        <w:rPr>
          <w:rFonts w:ascii="Arial Narrow" w:hAnsi="Arial Narrow" w:cs="Arial"/>
          <w:sz w:val="20"/>
          <w:szCs w:val="20"/>
          <w:lang w:val="ru-RU"/>
        </w:rPr>
        <w:t>41893-018-0202-1</w:t>
      </w:r>
    </w:p>
    <w:p w14:paraId="08A60052" w14:textId="1F86BC2B" w:rsidR="008F215A" w:rsidRPr="008E01D4" w:rsidRDefault="008F215A" w:rsidP="004913BA">
      <w:pPr>
        <w:pStyle w:val="ListParagraph"/>
        <w:spacing w:after="0" w:line="240" w:lineRule="auto"/>
        <w:ind w:left="360" w:hanging="360"/>
        <w:jc w:val="both"/>
        <w:rPr>
          <w:rFonts w:ascii="Arial Narrow" w:hAnsi="Arial Narrow" w:cs="Arial"/>
          <w:b/>
          <w:bCs/>
          <w:sz w:val="20"/>
          <w:szCs w:val="20"/>
          <w:lang w:val="ru-RU"/>
        </w:rPr>
      </w:pPr>
      <w:r w:rsidRPr="008E01D4">
        <w:rPr>
          <w:rFonts w:ascii="Arial Narrow" w:hAnsi="Arial Narrow" w:cs="Arial"/>
          <w:b/>
          <w:bCs/>
          <w:sz w:val="20"/>
          <w:szCs w:val="20"/>
          <w:lang w:val="ru-RU"/>
        </w:rPr>
        <w:t>Кехайова Э., Мислимшоева Б., Абдурасулова Г. и др</w:t>
      </w:r>
      <w:r w:rsidRPr="008E01D4">
        <w:rPr>
          <w:rFonts w:ascii="Arial Narrow" w:hAnsi="Arial Narrow" w:cs="Arial"/>
          <w:sz w:val="20"/>
          <w:szCs w:val="20"/>
          <w:lang w:val="ru-RU"/>
        </w:rPr>
        <w:t>. 2020. Отчет о вариантах природоориентированных решений для повышения обязательств по НДД в трех странах (Казахстан, Кыргызстан и Таджикистан): Технический и финансовый анализ перспективных решений</w:t>
      </w:r>
      <w:r w:rsidR="001B1ADF" w:rsidRPr="008E01D4">
        <w:rPr>
          <w:rFonts w:ascii="Arial Narrow" w:hAnsi="Arial Narrow" w:cs="Arial"/>
          <w:sz w:val="20"/>
          <w:szCs w:val="20"/>
          <w:lang w:val="ru-RU"/>
        </w:rPr>
        <w:t xml:space="preserve">, основанных на природных процессах, </w:t>
      </w:r>
      <w:r w:rsidRPr="008E01D4">
        <w:rPr>
          <w:rFonts w:ascii="Arial Narrow" w:hAnsi="Arial Narrow" w:cs="Arial"/>
          <w:sz w:val="20"/>
          <w:szCs w:val="20"/>
          <w:lang w:val="ru-RU"/>
        </w:rPr>
        <w:t xml:space="preserve">для борьбы с изменением климата. </w:t>
      </w:r>
      <w:r w:rsidRPr="008E01D4">
        <w:rPr>
          <w:rFonts w:ascii="Arial Narrow" w:hAnsi="Arial Narrow" w:cs="Arial"/>
          <w:sz w:val="20"/>
          <w:szCs w:val="20"/>
          <w:lang w:val="en-GB"/>
        </w:rPr>
        <w:t>Deutsche</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Gesellschaft</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f</w:t>
      </w:r>
      <w:r w:rsidRPr="008E01D4">
        <w:rPr>
          <w:rFonts w:ascii="Arial Narrow" w:hAnsi="Arial Narrow" w:cs="Arial"/>
          <w:sz w:val="20"/>
          <w:szCs w:val="20"/>
          <w:lang w:val="ru-RU"/>
        </w:rPr>
        <w:t>ü</w:t>
      </w:r>
      <w:r w:rsidRPr="008E01D4">
        <w:rPr>
          <w:rFonts w:ascii="Arial Narrow" w:hAnsi="Arial Narrow" w:cs="Arial"/>
          <w:sz w:val="20"/>
          <w:szCs w:val="20"/>
          <w:lang w:val="en-GB"/>
        </w:rPr>
        <w:t>r</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Internationale</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Zusammenarbeit</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GIZ</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GmbH</w:t>
      </w:r>
      <w:r w:rsidRPr="008E01D4">
        <w:rPr>
          <w:rFonts w:ascii="Arial Narrow" w:hAnsi="Arial Narrow" w:cs="Arial"/>
          <w:sz w:val="20"/>
          <w:szCs w:val="20"/>
          <w:lang w:val="ru-RU"/>
        </w:rPr>
        <w:t>. 43</w:t>
      </w:r>
      <w:r w:rsidRPr="008E01D4">
        <w:rPr>
          <w:rFonts w:ascii="Arial Narrow" w:hAnsi="Arial Narrow" w:cs="Arial"/>
          <w:sz w:val="20"/>
          <w:szCs w:val="20"/>
          <w:lang w:val="en-GB"/>
        </w:rPr>
        <w:t>p</w:t>
      </w:r>
      <w:r w:rsidRPr="008E01D4">
        <w:rPr>
          <w:rFonts w:ascii="Arial Narrow" w:hAnsi="Arial Narrow" w:cs="Arial"/>
          <w:sz w:val="20"/>
          <w:szCs w:val="20"/>
          <w:lang w:val="ru-RU"/>
        </w:rPr>
        <w:t>.</w:t>
      </w:r>
    </w:p>
    <w:p w14:paraId="6367037B"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Ким Г., Ким Дж., Ко Ю. и др</w:t>
      </w:r>
      <w:r w:rsidRPr="008E01D4">
        <w:rPr>
          <w:rFonts w:ascii="Arial Narrow" w:hAnsi="Arial Narrow" w:cs="Arial"/>
          <w:sz w:val="20"/>
          <w:szCs w:val="20"/>
          <w:lang w:val="ru-RU"/>
        </w:rPr>
        <w:t xml:space="preserve">. 2021. Как решения на основе природы повышают экологическую и социально-экономическую устойчивость для достижения Целей устойчивого развития? Примеры лесовосстановления и лесоразведения в Республике Корея. </w:t>
      </w:r>
      <w:r w:rsidRPr="008E01D4">
        <w:rPr>
          <w:rFonts w:ascii="Arial Narrow" w:hAnsi="Arial Narrow" w:cs="Arial"/>
          <w:sz w:val="20"/>
          <w:szCs w:val="20"/>
          <w:lang w:val="en-GB"/>
        </w:rPr>
        <w:t>Sustainability</w:t>
      </w:r>
      <w:r w:rsidRPr="008E01D4">
        <w:rPr>
          <w:rFonts w:ascii="Arial Narrow" w:hAnsi="Arial Narrow" w:cs="Arial"/>
          <w:sz w:val="20"/>
          <w:szCs w:val="20"/>
          <w:lang w:val="ru-RU"/>
        </w:rPr>
        <w:t xml:space="preserve">. 13, 12171.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/10.3390/</w:t>
      </w:r>
      <w:r w:rsidRPr="008E01D4">
        <w:rPr>
          <w:rFonts w:ascii="Arial Narrow" w:hAnsi="Arial Narrow" w:cs="Arial"/>
          <w:sz w:val="20"/>
          <w:szCs w:val="20"/>
          <w:lang w:val="en-GB"/>
        </w:rPr>
        <w:t>su</w:t>
      </w:r>
      <w:r w:rsidRPr="008E01D4">
        <w:rPr>
          <w:rFonts w:ascii="Arial Narrow" w:hAnsi="Arial Narrow" w:cs="Arial"/>
          <w:sz w:val="20"/>
          <w:szCs w:val="20"/>
          <w:lang w:val="ru-RU"/>
        </w:rPr>
        <w:t>132112171</w:t>
      </w:r>
    </w:p>
    <w:p w14:paraId="01FD80A5"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Коирала У., Адамс Д.К., Сусаэта А. и др</w:t>
      </w:r>
      <w:r w:rsidRPr="008E01D4">
        <w:rPr>
          <w:rFonts w:ascii="Arial Narrow" w:hAnsi="Arial Narrow" w:cs="Arial"/>
          <w:sz w:val="20"/>
          <w:szCs w:val="20"/>
          <w:lang w:val="ru-RU"/>
        </w:rPr>
        <w:t xml:space="preserve">. 2022. Стоимость гибкого решения о заготовке леса с короткопериодным возмещением лесного углерода: Применение биномиальной опционной модели. </w:t>
      </w:r>
      <w:r w:rsidRPr="008E01D4">
        <w:rPr>
          <w:rFonts w:ascii="Arial Narrow" w:hAnsi="Arial Narrow" w:cs="Arial"/>
          <w:sz w:val="20"/>
          <w:szCs w:val="20"/>
          <w:lang w:val="en-GB"/>
        </w:rPr>
        <w:t>Forests</w:t>
      </w:r>
      <w:r w:rsidRPr="008E01D4">
        <w:rPr>
          <w:rFonts w:ascii="Arial Narrow" w:hAnsi="Arial Narrow" w:cs="Arial"/>
          <w:sz w:val="20"/>
          <w:szCs w:val="20"/>
          <w:lang w:val="ru-RU"/>
        </w:rPr>
        <w:t xml:space="preserve">. 13, 1785.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/10.3390/</w:t>
      </w:r>
      <w:r w:rsidRPr="008E01D4">
        <w:rPr>
          <w:rFonts w:ascii="Arial Narrow" w:hAnsi="Arial Narrow" w:cs="Arial"/>
          <w:sz w:val="20"/>
          <w:szCs w:val="20"/>
          <w:lang w:val="en-GB"/>
        </w:rPr>
        <w:t>f</w:t>
      </w:r>
      <w:r w:rsidRPr="008E01D4">
        <w:rPr>
          <w:rFonts w:ascii="Arial Narrow" w:hAnsi="Arial Narrow" w:cs="Arial"/>
          <w:sz w:val="20"/>
          <w:szCs w:val="20"/>
          <w:lang w:val="ru-RU"/>
        </w:rPr>
        <w:t>13111785</w:t>
      </w:r>
    </w:p>
    <w:p w14:paraId="753CF030" w14:textId="76F26C3B"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Койман, Э.Д., Маккуэйд, С., Родс, М.Л., и др</w:t>
      </w:r>
      <w:r w:rsidRPr="008E01D4">
        <w:rPr>
          <w:rFonts w:ascii="Arial Narrow" w:hAnsi="Arial Narrow" w:cs="Arial"/>
          <w:sz w:val="20"/>
          <w:szCs w:val="20"/>
          <w:lang w:val="ru-RU"/>
        </w:rPr>
        <w:t xml:space="preserve">. 2021. Инновации с природой: </w:t>
      </w:r>
      <w:r w:rsidR="001B1ADF" w:rsidRPr="008E01D4">
        <w:rPr>
          <w:rFonts w:ascii="Arial Narrow" w:hAnsi="Arial Narrow" w:cs="Arial"/>
          <w:sz w:val="20"/>
          <w:szCs w:val="20"/>
          <w:lang w:val="ru-RU"/>
        </w:rPr>
        <w:t>о</w:t>
      </w:r>
      <w:r w:rsidRPr="008E01D4">
        <w:rPr>
          <w:rFonts w:ascii="Arial Narrow" w:hAnsi="Arial Narrow" w:cs="Arial"/>
          <w:sz w:val="20"/>
          <w:szCs w:val="20"/>
          <w:lang w:val="ru-RU"/>
        </w:rPr>
        <w:t>т решений, основанных на природ</w:t>
      </w:r>
      <w:r w:rsidR="00F20006" w:rsidRPr="008E01D4">
        <w:rPr>
          <w:rFonts w:ascii="Arial Narrow" w:hAnsi="Arial Narrow" w:cs="Arial"/>
          <w:sz w:val="20"/>
          <w:szCs w:val="20"/>
          <w:lang w:val="ru-RU"/>
        </w:rPr>
        <w:t>ных процессах</w:t>
      </w:r>
      <w:r w:rsidRPr="008E01D4">
        <w:rPr>
          <w:rFonts w:ascii="Arial Narrow" w:hAnsi="Arial Narrow" w:cs="Arial"/>
          <w:sz w:val="20"/>
          <w:szCs w:val="20"/>
          <w:lang w:val="ru-RU"/>
        </w:rPr>
        <w:t>, к предприятиям, основанным на природ</w:t>
      </w:r>
      <w:r w:rsidR="00F20006" w:rsidRPr="008E01D4">
        <w:rPr>
          <w:rFonts w:ascii="Arial Narrow" w:hAnsi="Arial Narrow" w:cs="Arial"/>
          <w:sz w:val="20"/>
          <w:szCs w:val="20"/>
          <w:lang w:val="ru-RU"/>
        </w:rPr>
        <w:t>ных процессах</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Sustainability</w:t>
      </w:r>
      <w:r w:rsidRPr="008E01D4">
        <w:rPr>
          <w:rFonts w:ascii="Arial Narrow" w:hAnsi="Arial Narrow" w:cs="Arial"/>
          <w:sz w:val="20"/>
          <w:szCs w:val="20"/>
          <w:lang w:val="ru-RU"/>
        </w:rPr>
        <w:t xml:space="preserve">. 13, 1263. </w:t>
      </w:r>
    </w:p>
    <w:p w14:paraId="3DD74EC3"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Лесная служба Кореи</w:t>
      </w:r>
      <w:r w:rsidRPr="008E01D4">
        <w:rPr>
          <w:rFonts w:ascii="Arial Narrow" w:hAnsi="Arial Narrow" w:cs="Arial"/>
          <w:sz w:val="20"/>
          <w:szCs w:val="20"/>
          <w:lang w:val="ru-RU"/>
        </w:rPr>
        <w:t>. 2020. Отчет о расследовании корейско-казахстанского сотрудничества в области лесного хозяйства. Лесная служба Кореи, Тэджон, Корея. (На корейском языке).</w:t>
      </w:r>
    </w:p>
    <w:p w14:paraId="07F559D9"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Лаворел С., Коллофф М.Дж., Макинтайр С. и др</w:t>
      </w:r>
      <w:r w:rsidRPr="008E01D4">
        <w:rPr>
          <w:rFonts w:ascii="Arial Narrow" w:hAnsi="Arial Narrow" w:cs="Arial"/>
          <w:sz w:val="20"/>
          <w:szCs w:val="20"/>
          <w:lang w:val="ru-RU"/>
        </w:rPr>
        <w:t xml:space="preserve">. 2015. Экологические механизмы, лежащие в основе услуг по адаптации к климату. </w:t>
      </w:r>
      <w:r w:rsidRPr="008E01D4">
        <w:rPr>
          <w:rFonts w:ascii="Arial Narrow" w:hAnsi="Arial Narrow" w:cs="Arial"/>
          <w:sz w:val="20"/>
          <w:szCs w:val="20"/>
          <w:lang w:val="en-GB"/>
        </w:rPr>
        <w:t>Global Change Biology. 21(1): 12–31. https://doi.org/10.1111/gcb.12689</w:t>
      </w:r>
    </w:p>
    <w:p w14:paraId="6A84867D"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 xml:space="preserve">Льюис </w:t>
      </w:r>
      <w:r w:rsidRPr="008E01D4">
        <w:rPr>
          <w:rFonts w:ascii="Arial Narrow" w:hAnsi="Arial Narrow" w:cs="Arial"/>
          <w:b/>
          <w:bCs/>
          <w:sz w:val="20"/>
          <w:szCs w:val="20"/>
          <w:lang w:val="en-GB"/>
        </w:rPr>
        <w:t>III</w:t>
      </w:r>
      <w:r w:rsidRPr="008E01D4">
        <w:rPr>
          <w:rFonts w:ascii="Arial Narrow" w:hAnsi="Arial Narrow" w:cs="Arial"/>
          <w:b/>
          <w:bCs/>
          <w:sz w:val="20"/>
          <w:szCs w:val="20"/>
          <w:lang w:val="ru-RU"/>
        </w:rPr>
        <w:t>, Р.Р</w:t>
      </w:r>
      <w:r w:rsidRPr="008E01D4">
        <w:rPr>
          <w:rFonts w:ascii="Arial Narrow" w:hAnsi="Arial Narrow" w:cs="Arial"/>
          <w:sz w:val="20"/>
          <w:szCs w:val="20"/>
          <w:lang w:val="ru-RU"/>
        </w:rPr>
        <w:t xml:space="preserve">. 2005. Экологический инжиниринг для успешного управления и восстановления мангровых лесов. </w:t>
      </w:r>
      <w:r w:rsidRPr="008E01D4">
        <w:rPr>
          <w:rFonts w:ascii="Arial Narrow" w:hAnsi="Arial Narrow" w:cs="Arial"/>
          <w:sz w:val="20"/>
          <w:szCs w:val="20"/>
          <w:lang w:val="en-GB"/>
        </w:rPr>
        <w:t>Ecological</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Engineering</w:t>
      </w:r>
      <w:r w:rsidRPr="008E01D4">
        <w:rPr>
          <w:rFonts w:ascii="Arial Narrow" w:hAnsi="Arial Narrow" w:cs="Arial"/>
          <w:sz w:val="20"/>
          <w:szCs w:val="20"/>
          <w:lang w:val="ru-RU"/>
        </w:rPr>
        <w:t xml:space="preserve">. 24, 403-418. </w:t>
      </w:r>
      <w:r w:rsidRPr="008E01D4">
        <w:rPr>
          <w:rFonts w:ascii="Arial Narrow" w:hAnsi="Arial Narrow" w:cs="Arial"/>
          <w:sz w:val="20"/>
          <w:szCs w:val="20"/>
          <w:lang w:val="en-GB"/>
        </w:rPr>
        <w:t>doi</w:t>
      </w:r>
      <w:r w:rsidRPr="008E01D4">
        <w:rPr>
          <w:rFonts w:ascii="Arial Narrow" w:hAnsi="Arial Narrow" w:cs="Arial"/>
          <w:sz w:val="20"/>
          <w:szCs w:val="20"/>
          <w:lang w:val="ru-RU"/>
        </w:rPr>
        <w:t>:10.1016/</w:t>
      </w:r>
      <w:r w:rsidRPr="008E01D4">
        <w:rPr>
          <w:rFonts w:ascii="Arial Narrow" w:hAnsi="Arial Narrow" w:cs="Arial"/>
          <w:sz w:val="20"/>
          <w:szCs w:val="20"/>
          <w:lang w:val="en-GB"/>
        </w:rPr>
        <w:t>j</w:t>
      </w:r>
      <w:r w:rsidRPr="008E01D4">
        <w:rPr>
          <w:rFonts w:ascii="Arial Narrow" w:hAnsi="Arial Narrow" w:cs="Arial"/>
          <w:sz w:val="20"/>
          <w:szCs w:val="20"/>
          <w:lang w:val="ru-RU"/>
        </w:rPr>
        <w:t>.</w:t>
      </w:r>
      <w:r w:rsidRPr="008E01D4">
        <w:rPr>
          <w:rFonts w:ascii="Arial Narrow" w:hAnsi="Arial Narrow" w:cs="Arial"/>
          <w:sz w:val="20"/>
          <w:szCs w:val="20"/>
          <w:lang w:val="en-GB"/>
        </w:rPr>
        <w:t>ecoleng</w:t>
      </w:r>
      <w:r w:rsidRPr="008E01D4">
        <w:rPr>
          <w:rFonts w:ascii="Arial Narrow" w:hAnsi="Arial Narrow" w:cs="Arial"/>
          <w:sz w:val="20"/>
          <w:szCs w:val="20"/>
          <w:lang w:val="ru-RU"/>
        </w:rPr>
        <w:t>.2004.10.003</w:t>
      </w:r>
    </w:p>
    <w:p w14:paraId="79284D23"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Льюис С.Л., Уилер К.Е., Митчард Е.Т.А. и др.</w:t>
      </w:r>
      <w:r w:rsidRPr="008E01D4">
        <w:rPr>
          <w:rFonts w:ascii="Arial Narrow" w:hAnsi="Arial Narrow" w:cs="Arial"/>
          <w:sz w:val="20"/>
          <w:szCs w:val="20"/>
          <w:lang w:val="ru-RU"/>
        </w:rPr>
        <w:t xml:space="preserve"> 2019. Восстановление естественных лесов - лучший способ удаления атмосферного углерода. </w:t>
      </w:r>
      <w:r w:rsidRPr="008E01D4">
        <w:rPr>
          <w:rFonts w:ascii="Arial Narrow" w:hAnsi="Arial Narrow" w:cs="Arial"/>
          <w:sz w:val="20"/>
          <w:szCs w:val="20"/>
          <w:lang w:val="en-GB"/>
        </w:rPr>
        <w:t>Nature</w:t>
      </w:r>
      <w:r w:rsidRPr="008E01D4">
        <w:rPr>
          <w:rFonts w:ascii="Arial Narrow" w:hAnsi="Arial Narrow" w:cs="Arial"/>
          <w:sz w:val="20"/>
          <w:szCs w:val="20"/>
          <w:lang w:val="ru-RU"/>
        </w:rPr>
        <w:t xml:space="preserve">. 568(7750), 25-28.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/10.1038/</w:t>
      </w:r>
      <w:r w:rsidRPr="008E01D4">
        <w:rPr>
          <w:rFonts w:ascii="Arial Narrow" w:hAnsi="Arial Narrow" w:cs="Arial"/>
          <w:sz w:val="20"/>
          <w:szCs w:val="20"/>
          <w:lang w:val="en-GB"/>
        </w:rPr>
        <w:t>d</w:t>
      </w:r>
      <w:r w:rsidRPr="008E01D4">
        <w:rPr>
          <w:rFonts w:ascii="Arial Narrow" w:hAnsi="Arial Narrow" w:cs="Arial"/>
          <w:sz w:val="20"/>
          <w:szCs w:val="20"/>
          <w:lang w:val="ru-RU"/>
        </w:rPr>
        <w:t>41586-019-01026-8</w:t>
      </w:r>
    </w:p>
    <w:p w14:paraId="1A242EDA"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 xml:space="preserve">Лю, Х.Ю., Джей, М., и Чен, </w:t>
      </w:r>
      <w:r w:rsidRPr="008E01D4">
        <w:rPr>
          <w:rFonts w:ascii="Arial Narrow" w:hAnsi="Arial Narrow" w:cs="Arial"/>
          <w:b/>
          <w:bCs/>
          <w:sz w:val="20"/>
          <w:szCs w:val="20"/>
          <w:lang w:val="en-GB"/>
        </w:rPr>
        <w:t>X</w:t>
      </w:r>
      <w:r w:rsidRPr="008E01D4">
        <w:rPr>
          <w:rFonts w:ascii="Arial Narrow" w:hAnsi="Arial Narrow" w:cs="Arial"/>
          <w:b/>
          <w:bCs/>
          <w:sz w:val="20"/>
          <w:szCs w:val="20"/>
          <w:lang w:val="ru-RU"/>
        </w:rPr>
        <w:t>.</w:t>
      </w:r>
      <w:r w:rsidRPr="008E01D4">
        <w:rPr>
          <w:rFonts w:ascii="Arial Narrow" w:hAnsi="Arial Narrow" w:cs="Arial"/>
          <w:sz w:val="20"/>
          <w:szCs w:val="20"/>
          <w:lang w:val="ru-RU"/>
        </w:rPr>
        <w:t xml:space="preserve"> 2021 г. Роль решений на основе природы для улучшения качества окружающей среды, здоровья и благосостояния. </w:t>
      </w:r>
      <w:r w:rsidRPr="008E01D4">
        <w:rPr>
          <w:rFonts w:ascii="Arial Narrow" w:hAnsi="Arial Narrow" w:cs="Arial"/>
          <w:sz w:val="20"/>
          <w:szCs w:val="20"/>
          <w:lang w:val="en-GB"/>
        </w:rPr>
        <w:t>Sustainability</w:t>
      </w:r>
      <w:r w:rsidRPr="008E01D4">
        <w:rPr>
          <w:rFonts w:ascii="Arial Narrow" w:hAnsi="Arial Narrow" w:cs="Arial"/>
          <w:sz w:val="20"/>
          <w:szCs w:val="20"/>
          <w:lang w:val="ru-RU"/>
        </w:rPr>
        <w:t xml:space="preserve">. 13, 10950.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/10.3390/</w:t>
      </w:r>
      <w:r w:rsidRPr="008E01D4">
        <w:rPr>
          <w:rFonts w:ascii="Arial Narrow" w:hAnsi="Arial Narrow" w:cs="Arial"/>
          <w:sz w:val="20"/>
          <w:szCs w:val="20"/>
          <w:lang w:val="en-GB"/>
        </w:rPr>
        <w:t>su</w:t>
      </w:r>
      <w:r w:rsidRPr="008E01D4">
        <w:rPr>
          <w:rFonts w:ascii="Arial Narrow" w:hAnsi="Arial Narrow" w:cs="Arial"/>
          <w:sz w:val="20"/>
          <w:szCs w:val="20"/>
          <w:lang w:val="ru-RU"/>
        </w:rPr>
        <w:t>131910950</w:t>
      </w:r>
    </w:p>
    <w:p w14:paraId="792633D7"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Локателли Б., Эванс В., Уорделл А. и др</w:t>
      </w:r>
      <w:r w:rsidRPr="008E01D4">
        <w:rPr>
          <w:rFonts w:ascii="Arial Narrow" w:hAnsi="Arial Narrow" w:cs="Arial"/>
          <w:sz w:val="20"/>
          <w:szCs w:val="20"/>
          <w:lang w:val="ru-RU"/>
        </w:rPr>
        <w:t xml:space="preserve">. 2011. Леса и изменение климата в Латинской Америке: Взаимосвязь адаптации и смягчения последствий. </w:t>
      </w:r>
      <w:r w:rsidRPr="008E01D4">
        <w:rPr>
          <w:rFonts w:ascii="Arial Narrow" w:hAnsi="Arial Narrow" w:cs="Arial"/>
          <w:sz w:val="20"/>
          <w:szCs w:val="20"/>
          <w:lang w:val="en-GB"/>
        </w:rPr>
        <w:t>Forests</w:t>
      </w:r>
      <w:r w:rsidRPr="008E01D4">
        <w:rPr>
          <w:rFonts w:ascii="Arial Narrow" w:hAnsi="Arial Narrow" w:cs="Arial"/>
          <w:sz w:val="20"/>
          <w:szCs w:val="20"/>
          <w:lang w:val="ru-RU"/>
        </w:rPr>
        <w:t xml:space="preserve">. 2: 431-450.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/10.3390/</w:t>
      </w:r>
      <w:r w:rsidRPr="008E01D4">
        <w:rPr>
          <w:rFonts w:ascii="Arial Narrow" w:hAnsi="Arial Narrow" w:cs="Arial"/>
          <w:sz w:val="20"/>
          <w:szCs w:val="20"/>
          <w:lang w:val="en-GB"/>
        </w:rPr>
        <w:t>f</w:t>
      </w:r>
      <w:r w:rsidRPr="008E01D4">
        <w:rPr>
          <w:rFonts w:ascii="Arial Narrow" w:hAnsi="Arial Narrow" w:cs="Arial"/>
          <w:sz w:val="20"/>
          <w:szCs w:val="20"/>
          <w:lang w:val="ru-RU"/>
        </w:rPr>
        <w:t>2010431</w:t>
      </w:r>
    </w:p>
    <w:p w14:paraId="499FA65B"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lastRenderedPageBreak/>
        <w:t>Маккиннон К., Собревила К. и Хикки В</w:t>
      </w:r>
      <w:r w:rsidRPr="008E01D4">
        <w:rPr>
          <w:rFonts w:ascii="Arial Narrow" w:hAnsi="Arial Narrow" w:cs="Arial"/>
          <w:sz w:val="20"/>
          <w:szCs w:val="20"/>
          <w:lang w:val="ru-RU"/>
        </w:rPr>
        <w:t xml:space="preserve">. 2008 г. Биоразнообразие, изменение климата и адаптация. Вашингтон, округ Колумбия, МБРР/Всемирный банк. Цитируется 27 марта 2023 г. </w:t>
      </w:r>
      <w:hyperlink r:id="rId73" w:history="1">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openknowledge</w:t>
        </w:r>
        <w:r w:rsidRPr="008E01D4">
          <w:rPr>
            <w:rFonts w:ascii="Arial Narrow" w:hAnsi="Arial Narrow" w:cs="Arial"/>
            <w:sz w:val="20"/>
            <w:szCs w:val="20"/>
            <w:lang w:val="ru-RU"/>
          </w:rPr>
          <w:t>.</w:t>
        </w:r>
        <w:r w:rsidRPr="008E01D4">
          <w:rPr>
            <w:rFonts w:ascii="Arial Narrow" w:hAnsi="Arial Narrow" w:cs="Arial"/>
            <w:sz w:val="20"/>
            <w:szCs w:val="20"/>
            <w:lang w:val="en-GB"/>
          </w:rPr>
          <w:t>worldbank</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w:t>
        </w:r>
        <w:r w:rsidRPr="008E01D4">
          <w:rPr>
            <w:rFonts w:ascii="Arial Narrow" w:hAnsi="Arial Narrow" w:cs="Arial"/>
            <w:sz w:val="20"/>
            <w:szCs w:val="20"/>
            <w:lang w:val="en-GB"/>
          </w:rPr>
          <w:t>bitstream</w:t>
        </w:r>
        <w:r w:rsidRPr="008E01D4">
          <w:rPr>
            <w:rFonts w:ascii="Arial Narrow" w:hAnsi="Arial Narrow" w:cs="Arial"/>
            <w:sz w:val="20"/>
            <w:szCs w:val="20"/>
            <w:lang w:val="ru-RU"/>
          </w:rPr>
          <w:t>/</w:t>
        </w:r>
        <w:r w:rsidRPr="008E01D4">
          <w:rPr>
            <w:rFonts w:ascii="Arial Narrow" w:hAnsi="Arial Narrow" w:cs="Arial"/>
            <w:sz w:val="20"/>
            <w:szCs w:val="20"/>
            <w:lang w:val="en-GB"/>
          </w:rPr>
          <w:t>handle</w:t>
        </w:r>
        <w:r w:rsidRPr="008E01D4">
          <w:rPr>
            <w:rFonts w:ascii="Arial Narrow" w:hAnsi="Arial Narrow" w:cs="Arial"/>
            <w:sz w:val="20"/>
            <w:szCs w:val="20"/>
            <w:lang w:val="ru-RU"/>
          </w:rPr>
          <w:t>/10986/6216/467260</w:t>
        </w:r>
        <w:r w:rsidRPr="008E01D4">
          <w:rPr>
            <w:rFonts w:ascii="Arial Narrow" w:hAnsi="Arial Narrow" w:cs="Arial"/>
            <w:sz w:val="20"/>
            <w:szCs w:val="20"/>
            <w:lang w:val="en-GB"/>
          </w:rPr>
          <w:t>WP</w:t>
        </w:r>
        <w:r w:rsidRPr="008E01D4">
          <w:rPr>
            <w:rFonts w:ascii="Arial Narrow" w:hAnsi="Arial Narrow" w:cs="Arial"/>
            <w:sz w:val="20"/>
            <w:szCs w:val="20"/>
            <w:lang w:val="ru-RU"/>
          </w:rPr>
          <w:t>0</w:t>
        </w:r>
        <w:r w:rsidRPr="008E01D4">
          <w:rPr>
            <w:rFonts w:ascii="Arial Narrow" w:hAnsi="Arial Narrow" w:cs="Arial"/>
            <w:sz w:val="20"/>
            <w:szCs w:val="20"/>
            <w:lang w:val="en-GB"/>
          </w:rPr>
          <w:t>REPLA</w:t>
        </w:r>
        <w:r w:rsidRPr="008E01D4">
          <w:rPr>
            <w:rFonts w:ascii="Arial Narrow" w:hAnsi="Arial Narrow" w:cs="Arial"/>
            <w:sz w:val="20"/>
            <w:szCs w:val="20"/>
            <w:lang w:val="ru-RU"/>
          </w:rPr>
          <w:t>1</w:t>
        </w:r>
        <w:r w:rsidRPr="008E01D4">
          <w:rPr>
            <w:rFonts w:ascii="Arial Narrow" w:hAnsi="Arial Narrow" w:cs="Arial"/>
            <w:sz w:val="20"/>
            <w:szCs w:val="20"/>
            <w:lang w:val="en-GB"/>
          </w:rPr>
          <w:t>sity</w:t>
        </w:r>
        <w:r w:rsidRPr="008E01D4">
          <w:rPr>
            <w:rFonts w:ascii="Arial Narrow" w:hAnsi="Arial Narrow" w:cs="Arial"/>
            <w:sz w:val="20"/>
            <w:szCs w:val="20"/>
            <w:lang w:val="ru-RU"/>
          </w:rPr>
          <w:t>1</w:t>
        </w:r>
        <w:r w:rsidRPr="008E01D4">
          <w:rPr>
            <w:rFonts w:ascii="Arial Narrow" w:hAnsi="Arial Narrow" w:cs="Arial"/>
            <w:sz w:val="20"/>
            <w:szCs w:val="20"/>
            <w:lang w:val="en-GB"/>
          </w:rPr>
          <w:t>Sept</w:t>
        </w:r>
        <w:r w:rsidRPr="008E01D4">
          <w:rPr>
            <w:rFonts w:ascii="Arial Narrow" w:hAnsi="Arial Narrow" w:cs="Arial"/>
            <w:sz w:val="20"/>
            <w:szCs w:val="20"/>
            <w:lang w:val="ru-RU"/>
          </w:rPr>
          <w:t>020081</w:t>
        </w:r>
        <w:r w:rsidRPr="008E01D4">
          <w:rPr>
            <w:rFonts w:ascii="Arial Narrow" w:hAnsi="Arial Narrow" w:cs="Arial"/>
            <w:sz w:val="20"/>
            <w:szCs w:val="20"/>
            <w:lang w:val="en-GB"/>
          </w:rPr>
          <w:t>final</w:t>
        </w:r>
        <w:r w:rsidRPr="008E01D4">
          <w:rPr>
            <w:rFonts w:ascii="Arial Narrow" w:hAnsi="Arial Narrow" w:cs="Arial"/>
            <w:sz w:val="20"/>
            <w:szCs w:val="20"/>
            <w:lang w:val="ru-RU"/>
          </w:rPr>
          <w:t>.</w:t>
        </w:r>
        <w:r w:rsidRPr="008E01D4">
          <w:rPr>
            <w:rFonts w:ascii="Arial Narrow" w:hAnsi="Arial Narrow" w:cs="Arial"/>
            <w:sz w:val="20"/>
            <w:szCs w:val="20"/>
            <w:lang w:val="en-GB"/>
          </w:rPr>
          <w:t>pdf</w:t>
        </w:r>
      </w:hyperlink>
    </w:p>
    <w:p w14:paraId="0CBDD697"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Мэйс, Дж., Джейкобс, С.</w:t>
      </w:r>
      <w:r w:rsidRPr="008E01D4">
        <w:rPr>
          <w:rFonts w:ascii="Arial Narrow" w:hAnsi="Arial Narrow" w:cs="Arial"/>
          <w:sz w:val="20"/>
          <w:szCs w:val="20"/>
          <w:lang w:val="ru-RU"/>
        </w:rPr>
        <w:t xml:space="preserve"> 2017. Природоориентированные решения для устойчивого развития Европы. </w:t>
      </w:r>
      <w:r w:rsidRPr="008E01D4">
        <w:rPr>
          <w:rFonts w:ascii="Arial Narrow" w:hAnsi="Arial Narrow" w:cs="Arial"/>
          <w:sz w:val="20"/>
          <w:szCs w:val="20"/>
          <w:lang w:val="en-GB"/>
        </w:rPr>
        <w:t>Conserv. Lett. 10, 121-124. https://doi.org/10.1111/conl.12216</w:t>
      </w:r>
    </w:p>
    <w:p w14:paraId="69DE170D"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en-GB"/>
        </w:rPr>
        <w:t>Магиннис, С., Джексон, В</w:t>
      </w:r>
      <w:r w:rsidRPr="008E01D4">
        <w:rPr>
          <w:rFonts w:ascii="Arial Narrow" w:hAnsi="Arial Narrow" w:cs="Arial"/>
          <w:sz w:val="20"/>
          <w:szCs w:val="20"/>
          <w:lang w:val="en-GB"/>
        </w:rPr>
        <w:t xml:space="preserve">. 2012. </w:t>
      </w:r>
      <w:r w:rsidRPr="008E01D4">
        <w:rPr>
          <w:rFonts w:ascii="Arial Narrow" w:hAnsi="Arial Narrow" w:cs="Arial"/>
          <w:sz w:val="20"/>
          <w:szCs w:val="20"/>
          <w:lang w:val="ru-RU"/>
        </w:rPr>
        <w:t xml:space="preserve">Что такое ВЛЛ и чем он отличается от существующих подходов? </w:t>
      </w:r>
      <w:r w:rsidRPr="008E01D4">
        <w:rPr>
          <w:rFonts w:ascii="Arial Narrow" w:hAnsi="Arial Narrow" w:cs="Arial"/>
          <w:sz w:val="20"/>
          <w:szCs w:val="20"/>
          <w:lang w:val="en-GB"/>
        </w:rPr>
        <w:t>Forest Landscape Restoration Handbook. https://doi.org/10.4324/97818 49773 010-8.</w:t>
      </w:r>
    </w:p>
    <w:p w14:paraId="08273068"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en-GB"/>
        </w:rPr>
        <w:t>Магиннис С., Лестадиус Л., Вердоне М. и др</w:t>
      </w:r>
      <w:r w:rsidRPr="008E01D4">
        <w:rPr>
          <w:rFonts w:ascii="Arial Narrow" w:hAnsi="Arial Narrow" w:cs="Arial"/>
          <w:sz w:val="20"/>
          <w:szCs w:val="20"/>
          <w:lang w:val="en-GB"/>
        </w:rPr>
        <w:t xml:space="preserve">. 2014. </w:t>
      </w:r>
      <w:r w:rsidRPr="008E01D4">
        <w:rPr>
          <w:rFonts w:ascii="Arial Narrow" w:hAnsi="Arial Narrow" w:cs="Arial"/>
          <w:sz w:val="20"/>
          <w:szCs w:val="20"/>
          <w:lang w:val="ru-RU"/>
        </w:rPr>
        <w:t>Оценка возможностей восстановления лесных ландшафтов на национальном уровне: Руководство по методологии оценки возможностей восстановления (</w:t>
      </w:r>
      <w:r w:rsidRPr="008E01D4">
        <w:rPr>
          <w:rFonts w:ascii="Arial Narrow" w:hAnsi="Arial Narrow" w:cs="Arial"/>
          <w:sz w:val="20"/>
          <w:szCs w:val="20"/>
          <w:lang w:val="en-GB"/>
        </w:rPr>
        <w:t>ROAM</w:t>
      </w:r>
      <w:r w:rsidRPr="008E01D4">
        <w:rPr>
          <w:rFonts w:ascii="Arial Narrow" w:hAnsi="Arial Narrow" w:cs="Arial"/>
          <w:sz w:val="20"/>
          <w:szCs w:val="20"/>
          <w:lang w:val="ru-RU"/>
        </w:rPr>
        <w:t>). МСОП, Гланда, Швейцария.</w:t>
      </w:r>
    </w:p>
    <w:p w14:paraId="6278C1B9"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Мансурян С., Валлаури Д. и Дадли Н. (ред.)</w:t>
      </w:r>
      <w:r w:rsidRPr="008E01D4">
        <w:rPr>
          <w:rFonts w:ascii="Arial Narrow" w:hAnsi="Arial Narrow" w:cs="Arial"/>
          <w:sz w:val="20"/>
          <w:szCs w:val="20"/>
          <w:lang w:val="ru-RU"/>
        </w:rPr>
        <w:t xml:space="preserve">. 2005. Восстановление лесов в ландшафтах: помимо посадки деревьев. (В источнике с </w:t>
      </w:r>
      <w:r w:rsidRPr="008E01D4">
        <w:rPr>
          <w:rFonts w:ascii="Arial Narrow" w:hAnsi="Arial Narrow" w:cs="Arial"/>
          <w:sz w:val="20"/>
          <w:szCs w:val="20"/>
          <w:lang w:val="en-GB"/>
        </w:rPr>
        <w:t>WWF</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International</w:t>
      </w:r>
      <w:r w:rsidRPr="008E01D4">
        <w:rPr>
          <w:rFonts w:ascii="Arial Narrow" w:hAnsi="Arial Narrow" w:cs="Arial"/>
          <w:sz w:val="20"/>
          <w:szCs w:val="20"/>
          <w:lang w:val="ru-RU"/>
        </w:rPr>
        <w:t>), Спрингер, Нью-Йорк.</w:t>
      </w:r>
    </w:p>
    <w:p w14:paraId="4DACBC09"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Мартин Д.М</w:t>
      </w:r>
      <w:r w:rsidRPr="008E01D4">
        <w:rPr>
          <w:rFonts w:ascii="Arial Narrow" w:hAnsi="Arial Narrow" w:cs="Arial"/>
          <w:sz w:val="20"/>
          <w:szCs w:val="20"/>
          <w:lang w:val="ru-RU"/>
        </w:rPr>
        <w:t xml:space="preserve">. 2017. Экологическое восстановление должно быть переосмыслено для </w:t>
      </w:r>
      <w:r w:rsidRPr="008E01D4">
        <w:rPr>
          <w:rFonts w:ascii="Arial Narrow" w:hAnsi="Arial Narrow" w:cs="Arial"/>
          <w:sz w:val="20"/>
          <w:szCs w:val="20"/>
          <w:lang w:val="en-GB"/>
        </w:rPr>
        <w:t>XXI</w:t>
      </w:r>
      <w:r w:rsidRPr="008E01D4">
        <w:rPr>
          <w:rFonts w:ascii="Arial Narrow" w:hAnsi="Arial Narrow" w:cs="Arial"/>
          <w:sz w:val="20"/>
          <w:szCs w:val="20"/>
          <w:lang w:val="ru-RU"/>
        </w:rPr>
        <w:t xml:space="preserve"> века. </w:t>
      </w:r>
      <w:r w:rsidRPr="008E01D4">
        <w:rPr>
          <w:rFonts w:ascii="Arial Narrow" w:hAnsi="Arial Narrow" w:cs="Arial"/>
          <w:sz w:val="20"/>
          <w:szCs w:val="20"/>
          <w:lang w:val="en-GB"/>
        </w:rPr>
        <w:t>Restoration</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Ecology</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Vol</w:t>
      </w:r>
      <w:r w:rsidRPr="008E01D4">
        <w:rPr>
          <w:rFonts w:ascii="Arial Narrow" w:hAnsi="Arial Narrow" w:cs="Arial"/>
          <w:sz w:val="20"/>
          <w:szCs w:val="20"/>
          <w:lang w:val="ru-RU"/>
        </w:rPr>
        <w:t xml:space="preserve">. 25, </w:t>
      </w:r>
      <w:r w:rsidRPr="008E01D4">
        <w:rPr>
          <w:rFonts w:ascii="Arial Narrow" w:hAnsi="Arial Narrow" w:cs="Arial"/>
          <w:sz w:val="20"/>
          <w:szCs w:val="20"/>
          <w:lang w:val="en-GB"/>
        </w:rPr>
        <w:t>No</w:t>
      </w:r>
      <w:r w:rsidRPr="008E01D4">
        <w:rPr>
          <w:rFonts w:ascii="Arial Narrow" w:hAnsi="Arial Narrow" w:cs="Arial"/>
          <w:sz w:val="20"/>
          <w:szCs w:val="20"/>
          <w:lang w:val="ru-RU"/>
        </w:rPr>
        <w:t xml:space="preserve">. 5, </w:t>
      </w:r>
      <w:r w:rsidRPr="008E01D4">
        <w:rPr>
          <w:rFonts w:ascii="Arial Narrow" w:hAnsi="Arial Narrow" w:cs="Arial"/>
          <w:sz w:val="20"/>
          <w:szCs w:val="20"/>
          <w:lang w:val="en-GB"/>
        </w:rPr>
        <w:t>pp</w:t>
      </w:r>
      <w:r w:rsidRPr="008E01D4">
        <w:rPr>
          <w:rFonts w:ascii="Arial Narrow" w:hAnsi="Arial Narrow" w:cs="Arial"/>
          <w:sz w:val="20"/>
          <w:szCs w:val="20"/>
          <w:lang w:val="ru-RU"/>
        </w:rPr>
        <w:t xml:space="preserve">. 668-673. </w:t>
      </w:r>
      <w:r w:rsidRPr="008E01D4">
        <w:rPr>
          <w:rFonts w:ascii="Arial Narrow" w:hAnsi="Arial Narrow" w:cs="Arial"/>
          <w:sz w:val="20"/>
          <w:szCs w:val="20"/>
          <w:lang w:val="en-GB"/>
        </w:rPr>
        <w:t>doi</w:t>
      </w:r>
      <w:r w:rsidRPr="008E01D4">
        <w:rPr>
          <w:rFonts w:ascii="Arial Narrow" w:hAnsi="Arial Narrow" w:cs="Arial"/>
          <w:sz w:val="20"/>
          <w:szCs w:val="20"/>
          <w:lang w:val="ru-RU"/>
        </w:rPr>
        <w:t>: 10.1111/</w:t>
      </w:r>
      <w:r w:rsidRPr="008E01D4">
        <w:rPr>
          <w:rFonts w:ascii="Arial Narrow" w:hAnsi="Arial Narrow" w:cs="Arial"/>
          <w:sz w:val="20"/>
          <w:szCs w:val="20"/>
          <w:lang w:val="en-GB"/>
        </w:rPr>
        <w:t>rec</w:t>
      </w:r>
      <w:r w:rsidRPr="008E01D4">
        <w:rPr>
          <w:rFonts w:ascii="Arial Narrow" w:hAnsi="Arial Narrow" w:cs="Arial"/>
          <w:sz w:val="20"/>
          <w:szCs w:val="20"/>
          <w:lang w:val="ru-RU"/>
        </w:rPr>
        <w:t>.12554</w:t>
      </w:r>
    </w:p>
    <w:p w14:paraId="76B67956"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Мартонакова Х</w:t>
      </w:r>
      <w:r w:rsidRPr="008E01D4">
        <w:rPr>
          <w:rFonts w:ascii="Arial Narrow" w:hAnsi="Arial Narrow" w:cs="Arial"/>
          <w:sz w:val="20"/>
          <w:szCs w:val="20"/>
          <w:lang w:val="ru-RU"/>
        </w:rPr>
        <w:t>. 2021. Меры по экологизации постпандемического восстановления. Проблемная коалиция по окружающей среде и изменению климата. 48</w:t>
      </w:r>
      <w:r w:rsidRPr="008E01D4">
        <w:rPr>
          <w:rFonts w:ascii="Arial Narrow" w:hAnsi="Arial Narrow" w:cs="Arial"/>
          <w:sz w:val="20"/>
          <w:szCs w:val="20"/>
          <w:lang w:val="en-GB"/>
        </w:rPr>
        <w:t>p</w:t>
      </w:r>
      <w:r w:rsidRPr="008E01D4">
        <w:rPr>
          <w:rFonts w:ascii="Arial Narrow" w:hAnsi="Arial Narrow" w:cs="Arial"/>
          <w:sz w:val="20"/>
          <w:szCs w:val="20"/>
          <w:lang w:val="ru-RU"/>
        </w:rPr>
        <w:t>.</w:t>
      </w:r>
    </w:p>
    <w:p w14:paraId="5159D0CD" w14:textId="268C30E3" w:rsidR="008F215A" w:rsidRPr="008E01D4" w:rsidRDefault="001C50E6"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Макбрин Дж., Джуэлл Н</w:t>
      </w:r>
      <w:r w:rsidRPr="008E01D4">
        <w:rPr>
          <w:rFonts w:ascii="Arial Narrow" w:hAnsi="Arial Narrow" w:cs="Arial"/>
          <w:sz w:val="20"/>
          <w:szCs w:val="20"/>
          <w:lang w:val="ru-RU"/>
        </w:rPr>
        <w:t>.</w:t>
      </w:r>
      <w:r w:rsidR="008F215A" w:rsidRPr="008E01D4">
        <w:rPr>
          <w:rFonts w:ascii="Arial Narrow" w:hAnsi="Arial Narrow" w:cs="Arial"/>
          <w:sz w:val="20"/>
          <w:szCs w:val="20"/>
          <w:lang w:val="ru-RU"/>
        </w:rPr>
        <w:t xml:space="preserve"> 2023. Мероприятия по восстановлению лесных ландшафтов. Союз стран бассейна реки Мано. Гланда, Швейцария: МСОП.</w:t>
      </w:r>
    </w:p>
    <w:p w14:paraId="7DAC2C59"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Маклин, Д.К., Козер, А.К., Гилберт, Д.Р., и др</w:t>
      </w:r>
      <w:r w:rsidRPr="008E01D4">
        <w:rPr>
          <w:rFonts w:ascii="Arial Narrow" w:hAnsi="Arial Narrow" w:cs="Arial"/>
          <w:sz w:val="20"/>
          <w:szCs w:val="20"/>
          <w:lang w:val="ru-RU"/>
        </w:rPr>
        <w:t xml:space="preserve">. 2020. </w:t>
      </w:r>
      <w:r w:rsidRPr="008E01D4">
        <w:rPr>
          <w:rFonts w:ascii="Arial Narrow" w:hAnsi="Arial Narrow" w:cs="Arial"/>
          <w:sz w:val="20"/>
          <w:szCs w:val="20"/>
          <w:lang w:val="en-GB"/>
        </w:rPr>
        <w:t>Городские леса Флориды: A Valuation of Benefits. ENH</w:t>
      </w:r>
      <w:r w:rsidRPr="008E01D4">
        <w:rPr>
          <w:rFonts w:ascii="Arial Narrow" w:hAnsi="Arial Narrow" w:cs="Arial"/>
          <w:sz w:val="20"/>
          <w:szCs w:val="20"/>
          <w:lang w:val="ru-RU"/>
        </w:rPr>
        <w:t xml:space="preserve">1331, отдел экологического садоводства, </w:t>
      </w:r>
      <w:r w:rsidRPr="008E01D4">
        <w:rPr>
          <w:rFonts w:ascii="Arial Narrow" w:hAnsi="Arial Narrow" w:cs="Arial"/>
          <w:sz w:val="20"/>
          <w:szCs w:val="20"/>
          <w:lang w:val="en-GB"/>
        </w:rPr>
        <w:t>UF</w:t>
      </w:r>
      <w:r w:rsidRPr="008E01D4">
        <w:rPr>
          <w:rFonts w:ascii="Arial Narrow" w:hAnsi="Arial Narrow" w:cs="Arial"/>
          <w:sz w:val="20"/>
          <w:szCs w:val="20"/>
          <w:lang w:val="ru-RU"/>
        </w:rPr>
        <w:t>/</w:t>
      </w:r>
      <w:r w:rsidRPr="008E01D4">
        <w:rPr>
          <w:rFonts w:ascii="Arial Narrow" w:hAnsi="Arial Narrow" w:cs="Arial"/>
          <w:sz w:val="20"/>
          <w:szCs w:val="20"/>
          <w:lang w:val="en-GB"/>
        </w:rPr>
        <w:t>IFAS</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Extension</w:t>
      </w:r>
      <w:r w:rsidRPr="008E01D4">
        <w:rPr>
          <w:rFonts w:ascii="Arial Narrow" w:hAnsi="Arial Narrow" w:cs="Arial"/>
          <w:sz w:val="20"/>
          <w:szCs w:val="20"/>
          <w:lang w:val="ru-RU"/>
        </w:rPr>
        <w:t>.</w:t>
      </w:r>
    </w:p>
    <w:p w14:paraId="512E5767"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Макферсон, П.Т., Феллер, М., и Фелсон, А</w:t>
      </w:r>
      <w:r w:rsidRPr="008E01D4">
        <w:rPr>
          <w:rFonts w:ascii="Arial Narrow" w:hAnsi="Arial Narrow" w:cs="Arial"/>
          <w:sz w:val="20"/>
          <w:szCs w:val="20"/>
          <w:lang w:val="ru-RU"/>
        </w:rPr>
        <w:t xml:space="preserve">. 2011. Оценка влияния усилий по восстановлению городских лесов в рамках проекта </w:t>
      </w:r>
      <w:r w:rsidRPr="008E01D4">
        <w:rPr>
          <w:rFonts w:ascii="Arial Narrow" w:hAnsi="Arial Narrow" w:cs="Arial"/>
          <w:sz w:val="20"/>
          <w:szCs w:val="20"/>
          <w:lang w:val="en-GB"/>
        </w:rPr>
        <w:t>MillionTreesNYC</w:t>
      </w:r>
      <w:r w:rsidRPr="008E01D4">
        <w:rPr>
          <w:rFonts w:ascii="Arial Narrow" w:hAnsi="Arial Narrow" w:cs="Arial"/>
          <w:sz w:val="20"/>
          <w:szCs w:val="20"/>
          <w:lang w:val="ru-RU"/>
        </w:rPr>
        <w:t xml:space="preserve"> на структуру и функционирование экосистем Нью-Йорка: </w:t>
      </w:r>
      <w:r w:rsidRPr="008E01D4">
        <w:rPr>
          <w:rFonts w:ascii="Arial Narrow" w:hAnsi="Arial Narrow" w:cs="Arial"/>
          <w:sz w:val="20"/>
          <w:szCs w:val="20"/>
          <w:lang w:val="en-GB"/>
        </w:rPr>
        <w:t>Vol</w:t>
      </w:r>
      <w:r w:rsidRPr="008E01D4">
        <w:rPr>
          <w:rFonts w:ascii="Arial Narrow" w:hAnsi="Arial Narrow" w:cs="Arial"/>
          <w:sz w:val="20"/>
          <w:szCs w:val="20"/>
          <w:lang w:val="ru-RU"/>
        </w:rPr>
        <w:t xml:space="preserve">. 3: </w:t>
      </w:r>
      <w:r w:rsidRPr="008E01D4">
        <w:rPr>
          <w:rFonts w:ascii="Arial Narrow" w:hAnsi="Arial Narrow" w:cs="Arial"/>
          <w:sz w:val="20"/>
          <w:szCs w:val="20"/>
          <w:lang w:val="en-GB"/>
        </w:rPr>
        <w:t>Iss</w:t>
      </w:r>
      <w:r w:rsidRPr="008E01D4">
        <w:rPr>
          <w:rFonts w:ascii="Arial Narrow" w:hAnsi="Arial Narrow" w:cs="Arial"/>
          <w:sz w:val="20"/>
          <w:szCs w:val="20"/>
          <w:lang w:val="ru-RU"/>
        </w:rPr>
        <w:t xml:space="preserve">. 1, </w:t>
      </w:r>
      <w:r w:rsidRPr="008E01D4">
        <w:rPr>
          <w:rFonts w:ascii="Arial Narrow" w:hAnsi="Arial Narrow" w:cs="Arial"/>
          <w:sz w:val="20"/>
          <w:szCs w:val="20"/>
          <w:lang w:val="en-GB"/>
        </w:rPr>
        <w:t>Article</w:t>
      </w:r>
      <w:r w:rsidRPr="008E01D4">
        <w:rPr>
          <w:rFonts w:ascii="Arial Narrow" w:hAnsi="Arial Narrow" w:cs="Arial"/>
          <w:sz w:val="20"/>
          <w:szCs w:val="20"/>
          <w:lang w:val="ru-RU"/>
        </w:rPr>
        <w:t xml:space="preserve"> 7. </w:t>
      </w:r>
    </w:p>
    <w:p w14:paraId="79DBFB08"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Макферсон Э.Г., Симпсон Дж.Р., Сяо К. и др</w:t>
      </w:r>
      <w:r w:rsidRPr="008E01D4">
        <w:rPr>
          <w:rFonts w:ascii="Arial Narrow" w:hAnsi="Arial Narrow" w:cs="Arial"/>
          <w:sz w:val="20"/>
          <w:szCs w:val="20"/>
          <w:lang w:val="ru-RU"/>
        </w:rPr>
        <w:t xml:space="preserve">. 2008. Оценка крон деревьев Лос-Анджелеса на 1 миллион деревьев.. Министерство сельского хозяйства США, Лесная служба, Тихоокеанская юго-западная исследовательская станция. Общий технический отчет </w:t>
      </w:r>
      <w:r w:rsidRPr="008E01D4">
        <w:rPr>
          <w:rFonts w:ascii="Arial Narrow" w:hAnsi="Arial Narrow" w:cs="Arial"/>
          <w:sz w:val="20"/>
          <w:szCs w:val="20"/>
          <w:lang w:val="en-GB"/>
        </w:rPr>
        <w:t>PSW</w:t>
      </w:r>
      <w:r w:rsidRPr="008E01D4">
        <w:rPr>
          <w:rFonts w:ascii="Arial Narrow" w:hAnsi="Arial Narrow" w:cs="Arial"/>
          <w:sz w:val="20"/>
          <w:szCs w:val="20"/>
          <w:lang w:val="ru-RU"/>
        </w:rPr>
        <w:t>-</w:t>
      </w:r>
      <w:r w:rsidRPr="008E01D4">
        <w:rPr>
          <w:rFonts w:ascii="Arial Narrow" w:hAnsi="Arial Narrow" w:cs="Arial"/>
          <w:sz w:val="20"/>
          <w:szCs w:val="20"/>
          <w:lang w:val="en-GB"/>
        </w:rPr>
        <w:t>GTR</w:t>
      </w:r>
      <w:r w:rsidRPr="008E01D4">
        <w:rPr>
          <w:rFonts w:ascii="Arial Narrow" w:hAnsi="Arial Narrow" w:cs="Arial"/>
          <w:sz w:val="20"/>
          <w:szCs w:val="20"/>
          <w:lang w:val="ru-RU"/>
        </w:rPr>
        <w:t>-207.</w:t>
      </w:r>
    </w:p>
    <w:p w14:paraId="073A6256"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Митч, В.Дж., Йоргенсен, С.Е.</w:t>
      </w:r>
      <w:r w:rsidRPr="008E01D4">
        <w:rPr>
          <w:rFonts w:ascii="Arial Narrow" w:hAnsi="Arial Narrow" w:cs="Arial"/>
          <w:sz w:val="20"/>
          <w:szCs w:val="20"/>
          <w:lang w:val="ru-RU"/>
        </w:rPr>
        <w:t xml:space="preserve"> 2004. Экологический инжиниринг и восстановление экосистем. </w:t>
      </w:r>
      <w:r w:rsidRPr="008E01D4">
        <w:rPr>
          <w:rFonts w:ascii="Arial Narrow" w:hAnsi="Arial Narrow" w:cs="Arial"/>
          <w:sz w:val="20"/>
          <w:szCs w:val="20"/>
          <w:lang w:val="en-GB"/>
        </w:rPr>
        <w:t>John Wiley and Sons, Inc., Hoboken, NJ. ISBN: 978-0-471-33264-0. 424p.</w:t>
      </w:r>
    </w:p>
    <w:p w14:paraId="65DB3D9B" w14:textId="66253609" w:rsidR="008F215A" w:rsidRPr="008E01D4" w:rsidRDefault="008F215A" w:rsidP="004913BA">
      <w:pPr>
        <w:pStyle w:val="ListParagraph"/>
        <w:spacing w:after="0" w:line="240" w:lineRule="auto"/>
        <w:ind w:left="360" w:hanging="360"/>
        <w:jc w:val="both"/>
        <w:rPr>
          <w:rFonts w:ascii="Arial Narrow" w:hAnsi="Arial Narrow" w:cs="Arial"/>
          <w:sz w:val="20"/>
          <w:szCs w:val="20"/>
        </w:rPr>
      </w:pPr>
      <w:r w:rsidRPr="008E01D4">
        <w:rPr>
          <w:rFonts w:ascii="Arial Narrow" w:hAnsi="Arial Narrow" w:cs="Arial"/>
          <w:b/>
          <w:bCs/>
          <w:sz w:val="20"/>
          <w:szCs w:val="20"/>
          <w:lang w:val="ru-RU"/>
        </w:rPr>
        <w:t>Митч</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В</w:t>
      </w:r>
      <w:r w:rsidRPr="008E01D4">
        <w:rPr>
          <w:rFonts w:ascii="Arial Narrow" w:hAnsi="Arial Narrow" w:cs="Arial"/>
          <w:b/>
          <w:bCs/>
          <w:sz w:val="20"/>
          <w:szCs w:val="20"/>
        </w:rPr>
        <w:t>.</w:t>
      </w:r>
      <w:r w:rsidR="001C50E6" w:rsidRPr="008E01D4">
        <w:rPr>
          <w:rFonts w:ascii="Arial Narrow" w:hAnsi="Arial Narrow" w:cs="Arial"/>
          <w:b/>
          <w:bCs/>
          <w:sz w:val="20"/>
          <w:szCs w:val="20"/>
        </w:rPr>
        <w:t xml:space="preserve"> </w:t>
      </w:r>
      <w:r w:rsidRPr="008E01D4">
        <w:rPr>
          <w:rFonts w:ascii="Arial Narrow" w:hAnsi="Arial Narrow" w:cs="Arial"/>
          <w:b/>
          <w:bCs/>
          <w:sz w:val="20"/>
          <w:szCs w:val="20"/>
          <w:lang w:val="ru-RU"/>
        </w:rPr>
        <w:t>Дж</w:t>
      </w:r>
      <w:r w:rsidRPr="008E01D4">
        <w:rPr>
          <w:rFonts w:ascii="Arial Narrow" w:hAnsi="Arial Narrow" w:cs="Arial"/>
          <w:b/>
          <w:bCs/>
          <w:sz w:val="20"/>
          <w:szCs w:val="20"/>
        </w:rPr>
        <w:t>.</w:t>
      </w:r>
      <w:r w:rsidRPr="008E01D4">
        <w:rPr>
          <w:rFonts w:ascii="Arial Narrow" w:hAnsi="Arial Narrow" w:cs="Arial"/>
          <w:sz w:val="20"/>
          <w:szCs w:val="20"/>
        </w:rPr>
        <w:t xml:space="preserve"> 2012. </w:t>
      </w:r>
      <w:r w:rsidRPr="008E01D4">
        <w:rPr>
          <w:rFonts w:ascii="Arial Narrow" w:hAnsi="Arial Narrow" w:cs="Arial"/>
          <w:sz w:val="20"/>
          <w:szCs w:val="20"/>
          <w:lang w:val="ru-RU"/>
        </w:rPr>
        <w:t xml:space="preserve">Что такое экологический инжиниринг? </w:t>
      </w:r>
      <w:r w:rsidRPr="008E01D4">
        <w:rPr>
          <w:rFonts w:ascii="Arial Narrow" w:hAnsi="Arial Narrow" w:cs="Arial"/>
          <w:sz w:val="20"/>
          <w:szCs w:val="20"/>
          <w:lang w:val="en-GB"/>
        </w:rPr>
        <w:t>Ecological</w:t>
      </w:r>
      <w:r w:rsidRPr="008E01D4">
        <w:rPr>
          <w:rFonts w:ascii="Arial Narrow" w:hAnsi="Arial Narrow" w:cs="Arial"/>
          <w:sz w:val="20"/>
          <w:szCs w:val="20"/>
        </w:rPr>
        <w:t xml:space="preserve"> </w:t>
      </w:r>
      <w:r w:rsidRPr="008E01D4">
        <w:rPr>
          <w:rFonts w:ascii="Arial Narrow" w:hAnsi="Arial Narrow" w:cs="Arial"/>
          <w:sz w:val="20"/>
          <w:szCs w:val="20"/>
          <w:lang w:val="en-GB"/>
        </w:rPr>
        <w:t>Engineering</w:t>
      </w:r>
      <w:r w:rsidRPr="008E01D4">
        <w:rPr>
          <w:rFonts w:ascii="Arial Narrow" w:hAnsi="Arial Narrow" w:cs="Arial"/>
          <w:sz w:val="20"/>
          <w:szCs w:val="20"/>
        </w:rPr>
        <w:t xml:space="preserve">. 45, 5-12. </w:t>
      </w:r>
      <w:r w:rsidRPr="008E01D4">
        <w:rPr>
          <w:rFonts w:ascii="Arial Narrow" w:hAnsi="Arial Narrow" w:cs="Arial"/>
          <w:sz w:val="20"/>
          <w:szCs w:val="20"/>
          <w:lang w:val="en-GB"/>
        </w:rPr>
        <w:t>http</w:t>
      </w:r>
      <w:r w:rsidRPr="008E01D4">
        <w:rPr>
          <w:rFonts w:ascii="Arial Narrow" w:hAnsi="Arial Narrow" w:cs="Arial"/>
          <w:sz w:val="20"/>
          <w:szCs w:val="20"/>
        </w:rPr>
        <w:t>://</w:t>
      </w:r>
      <w:r w:rsidRPr="008E01D4">
        <w:rPr>
          <w:rFonts w:ascii="Arial Narrow" w:hAnsi="Arial Narrow" w:cs="Arial"/>
          <w:sz w:val="20"/>
          <w:szCs w:val="20"/>
          <w:lang w:val="en-GB"/>
        </w:rPr>
        <w:t>dx</w:t>
      </w:r>
      <w:r w:rsidRPr="008E01D4">
        <w:rPr>
          <w:rFonts w:ascii="Arial Narrow" w:hAnsi="Arial Narrow" w:cs="Arial"/>
          <w:sz w:val="20"/>
          <w:szCs w:val="20"/>
        </w:rPr>
        <w:t>.</w:t>
      </w:r>
      <w:r w:rsidRPr="008E01D4">
        <w:rPr>
          <w:rFonts w:ascii="Arial Narrow" w:hAnsi="Arial Narrow" w:cs="Arial"/>
          <w:sz w:val="20"/>
          <w:szCs w:val="20"/>
          <w:lang w:val="en-GB"/>
        </w:rPr>
        <w:t>doi</w:t>
      </w:r>
      <w:r w:rsidRPr="008E01D4">
        <w:rPr>
          <w:rFonts w:ascii="Arial Narrow" w:hAnsi="Arial Narrow" w:cs="Arial"/>
          <w:sz w:val="20"/>
          <w:szCs w:val="20"/>
        </w:rPr>
        <w:t>.</w:t>
      </w:r>
      <w:r w:rsidRPr="008E01D4">
        <w:rPr>
          <w:rFonts w:ascii="Arial Narrow" w:hAnsi="Arial Narrow" w:cs="Arial"/>
          <w:sz w:val="20"/>
          <w:szCs w:val="20"/>
          <w:lang w:val="en-GB"/>
        </w:rPr>
        <w:t>org</w:t>
      </w:r>
      <w:r w:rsidRPr="008E01D4">
        <w:rPr>
          <w:rFonts w:ascii="Arial Narrow" w:hAnsi="Arial Narrow" w:cs="Arial"/>
          <w:sz w:val="20"/>
          <w:szCs w:val="20"/>
        </w:rPr>
        <w:t>/10.1016/</w:t>
      </w:r>
      <w:r w:rsidRPr="008E01D4">
        <w:rPr>
          <w:rFonts w:ascii="Arial Narrow" w:hAnsi="Arial Narrow" w:cs="Arial"/>
          <w:sz w:val="20"/>
          <w:szCs w:val="20"/>
          <w:lang w:val="en-GB"/>
        </w:rPr>
        <w:t>j</w:t>
      </w:r>
      <w:r w:rsidRPr="008E01D4">
        <w:rPr>
          <w:rFonts w:ascii="Arial Narrow" w:hAnsi="Arial Narrow" w:cs="Arial"/>
          <w:sz w:val="20"/>
          <w:szCs w:val="20"/>
        </w:rPr>
        <w:t>.</w:t>
      </w:r>
      <w:r w:rsidRPr="008E01D4">
        <w:rPr>
          <w:rFonts w:ascii="Arial Narrow" w:hAnsi="Arial Narrow" w:cs="Arial"/>
          <w:sz w:val="20"/>
          <w:szCs w:val="20"/>
          <w:lang w:val="en-GB"/>
        </w:rPr>
        <w:t>ecoleng</w:t>
      </w:r>
      <w:r w:rsidRPr="008E01D4">
        <w:rPr>
          <w:rFonts w:ascii="Arial Narrow" w:hAnsi="Arial Narrow" w:cs="Arial"/>
          <w:sz w:val="20"/>
          <w:szCs w:val="20"/>
        </w:rPr>
        <w:t>.2012.04.013</w:t>
      </w:r>
    </w:p>
    <w:p w14:paraId="26D73E46"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Мори, А.С., Ди, Л.Е., Гонсалес, А., и др</w:t>
      </w:r>
      <w:r w:rsidRPr="008E01D4">
        <w:rPr>
          <w:rFonts w:ascii="Arial Narrow" w:hAnsi="Arial Narrow" w:cs="Arial"/>
          <w:sz w:val="20"/>
          <w:szCs w:val="20"/>
          <w:lang w:val="ru-RU"/>
        </w:rPr>
        <w:t xml:space="preserve">. 2021. Взаимосвязь биоразнообразия и продуктивности – ключ к решениям проблемы климата на основе природы. </w:t>
      </w:r>
      <w:r w:rsidRPr="008E01D4">
        <w:rPr>
          <w:rFonts w:ascii="Arial Narrow" w:hAnsi="Arial Narrow" w:cs="Arial"/>
          <w:sz w:val="20"/>
          <w:szCs w:val="20"/>
          <w:lang w:val="en-GB"/>
        </w:rPr>
        <w:t>Nature Climate Change. Vol 11, 543-550. https://doi.org/10.1038/s41558-021-01062-1</w:t>
      </w:r>
    </w:p>
    <w:p w14:paraId="2A7CCA8A"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en-GB"/>
        </w:rPr>
        <w:t>Науманн С., МакКенна Д., Кафенгст Т. и др</w:t>
      </w:r>
      <w:r w:rsidRPr="008E01D4">
        <w:rPr>
          <w:rFonts w:ascii="Arial Narrow" w:hAnsi="Arial Narrow" w:cs="Arial"/>
          <w:sz w:val="20"/>
          <w:szCs w:val="20"/>
          <w:lang w:val="en-GB"/>
        </w:rPr>
        <w:t xml:space="preserve">. 2011. </w:t>
      </w:r>
      <w:r w:rsidRPr="008E01D4">
        <w:rPr>
          <w:rFonts w:ascii="Arial Narrow" w:hAnsi="Arial Narrow" w:cs="Arial"/>
          <w:sz w:val="20"/>
          <w:szCs w:val="20"/>
          <w:lang w:val="ru-RU"/>
        </w:rPr>
        <w:t xml:space="preserve">Проектирование, реализация и элементы стоимости проектов зеленой инфраструктуры, окончательный отчет для Европейской комиссии, </w:t>
      </w:r>
      <w:r w:rsidRPr="008E01D4">
        <w:rPr>
          <w:rFonts w:ascii="Arial Narrow" w:hAnsi="Arial Narrow" w:cs="Arial"/>
          <w:sz w:val="20"/>
          <w:szCs w:val="20"/>
          <w:lang w:val="en-GB"/>
        </w:rPr>
        <w:t>DG</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Environment</w:t>
      </w:r>
      <w:r w:rsidRPr="008E01D4">
        <w:rPr>
          <w:rFonts w:ascii="Arial Narrow" w:hAnsi="Arial Narrow" w:cs="Arial"/>
          <w:sz w:val="20"/>
          <w:szCs w:val="20"/>
          <w:lang w:val="ru-RU"/>
        </w:rPr>
        <w:t>. Контракт № 070307/2010/577182/</w:t>
      </w:r>
      <w:r w:rsidRPr="008E01D4">
        <w:rPr>
          <w:rFonts w:ascii="Arial Narrow" w:hAnsi="Arial Narrow" w:cs="Arial"/>
          <w:sz w:val="20"/>
          <w:szCs w:val="20"/>
          <w:lang w:val="en-GB"/>
        </w:rPr>
        <w:t>ETU</w:t>
      </w:r>
      <w:r w:rsidRPr="008E01D4">
        <w:rPr>
          <w:rFonts w:ascii="Arial Narrow" w:hAnsi="Arial Narrow" w:cs="Arial"/>
          <w:sz w:val="20"/>
          <w:szCs w:val="20"/>
          <w:lang w:val="ru-RU"/>
        </w:rPr>
        <w:t>/</w:t>
      </w:r>
      <w:r w:rsidRPr="008E01D4">
        <w:rPr>
          <w:rFonts w:ascii="Arial Narrow" w:hAnsi="Arial Narrow" w:cs="Arial"/>
          <w:sz w:val="20"/>
          <w:szCs w:val="20"/>
          <w:lang w:val="en-GB"/>
        </w:rPr>
        <w:t>F</w:t>
      </w:r>
      <w:r w:rsidRPr="008E01D4">
        <w:rPr>
          <w:rFonts w:ascii="Arial Narrow" w:hAnsi="Arial Narrow" w:cs="Arial"/>
          <w:sz w:val="20"/>
          <w:szCs w:val="20"/>
          <w:lang w:val="ru-RU"/>
        </w:rPr>
        <w:t xml:space="preserve">.1, Экологический институт и </w:t>
      </w:r>
      <w:r w:rsidRPr="008E01D4">
        <w:rPr>
          <w:rFonts w:ascii="Arial Narrow" w:hAnsi="Arial Narrow" w:cs="Arial"/>
          <w:sz w:val="20"/>
          <w:szCs w:val="20"/>
          <w:lang w:val="en-GB"/>
        </w:rPr>
        <w:t>GHK</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Consulting</w:t>
      </w:r>
      <w:r w:rsidRPr="008E01D4">
        <w:rPr>
          <w:rFonts w:ascii="Arial Narrow" w:hAnsi="Arial Narrow" w:cs="Arial"/>
          <w:sz w:val="20"/>
          <w:szCs w:val="20"/>
          <w:lang w:val="ru-RU"/>
        </w:rPr>
        <w:t>.</w:t>
      </w:r>
    </w:p>
    <w:p w14:paraId="1072D213" w14:textId="4F80B27D"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Несшовер, К., Ассмут, Т., Ирвин, К.Н., и др</w:t>
      </w:r>
      <w:r w:rsidRPr="008E01D4">
        <w:rPr>
          <w:rFonts w:ascii="Arial Narrow" w:hAnsi="Arial Narrow" w:cs="Arial"/>
          <w:sz w:val="20"/>
          <w:szCs w:val="20"/>
          <w:lang w:val="ru-RU"/>
        </w:rPr>
        <w:t xml:space="preserve">. 2017. Наука, политика и практика </w:t>
      </w:r>
      <w:r w:rsidR="00F7703F" w:rsidRPr="008E01D4">
        <w:rPr>
          <w:rFonts w:ascii="Arial Narrow" w:hAnsi="Arial Narrow" w:cs="Arial"/>
          <w:sz w:val="20"/>
          <w:szCs w:val="20"/>
          <w:lang w:val="ru-RU"/>
        </w:rPr>
        <w:t>внедрения решений</w:t>
      </w:r>
      <w:r w:rsidR="00BE520A" w:rsidRPr="008E01D4">
        <w:rPr>
          <w:rFonts w:ascii="Arial Narrow" w:hAnsi="Arial Narrow" w:cs="Arial"/>
          <w:sz w:val="20"/>
          <w:szCs w:val="20"/>
          <w:lang w:val="ru-RU"/>
        </w:rPr>
        <w:t>, основанных на природных процессах</w:t>
      </w:r>
      <w:r w:rsidRPr="008E01D4">
        <w:rPr>
          <w:rFonts w:ascii="Arial Narrow" w:hAnsi="Arial Narrow" w:cs="Arial"/>
          <w:sz w:val="20"/>
          <w:szCs w:val="20"/>
          <w:lang w:val="ru-RU"/>
        </w:rPr>
        <w:t xml:space="preserve">: Междисциплинарная перспектива. </w:t>
      </w:r>
      <w:r w:rsidRPr="008E01D4">
        <w:rPr>
          <w:rFonts w:ascii="Arial Narrow" w:hAnsi="Arial Narrow" w:cs="Arial"/>
          <w:sz w:val="20"/>
          <w:szCs w:val="20"/>
          <w:lang w:val="en-GB"/>
        </w:rPr>
        <w:t>Sci</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Total</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Environ</w:t>
      </w:r>
      <w:r w:rsidRPr="008E01D4">
        <w:rPr>
          <w:rFonts w:ascii="Arial Narrow" w:hAnsi="Arial Narrow" w:cs="Arial"/>
          <w:sz w:val="20"/>
          <w:szCs w:val="20"/>
          <w:lang w:val="ru-RU"/>
        </w:rPr>
        <w:t xml:space="preserve">. 579, 1215-1227.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/10.1016/</w:t>
      </w:r>
      <w:r w:rsidRPr="008E01D4">
        <w:rPr>
          <w:rFonts w:ascii="Arial Narrow" w:hAnsi="Arial Narrow" w:cs="Arial"/>
          <w:sz w:val="20"/>
          <w:szCs w:val="20"/>
          <w:lang w:val="en-GB"/>
        </w:rPr>
        <w:t>j</w:t>
      </w:r>
      <w:r w:rsidRPr="008E01D4">
        <w:rPr>
          <w:rFonts w:ascii="Arial Narrow" w:hAnsi="Arial Narrow" w:cs="Arial"/>
          <w:sz w:val="20"/>
          <w:szCs w:val="20"/>
          <w:lang w:val="ru-RU"/>
        </w:rPr>
        <w:t>.</w:t>
      </w:r>
      <w:r w:rsidRPr="008E01D4">
        <w:rPr>
          <w:rFonts w:ascii="Arial Narrow" w:hAnsi="Arial Narrow" w:cs="Arial"/>
          <w:sz w:val="20"/>
          <w:szCs w:val="20"/>
          <w:lang w:val="en-GB"/>
        </w:rPr>
        <w:t>scito</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tenv</w:t>
      </w:r>
      <w:r w:rsidRPr="008E01D4">
        <w:rPr>
          <w:rFonts w:ascii="Arial Narrow" w:hAnsi="Arial Narrow" w:cs="Arial"/>
          <w:sz w:val="20"/>
          <w:szCs w:val="20"/>
          <w:lang w:val="ru-RU"/>
        </w:rPr>
        <w:t>.2016.11.106</w:t>
      </w:r>
    </w:p>
    <w:p w14:paraId="1FF1D063" w14:textId="47868BE8"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 xml:space="preserve">Организация экономического сотрудничества и развития (ОЭСР). </w:t>
      </w:r>
      <w:r w:rsidRPr="008E01D4">
        <w:rPr>
          <w:rFonts w:ascii="Arial Narrow" w:hAnsi="Arial Narrow" w:cs="Arial"/>
          <w:sz w:val="20"/>
          <w:szCs w:val="20"/>
          <w:lang w:val="ru-RU"/>
        </w:rPr>
        <w:t xml:space="preserve">(2020). </w:t>
      </w:r>
      <w:r w:rsidR="00BE520A" w:rsidRPr="008E01D4">
        <w:rPr>
          <w:rFonts w:ascii="Arial Narrow" w:hAnsi="Arial Narrow" w:cs="Arial"/>
          <w:sz w:val="20"/>
          <w:szCs w:val="20"/>
          <w:lang w:val="ru-RU"/>
        </w:rPr>
        <w:t xml:space="preserve">Решения, основанные на природных процессах, </w:t>
      </w:r>
      <w:r w:rsidRPr="008E01D4">
        <w:rPr>
          <w:rFonts w:ascii="Arial Narrow" w:hAnsi="Arial Narrow" w:cs="Arial"/>
          <w:sz w:val="20"/>
          <w:szCs w:val="20"/>
          <w:lang w:val="ru-RU"/>
        </w:rPr>
        <w:t xml:space="preserve">для адаптации к климатическим рискам, связанным с водой. </w:t>
      </w:r>
      <w:r w:rsidRPr="008E01D4">
        <w:rPr>
          <w:rFonts w:ascii="Arial Narrow" w:hAnsi="Arial Narrow" w:cs="Arial"/>
          <w:sz w:val="20"/>
          <w:szCs w:val="20"/>
          <w:lang w:val="en-GB"/>
        </w:rPr>
        <w:t>OECD Environment Policy Papers. Paris. https://doi.org/10.1787/2257873d-en</w:t>
      </w:r>
    </w:p>
    <w:p w14:paraId="1AD42342"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en-GB"/>
        </w:rPr>
        <w:t>ОGМ</w:t>
      </w:r>
      <w:r w:rsidRPr="008E01D4">
        <w:rPr>
          <w:rFonts w:ascii="Arial Narrow" w:hAnsi="Arial Narrow" w:cs="Arial"/>
          <w:sz w:val="20"/>
          <w:szCs w:val="20"/>
          <w:lang w:val="en-GB"/>
        </w:rPr>
        <w:t xml:space="preserve">. 2023. </w:t>
      </w:r>
      <w:r w:rsidRPr="008E01D4">
        <w:rPr>
          <w:rFonts w:ascii="Arial Narrow" w:hAnsi="Arial Narrow" w:cs="Arial"/>
          <w:sz w:val="20"/>
          <w:szCs w:val="20"/>
          <w:lang w:val="ru-RU"/>
        </w:rPr>
        <w:t>Отчет о деятельности администрации Главного управления лесного хозяйства за 2022 год (на турецком языке). Департамент разработки стратегии. Анкара. 82р.</w:t>
      </w:r>
    </w:p>
    <w:p w14:paraId="575964C8"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О'Брайен П., Ганн Дж.С., Кларк А. и др</w:t>
      </w:r>
      <w:r w:rsidRPr="008E01D4">
        <w:rPr>
          <w:rFonts w:ascii="Arial Narrow" w:hAnsi="Arial Narrow" w:cs="Arial"/>
          <w:sz w:val="20"/>
          <w:szCs w:val="20"/>
          <w:lang w:val="ru-RU"/>
        </w:rPr>
        <w:t xml:space="preserve">. 2023. Интеграция запасов углерода и связности ландшафтов для решения климатических проблем на основе природы. </w:t>
      </w:r>
      <w:r w:rsidRPr="008E01D4">
        <w:rPr>
          <w:rFonts w:ascii="Arial Narrow" w:hAnsi="Arial Narrow" w:cs="Arial"/>
          <w:sz w:val="20"/>
          <w:szCs w:val="20"/>
          <w:lang w:val="en-GB"/>
        </w:rPr>
        <w:t>Ecology and Evolution. 13, e9725. https://doi.org/10.1002/ece3.9725</w:t>
      </w:r>
    </w:p>
    <w:p w14:paraId="1B7C2347" w14:textId="1B455101"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Паркер</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Дж</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Симпсон</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Г</w:t>
      </w:r>
      <w:r w:rsidRPr="008E01D4">
        <w:rPr>
          <w:rFonts w:ascii="Arial Narrow" w:hAnsi="Arial Narrow" w:cs="Arial"/>
          <w:b/>
          <w:bCs/>
          <w:sz w:val="20"/>
          <w:szCs w:val="20"/>
        </w:rPr>
        <w:t>.</w:t>
      </w:r>
      <w:r w:rsidR="00031F18" w:rsidRPr="008E01D4">
        <w:rPr>
          <w:rFonts w:ascii="Arial Narrow" w:hAnsi="Arial Narrow" w:cs="Arial"/>
          <w:b/>
          <w:bCs/>
          <w:sz w:val="20"/>
          <w:szCs w:val="20"/>
        </w:rPr>
        <w:t xml:space="preserve"> </w:t>
      </w:r>
      <w:r w:rsidRPr="008E01D4">
        <w:rPr>
          <w:rFonts w:ascii="Arial Narrow" w:hAnsi="Arial Narrow" w:cs="Arial"/>
          <w:b/>
          <w:bCs/>
          <w:sz w:val="20"/>
          <w:szCs w:val="20"/>
          <w:lang w:val="ru-RU"/>
        </w:rPr>
        <w:t>Д</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и</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Миллер</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Дж</w:t>
      </w:r>
      <w:r w:rsidRPr="008E01D4">
        <w:rPr>
          <w:rFonts w:ascii="Arial Narrow" w:hAnsi="Arial Narrow" w:cs="Arial"/>
          <w:b/>
          <w:bCs/>
          <w:sz w:val="20"/>
          <w:szCs w:val="20"/>
        </w:rPr>
        <w:t>.</w:t>
      </w:r>
      <w:r w:rsidRPr="008E01D4">
        <w:rPr>
          <w:rFonts w:ascii="Arial Narrow" w:hAnsi="Arial Narrow" w:cs="Arial"/>
          <w:b/>
          <w:bCs/>
          <w:sz w:val="20"/>
          <w:szCs w:val="20"/>
          <w:lang w:val="ru-RU"/>
        </w:rPr>
        <w:t>Э</w:t>
      </w:r>
      <w:r w:rsidRPr="008E01D4">
        <w:rPr>
          <w:rFonts w:ascii="Arial Narrow" w:hAnsi="Arial Narrow" w:cs="Arial"/>
          <w:b/>
          <w:bCs/>
          <w:sz w:val="20"/>
          <w:szCs w:val="20"/>
        </w:rPr>
        <w:t>.</w:t>
      </w:r>
      <w:r w:rsidRPr="008E01D4">
        <w:rPr>
          <w:rFonts w:ascii="Arial Narrow" w:hAnsi="Arial Narrow" w:cs="Arial"/>
          <w:sz w:val="20"/>
          <w:szCs w:val="20"/>
        </w:rPr>
        <w:t xml:space="preserve"> 2020. </w:t>
      </w:r>
      <w:r w:rsidRPr="008E01D4">
        <w:rPr>
          <w:rFonts w:ascii="Arial Narrow" w:hAnsi="Arial Narrow" w:cs="Arial"/>
          <w:sz w:val="20"/>
          <w:szCs w:val="20"/>
          <w:lang w:val="ru-RU"/>
        </w:rPr>
        <w:t>Природные решения, формирующие меры на уровне города для решения вопросов, связанных с антропогенным изменением климата: количественный обзор литературы. устойчивость. 12, 7439; дои: 10.3390/</w:t>
      </w:r>
      <w:r w:rsidRPr="008E01D4">
        <w:rPr>
          <w:rFonts w:ascii="Arial Narrow" w:hAnsi="Arial Narrow" w:cs="Arial"/>
          <w:sz w:val="20"/>
          <w:szCs w:val="20"/>
          <w:lang w:val="en-GB"/>
        </w:rPr>
        <w:t>su</w:t>
      </w:r>
      <w:r w:rsidRPr="008E01D4">
        <w:rPr>
          <w:rFonts w:ascii="Arial Narrow" w:hAnsi="Arial Narrow" w:cs="Arial"/>
          <w:sz w:val="20"/>
          <w:szCs w:val="20"/>
          <w:lang w:val="ru-RU"/>
        </w:rPr>
        <w:t>12187439</w:t>
      </w:r>
    </w:p>
    <w:p w14:paraId="04620D60"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Рэймонд, К.М., Берри, П., Брейл, М. и др</w:t>
      </w:r>
      <w:r w:rsidRPr="008E01D4">
        <w:rPr>
          <w:rFonts w:ascii="Arial Narrow" w:hAnsi="Arial Narrow" w:cs="Arial"/>
          <w:sz w:val="20"/>
          <w:szCs w:val="20"/>
          <w:lang w:val="ru-RU"/>
        </w:rPr>
        <w:t xml:space="preserve">. 2017. Система оценки воздействия для поддержки планирования и оценки проектов решений на основе природы. Отчет подготовлен экспертной рабочей группой </w:t>
      </w:r>
      <w:r w:rsidRPr="008E01D4">
        <w:rPr>
          <w:rFonts w:ascii="Arial Narrow" w:hAnsi="Arial Narrow" w:cs="Arial"/>
          <w:sz w:val="20"/>
          <w:szCs w:val="20"/>
          <w:lang w:val="en-GB"/>
        </w:rPr>
        <w:t>EKLIPSE</w:t>
      </w:r>
      <w:r w:rsidRPr="008E01D4">
        <w:rPr>
          <w:rFonts w:ascii="Arial Narrow" w:hAnsi="Arial Narrow" w:cs="Arial"/>
          <w:sz w:val="20"/>
          <w:szCs w:val="20"/>
          <w:lang w:val="ru-RU"/>
        </w:rPr>
        <w:t xml:space="preserve"> по природоориентированным решениям для повышения устойчивости к изменению климата в городских районах. Центр экологии и гидрологии, Уоллингфорд, Великобритания.</w:t>
      </w:r>
    </w:p>
    <w:p w14:paraId="40A7C04A"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Регато П., Мурти Р., Вальдеррабано М. и др</w:t>
      </w:r>
      <w:r w:rsidRPr="008E01D4">
        <w:rPr>
          <w:rFonts w:ascii="Arial Narrow" w:hAnsi="Arial Narrow" w:cs="Arial"/>
          <w:sz w:val="20"/>
          <w:szCs w:val="20"/>
          <w:lang w:val="ru-RU"/>
        </w:rPr>
        <w:t xml:space="preserve">.  2010. Уменьшение пожарных бедствий путем управления экосистемами в Ливане (МОСП). </w:t>
      </w:r>
      <w:r w:rsidRPr="008E01D4">
        <w:rPr>
          <w:rFonts w:ascii="Arial Narrow" w:hAnsi="Arial Narrow" w:cs="Arial"/>
          <w:sz w:val="20"/>
          <w:szCs w:val="20"/>
          <w:lang w:val="en-GB"/>
        </w:rPr>
        <w:t xml:space="preserve">In: Demonstrating the role of ecosystems-based management for disaster risk reduction. </w:t>
      </w:r>
      <w:r w:rsidRPr="008E01D4">
        <w:rPr>
          <w:rFonts w:ascii="Arial Narrow" w:hAnsi="Arial Narrow" w:cs="Arial"/>
          <w:sz w:val="20"/>
          <w:szCs w:val="20"/>
          <w:lang w:val="ru-RU"/>
        </w:rPr>
        <w:t>Подготовлено для семинара Партнерства по снижению риска бедствий и окружающей среды (</w:t>
      </w:r>
      <w:r w:rsidRPr="008E01D4">
        <w:rPr>
          <w:rFonts w:ascii="Arial Narrow" w:hAnsi="Arial Narrow" w:cs="Arial"/>
          <w:sz w:val="20"/>
          <w:szCs w:val="20"/>
          <w:lang w:val="en-GB"/>
        </w:rPr>
        <w:t>PEDRR</w:t>
      </w:r>
      <w:r w:rsidRPr="008E01D4">
        <w:rPr>
          <w:rFonts w:ascii="Arial Narrow" w:hAnsi="Arial Narrow" w:cs="Arial"/>
          <w:sz w:val="20"/>
          <w:szCs w:val="20"/>
          <w:lang w:val="ru-RU"/>
        </w:rPr>
        <w:t>), сентябрь 2010 г., кампус УООН в Бонне.</w:t>
      </w:r>
    </w:p>
    <w:p w14:paraId="7E88BB5C"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Рено, Ф., Судмейер-Рие, К., и Эстрелла, М., ред</w:t>
      </w:r>
      <w:r w:rsidRPr="008E01D4">
        <w:rPr>
          <w:rFonts w:ascii="Arial Narrow" w:hAnsi="Arial Narrow" w:cs="Arial"/>
          <w:sz w:val="20"/>
          <w:szCs w:val="20"/>
          <w:lang w:val="ru-RU"/>
        </w:rPr>
        <w:t xml:space="preserve">. 2013. Роль экосистем в снижении риска бедствий. </w:t>
      </w:r>
      <w:r w:rsidRPr="008E01D4">
        <w:rPr>
          <w:rFonts w:ascii="Arial Narrow" w:hAnsi="Arial Narrow" w:cs="Arial"/>
          <w:sz w:val="20"/>
          <w:szCs w:val="20"/>
          <w:lang w:val="en-GB"/>
        </w:rPr>
        <w:t>Токио, Япония: United Nations University Press.</w:t>
      </w:r>
    </w:p>
    <w:p w14:paraId="5E88A883"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Роу С., Стрек С., Оберштайнер М. и др</w:t>
      </w:r>
      <w:r w:rsidRPr="008E01D4">
        <w:rPr>
          <w:rFonts w:ascii="Arial Narrow" w:hAnsi="Arial Narrow" w:cs="Arial"/>
          <w:sz w:val="20"/>
          <w:szCs w:val="20"/>
          <w:lang w:val="ru-RU"/>
        </w:rPr>
        <w:t>. 2019. Вклад земельного сектора в развитие мира с температурой 1,5 °</w:t>
      </w:r>
      <w:r w:rsidRPr="008E01D4">
        <w:rPr>
          <w:rFonts w:ascii="Arial Narrow" w:hAnsi="Arial Narrow" w:cs="Arial"/>
          <w:sz w:val="20"/>
          <w:szCs w:val="20"/>
          <w:lang w:val="en-GB"/>
        </w:rPr>
        <w:t>C</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Nature</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Climate</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Change</w:t>
      </w:r>
      <w:r w:rsidRPr="008E01D4">
        <w:rPr>
          <w:rFonts w:ascii="Arial Narrow" w:hAnsi="Arial Narrow" w:cs="Arial"/>
          <w:sz w:val="20"/>
          <w:szCs w:val="20"/>
          <w:lang w:val="ru-RU"/>
        </w:rPr>
        <w:t xml:space="preserve">. 9, 817-828. </w:t>
      </w:r>
      <w:r w:rsidRPr="008E01D4">
        <w:rPr>
          <w:rFonts w:ascii="Arial Narrow" w:hAnsi="Arial Narrow" w:cs="Arial"/>
          <w:sz w:val="20"/>
          <w:szCs w:val="20"/>
          <w:lang w:val="en-GB"/>
        </w:rPr>
        <w:t>doi</w:t>
      </w:r>
      <w:r w:rsidRPr="008E01D4">
        <w:rPr>
          <w:rFonts w:ascii="Arial Narrow" w:hAnsi="Arial Narrow" w:cs="Arial"/>
          <w:sz w:val="20"/>
          <w:szCs w:val="20"/>
          <w:lang w:val="ru-RU"/>
        </w:rPr>
        <w:t>: 10.1038/</w:t>
      </w:r>
      <w:r w:rsidRPr="008E01D4">
        <w:rPr>
          <w:rFonts w:ascii="Arial Narrow" w:hAnsi="Arial Narrow" w:cs="Arial"/>
          <w:sz w:val="20"/>
          <w:szCs w:val="20"/>
          <w:lang w:val="en-GB"/>
        </w:rPr>
        <w:t>s</w:t>
      </w:r>
      <w:r w:rsidRPr="008E01D4">
        <w:rPr>
          <w:rFonts w:ascii="Arial Narrow" w:hAnsi="Arial Narrow" w:cs="Arial"/>
          <w:sz w:val="20"/>
          <w:szCs w:val="20"/>
          <w:lang w:val="ru-RU"/>
        </w:rPr>
        <w:t>41558-019-0591-9</w:t>
      </w:r>
    </w:p>
    <w:p w14:paraId="3BB59F9A"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lastRenderedPageBreak/>
        <w:t>Роу С., Стрек С., Бич Р. и др.</w:t>
      </w:r>
      <w:r w:rsidRPr="008E01D4">
        <w:rPr>
          <w:rFonts w:ascii="Arial Narrow" w:hAnsi="Arial Narrow" w:cs="Arial"/>
          <w:sz w:val="20"/>
          <w:szCs w:val="20"/>
          <w:lang w:val="ru-RU"/>
        </w:rPr>
        <w:t xml:space="preserve"> 2021. Наземные меры по смягчению последствий изменения климата: </w:t>
      </w:r>
      <w:r w:rsidRPr="008E01D4">
        <w:rPr>
          <w:rFonts w:ascii="Arial Narrow" w:hAnsi="Arial Narrow" w:cs="Arial"/>
          <w:sz w:val="20"/>
          <w:szCs w:val="20"/>
          <w:lang w:val="en-GB"/>
        </w:rPr>
        <w:t>Potential</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and</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feasibility</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by</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country</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 xml:space="preserve">Global Change Biology. 27, 6025-6058. </w:t>
      </w:r>
      <w:hyperlink r:id="rId74" w:history="1">
        <w:r w:rsidRPr="008E01D4">
          <w:rPr>
            <w:rFonts w:ascii="Arial Narrow" w:hAnsi="Arial Narrow" w:cs="Arial"/>
            <w:sz w:val="20"/>
            <w:szCs w:val="20"/>
            <w:lang w:val="en-GB"/>
          </w:rPr>
          <w:t>https://doi.org/10.1111/gcb.15873</w:t>
        </w:r>
      </w:hyperlink>
    </w:p>
    <w:p w14:paraId="41B8B402"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Самсон Р., Гроте Р., Кальфапьетра С. и др</w:t>
      </w:r>
      <w:r w:rsidRPr="008E01D4">
        <w:rPr>
          <w:rFonts w:ascii="Arial Narrow" w:hAnsi="Arial Narrow" w:cs="Arial"/>
          <w:sz w:val="20"/>
          <w:szCs w:val="20"/>
          <w:lang w:val="ru-RU"/>
        </w:rPr>
        <w:t xml:space="preserve">. 2017. Городские деревья и их связь с загрязнением воздуха. </w:t>
      </w:r>
      <w:r w:rsidRPr="008E01D4">
        <w:rPr>
          <w:rFonts w:ascii="Arial Narrow" w:hAnsi="Arial Narrow" w:cs="Arial"/>
          <w:sz w:val="20"/>
          <w:szCs w:val="20"/>
          <w:lang w:val="en-GB"/>
        </w:rPr>
        <w:t>In: Pearlmutter, D., Calfapietra, C., Samson, R., O'Brien, L., Krajter Ostoić, S., Sanesi, G., Alonso del Amo, R. (Eds.). The</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Urban</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Forest</w:t>
      </w:r>
      <w:r w:rsidRPr="008E01D4">
        <w:rPr>
          <w:rFonts w:ascii="Arial Narrow" w:hAnsi="Arial Narrow" w:cs="Arial"/>
          <w:sz w:val="20"/>
          <w:szCs w:val="20"/>
          <w:lang w:val="ru-RU"/>
        </w:rPr>
        <w:t xml:space="preserve">. Культивирование зеленой инфраструктуры для людей и окружающей среды. Том 7. </w:t>
      </w:r>
      <w:r w:rsidRPr="008E01D4">
        <w:rPr>
          <w:rFonts w:ascii="Arial Narrow" w:hAnsi="Arial Narrow" w:cs="Arial"/>
          <w:sz w:val="20"/>
          <w:szCs w:val="20"/>
          <w:lang w:val="en-GB"/>
        </w:rPr>
        <w:t>Springer</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Future</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City</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pp</w:t>
      </w:r>
      <w:r w:rsidRPr="008E01D4">
        <w:rPr>
          <w:rFonts w:ascii="Arial Narrow" w:hAnsi="Arial Narrow" w:cs="Arial"/>
          <w:sz w:val="20"/>
          <w:szCs w:val="20"/>
          <w:lang w:val="ru-RU"/>
        </w:rPr>
        <w:t>. 21-30.</w:t>
      </w:r>
    </w:p>
    <w:p w14:paraId="65DE7B21"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Шауброк, Т</w:t>
      </w:r>
      <w:r w:rsidRPr="008E01D4">
        <w:rPr>
          <w:rFonts w:ascii="Arial Narrow" w:hAnsi="Arial Narrow" w:cs="Arial"/>
          <w:sz w:val="20"/>
          <w:szCs w:val="20"/>
          <w:lang w:val="ru-RU"/>
        </w:rPr>
        <w:t xml:space="preserve">. 2018. К общей оценке устойчивости решений, основанных на человеческих/промышленных и природных факторах. </w:t>
      </w:r>
      <w:r w:rsidRPr="008E01D4">
        <w:rPr>
          <w:rFonts w:ascii="Arial Narrow" w:hAnsi="Arial Narrow" w:cs="Arial"/>
          <w:sz w:val="20"/>
          <w:szCs w:val="20"/>
          <w:lang w:val="en-GB"/>
        </w:rPr>
        <w:t>Sustainability Science. 13:1185–1191. https://doi.org/10.1007/s11625-018-0559-0</w:t>
      </w:r>
    </w:p>
    <w:p w14:paraId="232688FE"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en-GB"/>
        </w:rPr>
        <w:t>Шульте И., Эггерс Дж., Нильсен Дж. О. и др</w:t>
      </w:r>
      <w:r w:rsidRPr="008E01D4">
        <w:rPr>
          <w:rFonts w:ascii="Arial Narrow" w:hAnsi="Arial Narrow" w:cs="Arial"/>
          <w:sz w:val="20"/>
          <w:szCs w:val="20"/>
          <w:lang w:val="en-GB"/>
        </w:rPr>
        <w:t xml:space="preserve">. 2022. </w:t>
      </w:r>
      <w:r w:rsidRPr="008E01D4">
        <w:rPr>
          <w:rFonts w:ascii="Arial Narrow" w:hAnsi="Arial Narrow" w:cs="Arial"/>
          <w:sz w:val="20"/>
          <w:szCs w:val="20"/>
          <w:lang w:val="ru-RU"/>
        </w:rPr>
        <w:t xml:space="preserve">Что влияет на внедрение природных климатических решений? Систематическая карта и обзор доказательств. </w:t>
      </w:r>
      <w:r w:rsidRPr="008E01D4">
        <w:rPr>
          <w:rFonts w:ascii="Arial Narrow" w:hAnsi="Arial Narrow" w:cs="Arial"/>
          <w:sz w:val="20"/>
          <w:szCs w:val="20"/>
          <w:lang w:val="en-GB"/>
        </w:rPr>
        <w:t>Environ</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Res</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Lett</w:t>
      </w:r>
      <w:r w:rsidRPr="008E01D4">
        <w:rPr>
          <w:rFonts w:ascii="Arial Narrow" w:hAnsi="Arial Narrow" w:cs="Arial"/>
          <w:sz w:val="20"/>
          <w:szCs w:val="20"/>
          <w:lang w:val="ru-RU"/>
        </w:rPr>
        <w:t xml:space="preserve">. 17, 013002.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/10.1088/1748-9326/</w:t>
      </w:r>
      <w:r w:rsidRPr="008E01D4">
        <w:rPr>
          <w:rFonts w:ascii="Arial Narrow" w:hAnsi="Arial Narrow" w:cs="Arial"/>
          <w:sz w:val="20"/>
          <w:szCs w:val="20"/>
          <w:lang w:val="en-GB"/>
        </w:rPr>
        <w:t>ac</w:t>
      </w:r>
      <w:r w:rsidRPr="008E01D4">
        <w:rPr>
          <w:rFonts w:ascii="Arial Narrow" w:hAnsi="Arial Narrow" w:cs="Arial"/>
          <w:sz w:val="20"/>
          <w:szCs w:val="20"/>
          <w:lang w:val="ru-RU"/>
        </w:rPr>
        <w:t>4071</w:t>
      </w:r>
    </w:p>
    <w:p w14:paraId="1862303F"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Седдон Н., Тернер Б., Берри П. и др</w:t>
      </w:r>
      <w:r w:rsidRPr="008E01D4">
        <w:rPr>
          <w:rFonts w:ascii="Arial Narrow" w:hAnsi="Arial Narrow" w:cs="Arial"/>
          <w:sz w:val="20"/>
          <w:szCs w:val="20"/>
          <w:lang w:val="ru-RU"/>
        </w:rPr>
        <w:t xml:space="preserve">. 2019. Основание климатических решений на базе природы в науке о биоразнообразии. </w:t>
      </w:r>
      <w:r w:rsidRPr="008E01D4">
        <w:rPr>
          <w:rFonts w:ascii="Arial Narrow" w:hAnsi="Arial Narrow" w:cs="Arial"/>
          <w:sz w:val="20"/>
          <w:szCs w:val="20"/>
          <w:lang w:val="en-GB"/>
        </w:rPr>
        <w:t>Nature Climate Change. 9(2), 84-87.</w:t>
      </w:r>
    </w:p>
    <w:p w14:paraId="09E1AEAA"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rPr>
      </w:pPr>
      <w:r w:rsidRPr="008E01D4">
        <w:rPr>
          <w:rFonts w:ascii="Arial Narrow" w:hAnsi="Arial Narrow" w:cs="Arial"/>
          <w:b/>
          <w:bCs/>
          <w:sz w:val="20"/>
          <w:szCs w:val="20"/>
          <w:lang w:val="en-GB"/>
        </w:rPr>
        <w:t>Седдон Н., Чауссон А., Берри П. и др</w:t>
      </w:r>
      <w:r w:rsidRPr="008E01D4">
        <w:rPr>
          <w:rFonts w:ascii="Arial Narrow" w:hAnsi="Arial Narrow" w:cs="Arial"/>
          <w:sz w:val="20"/>
          <w:szCs w:val="20"/>
          <w:lang w:val="en-GB"/>
        </w:rPr>
        <w:t xml:space="preserve">. 2020a. </w:t>
      </w:r>
      <w:r w:rsidRPr="008E01D4">
        <w:rPr>
          <w:rFonts w:ascii="Arial Narrow" w:hAnsi="Arial Narrow" w:cs="Arial"/>
          <w:sz w:val="20"/>
          <w:szCs w:val="20"/>
          <w:lang w:val="ru-RU"/>
        </w:rPr>
        <w:t xml:space="preserve">Понимание ценности и пределов решений, основанных на природе, для борьбы с изменением климата и другими глобальными проблемами. </w:t>
      </w:r>
      <w:r w:rsidRPr="008E01D4">
        <w:rPr>
          <w:rFonts w:ascii="Arial Narrow" w:hAnsi="Arial Narrow" w:cs="Arial"/>
          <w:sz w:val="20"/>
          <w:szCs w:val="20"/>
          <w:lang w:val="en-GB"/>
        </w:rPr>
        <w:t>Phil</w:t>
      </w:r>
      <w:r w:rsidRPr="008E01D4">
        <w:rPr>
          <w:rFonts w:ascii="Arial Narrow" w:hAnsi="Arial Narrow" w:cs="Arial"/>
          <w:sz w:val="20"/>
          <w:szCs w:val="20"/>
        </w:rPr>
        <w:t xml:space="preserve">. </w:t>
      </w:r>
      <w:r w:rsidRPr="008E01D4">
        <w:rPr>
          <w:rFonts w:ascii="Arial Narrow" w:hAnsi="Arial Narrow" w:cs="Arial"/>
          <w:sz w:val="20"/>
          <w:szCs w:val="20"/>
          <w:lang w:val="en-GB"/>
        </w:rPr>
        <w:t>Trans. R</w:t>
      </w:r>
      <w:r w:rsidRPr="008E01D4">
        <w:rPr>
          <w:rFonts w:ascii="Arial Narrow" w:hAnsi="Arial Narrow" w:cs="Arial"/>
          <w:sz w:val="20"/>
          <w:szCs w:val="20"/>
        </w:rPr>
        <w:t xml:space="preserve">. </w:t>
      </w:r>
      <w:r w:rsidRPr="008E01D4">
        <w:rPr>
          <w:rFonts w:ascii="Arial Narrow" w:hAnsi="Arial Narrow" w:cs="Arial"/>
          <w:sz w:val="20"/>
          <w:szCs w:val="20"/>
          <w:lang w:val="en-GB"/>
        </w:rPr>
        <w:t>Soc</w:t>
      </w:r>
      <w:r w:rsidRPr="008E01D4">
        <w:rPr>
          <w:rFonts w:ascii="Arial Narrow" w:hAnsi="Arial Narrow" w:cs="Arial"/>
          <w:sz w:val="20"/>
          <w:szCs w:val="20"/>
        </w:rPr>
        <w:t xml:space="preserve">. </w:t>
      </w:r>
      <w:r w:rsidRPr="008E01D4">
        <w:rPr>
          <w:rFonts w:ascii="Arial Narrow" w:hAnsi="Arial Narrow" w:cs="Arial"/>
          <w:sz w:val="20"/>
          <w:szCs w:val="20"/>
          <w:lang w:val="en-GB"/>
        </w:rPr>
        <w:t>B</w:t>
      </w:r>
      <w:r w:rsidRPr="008E01D4">
        <w:rPr>
          <w:rFonts w:ascii="Arial Narrow" w:hAnsi="Arial Narrow" w:cs="Arial"/>
          <w:sz w:val="20"/>
          <w:szCs w:val="20"/>
        </w:rPr>
        <w:t xml:space="preserve">. 375: 20190120. </w:t>
      </w:r>
      <w:r w:rsidRPr="008E01D4">
        <w:rPr>
          <w:rFonts w:ascii="Arial Narrow" w:hAnsi="Arial Narrow" w:cs="Arial"/>
          <w:sz w:val="20"/>
          <w:szCs w:val="20"/>
          <w:lang w:val="en-GB"/>
        </w:rPr>
        <w:t>http</w:t>
      </w:r>
      <w:r w:rsidRPr="008E01D4">
        <w:rPr>
          <w:rFonts w:ascii="Arial Narrow" w:hAnsi="Arial Narrow" w:cs="Arial"/>
          <w:sz w:val="20"/>
          <w:szCs w:val="20"/>
        </w:rPr>
        <w:t>://</w:t>
      </w:r>
      <w:r w:rsidRPr="008E01D4">
        <w:rPr>
          <w:rFonts w:ascii="Arial Narrow" w:hAnsi="Arial Narrow" w:cs="Arial"/>
          <w:sz w:val="20"/>
          <w:szCs w:val="20"/>
          <w:lang w:val="en-GB"/>
        </w:rPr>
        <w:t>dx</w:t>
      </w:r>
      <w:r w:rsidRPr="008E01D4">
        <w:rPr>
          <w:rFonts w:ascii="Arial Narrow" w:hAnsi="Arial Narrow" w:cs="Arial"/>
          <w:sz w:val="20"/>
          <w:szCs w:val="20"/>
        </w:rPr>
        <w:t>.</w:t>
      </w:r>
      <w:r w:rsidRPr="008E01D4">
        <w:rPr>
          <w:rFonts w:ascii="Arial Narrow" w:hAnsi="Arial Narrow" w:cs="Arial"/>
          <w:sz w:val="20"/>
          <w:szCs w:val="20"/>
          <w:lang w:val="en-GB"/>
        </w:rPr>
        <w:t>doi</w:t>
      </w:r>
      <w:r w:rsidRPr="008E01D4">
        <w:rPr>
          <w:rFonts w:ascii="Arial Narrow" w:hAnsi="Arial Narrow" w:cs="Arial"/>
          <w:sz w:val="20"/>
          <w:szCs w:val="20"/>
        </w:rPr>
        <w:t>.</w:t>
      </w:r>
      <w:r w:rsidRPr="008E01D4">
        <w:rPr>
          <w:rFonts w:ascii="Arial Narrow" w:hAnsi="Arial Narrow" w:cs="Arial"/>
          <w:sz w:val="20"/>
          <w:szCs w:val="20"/>
          <w:lang w:val="en-GB"/>
        </w:rPr>
        <w:t>org</w:t>
      </w:r>
      <w:r w:rsidRPr="008E01D4">
        <w:rPr>
          <w:rFonts w:ascii="Arial Narrow" w:hAnsi="Arial Narrow" w:cs="Arial"/>
          <w:sz w:val="20"/>
          <w:szCs w:val="20"/>
        </w:rPr>
        <w:t>/10.1098/</w:t>
      </w:r>
      <w:r w:rsidRPr="008E01D4">
        <w:rPr>
          <w:rFonts w:ascii="Arial Narrow" w:hAnsi="Arial Narrow" w:cs="Arial"/>
          <w:sz w:val="20"/>
          <w:szCs w:val="20"/>
          <w:lang w:val="en-GB"/>
        </w:rPr>
        <w:t>rstb</w:t>
      </w:r>
      <w:r w:rsidRPr="008E01D4">
        <w:rPr>
          <w:rFonts w:ascii="Arial Narrow" w:hAnsi="Arial Narrow" w:cs="Arial"/>
          <w:sz w:val="20"/>
          <w:szCs w:val="20"/>
        </w:rPr>
        <w:t>.2019.0120.</w:t>
      </w:r>
    </w:p>
    <w:p w14:paraId="31F67811"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rPr>
      </w:pPr>
      <w:r w:rsidRPr="008E01D4">
        <w:rPr>
          <w:rFonts w:ascii="Arial Narrow" w:hAnsi="Arial Narrow" w:cs="Arial"/>
          <w:b/>
          <w:bCs/>
          <w:sz w:val="20"/>
          <w:szCs w:val="20"/>
          <w:lang w:val="ru-RU"/>
        </w:rPr>
        <w:t>Седдон Н., Дэниэлс Э., Дэвис Р. и др</w:t>
      </w:r>
      <w:r w:rsidRPr="008E01D4">
        <w:rPr>
          <w:rFonts w:ascii="Arial Narrow" w:hAnsi="Arial Narrow" w:cs="Arial"/>
          <w:sz w:val="20"/>
          <w:szCs w:val="20"/>
          <w:lang w:val="ru-RU"/>
        </w:rPr>
        <w:t>. 2020</w:t>
      </w:r>
      <w:r w:rsidRPr="008E01D4">
        <w:rPr>
          <w:rFonts w:ascii="Arial Narrow" w:hAnsi="Arial Narrow" w:cs="Arial"/>
          <w:sz w:val="20"/>
          <w:szCs w:val="20"/>
          <w:lang w:val="en-GB"/>
        </w:rPr>
        <w:t>b</w:t>
      </w:r>
      <w:r w:rsidRPr="008E01D4">
        <w:rPr>
          <w:rFonts w:ascii="Arial Narrow" w:hAnsi="Arial Narrow" w:cs="Arial"/>
          <w:sz w:val="20"/>
          <w:szCs w:val="20"/>
          <w:lang w:val="ru-RU"/>
        </w:rPr>
        <w:t xml:space="preserve">. Глобальное признание важности решений, основанных на использовании природных ресурсов, для борьбы с последствиями изменения климата. </w:t>
      </w:r>
      <w:r w:rsidRPr="008E01D4">
        <w:rPr>
          <w:rFonts w:ascii="Arial Narrow" w:hAnsi="Arial Narrow" w:cs="Arial"/>
          <w:sz w:val="20"/>
          <w:szCs w:val="20"/>
          <w:lang w:val="en-GB"/>
        </w:rPr>
        <w:t>Global</w:t>
      </w:r>
      <w:r w:rsidRPr="008E01D4">
        <w:rPr>
          <w:rFonts w:ascii="Arial Narrow" w:hAnsi="Arial Narrow" w:cs="Arial"/>
          <w:sz w:val="20"/>
          <w:szCs w:val="20"/>
        </w:rPr>
        <w:t xml:space="preserve"> </w:t>
      </w:r>
      <w:r w:rsidRPr="008E01D4">
        <w:rPr>
          <w:rFonts w:ascii="Arial Narrow" w:hAnsi="Arial Narrow" w:cs="Arial"/>
          <w:sz w:val="20"/>
          <w:szCs w:val="20"/>
          <w:lang w:val="en-GB"/>
        </w:rPr>
        <w:t>Sustainability</w:t>
      </w:r>
      <w:r w:rsidRPr="008E01D4">
        <w:rPr>
          <w:rFonts w:ascii="Arial Narrow" w:hAnsi="Arial Narrow" w:cs="Arial"/>
          <w:sz w:val="20"/>
          <w:szCs w:val="20"/>
        </w:rPr>
        <w:t xml:space="preserve">. 3, </w:t>
      </w:r>
      <w:r w:rsidRPr="008E01D4">
        <w:rPr>
          <w:rFonts w:ascii="Arial Narrow" w:hAnsi="Arial Narrow" w:cs="Arial"/>
          <w:sz w:val="20"/>
          <w:szCs w:val="20"/>
          <w:lang w:val="en-GB"/>
        </w:rPr>
        <w:t>e</w:t>
      </w:r>
      <w:r w:rsidRPr="008E01D4">
        <w:rPr>
          <w:rFonts w:ascii="Arial Narrow" w:hAnsi="Arial Narrow" w:cs="Arial"/>
          <w:sz w:val="20"/>
          <w:szCs w:val="20"/>
        </w:rPr>
        <w:t xml:space="preserve">15, 1-12. </w:t>
      </w:r>
      <w:r w:rsidRPr="008E01D4">
        <w:rPr>
          <w:rFonts w:ascii="Arial Narrow" w:hAnsi="Arial Narrow" w:cs="Arial"/>
          <w:sz w:val="20"/>
          <w:szCs w:val="20"/>
          <w:lang w:val="en-GB"/>
        </w:rPr>
        <w:t>https</w:t>
      </w:r>
      <w:r w:rsidRPr="008E01D4">
        <w:rPr>
          <w:rFonts w:ascii="Arial Narrow" w:hAnsi="Arial Narrow" w:cs="Arial"/>
          <w:sz w:val="20"/>
          <w:szCs w:val="20"/>
        </w:rPr>
        <w:t>://</w:t>
      </w:r>
      <w:r w:rsidRPr="008E01D4">
        <w:rPr>
          <w:rFonts w:ascii="Arial Narrow" w:hAnsi="Arial Narrow" w:cs="Arial"/>
          <w:sz w:val="20"/>
          <w:szCs w:val="20"/>
          <w:lang w:val="en-GB"/>
        </w:rPr>
        <w:t>doi</w:t>
      </w:r>
      <w:r w:rsidRPr="008E01D4">
        <w:rPr>
          <w:rFonts w:ascii="Arial Narrow" w:hAnsi="Arial Narrow" w:cs="Arial"/>
          <w:sz w:val="20"/>
          <w:szCs w:val="20"/>
        </w:rPr>
        <w:t>.</w:t>
      </w:r>
      <w:r w:rsidRPr="008E01D4">
        <w:rPr>
          <w:rFonts w:ascii="Arial Narrow" w:hAnsi="Arial Narrow" w:cs="Arial"/>
          <w:sz w:val="20"/>
          <w:szCs w:val="20"/>
          <w:lang w:val="en-GB"/>
        </w:rPr>
        <w:t>org</w:t>
      </w:r>
      <w:r w:rsidRPr="008E01D4">
        <w:rPr>
          <w:rFonts w:ascii="Arial Narrow" w:hAnsi="Arial Narrow" w:cs="Arial"/>
          <w:sz w:val="20"/>
          <w:szCs w:val="20"/>
        </w:rPr>
        <w:t>/10.1017/</w:t>
      </w:r>
      <w:r w:rsidRPr="008E01D4">
        <w:rPr>
          <w:rFonts w:ascii="Arial Narrow" w:hAnsi="Arial Narrow" w:cs="Arial"/>
          <w:sz w:val="20"/>
          <w:szCs w:val="20"/>
          <w:lang w:val="en-GB"/>
        </w:rPr>
        <w:t>sus</w:t>
      </w:r>
      <w:r w:rsidRPr="008E01D4">
        <w:rPr>
          <w:rFonts w:ascii="Arial Narrow" w:hAnsi="Arial Narrow" w:cs="Arial"/>
          <w:sz w:val="20"/>
          <w:szCs w:val="20"/>
        </w:rPr>
        <w:t>.2020.8</w:t>
      </w:r>
    </w:p>
    <w:p w14:paraId="5768E284"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Седдон</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Н</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Смит</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А</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Смит</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П</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и</w:t>
      </w:r>
      <w:r w:rsidRPr="008E01D4">
        <w:rPr>
          <w:rFonts w:ascii="Arial Narrow" w:hAnsi="Arial Narrow" w:cs="Arial"/>
          <w:b/>
          <w:bCs/>
          <w:sz w:val="20"/>
          <w:szCs w:val="20"/>
        </w:rPr>
        <w:t xml:space="preserve"> </w:t>
      </w:r>
      <w:r w:rsidRPr="008E01D4">
        <w:rPr>
          <w:rFonts w:ascii="Arial Narrow" w:hAnsi="Arial Narrow" w:cs="Arial"/>
          <w:b/>
          <w:bCs/>
          <w:sz w:val="20"/>
          <w:szCs w:val="20"/>
          <w:lang w:val="ru-RU"/>
        </w:rPr>
        <w:t>др</w:t>
      </w:r>
      <w:r w:rsidRPr="008E01D4">
        <w:rPr>
          <w:rFonts w:ascii="Arial Narrow" w:hAnsi="Arial Narrow" w:cs="Arial"/>
          <w:sz w:val="20"/>
          <w:szCs w:val="20"/>
        </w:rPr>
        <w:t xml:space="preserve">. 2021. </w:t>
      </w:r>
      <w:r w:rsidRPr="008E01D4">
        <w:rPr>
          <w:rFonts w:ascii="Arial Narrow" w:hAnsi="Arial Narrow" w:cs="Arial"/>
          <w:sz w:val="20"/>
          <w:szCs w:val="20"/>
          <w:lang w:val="ru-RU"/>
        </w:rPr>
        <w:t xml:space="preserve">Правильная подача информации о природных решениях проблемы изменения климата. </w:t>
      </w:r>
      <w:r w:rsidRPr="008E01D4">
        <w:rPr>
          <w:rFonts w:ascii="Arial Narrow" w:hAnsi="Arial Narrow" w:cs="Arial"/>
          <w:sz w:val="20"/>
          <w:szCs w:val="20"/>
          <w:lang w:val="en-GB"/>
        </w:rPr>
        <w:t>Glob</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Change</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Biol</w:t>
      </w:r>
      <w:r w:rsidRPr="008E01D4">
        <w:rPr>
          <w:rFonts w:ascii="Arial Narrow" w:hAnsi="Arial Narrow" w:cs="Arial"/>
          <w:sz w:val="20"/>
          <w:szCs w:val="20"/>
          <w:lang w:val="ru-RU"/>
        </w:rPr>
        <w:t xml:space="preserve">. 27: 1518-1546.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/10.1111/</w:t>
      </w:r>
      <w:r w:rsidRPr="008E01D4">
        <w:rPr>
          <w:rFonts w:ascii="Arial Narrow" w:hAnsi="Arial Narrow" w:cs="Arial"/>
          <w:sz w:val="20"/>
          <w:szCs w:val="20"/>
          <w:lang w:val="en-GB"/>
        </w:rPr>
        <w:t>gcb</w:t>
      </w:r>
      <w:r w:rsidRPr="008E01D4">
        <w:rPr>
          <w:rFonts w:ascii="Arial Narrow" w:hAnsi="Arial Narrow" w:cs="Arial"/>
          <w:sz w:val="20"/>
          <w:szCs w:val="20"/>
          <w:lang w:val="ru-RU"/>
        </w:rPr>
        <w:t>.15513</w:t>
      </w:r>
    </w:p>
    <w:p w14:paraId="6DC6C096"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Сеймур, Ф.</w:t>
      </w:r>
      <w:r w:rsidRPr="008E01D4">
        <w:rPr>
          <w:rFonts w:ascii="Arial Narrow" w:hAnsi="Arial Narrow" w:cs="Arial"/>
          <w:sz w:val="20"/>
          <w:szCs w:val="20"/>
          <w:lang w:val="ru-RU"/>
        </w:rPr>
        <w:t xml:space="preserve"> 2020. Видеть леса и (триллион) деревьев в корпоративных климатических стратегиях. </w:t>
      </w:r>
      <w:r w:rsidRPr="008E01D4">
        <w:rPr>
          <w:rFonts w:ascii="Arial Narrow" w:hAnsi="Arial Narrow" w:cs="Arial"/>
          <w:sz w:val="20"/>
          <w:szCs w:val="20"/>
          <w:lang w:val="en-GB"/>
        </w:rPr>
        <w:t>One</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Earth</w:t>
      </w:r>
      <w:r w:rsidRPr="008E01D4">
        <w:rPr>
          <w:rFonts w:ascii="Arial Narrow" w:hAnsi="Arial Narrow" w:cs="Arial"/>
          <w:sz w:val="20"/>
          <w:szCs w:val="20"/>
          <w:lang w:val="ru-RU"/>
        </w:rPr>
        <w:t xml:space="preserve">. 2, 390-393.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/10.1016/</w:t>
      </w:r>
      <w:r w:rsidRPr="008E01D4">
        <w:rPr>
          <w:rFonts w:ascii="Arial Narrow" w:hAnsi="Arial Narrow" w:cs="Arial"/>
          <w:sz w:val="20"/>
          <w:szCs w:val="20"/>
          <w:lang w:val="en-GB"/>
        </w:rPr>
        <w:t>j</w:t>
      </w:r>
      <w:r w:rsidRPr="008E01D4">
        <w:rPr>
          <w:rFonts w:ascii="Arial Narrow" w:hAnsi="Arial Narrow" w:cs="Arial"/>
          <w:sz w:val="20"/>
          <w:szCs w:val="20"/>
          <w:lang w:val="ru-RU"/>
        </w:rPr>
        <w:t>.</w:t>
      </w:r>
      <w:r w:rsidRPr="008E01D4">
        <w:rPr>
          <w:rFonts w:ascii="Arial Narrow" w:hAnsi="Arial Narrow" w:cs="Arial"/>
          <w:sz w:val="20"/>
          <w:szCs w:val="20"/>
          <w:lang w:val="en-GB"/>
        </w:rPr>
        <w:t>oneear</w:t>
      </w:r>
      <w:r w:rsidRPr="008E01D4">
        <w:rPr>
          <w:rFonts w:ascii="Arial Narrow" w:hAnsi="Arial Narrow" w:cs="Arial"/>
          <w:sz w:val="20"/>
          <w:szCs w:val="20"/>
          <w:lang w:val="ru-RU"/>
        </w:rPr>
        <w:t>.2020.05.006</w:t>
      </w:r>
    </w:p>
    <w:p w14:paraId="7CD72423"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Шепард, Н.Т., Наринэ, Л., Пенг, Й. и др</w:t>
      </w:r>
      <w:r w:rsidRPr="008E01D4">
        <w:rPr>
          <w:rFonts w:ascii="Arial Narrow" w:hAnsi="Arial Narrow" w:cs="Arial"/>
          <w:sz w:val="20"/>
          <w:szCs w:val="20"/>
          <w:lang w:val="ru-RU"/>
        </w:rPr>
        <w:t xml:space="preserve">. 2022. Климатически оптимизированное лесное хозяйство на юге США. леса. 13, 1460.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/10.3390/</w:t>
      </w:r>
      <w:r w:rsidRPr="008E01D4">
        <w:rPr>
          <w:rFonts w:ascii="Arial Narrow" w:hAnsi="Arial Narrow" w:cs="Arial"/>
          <w:sz w:val="20"/>
          <w:szCs w:val="20"/>
          <w:lang w:val="en-GB"/>
        </w:rPr>
        <w:t>f</w:t>
      </w:r>
      <w:r w:rsidRPr="008E01D4">
        <w:rPr>
          <w:rFonts w:ascii="Arial Narrow" w:hAnsi="Arial Narrow" w:cs="Arial"/>
          <w:sz w:val="20"/>
          <w:szCs w:val="20"/>
          <w:lang w:val="ru-RU"/>
        </w:rPr>
        <w:t>13091460</w:t>
      </w:r>
    </w:p>
    <w:p w14:paraId="64925769"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Шорт С., Кларк Л., Карнелли Ф. и др</w:t>
      </w:r>
      <w:r w:rsidRPr="008E01D4">
        <w:rPr>
          <w:rFonts w:ascii="Arial Narrow" w:hAnsi="Arial Narrow" w:cs="Arial"/>
          <w:sz w:val="20"/>
          <w:szCs w:val="20"/>
          <w:lang w:val="ru-RU"/>
        </w:rPr>
        <w:t xml:space="preserve">. 2018. Улавливание многочисленных выгод, связанных с решениями на основе природы: Уроки проекта по управлению природными наводнениями в Котсуолдсе, Великобритания. Л. Деград. </w:t>
      </w:r>
      <w:r w:rsidRPr="008E01D4">
        <w:rPr>
          <w:rFonts w:ascii="Arial Narrow" w:hAnsi="Arial Narrow" w:cs="Arial"/>
          <w:sz w:val="20"/>
          <w:szCs w:val="20"/>
          <w:lang w:val="en-GB"/>
        </w:rPr>
        <w:t>Dev</w:t>
      </w:r>
      <w:r w:rsidRPr="008E01D4">
        <w:rPr>
          <w:rFonts w:ascii="Arial Narrow" w:hAnsi="Arial Narrow" w:cs="Arial"/>
          <w:sz w:val="20"/>
          <w:szCs w:val="20"/>
          <w:lang w:val="ru-RU"/>
        </w:rPr>
        <w:t xml:space="preserve">. 30, 241-252.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/10.1002/</w:t>
      </w:r>
      <w:r w:rsidRPr="008E01D4">
        <w:rPr>
          <w:rFonts w:ascii="Arial Narrow" w:hAnsi="Arial Narrow" w:cs="Arial"/>
          <w:sz w:val="20"/>
          <w:szCs w:val="20"/>
          <w:lang w:val="en-GB"/>
        </w:rPr>
        <w:t>ldr</w:t>
      </w:r>
      <w:r w:rsidRPr="008E01D4">
        <w:rPr>
          <w:rFonts w:ascii="Arial Narrow" w:hAnsi="Arial Narrow" w:cs="Arial"/>
          <w:sz w:val="20"/>
          <w:szCs w:val="20"/>
          <w:lang w:val="ru-RU"/>
        </w:rPr>
        <w:t>.3205</w:t>
      </w:r>
    </w:p>
    <w:p w14:paraId="5D304B5B"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Сколе Д.Л., Мбоу К., Мугабовиндекве М. и др</w:t>
      </w:r>
      <w:r w:rsidRPr="008E01D4">
        <w:rPr>
          <w:rFonts w:ascii="Arial Narrow" w:hAnsi="Arial Narrow" w:cs="Arial"/>
          <w:sz w:val="20"/>
          <w:szCs w:val="20"/>
          <w:lang w:val="ru-RU"/>
        </w:rPr>
        <w:t xml:space="preserve">. 2021. Деревья за пределами территорий лесов как естественное решение проблемы климата. </w:t>
      </w:r>
      <w:r w:rsidRPr="008E01D4">
        <w:rPr>
          <w:rFonts w:ascii="Arial Narrow" w:hAnsi="Arial Narrow" w:cs="Arial"/>
          <w:sz w:val="20"/>
          <w:szCs w:val="20"/>
          <w:lang w:val="en-GB"/>
        </w:rPr>
        <w:t>Nature Climate Change. Vol 11, 1006-1016. https://doi.org/10.1038/s41558-021-01230-3.</w:t>
      </w:r>
    </w:p>
    <w:p w14:paraId="20C7D7B3" w14:textId="393E41EB"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en-GB"/>
        </w:rPr>
        <w:t>Сохло, И</w:t>
      </w:r>
      <w:r w:rsidRPr="008E01D4">
        <w:rPr>
          <w:rFonts w:ascii="Arial Narrow" w:hAnsi="Arial Narrow" w:cs="Arial"/>
          <w:sz w:val="20"/>
          <w:szCs w:val="20"/>
          <w:lang w:val="en-GB"/>
        </w:rPr>
        <w:t xml:space="preserve">. 2017. </w:t>
      </w:r>
      <w:r w:rsidRPr="008E01D4">
        <w:rPr>
          <w:rFonts w:ascii="Arial Narrow" w:hAnsi="Arial Narrow" w:cs="Arial"/>
          <w:sz w:val="20"/>
          <w:szCs w:val="20"/>
          <w:lang w:val="ru-RU"/>
        </w:rPr>
        <w:t xml:space="preserve">Концептуальное предложение по экосистемному восстановлению и управлению засушливыми лесами и облесенными территориями. Проект ФАО-ГЭФ </w:t>
      </w:r>
      <w:r w:rsidR="00754FBE" w:rsidRPr="008E01D4">
        <w:rPr>
          <w:rFonts w:ascii="Arial Narrow" w:hAnsi="Arial Narrow" w:cs="Arial"/>
          <w:sz w:val="20"/>
          <w:szCs w:val="20"/>
          <w:lang w:val="ru-RU"/>
        </w:rPr>
        <w:t>«</w:t>
      </w:r>
      <w:r w:rsidRPr="008E01D4">
        <w:rPr>
          <w:rFonts w:ascii="Arial Narrow" w:hAnsi="Arial Narrow" w:cs="Arial"/>
          <w:sz w:val="20"/>
          <w:szCs w:val="20"/>
          <w:lang w:val="ru-RU"/>
        </w:rPr>
        <w:t xml:space="preserve">Устойчивое землепользование и климатически </w:t>
      </w:r>
      <w:r w:rsidR="00754FBE" w:rsidRPr="008E01D4">
        <w:rPr>
          <w:rFonts w:ascii="Arial Narrow" w:hAnsi="Arial Narrow" w:cs="Arial"/>
          <w:sz w:val="20"/>
          <w:szCs w:val="20"/>
          <w:lang w:val="ru-RU"/>
        </w:rPr>
        <w:t xml:space="preserve">оптимизированное </w:t>
      </w:r>
      <w:r w:rsidRPr="008E01D4">
        <w:rPr>
          <w:rFonts w:ascii="Arial Narrow" w:hAnsi="Arial Narrow" w:cs="Arial"/>
          <w:sz w:val="20"/>
          <w:szCs w:val="20"/>
          <w:lang w:val="ru-RU"/>
        </w:rPr>
        <w:t>сельское хозяйство</w:t>
      </w:r>
      <w:r w:rsidR="00754FBE" w:rsidRPr="008E01D4">
        <w:rPr>
          <w:rFonts w:ascii="Arial Narrow" w:hAnsi="Arial Narrow" w:cs="Arial"/>
          <w:sz w:val="20"/>
          <w:szCs w:val="20"/>
          <w:lang w:val="ru-RU"/>
        </w:rPr>
        <w:t>»</w:t>
      </w:r>
      <w:r w:rsidRPr="008E01D4">
        <w:rPr>
          <w:rFonts w:ascii="Arial Narrow" w:hAnsi="Arial Narrow" w:cs="Arial"/>
          <w:sz w:val="20"/>
          <w:szCs w:val="20"/>
          <w:lang w:val="ru-RU"/>
        </w:rPr>
        <w:t>.</w:t>
      </w:r>
    </w:p>
    <w:p w14:paraId="2DAAA840" w14:textId="7B5CDBEE"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Зонневельд Б.Г.Я.С., Мербис М.Д., Альфарра А. и др</w:t>
      </w:r>
      <w:r w:rsidRPr="008E01D4">
        <w:rPr>
          <w:rFonts w:ascii="Arial Narrow" w:hAnsi="Arial Narrow" w:cs="Arial"/>
          <w:sz w:val="20"/>
          <w:szCs w:val="20"/>
          <w:lang w:val="ru-RU"/>
        </w:rPr>
        <w:t xml:space="preserve">. 2018. </w:t>
      </w:r>
      <w:r w:rsidR="00E330E9" w:rsidRPr="008E01D4">
        <w:rPr>
          <w:rFonts w:ascii="Arial Narrow" w:hAnsi="Arial Narrow" w:cs="Arial"/>
          <w:sz w:val="20"/>
          <w:szCs w:val="20"/>
          <w:lang w:val="ru-RU"/>
        </w:rPr>
        <w:t>Р</w:t>
      </w:r>
      <w:r w:rsidRPr="008E01D4">
        <w:rPr>
          <w:rFonts w:ascii="Arial Narrow" w:hAnsi="Arial Narrow" w:cs="Arial"/>
          <w:sz w:val="20"/>
          <w:szCs w:val="20"/>
          <w:lang w:val="ru-RU"/>
        </w:rPr>
        <w:t>ешения</w:t>
      </w:r>
      <w:r w:rsidR="00E330E9" w:rsidRPr="008E01D4">
        <w:rPr>
          <w:rFonts w:ascii="Arial Narrow" w:hAnsi="Arial Narrow" w:cs="Arial"/>
          <w:sz w:val="20"/>
          <w:szCs w:val="20"/>
          <w:lang w:val="ru-RU"/>
        </w:rPr>
        <w:t>, основанные на природных процессах,</w:t>
      </w:r>
      <w:r w:rsidRPr="008E01D4">
        <w:rPr>
          <w:rFonts w:ascii="Arial Narrow" w:hAnsi="Arial Narrow" w:cs="Arial"/>
          <w:sz w:val="20"/>
          <w:szCs w:val="20"/>
          <w:lang w:val="ru-RU"/>
        </w:rPr>
        <w:t xml:space="preserve"> для управления водными ресурсами в сельском хозяйстве и обеспечения продовольственной безопасности. </w:t>
      </w:r>
      <w:r w:rsidRPr="008E01D4">
        <w:rPr>
          <w:rFonts w:ascii="Arial Narrow" w:hAnsi="Arial Narrow" w:cs="Arial"/>
          <w:sz w:val="20"/>
          <w:szCs w:val="20"/>
          <w:lang w:val="en-GB"/>
        </w:rPr>
        <w:t>FAO Land and Water Discussion Paper No. 12. Рим, ФАО. 66 pp. Лицензия: CC BY-NC-SA 3.0 IGO. http://www.fao.org/3/CA2525EN/ca2525en.pdf</w:t>
      </w:r>
    </w:p>
    <w:p w14:paraId="070557E6" w14:textId="3951131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Совинска-Сверкош, Б., Гарсия, Й</w:t>
      </w:r>
      <w:r w:rsidRPr="008E01D4">
        <w:rPr>
          <w:rFonts w:ascii="Arial Narrow" w:hAnsi="Arial Narrow" w:cs="Arial"/>
          <w:sz w:val="20"/>
          <w:szCs w:val="20"/>
          <w:lang w:val="ru-RU"/>
        </w:rPr>
        <w:t>. 2022. Что такое решения, основанные на природе (</w:t>
      </w:r>
      <w:r w:rsidR="00E330E9" w:rsidRPr="008E01D4">
        <w:rPr>
          <w:rFonts w:ascii="Arial Narrow" w:hAnsi="Arial Narrow" w:cs="Arial"/>
          <w:sz w:val="20"/>
          <w:szCs w:val="20"/>
          <w:lang w:val="ru-RU"/>
        </w:rPr>
        <w:t>РПП</w:t>
      </w:r>
      <w:r w:rsidRPr="008E01D4">
        <w:rPr>
          <w:rFonts w:ascii="Arial Narrow" w:hAnsi="Arial Narrow" w:cs="Arial"/>
          <w:sz w:val="20"/>
          <w:szCs w:val="20"/>
          <w:lang w:val="ru-RU"/>
        </w:rPr>
        <w:t xml:space="preserve">)? Определение основных идей для уточнения концепции.  </w:t>
      </w:r>
      <w:r w:rsidRPr="008E01D4">
        <w:rPr>
          <w:rFonts w:ascii="Arial Narrow" w:hAnsi="Arial Narrow" w:cs="Arial"/>
          <w:sz w:val="20"/>
          <w:szCs w:val="20"/>
          <w:lang w:val="en-GB"/>
        </w:rPr>
        <w:t>Nature</w:t>
      </w:r>
      <w:r w:rsidRPr="008E01D4">
        <w:rPr>
          <w:rFonts w:ascii="Arial Narrow" w:hAnsi="Arial Narrow" w:cs="Arial"/>
          <w:sz w:val="20"/>
          <w:szCs w:val="20"/>
          <w:lang w:val="ru-RU"/>
        </w:rPr>
        <w:t>-</w:t>
      </w:r>
      <w:r w:rsidRPr="008E01D4">
        <w:rPr>
          <w:rFonts w:ascii="Arial Narrow" w:hAnsi="Arial Narrow" w:cs="Arial"/>
          <w:sz w:val="20"/>
          <w:szCs w:val="20"/>
          <w:lang w:val="en-GB"/>
        </w:rPr>
        <w:t>Based</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Solutions</w:t>
      </w:r>
      <w:r w:rsidRPr="008E01D4">
        <w:rPr>
          <w:rFonts w:ascii="Arial Narrow" w:hAnsi="Arial Narrow" w:cs="Arial"/>
          <w:sz w:val="20"/>
          <w:szCs w:val="20"/>
          <w:lang w:val="ru-RU"/>
        </w:rPr>
        <w:t xml:space="preserve">. 2, 100009.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/10.1016/</w:t>
      </w:r>
      <w:r w:rsidRPr="008E01D4">
        <w:rPr>
          <w:rFonts w:ascii="Arial Narrow" w:hAnsi="Arial Narrow" w:cs="Arial"/>
          <w:sz w:val="20"/>
          <w:szCs w:val="20"/>
          <w:lang w:val="en-GB"/>
        </w:rPr>
        <w:t>j</w:t>
      </w:r>
      <w:r w:rsidRPr="008E01D4">
        <w:rPr>
          <w:rFonts w:ascii="Arial Narrow" w:hAnsi="Arial Narrow" w:cs="Arial"/>
          <w:sz w:val="20"/>
          <w:szCs w:val="20"/>
          <w:lang w:val="ru-RU"/>
        </w:rPr>
        <w:t>.</w:t>
      </w:r>
      <w:r w:rsidRPr="008E01D4">
        <w:rPr>
          <w:rFonts w:ascii="Arial Narrow" w:hAnsi="Arial Narrow" w:cs="Arial"/>
          <w:sz w:val="20"/>
          <w:szCs w:val="20"/>
          <w:lang w:val="en-GB"/>
        </w:rPr>
        <w:t>nbsj</w:t>
      </w:r>
      <w:r w:rsidRPr="008E01D4">
        <w:rPr>
          <w:rFonts w:ascii="Arial Narrow" w:hAnsi="Arial Narrow" w:cs="Arial"/>
          <w:sz w:val="20"/>
          <w:szCs w:val="20"/>
          <w:lang w:val="ru-RU"/>
        </w:rPr>
        <w:t>.2022.100009</w:t>
      </w:r>
    </w:p>
    <w:p w14:paraId="7309D251"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Спринггай, Э.</w:t>
      </w:r>
      <w:r w:rsidRPr="008E01D4">
        <w:rPr>
          <w:rFonts w:ascii="Arial Narrow" w:hAnsi="Arial Narrow" w:cs="Arial"/>
          <w:sz w:val="20"/>
          <w:szCs w:val="20"/>
          <w:lang w:val="ru-RU"/>
        </w:rPr>
        <w:t xml:space="preserve">, 2019. Леса как природоориентированные решения для воды. </w:t>
      </w:r>
      <w:r w:rsidRPr="008E01D4">
        <w:rPr>
          <w:rFonts w:ascii="Arial Narrow" w:hAnsi="Arial Narrow" w:cs="Arial"/>
          <w:sz w:val="20"/>
          <w:szCs w:val="20"/>
          <w:lang w:val="en-GB"/>
        </w:rPr>
        <w:t>Unasylva</w:t>
      </w:r>
      <w:r w:rsidRPr="008E01D4">
        <w:rPr>
          <w:rFonts w:ascii="Arial Narrow" w:hAnsi="Arial Narrow" w:cs="Arial"/>
          <w:sz w:val="20"/>
          <w:szCs w:val="20"/>
          <w:lang w:val="ru-RU"/>
        </w:rPr>
        <w:t xml:space="preserve">. 251, </w:t>
      </w:r>
      <w:r w:rsidRPr="008E01D4">
        <w:rPr>
          <w:rFonts w:ascii="Arial Narrow" w:hAnsi="Arial Narrow" w:cs="Arial"/>
          <w:sz w:val="20"/>
          <w:szCs w:val="20"/>
          <w:lang w:val="en-GB"/>
        </w:rPr>
        <w:t>Vol</w:t>
      </w:r>
      <w:r w:rsidRPr="008E01D4">
        <w:rPr>
          <w:rFonts w:ascii="Arial Narrow" w:hAnsi="Arial Narrow" w:cs="Arial"/>
          <w:sz w:val="20"/>
          <w:szCs w:val="20"/>
          <w:lang w:val="ru-RU"/>
        </w:rPr>
        <w:t xml:space="preserve">. 70, 2019/1, </w:t>
      </w:r>
      <w:r w:rsidRPr="008E01D4">
        <w:rPr>
          <w:rFonts w:ascii="Arial Narrow" w:hAnsi="Arial Narrow" w:cs="Arial"/>
          <w:sz w:val="20"/>
          <w:szCs w:val="20"/>
          <w:lang w:val="en-GB"/>
        </w:rPr>
        <w:t>pp</w:t>
      </w:r>
      <w:r w:rsidRPr="008E01D4">
        <w:rPr>
          <w:rFonts w:ascii="Arial Narrow" w:hAnsi="Arial Narrow" w:cs="Arial"/>
          <w:sz w:val="20"/>
          <w:szCs w:val="20"/>
          <w:lang w:val="ru-RU"/>
        </w:rPr>
        <w:t>. 3-13.</w:t>
      </w:r>
    </w:p>
    <w:p w14:paraId="5AD65D5E"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Штаудингер, М.Д., Гримм, М.Б., Штаудт, А., и др</w:t>
      </w:r>
      <w:r w:rsidRPr="008E01D4">
        <w:rPr>
          <w:rFonts w:ascii="Arial Narrow" w:hAnsi="Arial Narrow" w:cs="Arial"/>
          <w:sz w:val="20"/>
          <w:szCs w:val="20"/>
          <w:lang w:val="ru-RU"/>
        </w:rPr>
        <w:t xml:space="preserve">. 2012. Влияние изменения климата на биоразнообразие, экосистемы и экосистемные услуги: Технический вклад в Национальную оценку климата 2013 года. Совместный отчет к Национальной оценке климата 2013 года. 296 </w:t>
      </w:r>
      <w:r w:rsidRPr="008E01D4">
        <w:rPr>
          <w:rFonts w:ascii="Arial Narrow" w:hAnsi="Arial Narrow" w:cs="Arial"/>
          <w:sz w:val="20"/>
          <w:szCs w:val="20"/>
          <w:lang w:val="en-GB"/>
        </w:rPr>
        <w:t>p</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Cited</w:t>
      </w:r>
      <w:r w:rsidRPr="008E01D4">
        <w:rPr>
          <w:rFonts w:ascii="Arial Narrow" w:hAnsi="Arial Narrow" w:cs="Arial"/>
          <w:sz w:val="20"/>
          <w:szCs w:val="20"/>
          <w:lang w:val="ru-RU"/>
        </w:rPr>
        <w:t xml:space="preserve"> 30 </w:t>
      </w:r>
      <w:r w:rsidRPr="008E01D4">
        <w:rPr>
          <w:rFonts w:ascii="Arial Narrow" w:hAnsi="Arial Narrow" w:cs="Arial"/>
          <w:sz w:val="20"/>
          <w:szCs w:val="20"/>
          <w:lang w:val="en-GB"/>
        </w:rPr>
        <w:t>April</w:t>
      </w:r>
      <w:r w:rsidRPr="008E01D4">
        <w:rPr>
          <w:rFonts w:ascii="Arial Narrow" w:hAnsi="Arial Narrow" w:cs="Arial"/>
          <w:sz w:val="20"/>
          <w:szCs w:val="20"/>
          <w:lang w:val="ru-RU"/>
        </w:rPr>
        <w:t xml:space="preserve"> 2023.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downloads</w:t>
      </w:r>
      <w:r w:rsidRPr="008E01D4">
        <w:rPr>
          <w:rFonts w:ascii="Arial Narrow" w:hAnsi="Arial Narrow" w:cs="Arial"/>
          <w:sz w:val="20"/>
          <w:szCs w:val="20"/>
          <w:lang w:val="ru-RU"/>
        </w:rPr>
        <w:t>.</w:t>
      </w:r>
      <w:r w:rsidRPr="008E01D4">
        <w:rPr>
          <w:rFonts w:ascii="Arial Narrow" w:hAnsi="Arial Narrow" w:cs="Arial"/>
          <w:sz w:val="20"/>
          <w:szCs w:val="20"/>
          <w:lang w:val="en-GB"/>
        </w:rPr>
        <w:t>globalchange</w:t>
      </w:r>
      <w:r w:rsidRPr="008E01D4">
        <w:rPr>
          <w:rFonts w:ascii="Arial Narrow" w:hAnsi="Arial Narrow" w:cs="Arial"/>
          <w:sz w:val="20"/>
          <w:szCs w:val="20"/>
          <w:lang w:val="ru-RU"/>
        </w:rPr>
        <w:t>.</w:t>
      </w:r>
      <w:r w:rsidRPr="008E01D4">
        <w:rPr>
          <w:rFonts w:ascii="Arial Narrow" w:hAnsi="Arial Narrow" w:cs="Arial"/>
          <w:sz w:val="20"/>
          <w:szCs w:val="20"/>
          <w:lang w:val="en-GB"/>
        </w:rPr>
        <w:t>gov</w:t>
      </w:r>
      <w:r w:rsidRPr="008E01D4">
        <w:rPr>
          <w:rFonts w:ascii="Arial Narrow" w:hAnsi="Arial Narrow" w:cs="Arial"/>
          <w:sz w:val="20"/>
          <w:szCs w:val="20"/>
          <w:lang w:val="ru-RU"/>
        </w:rPr>
        <w:t>/</w:t>
      </w:r>
      <w:r w:rsidRPr="008E01D4">
        <w:rPr>
          <w:rFonts w:ascii="Arial Narrow" w:hAnsi="Arial Narrow" w:cs="Arial"/>
          <w:sz w:val="20"/>
          <w:szCs w:val="20"/>
          <w:lang w:val="en-GB"/>
        </w:rPr>
        <w:t>nca</w:t>
      </w:r>
      <w:r w:rsidRPr="008E01D4">
        <w:rPr>
          <w:rFonts w:ascii="Arial Narrow" w:hAnsi="Arial Narrow" w:cs="Arial"/>
          <w:sz w:val="20"/>
          <w:szCs w:val="20"/>
          <w:lang w:val="ru-RU"/>
        </w:rPr>
        <w:t>/</w:t>
      </w:r>
      <w:r w:rsidRPr="008E01D4">
        <w:rPr>
          <w:rFonts w:ascii="Arial Narrow" w:hAnsi="Arial Narrow" w:cs="Arial"/>
          <w:sz w:val="20"/>
          <w:szCs w:val="20"/>
          <w:lang w:val="en-GB"/>
        </w:rPr>
        <w:t>technical</w:t>
      </w:r>
      <w:r w:rsidRPr="008E01D4">
        <w:rPr>
          <w:rFonts w:ascii="Arial Narrow" w:hAnsi="Arial Narrow" w:cs="Arial"/>
          <w:sz w:val="20"/>
          <w:szCs w:val="20"/>
          <w:lang w:val="ru-RU"/>
        </w:rPr>
        <w:t>_</w:t>
      </w:r>
      <w:r w:rsidRPr="008E01D4">
        <w:rPr>
          <w:rFonts w:ascii="Arial Narrow" w:hAnsi="Arial Narrow" w:cs="Arial"/>
          <w:sz w:val="20"/>
          <w:szCs w:val="20"/>
          <w:lang w:val="en-GB"/>
        </w:rPr>
        <w:t>inputs</w:t>
      </w:r>
      <w:r w:rsidRPr="008E01D4">
        <w:rPr>
          <w:rFonts w:ascii="Arial Narrow" w:hAnsi="Arial Narrow" w:cs="Arial"/>
          <w:sz w:val="20"/>
          <w:szCs w:val="20"/>
          <w:lang w:val="ru-RU"/>
        </w:rPr>
        <w:t>/</w:t>
      </w:r>
      <w:r w:rsidRPr="008E01D4">
        <w:rPr>
          <w:rFonts w:ascii="Arial Narrow" w:hAnsi="Arial Narrow" w:cs="Arial"/>
          <w:sz w:val="20"/>
          <w:szCs w:val="20"/>
          <w:lang w:val="en-GB"/>
        </w:rPr>
        <w:t>Biodiversity</w:t>
      </w:r>
      <w:r w:rsidRPr="008E01D4">
        <w:rPr>
          <w:rFonts w:ascii="Arial Narrow" w:hAnsi="Arial Narrow" w:cs="Arial"/>
          <w:sz w:val="20"/>
          <w:szCs w:val="20"/>
          <w:lang w:val="ru-RU"/>
        </w:rPr>
        <w:t>-</w:t>
      </w:r>
      <w:r w:rsidRPr="008E01D4">
        <w:rPr>
          <w:rFonts w:ascii="Arial Narrow" w:hAnsi="Arial Narrow" w:cs="Arial"/>
          <w:sz w:val="20"/>
          <w:szCs w:val="20"/>
          <w:lang w:val="en-GB"/>
        </w:rPr>
        <w:t>Ecosystems</w:t>
      </w:r>
      <w:r w:rsidRPr="008E01D4">
        <w:rPr>
          <w:rFonts w:ascii="Arial Narrow" w:hAnsi="Arial Narrow" w:cs="Arial"/>
          <w:sz w:val="20"/>
          <w:szCs w:val="20"/>
          <w:lang w:val="ru-RU"/>
        </w:rPr>
        <w:t>-</w:t>
      </w:r>
      <w:r w:rsidRPr="008E01D4">
        <w:rPr>
          <w:rFonts w:ascii="Arial Narrow" w:hAnsi="Arial Narrow" w:cs="Arial"/>
          <w:sz w:val="20"/>
          <w:szCs w:val="20"/>
          <w:lang w:val="en-GB"/>
        </w:rPr>
        <w:t>and</w:t>
      </w:r>
      <w:r w:rsidRPr="008E01D4">
        <w:rPr>
          <w:rFonts w:ascii="Arial Narrow" w:hAnsi="Arial Narrow" w:cs="Arial"/>
          <w:sz w:val="20"/>
          <w:szCs w:val="20"/>
          <w:lang w:val="ru-RU"/>
        </w:rPr>
        <w:t>-</w:t>
      </w:r>
      <w:r w:rsidRPr="008E01D4">
        <w:rPr>
          <w:rFonts w:ascii="Arial Narrow" w:hAnsi="Arial Narrow" w:cs="Arial"/>
          <w:sz w:val="20"/>
          <w:szCs w:val="20"/>
          <w:lang w:val="en-GB"/>
        </w:rPr>
        <w:t>Ecosystem</w:t>
      </w:r>
      <w:r w:rsidRPr="008E01D4">
        <w:rPr>
          <w:rFonts w:ascii="Arial Narrow" w:hAnsi="Arial Narrow" w:cs="Arial"/>
          <w:sz w:val="20"/>
          <w:szCs w:val="20"/>
          <w:lang w:val="ru-RU"/>
        </w:rPr>
        <w:t>-</w:t>
      </w:r>
      <w:r w:rsidRPr="008E01D4">
        <w:rPr>
          <w:rFonts w:ascii="Arial Narrow" w:hAnsi="Arial Narrow" w:cs="Arial"/>
          <w:sz w:val="20"/>
          <w:szCs w:val="20"/>
          <w:lang w:val="en-GB"/>
        </w:rPr>
        <w:t>Services</w:t>
      </w:r>
      <w:r w:rsidRPr="008E01D4">
        <w:rPr>
          <w:rFonts w:ascii="Arial Narrow" w:hAnsi="Arial Narrow" w:cs="Arial"/>
          <w:sz w:val="20"/>
          <w:szCs w:val="20"/>
          <w:lang w:val="ru-RU"/>
        </w:rPr>
        <w:t>-</w:t>
      </w:r>
      <w:r w:rsidRPr="008E01D4">
        <w:rPr>
          <w:rFonts w:ascii="Arial Narrow" w:hAnsi="Arial Narrow" w:cs="Arial"/>
          <w:sz w:val="20"/>
          <w:szCs w:val="20"/>
          <w:lang w:val="en-GB"/>
        </w:rPr>
        <w:t>Technical</w:t>
      </w:r>
      <w:r w:rsidRPr="008E01D4">
        <w:rPr>
          <w:rFonts w:ascii="Arial Narrow" w:hAnsi="Arial Narrow" w:cs="Arial"/>
          <w:sz w:val="20"/>
          <w:szCs w:val="20"/>
          <w:lang w:val="ru-RU"/>
        </w:rPr>
        <w:t>-</w:t>
      </w:r>
      <w:r w:rsidRPr="008E01D4">
        <w:rPr>
          <w:rFonts w:ascii="Arial Narrow" w:hAnsi="Arial Narrow" w:cs="Arial"/>
          <w:sz w:val="20"/>
          <w:szCs w:val="20"/>
          <w:lang w:val="en-GB"/>
        </w:rPr>
        <w:t>Input</w:t>
      </w:r>
      <w:r w:rsidRPr="008E01D4">
        <w:rPr>
          <w:rFonts w:ascii="Arial Narrow" w:hAnsi="Arial Narrow" w:cs="Arial"/>
          <w:sz w:val="20"/>
          <w:szCs w:val="20"/>
          <w:lang w:val="ru-RU"/>
        </w:rPr>
        <w:t>.</w:t>
      </w:r>
      <w:r w:rsidRPr="008E01D4">
        <w:rPr>
          <w:rFonts w:ascii="Arial Narrow" w:hAnsi="Arial Narrow" w:cs="Arial"/>
          <w:sz w:val="20"/>
          <w:szCs w:val="20"/>
          <w:lang w:val="en-GB"/>
        </w:rPr>
        <w:t>pdf</w:t>
      </w:r>
    </w:p>
    <w:p w14:paraId="6CC8C75F"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en-GB"/>
        </w:rPr>
      </w:pPr>
      <w:r w:rsidRPr="008E01D4">
        <w:rPr>
          <w:rFonts w:ascii="Arial Narrow" w:hAnsi="Arial Narrow" w:cs="Arial"/>
          <w:b/>
          <w:bCs/>
          <w:sz w:val="20"/>
          <w:szCs w:val="20"/>
          <w:lang w:val="ru-RU"/>
        </w:rPr>
        <w:t>Столтон, С., Дадли, Н</w:t>
      </w:r>
      <w:r w:rsidRPr="008E01D4">
        <w:rPr>
          <w:rFonts w:ascii="Arial Narrow" w:hAnsi="Arial Narrow" w:cs="Arial"/>
          <w:sz w:val="20"/>
          <w:szCs w:val="20"/>
          <w:lang w:val="ru-RU"/>
        </w:rPr>
        <w:t xml:space="preserve">. 2009. Жизненно важные объекты: Вклад охраняемых территорий в здоровье человека. </w:t>
      </w:r>
      <w:r w:rsidRPr="008E01D4">
        <w:rPr>
          <w:rFonts w:ascii="Arial Narrow" w:hAnsi="Arial Narrow" w:cs="Arial"/>
          <w:sz w:val="20"/>
          <w:szCs w:val="20"/>
          <w:lang w:val="en-GB"/>
        </w:rPr>
        <w:t>WWF International, Gland, Switzerland.</w:t>
      </w:r>
    </w:p>
    <w:p w14:paraId="6D957AC0"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en-GB"/>
        </w:rPr>
        <w:t>Тео, Х.К., Зенг, Ю., Сарира, Т.В., и др</w:t>
      </w:r>
      <w:r w:rsidRPr="008E01D4">
        <w:rPr>
          <w:rFonts w:ascii="Arial Narrow" w:hAnsi="Arial Narrow" w:cs="Arial"/>
          <w:sz w:val="20"/>
          <w:szCs w:val="20"/>
          <w:lang w:val="en-GB"/>
        </w:rPr>
        <w:t xml:space="preserve">. 2021. </w:t>
      </w:r>
      <w:r w:rsidRPr="008E01D4">
        <w:rPr>
          <w:rFonts w:ascii="Arial Narrow" w:hAnsi="Arial Narrow" w:cs="Arial"/>
          <w:sz w:val="20"/>
          <w:szCs w:val="20"/>
          <w:lang w:val="ru-RU"/>
        </w:rPr>
        <w:t xml:space="preserve">Глобальное восстановление городских лесов может стать важным решением проблемы естественного климата. </w:t>
      </w:r>
      <w:r w:rsidRPr="008E01D4">
        <w:rPr>
          <w:rFonts w:ascii="Arial Narrow" w:hAnsi="Arial Narrow" w:cs="Arial"/>
          <w:sz w:val="20"/>
          <w:szCs w:val="20"/>
          <w:lang w:val="en-GB"/>
        </w:rPr>
        <w:t>Environ</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Res</w:t>
      </w:r>
      <w:r w:rsidRPr="008E01D4">
        <w:rPr>
          <w:rFonts w:ascii="Arial Narrow" w:hAnsi="Arial Narrow" w:cs="Arial"/>
          <w:sz w:val="20"/>
          <w:szCs w:val="20"/>
          <w:lang w:val="ru-RU"/>
        </w:rPr>
        <w:t xml:space="preserve">. </w:t>
      </w:r>
      <w:r w:rsidRPr="008E01D4">
        <w:rPr>
          <w:rFonts w:ascii="Arial Narrow" w:hAnsi="Arial Narrow" w:cs="Arial"/>
          <w:sz w:val="20"/>
          <w:szCs w:val="20"/>
          <w:lang w:val="en-GB"/>
        </w:rPr>
        <w:t>Lett</w:t>
      </w:r>
      <w:r w:rsidRPr="008E01D4">
        <w:rPr>
          <w:rFonts w:ascii="Arial Narrow" w:hAnsi="Arial Narrow" w:cs="Arial"/>
          <w:sz w:val="20"/>
          <w:szCs w:val="20"/>
          <w:lang w:val="ru-RU"/>
        </w:rPr>
        <w:t xml:space="preserve">. 16, 034059.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/10.1088/1748-9326/</w:t>
      </w:r>
      <w:r w:rsidRPr="008E01D4">
        <w:rPr>
          <w:rFonts w:ascii="Arial Narrow" w:hAnsi="Arial Narrow" w:cs="Arial"/>
          <w:sz w:val="20"/>
          <w:szCs w:val="20"/>
          <w:lang w:val="en-GB"/>
        </w:rPr>
        <w:t>abe</w:t>
      </w:r>
      <w:r w:rsidRPr="008E01D4">
        <w:rPr>
          <w:rFonts w:ascii="Arial Narrow" w:hAnsi="Arial Narrow" w:cs="Arial"/>
          <w:sz w:val="20"/>
          <w:szCs w:val="20"/>
          <w:lang w:val="ru-RU"/>
        </w:rPr>
        <w:t>783</w:t>
      </w:r>
    </w:p>
    <w:p w14:paraId="1A92FFAE" w14:textId="7CC5D1C0"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Туркони Л., Фаччини Ф., Марчезе А. и др</w:t>
      </w:r>
      <w:r w:rsidRPr="008E01D4">
        <w:rPr>
          <w:rFonts w:ascii="Arial Narrow" w:hAnsi="Arial Narrow" w:cs="Arial"/>
          <w:sz w:val="20"/>
          <w:szCs w:val="20"/>
          <w:lang w:val="ru-RU"/>
        </w:rPr>
        <w:t>. 2020. Реализация решений</w:t>
      </w:r>
      <w:r w:rsidR="00E86A70" w:rsidRPr="008E01D4">
        <w:rPr>
          <w:rFonts w:ascii="Arial Narrow" w:hAnsi="Arial Narrow" w:cs="Arial"/>
          <w:sz w:val="20"/>
          <w:szCs w:val="20"/>
          <w:lang w:val="ru-RU"/>
        </w:rPr>
        <w:t>, основанных на природных процессах,</w:t>
      </w:r>
      <w:r w:rsidRPr="008E01D4">
        <w:rPr>
          <w:rFonts w:ascii="Arial Narrow" w:hAnsi="Arial Narrow" w:cs="Arial"/>
          <w:sz w:val="20"/>
          <w:szCs w:val="20"/>
          <w:lang w:val="ru-RU"/>
        </w:rPr>
        <w:t xml:space="preserve"> для снижения гидрометеорологического риска на небольших средиземноморских водосборах: на примере природного регионального парка Портофино. </w:t>
      </w:r>
      <w:r w:rsidRPr="008E01D4">
        <w:rPr>
          <w:rFonts w:ascii="Arial Narrow" w:hAnsi="Arial Narrow" w:cs="Arial"/>
          <w:sz w:val="20"/>
          <w:szCs w:val="20"/>
          <w:lang w:val="en-GB"/>
        </w:rPr>
        <w:t>Sustainability</w:t>
      </w:r>
      <w:r w:rsidRPr="008E01D4">
        <w:rPr>
          <w:rFonts w:ascii="Arial Narrow" w:hAnsi="Arial Narrow" w:cs="Arial"/>
          <w:sz w:val="20"/>
          <w:szCs w:val="20"/>
          <w:lang w:val="ru-RU"/>
        </w:rPr>
        <w:t xml:space="preserve">. 12, 1240. </w:t>
      </w:r>
      <w:r w:rsidRPr="008E01D4">
        <w:rPr>
          <w:rFonts w:ascii="Arial Narrow" w:hAnsi="Arial Narrow" w:cs="Arial"/>
          <w:sz w:val="20"/>
          <w:szCs w:val="20"/>
          <w:lang w:val="en-GB"/>
        </w:rPr>
        <w:t>doi</w:t>
      </w:r>
      <w:r w:rsidRPr="008E01D4">
        <w:rPr>
          <w:rFonts w:ascii="Arial Narrow" w:hAnsi="Arial Narrow" w:cs="Arial"/>
          <w:sz w:val="20"/>
          <w:szCs w:val="20"/>
          <w:lang w:val="ru-RU"/>
        </w:rPr>
        <w:t>:10.3390/</w:t>
      </w:r>
      <w:r w:rsidRPr="008E01D4">
        <w:rPr>
          <w:rFonts w:ascii="Arial Narrow" w:hAnsi="Arial Narrow" w:cs="Arial"/>
          <w:sz w:val="20"/>
          <w:szCs w:val="20"/>
          <w:lang w:val="en-GB"/>
        </w:rPr>
        <w:t>su</w:t>
      </w:r>
      <w:r w:rsidRPr="008E01D4">
        <w:rPr>
          <w:rFonts w:ascii="Arial Narrow" w:hAnsi="Arial Narrow" w:cs="Arial"/>
          <w:sz w:val="20"/>
          <w:szCs w:val="20"/>
          <w:lang w:val="ru-RU"/>
        </w:rPr>
        <w:t>12031240</w:t>
      </w:r>
    </w:p>
    <w:p w14:paraId="1467674B"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Цулас, К., Корпела, К., Венн, С., и др</w:t>
      </w:r>
      <w:r w:rsidRPr="008E01D4">
        <w:rPr>
          <w:rFonts w:ascii="Arial Narrow" w:hAnsi="Arial Narrow" w:cs="Arial"/>
          <w:sz w:val="20"/>
          <w:szCs w:val="20"/>
          <w:lang w:val="ru-RU"/>
        </w:rPr>
        <w:t xml:space="preserve">. 2007. Укрепление экосистем и здоровья человека в городских районах с помощью зеленой инфраструктуры: Обзор литературы. Ландшафтное и городское планирование. 81(3):167–178. </w:t>
      </w:r>
      <w:hyperlink r:id="rId75" w:history="1">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doi</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/10.1016/</w:t>
        </w:r>
        <w:r w:rsidRPr="008E01D4">
          <w:rPr>
            <w:rFonts w:ascii="Arial Narrow" w:hAnsi="Arial Narrow" w:cs="Arial"/>
            <w:sz w:val="20"/>
            <w:szCs w:val="20"/>
            <w:lang w:val="en-GB"/>
          </w:rPr>
          <w:t>j</w:t>
        </w:r>
        <w:r w:rsidRPr="008E01D4">
          <w:rPr>
            <w:rFonts w:ascii="Arial Narrow" w:hAnsi="Arial Narrow" w:cs="Arial"/>
            <w:sz w:val="20"/>
            <w:szCs w:val="20"/>
            <w:lang w:val="ru-RU"/>
          </w:rPr>
          <w:t>.</w:t>
        </w:r>
        <w:r w:rsidRPr="008E01D4">
          <w:rPr>
            <w:rFonts w:ascii="Arial Narrow" w:hAnsi="Arial Narrow" w:cs="Arial"/>
            <w:sz w:val="20"/>
            <w:szCs w:val="20"/>
            <w:lang w:val="en-GB"/>
          </w:rPr>
          <w:t>landurbplan</w:t>
        </w:r>
        <w:r w:rsidRPr="008E01D4">
          <w:rPr>
            <w:rFonts w:ascii="Arial Narrow" w:hAnsi="Arial Narrow" w:cs="Arial"/>
            <w:sz w:val="20"/>
            <w:szCs w:val="20"/>
            <w:lang w:val="ru-RU"/>
          </w:rPr>
          <w:t>.2007.02.001</w:t>
        </w:r>
      </w:hyperlink>
    </w:p>
    <w:p w14:paraId="5DF25ABF"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ООН</w:t>
      </w:r>
      <w:r w:rsidRPr="008E01D4">
        <w:rPr>
          <w:rFonts w:ascii="Arial Narrow" w:hAnsi="Arial Narrow" w:cs="Arial"/>
          <w:sz w:val="20"/>
          <w:szCs w:val="20"/>
          <w:lang w:val="ru-RU"/>
        </w:rPr>
        <w:t xml:space="preserve">. 1992. Рамочная конвенция ООН об изменении климата. </w:t>
      </w:r>
      <w:r w:rsidRPr="008E01D4">
        <w:rPr>
          <w:rFonts w:ascii="Arial Narrow" w:hAnsi="Arial Narrow" w:cs="Arial"/>
          <w:sz w:val="20"/>
          <w:szCs w:val="20"/>
          <w:lang w:val="en-GB"/>
        </w:rPr>
        <w:t>FCCC</w:t>
      </w:r>
      <w:r w:rsidRPr="008E01D4">
        <w:rPr>
          <w:rFonts w:ascii="Arial Narrow" w:hAnsi="Arial Narrow" w:cs="Arial"/>
          <w:sz w:val="20"/>
          <w:szCs w:val="20"/>
          <w:lang w:val="ru-RU"/>
        </w:rPr>
        <w:t>/</w:t>
      </w:r>
      <w:r w:rsidRPr="008E01D4">
        <w:rPr>
          <w:rFonts w:ascii="Arial Narrow" w:hAnsi="Arial Narrow" w:cs="Arial"/>
          <w:sz w:val="20"/>
          <w:szCs w:val="20"/>
          <w:lang w:val="en-GB"/>
        </w:rPr>
        <w:t>INFORMAL</w:t>
      </w:r>
      <w:r w:rsidRPr="008E01D4">
        <w:rPr>
          <w:rFonts w:ascii="Arial Narrow" w:hAnsi="Arial Narrow" w:cs="Arial"/>
          <w:sz w:val="20"/>
          <w:szCs w:val="20"/>
          <w:lang w:val="ru-RU"/>
        </w:rPr>
        <w:t xml:space="preserve">/84, </w:t>
      </w:r>
      <w:r w:rsidRPr="008E01D4">
        <w:rPr>
          <w:rFonts w:ascii="Arial Narrow" w:hAnsi="Arial Narrow" w:cs="Arial"/>
          <w:sz w:val="20"/>
          <w:szCs w:val="20"/>
          <w:lang w:val="en-GB"/>
        </w:rPr>
        <w:t>GE</w:t>
      </w:r>
      <w:r w:rsidRPr="008E01D4">
        <w:rPr>
          <w:rFonts w:ascii="Arial Narrow" w:hAnsi="Arial Narrow" w:cs="Arial"/>
          <w:sz w:val="20"/>
          <w:szCs w:val="20"/>
          <w:lang w:val="ru-RU"/>
        </w:rPr>
        <w:t>.05-62220 (</w:t>
      </w:r>
      <w:r w:rsidRPr="008E01D4">
        <w:rPr>
          <w:rFonts w:ascii="Arial Narrow" w:hAnsi="Arial Narrow" w:cs="Arial"/>
          <w:sz w:val="20"/>
          <w:szCs w:val="20"/>
          <w:lang w:val="en-GB"/>
        </w:rPr>
        <w:t>E</w:t>
      </w:r>
      <w:r w:rsidRPr="008E01D4">
        <w:rPr>
          <w:rFonts w:ascii="Arial Narrow" w:hAnsi="Arial Narrow" w:cs="Arial"/>
          <w:sz w:val="20"/>
          <w:szCs w:val="20"/>
          <w:lang w:val="ru-RU"/>
        </w:rPr>
        <w:t xml:space="preserve">) 200705. Цитируется 12 июня 2023 г.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unfccc</w:t>
      </w:r>
      <w:r w:rsidRPr="008E01D4">
        <w:rPr>
          <w:rFonts w:ascii="Arial Narrow" w:hAnsi="Arial Narrow" w:cs="Arial"/>
          <w:sz w:val="20"/>
          <w:szCs w:val="20"/>
          <w:lang w:val="ru-RU"/>
        </w:rPr>
        <w:t>.</w:t>
      </w:r>
      <w:r w:rsidRPr="008E01D4">
        <w:rPr>
          <w:rFonts w:ascii="Arial Narrow" w:hAnsi="Arial Narrow" w:cs="Arial"/>
          <w:sz w:val="20"/>
          <w:szCs w:val="20"/>
          <w:lang w:val="en-GB"/>
        </w:rPr>
        <w:t>int</w:t>
      </w:r>
      <w:r w:rsidRPr="008E01D4">
        <w:rPr>
          <w:rFonts w:ascii="Arial Narrow" w:hAnsi="Arial Narrow" w:cs="Arial"/>
          <w:sz w:val="20"/>
          <w:szCs w:val="20"/>
          <w:lang w:val="ru-RU"/>
        </w:rPr>
        <w:t>/</w:t>
      </w:r>
      <w:r w:rsidRPr="008E01D4">
        <w:rPr>
          <w:rFonts w:ascii="Arial Narrow" w:hAnsi="Arial Narrow" w:cs="Arial"/>
          <w:sz w:val="20"/>
          <w:szCs w:val="20"/>
          <w:lang w:val="en-GB"/>
        </w:rPr>
        <w:t>resource</w:t>
      </w:r>
      <w:r w:rsidRPr="008E01D4">
        <w:rPr>
          <w:rFonts w:ascii="Arial Narrow" w:hAnsi="Arial Narrow" w:cs="Arial"/>
          <w:sz w:val="20"/>
          <w:szCs w:val="20"/>
          <w:lang w:val="ru-RU"/>
        </w:rPr>
        <w:t>/</w:t>
      </w:r>
      <w:r w:rsidRPr="008E01D4">
        <w:rPr>
          <w:rFonts w:ascii="Arial Narrow" w:hAnsi="Arial Narrow" w:cs="Arial"/>
          <w:sz w:val="20"/>
          <w:szCs w:val="20"/>
          <w:lang w:val="en-GB"/>
        </w:rPr>
        <w:t>docs</w:t>
      </w:r>
      <w:r w:rsidRPr="008E01D4">
        <w:rPr>
          <w:rFonts w:ascii="Arial Narrow" w:hAnsi="Arial Narrow" w:cs="Arial"/>
          <w:sz w:val="20"/>
          <w:szCs w:val="20"/>
          <w:lang w:val="ru-RU"/>
        </w:rPr>
        <w:t>/</w:t>
      </w:r>
      <w:r w:rsidRPr="008E01D4">
        <w:rPr>
          <w:rFonts w:ascii="Arial Narrow" w:hAnsi="Arial Narrow" w:cs="Arial"/>
          <w:sz w:val="20"/>
          <w:szCs w:val="20"/>
          <w:lang w:val="en-GB"/>
        </w:rPr>
        <w:t>convkp</w:t>
      </w:r>
      <w:r w:rsidRPr="008E01D4">
        <w:rPr>
          <w:rFonts w:ascii="Arial Narrow" w:hAnsi="Arial Narrow" w:cs="Arial"/>
          <w:sz w:val="20"/>
          <w:szCs w:val="20"/>
          <w:lang w:val="ru-RU"/>
        </w:rPr>
        <w:t>/</w:t>
      </w:r>
      <w:r w:rsidRPr="008E01D4">
        <w:rPr>
          <w:rFonts w:ascii="Arial Narrow" w:hAnsi="Arial Narrow" w:cs="Arial"/>
          <w:sz w:val="20"/>
          <w:szCs w:val="20"/>
          <w:lang w:val="en-GB"/>
        </w:rPr>
        <w:t>conveng</w:t>
      </w:r>
      <w:r w:rsidRPr="008E01D4">
        <w:rPr>
          <w:rFonts w:ascii="Arial Narrow" w:hAnsi="Arial Narrow" w:cs="Arial"/>
          <w:sz w:val="20"/>
          <w:szCs w:val="20"/>
          <w:lang w:val="ru-RU"/>
        </w:rPr>
        <w:t>.</w:t>
      </w:r>
      <w:r w:rsidRPr="008E01D4">
        <w:rPr>
          <w:rFonts w:ascii="Arial Narrow" w:hAnsi="Arial Narrow" w:cs="Arial"/>
          <w:sz w:val="20"/>
          <w:szCs w:val="20"/>
          <w:lang w:val="en-GB"/>
        </w:rPr>
        <w:t>pdf</w:t>
      </w:r>
    </w:p>
    <w:p w14:paraId="35903B90"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ООН</w:t>
      </w:r>
      <w:r w:rsidRPr="008E01D4">
        <w:rPr>
          <w:rFonts w:ascii="Arial Narrow" w:hAnsi="Arial Narrow" w:cs="Arial"/>
          <w:sz w:val="20"/>
          <w:szCs w:val="20"/>
          <w:lang w:val="ru-RU"/>
        </w:rPr>
        <w:t>. 2015. Сендайская рамочная программа по снижению риска бедствий на 2015 - 2030 гг. Женева, Швейцария. 36</w:t>
      </w:r>
      <w:r w:rsidRPr="008E01D4">
        <w:rPr>
          <w:rFonts w:ascii="Arial Narrow" w:hAnsi="Arial Narrow" w:cs="Arial"/>
          <w:sz w:val="20"/>
          <w:szCs w:val="20"/>
          <w:lang w:val="en-GB"/>
        </w:rPr>
        <w:t>p</w:t>
      </w:r>
      <w:r w:rsidRPr="008E01D4">
        <w:rPr>
          <w:rFonts w:ascii="Arial Narrow" w:hAnsi="Arial Narrow" w:cs="Arial"/>
          <w:sz w:val="20"/>
          <w:szCs w:val="20"/>
          <w:lang w:val="ru-RU"/>
        </w:rPr>
        <w:t xml:space="preserve">. Цитируется 27 апреля 2023 г.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www</w:t>
      </w:r>
      <w:r w:rsidRPr="008E01D4">
        <w:rPr>
          <w:rFonts w:ascii="Arial Narrow" w:hAnsi="Arial Narrow" w:cs="Arial"/>
          <w:sz w:val="20"/>
          <w:szCs w:val="20"/>
          <w:lang w:val="ru-RU"/>
        </w:rPr>
        <w:t>.</w:t>
      </w:r>
      <w:r w:rsidRPr="008E01D4">
        <w:rPr>
          <w:rFonts w:ascii="Arial Narrow" w:hAnsi="Arial Narrow" w:cs="Arial"/>
          <w:sz w:val="20"/>
          <w:szCs w:val="20"/>
          <w:lang w:val="en-GB"/>
        </w:rPr>
        <w:t>undrr</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w:t>
      </w:r>
      <w:r w:rsidRPr="008E01D4">
        <w:rPr>
          <w:rFonts w:ascii="Arial Narrow" w:hAnsi="Arial Narrow" w:cs="Arial"/>
          <w:sz w:val="20"/>
          <w:szCs w:val="20"/>
          <w:lang w:val="en-GB"/>
        </w:rPr>
        <w:t>publication</w:t>
      </w:r>
      <w:r w:rsidRPr="008E01D4">
        <w:rPr>
          <w:rFonts w:ascii="Arial Narrow" w:hAnsi="Arial Narrow" w:cs="Arial"/>
          <w:sz w:val="20"/>
          <w:szCs w:val="20"/>
          <w:lang w:val="ru-RU"/>
        </w:rPr>
        <w:t>/</w:t>
      </w:r>
      <w:r w:rsidRPr="008E01D4">
        <w:rPr>
          <w:rFonts w:ascii="Arial Narrow" w:hAnsi="Arial Narrow" w:cs="Arial"/>
          <w:sz w:val="20"/>
          <w:szCs w:val="20"/>
          <w:lang w:val="en-GB"/>
        </w:rPr>
        <w:t>sendai</w:t>
      </w:r>
      <w:r w:rsidRPr="008E01D4">
        <w:rPr>
          <w:rFonts w:ascii="Arial Narrow" w:hAnsi="Arial Narrow" w:cs="Arial"/>
          <w:sz w:val="20"/>
          <w:szCs w:val="20"/>
          <w:lang w:val="ru-RU"/>
        </w:rPr>
        <w:t>-</w:t>
      </w:r>
      <w:r w:rsidRPr="008E01D4">
        <w:rPr>
          <w:rFonts w:ascii="Arial Narrow" w:hAnsi="Arial Narrow" w:cs="Arial"/>
          <w:sz w:val="20"/>
          <w:szCs w:val="20"/>
          <w:lang w:val="en-GB"/>
        </w:rPr>
        <w:t>framework</w:t>
      </w:r>
      <w:r w:rsidRPr="008E01D4">
        <w:rPr>
          <w:rFonts w:ascii="Arial Narrow" w:hAnsi="Arial Narrow" w:cs="Arial"/>
          <w:sz w:val="20"/>
          <w:szCs w:val="20"/>
          <w:lang w:val="ru-RU"/>
        </w:rPr>
        <w:t>-</w:t>
      </w:r>
      <w:r w:rsidRPr="008E01D4">
        <w:rPr>
          <w:rFonts w:ascii="Arial Narrow" w:hAnsi="Arial Narrow" w:cs="Arial"/>
          <w:sz w:val="20"/>
          <w:szCs w:val="20"/>
          <w:lang w:val="en-GB"/>
        </w:rPr>
        <w:t>disaster</w:t>
      </w:r>
      <w:r w:rsidRPr="008E01D4">
        <w:rPr>
          <w:rFonts w:ascii="Arial Narrow" w:hAnsi="Arial Narrow" w:cs="Arial"/>
          <w:sz w:val="20"/>
          <w:szCs w:val="20"/>
          <w:lang w:val="ru-RU"/>
        </w:rPr>
        <w:t>-</w:t>
      </w:r>
      <w:r w:rsidRPr="008E01D4">
        <w:rPr>
          <w:rFonts w:ascii="Arial Narrow" w:hAnsi="Arial Narrow" w:cs="Arial"/>
          <w:sz w:val="20"/>
          <w:szCs w:val="20"/>
          <w:lang w:val="en-GB"/>
        </w:rPr>
        <w:t>risk</w:t>
      </w:r>
      <w:r w:rsidRPr="008E01D4">
        <w:rPr>
          <w:rFonts w:ascii="Arial Narrow" w:hAnsi="Arial Narrow" w:cs="Arial"/>
          <w:sz w:val="20"/>
          <w:szCs w:val="20"/>
          <w:lang w:val="ru-RU"/>
        </w:rPr>
        <w:t>-</w:t>
      </w:r>
      <w:r w:rsidRPr="008E01D4">
        <w:rPr>
          <w:rFonts w:ascii="Arial Narrow" w:hAnsi="Arial Narrow" w:cs="Arial"/>
          <w:sz w:val="20"/>
          <w:szCs w:val="20"/>
          <w:lang w:val="en-GB"/>
        </w:rPr>
        <w:t>reduction</w:t>
      </w:r>
      <w:r w:rsidRPr="008E01D4">
        <w:rPr>
          <w:rFonts w:ascii="Arial Narrow" w:hAnsi="Arial Narrow" w:cs="Arial"/>
          <w:sz w:val="20"/>
          <w:szCs w:val="20"/>
          <w:lang w:val="ru-RU"/>
        </w:rPr>
        <w:t>-2015-2030.</w:t>
      </w:r>
    </w:p>
    <w:p w14:paraId="7949C58C"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ООН</w:t>
      </w:r>
      <w:r w:rsidRPr="008E01D4">
        <w:rPr>
          <w:rFonts w:ascii="Arial Narrow" w:hAnsi="Arial Narrow" w:cs="Arial"/>
          <w:sz w:val="20"/>
          <w:szCs w:val="20"/>
          <w:lang w:val="ru-RU"/>
        </w:rPr>
        <w:t xml:space="preserve">. 2016. Не имеющий обязательной юридической силы документ по всем видам лесов. Цитируется 12 июня 2023 г.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undocs</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w:t>
      </w:r>
      <w:r w:rsidRPr="008E01D4">
        <w:rPr>
          <w:rFonts w:ascii="Arial Narrow" w:hAnsi="Arial Narrow" w:cs="Arial"/>
          <w:sz w:val="20"/>
          <w:szCs w:val="20"/>
          <w:lang w:val="en-GB"/>
        </w:rPr>
        <w:t>en</w:t>
      </w:r>
      <w:r w:rsidRPr="008E01D4">
        <w:rPr>
          <w:rFonts w:ascii="Arial Narrow" w:hAnsi="Arial Narrow" w:cs="Arial"/>
          <w:sz w:val="20"/>
          <w:szCs w:val="20"/>
          <w:lang w:val="ru-RU"/>
        </w:rPr>
        <w:t>/</w:t>
      </w:r>
      <w:r w:rsidRPr="008E01D4">
        <w:rPr>
          <w:rFonts w:ascii="Arial Narrow" w:hAnsi="Arial Narrow" w:cs="Arial"/>
          <w:sz w:val="20"/>
          <w:szCs w:val="20"/>
          <w:lang w:val="en-GB"/>
        </w:rPr>
        <w:t>A</w:t>
      </w:r>
      <w:r w:rsidRPr="008E01D4">
        <w:rPr>
          <w:rFonts w:ascii="Arial Narrow" w:hAnsi="Arial Narrow" w:cs="Arial"/>
          <w:sz w:val="20"/>
          <w:szCs w:val="20"/>
          <w:lang w:val="ru-RU"/>
        </w:rPr>
        <w:t>/</w:t>
      </w:r>
      <w:r w:rsidRPr="008E01D4">
        <w:rPr>
          <w:rFonts w:ascii="Arial Narrow" w:hAnsi="Arial Narrow" w:cs="Arial"/>
          <w:sz w:val="20"/>
          <w:szCs w:val="20"/>
          <w:lang w:val="en-GB"/>
        </w:rPr>
        <w:t>RES</w:t>
      </w:r>
      <w:r w:rsidRPr="008E01D4">
        <w:rPr>
          <w:rFonts w:ascii="Arial Narrow" w:hAnsi="Arial Narrow" w:cs="Arial"/>
          <w:sz w:val="20"/>
          <w:szCs w:val="20"/>
          <w:lang w:val="ru-RU"/>
        </w:rPr>
        <w:t>/62/98.</w:t>
      </w:r>
    </w:p>
    <w:p w14:paraId="1E2C7B94"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lastRenderedPageBreak/>
        <w:t>ООН</w:t>
      </w:r>
      <w:r w:rsidRPr="008E01D4">
        <w:rPr>
          <w:rFonts w:ascii="Arial Narrow" w:hAnsi="Arial Narrow" w:cs="Arial"/>
          <w:sz w:val="20"/>
          <w:szCs w:val="20"/>
          <w:lang w:val="ru-RU"/>
        </w:rPr>
        <w:t>. 2017</w:t>
      </w:r>
      <w:r w:rsidRPr="008E01D4">
        <w:rPr>
          <w:rFonts w:ascii="Arial Narrow" w:hAnsi="Arial Narrow" w:cs="Arial"/>
          <w:sz w:val="20"/>
          <w:szCs w:val="20"/>
          <w:lang w:val="en-GB"/>
        </w:rPr>
        <w:t>a</w:t>
      </w:r>
      <w:r w:rsidRPr="008E01D4">
        <w:rPr>
          <w:rFonts w:ascii="Arial Narrow" w:hAnsi="Arial Narrow" w:cs="Arial"/>
          <w:sz w:val="20"/>
          <w:szCs w:val="20"/>
          <w:lang w:val="ru-RU"/>
        </w:rPr>
        <w:t>. Стратегический план ООН по лесам на 2017-2030 гг. 16</w:t>
      </w:r>
      <w:r w:rsidRPr="008E01D4">
        <w:rPr>
          <w:rFonts w:ascii="Arial Narrow" w:hAnsi="Arial Narrow" w:cs="Arial"/>
          <w:sz w:val="20"/>
          <w:szCs w:val="20"/>
          <w:lang w:val="en-GB"/>
        </w:rPr>
        <w:t>p</w:t>
      </w:r>
      <w:r w:rsidRPr="008E01D4">
        <w:rPr>
          <w:rFonts w:ascii="Arial Narrow" w:hAnsi="Arial Narrow" w:cs="Arial"/>
          <w:sz w:val="20"/>
          <w:szCs w:val="20"/>
          <w:lang w:val="ru-RU"/>
        </w:rPr>
        <w:t xml:space="preserve">. Цитируется 26 апреля 2023 г. </w:t>
      </w:r>
      <w:r w:rsidRPr="008E01D4">
        <w:rPr>
          <w:rFonts w:ascii="Arial Narrow" w:hAnsi="Arial Narrow" w:cs="Arial"/>
          <w:sz w:val="20"/>
          <w:szCs w:val="20"/>
          <w:lang w:val="en-GB"/>
        </w:rPr>
        <w:t>https</w:t>
      </w:r>
      <w:r w:rsidRPr="008E01D4">
        <w:rPr>
          <w:rFonts w:ascii="Arial Narrow" w:hAnsi="Arial Narrow" w:cs="Arial"/>
          <w:sz w:val="20"/>
          <w:szCs w:val="20"/>
          <w:lang w:val="ru-RU"/>
        </w:rPr>
        <w:t>://</w:t>
      </w:r>
      <w:r w:rsidRPr="008E01D4">
        <w:rPr>
          <w:rFonts w:ascii="Arial Narrow" w:hAnsi="Arial Narrow" w:cs="Arial"/>
          <w:sz w:val="20"/>
          <w:szCs w:val="20"/>
          <w:lang w:val="en-GB"/>
        </w:rPr>
        <w:t>www</w:t>
      </w:r>
      <w:r w:rsidRPr="008E01D4">
        <w:rPr>
          <w:rFonts w:ascii="Arial Narrow" w:hAnsi="Arial Narrow" w:cs="Arial"/>
          <w:sz w:val="20"/>
          <w:szCs w:val="20"/>
          <w:lang w:val="ru-RU"/>
        </w:rPr>
        <w:t>.</w:t>
      </w:r>
      <w:r w:rsidRPr="008E01D4">
        <w:rPr>
          <w:rFonts w:ascii="Arial Narrow" w:hAnsi="Arial Narrow" w:cs="Arial"/>
          <w:sz w:val="20"/>
          <w:szCs w:val="20"/>
          <w:lang w:val="en-GB"/>
        </w:rPr>
        <w:t>un</w:t>
      </w:r>
      <w:r w:rsidRPr="008E01D4">
        <w:rPr>
          <w:rFonts w:ascii="Arial Narrow" w:hAnsi="Arial Narrow" w:cs="Arial"/>
          <w:sz w:val="20"/>
          <w:szCs w:val="20"/>
          <w:lang w:val="ru-RU"/>
        </w:rPr>
        <w:t>.</w:t>
      </w:r>
      <w:r w:rsidRPr="008E01D4">
        <w:rPr>
          <w:rFonts w:ascii="Arial Narrow" w:hAnsi="Arial Narrow" w:cs="Arial"/>
          <w:sz w:val="20"/>
          <w:szCs w:val="20"/>
          <w:lang w:val="en-GB"/>
        </w:rPr>
        <w:t>org</w:t>
      </w:r>
      <w:r w:rsidRPr="008E01D4">
        <w:rPr>
          <w:rFonts w:ascii="Arial Narrow" w:hAnsi="Arial Narrow" w:cs="Arial"/>
          <w:sz w:val="20"/>
          <w:szCs w:val="20"/>
          <w:lang w:val="ru-RU"/>
        </w:rPr>
        <w:t>/</w:t>
      </w:r>
      <w:r w:rsidRPr="008E01D4">
        <w:rPr>
          <w:rFonts w:ascii="Arial Narrow" w:hAnsi="Arial Narrow" w:cs="Arial"/>
          <w:sz w:val="20"/>
          <w:szCs w:val="20"/>
          <w:lang w:val="en-GB"/>
        </w:rPr>
        <w:t>esa</w:t>
      </w:r>
      <w:r w:rsidRPr="008E01D4">
        <w:rPr>
          <w:rFonts w:ascii="Arial Narrow" w:hAnsi="Arial Narrow" w:cs="Arial"/>
          <w:sz w:val="20"/>
          <w:szCs w:val="20"/>
          <w:lang w:val="ru-RU"/>
        </w:rPr>
        <w:t>/</w:t>
      </w:r>
      <w:r w:rsidRPr="008E01D4">
        <w:rPr>
          <w:rFonts w:ascii="Arial Narrow" w:hAnsi="Arial Narrow" w:cs="Arial"/>
          <w:sz w:val="20"/>
          <w:szCs w:val="20"/>
          <w:lang w:val="en-GB"/>
        </w:rPr>
        <w:t>forests</w:t>
      </w:r>
      <w:r w:rsidRPr="008E01D4">
        <w:rPr>
          <w:rFonts w:ascii="Arial Narrow" w:hAnsi="Arial Narrow" w:cs="Arial"/>
          <w:sz w:val="20"/>
          <w:szCs w:val="20"/>
          <w:lang w:val="ru-RU"/>
        </w:rPr>
        <w:t>/</w:t>
      </w:r>
      <w:r w:rsidRPr="008E01D4">
        <w:rPr>
          <w:rFonts w:ascii="Arial Narrow" w:hAnsi="Arial Narrow" w:cs="Arial"/>
          <w:sz w:val="20"/>
          <w:szCs w:val="20"/>
          <w:lang w:val="en-GB"/>
        </w:rPr>
        <w:t>wp</w:t>
      </w:r>
      <w:r w:rsidRPr="008E01D4">
        <w:rPr>
          <w:rFonts w:ascii="Arial Narrow" w:hAnsi="Arial Narrow" w:cs="Arial"/>
          <w:sz w:val="20"/>
          <w:szCs w:val="20"/>
          <w:lang w:val="ru-RU"/>
        </w:rPr>
        <w:t>-</w:t>
      </w:r>
      <w:r w:rsidRPr="008E01D4">
        <w:rPr>
          <w:rFonts w:ascii="Arial Narrow" w:hAnsi="Arial Narrow" w:cs="Arial"/>
          <w:sz w:val="20"/>
          <w:szCs w:val="20"/>
          <w:lang w:val="en-GB"/>
        </w:rPr>
        <w:t>content</w:t>
      </w:r>
      <w:r w:rsidRPr="008E01D4">
        <w:rPr>
          <w:rFonts w:ascii="Arial Narrow" w:hAnsi="Arial Narrow" w:cs="Arial"/>
          <w:sz w:val="20"/>
          <w:szCs w:val="20"/>
          <w:lang w:val="ru-RU"/>
        </w:rPr>
        <w:t>/</w:t>
      </w:r>
      <w:r w:rsidRPr="008E01D4">
        <w:rPr>
          <w:rFonts w:ascii="Arial Narrow" w:hAnsi="Arial Narrow" w:cs="Arial"/>
          <w:sz w:val="20"/>
          <w:szCs w:val="20"/>
          <w:lang w:val="en-GB"/>
        </w:rPr>
        <w:t>uploads</w:t>
      </w:r>
      <w:r w:rsidRPr="008E01D4">
        <w:rPr>
          <w:rFonts w:ascii="Arial Narrow" w:hAnsi="Arial Narrow" w:cs="Arial"/>
          <w:sz w:val="20"/>
          <w:szCs w:val="20"/>
          <w:lang w:val="ru-RU"/>
        </w:rPr>
        <w:t>/2016/12/</w:t>
      </w:r>
      <w:r w:rsidRPr="008E01D4">
        <w:rPr>
          <w:rFonts w:ascii="Arial Narrow" w:hAnsi="Arial Narrow" w:cs="Arial"/>
          <w:sz w:val="20"/>
          <w:szCs w:val="20"/>
          <w:lang w:val="en-GB"/>
        </w:rPr>
        <w:t>UNSPF</w:t>
      </w:r>
      <w:r w:rsidRPr="008E01D4">
        <w:rPr>
          <w:rFonts w:ascii="Arial Narrow" w:hAnsi="Arial Narrow" w:cs="Arial"/>
          <w:sz w:val="20"/>
          <w:szCs w:val="20"/>
          <w:lang w:val="ru-RU"/>
        </w:rPr>
        <w:t>_</w:t>
      </w:r>
      <w:r w:rsidRPr="008E01D4">
        <w:rPr>
          <w:rFonts w:ascii="Arial Narrow" w:hAnsi="Arial Narrow" w:cs="Arial"/>
          <w:sz w:val="20"/>
          <w:szCs w:val="20"/>
          <w:lang w:val="en-GB"/>
        </w:rPr>
        <w:t>AdvUnedited</w:t>
      </w:r>
      <w:r w:rsidRPr="008E01D4">
        <w:rPr>
          <w:rFonts w:ascii="Arial Narrow" w:hAnsi="Arial Narrow" w:cs="Arial"/>
          <w:sz w:val="20"/>
          <w:szCs w:val="20"/>
          <w:lang w:val="ru-RU"/>
        </w:rPr>
        <w:t>.</w:t>
      </w:r>
      <w:r w:rsidRPr="008E01D4">
        <w:rPr>
          <w:rFonts w:ascii="Arial Narrow" w:hAnsi="Arial Narrow" w:cs="Arial"/>
          <w:sz w:val="20"/>
          <w:szCs w:val="20"/>
          <w:lang w:val="en-GB"/>
        </w:rPr>
        <w:t>pdf</w:t>
      </w:r>
    </w:p>
    <w:p w14:paraId="2B8DB003" w14:textId="77777777" w:rsidR="008F215A" w:rsidRPr="008E01D4" w:rsidRDefault="008F215A" w:rsidP="004913BA">
      <w:pPr>
        <w:pStyle w:val="ListParagraph"/>
        <w:spacing w:after="0" w:line="240" w:lineRule="auto"/>
        <w:ind w:left="360" w:hanging="360"/>
        <w:jc w:val="both"/>
        <w:rPr>
          <w:rFonts w:ascii="Arial Narrow" w:hAnsi="Arial Narrow" w:cs="Arial"/>
          <w:sz w:val="20"/>
          <w:szCs w:val="20"/>
          <w:lang w:val="ru-RU"/>
        </w:rPr>
      </w:pPr>
      <w:r w:rsidRPr="008E01D4">
        <w:rPr>
          <w:rFonts w:ascii="Arial Narrow" w:hAnsi="Arial Narrow" w:cs="Arial"/>
          <w:b/>
          <w:bCs/>
          <w:sz w:val="20"/>
          <w:szCs w:val="20"/>
          <w:lang w:val="ru-RU"/>
        </w:rPr>
        <w:t>ООН</w:t>
      </w:r>
      <w:r w:rsidRPr="008E01D4">
        <w:rPr>
          <w:rFonts w:ascii="Arial Narrow" w:hAnsi="Arial Narrow" w:cs="Arial"/>
          <w:sz w:val="20"/>
          <w:szCs w:val="20"/>
          <w:lang w:val="ru-RU"/>
        </w:rPr>
        <w:t>. 2017</w:t>
      </w:r>
      <w:r w:rsidRPr="008E01D4">
        <w:rPr>
          <w:rFonts w:ascii="Arial Narrow" w:hAnsi="Arial Narrow" w:cs="Arial"/>
          <w:sz w:val="20"/>
          <w:szCs w:val="20"/>
          <w:lang w:val="en-GB"/>
        </w:rPr>
        <w:t>b</w:t>
      </w:r>
      <w:r w:rsidRPr="008E01D4">
        <w:rPr>
          <w:rFonts w:ascii="Arial Narrow" w:hAnsi="Arial Narrow" w:cs="Arial"/>
          <w:sz w:val="20"/>
          <w:szCs w:val="20"/>
          <w:lang w:val="ru-RU"/>
        </w:rPr>
        <w:t xml:space="preserve">. Новая городская повестка дня. Декларация Кито по устойчивым городам и населенным пунктам для всех. Секретариат ООН Хабитат </w:t>
      </w:r>
      <w:r w:rsidRPr="008E01D4">
        <w:rPr>
          <w:rFonts w:ascii="Arial Narrow" w:hAnsi="Arial Narrow" w:cs="Arial"/>
          <w:sz w:val="20"/>
          <w:szCs w:val="20"/>
          <w:lang w:val="en-GB"/>
        </w:rPr>
        <w:t>III</w:t>
      </w:r>
      <w:r w:rsidRPr="008E01D4">
        <w:rPr>
          <w:rFonts w:ascii="Arial Narrow" w:hAnsi="Arial Narrow" w:cs="Arial"/>
          <w:sz w:val="20"/>
          <w:szCs w:val="20"/>
          <w:lang w:val="ru-RU"/>
        </w:rPr>
        <w:t xml:space="preserve">. Конференция ООН по жилью и устойчивому городскому развитию (Хабитат </w:t>
      </w:r>
      <w:r w:rsidRPr="008E01D4">
        <w:rPr>
          <w:rFonts w:ascii="Arial Narrow" w:hAnsi="Arial Narrow" w:cs="Arial"/>
          <w:sz w:val="20"/>
          <w:szCs w:val="20"/>
          <w:lang w:val="en-GB"/>
        </w:rPr>
        <w:t>III</w:t>
      </w:r>
      <w:r w:rsidRPr="008E01D4">
        <w:rPr>
          <w:rFonts w:ascii="Arial Narrow" w:hAnsi="Arial Narrow" w:cs="Arial"/>
          <w:sz w:val="20"/>
          <w:szCs w:val="20"/>
          <w:lang w:val="ru-RU"/>
        </w:rPr>
        <w:t xml:space="preserve">), 20 октября 2016 г., Кито, Эквадор. </w:t>
      </w:r>
    </w:p>
    <w:p w14:paraId="75A6355C" w14:textId="697FF181"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ru-RU"/>
        </w:rPr>
      </w:pPr>
      <w:r w:rsidRPr="008E01D4">
        <w:rPr>
          <w:rFonts w:ascii="Arial Narrow" w:eastAsia="StempelGaramondLTStd-Roman" w:hAnsi="Arial Narrow" w:cs="Arial"/>
          <w:b/>
          <w:bCs/>
          <w:sz w:val="20"/>
          <w:szCs w:val="20"/>
          <w:lang w:val="ru-RU"/>
        </w:rPr>
        <w:t>ООН</w:t>
      </w:r>
      <w:r w:rsidRPr="008E01D4">
        <w:rPr>
          <w:rFonts w:ascii="Arial Narrow" w:eastAsia="StempelGaramondLTStd-Roman" w:hAnsi="Arial Narrow" w:cs="Arial"/>
          <w:sz w:val="20"/>
          <w:szCs w:val="20"/>
          <w:lang w:val="ru-RU"/>
        </w:rPr>
        <w:t xml:space="preserve">. 2018. Города мира в 2018 году. Департамент по экономическим и социальным вопросам, Отдел народонаселения, Перспективы мировой урбанизации, </w:t>
      </w:r>
      <w:r w:rsidR="00E429A4" w:rsidRPr="008E01D4">
        <w:rPr>
          <w:rFonts w:ascii="Arial Narrow" w:eastAsia="StempelGaramondLTStd-Roman" w:hAnsi="Arial Narrow" w:cs="Arial"/>
          <w:sz w:val="20"/>
          <w:szCs w:val="20"/>
          <w:lang w:val="ru-RU"/>
        </w:rPr>
        <w:t>1–34</w:t>
      </w:r>
      <w:r w:rsidRPr="008E01D4">
        <w:rPr>
          <w:rFonts w:ascii="Arial Narrow" w:eastAsia="StempelGaramondLTStd-Roman" w:hAnsi="Arial Narrow" w:cs="Arial"/>
          <w:sz w:val="20"/>
          <w:szCs w:val="20"/>
          <w:lang w:val="ru-RU"/>
        </w:rPr>
        <w:t>.</w:t>
      </w:r>
    </w:p>
    <w:p w14:paraId="0459F533" w14:textId="77777777"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ru-RU"/>
        </w:rPr>
      </w:pPr>
      <w:r w:rsidRPr="008E01D4">
        <w:rPr>
          <w:rFonts w:ascii="Arial Narrow" w:eastAsia="StempelGaramondLTStd-Roman" w:hAnsi="Arial Narrow" w:cs="Arial"/>
          <w:b/>
          <w:bCs/>
          <w:sz w:val="20"/>
          <w:szCs w:val="20"/>
          <w:lang w:val="ru-RU"/>
        </w:rPr>
        <w:t>ООН.</w:t>
      </w:r>
      <w:r w:rsidRPr="008E01D4">
        <w:rPr>
          <w:rFonts w:ascii="Arial Narrow" w:eastAsia="StempelGaramondLTStd-Roman" w:hAnsi="Arial Narrow" w:cs="Arial"/>
          <w:sz w:val="20"/>
          <w:szCs w:val="20"/>
          <w:lang w:val="ru-RU"/>
        </w:rPr>
        <w:t xml:space="preserve"> 2020. Обзоры экологической деятельности: Узбекистан. Третий обзорный синопсис. Европейская экономическая комиссия ООН. 76</w:t>
      </w:r>
      <w:r w:rsidRPr="008E01D4">
        <w:rPr>
          <w:rFonts w:ascii="Arial Narrow" w:eastAsia="StempelGaramondLTStd-Roman" w:hAnsi="Arial Narrow" w:cs="Arial"/>
          <w:sz w:val="20"/>
          <w:szCs w:val="20"/>
          <w:lang w:val="en-GB"/>
        </w:rPr>
        <w:t>pp</w:t>
      </w:r>
      <w:r w:rsidRPr="008E01D4">
        <w:rPr>
          <w:rFonts w:ascii="Arial Narrow" w:eastAsia="StempelGaramondLTStd-Roman" w:hAnsi="Arial Narrow" w:cs="Arial"/>
          <w:sz w:val="20"/>
          <w:szCs w:val="20"/>
          <w:lang w:val="ru-RU"/>
        </w:rPr>
        <w:t xml:space="preserve">, </w:t>
      </w:r>
      <w:r w:rsidRPr="008E01D4">
        <w:rPr>
          <w:rFonts w:ascii="Arial Narrow" w:eastAsia="StempelGaramondLTStd-Roman" w:hAnsi="Arial Narrow" w:cs="Arial"/>
          <w:sz w:val="20"/>
          <w:szCs w:val="20"/>
          <w:lang w:val="en-GB"/>
        </w:rPr>
        <w:t>Geneva</w:t>
      </w:r>
      <w:r w:rsidRPr="008E01D4">
        <w:rPr>
          <w:rFonts w:ascii="Arial Narrow" w:eastAsia="StempelGaramondLTStd-Roman" w:hAnsi="Arial Narrow" w:cs="Arial"/>
          <w:sz w:val="20"/>
          <w:szCs w:val="20"/>
          <w:lang w:val="ru-RU"/>
        </w:rPr>
        <w:t>.</w:t>
      </w:r>
    </w:p>
    <w:p w14:paraId="0A2052DD" w14:textId="77777777"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ru-RU"/>
        </w:rPr>
      </w:pPr>
      <w:r w:rsidRPr="008E01D4">
        <w:rPr>
          <w:rFonts w:ascii="Arial Narrow" w:eastAsia="StempelGaramondLTStd-Roman" w:hAnsi="Arial Narrow" w:cs="Arial"/>
          <w:b/>
          <w:bCs/>
          <w:sz w:val="20"/>
          <w:szCs w:val="20"/>
          <w:lang w:val="ru-RU"/>
        </w:rPr>
        <w:t>ООН</w:t>
      </w:r>
      <w:r w:rsidRPr="008E01D4">
        <w:rPr>
          <w:rFonts w:ascii="Arial Narrow" w:eastAsia="StempelGaramondLTStd-Roman" w:hAnsi="Arial Narrow" w:cs="Arial"/>
          <w:sz w:val="20"/>
          <w:szCs w:val="20"/>
          <w:lang w:val="ru-RU"/>
        </w:rPr>
        <w:t xml:space="preserve">. 2021. Десятилетие ООН по восстановлению экосистем. Цитируется 26 марта 2023 г. </w:t>
      </w:r>
      <w:r w:rsidRPr="008E01D4">
        <w:rPr>
          <w:rFonts w:ascii="Arial Narrow" w:eastAsia="StempelGaramondLTStd-Roman" w:hAnsi="Arial Narrow" w:cs="Arial"/>
          <w:sz w:val="20"/>
          <w:szCs w:val="20"/>
          <w:lang w:val="en-GB"/>
        </w:rPr>
        <w:t>https</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www</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decadeonrestoration</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org</w:t>
      </w:r>
      <w:r w:rsidRPr="008E01D4">
        <w:rPr>
          <w:rFonts w:ascii="Arial Narrow" w:eastAsia="StempelGaramondLTStd-Roman" w:hAnsi="Arial Narrow" w:cs="Arial"/>
          <w:sz w:val="20"/>
          <w:szCs w:val="20"/>
          <w:lang w:val="ru-RU"/>
        </w:rPr>
        <w:t>/.</w:t>
      </w:r>
    </w:p>
    <w:p w14:paraId="151797A5" w14:textId="77777777"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ru-RU"/>
        </w:rPr>
      </w:pPr>
      <w:r w:rsidRPr="008E01D4">
        <w:rPr>
          <w:rFonts w:ascii="Arial Narrow" w:eastAsia="StempelGaramondLTStd-Roman" w:hAnsi="Arial Narrow" w:cs="Arial"/>
          <w:b/>
          <w:bCs/>
          <w:sz w:val="20"/>
          <w:szCs w:val="20"/>
          <w:lang w:val="ru-RU"/>
        </w:rPr>
        <w:t>ВЕЛИКОБРИТАНИЯ.</w:t>
      </w:r>
      <w:r w:rsidRPr="008E01D4">
        <w:rPr>
          <w:rFonts w:ascii="Arial Narrow" w:eastAsia="StempelGaramondLTStd-Roman" w:hAnsi="Arial Narrow" w:cs="Arial"/>
          <w:sz w:val="20"/>
          <w:szCs w:val="20"/>
          <w:lang w:val="ru-RU"/>
        </w:rPr>
        <w:t xml:space="preserve"> 2021. Декларация лидеров Глазго по лесам и землепользованию. Цитируется 26 апреля 2023 г. </w:t>
      </w:r>
      <w:r w:rsidRPr="008E01D4">
        <w:rPr>
          <w:rFonts w:ascii="Arial Narrow" w:eastAsia="StempelGaramondLTStd-Roman" w:hAnsi="Arial Narrow" w:cs="Arial"/>
          <w:sz w:val="20"/>
          <w:szCs w:val="20"/>
          <w:lang w:val="en-GB"/>
        </w:rPr>
        <w:t>https</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ukcop</w:t>
      </w:r>
      <w:r w:rsidRPr="008E01D4">
        <w:rPr>
          <w:rFonts w:ascii="Arial Narrow" w:eastAsia="StempelGaramondLTStd-Roman" w:hAnsi="Arial Narrow" w:cs="Arial"/>
          <w:sz w:val="20"/>
          <w:szCs w:val="20"/>
          <w:lang w:val="ru-RU"/>
        </w:rPr>
        <w:t>26.</w:t>
      </w:r>
      <w:r w:rsidRPr="008E01D4">
        <w:rPr>
          <w:rFonts w:ascii="Arial Narrow" w:eastAsia="StempelGaramondLTStd-Roman" w:hAnsi="Arial Narrow" w:cs="Arial"/>
          <w:sz w:val="20"/>
          <w:szCs w:val="20"/>
          <w:lang w:val="en-GB"/>
        </w:rPr>
        <w:t>org</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glasgow</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leaders</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declaration</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on</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forests</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and</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land</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use</w:t>
      </w:r>
      <w:r w:rsidRPr="008E01D4">
        <w:rPr>
          <w:rFonts w:ascii="Arial Narrow" w:eastAsia="StempelGaramondLTStd-Roman" w:hAnsi="Arial Narrow" w:cs="Arial"/>
          <w:sz w:val="20"/>
          <w:szCs w:val="20"/>
          <w:lang w:val="ru-RU"/>
        </w:rPr>
        <w:t>/</w:t>
      </w:r>
    </w:p>
    <w:p w14:paraId="452140A0" w14:textId="439F088A"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ru-RU"/>
        </w:rPr>
      </w:pPr>
      <w:r w:rsidRPr="008E01D4">
        <w:rPr>
          <w:rFonts w:ascii="Arial Narrow" w:eastAsia="StempelGaramondLTStd-Roman" w:hAnsi="Arial Narrow" w:cs="Arial"/>
          <w:b/>
          <w:bCs/>
          <w:sz w:val="20"/>
          <w:szCs w:val="20"/>
          <w:lang w:val="ru-RU"/>
        </w:rPr>
        <w:t>КБОООН</w:t>
      </w:r>
      <w:r w:rsidRPr="008E01D4">
        <w:rPr>
          <w:rFonts w:ascii="Arial Narrow" w:eastAsia="StempelGaramondLTStd-Roman" w:hAnsi="Arial Narrow" w:cs="Arial"/>
          <w:sz w:val="20"/>
          <w:szCs w:val="20"/>
          <w:lang w:val="ru-RU"/>
        </w:rPr>
        <w:t>. 2019. Веб-сайт Конвенции ООН по борьбе с опустыниванием (</w:t>
      </w:r>
      <w:r w:rsidR="00E429A4" w:rsidRPr="008E01D4">
        <w:rPr>
          <w:rFonts w:ascii="Arial Narrow" w:eastAsia="StempelGaramondLTStd-Roman" w:hAnsi="Arial Narrow" w:cs="Arial"/>
          <w:sz w:val="20"/>
          <w:szCs w:val="20"/>
          <w:lang w:val="ru-RU"/>
        </w:rPr>
        <w:t>КБО ООН</w:t>
      </w:r>
      <w:r w:rsidRPr="008E01D4">
        <w:rPr>
          <w:rFonts w:ascii="Arial Narrow" w:eastAsia="StempelGaramondLTStd-Roman" w:hAnsi="Arial Narrow" w:cs="Arial"/>
          <w:sz w:val="20"/>
          <w:szCs w:val="20"/>
          <w:lang w:val="ru-RU"/>
        </w:rPr>
        <w:t xml:space="preserve">). Цитируется 26 апреля 2023 г. </w:t>
      </w:r>
      <w:r w:rsidRPr="008E01D4">
        <w:rPr>
          <w:rFonts w:ascii="Arial Narrow" w:eastAsia="StempelGaramondLTStd-Roman" w:hAnsi="Arial Narrow" w:cs="Arial"/>
          <w:sz w:val="20"/>
          <w:szCs w:val="20"/>
          <w:lang w:val="en-GB"/>
        </w:rPr>
        <w:t>https</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www</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unccd</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int</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actions</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achieving</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land</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degradation</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neutrality</w:t>
      </w:r>
      <w:r w:rsidRPr="008E01D4">
        <w:rPr>
          <w:rFonts w:ascii="Arial Narrow" w:eastAsia="StempelGaramondLTStd-Roman" w:hAnsi="Arial Narrow" w:cs="Arial"/>
          <w:sz w:val="20"/>
          <w:szCs w:val="20"/>
          <w:lang w:val="ru-RU"/>
        </w:rPr>
        <w:t>.</w:t>
      </w:r>
    </w:p>
    <w:p w14:paraId="27B90FFF" w14:textId="77777777"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ru-RU"/>
        </w:rPr>
      </w:pPr>
      <w:r w:rsidRPr="008E01D4">
        <w:rPr>
          <w:rFonts w:ascii="Arial Narrow" w:eastAsia="StempelGaramondLTStd-Roman" w:hAnsi="Arial Narrow" w:cs="Arial"/>
          <w:b/>
          <w:bCs/>
          <w:sz w:val="20"/>
          <w:szCs w:val="20"/>
          <w:lang w:val="ru-RU"/>
        </w:rPr>
        <w:t>ЕЭК ООН</w:t>
      </w:r>
      <w:r w:rsidRPr="008E01D4">
        <w:rPr>
          <w:rFonts w:ascii="Arial Narrow" w:eastAsia="StempelGaramondLTStd-Roman" w:hAnsi="Arial Narrow" w:cs="Arial"/>
          <w:sz w:val="20"/>
          <w:szCs w:val="20"/>
          <w:lang w:val="ru-RU"/>
        </w:rPr>
        <w:t>. 2021. Устойчивое городское и пригородное лесное хозяйство: Интегративное и инклюзивное решение на основе природы для восстановления зелени и создания устойчивых, здоровых и жизнеспособных городов. Аналитическая записка, 21 с., Женева, Швейцария.</w:t>
      </w:r>
    </w:p>
    <w:p w14:paraId="01A76343" w14:textId="77777777"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ru-RU"/>
        </w:rPr>
      </w:pPr>
      <w:r w:rsidRPr="008E01D4">
        <w:rPr>
          <w:rFonts w:ascii="Arial Narrow" w:eastAsia="StempelGaramondLTStd-Roman" w:hAnsi="Arial Narrow" w:cs="Arial"/>
          <w:b/>
          <w:bCs/>
          <w:sz w:val="20"/>
          <w:szCs w:val="20"/>
          <w:lang w:val="ru-RU"/>
        </w:rPr>
        <w:t>ЮНЕП</w:t>
      </w:r>
      <w:r w:rsidRPr="008E01D4">
        <w:rPr>
          <w:rFonts w:ascii="Arial Narrow" w:eastAsia="StempelGaramondLTStd-Roman" w:hAnsi="Arial Narrow" w:cs="Arial"/>
          <w:sz w:val="20"/>
          <w:szCs w:val="20"/>
          <w:lang w:val="ru-RU"/>
        </w:rPr>
        <w:t xml:space="preserve">. 2014. Руководство по зеленой инфраструктуре для управления водными ресурсами: Экосистемно-ориентированные подходы к управлению для инфраструктурных проектов, связанных с водными ресурсами. ЮНЕП, </w:t>
      </w:r>
      <w:r w:rsidRPr="008E01D4">
        <w:rPr>
          <w:rFonts w:ascii="Arial Narrow" w:eastAsia="StempelGaramondLTStd-Roman" w:hAnsi="Arial Narrow" w:cs="Arial"/>
          <w:sz w:val="20"/>
          <w:szCs w:val="20"/>
          <w:lang w:val="en-GB"/>
        </w:rPr>
        <w:t>UNEP</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DHI</w:t>
      </w:r>
      <w:r w:rsidRPr="008E01D4">
        <w:rPr>
          <w:rFonts w:ascii="Arial Narrow" w:eastAsia="StempelGaramondLTStd-Roman" w:hAnsi="Arial Narrow" w:cs="Arial"/>
          <w:sz w:val="20"/>
          <w:szCs w:val="20"/>
          <w:lang w:val="ru-RU"/>
        </w:rPr>
        <w:t xml:space="preserve">, МСОП и </w:t>
      </w:r>
      <w:r w:rsidRPr="008E01D4">
        <w:rPr>
          <w:rFonts w:ascii="Arial Narrow" w:eastAsia="StempelGaramondLTStd-Roman" w:hAnsi="Arial Narrow" w:cs="Arial"/>
          <w:sz w:val="20"/>
          <w:szCs w:val="20"/>
          <w:lang w:val="en-GB"/>
        </w:rPr>
        <w:t>TNC</w:t>
      </w:r>
      <w:r w:rsidRPr="008E01D4">
        <w:rPr>
          <w:rFonts w:ascii="Arial Narrow" w:eastAsia="StempelGaramondLTStd-Roman" w:hAnsi="Arial Narrow" w:cs="Arial"/>
          <w:sz w:val="20"/>
          <w:szCs w:val="20"/>
          <w:lang w:val="ru-RU"/>
        </w:rPr>
        <w:t>.</w:t>
      </w:r>
    </w:p>
    <w:p w14:paraId="0D97A89B" w14:textId="77777777"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ru-RU"/>
        </w:rPr>
      </w:pPr>
      <w:r w:rsidRPr="008E01D4">
        <w:rPr>
          <w:rFonts w:ascii="Arial Narrow" w:eastAsia="StempelGaramondLTStd-Roman" w:hAnsi="Arial Narrow" w:cs="Arial"/>
          <w:b/>
          <w:bCs/>
          <w:sz w:val="20"/>
          <w:szCs w:val="20"/>
          <w:lang w:val="ru-RU"/>
        </w:rPr>
        <w:t>ЮНЕП</w:t>
      </w:r>
      <w:r w:rsidRPr="008E01D4">
        <w:rPr>
          <w:rFonts w:ascii="Arial Narrow" w:eastAsia="StempelGaramondLTStd-Roman" w:hAnsi="Arial Narrow" w:cs="Arial"/>
          <w:sz w:val="20"/>
          <w:szCs w:val="20"/>
          <w:lang w:val="ru-RU"/>
        </w:rPr>
        <w:t>. 2021. Состояние финансирования природопользования в 2021 году. Найроби.</w:t>
      </w:r>
    </w:p>
    <w:p w14:paraId="0E2BFCAF" w14:textId="2E8A68EE"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ru-RU"/>
        </w:rPr>
      </w:pPr>
      <w:r w:rsidRPr="008E01D4">
        <w:rPr>
          <w:rFonts w:ascii="Arial Narrow" w:eastAsia="StempelGaramondLTStd-Roman" w:hAnsi="Arial Narrow" w:cs="Arial"/>
          <w:b/>
          <w:bCs/>
          <w:sz w:val="20"/>
          <w:szCs w:val="20"/>
          <w:lang w:val="ru-RU"/>
        </w:rPr>
        <w:t>ЮНЕП</w:t>
      </w:r>
      <w:r w:rsidRPr="008E01D4">
        <w:rPr>
          <w:rFonts w:ascii="Arial Narrow" w:eastAsia="StempelGaramondLTStd-Roman" w:hAnsi="Arial Narrow" w:cs="Arial"/>
          <w:sz w:val="20"/>
          <w:szCs w:val="20"/>
          <w:lang w:val="ru-RU"/>
        </w:rPr>
        <w:t>. 2022</w:t>
      </w:r>
      <w:r w:rsidRPr="008E01D4">
        <w:rPr>
          <w:rFonts w:ascii="Arial Narrow" w:eastAsia="StempelGaramondLTStd-Roman" w:hAnsi="Arial Narrow" w:cs="Arial"/>
          <w:sz w:val="20"/>
          <w:szCs w:val="20"/>
          <w:lang w:val="en-GB"/>
        </w:rPr>
        <w:t>a</w:t>
      </w:r>
      <w:r w:rsidRPr="008E01D4">
        <w:rPr>
          <w:rFonts w:ascii="Arial Narrow" w:eastAsia="StempelGaramondLTStd-Roman" w:hAnsi="Arial Narrow" w:cs="Arial"/>
          <w:sz w:val="20"/>
          <w:szCs w:val="20"/>
          <w:lang w:val="ru-RU"/>
        </w:rPr>
        <w:t xml:space="preserve">. </w:t>
      </w:r>
      <w:r w:rsidR="006D5BE5" w:rsidRPr="008E01D4">
        <w:rPr>
          <w:rFonts w:ascii="Arial Narrow" w:eastAsia="StempelGaramondLTStd-Roman" w:hAnsi="Arial Narrow" w:cs="Arial"/>
          <w:sz w:val="20"/>
          <w:szCs w:val="20"/>
          <w:lang w:val="ru-RU"/>
        </w:rPr>
        <w:t>Внедрение р</w:t>
      </w:r>
      <w:r w:rsidRPr="008E01D4">
        <w:rPr>
          <w:rFonts w:ascii="Arial Narrow" w:eastAsia="StempelGaramondLTStd-Roman" w:hAnsi="Arial Narrow" w:cs="Arial"/>
          <w:sz w:val="20"/>
          <w:szCs w:val="20"/>
          <w:lang w:val="ru-RU"/>
        </w:rPr>
        <w:t>ешени</w:t>
      </w:r>
      <w:r w:rsidR="006D5BE5" w:rsidRPr="008E01D4">
        <w:rPr>
          <w:rFonts w:ascii="Arial Narrow" w:eastAsia="StempelGaramondLTStd-Roman" w:hAnsi="Arial Narrow" w:cs="Arial"/>
          <w:sz w:val="20"/>
          <w:szCs w:val="20"/>
          <w:lang w:val="ru-RU"/>
        </w:rPr>
        <w:t xml:space="preserve">й, основанных на природных процессах, </w:t>
      </w:r>
      <w:r w:rsidRPr="008E01D4">
        <w:rPr>
          <w:rFonts w:ascii="Arial Narrow" w:eastAsia="StempelGaramondLTStd-Roman" w:hAnsi="Arial Narrow" w:cs="Arial"/>
          <w:sz w:val="20"/>
          <w:szCs w:val="20"/>
          <w:lang w:val="ru-RU"/>
        </w:rPr>
        <w:t xml:space="preserve">для поддержки устойчивого развития. Резолюция, принятая Ассамблеей Программы ООН по окружающей среде 02 марта 2022 года. </w:t>
      </w:r>
      <w:r w:rsidRPr="008E01D4">
        <w:rPr>
          <w:rFonts w:ascii="Arial Narrow" w:eastAsia="StempelGaramondLTStd-Roman" w:hAnsi="Arial Narrow" w:cs="Arial"/>
          <w:sz w:val="20"/>
          <w:szCs w:val="20"/>
          <w:lang w:val="en-GB"/>
        </w:rPr>
        <w:t>UNEP</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EA</w:t>
      </w:r>
      <w:r w:rsidRPr="008E01D4">
        <w:rPr>
          <w:rFonts w:ascii="Arial Narrow" w:eastAsia="StempelGaramondLTStd-Roman" w:hAnsi="Arial Narrow" w:cs="Arial"/>
          <w:sz w:val="20"/>
          <w:szCs w:val="20"/>
          <w:lang w:val="ru-RU"/>
        </w:rPr>
        <w:t>.5/</w:t>
      </w:r>
      <w:r w:rsidRPr="008E01D4">
        <w:rPr>
          <w:rFonts w:ascii="Arial Narrow" w:eastAsia="StempelGaramondLTStd-Roman" w:hAnsi="Arial Narrow" w:cs="Arial"/>
          <w:sz w:val="20"/>
          <w:szCs w:val="20"/>
          <w:lang w:val="en-GB"/>
        </w:rPr>
        <w:t>Res</w:t>
      </w:r>
      <w:r w:rsidRPr="008E01D4">
        <w:rPr>
          <w:rFonts w:ascii="Arial Narrow" w:eastAsia="StempelGaramondLTStd-Roman" w:hAnsi="Arial Narrow" w:cs="Arial"/>
          <w:sz w:val="20"/>
          <w:szCs w:val="20"/>
          <w:lang w:val="ru-RU"/>
        </w:rPr>
        <w:t>.5. 3</w:t>
      </w:r>
      <w:r w:rsidRPr="008E01D4">
        <w:rPr>
          <w:rFonts w:ascii="Arial Narrow" w:eastAsia="StempelGaramondLTStd-Roman" w:hAnsi="Arial Narrow" w:cs="Arial"/>
          <w:sz w:val="20"/>
          <w:szCs w:val="20"/>
          <w:lang w:val="en-GB"/>
        </w:rPr>
        <w:t>p</w:t>
      </w:r>
      <w:r w:rsidRPr="008E01D4">
        <w:rPr>
          <w:rFonts w:ascii="Arial Narrow" w:eastAsia="StempelGaramondLTStd-Roman" w:hAnsi="Arial Narrow" w:cs="Arial"/>
          <w:sz w:val="20"/>
          <w:szCs w:val="20"/>
          <w:lang w:val="ru-RU"/>
        </w:rPr>
        <w:t>.</w:t>
      </w:r>
    </w:p>
    <w:p w14:paraId="4889714B" w14:textId="77777777"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ru-RU"/>
        </w:rPr>
      </w:pPr>
      <w:r w:rsidRPr="008E01D4">
        <w:rPr>
          <w:rFonts w:ascii="Arial Narrow" w:eastAsia="StempelGaramondLTStd-Roman" w:hAnsi="Arial Narrow" w:cs="Arial"/>
          <w:b/>
          <w:bCs/>
          <w:sz w:val="20"/>
          <w:szCs w:val="20"/>
          <w:lang w:val="ru-RU"/>
        </w:rPr>
        <w:t>ЮНЕП</w:t>
      </w:r>
      <w:r w:rsidRPr="008E01D4">
        <w:rPr>
          <w:rFonts w:ascii="Arial Narrow" w:eastAsia="StempelGaramondLTStd-Roman" w:hAnsi="Arial Narrow" w:cs="Arial"/>
          <w:sz w:val="20"/>
          <w:szCs w:val="20"/>
          <w:lang w:val="ru-RU"/>
        </w:rPr>
        <w:t>. 2022</w:t>
      </w:r>
      <w:r w:rsidRPr="008E01D4">
        <w:rPr>
          <w:rFonts w:ascii="Arial Narrow" w:eastAsia="StempelGaramondLTStd-Roman" w:hAnsi="Arial Narrow" w:cs="Arial"/>
          <w:sz w:val="20"/>
          <w:szCs w:val="20"/>
          <w:lang w:val="en-GB"/>
        </w:rPr>
        <w:t>b</w:t>
      </w:r>
      <w:r w:rsidRPr="008E01D4">
        <w:rPr>
          <w:rFonts w:ascii="Arial Narrow" w:eastAsia="StempelGaramondLTStd-Roman" w:hAnsi="Arial Narrow" w:cs="Arial"/>
          <w:sz w:val="20"/>
          <w:szCs w:val="20"/>
          <w:lang w:val="ru-RU"/>
        </w:rPr>
        <w:t xml:space="preserve">. Состояние финансирования природы. Время действовать: Удвоение инвестиций к 2025 году и ликвидация финансовых потоков, негативно влияющих на природу. </w:t>
      </w:r>
      <w:r w:rsidRPr="008E01D4">
        <w:rPr>
          <w:rFonts w:ascii="Arial Narrow" w:eastAsia="StempelGaramondLTStd-Roman" w:hAnsi="Arial Narrow" w:cs="Arial"/>
          <w:sz w:val="20"/>
          <w:szCs w:val="20"/>
          <w:lang w:val="en-GB"/>
        </w:rPr>
        <w:t>Nairobi</w:t>
      </w:r>
      <w:r w:rsidRPr="008E01D4">
        <w:rPr>
          <w:rFonts w:ascii="Arial Narrow" w:eastAsia="StempelGaramondLTStd-Roman" w:hAnsi="Arial Narrow" w:cs="Arial"/>
          <w:sz w:val="20"/>
          <w:szCs w:val="20"/>
          <w:lang w:val="ru-RU"/>
        </w:rPr>
        <w:t xml:space="preserve">. </w:t>
      </w:r>
      <w:r w:rsidRPr="008E01D4">
        <w:rPr>
          <w:rFonts w:ascii="Arial Narrow" w:eastAsia="StempelGaramondLTStd-Roman" w:hAnsi="Arial Narrow" w:cs="Arial"/>
          <w:sz w:val="20"/>
          <w:szCs w:val="20"/>
          <w:lang w:val="en-GB"/>
        </w:rPr>
        <w:t>https</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wedocs</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unep</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org</w:t>
      </w:r>
      <w:r w:rsidRPr="008E01D4">
        <w:rPr>
          <w:rFonts w:ascii="Arial Narrow" w:eastAsia="StempelGaramondLTStd-Roman" w:hAnsi="Arial Narrow" w:cs="Arial"/>
          <w:sz w:val="20"/>
          <w:szCs w:val="20"/>
          <w:lang w:val="ru-RU"/>
        </w:rPr>
        <w:t>/20.500.11822/41333</w:t>
      </w:r>
    </w:p>
    <w:p w14:paraId="5BCC36C7" w14:textId="77777777"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ru-RU"/>
        </w:rPr>
      </w:pPr>
      <w:r w:rsidRPr="008E01D4">
        <w:rPr>
          <w:rFonts w:ascii="Arial Narrow" w:eastAsia="StempelGaramondLTStd-Roman" w:hAnsi="Arial Narrow" w:cs="Arial"/>
          <w:b/>
          <w:bCs/>
          <w:sz w:val="20"/>
          <w:szCs w:val="20"/>
          <w:lang w:val="ru-RU"/>
        </w:rPr>
        <w:t>ЮНЕП И МСОП</w:t>
      </w:r>
      <w:r w:rsidRPr="008E01D4">
        <w:rPr>
          <w:rFonts w:ascii="Arial Narrow" w:eastAsia="StempelGaramondLTStd-Roman" w:hAnsi="Arial Narrow" w:cs="Arial"/>
          <w:sz w:val="20"/>
          <w:szCs w:val="20"/>
          <w:lang w:val="ru-RU"/>
        </w:rPr>
        <w:t>. 2021. Природоориентированные решения для смягчения последствий изменения климата. Найроби и Гланда.</w:t>
      </w:r>
    </w:p>
    <w:p w14:paraId="445E616F" w14:textId="77777777"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ru-RU"/>
        </w:rPr>
      </w:pPr>
      <w:r w:rsidRPr="008E01D4">
        <w:rPr>
          <w:rFonts w:ascii="Arial Narrow" w:eastAsia="StempelGaramondLTStd-Roman" w:hAnsi="Arial Narrow" w:cs="Arial"/>
          <w:b/>
          <w:bCs/>
          <w:sz w:val="20"/>
          <w:szCs w:val="20"/>
          <w:lang w:val="ru-RU"/>
        </w:rPr>
        <w:t>РКИК ООН</w:t>
      </w:r>
      <w:r w:rsidRPr="008E01D4">
        <w:rPr>
          <w:rFonts w:ascii="Arial Narrow" w:eastAsia="StempelGaramondLTStd-Roman" w:hAnsi="Arial Narrow" w:cs="Arial"/>
          <w:sz w:val="20"/>
          <w:szCs w:val="20"/>
          <w:lang w:val="ru-RU"/>
        </w:rPr>
        <w:t>. 2010. Решение 1/</w:t>
      </w:r>
      <w:r w:rsidRPr="008E01D4">
        <w:rPr>
          <w:rFonts w:ascii="Arial Narrow" w:eastAsia="StempelGaramondLTStd-Roman" w:hAnsi="Arial Narrow" w:cs="Arial"/>
          <w:sz w:val="20"/>
          <w:szCs w:val="20"/>
          <w:lang w:val="en-GB"/>
        </w:rPr>
        <w:t>CP</w:t>
      </w:r>
      <w:r w:rsidRPr="008E01D4">
        <w:rPr>
          <w:rFonts w:ascii="Arial Narrow" w:eastAsia="StempelGaramondLTStd-Roman" w:hAnsi="Arial Narrow" w:cs="Arial"/>
          <w:sz w:val="20"/>
          <w:szCs w:val="20"/>
          <w:lang w:val="ru-RU"/>
        </w:rPr>
        <w:t>.16: Канкунские соглашения: Итоги работы Специальной рабочей группы по долгосрочным мерам сотрудничества в рамках Конвенции. 31</w:t>
      </w:r>
      <w:r w:rsidRPr="008E01D4">
        <w:rPr>
          <w:rFonts w:ascii="Arial Narrow" w:eastAsia="StempelGaramondLTStd-Roman" w:hAnsi="Arial Narrow" w:cs="Arial"/>
          <w:sz w:val="20"/>
          <w:szCs w:val="20"/>
          <w:lang w:val="en-GB"/>
        </w:rPr>
        <w:t>pp</w:t>
      </w:r>
      <w:r w:rsidRPr="008E01D4">
        <w:rPr>
          <w:rFonts w:ascii="Arial Narrow" w:eastAsia="StempelGaramondLTStd-Roman" w:hAnsi="Arial Narrow" w:cs="Arial"/>
          <w:sz w:val="20"/>
          <w:szCs w:val="20"/>
          <w:lang w:val="ru-RU"/>
        </w:rPr>
        <w:t xml:space="preserve">. Цитируется 10 июня 2023 года, </w:t>
      </w:r>
      <w:r w:rsidRPr="008E01D4">
        <w:rPr>
          <w:rFonts w:ascii="Arial Narrow" w:eastAsia="StempelGaramondLTStd-Roman" w:hAnsi="Arial Narrow" w:cs="Arial"/>
          <w:sz w:val="20"/>
          <w:szCs w:val="20"/>
          <w:lang w:val="en-GB"/>
        </w:rPr>
        <w:t>http</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unfccc</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int</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resource</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docs</w:t>
      </w:r>
      <w:r w:rsidRPr="008E01D4">
        <w:rPr>
          <w:rFonts w:ascii="Arial Narrow" w:eastAsia="StempelGaramondLTStd-Roman" w:hAnsi="Arial Narrow" w:cs="Arial"/>
          <w:sz w:val="20"/>
          <w:szCs w:val="20"/>
          <w:lang w:val="ru-RU"/>
        </w:rPr>
        <w:t>/2010/</w:t>
      </w:r>
      <w:r w:rsidRPr="008E01D4">
        <w:rPr>
          <w:rFonts w:ascii="Arial Narrow" w:eastAsia="StempelGaramondLTStd-Roman" w:hAnsi="Arial Narrow" w:cs="Arial"/>
          <w:sz w:val="20"/>
          <w:szCs w:val="20"/>
          <w:lang w:val="en-GB"/>
        </w:rPr>
        <w:t>cop</w:t>
      </w:r>
      <w:r w:rsidRPr="008E01D4">
        <w:rPr>
          <w:rFonts w:ascii="Arial Narrow" w:eastAsia="StempelGaramondLTStd-Roman" w:hAnsi="Arial Narrow" w:cs="Arial"/>
          <w:sz w:val="20"/>
          <w:szCs w:val="20"/>
          <w:lang w:val="ru-RU"/>
        </w:rPr>
        <w:t>16/</w:t>
      </w:r>
      <w:r w:rsidRPr="008E01D4">
        <w:rPr>
          <w:rFonts w:ascii="Arial Narrow" w:eastAsia="StempelGaramondLTStd-Roman" w:hAnsi="Arial Narrow" w:cs="Arial"/>
          <w:sz w:val="20"/>
          <w:szCs w:val="20"/>
          <w:lang w:val="en-GB"/>
        </w:rPr>
        <w:t>eng</w:t>
      </w:r>
      <w:r w:rsidRPr="008E01D4">
        <w:rPr>
          <w:rFonts w:ascii="Arial Narrow" w:eastAsia="StempelGaramondLTStd-Roman" w:hAnsi="Arial Narrow" w:cs="Arial"/>
          <w:sz w:val="20"/>
          <w:szCs w:val="20"/>
          <w:lang w:val="ru-RU"/>
        </w:rPr>
        <w:t>/07</w:t>
      </w:r>
      <w:r w:rsidRPr="008E01D4">
        <w:rPr>
          <w:rFonts w:ascii="Arial Narrow" w:eastAsia="StempelGaramondLTStd-Roman" w:hAnsi="Arial Narrow" w:cs="Arial"/>
          <w:sz w:val="20"/>
          <w:szCs w:val="20"/>
          <w:lang w:val="en-GB"/>
        </w:rPr>
        <w:t>a</w:t>
      </w:r>
      <w:r w:rsidRPr="008E01D4">
        <w:rPr>
          <w:rFonts w:ascii="Arial Narrow" w:eastAsia="StempelGaramondLTStd-Roman" w:hAnsi="Arial Narrow" w:cs="Arial"/>
          <w:sz w:val="20"/>
          <w:szCs w:val="20"/>
          <w:lang w:val="ru-RU"/>
        </w:rPr>
        <w:t>01.</w:t>
      </w:r>
      <w:r w:rsidRPr="008E01D4">
        <w:rPr>
          <w:rFonts w:ascii="Arial Narrow" w:eastAsia="StempelGaramondLTStd-Roman" w:hAnsi="Arial Narrow" w:cs="Arial"/>
          <w:sz w:val="20"/>
          <w:szCs w:val="20"/>
          <w:lang w:val="en-GB"/>
        </w:rPr>
        <w:t>pdf</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page</w:t>
      </w:r>
      <w:r w:rsidRPr="008E01D4">
        <w:rPr>
          <w:rFonts w:ascii="Arial Narrow" w:eastAsia="StempelGaramondLTStd-Roman" w:hAnsi="Arial Narrow" w:cs="Arial"/>
          <w:sz w:val="20"/>
          <w:szCs w:val="20"/>
          <w:lang w:val="ru-RU"/>
        </w:rPr>
        <w:t>=2.</w:t>
      </w:r>
    </w:p>
    <w:p w14:paraId="73CCC3CD" w14:textId="77777777"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ru-RU"/>
        </w:rPr>
      </w:pPr>
      <w:r w:rsidRPr="008E01D4">
        <w:rPr>
          <w:rFonts w:ascii="Arial Narrow" w:eastAsia="StempelGaramondLTStd-Roman" w:hAnsi="Arial Narrow" w:cs="Arial"/>
          <w:b/>
          <w:bCs/>
          <w:sz w:val="20"/>
          <w:szCs w:val="20"/>
          <w:lang w:val="en-GB"/>
        </w:rPr>
        <w:t>USDA</w:t>
      </w:r>
      <w:r w:rsidRPr="008E01D4">
        <w:rPr>
          <w:rFonts w:ascii="Arial Narrow" w:eastAsia="StempelGaramondLTStd-Roman" w:hAnsi="Arial Narrow" w:cs="Arial"/>
          <w:sz w:val="20"/>
          <w:szCs w:val="20"/>
          <w:lang w:val="ru-RU"/>
        </w:rPr>
        <w:t xml:space="preserve">. 2023. Буферы рипарианских лесов. Цитируется 1 мая 2023 г. </w:t>
      </w:r>
      <w:r w:rsidRPr="008E01D4">
        <w:rPr>
          <w:rFonts w:ascii="Arial Narrow" w:eastAsia="StempelGaramondLTStd-Roman" w:hAnsi="Arial Narrow" w:cs="Arial"/>
          <w:sz w:val="20"/>
          <w:szCs w:val="20"/>
          <w:lang w:val="en-GB"/>
        </w:rPr>
        <w:t>https</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www</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fs</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usda</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gov</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nac</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practices</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riparian</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forest</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buffers</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php</w:t>
      </w:r>
      <w:r w:rsidRPr="008E01D4">
        <w:rPr>
          <w:rFonts w:ascii="Arial Narrow" w:eastAsia="StempelGaramondLTStd-Roman" w:hAnsi="Arial Narrow" w:cs="Arial"/>
          <w:sz w:val="20"/>
          <w:szCs w:val="20"/>
          <w:lang w:val="ru-RU"/>
        </w:rPr>
        <w:t>.</w:t>
      </w:r>
    </w:p>
    <w:p w14:paraId="11807F92" w14:textId="2BE08B20"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ru-RU"/>
        </w:rPr>
      </w:pPr>
      <w:r w:rsidRPr="008E01D4">
        <w:rPr>
          <w:rFonts w:ascii="Arial Narrow" w:eastAsia="StempelGaramondLTStd-Roman" w:hAnsi="Arial Narrow" w:cs="Arial"/>
          <w:b/>
          <w:bCs/>
          <w:sz w:val="20"/>
          <w:szCs w:val="20"/>
          <w:lang w:val="ru-RU"/>
        </w:rPr>
        <w:t xml:space="preserve">ван дер Ягт, А.П.Н., Сараз, Л.Р., Дельшаммар, </w:t>
      </w:r>
      <w:r w:rsidRPr="008E01D4">
        <w:rPr>
          <w:rFonts w:ascii="Arial Narrow" w:eastAsia="StempelGaramondLTStd-Roman" w:hAnsi="Arial Narrow" w:cs="Arial"/>
          <w:b/>
          <w:bCs/>
          <w:sz w:val="20"/>
          <w:szCs w:val="20"/>
          <w:lang w:val="en-GB"/>
        </w:rPr>
        <w:t>T</w:t>
      </w:r>
      <w:r w:rsidRPr="008E01D4">
        <w:rPr>
          <w:rFonts w:ascii="Arial Narrow" w:eastAsia="StempelGaramondLTStd-Roman" w:hAnsi="Arial Narrow" w:cs="Arial"/>
          <w:b/>
          <w:bCs/>
          <w:sz w:val="20"/>
          <w:szCs w:val="20"/>
          <w:lang w:val="ru-RU"/>
        </w:rPr>
        <w:t xml:space="preserve">., </w:t>
      </w:r>
      <w:r w:rsidR="00B73C42" w:rsidRPr="008E01D4">
        <w:rPr>
          <w:rFonts w:ascii="Arial Narrow" w:eastAsia="StempelGaramondLTStd-Roman" w:hAnsi="Arial Narrow" w:cs="Arial"/>
          <w:b/>
          <w:bCs/>
          <w:sz w:val="20"/>
          <w:szCs w:val="20"/>
          <w:lang w:val="ru-RU"/>
        </w:rPr>
        <w:t>м соавт</w:t>
      </w:r>
      <w:r w:rsidRPr="008E01D4">
        <w:rPr>
          <w:rFonts w:ascii="Arial Narrow" w:eastAsia="StempelGaramondLTStd-Roman" w:hAnsi="Arial Narrow" w:cs="Arial"/>
          <w:b/>
          <w:bCs/>
          <w:sz w:val="20"/>
          <w:szCs w:val="20"/>
          <w:lang w:val="ru-RU"/>
        </w:rPr>
        <w:t>.</w:t>
      </w:r>
      <w:r w:rsidRPr="008E01D4">
        <w:rPr>
          <w:rFonts w:ascii="Arial Narrow" w:eastAsia="StempelGaramondLTStd-Roman" w:hAnsi="Arial Narrow" w:cs="Arial"/>
          <w:sz w:val="20"/>
          <w:szCs w:val="20"/>
          <w:lang w:val="ru-RU"/>
        </w:rPr>
        <w:t xml:space="preserve"> 2017. Развитие решений, основанных на прииродных процессах: Управление коммунальными городскими садами в Европейском союзе. </w:t>
      </w:r>
      <w:r w:rsidRPr="008E01D4">
        <w:rPr>
          <w:rFonts w:ascii="Arial Narrow" w:eastAsia="StempelGaramondLTStd-Roman" w:hAnsi="Arial Narrow" w:cs="Arial"/>
          <w:sz w:val="20"/>
          <w:szCs w:val="20"/>
          <w:lang w:val="en-GB"/>
        </w:rPr>
        <w:t>Environ</w:t>
      </w:r>
      <w:r w:rsidRPr="008E01D4">
        <w:rPr>
          <w:rFonts w:ascii="Arial Narrow" w:eastAsia="StempelGaramondLTStd-Roman" w:hAnsi="Arial Narrow" w:cs="Arial"/>
          <w:sz w:val="20"/>
          <w:szCs w:val="20"/>
          <w:lang w:val="ru-RU"/>
        </w:rPr>
        <w:t xml:space="preserve">. </w:t>
      </w:r>
      <w:r w:rsidRPr="008E01D4">
        <w:rPr>
          <w:rFonts w:ascii="Arial Narrow" w:eastAsia="StempelGaramondLTStd-Roman" w:hAnsi="Arial Narrow" w:cs="Arial"/>
          <w:sz w:val="20"/>
          <w:szCs w:val="20"/>
          <w:lang w:val="en-GB"/>
        </w:rPr>
        <w:t>Res</w:t>
      </w:r>
      <w:r w:rsidRPr="008E01D4">
        <w:rPr>
          <w:rFonts w:ascii="Arial Narrow" w:eastAsia="StempelGaramondLTStd-Roman" w:hAnsi="Arial Narrow" w:cs="Arial"/>
          <w:sz w:val="20"/>
          <w:szCs w:val="20"/>
          <w:lang w:val="ru-RU"/>
        </w:rPr>
        <w:t xml:space="preserve">. 159, 264-275. </w:t>
      </w:r>
      <w:r w:rsidRPr="008E01D4">
        <w:rPr>
          <w:rFonts w:ascii="Arial Narrow" w:eastAsia="StempelGaramondLTStd-Roman" w:hAnsi="Arial Narrow" w:cs="Arial"/>
          <w:sz w:val="20"/>
          <w:szCs w:val="20"/>
          <w:lang w:val="en-GB"/>
        </w:rPr>
        <w:t>https</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doi</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org</w:t>
      </w:r>
      <w:r w:rsidRPr="008E01D4">
        <w:rPr>
          <w:rFonts w:ascii="Arial Narrow" w:eastAsia="StempelGaramondLTStd-Roman" w:hAnsi="Arial Narrow" w:cs="Arial"/>
          <w:sz w:val="20"/>
          <w:szCs w:val="20"/>
          <w:lang w:val="ru-RU"/>
        </w:rPr>
        <w:t>/10.1016/</w:t>
      </w:r>
      <w:r w:rsidRPr="008E01D4">
        <w:rPr>
          <w:rFonts w:ascii="Arial Narrow" w:eastAsia="StempelGaramondLTStd-Roman" w:hAnsi="Arial Narrow" w:cs="Arial"/>
          <w:sz w:val="20"/>
          <w:szCs w:val="20"/>
          <w:lang w:val="en-GB"/>
        </w:rPr>
        <w:t>j</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envres</w:t>
      </w:r>
      <w:r w:rsidRPr="008E01D4">
        <w:rPr>
          <w:rFonts w:ascii="Arial Narrow" w:eastAsia="StempelGaramondLTStd-Roman" w:hAnsi="Arial Narrow" w:cs="Arial"/>
          <w:sz w:val="20"/>
          <w:szCs w:val="20"/>
          <w:lang w:val="ru-RU"/>
        </w:rPr>
        <w:t>.2017.08.013</w:t>
      </w:r>
    </w:p>
    <w:p w14:paraId="09AAAD54" w14:textId="77777777"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en-GB"/>
        </w:rPr>
      </w:pPr>
      <w:r w:rsidRPr="008E01D4">
        <w:rPr>
          <w:rFonts w:ascii="Arial Narrow" w:eastAsia="StempelGaramondLTStd-Roman" w:hAnsi="Arial Narrow" w:cs="Arial"/>
          <w:b/>
          <w:bCs/>
          <w:sz w:val="20"/>
          <w:szCs w:val="20"/>
          <w:lang w:val="ru-RU"/>
        </w:rPr>
        <w:t>Ван С., Чжан В., Ли Х. и др</w:t>
      </w:r>
      <w:r w:rsidRPr="008E01D4">
        <w:rPr>
          <w:rFonts w:ascii="Arial Narrow" w:eastAsia="StempelGaramondLTStd-Roman" w:hAnsi="Arial Narrow" w:cs="Arial"/>
          <w:sz w:val="20"/>
          <w:szCs w:val="20"/>
          <w:lang w:val="ru-RU"/>
        </w:rPr>
        <w:t xml:space="preserve">. 2021. Глобальный метаанализ воздействия древесных насаждений на биоразнообразие. </w:t>
      </w:r>
      <w:r w:rsidRPr="008E01D4">
        <w:rPr>
          <w:rFonts w:ascii="Arial Narrow" w:eastAsia="StempelGaramondLTStd-Roman" w:hAnsi="Arial Narrow" w:cs="Arial"/>
          <w:sz w:val="20"/>
          <w:szCs w:val="20"/>
          <w:lang w:val="en-GB"/>
        </w:rPr>
        <w:t>Global Ecology and Biogeography. 31, 576-587. https://doi.org/10.1111/geb.13440</w:t>
      </w:r>
    </w:p>
    <w:p w14:paraId="73C82636" w14:textId="77777777"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ru-RU"/>
        </w:rPr>
      </w:pPr>
      <w:r w:rsidRPr="008E01D4">
        <w:rPr>
          <w:rFonts w:ascii="Arial Narrow" w:eastAsia="StempelGaramondLTStd-Roman" w:hAnsi="Arial Narrow" w:cs="Arial"/>
          <w:b/>
          <w:bCs/>
          <w:sz w:val="20"/>
          <w:szCs w:val="20"/>
          <w:lang w:val="ru-RU"/>
        </w:rPr>
        <w:t>ВБ</w:t>
      </w:r>
      <w:r w:rsidRPr="008E01D4">
        <w:rPr>
          <w:rFonts w:ascii="Arial Narrow" w:eastAsia="StempelGaramondLTStd-Roman" w:hAnsi="Arial Narrow" w:cs="Arial"/>
          <w:sz w:val="20"/>
          <w:szCs w:val="20"/>
          <w:lang w:val="en-GB"/>
        </w:rPr>
        <w:t xml:space="preserve">. 2021a. План действий по борьбе с изменением климата на 2021-2025 гг. 2021-2025 Supporting Green, Resilient, and Inclusive Development. </w:t>
      </w:r>
      <w:r w:rsidRPr="008E01D4">
        <w:rPr>
          <w:rFonts w:ascii="Arial Narrow" w:eastAsia="StempelGaramondLTStd-Roman" w:hAnsi="Arial Narrow" w:cs="Arial"/>
          <w:sz w:val="20"/>
          <w:szCs w:val="20"/>
          <w:lang w:val="ru-RU"/>
        </w:rPr>
        <w:t>49</w:t>
      </w:r>
      <w:r w:rsidRPr="008E01D4">
        <w:rPr>
          <w:rFonts w:ascii="Arial Narrow" w:eastAsia="StempelGaramondLTStd-Roman" w:hAnsi="Arial Narrow" w:cs="Arial"/>
          <w:sz w:val="20"/>
          <w:szCs w:val="20"/>
          <w:lang w:val="en-GB"/>
        </w:rPr>
        <w:t>p</w:t>
      </w:r>
      <w:r w:rsidRPr="008E01D4">
        <w:rPr>
          <w:rFonts w:ascii="Arial Narrow" w:eastAsia="StempelGaramondLTStd-Roman" w:hAnsi="Arial Narrow" w:cs="Arial"/>
          <w:sz w:val="20"/>
          <w:szCs w:val="20"/>
          <w:lang w:val="ru-RU"/>
        </w:rPr>
        <w:t>. Вашингтон, округ Колумбия Группа Всемирного банка.</w:t>
      </w:r>
    </w:p>
    <w:p w14:paraId="606ED662" w14:textId="77777777"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ru-RU"/>
        </w:rPr>
      </w:pPr>
      <w:r w:rsidRPr="008E01D4">
        <w:rPr>
          <w:rFonts w:ascii="Arial Narrow" w:eastAsia="StempelGaramondLTStd-Roman" w:hAnsi="Arial Narrow" w:cs="Arial"/>
          <w:b/>
          <w:bCs/>
          <w:sz w:val="20"/>
          <w:szCs w:val="20"/>
          <w:lang w:val="ru-RU"/>
        </w:rPr>
        <w:t xml:space="preserve">ВБ </w:t>
      </w:r>
      <w:r w:rsidRPr="008E01D4">
        <w:rPr>
          <w:rFonts w:ascii="Arial Narrow" w:eastAsia="StempelGaramondLTStd-Roman" w:hAnsi="Arial Narrow" w:cs="Arial"/>
          <w:sz w:val="20"/>
          <w:szCs w:val="20"/>
          <w:lang w:val="ru-RU"/>
        </w:rPr>
        <w:t>2021</w:t>
      </w:r>
      <w:r w:rsidRPr="008E01D4">
        <w:rPr>
          <w:rFonts w:ascii="Arial Narrow" w:eastAsia="StempelGaramondLTStd-Roman" w:hAnsi="Arial Narrow" w:cs="Arial"/>
          <w:sz w:val="20"/>
          <w:szCs w:val="20"/>
          <w:lang w:val="en-GB"/>
        </w:rPr>
        <w:t>b</w:t>
      </w:r>
      <w:r w:rsidRPr="008E01D4">
        <w:rPr>
          <w:rFonts w:ascii="Arial Narrow" w:eastAsia="StempelGaramondLTStd-Roman" w:hAnsi="Arial Narrow" w:cs="Arial"/>
          <w:sz w:val="20"/>
          <w:szCs w:val="20"/>
          <w:lang w:val="ru-RU"/>
        </w:rPr>
        <w:t>. Каталог решений на основе природы для обеспечения устойчивости городов. Вашингтон, округ Колумбия Группа Всемирного банка.</w:t>
      </w:r>
    </w:p>
    <w:p w14:paraId="172355AE" w14:textId="653E2803"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ru-RU"/>
        </w:rPr>
      </w:pPr>
      <w:r w:rsidRPr="008E01D4">
        <w:rPr>
          <w:rFonts w:ascii="Arial Narrow" w:eastAsia="StempelGaramondLTStd-Roman" w:hAnsi="Arial Narrow" w:cs="Arial"/>
          <w:b/>
          <w:bCs/>
          <w:sz w:val="20"/>
          <w:szCs w:val="20"/>
          <w:lang w:val="ru-RU"/>
        </w:rPr>
        <w:t>ВЭФ</w:t>
      </w:r>
      <w:r w:rsidRPr="008E01D4">
        <w:rPr>
          <w:rFonts w:ascii="Arial Narrow" w:eastAsia="StempelGaramondLTStd-Roman" w:hAnsi="Arial Narrow" w:cs="Arial"/>
          <w:sz w:val="20"/>
          <w:szCs w:val="20"/>
          <w:lang w:val="ru-RU"/>
        </w:rPr>
        <w:t>. 2020. Возрастание риска для природы</w:t>
      </w:r>
      <w:r w:rsidR="00E9105A" w:rsidRPr="008E01D4">
        <w:rPr>
          <w:rFonts w:ascii="Arial Narrow" w:eastAsia="StempelGaramondLTStd-Roman" w:hAnsi="Arial Narrow" w:cs="Arial"/>
          <w:sz w:val="20"/>
          <w:szCs w:val="20"/>
          <w:lang w:val="ru-RU"/>
        </w:rPr>
        <w:t>: почему</w:t>
      </w:r>
      <w:r w:rsidRPr="008E01D4">
        <w:rPr>
          <w:rFonts w:ascii="Arial Narrow" w:eastAsia="StempelGaramondLTStd-Roman" w:hAnsi="Arial Narrow" w:cs="Arial"/>
          <w:sz w:val="20"/>
          <w:szCs w:val="20"/>
          <w:lang w:val="ru-RU"/>
        </w:rPr>
        <w:t xml:space="preserve"> кризис, охвативший природу, имеет значение для бизнеса и экономики. Серия </w:t>
      </w:r>
      <w:r w:rsidR="00DF04AB"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ru-RU"/>
        </w:rPr>
        <w:t>Новая экономика природы</w:t>
      </w:r>
      <w:r w:rsidR="00DF04AB"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ru-RU"/>
        </w:rPr>
        <w:t>. Женева, Швейцария: Всемирный экономический форум.</w:t>
      </w:r>
    </w:p>
    <w:p w14:paraId="419AB327" w14:textId="77777777"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en-GB"/>
        </w:rPr>
      </w:pPr>
      <w:r w:rsidRPr="008E01D4">
        <w:rPr>
          <w:rFonts w:ascii="Arial Narrow" w:eastAsia="StempelGaramondLTStd-Roman" w:hAnsi="Arial Narrow" w:cs="Arial"/>
          <w:b/>
          <w:bCs/>
          <w:sz w:val="20"/>
          <w:szCs w:val="20"/>
          <w:lang w:val="ru-RU"/>
        </w:rPr>
        <w:t>Велден, Э.А., Чауссон, А., и Меланидис, М.С.</w:t>
      </w:r>
      <w:r w:rsidRPr="008E01D4">
        <w:rPr>
          <w:rFonts w:ascii="Arial Narrow" w:eastAsia="StempelGaramondLTStd-Roman" w:hAnsi="Arial Narrow" w:cs="Arial"/>
          <w:sz w:val="20"/>
          <w:szCs w:val="20"/>
          <w:lang w:val="ru-RU"/>
        </w:rPr>
        <w:t xml:space="preserve"> 2021. Использование решений, основанных на природных процесса, в целях преобразования: Воссоединение людей и природы. </w:t>
      </w:r>
      <w:r w:rsidRPr="008E01D4">
        <w:rPr>
          <w:rFonts w:ascii="Arial Narrow" w:eastAsia="StempelGaramondLTStd-Roman" w:hAnsi="Arial Narrow" w:cs="Arial"/>
          <w:sz w:val="20"/>
          <w:szCs w:val="20"/>
          <w:lang w:val="en-GB"/>
        </w:rPr>
        <w:t>People Nat. 3: 966-977. https://doi.org/10.1002/pan3.10212</w:t>
      </w:r>
    </w:p>
    <w:p w14:paraId="66D7A8D2" w14:textId="77777777" w:rsidR="008F215A" w:rsidRPr="008E01D4" w:rsidRDefault="008F215A" w:rsidP="004913BA">
      <w:pPr>
        <w:autoSpaceDE w:val="0"/>
        <w:autoSpaceDN w:val="0"/>
        <w:adjustRightInd w:val="0"/>
        <w:spacing w:after="0" w:line="240" w:lineRule="auto"/>
        <w:ind w:left="360" w:hanging="360"/>
        <w:jc w:val="both"/>
        <w:rPr>
          <w:rFonts w:ascii="Arial Narrow" w:eastAsia="StempelGaramondLTStd-Roman" w:hAnsi="Arial Narrow" w:cs="Arial"/>
          <w:sz w:val="20"/>
          <w:szCs w:val="20"/>
          <w:lang w:val="ru-RU"/>
        </w:rPr>
      </w:pPr>
      <w:r w:rsidRPr="008E01D4">
        <w:rPr>
          <w:rFonts w:ascii="Arial Narrow" w:eastAsia="StempelGaramondLTStd-Roman" w:hAnsi="Arial Narrow" w:cs="Arial"/>
          <w:b/>
          <w:bCs/>
          <w:sz w:val="20"/>
          <w:szCs w:val="20"/>
          <w:lang w:val="ru-RU"/>
        </w:rPr>
        <w:t>Сюй</w:t>
      </w:r>
      <w:r w:rsidRPr="008E01D4">
        <w:rPr>
          <w:rFonts w:ascii="Arial Narrow" w:eastAsia="StempelGaramondLTStd-Roman" w:hAnsi="Arial Narrow" w:cs="Arial"/>
          <w:b/>
          <w:bCs/>
          <w:sz w:val="20"/>
          <w:szCs w:val="20"/>
        </w:rPr>
        <w:t xml:space="preserve">, </w:t>
      </w:r>
      <w:r w:rsidRPr="008E01D4">
        <w:rPr>
          <w:rFonts w:ascii="Arial Narrow" w:eastAsia="StempelGaramondLTStd-Roman" w:hAnsi="Arial Narrow" w:cs="Arial"/>
          <w:b/>
          <w:bCs/>
          <w:sz w:val="20"/>
          <w:szCs w:val="20"/>
          <w:lang w:val="ru-RU"/>
        </w:rPr>
        <w:t>Т</w:t>
      </w:r>
      <w:r w:rsidRPr="008E01D4">
        <w:rPr>
          <w:rFonts w:ascii="Arial Narrow" w:eastAsia="StempelGaramondLTStd-Roman" w:hAnsi="Arial Narrow" w:cs="Arial"/>
          <w:b/>
          <w:bCs/>
          <w:sz w:val="20"/>
          <w:szCs w:val="20"/>
        </w:rPr>
        <w:t xml:space="preserve">., </w:t>
      </w:r>
      <w:r w:rsidRPr="008E01D4">
        <w:rPr>
          <w:rFonts w:ascii="Arial Narrow" w:eastAsia="StempelGaramondLTStd-Roman" w:hAnsi="Arial Narrow" w:cs="Arial"/>
          <w:b/>
          <w:bCs/>
          <w:sz w:val="20"/>
          <w:szCs w:val="20"/>
          <w:lang w:val="ru-RU"/>
        </w:rPr>
        <w:t>Ню</w:t>
      </w:r>
      <w:r w:rsidRPr="008E01D4">
        <w:rPr>
          <w:rFonts w:ascii="Arial Narrow" w:eastAsia="StempelGaramondLTStd-Roman" w:hAnsi="Arial Narrow" w:cs="Arial"/>
          <w:b/>
          <w:bCs/>
          <w:sz w:val="20"/>
          <w:szCs w:val="20"/>
        </w:rPr>
        <w:t xml:space="preserve">, </w:t>
      </w:r>
      <w:r w:rsidRPr="008E01D4">
        <w:rPr>
          <w:rFonts w:ascii="Arial Narrow" w:eastAsia="StempelGaramondLTStd-Roman" w:hAnsi="Arial Narrow" w:cs="Arial"/>
          <w:b/>
          <w:bCs/>
          <w:sz w:val="20"/>
          <w:szCs w:val="20"/>
          <w:lang w:val="en-GB"/>
        </w:rPr>
        <w:t>X</w:t>
      </w:r>
      <w:r w:rsidRPr="008E01D4">
        <w:rPr>
          <w:rFonts w:ascii="Arial Narrow" w:eastAsia="StempelGaramondLTStd-Roman" w:hAnsi="Arial Narrow" w:cs="Arial"/>
          <w:b/>
          <w:bCs/>
          <w:sz w:val="20"/>
          <w:szCs w:val="20"/>
        </w:rPr>
        <w:t xml:space="preserve">., </w:t>
      </w:r>
      <w:r w:rsidRPr="008E01D4">
        <w:rPr>
          <w:rFonts w:ascii="Arial Narrow" w:eastAsia="StempelGaramondLTStd-Roman" w:hAnsi="Arial Narrow" w:cs="Arial"/>
          <w:b/>
          <w:bCs/>
          <w:sz w:val="20"/>
          <w:szCs w:val="20"/>
          <w:lang w:val="ru-RU"/>
        </w:rPr>
        <w:t>и</w:t>
      </w:r>
      <w:r w:rsidRPr="008E01D4">
        <w:rPr>
          <w:rFonts w:ascii="Arial Narrow" w:eastAsia="StempelGaramondLTStd-Roman" w:hAnsi="Arial Narrow" w:cs="Arial"/>
          <w:b/>
          <w:bCs/>
          <w:sz w:val="20"/>
          <w:szCs w:val="20"/>
        </w:rPr>
        <w:t xml:space="preserve"> </w:t>
      </w:r>
      <w:r w:rsidRPr="008E01D4">
        <w:rPr>
          <w:rFonts w:ascii="Arial Narrow" w:eastAsia="StempelGaramondLTStd-Roman" w:hAnsi="Arial Narrow" w:cs="Arial"/>
          <w:b/>
          <w:bCs/>
          <w:sz w:val="20"/>
          <w:szCs w:val="20"/>
          <w:lang w:val="ru-RU"/>
        </w:rPr>
        <w:t>Ван</w:t>
      </w:r>
      <w:r w:rsidRPr="008E01D4">
        <w:rPr>
          <w:rFonts w:ascii="Arial Narrow" w:eastAsia="StempelGaramondLTStd-Roman" w:hAnsi="Arial Narrow" w:cs="Arial"/>
          <w:b/>
          <w:bCs/>
          <w:sz w:val="20"/>
          <w:szCs w:val="20"/>
        </w:rPr>
        <w:t xml:space="preserve">, </w:t>
      </w:r>
      <w:r w:rsidRPr="008E01D4">
        <w:rPr>
          <w:rFonts w:ascii="Arial Narrow" w:eastAsia="StempelGaramondLTStd-Roman" w:hAnsi="Arial Narrow" w:cs="Arial"/>
          <w:b/>
          <w:bCs/>
          <w:sz w:val="20"/>
          <w:szCs w:val="20"/>
          <w:lang w:val="ru-RU"/>
        </w:rPr>
        <w:t>Б</w:t>
      </w:r>
      <w:r w:rsidRPr="008E01D4">
        <w:rPr>
          <w:rFonts w:ascii="Arial Narrow" w:eastAsia="StempelGaramondLTStd-Roman" w:hAnsi="Arial Narrow" w:cs="Arial"/>
          <w:sz w:val="20"/>
          <w:szCs w:val="20"/>
        </w:rPr>
        <w:t xml:space="preserve">. 2022. </w:t>
      </w:r>
      <w:r w:rsidRPr="008E01D4">
        <w:rPr>
          <w:rFonts w:ascii="Arial Narrow" w:eastAsia="StempelGaramondLTStd-Roman" w:hAnsi="Arial Narrow" w:cs="Arial"/>
          <w:sz w:val="20"/>
          <w:szCs w:val="20"/>
          <w:lang w:val="ru-RU"/>
        </w:rPr>
        <w:t xml:space="preserve">Проект «Зерно за зелень» в прилегающих районах Китая, страдающих от бедности: </w:t>
      </w:r>
      <w:r w:rsidRPr="008E01D4">
        <w:rPr>
          <w:rFonts w:ascii="Arial Narrow" w:eastAsia="StempelGaramondLTStd-Roman" w:hAnsi="Arial Narrow" w:cs="Arial"/>
          <w:sz w:val="20"/>
          <w:szCs w:val="20"/>
          <w:lang w:val="en-GB"/>
        </w:rPr>
        <w:t>A</w:t>
      </w:r>
      <w:r w:rsidRPr="008E01D4">
        <w:rPr>
          <w:rFonts w:ascii="Arial Narrow" w:eastAsia="StempelGaramondLTStd-Roman" w:hAnsi="Arial Narrow" w:cs="Arial"/>
          <w:sz w:val="20"/>
          <w:szCs w:val="20"/>
          <w:lang w:val="ru-RU"/>
        </w:rPr>
        <w:t xml:space="preserve"> </w:t>
      </w:r>
      <w:r w:rsidRPr="008E01D4">
        <w:rPr>
          <w:rFonts w:ascii="Arial Narrow" w:eastAsia="StempelGaramondLTStd-Roman" w:hAnsi="Arial Narrow" w:cs="Arial"/>
          <w:sz w:val="20"/>
          <w:szCs w:val="20"/>
          <w:lang w:val="en-GB"/>
        </w:rPr>
        <w:t>Nature</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Based</w:t>
      </w:r>
      <w:r w:rsidRPr="008E01D4">
        <w:rPr>
          <w:rFonts w:ascii="Arial Narrow" w:eastAsia="StempelGaramondLTStd-Roman" w:hAnsi="Arial Narrow" w:cs="Arial"/>
          <w:sz w:val="20"/>
          <w:szCs w:val="20"/>
          <w:lang w:val="ru-RU"/>
        </w:rPr>
        <w:t xml:space="preserve"> </w:t>
      </w:r>
      <w:r w:rsidRPr="008E01D4">
        <w:rPr>
          <w:rFonts w:ascii="Arial Narrow" w:eastAsia="StempelGaramondLTStd-Roman" w:hAnsi="Arial Narrow" w:cs="Arial"/>
          <w:sz w:val="20"/>
          <w:szCs w:val="20"/>
          <w:lang w:val="en-GB"/>
        </w:rPr>
        <w:t>Solution</w:t>
      </w:r>
      <w:r w:rsidRPr="008E01D4">
        <w:rPr>
          <w:rFonts w:ascii="Arial Narrow" w:eastAsia="StempelGaramondLTStd-Roman" w:hAnsi="Arial Narrow" w:cs="Arial"/>
          <w:sz w:val="20"/>
          <w:szCs w:val="20"/>
          <w:lang w:val="ru-RU"/>
        </w:rPr>
        <w:t xml:space="preserve">. </w:t>
      </w:r>
      <w:r w:rsidRPr="008E01D4">
        <w:rPr>
          <w:rFonts w:ascii="Arial Narrow" w:eastAsia="StempelGaramondLTStd-Roman" w:hAnsi="Arial Narrow" w:cs="Arial"/>
          <w:sz w:val="20"/>
          <w:szCs w:val="20"/>
          <w:lang w:val="en-GB"/>
        </w:rPr>
        <w:t>Sustainability</w:t>
      </w:r>
      <w:r w:rsidRPr="008E01D4">
        <w:rPr>
          <w:rFonts w:ascii="Arial Narrow" w:eastAsia="StempelGaramondLTStd-Roman" w:hAnsi="Arial Narrow" w:cs="Arial"/>
          <w:sz w:val="20"/>
          <w:szCs w:val="20"/>
          <w:lang w:val="ru-RU"/>
        </w:rPr>
        <w:t xml:space="preserve">. 14, 7755. </w:t>
      </w:r>
      <w:r w:rsidRPr="008E01D4">
        <w:rPr>
          <w:rFonts w:ascii="Arial Narrow" w:eastAsia="StempelGaramondLTStd-Roman" w:hAnsi="Arial Narrow" w:cs="Arial"/>
          <w:sz w:val="20"/>
          <w:szCs w:val="20"/>
          <w:lang w:val="en-GB"/>
        </w:rPr>
        <w:t>https</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doi</w:t>
      </w:r>
      <w:r w:rsidRPr="008E01D4">
        <w:rPr>
          <w:rFonts w:ascii="Arial Narrow" w:eastAsia="StempelGaramondLTStd-Roman" w:hAnsi="Arial Narrow" w:cs="Arial"/>
          <w:sz w:val="20"/>
          <w:szCs w:val="20"/>
          <w:lang w:val="ru-RU"/>
        </w:rPr>
        <w:t>.</w:t>
      </w:r>
      <w:r w:rsidRPr="008E01D4">
        <w:rPr>
          <w:rFonts w:ascii="Arial Narrow" w:eastAsia="StempelGaramondLTStd-Roman" w:hAnsi="Arial Narrow" w:cs="Arial"/>
          <w:sz w:val="20"/>
          <w:szCs w:val="20"/>
          <w:lang w:val="en-GB"/>
        </w:rPr>
        <w:t>org</w:t>
      </w:r>
      <w:r w:rsidRPr="008E01D4">
        <w:rPr>
          <w:rFonts w:ascii="Arial Narrow" w:eastAsia="StempelGaramondLTStd-Roman" w:hAnsi="Arial Narrow" w:cs="Arial"/>
          <w:sz w:val="20"/>
          <w:szCs w:val="20"/>
          <w:lang w:val="ru-RU"/>
        </w:rPr>
        <w:t>/10.3390/</w:t>
      </w:r>
      <w:r w:rsidRPr="008E01D4">
        <w:rPr>
          <w:rFonts w:ascii="Arial Narrow" w:eastAsia="StempelGaramondLTStd-Roman" w:hAnsi="Arial Narrow" w:cs="Arial"/>
          <w:sz w:val="20"/>
          <w:szCs w:val="20"/>
          <w:lang w:val="en-GB"/>
        </w:rPr>
        <w:t>su</w:t>
      </w:r>
      <w:r w:rsidRPr="008E01D4">
        <w:rPr>
          <w:rFonts w:ascii="Arial Narrow" w:eastAsia="StempelGaramondLTStd-Roman" w:hAnsi="Arial Narrow" w:cs="Arial"/>
          <w:sz w:val="20"/>
          <w:szCs w:val="20"/>
          <w:lang w:val="ru-RU"/>
        </w:rPr>
        <w:t>14137755</w:t>
      </w:r>
    </w:p>
    <w:p w14:paraId="3D9EED76" w14:textId="4341E661" w:rsidR="00935C99" w:rsidRPr="008E01D4" w:rsidRDefault="008F215A" w:rsidP="004913BA">
      <w:pPr>
        <w:spacing w:after="0" w:line="240" w:lineRule="auto"/>
        <w:ind w:left="567" w:hanging="567"/>
        <w:jc w:val="both"/>
        <w:rPr>
          <w:rFonts w:ascii="Arial Narrow" w:eastAsia="StempelGaramondLTStd-Roman" w:hAnsi="Arial Narrow" w:cs="Arial"/>
          <w:sz w:val="20"/>
          <w:szCs w:val="20"/>
          <w:lang w:val="en-GB"/>
        </w:rPr>
      </w:pPr>
      <w:r w:rsidRPr="008E01D4">
        <w:rPr>
          <w:rFonts w:ascii="Arial Narrow" w:eastAsia="StempelGaramondLTStd-Roman" w:hAnsi="Arial Narrow" w:cs="Arial"/>
          <w:b/>
          <w:bCs/>
          <w:sz w:val="20"/>
          <w:szCs w:val="20"/>
          <w:lang w:val="ru-RU"/>
        </w:rPr>
        <w:t>Яо, Н., Конийнендейк ван ден Бошб, К.С., Ян, Дж., и др</w:t>
      </w:r>
      <w:r w:rsidRPr="008E01D4">
        <w:rPr>
          <w:rFonts w:ascii="Arial Narrow" w:eastAsia="StempelGaramondLTStd-Roman" w:hAnsi="Arial Narrow" w:cs="Arial"/>
          <w:sz w:val="20"/>
          <w:szCs w:val="20"/>
          <w:lang w:val="ru-RU"/>
        </w:rPr>
        <w:t xml:space="preserve">. 2019. 50 миллионов новых городских деревьев в Пекине: Стратегическое управление крупномасштабным городским лесоразведением. </w:t>
      </w:r>
      <w:r w:rsidRPr="008E01D4">
        <w:rPr>
          <w:rFonts w:ascii="Arial Narrow" w:eastAsia="StempelGaramondLTStd-Roman" w:hAnsi="Arial Narrow" w:cs="Arial"/>
          <w:sz w:val="20"/>
          <w:szCs w:val="20"/>
          <w:lang w:val="en-GB"/>
        </w:rPr>
        <w:t xml:space="preserve">Urban Forestry &amp; Urban Greening. 44, 126392. </w:t>
      </w:r>
      <w:hyperlink r:id="rId76" w:history="1">
        <w:r w:rsidRPr="008E01D4">
          <w:rPr>
            <w:rStyle w:val="Hyperlink"/>
            <w:rFonts w:ascii="Arial Narrow" w:eastAsia="StempelGaramondLTStd-Roman" w:hAnsi="Arial Narrow" w:cs="Arial"/>
            <w:color w:val="auto"/>
            <w:sz w:val="20"/>
            <w:szCs w:val="20"/>
            <w:u w:val="none"/>
            <w:lang w:val="en-GB"/>
          </w:rPr>
          <w:t>https://doi.org/10.1016/j.ufug.2019.126392</w:t>
        </w:r>
      </w:hyperlink>
      <w:r w:rsidRPr="008E01D4">
        <w:rPr>
          <w:rFonts w:ascii="Arial Narrow" w:eastAsia="StempelGaramondLTStd-Roman" w:hAnsi="Arial Narrow" w:cs="Arial"/>
          <w:sz w:val="20"/>
          <w:szCs w:val="20"/>
          <w:lang w:val="en-GB"/>
        </w:rPr>
        <w:t>.</w:t>
      </w:r>
    </w:p>
    <w:p w14:paraId="5D328224" w14:textId="77777777" w:rsidR="008F215A" w:rsidRPr="008E01D4" w:rsidRDefault="008F215A" w:rsidP="004913BA">
      <w:pPr>
        <w:spacing w:after="0" w:line="240" w:lineRule="auto"/>
        <w:ind w:left="567" w:hanging="567"/>
        <w:jc w:val="both"/>
        <w:rPr>
          <w:rFonts w:ascii="Arial Narrow" w:eastAsia="StempelGaramondLTStd-Roman" w:hAnsi="Arial Narrow" w:cs="Arial"/>
          <w:sz w:val="20"/>
          <w:szCs w:val="20"/>
          <w:lang w:val="en-GB"/>
        </w:rPr>
      </w:pPr>
    </w:p>
    <w:p w14:paraId="30BDCD75" w14:textId="77777777" w:rsidR="008F215A" w:rsidRPr="008E01D4" w:rsidRDefault="008F215A" w:rsidP="004913BA">
      <w:pPr>
        <w:spacing w:after="0" w:line="240" w:lineRule="auto"/>
        <w:ind w:left="567" w:hanging="567"/>
        <w:jc w:val="both"/>
        <w:rPr>
          <w:rFonts w:ascii="Arial Narrow" w:eastAsia="StempelGaramondLTStd-Roman" w:hAnsi="Arial Narrow" w:cs="Arial"/>
          <w:sz w:val="20"/>
          <w:szCs w:val="20"/>
          <w:lang w:val="en-GB"/>
        </w:rPr>
      </w:pPr>
    </w:p>
    <w:p w14:paraId="50E906D0" w14:textId="77777777" w:rsidR="008F215A" w:rsidRPr="008E01D4" w:rsidRDefault="008F215A" w:rsidP="004913BA">
      <w:pPr>
        <w:spacing w:after="0" w:line="240" w:lineRule="auto"/>
        <w:ind w:left="567" w:hanging="567"/>
        <w:jc w:val="both"/>
        <w:rPr>
          <w:rFonts w:ascii="Arial Narrow" w:eastAsia="StempelGaramondLTStd-Roman" w:hAnsi="Arial Narrow" w:cs="Arial"/>
          <w:sz w:val="20"/>
          <w:szCs w:val="20"/>
          <w:lang w:val="en-GB"/>
        </w:rPr>
      </w:pPr>
    </w:p>
    <w:p w14:paraId="779322C4" w14:textId="77777777" w:rsidR="008F215A" w:rsidRPr="008E01D4" w:rsidRDefault="008F215A" w:rsidP="004913BA">
      <w:pPr>
        <w:spacing w:after="0" w:line="240" w:lineRule="auto"/>
        <w:ind w:left="567" w:hanging="567"/>
        <w:jc w:val="both"/>
        <w:rPr>
          <w:rFonts w:ascii="Arial Narrow" w:eastAsia="StempelGaramondLTStd-Roman" w:hAnsi="Arial Narrow" w:cs="Arial"/>
          <w:sz w:val="20"/>
          <w:szCs w:val="20"/>
          <w:lang w:val="en-GB"/>
        </w:rPr>
      </w:pPr>
    </w:p>
    <w:p w14:paraId="13372684" w14:textId="77777777" w:rsidR="008F215A" w:rsidRPr="008E01D4" w:rsidRDefault="008F215A" w:rsidP="004913BA">
      <w:pPr>
        <w:spacing w:after="0" w:line="240" w:lineRule="auto"/>
        <w:ind w:left="567" w:hanging="567"/>
        <w:jc w:val="both"/>
        <w:rPr>
          <w:rFonts w:ascii="Arial Narrow" w:eastAsia="StempelGaramondLTStd-Roman" w:hAnsi="Arial Narrow" w:cs="Arial"/>
          <w:sz w:val="20"/>
          <w:szCs w:val="20"/>
          <w:lang w:val="en-GB"/>
        </w:rPr>
      </w:pPr>
    </w:p>
    <w:p w14:paraId="4418429F" w14:textId="77777777" w:rsidR="008F215A" w:rsidRPr="008E01D4" w:rsidRDefault="008F215A" w:rsidP="004913BA">
      <w:pPr>
        <w:spacing w:after="0" w:line="240" w:lineRule="auto"/>
        <w:ind w:left="567" w:hanging="567"/>
        <w:jc w:val="both"/>
        <w:rPr>
          <w:rFonts w:ascii="Arial Narrow" w:eastAsia="StempelGaramondLTStd-Roman" w:hAnsi="Arial Narrow" w:cs="Arial"/>
          <w:sz w:val="20"/>
          <w:szCs w:val="20"/>
          <w:lang w:val="en-GB"/>
        </w:rPr>
      </w:pPr>
    </w:p>
    <w:p w14:paraId="1DDEBC0B" w14:textId="77777777" w:rsidR="008F215A" w:rsidRPr="008E01D4" w:rsidRDefault="008F215A" w:rsidP="008F215A">
      <w:pPr>
        <w:spacing w:after="0" w:line="240" w:lineRule="auto"/>
        <w:ind w:left="567" w:hanging="567"/>
        <w:jc w:val="both"/>
        <w:rPr>
          <w:rFonts w:ascii="Arial Narrow" w:eastAsia="StempelGaramondLTStd-Roman" w:hAnsi="Arial Narrow" w:cs="Arial"/>
          <w:sz w:val="20"/>
          <w:szCs w:val="20"/>
          <w:lang w:val="en-GB"/>
        </w:rPr>
      </w:pPr>
    </w:p>
    <w:p w14:paraId="4AE232DF" w14:textId="77777777" w:rsidR="008F215A" w:rsidRPr="008E01D4" w:rsidRDefault="008F215A" w:rsidP="008F215A">
      <w:pPr>
        <w:spacing w:after="0" w:line="240" w:lineRule="auto"/>
        <w:ind w:left="567" w:hanging="567"/>
        <w:jc w:val="both"/>
        <w:rPr>
          <w:rFonts w:ascii="Arial Narrow" w:eastAsia="StempelGaramondLTStd-Roman" w:hAnsi="Arial Narrow" w:cs="Arial"/>
          <w:sz w:val="20"/>
          <w:szCs w:val="20"/>
          <w:lang w:val="en-GB"/>
        </w:rPr>
      </w:pPr>
    </w:p>
    <w:p w14:paraId="6F27D086" w14:textId="076970C8" w:rsidR="00EE02AC" w:rsidRPr="008E01D4" w:rsidRDefault="00EE02AC" w:rsidP="00883612">
      <w:pPr>
        <w:pStyle w:val="Heading1"/>
        <w:numPr>
          <w:ilvl w:val="0"/>
          <w:numId w:val="76"/>
        </w:numPr>
        <w:spacing w:before="0" w:line="240" w:lineRule="auto"/>
        <w:ind w:left="567" w:hanging="567"/>
        <w:jc w:val="both"/>
        <w:rPr>
          <w:rFonts w:ascii="Arial Narrow" w:hAnsi="Arial Narrow" w:cs="Times New Roman"/>
          <w:b/>
          <w:bCs/>
          <w:color w:val="auto"/>
          <w:sz w:val="28"/>
          <w:szCs w:val="28"/>
          <w:lang w:val="ru-RU"/>
        </w:rPr>
      </w:pPr>
      <w:bookmarkStart w:id="226" w:name="_Toc138087202"/>
      <w:bookmarkStart w:id="227" w:name="_Toc138087203"/>
      <w:bookmarkStart w:id="228" w:name="_Toc138087204"/>
      <w:bookmarkStart w:id="229" w:name="_Toc138087205"/>
      <w:bookmarkStart w:id="230" w:name="_Toc138087206"/>
      <w:bookmarkStart w:id="231" w:name="_Toc138087207"/>
      <w:bookmarkStart w:id="232" w:name="_Toc138087208"/>
      <w:bookmarkStart w:id="233" w:name="_Toc138087209"/>
      <w:bookmarkStart w:id="234" w:name="_Toc138087210"/>
      <w:bookmarkStart w:id="235" w:name="_Toc138087211"/>
      <w:bookmarkStart w:id="236" w:name="_Toc138087212"/>
      <w:bookmarkStart w:id="237" w:name="_Toc138087213"/>
      <w:bookmarkStart w:id="238" w:name="_Toc138087214"/>
      <w:bookmarkStart w:id="239" w:name="_Toc138087215"/>
      <w:bookmarkStart w:id="240" w:name="_Toc141774897"/>
      <w:bookmarkStart w:id="241" w:name="_Hlk142364313"/>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8E01D4">
        <w:rPr>
          <w:rFonts w:ascii="Arial Narrow" w:hAnsi="Arial Narrow" w:cs="Times New Roman"/>
          <w:b/>
          <w:bCs/>
          <w:color w:val="auto"/>
          <w:sz w:val="28"/>
          <w:szCs w:val="28"/>
          <w:lang w:val="ru-RU"/>
        </w:rPr>
        <w:lastRenderedPageBreak/>
        <w:t>Приложение: Ресурсы ФАО</w:t>
      </w:r>
      <w:r w:rsidR="00343A6A" w:rsidRPr="008E01D4">
        <w:rPr>
          <w:rFonts w:ascii="Arial Narrow" w:hAnsi="Arial Narrow" w:cs="Times New Roman"/>
          <w:b/>
          <w:bCs/>
          <w:color w:val="auto"/>
          <w:sz w:val="28"/>
          <w:szCs w:val="28"/>
          <w:lang w:val="ru-RU"/>
        </w:rPr>
        <w:t xml:space="preserve"> на тему </w:t>
      </w:r>
      <w:r w:rsidR="00047B68" w:rsidRPr="008E01D4">
        <w:rPr>
          <w:rFonts w:ascii="Arial Narrow" w:hAnsi="Arial Narrow" w:cs="Times New Roman"/>
          <w:b/>
          <w:bCs/>
          <w:color w:val="auto"/>
          <w:sz w:val="28"/>
          <w:szCs w:val="28"/>
          <w:lang w:val="ru-RU"/>
        </w:rPr>
        <w:t>РПП</w:t>
      </w:r>
      <w:bookmarkEnd w:id="240"/>
    </w:p>
    <w:bookmarkEnd w:id="241"/>
    <w:p w14:paraId="49F30CD7" w14:textId="77777777" w:rsidR="00E37BC1" w:rsidRPr="008E01D4" w:rsidRDefault="00E37BC1" w:rsidP="00744F01">
      <w:pPr>
        <w:spacing w:after="0" w:line="240" w:lineRule="auto"/>
        <w:ind w:left="720" w:hanging="720"/>
        <w:jc w:val="both"/>
        <w:rPr>
          <w:rFonts w:ascii="Arial Narrow" w:hAnsi="Arial Narrow" w:cs="Arial"/>
          <w:b/>
          <w:bCs/>
          <w:sz w:val="20"/>
          <w:szCs w:val="20"/>
          <w:lang w:val="ru-RU"/>
        </w:rPr>
      </w:pPr>
    </w:p>
    <w:p w14:paraId="39B28736" w14:textId="40764DE5" w:rsidR="00EE02AC" w:rsidRPr="008E01D4" w:rsidRDefault="00EE02AC" w:rsidP="00744F01">
      <w:pPr>
        <w:spacing w:after="0" w:line="240" w:lineRule="auto"/>
        <w:ind w:left="720" w:hanging="720"/>
        <w:jc w:val="both"/>
        <w:rPr>
          <w:rFonts w:ascii="Arial Narrow" w:hAnsi="Arial Narrow" w:cs="Arial"/>
          <w:b/>
          <w:bCs/>
          <w:sz w:val="20"/>
          <w:szCs w:val="20"/>
          <w:lang w:val="ru-RU"/>
        </w:rPr>
      </w:pPr>
      <w:r w:rsidRPr="008E01D4">
        <w:rPr>
          <w:rFonts w:ascii="Arial Narrow" w:hAnsi="Arial Narrow" w:cs="Arial"/>
          <w:b/>
          <w:bCs/>
          <w:sz w:val="20"/>
          <w:szCs w:val="20"/>
          <w:lang w:val="ru-RU"/>
        </w:rPr>
        <w:t>Публикации ФАО</w:t>
      </w:r>
      <w:r w:rsidR="00744F01" w:rsidRPr="008E01D4">
        <w:rPr>
          <w:rFonts w:ascii="Arial Narrow" w:hAnsi="Arial Narrow" w:cs="Arial"/>
          <w:b/>
          <w:bCs/>
          <w:sz w:val="20"/>
          <w:szCs w:val="20"/>
          <w:lang w:val="ru-RU"/>
        </w:rPr>
        <w:t xml:space="preserve">, подготовленные конкретно </w:t>
      </w:r>
      <w:r w:rsidR="003A6827" w:rsidRPr="008E01D4">
        <w:rPr>
          <w:rFonts w:ascii="Arial Narrow" w:hAnsi="Arial Narrow" w:cs="Arial"/>
          <w:b/>
          <w:bCs/>
          <w:sz w:val="20"/>
          <w:szCs w:val="20"/>
          <w:lang w:val="ru-RU"/>
        </w:rPr>
        <w:t>на тему</w:t>
      </w:r>
      <w:r w:rsidR="00744F01" w:rsidRPr="008E01D4">
        <w:rPr>
          <w:rFonts w:ascii="Arial Narrow" w:hAnsi="Arial Narrow" w:cs="Arial"/>
          <w:b/>
          <w:bCs/>
          <w:sz w:val="20"/>
          <w:szCs w:val="20"/>
          <w:lang w:val="ru-RU"/>
        </w:rPr>
        <w:t xml:space="preserve"> </w:t>
      </w:r>
      <w:r w:rsidR="00047B68" w:rsidRPr="008E01D4">
        <w:rPr>
          <w:rFonts w:ascii="Arial Narrow" w:hAnsi="Arial Narrow" w:cs="Arial"/>
          <w:b/>
          <w:bCs/>
          <w:sz w:val="20"/>
          <w:szCs w:val="20"/>
          <w:lang w:val="ru-RU"/>
        </w:rPr>
        <w:t>РПП</w:t>
      </w:r>
      <w:r w:rsidRPr="008E01D4">
        <w:rPr>
          <w:rFonts w:ascii="Arial Narrow" w:hAnsi="Arial Narrow" w:cs="Arial"/>
          <w:b/>
          <w:bCs/>
          <w:sz w:val="20"/>
          <w:szCs w:val="20"/>
          <w:lang w:val="ru-RU"/>
        </w:rPr>
        <w:t>:</w:t>
      </w:r>
    </w:p>
    <w:p w14:paraId="612048A2" w14:textId="777D9372"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77" w:history="1">
        <w:r w:rsidR="00EE02AC" w:rsidRPr="008E01D4">
          <w:rPr>
            <w:rStyle w:val="Hyperlink"/>
            <w:rFonts w:ascii="Arial Narrow" w:hAnsi="Arial Narrow" w:cs="Arial"/>
            <w:color w:val="auto"/>
            <w:sz w:val="20"/>
            <w:szCs w:val="20"/>
            <w:u w:val="none"/>
            <w:lang w:val="ru-RU"/>
          </w:rPr>
          <w:t xml:space="preserve"> В согласии с природой –</w:t>
        </w:r>
        <w:r w:rsidR="00440F4F" w:rsidRPr="008E01D4">
          <w:rPr>
            <w:rStyle w:val="Hyperlink"/>
            <w:rFonts w:ascii="Arial Narrow" w:hAnsi="Arial Narrow" w:cs="Arial"/>
            <w:color w:val="auto"/>
            <w:sz w:val="20"/>
            <w:szCs w:val="20"/>
            <w:u w:val="none"/>
            <w:lang w:val="ru-RU"/>
          </w:rPr>
          <w:t xml:space="preserve"> </w:t>
        </w:r>
        <w:r w:rsidR="00EE02AC" w:rsidRPr="008E01D4">
          <w:rPr>
            <w:rStyle w:val="Hyperlink"/>
            <w:rFonts w:ascii="Arial Narrow" w:hAnsi="Arial Narrow" w:cs="Arial"/>
            <w:color w:val="auto"/>
            <w:sz w:val="20"/>
            <w:szCs w:val="20"/>
            <w:u w:val="none"/>
            <w:lang w:val="ru-RU"/>
          </w:rPr>
          <w:t>решения</w:t>
        </w:r>
        <w:r w:rsidR="003A6827" w:rsidRPr="008E01D4">
          <w:rPr>
            <w:rStyle w:val="Hyperlink"/>
            <w:rFonts w:ascii="Arial Narrow" w:hAnsi="Arial Narrow" w:cs="Arial"/>
            <w:color w:val="auto"/>
            <w:sz w:val="20"/>
            <w:szCs w:val="20"/>
            <w:u w:val="none"/>
            <w:lang w:val="ru-RU"/>
          </w:rPr>
          <w:t xml:space="preserve">, основанные на природных процессах, </w:t>
        </w:r>
        <w:r w:rsidR="00EE02AC" w:rsidRPr="008E01D4">
          <w:rPr>
            <w:rStyle w:val="Hyperlink"/>
            <w:rFonts w:ascii="Arial Narrow" w:hAnsi="Arial Narrow" w:cs="Arial"/>
            <w:color w:val="auto"/>
            <w:sz w:val="20"/>
            <w:szCs w:val="20"/>
            <w:u w:val="none"/>
            <w:lang w:val="ru-RU"/>
          </w:rPr>
          <w:t xml:space="preserve">для </w:t>
        </w:r>
        <w:r w:rsidR="003A6827" w:rsidRPr="008E01D4">
          <w:rPr>
            <w:rStyle w:val="Hyperlink"/>
            <w:rFonts w:ascii="Arial Narrow" w:hAnsi="Arial Narrow" w:cs="Arial"/>
            <w:color w:val="auto"/>
            <w:sz w:val="20"/>
            <w:szCs w:val="20"/>
            <w:u w:val="none"/>
            <w:lang w:val="ru-RU"/>
          </w:rPr>
          <w:t>преобразования</w:t>
        </w:r>
        <w:r w:rsidR="00EE02AC" w:rsidRPr="008E01D4">
          <w:rPr>
            <w:rStyle w:val="Hyperlink"/>
            <w:rFonts w:ascii="Arial Narrow" w:hAnsi="Arial Narrow" w:cs="Arial"/>
            <w:color w:val="auto"/>
            <w:sz w:val="20"/>
            <w:szCs w:val="20"/>
            <w:u w:val="none"/>
            <w:lang w:val="ru-RU"/>
          </w:rPr>
          <w:t xml:space="preserve"> сельского хозяйства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2E8F49D1"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78" w:history="1">
        <w:r w:rsidR="00EE02AC" w:rsidRPr="008E01D4">
          <w:rPr>
            <w:rStyle w:val="Hyperlink"/>
            <w:rFonts w:ascii="Arial Narrow" w:hAnsi="Arial Narrow" w:cs="Arial"/>
            <w:color w:val="auto"/>
            <w:sz w:val="20"/>
            <w:szCs w:val="20"/>
            <w:u w:val="none"/>
            <w:lang w:val="ru-RU"/>
          </w:rPr>
          <w:t>Решения, основанные на природных процессах в сельском хозяйстве: разработка проектов для обеспечения инвестиций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4A0F9E08" w14:textId="77777777" w:rsidR="00EE02AC" w:rsidRPr="008E01D4" w:rsidRDefault="00EE02AC"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r w:rsidRPr="008E01D4">
        <w:rPr>
          <w:rStyle w:val="Hyperlink"/>
          <w:rFonts w:ascii="Arial Narrow" w:hAnsi="Arial Narrow" w:cs="Arial"/>
          <w:color w:val="auto"/>
          <w:sz w:val="20"/>
          <w:szCs w:val="20"/>
          <w:u w:val="none"/>
          <w:lang w:val="ru-RU"/>
        </w:rPr>
        <w:t xml:space="preserve">Решения, </w:t>
      </w:r>
      <w:hyperlink r:id="rId79" w:history="1">
        <w:r w:rsidRPr="008E01D4">
          <w:rPr>
            <w:rStyle w:val="Hyperlink"/>
            <w:rFonts w:ascii="Arial Narrow" w:hAnsi="Arial Narrow" w:cs="Arial"/>
            <w:color w:val="auto"/>
            <w:sz w:val="20"/>
            <w:szCs w:val="20"/>
            <w:u w:val="none"/>
            <w:lang w:val="ru-RU"/>
          </w:rPr>
          <w:t>основанные</w:t>
        </w:r>
      </w:hyperlink>
      <w:r w:rsidRPr="008E01D4">
        <w:rPr>
          <w:rStyle w:val="Hyperlink"/>
          <w:rFonts w:ascii="Arial Narrow" w:hAnsi="Arial Narrow" w:cs="Arial"/>
          <w:color w:val="auto"/>
          <w:sz w:val="20"/>
          <w:szCs w:val="20"/>
          <w:u w:val="none"/>
          <w:lang w:val="ru-RU"/>
        </w:rPr>
        <w:t xml:space="preserve"> на природных процессах в сельском хозяйстве: устойчивое управление и сохранение земли, воды и биоразнообразия (</w:t>
      </w:r>
      <w:r w:rsidRPr="008E01D4">
        <w:rPr>
          <w:rStyle w:val="Hyperlink"/>
          <w:rFonts w:ascii="Arial Narrow" w:hAnsi="Arial Narrow" w:cs="Arial"/>
          <w:color w:val="auto"/>
          <w:sz w:val="20"/>
          <w:szCs w:val="20"/>
          <w:u w:val="none"/>
          <w:lang w:val="en-GB"/>
        </w:rPr>
        <w:t>fao</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lang w:val="en-GB"/>
        </w:rPr>
        <w:t>org</w:t>
      </w:r>
      <w:r w:rsidRPr="008E01D4">
        <w:rPr>
          <w:rStyle w:val="Hyperlink"/>
          <w:rFonts w:ascii="Arial Narrow" w:hAnsi="Arial Narrow" w:cs="Arial"/>
          <w:color w:val="auto"/>
          <w:sz w:val="20"/>
          <w:szCs w:val="20"/>
          <w:u w:val="none"/>
          <w:lang w:val="ru-RU"/>
        </w:rPr>
        <w:t>)</w:t>
      </w:r>
    </w:p>
    <w:p w14:paraId="542E8135" w14:textId="77777777" w:rsidR="00EE02AC" w:rsidRPr="008E01D4" w:rsidRDefault="00EE02AC"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r w:rsidRPr="008E01D4">
        <w:rPr>
          <w:rStyle w:val="Hyperlink"/>
          <w:rFonts w:ascii="Arial Narrow" w:hAnsi="Arial Narrow" w:cs="Arial"/>
          <w:color w:val="auto"/>
          <w:sz w:val="20"/>
          <w:szCs w:val="20"/>
          <w:u w:val="none"/>
          <w:lang w:val="ru-RU"/>
        </w:rPr>
        <w:t xml:space="preserve">Леса: </w:t>
      </w:r>
      <w:hyperlink r:id="rId80" w:history="1">
        <w:r w:rsidRPr="008E01D4">
          <w:rPr>
            <w:rStyle w:val="Hyperlink"/>
            <w:rFonts w:ascii="Arial Narrow" w:hAnsi="Arial Narrow" w:cs="Arial"/>
            <w:color w:val="auto"/>
            <w:sz w:val="20"/>
            <w:szCs w:val="20"/>
            <w:u w:val="none"/>
            <w:lang w:val="ru-RU"/>
          </w:rPr>
          <w:t>решения</w:t>
        </w:r>
      </w:hyperlink>
      <w:r w:rsidRPr="008E01D4">
        <w:rPr>
          <w:rStyle w:val="Hyperlink"/>
          <w:rFonts w:ascii="Arial Narrow" w:hAnsi="Arial Narrow" w:cs="Arial"/>
          <w:color w:val="auto"/>
          <w:sz w:val="20"/>
          <w:szCs w:val="20"/>
          <w:u w:val="none"/>
          <w:lang w:val="ru-RU"/>
        </w:rPr>
        <w:t xml:space="preserve">, </w:t>
      </w:r>
      <w:hyperlink r:id="rId81" w:history="1">
        <w:r w:rsidRPr="008E01D4">
          <w:rPr>
            <w:rStyle w:val="Hyperlink"/>
            <w:rFonts w:ascii="Arial Narrow" w:hAnsi="Arial Narrow" w:cs="Arial"/>
            <w:color w:val="auto"/>
            <w:sz w:val="20"/>
            <w:szCs w:val="20"/>
            <w:u w:val="none"/>
            <w:lang w:val="ru-RU"/>
          </w:rPr>
          <w:t>основанные</w:t>
        </w:r>
      </w:hyperlink>
      <w:r w:rsidRPr="008E01D4">
        <w:rPr>
          <w:rStyle w:val="Hyperlink"/>
          <w:rFonts w:ascii="Arial Narrow" w:hAnsi="Arial Narrow" w:cs="Arial"/>
          <w:color w:val="auto"/>
          <w:sz w:val="20"/>
          <w:szCs w:val="20"/>
          <w:u w:val="none"/>
          <w:lang w:val="ru-RU"/>
        </w:rPr>
        <w:t xml:space="preserve"> на природных процессах, для управления водными ресурсами (</w:t>
      </w:r>
      <w:r w:rsidRPr="008E01D4">
        <w:rPr>
          <w:rStyle w:val="Hyperlink"/>
          <w:rFonts w:ascii="Arial Narrow" w:hAnsi="Arial Narrow" w:cs="Arial"/>
          <w:color w:val="auto"/>
          <w:sz w:val="20"/>
          <w:szCs w:val="20"/>
          <w:u w:val="none"/>
          <w:lang w:val="en-GB"/>
        </w:rPr>
        <w:t>fao</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lang w:val="en-GB"/>
        </w:rPr>
        <w:t>org</w:t>
      </w:r>
      <w:r w:rsidRPr="008E01D4">
        <w:rPr>
          <w:rStyle w:val="Hyperlink"/>
          <w:rFonts w:ascii="Arial Narrow" w:hAnsi="Arial Narrow" w:cs="Arial"/>
          <w:color w:val="auto"/>
          <w:sz w:val="20"/>
          <w:szCs w:val="20"/>
          <w:u w:val="none"/>
          <w:lang w:val="ru-RU"/>
        </w:rPr>
        <w:t>)</w:t>
      </w:r>
    </w:p>
    <w:p w14:paraId="171FA21A" w14:textId="77777777" w:rsidR="00EE02AC" w:rsidRPr="008E01D4" w:rsidRDefault="00EE02AC"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r w:rsidRPr="008E01D4">
        <w:rPr>
          <w:rStyle w:val="Hyperlink"/>
          <w:rFonts w:ascii="Arial Narrow" w:hAnsi="Arial Narrow" w:cs="Arial"/>
          <w:color w:val="auto"/>
          <w:sz w:val="20"/>
          <w:szCs w:val="20"/>
          <w:u w:val="none"/>
          <w:lang w:val="ru-RU"/>
        </w:rPr>
        <w:fldChar w:fldCharType="begin"/>
      </w:r>
      <w:r w:rsidRPr="008E01D4">
        <w:rPr>
          <w:rStyle w:val="Hyperlink"/>
          <w:rFonts w:ascii="Arial Narrow" w:hAnsi="Arial Narrow" w:cs="Arial"/>
          <w:color w:val="auto"/>
          <w:sz w:val="20"/>
          <w:szCs w:val="20"/>
          <w:u w:val="none"/>
          <w:lang w:val="ru-RU"/>
        </w:rPr>
        <w:instrText>HYPERLINK "https://www.fao.org/3/CA2525EN/ca2525en.pdf"</w:instrText>
      </w:r>
      <w:r w:rsidRPr="008E01D4">
        <w:rPr>
          <w:rStyle w:val="Hyperlink"/>
          <w:rFonts w:ascii="Arial Narrow" w:hAnsi="Arial Narrow" w:cs="Arial"/>
          <w:color w:val="auto"/>
          <w:sz w:val="20"/>
          <w:szCs w:val="20"/>
          <w:u w:val="none"/>
          <w:lang w:val="ru-RU"/>
        </w:rPr>
      </w:r>
      <w:r w:rsidRPr="008E01D4">
        <w:rPr>
          <w:rStyle w:val="Hyperlink"/>
          <w:rFonts w:ascii="Arial Narrow" w:hAnsi="Arial Narrow" w:cs="Arial"/>
          <w:color w:val="auto"/>
          <w:sz w:val="20"/>
          <w:szCs w:val="20"/>
          <w:u w:val="none"/>
          <w:lang w:val="ru-RU"/>
        </w:rPr>
        <w:fldChar w:fldCharType="separate"/>
      </w:r>
      <w:hyperlink r:id="rId82" w:history="1">
        <w:r w:rsidRPr="008E01D4">
          <w:rPr>
            <w:rStyle w:val="Hyperlink"/>
            <w:rFonts w:ascii="Arial Narrow" w:hAnsi="Arial Narrow" w:cs="Arial"/>
            <w:color w:val="auto"/>
            <w:sz w:val="20"/>
            <w:szCs w:val="20"/>
            <w:u w:val="none"/>
            <w:lang w:val="ru-RU"/>
          </w:rPr>
          <w:t>Решения</w:t>
        </w:r>
      </w:hyperlink>
      <w:r w:rsidRPr="008E01D4">
        <w:rPr>
          <w:rStyle w:val="Hyperlink"/>
          <w:rFonts w:ascii="Arial Narrow" w:hAnsi="Arial Narrow" w:cs="Arial"/>
          <w:color w:val="auto"/>
          <w:sz w:val="20"/>
          <w:szCs w:val="20"/>
          <w:u w:val="none"/>
          <w:lang w:val="ru-RU"/>
        </w:rPr>
        <w:t xml:space="preserve">, </w:t>
      </w:r>
      <w:hyperlink r:id="rId83" w:history="1">
        <w:r w:rsidRPr="008E01D4">
          <w:rPr>
            <w:rStyle w:val="Hyperlink"/>
            <w:rFonts w:ascii="Arial Narrow" w:hAnsi="Arial Narrow" w:cs="Arial"/>
            <w:color w:val="auto"/>
            <w:sz w:val="20"/>
            <w:szCs w:val="20"/>
            <w:u w:val="none"/>
            <w:lang w:val="ru-RU"/>
          </w:rPr>
          <w:t>основанные</w:t>
        </w:r>
      </w:hyperlink>
      <w:r w:rsidRPr="008E01D4">
        <w:rPr>
          <w:rStyle w:val="Hyperlink"/>
          <w:rFonts w:ascii="Arial Narrow" w:hAnsi="Arial Narrow" w:cs="Arial"/>
          <w:color w:val="auto"/>
          <w:sz w:val="20"/>
          <w:szCs w:val="20"/>
          <w:u w:val="none"/>
          <w:lang w:val="ru-RU"/>
        </w:rPr>
        <w:t xml:space="preserve"> на природных процессах, для управления водными ресурсами в сельском хозяйстве и обеспечения продовольственной безопасности (</w:t>
      </w:r>
      <w:r w:rsidRPr="008E01D4">
        <w:rPr>
          <w:rStyle w:val="Hyperlink"/>
          <w:rFonts w:ascii="Arial Narrow" w:hAnsi="Arial Narrow" w:cs="Arial"/>
          <w:color w:val="auto"/>
          <w:sz w:val="20"/>
          <w:szCs w:val="20"/>
          <w:u w:val="none"/>
          <w:lang w:val="en-GB"/>
        </w:rPr>
        <w:t>fao</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lang w:val="en-GB"/>
        </w:rPr>
        <w:t>org</w:t>
      </w:r>
      <w:r w:rsidRPr="008E01D4">
        <w:rPr>
          <w:rStyle w:val="Hyperlink"/>
          <w:rFonts w:ascii="Arial Narrow" w:hAnsi="Arial Narrow" w:cs="Arial"/>
          <w:color w:val="auto"/>
          <w:sz w:val="20"/>
          <w:szCs w:val="20"/>
          <w:u w:val="none"/>
          <w:lang w:val="ru-RU"/>
        </w:rPr>
        <w:t>)</w:t>
      </w:r>
    </w:p>
    <w:p w14:paraId="339A7CBD" w14:textId="77777777" w:rsidR="00EE02AC" w:rsidRPr="008E01D4" w:rsidRDefault="00EE02AC"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r w:rsidRPr="008E01D4">
        <w:rPr>
          <w:rStyle w:val="Hyperlink"/>
          <w:rFonts w:ascii="Arial Narrow" w:hAnsi="Arial Narrow" w:cs="Arial"/>
          <w:color w:val="auto"/>
          <w:sz w:val="20"/>
          <w:szCs w:val="20"/>
          <w:u w:val="none"/>
          <w:lang w:val="ru-RU"/>
        </w:rPr>
        <w:fldChar w:fldCharType="end"/>
      </w:r>
      <w:hyperlink r:id="rId84" w:history="1">
        <w:r w:rsidRPr="008E01D4">
          <w:rPr>
            <w:rStyle w:val="Hyperlink"/>
            <w:rFonts w:ascii="Arial Narrow" w:hAnsi="Arial Narrow" w:cs="Arial"/>
            <w:color w:val="auto"/>
            <w:sz w:val="20"/>
            <w:szCs w:val="20"/>
            <w:u w:val="none"/>
            <w:lang w:val="ru-RU"/>
          </w:rPr>
          <w:t>Решения</w:t>
        </w:r>
      </w:hyperlink>
      <w:r w:rsidRPr="008E01D4">
        <w:rPr>
          <w:rStyle w:val="Hyperlink"/>
          <w:rFonts w:ascii="Arial Narrow" w:hAnsi="Arial Narrow" w:cs="Arial"/>
          <w:color w:val="auto"/>
          <w:sz w:val="20"/>
          <w:szCs w:val="20"/>
          <w:u w:val="none"/>
          <w:lang w:val="ru-RU"/>
        </w:rPr>
        <w:t xml:space="preserve">, </w:t>
      </w:r>
      <w:hyperlink r:id="rId85" w:history="1">
        <w:r w:rsidRPr="008E01D4">
          <w:rPr>
            <w:rStyle w:val="Hyperlink"/>
            <w:rFonts w:ascii="Arial Narrow" w:hAnsi="Arial Narrow" w:cs="Arial"/>
            <w:color w:val="auto"/>
            <w:sz w:val="20"/>
            <w:szCs w:val="20"/>
            <w:u w:val="none"/>
            <w:lang w:val="ru-RU"/>
          </w:rPr>
          <w:t>основанные</w:t>
        </w:r>
      </w:hyperlink>
      <w:r w:rsidRPr="008E01D4">
        <w:rPr>
          <w:rStyle w:val="Hyperlink"/>
          <w:rFonts w:ascii="Arial Narrow" w:hAnsi="Arial Narrow" w:cs="Arial"/>
          <w:color w:val="auto"/>
          <w:sz w:val="20"/>
          <w:szCs w:val="20"/>
          <w:u w:val="none"/>
          <w:lang w:val="ru-RU"/>
        </w:rPr>
        <w:t xml:space="preserve"> на природных процессах в сельском </w:t>
      </w:r>
      <w:hyperlink r:id="rId86" w:history="1">
        <w:r w:rsidRPr="008E01D4">
          <w:rPr>
            <w:rStyle w:val="Hyperlink"/>
            <w:rFonts w:ascii="Arial Narrow" w:hAnsi="Arial Narrow" w:cs="Arial"/>
            <w:color w:val="auto"/>
            <w:sz w:val="20"/>
            <w:szCs w:val="20"/>
            <w:u w:val="none"/>
            <w:lang w:val="ru-RU"/>
          </w:rPr>
          <w:t>хозяйстве</w:t>
        </w:r>
      </w:hyperlink>
      <w:r w:rsidRPr="008E01D4">
        <w:rPr>
          <w:rStyle w:val="Hyperlink"/>
          <w:rFonts w:ascii="Arial Narrow" w:hAnsi="Arial Narrow" w:cs="Arial"/>
          <w:color w:val="auto"/>
          <w:sz w:val="20"/>
          <w:szCs w:val="20"/>
          <w:u w:val="none"/>
          <w:lang w:val="ru-RU"/>
        </w:rPr>
        <w:t>: примеры и пути внедрения (</w:t>
      </w:r>
      <w:r w:rsidRPr="008E01D4">
        <w:rPr>
          <w:rStyle w:val="Hyperlink"/>
          <w:rFonts w:ascii="Arial Narrow" w:hAnsi="Arial Narrow" w:cs="Arial"/>
          <w:color w:val="auto"/>
          <w:sz w:val="20"/>
          <w:szCs w:val="20"/>
          <w:u w:val="none"/>
          <w:lang w:val="en-GB"/>
        </w:rPr>
        <w:t>fao</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lang w:val="en-GB"/>
        </w:rPr>
        <w:t>org</w:t>
      </w:r>
      <w:r w:rsidRPr="008E01D4">
        <w:rPr>
          <w:rStyle w:val="Hyperlink"/>
          <w:rFonts w:ascii="Arial Narrow" w:hAnsi="Arial Narrow" w:cs="Arial"/>
          <w:color w:val="auto"/>
          <w:sz w:val="20"/>
          <w:szCs w:val="20"/>
          <w:u w:val="none"/>
          <w:lang w:val="ru-RU"/>
        </w:rPr>
        <w:t>)</w:t>
      </w:r>
    </w:p>
    <w:p w14:paraId="290D33D9" w14:textId="616822EC" w:rsidR="00EE02AC" w:rsidRPr="008E01D4" w:rsidRDefault="00047B68" w:rsidP="00791746">
      <w:pPr>
        <w:spacing w:line="240" w:lineRule="auto"/>
        <w:ind w:left="720" w:hanging="720"/>
        <w:jc w:val="both"/>
        <w:rPr>
          <w:rFonts w:ascii="Arial Narrow" w:hAnsi="Arial Narrow" w:cs="Arial"/>
          <w:b/>
          <w:bCs/>
          <w:sz w:val="20"/>
          <w:szCs w:val="20"/>
          <w:lang w:val="en-GB"/>
        </w:rPr>
      </w:pPr>
      <w:r w:rsidRPr="008E01D4">
        <w:rPr>
          <w:rFonts w:ascii="Arial Narrow" w:hAnsi="Arial Narrow" w:cs="Arial"/>
          <w:b/>
          <w:bCs/>
          <w:sz w:val="20"/>
          <w:szCs w:val="20"/>
          <w:lang w:val="ru-RU"/>
        </w:rPr>
        <w:t>РПП</w:t>
      </w:r>
      <w:r w:rsidR="00EE02AC" w:rsidRPr="008E01D4">
        <w:rPr>
          <w:rFonts w:ascii="Arial Narrow" w:hAnsi="Arial Narrow" w:cs="Arial"/>
          <w:b/>
          <w:bCs/>
          <w:sz w:val="20"/>
          <w:szCs w:val="20"/>
          <w:lang w:val="en-GB"/>
        </w:rPr>
        <w:t xml:space="preserve"> в животноводстве:</w:t>
      </w:r>
    </w:p>
    <w:p w14:paraId="3D774AB5" w14:textId="77777777" w:rsidR="00EE02AC" w:rsidRPr="008E01D4" w:rsidRDefault="00EE02AC"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r w:rsidRPr="008E01D4">
        <w:rPr>
          <w:rStyle w:val="Hyperlink"/>
          <w:rFonts w:ascii="Arial Narrow" w:hAnsi="Arial Narrow" w:cs="Arial"/>
          <w:color w:val="auto"/>
          <w:sz w:val="20"/>
          <w:szCs w:val="20"/>
          <w:u w:val="none"/>
          <w:lang w:val="ru-RU"/>
        </w:rPr>
        <w:t xml:space="preserve">Пять </w:t>
      </w:r>
      <w:hyperlink r:id="rId87" w:history="1">
        <w:r w:rsidRPr="008E01D4">
          <w:rPr>
            <w:rStyle w:val="Hyperlink"/>
            <w:rFonts w:ascii="Arial Narrow" w:hAnsi="Arial Narrow" w:cs="Arial"/>
            <w:color w:val="auto"/>
            <w:sz w:val="20"/>
            <w:szCs w:val="20"/>
            <w:u w:val="none"/>
            <w:lang w:val="ru-RU"/>
          </w:rPr>
          <w:t>практических</w:t>
        </w:r>
      </w:hyperlink>
      <w:r w:rsidRPr="008E01D4">
        <w:rPr>
          <w:rStyle w:val="Hyperlink"/>
          <w:rFonts w:ascii="Arial Narrow" w:hAnsi="Arial Narrow" w:cs="Arial"/>
          <w:color w:val="auto"/>
          <w:sz w:val="20"/>
          <w:szCs w:val="20"/>
          <w:u w:val="none"/>
          <w:lang w:val="ru-RU"/>
        </w:rPr>
        <w:t xml:space="preserve"> действий на пути к низкоуглеродному животноводству (</w:t>
      </w:r>
      <w:r w:rsidRPr="008E01D4">
        <w:rPr>
          <w:rStyle w:val="Hyperlink"/>
          <w:rFonts w:ascii="Arial Narrow" w:hAnsi="Arial Narrow" w:cs="Arial"/>
          <w:color w:val="auto"/>
          <w:sz w:val="20"/>
          <w:szCs w:val="20"/>
          <w:u w:val="none"/>
          <w:lang w:val="en-GB"/>
        </w:rPr>
        <w:t>fao</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lang w:val="en-GB"/>
        </w:rPr>
        <w:t>org</w:t>
      </w:r>
      <w:r w:rsidRPr="008E01D4">
        <w:rPr>
          <w:rStyle w:val="Hyperlink"/>
          <w:rFonts w:ascii="Arial Narrow" w:hAnsi="Arial Narrow" w:cs="Arial"/>
          <w:color w:val="auto"/>
          <w:sz w:val="20"/>
          <w:szCs w:val="20"/>
          <w:u w:val="none"/>
          <w:lang w:val="ru-RU"/>
        </w:rPr>
        <w:t>)</w:t>
      </w:r>
    </w:p>
    <w:p w14:paraId="2479E662" w14:textId="4B0BCE1F"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88" w:history="1">
        <w:r w:rsidR="00EE02AC" w:rsidRPr="008E01D4">
          <w:rPr>
            <w:rStyle w:val="Hyperlink"/>
            <w:rFonts w:ascii="Arial Narrow" w:hAnsi="Arial Narrow" w:cs="Arial"/>
            <w:color w:val="auto"/>
            <w:sz w:val="20"/>
            <w:szCs w:val="20"/>
            <w:u w:val="none"/>
            <w:lang w:val="ru-RU"/>
          </w:rPr>
          <w:t>Биоразнообразие</w:t>
        </w:r>
      </w:hyperlink>
      <w:r w:rsidR="00EE02AC" w:rsidRPr="008E01D4">
        <w:rPr>
          <w:rStyle w:val="Hyperlink"/>
          <w:rFonts w:ascii="Arial Narrow" w:hAnsi="Arial Narrow" w:cs="Arial"/>
          <w:color w:val="auto"/>
          <w:sz w:val="20"/>
          <w:szCs w:val="20"/>
          <w:u w:val="none"/>
          <w:lang w:val="ru-RU"/>
        </w:rPr>
        <w:t xml:space="preserve"> и животноводческий сектор</w:t>
      </w:r>
      <w:r w:rsidR="00247D10" w:rsidRPr="008E01D4">
        <w:rPr>
          <w:rStyle w:val="Hyperlink"/>
          <w:rFonts w:ascii="Arial Narrow" w:hAnsi="Arial Narrow" w:cs="Arial"/>
          <w:color w:val="auto"/>
          <w:sz w:val="20"/>
          <w:szCs w:val="20"/>
          <w:u w:val="none"/>
          <w:lang w:val="ru-RU"/>
        </w:rPr>
        <w:t xml:space="preserve">: </w:t>
      </w:r>
      <w:r w:rsidR="00EE02AC" w:rsidRPr="008E01D4">
        <w:rPr>
          <w:rStyle w:val="Hyperlink"/>
          <w:rFonts w:ascii="Arial Narrow" w:hAnsi="Arial Narrow" w:cs="Arial"/>
          <w:color w:val="auto"/>
          <w:sz w:val="20"/>
          <w:szCs w:val="20"/>
          <w:u w:val="none"/>
          <w:lang w:val="ru-RU"/>
        </w:rPr>
        <w:t>руководство</w:t>
      </w:r>
      <w:r w:rsidR="00247D10" w:rsidRPr="008E01D4">
        <w:rPr>
          <w:rStyle w:val="Hyperlink"/>
          <w:rFonts w:ascii="Arial Narrow" w:hAnsi="Arial Narrow" w:cs="Arial"/>
          <w:color w:val="auto"/>
          <w:sz w:val="20"/>
          <w:szCs w:val="20"/>
          <w:u w:val="none"/>
          <w:lang w:val="ru-RU"/>
        </w:rPr>
        <w:t xml:space="preserve"> </w:t>
      </w:r>
      <w:r w:rsidR="00EE02AC" w:rsidRPr="008E01D4">
        <w:rPr>
          <w:rStyle w:val="Hyperlink"/>
          <w:rFonts w:ascii="Arial Narrow" w:hAnsi="Arial Narrow" w:cs="Arial"/>
          <w:color w:val="auto"/>
          <w:sz w:val="20"/>
          <w:szCs w:val="20"/>
          <w:u w:val="none"/>
          <w:lang w:val="ru-RU"/>
        </w:rPr>
        <w:t>по количественной оценке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p>
    <w:p w14:paraId="73881544" w14:textId="77777777" w:rsidR="00EE02AC" w:rsidRPr="008E01D4" w:rsidRDefault="00EE02AC"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r w:rsidRPr="008E01D4">
        <w:rPr>
          <w:rStyle w:val="Hyperlink"/>
          <w:rFonts w:ascii="Arial Narrow" w:hAnsi="Arial Narrow" w:cs="Arial"/>
          <w:color w:val="auto"/>
          <w:sz w:val="20"/>
          <w:szCs w:val="20"/>
          <w:u w:val="none"/>
          <w:lang w:val="ru-RU"/>
        </w:rPr>
        <w:t xml:space="preserve">Мировое </w:t>
      </w:r>
      <w:hyperlink r:id="rId89" w:history="1">
        <w:r w:rsidRPr="008E01D4">
          <w:rPr>
            <w:rStyle w:val="Hyperlink"/>
            <w:rFonts w:ascii="Arial Narrow" w:hAnsi="Arial Narrow" w:cs="Arial"/>
            <w:color w:val="auto"/>
            <w:sz w:val="20"/>
            <w:szCs w:val="20"/>
            <w:u w:val="none"/>
            <w:lang w:val="ru-RU"/>
          </w:rPr>
          <w:t>животноводство</w:t>
        </w:r>
      </w:hyperlink>
      <w:r w:rsidRPr="008E01D4">
        <w:rPr>
          <w:rStyle w:val="Hyperlink"/>
          <w:rFonts w:ascii="Arial Narrow" w:hAnsi="Arial Narrow" w:cs="Arial"/>
          <w:color w:val="auto"/>
          <w:sz w:val="20"/>
          <w:szCs w:val="20"/>
          <w:u w:val="none"/>
          <w:lang w:val="ru-RU"/>
        </w:rPr>
        <w:t>: Преобразование животноводческого сектора на основе Целей устойчивого развития (</w:t>
      </w:r>
      <w:r w:rsidRPr="008E01D4">
        <w:rPr>
          <w:rStyle w:val="Hyperlink"/>
          <w:rFonts w:ascii="Arial Narrow" w:hAnsi="Arial Narrow" w:cs="Arial"/>
          <w:color w:val="auto"/>
          <w:sz w:val="20"/>
          <w:szCs w:val="20"/>
          <w:u w:val="none"/>
          <w:lang w:val="en-GB"/>
        </w:rPr>
        <w:t>fao</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lang w:val="en-GB"/>
        </w:rPr>
        <w:t>org</w:t>
      </w:r>
      <w:r w:rsidRPr="008E01D4">
        <w:rPr>
          <w:rStyle w:val="Hyperlink"/>
          <w:rFonts w:ascii="Arial Narrow" w:hAnsi="Arial Narrow" w:cs="Arial"/>
          <w:color w:val="auto"/>
          <w:sz w:val="20"/>
          <w:szCs w:val="20"/>
          <w:u w:val="none"/>
          <w:lang w:val="ru-RU"/>
        </w:rPr>
        <w:t>)</w:t>
      </w:r>
    </w:p>
    <w:p w14:paraId="46A4BF79"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90" w:history="1">
        <w:r w:rsidR="00EE02AC" w:rsidRPr="008E01D4">
          <w:rPr>
            <w:rStyle w:val="Hyperlink"/>
            <w:rFonts w:ascii="Arial Narrow" w:hAnsi="Arial Narrow" w:cs="Arial"/>
            <w:color w:val="auto"/>
            <w:sz w:val="20"/>
            <w:szCs w:val="20"/>
            <w:u w:val="none"/>
            <w:lang w:val="ru-RU"/>
          </w:rPr>
          <w:t>Экономика</w:t>
        </w:r>
      </w:hyperlink>
      <w:r w:rsidR="00EE02AC" w:rsidRPr="008E01D4">
        <w:rPr>
          <w:rStyle w:val="Hyperlink"/>
          <w:rFonts w:ascii="Arial Narrow" w:hAnsi="Arial Narrow" w:cs="Arial"/>
          <w:color w:val="auto"/>
          <w:sz w:val="20"/>
          <w:szCs w:val="20"/>
          <w:u w:val="none"/>
          <w:lang w:val="ru-RU"/>
        </w:rPr>
        <w:t xml:space="preserve"> скотоводства в Аргентине, Чаде и Монголии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p>
    <w:p w14:paraId="395262D8"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91" w:history="1">
        <w:r w:rsidR="00EE02AC" w:rsidRPr="008E01D4">
          <w:rPr>
            <w:rStyle w:val="Hyperlink"/>
            <w:rFonts w:ascii="Arial Narrow" w:hAnsi="Arial Narrow" w:cs="Arial"/>
            <w:color w:val="auto"/>
            <w:sz w:val="20"/>
            <w:szCs w:val="20"/>
            <w:u w:val="none"/>
            <w:lang w:val="ru-RU"/>
          </w:rPr>
          <w:t>Разработка</w:t>
        </w:r>
      </w:hyperlink>
      <w:r w:rsidR="00EE02AC" w:rsidRPr="008E01D4">
        <w:rPr>
          <w:rStyle w:val="Hyperlink"/>
          <w:rFonts w:ascii="Arial Narrow" w:hAnsi="Arial Narrow" w:cs="Arial"/>
          <w:color w:val="auto"/>
          <w:sz w:val="20"/>
          <w:szCs w:val="20"/>
          <w:u w:val="none"/>
          <w:lang w:val="ru-RU"/>
        </w:rPr>
        <w:t xml:space="preserve"> устойчивых цепочек создания стоимости для мелких производителей животноводческой продукции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p>
    <w:p w14:paraId="28A6C2CD" w14:textId="77777777" w:rsidR="00EE02AC" w:rsidRPr="008E01D4" w:rsidRDefault="00EE02AC"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r w:rsidRPr="008E01D4">
        <w:rPr>
          <w:rStyle w:val="Hyperlink"/>
          <w:rFonts w:ascii="Arial Narrow" w:hAnsi="Arial Narrow" w:cs="Arial"/>
          <w:color w:val="auto"/>
          <w:sz w:val="20"/>
          <w:szCs w:val="20"/>
          <w:u w:val="none"/>
          <w:lang w:val="ru-RU"/>
        </w:rPr>
        <w:t xml:space="preserve">Создание </w:t>
      </w:r>
      <w:hyperlink r:id="rId92" w:history="1">
        <w:r w:rsidRPr="008E01D4">
          <w:rPr>
            <w:rStyle w:val="Hyperlink"/>
            <w:rFonts w:ascii="Arial Narrow" w:hAnsi="Arial Narrow" w:cs="Arial"/>
            <w:color w:val="auto"/>
            <w:sz w:val="20"/>
            <w:szCs w:val="20"/>
            <w:u w:val="none"/>
            <w:lang w:val="ru-RU"/>
          </w:rPr>
          <w:t>потенциала</w:t>
        </w:r>
      </w:hyperlink>
      <w:r w:rsidRPr="008E01D4">
        <w:rPr>
          <w:rStyle w:val="Hyperlink"/>
          <w:rFonts w:ascii="Arial Narrow" w:hAnsi="Arial Narrow" w:cs="Arial"/>
          <w:color w:val="auto"/>
          <w:sz w:val="20"/>
          <w:szCs w:val="20"/>
          <w:u w:val="none"/>
          <w:lang w:val="ru-RU"/>
        </w:rPr>
        <w:t xml:space="preserve"> занятости в цепочках создания стоимости мелкого жвачного скота в Эфиопском нагорье (</w:t>
      </w:r>
      <w:r w:rsidRPr="008E01D4">
        <w:rPr>
          <w:rStyle w:val="Hyperlink"/>
          <w:rFonts w:ascii="Arial Narrow" w:hAnsi="Arial Narrow" w:cs="Arial"/>
          <w:color w:val="auto"/>
          <w:sz w:val="20"/>
          <w:szCs w:val="20"/>
          <w:u w:val="none"/>
          <w:lang w:val="en-GB"/>
        </w:rPr>
        <w:t>fao</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lang w:val="en-GB"/>
        </w:rPr>
        <w:t>org</w:t>
      </w:r>
      <w:r w:rsidRPr="008E01D4">
        <w:rPr>
          <w:rStyle w:val="Hyperlink"/>
          <w:rFonts w:ascii="Arial Narrow" w:hAnsi="Arial Narrow" w:cs="Arial"/>
          <w:color w:val="auto"/>
          <w:sz w:val="20"/>
          <w:szCs w:val="20"/>
          <w:u w:val="none"/>
          <w:lang w:val="ru-RU"/>
        </w:rPr>
        <w:t>)</w:t>
      </w:r>
    </w:p>
    <w:p w14:paraId="208BED25" w14:textId="77777777" w:rsidR="00EE02AC" w:rsidRPr="008E01D4" w:rsidRDefault="00EE02AC"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r w:rsidRPr="008E01D4">
        <w:rPr>
          <w:rStyle w:val="Hyperlink"/>
          <w:rFonts w:ascii="Arial Narrow" w:hAnsi="Arial Narrow" w:cs="Arial"/>
          <w:color w:val="auto"/>
          <w:sz w:val="20"/>
          <w:szCs w:val="20"/>
          <w:u w:val="none"/>
          <w:lang w:val="ru-RU"/>
        </w:rPr>
        <w:t xml:space="preserve">Использование </w:t>
      </w:r>
      <w:hyperlink r:id="rId93" w:history="1">
        <w:r w:rsidRPr="008E01D4">
          <w:rPr>
            <w:rStyle w:val="Hyperlink"/>
            <w:rFonts w:ascii="Arial Narrow" w:hAnsi="Arial Narrow" w:cs="Arial"/>
            <w:color w:val="auto"/>
            <w:sz w:val="20"/>
            <w:szCs w:val="20"/>
            <w:u w:val="none"/>
            <w:lang w:val="ru-RU"/>
          </w:rPr>
          <w:t>воды</w:t>
        </w:r>
      </w:hyperlink>
      <w:r w:rsidRPr="008E01D4">
        <w:rPr>
          <w:rStyle w:val="Hyperlink"/>
          <w:rFonts w:ascii="Arial Narrow" w:hAnsi="Arial Narrow" w:cs="Arial"/>
          <w:color w:val="auto"/>
          <w:sz w:val="20"/>
          <w:szCs w:val="20"/>
          <w:u w:val="none"/>
          <w:lang w:val="ru-RU"/>
        </w:rPr>
        <w:t xml:space="preserve"> в животноводческих системах и цепочках поставок. Руководство по оценке (</w:t>
      </w:r>
      <w:r w:rsidRPr="008E01D4">
        <w:rPr>
          <w:rStyle w:val="Hyperlink"/>
          <w:rFonts w:ascii="Arial Narrow" w:hAnsi="Arial Narrow" w:cs="Arial"/>
          <w:color w:val="auto"/>
          <w:sz w:val="20"/>
          <w:szCs w:val="20"/>
          <w:u w:val="none"/>
          <w:lang w:val="en-GB"/>
        </w:rPr>
        <w:t>fao</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lang w:val="en-GB"/>
        </w:rPr>
        <w:t>org</w:t>
      </w:r>
      <w:r w:rsidRPr="008E01D4">
        <w:rPr>
          <w:rStyle w:val="Hyperlink"/>
          <w:rFonts w:ascii="Arial Narrow" w:hAnsi="Arial Narrow" w:cs="Arial"/>
          <w:color w:val="auto"/>
          <w:sz w:val="20"/>
          <w:szCs w:val="20"/>
          <w:u w:val="none"/>
          <w:lang w:val="ru-RU"/>
        </w:rPr>
        <w:t>)</w:t>
      </w:r>
    </w:p>
    <w:p w14:paraId="33156089" w14:textId="77777777" w:rsidR="00EE02AC" w:rsidRPr="008E01D4" w:rsidRDefault="00EE02AC"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r w:rsidRPr="008E01D4">
        <w:rPr>
          <w:rStyle w:val="Hyperlink"/>
          <w:rFonts w:ascii="Arial Narrow" w:hAnsi="Arial Narrow" w:cs="Arial"/>
          <w:color w:val="auto"/>
          <w:sz w:val="20"/>
          <w:szCs w:val="20"/>
          <w:u w:val="none"/>
          <w:lang w:val="ru-RU"/>
        </w:rPr>
        <w:t xml:space="preserve">Сокращение </w:t>
      </w:r>
      <w:hyperlink r:id="rId94" w:history="1">
        <w:r w:rsidRPr="008E01D4">
          <w:rPr>
            <w:rStyle w:val="Hyperlink"/>
            <w:rFonts w:ascii="Arial Narrow" w:hAnsi="Arial Narrow" w:cs="Arial"/>
            <w:color w:val="auto"/>
            <w:sz w:val="20"/>
            <w:szCs w:val="20"/>
            <w:u w:val="none"/>
            <w:lang w:val="ru-RU"/>
          </w:rPr>
          <w:t>энтерального</w:t>
        </w:r>
      </w:hyperlink>
      <w:r w:rsidRPr="008E01D4">
        <w:rPr>
          <w:rStyle w:val="Hyperlink"/>
          <w:rFonts w:ascii="Arial Narrow" w:hAnsi="Arial Narrow" w:cs="Arial"/>
          <w:color w:val="auto"/>
          <w:sz w:val="20"/>
          <w:szCs w:val="20"/>
          <w:u w:val="none"/>
          <w:lang w:val="ru-RU"/>
        </w:rPr>
        <w:t xml:space="preserve"> метана для повышения продовольственной безопасности и улучшения условий жизни (</w:t>
      </w:r>
      <w:r w:rsidRPr="008E01D4">
        <w:rPr>
          <w:rStyle w:val="Hyperlink"/>
          <w:rFonts w:ascii="Arial Narrow" w:hAnsi="Arial Narrow" w:cs="Arial"/>
          <w:color w:val="auto"/>
          <w:sz w:val="20"/>
          <w:szCs w:val="20"/>
          <w:u w:val="none"/>
          <w:lang w:val="en-GB"/>
        </w:rPr>
        <w:t>fao</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lang w:val="en-GB"/>
        </w:rPr>
        <w:t>org</w:t>
      </w:r>
      <w:r w:rsidRPr="008E01D4">
        <w:rPr>
          <w:rStyle w:val="Hyperlink"/>
          <w:rFonts w:ascii="Arial Narrow" w:hAnsi="Arial Narrow" w:cs="Arial"/>
          <w:color w:val="auto"/>
          <w:sz w:val="20"/>
          <w:szCs w:val="20"/>
          <w:u w:val="none"/>
          <w:lang w:val="ru-RU"/>
        </w:rPr>
        <w:t>)</w:t>
      </w:r>
    </w:p>
    <w:p w14:paraId="5625352B" w14:textId="77777777" w:rsidR="00EE02AC" w:rsidRPr="008E01D4" w:rsidRDefault="00EE02AC"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r w:rsidRPr="008E01D4">
        <w:rPr>
          <w:rStyle w:val="Hyperlink"/>
          <w:rFonts w:ascii="Arial Narrow" w:hAnsi="Arial Narrow" w:cs="Arial"/>
          <w:color w:val="auto"/>
          <w:sz w:val="20"/>
          <w:szCs w:val="20"/>
          <w:u w:val="none"/>
          <w:lang w:val="ru-RU"/>
        </w:rPr>
        <w:t xml:space="preserve">Варианты </w:t>
      </w:r>
      <w:hyperlink r:id="rId95" w:history="1">
        <w:r w:rsidRPr="008E01D4">
          <w:rPr>
            <w:rStyle w:val="Hyperlink"/>
            <w:rFonts w:ascii="Arial Narrow" w:hAnsi="Arial Narrow" w:cs="Arial"/>
            <w:color w:val="auto"/>
            <w:sz w:val="20"/>
            <w:szCs w:val="20"/>
            <w:u w:val="none"/>
            <w:lang w:val="ru-RU"/>
          </w:rPr>
          <w:t>развития</w:t>
        </w:r>
      </w:hyperlink>
      <w:r w:rsidRPr="008E01D4">
        <w:rPr>
          <w:rStyle w:val="Hyperlink"/>
          <w:rFonts w:ascii="Arial Narrow" w:hAnsi="Arial Narrow" w:cs="Arial"/>
          <w:color w:val="auto"/>
          <w:sz w:val="20"/>
          <w:szCs w:val="20"/>
          <w:u w:val="none"/>
          <w:lang w:val="ru-RU"/>
        </w:rPr>
        <w:t xml:space="preserve"> молочного сектора Уганды с низким уровнем выбросов (</w:t>
      </w:r>
      <w:r w:rsidRPr="008E01D4">
        <w:rPr>
          <w:rStyle w:val="Hyperlink"/>
          <w:rFonts w:ascii="Arial Narrow" w:hAnsi="Arial Narrow" w:cs="Arial"/>
          <w:color w:val="auto"/>
          <w:sz w:val="20"/>
          <w:szCs w:val="20"/>
          <w:u w:val="none"/>
          <w:lang w:val="en-GB"/>
        </w:rPr>
        <w:t>fao</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lang w:val="en-GB"/>
        </w:rPr>
        <w:t>org</w:t>
      </w:r>
      <w:r w:rsidRPr="008E01D4">
        <w:rPr>
          <w:rStyle w:val="Hyperlink"/>
          <w:rFonts w:ascii="Arial Narrow" w:hAnsi="Arial Narrow" w:cs="Arial"/>
          <w:color w:val="auto"/>
          <w:sz w:val="20"/>
          <w:szCs w:val="20"/>
          <w:u w:val="none"/>
          <w:lang w:val="ru-RU"/>
        </w:rPr>
        <w:t>)</w:t>
      </w:r>
    </w:p>
    <w:p w14:paraId="6C75A4CF" w14:textId="77777777" w:rsidR="00EE02AC" w:rsidRPr="008E01D4" w:rsidRDefault="00EE02AC"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en-GB"/>
        </w:rPr>
      </w:pPr>
      <w:r w:rsidRPr="008E01D4">
        <w:rPr>
          <w:rStyle w:val="Hyperlink"/>
          <w:rFonts w:ascii="Arial Narrow" w:hAnsi="Arial Narrow" w:cs="Arial"/>
          <w:color w:val="auto"/>
          <w:sz w:val="20"/>
          <w:szCs w:val="20"/>
          <w:u w:val="none"/>
          <w:lang w:val="ru-RU"/>
        </w:rPr>
        <w:t xml:space="preserve">Варианты </w:t>
      </w:r>
      <w:hyperlink r:id="rId96" w:history="1">
        <w:r w:rsidRPr="008E01D4">
          <w:rPr>
            <w:rStyle w:val="Hyperlink"/>
            <w:rFonts w:ascii="Arial Narrow" w:hAnsi="Arial Narrow" w:cs="Arial"/>
            <w:color w:val="auto"/>
            <w:sz w:val="20"/>
            <w:szCs w:val="20"/>
            <w:u w:val="none"/>
            <w:lang w:val="ru-RU"/>
          </w:rPr>
          <w:t>развития</w:t>
        </w:r>
      </w:hyperlink>
      <w:r w:rsidRPr="008E01D4">
        <w:rPr>
          <w:rStyle w:val="Hyperlink"/>
          <w:rFonts w:ascii="Arial Narrow" w:hAnsi="Arial Narrow" w:cs="Arial"/>
          <w:color w:val="auto"/>
          <w:sz w:val="20"/>
          <w:szCs w:val="20"/>
          <w:u w:val="none"/>
          <w:lang w:val="ru-RU"/>
        </w:rPr>
        <w:t xml:space="preserve"> </w:t>
      </w:r>
      <w:hyperlink r:id="rId97" w:history="1">
        <w:r w:rsidRPr="008E01D4">
          <w:rPr>
            <w:rStyle w:val="Hyperlink"/>
            <w:rFonts w:ascii="Arial Narrow" w:hAnsi="Arial Narrow" w:cs="Arial"/>
            <w:color w:val="auto"/>
            <w:sz w:val="20"/>
            <w:szCs w:val="20"/>
            <w:u w:val="none"/>
            <w:lang w:val="ru-RU"/>
          </w:rPr>
          <w:t>молочного</w:t>
        </w:r>
      </w:hyperlink>
      <w:r w:rsidRPr="008E01D4">
        <w:rPr>
          <w:rStyle w:val="Hyperlink"/>
          <w:rFonts w:ascii="Arial Narrow" w:hAnsi="Arial Narrow" w:cs="Arial"/>
          <w:color w:val="auto"/>
          <w:sz w:val="20"/>
          <w:szCs w:val="20"/>
          <w:u w:val="none"/>
          <w:lang w:val="ru-RU"/>
        </w:rPr>
        <w:t xml:space="preserve"> сектора Танзании с низким уровнем выбросов - снижение энтерального метана для повышения продовольственной безопасности и средств к существованию </w:t>
      </w:r>
      <w:r w:rsidRPr="008E01D4">
        <w:rPr>
          <w:rStyle w:val="Hyperlink"/>
          <w:rFonts w:ascii="Arial Narrow" w:hAnsi="Arial Narrow" w:cs="Arial"/>
          <w:color w:val="auto"/>
          <w:sz w:val="20"/>
          <w:szCs w:val="20"/>
          <w:u w:val="none"/>
          <w:lang w:val="en-GB"/>
        </w:rPr>
        <w:t>(fao.org)</w:t>
      </w:r>
    </w:p>
    <w:p w14:paraId="60416210" w14:textId="61061F89" w:rsidR="00EE02AC" w:rsidRPr="008E01D4" w:rsidRDefault="00047B68" w:rsidP="00791746">
      <w:pPr>
        <w:spacing w:line="240" w:lineRule="auto"/>
        <w:ind w:left="720" w:hanging="720"/>
        <w:jc w:val="both"/>
        <w:rPr>
          <w:rStyle w:val="Hyperlink"/>
          <w:rFonts w:ascii="Arial Narrow" w:hAnsi="Arial Narrow" w:cstheme="minorHAnsi"/>
          <w:b/>
          <w:bCs/>
          <w:color w:val="auto"/>
          <w:sz w:val="20"/>
          <w:szCs w:val="20"/>
          <w:u w:val="none"/>
          <w:lang w:val="en-GB"/>
        </w:rPr>
      </w:pPr>
      <w:r w:rsidRPr="008E01D4">
        <w:rPr>
          <w:rStyle w:val="Hyperlink"/>
          <w:rFonts w:ascii="Arial Narrow" w:hAnsi="Arial Narrow" w:cstheme="minorHAnsi"/>
          <w:b/>
          <w:bCs/>
          <w:color w:val="auto"/>
          <w:sz w:val="20"/>
          <w:szCs w:val="20"/>
          <w:u w:val="none"/>
          <w:lang w:val="en-GB"/>
        </w:rPr>
        <w:t>РПП</w:t>
      </w:r>
      <w:r w:rsidR="00EE02AC" w:rsidRPr="008E01D4">
        <w:rPr>
          <w:rStyle w:val="Hyperlink"/>
          <w:rFonts w:ascii="Arial Narrow" w:hAnsi="Arial Narrow" w:cstheme="minorHAnsi"/>
          <w:b/>
          <w:bCs/>
          <w:color w:val="auto"/>
          <w:sz w:val="20"/>
          <w:szCs w:val="20"/>
          <w:u w:val="none"/>
          <w:lang w:val="en-GB"/>
        </w:rPr>
        <w:t xml:space="preserve"> в прибрежных экосистемах: </w:t>
      </w:r>
    </w:p>
    <w:p w14:paraId="2A0A29B8"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98" w:history="1">
        <w:r w:rsidR="00EE02AC" w:rsidRPr="008E01D4">
          <w:rPr>
            <w:rStyle w:val="Hyperlink"/>
            <w:rFonts w:ascii="Arial Narrow" w:hAnsi="Arial Narrow" w:cs="Arial"/>
            <w:color w:val="auto"/>
            <w:sz w:val="20"/>
            <w:szCs w:val="20"/>
            <w:u w:val="none"/>
            <w:lang w:val="ru-RU"/>
          </w:rPr>
          <w:t>Отчет о семинаре ФАО/</w:t>
        </w:r>
        <w:r w:rsidR="00EE02AC" w:rsidRPr="008E01D4">
          <w:rPr>
            <w:rStyle w:val="Hyperlink"/>
            <w:rFonts w:ascii="Arial Narrow" w:hAnsi="Arial Narrow" w:cs="Arial"/>
            <w:color w:val="auto"/>
            <w:sz w:val="20"/>
            <w:szCs w:val="20"/>
            <w:u w:val="none"/>
            <w:lang w:val="en-GB"/>
          </w:rPr>
          <w:t>TCF</w:t>
        </w:r>
        <w:r w:rsidR="00EE02AC" w:rsidRPr="008E01D4">
          <w:rPr>
            <w:rStyle w:val="Hyperlink"/>
            <w:rFonts w:ascii="Arial Narrow" w:hAnsi="Arial Narrow" w:cs="Arial"/>
            <w:color w:val="auto"/>
            <w:sz w:val="20"/>
            <w:szCs w:val="20"/>
            <w:u w:val="none"/>
            <w:lang w:val="ru-RU"/>
          </w:rPr>
          <w:t xml:space="preserve"> по проектированию рыбопропускных сооружений в местах пересечения рек – опыт разных стран, потенциально применимый к Монголии.</w:t>
        </w:r>
      </w:hyperlink>
      <w:r w:rsidR="00EE02AC" w:rsidRPr="008E01D4">
        <w:rPr>
          <w:rStyle w:val="Hyperlink"/>
          <w:rFonts w:ascii="Arial Narrow" w:hAnsi="Arial Narrow" w:cs="Arial"/>
          <w:color w:val="auto"/>
          <w:sz w:val="20"/>
          <w:szCs w:val="20"/>
          <w:u w:val="none"/>
          <w:lang w:val="ru-RU"/>
        </w:rPr>
        <w:t xml:space="preserve"> </w:t>
      </w:r>
    </w:p>
    <w:p w14:paraId="62EF50EF"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en-GB"/>
        </w:rPr>
      </w:pPr>
      <w:hyperlink r:id="rId99" w:history="1">
        <w:r w:rsidR="00EE02AC" w:rsidRPr="008E01D4">
          <w:rPr>
            <w:rStyle w:val="Hyperlink"/>
            <w:rFonts w:ascii="Arial Narrow" w:hAnsi="Arial Narrow" w:cs="Arial"/>
            <w:color w:val="auto"/>
            <w:sz w:val="20"/>
            <w:szCs w:val="20"/>
            <w:u w:val="none"/>
            <w:lang w:val="ru-RU"/>
          </w:rPr>
          <w:t xml:space="preserve">Морские охраняемые территории: взаимодействие с рыбным хозяйством и продовольственной безопасностью </w:t>
        </w:r>
        <w:r w:rsidR="00EE02AC" w:rsidRPr="008E01D4">
          <w:rPr>
            <w:rStyle w:val="Hyperlink"/>
            <w:rFonts w:ascii="Arial Narrow" w:hAnsi="Arial Narrow" w:cs="Arial"/>
            <w:color w:val="auto"/>
            <w:sz w:val="20"/>
            <w:szCs w:val="20"/>
            <w:u w:val="none"/>
            <w:lang w:val="en-GB"/>
          </w:rPr>
          <w:t>(fao.org).</w:t>
        </w:r>
      </w:hyperlink>
    </w:p>
    <w:p w14:paraId="1200B98B"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00" w:history="1">
        <w:r w:rsidR="00EE02AC" w:rsidRPr="008E01D4">
          <w:rPr>
            <w:rStyle w:val="Hyperlink"/>
            <w:rFonts w:ascii="Arial Narrow" w:hAnsi="Arial Narrow" w:cs="Arial"/>
            <w:color w:val="auto"/>
            <w:sz w:val="20"/>
            <w:szCs w:val="20"/>
            <w:u w:val="none"/>
            <w:lang w:val="ru-RU"/>
          </w:rPr>
          <w:t>Динамичное развитие, сдвиги в демографической ситуации, изменение рациона питания: история быстро развивающейся продовольственной системы в Азиатско-Тихоокеанском регионе и причины ее постоянной динамики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40DABF5F"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01" w:history="1">
        <w:r w:rsidR="00EE02AC" w:rsidRPr="008E01D4">
          <w:rPr>
            <w:rStyle w:val="Hyperlink"/>
            <w:rFonts w:ascii="Arial Narrow" w:hAnsi="Arial Narrow" w:cs="Arial"/>
            <w:color w:val="auto"/>
            <w:sz w:val="20"/>
            <w:szCs w:val="20"/>
            <w:u w:val="none"/>
            <w:lang w:val="ru-RU"/>
          </w:rPr>
          <w:t>Воздействие изменения климата на рыболовство и аквакультуру: обобщение современных знаний, варианты адаптации и смягчения последствий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22EC69FE"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02" w:history="1">
        <w:r w:rsidR="00EE02AC" w:rsidRPr="008E01D4">
          <w:rPr>
            <w:rStyle w:val="Hyperlink"/>
            <w:rFonts w:ascii="Arial Narrow" w:hAnsi="Arial Narrow" w:cs="Arial"/>
            <w:color w:val="auto"/>
            <w:sz w:val="20"/>
            <w:szCs w:val="20"/>
            <w:u w:val="none"/>
            <w:lang w:val="ru-RU"/>
          </w:rPr>
          <w:t>Учебный курс по экосистемному подходу к управлению рыболовством (рыболовство во внутренних водах) - Том 1: Руководство для слушателей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62AAFDE1"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03" w:history="1">
        <w:r w:rsidR="00EE02AC" w:rsidRPr="008E01D4">
          <w:rPr>
            <w:rStyle w:val="Hyperlink"/>
            <w:rFonts w:ascii="Arial Narrow" w:hAnsi="Arial Narrow" w:cs="Arial"/>
            <w:color w:val="auto"/>
            <w:sz w:val="20"/>
            <w:szCs w:val="20"/>
            <w:u w:val="none"/>
            <w:lang w:val="ru-RU"/>
          </w:rPr>
          <w:t>Планирование диверсификации аквакультуры: значение изменения климата и других факторов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54DA7AF3"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04" w:history="1">
        <w:r w:rsidR="00EE02AC" w:rsidRPr="008E01D4">
          <w:rPr>
            <w:rStyle w:val="Hyperlink"/>
            <w:rFonts w:ascii="Arial Narrow" w:hAnsi="Arial Narrow" w:cs="Arial"/>
            <w:color w:val="auto"/>
            <w:sz w:val="20"/>
            <w:szCs w:val="20"/>
            <w:u w:val="none"/>
            <w:lang w:val="ru-RU"/>
          </w:rPr>
          <w:t>Адаптивные меры по управлению рыболовством в ответ на изменение климата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5CABB0CA" w14:textId="3E3947E5"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05" w:history="1">
        <w:r w:rsidR="00EE02AC" w:rsidRPr="008E01D4">
          <w:rPr>
            <w:rStyle w:val="Hyperlink"/>
            <w:rFonts w:ascii="Arial Narrow" w:hAnsi="Arial Narrow" w:cs="Arial"/>
            <w:color w:val="auto"/>
            <w:sz w:val="20"/>
            <w:szCs w:val="20"/>
            <w:u w:val="none"/>
            <w:lang w:val="ru-RU"/>
          </w:rPr>
          <w:t>Экосистемная адаптация в сельскохозяйственном секторе – решение, основанное на природных процессах (</w:t>
        </w:r>
        <w:r w:rsidR="00047B68" w:rsidRPr="008E01D4">
          <w:rPr>
            <w:rStyle w:val="Hyperlink"/>
            <w:rFonts w:ascii="Arial Narrow" w:hAnsi="Arial Narrow" w:cs="Arial"/>
            <w:color w:val="auto"/>
            <w:sz w:val="20"/>
            <w:szCs w:val="20"/>
            <w:u w:val="none"/>
            <w:lang w:val="ru-RU"/>
          </w:rPr>
          <w:t>РПП</w:t>
        </w:r>
        <w:r w:rsidR="00EE02AC" w:rsidRPr="008E01D4">
          <w:rPr>
            <w:rStyle w:val="Hyperlink"/>
            <w:rFonts w:ascii="Arial Narrow" w:hAnsi="Arial Narrow" w:cs="Arial"/>
            <w:color w:val="auto"/>
            <w:sz w:val="20"/>
            <w:szCs w:val="20"/>
            <w:u w:val="none"/>
            <w:lang w:val="ru-RU"/>
          </w:rPr>
          <w:t>), для повышения устойчивости продовольственного и сельскохозяйственного сектора к изменению климата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41AA2088"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06" w:history="1">
        <w:r w:rsidR="00EE02AC" w:rsidRPr="008E01D4">
          <w:rPr>
            <w:rStyle w:val="Hyperlink"/>
            <w:rFonts w:ascii="Arial Narrow" w:hAnsi="Arial Narrow" w:cs="Arial"/>
            <w:color w:val="auto"/>
            <w:sz w:val="20"/>
            <w:szCs w:val="20"/>
            <w:u w:val="none"/>
            <w:lang w:val="ru-RU"/>
          </w:rPr>
          <w:t>Руководство по пространственным технологиям для управления рисками стихийных бедствий в аквакультуре: Руководство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36AED181"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07" w:history="1">
        <w:r w:rsidR="00EE02AC" w:rsidRPr="008E01D4">
          <w:rPr>
            <w:rStyle w:val="Hyperlink"/>
            <w:rFonts w:ascii="Arial Narrow" w:hAnsi="Arial Narrow" w:cs="Arial"/>
            <w:color w:val="auto"/>
            <w:sz w:val="20"/>
            <w:szCs w:val="20"/>
            <w:u w:val="none"/>
            <w:lang w:val="ru-RU"/>
          </w:rPr>
          <w:t>Реагирование на стихийные бедствия и управление рисками в рыбном хозяйстве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6BA8225E"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08" w:history="1">
        <w:r w:rsidR="00EE02AC" w:rsidRPr="008E01D4">
          <w:rPr>
            <w:rStyle w:val="Hyperlink"/>
            <w:rFonts w:ascii="Arial Narrow" w:hAnsi="Arial Narrow" w:cs="Arial"/>
            <w:color w:val="auto"/>
            <w:sz w:val="20"/>
            <w:szCs w:val="20"/>
            <w:u w:val="none"/>
            <w:lang w:val="ru-RU"/>
          </w:rPr>
          <w:t>Протокол по адаптации к изменению климата и управлению рисками стихийных бедствий в рыболовстве и аквакультуре в странах Карибского бассейна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2C3B6E8E"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09" w:history="1">
        <w:r w:rsidR="00EE02AC" w:rsidRPr="008E01D4">
          <w:rPr>
            <w:rStyle w:val="Hyperlink"/>
            <w:rFonts w:ascii="Arial Narrow" w:hAnsi="Arial Narrow" w:cs="Arial"/>
            <w:color w:val="auto"/>
            <w:sz w:val="20"/>
            <w:szCs w:val="20"/>
            <w:u w:val="none"/>
            <w:lang w:val="ru-RU"/>
          </w:rPr>
          <w:t>Возможности повышения устойчивости к изменению климата пелагического рыболовства Сент-Люсии и производственно-сбытовых цепочек за счет устойчивого и эффективного использования ресурсов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7F0D018B"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10" w:history="1">
        <w:r w:rsidR="00EE02AC" w:rsidRPr="008E01D4">
          <w:rPr>
            <w:rStyle w:val="Hyperlink"/>
            <w:rFonts w:ascii="Arial Narrow" w:hAnsi="Arial Narrow" w:cs="Arial"/>
            <w:color w:val="auto"/>
            <w:sz w:val="20"/>
            <w:szCs w:val="20"/>
            <w:u w:val="none"/>
            <w:lang w:val="ru-RU"/>
          </w:rPr>
          <w:t>Риски и уязвимость сектора рыболовства сардины в Республике Филиппины к климатическим и другим неклиматическим процессам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31012809"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11" w:history="1">
        <w:r w:rsidR="00EE02AC" w:rsidRPr="008E01D4">
          <w:rPr>
            <w:rStyle w:val="Hyperlink"/>
            <w:rFonts w:ascii="Arial Narrow" w:hAnsi="Arial Narrow" w:cs="Arial"/>
            <w:color w:val="auto"/>
            <w:sz w:val="20"/>
            <w:szCs w:val="20"/>
            <w:u w:val="none"/>
            <w:lang w:val="ru-RU"/>
          </w:rPr>
          <w:t>Руководство по передовому опыту для рыбаков пелагического ярусного промысла в Карибском бассейне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1469A289"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12" w:history="1">
        <w:r w:rsidR="00EE02AC" w:rsidRPr="008E01D4">
          <w:rPr>
            <w:rStyle w:val="Hyperlink"/>
            <w:rFonts w:ascii="Arial Narrow" w:hAnsi="Arial Narrow" w:cs="Arial"/>
            <w:color w:val="auto"/>
            <w:sz w:val="20"/>
            <w:szCs w:val="20"/>
            <w:u w:val="none"/>
            <w:lang w:val="ru-RU"/>
          </w:rPr>
          <w:t>Партисипативный мониторинг и оценка в охраняемых морских зонах: опыт Северной и Западной Африки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338D1D44"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13" w:history="1">
        <w:r w:rsidR="00EE02AC" w:rsidRPr="008E01D4">
          <w:rPr>
            <w:rStyle w:val="Hyperlink"/>
            <w:rFonts w:ascii="Arial Narrow" w:hAnsi="Arial Narrow" w:cs="Arial"/>
            <w:color w:val="auto"/>
            <w:sz w:val="20"/>
            <w:szCs w:val="20"/>
            <w:u w:val="none"/>
            <w:lang w:val="ru-RU"/>
          </w:rPr>
          <w:t>Разработка системы экологического мониторинга для повышения устойчивости рыболовства и аквакультуры и улучшения раннего предупреждения в бассейне Нижнего Меконга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r w:rsidR="00EE02AC" w:rsidRPr="008E01D4">
        <w:rPr>
          <w:rStyle w:val="Hyperlink"/>
          <w:rFonts w:ascii="Arial Narrow" w:hAnsi="Arial Narrow" w:cs="Arial"/>
          <w:color w:val="auto"/>
          <w:sz w:val="20"/>
          <w:szCs w:val="20"/>
          <w:u w:val="none"/>
          <w:lang w:val="ru-RU"/>
        </w:rPr>
        <w:t xml:space="preserve"> </w:t>
      </w:r>
    </w:p>
    <w:p w14:paraId="47A875B8"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14" w:history="1">
        <w:r w:rsidR="00EE02AC" w:rsidRPr="008E01D4">
          <w:rPr>
            <w:rStyle w:val="Hyperlink"/>
            <w:rFonts w:ascii="Arial Narrow" w:hAnsi="Arial Narrow" w:cs="Arial"/>
            <w:color w:val="auto"/>
            <w:sz w:val="20"/>
            <w:szCs w:val="20"/>
            <w:u w:val="none"/>
            <w:lang w:val="ru-RU"/>
          </w:rPr>
          <w:t>Создание климатоустойчивого рыболовства и аквакультуры в Азиатско-Тихоокеанском регионе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24B900A4"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15" w:history="1">
        <w:r w:rsidR="00EE02AC" w:rsidRPr="008E01D4">
          <w:rPr>
            <w:rStyle w:val="Hyperlink"/>
            <w:rFonts w:ascii="Arial Narrow" w:hAnsi="Arial Narrow" w:cs="Arial"/>
            <w:color w:val="auto"/>
            <w:sz w:val="20"/>
            <w:szCs w:val="20"/>
            <w:u w:val="none"/>
            <w:lang w:val="ru-RU"/>
          </w:rPr>
          <w:t>Управление рисками стихийных бедствий и адаптация к изменению климата в странах КАРИКОМ и более широком Карибском регионе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685A6386"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16" w:history="1">
        <w:r w:rsidR="00EE02AC" w:rsidRPr="008E01D4">
          <w:rPr>
            <w:rStyle w:val="Hyperlink"/>
            <w:rFonts w:ascii="Arial Narrow" w:hAnsi="Arial Narrow" w:cs="Arial"/>
            <w:color w:val="auto"/>
            <w:sz w:val="20"/>
            <w:szCs w:val="20"/>
            <w:u w:val="none"/>
            <w:lang w:val="ru-RU"/>
          </w:rPr>
          <w:t>Региональный учебный семинар ФАО по инновационной интегрированной агро-аквакультуре в целях «голубого роста» в Азиатско-Тихоокеанском регионе</w:t>
        </w:r>
      </w:hyperlink>
      <w:r w:rsidR="00EE02AC" w:rsidRPr="008E01D4">
        <w:rPr>
          <w:rStyle w:val="Hyperlink"/>
          <w:rFonts w:ascii="Arial Narrow" w:hAnsi="Arial Narrow" w:cs="Arial"/>
          <w:color w:val="auto"/>
          <w:sz w:val="20"/>
          <w:szCs w:val="20"/>
          <w:u w:val="none"/>
          <w:lang w:val="ru-RU"/>
        </w:rPr>
        <w:t xml:space="preserve"> </w:t>
      </w:r>
    </w:p>
    <w:p w14:paraId="6EA9049D"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17" w:history="1">
        <w:r w:rsidR="00EE02AC" w:rsidRPr="008E01D4">
          <w:rPr>
            <w:rStyle w:val="Hyperlink"/>
            <w:rFonts w:ascii="Arial Narrow" w:hAnsi="Arial Narrow" w:cs="Arial"/>
            <w:color w:val="auto"/>
            <w:sz w:val="20"/>
            <w:szCs w:val="20"/>
            <w:u w:val="none"/>
            <w:lang w:val="ru-RU"/>
          </w:rPr>
          <w:t>Повышение коэффициента конверсии корма и его влияние на снижение выбросов парниковых газов в аквакультуре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6522DB51"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18" w:history="1">
        <w:r w:rsidR="00EE02AC" w:rsidRPr="008E01D4">
          <w:rPr>
            <w:rStyle w:val="Hyperlink"/>
            <w:rFonts w:ascii="Arial Narrow" w:hAnsi="Arial Narrow" w:cs="Arial"/>
            <w:color w:val="auto"/>
            <w:sz w:val="20"/>
            <w:szCs w:val="20"/>
            <w:u w:val="none"/>
            <w:lang w:val="ru-RU"/>
          </w:rPr>
          <w:t>Отчет о семинаре экспертов ФАО по стратегиям и практическим вариантам сокращения выбросов парниковых газов в системах производства продуктов питания для рыболовства и аквакультуры</w:t>
        </w:r>
      </w:hyperlink>
      <w:r w:rsidR="00EE02AC" w:rsidRPr="008E01D4">
        <w:rPr>
          <w:rStyle w:val="Hyperlink"/>
          <w:rFonts w:ascii="Arial Narrow" w:hAnsi="Arial Narrow" w:cs="Arial"/>
          <w:color w:val="auto"/>
          <w:sz w:val="20"/>
          <w:szCs w:val="20"/>
          <w:u w:val="none"/>
          <w:lang w:val="ru-RU"/>
        </w:rPr>
        <w:t xml:space="preserve"> </w:t>
      </w:r>
    </w:p>
    <w:p w14:paraId="05449C01"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19" w:history="1">
        <w:r w:rsidR="00EE02AC" w:rsidRPr="008E01D4">
          <w:rPr>
            <w:rStyle w:val="Hyperlink"/>
            <w:rFonts w:ascii="Arial Narrow" w:hAnsi="Arial Narrow" w:cs="Arial"/>
            <w:color w:val="auto"/>
            <w:sz w:val="20"/>
            <w:szCs w:val="20"/>
            <w:u w:val="none"/>
            <w:lang w:val="ru-RU"/>
          </w:rPr>
          <w:t>Экосистемный подход для содействия интеграции и сосуществованию рыболовства в ирригационных системах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34218338"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20" w:history="1">
        <w:r w:rsidR="00EE02AC" w:rsidRPr="008E01D4">
          <w:rPr>
            <w:rStyle w:val="Hyperlink"/>
            <w:rFonts w:ascii="Arial Narrow" w:hAnsi="Arial Narrow" w:cs="Arial"/>
            <w:color w:val="auto"/>
            <w:sz w:val="20"/>
            <w:szCs w:val="20"/>
            <w:u w:val="none"/>
            <w:lang w:val="ru-RU"/>
          </w:rPr>
          <w:t>Уроки учета водных ресурсов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04B3BF4F"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21" w:history="1">
        <w:r w:rsidR="00EE02AC" w:rsidRPr="008E01D4">
          <w:rPr>
            <w:rStyle w:val="Hyperlink"/>
            <w:rFonts w:ascii="Arial Narrow" w:hAnsi="Arial Narrow" w:cs="Arial"/>
            <w:color w:val="auto"/>
            <w:sz w:val="20"/>
            <w:szCs w:val="20"/>
            <w:u w:val="none"/>
            <w:lang w:val="ru-RU"/>
          </w:rPr>
          <w:t>Состояние мирового рыболовства и аквакультуры в 2022 году - на пути к «голубой трансформации»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7EBEE381"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22" w:history="1">
        <w:r w:rsidR="00EE02AC" w:rsidRPr="008E01D4">
          <w:rPr>
            <w:rStyle w:val="Hyperlink"/>
            <w:rFonts w:ascii="Arial Narrow" w:hAnsi="Arial Narrow" w:cs="Arial"/>
            <w:color w:val="auto"/>
            <w:sz w:val="20"/>
            <w:szCs w:val="20"/>
            <w:u w:val="none"/>
            <w:lang w:val="ru-RU"/>
          </w:rPr>
          <w:t>Восстановление среды обитания для внутреннего рыболовства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7C2AD9B3"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23" w:history="1">
        <w:r w:rsidR="00EE02AC" w:rsidRPr="008E01D4">
          <w:rPr>
            <w:rStyle w:val="Hyperlink"/>
            <w:rFonts w:ascii="Arial Narrow" w:hAnsi="Arial Narrow" w:cs="Arial"/>
            <w:color w:val="auto"/>
            <w:sz w:val="20"/>
            <w:szCs w:val="20"/>
            <w:u w:val="none"/>
            <w:lang w:val="ru-RU"/>
          </w:rPr>
          <w:t>Средиземноморские прибрежные лагуны: устойчивое управление и взаимодействие между аквакультурой, промысловым рыболовством и окружающей средой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67D87B44" w14:textId="1A8E9037" w:rsidR="00EE02AC" w:rsidRPr="008E01D4" w:rsidRDefault="00047B68" w:rsidP="00791746">
      <w:pPr>
        <w:spacing w:line="240" w:lineRule="auto"/>
        <w:ind w:left="720" w:hanging="720"/>
        <w:jc w:val="both"/>
        <w:rPr>
          <w:rFonts w:ascii="Arial Narrow" w:hAnsi="Arial Narrow" w:cs="Arial"/>
          <w:b/>
          <w:bCs/>
          <w:sz w:val="20"/>
          <w:szCs w:val="20"/>
          <w:lang w:val="en-GB"/>
        </w:rPr>
      </w:pPr>
      <w:r w:rsidRPr="008E01D4">
        <w:rPr>
          <w:rFonts w:ascii="Arial Narrow" w:hAnsi="Arial Narrow" w:cs="Arial"/>
          <w:b/>
          <w:bCs/>
          <w:sz w:val="20"/>
          <w:szCs w:val="20"/>
          <w:lang w:val="ru-RU"/>
        </w:rPr>
        <w:t>РПП</w:t>
      </w:r>
      <w:r w:rsidR="00EE02AC" w:rsidRPr="008E01D4">
        <w:rPr>
          <w:rFonts w:ascii="Arial Narrow" w:hAnsi="Arial Narrow" w:cs="Arial"/>
          <w:b/>
          <w:bCs/>
          <w:sz w:val="20"/>
          <w:szCs w:val="20"/>
          <w:lang w:val="en-GB"/>
        </w:rPr>
        <w:t xml:space="preserve"> и лесное хозяйство:</w:t>
      </w:r>
    </w:p>
    <w:p w14:paraId="01EB96D5"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24" w:history="1">
        <w:r w:rsidR="00EE02AC" w:rsidRPr="008E01D4">
          <w:rPr>
            <w:rStyle w:val="Hyperlink"/>
            <w:rFonts w:ascii="Arial Narrow" w:hAnsi="Arial Narrow" w:cs="Arial"/>
            <w:color w:val="auto"/>
            <w:sz w:val="20"/>
            <w:szCs w:val="20"/>
            <w:u w:val="none"/>
            <w:lang w:val="ru-RU"/>
          </w:rPr>
          <w:t>Руководство по управлению водными ресурсами в лесах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4606155D"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25" w:history="1">
        <w:r w:rsidR="00EE02AC" w:rsidRPr="008E01D4">
          <w:rPr>
            <w:rStyle w:val="Hyperlink"/>
            <w:rFonts w:ascii="Arial Narrow" w:hAnsi="Arial Narrow" w:cs="Arial"/>
            <w:color w:val="auto"/>
            <w:sz w:val="20"/>
            <w:szCs w:val="20"/>
            <w:u w:val="none"/>
            <w:lang w:val="ru-RU"/>
          </w:rPr>
          <w:t>Управление водосборами в действии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726E5C2A"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26" w:history="1">
        <w:r w:rsidR="00EE02AC" w:rsidRPr="008E01D4">
          <w:rPr>
            <w:rStyle w:val="Hyperlink"/>
            <w:rFonts w:ascii="Arial Narrow" w:hAnsi="Arial Narrow" w:cs="Arial"/>
            <w:color w:val="auto"/>
            <w:sz w:val="20"/>
            <w:szCs w:val="20"/>
            <w:u w:val="none"/>
            <w:lang w:val="ru-RU"/>
          </w:rPr>
          <w:t>Тематическое исследование «Состояние мировых лесных генетических ресурсов»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0ED29DC3" w14:textId="77777777" w:rsidR="00EE02AC" w:rsidRPr="008E01D4" w:rsidRDefault="00EE02AC"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r w:rsidRPr="008E01D4">
        <w:rPr>
          <w:rStyle w:val="Hyperlink"/>
          <w:rFonts w:ascii="Arial Narrow" w:hAnsi="Arial Narrow" w:cs="Arial"/>
          <w:color w:val="auto"/>
          <w:sz w:val="20"/>
          <w:szCs w:val="20"/>
          <w:u w:val="none"/>
          <w:lang w:val="ru-RU"/>
        </w:rPr>
        <w:t>Состояние средиземноморских лесов 2018 (</w:t>
      </w:r>
      <w:r w:rsidRPr="008E01D4">
        <w:rPr>
          <w:rStyle w:val="Hyperlink"/>
          <w:rFonts w:ascii="Arial Narrow" w:hAnsi="Arial Narrow" w:cs="Arial"/>
          <w:color w:val="auto"/>
          <w:sz w:val="20"/>
          <w:szCs w:val="20"/>
          <w:u w:val="none"/>
          <w:lang w:val="en-GB"/>
        </w:rPr>
        <w:t>fao</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lang w:val="en-GB"/>
        </w:rPr>
        <w:t>org</w:t>
      </w:r>
      <w:r w:rsidRPr="008E01D4">
        <w:rPr>
          <w:rStyle w:val="Hyperlink"/>
          <w:rFonts w:ascii="Arial Narrow" w:hAnsi="Arial Narrow" w:cs="Arial"/>
          <w:color w:val="auto"/>
          <w:sz w:val="20"/>
          <w:szCs w:val="20"/>
          <w:u w:val="none"/>
          <w:lang w:val="ru-RU"/>
        </w:rPr>
        <w:t>)</w:t>
      </w:r>
    </w:p>
    <w:p w14:paraId="40FB07E6"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27" w:history="1">
        <w:r w:rsidR="00EE02AC" w:rsidRPr="008E01D4">
          <w:rPr>
            <w:rStyle w:val="Hyperlink"/>
            <w:rFonts w:ascii="Arial Narrow" w:hAnsi="Arial Narrow" w:cs="Arial"/>
            <w:color w:val="auto"/>
            <w:sz w:val="20"/>
            <w:szCs w:val="20"/>
            <w:u w:val="none"/>
            <w:lang w:val="ru-RU"/>
          </w:rPr>
          <w:t>Продвижение взаимосвязи между лесными и водными ресурсами - руководство по содействию развитию потенциала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796AD606"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28" w:history="1">
        <w:r w:rsidR="00EE02AC" w:rsidRPr="008E01D4">
          <w:rPr>
            <w:rStyle w:val="Hyperlink"/>
            <w:rFonts w:ascii="Arial Narrow" w:hAnsi="Arial Narrow" w:cs="Arial"/>
            <w:color w:val="auto"/>
            <w:sz w:val="20"/>
            <w:szCs w:val="20"/>
            <w:u w:val="none"/>
            <w:lang w:val="ru-RU"/>
          </w:rPr>
          <w:t>Состояние лесов мира – 2022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12A18B5C"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29" w:history="1">
        <w:r w:rsidR="00EE02AC" w:rsidRPr="008E01D4">
          <w:rPr>
            <w:rStyle w:val="Hyperlink"/>
            <w:rFonts w:ascii="Arial Narrow" w:hAnsi="Arial Narrow" w:cs="Arial"/>
            <w:color w:val="auto"/>
            <w:sz w:val="20"/>
            <w:szCs w:val="20"/>
            <w:u w:val="none"/>
            <w:lang w:val="ru-RU"/>
          </w:rPr>
          <w:t>Агролесоводство для восстановления ландшафтов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5A6C008B"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30" w:history="1">
        <w:r w:rsidR="00EE02AC" w:rsidRPr="008E01D4">
          <w:rPr>
            <w:rStyle w:val="Hyperlink"/>
            <w:rFonts w:ascii="Arial Narrow" w:hAnsi="Arial Narrow" w:cs="Arial"/>
            <w:color w:val="auto"/>
            <w:sz w:val="20"/>
            <w:szCs w:val="20"/>
            <w:u w:val="none"/>
            <w:lang w:val="ru-RU"/>
          </w:rPr>
          <w:t>Окончательная оценка проекта «Сохранение и устойчивое использование биоразнообразия, лесов, почвы и воды для достижения хороших условий жизни/</w:t>
        </w:r>
        <w:r w:rsidR="00EE02AC" w:rsidRPr="008E01D4">
          <w:rPr>
            <w:rStyle w:val="Hyperlink"/>
            <w:rFonts w:ascii="Arial Narrow" w:hAnsi="Arial Narrow" w:cs="Arial"/>
            <w:color w:val="auto"/>
            <w:sz w:val="20"/>
            <w:szCs w:val="20"/>
            <w:u w:val="none"/>
            <w:lang w:val="en-GB"/>
          </w:rPr>
          <w:t>Sumac</w:t>
        </w:r>
        <w:r w:rsidR="00EE02AC" w:rsidRPr="008E01D4">
          <w:rPr>
            <w:rStyle w:val="Hyperlink"/>
            <w:rFonts w:ascii="Arial Narrow" w:hAnsi="Arial Narrow" w:cs="Arial"/>
            <w:color w:val="auto"/>
            <w:sz w:val="20"/>
            <w:szCs w:val="20"/>
            <w:u w:val="none"/>
            <w:lang w:val="ru-RU"/>
          </w:rPr>
          <w:t xml:space="preserve"> </w:t>
        </w:r>
        <w:r w:rsidR="00EE02AC" w:rsidRPr="008E01D4">
          <w:rPr>
            <w:rStyle w:val="Hyperlink"/>
            <w:rFonts w:ascii="Arial Narrow" w:hAnsi="Arial Narrow" w:cs="Arial"/>
            <w:color w:val="auto"/>
            <w:sz w:val="20"/>
            <w:szCs w:val="20"/>
            <w:u w:val="none"/>
            <w:lang w:val="en-GB"/>
          </w:rPr>
          <w:t>Kawsay</w:t>
        </w:r>
        <w:r w:rsidR="00EE02AC" w:rsidRPr="008E01D4">
          <w:rPr>
            <w:rStyle w:val="Hyperlink"/>
            <w:rFonts w:ascii="Arial Narrow" w:hAnsi="Arial Narrow" w:cs="Arial"/>
            <w:color w:val="auto"/>
            <w:sz w:val="20"/>
            <w:szCs w:val="20"/>
            <w:u w:val="none"/>
            <w:lang w:val="ru-RU"/>
          </w:rPr>
          <w:t xml:space="preserve"> в провинции </w:t>
        </w:r>
        <w:r w:rsidR="00EE02AC" w:rsidRPr="008E01D4">
          <w:rPr>
            <w:rStyle w:val="Hyperlink"/>
            <w:rFonts w:ascii="Arial Narrow" w:hAnsi="Arial Narrow" w:cs="Arial"/>
            <w:color w:val="auto"/>
            <w:sz w:val="20"/>
            <w:szCs w:val="20"/>
            <w:u w:val="none"/>
            <w:lang w:val="en-GB"/>
          </w:rPr>
          <w:t>Napo</w:t>
        </w:r>
        <w:r w:rsidR="00EE02AC" w:rsidRPr="008E01D4">
          <w:rPr>
            <w:rStyle w:val="Hyperlink"/>
            <w:rFonts w:ascii="Arial Narrow" w:hAnsi="Arial Narrow" w:cs="Arial"/>
            <w:color w:val="auto"/>
            <w:sz w:val="20"/>
            <w:szCs w:val="20"/>
            <w:u w:val="none"/>
            <w:lang w:val="ru-RU"/>
          </w:rPr>
          <w:t xml:space="preserve"> (</w:t>
        </w:r>
        <w:r w:rsidR="00EE02AC" w:rsidRPr="008E01D4">
          <w:rPr>
            <w:rStyle w:val="Hyperlink"/>
            <w:rFonts w:ascii="Arial Narrow" w:hAnsi="Arial Narrow" w:cs="Arial"/>
            <w:color w:val="auto"/>
            <w:sz w:val="20"/>
            <w:szCs w:val="20"/>
            <w:u w:val="none"/>
            <w:lang w:val="en-GB"/>
          </w:rPr>
          <w:t>FSP</w:t>
        </w:r>
        <w:r w:rsidR="00EE02AC" w:rsidRPr="008E01D4">
          <w:rPr>
            <w:rStyle w:val="Hyperlink"/>
            <w:rFonts w:ascii="Arial Narrow" w:hAnsi="Arial Narrow" w:cs="Arial"/>
            <w:color w:val="auto"/>
            <w:sz w:val="20"/>
            <w:szCs w:val="20"/>
            <w:u w:val="none"/>
            <w:lang w:val="ru-RU"/>
          </w:rPr>
          <w:t>)»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7C5DB034"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31" w:history="1">
        <w:r w:rsidR="00EE02AC" w:rsidRPr="008E01D4">
          <w:rPr>
            <w:rStyle w:val="Hyperlink"/>
            <w:rFonts w:ascii="Arial Narrow" w:hAnsi="Arial Narrow" w:cs="Arial"/>
            <w:color w:val="auto"/>
            <w:sz w:val="20"/>
            <w:szCs w:val="20"/>
            <w:u w:val="none"/>
            <w:lang w:val="ru-RU"/>
          </w:rPr>
          <w:t>Инструмент «Лесные и ландшафтные водные экосистемные услуги» (</w:t>
        </w:r>
        <w:r w:rsidR="00EE02AC" w:rsidRPr="008E01D4">
          <w:rPr>
            <w:rStyle w:val="Hyperlink"/>
            <w:rFonts w:ascii="Arial Narrow" w:hAnsi="Arial Narrow" w:cs="Arial"/>
            <w:color w:val="auto"/>
            <w:sz w:val="20"/>
            <w:szCs w:val="20"/>
            <w:u w:val="none"/>
            <w:lang w:val="en-GB"/>
          </w:rPr>
          <w:t>FL</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WES</w:t>
        </w:r>
        <w:r w:rsidR="00EE02AC" w:rsidRPr="008E01D4">
          <w:rPr>
            <w:rStyle w:val="Hyperlink"/>
            <w:rFonts w:ascii="Arial Narrow" w:hAnsi="Arial Narrow" w:cs="Arial"/>
            <w:color w:val="auto"/>
            <w:sz w:val="20"/>
            <w:szCs w:val="20"/>
            <w:u w:val="none"/>
            <w:lang w:val="ru-RU"/>
          </w:rPr>
          <w:t>) | Продовольственная и сельскохозяйственная организация Объединенных Наций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313DC7AF"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32" w:history="1">
        <w:r w:rsidR="00EE02AC" w:rsidRPr="008E01D4">
          <w:rPr>
            <w:rStyle w:val="Hyperlink"/>
            <w:rFonts w:ascii="Arial Narrow" w:hAnsi="Arial Narrow" w:cs="Arial"/>
            <w:color w:val="auto"/>
            <w:sz w:val="20"/>
            <w:szCs w:val="20"/>
            <w:u w:val="none"/>
            <w:lang w:val="ru-RU"/>
          </w:rPr>
          <w:t>Ключевая роль восстановления лесов и ландшафтов в борьбе с изменением климата</w:t>
        </w:r>
      </w:hyperlink>
    </w:p>
    <w:p w14:paraId="2A2243BE"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en-GB"/>
        </w:rPr>
      </w:pPr>
      <w:hyperlink r:id="rId133" w:history="1">
        <w:r w:rsidR="00EE02AC" w:rsidRPr="008E01D4">
          <w:rPr>
            <w:rStyle w:val="Hyperlink"/>
            <w:rFonts w:ascii="Arial Narrow" w:hAnsi="Arial Narrow" w:cs="Arial"/>
            <w:color w:val="auto"/>
            <w:sz w:val="20"/>
            <w:szCs w:val="20"/>
            <w:u w:val="none"/>
            <w:lang w:val="ru-RU"/>
          </w:rPr>
          <w:t xml:space="preserve">Стандарты практики для руководства восстановлением экосистем: Вклад в Десятилетие ООН по восстановлению экосистем. </w:t>
        </w:r>
        <w:r w:rsidR="00EE02AC" w:rsidRPr="008E01D4">
          <w:rPr>
            <w:rStyle w:val="Hyperlink"/>
            <w:rFonts w:ascii="Arial Narrow" w:hAnsi="Arial Narrow" w:cs="Arial"/>
            <w:color w:val="auto"/>
            <w:sz w:val="20"/>
            <w:szCs w:val="20"/>
            <w:u w:val="none"/>
            <w:lang w:val="en-GB"/>
          </w:rPr>
          <w:t>Краткий отчет</w:t>
        </w:r>
      </w:hyperlink>
      <w:r w:rsidR="00EE02AC" w:rsidRPr="008E01D4">
        <w:rPr>
          <w:rStyle w:val="Hyperlink"/>
          <w:rFonts w:ascii="Arial Narrow" w:hAnsi="Arial Narrow" w:cs="Arial"/>
          <w:color w:val="auto"/>
          <w:sz w:val="20"/>
          <w:szCs w:val="20"/>
          <w:u w:val="none"/>
          <w:lang w:val="en-GB"/>
        </w:rPr>
        <w:t>.</w:t>
      </w:r>
    </w:p>
    <w:p w14:paraId="7F8D8837"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34" w:history="1">
        <w:r w:rsidR="00EE02AC" w:rsidRPr="008E01D4">
          <w:rPr>
            <w:rStyle w:val="Hyperlink"/>
            <w:rFonts w:ascii="Arial Narrow" w:hAnsi="Arial Narrow" w:cs="Arial"/>
            <w:color w:val="auto"/>
            <w:sz w:val="20"/>
            <w:szCs w:val="20"/>
            <w:u w:val="none"/>
            <w:lang w:val="ru-RU"/>
          </w:rPr>
          <w:t>Руководящие принципы восстановления экосистем для Десятилетия ООН 2021-2030 гг</w:t>
        </w:r>
      </w:hyperlink>
      <w:r w:rsidR="00EE02AC" w:rsidRPr="008E01D4">
        <w:rPr>
          <w:rStyle w:val="Hyperlink"/>
          <w:rFonts w:ascii="Arial Narrow" w:hAnsi="Arial Narrow" w:cs="Arial"/>
          <w:color w:val="auto"/>
          <w:sz w:val="20"/>
          <w:szCs w:val="20"/>
          <w:u w:val="none"/>
          <w:lang w:val="ru-RU"/>
        </w:rPr>
        <w:t>.</w:t>
      </w:r>
    </w:p>
    <w:p w14:paraId="73AFAF06"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35" w:history="1">
        <w:r w:rsidR="00EE02AC" w:rsidRPr="008E01D4">
          <w:rPr>
            <w:rStyle w:val="Hyperlink"/>
            <w:rFonts w:ascii="Arial Narrow" w:hAnsi="Arial Narrow" w:cs="Arial"/>
            <w:color w:val="auto"/>
            <w:sz w:val="20"/>
            <w:szCs w:val="20"/>
            <w:u w:val="none"/>
            <w:lang w:val="ru-RU"/>
          </w:rPr>
          <w:t>Дорога к восстановлению: Руководство по определению приоритетов и показателей для мониторинга восстановления лесов и ландшафтов</w:t>
        </w:r>
      </w:hyperlink>
    </w:p>
    <w:p w14:paraId="35DA5B90"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36" w:history="1">
        <w:r w:rsidR="00EE02AC" w:rsidRPr="008E01D4">
          <w:rPr>
            <w:rStyle w:val="Hyperlink"/>
            <w:rFonts w:ascii="Arial Narrow" w:hAnsi="Arial Narrow" w:cs="Arial"/>
            <w:color w:val="auto"/>
            <w:sz w:val="20"/>
            <w:szCs w:val="20"/>
            <w:u w:val="none"/>
            <w:lang w:val="ru-RU"/>
          </w:rPr>
          <w:t>Адаптация на основе лесов: трансформационная адаптация с помощью лесов и деревьев</w:t>
        </w:r>
      </w:hyperlink>
      <w:r w:rsidR="00EE02AC" w:rsidRPr="008E01D4">
        <w:rPr>
          <w:rStyle w:val="Hyperlink"/>
          <w:rFonts w:ascii="Arial Narrow" w:hAnsi="Arial Narrow" w:cs="Arial"/>
          <w:color w:val="auto"/>
          <w:sz w:val="20"/>
          <w:szCs w:val="20"/>
          <w:u w:val="none"/>
          <w:lang w:val="ru-RU"/>
        </w:rPr>
        <w:t xml:space="preserve"> </w:t>
      </w:r>
    </w:p>
    <w:p w14:paraId="14F769D3" w14:textId="0C5E58EC"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37" w:history="1">
        <w:r w:rsidR="00EE02AC" w:rsidRPr="008E01D4">
          <w:rPr>
            <w:rStyle w:val="Hyperlink"/>
            <w:rFonts w:ascii="Arial Narrow" w:hAnsi="Arial Narrow" w:cs="Arial"/>
            <w:color w:val="auto"/>
            <w:sz w:val="20"/>
            <w:szCs w:val="20"/>
            <w:u w:val="none"/>
            <w:lang w:val="ru-RU"/>
          </w:rPr>
          <w:t>Пастбище с деревьями</w:t>
        </w:r>
        <w:r w:rsidR="007813AA" w:rsidRPr="008E01D4">
          <w:rPr>
            <w:rStyle w:val="Hyperlink"/>
            <w:rFonts w:ascii="Arial Narrow" w:hAnsi="Arial Narrow" w:cs="Arial"/>
            <w:color w:val="auto"/>
            <w:sz w:val="20"/>
            <w:szCs w:val="20"/>
            <w:u w:val="none"/>
            <w:lang w:val="ru-RU"/>
          </w:rPr>
          <w:t>: с</w:t>
        </w:r>
        <w:r w:rsidR="00EE02AC" w:rsidRPr="008E01D4">
          <w:rPr>
            <w:rStyle w:val="Hyperlink"/>
            <w:rFonts w:ascii="Arial Narrow" w:hAnsi="Arial Narrow" w:cs="Arial"/>
            <w:color w:val="auto"/>
            <w:sz w:val="20"/>
            <w:szCs w:val="20"/>
            <w:u w:val="none"/>
            <w:lang w:val="ru-RU"/>
          </w:rPr>
          <w:t>ильвопасторальный подход к управлению и восстановлению засушливых земель</w:t>
        </w:r>
      </w:hyperlink>
    </w:p>
    <w:p w14:paraId="72A37434" w14:textId="554B5BCD"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38" w:history="1">
        <w:r w:rsidR="00EE02AC" w:rsidRPr="008E01D4">
          <w:rPr>
            <w:rStyle w:val="Hyperlink"/>
            <w:rFonts w:ascii="Arial Narrow" w:hAnsi="Arial Narrow" w:cs="Arial"/>
            <w:color w:val="auto"/>
            <w:sz w:val="20"/>
            <w:szCs w:val="20"/>
            <w:u w:val="none"/>
            <w:lang w:val="ru-RU"/>
          </w:rPr>
          <w:t>Пастбища с деревьями</w:t>
        </w:r>
        <w:r w:rsidR="007813AA" w:rsidRPr="008E01D4">
          <w:rPr>
            <w:rStyle w:val="Hyperlink"/>
            <w:rFonts w:ascii="Arial Narrow" w:hAnsi="Arial Narrow" w:cs="Arial"/>
            <w:color w:val="auto"/>
            <w:sz w:val="20"/>
            <w:szCs w:val="20"/>
            <w:u w:val="none"/>
            <w:lang w:val="ru-RU"/>
          </w:rPr>
          <w:t>: с</w:t>
        </w:r>
        <w:r w:rsidR="00EE02AC" w:rsidRPr="008E01D4">
          <w:rPr>
            <w:rStyle w:val="Hyperlink"/>
            <w:rFonts w:ascii="Arial Narrow" w:hAnsi="Arial Narrow" w:cs="Arial"/>
            <w:color w:val="auto"/>
            <w:sz w:val="20"/>
            <w:szCs w:val="20"/>
            <w:u w:val="none"/>
            <w:lang w:val="ru-RU"/>
          </w:rPr>
          <w:t>ильвопасторальный подход к управлению и восстановлению засушливых земель с помощью деревьев: Краткое описание политики</w:t>
        </w:r>
      </w:hyperlink>
    </w:p>
    <w:p w14:paraId="03ADE3B5"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39" w:history="1">
        <w:r w:rsidR="00EE02AC" w:rsidRPr="008E01D4">
          <w:rPr>
            <w:rStyle w:val="Hyperlink"/>
            <w:rFonts w:ascii="Arial Narrow" w:hAnsi="Arial Narrow" w:cs="Arial"/>
            <w:color w:val="auto"/>
            <w:sz w:val="20"/>
            <w:szCs w:val="20"/>
            <w:u w:val="none"/>
            <w:lang w:val="ru-RU"/>
          </w:rPr>
          <w:t>Создание устойчивых к изменению климата лесов в засушливых районах и агросильвопасторальных производственных систем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r w:rsidR="00EE02AC" w:rsidRPr="008E01D4">
        <w:rPr>
          <w:rStyle w:val="Hyperlink"/>
          <w:rFonts w:ascii="Arial Narrow" w:hAnsi="Arial Narrow" w:cs="Arial"/>
          <w:color w:val="auto"/>
          <w:sz w:val="20"/>
          <w:szCs w:val="20"/>
          <w:u w:val="none"/>
          <w:lang w:val="ru-RU"/>
        </w:rPr>
        <w:t xml:space="preserve"> </w:t>
      </w:r>
    </w:p>
    <w:p w14:paraId="41055120"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40" w:history="1">
        <w:r w:rsidR="00EE02AC" w:rsidRPr="008E01D4">
          <w:rPr>
            <w:rStyle w:val="Hyperlink"/>
            <w:rFonts w:ascii="Arial Narrow" w:hAnsi="Arial Narrow" w:cs="Arial"/>
            <w:color w:val="auto"/>
            <w:sz w:val="20"/>
            <w:szCs w:val="20"/>
            <w:u w:val="none"/>
            <w:lang w:val="ru-RU"/>
          </w:rPr>
          <w:t>Оценка, восстановление и управление «предполагаемыми засушливыми землями»: Серрадо, миомбо-мопановые леса и Цинхай-Тибетское плато</w:t>
        </w:r>
      </w:hyperlink>
    </w:p>
    <w:p w14:paraId="0405FF36"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41" w:history="1">
        <w:r w:rsidR="00EE02AC" w:rsidRPr="008E01D4">
          <w:rPr>
            <w:rStyle w:val="Hyperlink"/>
            <w:rFonts w:ascii="Arial Narrow" w:hAnsi="Arial Narrow" w:cs="Arial"/>
            <w:color w:val="auto"/>
            <w:sz w:val="20"/>
            <w:szCs w:val="20"/>
            <w:u w:val="none"/>
            <w:lang w:val="ru-RU"/>
          </w:rPr>
          <w:t>Применение подхода, основанного на взаимосвязи гуманитарной деятельности, развития и мира: Изучение, укрепление и возрождение экосистем засушливых земель</w:t>
        </w:r>
      </w:hyperlink>
    </w:p>
    <w:p w14:paraId="5F539968" w14:textId="1BF7C68D" w:rsidR="00EE02AC" w:rsidRPr="008E01D4" w:rsidRDefault="00047B68" w:rsidP="00791746">
      <w:pPr>
        <w:spacing w:line="240" w:lineRule="auto"/>
        <w:ind w:left="720" w:hanging="720"/>
        <w:jc w:val="both"/>
        <w:rPr>
          <w:rFonts w:ascii="Arial Narrow" w:hAnsi="Arial Narrow" w:cs="Arial"/>
          <w:b/>
          <w:bCs/>
          <w:sz w:val="20"/>
          <w:szCs w:val="20"/>
          <w:lang w:val="ru-RU"/>
        </w:rPr>
      </w:pPr>
      <w:r w:rsidRPr="008E01D4">
        <w:rPr>
          <w:rFonts w:ascii="Arial Narrow" w:hAnsi="Arial Narrow" w:cs="Arial"/>
          <w:b/>
          <w:bCs/>
          <w:sz w:val="20"/>
          <w:szCs w:val="20"/>
          <w:lang w:val="ru-RU"/>
        </w:rPr>
        <w:t>РПП</w:t>
      </w:r>
      <w:r w:rsidR="00EE02AC" w:rsidRPr="008E01D4">
        <w:rPr>
          <w:rFonts w:ascii="Arial Narrow" w:hAnsi="Arial Narrow" w:cs="Arial"/>
          <w:b/>
          <w:bCs/>
          <w:sz w:val="20"/>
          <w:szCs w:val="20"/>
          <w:lang w:val="ru-RU"/>
        </w:rPr>
        <w:t xml:space="preserve"> в экосистемах горных районов:</w:t>
      </w:r>
    </w:p>
    <w:p w14:paraId="659F0D04"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42" w:history="1">
        <w:r w:rsidR="00EE02AC" w:rsidRPr="008E01D4">
          <w:rPr>
            <w:rStyle w:val="Hyperlink"/>
            <w:rFonts w:ascii="Arial Narrow" w:hAnsi="Arial Narrow" w:cs="Arial"/>
            <w:color w:val="auto"/>
            <w:sz w:val="20"/>
            <w:szCs w:val="20"/>
            <w:u w:val="none"/>
            <w:lang w:val="ru-RU"/>
          </w:rPr>
          <w:t>Горные системы земледелия - семена для будущего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21C34638"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43" w:history="1">
        <w:r w:rsidR="00EE02AC" w:rsidRPr="008E01D4">
          <w:rPr>
            <w:rStyle w:val="Hyperlink"/>
            <w:rFonts w:ascii="Arial Narrow" w:hAnsi="Arial Narrow" w:cs="Arial"/>
            <w:color w:val="auto"/>
            <w:sz w:val="20"/>
            <w:szCs w:val="20"/>
            <w:u w:val="none"/>
            <w:lang w:val="ru-RU"/>
          </w:rPr>
          <w:t>Горные женщины мира: проблемы, устойчивость и коллективная сила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5B699E2B"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en-GB"/>
        </w:rPr>
      </w:pPr>
      <w:hyperlink r:id="rId144" w:history="1">
        <w:r w:rsidR="00EE02AC" w:rsidRPr="008E01D4">
          <w:rPr>
            <w:rStyle w:val="Hyperlink"/>
            <w:rFonts w:ascii="Arial Narrow" w:hAnsi="Arial Narrow" w:cs="Arial"/>
            <w:color w:val="auto"/>
            <w:sz w:val="20"/>
            <w:szCs w:val="20"/>
            <w:u w:val="none"/>
            <w:lang w:val="ru-RU"/>
          </w:rPr>
          <w:t xml:space="preserve">Горный туризм: на пути к более устойчивому развитию </w:t>
        </w:r>
        <w:r w:rsidR="00EE02AC" w:rsidRPr="008E01D4">
          <w:rPr>
            <w:rStyle w:val="Hyperlink"/>
            <w:rFonts w:ascii="Arial Narrow" w:hAnsi="Arial Narrow" w:cs="Arial"/>
            <w:color w:val="auto"/>
            <w:sz w:val="20"/>
            <w:szCs w:val="20"/>
            <w:u w:val="none"/>
            <w:lang w:val="en-GB"/>
          </w:rPr>
          <w:t>(fao.org)</w:t>
        </w:r>
      </w:hyperlink>
    </w:p>
    <w:p w14:paraId="7DE5D0ED"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45" w:history="1">
        <w:r w:rsidR="00EE02AC" w:rsidRPr="008E01D4">
          <w:rPr>
            <w:rStyle w:val="Hyperlink"/>
            <w:rFonts w:ascii="Arial Narrow" w:hAnsi="Arial Narrow" w:cs="Arial"/>
            <w:color w:val="auto"/>
            <w:sz w:val="20"/>
            <w:szCs w:val="20"/>
            <w:u w:val="none"/>
            <w:lang w:val="ru-RU"/>
          </w:rPr>
          <w:t>Понимание и защита горных почв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748D1738"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46" w:history="1">
        <w:r w:rsidR="00EE02AC" w:rsidRPr="008E01D4">
          <w:rPr>
            <w:rStyle w:val="Hyperlink"/>
            <w:rFonts w:ascii="Arial Narrow" w:hAnsi="Arial Narrow" w:cs="Arial"/>
            <w:color w:val="auto"/>
            <w:sz w:val="20"/>
            <w:szCs w:val="20"/>
            <w:u w:val="none"/>
            <w:lang w:val="ru-RU"/>
          </w:rPr>
          <w:t>Горное фермерство - это семейное фермерство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63C0BAC0"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47" w:history="1">
        <w:r w:rsidR="00EE02AC" w:rsidRPr="008E01D4">
          <w:rPr>
            <w:rStyle w:val="Hyperlink"/>
            <w:rFonts w:ascii="Arial Narrow" w:hAnsi="Arial Narrow" w:cs="Arial"/>
            <w:color w:val="auto"/>
            <w:sz w:val="20"/>
            <w:szCs w:val="20"/>
            <w:u w:val="none"/>
            <w:lang w:val="ru-RU"/>
          </w:rPr>
          <w:t>Горные и засушливые районы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73C937E1"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48" w:history="1">
        <w:r w:rsidR="00EE02AC" w:rsidRPr="008E01D4">
          <w:rPr>
            <w:rStyle w:val="Hyperlink"/>
            <w:rFonts w:ascii="Arial Narrow" w:hAnsi="Arial Narrow" w:cs="Arial"/>
            <w:color w:val="auto"/>
            <w:sz w:val="20"/>
            <w:szCs w:val="20"/>
            <w:u w:val="none"/>
            <w:lang w:val="ru-RU"/>
          </w:rPr>
          <w:t>Повышение устойчивости водосборных бассейнов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0971B4AB"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49" w:history="1">
        <w:r w:rsidR="00EE02AC" w:rsidRPr="008E01D4">
          <w:rPr>
            <w:rStyle w:val="Hyperlink"/>
            <w:rFonts w:ascii="Arial Narrow" w:hAnsi="Arial Narrow" w:cs="Arial"/>
            <w:color w:val="auto"/>
            <w:sz w:val="20"/>
            <w:szCs w:val="20"/>
            <w:u w:val="none"/>
            <w:lang w:val="ru-RU"/>
          </w:rPr>
          <w:t xml:space="preserve">Инвестиции в устойчивое горное развитие: возможности, ресурсы и преимущества | </w:t>
        </w:r>
        <w:r w:rsidR="00EE02AC" w:rsidRPr="008E01D4">
          <w:rPr>
            <w:rStyle w:val="Hyperlink"/>
            <w:rFonts w:ascii="Arial Narrow" w:hAnsi="Arial Narrow" w:cs="Arial"/>
            <w:color w:val="auto"/>
            <w:sz w:val="20"/>
            <w:szCs w:val="20"/>
            <w:u w:val="none"/>
            <w:lang w:val="en-GB"/>
          </w:rPr>
          <w:t>HimalDoc</w:t>
        </w:r>
        <w:r w:rsidR="00EE02AC" w:rsidRPr="008E01D4">
          <w:rPr>
            <w:rStyle w:val="Hyperlink"/>
            <w:rFonts w:ascii="Arial Narrow" w:hAnsi="Arial Narrow" w:cs="Arial"/>
            <w:color w:val="auto"/>
            <w:sz w:val="20"/>
            <w:szCs w:val="20"/>
            <w:u w:val="none"/>
            <w:lang w:val="ru-RU"/>
          </w:rPr>
          <w:t xml:space="preserve"> (</w:t>
        </w:r>
        <w:r w:rsidR="00EE02AC" w:rsidRPr="008E01D4">
          <w:rPr>
            <w:rStyle w:val="Hyperlink"/>
            <w:rFonts w:ascii="Arial Narrow" w:hAnsi="Arial Narrow" w:cs="Arial"/>
            <w:color w:val="auto"/>
            <w:sz w:val="20"/>
            <w:szCs w:val="20"/>
            <w:u w:val="none"/>
            <w:lang w:val="en-GB"/>
          </w:rPr>
          <w:t>icimod</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6A2CB665"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50" w:history="1">
        <w:r w:rsidR="00EE02AC" w:rsidRPr="008E01D4">
          <w:rPr>
            <w:rStyle w:val="Hyperlink"/>
            <w:rFonts w:ascii="Arial Narrow" w:hAnsi="Arial Narrow" w:cs="Arial"/>
            <w:color w:val="auto"/>
            <w:sz w:val="20"/>
            <w:szCs w:val="20"/>
            <w:u w:val="none"/>
            <w:lang w:val="ru-RU"/>
          </w:rPr>
          <w:t>Продукция горного партнерства: Маркировка горной продукции для этичного, справедливого и экологически чистого будущего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4A3D0AC0" w14:textId="77777777" w:rsidR="00EE02AC" w:rsidRPr="008E01D4" w:rsidRDefault="00EE02AC" w:rsidP="00791746">
      <w:pPr>
        <w:spacing w:line="240" w:lineRule="auto"/>
        <w:ind w:left="720" w:hanging="720"/>
        <w:jc w:val="both"/>
        <w:rPr>
          <w:rFonts w:ascii="Arial Narrow" w:hAnsi="Arial Narrow" w:cs="Arial"/>
          <w:b/>
          <w:bCs/>
          <w:sz w:val="20"/>
          <w:szCs w:val="20"/>
          <w:lang w:val="en-GB"/>
        </w:rPr>
      </w:pPr>
      <w:r w:rsidRPr="008E01D4">
        <w:rPr>
          <w:rFonts w:ascii="Arial Narrow" w:hAnsi="Arial Narrow" w:cs="Arial"/>
          <w:b/>
          <w:bCs/>
          <w:sz w:val="20"/>
          <w:szCs w:val="20"/>
          <w:lang w:val="en-GB"/>
        </w:rPr>
        <w:t>Охрана природы:</w:t>
      </w:r>
    </w:p>
    <w:p w14:paraId="7A474BB3"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51" w:history="1">
        <w:r w:rsidR="00EE02AC" w:rsidRPr="008E01D4">
          <w:rPr>
            <w:rStyle w:val="Hyperlink"/>
            <w:rFonts w:ascii="Arial Narrow" w:hAnsi="Arial Narrow" w:cs="Arial"/>
            <w:color w:val="auto"/>
            <w:sz w:val="20"/>
            <w:szCs w:val="20"/>
            <w:u w:val="none"/>
            <w:lang w:val="ru-RU"/>
          </w:rPr>
          <w:t>Экономика природоохранного сельского хозяйства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1C301B26" w14:textId="77777777" w:rsidR="00EE02AC" w:rsidRPr="008E01D4" w:rsidRDefault="00EE02AC"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r w:rsidRPr="008E01D4">
        <w:rPr>
          <w:rStyle w:val="Hyperlink"/>
          <w:rFonts w:ascii="Arial Narrow" w:hAnsi="Arial Narrow" w:cs="Arial"/>
          <w:color w:val="auto"/>
          <w:sz w:val="20"/>
          <w:szCs w:val="20"/>
          <w:u w:val="none"/>
          <w:lang w:val="ru-RU"/>
        </w:rPr>
        <w:fldChar w:fldCharType="begin"/>
      </w:r>
      <w:r w:rsidRPr="008E01D4">
        <w:rPr>
          <w:rStyle w:val="Hyperlink"/>
          <w:rFonts w:ascii="Arial Narrow" w:hAnsi="Arial Narrow" w:cs="Arial"/>
          <w:color w:val="auto"/>
          <w:sz w:val="20"/>
          <w:szCs w:val="20"/>
          <w:u w:val="none"/>
          <w:lang w:val="ru-RU"/>
        </w:rPr>
        <w:instrText>HYPERLINK "https://www.fao.org/3/i2579e/i2579e.pdf"</w:instrText>
      </w:r>
      <w:r w:rsidRPr="008E01D4">
        <w:rPr>
          <w:rStyle w:val="Hyperlink"/>
          <w:rFonts w:ascii="Arial Narrow" w:hAnsi="Arial Narrow" w:cs="Arial"/>
          <w:color w:val="auto"/>
          <w:sz w:val="20"/>
          <w:szCs w:val="20"/>
          <w:u w:val="none"/>
          <w:lang w:val="ru-RU"/>
        </w:rPr>
      </w:r>
      <w:r w:rsidRPr="008E01D4">
        <w:rPr>
          <w:rStyle w:val="Hyperlink"/>
          <w:rFonts w:ascii="Arial Narrow" w:hAnsi="Arial Narrow" w:cs="Arial"/>
          <w:color w:val="auto"/>
          <w:sz w:val="20"/>
          <w:szCs w:val="20"/>
          <w:u w:val="none"/>
          <w:lang w:val="ru-RU"/>
        </w:rPr>
        <w:fldChar w:fldCharType="separate"/>
      </w:r>
      <w:r w:rsidRPr="008E01D4">
        <w:rPr>
          <w:rStyle w:val="Hyperlink"/>
          <w:rFonts w:ascii="Arial Narrow" w:hAnsi="Arial Narrow" w:cs="Arial"/>
          <w:color w:val="auto"/>
          <w:sz w:val="20"/>
          <w:szCs w:val="20"/>
          <w:u w:val="none"/>
          <w:lang w:val="ru-RU"/>
        </w:rPr>
        <w:t>Международный договор о генетических ресурсах растений для производства продовольствия и ведения сельского хозяйства. Сохранение и устойчивое использование в рамках международного договора (</w:t>
      </w:r>
      <w:r w:rsidRPr="008E01D4">
        <w:rPr>
          <w:rStyle w:val="Hyperlink"/>
          <w:rFonts w:ascii="Arial Narrow" w:hAnsi="Arial Narrow" w:cs="Arial"/>
          <w:color w:val="auto"/>
          <w:sz w:val="20"/>
          <w:szCs w:val="20"/>
          <w:u w:val="none"/>
          <w:lang w:val="en-GB"/>
        </w:rPr>
        <w:t>fao</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lang w:val="en-GB"/>
        </w:rPr>
        <w:t>org</w:t>
      </w:r>
      <w:r w:rsidRPr="008E01D4">
        <w:rPr>
          <w:rStyle w:val="Hyperlink"/>
          <w:rFonts w:ascii="Arial Narrow" w:hAnsi="Arial Narrow" w:cs="Arial"/>
          <w:color w:val="auto"/>
          <w:sz w:val="20"/>
          <w:szCs w:val="20"/>
          <w:u w:val="none"/>
          <w:lang w:val="ru-RU"/>
        </w:rPr>
        <w:t>)</w:t>
      </w:r>
    </w:p>
    <w:p w14:paraId="7C8E43DD" w14:textId="77777777" w:rsidR="00EE02AC" w:rsidRPr="008E01D4" w:rsidRDefault="00EE02AC"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r w:rsidRPr="008E01D4">
        <w:rPr>
          <w:rStyle w:val="Hyperlink"/>
          <w:rFonts w:ascii="Arial Narrow" w:hAnsi="Arial Narrow" w:cs="Arial"/>
          <w:color w:val="auto"/>
          <w:sz w:val="20"/>
          <w:szCs w:val="20"/>
          <w:u w:val="none"/>
          <w:lang w:val="ru-RU"/>
        </w:rPr>
        <w:fldChar w:fldCharType="end"/>
      </w:r>
      <w:hyperlink r:id="rId152" w:history="1">
        <w:r w:rsidRPr="008E01D4">
          <w:rPr>
            <w:rStyle w:val="Hyperlink"/>
            <w:rFonts w:ascii="Arial Narrow" w:hAnsi="Arial Narrow" w:cs="Arial"/>
            <w:color w:val="auto"/>
            <w:sz w:val="20"/>
            <w:szCs w:val="20"/>
            <w:u w:val="none"/>
            <w:lang w:val="ru-RU"/>
          </w:rPr>
          <w:t>Зеленое удобрение/покрывные культуры и севооборот в почвозащитном и ресурсосберегающем земледелии на малых фермах (</w:t>
        </w:r>
        <w:r w:rsidRPr="008E01D4">
          <w:rPr>
            <w:rStyle w:val="Hyperlink"/>
            <w:rFonts w:ascii="Arial Narrow" w:hAnsi="Arial Narrow" w:cs="Arial"/>
            <w:color w:val="auto"/>
            <w:sz w:val="20"/>
            <w:szCs w:val="20"/>
            <w:u w:val="none"/>
            <w:lang w:val="en-GB"/>
          </w:rPr>
          <w:t>fao</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lang w:val="en-GB"/>
          </w:rPr>
          <w:t>org</w:t>
        </w:r>
        <w:r w:rsidRPr="008E01D4">
          <w:rPr>
            <w:rStyle w:val="Hyperlink"/>
            <w:rFonts w:ascii="Arial Narrow" w:hAnsi="Arial Narrow" w:cs="Arial"/>
            <w:color w:val="auto"/>
            <w:sz w:val="20"/>
            <w:szCs w:val="20"/>
            <w:u w:val="none"/>
            <w:lang w:val="ru-RU"/>
          </w:rPr>
          <w:t>)</w:t>
        </w:r>
      </w:hyperlink>
    </w:p>
    <w:p w14:paraId="78CE64ED" w14:textId="77777777" w:rsidR="00EE02AC" w:rsidRPr="008E01D4" w:rsidRDefault="00EE02AC"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r w:rsidRPr="008E01D4">
        <w:rPr>
          <w:rStyle w:val="Hyperlink"/>
          <w:rFonts w:ascii="Arial Narrow" w:hAnsi="Arial Narrow" w:cs="Arial"/>
          <w:color w:val="auto"/>
          <w:sz w:val="20"/>
          <w:szCs w:val="20"/>
          <w:u w:val="none"/>
          <w:lang w:val="ru-RU"/>
        </w:rPr>
        <w:t>Природа и фауна Том 24, Выпуск 1:Последствия изменения климата для развития сельского хозяйства и сохранения природных ресурсов в Африке (</w:t>
      </w:r>
      <w:r w:rsidRPr="008E01D4">
        <w:rPr>
          <w:rStyle w:val="Hyperlink"/>
          <w:rFonts w:ascii="Arial Narrow" w:hAnsi="Arial Narrow" w:cs="Arial"/>
          <w:color w:val="auto"/>
          <w:sz w:val="20"/>
          <w:szCs w:val="20"/>
          <w:u w:val="none"/>
          <w:lang w:val="en-GB"/>
        </w:rPr>
        <w:t>fao</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lang w:val="en-GB"/>
        </w:rPr>
        <w:t>org</w:t>
      </w:r>
      <w:r w:rsidRPr="008E01D4">
        <w:rPr>
          <w:rStyle w:val="Hyperlink"/>
          <w:rFonts w:ascii="Arial Narrow" w:hAnsi="Arial Narrow" w:cs="Arial"/>
          <w:color w:val="auto"/>
          <w:sz w:val="20"/>
          <w:szCs w:val="20"/>
          <w:u w:val="none"/>
          <w:lang w:val="ru-RU"/>
        </w:rPr>
        <w:t>)</w:t>
      </w:r>
    </w:p>
    <w:p w14:paraId="2102CAD1" w14:textId="77777777" w:rsidR="00EE02AC" w:rsidRPr="008E01D4" w:rsidRDefault="00EE02AC"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r w:rsidRPr="008E01D4">
        <w:rPr>
          <w:rStyle w:val="Hyperlink"/>
          <w:rFonts w:ascii="Arial Narrow" w:hAnsi="Arial Narrow" w:cs="Arial"/>
          <w:color w:val="auto"/>
          <w:sz w:val="20"/>
          <w:szCs w:val="20"/>
          <w:u w:val="none"/>
          <w:lang w:val="ru-RU"/>
        </w:rPr>
        <w:fldChar w:fldCharType="begin"/>
      </w:r>
      <w:r w:rsidRPr="008E01D4">
        <w:rPr>
          <w:rStyle w:val="Hyperlink"/>
          <w:rFonts w:ascii="Arial Narrow" w:hAnsi="Arial Narrow" w:cs="Arial"/>
          <w:color w:val="auto"/>
          <w:sz w:val="20"/>
          <w:szCs w:val="20"/>
          <w:u w:val="none"/>
          <w:lang w:val="ru-RU"/>
        </w:rPr>
        <w:instrText>HYPERLINK "https://www.fao.org/3/i1984e/i1984e.pdf"</w:instrText>
      </w:r>
      <w:r w:rsidRPr="008E01D4">
        <w:rPr>
          <w:rStyle w:val="Hyperlink"/>
          <w:rFonts w:ascii="Arial Narrow" w:hAnsi="Arial Narrow" w:cs="Arial"/>
          <w:color w:val="auto"/>
          <w:sz w:val="20"/>
          <w:szCs w:val="20"/>
          <w:u w:val="none"/>
          <w:lang w:val="ru-RU"/>
        </w:rPr>
      </w:r>
      <w:r w:rsidRPr="008E01D4">
        <w:rPr>
          <w:rStyle w:val="Hyperlink"/>
          <w:rFonts w:ascii="Arial Narrow" w:hAnsi="Arial Narrow" w:cs="Arial"/>
          <w:color w:val="auto"/>
          <w:sz w:val="20"/>
          <w:szCs w:val="20"/>
          <w:u w:val="none"/>
          <w:lang w:val="ru-RU"/>
        </w:rPr>
        <w:fldChar w:fldCharType="separate"/>
      </w:r>
      <w:r w:rsidRPr="008E01D4">
        <w:rPr>
          <w:rStyle w:val="Hyperlink"/>
          <w:rFonts w:ascii="Arial Narrow" w:hAnsi="Arial Narrow" w:cs="Arial"/>
          <w:color w:val="auto"/>
          <w:sz w:val="20"/>
          <w:szCs w:val="20"/>
          <w:u w:val="none"/>
          <w:lang w:val="ru-RU"/>
        </w:rPr>
        <w:t>Увеличение и сохранение ресурсов внутреннего рыболовства в Азии (</w:t>
      </w:r>
      <w:r w:rsidRPr="008E01D4">
        <w:rPr>
          <w:rStyle w:val="Hyperlink"/>
          <w:rFonts w:ascii="Arial Narrow" w:hAnsi="Arial Narrow" w:cs="Arial"/>
          <w:color w:val="auto"/>
          <w:sz w:val="20"/>
          <w:szCs w:val="20"/>
          <w:u w:val="none"/>
          <w:lang w:val="en-GB"/>
        </w:rPr>
        <w:t>fao</w:t>
      </w:r>
      <w:r w:rsidRPr="008E01D4">
        <w:rPr>
          <w:rStyle w:val="Hyperlink"/>
          <w:rFonts w:ascii="Arial Narrow" w:hAnsi="Arial Narrow" w:cs="Arial"/>
          <w:color w:val="auto"/>
          <w:sz w:val="20"/>
          <w:szCs w:val="20"/>
          <w:u w:val="none"/>
          <w:lang w:val="ru-RU"/>
        </w:rPr>
        <w:t>.</w:t>
      </w:r>
      <w:r w:rsidRPr="008E01D4">
        <w:rPr>
          <w:rStyle w:val="Hyperlink"/>
          <w:rFonts w:ascii="Arial Narrow" w:hAnsi="Arial Narrow" w:cs="Arial"/>
          <w:color w:val="auto"/>
          <w:sz w:val="20"/>
          <w:szCs w:val="20"/>
          <w:u w:val="none"/>
          <w:lang w:val="en-GB"/>
        </w:rPr>
        <w:t>org</w:t>
      </w:r>
      <w:r w:rsidRPr="008E01D4">
        <w:rPr>
          <w:rStyle w:val="Hyperlink"/>
          <w:rFonts w:ascii="Arial Narrow" w:hAnsi="Arial Narrow" w:cs="Arial"/>
          <w:color w:val="auto"/>
          <w:sz w:val="20"/>
          <w:szCs w:val="20"/>
          <w:u w:val="none"/>
          <w:lang w:val="ru-RU"/>
        </w:rPr>
        <w:t>)</w:t>
      </w:r>
    </w:p>
    <w:p w14:paraId="032B6B01" w14:textId="77777777" w:rsidR="00EE02AC" w:rsidRPr="008E01D4" w:rsidRDefault="00EE02AC"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r w:rsidRPr="008E01D4">
        <w:rPr>
          <w:rStyle w:val="Hyperlink"/>
          <w:rFonts w:ascii="Arial Narrow" w:hAnsi="Arial Narrow" w:cs="Arial"/>
          <w:color w:val="auto"/>
          <w:sz w:val="20"/>
          <w:szCs w:val="20"/>
          <w:u w:val="none"/>
          <w:lang w:val="ru-RU"/>
        </w:rPr>
        <w:fldChar w:fldCharType="end"/>
      </w:r>
      <w:hyperlink r:id="rId153" w:history="1">
        <w:r w:rsidRPr="008E01D4">
          <w:rPr>
            <w:rStyle w:val="Hyperlink"/>
            <w:rFonts w:ascii="Arial Narrow" w:hAnsi="Arial Narrow" w:cs="Arial"/>
            <w:color w:val="auto"/>
            <w:sz w:val="20"/>
            <w:szCs w:val="20"/>
            <w:u w:val="none"/>
            <w:lang w:val="ru-RU"/>
          </w:rPr>
          <w:t>Почвозащитное и ресурсосберегающее земледелие и устойчивая интенсификация посевов в Лесото (fao.org)</w:t>
        </w:r>
      </w:hyperlink>
    </w:p>
    <w:p w14:paraId="344CA280" w14:textId="77777777" w:rsidR="00EE02AC" w:rsidRPr="008E01D4" w:rsidRDefault="00EE02AC" w:rsidP="00791746">
      <w:pPr>
        <w:spacing w:line="240" w:lineRule="auto"/>
        <w:ind w:left="720" w:hanging="720"/>
        <w:jc w:val="both"/>
        <w:rPr>
          <w:rFonts w:ascii="Arial Narrow" w:hAnsi="Arial Narrow" w:cs="Arial"/>
          <w:b/>
          <w:bCs/>
          <w:sz w:val="20"/>
          <w:szCs w:val="20"/>
          <w:lang w:val="en-GB"/>
        </w:rPr>
      </w:pPr>
      <w:r w:rsidRPr="008E01D4">
        <w:rPr>
          <w:rFonts w:ascii="Arial Narrow" w:hAnsi="Arial Narrow" w:cs="Arial"/>
          <w:b/>
          <w:bCs/>
          <w:sz w:val="20"/>
          <w:szCs w:val="20"/>
          <w:lang w:val="en-GB"/>
        </w:rPr>
        <w:t>Управление почвенными ресурсами:</w:t>
      </w:r>
    </w:p>
    <w:p w14:paraId="375904CC"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54" w:history="1">
        <w:r w:rsidR="00EE02AC" w:rsidRPr="008E01D4">
          <w:rPr>
            <w:rStyle w:val="Hyperlink"/>
            <w:rFonts w:ascii="Arial Narrow" w:hAnsi="Arial Narrow" w:cs="Arial"/>
            <w:color w:val="auto"/>
            <w:sz w:val="20"/>
            <w:szCs w:val="20"/>
            <w:u w:val="none"/>
            <w:lang w:val="ru-RU"/>
          </w:rPr>
          <w:t>Добровольное руководство по устойчивому управлению почвами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6D19DB73"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55" w:history="1">
        <w:r w:rsidR="00EE02AC" w:rsidRPr="008E01D4">
          <w:rPr>
            <w:rStyle w:val="Hyperlink"/>
            <w:rFonts w:ascii="Arial Narrow" w:hAnsi="Arial Narrow" w:cs="Arial"/>
            <w:color w:val="auto"/>
            <w:sz w:val="20"/>
            <w:szCs w:val="20"/>
            <w:u w:val="none"/>
            <w:lang w:val="ru-RU"/>
          </w:rPr>
          <w:t>Рекарбонизация глобальных почв: техническое руководство по рекомендуемым методам управления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1404C6B6"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56" w:history="1">
        <w:r w:rsidR="00EE02AC" w:rsidRPr="008E01D4">
          <w:rPr>
            <w:rStyle w:val="Hyperlink"/>
            <w:rFonts w:ascii="Arial Narrow" w:hAnsi="Arial Narrow" w:cs="Arial"/>
            <w:color w:val="auto"/>
            <w:sz w:val="20"/>
            <w:szCs w:val="20"/>
            <w:u w:val="none"/>
            <w:lang w:val="ru-RU"/>
          </w:rPr>
          <w:t>Торфяные болота: руководство по смягчению последствий изменения климата путем сохранения, восстановления и устойчивого использования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621066EB" w14:textId="77777777" w:rsidR="00EE02AC" w:rsidRPr="008E01D4" w:rsidRDefault="00EE02AC" w:rsidP="00744F01">
      <w:pPr>
        <w:spacing w:after="0" w:line="240" w:lineRule="auto"/>
        <w:jc w:val="both"/>
        <w:rPr>
          <w:rStyle w:val="Hyperlink"/>
          <w:rFonts w:ascii="Arial Narrow" w:hAnsi="Arial Narrow" w:cstheme="minorHAnsi"/>
          <w:b/>
          <w:bCs/>
          <w:color w:val="auto"/>
          <w:sz w:val="20"/>
          <w:szCs w:val="20"/>
          <w:u w:val="none"/>
          <w:lang w:val="en-GB"/>
        </w:rPr>
      </w:pPr>
      <w:r w:rsidRPr="008E01D4">
        <w:rPr>
          <w:rStyle w:val="Hyperlink"/>
          <w:rFonts w:ascii="Arial Narrow" w:hAnsi="Arial Narrow" w:cstheme="minorHAnsi"/>
          <w:b/>
          <w:bCs/>
          <w:color w:val="auto"/>
          <w:sz w:val="20"/>
          <w:szCs w:val="20"/>
          <w:u w:val="none"/>
          <w:lang w:val="en-GB"/>
        </w:rPr>
        <w:t>Управление земельными ресурсами:</w:t>
      </w:r>
    </w:p>
    <w:p w14:paraId="7E2D82DF" w14:textId="77777777" w:rsidR="00744F01" w:rsidRPr="008E01D4" w:rsidRDefault="00744F01" w:rsidP="00744F01">
      <w:pPr>
        <w:spacing w:after="0" w:line="240" w:lineRule="auto"/>
        <w:jc w:val="both"/>
        <w:rPr>
          <w:rStyle w:val="Hyperlink"/>
          <w:rFonts w:ascii="Arial Narrow" w:hAnsi="Arial Narrow" w:cstheme="minorHAnsi"/>
          <w:b/>
          <w:bCs/>
          <w:color w:val="auto"/>
          <w:sz w:val="20"/>
          <w:szCs w:val="20"/>
          <w:u w:val="none"/>
          <w:lang w:val="en-GB"/>
        </w:rPr>
      </w:pPr>
    </w:p>
    <w:p w14:paraId="5791AEFD"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57" w:history="1">
        <w:r w:rsidR="00EE02AC" w:rsidRPr="008E01D4">
          <w:rPr>
            <w:rStyle w:val="Hyperlink"/>
            <w:rFonts w:ascii="Arial Narrow" w:hAnsi="Arial Narrow" w:cs="Arial"/>
            <w:color w:val="auto"/>
            <w:sz w:val="20"/>
            <w:szCs w:val="20"/>
            <w:u w:val="none"/>
            <w:lang w:val="ru-RU"/>
          </w:rPr>
          <w:t>Планирование земельных ресурсов для устойчивого управления земельными ресурсами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26CB87C5" w14:textId="77777777" w:rsidR="00EE02AC" w:rsidRPr="008E01D4" w:rsidRDefault="00EE02AC" w:rsidP="00791746">
      <w:pPr>
        <w:spacing w:line="240" w:lineRule="auto"/>
        <w:ind w:left="720" w:hanging="720"/>
        <w:jc w:val="both"/>
        <w:rPr>
          <w:rFonts w:ascii="Arial Narrow" w:hAnsi="Arial Narrow" w:cs="Arial"/>
          <w:b/>
          <w:bCs/>
          <w:sz w:val="20"/>
          <w:szCs w:val="20"/>
          <w:lang w:val="en-GB"/>
        </w:rPr>
      </w:pPr>
      <w:r w:rsidRPr="008E01D4">
        <w:rPr>
          <w:rFonts w:ascii="Arial Narrow" w:hAnsi="Arial Narrow" w:cs="Arial"/>
          <w:b/>
          <w:bCs/>
          <w:sz w:val="20"/>
          <w:szCs w:val="20"/>
          <w:lang w:val="en-GB"/>
        </w:rPr>
        <w:t>Журнальные статьи:</w:t>
      </w:r>
    </w:p>
    <w:p w14:paraId="300563A7"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58" w:history="1">
        <w:r w:rsidR="00EE02AC" w:rsidRPr="008E01D4">
          <w:rPr>
            <w:rStyle w:val="Hyperlink"/>
            <w:rFonts w:ascii="Arial Narrow" w:hAnsi="Arial Narrow" w:cs="Arial"/>
            <w:color w:val="auto"/>
            <w:sz w:val="20"/>
            <w:szCs w:val="20"/>
            <w:u w:val="none"/>
            <w:lang w:val="ru-RU"/>
          </w:rPr>
          <w:t>Система решений, основанных на природных процессах, для сельскохозяйственных ландшафтов (</w:t>
        </w:r>
        <w:r w:rsidR="00EE02AC" w:rsidRPr="008E01D4">
          <w:rPr>
            <w:rStyle w:val="Hyperlink"/>
            <w:rFonts w:ascii="Arial Narrow" w:hAnsi="Arial Narrow" w:cs="Arial"/>
            <w:color w:val="auto"/>
            <w:sz w:val="20"/>
            <w:szCs w:val="20"/>
            <w:u w:val="none"/>
          </w:rPr>
          <w:t>frontiersin</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rPr>
          <w:t>org</w:t>
        </w:r>
        <w:r w:rsidR="00EE02AC" w:rsidRPr="008E01D4">
          <w:rPr>
            <w:rStyle w:val="Hyperlink"/>
            <w:rFonts w:ascii="Arial Narrow" w:hAnsi="Arial Narrow" w:cs="Arial"/>
            <w:color w:val="auto"/>
            <w:sz w:val="20"/>
            <w:szCs w:val="20"/>
            <w:u w:val="none"/>
            <w:lang w:val="ru-RU"/>
          </w:rPr>
          <w:t>)</w:t>
        </w:r>
      </w:hyperlink>
    </w:p>
    <w:p w14:paraId="59CCBDBB"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59" w:history="1">
        <w:r w:rsidR="00EE02AC" w:rsidRPr="008E01D4">
          <w:rPr>
            <w:rStyle w:val="Hyperlink"/>
            <w:rFonts w:ascii="Arial Narrow" w:hAnsi="Arial Narrow" w:cs="Arial"/>
            <w:color w:val="auto"/>
            <w:sz w:val="20"/>
            <w:szCs w:val="20"/>
            <w:u w:val="none"/>
            <w:lang w:val="ru-RU"/>
          </w:rPr>
          <w:t>10 элементов агроэкологии: обеспечение перехода к устойчивому сельскому хозяйству и продовольственным системам с помощью визуальных нарративов (</w:t>
        </w:r>
        <w:r w:rsidR="00EE02AC" w:rsidRPr="008E01D4">
          <w:rPr>
            <w:rStyle w:val="Hyperlink"/>
            <w:rFonts w:ascii="Arial Narrow" w:hAnsi="Arial Narrow" w:cs="Arial"/>
            <w:color w:val="auto"/>
            <w:sz w:val="20"/>
            <w:szCs w:val="20"/>
            <w:u w:val="none"/>
            <w:lang w:val="en-GB"/>
          </w:rPr>
          <w:t>tandfonline</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com</w:t>
        </w:r>
        <w:r w:rsidR="00EE02AC" w:rsidRPr="008E01D4">
          <w:rPr>
            <w:rStyle w:val="Hyperlink"/>
            <w:rFonts w:ascii="Arial Narrow" w:hAnsi="Arial Narrow" w:cs="Arial"/>
            <w:color w:val="auto"/>
            <w:sz w:val="20"/>
            <w:szCs w:val="20"/>
            <w:u w:val="none"/>
            <w:lang w:val="ru-RU"/>
          </w:rPr>
          <w:t>)</w:t>
        </w:r>
      </w:hyperlink>
    </w:p>
    <w:p w14:paraId="1E979464"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en-GB"/>
        </w:rPr>
      </w:pPr>
      <w:hyperlink r:id="rId160" w:history="1">
        <w:r w:rsidR="00EE02AC" w:rsidRPr="008E01D4">
          <w:rPr>
            <w:rStyle w:val="Hyperlink"/>
            <w:rFonts w:ascii="Arial Narrow" w:hAnsi="Arial Narrow" w:cs="Arial"/>
            <w:color w:val="auto"/>
            <w:sz w:val="20"/>
            <w:szCs w:val="20"/>
            <w:u w:val="none"/>
            <w:lang w:val="ru-RU"/>
          </w:rPr>
          <w:t xml:space="preserve">Извлеченные уроки и рекомендации по государственной политике в области адаптации к изменению климата в кустарном рыболовстве и мелкомасштабной аквакультуре в Чили. </w:t>
        </w:r>
        <w:r w:rsidR="00EE02AC" w:rsidRPr="008E01D4">
          <w:rPr>
            <w:rStyle w:val="Hyperlink"/>
            <w:rFonts w:ascii="Arial Narrow" w:hAnsi="Arial Narrow" w:cs="Arial"/>
            <w:color w:val="auto"/>
            <w:sz w:val="20"/>
            <w:szCs w:val="20"/>
            <w:u w:val="none"/>
            <w:lang w:val="en-GB"/>
          </w:rPr>
          <w:t>Аналитическая записка. (fao.org)</w:t>
        </w:r>
      </w:hyperlink>
    </w:p>
    <w:p w14:paraId="3824718F"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61" w:history="1">
        <w:r w:rsidR="00EE02AC" w:rsidRPr="008E01D4">
          <w:rPr>
            <w:rStyle w:val="Hyperlink"/>
            <w:rFonts w:ascii="Arial Narrow" w:hAnsi="Arial Narrow" w:cs="Arial"/>
            <w:color w:val="auto"/>
            <w:sz w:val="20"/>
            <w:szCs w:val="20"/>
            <w:u w:val="none"/>
            <w:lang w:val="en-GB"/>
          </w:rPr>
          <w:t>Frontiers</w:t>
        </w:r>
        <w:r w:rsidR="00EE02AC" w:rsidRPr="008E01D4">
          <w:rPr>
            <w:rStyle w:val="Hyperlink"/>
            <w:rFonts w:ascii="Arial Narrow" w:hAnsi="Arial Narrow" w:cs="Arial"/>
            <w:color w:val="auto"/>
            <w:sz w:val="20"/>
            <w:szCs w:val="20"/>
            <w:u w:val="none"/>
            <w:lang w:val="ru-RU"/>
          </w:rPr>
          <w:t xml:space="preserve"> | Международный год устойчивого горного развития 2022: возможность стимулировать действия в интересах гор (</w:t>
        </w:r>
        <w:r w:rsidR="00EE02AC" w:rsidRPr="008E01D4">
          <w:rPr>
            <w:rStyle w:val="Hyperlink"/>
            <w:rFonts w:ascii="Arial Narrow" w:hAnsi="Arial Narrow" w:cs="Arial"/>
            <w:color w:val="auto"/>
            <w:sz w:val="20"/>
            <w:szCs w:val="20"/>
            <w:u w:val="none"/>
            <w:lang w:val="en-GB"/>
          </w:rPr>
          <w:t>frontiersin</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69253B63"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62" w:history="1">
        <w:r w:rsidR="00EE02AC" w:rsidRPr="008E01D4">
          <w:rPr>
            <w:rStyle w:val="Hyperlink"/>
            <w:rFonts w:ascii="Arial Narrow" w:hAnsi="Arial Narrow" w:cs="Arial"/>
            <w:color w:val="auto"/>
            <w:sz w:val="20"/>
            <w:szCs w:val="20"/>
            <w:u w:val="none"/>
            <w:lang w:val="ru-RU"/>
          </w:rPr>
          <w:t>Продвижение биоразнообразия горных районов через устойчивые цепочки создания стоимости (</w:t>
        </w:r>
        <w:r w:rsidR="00EE02AC" w:rsidRPr="008E01D4">
          <w:rPr>
            <w:rStyle w:val="Hyperlink"/>
            <w:rFonts w:ascii="Arial Narrow" w:hAnsi="Arial Narrow" w:cs="Arial"/>
            <w:color w:val="auto"/>
            <w:sz w:val="20"/>
            <w:szCs w:val="20"/>
            <w:u w:val="none"/>
            <w:lang w:val="en-GB"/>
          </w:rPr>
          <w:t>bioone</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hyperlink>
      <w:r w:rsidR="00EE02AC" w:rsidRPr="008E01D4">
        <w:rPr>
          <w:rStyle w:val="Hyperlink"/>
          <w:rFonts w:ascii="Arial Narrow" w:hAnsi="Arial Narrow" w:cs="Arial"/>
          <w:color w:val="auto"/>
          <w:sz w:val="20"/>
          <w:szCs w:val="20"/>
          <w:u w:val="none"/>
          <w:lang w:val="ru-RU"/>
        </w:rPr>
        <w:t>)</w:t>
      </w:r>
    </w:p>
    <w:p w14:paraId="546426E5"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63" w:history="1">
        <w:r w:rsidR="00EE02AC" w:rsidRPr="008E01D4">
          <w:rPr>
            <w:rStyle w:val="Hyperlink"/>
            <w:rFonts w:ascii="Arial Narrow" w:hAnsi="Arial Narrow" w:cs="Arial"/>
            <w:color w:val="auto"/>
            <w:sz w:val="20"/>
            <w:szCs w:val="20"/>
            <w:u w:val="none"/>
            <w:lang w:val="ru-RU"/>
          </w:rPr>
          <w:t>ФАО оказывает помощь в повышении устойчивости горных сообществ и окружающей среды (</w:t>
        </w:r>
        <w:r w:rsidR="00EE02AC" w:rsidRPr="008E01D4">
          <w:rPr>
            <w:rStyle w:val="Hyperlink"/>
            <w:rFonts w:ascii="Arial Narrow" w:hAnsi="Arial Narrow" w:cs="Arial"/>
            <w:color w:val="auto"/>
            <w:sz w:val="20"/>
            <w:szCs w:val="20"/>
            <w:u w:val="none"/>
            <w:lang w:val="en-GB"/>
          </w:rPr>
          <w:t>bioone</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2135088B"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64" w:history="1">
        <w:r w:rsidR="00EE02AC" w:rsidRPr="008E01D4">
          <w:rPr>
            <w:rStyle w:val="Hyperlink"/>
            <w:rFonts w:ascii="Arial Narrow" w:hAnsi="Arial Narrow" w:cs="Arial"/>
            <w:color w:val="auto"/>
            <w:sz w:val="20"/>
            <w:szCs w:val="20"/>
            <w:u w:val="none"/>
            <w:lang w:val="ru-RU"/>
          </w:rPr>
          <w:t>Восстановление земли: следующее десятилетие (</w:t>
        </w:r>
        <w:r w:rsidR="00EE02AC" w:rsidRPr="008E01D4">
          <w:rPr>
            <w:rStyle w:val="Hyperlink"/>
            <w:rFonts w:ascii="Arial Narrow" w:hAnsi="Arial Narrow" w:cs="Arial"/>
            <w:color w:val="auto"/>
            <w:sz w:val="20"/>
            <w:szCs w:val="20"/>
            <w:u w:val="none"/>
            <w:lang w:val="en-GB"/>
          </w:rPr>
          <w:t>Unasylva</w:t>
        </w:r>
        <w:r w:rsidR="00EE02AC" w:rsidRPr="008E01D4">
          <w:rPr>
            <w:rStyle w:val="Hyperlink"/>
            <w:rFonts w:ascii="Arial Narrow" w:hAnsi="Arial Narrow" w:cs="Arial"/>
            <w:color w:val="auto"/>
            <w:sz w:val="20"/>
            <w:szCs w:val="20"/>
            <w:u w:val="none"/>
            <w:lang w:val="ru-RU"/>
          </w:rPr>
          <w:t xml:space="preserve"> 252)</w:t>
        </w:r>
      </w:hyperlink>
    </w:p>
    <w:p w14:paraId="0A957ED0"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65" w:history="1">
        <w:r w:rsidR="00EE02AC" w:rsidRPr="008E01D4">
          <w:rPr>
            <w:rStyle w:val="Hyperlink"/>
            <w:rFonts w:ascii="Arial Narrow" w:hAnsi="Arial Narrow" w:cs="Arial"/>
            <w:color w:val="auto"/>
            <w:sz w:val="20"/>
            <w:szCs w:val="20"/>
            <w:u w:val="none"/>
            <w:lang w:val="ru-RU"/>
          </w:rPr>
          <w:t xml:space="preserve">Выпуск 245 журнала </w:t>
        </w:r>
        <w:r w:rsidR="00EE02AC" w:rsidRPr="008E01D4">
          <w:rPr>
            <w:rStyle w:val="Hyperlink"/>
            <w:rFonts w:ascii="Arial Narrow" w:hAnsi="Arial Narrow" w:cs="Arial"/>
            <w:color w:val="auto"/>
            <w:sz w:val="20"/>
            <w:szCs w:val="20"/>
            <w:u w:val="none"/>
            <w:lang w:val="en-GB"/>
          </w:rPr>
          <w:t>Unasylva</w:t>
        </w:r>
        <w:r w:rsidR="00EE02AC" w:rsidRPr="008E01D4">
          <w:rPr>
            <w:rStyle w:val="Hyperlink"/>
            <w:rFonts w:ascii="Arial Narrow" w:hAnsi="Arial Narrow" w:cs="Arial"/>
            <w:color w:val="auto"/>
            <w:sz w:val="20"/>
            <w:szCs w:val="20"/>
            <w:u w:val="none"/>
            <w:lang w:val="ru-RU"/>
          </w:rPr>
          <w:t>, посвященный восстановлению лесов и ландшафтов</w:t>
        </w:r>
      </w:hyperlink>
    </w:p>
    <w:p w14:paraId="2B1132BB" w14:textId="77777777" w:rsidR="00EE02AC" w:rsidRPr="008E01D4" w:rsidRDefault="00EE02AC" w:rsidP="00744F01">
      <w:pPr>
        <w:spacing w:after="0" w:line="240" w:lineRule="auto"/>
        <w:ind w:left="720" w:hanging="720"/>
        <w:jc w:val="both"/>
        <w:rPr>
          <w:rStyle w:val="Hyperlink"/>
          <w:rFonts w:ascii="Arial Narrow" w:hAnsi="Arial Narrow" w:cstheme="minorHAnsi"/>
          <w:b/>
          <w:bCs/>
          <w:color w:val="auto"/>
          <w:sz w:val="20"/>
          <w:szCs w:val="20"/>
          <w:u w:val="none"/>
          <w:lang w:val="en-GB"/>
        </w:rPr>
      </w:pPr>
      <w:r w:rsidRPr="008E01D4">
        <w:rPr>
          <w:rStyle w:val="Hyperlink"/>
          <w:rFonts w:ascii="Arial Narrow" w:hAnsi="Arial Narrow" w:cstheme="minorHAnsi"/>
          <w:b/>
          <w:bCs/>
          <w:color w:val="auto"/>
          <w:sz w:val="20"/>
          <w:szCs w:val="20"/>
          <w:u w:val="none"/>
          <w:lang w:val="en-GB"/>
        </w:rPr>
        <w:t>Ресурсы ФАО:</w:t>
      </w:r>
    </w:p>
    <w:p w14:paraId="436EEB73" w14:textId="77777777" w:rsidR="00744F01" w:rsidRPr="008E01D4" w:rsidRDefault="00744F01" w:rsidP="00744F01">
      <w:pPr>
        <w:spacing w:after="0" w:line="240" w:lineRule="auto"/>
        <w:ind w:left="720" w:hanging="720"/>
        <w:jc w:val="both"/>
        <w:rPr>
          <w:rStyle w:val="Hyperlink"/>
          <w:rFonts w:ascii="Arial Narrow" w:hAnsi="Arial Narrow" w:cstheme="minorHAnsi"/>
          <w:b/>
          <w:bCs/>
          <w:color w:val="auto"/>
          <w:sz w:val="20"/>
          <w:szCs w:val="20"/>
          <w:u w:val="none"/>
          <w:lang w:val="en-GB"/>
        </w:rPr>
      </w:pPr>
    </w:p>
    <w:p w14:paraId="58687B0B"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66" w:history="1">
        <w:r w:rsidR="00EE02AC" w:rsidRPr="008E01D4">
          <w:rPr>
            <w:rStyle w:val="Hyperlink"/>
            <w:rFonts w:ascii="Arial Narrow" w:hAnsi="Arial Narrow" w:cs="Arial"/>
            <w:color w:val="auto"/>
            <w:sz w:val="20"/>
            <w:szCs w:val="20"/>
            <w:u w:val="none"/>
            <w:lang w:val="ru-RU"/>
          </w:rPr>
          <w:t>Центр знаний об агроэкологии (</w:t>
        </w:r>
        <w:r w:rsidR="00EE02AC" w:rsidRPr="008E01D4">
          <w:rPr>
            <w:rStyle w:val="Hyperlink"/>
            <w:rFonts w:ascii="Arial Narrow" w:hAnsi="Arial Narrow" w:cs="Arial"/>
            <w:color w:val="auto"/>
            <w:sz w:val="20"/>
            <w:szCs w:val="20"/>
            <w:u w:val="none"/>
            <w:lang w:val="en-GB"/>
          </w:rPr>
          <w:t>fao</w:t>
        </w:r>
        <w:r w:rsidR="00EE02AC" w:rsidRPr="008E01D4">
          <w:rPr>
            <w:rStyle w:val="Hyperlink"/>
            <w:rFonts w:ascii="Arial Narrow" w:hAnsi="Arial Narrow" w:cs="Arial"/>
            <w:color w:val="auto"/>
            <w:sz w:val="20"/>
            <w:szCs w:val="20"/>
            <w:u w:val="none"/>
            <w:lang w:val="ru-RU"/>
          </w:rPr>
          <w:t>.</w:t>
        </w:r>
        <w:r w:rsidR="00EE02AC" w:rsidRPr="008E01D4">
          <w:rPr>
            <w:rStyle w:val="Hyperlink"/>
            <w:rFonts w:ascii="Arial Narrow" w:hAnsi="Arial Narrow" w:cs="Arial"/>
            <w:color w:val="auto"/>
            <w:sz w:val="20"/>
            <w:szCs w:val="20"/>
            <w:u w:val="none"/>
            <w:lang w:val="en-GB"/>
          </w:rPr>
          <w:t>org</w:t>
        </w:r>
        <w:r w:rsidR="00EE02AC" w:rsidRPr="008E01D4">
          <w:rPr>
            <w:rStyle w:val="Hyperlink"/>
            <w:rFonts w:ascii="Arial Narrow" w:hAnsi="Arial Narrow" w:cs="Arial"/>
            <w:color w:val="auto"/>
            <w:sz w:val="20"/>
            <w:szCs w:val="20"/>
            <w:u w:val="none"/>
            <w:lang w:val="ru-RU"/>
          </w:rPr>
          <w:t>)</w:t>
        </w:r>
      </w:hyperlink>
    </w:p>
    <w:p w14:paraId="3B453A00" w14:textId="733CC775"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67" w:history="1">
        <w:r w:rsidR="00EE02AC" w:rsidRPr="008E01D4">
          <w:rPr>
            <w:rStyle w:val="Hyperlink"/>
            <w:rFonts w:ascii="Arial Narrow" w:hAnsi="Arial Narrow" w:cs="Arial"/>
            <w:color w:val="auto"/>
            <w:sz w:val="20"/>
            <w:szCs w:val="20"/>
            <w:u w:val="none"/>
            <w:lang w:val="ru-RU"/>
          </w:rPr>
          <w:t>Системы сельскохозяйственного наследия мирового значения (</w:t>
        </w:r>
        <w:r w:rsidR="00EB24A0" w:rsidRPr="008E01D4">
          <w:rPr>
            <w:rStyle w:val="Hyperlink"/>
            <w:rFonts w:ascii="Arial Narrow" w:hAnsi="Arial Narrow" w:cs="Arial"/>
            <w:color w:val="auto"/>
            <w:sz w:val="20"/>
            <w:szCs w:val="20"/>
            <w:u w:val="none"/>
          </w:rPr>
          <w:t>GIAHS</w:t>
        </w:r>
        <w:r w:rsidR="00EE02AC" w:rsidRPr="008E01D4">
          <w:rPr>
            <w:rStyle w:val="Hyperlink"/>
            <w:rFonts w:ascii="Arial Narrow" w:hAnsi="Arial Narrow" w:cs="Arial"/>
            <w:color w:val="auto"/>
            <w:sz w:val="20"/>
            <w:szCs w:val="20"/>
            <w:u w:val="none"/>
            <w:lang w:val="ru-RU"/>
          </w:rPr>
          <w:t>) (fao.org)</w:t>
        </w:r>
      </w:hyperlink>
      <w:r w:rsidR="00EE02AC" w:rsidRPr="008E01D4">
        <w:rPr>
          <w:rStyle w:val="Hyperlink"/>
          <w:rFonts w:ascii="Arial Narrow" w:hAnsi="Arial Narrow" w:cs="Arial"/>
          <w:color w:val="auto"/>
          <w:sz w:val="20"/>
          <w:szCs w:val="20"/>
          <w:u w:val="none"/>
          <w:lang w:val="ru-RU"/>
        </w:rPr>
        <w:t xml:space="preserve"> </w:t>
      </w:r>
    </w:p>
    <w:p w14:paraId="69CEE624"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68" w:history="1">
        <w:r w:rsidR="00EE02AC" w:rsidRPr="008E01D4">
          <w:rPr>
            <w:rStyle w:val="Hyperlink"/>
            <w:rFonts w:ascii="Arial Narrow" w:hAnsi="Arial Narrow" w:cs="Arial"/>
            <w:color w:val="auto"/>
            <w:sz w:val="20"/>
            <w:szCs w:val="20"/>
            <w:u w:val="none"/>
            <w:lang w:val="ru-RU"/>
          </w:rPr>
          <w:t>Горное партнерство: Главная страница (fao.org)</w:t>
        </w:r>
      </w:hyperlink>
    </w:p>
    <w:p w14:paraId="415FF29B"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69" w:history="1">
        <w:r w:rsidR="00EE02AC" w:rsidRPr="008E01D4">
          <w:rPr>
            <w:rStyle w:val="Hyperlink"/>
            <w:rFonts w:ascii="Arial Narrow" w:hAnsi="Arial Narrow" w:cs="Arial"/>
            <w:color w:val="auto"/>
            <w:sz w:val="20"/>
            <w:szCs w:val="20"/>
            <w:u w:val="none"/>
            <w:lang w:val="ru-RU"/>
          </w:rPr>
          <w:t>Общие механизмы для сельского хозяйства и землепользования в рамках определяемого на национальном уровне вклада (fao.org)</w:t>
        </w:r>
      </w:hyperlink>
    </w:p>
    <w:p w14:paraId="18EB03FF" w14:textId="77777777" w:rsidR="00EE02AC" w:rsidRPr="008E01D4" w:rsidRDefault="00000000" w:rsidP="00791746">
      <w:pPr>
        <w:pStyle w:val="ListParagraph"/>
        <w:numPr>
          <w:ilvl w:val="0"/>
          <w:numId w:val="66"/>
        </w:numPr>
        <w:spacing w:line="240" w:lineRule="auto"/>
        <w:ind w:hanging="720"/>
        <w:jc w:val="both"/>
        <w:rPr>
          <w:rStyle w:val="Hyperlink"/>
          <w:rFonts w:ascii="Arial Narrow" w:hAnsi="Arial Narrow" w:cs="Arial"/>
          <w:color w:val="auto"/>
          <w:sz w:val="20"/>
          <w:szCs w:val="20"/>
          <w:u w:val="none"/>
          <w:lang w:val="ru-RU"/>
        </w:rPr>
      </w:pPr>
      <w:hyperlink r:id="rId170" w:history="1">
        <w:r w:rsidR="00EE02AC" w:rsidRPr="008E01D4">
          <w:rPr>
            <w:rStyle w:val="Hyperlink"/>
            <w:rFonts w:ascii="Arial Narrow" w:hAnsi="Arial Narrow" w:cs="Arial"/>
            <w:color w:val="auto"/>
            <w:sz w:val="20"/>
            <w:szCs w:val="20"/>
            <w:u w:val="none"/>
            <w:lang w:val="ru-RU"/>
          </w:rPr>
          <w:t>Механизм восстановления лесов и ландшафтов (fao.org).</w:t>
        </w:r>
      </w:hyperlink>
    </w:p>
    <w:p w14:paraId="59C66A2E" w14:textId="77777777" w:rsidR="00EE02AC" w:rsidRPr="008E01D4" w:rsidRDefault="00EE02AC" w:rsidP="00791746">
      <w:pPr>
        <w:spacing w:line="240" w:lineRule="auto"/>
        <w:ind w:left="720" w:hanging="720"/>
        <w:jc w:val="both"/>
        <w:rPr>
          <w:rFonts w:ascii="Arial Narrow" w:hAnsi="Arial Narrow" w:cs="Arial"/>
          <w:b/>
          <w:bCs/>
          <w:sz w:val="20"/>
          <w:szCs w:val="20"/>
          <w:lang w:val="en-GB"/>
        </w:rPr>
      </w:pPr>
      <w:r w:rsidRPr="008E01D4">
        <w:rPr>
          <w:rFonts w:ascii="Arial Narrow" w:hAnsi="Arial Narrow" w:cs="Arial"/>
          <w:b/>
          <w:bCs/>
          <w:sz w:val="20"/>
          <w:szCs w:val="20"/>
          <w:lang w:val="en-GB"/>
        </w:rPr>
        <w:t>Биоэкономика:</w:t>
      </w:r>
    </w:p>
    <w:p w14:paraId="7130B480" w14:textId="77777777" w:rsidR="00EE02AC" w:rsidRPr="008E01D4" w:rsidRDefault="00000000" w:rsidP="00791746">
      <w:pPr>
        <w:pStyle w:val="ListParagraph"/>
        <w:numPr>
          <w:ilvl w:val="0"/>
          <w:numId w:val="66"/>
        </w:numPr>
        <w:spacing w:line="240" w:lineRule="auto"/>
        <w:ind w:hanging="720"/>
        <w:jc w:val="both"/>
        <w:rPr>
          <w:rStyle w:val="Hyperlink"/>
          <w:rFonts w:ascii="Arial Narrow" w:eastAsiaTheme="minorEastAsia" w:hAnsi="Arial Narrow" w:cs="Arial"/>
          <w:color w:val="auto"/>
          <w:sz w:val="20"/>
          <w:szCs w:val="20"/>
          <w:u w:val="none"/>
          <w:lang w:val="ru-RU"/>
        </w:rPr>
      </w:pPr>
      <w:hyperlink r:id="rId171" w:history="1">
        <w:r w:rsidR="00EE02AC" w:rsidRPr="008E01D4">
          <w:rPr>
            <w:rStyle w:val="Hyperlink"/>
            <w:rFonts w:ascii="Arial Narrow" w:eastAsiaTheme="minorEastAsia" w:hAnsi="Arial Narrow" w:cs="Arial"/>
            <w:color w:val="auto"/>
            <w:sz w:val="20"/>
            <w:szCs w:val="20"/>
            <w:u w:val="none"/>
            <w:lang w:val="ru-RU"/>
          </w:rPr>
          <w:t>Устойчивая и циркулярная биоэкономика в повестке дня по сохранению биоразнообразия: возможности сохранения и восстановления биоразнообразия в агропродовольственных системах с помощью методов биоэкономики</w:t>
        </w:r>
      </w:hyperlink>
    </w:p>
    <w:p w14:paraId="748988E2" w14:textId="77777777" w:rsidR="00EE02AC" w:rsidRPr="008E01D4" w:rsidRDefault="00000000" w:rsidP="00791746">
      <w:pPr>
        <w:pStyle w:val="ListParagraph"/>
        <w:numPr>
          <w:ilvl w:val="0"/>
          <w:numId w:val="66"/>
        </w:numPr>
        <w:spacing w:line="240" w:lineRule="auto"/>
        <w:ind w:hanging="720"/>
        <w:jc w:val="both"/>
        <w:rPr>
          <w:rStyle w:val="Hyperlink"/>
          <w:rFonts w:ascii="Arial Narrow" w:eastAsiaTheme="minorEastAsia" w:hAnsi="Arial Narrow" w:cs="Arial"/>
          <w:color w:val="auto"/>
          <w:sz w:val="20"/>
          <w:szCs w:val="20"/>
          <w:u w:val="none"/>
          <w:lang w:val="ru-RU"/>
        </w:rPr>
      </w:pPr>
      <w:hyperlink r:id="rId172" w:history="1">
        <w:r w:rsidR="00EE02AC" w:rsidRPr="008E01D4">
          <w:rPr>
            <w:rStyle w:val="Hyperlink"/>
            <w:rFonts w:ascii="Arial Narrow" w:eastAsiaTheme="minorEastAsia" w:hAnsi="Arial Narrow" w:cs="Arial"/>
            <w:color w:val="auto"/>
            <w:sz w:val="20"/>
            <w:szCs w:val="20"/>
            <w:u w:val="none"/>
            <w:lang w:val="ru-RU"/>
          </w:rPr>
          <w:t>Устойчивая и циркулярная биоэкономика в климатической повестке дня: возможности трансформации агропродовольственных систем</w:t>
        </w:r>
      </w:hyperlink>
    </w:p>
    <w:p w14:paraId="5B554601" w14:textId="77777777" w:rsidR="00EE02AC" w:rsidRPr="008E01D4" w:rsidRDefault="00000000" w:rsidP="00791746">
      <w:pPr>
        <w:pStyle w:val="ListParagraph"/>
        <w:numPr>
          <w:ilvl w:val="0"/>
          <w:numId w:val="66"/>
        </w:numPr>
        <w:spacing w:line="240" w:lineRule="auto"/>
        <w:ind w:hanging="720"/>
        <w:jc w:val="both"/>
        <w:rPr>
          <w:rStyle w:val="Hyperlink"/>
          <w:rFonts w:ascii="Arial Narrow" w:eastAsiaTheme="minorEastAsia" w:hAnsi="Arial Narrow" w:cs="Arial"/>
          <w:color w:val="auto"/>
          <w:sz w:val="20"/>
          <w:szCs w:val="20"/>
          <w:u w:val="none"/>
          <w:lang w:val="en-GB"/>
        </w:rPr>
      </w:pPr>
      <w:hyperlink r:id="rId173" w:history="1">
        <w:r w:rsidR="00EE02AC" w:rsidRPr="008E01D4">
          <w:rPr>
            <w:rStyle w:val="Hyperlink"/>
            <w:rFonts w:ascii="Arial Narrow" w:eastAsiaTheme="minorEastAsia" w:hAnsi="Arial Narrow" w:cs="Arial"/>
            <w:color w:val="auto"/>
            <w:sz w:val="20"/>
            <w:szCs w:val="20"/>
            <w:u w:val="none"/>
            <w:lang w:val="ru-RU"/>
          </w:rPr>
          <w:t xml:space="preserve">Как внедрить устойчивость и циркулярность в биоэкономику? </w:t>
        </w:r>
        <w:r w:rsidR="00EE02AC" w:rsidRPr="008E01D4">
          <w:rPr>
            <w:rStyle w:val="Hyperlink"/>
            <w:rFonts w:ascii="Arial Narrow" w:eastAsiaTheme="minorEastAsia" w:hAnsi="Arial Narrow" w:cs="Arial"/>
            <w:color w:val="auto"/>
            <w:sz w:val="20"/>
            <w:szCs w:val="20"/>
            <w:u w:val="none"/>
            <w:lang w:val="en-GB"/>
          </w:rPr>
          <w:t>Сборник передового опыта и политики в области биоэкономики</w:t>
        </w:r>
      </w:hyperlink>
    </w:p>
    <w:p w14:paraId="716B7099" w14:textId="77777777" w:rsidR="00EE02AC" w:rsidRPr="008E01D4" w:rsidRDefault="00000000" w:rsidP="00791746">
      <w:pPr>
        <w:pStyle w:val="ListParagraph"/>
        <w:numPr>
          <w:ilvl w:val="0"/>
          <w:numId w:val="66"/>
        </w:numPr>
        <w:spacing w:line="240" w:lineRule="auto"/>
        <w:ind w:hanging="720"/>
        <w:jc w:val="both"/>
        <w:rPr>
          <w:rStyle w:val="Hyperlink"/>
          <w:rFonts w:ascii="Arial Narrow" w:eastAsiaTheme="minorEastAsia" w:hAnsi="Arial Narrow" w:cs="Arial"/>
          <w:color w:val="auto"/>
          <w:sz w:val="20"/>
          <w:szCs w:val="20"/>
          <w:u w:val="none"/>
          <w:lang w:val="ru-RU"/>
        </w:rPr>
      </w:pPr>
      <w:hyperlink r:id="rId174" w:history="1">
        <w:r w:rsidR="00EE02AC" w:rsidRPr="008E01D4">
          <w:rPr>
            <w:rStyle w:val="Hyperlink"/>
            <w:rFonts w:ascii="Arial Narrow" w:eastAsiaTheme="minorEastAsia" w:hAnsi="Arial Narrow" w:cs="Arial"/>
            <w:color w:val="auto"/>
            <w:sz w:val="20"/>
            <w:szCs w:val="20"/>
            <w:u w:val="none"/>
            <w:lang w:val="ru-RU"/>
          </w:rPr>
          <w:t>Почвенный микробиом: переломный момент для продовольствия и сельского хозяйства - резюме для политиков и исследователей</w:t>
        </w:r>
      </w:hyperlink>
    </w:p>
    <w:p w14:paraId="41CB8E6D" w14:textId="77777777" w:rsidR="00EE02AC" w:rsidRPr="008E01D4" w:rsidRDefault="00000000" w:rsidP="00791746">
      <w:pPr>
        <w:pStyle w:val="ListParagraph"/>
        <w:numPr>
          <w:ilvl w:val="0"/>
          <w:numId w:val="66"/>
        </w:numPr>
        <w:spacing w:line="240" w:lineRule="auto"/>
        <w:ind w:hanging="720"/>
        <w:jc w:val="both"/>
        <w:rPr>
          <w:rStyle w:val="Hyperlink"/>
          <w:rFonts w:ascii="Arial Narrow" w:eastAsiaTheme="minorEastAsia" w:hAnsi="Arial Narrow" w:cs="Arial"/>
          <w:color w:val="auto"/>
          <w:sz w:val="20"/>
          <w:szCs w:val="20"/>
          <w:u w:val="none"/>
          <w:lang w:val="ru-RU"/>
        </w:rPr>
      </w:pPr>
      <w:hyperlink r:id="rId175" w:history="1">
        <w:r w:rsidR="00EE02AC" w:rsidRPr="008E01D4">
          <w:rPr>
            <w:rStyle w:val="Hyperlink"/>
            <w:rFonts w:ascii="Arial Narrow" w:eastAsiaTheme="minorEastAsia" w:hAnsi="Arial Narrow" w:cs="Arial"/>
            <w:color w:val="auto"/>
            <w:sz w:val="20"/>
            <w:szCs w:val="20"/>
            <w:u w:val="none"/>
            <w:lang w:val="ru-RU"/>
          </w:rPr>
          <w:t>Предполагаемые принципы и критерии устойчивой биоэкономики</w:t>
        </w:r>
      </w:hyperlink>
    </w:p>
    <w:p w14:paraId="3923B45B" w14:textId="77777777" w:rsidR="00EE02AC" w:rsidRPr="008E01D4" w:rsidRDefault="00000000" w:rsidP="00791746">
      <w:pPr>
        <w:pStyle w:val="ListParagraph"/>
        <w:numPr>
          <w:ilvl w:val="0"/>
          <w:numId w:val="66"/>
        </w:numPr>
        <w:spacing w:line="240" w:lineRule="auto"/>
        <w:ind w:hanging="720"/>
        <w:jc w:val="both"/>
        <w:rPr>
          <w:rStyle w:val="Hyperlink"/>
          <w:rFonts w:ascii="Arial Narrow" w:eastAsiaTheme="minorEastAsia" w:hAnsi="Arial Narrow" w:cs="Arial"/>
          <w:color w:val="auto"/>
          <w:sz w:val="20"/>
          <w:szCs w:val="20"/>
          <w:u w:val="none"/>
          <w:lang w:val="en-GB"/>
        </w:rPr>
      </w:pPr>
      <w:hyperlink r:id="rId176" w:history="1">
        <w:r w:rsidR="00EE02AC" w:rsidRPr="008E01D4">
          <w:rPr>
            <w:rStyle w:val="Hyperlink"/>
            <w:rFonts w:ascii="Arial Narrow" w:eastAsiaTheme="minorEastAsia" w:hAnsi="Arial Narrow" w:cs="Arial"/>
            <w:color w:val="auto"/>
            <w:sz w:val="20"/>
            <w:szCs w:val="20"/>
            <w:u w:val="none"/>
            <w:lang w:val="ru-RU"/>
          </w:rPr>
          <w:t xml:space="preserve">Устойчивая биоэкономика и ФАО, краткое описание проекта. </w:t>
        </w:r>
        <w:r w:rsidR="00EE02AC" w:rsidRPr="008E01D4">
          <w:rPr>
            <w:rStyle w:val="Hyperlink"/>
            <w:rFonts w:ascii="Arial Narrow" w:eastAsiaTheme="minorEastAsia" w:hAnsi="Arial Narrow" w:cs="Arial"/>
            <w:color w:val="auto"/>
            <w:sz w:val="20"/>
            <w:szCs w:val="20"/>
            <w:u w:val="none"/>
            <w:lang w:val="en-GB"/>
          </w:rPr>
          <w:t>Рим</w:t>
        </w:r>
      </w:hyperlink>
    </w:p>
    <w:p w14:paraId="6387F2BD" w14:textId="77777777" w:rsidR="00EE02AC" w:rsidRPr="008E01D4" w:rsidRDefault="00EE02AC" w:rsidP="00744F01">
      <w:pPr>
        <w:spacing w:after="0" w:line="240" w:lineRule="auto"/>
        <w:ind w:left="720" w:hanging="720"/>
        <w:jc w:val="both"/>
        <w:rPr>
          <w:rFonts w:ascii="Arial Narrow" w:hAnsi="Arial Narrow" w:cstheme="minorHAnsi"/>
          <w:b/>
          <w:bCs/>
          <w:sz w:val="20"/>
          <w:szCs w:val="20"/>
          <w:lang w:val="en-GB"/>
        </w:rPr>
      </w:pPr>
      <w:r w:rsidRPr="008E01D4">
        <w:rPr>
          <w:rFonts w:ascii="Arial Narrow" w:hAnsi="Arial Narrow" w:cstheme="minorHAnsi"/>
          <w:b/>
          <w:bCs/>
          <w:sz w:val="20"/>
          <w:szCs w:val="20"/>
          <w:lang w:val="en-GB"/>
        </w:rPr>
        <w:lastRenderedPageBreak/>
        <w:t>Энергия:</w:t>
      </w:r>
    </w:p>
    <w:p w14:paraId="7178288E" w14:textId="77777777" w:rsidR="00EE02AC" w:rsidRPr="008E01D4" w:rsidRDefault="00EE02AC" w:rsidP="00744F01">
      <w:pPr>
        <w:spacing w:after="0" w:line="240" w:lineRule="auto"/>
        <w:ind w:left="720" w:hanging="720"/>
        <w:jc w:val="both"/>
        <w:rPr>
          <w:rFonts w:ascii="Arial Narrow" w:hAnsi="Arial Narrow" w:cstheme="minorHAnsi"/>
          <w:b/>
          <w:bCs/>
          <w:sz w:val="20"/>
          <w:szCs w:val="20"/>
          <w:lang w:val="en-GB"/>
        </w:rPr>
      </w:pPr>
      <w:r w:rsidRPr="008E01D4">
        <w:rPr>
          <w:rFonts w:ascii="Arial Narrow" w:hAnsi="Arial Narrow" w:cstheme="minorHAnsi"/>
          <w:b/>
          <w:bCs/>
          <w:sz w:val="20"/>
          <w:szCs w:val="20"/>
          <w:lang w:val="en-GB"/>
        </w:rPr>
        <w:t>Городские экосистемы:</w:t>
      </w:r>
    </w:p>
    <w:p w14:paraId="29B8BF02" w14:textId="77777777" w:rsidR="00EE02AC" w:rsidRPr="008E01D4" w:rsidRDefault="00EE02AC" w:rsidP="00744F01">
      <w:pPr>
        <w:spacing w:after="0" w:line="240" w:lineRule="auto"/>
        <w:ind w:left="720" w:hanging="720"/>
        <w:jc w:val="both"/>
        <w:rPr>
          <w:rFonts w:ascii="Arial Narrow" w:hAnsi="Arial Narrow" w:cstheme="minorHAnsi"/>
          <w:b/>
          <w:bCs/>
          <w:sz w:val="20"/>
          <w:szCs w:val="20"/>
          <w:lang w:val="en-GB"/>
        </w:rPr>
      </w:pPr>
      <w:r w:rsidRPr="008E01D4">
        <w:rPr>
          <w:rFonts w:ascii="Arial Narrow" w:hAnsi="Arial Narrow" w:cstheme="minorHAnsi"/>
          <w:b/>
          <w:bCs/>
          <w:sz w:val="20"/>
          <w:szCs w:val="20"/>
          <w:lang w:val="en-GB"/>
        </w:rPr>
        <w:t xml:space="preserve">Коренные народы/общины: </w:t>
      </w:r>
    </w:p>
    <w:p w14:paraId="2F84671A" w14:textId="1C11B721" w:rsidR="00EE02AC" w:rsidRPr="008E01D4" w:rsidRDefault="00047B68" w:rsidP="00744F01">
      <w:pPr>
        <w:spacing w:after="0" w:line="240" w:lineRule="auto"/>
        <w:ind w:left="720" w:hanging="720"/>
        <w:jc w:val="both"/>
        <w:rPr>
          <w:rFonts w:ascii="Arial Narrow" w:hAnsi="Arial Narrow" w:cstheme="minorHAnsi"/>
          <w:b/>
          <w:bCs/>
          <w:sz w:val="20"/>
          <w:szCs w:val="20"/>
          <w:lang w:val="en-GB"/>
        </w:rPr>
      </w:pPr>
      <w:r w:rsidRPr="008E01D4">
        <w:rPr>
          <w:rFonts w:ascii="Arial Narrow" w:hAnsi="Arial Narrow" w:cstheme="minorHAnsi"/>
          <w:b/>
          <w:bCs/>
          <w:sz w:val="20"/>
          <w:szCs w:val="20"/>
          <w:lang w:val="en-GB"/>
        </w:rPr>
        <w:t>РПП</w:t>
      </w:r>
      <w:r w:rsidR="00EE02AC" w:rsidRPr="008E01D4">
        <w:rPr>
          <w:rFonts w:ascii="Arial Narrow" w:hAnsi="Arial Narrow" w:cstheme="minorHAnsi"/>
          <w:b/>
          <w:bCs/>
          <w:sz w:val="20"/>
          <w:szCs w:val="20"/>
          <w:lang w:val="en-GB"/>
        </w:rPr>
        <w:t xml:space="preserve"> и опылители: </w:t>
      </w:r>
    </w:p>
    <w:p w14:paraId="102E48D8" w14:textId="77777777" w:rsidR="00744F01" w:rsidRPr="008E01D4" w:rsidRDefault="00744F01" w:rsidP="00744F01">
      <w:pPr>
        <w:spacing w:after="0" w:line="240" w:lineRule="auto"/>
        <w:ind w:left="720" w:hanging="720"/>
        <w:jc w:val="both"/>
        <w:rPr>
          <w:rFonts w:cstheme="minorHAnsi"/>
          <w:lang w:val="en-GB"/>
        </w:rPr>
      </w:pPr>
    </w:p>
    <w:p w14:paraId="501D5704" w14:textId="77777777" w:rsidR="00EE02AC" w:rsidRPr="008E01D4" w:rsidRDefault="00000000" w:rsidP="00791746">
      <w:pPr>
        <w:pStyle w:val="ListParagraph"/>
        <w:numPr>
          <w:ilvl w:val="0"/>
          <w:numId w:val="66"/>
        </w:numPr>
        <w:spacing w:line="240" w:lineRule="auto"/>
        <w:ind w:hanging="720"/>
        <w:jc w:val="both"/>
        <w:rPr>
          <w:rStyle w:val="Hyperlink"/>
          <w:rFonts w:ascii="Arial Narrow" w:eastAsiaTheme="minorEastAsia" w:hAnsi="Arial Narrow" w:cs="Arial"/>
          <w:color w:val="auto"/>
          <w:sz w:val="20"/>
          <w:szCs w:val="20"/>
          <w:u w:val="none"/>
          <w:lang w:val="ru-RU"/>
        </w:rPr>
      </w:pPr>
      <w:hyperlink r:id="rId177" w:history="1">
        <w:r w:rsidR="00EE02AC" w:rsidRPr="008E01D4">
          <w:rPr>
            <w:rStyle w:val="Hyperlink"/>
            <w:rFonts w:ascii="Arial Narrow" w:eastAsiaTheme="minorEastAsia" w:hAnsi="Arial Narrow" w:cs="Arial"/>
            <w:color w:val="auto"/>
            <w:sz w:val="20"/>
            <w:szCs w:val="20"/>
            <w:u w:val="none"/>
            <w:lang w:val="ru-RU"/>
          </w:rPr>
          <w:t>ФАО (2009</w:t>
        </w:r>
        <w:r w:rsidR="00EE02AC" w:rsidRPr="008E01D4">
          <w:rPr>
            <w:rStyle w:val="Hyperlink"/>
            <w:rFonts w:ascii="Arial Narrow" w:eastAsiaTheme="minorEastAsia" w:hAnsi="Arial Narrow" w:cs="Arial"/>
            <w:color w:val="auto"/>
            <w:sz w:val="20"/>
            <w:szCs w:val="20"/>
            <w:u w:val="none"/>
            <w:lang w:val="en-GB"/>
          </w:rPr>
          <w:t>a</w:t>
        </w:r>
        <w:r w:rsidR="00EE02AC" w:rsidRPr="008E01D4">
          <w:rPr>
            <w:rStyle w:val="Hyperlink"/>
            <w:rFonts w:ascii="Arial Narrow" w:eastAsiaTheme="minorEastAsia" w:hAnsi="Arial Narrow" w:cs="Arial"/>
            <w:color w:val="auto"/>
            <w:sz w:val="20"/>
            <w:szCs w:val="20"/>
            <w:u w:val="none"/>
            <w:lang w:val="ru-RU"/>
          </w:rPr>
          <w:t>) Руководство по экономической оценке услуг по опылению в национальном масштабе.</w:t>
        </w:r>
      </w:hyperlink>
      <w:r w:rsidR="00EE02AC" w:rsidRPr="008E01D4">
        <w:rPr>
          <w:rStyle w:val="Hyperlink"/>
          <w:rFonts w:ascii="Arial Narrow" w:eastAsiaTheme="minorEastAsia" w:hAnsi="Arial Narrow" w:cs="Arial"/>
          <w:color w:val="auto"/>
          <w:sz w:val="20"/>
          <w:szCs w:val="20"/>
          <w:u w:val="none"/>
          <w:lang w:val="ru-RU"/>
        </w:rPr>
        <w:t xml:space="preserve"> </w:t>
      </w:r>
    </w:p>
    <w:p w14:paraId="10A0162A" w14:textId="77777777" w:rsidR="00EE02AC" w:rsidRPr="008E01D4" w:rsidRDefault="00000000" w:rsidP="00791746">
      <w:pPr>
        <w:pStyle w:val="ListParagraph"/>
        <w:numPr>
          <w:ilvl w:val="0"/>
          <w:numId w:val="66"/>
        </w:numPr>
        <w:spacing w:line="240" w:lineRule="auto"/>
        <w:ind w:hanging="720"/>
        <w:jc w:val="both"/>
        <w:rPr>
          <w:rStyle w:val="Hyperlink"/>
          <w:rFonts w:ascii="Arial Narrow" w:eastAsiaTheme="minorEastAsia" w:hAnsi="Arial Narrow" w:cs="Arial"/>
          <w:color w:val="auto"/>
          <w:sz w:val="20"/>
          <w:szCs w:val="20"/>
          <w:u w:val="none"/>
          <w:lang w:val="ru-RU"/>
        </w:rPr>
      </w:pPr>
      <w:hyperlink r:id="rId178" w:history="1">
        <w:r w:rsidR="00EE02AC" w:rsidRPr="008E01D4">
          <w:rPr>
            <w:rStyle w:val="Hyperlink"/>
            <w:rFonts w:ascii="Arial Narrow" w:eastAsiaTheme="minorEastAsia" w:hAnsi="Arial Narrow" w:cs="Arial"/>
            <w:color w:val="auto"/>
            <w:sz w:val="20"/>
            <w:szCs w:val="20"/>
            <w:u w:val="none"/>
            <w:lang w:val="ru-RU"/>
          </w:rPr>
          <w:t>ФАО (2009</w:t>
        </w:r>
        <w:r w:rsidR="00EE02AC" w:rsidRPr="008E01D4">
          <w:rPr>
            <w:rStyle w:val="Hyperlink"/>
            <w:rFonts w:ascii="Arial Narrow" w:eastAsiaTheme="minorEastAsia" w:hAnsi="Arial Narrow" w:cs="Arial"/>
            <w:color w:val="auto"/>
            <w:sz w:val="20"/>
            <w:szCs w:val="20"/>
            <w:u w:val="none"/>
            <w:lang w:val="en-GB"/>
          </w:rPr>
          <w:t>b</w:t>
        </w:r>
        <w:r w:rsidR="00EE02AC" w:rsidRPr="008E01D4">
          <w:rPr>
            <w:rStyle w:val="Hyperlink"/>
            <w:rFonts w:ascii="Arial Narrow" w:eastAsiaTheme="minorEastAsia" w:hAnsi="Arial Narrow" w:cs="Arial"/>
            <w:color w:val="auto"/>
            <w:sz w:val="20"/>
            <w:szCs w:val="20"/>
            <w:u w:val="none"/>
            <w:lang w:val="ru-RU"/>
          </w:rPr>
          <w:t>) Инструмент для оценки стоимости услуг по опылению на национальном уровне.</w:t>
        </w:r>
      </w:hyperlink>
      <w:r w:rsidR="00EE02AC" w:rsidRPr="008E01D4">
        <w:rPr>
          <w:rStyle w:val="Hyperlink"/>
          <w:rFonts w:ascii="Arial Narrow" w:eastAsiaTheme="minorEastAsia" w:hAnsi="Arial Narrow" w:cs="Arial"/>
          <w:color w:val="auto"/>
          <w:sz w:val="20"/>
          <w:szCs w:val="20"/>
          <w:u w:val="none"/>
          <w:lang w:val="ru-RU"/>
        </w:rPr>
        <w:t xml:space="preserve"> </w:t>
      </w:r>
    </w:p>
    <w:p w14:paraId="687EF756" w14:textId="77777777" w:rsidR="00EE02AC" w:rsidRPr="008E01D4" w:rsidRDefault="00000000" w:rsidP="00791746">
      <w:pPr>
        <w:pStyle w:val="ListParagraph"/>
        <w:numPr>
          <w:ilvl w:val="0"/>
          <w:numId w:val="66"/>
        </w:numPr>
        <w:spacing w:line="240" w:lineRule="auto"/>
        <w:ind w:hanging="720"/>
        <w:jc w:val="both"/>
        <w:rPr>
          <w:rStyle w:val="Hyperlink"/>
          <w:rFonts w:ascii="Arial Narrow" w:eastAsiaTheme="minorEastAsia" w:hAnsi="Arial Narrow" w:cs="Arial"/>
          <w:color w:val="auto"/>
          <w:sz w:val="20"/>
          <w:szCs w:val="20"/>
          <w:u w:val="none"/>
          <w:lang w:val="ru-RU"/>
        </w:rPr>
      </w:pPr>
      <w:hyperlink r:id="rId179" w:history="1">
        <w:r w:rsidR="00EE02AC" w:rsidRPr="008E01D4">
          <w:rPr>
            <w:rStyle w:val="Hyperlink"/>
            <w:rFonts w:ascii="Arial Narrow" w:eastAsiaTheme="minorEastAsia" w:hAnsi="Arial Narrow" w:cs="Arial"/>
            <w:color w:val="auto"/>
            <w:sz w:val="20"/>
            <w:szCs w:val="20"/>
            <w:u w:val="none"/>
            <w:lang w:val="ru-RU"/>
          </w:rPr>
          <w:t>ФАО (2011</w:t>
        </w:r>
        <w:r w:rsidR="00EE02AC" w:rsidRPr="008E01D4">
          <w:rPr>
            <w:rStyle w:val="Hyperlink"/>
            <w:rFonts w:ascii="Arial Narrow" w:eastAsiaTheme="minorEastAsia" w:hAnsi="Arial Narrow" w:cs="Arial"/>
            <w:color w:val="auto"/>
            <w:sz w:val="20"/>
            <w:szCs w:val="20"/>
            <w:u w:val="none"/>
            <w:lang w:val="en-GB"/>
          </w:rPr>
          <w:t>a</w:t>
        </w:r>
        <w:r w:rsidR="00EE02AC" w:rsidRPr="008E01D4">
          <w:rPr>
            <w:rStyle w:val="Hyperlink"/>
            <w:rFonts w:ascii="Arial Narrow" w:eastAsiaTheme="minorEastAsia" w:hAnsi="Arial Narrow" w:cs="Arial"/>
            <w:color w:val="auto"/>
            <w:sz w:val="20"/>
            <w:szCs w:val="20"/>
            <w:u w:val="none"/>
            <w:lang w:val="ru-RU"/>
          </w:rPr>
          <w:t>) Потенциальные последствия изменения климата для опыления сельскохозяйственных культур</w:t>
        </w:r>
      </w:hyperlink>
      <w:r w:rsidR="00EE02AC" w:rsidRPr="008E01D4">
        <w:rPr>
          <w:rStyle w:val="Hyperlink"/>
          <w:rFonts w:ascii="Arial Narrow" w:eastAsiaTheme="minorEastAsia" w:hAnsi="Arial Narrow" w:cs="Arial"/>
          <w:color w:val="auto"/>
          <w:sz w:val="20"/>
          <w:szCs w:val="20"/>
          <w:u w:val="none"/>
          <w:lang w:val="ru-RU"/>
        </w:rPr>
        <w:t xml:space="preserve">. </w:t>
      </w:r>
    </w:p>
    <w:p w14:paraId="69E39347" w14:textId="77777777" w:rsidR="00EE02AC" w:rsidRPr="008E01D4" w:rsidRDefault="00000000" w:rsidP="00791746">
      <w:pPr>
        <w:pStyle w:val="ListParagraph"/>
        <w:numPr>
          <w:ilvl w:val="0"/>
          <w:numId w:val="66"/>
        </w:numPr>
        <w:spacing w:line="240" w:lineRule="auto"/>
        <w:ind w:hanging="720"/>
        <w:jc w:val="both"/>
        <w:rPr>
          <w:rStyle w:val="Hyperlink"/>
          <w:rFonts w:ascii="Arial Narrow" w:eastAsiaTheme="minorEastAsia" w:hAnsi="Arial Narrow" w:cs="Arial"/>
          <w:color w:val="auto"/>
          <w:sz w:val="20"/>
          <w:szCs w:val="20"/>
          <w:u w:val="none"/>
          <w:lang w:val="ru-RU"/>
        </w:rPr>
      </w:pPr>
      <w:hyperlink r:id="rId180" w:history="1">
        <w:r w:rsidR="00EE02AC" w:rsidRPr="008E01D4">
          <w:rPr>
            <w:rStyle w:val="Hyperlink"/>
            <w:rFonts w:ascii="Arial Narrow" w:eastAsiaTheme="minorEastAsia" w:hAnsi="Arial Narrow" w:cs="Arial"/>
            <w:color w:val="auto"/>
            <w:sz w:val="20"/>
            <w:szCs w:val="20"/>
            <w:u w:val="none"/>
            <w:lang w:val="ru-RU"/>
          </w:rPr>
          <w:t>ФАО (2014) Безопасность опылителей в сельском хозяйстве</w:t>
        </w:r>
      </w:hyperlink>
      <w:r w:rsidR="00EE02AC" w:rsidRPr="008E01D4">
        <w:rPr>
          <w:rStyle w:val="Hyperlink"/>
          <w:rFonts w:ascii="Arial Narrow" w:eastAsiaTheme="minorEastAsia" w:hAnsi="Arial Narrow" w:cs="Arial"/>
          <w:color w:val="auto"/>
          <w:sz w:val="20"/>
          <w:szCs w:val="20"/>
          <w:u w:val="none"/>
          <w:lang w:val="ru-RU"/>
        </w:rPr>
        <w:t xml:space="preserve"> </w:t>
      </w:r>
    </w:p>
    <w:p w14:paraId="5A96005B" w14:textId="77777777" w:rsidR="00EE02AC" w:rsidRPr="008E01D4" w:rsidRDefault="00000000" w:rsidP="00791746">
      <w:pPr>
        <w:pStyle w:val="ListParagraph"/>
        <w:numPr>
          <w:ilvl w:val="0"/>
          <w:numId w:val="66"/>
        </w:numPr>
        <w:spacing w:line="240" w:lineRule="auto"/>
        <w:ind w:hanging="720"/>
        <w:jc w:val="both"/>
        <w:rPr>
          <w:rStyle w:val="Hyperlink"/>
          <w:rFonts w:ascii="Arial Narrow" w:eastAsiaTheme="minorEastAsia" w:hAnsi="Arial Narrow" w:cs="Arial"/>
          <w:color w:val="auto"/>
          <w:sz w:val="20"/>
          <w:szCs w:val="20"/>
          <w:u w:val="none"/>
          <w:lang w:val="ru-RU"/>
        </w:rPr>
      </w:pPr>
      <w:hyperlink r:id="rId181" w:history="1">
        <w:r w:rsidR="00EE02AC" w:rsidRPr="008E01D4">
          <w:rPr>
            <w:rStyle w:val="Hyperlink"/>
            <w:rFonts w:ascii="Arial Narrow" w:eastAsiaTheme="minorEastAsia" w:hAnsi="Arial Narrow" w:cs="Arial"/>
            <w:color w:val="auto"/>
            <w:sz w:val="20"/>
            <w:szCs w:val="20"/>
            <w:u w:val="none"/>
            <w:lang w:val="ru-RU"/>
          </w:rPr>
          <w:t>ФАО (2015) Культуры, сорняки и опылители: понимание экологических взаимодействий для лучшего управления</w:t>
        </w:r>
      </w:hyperlink>
      <w:r w:rsidR="00EE02AC" w:rsidRPr="008E01D4">
        <w:rPr>
          <w:rStyle w:val="Hyperlink"/>
          <w:rFonts w:ascii="Arial Narrow" w:eastAsiaTheme="minorEastAsia" w:hAnsi="Arial Narrow" w:cs="Arial"/>
          <w:color w:val="auto"/>
          <w:sz w:val="20"/>
          <w:szCs w:val="20"/>
          <w:u w:val="none"/>
          <w:lang w:val="ru-RU"/>
        </w:rPr>
        <w:t xml:space="preserve">. </w:t>
      </w:r>
    </w:p>
    <w:p w14:paraId="47987CAC" w14:textId="77777777" w:rsidR="00EE02AC" w:rsidRPr="008E01D4" w:rsidRDefault="00000000" w:rsidP="00791746">
      <w:pPr>
        <w:pStyle w:val="ListParagraph"/>
        <w:numPr>
          <w:ilvl w:val="0"/>
          <w:numId w:val="66"/>
        </w:numPr>
        <w:spacing w:line="240" w:lineRule="auto"/>
        <w:ind w:hanging="720"/>
        <w:jc w:val="both"/>
        <w:rPr>
          <w:rStyle w:val="Hyperlink"/>
          <w:rFonts w:ascii="Arial Narrow" w:eastAsiaTheme="minorEastAsia" w:hAnsi="Arial Narrow" w:cs="Arial"/>
          <w:color w:val="auto"/>
          <w:sz w:val="20"/>
          <w:szCs w:val="20"/>
          <w:u w:val="none"/>
          <w:lang w:val="en-GB"/>
        </w:rPr>
      </w:pPr>
      <w:hyperlink r:id="rId182" w:history="1">
        <w:r w:rsidR="00EE02AC" w:rsidRPr="008E01D4">
          <w:rPr>
            <w:rStyle w:val="Hyperlink"/>
            <w:rFonts w:ascii="Arial Narrow" w:eastAsiaTheme="minorEastAsia" w:hAnsi="Arial Narrow" w:cs="Arial"/>
            <w:color w:val="auto"/>
            <w:sz w:val="20"/>
            <w:szCs w:val="20"/>
            <w:u w:val="none"/>
            <w:lang w:val="ru-RU"/>
          </w:rPr>
          <w:t>ФАО (2016</w:t>
        </w:r>
        <w:r w:rsidR="00EE02AC" w:rsidRPr="008E01D4">
          <w:rPr>
            <w:rStyle w:val="Hyperlink"/>
            <w:rFonts w:ascii="Arial Narrow" w:eastAsiaTheme="minorEastAsia" w:hAnsi="Arial Narrow" w:cs="Arial"/>
            <w:color w:val="auto"/>
            <w:sz w:val="20"/>
            <w:szCs w:val="20"/>
            <w:u w:val="none"/>
            <w:lang w:val="en-GB"/>
          </w:rPr>
          <w:t>b</w:t>
        </w:r>
        <w:r w:rsidR="00EE02AC" w:rsidRPr="008E01D4">
          <w:rPr>
            <w:rStyle w:val="Hyperlink"/>
            <w:rFonts w:ascii="Arial Narrow" w:eastAsiaTheme="minorEastAsia" w:hAnsi="Arial Narrow" w:cs="Arial"/>
            <w:color w:val="auto"/>
            <w:sz w:val="20"/>
            <w:szCs w:val="20"/>
            <w:u w:val="none"/>
            <w:lang w:val="ru-RU"/>
          </w:rPr>
          <w:t xml:space="preserve">) Сохранение и управление опылителями для устойчивого сельского хозяйства на основе экосистемного подхода. </w:t>
        </w:r>
        <w:r w:rsidR="00EE02AC" w:rsidRPr="008E01D4">
          <w:rPr>
            <w:rStyle w:val="Hyperlink"/>
            <w:rFonts w:ascii="Arial Narrow" w:eastAsiaTheme="minorEastAsia" w:hAnsi="Arial Narrow" w:cs="Arial"/>
            <w:color w:val="auto"/>
            <w:sz w:val="20"/>
            <w:szCs w:val="20"/>
            <w:u w:val="none"/>
            <w:lang w:val="en-GB"/>
          </w:rPr>
          <w:t xml:space="preserve">Выводы и рекомендации по проекту. </w:t>
        </w:r>
        <w:r w:rsidR="00EE02AC" w:rsidRPr="008E01D4">
          <w:rPr>
            <w:rStyle w:val="Hyperlink"/>
            <w:rFonts w:ascii="Arial Narrow" w:eastAsiaTheme="minorEastAsia" w:hAnsi="Arial Narrow" w:cs="Arial"/>
            <w:color w:val="auto"/>
            <w:sz w:val="20"/>
            <w:szCs w:val="20"/>
            <w:u w:val="none"/>
            <w:lang w:val="ru-RU"/>
          </w:rPr>
          <w:t>ФАО</w:t>
        </w:r>
        <w:r w:rsidR="00EE02AC" w:rsidRPr="008E01D4">
          <w:rPr>
            <w:rStyle w:val="Hyperlink"/>
            <w:rFonts w:ascii="Arial Narrow" w:eastAsiaTheme="minorEastAsia" w:hAnsi="Arial Narrow" w:cs="Arial"/>
            <w:color w:val="auto"/>
            <w:sz w:val="20"/>
            <w:szCs w:val="20"/>
            <w:u w:val="none"/>
            <w:lang w:val="en-GB"/>
          </w:rPr>
          <w:t xml:space="preserve">, </w:t>
        </w:r>
        <w:r w:rsidR="00EE02AC" w:rsidRPr="008E01D4">
          <w:rPr>
            <w:rStyle w:val="Hyperlink"/>
            <w:rFonts w:ascii="Arial Narrow" w:eastAsiaTheme="minorEastAsia" w:hAnsi="Arial Narrow" w:cs="Arial"/>
            <w:color w:val="auto"/>
            <w:sz w:val="20"/>
            <w:szCs w:val="20"/>
            <w:u w:val="none"/>
            <w:lang w:val="ru-RU"/>
          </w:rPr>
          <w:t>ГЭФ</w:t>
        </w:r>
        <w:r w:rsidR="00EE02AC" w:rsidRPr="008E01D4">
          <w:rPr>
            <w:rStyle w:val="Hyperlink"/>
            <w:rFonts w:ascii="Arial Narrow" w:eastAsiaTheme="minorEastAsia" w:hAnsi="Arial Narrow" w:cs="Arial"/>
            <w:color w:val="auto"/>
            <w:sz w:val="20"/>
            <w:szCs w:val="20"/>
            <w:u w:val="none"/>
            <w:lang w:val="en-GB"/>
          </w:rPr>
          <w:t xml:space="preserve">, </w:t>
        </w:r>
        <w:r w:rsidR="00EE02AC" w:rsidRPr="008E01D4">
          <w:rPr>
            <w:rStyle w:val="Hyperlink"/>
            <w:rFonts w:ascii="Arial Narrow" w:eastAsiaTheme="minorEastAsia" w:hAnsi="Arial Narrow" w:cs="Arial"/>
            <w:color w:val="auto"/>
            <w:sz w:val="20"/>
            <w:szCs w:val="20"/>
            <w:u w:val="none"/>
            <w:lang w:val="ru-RU"/>
          </w:rPr>
          <w:t>ЮНЕП</w:t>
        </w:r>
        <w:r w:rsidR="00EE02AC" w:rsidRPr="008E01D4">
          <w:rPr>
            <w:rStyle w:val="Hyperlink"/>
            <w:rFonts w:ascii="Arial Narrow" w:eastAsiaTheme="minorEastAsia" w:hAnsi="Arial Narrow" w:cs="Arial"/>
            <w:color w:val="auto"/>
            <w:sz w:val="20"/>
            <w:szCs w:val="20"/>
            <w:u w:val="none"/>
            <w:lang w:val="en-GB"/>
          </w:rPr>
          <w:t xml:space="preserve"> 2016</w:t>
        </w:r>
      </w:hyperlink>
      <w:r w:rsidR="00EE02AC" w:rsidRPr="008E01D4">
        <w:rPr>
          <w:rStyle w:val="Hyperlink"/>
          <w:rFonts w:ascii="Arial Narrow" w:eastAsiaTheme="minorEastAsia" w:hAnsi="Arial Narrow" w:cs="Arial"/>
          <w:color w:val="auto"/>
          <w:sz w:val="20"/>
          <w:szCs w:val="20"/>
          <w:u w:val="none"/>
          <w:lang w:val="en-GB"/>
        </w:rPr>
        <w:t xml:space="preserve">.  </w:t>
      </w:r>
    </w:p>
    <w:p w14:paraId="3FF3B59D" w14:textId="77777777" w:rsidR="00EE02AC" w:rsidRPr="008E01D4" w:rsidRDefault="00000000" w:rsidP="00791746">
      <w:pPr>
        <w:pStyle w:val="ListParagraph"/>
        <w:numPr>
          <w:ilvl w:val="0"/>
          <w:numId w:val="66"/>
        </w:numPr>
        <w:spacing w:line="240" w:lineRule="auto"/>
        <w:ind w:hanging="720"/>
        <w:jc w:val="both"/>
        <w:rPr>
          <w:rStyle w:val="Hyperlink"/>
          <w:rFonts w:ascii="Arial Narrow" w:eastAsiaTheme="minorEastAsia" w:hAnsi="Arial Narrow" w:cs="Arial"/>
          <w:color w:val="auto"/>
          <w:sz w:val="20"/>
          <w:szCs w:val="20"/>
          <w:u w:val="none"/>
          <w:lang w:val="ru-RU"/>
        </w:rPr>
      </w:pPr>
      <w:hyperlink r:id="rId183" w:history="1">
        <w:r w:rsidR="00EE02AC" w:rsidRPr="008E01D4">
          <w:rPr>
            <w:rStyle w:val="Hyperlink"/>
            <w:rFonts w:ascii="Arial Narrow" w:eastAsiaTheme="minorEastAsia" w:hAnsi="Arial Narrow" w:cs="Arial"/>
            <w:color w:val="auto"/>
            <w:sz w:val="20"/>
            <w:szCs w:val="20"/>
            <w:u w:val="none"/>
            <w:lang w:val="ru-RU"/>
          </w:rPr>
          <w:t>ФАО (2018</w:t>
        </w:r>
        <w:r w:rsidR="00EE02AC" w:rsidRPr="008E01D4">
          <w:rPr>
            <w:rStyle w:val="Hyperlink"/>
            <w:rFonts w:ascii="Arial Narrow" w:eastAsiaTheme="minorEastAsia" w:hAnsi="Arial Narrow" w:cs="Arial"/>
            <w:color w:val="auto"/>
            <w:sz w:val="20"/>
            <w:szCs w:val="20"/>
            <w:u w:val="none"/>
            <w:lang w:val="en-GB"/>
          </w:rPr>
          <w:t>b</w:t>
        </w:r>
        <w:r w:rsidR="00EE02AC" w:rsidRPr="008E01D4">
          <w:rPr>
            <w:rStyle w:val="Hyperlink"/>
            <w:rFonts w:ascii="Arial Narrow" w:eastAsiaTheme="minorEastAsia" w:hAnsi="Arial Narrow" w:cs="Arial"/>
            <w:color w:val="auto"/>
            <w:sz w:val="20"/>
            <w:szCs w:val="20"/>
            <w:u w:val="none"/>
            <w:lang w:val="ru-RU"/>
          </w:rPr>
          <w:t xml:space="preserve">) Опыление культурных растений: Сборник для практиков. Тома </w:t>
        </w:r>
        <w:r w:rsidR="00EE02AC" w:rsidRPr="008E01D4">
          <w:rPr>
            <w:rStyle w:val="Hyperlink"/>
            <w:rFonts w:ascii="Arial Narrow" w:eastAsiaTheme="minorEastAsia" w:hAnsi="Arial Narrow" w:cs="Arial"/>
            <w:color w:val="auto"/>
            <w:sz w:val="20"/>
            <w:szCs w:val="20"/>
            <w:u w:val="none"/>
            <w:lang w:val="en-GB"/>
          </w:rPr>
          <w:t>I</w:t>
        </w:r>
        <w:r w:rsidR="00EE02AC" w:rsidRPr="008E01D4">
          <w:rPr>
            <w:rStyle w:val="Hyperlink"/>
            <w:rFonts w:ascii="Arial Narrow" w:eastAsiaTheme="minorEastAsia" w:hAnsi="Arial Narrow" w:cs="Arial"/>
            <w:color w:val="auto"/>
            <w:sz w:val="20"/>
            <w:szCs w:val="20"/>
            <w:u w:val="none"/>
            <w:lang w:val="ru-RU"/>
          </w:rPr>
          <w:t xml:space="preserve"> и </w:t>
        </w:r>
        <w:r w:rsidR="00EE02AC" w:rsidRPr="008E01D4">
          <w:rPr>
            <w:rStyle w:val="Hyperlink"/>
            <w:rFonts w:ascii="Arial Narrow" w:eastAsiaTheme="minorEastAsia" w:hAnsi="Arial Narrow" w:cs="Arial"/>
            <w:color w:val="auto"/>
            <w:sz w:val="20"/>
            <w:szCs w:val="20"/>
            <w:u w:val="none"/>
            <w:lang w:val="en-GB"/>
          </w:rPr>
          <w:t>II</w:t>
        </w:r>
        <w:r w:rsidR="00EE02AC" w:rsidRPr="008E01D4">
          <w:rPr>
            <w:rStyle w:val="Hyperlink"/>
            <w:rFonts w:ascii="Arial Narrow" w:eastAsiaTheme="minorEastAsia" w:hAnsi="Arial Narrow" w:cs="Arial"/>
            <w:color w:val="auto"/>
            <w:sz w:val="20"/>
            <w:szCs w:val="20"/>
            <w:u w:val="none"/>
            <w:lang w:val="ru-RU"/>
          </w:rPr>
          <w:t>.</w:t>
        </w:r>
      </w:hyperlink>
    </w:p>
    <w:p w14:paraId="038B2DCB" w14:textId="77777777" w:rsidR="00EE02AC" w:rsidRPr="008E01D4" w:rsidRDefault="00000000" w:rsidP="00791746">
      <w:pPr>
        <w:pStyle w:val="ListParagraph"/>
        <w:numPr>
          <w:ilvl w:val="0"/>
          <w:numId w:val="66"/>
        </w:numPr>
        <w:spacing w:line="240" w:lineRule="auto"/>
        <w:ind w:hanging="720"/>
        <w:jc w:val="both"/>
        <w:rPr>
          <w:rStyle w:val="Hyperlink"/>
          <w:rFonts w:ascii="Arial Narrow" w:eastAsiaTheme="minorEastAsia" w:hAnsi="Arial Narrow" w:cs="Arial"/>
          <w:color w:val="auto"/>
          <w:sz w:val="20"/>
          <w:szCs w:val="20"/>
          <w:u w:val="none"/>
          <w:lang w:val="ru-RU"/>
        </w:rPr>
      </w:pPr>
      <w:hyperlink r:id="rId184" w:history="1">
        <w:r w:rsidR="00EE02AC" w:rsidRPr="008E01D4">
          <w:rPr>
            <w:rStyle w:val="Hyperlink"/>
            <w:rFonts w:ascii="Arial Narrow" w:eastAsiaTheme="minorEastAsia" w:hAnsi="Arial Narrow" w:cs="Arial"/>
            <w:color w:val="auto"/>
            <w:sz w:val="20"/>
            <w:szCs w:val="20"/>
            <w:u w:val="none"/>
            <w:lang w:val="ru-RU"/>
          </w:rPr>
          <w:t>ФАО (2020) На пути к устойчивым услугам по опылению сельскохозяйственных культур: меры в масштабах поля, фермы и ландшафта. Рим</w:t>
        </w:r>
      </w:hyperlink>
      <w:r w:rsidR="00EE02AC" w:rsidRPr="008E01D4">
        <w:rPr>
          <w:rStyle w:val="Hyperlink"/>
          <w:rFonts w:ascii="Arial Narrow" w:eastAsiaTheme="minorEastAsia" w:hAnsi="Arial Narrow" w:cs="Arial"/>
          <w:color w:val="auto"/>
          <w:sz w:val="20"/>
          <w:szCs w:val="20"/>
          <w:u w:val="none"/>
          <w:lang w:val="ru-RU"/>
        </w:rPr>
        <w:t>.</w:t>
      </w:r>
    </w:p>
    <w:p w14:paraId="39F0FC5E" w14:textId="0D686B7D" w:rsidR="005706EB" w:rsidRDefault="00000000" w:rsidP="00851E3C">
      <w:pPr>
        <w:pStyle w:val="ListParagraph"/>
        <w:numPr>
          <w:ilvl w:val="0"/>
          <w:numId w:val="66"/>
        </w:numPr>
        <w:spacing w:line="240" w:lineRule="auto"/>
        <w:ind w:hanging="720"/>
        <w:jc w:val="both"/>
        <w:rPr>
          <w:rStyle w:val="Hyperlink"/>
          <w:rFonts w:ascii="Arial Narrow" w:eastAsiaTheme="minorEastAsia" w:hAnsi="Arial Narrow" w:cs="Arial"/>
          <w:color w:val="auto"/>
          <w:sz w:val="20"/>
          <w:szCs w:val="20"/>
          <w:u w:val="none"/>
          <w:lang w:val="ru-RU"/>
        </w:rPr>
      </w:pPr>
      <w:hyperlink r:id="rId185" w:history="1">
        <w:r w:rsidR="00EE02AC" w:rsidRPr="008E01D4">
          <w:rPr>
            <w:rStyle w:val="Hyperlink"/>
            <w:rFonts w:ascii="Arial Narrow" w:eastAsiaTheme="minorEastAsia" w:hAnsi="Arial Narrow" w:cs="Arial"/>
            <w:color w:val="auto"/>
            <w:sz w:val="20"/>
            <w:szCs w:val="20"/>
            <w:u w:val="none"/>
            <w:lang w:val="ru-RU"/>
          </w:rPr>
          <w:t>ФАО (2022) Защита опылителей от пестицидов: срочная необходимость в действиях. Рим</w:t>
        </w:r>
      </w:hyperlink>
    </w:p>
    <w:p w14:paraId="6CA8EBD8"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0E066BA7"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28BEF758"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12D4FB4C"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556301E4"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58F7FB86"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0D546A28"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168AE560"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14FA7AD9"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1F3AE037"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29EBC93F"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341437A4"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5FF31BD1"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00B7283D"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4F85CB33"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284D1F5F"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2DBFADB7"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71EF3A22"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78C8DCE2"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3117B35F"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0F570A1F"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4A8090D4"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7226A417"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6483ACEB"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16745F81"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23F57433"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7A43A5D3"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2699214D"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0B6907B7"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24373F3E"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70062A25"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04F077A6"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3A6321D3"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393260FE"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41529365"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0666E8BB"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1F042D34"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00FD0917"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20A018A9"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5781BFC1"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2E2A370B"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08F15695"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182E6BE3" w14:textId="51954F16" w:rsidR="008E01D4" w:rsidRPr="008E01D4" w:rsidRDefault="008E01D4" w:rsidP="008E01D4">
      <w:pPr>
        <w:pStyle w:val="Heading1"/>
        <w:numPr>
          <w:ilvl w:val="0"/>
          <w:numId w:val="76"/>
        </w:numPr>
        <w:spacing w:before="0" w:line="240" w:lineRule="auto"/>
        <w:ind w:left="567" w:hanging="567"/>
        <w:jc w:val="both"/>
        <w:rPr>
          <w:rFonts w:ascii="Arial Narrow" w:hAnsi="Arial Narrow" w:cs="Times New Roman"/>
          <w:b/>
          <w:bCs/>
          <w:color w:val="auto"/>
          <w:sz w:val="28"/>
          <w:szCs w:val="28"/>
          <w:lang w:val="en-GB"/>
        </w:rPr>
      </w:pPr>
      <w:bookmarkStart w:id="242" w:name="_Toc89714178"/>
      <w:bookmarkStart w:id="243" w:name="_Toc138087201"/>
      <w:r w:rsidRPr="00B40DB6">
        <w:rPr>
          <w:rFonts w:ascii="Arial Narrow" w:hAnsi="Arial Narrow" w:cs="Times New Roman"/>
          <w:b/>
          <w:bCs/>
          <w:color w:val="auto"/>
          <w:sz w:val="28"/>
          <w:szCs w:val="28"/>
          <w:lang w:val="en-GB"/>
        </w:rPr>
        <w:lastRenderedPageBreak/>
        <w:t>Библиография</w:t>
      </w:r>
      <w:bookmarkEnd w:id="242"/>
      <w:bookmarkEnd w:id="243"/>
      <w:r>
        <w:rPr>
          <w:rStyle w:val="FootnoteReference"/>
          <w:rFonts w:ascii="Arial Narrow" w:hAnsi="Arial Narrow" w:cs="Times New Roman"/>
          <w:b/>
          <w:bCs/>
          <w:color w:val="auto"/>
          <w:sz w:val="28"/>
          <w:szCs w:val="28"/>
          <w:lang w:val="en-GB"/>
        </w:rPr>
        <w:footnoteReference w:id="90"/>
      </w:r>
    </w:p>
    <w:p w14:paraId="47ED9CB6"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p>
    <w:p w14:paraId="01A1C345"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STIX-Regular"/>
          <w:sz w:val="20"/>
          <w:szCs w:val="20"/>
          <w:lang w:val="de-AT"/>
        </w:rPr>
      </w:pPr>
      <w:r w:rsidRPr="00BA1677">
        <w:rPr>
          <w:rFonts w:ascii="Arial Narrow" w:hAnsi="Arial Narrow" w:cs="STIX-Regular"/>
          <w:b/>
          <w:bCs/>
          <w:sz w:val="20"/>
          <w:szCs w:val="20"/>
          <w:lang w:val="de-AT"/>
        </w:rPr>
        <w:t xml:space="preserve">Akyol, A., Bassullu, C., Esen, D., </w:t>
      </w:r>
      <w:r>
        <w:rPr>
          <w:rFonts w:ascii="Arial Narrow" w:hAnsi="Arial Narrow" w:cs="STIX-Regular"/>
          <w:b/>
          <w:bCs/>
          <w:sz w:val="20"/>
          <w:szCs w:val="20"/>
        </w:rPr>
        <w:t>&amp;</w:t>
      </w:r>
      <w:r>
        <w:rPr>
          <w:rFonts w:ascii="Arial Narrow" w:hAnsi="Arial Narrow" w:cs="STIX-Regular"/>
          <w:b/>
          <w:bCs/>
          <w:sz w:val="20"/>
          <w:szCs w:val="20"/>
          <w:lang w:val="de-AT"/>
        </w:rPr>
        <w:t xml:space="preserve"> </w:t>
      </w:r>
      <w:r w:rsidRPr="000B354B">
        <w:rPr>
          <w:rFonts w:ascii="Arial Narrow" w:hAnsi="Arial Narrow" w:cs="STIX-Regular"/>
          <w:b/>
          <w:bCs/>
          <w:i/>
          <w:iCs/>
          <w:sz w:val="20"/>
          <w:szCs w:val="20"/>
          <w:lang w:val="de-AT"/>
        </w:rPr>
        <w:t>et al.</w:t>
      </w:r>
      <w:r w:rsidRPr="00BA1677">
        <w:rPr>
          <w:rFonts w:ascii="Arial Narrow" w:hAnsi="Arial Narrow" w:cs="STIX-Regular"/>
          <w:b/>
          <w:bCs/>
          <w:sz w:val="20"/>
          <w:szCs w:val="20"/>
          <w:lang w:val="de-AT"/>
        </w:rPr>
        <w:t xml:space="preserve"> </w:t>
      </w:r>
      <w:r w:rsidRPr="000B354B">
        <w:rPr>
          <w:rFonts w:ascii="Arial Narrow" w:hAnsi="Arial Narrow" w:cs="STIX-Regular"/>
          <w:sz w:val="20"/>
          <w:szCs w:val="20"/>
          <w:lang w:val="de-AT"/>
        </w:rPr>
        <w:t>2021. Conference Proceedings of the Conference on Climate Change Impact on Forests of Central Asia. Food and Agriculture Organization of the United Nations and Turkish Chamber of Forest Engineers.</w:t>
      </w:r>
    </w:p>
    <w:p w14:paraId="35CCD6AE"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STIX-Regular"/>
          <w:sz w:val="20"/>
          <w:szCs w:val="20"/>
          <w:lang w:val="en-GB"/>
        </w:rPr>
      </w:pPr>
      <w:r w:rsidRPr="000B354B">
        <w:rPr>
          <w:rFonts w:ascii="Arial Narrow" w:hAnsi="Arial Narrow" w:cs="STIX-Regular"/>
          <w:b/>
          <w:bCs/>
          <w:sz w:val="20"/>
          <w:szCs w:val="20"/>
          <w:lang w:val="de-AT"/>
        </w:rPr>
        <w:t xml:space="preserve">Albert, C., Schröter, B., Haase, D. </w:t>
      </w:r>
      <w:r>
        <w:rPr>
          <w:rFonts w:ascii="Arial Narrow" w:hAnsi="Arial Narrow" w:cs="STIX-Regular"/>
          <w:b/>
          <w:bCs/>
          <w:sz w:val="20"/>
          <w:szCs w:val="20"/>
        </w:rPr>
        <w:t>&amp;</w:t>
      </w:r>
      <w:r>
        <w:rPr>
          <w:rFonts w:ascii="Arial Narrow" w:hAnsi="Arial Narrow" w:cs="STIX-Regular"/>
          <w:b/>
          <w:bCs/>
          <w:sz w:val="20"/>
          <w:szCs w:val="20"/>
          <w:lang w:val="de-AT"/>
        </w:rPr>
        <w:t xml:space="preserve"> </w:t>
      </w:r>
      <w:r w:rsidRPr="000B354B">
        <w:rPr>
          <w:rFonts w:ascii="Arial Narrow" w:hAnsi="Arial Narrow" w:cs="STIX-Regular"/>
          <w:b/>
          <w:bCs/>
          <w:i/>
          <w:sz w:val="20"/>
          <w:szCs w:val="20"/>
          <w:lang w:val="de-AT"/>
        </w:rPr>
        <w:t>et al.</w:t>
      </w:r>
      <w:r w:rsidRPr="000B354B">
        <w:rPr>
          <w:rFonts w:ascii="Arial Narrow" w:hAnsi="Arial Narrow" w:cs="STIX-Regular"/>
          <w:sz w:val="20"/>
          <w:szCs w:val="20"/>
          <w:lang w:val="de-AT"/>
        </w:rPr>
        <w:t xml:space="preserve"> 2019. </w:t>
      </w:r>
      <w:r w:rsidRPr="000B354B">
        <w:rPr>
          <w:rFonts w:ascii="Arial Narrow" w:hAnsi="Arial Narrow" w:cs="STIX-Regular"/>
          <w:sz w:val="20"/>
          <w:szCs w:val="20"/>
          <w:lang w:val="en-GB"/>
        </w:rPr>
        <w:t>Addressing societal challenges through nature-based solutions: How can landscape planning and governance research contribute? Landscape and Urban Planning. 182:12–21. https://doi.org/10.1016/j.landu rbplan.2018.10.003</w:t>
      </w:r>
    </w:p>
    <w:p w14:paraId="0E5495ED"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Anderson, V., Gough, W.A. </w:t>
      </w:r>
      <w:r w:rsidRPr="000B354B">
        <w:rPr>
          <w:rFonts w:ascii="Arial Narrow" w:hAnsi="Arial Narrow" w:cstheme="majorHAnsi"/>
          <w:sz w:val="20"/>
          <w:szCs w:val="20"/>
          <w:lang w:val="en-GB"/>
        </w:rPr>
        <w:t>2022. A Typology of Nature-Based Solutions for Sustainable Development: An Analysis of Form, Function, Nomenclature, and Associated Applications. Land. 11, 1072. https://doi.org/10.3390/land11071072</w:t>
      </w:r>
    </w:p>
    <w:p w14:paraId="5E085354"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Arnés García, M., Santivañez, T. </w:t>
      </w:r>
      <w:r w:rsidRPr="000B354B">
        <w:rPr>
          <w:rFonts w:ascii="Arial Narrow" w:hAnsi="Arial Narrow" w:cs="Times New Roman"/>
          <w:sz w:val="20"/>
          <w:szCs w:val="20"/>
          <w:lang w:val="en-GB"/>
        </w:rPr>
        <w:t>2021. Hand in hand with nature – Nature-based solutions for transformative agriculture. A revision of Nature-based solutions for the Europe and Central Asia region, supported by Globally Important Agricultural Heritage System (GIAHS) examples. Budapest, FAO. https://doi.org/10.4060/cb4934en</w:t>
      </w:r>
    </w:p>
    <w:p w14:paraId="00719A22"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Bastin, J.F., Finegold, Y., Garcia, C., </w:t>
      </w:r>
      <w:r>
        <w:rPr>
          <w:rFonts w:ascii="Arial Narrow" w:hAnsi="Arial Narrow" w:cs="STIX-Regular"/>
          <w:b/>
          <w:bCs/>
          <w:sz w:val="20"/>
          <w:szCs w:val="20"/>
        </w:rPr>
        <w:t>&amp;</w:t>
      </w:r>
      <w:r>
        <w:rPr>
          <w:rFonts w:ascii="Arial Narrow" w:hAnsi="Arial Narrow" w:cs="Times New Roman"/>
          <w:b/>
          <w:bCs/>
          <w:sz w:val="20"/>
          <w:szCs w:val="20"/>
          <w:lang w:val="en-GB"/>
        </w:rPr>
        <w:t xml:space="preserve"> </w:t>
      </w:r>
      <w:r w:rsidRPr="000B354B">
        <w:rPr>
          <w:rFonts w:ascii="Arial Narrow" w:hAnsi="Arial Narrow" w:cs="Times New Roman"/>
          <w:b/>
          <w:bCs/>
          <w:i/>
          <w:sz w:val="20"/>
          <w:szCs w:val="20"/>
          <w:lang w:val="en-GB"/>
        </w:rPr>
        <w:t>et al.</w:t>
      </w:r>
      <w:r w:rsidRPr="000B354B">
        <w:rPr>
          <w:rFonts w:ascii="Arial Narrow" w:hAnsi="Arial Narrow" w:cs="Times New Roman"/>
          <w:b/>
          <w:bCs/>
          <w:sz w:val="20"/>
          <w:szCs w:val="20"/>
          <w:lang w:val="en-GB"/>
        </w:rPr>
        <w:t xml:space="preserve"> </w:t>
      </w:r>
      <w:r w:rsidRPr="000B354B">
        <w:rPr>
          <w:rFonts w:ascii="Arial Narrow" w:hAnsi="Arial Narrow" w:cs="Times New Roman"/>
          <w:sz w:val="20"/>
          <w:szCs w:val="20"/>
          <w:lang w:val="en-GB"/>
        </w:rPr>
        <w:t>2019. The global tree restoration potential. Science. 365 (6448), 76–79.</w:t>
      </w:r>
    </w:p>
    <w:p w14:paraId="2132AAF3"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STIX-Regular"/>
          <w:sz w:val="20"/>
          <w:szCs w:val="20"/>
          <w:lang w:val="en-GB"/>
        </w:rPr>
      </w:pPr>
      <w:r w:rsidRPr="000B354B">
        <w:rPr>
          <w:rFonts w:ascii="Arial Narrow" w:hAnsi="Arial Narrow" w:cs="STIX-Regular"/>
          <w:b/>
          <w:bCs/>
          <w:sz w:val="20"/>
          <w:szCs w:val="20"/>
          <w:lang w:val="en-GB"/>
        </w:rPr>
        <w:t xml:space="preserve">Benedict, M.A., McMahon, E. </w:t>
      </w:r>
      <w:r w:rsidRPr="000B354B">
        <w:rPr>
          <w:rFonts w:ascii="Arial Narrow" w:hAnsi="Arial Narrow" w:cs="STIX-Regular"/>
          <w:sz w:val="20"/>
          <w:szCs w:val="20"/>
          <w:lang w:val="en-GB"/>
        </w:rPr>
        <w:t>2006. Green infrastructure: Linking landscapes and communities. 299pp. Island Press, Washington, DC.</w:t>
      </w:r>
    </w:p>
    <w:p w14:paraId="2FD4E048" w14:textId="77777777" w:rsidR="008E01D4" w:rsidRPr="000B354B" w:rsidRDefault="008E01D4" w:rsidP="008E01D4">
      <w:pPr>
        <w:pStyle w:val="ListParagraph"/>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Boisvenue, C., Paradis, G., Eddy, I.M.S.,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b/>
          <w:bCs/>
          <w:sz w:val="20"/>
          <w:szCs w:val="20"/>
          <w:lang w:val="en-GB"/>
        </w:rPr>
        <w:t xml:space="preserve"> </w:t>
      </w:r>
      <w:r w:rsidRPr="000B354B">
        <w:rPr>
          <w:rFonts w:ascii="Arial Narrow" w:hAnsi="Arial Narrow" w:cstheme="majorHAnsi"/>
          <w:sz w:val="20"/>
          <w:szCs w:val="20"/>
          <w:lang w:val="en-GB"/>
        </w:rPr>
        <w:t>2022. Managing forest carbon and landscape capacities. Environ. Res. Lett. 17, 114013.</w:t>
      </w:r>
    </w:p>
    <w:p w14:paraId="14ACEB62"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Bona, S., Silva-Afonso, A., Gomes, R.,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b/>
          <w:bCs/>
          <w:sz w:val="20"/>
          <w:szCs w:val="20"/>
          <w:lang w:val="en-GB"/>
        </w:rPr>
        <w:t xml:space="preserve"> </w:t>
      </w:r>
      <w:r w:rsidRPr="000B354B">
        <w:rPr>
          <w:rFonts w:ascii="Arial Narrow" w:hAnsi="Arial Narrow" w:cstheme="majorHAnsi"/>
          <w:sz w:val="20"/>
          <w:szCs w:val="20"/>
          <w:lang w:val="en-GB"/>
        </w:rPr>
        <w:t>2023. Nature-Based Solutions in Urban Areas: A European Analysis. Appl. Sci. 13, 168. https://doi.org/10.3390/app13010168</w:t>
      </w:r>
    </w:p>
    <w:p w14:paraId="48CED9CB" w14:textId="77777777" w:rsidR="008E01D4" w:rsidRPr="000B354B" w:rsidRDefault="008E01D4" w:rsidP="008E01D4">
      <w:pPr>
        <w:pStyle w:val="ListParagraph"/>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Bonn Challenge.</w:t>
      </w:r>
      <w:r w:rsidRPr="000B354B">
        <w:rPr>
          <w:rFonts w:ascii="Arial Narrow" w:hAnsi="Arial Narrow" w:cstheme="majorHAnsi"/>
          <w:sz w:val="20"/>
          <w:szCs w:val="20"/>
          <w:lang w:val="en-GB"/>
        </w:rPr>
        <w:t xml:space="preserve"> 2023. The Bonn Challenge Restore Our Future Web Site. Cited </w:t>
      </w:r>
      <w:r>
        <w:rPr>
          <w:rFonts w:ascii="Arial Narrow" w:hAnsi="Arial Narrow" w:cstheme="majorHAnsi"/>
          <w:sz w:val="20"/>
          <w:szCs w:val="20"/>
          <w:lang w:val="en-GB"/>
        </w:rPr>
        <w:t xml:space="preserve">27 </w:t>
      </w:r>
      <w:r w:rsidRPr="000B354B">
        <w:rPr>
          <w:rFonts w:ascii="Arial Narrow" w:hAnsi="Arial Narrow" w:cstheme="majorHAnsi"/>
          <w:sz w:val="20"/>
          <w:szCs w:val="20"/>
          <w:lang w:val="en-GB"/>
        </w:rPr>
        <w:t xml:space="preserve">March 2023. </w:t>
      </w:r>
      <w:hyperlink r:id="rId186" w:history="1">
        <w:r w:rsidRPr="000B354B">
          <w:rPr>
            <w:rStyle w:val="Hyperlink"/>
            <w:rFonts w:ascii="Arial Narrow" w:hAnsi="Arial Narrow" w:cstheme="majorHAnsi"/>
            <w:color w:val="auto"/>
            <w:sz w:val="20"/>
            <w:szCs w:val="20"/>
            <w:u w:val="none"/>
            <w:lang w:val="en-GB"/>
          </w:rPr>
          <w:t>https://www.bonnchallenge.org/</w:t>
        </w:r>
      </w:hyperlink>
    </w:p>
    <w:p w14:paraId="42861202"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STIX-Regular"/>
          <w:sz w:val="20"/>
          <w:szCs w:val="20"/>
          <w:lang w:val="en-GB"/>
        </w:rPr>
      </w:pPr>
      <w:r w:rsidRPr="000B354B">
        <w:rPr>
          <w:rFonts w:ascii="Arial Narrow" w:hAnsi="Arial Narrow" w:cs="STIX-Regular"/>
          <w:b/>
          <w:bCs/>
          <w:sz w:val="20"/>
          <w:szCs w:val="20"/>
          <w:lang w:val="en-GB"/>
        </w:rPr>
        <w:t xml:space="preserve">Bridges, T.S., Wagner, P.W., Burks-Copes, K.A., </w:t>
      </w:r>
      <w:r>
        <w:rPr>
          <w:rFonts w:ascii="Arial Narrow" w:hAnsi="Arial Narrow" w:cs="STIX-Regular"/>
          <w:b/>
          <w:bCs/>
          <w:sz w:val="20"/>
          <w:szCs w:val="20"/>
        </w:rPr>
        <w:t>&amp;</w:t>
      </w:r>
      <w:r>
        <w:rPr>
          <w:rFonts w:ascii="Arial Narrow" w:hAnsi="Arial Narrow" w:cs="STIX-Regular"/>
          <w:b/>
          <w:bCs/>
          <w:sz w:val="20"/>
          <w:szCs w:val="20"/>
          <w:lang w:val="en-GB"/>
        </w:rPr>
        <w:t xml:space="preserve"> </w:t>
      </w:r>
      <w:r w:rsidRPr="000B354B">
        <w:rPr>
          <w:rFonts w:ascii="Arial Narrow" w:hAnsi="Arial Narrow" w:cs="STIX-Regular"/>
          <w:b/>
          <w:bCs/>
          <w:i/>
          <w:sz w:val="20"/>
          <w:szCs w:val="20"/>
          <w:lang w:val="en-GB"/>
        </w:rPr>
        <w:t>et al.</w:t>
      </w:r>
      <w:r w:rsidRPr="000B354B">
        <w:rPr>
          <w:rFonts w:ascii="Arial Narrow" w:hAnsi="Arial Narrow" w:cs="STIX-Regular"/>
          <w:sz w:val="20"/>
          <w:szCs w:val="20"/>
          <w:lang w:val="en-GB"/>
        </w:rPr>
        <w:t xml:space="preserve"> 2015. Use of natural and nature-based features (NNBF) for coastal resilience. Final report.</w:t>
      </w:r>
      <w:r w:rsidRPr="000B354B">
        <w:rPr>
          <w:lang w:val="en-GB"/>
        </w:rPr>
        <w:t xml:space="preserve"> </w:t>
      </w:r>
      <w:r w:rsidRPr="000B354B">
        <w:rPr>
          <w:rFonts w:ascii="Arial Narrow" w:hAnsi="Arial Narrow" w:cs="STIX-Regular"/>
          <w:sz w:val="20"/>
          <w:szCs w:val="20"/>
          <w:lang w:val="en-GB"/>
        </w:rPr>
        <w:t>Engineer Research and Development Center. ERDC-S-R-15-1.</w:t>
      </w:r>
    </w:p>
    <w:p w14:paraId="2C6D9D03"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Burzhubaev, T., Joldubaeva, L., Gaile, B., </w:t>
      </w:r>
      <w:r>
        <w:rPr>
          <w:rFonts w:ascii="Arial Narrow" w:hAnsi="Arial Narrow" w:cs="STIX-Regular"/>
          <w:b/>
          <w:bCs/>
          <w:sz w:val="20"/>
          <w:szCs w:val="20"/>
        </w:rPr>
        <w:t xml:space="preserve">&amp; </w:t>
      </w:r>
      <w:r w:rsidRPr="000B354B">
        <w:rPr>
          <w:rFonts w:ascii="Arial Narrow" w:hAnsi="Arial Narrow" w:cs="Times New Roman"/>
          <w:b/>
          <w:bCs/>
          <w:i/>
          <w:sz w:val="20"/>
          <w:szCs w:val="20"/>
          <w:lang w:val="en-GB"/>
        </w:rPr>
        <w:t>et al.</w:t>
      </w:r>
      <w:r w:rsidRPr="000B354B">
        <w:rPr>
          <w:rFonts w:ascii="Arial Narrow" w:hAnsi="Arial Narrow" w:cs="Times New Roman"/>
          <w:b/>
          <w:bCs/>
          <w:sz w:val="20"/>
          <w:szCs w:val="20"/>
          <w:lang w:val="en-GB"/>
        </w:rPr>
        <w:t xml:space="preserve"> </w:t>
      </w:r>
      <w:r w:rsidRPr="000B354B">
        <w:rPr>
          <w:rFonts w:ascii="Arial Narrow" w:hAnsi="Arial Narrow" w:cs="Times New Roman"/>
          <w:sz w:val="20"/>
          <w:szCs w:val="20"/>
          <w:lang w:val="en-GB"/>
        </w:rPr>
        <w:t>2019. Environmental Finance Policy and Institutional Review in the Kyrgyz Republic. BIOFIN. Bishkek, 100p. ISBN 978-9967-9147-5-9</w:t>
      </w:r>
      <w:r>
        <w:rPr>
          <w:rFonts w:ascii="Arial Narrow" w:hAnsi="Arial Narrow" w:cs="Times New Roman"/>
          <w:sz w:val="20"/>
          <w:szCs w:val="20"/>
          <w:lang w:val="en-GB"/>
        </w:rPr>
        <w:t>.</w:t>
      </w:r>
    </w:p>
    <w:p w14:paraId="042D3E1B"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Lato-Regular"/>
          <w:sz w:val="20"/>
          <w:szCs w:val="20"/>
          <w:lang w:val="en-GB"/>
        </w:rPr>
      </w:pPr>
      <w:r w:rsidRPr="000B354B">
        <w:rPr>
          <w:rFonts w:ascii="Arial Narrow" w:hAnsi="Arial Narrow" w:cs="Lato-Regular"/>
          <w:b/>
          <w:bCs/>
          <w:sz w:val="20"/>
          <w:szCs w:val="20"/>
          <w:lang w:val="en-GB"/>
        </w:rPr>
        <w:t xml:space="preserve">Capotorti, G., Mollo, B., Zavattero, L., </w:t>
      </w:r>
      <w:r>
        <w:rPr>
          <w:rFonts w:ascii="Arial Narrow" w:hAnsi="Arial Narrow" w:cs="STIX-Regular"/>
          <w:b/>
          <w:bCs/>
          <w:sz w:val="20"/>
          <w:szCs w:val="20"/>
        </w:rPr>
        <w:t xml:space="preserve">&amp; </w:t>
      </w:r>
      <w:r w:rsidRPr="000B354B">
        <w:rPr>
          <w:rFonts w:ascii="Arial Narrow" w:hAnsi="Arial Narrow" w:cs="Lato-Regular"/>
          <w:b/>
          <w:bCs/>
          <w:i/>
          <w:iCs/>
          <w:sz w:val="20"/>
          <w:szCs w:val="20"/>
          <w:lang w:val="en-GB"/>
        </w:rPr>
        <w:t>et al.</w:t>
      </w:r>
      <w:r w:rsidRPr="000B354B">
        <w:rPr>
          <w:rFonts w:ascii="Arial Narrow" w:hAnsi="Arial Narrow" w:cs="Lato-Regular"/>
          <w:b/>
          <w:bCs/>
          <w:sz w:val="20"/>
          <w:szCs w:val="20"/>
          <w:lang w:val="en-GB"/>
        </w:rPr>
        <w:t xml:space="preserve"> </w:t>
      </w:r>
      <w:r w:rsidRPr="000B354B">
        <w:rPr>
          <w:rFonts w:ascii="Arial Narrow" w:hAnsi="Arial Narrow" w:cs="Lato-Regular"/>
          <w:sz w:val="20"/>
          <w:szCs w:val="20"/>
          <w:lang w:val="en-GB"/>
        </w:rPr>
        <w:t>2015. Setting Priorities for Urban Forest Planning. A Comprehensive Response to Ecological and Social Needs for the Metropolitan Area of Rome (Italy). Sustainability. 2015, 7, 3958-3976. doi:10.3390/su7043958</w:t>
      </w:r>
    </w:p>
    <w:p w14:paraId="56B44642"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Lato-Regular"/>
          <w:sz w:val="20"/>
          <w:szCs w:val="20"/>
          <w:lang w:val="en-GB"/>
        </w:rPr>
      </w:pPr>
      <w:r w:rsidRPr="000B354B">
        <w:rPr>
          <w:rFonts w:ascii="Arial Narrow" w:hAnsi="Arial Narrow" w:cs="Lato-Regular"/>
          <w:b/>
          <w:bCs/>
          <w:sz w:val="20"/>
          <w:szCs w:val="20"/>
          <w:lang w:val="en-GB"/>
        </w:rPr>
        <w:t>Carroll, C., Ray, J.C.</w:t>
      </w:r>
      <w:r w:rsidRPr="000B354B">
        <w:rPr>
          <w:rFonts w:ascii="Arial Narrow" w:hAnsi="Arial Narrow" w:cs="Lato-Regular"/>
          <w:sz w:val="20"/>
          <w:szCs w:val="20"/>
          <w:lang w:val="en-GB"/>
        </w:rPr>
        <w:t xml:space="preserve"> 2021. Maximizing the effectiveness of national commitments to protected area expansion for conserving biodiversity and ecosystem carbon under climate change. </w:t>
      </w:r>
      <w:r w:rsidRPr="000B354B">
        <w:rPr>
          <w:rFonts w:ascii="Arial Narrow" w:hAnsi="Arial Narrow" w:cs="Lato-Italic"/>
          <w:sz w:val="20"/>
          <w:szCs w:val="20"/>
          <w:lang w:val="en-GB"/>
        </w:rPr>
        <w:t>Global Change Biology.</w:t>
      </w:r>
      <w:r w:rsidRPr="000B354B">
        <w:rPr>
          <w:rFonts w:ascii="Arial Narrow" w:hAnsi="Arial Narrow" w:cs="Lato-Regular"/>
          <w:sz w:val="20"/>
          <w:szCs w:val="20"/>
          <w:lang w:val="en-GB"/>
        </w:rPr>
        <w:t xml:space="preserve"> </w:t>
      </w:r>
      <w:r w:rsidRPr="000B354B">
        <w:rPr>
          <w:rFonts w:ascii="Arial Narrow" w:hAnsi="Arial Narrow" w:cs="Lato-Italic"/>
          <w:sz w:val="20"/>
          <w:szCs w:val="20"/>
          <w:lang w:val="en-GB"/>
        </w:rPr>
        <w:t>27</w:t>
      </w:r>
      <w:r w:rsidRPr="000B354B">
        <w:rPr>
          <w:rFonts w:ascii="Arial Narrow" w:hAnsi="Arial Narrow" w:cs="Lato-Regular"/>
          <w:sz w:val="20"/>
          <w:szCs w:val="20"/>
          <w:lang w:val="en-GB"/>
        </w:rPr>
        <w:t>(15), 3395–3414. https://doi.org/10.1111/gcb.15645</w:t>
      </w:r>
    </w:p>
    <w:p w14:paraId="5CF83182" w14:textId="77777777" w:rsidR="008E01D4" w:rsidRPr="000B354B" w:rsidRDefault="008E01D4" w:rsidP="008E01D4">
      <w:pPr>
        <w:autoSpaceDE w:val="0"/>
        <w:autoSpaceDN w:val="0"/>
        <w:adjustRightInd w:val="0"/>
        <w:spacing w:after="0" w:line="240" w:lineRule="auto"/>
        <w:ind w:left="360" w:hanging="360"/>
        <w:jc w:val="both"/>
        <w:rPr>
          <w:rFonts w:ascii="Arial Narrow" w:eastAsia="CharisSIL" w:hAnsi="Arial Narrow" w:cs="CharisSIL"/>
          <w:sz w:val="20"/>
          <w:szCs w:val="20"/>
          <w:lang w:val="en-GB"/>
        </w:rPr>
      </w:pPr>
      <w:r w:rsidRPr="000B354B">
        <w:rPr>
          <w:rFonts w:ascii="Arial Narrow" w:eastAsia="CharisSIL" w:hAnsi="Arial Narrow" w:cs="CharisSIL"/>
          <w:b/>
          <w:bCs/>
          <w:sz w:val="20"/>
          <w:szCs w:val="20"/>
          <w:lang w:val="en-GB"/>
        </w:rPr>
        <w:t>CBD.</w:t>
      </w:r>
      <w:r w:rsidRPr="000B354B">
        <w:rPr>
          <w:rFonts w:ascii="Arial Narrow" w:eastAsia="CharisSIL" w:hAnsi="Arial Narrow" w:cs="CharisSIL"/>
          <w:sz w:val="20"/>
          <w:szCs w:val="20"/>
          <w:lang w:val="en-GB"/>
        </w:rPr>
        <w:t xml:space="preserve"> 2004. The Ecosystem Approach. CBD Guidelines, Secretariat of the Convention on Biological Diversity, Montreal. 50 p. Cited </w:t>
      </w:r>
      <w:r>
        <w:rPr>
          <w:rFonts w:ascii="Arial Narrow" w:eastAsia="CharisSIL" w:hAnsi="Arial Narrow" w:cs="CharisSIL"/>
          <w:sz w:val="20"/>
          <w:szCs w:val="20"/>
          <w:lang w:val="en-GB"/>
        </w:rPr>
        <w:t xml:space="preserve">27 </w:t>
      </w:r>
      <w:r w:rsidRPr="000B354B">
        <w:rPr>
          <w:rFonts w:ascii="Arial Narrow" w:eastAsia="CharisSIL" w:hAnsi="Arial Narrow" w:cs="CharisSIL"/>
          <w:sz w:val="20"/>
          <w:szCs w:val="20"/>
          <w:lang w:val="en-GB"/>
        </w:rPr>
        <w:t>Apri</w:t>
      </w:r>
      <w:r>
        <w:rPr>
          <w:rFonts w:ascii="Arial Narrow" w:eastAsia="CharisSIL" w:hAnsi="Arial Narrow" w:cs="CharisSIL"/>
          <w:sz w:val="20"/>
          <w:szCs w:val="20"/>
          <w:lang w:val="en-GB"/>
        </w:rPr>
        <w:t>l</w:t>
      </w:r>
      <w:r w:rsidRPr="000B354B">
        <w:rPr>
          <w:rFonts w:ascii="Arial Narrow" w:eastAsia="CharisSIL" w:hAnsi="Arial Narrow" w:cs="CharisSIL"/>
          <w:sz w:val="20"/>
          <w:szCs w:val="20"/>
          <w:lang w:val="en-GB"/>
        </w:rPr>
        <w:t xml:space="preserve"> 2023. https://www.cbd.int/doc/publications/ea-text-en.pdf</w:t>
      </w:r>
    </w:p>
    <w:p w14:paraId="389038C5"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CBD. </w:t>
      </w:r>
      <w:r w:rsidRPr="000B354B">
        <w:rPr>
          <w:rFonts w:ascii="Arial Narrow" w:hAnsi="Arial Narrow" w:cstheme="majorHAnsi"/>
          <w:sz w:val="20"/>
          <w:szCs w:val="20"/>
          <w:lang w:val="en-GB"/>
        </w:rPr>
        <w:t xml:space="preserve">2009. Connecting biodiversity and climate change mitigation and adaptation: Key messages from the report of the Second Ad Hoc Technical Expert Group on Biodiversity and Climate Change. Cited on </w:t>
      </w:r>
      <w:r>
        <w:rPr>
          <w:rFonts w:ascii="Arial Narrow" w:hAnsi="Arial Narrow" w:cstheme="majorHAnsi"/>
          <w:sz w:val="20"/>
          <w:szCs w:val="20"/>
          <w:lang w:val="en-GB"/>
        </w:rPr>
        <w:t xml:space="preserve">17 </w:t>
      </w:r>
      <w:r w:rsidRPr="000B354B">
        <w:rPr>
          <w:rFonts w:ascii="Arial Narrow" w:hAnsi="Arial Narrow" w:cstheme="majorHAnsi"/>
          <w:sz w:val="20"/>
          <w:szCs w:val="20"/>
          <w:lang w:val="en-GB"/>
        </w:rPr>
        <w:t>April 2023. https://www.cbd.int/doc/publications/ahteg-brochure-en.pdf</w:t>
      </w:r>
    </w:p>
    <w:p w14:paraId="0FDEB0AA"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STIX-Regular"/>
          <w:sz w:val="20"/>
          <w:szCs w:val="20"/>
          <w:lang w:val="en-GB"/>
        </w:rPr>
      </w:pPr>
      <w:r w:rsidRPr="000B354B">
        <w:rPr>
          <w:rFonts w:ascii="Arial Narrow" w:hAnsi="Arial Narrow" w:cs="STIX-Regular"/>
          <w:b/>
          <w:bCs/>
          <w:sz w:val="20"/>
          <w:szCs w:val="20"/>
          <w:lang w:val="en-GB"/>
        </w:rPr>
        <w:t>CBD.</w:t>
      </w:r>
      <w:r w:rsidRPr="000B354B">
        <w:rPr>
          <w:rFonts w:ascii="Arial Narrow" w:hAnsi="Arial Narrow" w:cs="STIX-Regular"/>
          <w:sz w:val="20"/>
          <w:szCs w:val="20"/>
          <w:lang w:val="en-GB"/>
        </w:rPr>
        <w:t xml:space="preserve"> 2010. X/33 biodiversity and climate change: Decision adopted by the conference of the parties to the convention on biological diversity at its tenth meeting. UNEP/CBD/COP/DEC/X/33.</w:t>
      </w:r>
    </w:p>
    <w:p w14:paraId="6D2C2E17"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CEM. </w:t>
      </w:r>
      <w:r w:rsidRPr="000B354B">
        <w:rPr>
          <w:rFonts w:ascii="Arial Narrow" w:hAnsi="Arial Narrow" w:cstheme="majorHAnsi"/>
          <w:sz w:val="20"/>
          <w:szCs w:val="20"/>
          <w:lang w:val="en-GB"/>
        </w:rPr>
        <w:t>2013a. Yukarı Havza Sel Kontrolu Eylem Planı 2013-2017. The Ministry of Forestry and Water Affairs of Türkiye. Ankara. 113p.</w:t>
      </w:r>
    </w:p>
    <w:p w14:paraId="52F11B5F"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CEM. </w:t>
      </w:r>
      <w:r w:rsidRPr="000B354B">
        <w:rPr>
          <w:rFonts w:ascii="Arial Narrow" w:hAnsi="Arial Narrow" w:cstheme="majorHAnsi"/>
          <w:sz w:val="20"/>
          <w:szCs w:val="20"/>
          <w:lang w:val="en-GB"/>
        </w:rPr>
        <w:t>2013b. Baraj Havzaları Yeşil Kuşak Ağaçlandırma Eylem Planı 2013-2017. The Ministry of Forestry and Water Affairs of Türkiye. Ankara. 114p.</w:t>
      </w:r>
    </w:p>
    <w:p w14:paraId="06B3DE76"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Chakravarty, S., Pala, N.A., Tamang, B.,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b/>
          <w:bCs/>
          <w:sz w:val="20"/>
          <w:szCs w:val="20"/>
          <w:lang w:val="en-GB"/>
        </w:rPr>
        <w:t xml:space="preserve"> </w:t>
      </w:r>
      <w:r w:rsidRPr="000B354B">
        <w:rPr>
          <w:rFonts w:ascii="Arial Narrow" w:hAnsi="Arial Narrow" w:cstheme="majorHAnsi"/>
          <w:sz w:val="20"/>
          <w:szCs w:val="20"/>
          <w:lang w:val="en-GB"/>
        </w:rPr>
        <w:t>2019. Ecosystem Services of Trees Outside Forest. In: Jhariya, M., Banerjee, A., Meena, R., Yadav, D. (eds) Sustainable Agriculture, Forest and Environmental Management. Springer, Singapore. https://doi.org/10.1007/978-981-13-6830-1_10</w:t>
      </w:r>
    </w:p>
    <w:p w14:paraId="3D6A0B44"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Chausson, A., Turner, B., Seddon, D.,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sz w:val="20"/>
          <w:szCs w:val="20"/>
          <w:lang w:val="en-GB"/>
        </w:rPr>
        <w:t xml:space="preserve"> 2020. Mapping the effectiveness of Nature-based Solutions for climate change adaptation. Glob Change Biol. 26: 6134–6155. </w:t>
      </w:r>
      <w:hyperlink r:id="rId187" w:history="1">
        <w:r w:rsidRPr="000B354B">
          <w:rPr>
            <w:rStyle w:val="Hyperlink"/>
            <w:rFonts w:ascii="Arial Narrow" w:hAnsi="Arial Narrow" w:cstheme="majorHAnsi"/>
            <w:color w:val="auto"/>
            <w:sz w:val="20"/>
            <w:szCs w:val="20"/>
            <w:u w:val="none"/>
            <w:lang w:val="en-GB"/>
          </w:rPr>
          <w:t>https://doi.org/10.1111/gcb.15310</w:t>
        </w:r>
      </w:hyperlink>
    </w:p>
    <w:p w14:paraId="283F0499"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Chazdon, R.L., Uriarte, M. </w:t>
      </w:r>
      <w:r w:rsidRPr="000B354B">
        <w:rPr>
          <w:rFonts w:ascii="Arial Narrow" w:hAnsi="Arial Narrow" w:cstheme="majorHAnsi"/>
          <w:sz w:val="20"/>
          <w:szCs w:val="20"/>
          <w:lang w:val="en-GB"/>
        </w:rPr>
        <w:t>2016. Natural regeneration in the context of large-scale forest and landscape restoration in the tropics. Biotropica. 48(6), 709-715. doi: 10.1111/btp.12409</w:t>
      </w:r>
    </w:p>
    <w:p w14:paraId="14A033B5"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Cimburova, Z., Pont, M.B. </w:t>
      </w:r>
      <w:r w:rsidRPr="000B354B">
        <w:rPr>
          <w:rFonts w:ascii="Arial Narrow" w:hAnsi="Arial Narrow" w:cs="Times New Roman"/>
          <w:sz w:val="20"/>
          <w:szCs w:val="20"/>
          <w:lang w:val="en-GB"/>
        </w:rPr>
        <w:t>2021. Location matters. A systematic review of spatial contextual factors mediating ecosystem services of urban trees. Ecosystem Services. 50, 101296.</w:t>
      </w:r>
    </w:p>
    <w:p w14:paraId="60EC5D3A" w14:textId="77777777" w:rsidR="008E01D4" w:rsidRPr="000B354B" w:rsidRDefault="008E01D4" w:rsidP="008E01D4">
      <w:pPr>
        <w:pStyle w:val="ListParagraph"/>
        <w:spacing w:after="0" w:line="240" w:lineRule="auto"/>
        <w:ind w:left="360" w:hanging="360"/>
        <w:jc w:val="both"/>
        <w:rPr>
          <w:rFonts w:ascii="Arial Narrow" w:hAnsi="Arial Narrow" w:cstheme="majorHAnsi"/>
          <w:sz w:val="20"/>
          <w:szCs w:val="20"/>
          <w:lang w:val="de-AT"/>
        </w:rPr>
      </w:pPr>
      <w:r w:rsidRPr="000B354B">
        <w:rPr>
          <w:rFonts w:ascii="Arial Narrow" w:hAnsi="Arial Narrow" w:cstheme="majorHAnsi"/>
          <w:b/>
          <w:bCs/>
          <w:sz w:val="20"/>
          <w:szCs w:val="20"/>
          <w:lang w:val="en-GB"/>
        </w:rPr>
        <w:t xml:space="preserve">Cohen-Shacham, E., Walters, G., Janzen, C.,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sz w:val="20"/>
          <w:szCs w:val="20"/>
          <w:lang w:val="en-GB"/>
        </w:rPr>
        <w:t xml:space="preserve"> 2016. Nature-based Solutions to address global societal challenges. </w:t>
      </w:r>
      <w:r w:rsidRPr="000B354B">
        <w:rPr>
          <w:rFonts w:ascii="Arial Narrow" w:hAnsi="Arial Narrow" w:cstheme="majorHAnsi"/>
          <w:sz w:val="20"/>
          <w:szCs w:val="20"/>
          <w:lang w:val="de-AT"/>
        </w:rPr>
        <w:t xml:space="preserve">IUCN, Gland, Switzerland, p. xiii + 97. </w:t>
      </w:r>
      <w:hyperlink r:id="rId188" w:history="1">
        <w:r w:rsidRPr="000B354B">
          <w:rPr>
            <w:rStyle w:val="Hyperlink"/>
            <w:rFonts w:ascii="Arial Narrow" w:hAnsi="Arial Narrow" w:cstheme="majorHAnsi"/>
            <w:color w:val="auto"/>
            <w:sz w:val="20"/>
            <w:szCs w:val="20"/>
            <w:u w:val="none"/>
            <w:lang w:val="de-AT"/>
          </w:rPr>
          <w:t>http://dx.doi.org/10.2305/IUCN</w:t>
        </w:r>
      </w:hyperlink>
      <w:r w:rsidRPr="000B354B">
        <w:rPr>
          <w:rFonts w:ascii="Arial Narrow" w:hAnsi="Arial Narrow" w:cstheme="majorHAnsi"/>
          <w:sz w:val="20"/>
          <w:szCs w:val="20"/>
          <w:lang w:val="de-AT"/>
        </w:rPr>
        <w:t>. CH.2016.13.en</w:t>
      </w:r>
    </w:p>
    <w:p w14:paraId="66C155EE"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de-AT"/>
        </w:rPr>
        <w:t xml:space="preserve">Cohen-Shacham, E., Andrade, A., Dalton, J., </w:t>
      </w:r>
      <w:r>
        <w:rPr>
          <w:rFonts w:ascii="Arial Narrow" w:hAnsi="Arial Narrow" w:cs="STIX-Regular"/>
          <w:b/>
          <w:bCs/>
          <w:sz w:val="20"/>
          <w:szCs w:val="20"/>
        </w:rPr>
        <w:t>&amp;</w:t>
      </w:r>
      <w:r>
        <w:rPr>
          <w:rFonts w:ascii="Arial Narrow" w:hAnsi="Arial Narrow" w:cs="Times New Roman"/>
          <w:b/>
          <w:bCs/>
          <w:sz w:val="20"/>
          <w:szCs w:val="20"/>
          <w:lang w:val="de-AT"/>
        </w:rPr>
        <w:t xml:space="preserve"> </w:t>
      </w:r>
      <w:r w:rsidRPr="000B354B">
        <w:rPr>
          <w:rFonts w:ascii="Arial Narrow" w:hAnsi="Arial Narrow" w:cs="Times New Roman"/>
          <w:b/>
          <w:bCs/>
          <w:i/>
          <w:sz w:val="20"/>
          <w:szCs w:val="20"/>
          <w:lang w:val="de-AT"/>
        </w:rPr>
        <w:t>et al.</w:t>
      </w:r>
      <w:r w:rsidRPr="000B354B">
        <w:rPr>
          <w:rFonts w:ascii="Arial Narrow" w:hAnsi="Arial Narrow" w:cs="Times New Roman"/>
          <w:sz w:val="20"/>
          <w:szCs w:val="20"/>
          <w:lang w:val="de-AT"/>
        </w:rPr>
        <w:t xml:space="preserve"> 2019. </w:t>
      </w:r>
      <w:r w:rsidRPr="000B354B">
        <w:rPr>
          <w:rFonts w:ascii="Arial Narrow" w:hAnsi="Arial Narrow" w:cs="Times New Roman"/>
          <w:sz w:val="20"/>
          <w:szCs w:val="20"/>
          <w:lang w:val="en-GB"/>
        </w:rPr>
        <w:t>Core principles for successfully implementing and upscaling Nature-based Solutions. Environmental Science and Policy. 98:20–29.</w:t>
      </w:r>
      <w:r w:rsidRPr="000B354B">
        <w:rPr>
          <w:lang w:val="en-GB"/>
        </w:rPr>
        <w:t xml:space="preserve"> </w:t>
      </w:r>
      <w:r w:rsidRPr="000B354B">
        <w:rPr>
          <w:rFonts w:ascii="Arial Narrow" w:hAnsi="Arial Narrow" w:cs="Times New Roman"/>
          <w:sz w:val="20"/>
          <w:szCs w:val="20"/>
          <w:lang w:val="en-GB"/>
        </w:rPr>
        <w:t>https://doi.org/10.1016/j.envsci.2019.04.014</w:t>
      </w:r>
    </w:p>
    <w:p w14:paraId="220A7FD4"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HelveticaNeueLTStd-Roman"/>
          <w:sz w:val="20"/>
          <w:szCs w:val="20"/>
          <w:lang w:val="en-GB"/>
        </w:rPr>
      </w:pPr>
      <w:r w:rsidRPr="000B354B">
        <w:rPr>
          <w:rFonts w:ascii="Arial Narrow" w:hAnsi="Arial Narrow" w:cs="HelveticaNeueLTStd-Roman"/>
          <w:b/>
          <w:bCs/>
          <w:sz w:val="20"/>
          <w:szCs w:val="20"/>
          <w:lang w:val="en-GB"/>
        </w:rPr>
        <w:t xml:space="preserve">Colfer, C.J., Sheil, D., </w:t>
      </w:r>
      <w:r>
        <w:rPr>
          <w:rFonts w:ascii="Arial Narrow" w:hAnsi="Arial Narrow" w:cs="STIX-Regular"/>
          <w:b/>
          <w:bCs/>
          <w:sz w:val="20"/>
          <w:szCs w:val="20"/>
        </w:rPr>
        <w:t xml:space="preserve">&amp; </w:t>
      </w:r>
      <w:r w:rsidRPr="000B354B">
        <w:rPr>
          <w:rFonts w:ascii="Arial Narrow" w:hAnsi="Arial Narrow" w:cs="HelveticaNeueLTStd-Roman"/>
          <w:b/>
          <w:bCs/>
          <w:sz w:val="20"/>
          <w:szCs w:val="20"/>
          <w:lang w:val="en-GB"/>
        </w:rPr>
        <w:t>Kishi, M.</w:t>
      </w:r>
      <w:r w:rsidRPr="000B354B">
        <w:rPr>
          <w:rFonts w:ascii="Arial Narrow" w:hAnsi="Arial Narrow" w:cs="HelveticaNeueLTStd-Roman"/>
          <w:sz w:val="20"/>
          <w:szCs w:val="20"/>
          <w:lang w:val="en-GB"/>
        </w:rPr>
        <w:t xml:space="preserve"> 2006. </w:t>
      </w:r>
      <w:r w:rsidRPr="000B354B">
        <w:rPr>
          <w:rFonts w:ascii="Arial Narrow" w:hAnsi="Arial Narrow" w:cs="HelveticaNeueLTStd-It"/>
          <w:sz w:val="20"/>
          <w:szCs w:val="20"/>
          <w:lang w:val="en-GB"/>
        </w:rPr>
        <w:t>Forests and human health: assessing the evidence</w:t>
      </w:r>
      <w:r w:rsidRPr="000B354B">
        <w:rPr>
          <w:rFonts w:ascii="Arial Narrow" w:hAnsi="Arial Narrow" w:cs="HelveticaNeueLTStd-Roman"/>
          <w:sz w:val="20"/>
          <w:szCs w:val="20"/>
          <w:lang w:val="en-GB"/>
        </w:rPr>
        <w:t>. Bogor, Indonesia: Center for International Forestry Research.</w:t>
      </w:r>
    </w:p>
    <w:p w14:paraId="07D69EDE"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lastRenderedPageBreak/>
        <w:t xml:space="preserve">Crouzeilles, R., Beyer, H.L., Monteiro, L.M.,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b/>
          <w:bCs/>
          <w:sz w:val="20"/>
          <w:szCs w:val="20"/>
          <w:lang w:val="en-GB"/>
        </w:rPr>
        <w:t xml:space="preserve"> </w:t>
      </w:r>
      <w:r w:rsidRPr="000B354B">
        <w:rPr>
          <w:rFonts w:ascii="Arial Narrow" w:hAnsi="Arial Narrow" w:cstheme="majorHAnsi"/>
          <w:sz w:val="20"/>
          <w:szCs w:val="20"/>
          <w:lang w:val="en-GB"/>
        </w:rPr>
        <w:t>2020. Achieving cost-effective landscape-scale forest restoration through targeted natural regeneration. Conservation Letters. 13(3), 1-9. doi: 10.1111/conl.12709</w:t>
      </w:r>
    </w:p>
    <w:p w14:paraId="4F995CA0" w14:textId="77777777" w:rsidR="008E01D4" w:rsidRPr="000B354B" w:rsidRDefault="008E01D4" w:rsidP="008E01D4">
      <w:pPr>
        <w:spacing w:after="0" w:line="240" w:lineRule="auto"/>
        <w:ind w:left="360" w:hanging="360"/>
        <w:jc w:val="both"/>
        <w:rPr>
          <w:rFonts w:ascii="Arial Narrow" w:hAnsi="Arial Narrow" w:cs="Times New Roman"/>
          <w:b/>
          <w:bCs/>
          <w:sz w:val="20"/>
          <w:szCs w:val="20"/>
          <w:lang w:val="en-GB"/>
        </w:rPr>
      </w:pPr>
      <w:r w:rsidRPr="000B354B">
        <w:rPr>
          <w:rFonts w:ascii="Arial Narrow" w:hAnsi="Arial Narrow" w:cs="Times New Roman"/>
          <w:b/>
          <w:bCs/>
          <w:sz w:val="20"/>
          <w:szCs w:val="20"/>
          <w:lang w:val="en-GB"/>
        </w:rPr>
        <w:t xml:space="preserve">Çeler, E., Serengil, Y. </w:t>
      </w:r>
      <w:r w:rsidRPr="000B354B">
        <w:rPr>
          <w:rFonts w:ascii="Arial Narrow" w:hAnsi="Arial Narrow" w:cs="Times New Roman"/>
          <w:sz w:val="20"/>
          <w:szCs w:val="20"/>
          <w:lang w:val="en-GB"/>
        </w:rPr>
        <w:t>2023. A review on the methodological basis of nature-based solution (NBS) applications in basin restoration projects. SilvaWorld. 2(1), 50-59. https://doi.org/10.29329/silva.2023.518.06</w:t>
      </w:r>
    </w:p>
    <w:p w14:paraId="498345E2" w14:textId="77777777" w:rsidR="008E01D4" w:rsidRPr="000B354B" w:rsidRDefault="008E01D4" w:rsidP="008E01D4">
      <w:pPr>
        <w:spacing w:after="0" w:line="240" w:lineRule="auto"/>
        <w:ind w:left="360" w:hanging="360"/>
        <w:jc w:val="both"/>
        <w:rPr>
          <w:rFonts w:ascii="Arial Narrow" w:hAnsi="Arial Narrow" w:cs="Times New Roman"/>
          <w:bCs/>
          <w:sz w:val="20"/>
          <w:szCs w:val="20"/>
          <w:lang w:val="en-GB"/>
        </w:rPr>
      </w:pPr>
      <w:r w:rsidRPr="000B354B">
        <w:rPr>
          <w:rFonts w:ascii="Arial Narrow" w:hAnsi="Arial Narrow" w:cs="Times New Roman"/>
          <w:b/>
          <w:bCs/>
          <w:sz w:val="20"/>
          <w:szCs w:val="20"/>
          <w:lang w:val="en-GB"/>
        </w:rPr>
        <w:t>Department of Environment and Natural Resources</w:t>
      </w:r>
      <w:r w:rsidRPr="000B354B">
        <w:rPr>
          <w:rFonts w:ascii="Arial Narrow" w:hAnsi="Arial Narrow" w:cs="Times New Roman"/>
          <w:bCs/>
          <w:sz w:val="20"/>
          <w:szCs w:val="20"/>
          <w:lang w:val="en-GB"/>
        </w:rPr>
        <w:t xml:space="preserve">. 2023. Glossary of terms. Assisted natural regeneration. In: Foreign-assisted and special projects service. Department of Environment and Natural Resources [online]. Quezon City, Philippines. </w:t>
      </w:r>
      <w:r w:rsidRPr="000B354B">
        <w:rPr>
          <w:rFonts w:ascii="Arial Narrow" w:hAnsi="Arial Narrow" w:cs="Times New Roman"/>
          <w:sz w:val="20"/>
          <w:szCs w:val="20"/>
          <w:lang w:val="en-GB"/>
        </w:rPr>
        <w:t xml:space="preserve">Cited </w:t>
      </w:r>
      <w:r>
        <w:rPr>
          <w:rFonts w:ascii="Arial Narrow" w:hAnsi="Arial Narrow" w:cs="Times New Roman"/>
          <w:sz w:val="20"/>
          <w:szCs w:val="20"/>
          <w:lang w:val="en-GB"/>
        </w:rPr>
        <w:t xml:space="preserve">12 </w:t>
      </w:r>
      <w:r w:rsidRPr="000B354B">
        <w:rPr>
          <w:rFonts w:ascii="Arial Narrow" w:hAnsi="Arial Narrow" w:cs="Times New Roman"/>
          <w:sz w:val="20"/>
          <w:szCs w:val="20"/>
          <w:lang w:val="en-GB"/>
        </w:rPr>
        <w:t xml:space="preserve">April 2023. </w:t>
      </w:r>
      <w:r w:rsidRPr="000B354B">
        <w:rPr>
          <w:rFonts w:ascii="Arial Narrow" w:hAnsi="Arial Narrow" w:cs="Times New Roman"/>
          <w:bCs/>
          <w:sz w:val="20"/>
          <w:szCs w:val="20"/>
          <w:lang w:val="en-GB"/>
        </w:rPr>
        <w:t>https://fasps.denr.gov.ph/index.php/resources/glossary-of-terms/assisted-natural-regeneration.</w:t>
      </w:r>
    </w:p>
    <w:p w14:paraId="4C1CCE2F"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MinionPro-Regular"/>
          <w:sz w:val="20"/>
          <w:szCs w:val="20"/>
          <w:lang w:val="en-GB"/>
        </w:rPr>
      </w:pPr>
      <w:r w:rsidRPr="000B354B">
        <w:rPr>
          <w:rFonts w:ascii="Arial Narrow" w:hAnsi="Arial Narrow" w:cs="MinionPro-Regular"/>
          <w:b/>
          <w:bCs/>
          <w:sz w:val="20"/>
          <w:szCs w:val="20"/>
          <w:lang w:val="de-AT"/>
        </w:rPr>
        <w:t xml:space="preserve">Dinerstein, E., Vynne, C., Sala, E., </w:t>
      </w:r>
      <w:r>
        <w:rPr>
          <w:rFonts w:ascii="Arial Narrow" w:hAnsi="Arial Narrow" w:cs="STIX-Regular"/>
          <w:b/>
          <w:bCs/>
          <w:sz w:val="20"/>
          <w:szCs w:val="20"/>
        </w:rPr>
        <w:t>&amp;</w:t>
      </w:r>
      <w:r>
        <w:rPr>
          <w:rFonts w:ascii="Arial Narrow" w:hAnsi="Arial Narrow" w:cs="MinionPro-Regular"/>
          <w:b/>
          <w:bCs/>
          <w:sz w:val="20"/>
          <w:szCs w:val="20"/>
          <w:lang w:val="de-AT"/>
        </w:rPr>
        <w:t xml:space="preserve"> </w:t>
      </w:r>
      <w:r w:rsidRPr="000B354B">
        <w:rPr>
          <w:rFonts w:ascii="Arial Narrow" w:hAnsi="Arial Narrow" w:cs="MinionPro-Regular"/>
          <w:b/>
          <w:bCs/>
          <w:i/>
          <w:sz w:val="20"/>
          <w:szCs w:val="20"/>
          <w:lang w:val="de-AT"/>
        </w:rPr>
        <w:t>et al.</w:t>
      </w:r>
      <w:r w:rsidRPr="000B354B">
        <w:rPr>
          <w:rFonts w:ascii="Arial Narrow" w:hAnsi="Arial Narrow" w:cs="MinionPro-Regular"/>
          <w:sz w:val="20"/>
          <w:szCs w:val="20"/>
          <w:lang w:val="de-AT"/>
        </w:rPr>
        <w:t xml:space="preserve"> 2019. </w:t>
      </w:r>
      <w:r w:rsidRPr="000B354B">
        <w:rPr>
          <w:rFonts w:ascii="Arial Narrow" w:hAnsi="Arial Narrow" w:cs="MinionPro-Regular"/>
          <w:sz w:val="20"/>
          <w:szCs w:val="20"/>
          <w:lang w:val="en-GB"/>
        </w:rPr>
        <w:t xml:space="preserve">A global deal for nature: guiding principles, milestones, and targets. </w:t>
      </w:r>
      <w:r w:rsidRPr="000B354B">
        <w:rPr>
          <w:rFonts w:ascii="Arial Narrow" w:hAnsi="Arial Narrow" w:cs="MinionPro-It"/>
          <w:sz w:val="20"/>
          <w:szCs w:val="20"/>
          <w:lang w:val="en-GB"/>
        </w:rPr>
        <w:t xml:space="preserve">Sci. Adv. </w:t>
      </w:r>
      <w:r w:rsidRPr="000B354B">
        <w:rPr>
          <w:rFonts w:ascii="Arial Narrow" w:hAnsi="Arial Narrow" w:cs="MinionPro-Bold"/>
          <w:sz w:val="20"/>
          <w:szCs w:val="20"/>
          <w:lang w:val="en-GB"/>
        </w:rPr>
        <w:t>5</w:t>
      </w:r>
      <w:r w:rsidRPr="000B354B">
        <w:rPr>
          <w:rFonts w:ascii="Arial Narrow" w:hAnsi="Arial Narrow" w:cs="MinionPro-Regular"/>
          <w:sz w:val="20"/>
          <w:szCs w:val="20"/>
          <w:lang w:val="en-GB"/>
        </w:rPr>
        <w:t>, eaaw2869.</w:t>
      </w:r>
    </w:p>
    <w:p w14:paraId="081ECE2C"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295246">
        <w:rPr>
          <w:rFonts w:ascii="Arial Narrow" w:hAnsi="Arial Narrow" w:cstheme="majorHAnsi"/>
          <w:b/>
          <w:bCs/>
          <w:sz w:val="20"/>
          <w:szCs w:val="20"/>
          <w:lang w:val="en-GB"/>
        </w:rPr>
        <w:t xml:space="preserve">Donatti, C.I., Andrade, A., Cohen-Shacham, E., </w:t>
      </w:r>
      <w:r>
        <w:rPr>
          <w:rFonts w:ascii="Arial Narrow" w:hAnsi="Arial Narrow" w:cs="STIX-Regular"/>
          <w:b/>
          <w:bCs/>
          <w:sz w:val="20"/>
          <w:szCs w:val="20"/>
        </w:rPr>
        <w:t xml:space="preserve">&amp; </w:t>
      </w:r>
      <w:r w:rsidRPr="000B354B">
        <w:rPr>
          <w:rFonts w:ascii="Arial Narrow" w:hAnsi="Arial Narrow" w:cstheme="majorHAnsi"/>
          <w:b/>
          <w:bCs/>
          <w:i/>
          <w:iCs/>
          <w:sz w:val="20"/>
          <w:szCs w:val="20"/>
          <w:lang w:val="en-GB"/>
        </w:rPr>
        <w:t>et al.</w:t>
      </w:r>
      <w:r w:rsidRPr="00295246">
        <w:rPr>
          <w:rFonts w:ascii="Arial Narrow" w:hAnsi="Arial Narrow" w:cstheme="majorHAnsi"/>
          <w:b/>
          <w:bCs/>
          <w:sz w:val="20"/>
          <w:szCs w:val="20"/>
          <w:lang w:val="en-GB"/>
        </w:rPr>
        <w:t xml:space="preserve"> </w:t>
      </w:r>
      <w:r w:rsidRPr="000B354B">
        <w:rPr>
          <w:rFonts w:ascii="Arial Narrow" w:hAnsi="Arial Narrow" w:cstheme="majorHAnsi"/>
          <w:sz w:val="20"/>
          <w:szCs w:val="20"/>
          <w:lang w:val="en-GB"/>
        </w:rPr>
        <w:t>2022. Ensuring that nature-based solutions for climate mitigation address multiple global challenges. One Earth. 493-504. https://doi.org/10.1016/j.oneear.2022.04.010</w:t>
      </w:r>
    </w:p>
    <w:p w14:paraId="20D83372"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Drever, C.R., Cook-Patton, S.C., Akhter, F.,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sz w:val="20"/>
          <w:szCs w:val="20"/>
          <w:lang w:val="en-GB"/>
        </w:rPr>
        <w:t xml:space="preserve"> 2021. Natural climate solutions for Canada. Sci. Adv. 7, eabd6034. DOI: 10.1126/sciadv.abd6034</w:t>
      </w:r>
    </w:p>
    <w:p w14:paraId="213A5E81"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URWPalladioL-Roma"/>
          <w:sz w:val="20"/>
          <w:szCs w:val="20"/>
          <w:lang w:val="en-GB"/>
        </w:rPr>
      </w:pPr>
      <w:r w:rsidRPr="000B354B">
        <w:rPr>
          <w:rFonts w:ascii="Arial Narrow" w:hAnsi="Arial Narrow" w:cs="URWPalladioL-Roma"/>
          <w:b/>
          <w:bCs/>
          <w:sz w:val="20"/>
          <w:szCs w:val="20"/>
          <w:lang w:val="en-GB"/>
        </w:rPr>
        <w:t xml:space="preserve">Dropkin, E.M., Bassuk, N., </w:t>
      </w:r>
      <w:r>
        <w:rPr>
          <w:rFonts w:ascii="Arial Narrow" w:hAnsi="Arial Narrow" w:cs="STIX-Regular"/>
          <w:b/>
          <w:bCs/>
          <w:sz w:val="20"/>
          <w:szCs w:val="20"/>
        </w:rPr>
        <w:t xml:space="preserve">&amp; </w:t>
      </w:r>
      <w:r w:rsidRPr="000B354B">
        <w:rPr>
          <w:rFonts w:ascii="Arial Narrow" w:hAnsi="Arial Narrow" w:cs="URWPalladioL-Roma"/>
          <w:b/>
          <w:bCs/>
          <w:sz w:val="20"/>
          <w:szCs w:val="20"/>
          <w:lang w:val="en-GB"/>
        </w:rPr>
        <w:t xml:space="preserve">Signorelli, S. </w:t>
      </w:r>
      <w:r w:rsidRPr="000B354B">
        <w:rPr>
          <w:rFonts w:ascii="Arial Narrow" w:hAnsi="Arial Narrow" w:cs="URWPalladioL-Roma"/>
          <w:sz w:val="20"/>
          <w:szCs w:val="20"/>
          <w:lang w:val="en-GB"/>
        </w:rPr>
        <w:t xml:space="preserve">2017. Woody Shrubs for Stormwater Retention Practices, 2nd ed.; Cornell University: Ithaca, NY, USA. Cited </w:t>
      </w:r>
      <w:r>
        <w:rPr>
          <w:rFonts w:ascii="Arial Narrow" w:hAnsi="Arial Narrow" w:cs="URWPalladioL-Roma"/>
          <w:sz w:val="20"/>
          <w:szCs w:val="20"/>
          <w:lang w:val="en-GB"/>
        </w:rPr>
        <w:t xml:space="preserve">1 </w:t>
      </w:r>
      <w:r w:rsidRPr="000B354B">
        <w:rPr>
          <w:rFonts w:ascii="Arial Narrow" w:hAnsi="Arial Narrow" w:cs="URWPalladioL-Roma"/>
          <w:sz w:val="20"/>
          <w:szCs w:val="20"/>
          <w:lang w:val="en-GB"/>
        </w:rPr>
        <w:t>May 2023. http://www.hort.cornell.edu/uhi/outreach/pdfs/woody_shrubs_stormwater_hi_res.pdf</w:t>
      </w:r>
    </w:p>
    <w:p w14:paraId="57483648"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imes New Roman"/>
          <w:sz w:val="20"/>
          <w:szCs w:val="20"/>
          <w:lang w:val="en-GB"/>
        </w:rPr>
      </w:pPr>
      <w:r w:rsidRPr="000B354B">
        <w:rPr>
          <w:rFonts w:ascii="Arial Narrow" w:hAnsi="Arial Narrow" w:cs="URWPalladioL-Roma"/>
          <w:b/>
          <w:bCs/>
          <w:sz w:val="20"/>
          <w:szCs w:val="20"/>
          <w:lang w:val="en-GB"/>
        </w:rPr>
        <w:t xml:space="preserve">Eggermont, H., Balian, E., Azevedo, J.M.N., </w:t>
      </w:r>
      <w:r>
        <w:rPr>
          <w:rFonts w:ascii="Arial Narrow" w:hAnsi="Arial Narrow" w:cs="STIX-Regular"/>
          <w:b/>
          <w:bCs/>
          <w:sz w:val="20"/>
          <w:szCs w:val="20"/>
        </w:rPr>
        <w:t>&amp;</w:t>
      </w:r>
      <w:r>
        <w:rPr>
          <w:rFonts w:ascii="Arial Narrow" w:hAnsi="Arial Narrow" w:cs="URWPalladioL-Roma"/>
          <w:b/>
          <w:bCs/>
          <w:sz w:val="20"/>
          <w:szCs w:val="20"/>
          <w:lang w:val="en-GB"/>
        </w:rPr>
        <w:t xml:space="preserve"> </w:t>
      </w:r>
      <w:r w:rsidRPr="000B354B">
        <w:rPr>
          <w:rFonts w:ascii="Arial Narrow" w:hAnsi="Arial Narrow" w:cs="URWPalladioL-Roma"/>
          <w:b/>
          <w:bCs/>
          <w:i/>
          <w:sz w:val="20"/>
          <w:szCs w:val="20"/>
          <w:lang w:val="en-GB"/>
        </w:rPr>
        <w:t>et al.</w:t>
      </w:r>
      <w:r w:rsidRPr="000B354B">
        <w:rPr>
          <w:rFonts w:ascii="Arial Narrow" w:hAnsi="Arial Narrow" w:cs="URWPalladioL-Roma"/>
          <w:b/>
          <w:bCs/>
          <w:sz w:val="20"/>
          <w:szCs w:val="20"/>
          <w:lang w:val="en-GB"/>
        </w:rPr>
        <w:t xml:space="preserve"> </w:t>
      </w:r>
      <w:r w:rsidRPr="000B354B">
        <w:rPr>
          <w:rFonts w:ascii="Arial Narrow" w:hAnsi="Arial Narrow" w:cs="URWPalladioL-Roma"/>
          <w:sz w:val="20"/>
          <w:szCs w:val="20"/>
          <w:lang w:val="en-GB"/>
        </w:rPr>
        <w:t xml:space="preserve">2015. Nature-based solutions: New influence for environmental management and research in Europe. </w:t>
      </w:r>
      <w:r w:rsidRPr="000B354B">
        <w:rPr>
          <w:rFonts w:ascii="Arial Narrow" w:hAnsi="Arial Narrow" w:cs="URWPalladioL-Ital"/>
          <w:sz w:val="20"/>
          <w:szCs w:val="20"/>
          <w:lang w:val="en-GB"/>
        </w:rPr>
        <w:t>Gaia.</w:t>
      </w:r>
      <w:r w:rsidRPr="000B354B">
        <w:rPr>
          <w:rFonts w:ascii="Arial Narrow" w:hAnsi="Arial Narrow" w:cs="URWPalladioL-Roma"/>
          <w:sz w:val="20"/>
          <w:szCs w:val="20"/>
          <w:lang w:val="en-GB"/>
        </w:rPr>
        <w:t xml:space="preserve"> </w:t>
      </w:r>
      <w:r w:rsidRPr="000B354B">
        <w:rPr>
          <w:rFonts w:ascii="Arial Narrow" w:hAnsi="Arial Narrow" w:cs="URWPalladioL-Ital"/>
          <w:sz w:val="20"/>
          <w:szCs w:val="20"/>
          <w:lang w:val="en-GB"/>
        </w:rPr>
        <w:t>24</w:t>
      </w:r>
      <w:r w:rsidRPr="000B354B">
        <w:rPr>
          <w:rFonts w:ascii="Arial Narrow" w:hAnsi="Arial Narrow" w:cs="URWPalladioL-Roma"/>
          <w:sz w:val="20"/>
          <w:szCs w:val="20"/>
          <w:lang w:val="en-GB"/>
        </w:rPr>
        <w:t>, 243–248.</w:t>
      </w:r>
    </w:p>
    <w:p w14:paraId="08574393"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Escobedo, F.J., Giannico, V., Jim, C., </w:t>
      </w:r>
      <w:r>
        <w:rPr>
          <w:rFonts w:ascii="Arial Narrow" w:hAnsi="Arial Narrow" w:cs="STIX-Regular"/>
          <w:b/>
          <w:bCs/>
          <w:sz w:val="20"/>
          <w:szCs w:val="20"/>
        </w:rPr>
        <w:t>&amp;</w:t>
      </w:r>
      <w:r>
        <w:rPr>
          <w:rFonts w:ascii="Arial Narrow" w:hAnsi="Arial Narrow" w:cs="Times New Roman"/>
          <w:b/>
          <w:bCs/>
          <w:i/>
          <w:sz w:val="20"/>
          <w:szCs w:val="20"/>
          <w:lang w:val="en-GB"/>
        </w:rPr>
        <w:t xml:space="preserve"> </w:t>
      </w:r>
      <w:r w:rsidRPr="000B354B">
        <w:rPr>
          <w:rFonts w:ascii="Arial Narrow" w:hAnsi="Arial Narrow" w:cs="Times New Roman"/>
          <w:b/>
          <w:bCs/>
          <w:i/>
          <w:sz w:val="20"/>
          <w:szCs w:val="20"/>
          <w:lang w:val="en-GB"/>
        </w:rPr>
        <w:t>et al.</w:t>
      </w:r>
      <w:r w:rsidRPr="000B354B">
        <w:rPr>
          <w:rFonts w:ascii="Arial Narrow" w:hAnsi="Arial Narrow" w:cs="Times New Roman"/>
          <w:b/>
          <w:bCs/>
          <w:sz w:val="20"/>
          <w:szCs w:val="20"/>
          <w:lang w:val="en-GB"/>
        </w:rPr>
        <w:t xml:space="preserve"> </w:t>
      </w:r>
      <w:r w:rsidRPr="000B354B">
        <w:rPr>
          <w:rFonts w:ascii="Arial Narrow" w:hAnsi="Arial Narrow" w:cs="Times New Roman"/>
          <w:sz w:val="20"/>
          <w:szCs w:val="20"/>
          <w:lang w:val="en-GB"/>
        </w:rPr>
        <w:t>2019.</w:t>
      </w:r>
      <w:r w:rsidRPr="000B354B">
        <w:rPr>
          <w:rFonts w:ascii="Arial Narrow" w:hAnsi="Arial Narrow" w:cs="Times New Roman"/>
          <w:b/>
          <w:bCs/>
          <w:sz w:val="20"/>
          <w:szCs w:val="20"/>
          <w:lang w:val="en-GB"/>
        </w:rPr>
        <w:t xml:space="preserve"> </w:t>
      </w:r>
      <w:r w:rsidRPr="000B354B">
        <w:rPr>
          <w:rFonts w:ascii="Arial Narrow" w:hAnsi="Arial Narrow" w:cs="Times New Roman"/>
          <w:sz w:val="20"/>
          <w:szCs w:val="20"/>
          <w:lang w:val="en-GB"/>
        </w:rPr>
        <w:t>Urban forests, ecosystem services, green infrastructure and nature-based solutions: Nexus or evolving metaphors? Urban For. Urban Green. 37, 3–12. ttps://doi.org/10.1016/j.ufug.2018.02.011.</w:t>
      </w:r>
    </w:p>
    <w:p w14:paraId="16C80298"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Esperon-Rodriguez, M., Rymer, P.D., Power, S.A., </w:t>
      </w:r>
      <w:r>
        <w:rPr>
          <w:rFonts w:ascii="Arial Narrow" w:hAnsi="Arial Narrow" w:cs="STIX-Regular"/>
          <w:b/>
          <w:bCs/>
          <w:sz w:val="20"/>
          <w:szCs w:val="20"/>
        </w:rPr>
        <w:t>&amp;</w:t>
      </w:r>
      <w:r>
        <w:rPr>
          <w:rFonts w:ascii="Arial Narrow" w:hAnsi="Arial Narrow" w:cs="Times New Roman"/>
          <w:b/>
          <w:bCs/>
          <w:sz w:val="20"/>
          <w:szCs w:val="20"/>
          <w:lang w:val="en-GB"/>
        </w:rPr>
        <w:t xml:space="preserve"> </w:t>
      </w:r>
      <w:r w:rsidRPr="000B354B">
        <w:rPr>
          <w:rFonts w:ascii="Arial Narrow" w:hAnsi="Arial Narrow" w:cs="Times New Roman"/>
          <w:b/>
          <w:bCs/>
          <w:i/>
          <w:sz w:val="20"/>
          <w:szCs w:val="20"/>
          <w:lang w:val="en-GB"/>
        </w:rPr>
        <w:t>et al.</w:t>
      </w:r>
      <w:r w:rsidRPr="000B354B">
        <w:rPr>
          <w:rFonts w:ascii="Arial Narrow" w:hAnsi="Arial Narrow" w:cs="Times New Roman"/>
          <w:b/>
          <w:bCs/>
          <w:sz w:val="20"/>
          <w:szCs w:val="20"/>
          <w:lang w:val="en-GB"/>
        </w:rPr>
        <w:t xml:space="preserve"> </w:t>
      </w:r>
      <w:r w:rsidRPr="000B354B">
        <w:rPr>
          <w:rFonts w:ascii="Arial Narrow" w:hAnsi="Arial Narrow" w:cs="Times New Roman"/>
          <w:sz w:val="20"/>
          <w:szCs w:val="20"/>
          <w:lang w:val="en-GB"/>
        </w:rPr>
        <w:t xml:space="preserve">2022. Assessing climate risk to support urban forests in a changing climate. Plants, People, Planet. 4(3), 201–213. </w:t>
      </w:r>
      <w:hyperlink r:id="rId189" w:history="1">
        <w:r w:rsidRPr="000B354B">
          <w:rPr>
            <w:rStyle w:val="Hyperlink"/>
            <w:rFonts w:ascii="Arial Narrow" w:hAnsi="Arial Narrow"/>
            <w:color w:val="auto"/>
            <w:sz w:val="20"/>
            <w:szCs w:val="20"/>
            <w:u w:val="none"/>
            <w:lang w:val="en-GB"/>
          </w:rPr>
          <w:t>https://doi.org/10.1002/ppp3.10240</w:t>
        </w:r>
      </w:hyperlink>
    </w:p>
    <w:p w14:paraId="121850CC"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sz w:val="20"/>
          <w:szCs w:val="20"/>
          <w:lang w:val="en-GB"/>
        </w:rPr>
      </w:pPr>
      <w:r w:rsidRPr="000B354B">
        <w:rPr>
          <w:rFonts w:ascii="Arial Narrow" w:hAnsi="Arial Narrow" w:cs="NimbusRomNo9L-Regu"/>
          <w:b/>
          <w:bCs/>
          <w:sz w:val="20"/>
          <w:szCs w:val="20"/>
          <w:lang w:val="en-GB"/>
        </w:rPr>
        <w:t xml:space="preserve">Estrella, M., Saalismaa, N. </w:t>
      </w:r>
      <w:r w:rsidRPr="000B354B">
        <w:rPr>
          <w:rFonts w:ascii="Arial Narrow" w:hAnsi="Arial Narrow" w:cs="NimbusRomNo9L-Regu"/>
          <w:sz w:val="20"/>
          <w:szCs w:val="20"/>
          <w:lang w:val="en-GB"/>
        </w:rPr>
        <w:t>2013. Ecosystem-based disaster risk reduction (Eco-DRR): An overview. In the Role of Ecosystems in Disaster Risk Reduction, edited by: Renaud, F. G., Sudmeier- Rieux, K., and Estrella, M., United Nations University Press, Tokyo, Newyork, Paris, 26–54.</w:t>
      </w:r>
    </w:p>
    <w:p w14:paraId="49E051D7"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HelveticaNeueLTStd-Roman"/>
          <w:sz w:val="20"/>
          <w:szCs w:val="20"/>
          <w:lang w:val="en-GB"/>
        </w:rPr>
      </w:pPr>
      <w:r w:rsidRPr="000B354B">
        <w:rPr>
          <w:rFonts w:ascii="Arial Narrow" w:hAnsi="Arial Narrow" w:cs="HelveticaNeueLTStd-Roman"/>
          <w:b/>
          <w:bCs/>
          <w:sz w:val="20"/>
          <w:szCs w:val="20"/>
          <w:lang w:val="en-GB"/>
        </w:rPr>
        <w:t>European Commission.</w:t>
      </w:r>
      <w:r w:rsidRPr="000B354B">
        <w:rPr>
          <w:rFonts w:ascii="Arial Narrow" w:hAnsi="Arial Narrow" w:cs="HelveticaNeueLTStd-Roman"/>
          <w:sz w:val="20"/>
          <w:szCs w:val="20"/>
          <w:lang w:val="en-GB"/>
        </w:rPr>
        <w:t xml:space="preserve"> 2013. Green Infrastructure (GI) — Enhancing Europe’s Natural Capital. Communication from the Commission to the European Parliament, the Council, the European Economic and Social Committee and the Committee of the Regions., Brussels, Belgium.</w:t>
      </w:r>
    </w:p>
    <w:p w14:paraId="3DB073A1"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European Commission.</w:t>
      </w:r>
      <w:r w:rsidRPr="000B354B">
        <w:rPr>
          <w:rFonts w:ascii="Arial Narrow" w:hAnsi="Arial Narrow" w:cstheme="majorHAnsi"/>
          <w:sz w:val="20"/>
          <w:szCs w:val="20"/>
          <w:lang w:val="en-GB"/>
        </w:rPr>
        <w:t xml:space="preserve"> 2015. Towards an EU research and innovation policy agenda for nature-based solutions &amp; re-naturing cities: Final report of the Horizon 2020 expert group on Nature-based solutions and re-naturing cities: (full version). Publications Office of the European Union, Luxembourg, ISBN 978-92-79-46051-7.</w:t>
      </w:r>
    </w:p>
    <w:p w14:paraId="3550CF1D" w14:textId="77777777" w:rsidR="008E01D4" w:rsidRPr="000B354B" w:rsidDel="00E13F8A" w:rsidRDefault="008E01D4" w:rsidP="008E01D4">
      <w:pPr>
        <w:autoSpaceDE w:val="0"/>
        <w:autoSpaceDN w:val="0"/>
        <w:adjustRightInd w:val="0"/>
        <w:spacing w:after="0" w:line="240" w:lineRule="auto"/>
        <w:ind w:left="360" w:hanging="360"/>
        <w:jc w:val="both"/>
        <w:rPr>
          <w:rFonts w:ascii="Arial Narrow" w:hAnsi="Arial Narrow" w:cs="HelveticaNeueLTStd-Roman"/>
          <w:sz w:val="20"/>
          <w:szCs w:val="20"/>
          <w:lang w:val="en-GB"/>
        </w:rPr>
      </w:pPr>
      <w:r w:rsidRPr="000B354B">
        <w:rPr>
          <w:rFonts w:ascii="Arial Narrow" w:hAnsi="Arial Narrow" w:cs="URWPalladioL-Roma"/>
          <w:b/>
          <w:bCs/>
          <w:sz w:val="20"/>
          <w:szCs w:val="20"/>
          <w:lang w:val="en-GB"/>
        </w:rPr>
        <w:t xml:space="preserve">European Commission. </w:t>
      </w:r>
      <w:r w:rsidRPr="000B354B">
        <w:rPr>
          <w:rFonts w:ascii="Arial Narrow" w:hAnsi="Arial Narrow" w:cs="URWPalladioL-Roma"/>
          <w:sz w:val="20"/>
          <w:szCs w:val="20"/>
          <w:lang w:val="en-GB"/>
        </w:rPr>
        <w:t xml:space="preserve">2021a. Evaluating the Impact of Nature-based Solutions. A Summary for Policy Makers.34pp.Cited </w:t>
      </w:r>
      <w:r>
        <w:rPr>
          <w:rFonts w:ascii="Arial Narrow" w:hAnsi="Arial Narrow" w:cs="URWPalladioL-Roma"/>
          <w:sz w:val="20"/>
          <w:szCs w:val="20"/>
          <w:lang w:val="en-GB"/>
        </w:rPr>
        <w:t xml:space="preserve">25 </w:t>
      </w:r>
      <w:r w:rsidRPr="000B354B">
        <w:rPr>
          <w:rFonts w:ascii="Arial Narrow" w:hAnsi="Arial Narrow" w:cs="URWPalladioL-Roma"/>
          <w:sz w:val="20"/>
          <w:szCs w:val="20"/>
          <w:lang w:val="en-GB"/>
        </w:rPr>
        <w:t>April 2023. https://op.europa.eu/en/web/eu-law-and-publications/publication-detail/-/publication/aeb73167-0acc-11ec-adb1-01aa75ed71a1</w:t>
      </w:r>
    </w:p>
    <w:p w14:paraId="78266D63"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URWPalladioL-Roma"/>
          <w:sz w:val="20"/>
          <w:szCs w:val="20"/>
          <w:lang w:val="en-GB"/>
        </w:rPr>
      </w:pPr>
      <w:r w:rsidRPr="000B354B">
        <w:rPr>
          <w:rFonts w:ascii="Arial Narrow" w:hAnsi="Arial Narrow" w:cs="URWPalladioL-Roma"/>
          <w:b/>
          <w:bCs/>
          <w:sz w:val="20"/>
          <w:szCs w:val="20"/>
          <w:lang w:val="en-GB"/>
        </w:rPr>
        <w:t xml:space="preserve">European Commission. </w:t>
      </w:r>
      <w:r w:rsidRPr="000B354B">
        <w:rPr>
          <w:rFonts w:ascii="Arial Narrow" w:hAnsi="Arial Narrow" w:cs="URWPalladioL-Roma"/>
          <w:sz w:val="20"/>
          <w:szCs w:val="20"/>
          <w:lang w:val="en-GB"/>
        </w:rPr>
        <w:t xml:space="preserve">2021b. </w:t>
      </w:r>
      <w:r w:rsidRPr="000B354B">
        <w:rPr>
          <w:rFonts w:ascii="Arial Narrow" w:hAnsi="Arial Narrow" w:cs="URWPalladioL-Ital"/>
          <w:sz w:val="20"/>
          <w:szCs w:val="20"/>
          <w:lang w:val="en-GB"/>
        </w:rPr>
        <w:t>The 3 Billion Tree Planting Pledge for 2030.</w:t>
      </w:r>
      <w:r w:rsidRPr="000B354B">
        <w:rPr>
          <w:rFonts w:ascii="Arial Narrow" w:hAnsi="Arial Narrow" w:cs="URWPalladioL-Roma"/>
          <w:sz w:val="20"/>
          <w:szCs w:val="20"/>
          <w:lang w:val="en-GB"/>
        </w:rPr>
        <w:t xml:space="preserve"> European Commission, Brussels, Belgium.</w:t>
      </w:r>
    </w:p>
    <w:p w14:paraId="753F77B5" w14:textId="77777777" w:rsidR="008E01D4" w:rsidRPr="000B354B" w:rsidRDefault="008E01D4" w:rsidP="008E01D4">
      <w:pPr>
        <w:spacing w:after="0" w:line="240" w:lineRule="auto"/>
        <w:ind w:left="567" w:hanging="567"/>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FAO. </w:t>
      </w:r>
      <w:r w:rsidRPr="000B354B">
        <w:rPr>
          <w:rFonts w:ascii="Arial Narrow" w:hAnsi="Arial Narrow" w:cs="Times New Roman"/>
          <w:sz w:val="20"/>
          <w:szCs w:val="20"/>
          <w:lang w:val="en-GB"/>
        </w:rPr>
        <w:t xml:space="preserve">2010a. Forests and climate change in the Near East Region. Forests and Climate Change Working Paper 9. 71 pp. Rome. Cited </w:t>
      </w:r>
      <w:r>
        <w:rPr>
          <w:rFonts w:ascii="Arial Narrow" w:hAnsi="Arial Narrow" w:cs="Times New Roman"/>
          <w:sz w:val="20"/>
          <w:szCs w:val="20"/>
          <w:lang w:val="en-GB"/>
        </w:rPr>
        <w:t xml:space="preserve">12 </w:t>
      </w:r>
      <w:r w:rsidRPr="000B354B">
        <w:rPr>
          <w:rFonts w:ascii="Arial Narrow" w:hAnsi="Arial Narrow" w:cs="Times New Roman"/>
          <w:sz w:val="20"/>
          <w:szCs w:val="20"/>
          <w:lang w:val="en-GB"/>
        </w:rPr>
        <w:t>June 2023. http://www.fao.org/3/k9769e/k9769e00.pd</w:t>
      </w:r>
      <w:r>
        <w:rPr>
          <w:rFonts w:ascii="Arial Narrow" w:hAnsi="Arial Narrow" w:cs="Times New Roman"/>
          <w:sz w:val="20"/>
          <w:szCs w:val="20"/>
          <w:lang w:val="en-GB"/>
        </w:rPr>
        <w:t>f</w:t>
      </w:r>
    </w:p>
    <w:p w14:paraId="1EE047A1" w14:textId="77777777" w:rsidR="008E01D4" w:rsidRPr="000B354B" w:rsidRDefault="008E01D4" w:rsidP="008E01D4">
      <w:pPr>
        <w:spacing w:after="0" w:line="240" w:lineRule="auto"/>
        <w:ind w:left="567" w:hanging="567"/>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FAO. </w:t>
      </w:r>
      <w:r w:rsidRPr="000B354B">
        <w:rPr>
          <w:rFonts w:ascii="Arial Narrow" w:hAnsi="Arial Narrow" w:cs="Times New Roman"/>
          <w:sz w:val="20"/>
          <w:szCs w:val="20"/>
          <w:lang w:val="en-GB"/>
        </w:rPr>
        <w:t xml:space="preserve">2010b. Forests and climate change in Eastern Europe and Central Asia. Forests and Climate Change Working Paper 8. 189 pp. Rome. Cited </w:t>
      </w:r>
      <w:r>
        <w:rPr>
          <w:rFonts w:ascii="Arial Narrow" w:hAnsi="Arial Narrow" w:cs="Times New Roman"/>
          <w:sz w:val="20"/>
          <w:szCs w:val="20"/>
          <w:lang w:val="en-GB"/>
        </w:rPr>
        <w:t xml:space="preserve">12 </w:t>
      </w:r>
      <w:r w:rsidRPr="000B354B">
        <w:rPr>
          <w:rFonts w:ascii="Arial Narrow" w:hAnsi="Arial Narrow" w:cs="Times New Roman"/>
          <w:sz w:val="20"/>
          <w:szCs w:val="20"/>
          <w:lang w:val="en-GB"/>
        </w:rPr>
        <w:t>June 2023. http://www.fao.org/3/k9589e/k9589e.pdf</w:t>
      </w:r>
    </w:p>
    <w:p w14:paraId="1D289C1F" w14:textId="77777777" w:rsidR="008E01D4" w:rsidRPr="000B354B" w:rsidRDefault="008E01D4" w:rsidP="008E01D4">
      <w:pPr>
        <w:autoSpaceDE w:val="0"/>
        <w:autoSpaceDN w:val="0"/>
        <w:adjustRightInd w:val="0"/>
        <w:spacing w:after="0" w:line="240" w:lineRule="auto"/>
        <w:ind w:left="360" w:hanging="360"/>
        <w:jc w:val="both"/>
        <w:rPr>
          <w:rFonts w:ascii="Arial Narrow" w:eastAsia="StempelGaramondLTStd-Bold" w:hAnsi="Arial Narrow" w:cs="Times New Roman"/>
          <w:sz w:val="20"/>
          <w:szCs w:val="20"/>
          <w:lang w:val="en-GB"/>
        </w:rPr>
      </w:pPr>
      <w:r w:rsidRPr="000B354B">
        <w:rPr>
          <w:rFonts w:ascii="Arial Narrow" w:eastAsia="StempelGaramondLTStd-Roman" w:hAnsi="Arial Narrow" w:cs="Times New Roman"/>
          <w:b/>
          <w:bCs/>
          <w:sz w:val="20"/>
          <w:szCs w:val="20"/>
          <w:lang w:val="en-GB"/>
        </w:rPr>
        <w:t xml:space="preserve">FAO. </w:t>
      </w:r>
      <w:r w:rsidRPr="000B354B">
        <w:rPr>
          <w:rFonts w:ascii="Arial Narrow" w:eastAsia="StempelGaramondLTStd-Roman" w:hAnsi="Arial Narrow" w:cs="Times New Roman"/>
          <w:sz w:val="20"/>
          <w:szCs w:val="20"/>
          <w:lang w:val="en-GB"/>
        </w:rPr>
        <w:t xml:space="preserve">2010c. Guidelines on sustainable forest management in drylands of sub-Saharan Africa. Arid Zone Forests and Forestry Working Paper No. 1. Rome. Cited </w:t>
      </w:r>
      <w:r>
        <w:rPr>
          <w:rFonts w:ascii="Arial Narrow" w:eastAsia="StempelGaramondLTStd-Roman" w:hAnsi="Arial Narrow" w:cs="Times New Roman"/>
          <w:sz w:val="20"/>
          <w:szCs w:val="20"/>
          <w:lang w:val="en-GB"/>
        </w:rPr>
        <w:t xml:space="preserve">26 </w:t>
      </w:r>
      <w:r w:rsidRPr="000B354B">
        <w:rPr>
          <w:rFonts w:ascii="Arial Narrow" w:hAnsi="Arial Narrow" w:cs="Times New Roman"/>
          <w:sz w:val="20"/>
          <w:szCs w:val="20"/>
          <w:lang w:val="en-GB"/>
        </w:rPr>
        <w:t>April 2023</w:t>
      </w:r>
      <w:r w:rsidRPr="000B354B">
        <w:rPr>
          <w:rFonts w:ascii="Arial Narrow" w:eastAsia="StempelGaramondLTStd-Roman" w:hAnsi="Arial Narrow" w:cs="Times New Roman"/>
          <w:sz w:val="20"/>
          <w:szCs w:val="20"/>
          <w:lang w:val="en-GB"/>
        </w:rPr>
        <w:t>. https://www.fao.org/3/i1628e/i1628e00.pdf</w:t>
      </w:r>
    </w:p>
    <w:p w14:paraId="39FA0051" w14:textId="77777777" w:rsidR="008E01D4" w:rsidRPr="000B354B" w:rsidRDefault="008E01D4" w:rsidP="008E01D4">
      <w:pPr>
        <w:autoSpaceDE w:val="0"/>
        <w:autoSpaceDN w:val="0"/>
        <w:adjustRightInd w:val="0"/>
        <w:spacing w:after="0" w:line="240" w:lineRule="auto"/>
        <w:ind w:left="360" w:hanging="360"/>
        <w:jc w:val="both"/>
        <w:rPr>
          <w:rFonts w:ascii="Arial Narrow" w:eastAsia="StempelGaramondLTStd-Roman" w:hAnsi="Arial Narrow" w:cs="Times New Roman"/>
          <w:sz w:val="20"/>
          <w:szCs w:val="20"/>
          <w:lang w:val="en-GB"/>
        </w:rPr>
      </w:pPr>
      <w:r w:rsidRPr="000B354B">
        <w:rPr>
          <w:rFonts w:ascii="Arial Narrow" w:eastAsia="StempelGaramondLTStd-Bold" w:hAnsi="Arial Narrow" w:cs="Times New Roman"/>
          <w:b/>
          <w:bCs/>
          <w:sz w:val="20"/>
          <w:szCs w:val="20"/>
          <w:lang w:val="en-GB"/>
        </w:rPr>
        <w:t xml:space="preserve">FAO. </w:t>
      </w:r>
      <w:r w:rsidRPr="000B354B">
        <w:rPr>
          <w:rFonts w:ascii="Arial Narrow" w:eastAsia="StempelGaramondLTStd-Roman" w:hAnsi="Arial Narrow" w:cs="Times New Roman"/>
          <w:sz w:val="20"/>
          <w:szCs w:val="20"/>
          <w:lang w:val="en-GB"/>
        </w:rPr>
        <w:t xml:space="preserve">2013. </w:t>
      </w:r>
      <w:r w:rsidRPr="000B354B">
        <w:rPr>
          <w:rFonts w:ascii="Arial Narrow" w:eastAsia="StempelGaramondLTStd-Bold" w:hAnsi="Arial Narrow" w:cs="Times New Roman"/>
          <w:sz w:val="20"/>
          <w:szCs w:val="20"/>
          <w:lang w:val="en-GB"/>
        </w:rPr>
        <w:t>Climate change guidelines for forest managers</w:t>
      </w:r>
      <w:r w:rsidRPr="000B354B">
        <w:rPr>
          <w:rFonts w:ascii="Arial Narrow" w:eastAsia="StempelGaramondLTStd-Roman" w:hAnsi="Arial Narrow" w:cs="Times New Roman"/>
          <w:sz w:val="20"/>
          <w:szCs w:val="20"/>
          <w:lang w:val="en-GB"/>
        </w:rPr>
        <w:t xml:space="preserve">. FAO Forestry Paper No. 172. Rome. Cited </w:t>
      </w:r>
      <w:r>
        <w:rPr>
          <w:rFonts w:ascii="Arial Narrow" w:eastAsia="StempelGaramondLTStd-Roman" w:hAnsi="Arial Narrow" w:cs="Times New Roman"/>
          <w:sz w:val="20"/>
          <w:szCs w:val="20"/>
          <w:lang w:val="en-GB"/>
        </w:rPr>
        <w:t xml:space="preserve">12 </w:t>
      </w:r>
      <w:r w:rsidRPr="000B354B">
        <w:rPr>
          <w:rFonts w:ascii="Arial Narrow" w:eastAsia="StempelGaramondLTStd-Roman" w:hAnsi="Arial Narrow" w:cs="Times New Roman"/>
          <w:sz w:val="20"/>
          <w:szCs w:val="20"/>
          <w:lang w:val="en-GB"/>
        </w:rPr>
        <w:t xml:space="preserve">April 2023. </w:t>
      </w:r>
      <w:hyperlink r:id="rId190" w:history="1">
        <w:r w:rsidRPr="000B354B">
          <w:rPr>
            <w:rStyle w:val="Hyperlink"/>
            <w:rFonts w:ascii="Arial Narrow" w:eastAsia="StempelGaramondLTStd-Roman" w:hAnsi="Arial Narrow" w:cs="Times New Roman"/>
            <w:color w:val="auto"/>
            <w:sz w:val="20"/>
            <w:szCs w:val="20"/>
            <w:u w:val="none"/>
            <w:lang w:val="en-GB"/>
          </w:rPr>
          <w:t>http://www.fao.org/3/i3383e/i3383e.pdf</w:t>
        </w:r>
      </w:hyperlink>
    </w:p>
    <w:p w14:paraId="46EAFFF6"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FAO.</w:t>
      </w:r>
      <w:r w:rsidRPr="000B354B">
        <w:rPr>
          <w:rFonts w:ascii="Arial Narrow" w:hAnsi="Arial Narrow" w:cs="Times New Roman"/>
          <w:sz w:val="20"/>
          <w:szCs w:val="20"/>
          <w:lang w:val="en-GB"/>
        </w:rPr>
        <w:t xml:space="preserve"> 2015. Coping with climate change – the roles of genetic resources for food and agriculture. 110 pp. Rome. Cited </w:t>
      </w:r>
      <w:r>
        <w:rPr>
          <w:rFonts w:ascii="Arial Narrow" w:hAnsi="Arial Narrow" w:cs="Times New Roman"/>
          <w:sz w:val="20"/>
          <w:szCs w:val="20"/>
          <w:lang w:val="en-GB"/>
        </w:rPr>
        <w:t xml:space="preserve">12 </w:t>
      </w:r>
      <w:r w:rsidRPr="000B354B">
        <w:rPr>
          <w:rFonts w:ascii="Arial Narrow" w:eastAsia="StempelGaramondLTStd-Roman" w:hAnsi="Arial Narrow" w:cs="Times New Roman"/>
          <w:sz w:val="20"/>
          <w:szCs w:val="20"/>
          <w:lang w:val="en-GB"/>
        </w:rPr>
        <w:t>April 2023</w:t>
      </w:r>
      <w:r w:rsidRPr="000B354B">
        <w:rPr>
          <w:rFonts w:ascii="Arial Narrow" w:hAnsi="Arial Narrow" w:cs="Times New Roman"/>
          <w:sz w:val="20"/>
          <w:szCs w:val="20"/>
          <w:lang w:val="en-GB"/>
        </w:rPr>
        <w:t>. http://www.fao.org/3/i3866e/I3866E.pdf</w:t>
      </w:r>
    </w:p>
    <w:p w14:paraId="406A66B8"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FAO.</w:t>
      </w:r>
      <w:r w:rsidRPr="000B354B">
        <w:rPr>
          <w:rFonts w:ascii="Arial Narrow" w:hAnsi="Arial Narrow" w:cs="Times New Roman"/>
          <w:sz w:val="20"/>
          <w:szCs w:val="20"/>
          <w:lang w:val="en-GB"/>
        </w:rPr>
        <w:t xml:space="preserve"> 2020. Global Forest Resources Assessment 2020. In: FAO Global Forest Resources Assessment [online]. Rome. Cited </w:t>
      </w:r>
      <w:r>
        <w:rPr>
          <w:rFonts w:ascii="Arial Narrow" w:hAnsi="Arial Narrow" w:cs="Times New Roman"/>
          <w:sz w:val="20"/>
          <w:szCs w:val="20"/>
          <w:lang w:val="en-GB"/>
        </w:rPr>
        <w:t xml:space="preserve">5 </w:t>
      </w:r>
      <w:r w:rsidRPr="000B354B">
        <w:rPr>
          <w:rFonts w:ascii="Arial Narrow" w:hAnsi="Arial Narrow" w:cs="Times New Roman"/>
          <w:sz w:val="20"/>
          <w:szCs w:val="20"/>
          <w:lang w:val="en-GB"/>
        </w:rPr>
        <w:t>April 2023. https://fra-data.fao.org/assessments/fra/2020</w:t>
      </w:r>
    </w:p>
    <w:p w14:paraId="4CF37F54"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sz w:val="20"/>
          <w:szCs w:val="20"/>
          <w:lang w:val="en-GB"/>
        </w:rPr>
        <w:t>FAO</w:t>
      </w:r>
      <w:r w:rsidRPr="000B354B">
        <w:rPr>
          <w:rFonts w:ascii="Arial Narrow" w:hAnsi="Arial Narrow" w:cs="Times New Roman"/>
          <w:b/>
          <w:bCs/>
          <w:sz w:val="20"/>
          <w:szCs w:val="20"/>
          <w:lang w:val="en-GB"/>
        </w:rPr>
        <w:t>.</w:t>
      </w:r>
      <w:r w:rsidRPr="000B354B">
        <w:rPr>
          <w:rFonts w:ascii="Arial Narrow" w:hAnsi="Arial Narrow" w:cs="Times New Roman"/>
          <w:sz w:val="20"/>
          <w:szCs w:val="20"/>
          <w:lang w:val="en-GB"/>
        </w:rPr>
        <w:t xml:space="preserve"> 2023. Assisted natural regeneration. In: FAO Forestry Programme [online]. Rome. Cited </w:t>
      </w:r>
      <w:r>
        <w:rPr>
          <w:rFonts w:ascii="Arial Narrow" w:hAnsi="Arial Narrow" w:cs="Times New Roman"/>
          <w:sz w:val="20"/>
          <w:szCs w:val="20"/>
          <w:lang w:val="en-GB"/>
        </w:rPr>
        <w:t xml:space="preserve">12 </w:t>
      </w:r>
      <w:r w:rsidRPr="000B354B">
        <w:rPr>
          <w:rFonts w:ascii="Arial Narrow" w:hAnsi="Arial Narrow" w:cs="Times New Roman"/>
          <w:sz w:val="20"/>
          <w:szCs w:val="20"/>
          <w:lang w:val="en-GB"/>
        </w:rPr>
        <w:t>April 2023. https://www.fao.org/forestry/anr/en/</w:t>
      </w:r>
    </w:p>
    <w:p w14:paraId="3468953B"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FAO &amp; UNEP. </w:t>
      </w:r>
      <w:r w:rsidRPr="000B354B">
        <w:rPr>
          <w:rFonts w:ascii="Arial Narrow" w:hAnsi="Arial Narrow" w:cstheme="majorHAnsi"/>
          <w:sz w:val="20"/>
          <w:szCs w:val="20"/>
          <w:lang w:val="en-GB"/>
        </w:rPr>
        <w:t xml:space="preserve">2022. Global indicators for monitoring ecosystem restoration – A contribution to the UN Decade on Ecosystem Restoration. Rome, FAO. Cited </w:t>
      </w:r>
      <w:r>
        <w:rPr>
          <w:rFonts w:ascii="Arial Narrow" w:hAnsi="Arial Narrow" w:cstheme="majorHAnsi"/>
          <w:sz w:val="20"/>
          <w:szCs w:val="20"/>
          <w:lang w:val="en-GB"/>
        </w:rPr>
        <w:t xml:space="preserve">27 </w:t>
      </w:r>
      <w:r w:rsidRPr="000B354B">
        <w:rPr>
          <w:rFonts w:ascii="Arial Narrow" w:hAnsi="Arial Narrow" w:cstheme="majorHAnsi"/>
          <w:sz w:val="20"/>
          <w:szCs w:val="20"/>
          <w:lang w:val="en-GB"/>
        </w:rPr>
        <w:t>March 2023. https://doi.org/10.4060/cb9982en</w:t>
      </w:r>
    </w:p>
    <w:p w14:paraId="2B31B880" w14:textId="77777777" w:rsidR="008E01D4" w:rsidRPr="000B354B" w:rsidRDefault="008E01D4" w:rsidP="008E01D4">
      <w:pPr>
        <w:pStyle w:val="ListParagraph"/>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Fargione, J.E., Bassett, S.,  Boucher, T.,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b/>
          <w:bCs/>
          <w:sz w:val="20"/>
          <w:szCs w:val="20"/>
          <w:lang w:val="en-GB"/>
        </w:rPr>
        <w:t xml:space="preserve"> </w:t>
      </w:r>
      <w:r w:rsidRPr="000B354B">
        <w:rPr>
          <w:rFonts w:ascii="Arial Narrow" w:hAnsi="Arial Narrow" w:cstheme="majorHAnsi"/>
          <w:sz w:val="20"/>
          <w:szCs w:val="20"/>
          <w:lang w:val="en-GB"/>
        </w:rPr>
        <w:t>2018. Natural climate solutions for the United States. Sci. Adv. 4 (11), eaat1869. DOI: 10.1126/sciadv.aat1869</w:t>
      </w:r>
    </w:p>
    <w:p w14:paraId="2D7FC597" w14:textId="77777777" w:rsidR="008E01D4" w:rsidRPr="000B354B" w:rsidRDefault="008E01D4" w:rsidP="008E01D4">
      <w:pPr>
        <w:spacing w:after="0" w:line="240" w:lineRule="auto"/>
        <w:ind w:left="360" w:hanging="360"/>
        <w:jc w:val="both"/>
        <w:rPr>
          <w:rFonts w:ascii="Arial Narrow" w:hAnsi="Arial Narrow" w:cs="Times New Roman"/>
          <w:bCs/>
          <w:sz w:val="20"/>
          <w:szCs w:val="20"/>
          <w:lang w:val="en-GB"/>
        </w:rPr>
      </w:pPr>
      <w:r w:rsidRPr="000B354B">
        <w:rPr>
          <w:rFonts w:ascii="Arial Narrow" w:hAnsi="Arial Narrow" w:cs="Times New Roman"/>
          <w:b/>
          <w:bCs/>
          <w:sz w:val="20"/>
          <w:szCs w:val="20"/>
          <w:lang w:val="en-GB"/>
        </w:rPr>
        <w:t>Forest Research</w:t>
      </w:r>
      <w:r w:rsidRPr="000B354B">
        <w:rPr>
          <w:rFonts w:ascii="Arial Narrow" w:hAnsi="Arial Narrow" w:cs="Times New Roman"/>
          <w:b/>
          <w:sz w:val="20"/>
          <w:szCs w:val="20"/>
          <w:lang w:val="en-GB"/>
        </w:rPr>
        <w:t>.</w:t>
      </w:r>
      <w:r w:rsidRPr="000B354B">
        <w:rPr>
          <w:rFonts w:ascii="Arial Narrow" w:hAnsi="Arial Narrow" w:cs="Times New Roman"/>
          <w:bCs/>
          <w:sz w:val="20"/>
          <w:szCs w:val="20"/>
          <w:lang w:val="en-GB"/>
        </w:rPr>
        <w:t xml:space="preserve"> 2023. Publications &amp; research. Natural regeneration of broadleaved trees and shrubs. In: Forest Research [online]. Farnham, UK. </w:t>
      </w:r>
      <w:r w:rsidRPr="000B354B">
        <w:rPr>
          <w:rFonts w:ascii="Arial Narrow" w:hAnsi="Arial Narrow" w:cs="Times New Roman"/>
          <w:sz w:val="20"/>
          <w:szCs w:val="20"/>
          <w:lang w:val="en-GB"/>
        </w:rPr>
        <w:t xml:space="preserve">Cited </w:t>
      </w:r>
      <w:r>
        <w:rPr>
          <w:rFonts w:ascii="Arial Narrow" w:hAnsi="Arial Narrow" w:cs="Times New Roman"/>
          <w:sz w:val="20"/>
          <w:szCs w:val="20"/>
          <w:lang w:val="en-GB"/>
        </w:rPr>
        <w:t xml:space="preserve">12 </w:t>
      </w:r>
      <w:r w:rsidRPr="000B354B">
        <w:rPr>
          <w:rFonts w:ascii="Arial Narrow" w:hAnsi="Arial Narrow" w:cs="Times New Roman"/>
          <w:sz w:val="20"/>
          <w:szCs w:val="20"/>
          <w:lang w:val="en-GB"/>
        </w:rPr>
        <w:t xml:space="preserve">April 2023. </w:t>
      </w:r>
      <w:r w:rsidRPr="000B354B">
        <w:rPr>
          <w:rFonts w:ascii="Arial Narrow" w:hAnsi="Arial Narrow" w:cs="Times New Roman"/>
          <w:bCs/>
          <w:sz w:val="20"/>
          <w:szCs w:val="20"/>
          <w:lang w:val="en-GB"/>
        </w:rPr>
        <w:t>https://www.forestresearch.gov.uk/research/lowland-native-woodlands/natural-regeneration-of-broadleaved-trees-and-shrubs/</w:t>
      </w:r>
    </w:p>
    <w:p w14:paraId="19CC0973" w14:textId="77777777" w:rsidR="008E01D4" w:rsidRPr="000B354B" w:rsidRDefault="008E01D4" w:rsidP="008E01D4">
      <w:pPr>
        <w:pStyle w:val="ListParagraph"/>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Girardin, C.A.J., Jenkins, S., Seddon, N.,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b/>
          <w:bCs/>
          <w:sz w:val="20"/>
          <w:szCs w:val="20"/>
          <w:lang w:val="en-GB"/>
        </w:rPr>
        <w:t xml:space="preserve"> </w:t>
      </w:r>
      <w:r w:rsidRPr="000B354B">
        <w:rPr>
          <w:rFonts w:ascii="Arial Narrow" w:hAnsi="Arial Narrow" w:cstheme="majorHAnsi"/>
          <w:sz w:val="20"/>
          <w:szCs w:val="20"/>
          <w:lang w:val="en-GB"/>
        </w:rPr>
        <w:t>2021. Nature-based solutions can help cool the planet — if we act now. Nature. 593, 191-194. doi: 10.1038/d41586-021-01241-2</w:t>
      </w:r>
    </w:p>
    <w:p w14:paraId="43934137" w14:textId="77777777" w:rsidR="008E01D4" w:rsidRPr="000B354B" w:rsidRDefault="008E01D4" w:rsidP="008E01D4">
      <w:pPr>
        <w:pStyle w:val="ListParagraph"/>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GoA. </w:t>
      </w:r>
      <w:r w:rsidRPr="000B354B">
        <w:rPr>
          <w:rFonts w:ascii="Arial Narrow" w:hAnsi="Arial Narrow" w:cstheme="majorHAnsi"/>
          <w:sz w:val="20"/>
          <w:szCs w:val="20"/>
          <w:lang w:val="en-GB"/>
        </w:rPr>
        <w:t xml:space="preserve">2022. Environment in Azerbaijan. The State Statistical Committee of the Republic of Azerbaijan. Statistical yearbook (Official publication). 135p. Cited </w:t>
      </w:r>
      <w:r>
        <w:rPr>
          <w:rFonts w:ascii="Arial Narrow" w:hAnsi="Arial Narrow" w:cstheme="majorHAnsi"/>
          <w:sz w:val="20"/>
          <w:szCs w:val="20"/>
          <w:lang w:val="en-GB"/>
        </w:rPr>
        <w:t xml:space="preserve">28 </w:t>
      </w:r>
      <w:r w:rsidRPr="000B354B">
        <w:rPr>
          <w:rFonts w:ascii="Arial Narrow" w:hAnsi="Arial Narrow" w:cstheme="majorHAnsi"/>
          <w:sz w:val="20"/>
          <w:szCs w:val="20"/>
          <w:lang w:val="en-GB"/>
        </w:rPr>
        <w:t>March 2023. https://www.stat.gov.az/?lang=en</w:t>
      </w:r>
    </w:p>
    <w:p w14:paraId="0339BCEA"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URWPalladioL-Roma"/>
          <w:sz w:val="20"/>
          <w:szCs w:val="20"/>
          <w:lang w:val="en-GB"/>
        </w:rPr>
      </w:pPr>
      <w:r w:rsidRPr="000B354B">
        <w:rPr>
          <w:rFonts w:ascii="Arial Narrow" w:hAnsi="Arial Narrow" w:cs="URWPalladioL-Roma"/>
          <w:b/>
          <w:bCs/>
          <w:sz w:val="20"/>
          <w:szCs w:val="20"/>
          <w:lang w:val="en-GB"/>
        </w:rPr>
        <w:lastRenderedPageBreak/>
        <w:t xml:space="preserve">Goffner, D., Sinare, H., </w:t>
      </w:r>
      <w:r>
        <w:rPr>
          <w:rFonts w:ascii="Arial Narrow" w:hAnsi="Arial Narrow" w:cs="STIX-Regular"/>
          <w:b/>
          <w:bCs/>
          <w:sz w:val="20"/>
          <w:szCs w:val="20"/>
        </w:rPr>
        <w:t xml:space="preserve">&amp; </w:t>
      </w:r>
      <w:r w:rsidRPr="000B354B">
        <w:rPr>
          <w:rFonts w:ascii="Arial Narrow" w:hAnsi="Arial Narrow" w:cs="URWPalladioL-Roma"/>
          <w:b/>
          <w:bCs/>
          <w:sz w:val="20"/>
          <w:szCs w:val="20"/>
          <w:lang w:val="en-GB"/>
        </w:rPr>
        <w:t>Gordon, L.J.</w:t>
      </w:r>
      <w:r w:rsidRPr="000B354B">
        <w:rPr>
          <w:rFonts w:ascii="Arial Narrow" w:hAnsi="Arial Narrow" w:cs="URWPalladioL-Roma"/>
          <w:sz w:val="20"/>
          <w:szCs w:val="20"/>
          <w:lang w:val="en-GB"/>
        </w:rPr>
        <w:t xml:space="preserve"> 2019. The Great Green Wall for the Sahara and the Sahel Initiative as an opportunity to enhance resilience in Sahelian landscapes and livelihoods. Regional Environmental Change. 19:1417–1428. https://doi.org/10.1007/s10113-019-01481-z</w:t>
      </w:r>
    </w:p>
    <w:p w14:paraId="59111FFE" w14:textId="77777777" w:rsidR="008E01D4" w:rsidRPr="000B354B" w:rsidRDefault="008E01D4" w:rsidP="008E01D4">
      <w:pPr>
        <w:pStyle w:val="ListParagraph"/>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GoK. </w:t>
      </w:r>
      <w:r w:rsidRPr="000B354B">
        <w:rPr>
          <w:rFonts w:ascii="Arial Narrow" w:hAnsi="Arial Narrow" w:cstheme="majorHAnsi"/>
          <w:sz w:val="20"/>
          <w:szCs w:val="20"/>
          <w:lang w:val="en-GB"/>
        </w:rPr>
        <w:t>2019. Sixth National Report. The Clearing-House Mechanism of the Convention on Biological Diversity. 125p.</w:t>
      </w:r>
    </w:p>
    <w:p w14:paraId="01053BF4" w14:textId="77777777" w:rsidR="008E01D4" w:rsidRPr="000B354B" w:rsidRDefault="008E01D4" w:rsidP="008E01D4">
      <w:pPr>
        <w:pStyle w:val="ListParagraph"/>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GoK.</w:t>
      </w:r>
      <w:r w:rsidRPr="000B354B">
        <w:rPr>
          <w:rFonts w:ascii="Arial Narrow" w:hAnsi="Arial Narrow" w:cstheme="majorHAnsi"/>
          <w:sz w:val="20"/>
          <w:szCs w:val="20"/>
          <w:lang w:val="en-GB"/>
        </w:rPr>
        <w:t xml:space="preserve"> 2023. National Statistical Committee of the Kyrgyz Republic. Cited </w:t>
      </w:r>
      <w:r>
        <w:rPr>
          <w:rFonts w:ascii="Arial Narrow" w:hAnsi="Arial Narrow" w:cstheme="majorHAnsi"/>
          <w:sz w:val="20"/>
          <w:szCs w:val="20"/>
          <w:lang w:val="en-GB"/>
        </w:rPr>
        <w:t xml:space="preserve">28 </w:t>
      </w:r>
      <w:r w:rsidRPr="000B354B">
        <w:rPr>
          <w:rFonts w:ascii="Arial Narrow" w:hAnsi="Arial Narrow" w:cstheme="majorHAnsi"/>
          <w:sz w:val="20"/>
          <w:szCs w:val="20"/>
          <w:lang w:val="en-GB"/>
        </w:rPr>
        <w:t>March 2023. http://www.stat.kg/en/opendata/category/10/</w:t>
      </w:r>
    </w:p>
    <w:p w14:paraId="40D9C09B"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sz w:val="20"/>
          <w:szCs w:val="20"/>
          <w:lang w:val="en-GB"/>
        </w:rPr>
      </w:pPr>
      <w:r w:rsidRPr="000B354B">
        <w:rPr>
          <w:rFonts w:ascii="Arial Narrow" w:hAnsi="Arial Narrow" w:cs="Lato-Regular"/>
          <w:b/>
          <w:bCs/>
          <w:sz w:val="20"/>
          <w:szCs w:val="20"/>
          <w:lang w:val="en-GB"/>
        </w:rPr>
        <w:t xml:space="preserve">Goldstein, A., Turner, W.R., Spawn, S.A., </w:t>
      </w:r>
      <w:r>
        <w:rPr>
          <w:rFonts w:ascii="Arial Narrow" w:hAnsi="Arial Narrow" w:cs="STIX-Regular"/>
          <w:b/>
          <w:bCs/>
          <w:sz w:val="20"/>
          <w:szCs w:val="20"/>
        </w:rPr>
        <w:t>&amp;</w:t>
      </w:r>
      <w:r>
        <w:rPr>
          <w:rFonts w:ascii="Arial Narrow" w:hAnsi="Arial Narrow" w:cs="Lato-Regular"/>
          <w:b/>
          <w:bCs/>
          <w:sz w:val="20"/>
          <w:szCs w:val="20"/>
          <w:lang w:val="en-GB"/>
        </w:rPr>
        <w:t xml:space="preserve"> </w:t>
      </w:r>
      <w:r w:rsidRPr="000B354B">
        <w:rPr>
          <w:rFonts w:ascii="Arial Narrow" w:hAnsi="Arial Narrow" w:cs="Lato-Regular"/>
          <w:b/>
          <w:bCs/>
          <w:i/>
          <w:sz w:val="20"/>
          <w:szCs w:val="20"/>
          <w:lang w:val="en-GB"/>
        </w:rPr>
        <w:t>et al.</w:t>
      </w:r>
      <w:r w:rsidRPr="000B354B">
        <w:rPr>
          <w:rFonts w:ascii="Arial Narrow" w:hAnsi="Arial Narrow" w:cs="Lato-Regular"/>
          <w:b/>
          <w:bCs/>
          <w:sz w:val="20"/>
          <w:szCs w:val="20"/>
          <w:lang w:val="en-GB"/>
        </w:rPr>
        <w:t xml:space="preserve"> </w:t>
      </w:r>
      <w:r w:rsidRPr="000B354B">
        <w:rPr>
          <w:rFonts w:ascii="Arial Narrow" w:hAnsi="Arial Narrow" w:cs="Lato-Regular"/>
          <w:sz w:val="20"/>
          <w:szCs w:val="20"/>
          <w:lang w:val="en-GB"/>
        </w:rPr>
        <w:t>2020. Protecting irrecoverable carbon in Earth</w:t>
      </w:r>
      <w:r>
        <w:rPr>
          <w:rFonts w:ascii="Arial Narrow" w:hAnsi="Arial Narrow" w:cs="Lato-Regular"/>
          <w:sz w:val="20"/>
          <w:szCs w:val="20"/>
          <w:lang w:val="en-GB"/>
        </w:rPr>
        <w:t>’</w:t>
      </w:r>
      <w:r w:rsidRPr="000B354B">
        <w:rPr>
          <w:rFonts w:ascii="Arial Narrow" w:hAnsi="Arial Narrow" w:cs="Lato-Regular"/>
          <w:sz w:val="20"/>
          <w:szCs w:val="20"/>
          <w:lang w:val="en-GB"/>
        </w:rPr>
        <w:t xml:space="preserve">s ecosystems. </w:t>
      </w:r>
      <w:r w:rsidRPr="000B354B">
        <w:rPr>
          <w:rFonts w:ascii="Arial Narrow" w:hAnsi="Arial Narrow" w:cs="Lato-Italic"/>
          <w:sz w:val="20"/>
          <w:szCs w:val="20"/>
          <w:lang w:val="en-GB"/>
        </w:rPr>
        <w:t>Nature Climate Change</w:t>
      </w:r>
      <w:r w:rsidRPr="000B354B">
        <w:rPr>
          <w:rFonts w:ascii="Arial Narrow" w:hAnsi="Arial Narrow" w:cs="Lato-Regular"/>
          <w:sz w:val="20"/>
          <w:szCs w:val="20"/>
          <w:lang w:val="en-GB"/>
        </w:rPr>
        <w:t xml:space="preserve">. </w:t>
      </w:r>
      <w:r w:rsidRPr="000B354B">
        <w:rPr>
          <w:rFonts w:ascii="Arial Narrow" w:hAnsi="Arial Narrow" w:cs="Lato-Italic"/>
          <w:sz w:val="20"/>
          <w:szCs w:val="20"/>
          <w:lang w:val="en-GB"/>
        </w:rPr>
        <w:t>10</w:t>
      </w:r>
      <w:r w:rsidRPr="000B354B">
        <w:rPr>
          <w:rFonts w:ascii="Arial Narrow" w:hAnsi="Arial Narrow" w:cs="Lato-Regular"/>
          <w:sz w:val="20"/>
          <w:szCs w:val="20"/>
          <w:lang w:val="en-GB"/>
        </w:rPr>
        <w:t>(4), 287–295. https://doi.org/10.1038/s4155 8-020-0738-8</w:t>
      </w:r>
    </w:p>
    <w:p w14:paraId="7CBEC04A" w14:textId="77777777" w:rsidR="008E01D4" w:rsidRPr="000B354B" w:rsidDel="00AE4C46" w:rsidRDefault="008E01D4" w:rsidP="008E01D4">
      <w:pPr>
        <w:autoSpaceDE w:val="0"/>
        <w:autoSpaceDN w:val="0"/>
        <w:adjustRightInd w:val="0"/>
        <w:spacing w:after="0" w:line="240" w:lineRule="auto"/>
        <w:ind w:left="360" w:hanging="360"/>
        <w:jc w:val="both"/>
        <w:rPr>
          <w:rFonts w:ascii="Arial Narrow" w:hAnsi="Arial Narrow" w:cs="URWPalladioL-Roma"/>
          <w:sz w:val="20"/>
          <w:szCs w:val="20"/>
          <w:lang w:val="en-GB"/>
        </w:rPr>
      </w:pPr>
      <w:r w:rsidRPr="000B354B">
        <w:rPr>
          <w:rFonts w:ascii="Arial Narrow" w:hAnsi="Arial Narrow" w:cs="URWPalladioL-Roma"/>
          <w:b/>
          <w:bCs/>
          <w:sz w:val="20"/>
          <w:szCs w:val="20"/>
          <w:lang w:val="en-GB"/>
        </w:rPr>
        <w:t xml:space="preserve">GoU. </w:t>
      </w:r>
      <w:r w:rsidRPr="000B354B">
        <w:rPr>
          <w:rFonts w:ascii="Arial Narrow" w:hAnsi="Arial Narrow" w:cs="URWPalladioL-Roma"/>
          <w:sz w:val="20"/>
          <w:szCs w:val="20"/>
          <w:lang w:val="en-GB"/>
        </w:rPr>
        <w:t>2018. Sixth National Report of the Republic of Uzbekistan on the Conservation of Biological Diversity. 207p, Tashkent.</w:t>
      </w:r>
    </w:p>
    <w:p w14:paraId="3CE3D536" w14:textId="77777777" w:rsidR="008E01D4" w:rsidRPr="000B354B" w:rsidRDefault="008E01D4" w:rsidP="008E01D4">
      <w:pPr>
        <w:pStyle w:val="ListParagraph"/>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Gómez Martín, E., Giordano, R., Pagano, A., </w:t>
      </w:r>
      <w:r>
        <w:rPr>
          <w:rFonts w:ascii="Arial Narrow" w:hAnsi="Arial Narrow" w:cs="STIX-Regular"/>
          <w:b/>
          <w:bCs/>
          <w:sz w:val="20"/>
          <w:szCs w:val="20"/>
        </w:rPr>
        <w:t>&amp;</w:t>
      </w:r>
      <w:r>
        <w:rPr>
          <w:rFonts w:ascii="Arial Narrow" w:hAnsi="Arial Narrow" w:cstheme="majorHAnsi"/>
          <w:b/>
          <w:bCs/>
          <w:i/>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b/>
          <w:bCs/>
          <w:sz w:val="20"/>
          <w:szCs w:val="20"/>
          <w:lang w:val="en-GB"/>
        </w:rPr>
        <w:t xml:space="preserve"> </w:t>
      </w:r>
      <w:r w:rsidRPr="000B354B">
        <w:rPr>
          <w:rFonts w:ascii="Arial Narrow" w:hAnsi="Arial Narrow" w:cstheme="majorHAnsi"/>
          <w:sz w:val="20"/>
          <w:szCs w:val="20"/>
          <w:lang w:val="en-GB"/>
        </w:rPr>
        <w:t>2020. Using a system thinking approach to assess the contribution of nature based solutions to sustainable development goals. Science of the Total Environment. 738, 139693. https://doi.org/10.1016/j.scito tenv.2020.139693</w:t>
      </w:r>
    </w:p>
    <w:p w14:paraId="0B775C0D" w14:textId="77777777" w:rsidR="008E01D4" w:rsidRPr="000B354B" w:rsidRDefault="008E01D4" w:rsidP="008E01D4">
      <w:pPr>
        <w:pStyle w:val="ListParagraph"/>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Griscom, B.W., Adams, J., Ellis, P.W.,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b/>
          <w:bCs/>
          <w:sz w:val="20"/>
          <w:szCs w:val="20"/>
          <w:lang w:val="en-GB"/>
        </w:rPr>
        <w:t xml:space="preserve"> </w:t>
      </w:r>
      <w:r w:rsidRPr="000B354B">
        <w:rPr>
          <w:rFonts w:ascii="Arial Narrow" w:hAnsi="Arial Narrow" w:cstheme="majorHAnsi"/>
          <w:sz w:val="20"/>
          <w:szCs w:val="20"/>
          <w:lang w:val="en-GB"/>
        </w:rPr>
        <w:t>2017. Natural climate solutions. PNAS. Vol. 114, No. 44, 11645-11650.</w:t>
      </w:r>
      <w:r w:rsidRPr="000B354B">
        <w:rPr>
          <w:lang w:val="en-GB"/>
        </w:rPr>
        <w:t xml:space="preserve"> </w:t>
      </w:r>
      <w:r w:rsidRPr="000B354B">
        <w:rPr>
          <w:rFonts w:ascii="Arial Narrow" w:hAnsi="Arial Narrow" w:cstheme="majorHAnsi"/>
          <w:sz w:val="20"/>
          <w:szCs w:val="20"/>
          <w:lang w:val="en-GB"/>
        </w:rPr>
        <w:t>PMID: 29078344, DOI: 10.1073/pnas.1710465114</w:t>
      </w:r>
    </w:p>
    <w:p w14:paraId="7D13139E"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Griscom, B.W., Busch, J., Cook</w:t>
      </w:r>
      <w:r w:rsidRPr="000B354B">
        <w:rPr>
          <w:rFonts w:ascii="Cambria Math" w:hAnsi="Cambria Math" w:cs="Cambria Math"/>
          <w:b/>
          <w:bCs/>
          <w:sz w:val="20"/>
          <w:szCs w:val="20"/>
          <w:lang w:val="en-GB"/>
        </w:rPr>
        <w:t>‐</w:t>
      </w:r>
      <w:r w:rsidRPr="000B354B">
        <w:rPr>
          <w:rFonts w:ascii="Arial Narrow" w:hAnsi="Arial Narrow" w:cstheme="majorHAnsi"/>
          <w:b/>
          <w:bCs/>
          <w:sz w:val="20"/>
          <w:szCs w:val="20"/>
          <w:lang w:val="en-GB"/>
        </w:rPr>
        <w:t xml:space="preserve">Patton, S.C.,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b/>
          <w:bCs/>
          <w:sz w:val="20"/>
          <w:szCs w:val="20"/>
          <w:lang w:val="en-GB"/>
        </w:rPr>
        <w:t xml:space="preserve"> </w:t>
      </w:r>
      <w:r w:rsidRPr="000B354B">
        <w:rPr>
          <w:rFonts w:ascii="Arial Narrow" w:hAnsi="Arial Narrow" w:cstheme="majorHAnsi"/>
          <w:sz w:val="20"/>
          <w:szCs w:val="20"/>
          <w:lang w:val="en-GB"/>
        </w:rPr>
        <w:t>2020. National mitigation potential from natural climate solutions in the tropics. Phil.Trans. R. Soc. B375: 20190126.</w:t>
      </w:r>
      <w:r>
        <w:rPr>
          <w:rFonts w:ascii="Arial Narrow" w:hAnsi="Arial Narrow" w:cstheme="majorHAnsi"/>
          <w:sz w:val="20"/>
          <w:szCs w:val="20"/>
          <w:lang w:val="en-GB"/>
        </w:rPr>
        <w:t xml:space="preserve"> </w:t>
      </w:r>
      <w:r w:rsidRPr="000B354B">
        <w:rPr>
          <w:rFonts w:ascii="Arial Narrow" w:hAnsi="Arial Narrow" w:cstheme="majorHAnsi"/>
          <w:sz w:val="20"/>
          <w:szCs w:val="20"/>
          <w:lang w:val="en-GB"/>
        </w:rPr>
        <w:t>http://dx.doi.org/10.1098/rstb.2019.0126</w:t>
      </w:r>
    </w:p>
    <w:p w14:paraId="5FE49DBE" w14:textId="77777777" w:rsidR="008E01D4" w:rsidRPr="000B354B" w:rsidRDefault="008E01D4" w:rsidP="008E01D4">
      <w:pPr>
        <w:spacing w:after="0" w:line="240" w:lineRule="auto"/>
        <w:ind w:left="360" w:hanging="360"/>
        <w:jc w:val="both"/>
        <w:rPr>
          <w:rFonts w:ascii="Arial Narrow" w:hAnsi="Arial Narrow" w:cs="Times New Roman"/>
          <w:b/>
          <w:bCs/>
          <w:sz w:val="20"/>
          <w:szCs w:val="20"/>
          <w:lang w:val="en-GB"/>
        </w:rPr>
      </w:pPr>
      <w:r w:rsidRPr="000B354B">
        <w:rPr>
          <w:rFonts w:ascii="Arial Narrow" w:hAnsi="Arial Narrow" w:cs="Times New Roman"/>
          <w:b/>
          <w:bCs/>
          <w:sz w:val="20"/>
          <w:szCs w:val="20"/>
          <w:lang w:val="en-GB"/>
        </w:rPr>
        <w:t xml:space="preserve">Hallstein, E., Iseman, T. </w:t>
      </w:r>
      <w:r w:rsidRPr="000B354B">
        <w:rPr>
          <w:rFonts w:ascii="Arial Narrow" w:hAnsi="Arial Narrow" w:cs="Times New Roman"/>
          <w:sz w:val="20"/>
          <w:szCs w:val="20"/>
          <w:lang w:val="en-GB"/>
        </w:rPr>
        <w:t>2021. Nature-based solutions in agriculture – Project design for securing investment. Virginia. FAO and The Nature Conservancy. https://doi.org/10.4060/cb3144en</w:t>
      </w:r>
    </w:p>
    <w:p w14:paraId="608459EA"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de-AT"/>
        </w:rPr>
        <w:t xml:space="preserve">Hanson, H.I., Wickenberg, B., </w:t>
      </w:r>
      <w:r>
        <w:rPr>
          <w:rFonts w:ascii="Arial Narrow" w:hAnsi="Arial Narrow" w:cs="STIX-Regular"/>
          <w:b/>
          <w:bCs/>
          <w:sz w:val="20"/>
          <w:szCs w:val="20"/>
        </w:rPr>
        <w:t xml:space="preserve">&amp; </w:t>
      </w:r>
      <w:r w:rsidRPr="000B354B">
        <w:rPr>
          <w:rFonts w:ascii="Arial Narrow" w:hAnsi="Arial Narrow" w:cs="Times New Roman"/>
          <w:b/>
          <w:bCs/>
          <w:sz w:val="20"/>
          <w:szCs w:val="20"/>
          <w:lang w:val="de-AT"/>
        </w:rPr>
        <w:t>Olsson, J.A.</w:t>
      </w:r>
      <w:r w:rsidRPr="000B354B">
        <w:rPr>
          <w:rFonts w:ascii="Arial Narrow" w:hAnsi="Arial Narrow" w:cs="Times New Roman"/>
          <w:sz w:val="20"/>
          <w:szCs w:val="20"/>
          <w:lang w:val="de-AT"/>
        </w:rPr>
        <w:t xml:space="preserve"> 2020. </w:t>
      </w:r>
      <w:r w:rsidRPr="000B354B">
        <w:rPr>
          <w:rFonts w:ascii="Arial Narrow" w:hAnsi="Arial Narrow" w:cs="Times New Roman"/>
          <w:sz w:val="20"/>
          <w:szCs w:val="20"/>
          <w:lang w:val="en-GB"/>
        </w:rPr>
        <w:t>Working on the boundaries—How do science use and interpret the nature-based solution concept? Land Use Policy. 90, 104302. https://doi.org/10.1016/j.landu sepol.2019.104302</w:t>
      </w:r>
    </w:p>
    <w:p w14:paraId="507A4252"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Lato-Regular"/>
          <w:b/>
          <w:bCs/>
          <w:sz w:val="20"/>
          <w:szCs w:val="20"/>
          <w:lang w:val="en-GB"/>
        </w:rPr>
      </w:pPr>
      <w:r w:rsidRPr="000B354B">
        <w:rPr>
          <w:rFonts w:ascii="Arial Narrow" w:hAnsi="Arial Narrow" w:cs="Lato-Regular"/>
          <w:b/>
          <w:bCs/>
          <w:sz w:val="20"/>
          <w:szCs w:val="20"/>
          <w:lang w:val="en-GB"/>
        </w:rPr>
        <w:t xml:space="preserve">Hartig, T., Mitchell, R., de Vries, S, </w:t>
      </w:r>
      <w:r>
        <w:rPr>
          <w:rFonts w:ascii="Arial Narrow" w:hAnsi="Arial Narrow" w:cs="STIX-Regular"/>
          <w:b/>
          <w:bCs/>
          <w:sz w:val="20"/>
          <w:szCs w:val="20"/>
        </w:rPr>
        <w:t>&amp;</w:t>
      </w:r>
      <w:r>
        <w:rPr>
          <w:rFonts w:ascii="Arial Narrow" w:hAnsi="Arial Narrow" w:cs="Lato-Regular"/>
          <w:b/>
          <w:bCs/>
          <w:sz w:val="20"/>
          <w:szCs w:val="20"/>
          <w:lang w:val="en-GB"/>
        </w:rPr>
        <w:t xml:space="preserve"> </w:t>
      </w:r>
      <w:r w:rsidRPr="000B354B">
        <w:rPr>
          <w:rFonts w:ascii="Arial Narrow" w:hAnsi="Arial Narrow" w:cs="Lato-Regular"/>
          <w:b/>
          <w:bCs/>
          <w:i/>
          <w:sz w:val="20"/>
          <w:szCs w:val="20"/>
          <w:lang w:val="en-GB"/>
        </w:rPr>
        <w:t>et al.</w:t>
      </w:r>
      <w:r w:rsidRPr="000B354B">
        <w:rPr>
          <w:rFonts w:ascii="Arial Narrow" w:hAnsi="Arial Narrow" w:cs="Lato-Regular"/>
          <w:b/>
          <w:bCs/>
          <w:sz w:val="20"/>
          <w:szCs w:val="20"/>
          <w:lang w:val="en-GB"/>
        </w:rPr>
        <w:t xml:space="preserve"> </w:t>
      </w:r>
      <w:r w:rsidRPr="000B354B">
        <w:rPr>
          <w:rFonts w:ascii="Arial Narrow" w:hAnsi="Arial Narrow" w:cs="Lato-Regular"/>
          <w:sz w:val="20"/>
          <w:szCs w:val="20"/>
          <w:lang w:val="en-GB"/>
        </w:rPr>
        <w:t>2014. Nature and Health. Annual Review of Public Health. 35: 207–28.</w:t>
      </w:r>
    </w:p>
    <w:p w14:paraId="7D4F153C"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sz w:val="20"/>
          <w:szCs w:val="20"/>
          <w:lang w:val="en-GB"/>
        </w:rPr>
      </w:pPr>
      <w:r w:rsidRPr="000B354B">
        <w:rPr>
          <w:rFonts w:ascii="Arial Narrow" w:hAnsi="Arial Narrow" w:cs="Lato-Regular"/>
          <w:b/>
          <w:bCs/>
          <w:sz w:val="20"/>
          <w:szCs w:val="20"/>
          <w:lang w:val="en-GB"/>
        </w:rPr>
        <w:t>Holl, K.D., Brancalion, P.H.S.</w:t>
      </w:r>
      <w:r w:rsidRPr="000B354B">
        <w:rPr>
          <w:rFonts w:ascii="Arial Narrow" w:hAnsi="Arial Narrow" w:cs="Lato-Regular"/>
          <w:sz w:val="20"/>
          <w:szCs w:val="20"/>
          <w:lang w:val="en-GB"/>
        </w:rPr>
        <w:t xml:space="preserve"> 2020. Tree planting is not a simple solution. </w:t>
      </w:r>
      <w:r w:rsidRPr="000B354B">
        <w:rPr>
          <w:rFonts w:ascii="Arial Narrow" w:hAnsi="Arial Narrow" w:cs="Lato-Italic"/>
          <w:sz w:val="20"/>
          <w:szCs w:val="20"/>
          <w:lang w:val="en-GB"/>
        </w:rPr>
        <w:t>Science</w:t>
      </w:r>
      <w:r w:rsidRPr="000B354B">
        <w:rPr>
          <w:rFonts w:ascii="Arial Narrow" w:hAnsi="Arial Narrow" w:cs="Lato-Regular"/>
          <w:sz w:val="20"/>
          <w:szCs w:val="20"/>
          <w:lang w:val="en-GB"/>
        </w:rPr>
        <w:t xml:space="preserve">. </w:t>
      </w:r>
      <w:r w:rsidRPr="000B354B">
        <w:rPr>
          <w:rFonts w:ascii="Arial Narrow" w:hAnsi="Arial Narrow" w:cs="Lato-Italic"/>
          <w:sz w:val="20"/>
          <w:szCs w:val="20"/>
          <w:lang w:val="en-GB"/>
        </w:rPr>
        <w:t>368</w:t>
      </w:r>
      <w:r w:rsidRPr="000B354B">
        <w:rPr>
          <w:rFonts w:ascii="Arial Narrow" w:hAnsi="Arial Narrow" w:cs="Lato-Regular"/>
          <w:sz w:val="20"/>
          <w:szCs w:val="20"/>
          <w:lang w:val="en-GB"/>
        </w:rPr>
        <w:t>(6491), 580–581. https://doi.org/10.1126/science.aba8232</w:t>
      </w:r>
    </w:p>
    <w:p w14:paraId="5DEE89A5"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IPBES. </w:t>
      </w:r>
      <w:r w:rsidRPr="000B354B">
        <w:rPr>
          <w:rFonts w:ascii="Arial Narrow" w:hAnsi="Arial Narrow" w:cs="Times New Roman"/>
          <w:sz w:val="20"/>
          <w:szCs w:val="20"/>
          <w:lang w:val="en-GB"/>
        </w:rPr>
        <w:t>2019. Summary for policymakers of the global assessment report on biodiversity and ecosystem services of the Intergovernmental Science-Policy Platform on Biodiversity and Ecosystem Services. S. Díaz, J. Settele, E. S. Brondízio, H. T. Ngo, M. Guèze, J. Agard, A. Arneth, P. Balvanera, K. A. Brauman, S. H. M. Butchart, K. M. A. Chan, L. A. Garibaldi, K. Ichii, J. Liu, S. M. Subramanian, G. F. Midgley, P. Miloslavich, Z. Molnár, D. Obura, A. Pfaff, S. Polasky, A. Purvis, J. Razzaque, B. Reyers, R. Roy Chowdhury, Y. J. Shin, I. J. Visseren-Hamakers, K. J. Willis, and C. N. Zayas (eds.). IPBES secretariat, Bonn, Germany. 56 pages. https://doi.org/10.5281/zenodo.3553579</w:t>
      </w:r>
    </w:p>
    <w:p w14:paraId="232359AF"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IPCC. </w:t>
      </w:r>
      <w:r w:rsidRPr="000B354B">
        <w:rPr>
          <w:rFonts w:ascii="Arial Narrow" w:hAnsi="Arial Narrow" w:cs="Times New Roman"/>
          <w:sz w:val="20"/>
          <w:szCs w:val="20"/>
          <w:lang w:val="en-GB"/>
        </w:rPr>
        <w:t>2019. Climate change and land: An IPCC special report on climate change, desertification, land degradation, sustainable land management, food security, and greenhouse gas fluxes in terrestrial ecosystems [P. R. Shukla, J. Skea, E. Calvo Buendia, V. Masson-Delmotte, H.-O. Pörtner, D. C. Roberts, P. Zhai, R. Slade, S. Connors, R. van Diemen, M. Ferrat, E. Haughey, S. Luz, S. Neogi, M. Pathak, J. Petzold, J. Portugal Pereira, P. Vyas, E. Huntley, K. Kissick, M. Belkacemi, &amp; J. Malley (Eds.)]. Geneva, Switzerland: Intergovernmental Panel on Climate Change.</w:t>
      </w:r>
    </w:p>
    <w:p w14:paraId="1E3440C7"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IUCN. </w:t>
      </w:r>
      <w:r w:rsidRPr="000B354B">
        <w:rPr>
          <w:rFonts w:ascii="Arial Narrow" w:hAnsi="Arial Narrow" w:cs="Times New Roman"/>
          <w:sz w:val="20"/>
          <w:szCs w:val="20"/>
          <w:lang w:val="en-GB"/>
        </w:rPr>
        <w:t>2009. No time to lose – make full use of Nature-based Solutions in the post-2012 climate change regime. The fifteenth session of the Conference of the Parties to the United Nations Framework Convention on Climate Change (COP15). 7–18 December 2009, Copenhagen, Denmark.</w:t>
      </w:r>
    </w:p>
    <w:p w14:paraId="55A5E098"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IUCN. </w:t>
      </w:r>
      <w:r w:rsidRPr="000B354B">
        <w:rPr>
          <w:rFonts w:ascii="Arial Narrow" w:hAnsi="Arial Narrow" w:cstheme="majorHAnsi"/>
          <w:sz w:val="20"/>
          <w:szCs w:val="20"/>
          <w:lang w:val="en-GB"/>
        </w:rPr>
        <w:t xml:space="preserve">2012. The IUCN Programme 2013–2016. Adopted by the IUCN World Conservation Congress, September 2012. International Union for Conservation of Nature, Gland, Switzerland. </w:t>
      </w:r>
    </w:p>
    <w:p w14:paraId="57A5F9F0"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IUCN. </w:t>
      </w:r>
      <w:r w:rsidRPr="000B354B">
        <w:rPr>
          <w:rFonts w:ascii="Arial Narrow" w:hAnsi="Arial Narrow" w:cstheme="majorHAnsi"/>
          <w:sz w:val="20"/>
          <w:szCs w:val="20"/>
          <w:lang w:val="en-GB"/>
        </w:rPr>
        <w:t xml:space="preserve">2016. Resolution 69 on Defining Nature-based Solutions (WCC-2016-Res-069). IUCN Resolutions, Recommendations and Other Decisions. World Conservation Congress, 6–10 September 2016, Honolulu, Hawaii, USA. Cited </w:t>
      </w:r>
      <w:r>
        <w:rPr>
          <w:rFonts w:ascii="Arial Narrow" w:hAnsi="Arial Narrow" w:cstheme="majorHAnsi"/>
          <w:sz w:val="20"/>
          <w:szCs w:val="20"/>
          <w:lang w:val="en-GB"/>
        </w:rPr>
        <w:t xml:space="preserve">25 </w:t>
      </w:r>
      <w:r w:rsidRPr="000B354B">
        <w:rPr>
          <w:rFonts w:ascii="Arial Narrow" w:hAnsi="Arial Narrow" w:cstheme="majorHAnsi"/>
          <w:sz w:val="20"/>
          <w:szCs w:val="20"/>
          <w:lang w:val="en-GB"/>
        </w:rPr>
        <w:t>March 2023. https://portals.iucn.org/library/sites/library/files/resrecfiles/WCC_2016_RES_069_EN.pdf</w:t>
      </w:r>
    </w:p>
    <w:p w14:paraId="15725A69"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IUCN.</w:t>
      </w:r>
      <w:r w:rsidRPr="000B354B">
        <w:rPr>
          <w:rFonts w:ascii="Arial Narrow" w:hAnsi="Arial Narrow" w:cstheme="majorHAnsi"/>
          <w:sz w:val="20"/>
          <w:szCs w:val="20"/>
          <w:lang w:val="en-GB"/>
        </w:rPr>
        <w:t xml:space="preserve"> 2020a. Global Standard for Nature-based Solutions. A user-friendly framework for the verification, design and scaling up of NbS. First edition. Gland, Switzerland: IUCN.</w:t>
      </w:r>
      <w:r w:rsidRPr="000B354B">
        <w:rPr>
          <w:lang w:val="en-GB"/>
        </w:rPr>
        <w:t xml:space="preserve"> </w:t>
      </w:r>
      <w:r w:rsidRPr="000B354B">
        <w:rPr>
          <w:rFonts w:ascii="Arial Narrow" w:hAnsi="Arial Narrow" w:cstheme="majorHAnsi"/>
          <w:sz w:val="20"/>
          <w:szCs w:val="20"/>
          <w:lang w:val="en-GB"/>
        </w:rPr>
        <w:t>https://doi.org/10.2305/IUCN.CH.2020.08.en</w:t>
      </w:r>
    </w:p>
    <w:p w14:paraId="5F032909"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IUCN.</w:t>
      </w:r>
      <w:r w:rsidRPr="000B354B">
        <w:rPr>
          <w:rFonts w:ascii="Arial Narrow" w:hAnsi="Arial Narrow" w:cstheme="majorHAnsi"/>
          <w:sz w:val="20"/>
          <w:szCs w:val="20"/>
          <w:lang w:val="en-GB"/>
        </w:rPr>
        <w:t xml:space="preserve"> 2020b. Guidance for using the IUCN Global Standard for Nature-based Solutions. A user-friendly framework for the verification, design and scaling up of Nature-based Solutions. First edition. Gland, Switzerland: IUCN.</w:t>
      </w:r>
      <w:r w:rsidRPr="000B354B">
        <w:rPr>
          <w:lang w:val="en-GB"/>
        </w:rPr>
        <w:t xml:space="preserve"> </w:t>
      </w:r>
      <w:r w:rsidRPr="000B354B">
        <w:rPr>
          <w:rFonts w:ascii="Arial Narrow" w:hAnsi="Arial Narrow" w:cstheme="majorHAnsi"/>
          <w:sz w:val="20"/>
          <w:szCs w:val="20"/>
          <w:lang w:val="en-GB"/>
        </w:rPr>
        <w:t>https://doi.org/10.2305/IUCN.CH.2020.09.en</w:t>
      </w:r>
    </w:p>
    <w:p w14:paraId="174A35A2" w14:textId="77777777" w:rsidR="008E01D4" w:rsidRPr="000B354B" w:rsidRDefault="008E01D4" w:rsidP="008E01D4">
      <w:pPr>
        <w:spacing w:after="0" w:line="240" w:lineRule="auto"/>
        <w:ind w:left="360" w:hanging="360"/>
        <w:jc w:val="both"/>
        <w:rPr>
          <w:rFonts w:ascii="Arial Narrow" w:hAnsi="Arial Narrow"/>
          <w:sz w:val="20"/>
          <w:szCs w:val="20"/>
          <w:lang w:val="en-GB"/>
        </w:rPr>
      </w:pPr>
      <w:r w:rsidRPr="000B354B">
        <w:rPr>
          <w:rFonts w:ascii="Arial Narrow" w:hAnsi="Arial Narrow" w:cs="MyriadPro-Semibold"/>
          <w:b/>
          <w:bCs/>
          <w:sz w:val="20"/>
          <w:szCs w:val="20"/>
          <w:lang w:val="en-GB"/>
        </w:rPr>
        <w:t>Jordan, P., Fröhle, P.</w:t>
      </w:r>
      <w:r w:rsidRPr="000B354B">
        <w:rPr>
          <w:rFonts w:ascii="Arial Narrow" w:hAnsi="Arial Narrow" w:cs="MyriadPro-Semibold"/>
          <w:sz w:val="20"/>
          <w:szCs w:val="20"/>
          <w:lang w:val="en-GB"/>
        </w:rPr>
        <w:t xml:space="preserve"> 2022. Bridging the gap between coastal engineering and nature conservation? Journal of Coastal Conservation. 26: 4. https://doi.org/10.1007/s11852-021-00848-x</w:t>
      </w:r>
    </w:p>
    <w:p w14:paraId="14F848E4"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Kaarakka, L., Cornett, M., Domke, G.,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sz w:val="20"/>
          <w:szCs w:val="20"/>
          <w:lang w:val="en-GB"/>
        </w:rPr>
        <w:t xml:space="preserve"> 2021. Improved forest management as a natural climate solution: A Review. Ecol Solut Evid. 2: e12090. https://doi.org/10.1002/2688-8319.12090</w:t>
      </w:r>
    </w:p>
    <w:p w14:paraId="14111FC8"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Kabisch, N., Qureshi, S., </w:t>
      </w:r>
      <w:r>
        <w:rPr>
          <w:rFonts w:ascii="Arial Narrow" w:hAnsi="Arial Narrow" w:cs="STIX-Regular"/>
          <w:b/>
          <w:bCs/>
          <w:sz w:val="20"/>
          <w:szCs w:val="20"/>
        </w:rPr>
        <w:t xml:space="preserve">&amp; </w:t>
      </w:r>
      <w:r w:rsidRPr="000B354B">
        <w:rPr>
          <w:rFonts w:ascii="Arial Narrow" w:hAnsi="Arial Narrow" w:cs="Times New Roman"/>
          <w:b/>
          <w:bCs/>
          <w:sz w:val="20"/>
          <w:szCs w:val="20"/>
          <w:lang w:val="en-GB"/>
        </w:rPr>
        <w:t>Haase, D.</w:t>
      </w:r>
      <w:r w:rsidRPr="000B354B">
        <w:rPr>
          <w:rFonts w:ascii="Arial Narrow" w:hAnsi="Arial Narrow" w:cs="Times New Roman"/>
          <w:sz w:val="20"/>
          <w:szCs w:val="20"/>
          <w:lang w:val="en-GB"/>
        </w:rPr>
        <w:t xml:space="preserve"> 2015. Human-environment interactions in urban green space. A systematic review of contemporary issues and prospects for future research. Environ. Impact Assess. Rev. 50, 25–34.</w:t>
      </w:r>
    </w:p>
    <w:p w14:paraId="6FFD0409"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AdvPTimes"/>
          <w:sz w:val="20"/>
          <w:szCs w:val="20"/>
          <w:lang w:val="en-GB"/>
        </w:rPr>
      </w:pPr>
      <w:r w:rsidRPr="000B354B">
        <w:rPr>
          <w:rFonts w:ascii="Arial Narrow" w:hAnsi="Arial Narrow" w:cs="AdvPTimes"/>
          <w:b/>
          <w:bCs/>
          <w:sz w:val="20"/>
          <w:szCs w:val="20"/>
          <w:lang w:val="en-GB"/>
        </w:rPr>
        <w:t xml:space="preserve">Kabisch, N., Frantzeskaki, N., Pauleit, S., </w:t>
      </w:r>
      <w:r>
        <w:rPr>
          <w:rFonts w:ascii="Arial Narrow" w:hAnsi="Arial Narrow" w:cs="STIX-Regular"/>
          <w:b/>
          <w:bCs/>
          <w:sz w:val="20"/>
          <w:szCs w:val="20"/>
        </w:rPr>
        <w:t>&amp;</w:t>
      </w:r>
      <w:r>
        <w:rPr>
          <w:rFonts w:ascii="Arial Narrow" w:hAnsi="Arial Narrow" w:cs="AdvPTimes"/>
          <w:b/>
          <w:bCs/>
          <w:sz w:val="20"/>
          <w:szCs w:val="20"/>
          <w:lang w:val="en-GB"/>
        </w:rPr>
        <w:t xml:space="preserve"> </w:t>
      </w:r>
      <w:r w:rsidRPr="000B354B">
        <w:rPr>
          <w:rFonts w:ascii="Arial Narrow" w:hAnsi="Arial Narrow" w:cs="AdvPTimes"/>
          <w:b/>
          <w:bCs/>
          <w:i/>
          <w:sz w:val="20"/>
          <w:szCs w:val="20"/>
          <w:lang w:val="en-GB"/>
        </w:rPr>
        <w:t>et al.</w:t>
      </w:r>
      <w:r w:rsidRPr="000B354B">
        <w:rPr>
          <w:rFonts w:ascii="Arial Narrow" w:hAnsi="Arial Narrow" w:cs="AdvPTimes"/>
          <w:sz w:val="20"/>
          <w:szCs w:val="20"/>
          <w:lang w:val="en-GB"/>
        </w:rPr>
        <w:t xml:space="preserve"> 2016. Nature-based solutions to climate change mitigation and adaptation in urban areas—Perspectives on indicators, knowledge gaps, barriers and opportunities for action. </w:t>
      </w:r>
      <w:r w:rsidRPr="000B354B">
        <w:rPr>
          <w:rFonts w:ascii="Arial Narrow" w:hAnsi="Arial Narrow" w:cs="AdvPTimesI"/>
          <w:sz w:val="20"/>
          <w:szCs w:val="20"/>
          <w:lang w:val="en-GB"/>
        </w:rPr>
        <w:t xml:space="preserve">Ecology and Society </w:t>
      </w:r>
      <w:r w:rsidRPr="000B354B">
        <w:rPr>
          <w:rFonts w:ascii="Arial Narrow" w:hAnsi="Arial Narrow" w:cs="AdvPTimes"/>
          <w:sz w:val="20"/>
          <w:szCs w:val="20"/>
          <w:lang w:val="en-GB"/>
        </w:rPr>
        <w:t>21: 39. https://doi.org/10.5751/ES-08373-210239</w:t>
      </w:r>
    </w:p>
    <w:p w14:paraId="5890B8F1"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Keeler, B.L., Hamel, P., McPhearson, T., </w:t>
      </w:r>
      <w:r>
        <w:rPr>
          <w:rFonts w:ascii="Arial Narrow" w:hAnsi="Arial Narrow" w:cs="STIX-Regular"/>
          <w:b/>
          <w:bCs/>
          <w:sz w:val="20"/>
          <w:szCs w:val="20"/>
        </w:rPr>
        <w:t>&amp;</w:t>
      </w:r>
      <w:r>
        <w:rPr>
          <w:rFonts w:ascii="Arial Narrow" w:hAnsi="Arial Narrow" w:cs="Times New Roman"/>
          <w:b/>
          <w:bCs/>
          <w:sz w:val="20"/>
          <w:szCs w:val="20"/>
          <w:lang w:val="en-GB"/>
        </w:rPr>
        <w:t xml:space="preserve"> </w:t>
      </w:r>
      <w:r w:rsidRPr="000B354B">
        <w:rPr>
          <w:rFonts w:ascii="Arial Narrow" w:hAnsi="Arial Narrow" w:cs="Times New Roman"/>
          <w:b/>
          <w:bCs/>
          <w:i/>
          <w:sz w:val="20"/>
          <w:szCs w:val="20"/>
          <w:lang w:val="en-GB"/>
        </w:rPr>
        <w:t>et al.</w:t>
      </w:r>
      <w:r w:rsidRPr="000B354B">
        <w:rPr>
          <w:rFonts w:ascii="Arial Narrow" w:hAnsi="Arial Narrow" w:cs="Times New Roman"/>
          <w:sz w:val="20"/>
          <w:szCs w:val="20"/>
          <w:lang w:val="en-GB"/>
        </w:rPr>
        <w:t xml:space="preserve"> 2019. Social-ecological and technological factors moderate the value of urban nature. Nature Sustainability, 2(1), 29–38. </w:t>
      </w:r>
      <w:hyperlink r:id="rId191" w:history="1">
        <w:r w:rsidRPr="000B354B">
          <w:rPr>
            <w:rStyle w:val="Hyperlink"/>
            <w:rFonts w:ascii="Arial Narrow" w:hAnsi="Arial Narrow"/>
            <w:color w:val="auto"/>
            <w:sz w:val="20"/>
            <w:szCs w:val="20"/>
            <w:u w:val="none"/>
            <w:lang w:val="en-GB"/>
          </w:rPr>
          <w:t>https://doi.org/10.1038/s41893-018-0202-1</w:t>
        </w:r>
      </w:hyperlink>
    </w:p>
    <w:p w14:paraId="4313D024" w14:textId="77777777" w:rsidR="008E01D4" w:rsidRPr="000B354B" w:rsidRDefault="008E01D4" w:rsidP="008E01D4">
      <w:pPr>
        <w:spacing w:after="0" w:line="240" w:lineRule="auto"/>
        <w:ind w:left="360" w:hanging="360"/>
        <w:jc w:val="both"/>
        <w:rPr>
          <w:rFonts w:ascii="Arial Narrow" w:hAnsi="Arial Narrow" w:cstheme="majorHAnsi"/>
          <w:sz w:val="20"/>
          <w:szCs w:val="20"/>
          <w:lang w:val="de-AT"/>
        </w:rPr>
      </w:pPr>
      <w:r w:rsidRPr="000B354B">
        <w:rPr>
          <w:rFonts w:ascii="Arial Narrow" w:hAnsi="Arial Narrow" w:cstheme="majorHAnsi"/>
          <w:b/>
          <w:bCs/>
          <w:sz w:val="20"/>
          <w:szCs w:val="20"/>
          <w:lang w:val="en-GB"/>
        </w:rPr>
        <w:t xml:space="preserve">Kehayova, E., Mislimshoeva, B., Abdurasulova, G.,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sz w:val="20"/>
          <w:szCs w:val="20"/>
          <w:lang w:val="en-GB"/>
        </w:rPr>
        <w:t xml:space="preserve"> 2020. Report on Options for Nature-based Solutions to Enhance NDC Commitments in Three Countries (Kazakhstan, Kyrgyzstan and Tajikistan): Technical and financial analysis of </w:t>
      </w:r>
      <w:r w:rsidRPr="000B354B">
        <w:rPr>
          <w:rFonts w:ascii="Arial Narrow" w:hAnsi="Arial Narrow" w:cstheme="majorHAnsi"/>
          <w:sz w:val="20"/>
          <w:szCs w:val="20"/>
          <w:lang w:val="en-GB"/>
        </w:rPr>
        <w:lastRenderedPageBreak/>
        <w:t xml:space="preserve">promising nature-based solutions for climate change. </w:t>
      </w:r>
      <w:r w:rsidRPr="000B354B">
        <w:rPr>
          <w:rFonts w:ascii="Arial Narrow" w:hAnsi="Arial Narrow" w:cstheme="majorHAnsi"/>
          <w:sz w:val="20"/>
          <w:szCs w:val="20"/>
          <w:lang w:val="de-AT"/>
        </w:rPr>
        <w:t>Deutsche Gesellschaft für Internationale Zusammenarbeit (GIZ) GmbH. 43p.</w:t>
      </w:r>
    </w:p>
    <w:p w14:paraId="6A24BFB4"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de-AT"/>
        </w:rPr>
        <w:t xml:space="preserve">Kim, G., Kim, J., Ko, Y., </w:t>
      </w:r>
      <w:r>
        <w:rPr>
          <w:rFonts w:ascii="Arial Narrow" w:hAnsi="Arial Narrow" w:cs="STIX-Regular"/>
          <w:b/>
          <w:bCs/>
          <w:sz w:val="20"/>
          <w:szCs w:val="20"/>
        </w:rPr>
        <w:t>&amp;</w:t>
      </w:r>
      <w:r>
        <w:rPr>
          <w:rFonts w:ascii="Arial Narrow" w:hAnsi="Arial Narrow" w:cstheme="majorHAnsi"/>
          <w:b/>
          <w:bCs/>
          <w:sz w:val="20"/>
          <w:szCs w:val="20"/>
          <w:lang w:val="de-AT"/>
        </w:rPr>
        <w:t xml:space="preserve"> </w:t>
      </w:r>
      <w:r w:rsidRPr="000B354B">
        <w:rPr>
          <w:rFonts w:ascii="Arial Narrow" w:hAnsi="Arial Narrow" w:cstheme="majorHAnsi"/>
          <w:b/>
          <w:bCs/>
          <w:i/>
          <w:sz w:val="20"/>
          <w:szCs w:val="20"/>
          <w:lang w:val="de-AT"/>
        </w:rPr>
        <w:t>et al.</w:t>
      </w:r>
      <w:r w:rsidRPr="000B354B">
        <w:rPr>
          <w:rFonts w:ascii="Arial Narrow" w:hAnsi="Arial Narrow" w:cstheme="majorHAnsi"/>
          <w:sz w:val="20"/>
          <w:szCs w:val="20"/>
          <w:lang w:val="de-AT"/>
        </w:rPr>
        <w:t xml:space="preserve"> 2021. </w:t>
      </w:r>
      <w:r w:rsidRPr="000B354B">
        <w:rPr>
          <w:rFonts w:ascii="Arial Narrow" w:hAnsi="Arial Narrow" w:cstheme="majorHAnsi"/>
          <w:sz w:val="20"/>
          <w:szCs w:val="20"/>
          <w:lang w:val="en-GB"/>
        </w:rPr>
        <w:t>How Do Nature-Based Solutions Improve Environmental and Socio-Economic Resilience to Achieve the Sustainable Development Goals? Reforestation and Afforestation Cases from the Republic of Korea. Sustainability. 13, 12171. https://doi.org/10.3390/su132112171</w:t>
      </w:r>
    </w:p>
    <w:p w14:paraId="1EDB594C"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URWPalladioL-Roma"/>
          <w:sz w:val="20"/>
          <w:szCs w:val="20"/>
          <w:lang w:val="en-GB"/>
        </w:rPr>
      </w:pPr>
      <w:r w:rsidRPr="000B354B">
        <w:rPr>
          <w:rFonts w:ascii="Arial Narrow" w:hAnsi="Arial Narrow" w:cs="URWPalladioL-Roma"/>
          <w:b/>
          <w:bCs/>
          <w:sz w:val="20"/>
          <w:szCs w:val="20"/>
          <w:lang w:val="en-GB"/>
        </w:rPr>
        <w:t xml:space="preserve">Koirala, U., Adams, D.C., Susaeta, A., </w:t>
      </w:r>
      <w:r>
        <w:rPr>
          <w:rFonts w:ascii="Arial Narrow" w:hAnsi="Arial Narrow" w:cs="STIX-Regular"/>
          <w:b/>
          <w:bCs/>
          <w:sz w:val="20"/>
          <w:szCs w:val="20"/>
        </w:rPr>
        <w:t>&amp;</w:t>
      </w:r>
      <w:r>
        <w:rPr>
          <w:rFonts w:ascii="Arial Narrow" w:hAnsi="Arial Narrow" w:cs="URWPalladioL-Roma"/>
          <w:b/>
          <w:bCs/>
          <w:sz w:val="20"/>
          <w:szCs w:val="20"/>
          <w:lang w:val="en-GB"/>
        </w:rPr>
        <w:t xml:space="preserve"> </w:t>
      </w:r>
      <w:r w:rsidRPr="000B354B">
        <w:rPr>
          <w:rFonts w:ascii="Arial Narrow" w:hAnsi="Arial Narrow" w:cs="URWPalladioL-Roma"/>
          <w:b/>
          <w:bCs/>
          <w:i/>
          <w:iCs/>
          <w:sz w:val="20"/>
          <w:szCs w:val="20"/>
          <w:lang w:val="en-GB"/>
        </w:rPr>
        <w:t>et al.</w:t>
      </w:r>
      <w:r w:rsidRPr="000B354B">
        <w:rPr>
          <w:rFonts w:ascii="Arial Narrow" w:hAnsi="Arial Narrow" w:cs="URWPalladioL-Roma"/>
          <w:b/>
          <w:bCs/>
          <w:sz w:val="20"/>
          <w:szCs w:val="20"/>
          <w:lang w:val="en-GB"/>
        </w:rPr>
        <w:t xml:space="preserve"> 2022. </w:t>
      </w:r>
      <w:r w:rsidRPr="000B354B">
        <w:rPr>
          <w:rFonts w:ascii="Arial Narrow" w:hAnsi="Arial Narrow" w:cs="URWPalladioL-Roma"/>
          <w:sz w:val="20"/>
          <w:szCs w:val="20"/>
          <w:lang w:val="en-GB"/>
        </w:rPr>
        <w:t>Value of a Flexible Forest Harvest Decision with Short Period Forest Carbon Offsets: Application of a Binomial Option Model. Forests. 13, 1785. https://doi.org/10.3390/f13111785</w:t>
      </w:r>
    </w:p>
    <w:p w14:paraId="5FFD8A94"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imes New Roman"/>
          <w:sz w:val="20"/>
          <w:szCs w:val="20"/>
          <w:lang w:val="en-GB"/>
        </w:rPr>
      </w:pPr>
      <w:r w:rsidRPr="000B354B">
        <w:rPr>
          <w:rFonts w:ascii="Arial Narrow" w:hAnsi="Arial Narrow" w:cs="URWPalladioL-Roma"/>
          <w:b/>
          <w:bCs/>
          <w:sz w:val="20"/>
          <w:szCs w:val="20"/>
          <w:lang w:val="en-GB"/>
        </w:rPr>
        <w:t xml:space="preserve">Kooijman, E.D., McQuaid, S., Rhodes, M.L., </w:t>
      </w:r>
      <w:r>
        <w:rPr>
          <w:rFonts w:ascii="Arial Narrow" w:hAnsi="Arial Narrow" w:cs="STIX-Regular"/>
          <w:b/>
          <w:bCs/>
          <w:sz w:val="20"/>
          <w:szCs w:val="20"/>
        </w:rPr>
        <w:t>&amp;</w:t>
      </w:r>
      <w:r>
        <w:rPr>
          <w:rFonts w:ascii="Arial Narrow" w:hAnsi="Arial Narrow" w:cs="URWPalladioL-Roma"/>
          <w:b/>
          <w:bCs/>
          <w:sz w:val="20"/>
          <w:szCs w:val="20"/>
          <w:lang w:val="en-GB"/>
        </w:rPr>
        <w:t xml:space="preserve"> </w:t>
      </w:r>
      <w:r w:rsidRPr="000B354B">
        <w:rPr>
          <w:rFonts w:ascii="Arial Narrow" w:hAnsi="Arial Narrow" w:cs="URWPalladioL-Roma"/>
          <w:b/>
          <w:bCs/>
          <w:i/>
          <w:sz w:val="20"/>
          <w:szCs w:val="20"/>
          <w:lang w:val="en-GB"/>
        </w:rPr>
        <w:t>et al.</w:t>
      </w:r>
      <w:r w:rsidRPr="000B354B">
        <w:rPr>
          <w:rFonts w:ascii="Arial Narrow" w:hAnsi="Arial Narrow" w:cs="URWPalladioL-Roma"/>
          <w:sz w:val="20"/>
          <w:szCs w:val="20"/>
          <w:lang w:val="en-GB"/>
        </w:rPr>
        <w:t xml:space="preserve"> 2021. Innovating with nature: From nature-based solutions to nature-based enterprises. </w:t>
      </w:r>
      <w:r w:rsidRPr="000B354B">
        <w:rPr>
          <w:rFonts w:ascii="Arial Narrow" w:hAnsi="Arial Narrow" w:cs="URWPalladioL-Ital"/>
          <w:sz w:val="20"/>
          <w:szCs w:val="20"/>
          <w:lang w:val="en-GB"/>
        </w:rPr>
        <w:t>Sustainability.</w:t>
      </w:r>
      <w:r w:rsidRPr="000B354B">
        <w:rPr>
          <w:rFonts w:ascii="Arial Narrow" w:hAnsi="Arial Narrow" w:cs="URWPalladioL-Roma"/>
          <w:sz w:val="20"/>
          <w:szCs w:val="20"/>
          <w:lang w:val="en-GB"/>
        </w:rPr>
        <w:t xml:space="preserve"> </w:t>
      </w:r>
      <w:r w:rsidRPr="000B354B">
        <w:rPr>
          <w:rFonts w:ascii="Arial Narrow" w:hAnsi="Arial Narrow" w:cs="URWPalladioL-Ital"/>
          <w:sz w:val="20"/>
          <w:szCs w:val="20"/>
          <w:lang w:val="en-GB"/>
        </w:rPr>
        <w:t>13</w:t>
      </w:r>
      <w:r w:rsidRPr="000B354B">
        <w:rPr>
          <w:rFonts w:ascii="Arial Narrow" w:hAnsi="Arial Narrow" w:cs="URWPalladioL-Roma"/>
          <w:sz w:val="20"/>
          <w:szCs w:val="20"/>
          <w:lang w:val="en-GB"/>
        </w:rPr>
        <w:t xml:space="preserve">, 1263. </w:t>
      </w:r>
    </w:p>
    <w:p w14:paraId="1CBA4508" w14:textId="77777777" w:rsidR="008E01D4" w:rsidRPr="000B354B" w:rsidRDefault="008E01D4" w:rsidP="008E01D4">
      <w:pPr>
        <w:spacing w:after="0" w:line="240" w:lineRule="auto"/>
        <w:ind w:left="360" w:hanging="360"/>
        <w:jc w:val="both"/>
        <w:rPr>
          <w:rFonts w:ascii="Arial Narrow" w:hAnsi="Arial Narrow"/>
          <w:sz w:val="20"/>
          <w:szCs w:val="20"/>
          <w:lang w:val="en-GB"/>
        </w:rPr>
      </w:pPr>
      <w:r w:rsidRPr="000B354B">
        <w:rPr>
          <w:rFonts w:ascii="Arial Narrow" w:hAnsi="Arial Narrow"/>
          <w:b/>
          <w:bCs/>
          <w:sz w:val="20"/>
          <w:szCs w:val="20"/>
          <w:lang w:val="en-GB"/>
        </w:rPr>
        <w:t>Korea Forest Service.</w:t>
      </w:r>
      <w:r w:rsidRPr="000B354B">
        <w:rPr>
          <w:rFonts w:ascii="Arial Narrow" w:hAnsi="Arial Narrow"/>
          <w:sz w:val="20"/>
          <w:szCs w:val="20"/>
          <w:lang w:val="en-GB"/>
        </w:rPr>
        <w:t xml:space="preserve"> 2020. Investigation Report on Korea—Kazakhstan Forestry Cooperation. Korea Forest Service, Daejeon, Korea. (In Korean).</w:t>
      </w:r>
    </w:p>
    <w:p w14:paraId="30F701A6" w14:textId="77777777" w:rsidR="008E01D4" w:rsidRPr="000B354B" w:rsidRDefault="008E01D4" w:rsidP="008E01D4">
      <w:pPr>
        <w:pStyle w:val="ListParagraph"/>
        <w:spacing w:after="0" w:line="240" w:lineRule="auto"/>
        <w:ind w:left="360" w:hanging="360"/>
        <w:jc w:val="both"/>
        <w:rPr>
          <w:rFonts w:ascii="Arial Narrow" w:hAnsi="Arial Narrow" w:cs="Lato-Regular"/>
          <w:sz w:val="20"/>
          <w:szCs w:val="20"/>
          <w:lang w:val="en-GB"/>
        </w:rPr>
      </w:pPr>
      <w:r w:rsidRPr="000B354B">
        <w:rPr>
          <w:rFonts w:ascii="Arial Narrow" w:hAnsi="Arial Narrow" w:cs="Lato-Regular"/>
          <w:b/>
          <w:bCs/>
          <w:sz w:val="20"/>
          <w:szCs w:val="20"/>
          <w:lang w:val="en-GB"/>
        </w:rPr>
        <w:t xml:space="preserve">Lavorel, S., Colloff, M.J., McIntyre, S., </w:t>
      </w:r>
      <w:r>
        <w:rPr>
          <w:rFonts w:ascii="Arial Narrow" w:hAnsi="Arial Narrow" w:cs="STIX-Regular"/>
          <w:b/>
          <w:bCs/>
          <w:sz w:val="20"/>
          <w:szCs w:val="20"/>
        </w:rPr>
        <w:t>&amp;</w:t>
      </w:r>
      <w:r>
        <w:rPr>
          <w:rFonts w:ascii="Arial Narrow" w:hAnsi="Arial Narrow" w:cs="Lato-Regular"/>
          <w:b/>
          <w:bCs/>
          <w:sz w:val="20"/>
          <w:szCs w:val="20"/>
          <w:lang w:val="en-GB"/>
        </w:rPr>
        <w:t xml:space="preserve"> </w:t>
      </w:r>
      <w:r w:rsidRPr="000B354B">
        <w:rPr>
          <w:rFonts w:ascii="Arial Narrow" w:hAnsi="Arial Narrow" w:cs="Lato-Regular"/>
          <w:b/>
          <w:bCs/>
          <w:i/>
          <w:sz w:val="20"/>
          <w:szCs w:val="20"/>
          <w:lang w:val="en-GB"/>
        </w:rPr>
        <w:t>et al.</w:t>
      </w:r>
      <w:r w:rsidRPr="000B354B">
        <w:rPr>
          <w:rFonts w:ascii="Arial Narrow" w:hAnsi="Arial Narrow" w:cs="Lato-Regular"/>
          <w:b/>
          <w:bCs/>
          <w:sz w:val="20"/>
          <w:szCs w:val="20"/>
          <w:lang w:val="en-GB"/>
        </w:rPr>
        <w:t xml:space="preserve"> </w:t>
      </w:r>
      <w:r w:rsidRPr="000B354B">
        <w:rPr>
          <w:rFonts w:ascii="Arial Narrow" w:hAnsi="Arial Narrow" w:cs="Lato-Regular"/>
          <w:sz w:val="20"/>
          <w:szCs w:val="20"/>
          <w:lang w:val="en-GB"/>
        </w:rPr>
        <w:t>2015. Ecological mechanisms underpinning climate adaptation services. Global Change Biology. 21(1): 12–31. https://doi.org/10.1111/gcb.12689</w:t>
      </w:r>
    </w:p>
    <w:p w14:paraId="0F070A8F" w14:textId="77777777" w:rsidR="008E01D4" w:rsidRPr="000B354B" w:rsidRDefault="008E01D4" w:rsidP="008E01D4">
      <w:pPr>
        <w:pStyle w:val="ListParagraph"/>
        <w:spacing w:after="0" w:line="240" w:lineRule="auto"/>
        <w:ind w:left="360" w:hanging="360"/>
        <w:jc w:val="both"/>
        <w:rPr>
          <w:rFonts w:ascii="Arial Narrow" w:hAnsi="Arial Narrow" w:cs="Lato-Regular"/>
          <w:sz w:val="20"/>
          <w:szCs w:val="20"/>
          <w:lang w:val="en-GB"/>
        </w:rPr>
      </w:pPr>
      <w:r w:rsidRPr="000B354B">
        <w:rPr>
          <w:rFonts w:ascii="Arial Narrow" w:hAnsi="Arial Narrow" w:cs="Lato-Regular"/>
          <w:b/>
          <w:bCs/>
          <w:sz w:val="20"/>
          <w:szCs w:val="20"/>
          <w:lang w:val="en-GB"/>
        </w:rPr>
        <w:t xml:space="preserve">Lewis III, R.R. </w:t>
      </w:r>
      <w:r w:rsidRPr="000B354B">
        <w:rPr>
          <w:rFonts w:ascii="Arial Narrow" w:hAnsi="Arial Narrow" w:cs="Lato-Regular"/>
          <w:sz w:val="20"/>
          <w:szCs w:val="20"/>
          <w:lang w:val="en-GB"/>
        </w:rPr>
        <w:t>2005. Ecological engineering for successful management and restoration of mangrove forests. Ecological Engineering. 24, 403–418. doi:10.1016/j.ecoleng.2004.10.003</w:t>
      </w:r>
    </w:p>
    <w:p w14:paraId="1C2CCDD8" w14:textId="77777777" w:rsidR="008E01D4" w:rsidRPr="000B354B" w:rsidRDefault="008E01D4" w:rsidP="008E01D4">
      <w:pPr>
        <w:pStyle w:val="ListParagraph"/>
        <w:spacing w:after="0" w:line="240" w:lineRule="auto"/>
        <w:ind w:left="360" w:hanging="360"/>
        <w:jc w:val="both"/>
        <w:rPr>
          <w:rFonts w:ascii="Arial Narrow" w:hAnsi="Arial Narrow" w:cs="Lato-Regular"/>
          <w:sz w:val="20"/>
          <w:szCs w:val="20"/>
          <w:lang w:val="en-GB"/>
        </w:rPr>
      </w:pPr>
      <w:r w:rsidRPr="000B354B">
        <w:rPr>
          <w:rFonts w:ascii="Arial Narrow" w:hAnsi="Arial Narrow" w:cs="Lato-Regular"/>
          <w:b/>
          <w:bCs/>
          <w:sz w:val="20"/>
          <w:szCs w:val="20"/>
          <w:lang w:val="en-GB"/>
        </w:rPr>
        <w:t xml:space="preserve">Lewis, S.L., Wheeler, C.E., Mitchard, E.T.A., </w:t>
      </w:r>
      <w:r>
        <w:rPr>
          <w:rFonts w:ascii="Arial Narrow" w:hAnsi="Arial Narrow" w:cs="STIX-Regular"/>
          <w:b/>
          <w:bCs/>
          <w:sz w:val="20"/>
          <w:szCs w:val="20"/>
        </w:rPr>
        <w:t>&amp;</w:t>
      </w:r>
      <w:r>
        <w:rPr>
          <w:rFonts w:ascii="Arial Narrow" w:hAnsi="Arial Narrow" w:cs="Lato-Regular"/>
          <w:b/>
          <w:bCs/>
          <w:sz w:val="20"/>
          <w:szCs w:val="20"/>
          <w:lang w:val="en-GB"/>
        </w:rPr>
        <w:t xml:space="preserve"> </w:t>
      </w:r>
      <w:r w:rsidRPr="000B354B">
        <w:rPr>
          <w:rFonts w:ascii="Arial Narrow" w:hAnsi="Arial Narrow" w:cs="Lato-Regular"/>
          <w:b/>
          <w:bCs/>
          <w:i/>
          <w:sz w:val="20"/>
          <w:szCs w:val="20"/>
          <w:lang w:val="en-GB"/>
        </w:rPr>
        <w:t>et al.</w:t>
      </w:r>
      <w:r w:rsidRPr="000B354B">
        <w:rPr>
          <w:rFonts w:ascii="Arial Narrow" w:hAnsi="Arial Narrow" w:cs="Lato-Regular"/>
          <w:b/>
          <w:bCs/>
          <w:sz w:val="20"/>
          <w:szCs w:val="20"/>
          <w:lang w:val="en-GB"/>
        </w:rPr>
        <w:t xml:space="preserve"> </w:t>
      </w:r>
      <w:r w:rsidRPr="000B354B">
        <w:rPr>
          <w:rFonts w:ascii="Arial Narrow" w:hAnsi="Arial Narrow" w:cs="Lato-Regular"/>
          <w:sz w:val="20"/>
          <w:szCs w:val="20"/>
          <w:lang w:val="en-GB"/>
        </w:rPr>
        <w:t xml:space="preserve">2019. Restoring natural forests is the best way to remove atmospheric carbon. </w:t>
      </w:r>
      <w:r w:rsidRPr="000B354B">
        <w:rPr>
          <w:rFonts w:ascii="Arial Narrow" w:hAnsi="Arial Narrow" w:cs="Lato-Italic"/>
          <w:sz w:val="20"/>
          <w:szCs w:val="20"/>
          <w:lang w:val="en-GB"/>
        </w:rPr>
        <w:t>Nature.</w:t>
      </w:r>
      <w:r w:rsidRPr="000B354B">
        <w:rPr>
          <w:rFonts w:ascii="Arial Narrow" w:hAnsi="Arial Narrow" w:cs="Lato-Regular"/>
          <w:sz w:val="20"/>
          <w:szCs w:val="20"/>
          <w:lang w:val="en-GB"/>
        </w:rPr>
        <w:t xml:space="preserve"> </w:t>
      </w:r>
      <w:r w:rsidRPr="000B354B">
        <w:rPr>
          <w:rFonts w:ascii="Arial Narrow" w:hAnsi="Arial Narrow" w:cs="Lato-Italic"/>
          <w:sz w:val="20"/>
          <w:szCs w:val="20"/>
          <w:lang w:val="en-GB"/>
        </w:rPr>
        <w:t>568</w:t>
      </w:r>
      <w:r w:rsidRPr="000B354B">
        <w:rPr>
          <w:rFonts w:ascii="Arial Narrow" w:hAnsi="Arial Narrow" w:cs="Lato-Regular"/>
          <w:sz w:val="20"/>
          <w:szCs w:val="20"/>
          <w:lang w:val="en-GB"/>
        </w:rPr>
        <w:t>(7750), 25–28. https://doi.org/10.1038/d41586-019-01026-8</w:t>
      </w:r>
    </w:p>
    <w:p w14:paraId="7DE18C4A" w14:textId="77777777" w:rsidR="008E01D4" w:rsidRPr="000B354B" w:rsidRDefault="008E01D4" w:rsidP="008E01D4">
      <w:pPr>
        <w:pStyle w:val="ListParagraph"/>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Liu, H.Y., Jay, M., </w:t>
      </w:r>
      <w:r>
        <w:rPr>
          <w:rFonts w:ascii="Arial Narrow" w:hAnsi="Arial Narrow" w:cs="STIX-Regular"/>
          <w:b/>
          <w:bCs/>
          <w:sz w:val="20"/>
          <w:szCs w:val="20"/>
        </w:rPr>
        <w:t xml:space="preserve">&amp; </w:t>
      </w:r>
      <w:r w:rsidRPr="000B354B">
        <w:rPr>
          <w:rFonts w:ascii="Arial Narrow" w:hAnsi="Arial Narrow" w:cstheme="majorHAnsi"/>
          <w:b/>
          <w:bCs/>
          <w:sz w:val="20"/>
          <w:szCs w:val="20"/>
          <w:lang w:val="en-GB"/>
        </w:rPr>
        <w:t>Chen, X.</w:t>
      </w:r>
      <w:r w:rsidRPr="000B354B">
        <w:rPr>
          <w:rFonts w:ascii="Arial Narrow" w:hAnsi="Arial Narrow" w:cstheme="majorHAnsi"/>
          <w:sz w:val="20"/>
          <w:szCs w:val="20"/>
          <w:lang w:val="en-GB"/>
        </w:rPr>
        <w:t xml:space="preserve"> 2021. The Role of Nature-Based Solutions for Improving Environmental Quality, Health and Well-Being. Sustainability. 13, 10950. https://doi.org/10.3390/su131910950</w:t>
      </w:r>
    </w:p>
    <w:p w14:paraId="50CFF542"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Locatelli, B., Evans, V., Wardell, A., </w:t>
      </w:r>
      <w:r>
        <w:rPr>
          <w:rFonts w:ascii="Arial Narrow" w:hAnsi="Arial Narrow" w:cs="STIX-Regular"/>
          <w:b/>
          <w:bCs/>
          <w:sz w:val="20"/>
          <w:szCs w:val="20"/>
        </w:rPr>
        <w:t>&amp;</w:t>
      </w:r>
      <w:r>
        <w:rPr>
          <w:rFonts w:ascii="Arial Narrow" w:hAnsi="Arial Narrow" w:cs="Times New Roman"/>
          <w:b/>
          <w:bCs/>
          <w:sz w:val="20"/>
          <w:szCs w:val="20"/>
          <w:lang w:val="en-GB"/>
        </w:rPr>
        <w:t xml:space="preserve"> </w:t>
      </w:r>
      <w:r w:rsidRPr="000B354B">
        <w:rPr>
          <w:rFonts w:ascii="Arial Narrow" w:hAnsi="Arial Narrow" w:cs="Times New Roman"/>
          <w:b/>
          <w:bCs/>
          <w:i/>
          <w:sz w:val="20"/>
          <w:szCs w:val="20"/>
          <w:lang w:val="en-GB"/>
        </w:rPr>
        <w:t>et al.</w:t>
      </w:r>
      <w:r w:rsidRPr="000B354B">
        <w:rPr>
          <w:rFonts w:ascii="Arial Narrow" w:hAnsi="Arial Narrow" w:cs="Times New Roman"/>
          <w:b/>
          <w:bCs/>
          <w:sz w:val="20"/>
          <w:szCs w:val="20"/>
          <w:lang w:val="en-GB"/>
        </w:rPr>
        <w:t xml:space="preserve"> </w:t>
      </w:r>
      <w:r w:rsidRPr="000B354B">
        <w:rPr>
          <w:rFonts w:ascii="Arial Narrow" w:hAnsi="Arial Narrow" w:cs="Times New Roman"/>
          <w:sz w:val="20"/>
          <w:szCs w:val="20"/>
          <w:lang w:val="en-GB"/>
        </w:rPr>
        <w:t>2011. Forests and climate change in Latin America: Linking adaptation and mitigation. Forests. 2: 431–450. https://doi.org/10.3390/f2010431</w:t>
      </w:r>
    </w:p>
    <w:p w14:paraId="5500C0EA"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MacKinnon, K., Sobrevila, C., </w:t>
      </w:r>
      <w:r>
        <w:rPr>
          <w:rFonts w:ascii="Arial Narrow" w:hAnsi="Arial Narrow" w:cs="STIX-Regular"/>
          <w:b/>
          <w:bCs/>
          <w:sz w:val="20"/>
          <w:szCs w:val="20"/>
        </w:rPr>
        <w:t xml:space="preserve">&amp; </w:t>
      </w:r>
      <w:r w:rsidRPr="000B354B">
        <w:rPr>
          <w:rFonts w:ascii="Arial Narrow" w:hAnsi="Arial Narrow" w:cs="Times New Roman"/>
          <w:b/>
          <w:bCs/>
          <w:sz w:val="20"/>
          <w:szCs w:val="20"/>
          <w:lang w:val="en-GB"/>
        </w:rPr>
        <w:t>Hickey, V.</w:t>
      </w:r>
      <w:r w:rsidRPr="000B354B">
        <w:rPr>
          <w:rFonts w:ascii="Arial Narrow" w:hAnsi="Arial Narrow" w:cs="Times New Roman"/>
          <w:sz w:val="20"/>
          <w:szCs w:val="20"/>
          <w:lang w:val="en-GB"/>
        </w:rPr>
        <w:t xml:space="preserve"> 2008. Biodiversity, Climate Change and Adaptation. Washington, DC, IBRD/World Bank. </w:t>
      </w:r>
      <w:r w:rsidRPr="000B354B">
        <w:rPr>
          <w:rFonts w:ascii="Arial Narrow" w:hAnsi="Arial Narrow" w:cstheme="majorHAnsi"/>
          <w:sz w:val="20"/>
          <w:szCs w:val="20"/>
          <w:lang w:val="en-GB"/>
        </w:rPr>
        <w:t xml:space="preserve">Cited </w:t>
      </w:r>
      <w:r>
        <w:rPr>
          <w:rFonts w:ascii="Arial Narrow" w:hAnsi="Arial Narrow" w:cstheme="majorHAnsi"/>
          <w:sz w:val="20"/>
          <w:szCs w:val="20"/>
          <w:lang w:val="en-GB"/>
        </w:rPr>
        <w:t xml:space="preserve">27 </w:t>
      </w:r>
      <w:r w:rsidRPr="000B354B">
        <w:rPr>
          <w:rFonts w:ascii="Arial Narrow" w:hAnsi="Arial Narrow" w:cstheme="majorHAnsi"/>
          <w:sz w:val="20"/>
          <w:szCs w:val="20"/>
          <w:lang w:val="en-GB"/>
        </w:rPr>
        <w:t>March 2023.</w:t>
      </w:r>
      <w:r w:rsidRPr="000B354B">
        <w:rPr>
          <w:rFonts w:ascii="Arial Narrow" w:hAnsi="Arial Narrow" w:cs="Times New Roman"/>
          <w:sz w:val="20"/>
          <w:szCs w:val="20"/>
          <w:lang w:val="en-GB"/>
        </w:rPr>
        <w:t xml:space="preserve"> https://openknowledge.worldbank.org/bitstream/handle/10986/6216/467260WP0REPLA1sity1Sept020081final.pdf</w:t>
      </w:r>
    </w:p>
    <w:p w14:paraId="18F5A5FB"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URWPalladioL-Roma"/>
          <w:sz w:val="20"/>
          <w:szCs w:val="20"/>
          <w:lang w:val="en-GB"/>
        </w:rPr>
      </w:pPr>
      <w:r w:rsidRPr="000B354B">
        <w:rPr>
          <w:rFonts w:ascii="Arial Narrow" w:hAnsi="Arial Narrow" w:cs="URWPalladioL-Roma"/>
          <w:b/>
          <w:bCs/>
          <w:sz w:val="20"/>
          <w:szCs w:val="20"/>
          <w:lang w:val="en-GB"/>
        </w:rPr>
        <w:t>Maes, J., Jacobs, S.</w:t>
      </w:r>
      <w:r w:rsidRPr="000B354B">
        <w:rPr>
          <w:rFonts w:ascii="Arial Narrow" w:hAnsi="Arial Narrow" w:cs="URWPalladioL-Roma"/>
          <w:sz w:val="20"/>
          <w:szCs w:val="20"/>
          <w:lang w:val="en-GB"/>
        </w:rPr>
        <w:t xml:space="preserve"> 2017. Nature-Based Solutions for Europe’s Sustainable Development. </w:t>
      </w:r>
      <w:r w:rsidRPr="000B354B">
        <w:rPr>
          <w:rFonts w:ascii="Arial Narrow" w:hAnsi="Arial Narrow" w:cs="URWPalladioL-Ital"/>
          <w:sz w:val="20"/>
          <w:szCs w:val="20"/>
          <w:lang w:val="en-GB"/>
        </w:rPr>
        <w:t>Conserv. Lett. 10</w:t>
      </w:r>
      <w:r w:rsidRPr="000B354B">
        <w:rPr>
          <w:rFonts w:ascii="Arial Narrow" w:hAnsi="Arial Narrow" w:cs="URWPalladioL-Roma"/>
          <w:sz w:val="20"/>
          <w:szCs w:val="20"/>
          <w:lang w:val="en-GB"/>
        </w:rPr>
        <w:t>, 121–124. https://doi.org/10.1111/conl.12216</w:t>
      </w:r>
    </w:p>
    <w:p w14:paraId="22ED40EA" w14:textId="77777777" w:rsidR="008E01D4" w:rsidRPr="000B354B" w:rsidRDefault="008E01D4" w:rsidP="008E01D4">
      <w:pPr>
        <w:spacing w:after="0" w:line="240" w:lineRule="auto"/>
        <w:ind w:left="360" w:hanging="360"/>
        <w:jc w:val="both"/>
        <w:rPr>
          <w:rFonts w:ascii="Arial Narrow" w:hAnsi="Arial Narrow"/>
          <w:sz w:val="20"/>
          <w:szCs w:val="20"/>
          <w:lang w:val="en-GB"/>
        </w:rPr>
      </w:pPr>
      <w:r w:rsidRPr="000B354B">
        <w:rPr>
          <w:rFonts w:ascii="Arial Narrow" w:hAnsi="Arial Narrow"/>
          <w:b/>
          <w:bCs/>
          <w:sz w:val="20"/>
          <w:szCs w:val="20"/>
          <w:lang w:val="en-GB"/>
        </w:rPr>
        <w:t xml:space="preserve">Maginnis, S., Jackson, W. </w:t>
      </w:r>
      <w:r w:rsidRPr="000B354B">
        <w:rPr>
          <w:rFonts w:ascii="Arial Narrow" w:hAnsi="Arial Narrow"/>
          <w:sz w:val="20"/>
          <w:szCs w:val="20"/>
          <w:lang w:val="en-GB"/>
        </w:rPr>
        <w:t>2012. What is FLR and how does it differ from current approaches? Forest Landscape Restoration Handbook. https://doi.org/10.4324/97818 49773 010-8</w:t>
      </w:r>
    </w:p>
    <w:p w14:paraId="02E0035D" w14:textId="77777777" w:rsidR="008E01D4" w:rsidRPr="000B354B" w:rsidRDefault="008E01D4" w:rsidP="008E01D4">
      <w:pPr>
        <w:spacing w:after="0" w:line="240" w:lineRule="auto"/>
        <w:ind w:left="360" w:hanging="360"/>
        <w:jc w:val="both"/>
        <w:rPr>
          <w:rFonts w:ascii="Arial Narrow" w:hAnsi="Arial Narrow"/>
          <w:sz w:val="20"/>
          <w:szCs w:val="20"/>
          <w:lang w:val="en-GB"/>
        </w:rPr>
      </w:pPr>
      <w:r w:rsidRPr="000B354B">
        <w:rPr>
          <w:rFonts w:ascii="Arial Narrow" w:hAnsi="Arial Narrow"/>
          <w:b/>
          <w:bCs/>
          <w:sz w:val="20"/>
          <w:szCs w:val="20"/>
          <w:lang w:val="en-GB"/>
        </w:rPr>
        <w:t xml:space="preserve">Maginnis, S., Laestadius, L., Verdone, M., </w:t>
      </w:r>
      <w:r>
        <w:rPr>
          <w:rFonts w:ascii="Arial Narrow" w:hAnsi="Arial Narrow" w:cs="STIX-Regular"/>
          <w:b/>
          <w:bCs/>
          <w:sz w:val="20"/>
          <w:szCs w:val="20"/>
        </w:rPr>
        <w:t>&amp;</w:t>
      </w:r>
      <w:r>
        <w:rPr>
          <w:rFonts w:ascii="Arial Narrow" w:hAnsi="Arial Narrow"/>
          <w:b/>
          <w:bCs/>
          <w:sz w:val="20"/>
          <w:szCs w:val="20"/>
          <w:lang w:val="en-GB"/>
        </w:rPr>
        <w:t xml:space="preserve"> </w:t>
      </w:r>
      <w:r w:rsidRPr="000B354B">
        <w:rPr>
          <w:rFonts w:ascii="Arial Narrow" w:hAnsi="Arial Narrow"/>
          <w:b/>
          <w:bCs/>
          <w:i/>
          <w:sz w:val="20"/>
          <w:szCs w:val="20"/>
          <w:lang w:val="en-GB"/>
        </w:rPr>
        <w:t>et al.</w:t>
      </w:r>
      <w:r w:rsidRPr="000B354B">
        <w:rPr>
          <w:rFonts w:ascii="Arial Narrow" w:hAnsi="Arial Narrow"/>
          <w:sz w:val="20"/>
          <w:szCs w:val="20"/>
          <w:lang w:val="en-GB"/>
        </w:rPr>
        <w:t xml:space="preserve"> 2014. Assessing forest landscape restoration opportunities at the national level: A guide to the Restoration Opportunities Assessment Methodology (ROAM). IUCN, Gland, Switzerland.</w:t>
      </w:r>
    </w:p>
    <w:p w14:paraId="66EDBCA8" w14:textId="77777777" w:rsidR="008E01D4" w:rsidRPr="000B354B" w:rsidRDefault="008E01D4" w:rsidP="008E01D4">
      <w:pPr>
        <w:spacing w:after="0" w:line="240" w:lineRule="auto"/>
        <w:ind w:left="360" w:hanging="360"/>
        <w:jc w:val="both"/>
        <w:rPr>
          <w:rFonts w:ascii="Arial Narrow" w:hAnsi="Arial Narrow"/>
          <w:sz w:val="20"/>
          <w:szCs w:val="20"/>
          <w:lang w:val="en-GB"/>
        </w:rPr>
      </w:pPr>
      <w:r w:rsidRPr="000B354B">
        <w:rPr>
          <w:rFonts w:ascii="Arial Narrow" w:hAnsi="Arial Narrow"/>
          <w:b/>
          <w:bCs/>
          <w:sz w:val="20"/>
          <w:szCs w:val="20"/>
          <w:lang w:val="en-GB"/>
        </w:rPr>
        <w:t xml:space="preserve">Mansourian, S., Vallauri, D., </w:t>
      </w:r>
      <w:r>
        <w:rPr>
          <w:rFonts w:ascii="Arial Narrow" w:hAnsi="Arial Narrow" w:cs="STIX-Regular"/>
          <w:b/>
          <w:bCs/>
          <w:sz w:val="20"/>
          <w:szCs w:val="20"/>
        </w:rPr>
        <w:t xml:space="preserve">&amp; </w:t>
      </w:r>
      <w:r w:rsidRPr="000B354B">
        <w:rPr>
          <w:rFonts w:ascii="Arial Narrow" w:hAnsi="Arial Narrow"/>
          <w:b/>
          <w:bCs/>
          <w:sz w:val="20"/>
          <w:szCs w:val="20"/>
          <w:lang w:val="en-GB"/>
        </w:rPr>
        <w:t xml:space="preserve">Dudley, N. (eds.). </w:t>
      </w:r>
      <w:r w:rsidRPr="000B354B">
        <w:rPr>
          <w:rFonts w:ascii="Arial Narrow" w:hAnsi="Arial Narrow"/>
          <w:sz w:val="20"/>
          <w:szCs w:val="20"/>
          <w:lang w:val="en-GB"/>
        </w:rPr>
        <w:t>2005. Forest Restoration in Landscapes: Beyond Planting Trees. (In cooperation with WWF International), Springer, New York.</w:t>
      </w:r>
    </w:p>
    <w:p w14:paraId="496B69E0" w14:textId="77777777" w:rsidR="008E01D4" w:rsidRPr="000B354B" w:rsidRDefault="008E01D4" w:rsidP="008E01D4">
      <w:pPr>
        <w:pStyle w:val="ListParagraph"/>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Martin, D.M. </w:t>
      </w:r>
      <w:r w:rsidRPr="000B354B">
        <w:rPr>
          <w:rFonts w:ascii="Arial Narrow" w:hAnsi="Arial Narrow" w:cstheme="majorHAnsi"/>
          <w:sz w:val="20"/>
          <w:szCs w:val="20"/>
          <w:lang w:val="en-GB"/>
        </w:rPr>
        <w:t>2017. Ecological restoration should be redefined for the twenty-first century. Restoration Ecology Vol. 25, No. 5, pp. 668–673. doi: 10.1111/rec.12554</w:t>
      </w:r>
    </w:p>
    <w:p w14:paraId="38C995FC" w14:textId="77777777" w:rsidR="008E01D4" w:rsidRPr="000B354B" w:rsidRDefault="008E01D4" w:rsidP="008E01D4">
      <w:pPr>
        <w:pStyle w:val="ListParagraph"/>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Martonakova, H.</w:t>
      </w:r>
      <w:r w:rsidRPr="000B354B">
        <w:rPr>
          <w:rFonts w:ascii="Arial Narrow" w:hAnsi="Arial Narrow" w:cstheme="majorHAnsi"/>
          <w:sz w:val="20"/>
          <w:szCs w:val="20"/>
          <w:lang w:val="en-GB"/>
        </w:rPr>
        <w:t xml:space="preserve"> 2021. Measures to Green the Post-Pandemic Recovery. Issue-based Coalition on Environment and Climate Change. 48p.</w:t>
      </w:r>
    </w:p>
    <w:p w14:paraId="288BB5B2" w14:textId="77777777" w:rsidR="008E01D4" w:rsidRPr="000B354B" w:rsidRDefault="008E01D4" w:rsidP="008E01D4">
      <w:pPr>
        <w:autoSpaceDE w:val="0"/>
        <w:autoSpaceDN w:val="0"/>
        <w:adjustRightInd w:val="0"/>
        <w:spacing w:after="0" w:line="240" w:lineRule="auto"/>
        <w:ind w:left="360" w:hanging="360"/>
        <w:jc w:val="both"/>
        <w:rPr>
          <w:rFonts w:ascii="Arial Narrow" w:eastAsia="MinionLT-Regular" w:hAnsi="Arial Narrow" w:cs="MinionLT-Regular"/>
          <w:sz w:val="20"/>
          <w:szCs w:val="20"/>
          <w:lang w:val="en-GB"/>
        </w:rPr>
      </w:pPr>
      <w:r w:rsidRPr="000B354B">
        <w:rPr>
          <w:rFonts w:ascii="Arial Narrow" w:eastAsia="MinionLT-Regular" w:hAnsi="Arial Narrow" w:cs="MinionLT-Regular"/>
          <w:b/>
          <w:bCs/>
          <w:sz w:val="20"/>
          <w:szCs w:val="20"/>
          <w:lang w:val="en-GB"/>
        </w:rPr>
        <w:t xml:space="preserve">McBreen, J., Jewell, N. </w:t>
      </w:r>
      <w:r w:rsidRPr="000B354B">
        <w:rPr>
          <w:rFonts w:ascii="Arial Narrow" w:eastAsia="MinionLT-Regular" w:hAnsi="Arial Narrow" w:cs="MinionLT-Regular"/>
          <w:sz w:val="20"/>
          <w:szCs w:val="20"/>
          <w:lang w:val="en-GB"/>
        </w:rPr>
        <w:t>2023. Forest landscape restoration interventions. Mano River Union. Gland, Switzerland: IUCN.</w:t>
      </w:r>
    </w:p>
    <w:p w14:paraId="12C63CA4" w14:textId="77777777" w:rsidR="008E01D4" w:rsidRPr="000B354B" w:rsidRDefault="008E01D4" w:rsidP="008E01D4">
      <w:pPr>
        <w:autoSpaceDE w:val="0"/>
        <w:autoSpaceDN w:val="0"/>
        <w:adjustRightInd w:val="0"/>
        <w:spacing w:after="0" w:line="240" w:lineRule="auto"/>
        <w:ind w:left="360" w:hanging="360"/>
        <w:jc w:val="both"/>
        <w:rPr>
          <w:rFonts w:ascii="Arial Narrow" w:eastAsia="MinionLT-Regular" w:hAnsi="Arial Narrow" w:cs="MinionLT-Regular"/>
          <w:sz w:val="20"/>
          <w:szCs w:val="20"/>
          <w:lang w:val="en-GB"/>
        </w:rPr>
      </w:pPr>
      <w:r w:rsidRPr="00D23967">
        <w:rPr>
          <w:rFonts w:ascii="Arial Narrow" w:eastAsia="MinionLT-Regular" w:hAnsi="Arial Narrow" w:cs="MinionLT-Regular"/>
          <w:b/>
          <w:bCs/>
          <w:sz w:val="20"/>
          <w:szCs w:val="20"/>
          <w:lang w:val="en-GB"/>
        </w:rPr>
        <w:t xml:space="preserve">McLean, D.C., Koeser, A.K., Hilbert, D.R., </w:t>
      </w:r>
      <w:r>
        <w:rPr>
          <w:rFonts w:ascii="Arial Narrow" w:hAnsi="Arial Narrow" w:cs="STIX-Regular"/>
          <w:b/>
          <w:bCs/>
          <w:sz w:val="20"/>
          <w:szCs w:val="20"/>
        </w:rPr>
        <w:t>&amp;</w:t>
      </w:r>
      <w:r>
        <w:rPr>
          <w:rFonts w:ascii="Arial Narrow" w:eastAsia="MinionLT-Regular" w:hAnsi="Arial Narrow" w:cs="MinionLT-Regular"/>
          <w:b/>
          <w:bCs/>
          <w:sz w:val="20"/>
          <w:szCs w:val="20"/>
          <w:lang w:val="en-GB"/>
        </w:rPr>
        <w:t xml:space="preserve"> </w:t>
      </w:r>
      <w:r w:rsidRPr="000B354B">
        <w:rPr>
          <w:rFonts w:ascii="Arial Narrow" w:eastAsia="MinionLT-Regular" w:hAnsi="Arial Narrow" w:cs="MinionLT-Regular"/>
          <w:b/>
          <w:bCs/>
          <w:i/>
          <w:iCs/>
          <w:sz w:val="20"/>
          <w:szCs w:val="20"/>
          <w:lang w:val="en-GB"/>
        </w:rPr>
        <w:t>et al.</w:t>
      </w:r>
      <w:r w:rsidRPr="00D23967">
        <w:rPr>
          <w:rFonts w:ascii="Arial Narrow" w:eastAsia="MinionLT-Regular" w:hAnsi="Arial Narrow" w:cs="MinionLT-Regular"/>
          <w:b/>
          <w:bCs/>
          <w:sz w:val="20"/>
          <w:szCs w:val="20"/>
          <w:lang w:val="en-GB"/>
        </w:rPr>
        <w:t xml:space="preserve"> </w:t>
      </w:r>
      <w:r w:rsidRPr="000B354B">
        <w:rPr>
          <w:rFonts w:ascii="Arial Narrow" w:eastAsia="MinionLT-Regular" w:hAnsi="Arial Narrow" w:cs="MinionLT-Regular"/>
          <w:sz w:val="20"/>
          <w:szCs w:val="20"/>
          <w:lang w:val="en-GB"/>
        </w:rPr>
        <w:t>2020. Florida’s Urban Forest: A Valuation of Benefits. ENH1331,</w:t>
      </w:r>
      <w:r>
        <w:rPr>
          <w:rFonts w:ascii="Arial Narrow" w:eastAsia="MinionLT-Regular" w:hAnsi="Arial Narrow" w:cs="MinionLT-Regular"/>
          <w:sz w:val="20"/>
          <w:szCs w:val="20"/>
          <w:lang w:val="en-GB"/>
        </w:rPr>
        <w:t xml:space="preserve"> </w:t>
      </w:r>
      <w:r w:rsidRPr="000B354B">
        <w:rPr>
          <w:rFonts w:ascii="Arial Narrow" w:eastAsia="MinionLT-Regular" w:hAnsi="Arial Narrow" w:cs="MinionLT-Regular"/>
          <w:sz w:val="20"/>
          <w:szCs w:val="20"/>
          <w:lang w:val="en-GB"/>
        </w:rPr>
        <w:t>Environmental Horticulture Department, UF/IFAS Extension.</w:t>
      </w:r>
    </w:p>
    <w:p w14:paraId="5A112449" w14:textId="77777777" w:rsidR="008E01D4" w:rsidRPr="000B354B" w:rsidRDefault="008E01D4" w:rsidP="008E01D4">
      <w:pPr>
        <w:autoSpaceDE w:val="0"/>
        <w:autoSpaceDN w:val="0"/>
        <w:adjustRightInd w:val="0"/>
        <w:spacing w:after="0" w:line="240" w:lineRule="auto"/>
        <w:ind w:left="360" w:hanging="360"/>
        <w:jc w:val="both"/>
        <w:rPr>
          <w:rFonts w:ascii="Arial Narrow" w:eastAsia="MinionLT-Regular" w:hAnsi="Arial Narrow" w:cs="MinionLT-Italic"/>
          <w:i/>
          <w:iCs/>
          <w:sz w:val="20"/>
          <w:szCs w:val="20"/>
          <w:lang w:val="en-GB"/>
        </w:rPr>
      </w:pPr>
      <w:r w:rsidRPr="000B354B">
        <w:rPr>
          <w:rFonts w:ascii="Arial Narrow" w:eastAsia="MinionLT-Regular" w:hAnsi="Arial Narrow" w:cs="MinionLT-Regular"/>
          <w:b/>
          <w:bCs/>
          <w:sz w:val="20"/>
          <w:szCs w:val="20"/>
          <w:lang w:val="en-GB"/>
        </w:rPr>
        <w:t xml:space="preserve">McPhearson, P.T., Feller, M., </w:t>
      </w:r>
      <w:r>
        <w:rPr>
          <w:rFonts w:ascii="Arial Narrow" w:hAnsi="Arial Narrow" w:cs="STIX-Regular"/>
          <w:b/>
          <w:bCs/>
          <w:sz w:val="20"/>
          <w:szCs w:val="20"/>
        </w:rPr>
        <w:t xml:space="preserve">&amp; </w:t>
      </w:r>
      <w:r w:rsidRPr="000B354B">
        <w:rPr>
          <w:rFonts w:ascii="Arial Narrow" w:eastAsia="MinionLT-Regular" w:hAnsi="Arial Narrow" w:cs="MinionLT-Regular"/>
          <w:b/>
          <w:bCs/>
          <w:sz w:val="20"/>
          <w:szCs w:val="20"/>
          <w:lang w:val="en-GB"/>
        </w:rPr>
        <w:t>Felson, A.</w:t>
      </w:r>
      <w:r w:rsidRPr="000B354B">
        <w:rPr>
          <w:rFonts w:ascii="Arial Narrow" w:eastAsia="MinionLT-Regular" w:hAnsi="Arial Narrow" w:cs="MinionLT-Regular"/>
          <w:sz w:val="20"/>
          <w:szCs w:val="20"/>
          <w:lang w:val="en-GB"/>
        </w:rPr>
        <w:t xml:space="preserve"> 2011. Assessing the Effects of the Urban Forest Restoration Effort of MillionTreesNYC on the Structure and Functioning of New York City Ecosystems.Cities and the Environment (CATE): Vol. 3: Iss. 1, Article 7. </w:t>
      </w:r>
    </w:p>
    <w:p w14:paraId="5EA9F403" w14:textId="77777777" w:rsidR="008E01D4" w:rsidRPr="000B354B" w:rsidRDefault="008E01D4" w:rsidP="008E01D4">
      <w:pPr>
        <w:autoSpaceDE w:val="0"/>
        <w:autoSpaceDN w:val="0"/>
        <w:adjustRightInd w:val="0"/>
        <w:spacing w:after="0" w:line="240" w:lineRule="auto"/>
        <w:ind w:left="360" w:hanging="360"/>
        <w:jc w:val="both"/>
        <w:rPr>
          <w:rFonts w:ascii="Arial Narrow" w:eastAsia="MinionLT-Regular" w:hAnsi="Arial Narrow" w:cs="MinionLT-Regular"/>
          <w:sz w:val="20"/>
          <w:szCs w:val="20"/>
          <w:lang w:val="en-GB"/>
        </w:rPr>
      </w:pPr>
      <w:r w:rsidRPr="000B354B">
        <w:rPr>
          <w:rFonts w:ascii="Arial Narrow" w:eastAsia="MinionLT-Regular" w:hAnsi="Arial Narrow" w:cs="MinionLT-Regular"/>
          <w:b/>
          <w:bCs/>
          <w:sz w:val="20"/>
          <w:szCs w:val="20"/>
          <w:lang w:val="en-GB"/>
        </w:rPr>
        <w:t>McPherson, E.G., Simpson, J.R., Xiao, Q.,</w:t>
      </w:r>
      <w:r>
        <w:rPr>
          <w:rFonts w:ascii="Arial Narrow" w:eastAsia="MinionLT-Regular" w:hAnsi="Arial Narrow" w:cs="MinionLT-Regular"/>
          <w:b/>
          <w:bCs/>
          <w:sz w:val="20"/>
          <w:szCs w:val="20"/>
          <w:lang w:val="en-GB"/>
        </w:rPr>
        <w:t xml:space="preserve"> </w:t>
      </w:r>
      <w:r>
        <w:rPr>
          <w:rFonts w:ascii="Arial Narrow" w:hAnsi="Arial Narrow" w:cs="STIX-Regular"/>
          <w:b/>
          <w:bCs/>
          <w:sz w:val="20"/>
          <w:szCs w:val="20"/>
        </w:rPr>
        <w:t>&amp;</w:t>
      </w:r>
      <w:r w:rsidRPr="000B354B">
        <w:rPr>
          <w:rFonts w:ascii="Arial Narrow" w:eastAsia="MinionLT-Regular" w:hAnsi="Arial Narrow" w:cs="MinionLT-Regular"/>
          <w:b/>
          <w:bCs/>
          <w:sz w:val="20"/>
          <w:szCs w:val="20"/>
          <w:lang w:val="en-GB"/>
        </w:rPr>
        <w:t xml:space="preserve"> </w:t>
      </w:r>
      <w:r w:rsidRPr="000B354B">
        <w:rPr>
          <w:rFonts w:ascii="Arial Narrow" w:eastAsia="MinionLT-Regular" w:hAnsi="Arial Narrow" w:cs="MinionLT-Regular"/>
          <w:b/>
          <w:bCs/>
          <w:i/>
          <w:sz w:val="20"/>
          <w:szCs w:val="20"/>
          <w:lang w:val="en-GB"/>
        </w:rPr>
        <w:t>et al.</w:t>
      </w:r>
      <w:r w:rsidRPr="000B354B">
        <w:rPr>
          <w:rFonts w:ascii="Arial Narrow" w:eastAsia="MinionLT-Regular" w:hAnsi="Arial Narrow" w:cs="MinionLT-Regular"/>
          <w:sz w:val="20"/>
          <w:szCs w:val="20"/>
          <w:lang w:val="en-GB"/>
        </w:rPr>
        <w:t xml:space="preserve"> 2008. Los Angeles 1-Million Tree Canopy Cover Assessment. United States Department of Agriculture, Forest Service, Pacific Southwest Research Station. General Technical Report PSW-GTR-207</w:t>
      </w:r>
      <w:r w:rsidRPr="000B354B">
        <w:rPr>
          <w:rFonts w:ascii="Arial Narrow" w:eastAsia="MinionLT-Regular" w:hAnsi="Arial Narrow" w:cs="MinionLT-Italic"/>
          <w:i/>
          <w:iCs/>
          <w:sz w:val="20"/>
          <w:szCs w:val="20"/>
          <w:lang w:val="en-GB"/>
        </w:rPr>
        <w:t>.</w:t>
      </w:r>
    </w:p>
    <w:p w14:paraId="3902FBB8"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b/>
          <w:bCs/>
          <w:sz w:val="20"/>
          <w:szCs w:val="20"/>
          <w:lang w:val="en-GB"/>
        </w:rPr>
      </w:pPr>
      <w:r w:rsidRPr="000B354B">
        <w:rPr>
          <w:rFonts w:ascii="Arial Narrow" w:hAnsi="Arial Narrow" w:cstheme="majorHAnsi"/>
          <w:b/>
          <w:bCs/>
          <w:sz w:val="20"/>
          <w:szCs w:val="20"/>
          <w:lang w:val="en-GB"/>
        </w:rPr>
        <w:t xml:space="preserve">Mitsch, W.J., Jørgensen, S.E. </w:t>
      </w:r>
      <w:r w:rsidRPr="000B354B">
        <w:rPr>
          <w:rFonts w:ascii="Arial Narrow" w:hAnsi="Arial Narrow" w:cstheme="majorHAnsi"/>
          <w:sz w:val="20"/>
          <w:szCs w:val="20"/>
          <w:lang w:val="en-GB"/>
        </w:rPr>
        <w:t>2004. Ecological Engineering and Ecosystem Restoration. John Wiley and Sons, Inc., Hoboken, NJ. ISBN: 978-0-471-33264-0. 424p.</w:t>
      </w:r>
    </w:p>
    <w:p w14:paraId="427F9983"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Mitsch, W.J. </w:t>
      </w:r>
      <w:r w:rsidRPr="000B354B">
        <w:rPr>
          <w:rFonts w:ascii="Arial Narrow" w:hAnsi="Arial Narrow" w:cstheme="majorHAnsi"/>
          <w:sz w:val="20"/>
          <w:szCs w:val="20"/>
          <w:lang w:val="en-GB"/>
        </w:rPr>
        <w:t>2012. What is ecological engineering? Ecological Engineering. 45, 5– 12. http://dx.doi.org/10.1016/j.ecoleng.2012.04.013</w:t>
      </w:r>
    </w:p>
    <w:p w14:paraId="3430FDFF"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Mori, A.S., Dee, L.E., Gonzalez, A.,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sz w:val="20"/>
          <w:szCs w:val="20"/>
          <w:lang w:val="en-GB"/>
        </w:rPr>
        <w:t xml:space="preserve"> 2021. Biodiversity–productivity relationships are key to nature-based climate solutions. Nature Climate Change. Vol 11, 543–550. </w:t>
      </w:r>
      <w:hyperlink r:id="rId192" w:history="1">
        <w:r w:rsidRPr="000B354B">
          <w:rPr>
            <w:rStyle w:val="Hyperlink"/>
            <w:rFonts w:ascii="Arial Narrow" w:hAnsi="Arial Narrow" w:cstheme="majorHAnsi"/>
            <w:color w:val="auto"/>
            <w:sz w:val="20"/>
            <w:szCs w:val="20"/>
            <w:u w:val="none"/>
            <w:lang w:val="en-GB"/>
          </w:rPr>
          <w:t>https://doi.org/10.1038/s41558-021-01062-1</w:t>
        </w:r>
      </w:hyperlink>
    </w:p>
    <w:p w14:paraId="568CFD72"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Lato-Regular"/>
          <w:b/>
          <w:bCs/>
          <w:sz w:val="20"/>
          <w:szCs w:val="20"/>
          <w:lang w:val="en-GB"/>
        </w:rPr>
      </w:pPr>
      <w:r w:rsidRPr="000B354B">
        <w:rPr>
          <w:rFonts w:ascii="Arial Narrow" w:hAnsi="Arial Narrow" w:cs="NimbusRomNo9L-Regu"/>
          <w:b/>
          <w:bCs/>
          <w:sz w:val="20"/>
          <w:szCs w:val="20"/>
          <w:lang w:val="en-GB"/>
        </w:rPr>
        <w:t xml:space="preserve">Naumann, S., McKenna, D., Kaphengst, T., </w:t>
      </w:r>
      <w:r>
        <w:rPr>
          <w:rFonts w:ascii="Arial Narrow" w:hAnsi="Arial Narrow" w:cs="STIX-Regular"/>
          <w:b/>
          <w:bCs/>
          <w:sz w:val="20"/>
          <w:szCs w:val="20"/>
        </w:rPr>
        <w:t xml:space="preserve">&amp; </w:t>
      </w:r>
      <w:r w:rsidRPr="000B354B">
        <w:rPr>
          <w:rFonts w:ascii="Arial Narrow" w:hAnsi="Arial Narrow" w:cs="NimbusRomNo9L-Regu"/>
          <w:b/>
          <w:bCs/>
          <w:i/>
          <w:sz w:val="20"/>
          <w:szCs w:val="20"/>
          <w:lang w:val="en-GB"/>
        </w:rPr>
        <w:t>et al.</w:t>
      </w:r>
      <w:r w:rsidRPr="000B354B">
        <w:rPr>
          <w:rFonts w:ascii="Arial Narrow" w:hAnsi="Arial Narrow" w:cs="NimbusRomNo9L-Regu"/>
          <w:sz w:val="20"/>
          <w:szCs w:val="20"/>
          <w:lang w:val="en-GB"/>
        </w:rPr>
        <w:t xml:space="preserve"> 2011. Design, implementation and cost elements of Green Infrastructure projects, Final report to the European Commission, DG Environment. Contract no. 070307/2010/577182/ETU/F.1, Ecologic institute and GHK Consulting.</w:t>
      </w:r>
    </w:p>
    <w:p w14:paraId="79E3E822"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imes New Roman"/>
          <w:sz w:val="20"/>
          <w:szCs w:val="20"/>
          <w:lang w:val="en-GB"/>
        </w:rPr>
      </w:pPr>
      <w:r w:rsidRPr="000B354B">
        <w:rPr>
          <w:rFonts w:ascii="Arial Narrow" w:hAnsi="Arial Narrow" w:cs="Lato-Regular"/>
          <w:b/>
          <w:bCs/>
          <w:sz w:val="20"/>
          <w:szCs w:val="20"/>
          <w:lang w:val="en-GB"/>
        </w:rPr>
        <w:t xml:space="preserve">Nesshöver, C., Assmuth, T., Irvine, K.N., </w:t>
      </w:r>
      <w:r>
        <w:rPr>
          <w:rFonts w:ascii="Arial Narrow" w:hAnsi="Arial Narrow" w:cs="STIX-Regular"/>
          <w:b/>
          <w:bCs/>
          <w:sz w:val="20"/>
          <w:szCs w:val="20"/>
        </w:rPr>
        <w:t>&amp;</w:t>
      </w:r>
      <w:r>
        <w:rPr>
          <w:rFonts w:ascii="Arial Narrow" w:hAnsi="Arial Narrow" w:cs="Lato-Regular"/>
          <w:b/>
          <w:bCs/>
          <w:sz w:val="20"/>
          <w:szCs w:val="20"/>
          <w:lang w:val="en-GB"/>
        </w:rPr>
        <w:t xml:space="preserve"> </w:t>
      </w:r>
      <w:r w:rsidRPr="000B354B">
        <w:rPr>
          <w:rFonts w:ascii="Arial Narrow" w:hAnsi="Arial Narrow" w:cs="Lato-Regular"/>
          <w:b/>
          <w:bCs/>
          <w:i/>
          <w:sz w:val="20"/>
          <w:szCs w:val="20"/>
          <w:lang w:val="en-GB"/>
        </w:rPr>
        <w:t>et al.</w:t>
      </w:r>
      <w:r w:rsidRPr="000B354B">
        <w:rPr>
          <w:rFonts w:ascii="Arial Narrow" w:hAnsi="Arial Narrow" w:cs="Lato-Regular"/>
          <w:sz w:val="20"/>
          <w:szCs w:val="20"/>
          <w:lang w:val="en-GB"/>
        </w:rPr>
        <w:t xml:space="preserve"> 2017. The science, policy and practice of nature-based solutions: An interdisciplinary perspective. </w:t>
      </w:r>
      <w:r w:rsidRPr="000B354B">
        <w:rPr>
          <w:rFonts w:ascii="Arial Narrow" w:hAnsi="Arial Narrow" w:cs="Lato-Italic"/>
          <w:sz w:val="20"/>
          <w:szCs w:val="20"/>
          <w:lang w:val="en-GB"/>
        </w:rPr>
        <w:t>Sci. Total Environ.</w:t>
      </w:r>
      <w:r w:rsidRPr="000B354B">
        <w:rPr>
          <w:rFonts w:ascii="Arial Narrow" w:hAnsi="Arial Narrow" w:cs="Lato-Regular"/>
          <w:sz w:val="20"/>
          <w:szCs w:val="20"/>
          <w:lang w:val="en-GB"/>
        </w:rPr>
        <w:t xml:space="preserve"> </w:t>
      </w:r>
      <w:r w:rsidRPr="000B354B">
        <w:rPr>
          <w:rFonts w:ascii="Arial Narrow" w:hAnsi="Arial Narrow" w:cs="Lato-Italic"/>
          <w:sz w:val="20"/>
          <w:szCs w:val="20"/>
          <w:lang w:val="en-GB"/>
        </w:rPr>
        <w:t>579</w:t>
      </w:r>
      <w:r w:rsidRPr="000B354B">
        <w:rPr>
          <w:rFonts w:ascii="Arial Narrow" w:hAnsi="Arial Narrow" w:cs="Lato-Regular"/>
          <w:sz w:val="20"/>
          <w:szCs w:val="20"/>
          <w:lang w:val="en-GB"/>
        </w:rPr>
        <w:t>, 1215–1227. https://doi.org/10.1016/j.scito tenv.2016.11.106</w:t>
      </w:r>
    </w:p>
    <w:p w14:paraId="374D6BDE" w14:textId="77777777" w:rsidR="008E01D4" w:rsidRPr="000B354B" w:rsidRDefault="008E01D4" w:rsidP="008E01D4">
      <w:pPr>
        <w:pStyle w:val="ListParagraph"/>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Organisation for Economic Co-operation and Development (OECD). </w:t>
      </w:r>
      <w:r w:rsidRPr="000B354B">
        <w:rPr>
          <w:rFonts w:ascii="Arial Narrow" w:hAnsi="Arial Narrow" w:cstheme="majorHAnsi"/>
          <w:sz w:val="20"/>
          <w:szCs w:val="20"/>
          <w:lang w:val="en-GB"/>
        </w:rPr>
        <w:t>(2020). Nature-Based Solutions for Adapting to Water-Related Climate Risks. OECD Environment Policy Papers. Paris. https://doi.org/10.1787/2257873d-en</w:t>
      </w:r>
    </w:p>
    <w:p w14:paraId="303005E1" w14:textId="77777777" w:rsidR="008E01D4" w:rsidRPr="000B354B" w:rsidRDefault="008E01D4" w:rsidP="008E01D4">
      <w:pPr>
        <w:pStyle w:val="ListParagraph"/>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OGM. </w:t>
      </w:r>
      <w:r w:rsidRPr="000B354B">
        <w:rPr>
          <w:rFonts w:ascii="Arial Narrow" w:hAnsi="Arial Narrow" w:cstheme="majorHAnsi"/>
          <w:sz w:val="20"/>
          <w:szCs w:val="20"/>
          <w:lang w:val="en-GB"/>
        </w:rPr>
        <w:t>2023. Orman Genel Müdürlüğü 2022 Yılı İdare Faaliyet Raporu (In Turkish). Strateji Geliştirme Dairesi Başkanlığı. Ankara. 82p.</w:t>
      </w:r>
    </w:p>
    <w:p w14:paraId="3D5E6799"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Lato-Regular"/>
          <w:b/>
          <w:bCs/>
          <w:sz w:val="20"/>
          <w:szCs w:val="20"/>
          <w:lang w:val="en-GB"/>
        </w:rPr>
        <w:t xml:space="preserve">O'Brien, P., Gunn, J.S., Clark, A., </w:t>
      </w:r>
      <w:r>
        <w:rPr>
          <w:rFonts w:ascii="Arial Narrow" w:hAnsi="Arial Narrow" w:cs="STIX-Regular"/>
          <w:b/>
          <w:bCs/>
          <w:sz w:val="20"/>
          <w:szCs w:val="20"/>
        </w:rPr>
        <w:t>&amp;</w:t>
      </w:r>
      <w:r>
        <w:rPr>
          <w:rFonts w:ascii="Arial Narrow" w:hAnsi="Arial Narrow" w:cs="Lato-Regular"/>
          <w:b/>
          <w:bCs/>
          <w:sz w:val="20"/>
          <w:szCs w:val="20"/>
          <w:lang w:val="en-GB"/>
        </w:rPr>
        <w:t xml:space="preserve"> </w:t>
      </w:r>
      <w:r w:rsidRPr="000B354B">
        <w:rPr>
          <w:rFonts w:ascii="Arial Narrow" w:hAnsi="Arial Narrow" w:cs="Lato-Regular"/>
          <w:b/>
          <w:bCs/>
          <w:i/>
          <w:sz w:val="20"/>
          <w:szCs w:val="20"/>
          <w:lang w:val="en-GB"/>
        </w:rPr>
        <w:t>et al.</w:t>
      </w:r>
      <w:r w:rsidRPr="000B354B">
        <w:rPr>
          <w:rFonts w:ascii="Arial Narrow" w:hAnsi="Arial Narrow" w:cs="Lato-Regular"/>
          <w:b/>
          <w:bCs/>
          <w:sz w:val="20"/>
          <w:szCs w:val="20"/>
          <w:lang w:val="en-GB"/>
        </w:rPr>
        <w:t xml:space="preserve"> </w:t>
      </w:r>
      <w:r w:rsidRPr="000B354B">
        <w:rPr>
          <w:rFonts w:ascii="Arial Narrow" w:hAnsi="Arial Narrow" w:cs="Lato-Regular"/>
          <w:sz w:val="20"/>
          <w:szCs w:val="20"/>
          <w:lang w:val="en-GB"/>
        </w:rPr>
        <w:t xml:space="preserve">2023. Integrating carbon stocks and landscape connectivity for nature-based climate solutions. </w:t>
      </w:r>
      <w:r w:rsidRPr="000B354B">
        <w:rPr>
          <w:rFonts w:ascii="Arial Narrow" w:hAnsi="Arial Narrow" w:cs="Lato-Italic"/>
          <w:sz w:val="20"/>
          <w:szCs w:val="20"/>
          <w:lang w:val="en-GB"/>
        </w:rPr>
        <w:t>Ecology and Evolution.</w:t>
      </w:r>
      <w:r w:rsidRPr="000B354B">
        <w:rPr>
          <w:rFonts w:ascii="Arial Narrow" w:hAnsi="Arial Narrow" w:cs="Lato-Regular"/>
          <w:sz w:val="20"/>
          <w:szCs w:val="20"/>
          <w:lang w:val="en-GB"/>
        </w:rPr>
        <w:t xml:space="preserve"> </w:t>
      </w:r>
      <w:r w:rsidRPr="000B354B">
        <w:rPr>
          <w:rFonts w:ascii="Arial Narrow" w:hAnsi="Arial Narrow" w:cs="Lato-Italic"/>
          <w:sz w:val="20"/>
          <w:szCs w:val="20"/>
          <w:lang w:val="en-GB"/>
        </w:rPr>
        <w:t>13</w:t>
      </w:r>
      <w:r w:rsidRPr="000B354B">
        <w:rPr>
          <w:rFonts w:ascii="Arial Narrow" w:hAnsi="Arial Narrow" w:cs="Lato-Regular"/>
          <w:sz w:val="20"/>
          <w:szCs w:val="20"/>
          <w:lang w:val="en-GB"/>
        </w:rPr>
        <w:t>, e9725. https://doi.org/10.1002/ece3.9725</w:t>
      </w:r>
    </w:p>
    <w:p w14:paraId="69B930C5"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lastRenderedPageBreak/>
        <w:t xml:space="preserve">Parker, J., Simpson, G.D., </w:t>
      </w:r>
      <w:r>
        <w:rPr>
          <w:rFonts w:ascii="Arial Narrow" w:hAnsi="Arial Narrow" w:cs="STIX-Regular"/>
          <w:b/>
          <w:bCs/>
          <w:sz w:val="20"/>
          <w:szCs w:val="20"/>
        </w:rPr>
        <w:t xml:space="preserve">&amp; </w:t>
      </w:r>
      <w:r w:rsidRPr="000B354B">
        <w:rPr>
          <w:rFonts w:ascii="Arial Narrow" w:hAnsi="Arial Narrow" w:cstheme="majorHAnsi"/>
          <w:b/>
          <w:bCs/>
          <w:sz w:val="20"/>
          <w:szCs w:val="20"/>
          <w:lang w:val="en-GB"/>
        </w:rPr>
        <w:t>Miller, J.E.</w:t>
      </w:r>
      <w:r w:rsidRPr="000B354B">
        <w:rPr>
          <w:rFonts w:ascii="Arial Narrow" w:hAnsi="Arial Narrow" w:cstheme="majorHAnsi"/>
          <w:sz w:val="20"/>
          <w:szCs w:val="20"/>
          <w:lang w:val="en-GB"/>
        </w:rPr>
        <w:t xml:space="preserve"> 2020. Nature-Based Solutions Forming Urban Intervention Approaches to Anthropogenic Climate Change: A Quantitative Literature Review. Sustainability. 12, 7439; doi:10.3390/su12187439</w:t>
      </w:r>
    </w:p>
    <w:p w14:paraId="0090EDC1"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Raymond, C.M., Berry, P., Breil, M., </w:t>
      </w:r>
      <w:r>
        <w:rPr>
          <w:rFonts w:ascii="Arial Narrow" w:hAnsi="Arial Narrow" w:cs="STIX-Regular"/>
          <w:b/>
          <w:bCs/>
          <w:sz w:val="20"/>
          <w:szCs w:val="20"/>
        </w:rPr>
        <w:t>&amp;</w:t>
      </w:r>
      <w:r>
        <w:rPr>
          <w:rFonts w:ascii="Arial Narrow" w:hAnsi="Arial Narrow" w:cs="Times New Roman"/>
          <w:b/>
          <w:bCs/>
          <w:sz w:val="20"/>
          <w:szCs w:val="20"/>
          <w:lang w:val="en-GB"/>
        </w:rPr>
        <w:t xml:space="preserve"> </w:t>
      </w:r>
      <w:r w:rsidRPr="000B354B">
        <w:rPr>
          <w:rFonts w:ascii="Arial Narrow" w:hAnsi="Arial Narrow" w:cs="Times New Roman"/>
          <w:b/>
          <w:bCs/>
          <w:i/>
          <w:sz w:val="20"/>
          <w:szCs w:val="20"/>
          <w:lang w:val="en-GB"/>
        </w:rPr>
        <w:t>et al.</w:t>
      </w:r>
      <w:r w:rsidRPr="000B354B">
        <w:rPr>
          <w:rFonts w:ascii="Arial Narrow" w:hAnsi="Arial Narrow" w:cs="Times New Roman"/>
          <w:sz w:val="20"/>
          <w:szCs w:val="20"/>
          <w:lang w:val="en-GB"/>
        </w:rPr>
        <w:t xml:space="preserve"> 2017. An Impact Evaluation Framework to Support Planning and Evaluation of Nature-based Solutions Projects. Report Prepared by the EKLIPSE Expert Working Group on Nature-based Solutions to Promote Climate Resilience in Urban Areas. Centre for Ecology &amp; Hydrology, Wallingford, United Kingdom.</w:t>
      </w:r>
    </w:p>
    <w:p w14:paraId="52FDC613"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Regato, P., Murti, R., Valderrabano, M. &amp; </w:t>
      </w:r>
      <w:r w:rsidRPr="000B354B">
        <w:rPr>
          <w:rFonts w:ascii="Arial Narrow" w:hAnsi="Arial Narrow" w:cstheme="majorHAnsi"/>
          <w:b/>
          <w:bCs/>
          <w:i/>
          <w:sz w:val="20"/>
          <w:szCs w:val="20"/>
          <w:lang w:val="en-GB"/>
        </w:rPr>
        <w:t>et al.</w:t>
      </w:r>
      <w:r w:rsidRPr="000B354B">
        <w:rPr>
          <w:rFonts w:ascii="Arial Narrow" w:hAnsi="Arial Narrow" w:cstheme="majorHAnsi"/>
          <w:b/>
          <w:bCs/>
          <w:sz w:val="20"/>
          <w:szCs w:val="20"/>
          <w:lang w:val="en-GB"/>
        </w:rPr>
        <w:t xml:space="preserve"> </w:t>
      </w:r>
      <w:r w:rsidRPr="000B354B">
        <w:rPr>
          <w:rFonts w:ascii="Arial Narrow" w:hAnsi="Arial Narrow" w:cstheme="majorHAnsi"/>
          <w:sz w:val="20"/>
          <w:szCs w:val="20"/>
          <w:lang w:val="en-GB"/>
        </w:rPr>
        <w:t>2010.</w:t>
      </w:r>
      <w:r w:rsidRPr="000B354B">
        <w:rPr>
          <w:rFonts w:ascii="Arial Narrow" w:hAnsi="Arial Narrow" w:cstheme="majorHAnsi"/>
          <w:b/>
          <w:bCs/>
          <w:sz w:val="20"/>
          <w:szCs w:val="20"/>
          <w:lang w:val="en-GB"/>
        </w:rPr>
        <w:t xml:space="preserve"> </w:t>
      </w:r>
      <w:r w:rsidRPr="000B354B">
        <w:rPr>
          <w:rFonts w:ascii="Arial Narrow" w:hAnsi="Arial Narrow" w:cstheme="majorHAnsi"/>
          <w:sz w:val="20"/>
          <w:szCs w:val="20"/>
          <w:lang w:val="en-GB"/>
        </w:rPr>
        <w:t>Reducing fire disasters through ecosystem management in Lebanon (IUCN). In: Demonstrating the role of ecosystems-based management for disaster risk reduction. Prepared for the Partnership for Environment and Disaster Risk Reduction (PEDRR) Workshop, September 2010, UNU Campus in Bonn.</w:t>
      </w:r>
    </w:p>
    <w:p w14:paraId="6CA4B33F"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de-AT"/>
        </w:rPr>
        <w:t xml:space="preserve">Renaud, F., Sudmeier-Rieux, K., </w:t>
      </w:r>
      <w:r>
        <w:rPr>
          <w:rFonts w:ascii="Arial Narrow" w:hAnsi="Arial Narrow" w:cs="STIX-Regular"/>
          <w:b/>
          <w:bCs/>
          <w:sz w:val="20"/>
          <w:szCs w:val="20"/>
        </w:rPr>
        <w:t xml:space="preserve">&amp; </w:t>
      </w:r>
      <w:r w:rsidRPr="000B354B">
        <w:rPr>
          <w:rFonts w:ascii="Arial Narrow" w:hAnsi="Arial Narrow" w:cstheme="majorHAnsi"/>
          <w:b/>
          <w:bCs/>
          <w:sz w:val="20"/>
          <w:szCs w:val="20"/>
          <w:lang w:val="de-AT"/>
        </w:rPr>
        <w:t xml:space="preserve">Estrella, M. eds. </w:t>
      </w:r>
      <w:r w:rsidRPr="000B354B">
        <w:rPr>
          <w:rFonts w:ascii="Arial Narrow" w:hAnsi="Arial Narrow" w:cstheme="majorHAnsi"/>
          <w:sz w:val="20"/>
          <w:szCs w:val="20"/>
          <w:lang w:val="de-AT"/>
        </w:rPr>
        <w:t xml:space="preserve">2013. </w:t>
      </w:r>
      <w:r w:rsidRPr="000B354B">
        <w:rPr>
          <w:rFonts w:ascii="Arial Narrow" w:hAnsi="Arial Narrow" w:cstheme="majorHAnsi"/>
          <w:sz w:val="20"/>
          <w:szCs w:val="20"/>
          <w:lang w:val="en-GB"/>
        </w:rPr>
        <w:t>The Role of Ecosystems in Disaster Risk Reduction. Tokyo, Japan: United Nations University Press.</w:t>
      </w:r>
    </w:p>
    <w:p w14:paraId="057D7638"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Roe, S., Streck, C., Obersteiner, M.,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b/>
          <w:bCs/>
          <w:sz w:val="20"/>
          <w:szCs w:val="20"/>
          <w:lang w:val="en-GB"/>
        </w:rPr>
        <w:t xml:space="preserve"> </w:t>
      </w:r>
      <w:r w:rsidRPr="000B354B">
        <w:rPr>
          <w:rFonts w:ascii="Arial Narrow" w:hAnsi="Arial Narrow" w:cstheme="majorHAnsi"/>
          <w:sz w:val="20"/>
          <w:szCs w:val="20"/>
          <w:lang w:val="en-GB"/>
        </w:rPr>
        <w:t>2019. Contribution of the land sector to a 1.5 °C world. Nature Climate Change. 9, 817-828. doi: 10.1038/s41558-019-0591-9</w:t>
      </w:r>
    </w:p>
    <w:p w14:paraId="392CFF69" w14:textId="77777777" w:rsidR="008E01D4" w:rsidRPr="000B354B" w:rsidRDefault="008E01D4" w:rsidP="008E01D4">
      <w:pPr>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Roe, S., Streck, C., Beach, R.,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sz w:val="20"/>
          <w:szCs w:val="20"/>
          <w:lang w:val="en-GB"/>
        </w:rPr>
        <w:t xml:space="preserve"> 2021. Land-based measures to mitigate climate change: Potential and feasibility by country. Global Change Biology. 27, 6025–6058. </w:t>
      </w:r>
      <w:hyperlink r:id="rId193" w:history="1">
        <w:r w:rsidRPr="000B354B">
          <w:rPr>
            <w:rStyle w:val="Hyperlink"/>
            <w:rFonts w:ascii="Arial Narrow" w:hAnsi="Arial Narrow" w:cstheme="majorHAnsi"/>
            <w:color w:val="auto"/>
            <w:sz w:val="20"/>
            <w:szCs w:val="20"/>
            <w:u w:val="none"/>
            <w:lang w:val="en-GB"/>
          </w:rPr>
          <w:t>https://doi.org/10.1111/gcb.15873</w:t>
        </w:r>
      </w:hyperlink>
    </w:p>
    <w:p w14:paraId="0E4F3A69"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Samson, R., Grote, R., Calfapietra, C., </w:t>
      </w:r>
      <w:r>
        <w:rPr>
          <w:rFonts w:ascii="Arial Narrow" w:hAnsi="Arial Narrow" w:cs="STIX-Regular"/>
          <w:b/>
          <w:bCs/>
          <w:sz w:val="20"/>
          <w:szCs w:val="20"/>
        </w:rPr>
        <w:t xml:space="preserve">&amp; </w:t>
      </w:r>
      <w:r w:rsidRPr="000B354B">
        <w:rPr>
          <w:rFonts w:ascii="Arial Narrow" w:hAnsi="Arial Narrow" w:cs="Times New Roman"/>
          <w:b/>
          <w:bCs/>
          <w:i/>
          <w:sz w:val="20"/>
          <w:szCs w:val="20"/>
          <w:lang w:val="en-GB"/>
        </w:rPr>
        <w:t>et al.</w:t>
      </w:r>
      <w:r w:rsidRPr="000B354B">
        <w:rPr>
          <w:rFonts w:ascii="Arial Narrow" w:hAnsi="Arial Narrow" w:cs="Times New Roman"/>
          <w:b/>
          <w:bCs/>
          <w:sz w:val="20"/>
          <w:szCs w:val="20"/>
          <w:lang w:val="en-GB"/>
        </w:rPr>
        <w:t xml:space="preserve"> </w:t>
      </w:r>
      <w:r w:rsidRPr="000B354B">
        <w:rPr>
          <w:rFonts w:ascii="Arial Narrow" w:hAnsi="Arial Narrow" w:cs="Times New Roman"/>
          <w:sz w:val="20"/>
          <w:szCs w:val="20"/>
          <w:lang w:val="en-GB"/>
        </w:rPr>
        <w:t>2017. Urban trees and their relation to air pollution. In: Pearlmutter, D., Calfapietra, C., Samson, R., O'Brien, L., Krajter Ostoić, S., Sanesi, G., Alonso del Amo, R. (Eds.). The Urban Forest. Cultivating Green Infrastructure for People and the Environment. Vol. 7. Springer, Future City, pp. 21–30.</w:t>
      </w:r>
    </w:p>
    <w:p w14:paraId="10808AC4"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AdvOT1ef757c0"/>
          <w:sz w:val="20"/>
          <w:szCs w:val="20"/>
          <w:lang w:val="en-GB"/>
        </w:rPr>
      </w:pPr>
      <w:r w:rsidRPr="000B354B">
        <w:rPr>
          <w:rFonts w:ascii="Arial Narrow" w:hAnsi="Arial Narrow" w:cs="AdvOT1ef757c0"/>
          <w:b/>
          <w:bCs/>
          <w:sz w:val="20"/>
          <w:szCs w:val="20"/>
          <w:lang w:val="en-GB"/>
        </w:rPr>
        <w:t xml:space="preserve">Schaubroeck, T. </w:t>
      </w:r>
      <w:r w:rsidRPr="000B354B">
        <w:rPr>
          <w:rFonts w:ascii="Arial Narrow" w:hAnsi="Arial Narrow" w:cs="AdvOT1ef757c0"/>
          <w:sz w:val="20"/>
          <w:szCs w:val="20"/>
          <w:lang w:val="en-GB"/>
        </w:rPr>
        <w:t>2018. Towards a general sustainability assessment of human/industrial and nature-based solutions. Sustainability Science. 13:1185–1191. https://doi.org/10.1007/s11625-018-0559-0</w:t>
      </w:r>
    </w:p>
    <w:p w14:paraId="2E5832A8"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Schulte, I., Eggers, J., Nielsen, J.Ø., </w:t>
      </w:r>
      <w:r>
        <w:rPr>
          <w:rFonts w:ascii="Arial Narrow" w:hAnsi="Arial Narrow" w:cs="STIX-Regular"/>
          <w:b/>
          <w:bCs/>
          <w:sz w:val="20"/>
          <w:szCs w:val="20"/>
        </w:rPr>
        <w:t>&amp;</w:t>
      </w:r>
      <w:r>
        <w:rPr>
          <w:rFonts w:ascii="Arial Narrow" w:hAnsi="Arial Narrow" w:cs="Times New Roman"/>
          <w:b/>
          <w:bCs/>
          <w:sz w:val="20"/>
          <w:szCs w:val="20"/>
          <w:lang w:val="en-GB"/>
        </w:rPr>
        <w:t xml:space="preserve"> </w:t>
      </w:r>
      <w:r w:rsidRPr="000B354B">
        <w:rPr>
          <w:rFonts w:ascii="Arial Narrow" w:hAnsi="Arial Narrow" w:cs="Times New Roman"/>
          <w:b/>
          <w:bCs/>
          <w:i/>
          <w:iCs/>
          <w:sz w:val="20"/>
          <w:szCs w:val="20"/>
          <w:lang w:val="en-GB"/>
        </w:rPr>
        <w:t>et al.</w:t>
      </w:r>
      <w:r w:rsidRPr="000B354B">
        <w:rPr>
          <w:rFonts w:ascii="Arial Narrow" w:hAnsi="Arial Narrow" w:cs="Times New Roman"/>
          <w:b/>
          <w:bCs/>
          <w:sz w:val="20"/>
          <w:szCs w:val="20"/>
          <w:lang w:val="en-GB"/>
        </w:rPr>
        <w:t xml:space="preserve"> </w:t>
      </w:r>
      <w:r w:rsidRPr="000B354B">
        <w:rPr>
          <w:rFonts w:ascii="Arial Narrow" w:hAnsi="Arial Narrow" w:cs="Times New Roman"/>
          <w:sz w:val="20"/>
          <w:szCs w:val="20"/>
          <w:lang w:val="en-GB"/>
        </w:rPr>
        <w:t>2022. What influences the implementation of natural climate solutions? A systematic map and review of the evidence. Environ. Res. Lett. 17, 013002. https://doi.org/10.1088/1748-9326/ac4071</w:t>
      </w:r>
    </w:p>
    <w:p w14:paraId="089C2C61"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imes New Roman"/>
          <w:sz w:val="20"/>
          <w:szCs w:val="20"/>
          <w:lang w:val="en-GB"/>
        </w:rPr>
      </w:pPr>
      <w:r w:rsidRPr="000B354B">
        <w:rPr>
          <w:rFonts w:ascii="Arial Narrow" w:hAnsi="Arial Narrow" w:cs="AdvOT1ef757c0"/>
          <w:b/>
          <w:bCs/>
          <w:sz w:val="20"/>
          <w:szCs w:val="20"/>
          <w:lang w:val="en-GB"/>
        </w:rPr>
        <w:t xml:space="preserve">Seddon, N., Turner, B., Berry, P., </w:t>
      </w:r>
      <w:r>
        <w:rPr>
          <w:rFonts w:ascii="Arial Narrow" w:hAnsi="Arial Narrow" w:cs="STIX-Regular"/>
          <w:b/>
          <w:bCs/>
          <w:sz w:val="20"/>
          <w:szCs w:val="20"/>
        </w:rPr>
        <w:t>&amp;</w:t>
      </w:r>
      <w:r>
        <w:rPr>
          <w:rFonts w:ascii="Arial Narrow" w:hAnsi="Arial Narrow" w:cs="AdvOT1ef757c0"/>
          <w:b/>
          <w:bCs/>
          <w:sz w:val="20"/>
          <w:szCs w:val="20"/>
          <w:lang w:val="en-GB"/>
        </w:rPr>
        <w:t xml:space="preserve"> </w:t>
      </w:r>
      <w:r w:rsidRPr="000B354B">
        <w:rPr>
          <w:rFonts w:ascii="Arial Narrow" w:hAnsi="Arial Narrow" w:cs="AdvOT1ef757c0"/>
          <w:b/>
          <w:bCs/>
          <w:i/>
          <w:sz w:val="20"/>
          <w:szCs w:val="20"/>
          <w:lang w:val="en-GB"/>
        </w:rPr>
        <w:t>et al.</w:t>
      </w:r>
      <w:r w:rsidRPr="000B354B">
        <w:rPr>
          <w:rFonts w:ascii="Arial Narrow" w:hAnsi="Arial Narrow" w:cs="AdvOT1ef757c0"/>
          <w:b/>
          <w:bCs/>
          <w:sz w:val="20"/>
          <w:szCs w:val="20"/>
          <w:lang w:val="en-GB"/>
        </w:rPr>
        <w:t xml:space="preserve"> </w:t>
      </w:r>
      <w:r w:rsidRPr="000B354B">
        <w:rPr>
          <w:rFonts w:ascii="Arial Narrow" w:hAnsi="Arial Narrow" w:cs="AdvOT1ef757c0"/>
          <w:sz w:val="20"/>
          <w:szCs w:val="20"/>
          <w:lang w:val="en-GB"/>
        </w:rPr>
        <w:t xml:space="preserve">2019. Grounding nature-based climate solutions in sound biodiversity science. </w:t>
      </w:r>
      <w:r w:rsidRPr="000B354B">
        <w:rPr>
          <w:rFonts w:ascii="Arial Narrow" w:hAnsi="Arial Narrow" w:cs="AdvOT7d6df7ab.I"/>
          <w:sz w:val="20"/>
          <w:szCs w:val="20"/>
          <w:lang w:val="en-GB"/>
        </w:rPr>
        <w:t>Nature Climate Change. 9</w:t>
      </w:r>
      <w:r w:rsidRPr="000B354B">
        <w:rPr>
          <w:rFonts w:ascii="Arial Narrow" w:hAnsi="Arial Narrow" w:cs="AdvOT1ef757c0"/>
          <w:sz w:val="20"/>
          <w:szCs w:val="20"/>
          <w:lang w:val="en-GB"/>
        </w:rPr>
        <w:t>(2), 84</w:t>
      </w:r>
      <w:r w:rsidRPr="000B354B">
        <w:rPr>
          <w:rFonts w:ascii="Arial Narrow" w:hAnsi="Arial Narrow" w:cs="AdvOT1ef757c0+20"/>
          <w:sz w:val="20"/>
          <w:szCs w:val="20"/>
          <w:lang w:val="en-GB"/>
        </w:rPr>
        <w:t>–</w:t>
      </w:r>
      <w:r w:rsidRPr="000B354B">
        <w:rPr>
          <w:rFonts w:ascii="Arial Narrow" w:hAnsi="Arial Narrow" w:cs="AdvOT1ef757c0"/>
          <w:sz w:val="20"/>
          <w:szCs w:val="20"/>
          <w:lang w:val="en-GB"/>
        </w:rPr>
        <w:t>87.</w:t>
      </w:r>
    </w:p>
    <w:p w14:paraId="6A5F3471"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Seddon N., Chausson A., Berry, P., </w:t>
      </w:r>
      <w:r>
        <w:rPr>
          <w:rFonts w:ascii="Arial Narrow" w:hAnsi="Arial Narrow" w:cs="STIX-Regular"/>
          <w:b/>
          <w:bCs/>
          <w:sz w:val="20"/>
          <w:szCs w:val="20"/>
        </w:rPr>
        <w:t xml:space="preserve">&amp; </w:t>
      </w:r>
      <w:r w:rsidRPr="000B354B">
        <w:rPr>
          <w:rFonts w:ascii="Arial Narrow" w:hAnsi="Arial Narrow" w:cstheme="majorHAnsi"/>
          <w:b/>
          <w:bCs/>
          <w:i/>
          <w:sz w:val="20"/>
          <w:szCs w:val="20"/>
          <w:lang w:val="en-GB"/>
        </w:rPr>
        <w:t>et al.</w:t>
      </w:r>
      <w:r w:rsidRPr="000B354B">
        <w:rPr>
          <w:rFonts w:ascii="Arial Narrow" w:hAnsi="Arial Narrow" w:cstheme="majorHAnsi"/>
          <w:sz w:val="20"/>
          <w:szCs w:val="20"/>
          <w:lang w:val="en-GB"/>
        </w:rPr>
        <w:t xml:space="preserve"> 2020a. Understanding the value and limits of nature-based solutions to climate change and other global challenges. Phil. Trans. R. Soc. B. 375: 20190120. http://dx.doi.org/10.1098/rstb.2019.0120</w:t>
      </w:r>
    </w:p>
    <w:p w14:paraId="616BBD86"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Seddon, N., Daniels, E., Davis, R.,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sz w:val="20"/>
          <w:szCs w:val="20"/>
          <w:lang w:val="en-GB"/>
        </w:rPr>
        <w:t xml:space="preserve"> 2020b. Global recognition of the importance of nature-based solutions to the impacts of climate change. Global Sustainability. 3, e15, 1–12. https://doi.org/10.1017/sus.2020.8</w:t>
      </w:r>
    </w:p>
    <w:p w14:paraId="7D529BC9"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Seddon, N., Smith, A., Smith, P.,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sz w:val="20"/>
          <w:szCs w:val="20"/>
          <w:lang w:val="en-GB"/>
        </w:rPr>
        <w:t xml:space="preserve"> 2021. Getting the message right on nature-based solutions to climate change. Glob Change Biol. 27: 1518–1546. </w:t>
      </w:r>
      <w:hyperlink r:id="rId194" w:history="1">
        <w:r w:rsidRPr="000B354B">
          <w:rPr>
            <w:rStyle w:val="Hyperlink"/>
            <w:rFonts w:ascii="Arial Narrow" w:hAnsi="Arial Narrow" w:cstheme="majorHAnsi"/>
            <w:color w:val="auto"/>
            <w:sz w:val="20"/>
            <w:szCs w:val="20"/>
            <w:u w:val="none"/>
            <w:lang w:val="en-GB"/>
          </w:rPr>
          <w:t>https://doi.org/10.1111/gcb.15513</w:t>
        </w:r>
      </w:hyperlink>
    </w:p>
    <w:p w14:paraId="652F739D"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URWPalladioL-Roma"/>
          <w:sz w:val="20"/>
          <w:szCs w:val="20"/>
          <w:lang w:val="en-GB"/>
        </w:rPr>
      </w:pPr>
      <w:r w:rsidRPr="000B354B">
        <w:rPr>
          <w:rFonts w:ascii="Arial Narrow" w:hAnsi="Arial Narrow" w:cs="URWPalladioL-Roma"/>
          <w:b/>
          <w:bCs/>
          <w:sz w:val="20"/>
          <w:szCs w:val="20"/>
          <w:lang w:val="en-GB"/>
        </w:rPr>
        <w:t>Seymour, F.</w:t>
      </w:r>
      <w:r w:rsidRPr="000B354B">
        <w:rPr>
          <w:rFonts w:ascii="Arial Narrow" w:hAnsi="Arial Narrow" w:cs="URWPalladioL-Roma"/>
          <w:sz w:val="20"/>
          <w:szCs w:val="20"/>
          <w:lang w:val="en-GB"/>
        </w:rPr>
        <w:t xml:space="preserve"> 2020. Seeing the Forests as well as the (Trillion) Trees in Corporate Climate Strategies. </w:t>
      </w:r>
      <w:r w:rsidRPr="000B354B">
        <w:rPr>
          <w:rFonts w:ascii="Arial Narrow" w:hAnsi="Arial Narrow" w:cs="URWPalladioL-Ital"/>
          <w:sz w:val="20"/>
          <w:szCs w:val="20"/>
          <w:lang w:val="en-GB"/>
        </w:rPr>
        <w:t>One Earth.</w:t>
      </w:r>
      <w:r w:rsidRPr="000B354B">
        <w:rPr>
          <w:rFonts w:ascii="Arial Narrow" w:hAnsi="Arial Narrow" w:cs="URWPalladioL-Roma"/>
          <w:sz w:val="20"/>
          <w:szCs w:val="20"/>
          <w:lang w:val="en-GB"/>
        </w:rPr>
        <w:t xml:space="preserve"> </w:t>
      </w:r>
      <w:r w:rsidRPr="000B354B">
        <w:rPr>
          <w:rFonts w:ascii="Arial Narrow" w:hAnsi="Arial Narrow" w:cs="URWPalladioL-Ital"/>
          <w:sz w:val="20"/>
          <w:szCs w:val="20"/>
          <w:lang w:val="en-GB"/>
        </w:rPr>
        <w:t>2</w:t>
      </w:r>
      <w:r w:rsidRPr="000B354B">
        <w:rPr>
          <w:rFonts w:ascii="Arial Narrow" w:hAnsi="Arial Narrow" w:cs="URWPalladioL-Roma"/>
          <w:sz w:val="20"/>
          <w:szCs w:val="20"/>
          <w:lang w:val="en-GB"/>
        </w:rPr>
        <w:t>, 390–393. https://doi.org/10.1016/j.oneear.2020.05.006</w:t>
      </w:r>
    </w:p>
    <w:p w14:paraId="68734924"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URWPalladioL-Roma"/>
          <w:sz w:val="20"/>
          <w:szCs w:val="20"/>
          <w:lang w:val="en-GB"/>
        </w:rPr>
      </w:pPr>
      <w:r w:rsidRPr="000B354B">
        <w:rPr>
          <w:rFonts w:ascii="Arial Narrow" w:hAnsi="Arial Narrow" w:cs="URWPalladioL-Roma"/>
          <w:b/>
          <w:bCs/>
          <w:sz w:val="20"/>
          <w:szCs w:val="20"/>
          <w:lang w:val="en-GB"/>
        </w:rPr>
        <w:t xml:space="preserve">Shephard, N.T., Narine, L., Peng, Y.,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sz w:val="20"/>
          <w:szCs w:val="20"/>
          <w:lang w:val="en-GB"/>
        </w:rPr>
        <w:t xml:space="preserve"> </w:t>
      </w:r>
      <w:r w:rsidRPr="000B354B">
        <w:rPr>
          <w:rFonts w:ascii="Arial Narrow" w:hAnsi="Arial Narrow" w:cs="URWPalladioL-Roma"/>
          <w:sz w:val="20"/>
          <w:szCs w:val="20"/>
          <w:lang w:val="en-GB"/>
        </w:rPr>
        <w:t>2022. Climate Smart Forestry in the Southern United States. Forests. 13, 1460. https://doi.org/10.3390/f13091460</w:t>
      </w:r>
    </w:p>
    <w:p w14:paraId="29C9D4A1"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URWPalladioL-Roma"/>
          <w:sz w:val="20"/>
          <w:szCs w:val="20"/>
          <w:lang w:val="en-GB"/>
        </w:rPr>
      </w:pPr>
      <w:r w:rsidRPr="000B354B">
        <w:rPr>
          <w:rFonts w:ascii="Arial Narrow" w:hAnsi="Arial Narrow" w:cs="URWPalladioL-Roma"/>
          <w:b/>
          <w:bCs/>
          <w:sz w:val="20"/>
          <w:szCs w:val="20"/>
          <w:lang w:val="en-GB"/>
        </w:rPr>
        <w:t xml:space="preserve">Short, C., Clarke, L., Carnelli, F., </w:t>
      </w:r>
      <w:r>
        <w:rPr>
          <w:rFonts w:ascii="Arial Narrow" w:hAnsi="Arial Narrow" w:cs="STIX-Regular"/>
          <w:b/>
          <w:bCs/>
          <w:sz w:val="20"/>
          <w:szCs w:val="20"/>
        </w:rPr>
        <w:t>&amp;</w:t>
      </w:r>
      <w:r>
        <w:rPr>
          <w:rFonts w:ascii="Arial Narrow" w:hAnsi="Arial Narrow" w:cs="URWPalladioL-Roma"/>
          <w:b/>
          <w:bCs/>
          <w:sz w:val="20"/>
          <w:szCs w:val="20"/>
          <w:lang w:val="en-GB"/>
        </w:rPr>
        <w:t xml:space="preserve"> </w:t>
      </w:r>
      <w:r w:rsidRPr="000B354B">
        <w:rPr>
          <w:rFonts w:ascii="Arial Narrow" w:hAnsi="Arial Narrow" w:cs="URWPalladioL-Roma"/>
          <w:b/>
          <w:bCs/>
          <w:i/>
          <w:sz w:val="20"/>
          <w:szCs w:val="20"/>
          <w:lang w:val="en-GB"/>
        </w:rPr>
        <w:t>et al.</w:t>
      </w:r>
      <w:r w:rsidRPr="000B354B">
        <w:rPr>
          <w:rFonts w:ascii="Arial Narrow" w:hAnsi="Arial Narrow" w:cs="URWPalladioL-Roma"/>
          <w:sz w:val="20"/>
          <w:szCs w:val="20"/>
          <w:lang w:val="en-GB"/>
        </w:rPr>
        <w:t xml:space="preserve"> 2018. Capturing the multiple benefits associated with nature-based solutions: Lessons from a natural flood management project in the Cotswolds, UK. </w:t>
      </w:r>
      <w:r w:rsidRPr="000B354B">
        <w:rPr>
          <w:rFonts w:ascii="Arial Narrow" w:hAnsi="Arial Narrow" w:cs="URWPalladioL-Ital"/>
          <w:sz w:val="20"/>
          <w:szCs w:val="20"/>
          <w:lang w:val="en-GB"/>
        </w:rPr>
        <w:t>L. Degrad. Dev. 30</w:t>
      </w:r>
      <w:r w:rsidRPr="000B354B">
        <w:rPr>
          <w:rFonts w:ascii="Arial Narrow" w:hAnsi="Arial Narrow" w:cs="URWPalladioL-Roma"/>
          <w:sz w:val="20"/>
          <w:szCs w:val="20"/>
          <w:lang w:val="en-GB"/>
        </w:rPr>
        <w:t>, 241–252.</w:t>
      </w:r>
      <w:r w:rsidRPr="000B354B">
        <w:rPr>
          <w:lang w:val="en-GB"/>
        </w:rPr>
        <w:t xml:space="preserve"> </w:t>
      </w:r>
      <w:r w:rsidRPr="000B354B">
        <w:rPr>
          <w:rFonts w:ascii="Arial Narrow" w:hAnsi="Arial Narrow" w:cs="URWPalladioL-Roma"/>
          <w:sz w:val="20"/>
          <w:szCs w:val="20"/>
          <w:lang w:val="en-GB"/>
        </w:rPr>
        <w:t>https://doi.org/10.1002/ldr.3205</w:t>
      </w:r>
    </w:p>
    <w:p w14:paraId="3EEEE334"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Skole, D.L., Mbow, C., Mugabowindekwe, M., </w:t>
      </w:r>
      <w:r>
        <w:rPr>
          <w:rFonts w:ascii="Arial Narrow" w:hAnsi="Arial Narrow" w:cs="STIX-Regular"/>
          <w:b/>
          <w:bCs/>
          <w:sz w:val="20"/>
          <w:szCs w:val="20"/>
        </w:rPr>
        <w:t>&amp;</w:t>
      </w:r>
      <w:r>
        <w:rPr>
          <w:rFonts w:ascii="Arial Narrow" w:hAnsi="Arial Narrow" w:cs="Times New Roman"/>
          <w:b/>
          <w:bCs/>
          <w:sz w:val="20"/>
          <w:szCs w:val="20"/>
          <w:lang w:val="en-GB"/>
        </w:rPr>
        <w:t xml:space="preserve"> </w:t>
      </w:r>
      <w:r w:rsidRPr="000B354B">
        <w:rPr>
          <w:rFonts w:ascii="Arial Narrow" w:hAnsi="Arial Narrow" w:cs="Times New Roman"/>
          <w:b/>
          <w:bCs/>
          <w:i/>
          <w:sz w:val="20"/>
          <w:szCs w:val="20"/>
          <w:lang w:val="en-GB"/>
        </w:rPr>
        <w:t>et al.</w:t>
      </w:r>
      <w:r w:rsidRPr="000B354B">
        <w:rPr>
          <w:rFonts w:ascii="Arial Narrow" w:hAnsi="Arial Narrow" w:cs="Times New Roman"/>
          <w:b/>
          <w:bCs/>
          <w:sz w:val="20"/>
          <w:szCs w:val="20"/>
          <w:lang w:val="en-GB"/>
        </w:rPr>
        <w:t xml:space="preserve"> </w:t>
      </w:r>
      <w:r w:rsidRPr="000B354B">
        <w:rPr>
          <w:rFonts w:ascii="Arial Narrow" w:hAnsi="Arial Narrow" w:cs="Times New Roman"/>
          <w:sz w:val="20"/>
          <w:szCs w:val="20"/>
          <w:lang w:val="en-GB"/>
        </w:rPr>
        <w:t xml:space="preserve">2021. Trees outside of forests as natural climate solutions. Nature Climate Change. Vol 11, 1006–1016. </w:t>
      </w:r>
      <w:hyperlink r:id="rId195" w:history="1">
        <w:r w:rsidRPr="000B354B">
          <w:rPr>
            <w:rStyle w:val="Hyperlink"/>
            <w:color w:val="auto"/>
            <w:u w:val="none"/>
            <w:lang w:val="en-GB"/>
          </w:rPr>
          <w:t>https://doi.org/10.1038/s41558-021-01230-3</w:t>
        </w:r>
      </w:hyperlink>
    </w:p>
    <w:p w14:paraId="6D8F1D00"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Sohlo, I. </w:t>
      </w:r>
      <w:r w:rsidRPr="000B354B">
        <w:rPr>
          <w:rFonts w:ascii="Arial Narrow" w:hAnsi="Arial Narrow" w:cs="Times New Roman"/>
          <w:sz w:val="20"/>
          <w:szCs w:val="20"/>
          <w:lang w:val="en-GB"/>
        </w:rPr>
        <w:t>2017. Concept proposal for ecosystem-based rehabilitation and management of dryland forests and afforested areas. FAO-GEF Sustainable Land Management and Climate-Friendly Agriculture Project.</w:t>
      </w:r>
    </w:p>
    <w:p w14:paraId="26588469"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Sonneveld, B.G.J.S., Merbis, M.D., Alfarra, A., </w:t>
      </w:r>
      <w:r>
        <w:rPr>
          <w:rFonts w:ascii="Arial Narrow" w:hAnsi="Arial Narrow" w:cs="STIX-Regular"/>
          <w:b/>
          <w:bCs/>
          <w:sz w:val="20"/>
          <w:szCs w:val="20"/>
        </w:rPr>
        <w:t>&amp;</w:t>
      </w:r>
      <w:r>
        <w:rPr>
          <w:rFonts w:ascii="Arial Narrow" w:hAnsi="Arial Narrow" w:cs="Times New Roman"/>
          <w:b/>
          <w:bCs/>
          <w:i/>
          <w:sz w:val="20"/>
          <w:szCs w:val="20"/>
          <w:lang w:val="en-GB"/>
        </w:rPr>
        <w:t xml:space="preserve"> </w:t>
      </w:r>
      <w:r w:rsidRPr="000B354B">
        <w:rPr>
          <w:rFonts w:ascii="Arial Narrow" w:hAnsi="Arial Narrow" w:cs="Times New Roman"/>
          <w:b/>
          <w:bCs/>
          <w:i/>
          <w:sz w:val="20"/>
          <w:szCs w:val="20"/>
          <w:lang w:val="en-GB"/>
        </w:rPr>
        <w:t>et al.</w:t>
      </w:r>
      <w:r w:rsidRPr="000B354B">
        <w:rPr>
          <w:rFonts w:ascii="Arial Narrow" w:hAnsi="Arial Narrow" w:cs="Times New Roman"/>
          <w:sz w:val="20"/>
          <w:szCs w:val="20"/>
          <w:lang w:val="en-GB"/>
        </w:rPr>
        <w:t xml:space="preserve"> 2018. Nature-based solutions for agricultural water management and food security. FAO Land and Water Discussion Paper No. 12. Rome, FAO. 66 pp. Licence: CC BY-NC-SA 3.0 IGO.</w:t>
      </w:r>
      <w:r w:rsidRPr="000B354B">
        <w:rPr>
          <w:lang w:val="en-GB"/>
        </w:rPr>
        <w:t xml:space="preserve"> </w:t>
      </w:r>
      <w:r w:rsidRPr="000B354B">
        <w:rPr>
          <w:rFonts w:ascii="Arial Narrow" w:hAnsi="Arial Narrow" w:cs="Times New Roman"/>
          <w:sz w:val="20"/>
          <w:szCs w:val="20"/>
          <w:lang w:val="en-GB"/>
        </w:rPr>
        <w:t>http://www.fao.org/3/CA2525EN/ca2525en.pdf</w:t>
      </w:r>
    </w:p>
    <w:p w14:paraId="2CDC69EA"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b/>
          <w:bCs/>
          <w:sz w:val="20"/>
          <w:szCs w:val="20"/>
          <w:lang w:val="en-GB"/>
        </w:rPr>
      </w:pPr>
      <w:r w:rsidRPr="000B354B">
        <w:rPr>
          <w:rFonts w:ascii="Arial Narrow" w:hAnsi="Arial Narrow" w:cs="Times New Roman"/>
          <w:b/>
          <w:bCs/>
          <w:sz w:val="20"/>
          <w:szCs w:val="20"/>
          <w:lang w:val="de-AT"/>
        </w:rPr>
        <w:t>Sowińska-Świerkosz, B., García, J.</w:t>
      </w:r>
      <w:r w:rsidRPr="000B354B">
        <w:rPr>
          <w:rFonts w:ascii="Arial Narrow" w:hAnsi="Arial Narrow" w:cs="Times New Roman"/>
          <w:sz w:val="20"/>
          <w:szCs w:val="20"/>
          <w:lang w:val="de-AT"/>
        </w:rPr>
        <w:t xml:space="preserve"> 2022. </w:t>
      </w:r>
      <w:r w:rsidRPr="000B354B">
        <w:rPr>
          <w:rFonts w:ascii="Arial Narrow" w:hAnsi="Arial Narrow" w:cs="Times New Roman"/>
          <w:sz w:val="20"/>
          <w:szCs w:val="20"/>
          <w:lang w:val="en-GB"/>
        </w:rPr>
        <w:t>What are Nature-based solutions (NBS)? Setting core ideas for concept clarification.  Nature-Based Solutions. 2, 100009. https://doi.org/10.1016/j.nbsj.2022.100009</w:t>
      </w:r>
    </w:p>
    <w:p w14:paraId="1ED81193"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Springgay, E.,</w:t>
      </w:r>
      <w:r w:rsidRPr="000B354B">
        <w:rPr>
          <w:rFonts w:ascii="Arial Narrow" w:hAnsi="Arial Narrow" w:cstheme="majorHAnsi"/>
          <w:sz w:val="20"/>
          <w:szCs w:val="20"/>
          <w:lang w:val="en-GB"/>
        </w:rPr>
        <w:t xml:space="preserve"> 2019. Forests as nature-based solutions for water. Unasylva. 251, Vol. 70, 2019/1, pp. 3-13.</w:t>
      </w:r>
    </w:p>
    <w:p w14:paraId="6226E687"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Staudinger, M.D., Grimm, M.B., Staudt, A.,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b/>
          <w:bCs/>
          <w:sz w:val="20"/>
          <w:szCs w:val="20"/>
          <w:lang w:val="en-GB"/>
        </w:rPr>
        <w:t xml:space="preserve"> </w:t>
      </w:r>
      <w:r w:rsidRPr="000B354B">
        <w:rPr>
          <w:rFonts w:ascii="Arial Narrow" w:hAnsi="Arial Narrow" w:cstheme="majorHAnsi"/>
          <w:sz w:val="20"/>
          <w:szCs w:val="20"/>
          <w:lang w:val="en-GB"/>
        </w:rPr>
        <w:t xml:space="preserve">2012. Impacts of Climate Change on Biodiversity, Ecosystems, and Ecosystem Services: Technical Input to the 2013 National Climate Assessment. Cooperative Report to the 2013 National Climate Assessment. 296 p. Cited </w:t>
      </w:r>
      <w:r>
        <w:rPr>
          <w:rFonts w:ascii="Arial Narrow" w:hAnsi="Arial Narrow" w:cstheme="majorHAnsi"/>
          <w:sz w:val="20"/>
          <w:szCs w:val="20"/>
          <w:lang w:val="en-GB"/>
        </w:rPr>
        <w:t xml:space="preserve">30 </w:t>
      </w:r>
      <w:r w:rsidRPr="000B354B">
        <w:rPr>
          <w:rFonts w:ascii="Arial Narrow" w:hAnsi="Arial Narrow" w:cstheme="majorHAnsi"/>
          <w:sz w:val="20"/>
          <w:szCs w:val="20"/>
          <w:lang w:val="en-GB"/>
        </w:rPr>
        <w:t>April 2023. https://downloads.globalchange.gov/nca/technical_inputs/Biodiversity-Ecosystems-and-Ecosystem-Services-Technical-Input.pdf</w:t>
      </w:r>
    </w:p>
    <w:p w14:paraId="0966B6BE"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Stolton, S., Dudley, N. </w:t>
      </w:r>
      <w:r w:rsidRPr="000B354B">
        <w:rPr>
          <w:rFonts w:ascii="Arial Narrow" w:hAnsi="Arial Narrow" w:cstheme="majorHAnsi"/>
          <w:sz w:val="20"/>
          <w:szCs w:val="20"/>
          <w:lang w:val="en-GB"/>
        </w:rPr>
        <w:t>2009. Vital Sites: The contribution of protected areas to human health. WWF International, Gland, Switzerland.</w:t>
      </w:r>
    </w:p>
    <w:p w14:paraId="447D4781"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Teo, H.C., Zeng, Y., Sarira, T.V., </w:t>
      </w:r>
      <w:r>
        <w:rPr>
          <w:rFonts w:ascii="Arial Narrow" w:hAnsi="Arial Narrow" w:cs="STIX-Regular"/>
          <w:b/>
          <w:bCs/>
          <w:sz w:val="20"/>
          <w:szCs w:val="20"/>
        </w:rPr>
        <w:t>&amp;</w:t>
      </w:r>
      <w:r>
        <w:rPr>
          <w:rFonts w:ascii="Arial Narrow" w:hAnsi="Arial Narrow" w:cstheme="majorHAnsi"/>
          <w:b/>
          <w:bCs/>
          <w:sz w:val="20"/>
          <w:szCs w:val="20"/>
          <w:lang w:val="en-GB"/>
        </w:rPr>
        <w:t xml:space="preserve"> </w:t>
      </w:r>
      <w:r w:rsidRPr="000B354B">
        <w:rPr>
          <w:rFonts w:ascii="Arial Narrow" w:hAnsi="Arial Narrow" w:cstheme="majorHAnsi"/>
          <w:b/>
          <w:bCs/>
          <w:i/>
          <w:sz w:val="20"/>
          <w:szCs w:val="20"/>
          <w:lang w:val="en-GB"/>
        </w:rPr>
        <w:t>et al.</w:t>
      </w:r>
      <w:r w:rsidRPr="000B354B">
        <w:rPr>
          <w:rFonts w:ascii="Arial Narrow" w:hAnsi="Arial Narrow" w:cstheme="majorHAnsi"/>
          <w:sz w:val="20"/>
          <w:szCs w:val="20"/>
          <w:lang w:val="en-GB"/>
        </w:rPr>
        <w:t xml:space="preserve"> 2021. Global urban reforestation can be an important natural climate solution. Environ. Res. Lett. 16, 034059. https://doi.org/10.1088/1748-9326/abe783</w:t>
      </w:r>
    </w:p>
    <w:p w14:paraId="152CE759"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STIX-Regular"/>
          <w:sz w:val="20"/>
          <w:szCs w:val="20"/>
          <w:lang w:val="en-GB"/>
        </w:rPr>
      </w:pPr>
      <w:r w:rsidRPr="000B354B">
        <w:rPr>
          <w:rFonts w:ascii="Arial Narrow" w:hAnsi="Arial Narrow" w:cs="STIX-Regular"/>
          <w:b/>
          <w:bCs/>
          <w:sz w:val="20"/>
          <w:szCs w:val="20"/>
          <w:lang w:val="en-GB"/>
        </w:rPr>
        <w:t xml:space="preserve">Turconi, L., Faccini, F., Marchese, A. </w:t>
      </w:r>
      <w:r>
        <w:rPr>
          <w:rFonts w:ascii="Arial Narrow" w:hAnsi="Arial Narrow" w:cs="STIX-Regular"/>
          <w:b/>
          <w:bCs/>
          <w:sz w:val="20"/>
          <w:szCs w:val="20"/>
        </w:rPr>
        <w:t>&amp;</w:t>
      </w:r>
      <w:r>
        <w:rPr>
          <w:rFonts w:ascii="Arial Narrow" w:hAnsi="Arial Narrow" w:cs="STIX-Regular"/>
          <w:b/>
          <w:bCs/>
          <w:sz w:val="20"/>
          <w:szCs w:val="20"/>
          <w:lang w:val="en-GB"/>
        </w:rPr>
        <w:t xml:space="preserve"> </w:t>
      </w:r>
      <w:r w:rsidRPr="000B354B">
        <w:rPr>
          <w:rFonts w:ascii="Arial Narrow" w:hAnsi="Arial Narrow" w:cs="STIX-Regular"/>
          <w:b/>
          <w:bCs/>
          <w:i/>
          <w:sz w:val="20"/>
          <w:szCs w:val="20"/>
          <w:lang w:val="en-GB"/>
        </w:rPr>
        <w:t>et al.</w:t>
      </w:r>
      <w:r w:rsidRPr="000B354B">
        <w:rPr>
          <w:rFonts w:ascii="Arial Narrow" w:hAnsi="Arial Narrow" w:cs="STIX-Regular"/>
          <w:b/>
          <w:bCs/>
          <w:sz w:val="20"/>
          <w:szCs w:val="20"/>
          <w:lang w:val="en-GB"/>
        </w:rPr>
        <w:t xml:space="preserve"> </w:t>
      </w:r>
      <w:r w:rsidRPr="000B354B">
        <w:rPr>
          <w:rFonts w:ascii="Arial Narrow" w:hAnsi="Arial Narrow" w:cs="STIX-Regular"/>
          <w:sz w:val="20"/>
          <w:szCs w:val="20"/>
          <w:lang w:val="en-GB"/>
        </w:rPr>
        <w:t>2020. Implementation of nature-based solutions for hydro-meteorological risk reduction in small Mediterranean catchments: the case of portofino natural regional park. Sustainability. 12, 1240. doi:10.3390/su12031240</w:t>
      </w:r>
    </w:p>
    <w:p w14:paraId="76B3FFBF"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STIX-Regular"/>
          <w:sz w:val="20"/>
          <w:szCs w:val="20"/>
          <w:lang w:val="en-GB"/>
        </w:rPr>
      </w:pPr>
      <w:r w:rsidRPr="000B354B">
        <w:rPr>
          <w:rFonts w:ascii="Arial Narrow" w:hAnsi="Arial Narrow" w:cs="STIX-Regular"/>
          <w:b/>
          <w:bCs/>
          <w:sz w:val="20"/>
          <w:szCs w:val="20"/>
          <w:lang w:val="en-GB"/>
        </w:rPr>
        <w:t xml:space="preserve">Tzoulas, K., Korpela, K., Venn, S., </w:t>
      </w:r>
      <w:r>
        <w:rPr>
          <w:rFonts w:ascii="Arial Narrow" w:hAnsi="Arial Narrow" w:cs="STIX-Regular"/>
          <w:b/>
          <w:bCs/>
          <w:sz w:val="20"/>
          <w:szCs w:val="20"/>
        </w:rPr>
        <w:t>&amp;</w:t>
      </w:r>
      <w:r>
        <w:rPr>
          <w:rFonts w:ascii="Arial Narrow" w:hAnsi="Arial Narrow" w:cs="STIX-Regular"/>
          <w:b/>
          <w:bCs/>
          <w:sz w:val="20"/>
          <w:szCs w:val="20"/>
          <w:lang w:val="en-GB"/>
        </w:rPr>
        <w:t xml:space="preserve"> </w:t>
      </w:r>
      <w:r w:rsidRPr="000B354B">
        <w:rPr>
          <w:rFonts w:ascii="Arial Narrow" w:hAnsi="Arial Narrow" w:cs="STIX-Regular"/>
          <w:b/>
          <w:bCs/>
          <w:i/>
          <w:sz w:val="20"/>
          <w:szCs w:val="20"/>
          <w:lang w:val="en-GB"/>
        </w:rPr>
        <w:t>et al.</w:t>
      </w:r>
      <w:r w:rsidRPr="000B354B">
        <w:rPr>
          <w:rFonts w:ascii="Arial Narrow" w:hAnsi="Arial Narrow" w:cs="STIX-Regular"/>
          <w:sz w:val="20"/>
          <w:szCs w:val="20"/>
          <w:lang w:val="en-GB"/>
        </w:rPr>
        <w:t xml:space="preserve"> 2007. Promoting ecosystem and human health in urban areas using green infrastructure: A literature review. Landscape and Urban Planning. 81(3):167–178. https://doi.org/10.1016/j.landurbplan.2007.02.001</w:t>
      </w:r>
    </w:p>
    <w:p w14:paraId="726727FD"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lastRenderedPageBreak/>
        <w:t xml:space="preserve">UK. </w:t>
      </w:r>
      <w:r w:rsidRPr="000B354B">
        <w:rPr>
          <w:rFonts w:ascii="Arial Narrow" w:hAnsi="Arial Narrow" w:cstheme="majorHAnsi"/>
          <w:sz w:val="20"/>
          <w:szCs w:val="20"/>
          <w:lang w:val="en-GB"/>
        </w:rPr>
        <w:t xml:space="preserve">2021. Glasgow Leaders’ Declaration on Forests and Land Use. Cited </w:t>
      </w:r>
      <w:r>
        <w:rPr>
          <w:rFonts w:ascii="Arial Narrow" w:hAnsi="Arial Narrow" w:cstheme="majorHAnsi"/>
          <w:sz w:val="20"/>
          <w:szCs w:val="20"/>
          <w:lang w:val="en-GB"/>
        </w:rPr>
        <w:t xml:space="preserve">26 </w:t>
      </w:r>
      <w:r w:rsidRPr="000B354B">
        <w:rPr>
          <w:rFonts w:ascii="Arial Narrow" w:hAnsi="Arial Narrow" w:cstheme="majorHAnsi"/>
          <w:sz w:val="20"/>
          <w:szCs w:val="20"/>
          <w:lang w:val="en-GB"/>
        </w:rPr>
        <w:t>April 2023. https://ukcop26.org/glasgow-leaders-declaration-on-forests-and-land-use/</w:t>
      </w:r>
    </w:p>
    <w:p w14:paraId="7A75FA6F"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b/>
          <w:bCs/>
          <w:sz w:val="20"/>
          <w:szCs w:val="20"/>
          <w:lang w:val="en-GB"/>
        </w:rPr>
      </w:pPr>
      <w:r w:rsidRPr="000B354B">
        <w:rPr>
          <w:rFonts w:ascii="Arial Narrow" w:hAnsi="Arial Narrow" w:cstheme="majorHAnsi"/>
          <w:b/>
          <w:bCs/>
          <w:sz w:val="20"/>
          <w:szCs w:val="20"/>
          <w:lang w:val="en-GB"/>
        </w:rPr>
        <w:t xml:space="preserve">UN. </w:t>
      </w:r>
      <w:r w:rsidRPr="000B354B">
        <w:rPr>
          <w:rFonts w:ascii="Arial Narrow" w:hAnsi="Arial Narrow" w:cstheme="majorHAnsi"/>
          <w:sz w:val="20"/>
          <w:szCs w:val="20"/>
          <w:lang w:val="en-GB"/>
        </w:rPr>
        <w:t xml:space="preserve">1992. United Nations Framework Convention on Climate Change. FCCC/INFORMAL/84, GE.05-62220 (E) 200705. Cited </w:t>
      </w:r>
      <w:r>
        <w:rPr>
          <w:rFonts w:ascii="Arial Narrow" w:hAnsi="Arial Narrow" w:cstheme="majorHAnsi"/>
          <w:sz w:val="20"/>
          <w:szCs w:val="20"/>
          <w:lang w:val="en-GB"/>
        </w:rPr>
        <w:t xml:space="preserve">12 </w:t>
      </w:r>
      <w:r w:rsidRPr="000B354B">
        <w:rPr>
          <w:rFonts w:ascii="Arial Narrow" w:hAnsi="Arial Narrow" w:cstheme="majorHAnsi"/>
          <w:sz w:val="20"/>
          <w:szCs w:val="20"/>
          <w:lang w:val="en-GB"/>
        </w:rPr>
        <w:t>June 2023.</w:t>
      </w:r>
      <w:r w:rsidRPr="000B354B">
        <w:rPr>
          <w:lang w:val="en-GB"/>
        </w:rPr>
        <w:t xml:space="preserve"> </w:t>
      </w:r>
      <w:r w:rsidRPr="000B354B">
        <w:rPr>
          <w:rFonts w:ascii="Arial Narrow" w:hAnsi="Arial Narrow" w:cstheme="majorHAnsi"/>
          <w:sz w:val="20"/>
          <w:szCs w:val="20"/>
          <w:lang w:val="en-GB"/>
        </w:rPr>
        <w:t>https://unfccc.int/resource/docs/convkp/conveng.pdf</w:t>
      </w:r>
    </w:p>
    <w:p w14:paraId="1B157953"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UN. </w:t>
      </w:r>
      <w:r w:rsidRPr="000B354B">
        <w:rPr>
          <w:rFonts w:ascii="Arial Narrow" w:hAnsi="Arial Narrow" w:cstheme="majorHAnsi"/>
          <w:sz w:val="20"/>
          <w:szCs w:val="20"/>
          <w:lang w:val="en-GB"/>
        </w:rPr>
        <w:t xml:space="preserve">2015. Sendai Framework for Disaster Risk Reduction 2015 – 2030. Geneva, Switzerland. 36p. Cited </w:t>
      </w:r>
      <w:r>
        <w:rPr>
          <w:rFonts w:ascii="Arial Narrow" w:hAnsi="Arial Narrow" w:cstheme="majorHAnsi"/>
          <w:sz w:val="20"/>
          <w:szCs w:val="20"/>
          <w:lang w:val="en-GB"/>
        </w:rPr>
        <w:t xml:space="preserve">27 </w:t>
      </w:r>
      <w:r w:rsidRPr="000B354B">
        <w:rPr>
          <w:rFonts w:ascii="Arial Narrow" w:hAnsi="Arial Narrow" w:cstheme="majorHAnsi"/>
          <w:sz w:val="20"/>
          <w:szCs w:val="20"/>
          <w:lang w:val="en-GB"/>
        </w:rPr>
        <w:t>April 2023. https://www.undrr.org/publication/sendai-framework-disaster-risk-reduction-2015-2030.</w:t>
      </w:r>
    </w:p>
    <w:p w14:paraId="21DC2884"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b/>
          <w:bCs/>
          <w:sz w:val="20"/>
          <w:szCs w:val="20"/>
          <w:lang w:val="en-GB"/>
        </w:rPr>
      </w:pPr>
      <w:r w:rsidRPr="000B354B">
        <w:rPr>
          <w:rFonts w:ascii="Arial Narrow" w:hAnsi="Arial Narrow" w:cs="Times New Roman"/>
          <w:b/>
          <w:bCs/>
          <w:sz w:val="20"/>
          <w:szCs w:val="20"/>
          <w:lang w:val="en-GB"/>
        </w:rPr>
        <w:t>UN.</w:t>
      </w:r>
      <w:r w:rsidRPr="000B354B">
        <w:rPr>
          <w:rFonts w:ascii="Arial Narrow" w:hAnsi="Arial Narrow" w:cs="Times New Roman"/>
          <w:sz w:val="20"/>
          <w:szCs w:val="20"/>
          <w:lang w:val="en-GB"/>
        </w:rPr>
        <w:t xml:space="preserve"> 2016. Non-legally binding instrument on all types of forests. Cited </w:t>
      </w:r>
      <w:r>
        <w:rPr>
          <w:rFonts w:ascii="Arial Narrow" w:hAnsi="Arial Narrow" w:cs="Times New Roman"/>
          <w:sz w:val="20"/>
          <w:szCs w:val="20"/>
          <w:lang w:val="en-GB"/>
        </w:rPr>
        <w:t xml:space="preserve">12 </w:t>
      </w:r>
      <w:r w:rsidRPr="000B354B">
        <w:rPr>
          <w:rFonts w:ascii="Arial Narrow" w:hAnsi="Arial Narrow" w:cs="Times New Roman"/>
          <w:sz w:val="20"/>
          <w:szCs w:val="20"/>
          <w:lang w:val="en-GB"/>
        </w:rPr>
        <w:t>June 2023. https://undocs.org/en/A/RES/62/98</w:t>
      </w:r>
    </w:p>
    <w:p w14:paraId="160B0EBF"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UN.</w:t>
      </w:r>
      <w:r w:rsidRPr="000B354B">
        <w:rPr>
          <w:rFonts w:ascii="Arial Narrow" w:hAnsi="Arial Narrow" w:cstheme="majorHAnsi"/>
          <w:sz w:val="20"/>
          <w:szCs w:val="20"/>
          <w:lang w:val="en-GB"/>
        </w:rPr>
        <w:t xml:space="preserve"> 2017a. United Nations Strategic Plan for Forests, 2017-2030. 16p. Cited </w:t>
      </w:r>
      <w:r>
        <w:rPr>
          <w:rFonts w:ascii="Arial Narrow" w:hAnsi="Arial Narrow" w:cstheme="majorHAnsi"/>
          <w:sz w:val="20"/>
          <w:szCs w:val="20"/>
          <w:lang w:val="en-GB"/>
        </w:rPr>
        <w:t xml:space="preserve">26 </w:t>
      </w:r>
      <w:r w:rsidRPr="000B354B">
        <w:rPr>
          <w:rFonts w:ascii="Arial Narrow" w:hAnsi="Arial Narrow" w:cstheme="majorHAnsi"/>
          <w:sz w:val="20"/>
          <w:szCs w:val="20"/>
          <w:lang w:val="en-GB"/>
        </w:rPr>
        <w:t>April 2023. https://www.un.org/esa/forests/wp-content/uploads/2016/12/UNSPF_AdvUnedited.pdf</w:t>
      </w:r>
    </w:p>
    <w:p w14:paraId="4141711B"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UN. </w:t>
      </w:r>
      <w:r w:rsidRPr="000B354B">
        <w:rPr>
          <w:rFonts w:ascii="Arial Narrow" w:hAnsi="Arial Narrow" w:cs="Times New Roman"/>
          <w:sz w:val="20"/>
          <w:szCs w:val="20"/>
          <w:lang w:val="en-GB"/>
        </w:rPr>
        <w:t xml:space="preserve">2017b. New Urban Agenda. Quito Declaration on Sustainable Cities and Human Settlements for All. United Nations Habitat III Secretariat. United Nations Conference on Housing and Sustainable Urban Development (Habitat III), 20 October 2016, Quito, Ecuador. </w:t>
      </w:r>
    </w:p>
    <w:p w14:paraId="069CE9BC"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UN.</w:t>
      </w:r>
      <w:r w:rsidRPr="000B354B">
        <w:rPr>
          <w:rFonts w:ascii="Arial Narrow" w:hAnsi="Arial Narrow" w:cs="Times New Roman"/>
          <w:sz w:val="20"/>
          <w:szCs w:val="20"/>
          <w:lang w:val="en-GB"/>
        </w:rPr>
        <w:t xml:space="preserve"> 2018. The world's cities in 2018. Department of Economic and Social Affairs, Population Division, World Urbanization Prospects, 1–34.</w:t>
      </w:r>
    </w:p>
    <w:p w14:paraId="4CBF8B5E"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UN. </w:t>
      </w:r>
      <w:r w:rsidRPr="000B354B">
        <w:rPr>
          <w:rFonts w:ascii="Arial Narrow" w:hAnsi="Arial Narrow" w:cstheme="majorHAnsi"/>
          <w:sz w:val="20"/>
          <w:szCs w:val="20"/>
          <w:lang w:val="en-GB"/>
        </w:rPr>
        <w:t>2020. Environmental Performance Reviews: Uzbekistan. Third Review Synopsis. United Nations Economic Commission For Europe. 76pp, Geneva.</w:t>
      </w:r>
    </w:p>
    <w:p w14:paraId="6B526638"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UN.</w:t>
      </w:r>
      <w:r w:rsidRPr="000B354B">
        <w:rPr>
          <w:rFonts w:ascii="Arial Narrow" w:hAnsi="Arial Narrow" w:cstheme="majorHAnsi"/>
          <w:sz w:val="20"/>
          <w:szCs w:val="20"/>
          <w:lang w:val="en-GB"/>
        </w:rPr>
        <w:t xml:space="preserve"> 2021. United Nations Decade on Ecosystem Restoration. Cited </w:t>
      </w:r>
      <w:r>
        <w:rPr>
          <w:rFonts w:ascii="Arial Narrow" w:hAnsi="Arial Narrow" w:cstheme="majorHAnsi"/>
          <w:sz w:val="20"/>
          <w:szCs w:val="20"/>
          <w:lang w:val="en-GB"/>
        </w:rPr>
        <w:t xml:space="preserve">26 </w:t>
      </w:r>
      <w:r w:rsidRPr="000B354B">
        <w:rPr>
          <w:rFonts w:ascii="Arial Narrow" w:hAnsi="Arial Narrow" w:cstheme="majorHAnsi"/>
          <w:sz w:val="20"/>
          <w:szCs w:val="20"/>
          <w:lang w:val="en-GB"/>
        </w:rPr>
        <w:t xml:space="preserve">March 2023. </w:t>
      </w:r>
      <w:hyperlink r:id="rId196" w:history="1">
        <w:r w:rsidRPr="000B354B">
          <w:rPr>
            <w:rStyle w:val="Hyperlink"/>
            <w:rFonts w:ascii="Arial Narrow" w:hAnsi="Arial Narrow" w:cstheme="majorHAnsi"/>
            <w:color w:val="auto"/>
            <w:sz w:val="20"/>
            <w:szCs w:val="20"/>
            <w:u w:val="none"/>
            <w:lang w:val="en-GB"/>
          </w:rPr>
          <w:t>https://www.decadeonrestoration.org/</w:t>
        </w:r>
      </w:hyperlink>
    </w:p>
    <w:p w14:paraId="532860B6"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UNCCD. </w:t>
      </w:r>
      <w:r w:rsidRPr="000B354B">
        <w:rPr>
          <w:rFonts w:ascii="Arial Narrow" w:hAnsi="Arial Narrow" w:cstheme="majorHAnsi"/>
          <w:sz w:val="20"/>
          <w:szCs w:val="20"/>
          <w:lang w:val="en-GB"/>
        </w:rPr>
        <w:t xml:space="preserve">2019. United Nations Convention to Combat Desertification (UNCCD) Web Site. Cited </w:t>
      </w:r>
      <w:r>
        <w:rPr>
          <w:rFonts w:ascii="Arial Narrow" w:hAnsi="Arial Narrow" w:cstheme="majorHAnsi"/>
          <w:sz w:val="20"/>
          <w:szCs w:val="20"/>
          <w:lang w:val="en-GB"/>
        </w:rPr>
        <w:t xml:space="preserve">26 </w:t>
      </w:r>
      <w:r w:rsidRPr="000B354B">
        <w:rPr>
          <w:rFonts w:ascii="Arial Narrow" w:hAnsi="Arial Narrow" w:cstheme="majorHAnsi"/>
          <w:sz w:val="20"/>
          <w:szCs w:val="20"/>
          <w:lang w:val="en-GB"/>
        </w:rPr>
        <w:t>April 2023. https://www.unccd.int/actions/achieving-land-degradation-neutrality.</w:t>
      </w:r>
    </w:p>
    <w:p w14:paraId="4F131563"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UNECE.</w:t>
      </w:r>
      <w:r w:rsidRPr="000B354B">
        <w:rPr>
          <w:rFonts w:ascii="Arial Narrow" w:hAnsi="Arial Narrow" w:cstheme="majorHAnsi"/>
          <w:sz w:val="20"/>
          <w:szCs w:val="20"/>
          <w:lang w:val="en-GB"/>
        </w:rPr>
        <w:t xml:space="preserve"> 2021. Sustainable Urban and Peri-urban Forestry: An Integrative and Inclusive Nature-Based Solution for Green Recovery and Sustainable, Healthy and Resilient Cities. Policy Brief, 21p, Geneva, Switzerland.</w:t>
      </w:r>
    </w:p>
    <w:p w14:paraId="2A2846B1"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HelveticaNeueLTStd-Roman"/>
          <w:sz w:val="20"/>
          <w:szCs w:val="20"/>
          <w:lang w:val="en-GB"/>
        </w:rPr>
      </w:pPr>
      <w:r w:rsidRPr="000B354B">
        <w:rPr>
          <w:rFonts w:ascii="Arial Narrow" w:hAnsi="Arial Narrow" w:cs="HelveticaNeueLTStd-Roman"/>
          <w:b/>
          <w:bCs/>
          <w:sz w:val="20"/>
          <w:szCs w:val="20"/>
          <w:lang w:val="en-GB"/>
        </w:rPr>
        <w:t>UNEP.</w:t>
      </w:r>
      <w:r w:rsidRPr="000B354B">
        <w:rPr>
          <w:rFonts w:ascii="Arial Narrow" w:hAnsi="Arial Narrow" w:cs="HelveticaNeueLTStd-Roman"/>
          <w:sz w:val="20"/>
          <w:szCs w:val="20"/>
          <w:lang w:val="en-GB"/>
        </w:rPr>
        <w:t xml:space="preserve"> 2014. </w:t>
      </w:r>
      <w:r w:rsidRPr="000B354B">
        <w:rPr>
          <w:rFonts w:ascii="Arial Narrow" w:hAnsi="Arial Narrow" w:cs="HelveticaNeueLTStd-It"/>
          <w:sz w:val="20"/>
          <w:szCs w:val="20"/>
          <w:lang w:val="en-GB"/>
        </w:rPr>
        <w:t>Green Infrastructure Guide for water management: Ecosystem-based management approaches for water-related infrastructure projects</w:t>
      </w:r>
      <w:r w:rsidRPr="000B354B">
        <w:rPr>
          <w:rFonts w:ascii="Arial Narrow" w:hAnsi="Arial Narrow" w:cs="HelveticaNeueLTStd-Roman"/>
          <w:sz w:val="20"/>
          <w:szCs w:val="20"/>
          <w:lang w:val="en-GB"/>
        </w:rPr>
        <w:t>. UNEP, UNEP-DHI, IUCN and TNC.</w:t>
      </w:r>
    </w:p>
    <w:p w14:paraId="662CB1F7"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UNEP. </w:t>
      </w:r>
      <w:r w:rsidRPr="000B354B">
        <w:rPr>
          <w:rFonts w:ascii="Arial Narrow" w:hAnsi="Arial Narrow" w:cstheme="majorHAnsi"/>
          <w:sz w:val="20"/>
          <w:szCs w:val="20"/>
          <w:lang w:val="en-GB"/>
        </w:rPr>
        <w:t>2021. State of Finance for Nature 2021. Nairobi.</w:t>
      </w:r>
    </w:p>
    <w:p w14:paraId="5BB43D60"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UNEP.</w:t>
      </w:r>
      <w:r w:rsidRPr="000B354B">
        <w:rPr>
          <w:rFonts w:ascii="Arial Narrow" w:hAnsi="Arial Narrow" w:cstheme="majorHAnsi"/>
          <w:sz w:val="20"/>
          <w:szCs w:val="20"/>
          <w:lang w:val="en-GB"/>
        </w:rPr>
        <w:t xml:space="preserve"> 2022a. Nature-based solutions for supporting sustainable development. Resolution adopted by the United Nations Environment Assembly of the United Nations Environment Programme on </w:t>
      </w:r>
      <w:r>
        <w:rPr>
          <w:rFonts w:ascii="Arial Narrow" w:hAnsi="Arial Narrow" w:cstheme="majorHAnsi"/>
          <w:sz w:val="20"/>
          <w:szCs w:val="20"/>
          <w:lang w:val="en-GB"/>
        </w:rPr>
        <w:t xml:space="preserve">02 </w:t>
      </w:r>
      <w:r w:rsidRPr="000B354B">
        <w:rPr>
          <w:rFonts w:ascii="Arial Narrow" w:hAnsi="Arial Narrow" w:cstheme="majorHAnsi"/>
          <w:sz w:val="20"/>
          <w:szCs w:val="20"/>
          <w:lang w:val="en-GB"/>
        </w:rPr>
        <w:t>March 2022. UNEP/EA.5/Res.5. 3p.</w:t>
      </w:r>
    </w:p>
    <w:p w14:paraId="2CA37440" w14:textId="77777777" w:rsidR="008E01D4" w:rsidRPr="000B354B" w:rsidRDefault="008E01D4" w:rsidP="008E01D4">
      <w:pPr>
        <w:spacing w:after="0" w:line="240" w:lineRule="auto"/>
        <w:ind w:left="567" w:hanging="567"/>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UNEP. </w:t>
      </w:r>
      <w:r w:rsidRPr="000B354B">
        <w:rPr>
          <w:rFonts w:ascii="Arial Narrow" w:hAnsi="Arial Narrow" w:cs="Times New Roman"/>
          <w:sz w:val="20"/>
          <w:szCs w:val="20"/>
          <w:lang w:val="en-GB"/>
        </w:rPr>
        <w:t>2022b. State of Finance for Nature. Time to act: Doubling investment by 2025 and eliminating nature-negative finance flows. Nairobi. https://wedocs.unep.org/20.500.11822/41333</w:t>
      </w:r>
    </w:p>
    <w:p w14:paraId="15AF9611" w14:textId="77777777" w:rsidR="008E01D4" w:rsidRPr="000B354B" w:rsidRDefault="008E01D4" w:rsidP="008E01D4">
      <w:pPr>
        <w:spacing w:after="0" w:line="240" w:lineRule="auto"/>
        <w:ind w:left="567" w:hanging="567"/>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UNEP &amp; IUCN. </w:t>
      </w:r>
      <w:r w:rsidRPr="000B354B">
        <w:rPr>
          <w:rFonts w:ascii="Arial Narrow" w:hAnsi="Arial Narrow" w:cs="Times New Roman"/>
          <w:sz w:val="20"/>
          <w:szCs w:val="20"/>
          <w:lang w:val="en-GB"/>
        </w:rPr>
        <w:t>2021. Nature-based solutions for climate change mitigation. Nairobi and Gland.</w:t>
      </w:r>
    </w:p>
    <w:p w14:paraId="0C1CC359" w14:textId="77777777" w:rsidR="008E01D4" w:rsidRPr="00D203A1" w:rsidRDefault="008E01D4" w:rsidP="008E01D4">
      <w:pPr>
        <w:autoSpaceDE w:val="0"/>
        <w:autoSpaceDN w:val="0"/>
        <w:adjustRightInd w:val="0"/>
        <w:spacing w:after="0" w:line="240" w:lineRule="auto"/>
        <w:ind w:left="360" w:hanging="360"/>
        <w:jc w:val="both"/>
        <w:rPr>
          <w:rFonts w:ascii="Arial Narrow" w:hAnsi="Arial Narrow" w:cs="URWPalladioL-Roma"/>
          <w:sz w:val="20"/>
          <w:szCs w:val="20"/>
          <w:lang w:val="en-GB"/>
        </w:rPr>
      </w:pPr>
      <w:r w:rsidRPr="0037044C">
        <w:rPr>
          <w:rFonts w:ascii="Arial Narrow" w:hAnsi="Arial Narrow" w:cs="URWPalladioL-Roma"/>
          <w:b/>
          <w:bCs/>
          <w:sz w:val="20"/>
          <w:szCs w:val="20"/>
          <w:lang w:val="en-GB"/>
        </w:rPr>
        <w:t>UNFCCC</w:t>
      </w:r>
      <w:r>
        <w:rPr>
          <w:rFonts w:ascii="Arial Narrow" w:hAnsi="Arial Narrow" w:cs="URWPalladioL-Roma"/>
          <w:b/>
          <w:bCs/>
          <w:sz w:val="20"/>
          <w:szCs w:val="20"/>
          <w:lang w:val="en-GB"/>
        </w:rPr>
        <w:t>.</w:t>
      </w:r>
      <w:r w:rsidRPr="0037044C">
        <w:rPr>
          <w:rFonts w:ascii="Arial Narrow" w:hAnsi="Arial Narrow" w:cs="URWPalladioL-Roma"/>
          <w:b/>
          <w:bCs/>
          <w:sz w:val="20"/>
          <w:szCs w:val="20"/>
          <w:lang w:val="en-GB"/>
        </w:rPr>
        <w:t xml:space="preserve"> </w:t>
      </w:r>
      <w:r w:rsidRPr="00D203A1">
        <w:rPr>
          <w:rFonts w:ascii="Arial Narrow" w:hAnsi="Arial Narrow" w:cs="URWPalladioL-Roma"/>
          <w:sz w:val="20"/>
          <w:szCs w:val="20"/>
          <w:lang w:val="en-GB"/>
        </w:rPr>
        <w:t>2010. Decision 1/CP.16: The Cancún Agreements: Outcome of the Work of the Ad Hoc Working Group on Long–term Cooperative Action under the Convention. 31pp. Cited 10 June 2023, http://unfccc.int/resource/docs/2010/cop16/eng/07a01.pdf#page=2</w:t>
      </w:r>
    </w:p>
    <w:p w14:paraId="467EF783"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URWPalladioL-Roma"/>
          <w:sz w:val="20"/>
          <w:szCs w:val="20"/>
          <w:lang w:val="en-GB"/>
        </w:rPr>
      </w:pPr>
      <w:r w:rsidRPr="000B354B">
        <w:rPr>
          <w:rFonts w:ascii="Arial Narrow" w:hAnsi="Arial Narrow" w:cs="URWPalladioL-Roma"/>
          <w:b/>
          <w:bCs/>
          <w:sz w:val="20"/>
          <w:szCs w:val="20"/>
          <w:lang w:val="en-GB"/>
        </w:rPr>
        <w:t xml:space="preserve">USDA. </w:t>
      </w:r>
      <w:r w:rsidRPr="000B354B">
        <w:rPr>
          <w:rFonts w:ascii="Arial Narrow" w:hAnsi="Arial Narrow" w:cs="URWPalladioL-Roma"/>
          <w:sz w:val="20"/>
          <w:szCs w:val="20"/>
          <w:lang w:val="en-GB"/>
        </w:rPr>
        <w:t xml:space="preserve">2023. Riparian Forest Buffers. Cited </w:t>
      </w:r>
      <w:r>
        <w:rPr>
          <w:rFonts w:ascii="Arial Narrow" w:hAnsi="Arial Narrow" w:cs="URWPalladioL-Roma"/>
          <w:sz w:val="20"/>
          <w:szCs w:val="20"/>
          <w:lang w:val="en-GB"/>
        </w:rPr>
        <w:t xml:space="preserve">1 </w:t>
      </w:r>
      <w:r w:rsidRPr="000B354B">
        <w:rPr>
          <w:rFonts w:ascii="Arial Narrow" w:hAnsi="Arial Narrow" w:cs="URWPalladioL-Roma"/>
          <w:sz w:val="20"/>
          <w:szCs w:val="20"/>
          <w:lang w:val="en-GB"/>
        </w:rPr>
        <w:t>May 2023. https://www.fs.usda.gov/nac/practices/riparian-forest-buffers.php.</w:t>
      </w:r>
    </w:p>
    <w:p w14:paraId="0FEA2FB0"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URWPalladioL-Roma"/>
          <w:sz w:val="20"/>
          <w:szCs w:val="20"/>
          <w:lang w:val="en-GB"/>
        </w:rPr>
      </w:pPr>
      <w:r w:rsidRPr="000B354B">
        <w:rPr>
          <w:rFonts w:ascii="Arial Narrow" w:hAnsi="Arial Narrow" w:cs="URWPalladioL-Roma"/>
          <w:b/>
          <w:bCs/>
          <w:sz w:val="20"/>
          <w:szCs w:val="20"/>
          <w:lang w:val="de-AT"/>
        </w:rPr>
        <w:t xml:space="preserve">van der Jagt, A.P.N., Szaraz, L.R., Delshammar, T., </w:t>
      </w:r>
      <w:r>
        <w:rPr>
          <w:rFonts w:ascii="Arial Narrow" w:hAnsi="Arial Narrow" w:cs="STIX-Regular"/>
          <w:b/>
          <w:bCs/>
          <w:sz w:val="20"/>
          <w:szCs w:val="20"/>
        </w:rPr>
        <w:t>&amp;</w:t>
      </w:r>
      <w:r>
        <w:rPr>
          <w:rFonts w:ascii="Arial Narrow" w:hAnsi="Arial Narrow" w:cs="URWPalladioL-Roma"/>
          <w:b/>
          <w:bCs/>
          <w:sz w:val="20"/>
          <w:szCs w:val="20"/>
          <w:lang w:val="de-AT"/>
        </w:rPr>
        <w:t xml:space="preserve"> </w:t>
      </w:r>
      <w:r w:rsidRPr="000B354B">
        <w:rPr>
          <w:rFonts w:ascii="Arial Narrow" w:hAnsi="Arial Narrow" w:cs="URWPalladioL-Roma"/>
          <w:b/>
          <w:bCs/>
          <w:i/>
          <w:sz w:val="20"/>
          <w:szCs w:val="20"/>
          <w:lang w:val="de-AT"/>
        </w:rPr>
        <w:t>et al.</w:t>
      </w:r>
      <w:r w:rsidRPr="000B354B">
        <w:rPr>
          <w:rFonts w:ascii="Arial Narrow" w:hAnsi="Arial Narrow" w:cs="URWPalladioL-Roma"/>
          <w:sz w:val="20"/>
          <w:szCs w:val="20"/>
          <w:lang w:val="de-AT"/>
        </w:rPr>
        <w:t xml:space="preserve"> 2017. </w:t>
      </w:r>
      <w:r w:rsidRPr="000B354B">
        <w:rPr>
          <w:rFonts w:ascii="Arial Narrow" w:hAnsi="Arial Narrow" w:cs="URWPalladioL-Roma"/>
          <w:sz w:val="20"/>
          <w:szCs w:val="20"/>
          <w:lang w:val="en-GB"/>
        </w:rPr>
        <w:t xml:space="preserve">Cultivating nature-based solutions: The governance of communal urban gardens in the European Union. </w:t>
      </w:r>
      <w:r w:rsidRPr="000B354B">
        <w:rPr>
          <w:rFonts w:ascii="Arial Narrow" w:hAnsi="Arial Narrow" w:cs="URWPalladioL-Ital"/>
          <w:sz w:val="20"/>
          <w:szCs w:val="20"/>
          <w:lang w:val="en-GB"/>
        </w:rPr>
        <w:t>Environ. Res. 159</w:t>
      </w:r>
      <w:r w:rsidRPr="000B354B">
        <w:rPr>
          <w:rFonts w:ascii="Arial Narrow" w:hAnsi="Arial Narrow" w:cs="URWPalladioL-Roma"/>
          <w:sz w:val="20"/>
          <w:szCs w:val="20"/>
          <w:lang w:val="en-GB"/>
        </w:rPr>
        <w:t>, 264–275. https://doi.org/10.1016/j.envres.2017.08.013</w:t>
      </w:r>
    </w:p>
    <w:p w14:paraId="26343746"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Lato-Regular"/>
          <w:sz w:val="20"/>
          <w:szCs w:val="20"/>
          <w:lang w:val="en-GB"/>
        </w:rPr>
      </w:pPr>
      <w:r w:rsidRPr="000B354B">
        <w:rPr>
          <w:rFonts w:ascii="Arial Narrow" w:hAnsi="Arial Narrow" w:cs="Lato-Regular"/>
          <w:b/>
          <w:bCs/>
          <w:sz w:val="20"/>
          <w:szCs w:val="20"/>
          <w:lang w:val="en-GB"/>
        </w:rPr>
        <w:t xml:space="preserve">Wang, C., Zhang, W., Li, X., </w:t>
      </w:r>
      <w:r>
        <w:rPr>
          <w:rFonts w:ascii="Arial Narrow" w:hAnsi="Arial Narrow" w:cs="STIX-Regular"/>
          <w:b/>
          <w:bCs/>
          <w:sz w:val="20"/>
          <w:szCs w:val="20"/>
        </w:rPr>
        <w:t>&amp;</w:t>
      </w:r>
      <w:r>
        <w:rPr>
          <w:rFonts w:ascii="Arial Narrow" w:hAnsi="Arial Narrow" w:cs="Lato-Regular"/>
          <w:b/>
          <w:bCs/>
          <w:sz w:val="20"/>
          <w:szCs w:val="20"/>
          <w:lang w:val="en-GB"/>
        </w:rPr>
        <w:t xml:space="preserve"> </w:t>
      </w:r>
      <w:r w:rsidRPr="000B354B">
        <w:rPr>
          <w:rFonts w:ascii="Arial Narrow" w:hAnsi="Arial Narrow" w:cs="Lato-Regular"/>
          <w:b/>
          <w:bCs/>
          <w:i/>
          <w:sz w:val="20"/>
          <w:szCs w:val="20"/>
          <w:lang w:val="en-GB"/>
        </w:rPr>
        <w:t>et al.</w:t>
      </w:r>
      <w:r w:rsidRPr="000B354B">
        <w:rPr>
          <w:rFonts w:ascii="Arial Narrow" w:hAnsi="Arial Narrow" w:cs="Lato-Regular"/>
          <w:sz w:val="20"/>
          <w:szCs w:val="20"/>
          <w:lang w:val="en-GB"/>
        </w:rPr>
        <w:t xml:space="preserve"> 2021. A global meta-analysis of the impacts of tree plantations on biodiversity. </w:t>
      </w:r>
      <w:r w:rsidRPr="000B354B">
        <w:rPr>
          <w:rFonts w:ascii="Arial Narrow" w:hAnsi="Arial Narrow" w:cs="Lato-Italic"/>
          <w:sz w:val="20"/>
          <w:szCs w:val="20"/>
          <w:lang w:val="en-GB"/>
        </w:rPr>
        <w:t>Global Ecology and Biogeography.</w:t>
      </w:r>
      <w:r w:rsidRPr="000B354B">
        <w:rPr>
          <w:rFonts w:ascii="Arial Narrow" w:hAnsi="Arial Narrow" w:cs="Lato-Regular"/>
          <w:sz w:val="20"/>
          <w:szCs w:val="20"/>
          <w:lang w:val="en-GB"/>
        </w:rPr>
        <w:t xml:space="preserve"> </w:t>
      </w:r>
      <w:r w:rsidRPr="000B354B">
        <w:rPr>
          <w:rFonts w:ascii="Arial Narrow" w:hAnsi="Arial Narrow" w:cs="Lato-Italic"/>
          <w:sz w:val="20"/>
          <w:szCs w:val="20"/>
          <w:lang w:val="en-GB"/>
        </w:rPr>
        <w:t>31</w:t>
      </w:r>
      <w:r w:rsidRPr="000B354B">
        <w:rPr>
          <w:rFonts w:ascii="Arial Narrow" w:hAnsi="Arial Narrow" w:cs="Lato-Regular"/>
          <w:sz w:val="20"/>
          <w:szCs w:val="20"/>
          <w:lang w:val="en-GB"/>
        </w:rPr>
        <w:t xml:space="preserve">, 576–587. </w:t>
      </w:r>
      <w:hyperlink r:id="rId197" w:history="1">
        <w:r w:rsidRPr="000B354B">
          <w:rPr>
            <w:rStyle w:val="Hyperlink"/>
            <w:rFonts w:ascii="Arial Narrow" w:hAnsi="Arial Narrow" w:cs="Lato-Regular"/>
            <w:color w:val="auto"/>
            <w:sz w:val="20"/>
            <w:szCs w:val="20"/>
            <w:u w:val="none"/>
            <w:lang w:val="en-GB"/>
          </w:rPr>
          <w:t>https://doi.org/10.1111/geb.13440</w:t>
        </w:r>
      </w:hyperlink>
    </w:p>
    <w:p w14:paraId="3C394515"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 xml:space="preserve">WB. </w:t>
      </w:r>
      <w:r w:rsidRPr="000B354B">
        <w:rPr>
          <w:rFonts w:ascii="Arial Narrow" w:hAnsi="Arial Narrow" w:cs="Times New Roman"/>
          <w:sz w:val="20"/>
          <w:szCs w:val="20"/>
          <w:lang w:val="en-GB"/>
        </w:rPr>
        <w:t>2021a. Climate Change Action Plan 2021-2025. 2021-2025 Supporting Green, Resilient, and Inclusive Development. 49p. Washington, DC World Bank Group.</w:t>
      </w:r>
    </w:p>
    <w:p w14:paraId="7C1C097F" w14:textId="77777777" w:rsidR="008E01D4" w:rsidRPr="000B354B" w:rsidRDefault="008E01D4" w:rsidP="008E01D4">
      <w:pPr>
        <w:spacing w:after="0" w:line="240" w:lineRule="auto"/>
        <w:ind w:left="360" w:hanging="360"/>
        <w:jc w:val="both"/>
        <w:rPr>
          <w:rFonts w:ascii="Arial Narrow" w:hAnsi="Arial Narrow" w:cs="Times New Roman"/>
          <w:sz w:val="20"/>
          <w:szCs w:val="20"/>
          <w:lang w:val="en-GB"/>
        </w:rPr>
      </w:pPr>
      <w:r w:rsidRPr="000B354B">
        <w:rPr>
          <w:rFonts w:ascii="Arial Narrow" w:hAnsi="Arial Narrow" w:cs="Times New Roman"/>
          <w:b/>
          <w:bCs/>
          <w:sz w:val="20"/>
          <w:szCs w:val="20"/>
          <w:lang w:val="en-GB"/>
        </w:rPr>
        <w:t>WB.</w:t>
      </w:r>
      <w:r w:rsidRPr="000B354B">
        <w:rPr>
          <w:rFonts w:ascii="Arial Narrow" w:hAnsi="Arial Narrow" w:cs="Times New Roman"/>
          <w:sz w:val="20"/>
          <w:szCs w:val="20"/>
          <w:lang w:val="en-GB"/>
        </w:rPr>
        <w:t xml:space="preserve"> 2021b. A Catalogue of Nature-based Solutions for Urban Resilience. Washington, DC World Bank Group.</w:t>
      </w:r>
    </w:p>
    <w:p w14:paraId="5AA5494B"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WEF. </w:t>
      </w:r>
      <w:r w:rsidRPr="000B354B">
        <w:rPr>
          <w:rFonts w:ascii="Arial Narrow" w:hAnsi="Arial Narrow" w:cstheme="majorHAnsi"/>
          <w:sz w:val="20"/>
          <w:szCs w:val="20"/>
          <w:lang w:val="en-GB"/>
        </w:rPr>
        <w:t>2020. Nature risk rising: Why the crisis engulfing nature matters for business and the economy. New Nature Economy series. Geneva, Switzerland: World Economic Forum.</w:t>
      </w:r>
    </w:p>
    <w:p w14:paraId="11F99B57"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heme="majorHAnsi"/>
          <w:sz w:val="20"/>
          <w:szCs w:val="20"/>
          <w:lang w:val="en-GB"/>
        </w:rPr>
      </w:pPr>
      <w:r w:rsidRPr="000B354B">
        <w:rPr>
          <w:rFonts w:ascii="Arial Narrow" w:hAnsi="Arial Narrow" w:cstheme="majorHAnsi"/>
          <w:b/>
          <w:bCs/>
          <w:sz w:val="20"/>
          <w:szCs w:val="20"/>
          <w:lang w:val="en-GB"/>
        </w:rPr>
        <w:t xml:space="preserve">Welden, E.A., Chausson, A., </w:t>
      </w:r>
      <w:r>
        <w:rPr>
          <w:rFonts w:ascii="Arial Narrow" w:hAnsi="Arial Narrow" w:cs="STIX-Regular"/>
          <w:b/>
          <w:bCs/>
          <w:sz w:val="20"/>
          <w:szCs w:val="20"/>
        </w:rPr>
        <w:t xml:space="preserve">&amp; </w:t>
      </w:r>
      <w:r w:rsidRPr="000B354B">
        <w:rPr>
          <w:rFonts w:ascii="Arial Narrow" w:hAnsi="Arial Narrow" w:cstheme="majorHAnsi"/>
          <w:b/>
          <w:bCs/>
          <w:sz w:val="20"/>
          <w:szCs w:val="20"/>
          <w:lang w:val="en-GB"/>
        </w:rPr>
        <w:t>Melanidis, M.S.</w:t>
      </w:r>
      <w:r w:rsidRPr="000B354B">
        <w:rPr>
          <w:rFonts w:ascii="Arial Narrow" w:hAnsi="Arial Narrow" w:cstheme="majorHAnsi"/>
          <w:sz w:val="20"/>
          <w:szCs w:val="20"/>
          <w:lang w:val="en-GB"/>
        </w:rPr>
        <w:t xml:space="preserve"> 2021. Leveraging Nature-based Solutions for transformation: Reconnecting people and nature. People Nat. 3: 966–977. </w:t>
      </w:r>
      <w:hyperlink r:id="rId198" w:history="1">
        <w:r w:rsidRPr="000B354B">
          <w:rPr>
            <w:rStyle w:val="Hyperlink"/>
            <w:rFonts w:ascii="Arial Narrow" w:hAnsi="Arial Narrow" w:cstheme="majorHAnsi"/>
            <w:color w:val="auto"/>
            <w:sz w:val="20"/>
            <w:szCs w:val="20"/>
            <w:u w:val="none"/>
            <w:lang w:val="en-GB"/>
          </w:rPr>
          <w:t>https://doi.org/10.1002/pan3.10212</w:t>
        </w:r>
      </w:hyperlink>
    </w:p>
    <w:p w14:paraId="2FC90AF5" w14:textId="77777777" w:rsidR="008E01D4" w:rsidRPr="000B354B" w:rsidRDefault="008E01D4" w:rsidP="008E01D4">
      <w:pPr>
        <w:autoSpaceDE w:val="0"/>
        <w:autoSpaceDN w:val="0"/>
        <w:adjustRightInd w:val="0"/>
        <w:spacing w:after="0" w:line="240" w:lineRule="auto"/>
        <w:ind w:left="360" w:hanging="360"/>
        <w:jc w:val="both"/>
        <w:rPr>
          <w:rFonts w:ascii="Arial Narrow" w:eastAsia="MinionLT-Regular" w:hAnsi="Arial Narrow" w:cs="MinionLT-Regular"/>
          <w:sz w:val="20"/>
          <w:szCs w:val="20"/>
          <w:lang w:val="en-GB"/>
        </w:rPr>
      </w:pPr>
      <w:r w:rsidRPr="000B354B">
        <w:rPr>
          <w:rFonts w:ascii="Arial Narrow" w:eastAsia="MinionLT-Regular" w:hAnsi="Arial Narrow" w:cs="MinionLT-Regular"/>
          <w:b/>
          <w:bCs/>
          <w:sz w:val="20"/>
          <w:szCs w:val="20"/>
          <w:lang w:val="en-GB"/>
        </w:rPr>
        <w:t xml:space="preserve">Xu, T., Niu, X., </w:t>
      </w:r>
      <w:r>
        <w:rPr>
          <w:rFonts w:ascii="Arial Narrow" w:hAnsi="Arial Narrow" w:cs="STIX-Regular"/>
          <w:b/>
          <w:bCs/>
          <w:sz w:val="20"/>
          <w:szCs w:val="20"/>
        </w:rPr>
        <w:t>&amp;</w:t>
      </w:r>
      <w:r>
        <w:rPr>
          <w:rFonts w:ascii="Arial Narrow" w:eastAsia="MinionLT-Regular" w:hAnsi="Arial Narrow" w:cs="MinionLT-Regular"/>
          <w:b/>
          <w:bCs/>
          <w:sz w:val="20"/>
          <w:szCs w:val="20"/>
          <w:lang w:val="en-GB"/>
        </w:rPr>
        <w:t xml:space="preserve"> </w:t>
      </w:r>
      <w:r w:rsidRPr="000B354B">
        <w:rPr>
          <w:rFonts w:ascii="Arial Narrow" w:eastAsia="MinionLT-Regular" w:hAnsi="Arial Narrow" w:cs="MinionLT-Regular"/>
          <w:b/>
          <w:bCs/>
          <w:sz w:val="20"/>
          <w:szCs w:val="20"/>
          <w:lang w:val="en-GB"/>
        </w:rPr>
        <w:t xml:space="preserve">Wang, B. </w:t>
      </w:r>
      <w:r w:rsidRPr="000B354B">
        <w:rPr>
          <w:rFonts w:ascii="Arial Narrow" w:eastAsia="MinionLT-Regular" w:hAnsi="Arial Narrow" w:cs="MinionLT-Regular"/>
          <w:sz w:val="20"/>
          <w:szCs w:val="20"/>
          <w:lang w:val="en-GB"/>
        </w:rPr>
        <w:t>2022. The Grain for Green Project in Contiguous Poverty-Stricken Regions of China: A Nature-Based Solution. Sustainability. 14, 7755. https://doi.org/10.3390/su14137755</w:t>
      </w:r>
    </w:p>
    <w:p w14:paraId="4EB6353D" w14:textId="77777777" w:rsidR="008E01D4" w:rsidRPr="000B354B" w:rsidRDefault="008E01D4" w:rsidP="008E01D4">
      <w:pPr>
        <w:autoSpaceDE w:val="0"/>
        <w:autoSpaceDN w:val="0"/>
        <w:adjustRightInd w:val="0"/>
        <w:spacing w:after="0" w:line="240" w:lineRule="auto"/>
        <w:ind w:left="360" w:hanging="360"/>
        <w:jc w:val="both"/>
        <w:rPr>
          <w:rFonts w:ascii="Arial Narrow" w:hAnsi="Arial Narrow" w:cs="Times New Roman"/>
          <w:sz w:val="20"/>
          <w:szCs w:val="20"/>
          <w:lang w:val="en-GB"/>
        </w:rPr>
      </w:pPr>
      <w:r w:rsidRPr="000B354B">
        <w:rPr>
          <w:rFonts w:ascii="Arial Narrow" w:eastAsia="MinionLT-Regular" w:hAnsi="Arial Narrow" w:cs="MinionLT-Regular"/>
          <w:b/>
          <w:bCs/>
          <w:sz w:val="20"/>
          <w:szCs w:val="20"/>
          <w:lang w:val="en-GB"/>
        </w:rPr>
        <w:t xml:space="preserve">Yao, N., Konijnendijk van den Boschb, C.C., Yang, J., </w:t>
      </w:r>
      <w:r>
        <w:rPr>
          <w:rFonts w:ascii="Arial Narrow" w:hAnsi="Arial Narrow" w:cs="STIX-Regular"/>
          <w:b/>
          <w:bCs/>
          <w:sz w:val="20"/>
          <w:szCs w:val="20"/>
        </w:rPr>
        <w:t>&amp;</w:t>
      </w:r>
      <w:r>
        <w:rPr>
          <w:rFonts w:ascii="Arial Narrow" w:eastAsia="MinionLT-Regular" w:hAnsi="Arial Narrow" w:cs="MinionLT-Regular"/>
          <w:b/>
          <w:bCs/>
          <w:sz w:val="20"/>
          <w:szCs w:val="20"/>
          <w:lang w:val="en-GB"/>
        </w:rPr>
        <w:t xml:space="preserve"> </w:t>
      </w:r>
      <w:r w:rsidRPr="000B354B">
        <w:rPr>
          <w:rFonts w:ascii="Arial Narrow" w:eastAsia="MinionLT-Regular" w:hAnsi="Arial Narrow" w:cs="MinionLT-Italic"/>
          <w:b/>
          <w:bCs/>
          <w:i/>
          <w:sz w:val="20"/>
          <w:szCs w:val="20"/>
          <w:lang w:val="en-GB"/>
        </w:rPr>
        <w:t>et al.</w:t>
      </w:r>
      <w:r w:rsidRPr="000B354B">
        <w:rPr>
          <w:rFonts w:ascii="Arial Narrow" w:eastAsia="MinionLT-Regular" w:hAnsi="Arial Narrow" w:cs="MinionLT-Italic"/>
          <w:i/>
          <w:iCs/>
          <w:sz w:val="20"/>
          <w:szCs w:val="20"/>
          <w:lang w:val="en-GB"/>
        </w:rPr>
        <w:t xml:space="preserve"> </w:t>
      </w:r>
      <w:r w:rsidRPr="000B354B">
        <w:rPr>
          <w:rFonts w:ascii="Arial Narrow" w:eastAsia="MinionLT-Regular" w:hAnsi="Arial Narrow" w:cs="MinionLT-Regular"/>
          <w:sz w:val="20"/>
          <w:szCs w:val="20"/>
          <w:lang w:val="en-GB"/>
        </w:rPr>
        <w:t>2019. Beijing's 50 million new urban trees: Strategic governance for large-scale urban afforestation. Urban Forestry &amp; Urban Greening. 44, 126392. https://doi.org/10.1016/j.ufug.2019.126392.</w:t>
      </w:r>
    </w:p>
    <w:p w14:paraId="3F255601" w14:textId="77777777" w:rsidR="008E01D4" w:rsidRDefault="008E01D4" w:rsidP="008E01D4">
      <w:pPr>
        <w:spacing w:after="0" w:line="240" w:lineRule="auto"/>
        <w:ind w:left="567" w:hanging="567"/>
        <w:jc w:val="both"/>
        <w:rPr>
          <w:rFonts w:ascii="Arial Narrow" w:hAnsi="Arial Narrow" w:cs="Times New Roman"/>
          <w:sz w:val="20"/>
          <w:szCs w:val="20"/>
          <w:lang w:val="en-GB"/>
        </w:rPr>
      </w:pPr>
    </w:p>
    <w:p w14:paraId="16612CF9" w14:textId="77777777" w:rsidR="008E01D4" w:rsidRDefault="008E01D4" w:rsidP="008E01D4">
      <w:pPr>
        <w:spacing w:after="0" w:line="240" w:lineRule="auto"/>
        <w:ind w:left="567" w:hanging="567"/>
        <w:jc w:val="both"/>
        <w:rPr>
          <w:rFonts w:ascii="Arial Narrow" w:hAnsi="Arial Narrow" w:cs="Times New Roman"/>
          <w:sz w:val="20"/>
          <w:szCs w:val="20"/>
          <w:lang w:val="en-GB"/>
        </w:rPr>
      </w:pPr>
    </w:p>
    <w:p w14:paraId="2907004F" w14:textId="77777777" w:rsidR="008E01D4" w:rsidRDefault="008E01D4" w:rsidP="008E01D4">
      <w:pPr>
        <w:spacing w:after="0" w:line="240" w:lineRule="auto"/>
        <w:ind w:left="567" w:hanging="567"/>
        <w:jc w:val="both"/>
        <w:rPr>
          <w:rFonts w:ascii="Arial Narrow" w:hAnsi="Arial Narrow" w:cs="Times New Roman"/>
          <w:sz w:val="20"/>
          <w:szCs w:val="20"/>
          <w:lang w:val="en-GB"/>
        </w:rPr>
      </w:pPr>
    </w:p>
    <w:p w14:paraId="426E7DEB" w14:textId="77777777" w:rsidR="008E01D4" w:rsidRDefault="008E01D4" w:rsidP="008E01D4">
      <w:pPr>
        <w:spacing w:after="0" w:line="240" w:lineRule="auto"/>
        <w:ind w:left="567" w:hanging="567"/>
        <w:jc w:val="both"/>
        <w:rPr>
          <w:rFonts w:ascii="Arial Narrow" w:hAnsi="Arial Narrow" w:cs="Times New Roman"/>
          <w:sz w:val="20"/>
          <w:szCs w:val="20"/>
          <w:lang w:val="en-GB"/>
        </w:rPr>
      </w:pPr>
    </w:p>
    <w:p w14:paraId="1DDAA71E" w14:textId="77777777" w:rsidR="008E01D4" w:rsidRDefault="008E01D4" w:rsidP="008E01D4">
      <w:pPr>
        <w:spacing w:after="0" w:line="240" w:lineRule="auto"/>
        <w:ind w:left="567" w:hanging="567"/>
        <w:jc w:val="both"/>
        <w:rPr>
          <w:rFonts w:ascii="Arial Narrow" w:hAnsi="Arial Narrow" w:cs="Times New Roman"/>
          <w:sz w:val="20"/>
          <w:szCs w:val="20"/>
          <w:lang w:val="en-GB"/>
        </w:rPr>
      </w:pPr>
    </w:p>
    <w:p w14:paraId="7611AE49" w14:textId="77777777" w:rsidR="008E01D4" w:rsidRDefault="008E01D4" w:rsidP="008E01D4">
      <w:pPr>
        <w:spacing w:after="0" w:line="240" w:lineRule="auto"/>
        <w:ind w:left="567" w:hanging="567"/>
        <w:jc w:val="both"/>
        <w:rPr>
          <w:rFonts w:ascii="Arial Narrow" w:hAnsi="Arial Narrow" w:cs="Times New Roman"/>
          <w:sz w:val="20"/>
          <w:szCs w:val="20"/>
          <w:lang w:val="en-GB"/>
        </w:rPr>
      </w:pPr>
    </w:p>
    <w:p w14:paraId="0FDE867B" w14:textId="77777777" w:rsidR="008E01D4" w:rsidRDefault="008E01D4" w:rsidP="008E01D4">
      <w:pPr>
        <w:spacing w:after="0" w:line="240" w:lineRule="auto"/>
        <w:ind w:left="567" w:hanging="567"/>
        <w:jc w:val="both"/>
        <w:rPr>
          <w:rFonts w:ascii="Arial Narrow" w:hAnsi="Arial Narrow" w:cs="Times New Roman"/>
          <w:sz w:val="20"/>
          <w:szCs w:val="20"/>
          <w:lang w:val="en-GB"/>
        </w:rPr>
      </w:pPr>
    </w:p>
    <w:p w14:paraId="0CA3A4DA" w14:textId="77777777" w:rsidR="008E01D4" w:rsidRDefault="008E01D4" w:rsidP="008E01D4">
      <w:pPr>
        <w:spacing w:after="0" w:line="240" w:lineRule="auto"/>
        <w:ind w:left="567" w:hanging="567"/>
        <w:jc w:val="both"/>
        <w:rPr>
          <w:rFonts w:ascii="Arial Narrow" w:hAnsi="Arial Narrow" w:cs="Times New Roman"/>
          <w:sz w:val="20"/>
          <w:szCs w:val="20"/>
          <w:lang w:val="en-GB"/>
        </w:rPr>
      </w:pPr>
    </w:p>
    <w:p w14:paraId="7CF803FA" w14:textId="77777777" w:rsidR="008E01D4" w:rsidRDefault="008E01D4" w:rsidP="008E01D4">
      <w:pPr>
        <w:spacing w:after="0" w:line="240" w:lineRule="auto"/>
        <w:ind w:left="567" w:hanging="567"/>
        <w:jc w:val="both"/>
        <w:rPr>
          <w:rFonts w:ascii="Arial Narrow" w:hAnsi="Arial Narrow" w:cs="Times New Roman"/>
          <w:sz w:val="20"/>
          <w:szCs w:val="20"/>
          <w:lang w:val="en-GB"/>
        </w:rPr>
      </w:pPr>
    </w:p>
    <w:p w14:paraId="51BD8448" w14:textId="2B25C303" w:rsidR="008E01D4" w:rsidRPr="008E01D4" w:rsidRDefault="008E01D4" w:rsidP="008E01D4">
      <w:pPr>
        <w:pStyle w:val="Heading1"/>
        <w:numPr>
          <w:ilvl w:val="0"/>
          <w:numId w:val="76"/>
        </w:numPr>
        <w:spacing w:before="0" w:line="240" w:lineRule="auto"/>
        <w:ind w:left="567" w:hanging="567"/>
        <w:jc w:val="both"/>
        <w:rPr>
          <w:rFonts w:ascii="Arial Narrow" w:hAnsi="Arial Narrow" w:cs="Times New Roman"/>
          <w:b/>
          <w:bCs/>
          <w:color w:val="auto"/>
          <w:sz w:val="28"/>
          <w:szCs w:val="28"/>
          <w:lang w:val="ru-RU"/>
        </w:rPr>
      </w:pPr>
      <w:bookmarkStart w:id="244" w:name="_Toc138087216"/>
      <w:r w:rsidRPr="008E01D4">
        <w:rPr>
          <w:rFonts w:ascii="Arial Narrow" w:hAnsi="Arial Narrow" w:cs="Times New Roman"/>
          <w:b/>
          <w:bCs/>
          <w:color w:val="auto"/>
          <w:sz w:val="28"/>
          <w:szCs w:val="28"/>
          <w:lang w:val="ru-RU"/>
        </w:rPr>
        <w:lastRenderedPageBreak/>
        <w:t>Приложение: Ресурсы ФАО на тему РПП</w:t>
      </w:r>
      <w:bookmarkEnd w:id="244"/>
      <w:r w:rsidRPr="008E01D4">
        <w:rPr>
          <w:rStyle w:val="FootnoteReference"/>
          <w:rFonts w:ascii="Arial Narrow" w:hAnsi="Arial Narrow" w:cs="Times New Roman"/>
          <w:b/>
          <w:bCs/>
          <w:color w:val="auto"/>
          <w:sz w:val="28"/>
          <w:szCs w:val="28"/>
          <w:lang w:val="en-GB"/>
        </w:rPr>
        <w:footnoteReference w:id="91"/>
      </w:r>
    </w:p>
    <w:p w14:paraId="6E889EBC" w14:textId="77777777" w:rsidR="008E01D4" w:rsidRPr="00FF16FC" w:rsidRDefault="008E01D4" w:rsidP="008E01D4">
      <w:pPr>
        <w:pStyle w:val="ListParagraph"/>
        <w:spacing w:after="0" w:line="240" w:lineRule="auto"/>
        <w:rPr>
          <w:rFonts w:ascii="Arial Narrow" w:eastAsiaTheme="majorEastAsia" w:hAnsi="Arial Narrow" w:cs="Times New Roman"/>
          <w:b/>
          <w:bCs/>
          <w:sz w:val="28"/>
          <w:szCs w:val="28"/>
          <w:lang w:val="en-GB"/>
        </w:rPr>
      </w:pPr>
    </w:p>
    <w:p w14:paraId="0A3E97AC" w14:textId="77777777" w:rsidR="008E01D4" w:rsidRPr="000B354B" w:rsidRDefault="008E01D4" w:rsidP="008E01D4">
      <w:pPr>
        <w:spacing w:after="0" w:line="240" w:lineRule="auto"/>
        <w:ind w:left="720" w:hanging="720"/>
        <w:jc w:val="both"/>
        <w:rPr>
          <w:rFonts w:ascii="Arial Narrow" w:hAnsi="Arial Narrow" w:cstheme="minorHAnsi"/>
          <w:b/>
          <w:bCs/>
          <w:sz w:val="20"/>
          <w:szCs w:val="20"/>
          <w:lang w:val="en-GB"/>
        </w:rPr>
      </w:pPr>
      <w:r w:rsidRPr="000B354B">
        <w:rPr>
          <w:rFonts w:ascii="Arial Narrow" w:hAnsi="Arial Narrow" w:cstheme="minorHAnsi"/>
          <w:b/>
          <w:bCs/>
          <w:sz w:val="20"/>
          <w:szCs w:val="20"/>
          <w:lang w:val="en-GB"/>
        </w:rPr>
        <w:t>FAO Publications where NbSs are Specifically the Subject:</w:t>
      </w:r>
    </w:p>
    <w:p w14:paraId="1E4D6140" w14:textId="77777777" w:rsidR="008E01D4" w:rsidRPr="000B354B" w:rsidRDefault="008E01D4" w:rsidP="008E01D4">
      <w:pPr>
        <w:spacing w:after="0" w:line="240" w:lineRule="auto"/>
        <w:ind w:left="720" w:hanging="720"/>
        <w:jc w:val="both"/>
        <w:rPr>
          <w:rFonts w:ascii="Arial Narrow" w:hAnsi="Arial Narrow" w:cstheme="minorHAnsi"/>
          <w:sz w:val="20"/>
          <w:szCs w:val="20"/>
          <w:lang w:val="en-GB"/>
        </w:rPr>
      </w:pPr>
    </w:p>
    <w:p w14:paraId="19989DD5"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199" w:history="1">
        <w:r w:rsidR="008E01D4" w:rsidRPr="000B354B">
          <w:rPr>
            <w:rStyle w:val="Hyperlink"/>
            <w:rFonts w:ascii="Arial Narrow" w:hAnsi="Arial Narrow" w:cstheme="minorHAnsi"/>
            <w:color w:val="auto"/>
            <w:sz w:val="20"/>
            <w:szCs w:val="20"/>
            <w:u w:val="none"/>
            <w:lang w:val="en-GB"/>
          </w:rPr>
          <w:t>Hand in hand with nature – Nature-based Solutions for transformative agriculture (fao.org)</w:t>
        </w:r>
      </w:hyperlink>
    </w:p>
    <w:p w14:paraId="0EEBB618"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00" w:history="1">
        <w:r w:rsidR="008E01D4" w:rsidRPr="000B354B">
          <w:rPr>
            <w:rStyle w:val="Hyperlink"/>
            <w:rFonts w:ascii="Arial Narrow" w:hAnsi="Arial Narrow" w:cstheme="minorHAnsi"/>
            <w:color w:val="auto"/>
            <w:sz w:val="20"/>
            <w:szCs w:val="20"/>
            <w:u w:val="none"/>
            <w:lang w:val="en-GB"/>
          </w:rPr>
          <w:t>Nature-based solutions in agriculture: Project design for securing investment (fao.org)</w:t>
        </w:r>
      </w:hyperlink>
    </w:p>
    <w:p w14:paraId="03B575AA"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01" w:history="1">
        <w:r w:rsidR="008E01D4" w:rsidRPr="000B354B">
          <w:rPr>
            <w:rStyle w:val="Hyperlink"/>
            <w:rFonts w:ascii="Arial Narrow" w:hAnsi="Arial Narrow" w:cstheme="minorHAnsi"/>
            <w:color w:val="auto"/>
            <w:sz w:val="20"/>
            <w:szCs w:val="20"/>
            <w:u w:val="none"/>
            <w:lang w:val="en-GB"/>
          </w:rPr>
          <w:t>Nature-based solutions in agriculture: Sustainable management and conservation of land, water and biodiversity (fao.org)</w:t>
        </w:r>
      </w:hyperlink>
    </w:p>
    <w:p w14:paraId="636F9E0C"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02" w:history="1">
        <w:r w:rsidR="008E01D4" w:rsidRPr="000B354B">
          <w:rPr>
            <w:rStyle w:val="Hyperlink"/>
            <w:rFonts w:ascii="Arial Narrow" w:hAnsi="Arial Narrow" w:cstheme="minorHAnsi"/>
            <w:color w:val="auto"/>
            <w:sz w:val="20"/>
            <w:szCs w:val="20"/>
            <w:u w:val="none"/>
            <w:lang w:val="en-GB"/>
          </w:rPr>
          <w:t>Forests: Nature-based Solutions for Water (fao.org)</w:t>
        </w:r>
      </w:hyperlink>
    </w:p>
    <w:p w14:paraId="4C0F2167"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03" w:history="1">
        <w:r w:rsidR="008E01D4" w:rsidRPr="000B354B">
          <w:rPr>
            <w:rStyle w:val="Hyperlink"/>
            <w:rFonts w:ascii="Arial Narrow" w:hAnsi="Arial Narrow" w:cstheme="minorHAnsi"/>
            <w:color w:val="auto"/>
            <w:sz w:val="20"/>
            <w:szCs w:val="20"/>
            <w:u w:val="none"/>
            <w:lang w:val="en-GB"/>
          </w:rPr>
          <w:t>Nature-Based Solutions for agricultural water management and food security (fao.org)</w:t>
        </w:r>
      </w:hyperlink>
    </w:p>
    <w:p w14:paraId="7B814D99"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04" w:history="1">
        <w:r w:rsidR="008E01D4" w:rsidRPr="000B354B">
          <w:rPr>
            <w:rStyle w:val="Hyperlink"/>
            <w:rFonts w:ascii="Arial Narrow" w:hAnsi="Arial Narrow" w:cstheme="minorHAnsi"/>
            <w:color w:val="auto"/>
            <w:sz w:val="20"/>
            <w:szCs w:val="20"/>
            <w:u w:val="none"/>
            <w:lang w:val="en-GB"/>
          </w:rPr>
          <w:t>Nature-based solutions in agriculture: The case and pathway for adoption (fao.org)</w:t>
        </w:r>
      </w:hyperlink>
    </w:p>
    <w:p w14:paraId="2A8AD6FA" w14:textId="77777777" w:rsidR="008E01D4" w:rsidRPr="000B354B" w:rsidRDefault="008E01D4" w:rsidP="008E01D4">
      <w:pPr>
        <w:pStyle w:val="ListParagraph"/>
        <w:spacing w:after="0" w:line="240" w:lineRule="auto"/>
        <w:ind w:hanging="720"/>
        <w:jc w:val="both"/>
        <w:rPr>
          <w:rStyle w:val="Hyperlink"/>
          <w:rFonts w:ascii="Arial Narrow" w:hAnsi="Arial Narrow" w:cstheme="minorHAnsi"/>
          <w:color w:val="auto"/>
          <w:sz w:val="20"/>
          <w:szCs w:val="20"/>
          <w:u w:val="none"/>
          <w:lang w:val="en-GB"/>
        </w:rPr>
      </w:pPr>
    </w:p>
    <w:p w14:paraId="2B65F9FB" w14:textId="77777777" w:rsidR="008E01D4" w:rsidRPr="000B354B" w:rsidRDefault="008E01D4" w:rsidP="008E01D4">
      <w:pPr>
        <w:spacing w:after="0" w:line="240" w:lineRule="auto"/>
        <w:ind w:left="720" w:hanging="720"/>
        <w:jc w:val="both"/>
        <w:rPr>
          <w:rFonts w:ascii="Arial Narrow" w:hAnsi="Arial Narrow" w:cstheme="minorHAnsi"/>
          <w:b/>
          <w:bCs/>
          <w:sz w:val="20"/>
          <w:szCs w:val="20"/>
          <w:lang w:val="en-GB"/>
        </w:rPr>
      </w:pPr>
      <w:r w:rsidRPr="000B354B">
        <w:rPr>
          <w:rFonts w:ascii="Arial Narrow" w:hAnsi="Arial Narrow" w:cstheme="minorHAnsi"/>
          <w:b/>
          <w:bCs/>
          <w:sz w:val="20"/>
          <w:szCs w:val="20"/>
          <w:lang w:val="en-GB"/>
        </w:rPr>
        <w:t>NbS in Livestock Production:</w:t>
      </w:r>
    </w:p>
    <w:p w14:paraId="0233DEC4" w14:textId="77777777" w:rsidR="008E01D4" w:rsidRPr="000B354B" w:rsidRDefault="008E01D4" w:rsidP="008E01D4">
      <w:pPr>
        <w:spacing w:after="0" w:line="240" w:lineRule="auto"/>
        <w:ind w:left="720" w:hanging="720"/>
        <w:jc w:val="both"/>
        <w:rPr>
          <w:rFonts w:ascii="Arial Narrow" w:hAnsi="Arial Narrow" w:cstheme="minorHAnsi"/>
          <w:sz w:val="20"/>
          <w:szCs w:val="20"/>
          <w:lang w:val="en-GB"/>
        </w:rPr>
      </w:pPr>
    </w:p>
    <w:p w14:paraId="1AF5AABF"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05" w:history="1">
        <w:r w:rsidR="008E01D4" w:rsidRPr="000B354B">
          <w:rPr>
            <w:rStyle w:val="Hyperlink"/>
            <w:rFonts w:ascii="Arial Narrow" w:hAnsi="Arial Narrow" w:cstheme="minorHAnsi"/>
            <w:color w:val="auto"/>
            <w:sz w:val="20"/>
            <w:szCs w:val="20"/>
            <w:u w:val="none"/>
            <w:lang w:val="en-GB"/>
          </w:rPr>
          <w:t>Five practical actions towards low-carbon livestock (fao.org)</w:t>
        </w:r>
      </w:hyperlink>
    </w:p>
    <w:p w14:paraId="5DA414F0"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06" w:history="1">
        <w:r w:rsidR="008E01D4" w:rsidRPr="000B354B">
          <w:rPr>
            <w:rStyle w:val="Hyperlink"/>
            <w:rFonts w:ascii="Arial Narrow" w:hAnsi="Arial Narrow" w:cstheme="minorHAnsi"/>
            <w:color w:val="auto"/>
            <w:sz w:val="20"/>
            <w:szCs w:val="20"/>
            <w:u w:val="none"/>
            <w:lang w:val="en-GB"/>
          </w:rPr>
          <w:t>Biodiversity and the livestock sector - Guidelines for quantitative assessment (fao.org)</w:t>
        </w:r>
      </w:hyperlink>
    </w:p>
    <w:p w14:paraId="7AC42AD4"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07" w:history="1">
        <w:r w:rsidR="008E01D4" w:rsidRPr="000B354B">
          <w:rPr>
            <w:rStyle w:val="Hyperlink"/>
            <w:rFonts w:ascii="Arial Narrow" w:hAnsi="Arial Narrow" w:cstheme="minorHAnsi"/>
            <w:color w:val="auto"/>
            <w:sz w:val="20"/>
            <w:szCs w:val="20"/>
            <w:u w:val="none"/>
            <w:lang w:val="en-GB"/>
          </w:rPr>
          <w:t>World Livestock: Transforming the livestock sector through the Sustainable Development Goals (fao.org)</w:t>
        </w:r>
      </w:hyperlink>
    </w:p>
    <w:p w14:paraId="52ABF995"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08" w:history="1">
        <w:r w:rsidR="008E01D4" w:rsidRPr="000B354B">
          <w:rPr>
            <w:rStyle w:val="Hyperlink"/>
            <w:rFonts w:ascii="Arial Narrow" w:hAnsi="Arial Narrow" w:cstheme="minorHAnsi"/>
            <w:color w:val="auto"/>
            <w:sz w:val="20"/>
            <w:szCs w:val="20"/>
            <w:u w:val="none"/>
            <w:lang w:val="en-GB"/>
          </w:rPr>
          <w:t>The economics of pastoralism in Argentina, Chad and Mongolia (fao.org)</w:t>
        </w:r>
      </w:hyperlink>
    </w:p>
    <w:p w14:paraId="2A9298A1"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09" w:history="1">
        <w:r w:rsidR="008E01D4" w:rsidRPr="000B354B">
          <w:rPr>
            <w:rStyle w:val="Hyperlink"/>
            <w:rFonts w:ascii="Arial Narrow" w:hAnsi="Arial Narrow" w:cstheme="minorHAnsi"/>
            <w:color w:val="auto"/>
            <w:sz w:val="20"/>
            <w:szCs w:val="20"/>
            <w:u w:val="none"/>
            <w:lang w:val="en-GB"/>
          </w:rPr>
          <w:t>Developing sustainable value chains for small-scale livestock producers (fao.org)</w:t>
        </w:r>
      </w:hyperlink>
    </w:p>
    <w:p w14:paraId="54F6279D"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10" w:history="1">
        <w:r w:rsidR="008E01D4" w:rsidRPr="000B354B">
          <w:rPr>
            <w:rStyle w:val="Hyperlink"/>
            <w:rFonts w:ascii="Arial Narrow" w:hAnsi="Arial Narrow" w:cstheme="minorHAnsi"/>
            <w:color w:val="auto"/>
            <w:sz w:val="20"/>
            <w:szCs w:val="20"/>
            <w:u w:val="none"/>
            <w:lang w:val="en-GB"/>
          </w:rPr>
          <w:t>Creating employment potential in small-ruminant value chains in the Ethiopian Highlands (fao.org)</w:t>
        </w:r>
      </w:hyperlink>
    </w:p>
    <w:p w14:paraId="025A84AF"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11" w:history="1">
        <w:r w:rsidR="008E01D4" w:rsidRPr="000B354B">
          <w:rPr>
            <w:rStyle w:val="Hyperlink"/>
            <w:rFonts w:ascii="Arial Narrow" w:hAnsi="Arial Narrow" w:cstheme="minorHAnsi"/>
            <w:color w:val="auto"/>
            <w:sz w:val="20"/>
            <w:szCs w:val="20"/>
            <w:u w:val="none"/>
            <w:lang w:val="en-GB"/>
          </w:rPr>
          <w:t>Water use in livestock production systems and supply chains. Guidelines for assessment (fao.org)</w:t>
        </w:r>
      </w:hyperlink>
    </w:p>
    <w:p w14:paraId="65A0EE76"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12" w:history="1">
        <w:r w:rsidR="008E01D4" w:rsidRPr="000B354B">
          <w:rPr>
            <w:rStyle w:val="Hyperlink"/>
            <w:rFonts w:ascii="Arial Narrow" w:hAnsi="Arial Narrow" w:cstheme="minorHAnsi"/>
            <w:color w:val="auto"/>
            <w:sz w:val="20"/>
            <w:szCs w:val="20"/>
            <w:u w:val="none"/>
            <w:lang w:val="en-GB"/>
          </w:rPr>
          <w:t>Reducing enteric methane for improving food security and livelihoods (fao.org)</w:t>
        </w:r>
      </w:hyperlink>
    </w:p>
    <w:p w14:paraId="69E90A3F"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13" w:history="1">
        <w:r w:rsidR="008E01D4" w:rsidRPr="000B354B">
          <w:rPr>
            <w:rStyle w:val="Hyperlink"/>
            <w:rFonts w:ascii="Arial Narrow" w:hAnsi="Arial Narrow" w:cstheme="minorHAnsi"/>
            <w:color w:val="auto"/>
            <w:sz w:val="20"/>
            <w:szCs w:val="20"/>
            <w:u w:val="none"/>
            <w:lang w:val="en-GB"/>
          </w:rPr>
          <w:t>Options for low emission development in the Uganda dairy sector (fao.org)</w:t>
        </w:r>
      </w:hyperlink>
    </w:p>
    <w:p w14:paraId="2C3AFA84"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14" w:history="1">
        <w:r w:rsidR="008E01D4" w:rsidRPr="000B354B">
          <w:rPr>
            <w:rStyle w:val="Hyperlink"/>
            <w:rFonts w:ascii="Arial Narrow" w:hAnsi="Arial Narrow" w:cstheme="minorHAnsi"/>
            <w:color w:val="auto"/>
            <w:sz w:val="20"/>
            <w:szCs w:val="20"/>
            <w:u w:val="none"/>
            <w:lang w:val="en-GB"/>
          </w:rPr>
          <w:t>Options for low emission development in the Tanzania dairy sector - reducing enteric methane for food security and livelihoods (fao.org)</w:t>
        </w:r>
      </w:hyperlink>
    </w:p>
    <w:p w14:paraId="6DA95572" w14:textId="77777777" w:rsidR="008E01D4" w:rsidRPr="000B354B" w:rsidRDefault="008E01D4" w:rsidP="008E01D4">
      <w:pPr>
        <w:spacing w:after="0" w:line="240" w:lineRule="auto"/>
        <w:ind w:left="720" w:hanging="720"/>
        <w:jc w:val="both"/>
        <w:rPr>
          <w:rStyle w:val="Hyperlink"/>
          <w:rFonts w:ascii="Arial Narrow" w:hAnsi="Arial Narrow" w:cstheme="minorHAnsi"/>
          <w:color w:val="auto"/>
          <w:sz w:val="20"/>
          <w:szCs w:val="20"/>
          <w:u w:val="none"/>
          <w:lang w:val="en-GB"/>
        </w:rPr>
      </w:pPr>
    </w:p>
    <w:p w14:paraId="143FD8CC" w14:textId="77777777" w:rsidR="008E01D4" w:rsidRPr="000B354B" w:rsidRDefault="008E01D4" w:rsidP="008E01D4">
      <w:pPr>
        <w:spacing w:after="0" w:line="240" w:lineRule="auto"/>
        <w:ind w:left="720" w:hanging="720"/>
        <w:jc w:val="both"/>
        <w:rPr>
          <w:rStyle w:val="Hyperlink"/>
          <w:rFonts w:ascii="Arial Narrow" w:hAnsi="Arial Narrow" w:cstheme="minorHAnsi"/>
          <w:b/>
          <w:bCs/>
          <w:color w:val="auto"/>
          <w:sz w:val="20"/>
          <w:szCs w:val="20"/>
          <w:u w:val="none"/>
          <w:lang w:val="en-GB"/>
        </w:rPr>
      </w:pPr>
      <w:r w:rsidRPr="000B354B">
        <w:rPr>
          <w:rStyle w:val="Hyperlink"/>
          <w:rFonts w:ascii="Arial Narrow" w:hAnsi="Arial Narrow" w:cstheme="minorHAnsi"/>
          <w:b/>
          <w:bCs/>
          <w:color w:val="auto"/>
          <w:sz w:val="20"/>
          <w:szCs w:val="20"/>
          <w:u w:val="none"/>
          <w:lang w:val="en-GB"/>
        </w:rPr>
        <w:t xml:space="preserve">NbS in Coastal Ecosystems: </w:t>
      </w:r>
    </w:p>
    <w:p w14:paraId="706CD09D" w14:textId="77777777" w:rsidR="008E01D4" w:rsidRPr="000B354B" w:rsidRDefault="008E01D4" w:rsidP="008E01D4">
      <w:pPr>
        <w:spacing w:after="0" w:line="240" w:lineRule="auto"/>
        <w:ind w:left="720" w:hanging="720"/>
        <w:jc w:val="both"/>
        <w:rPr>
          <w:rFonts w:ascii="Arial Narrow" w:hAnsi="Arial Narrow" w:cstheme="minorHAnsi"/>
          <w:sz w:val="20"/>
          <w:szCs w:val="20"/>
          <w:lang w:val="en-GB"/>
        </w:rPr>
      </w:pPr>
    </w:p>
    <w:p w14:paraId="198C1451"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15" w:history="1">
        <w:r w:rsidR="008E01D4" w:rsidRPr="000B354B">
          <w:rPr>
            <w:rStyle w:val="Hyperlink"/>
            <w:rFonts w:ascii="Arial Narrow" w:hAnsi="Arial Narrow" w:cstheme="minorHAnsi"/>
            <w:color w:val="auto"/>
            <w:sz w:val="20"/>
            <w:szCs w:val="20"/>
            <w:u w:val="none"/>
            <w:lang w:val="en-GB"/>
          </w:rPr>
          <w:t xml:space="preserve">Report of the FAO/TCF workshop on fish passage design at cross-river obstacles – experiences from different countries, with potential relevance to Mongolia. </w:t>
        </w:r>
      </w:hyperlink>
    </w:p>
    <w:p w14:paraId="2DF435E1"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16" w:history="1">
        <w:r w:rsidR="008E01D4" w:rsidRPr="000B354B">
          <w:rPr>
            <w:rStyle w:val="Hyperlink"/>
            <w:rFonts w:ascii="Arial Narrow" w:hAnsi="Arial Narrow" w:cstheme="minorHAnsi"/>
            <w:color w:val="auto"/>
            <w:sz w:val="20"/>
            <w:szCs w:val="20"/>
            <w:u w:val="none"/>
            <w:lang w:val="en-GB"/>
          </w:rPr>
          <w:t>Marine protected areas: Interactions with fisheries livelihoods and food security (fao.org)</w:t>
        </w:r>
      </w:hyperlink>
    </w:p>
    <w:p w14:paraId="0CC3B309"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17" w:history="1">
        <w:r w:rsidR="008E01D4" w:rsidRPr="000B354B">
          <w:rPr>
            <w:rStyle w:val="Hyperlink"/>
            <w:rFonts w:ascii="Arial Narrow" w:hAnsi="Arial Narrow" w:cstheme="minorHAnsi"/>
            <w:color w:val="auto"/>
            <w:sz w:val="20"/>
            <w:szCs w:val="20"/>
            <w:u w:val="none"/>
            <w:lang w:val="en-GB"/>
          </w:rPr>
          <w:t>Dynamic development, shifting demographics, changing diets: the story of the rapidly evolving food system in Asia and the Pacific and why it is constantly on the move (fao.org)</w:t>
        </w:r>
      </w:hyperlink>
    </w:p>
    <w:p w14:paraId="4AB81FE2"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18" w:history="1">
        <w:r w:rsidR="008E01D4" w:rsidRPr="000B354B">
          <w:rPr>
            <w:rStyle w:val="Hyperlink"/>
            <w:rFonts w:ascii="Arial Narrow" w:hAnsi="Arial Narrow" w:cstheme="minorHAnsi"/>
            <w:color w:val="auto"/>
            <w:sz w:val="20"/>
            <w:szCs w:val="20"/>
            <w:u w:val="none"/>
            <w:lang w:val="en-GB"/>
          </w:rPr>
          <w:t>Impacts of climate change on fisheries and aquaculture: synthesis of current knowledge, adaptation and mitigation options (fao.org)</w:t>
        </w:r>
      </w:hyperlink>
    </w:p>
    <w:p w14:paraId="14AC031C"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19" w:history="1">
        <w:r w:rsidR="008E01D4" w:rsidRPr="000B354B">
          <w:rPr>
            <w:rStyle w:val="Hyperlink"/>
            <w:rFonts w:ascii="Arial Narrow" w:hAnsi="Arial Narrow" w:cstheme="minorHAnsi"/>
            <w:color w:val="auto"/>
            <w:sz w:val="20"/>
            <w:szCs w:val="20"/>
            <w:u w:val="none"/>
            <w:lang w:val="en-GB"/>
          </w:rPr>
          <w:t>Ecosystem approach to fisheries management training course (Inland fisheries) – Volume 1: Handbook for trainees (fao.org)</w:t>
        </w:r>
      </w:hyperlink>
    </w:p>
    <w:p w14:paraId="26001321"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20" w:history="1">
        <w:r w:rsidR="008E01D4" w:rsidRPr="000B354B">
          <w:rPr>
            <w:rStyle w:val="Hyperlink"/>
            <w:rFonts w:ascii="Arial Narrow" w:hAnsi="Arial Narrow" w:cstheme="minorHAnsi"/>
            <w:color w:val="auto"/>
            <w:sz w:val="20"/>
            <w:szCs w:val="20"/>
            <w:u w:val="none"/>
            <w:lang w:val="en-GB"/>
          </w:rPr>
          <w:t>Planning for aquaculture diversification: the importance of climate change and other drivers (fao.org)</w:t>
        </w:r>
      </w:hyperlink>
    </w:p>
    <w:p w14:paraId="6BEA972D"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21" w:history="1">
        <w:r w:rsidR="008E01D4" w:rsidRPr="000B354B">
          <w:rPr>
            <w:rStyle w:val="Hyperlink"/>
            <w:rFonts w:ascii="Arial Narrow" w:hAnsi="Arial Narrow" w:cstheme="minorHAnsi"/>
            <w:color w:val="auto"/>
            <w:sz w:val="20"/>
            <w:szCs w:val="20"/>
            <w:u w:val="none"/>
            <w:lang w:val="en-GB"/>
          </w:rPr>
          <w:t>Adaptive fisheries management in response to climate change (fao.org)</w:t>
        </w:r>
      </w:hyperlink>
    </w:p>
    <w:p w14:paraId="21B69069"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22" w:history="1">
        <w:r w:rsidR="008E01D4" w:rsidRPr="000B354B">
          <w:rPr>
            <w:rStyle w:val="Hyperlink"/>
            <w:rFonts w:ascii="Arial Narrow" w:hAnsi="Arial Narrow" w:cstheme="minorHAnsi"/>
            <w:color w:val="auto"/>
            <w:sz w:val="20"/>
            <w:szCs w:val="20"/>
            <w:u w:val="none"/>
            <w:lang w:val="en-GB"/>
          </w:rPr>
          <w:t>Ecosystem-based adaptation in the agriculture sector - A nature-based solution (NbS) for building the resilience of the food and agriculture sector to climate change (fao.org)</w:t>
        </w:r>
      </w:hyperlink>
    </w:p>
    <w:p w14:paraId="73CED7BF"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23" w:history="1">
        <w:r w:rsidR="008E01D4" w:rsidRPr="000B354B">
          <w:rPr>
            <w:rStyle w:val="Hyperlink"/>
            <w:rFonts w:ascii="Arial Narrow" w:hAnsi="Arial Narrow" w:cstheme="minorHAnsi"/>
            <w:color w:val="auto"/>
            <w:sz w:val="20"/>
            <w:szCs w:val="20"/>
            <w:u w:val="none"/>
            <w:lang w:val="en-GB"/>
          </w:rPr>
          <w:t>Guidance on spatial technologies for disaster risk management in aquaculture: A Handbook (fao.org)</w:t>
        </w:r>
      </w:hyperlink>
    </w:p>
    <w:p w14:paraId="61379ECA"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24" w:history="1">
        <w:r w:rsidR="008E01D4" w:rsidRPr="000B354B">
          <w:rPr>
            <w:rStyle w:val="Hyperlink"/>
            <w:rFonts w:ascii="Arial Narrow" w:hAnsi="Arial Narrow" w:cstheme="minorHAnsi"/>
            <w:color w:val="auto"/>
            <w:sz w:val="20"/>
            <w:szCs w:val="20"/>
            <w:u w:val="none"/>
            <w:lang w:val="en-GB"/>
          </w:rPr>
          <w:t>Disaster response and risk management in the fisheries sector (fao.org)</w:t>
        </w:r>
      </w:hyperlink>
    </w:p>
    <w:p w14:paraId="2DD39482"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25" w:history="1">
        <w:r w:rsidR="008E01D4" w:rsidRPr="000B354B">
          <w:rPr>
            <w:rStyle w:val="Hyperlink"/>
            <w:rFonts w:ascii="Arial Narrow" w:hAnsi="Arial Narrow" w:cstheme="minorHAnsi"/>
            <w:color w:val="auto"/>
            <w:sz w:val="20"/>
            <w:szCs w:val="20"/>
            <w:u w:val="none"/>
            <w:lang w:val="en-GB"/>
          </w:rPr>
          <w:t>Protocol on Climate Change Adaptation and Disaster Risk Management in Fisheries and Aquaculture in the Caribbean (fao.org)</w:t>
        </w:r>
      </w:hyperlink>
    </w:p>
    <w:p w14:paraId="28F51300"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26" w:history="1">
        <w:r w:rsidR="008E01D4" w:rsidRPr="000B354B">
          <w:rPr>
            <w:rStyle w:val="Hyperlink"/>
            <w:rFonts w:ascii="Arial Narrow" w:hAnsi="Arial Narrow" w:cstheme="minorHAnsi"/>
            <w:color w:val="auto"/>
            <w:sz w:val="20"/>
            <w:szCs w:val="20"/>
            <w:u w:val="none"/>
            <w:lang w:val="en-GB"/>
          </w:rPr>
          <w:t>Opportunities to promote the climate change resilience of Saint Lucia’s pelagic fisheries and value chains through sustainable and efficient resource use (fao.org)</w:t>
        </w:r>
      </w:hyperlink>
    </w:p>
    <w:p w14:paraId="5CE69D52"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27" w:history="1">
        <w:r w:rsidR="008E01D4" w:rsidRPr="000B354B">
          <w:rPr>
            <w:rStyle w:val="Hyperlink"/>
            <w:rFonts w:ascii="Arial Narrow" w:hAnsi="Arial Narrow" w:cstheme="minorHAnsi"/>
            <w:color w:val="auto"/>
            <w:sz w:val="20"/>
            <w:szCs w:val="20"/>
            <w:u w:val="none"/>
            <w:lang w:val="en-GB"/>
          </w:rPr>
          <w:t>The risks and vulnerability of the sardine fisheries sector in the Republic of the Philippines to climate and other non-climate processes (fao.org)</w:t>
        </w:r>
      </w:hyperlink>
    </w:p>
    <w:p w14:paraId="162E4715"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28" w:history="1">
        <w:r w:rsidR="008E01D4" w:rsidRPr="000B354B">
          <w:rPr>
            <w:rStyle w:val="Hyperlink"/>
            <w:rFonts w:ascii="Arial Narrow" w:hAnsi="Arial Narrow" w:cstheme="minorHAnsi"/>
            <w:color w:val="auto"/>
            <w:sz w:val="20"/>
            <w:szCs w:val="20"/>
            <w:u w:val="none"/>
            <w:lang w:val="en-GB"/>
          </w:rPr>
          <w:t>Guide of good practices for Caribbean pelagic longline fishers (fao.org)</w:t>
        </w:r>
      </w:hyperlink>
    </w:p>
    <w:p w14:paraId="0869A083"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29" w:history="1">
        <w:r w:rsidR="008E01D4" w:rsidRPr="000B354B">
          <w:rPr>
            <w:rStyle w:val="Hyperlink"/>
            <w:rFonts w:ascii="Arial Narrow" w:hAnsi="Arial Narrow" w:cstheme="minorHAnsi"/>
            <w:color w:val="auto"/>
            <w:sz w:val="20"/>
            <w:szCs w:val="20"/>
            <w:u w:val="none"/>
            <w:lang w:val="en-GB"/>
          </w:rPr>
          <w:t>Participatory monitoring and evaluation in marine protected areas: experiences from North and West Africa (fao.org)</w:t>
        </w:r>
      </w:hyperlink>
    </w:p>
    <w:p w14:paraId="573F77B0"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30" w:history="1">
        <w:r w:rsidR="008E01D4" w:rsidRPr="000B354B">
          <w:rPr>
            <w:rStyle w:val="Hyperlink"/>
            <w:rFonts w:ascii="Arial Narrow" w:hAnsi="Arial Narrow" w:cstheme="minorHAnsi"/>
            <w:color w:val="auto"/>
            <w:sz w:val="20"/>
            <w:szCs w:val="20"/>
            <w:u w:val="none"/>
            <w:lang w:val="en-GB"/>
          </w:rPr>
          <w:t xml:space="preserve">Developing an Environmental Monitoring System to Strengthen Fisheries and Aquaculture Resilience and Improve Early Warning in the Lower Mekong Basin (fao.org) </w:t>
        </w:r>
      </w:hyperlink>
    </w:p>
    <w:p w14:paraId="38DF7A52"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31" w:history="1">
        <w:r w:rsidR="008E01D4" w:rsidRPr="000B354B">
          <w:rPr>
            <w:rStyle w:val="Hyperlink"/>
            <w:rFonts w:ascii="Arial Narrow" w:hAnsi="Arial Narrow" w:cstheme="minorHAnsi"/>
            <w:color w:val="auto"/>
            <w:sz w:val="20"/>
            <w:szCs w:val="20"/>
            <w:u w:val="none"/>
            <w:lang w:val="en-GB"/>
          </w:rPr>
          <w:t>Building Climate-Resilient Fisheries and Aquaculture in the Asia-Pacific Region (fao.org)</w:t>
        </w:r>
      </w:hyperlink>
    </w:p>
    <w:p w14:paraId="70647E64"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32" w:history="1">
        <w:r w:rsidR="008E01D4" w:rsidRPr="000B354B">
          <w:rPr>
            <w:rStyle w:val="Hyperlink"/>
            <w:rFonts w:ascii="Arial Narrow" w:hAnsi="Arial Narrow" w:cstheme="minorHAnsi"/>
            <w:color w:val="auto"/>
            <w:sz w:val="20"/>
            <w:szCs w:val="20"/>
            <w:u w:val="none"/>
            <w:lang w:val="en-GB"/>
          </w:rPr>
          <w:t>Disaster risk management and climate change adaptation in the CARICOM and wider Caribbean region (fao.org)</w:t>
        </w:r>
      </w:hyperlink>
    </w:p>
    <w:p w14:paraId="5A51C407"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33" w:history="1">
        <w:r w:rsidR="008E01D4" w:rsidRPr="000B354B">
          <w:rPr>
            <w:rStyle w:val="Hyperlink"/>
            <w:rFonts w:ascii="Arial Narrow" w:hAnsi="Arial Narrow" w:cstheme="minorHAnsi"/>
            <w:color w:val="auto"/>
            <w:sz w:val="20"/>
            <w:szCs w:val="20"/>
            <w:u w:val="none"/>
            <w:lang w:val="en-GB"/>
          </w:rPr>
          <w:t xml:space="preserve">FAO Regional Training Workshop on Innovative Integrated Agro-Aquaculture for Blue Growth in Asia-Pacific, </w:t>
        </w:r>
      </w:hyperlink>
    </w:p>
    <w:p w14:paraId="0DDA2A92"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34" w:history="1">
        <w:r w:rsidR="008E01D4" w:rsidRPr="000B354B">
          <w:rPr>
            <w:rStyle w:val="Hyperlink"/>
            <w:rFonts w:ascii="Arial Narrow" w:hAnsi="Arial Narrow" w:cstheme="minorHAnsi"/>
            <w:color w:val="auto"/>
            <w:sz w:val="20"/>
            <w:szCs w:val="20"/>
            <w:u w:val="none"/>
            <w:lang w:val="en-GB"/>
          </w:rPr>
          <w:t>Improving feed conversion ratio and its impact on reducing greenhouse gas emissions in aquaculture (fao.org)</w:t>
        </w:r>
      </w:hyperlink>
    </w:p>
    <w:p w14:paraId="059FD758"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35" w:history="1">
        <w:r w:rsidR="008E01D4" w:rsidRPr="000B354B">
          <w:rPr>
            <w:rStyle w:val="Hyperlink"/>
            <w:rFonts w:ascii="Arial Narrow" w:hAnsi="Arial Narrow" w:cstheme="minorHAnsi"/>
            <w:color w:val="auto"/>
            <w:sz w:val="20"/>
            <w:szCs w:val="20"/>
            <w:u w:val="none"/>
            <w:lang w:val="en-GB"/>
          </w:rPr>
          <w:t xml:space="preserve">Report of the FAO Expert Workshop on Strategies and Practical Options for Greenhouse Gas Reductions in Fisheries and Aquaculture Food Production Systems, </w:t>
        </w:r>
      </w:hyperlink>
    </w:p>
    <w:p w14:paraId="6014F633"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36" w:history="1">
        <w:r w:rsidR="008E01D4" w:rsidRPr="000B354B">
          <w:rPr>
            <w:rStyle w:val="Hyperlink"/>
            <w:rFonts w:ascii="Arial Narrow" w:hAnsi="Arial Narrow" w:cstheme="minorHAnsi"/>
            <w:color w:val="auto"/>
            <w:sz w:val="20"/>
            <w:szCs w:val="20"/>
            <w:u w:val="none"/>
            <w:lang w:val="en-GB"/>
          </w:rPr>
          <w:t>An ecosystem approach to promote the integration and coexistence of fisheries within irrigation systems (fao.org)</w:t>
        </w:r>
      </w:hyperlink>
    </w:p>
    <w:p w14:paraId="1F35FB50"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37" w:history="1">
        <w:r w:rsidR="008E01D4" w:rsidRPr="000B354B">
          <w:rPr>
            <w:rStyle w:val="Hyperlink"/>
            <w:rFonts w:ascii="Arial Narrow" w:hAnsi="Arial Narrow" w:cstheme="minorHAnsi"/>
            <w:color w:val="auto"/>
            <w:sz w:val="20"/>
            <w:szCs w:val="20"/>
            <w:u w:val="none"/>
            <w:lang w:val="en-GB"/>
          </w:rPr>
          <w:t>Lessons Learnt in Water Accounting (fao.org)</w:t>
        </w:r>
      </w:hyperlink>
    </w:p>
    <w:p w14:paraId="74F6FE68"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38" w:history="1">
        <w:r w:rsidR="008E01D4" w:rsidRPr="000B354B">
          <w:rPr>
            <w:rStyle w:val="Hyperlink"/>
            <w:rFonts w:ascii="Arial Narrow" w:hAnsi="Arial Narrow" w:cstheme="minorHAnsi"/>
            <w:color w:val="auto"/>
            <w:sz w:val="20"/>
            <w:szCs w:val="20"/>
            <w:u w:val="none"/>
            <w:lang w:val="en-GB"/>
          </w:rPr>
          <w:t>The State of World Fisheries and Aquaculture 2022- Towards Blue Transformation (fao.org)</w:t>
        </w:r>
      </w:hyperlink>
    </w:p>
    <w:p w14:paraId="428ACD86"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39" w:history="1">
        <w:r w:rsidR="008E01D4" w:rsidRPr="000B354B">
          <w:rPr>
            <w:rStyle w:val="Hyperlink"/>
            <w:rFonts w:ascii="Arial Narrow" w:hAnsi="Arial Narrow" w:cstheme="minorHAnsi"/>
            <w:color w:val="auto"/>
            <w:sz w:val="20"/>
            <w:szCs w:val="20"/>
            <w:u w:val="none"/>
            <w:lang w:val="en-GB"/>
          </w:rPr>
          <w:t>Habitat rehabilitation for inland fisheries (fao.org)</w:t>
        </w:r>
      </w:hyperlink>
    </w:p>
    <w:p w14:paraId="61FB5D54"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40" w:history="1">
        <w:r w:rsidR="008E01D4" w:rsidRPr="000B354B">
          <w:rPr>
            <w:rStyle w:val="Hyperlink"/>
            <w:rFonts w:ascii="Arial Narrow" w:hAnsi="Arial Narrow" w:cstheme="minorHAnsi"/>
            <w:color w:val="auto"/>
            <w:sz w:val="20"/>
            <w:szCs w:val="20"/>
            <w:u w:val="none"/>
            <w:lang w:val="en-GB"/>
          </w:rPr>
          <w:t>Mediterranean coastal lagoons: sustainable management and interactions among aquaculture, capture fisheries and the environment (fao.org)</w:t>
        </w:r>
      </w:hyperlink>
    </w:p>
    <w:p w14:paraId="03383C95" w14:textId="77777777" w:rsidR="008E01D4" w:rsidRPr="000B354B" w:rsidRDefault="008E01D4" w:rsidP="008E01D4">
      <w:pPr>
        <w:spacing w:after="0" w:line="240" w:lineRule="auto"/>
        <w:ind w:left="720" w:hanging="720"/>
        <w:jc w:val="both"/>
        <w:rPr>
          <w:rFonts w:ascii="Arial Narrow" w:hAnsi="Arial Narrow" w:cstheme="minorHAnsi"/>
          <w:sz w:val="20"/>
          <w:szCs w:val="20"/>
          <w:lang w:val="en-GB"/>
        </w:rPr>
      </w:pPr>
    </w:p>
    <w:p w14:paraId="1F78C42C" w14:textId="77777777" w:rsidR="008E01D4" w:rsidRPr="000B354B" w:rsidRDefault="008E01D4" w:rsidP="008E01D4">
      <w:pPr>
        <w:spacing w:after="0" w:line="240" w:lineRule="auto"/>
        <w:ind w:left="720" w:hanging="720"/>
        <w:jc w:val="both"/>
        <w:rPr>
          <w:rFonts w:ascii="Arial Narrow" w:hAnsi="Arial Narrow" w:cstheme="minorHAnsi"/>
          <w:b/>
          <w:bCs/>
          <w:sz w:val="20"/>
          <w:szCs w:val="20"/>
          <w:lang w:val="en-GB"/>
        </w:rPr>
      </w:pPr>
      <w:r w:rsidRPr="000B354B">
        <w:rPr>
          <w:rFonts w:ascii="Arial Narrow" w:hAnsi="Arial Narrow" w:cstheme="minorHAnsi"/>
          <w:b/>
          <w:bCs/>
          <w:sz w:val="20"/>
          <w:szCs w:val="20"/>
          <w:lang w:val="en-GB"/>
        </w:rPr>
        <w:t>NbS and Forestry:</w:t>
      </w:r>
    </w:p>
    <w:p w14:paraId="770A8D9F" w14:textId="77777777" w:rsidR="008E01D4" w:rsidRPr="000B354B" w:rsidRDefault="008E01D4" w:rsidP="008E01D4">
      <w:pPr>
        <w:spacing w:after="0" w:line="240" w:lineRule="auto"/>
        <w:ind w:left="720" w:hanging="720"/>
        <w:jc w:val="both"/>
        <w:rPr>
          <w:rFonts w:ascii="Arial Narrow" w:hAnsi="Arial Narrow" w:cstheme="minorHAnsi"/>
          <w:sz w:val="20"/>
          <w:szCs w:val="20"/>
          <w:lang w:val="en-GB"/>
        </w:rPr>
      </w:pPr>
    </w:p>
    <w:p w14:paraId="6AE80219"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41" w:history="1">
        <w:r w:rsidR="008E01D4" w:rsidRPr="000B354B">
          <w:rPr>
            <w:rStyle w:val="Hyperlink"/>
            <w:rFonts w:ascii="Arial Narrow" w:hAnsi="Arial Narrow" w:cstheme="minorHAnsi"/>
            <w:color w:val="auto"/>
            <w:sz w:val="20"/>
            <w:szCs w:val="20"/>
            <w:u w:val="none"/>
            <w:lang w:val="en-GB"/>
          </w:rPr>
          <w:t>A guide to forest–water management (fao.org)</w:t>
        </w:r>
      </w:hyperlink>
    </w:p>
    <w:p w14:paraId="61A5644D"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42" w:history="1">
        <w:r w:rsidR="008E01D4" w:rsidRPr="000B354B">
          <w:rPr>
            <w:rStyle w:val="Hyperlink"/>
            <w:rFonts w:ascii="Arial Narrow" w:hAnsi="Arial Narrow" w:cstheme="minorHAnsi"/>
            <w:color w:val="auto"/>
            <w:sz w:val="20"/>
            <w:szCs w:val="20"/>
            <w:u w:val="none"/>
            <w:lang w:val="en-GB"/>
          </w:rPr>
          <w:t>Watershed management in action (fao.org)</w:t>
        </w:r>
      </w:hyperlink>
    </w:p>
    <w:p w14:paraId="2105DB7B"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43" w:history="1">
        <w:r w:rsidR="008E01D4" w:rsidRPr="000B354B">
          <w:rPr>
            <w:rStyle w:val="Hyperlink"/>
            <w:rFonts w:ascii="Arial Narrow" w:hAnsi="Arial Narrow" w:cstheme="minorHAnsi"/>
            <w:color w:val="auto"/>
            <w:sz w:val="20"/>
            <w:szCs w:val="20"/>
            <w:u w:val="none"/>
            <w:lang w:val="en-GB"/>
          </w:rPr>
          <w:t>The State of the World's Forest Genetic Resources Thematic Study (fao.org)</w:t>
        </w:r>
      </w:hyperlink>
    </w:p>
    <w:p w14:paraId="78C1BAAC"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44" w:history="1">
        <w:r w:rsidR="008E01D4" w:rsidRPr="000B354B">
          <w:rPr>
            <w:rStyle w:val="Hyperlink"/>
            <w:rFonts w:ascii="Arial Narrow" w:hAnsi="Arial Narrow" w:cstheme="minorHAnsi"/>
            <w:color w:val="auto"/>
            <w:sz w:val="20"/>
            <w:szCs w:val="20"/>
            <w:u w:val="none"/>
            <w:lang w:val="en-GB"/>
          </w:rPr>
          <w:t>State of Mediterranean Forests 2018 (fao.org)</w:t>
        </w:r>
      </w:hyperlink>
    </w:p>
    <w:p w14:paraId="3B235325"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45" w:history="1">
        <w:r w:rsidR="008E01D4" w:rsidRPr="000B354B">
          <w:rPr>
            <w:rStyle w:val="Hyperlink"/>
            <w:rFonts w:ascii="Arial Narrow" w:hAnsi="Arial Narrow" w:cstheme="minorHAnsi"/>
            <w:color w:val="auto"/>
            <w:sz w:val="20"/>
            <w:szCs w:val="20"/>
            <w:u w:val="none"/>
            <w:lang w:val="en-GB"/>
          </w:rPr>
          <w:t>Advancing the forest and water nexus - A capacity development facilitation guide (fao.org)</w:t>
        </w:r>
      </w:hyperlink>
    </w:p>
    <w:p w14:paraId="55397341"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46" w:history="1">
        <w:r w:rsidR="008E01D4" w:rsidRPr="000B354B">
          <w:rPr>
            <w:rStyle w:val="Hyperlink"/>
            <w:rFonts w:ascii="Arial Narrow" w:hAnsi="Arial Narrow" w:cstheme="minorHAnsi"/>
            <w:color w:val="auto"/>
            <w:sz w:val="20"/>
            <w:szCs w:val="20"/>
            <w:u w:val="none"/>
            <w:lang w:val="en-GB"/>
          </w:rPr>
          <w:t>The State of the World’s Forests 2022 (fao.org)</w:t>
        </w:r>
      </w:hyperlink>
    </w:p>
    <w:p w14:paraId="18076307"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47" w:history="1">
        <w:r w:rsidR="008E01D4" w:rsidRPr="000B354B">
          <w:rPr>
            <w:rStyle w:val="Hyperlink"/>
            <w:rFonts w:ascii="Arial Narrow" w:hAnsi="Arial Narrow" w:cstheme="minorHAnsi"/>
            <w:color w:val="auto"/>
            <w:sz w:val="20"/>
            <w:szCs w:val="20"/>
            <w:u w:val="none"/>
            <w:lang w:val="en-GB"/>
          </w:rPr>
          <w:t>Agroforestry for landscape restoration (fao.org)</w:t>
        </w:r>
      </w:hyperlink>
    </w:p>
    <w:p w14:paraId="6E6EB1EC"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48" w:history="1">
        <w:r w:rsidR="008E01D4" w:rsidRPr="000B354B">
          <w:rPr>
            <w:rStyle w:val="Hyperlink"/>
            <w:rFonts w:ascii="Arial Narrow" w:hAnsi="Arial Narrow" w:cstheme="minorHAnsi"/>
            <w:color w:val="auto"/>
            <w:sz w:val="20"/>
            <w:szCs w:val="20"/>
            <w:u w:val="none"/>
            <w:lang w:val="en-GB"/>
          </w:rPr>
          <w:t>Final evaluation of 'Conservation and sustainable use of biodiversity, forests, soil and water to achieve Good Living/Sumac Kawsay in the Napo Province (FSP)'' (fao.org)</w:t>
        </w:r>
      </w:hyperlink>
    </w:p>
    <w:p w14:paraId="27AC9549"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49">
        <w:r w:rsidR="008E01D4" w:rsidRPr="000B354B">
          <w:rPr>
            <w:rStyle w:val="Hyperlink"/>
            <w:rFonts w:ascii="Arial Narrow" w:hAnsi="Arial Narrow"/>
            <w:color w:val="auto"/>
            <w:sz w:val="20"/>
            <w:szCs w:val="20"/>
            <w:u w:val="none"/>
            <w:lang w:val="en-GB"/>
          </w:rPr>
          <w:t>Forest &amp; Landscape Water Ecosystem Services (FL-WES) Tool | Food and Agriculture Organization of the United Nations (fao.org)</w:t>
        </w:r>
      </w:hyperlink>
    </w:p>
    <w:p w14:paraId="22E7D063"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eastAsiaTheme="minorEastAsia" w:hAnsi="Arial Narrow"/>
          <w:color w:val="auto"/>
          <w:sz w:val="20"/>
          <w:szCs w:val="20"/>
          <w:u w:val="none"/>
          <w:lang w:val="en-GB"/>
        </w:rPr>
      </w:pPr>
      <w:hyperlink r:id="rId250">
        <w:r w:rsidR="008E01D4" w:rsidRPr="000B354B">
          <w:rPr>
            <w:rStyle w:val="Hyperlink"/>
            <w:rFonts w:ascii="Arial Narrow" w:eastAsiaTheme="minorEastAsia" w:hAnsi="Arial Narrow"/>
            <w:color w:val="auto"/>
            <w:sz w:val="20"/>
            <w:szCs w:val="20"/>
            <w:u w:val="none"/>
            <w:lang w:val="en-GB"/>
          </w:rPr>
          <w:t>The key role of forest and landscape restoration in climate action</w:t>
        </w:r>
      </w:hyperlink>
    </w:p>
    <w:p w14:paraId="323228A7"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eastAsiaTheme="minorEastAsia" w:hAnsi="Arial Narrow"/>
          <w:color w:val="auto"/>
          <w:sz w:val="20"/>
          <w:szCs w:val="20"/>
          <w:u w:val="none"/>
          <w:lang w:val="en-GB"/>
        </w:rPr>
      </w:pPr>
      <w:hyperlink r:id="rId251">
        <w:r w:rsidR="008E01D4" w:rsidRPr="000B354B">
          <w:rPr>
            <w:rStyle w:val="Hyperlink"/>
            <w:rFonts w:ascii="Arial Narrow" w:eastAsiaTheme="minorEastAsia" w:hAnsi="Arial Narrow"/>
            <w:color w:val="auto"/>
            <w:sz w:val="20"/>
            <w:szCs w:val="20"/>
            <w:u w:val="none"/>
            <w:lang w:val="en-GB"/>
          </w:rPr>
          <w:t>Standards of practice to guide ecosystem restoration: A contribution to the United Nations Decade on Ecosystem Restoration. Summary report.</w:t>
        </w:r>
      </w:hyperlink>
    </w:p>
    <w:p w14:paraId="494E5B78"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eastAsiaTheme="minorEastAsia" w:hAnsi="Arial Narrow"/>
          <w:color w:val="auto"/>
          <w:sz w:val="20"/>
          <w:szCs w:val="20"/>
          <w:u w:val="none"/>
          <w:lang w:val="en-GB"/>
        </w:rPr>
      </w:pPr>
      <w:hyperlink r:id="rId252">
        <w:r w:rsidR="008E01D4" w:rsidRPr="000B354B">
          <w:rPr>
            <w:rStyle w:val="Hyperlink"/>
            <w:rFonts w:ascii="Arial Narrow" w:eastAsiaTheme="minorEastAsia" w:hAnsi="Arial Narrow"/>
            <w:color w:val="auto"/>
            <w:sz w:val="20"/>
            <w:szCs w:val="20"/>
            <w:u w:val="none"/>
            <w:lang w:val="en-GB"/>
          </w:rPr>
          <w:t>Principles for ecosystem restoration to guide the United Nations Decade 2021–2030</w:t>
        </w:r>
      </w:hyperlink>
    </w:p>
    <w:p w14:paraId="5E17EB66"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eastAsiaTheme="minorEastAsia" w:hAnsi="Arial Narrow"/>
          <w:color w:val="auto"/>
          <w:sz w:val="20"/>
          <w:szCs w:val="20"/>
          <w:u w:val="none"/>
          <w:lang w:val="en-GB"/>
        </w:rPr>
      </w:pPr>
      <w:hyperlink r:id="rId253">
        <w:r w:rsidR="008E01D4" w:rsidRPr="000B354B">
          <w:rPr>
            <w:rStyle w:val="Hyperlink"/>
            <w:rFonts w:ascii="Arial Narrow" w:eastAsiaTheme="minorEastAsia" w:hAnsi="Arial Narrow"/>
            <w:color w:val="auto"/>
            <w:sz w:val="20"/>
            <w:szCs w:val="20"/>
            <w:u w:val="none"/>
            <w:lang w:val="en-GB"/>
          </w:rPr>
          <w:t>The road to restoration: A guide to identifying priorities and indicators for monitoring forest and landscape restoration</w:t>
        </w:r>
      </w:hyperlink>
    </w:p>
    <w:p w14:paraId="56AE9BF8"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olor w:val="auto"/>
          <w:sz w:val="20"/>
          <w:szCs w:val="20"/>
          <w:u w:val="none"/>
          <w:lang w:val="en-GB"/>
        </w:rPr>
      </w:pPr>
      <w:hyperlink r:id="rId254">
        <w:r w:rsidR="008E01D4" w:rsidRPr="000B354B">
          <w:rPr>
            <w:rStyle w:val="Hyperlink"/>
            <w:rFonts w:ascii="Arial Narrow" w:hAnsi="Arial Narrow"/>
            <w:color w:val="auto"/>
            <w:sz w:val="20"/>
            <w:szCs w:val="20"/>
            <w:u w:val="none"/>
            <w:lang w:val="en-GB"/>
          </w:rPr>
          <w:t>Forest-based adaptation: transformational adaptation through forests and trees</w:t>
        </w:r>
      </w:hyperlink>
      <w:r w:rsidR="008E01D4" w:rsidRPr="000B354B">
        <w:rPr>
          <w:rStyle w:val="Hyperlink"/>
          <w:rFonts w:ascii="Arial Narrow" w:hAnsi="Arial Narrow"/>
          <w:color w:val="auto"/>
          <w:sz w:val="20"/>
          <w:szCs w:val="20"/>
          <w:u w:val="none"/>
          <w:lang w:val="en-GB"/>
        </w:rPr>
        <w:t xml:space="preserve"> </w:t>
      </w:r>
    </w:p>
    <w:p w14:paraId="03A252DD"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olor w:val="auto"/>
          <w:sz w:val="20"/>
          <w:szCs w:val="20"/>
          <w:u w:val="none"/>
          <w:lang w:val="en-GB"/>
        </w:rPr>
      </w:pPr>
      <w:hyperlink r:id="rId255">
        <w:r w:rsidR="008E01D4" w:rsidRPr="000B354B">
          <w:rPr>
            <w:rStyle w:val="Hyperlink"/>
            <w:rFonts w:ascii="Arial Narrow" w:hAnsi="Arial Narrow"/>
            <w:color w:val="auto"/>
            <w:sz w:val="20"/>
            <w:szCs w:val="20"/>
            <w:u w:val="none"/>
            <w:lang w:val="en-GB"/>
          </w:rPr>
          <w:t>Grazing with trees</w:t>
        </w:r>
      </w:hyperlink>
      <w:r w:rsidR="008E01D4" w:rsidRPr="000B354B">
        <w:rPr>
          <w:rFonts w:ascii="Arial Narrow" w:hAnsi="Arial Narrow"/>
          <w:sz w:val="20"/>
          <w:szCs w:val="20"/>
          <w:lang w:val="en-GB"/>
        </w:rPr>
        <w:t xml:space="preserve"> - </w:t>
      </w:r>
      <w:hyperlink r:id="rId256">
        <w:r w:rsidR="008E01D4" w:rsidRPr="000B354B">
          <w:rPr>
            <w:rStyle w:val="Hyperlink"/>
            <w:rFonts w:ascii="Arial Narrow" w:hAnsi="Arial Narrow"/>
            <w:color w:val="auto"/>
            <w:sz w:val="20"/>
            <w:szCs w:val="20"/>
            <w:u w:val="none"/>
            <w:lang w:val="en-GB"/>
          </w:rPr>
          <w:t>A silvopastoral approach to managing and restoring drylands</w:t>
        </w:r>
      </w:hyperlink>
    </w:p>
    <w:p w14:paraId="05518CA1"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olor w:val="auto"/>
          <w:sz w:val="20"/>
          <w:szCs w:val="20"/>
          <w:u w:val="none"/>
          <w:lang w:val="en-GB"/>
        </w:rPr>
      </w:pPr>
      <w:hyperlink r:id="rId257">
        <w:r w:rsidR="008E01D4" w:rsidRPr="000B354B">
          <w:rPr>
            <w:rStyle w:val="Hyperlink"/>
            <w:rFonts w:ascii="Arial Narrow" w:hAnsi="Arial Narrow"/>
            <w:color w:val="auto"/>
            <w:sz w:val="20"/>
            <w:szCs w:val="20"/>
            <w:u w:val="none"/>
            <w:lang w:val="en-GB"/>
          </w:rPr>
          <w:t>Grazing with trees - A silvopastoral approach to managing and restoring drylands with trees: Policy brief</w:t>
        </w:r>
      </w:hyperlink>
    </w:p>
    <w:p w14:paraId="248CB3A3"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sz w:val="20"/>
          <w:szCs w:val="20"/>
          <w:lang w:val="en-GB"/>
        </w:rPr>
      </w:pPr>
      <w:hyperlink r:id="rId258">
        <w:r w:rsidR="008E01D4" w:rsidRPr="000B354B">
          <w:rPr>
            <w:rStyle w:val="Hyperlink"/>
            <w:rFonts w:ascii="Arial Narrow" w:hAnsi="Arial Narrow"/>
            <w:color w:val="auto"/>
            <w:sz w:val="20"/>
            <w:szCs w:val="20"/>
            <w:u w:val="none"/>
            <w:lang w:val="en-GB"/>
          </w:rPr>
          <w:t>Building climate-resilient dryland forests and agrosilvopastoral production systems (fao.org)</w:t>
        </w:r>
      </w:hyperlink>
      <w:r w:rsidR="008E01D4" w:rsidRPr="000B354B">
        <w:rPr>
          <w:rFonts w:ascii="Arial Narrow" w:hAnsi="Arial Narrow"/>
          <w:sz w:val="20"/>
          <w:szCs w:val="20"/>
          <w:lang w:val="en-GB"/>
        </w:rPr>
        <w:t xml:space="preserve"> </w:t>
      </w:r>
    </w:p>
    <w:p w14:paraId="44D44211"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olor w:val="auto"/>
          <w:sz w:val="20"/>
          <w:szCs w:val="20"/>
          <w:u w:val="none"/>
          <w:lang w:val="en-GB"/>
        </w:rPr>
      </w:pPr>
      <w:hyperlink r:id="rId259">
        <w:r w:rsidR="008E01D4" w:rsidRPr="000B354B">
          <w:rPr>
            <w:rStyle w:val="Hyperlink"/>
            <w:rFonts w:ascii="Arial Narrow" w:hAnsi="Arial Narrow"/>
            <w:color w:val="auto"/>
            <w:sz w:val="20"/>
            <w:szCs w:val="20"/>
            <w:u w:val="none"/>
            <w:lang w:val="en-GB"/>
          </w:rPr>
          <w:t>Valuing, restoring and managing “presumed drylands”: Cerrado, Miombo–Mopane woodlands and the Qinghai–Tibetan Plateau</w:t>
        </w:r>
      </w:hyperlink>
    </w:p>
    <w:p w14:paraId="1DF75574"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olor w:val="auto"/>
          <w:sz w:val="20"/>
          <w:szCs w:val="20"/>
          <w:u w:val="none"/>
          <w:lang w:val="en-GB"/>
        </w:rPr>
      </w:pPr>
      <w:hyperlink r:id="rId260">
        <w:r w:rsidR="008E01D4" w:rsidRPr="000B354B">
          <w:rPr>
            <w:rStyle w:val="Hyperlink"/>
            <w:rFonts w:ascii="Arial Narrow" w:hAnsi="Arial Narrow"/>
            <w:color w:val="auto"/>
            <w:sz w:val="20"/>
            <w:szCs w:val="20"/>
            <w:u w:val="none"/>
            <w:lang w:val="en-GB"/>
          </w:rPr>
          <w:t>Deploying a humanitarian-development-peace nexus approach: Exploring, strengthening and reviving dryland ecosystems</w:t>
        </w:r>
      </w:hyperlink>
    </w:p>
    <w:p w14:paraId="3495FD5C" w14:textId="77777777" w:rsidR="008E01D4" w:rsidRPr="000B354B" w:rsidRDefault="008E01D4" w:rsidP="008E01D4">
      <w:pPr>
        <w:pStyle w:val="ListParagraph"/>
        <w:spacing w:after="0" w:line="240" w:lineRule="auto"/>
        <w:ind w:hanging="720"/>
        <w:jc w:val="both"/>
        <w:rPr>
          <w:rStyle w:val="Hyperlink"/>
          <w:rFonts w:ascii="Arial Narrow" w:hAnsi="Arial Narrow" w:cstheme="minorHAnsi"/>
          <w:color w:val="auto"/>
          <w:sz w:val="20"/>
          <w:szCs w:val="20"/>
          <w:u w:val="none"/>
          <w:lang w:val="en-GB"/>
        </w:rPr>
      </w:pPr>
    </w:p>
    <w:p w14:paraId="7925916E" w14:textId="77777777" w:rsidR="008E01D4" w:rsidRPr="000B354B" w:rsidRDefault="008E01D4" w:rsidP="008E01D4">
      <w:pPr>
        <w:spacing w:after="0" w:line="240" w:lineRule="auto"/>
        <w:ind w:left="720" w:hanging="720"/>
        <w:jc w:val="both"/>
        <w:rPr>
          <w:rFonts w:ascii="Arial Narrow" w:hAnsi="Arial Narrow" w:cstheme="minorHAnsi"/>
          <w:b/>
          <w:bCs/>
          <w:sz w:val="20"/>
          <w:szCs w:val="20"/>
          <w:lang w:val="en-GB"/>
        </w:rPr>
      </w:pPr>
      <w:r w:rsidRPr="000B354B">
        <w:rPr>
          <w:rFonts w:ascii="Arial Narrow" w:hAnsi="Arial Narrow" w:cstheme="minorHAnsi"/>
          <w:b/>
          <w:bCs/>
          <w:sz w:val="20"/>
          <w:szCs w:val="20"/>
          <w:lang w:val="en-GB"/>
        </w:rPr>
        <w:t>NbS in Montane Ecosystems:</w:t>
      </w:r>
    </w:p>
    <w:p w14:paraId="31490F17" w14:textId="77777777" w:rsidR="008E01D4" w:rsidRPr="000B354B" w:rsidRDefault="008E01D4" w:rsidP="008E01D4">
      <w:pPr>
        <w:spacing w:after="0" w:line="240" w:lineRule="auto"/>
        <w:ind w:left="720" w:hanging="720"/>
        <w:jc w:val="both"/>
        <w:rPr>
          <w:rFonts w:ascii="Arial Narrow" w:hAnsi="Arial Narrow" w:cstheme="minorHAnsi"/>
          <w:sz w:val="20"/>
          <w:szCs w:val="20"/>
          <w:lang w:val="en-GB"/>
        </w:rPr>
      </w:pPr>
    </w:p>
    <w:p w14:paraId="5AD4AF02"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61">
        <w:r w:rsidR="008E01D4" w:rsidRPr="000B354B">
          <w:rPr>
            <w:rStyle w:val="Hyperlink"/>
            <w:rFonts w:ascii="Arial Narrow" w:hAnsi="Arial Narrow"/>
            <w:color w:val="auto"/>
            <w:sz w:val="20"/>
            <w:szCs w:val="20"/>
            <w:u w:val="none"/>
            <w:lang w:val="en-GB"/>
          </w:rPr>
          <w:t>Mountain farming systems – seeds for the future (fao.org)</w:t>
        </w:r>
      </w:hyperlink>
    </w:p>
    <w:p w14:paraId="2C4ACEC6"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62">
        <w:r w:rsidR="008E01D4" w:rsidRPr="000B354B">
          <w:rPr>
            <w:rStyle w:val="Hyperlink"/>
            <w:rFonts w:ascii="Arial Narrow" w:hAnsi="Arial Narrow"/>
            <w:color w:val="auto"/>
            <w:sz w:val="20"/>
            <w:szCs w:val="20"/>
            <w:u w:val="none"/>
            <w:lang w:val="en-GB"/>
          </w:rPr>
          <w:t>Mountain women of the world – Challenges, resilience and collective power (fao.org)</w:t>
        </w:r>
      </w:hyperlink>
    </w:p>
    <w:p w14:paraId="4CEB3CBF"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63">
        <w:r w:rsidR="008E01D4" w:rsidRPr="000B354B">
          <w:rPr>
            <w:rStyle w:val="Hyperlink"/>
            <w:rFonts w:ascii="Arial Narrow" w:hAnsi="Arial Narrow"/>
            <w:color w:val="auto"/>
            <w:sz w:val="20"/>
            <w:szCs w:val="20"/>
            <w:u w:val="none"/>
            <w:lang w:val="en-GB"/>
          </w:rPr>
          <w:t>Mountain tourism – Towards a more sustainable path (fao.org)</w:t>
        </w:r>
      </w:hyperlink>
    </w:p>
    <w:p w14:paraId="77865BC7"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64">
        <w:r w:rsidR="008E01D4" w:rsidRPr="000B354B">
          <w:rPr>
            <w:rStyle w:val="Hyperlink"/>
            <w:rFonts w:ascii="Arial Narrow" w:hAnsi="Arial Narrow"/>
            <w:color w:val="auto"/>
            <w:sz w:val="20"/>
            <w:szCs w:val="20"/>
            <w:u w:val="none"/>
            <w:lang w:val="en-GB"/>
          </w:rPr>
          <w:t>Understanding and protecting mountain soils (fao.org)</w:t>
        </w:r>
      </w:hyperlink>
    </w:p>
    <w:p w14:paraId="787BCCD0"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65">
        <w:r w:rsidR="008E01D4" w:rsidRPr="000B354B">
          <w:rPr>
            <w:rStyle w:val="Hyperlink"/>
            <w:rFonts w:ascii="Arial Narrow" w:hAnsi="Arial Narrow"/>
            <w:color w:val="auto"/>
            <w:sz w:val="20"/>
            <w:szCs w:val="20"/>
            <w:u w:val="none"/>
            <w:lang w:val="en-GB"/>
          </w:rPr>
          <w:t>Mountain Farming Is Family Farming (fao.org)</w:t>
        </w:r>
      </w:hyperlink>
    </w:p>
    <w:p w14:paraId="406D3A94"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66">
        <w:r w:rsidR="008E01D4" w:rsidRPr="000B354B">
          <w:rPr>
            <w:rStyle w:val="Hyperlink"/>
            <w:rFonts w:ascii="Arial Narrow" w:hAnsi="Arial Narrow"/>
            <w:color w:val="auto"/>
            <w:sz w:val="20"/>
            <w:szCs w:val="20"/>
            <w:u w:val="none"/>
            <w:lang w:val="en-GB"/>
          </w:rPr>
          <w:t>Highlands and Drylands (fao.org)</w:t>
        </w:r>
      </w:hyperlink>
    </w:p>
    <w:p w14:paraId="396D12B6"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67">
        <w:r w:rsidR="008E01D4" w:rsidRPr="000B354B">
          <w:rPr>
            <w:rStyle w:val="Hyperlink"/>
            <w:rFonts w:ascii="Arial Narrow" w:hAnsi="Arial Narrow"/>
            <w:color w:val="auto"/>
            <w:sz w:val="20"/>
            <w:szCs w:val="20"/>
            <w:u w:val="none"/>
            <w:lang w:val="en-GB"/>
          </w:rPr>
          <w:t>Building resilience into watersheds (fao.org)</w:t>
        </w:r>
      </w:hyperlink>
    </w:p>
    <w:p w14:paraId="2873ACE1"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68">
        <w:r w:rsidR="008E01D4" w:rsidRPr="000B354B">
          <w:rPr>
            <w:rStyle w:val="Hyperlink"/>
            <w:rFonts w:ascii="Arial Narrow" w:hAnsi="Arial Narrow"/>
            <w:color w:val="auto"/>
            <w:sz w:val="20"/>
            <w:szCs w:val="20"/>
            <w:u w:val="none"/>
            <w:lang w:val="en-GB"/>
          </w:rPr>
          <w:t>Investing in Sustainable Mountain Development; Opportunities, Resources and Benefits | HimalDoc (icimod.org)</w:t>
        </w:r>
      </w:hyperlink>
    </w:p>
    <w:p w14:paraId="78BC08A1"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69">
        <w:r w:rsidR="008E01D4" w:rsidRPr="000B354B">
          <w:rPr>
            <w:rStyle w:val="Hyperlink"/>
            <w:rFonts w:ascii="Arial Narrow" w:hAnsi="Arial Narrow"/>
            <w:color w:val="auto"/>
            <w:sz w:val="20"/>
            <w:szCs w:val="20"/>
            <w:u w:val="none"/>
            <w:lang w:val="en-GB"/>
          </w:rPr>
          <w:t>Mountain Partnerships Products: Labelling Mountain products for an ethical, fair and organic future (fao.org)</w:t>
        </w:r>
      </w:hyperlink>
    </w:p>
    <w:p w14:paraId="60A400F9" w14:textId="77777777" w:rsidR="008E01D4" w:rsidRPr="000B354B" w:rsidRDefault="008E01D4" w:rsidP="008E01D4">
      <w:pPr>
        <w:spacing w:after="0" w:line="240" w:lineRule="auto"/>
        <w:ind w:left="720" w:hanging="720"/>
        <w:jc w:val="both"/>
        <w:rPr>
          <w:rFonts w:ascii="Arial Narrow" w:hAnsi="Arial Narrow" w:cstheme="minorHAnsi"/>
          <w:sz w:val="20"/>
          <w:szCs w:val="20"/>
          <w:lang w:val="en-GB"/>
        </w:rPr>
      </w:pPr>
    </w:p>
    <w:p w14:paraId="0EC62D4C" w14:textId="77777777" w:rsidR="008E01D4" w:rsidRPr="000B354B" w:rsidRDefault="008E01D4" w:rsidP="008E01D4">
      <w:pPr>
        <w:spacing w:after="0" w:line="240" w:lineRule="auto"/>
        <w:ind w:left="720" w:hanging="720"/>
        <w:jc w:val="both"/>
        <w:rPr>
          <w:rFonts w:ascii="Arial Narrow" w:hAnsi="Arial Narrow" w:cstheme="minorHAnsi"/>
          <w:b/>
          <w:bCs/>
          <w:sz w:val="20"/>
          <w:szCs w:val="20"/>
          <w:lang w:val="en-GB"/>
        </w:rPr>
      </w:pPr>
      <w:r w:rsidRPr="000B354B">
        <w:rPr>
          <w:rFonts w:ascii="Arial Narrow" w:hAnsi="Arial Narrow" w:cstheme="minorHAnsi"/>
          <w:b/>
          <w:bCs/>
          <w:sz w:val="20"/>
          <w:szCs w:val="20"/>
          <w:lang w:val="en-GB"/>
        </w:rPr>
        <w:t>Conservation:</w:t>
      </w:r>
    </w:p>
    <w:p w14:paraId="63C4721B" w14:textId="77777777" w:rsidR="008E01D4" w:rsidRPr="000B354B" w:rsidRDefault="008E01D4" w:rsidP="008E01D4">
      <w:pPr>
        <w:spacing w:after="0" w:line="240" w:lineRule="auto"/>
        <w:ind w:left="720" w:hanging="720"/>
        <w:jc w:val="both"/>
        <w:rPr>
          <w:rFonts w:ascii="Arial Narrow" w:hAnsi="Arial Narrow" w:cstheme="minorHAnsi"/>
          <w:sz w:val="20"/>
          <w:szCs w:val="20"/>
          <w:lang w:val="en-GB"/>
        </w:rPr>
      </w:pPr>
    </w:p>
    <w:p w14:paraId="025A6A2D"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70">
        <w:r w:rsidR="008E01D4" w:rsidRPr="000B354B">
          <w:rPr>
            <w:rStyle w:val="Hyperlink"/>
            <w:rFonts w:ascii="Arial Narrow" w:hAnsi="Arial Narrow"/>
            <w:color w:val="auto"/>
            <w:sz w:val="20"/>
            <w:szCs w:val="20"/>
            <w:u w:val="none"/>
            <w:lang w:val="en-GB"/>
          </w:rPr>
          <w:t>The economics of conservation agriculture (fao.org)</w:t>
        </w:r>
      </w:hyperlink>
    </w:p>
    <w:p w14:paraId="61A7F732"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71">
        <w:r w:rsidR="008E01D4" w:rsidRPr="000B354B">
          <w:rPr>
            <w:rStyle w:val="Hyperlink"/>
            <w:rFonts w:ascii="Arial Narrow" w:hAnsi="Arial Narrow"/>
            <w:color w:val="auto"/>
            <w:sz w:val="20"/>
            <w:szCs w:val="20"/>
            <w:u w:val="none"/>
            <w:lang w:val="en-GB"/>
          </w:rPr>
          <w:t>The international treaty on plant genetic resources for food and agriculture. Conservation and sustainable use under the international treaty (fao.org)</w:t>
        </w:r>
      </w:hyperlink>
    </w:p>
    <w:p w14:paraId="03C31183"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72">
        <w:r w:rsidR="008E01D4" w:rsidRPr="000B354B">
          <w:rPr>
            <w:rStyle w:val="Hyperlink"/>
            <w:rFonts w:ascii="Arial Narrow" w:hAnsi="Arial Narrow"/>
            <w:color w:val="auto"/>
            <w:sz w:val="20"/>
            <w:szCs w:val="20"/>
            <w:u w:val="none"/>
            <w:lang w:val="en-GB"/>
          </w:rPr>
          <w:t>Green manure/cover crops and crop rotation in Conservation Agriculture on small farms (fao.org)</w:t>
        </w:r>
      </w:hyperlink>
    </w:p>
    <w:p w14:paraId="6D83789F"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73">
        <w:r w:rsidR="008E01D4" w:rsidRPr="000B354B">
          <w:rPr>
            <w:rStyle w:val="Hyperlink"/>
            <w:rFonts w:ascii="Arial Narrow" w:hAnsi="Arial Narrow"/>
            <w:color w:val="auto"/>
            <w:sz w:val="20"/>
            <w:szCs w:val="20"/>
            <w:u w:val="none"/>
            <w:lang w:val="en-GB"/>
          </w:rPr>
          <w:t>Nature &amp; Faune Vol. 24, Issue 1: Climate change implications for Agricultural Development and Natural Resources Conservation in Africa (fao.org)</w:t>
        </w:r>
      </w:hyperlink>
    </w:p>
    <w:p w14:paraId="67B76824"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74">
        <w:r w:rsidR="008E01D4" w:rsidRPr="000B354B">
          <w:rPr>
            <w:rStyle w:val="Hyperlink"/>
            <w:rFonts w:ascii="Arial Narrow" w:hAnsi="Arial Narrow"/>
            <w:color w:val="auto"/>
            <w:sz w:val="20"/>
            <w:szCs w:val="20"/>
            <w:u w:val="none"/>
            <w:lang w:val="en-GB"/>
          </w:rPr>
          <w:t>Inland fisheries resource enhancement and conservation in Asia (fao.org)</w:t>
        </w:r>
      </w:hyperlink>
    </w:p>
    <w:p w14:paraId="02231B01"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75">
        <w:r w:rsidR="008E01D4" w:rsidRPr="000B354B">
          <w:rPr>
            <w:rStyle w:val="Hyperlink"/>
            <w:rFonts w:ascii="Arial Narrow" w:hAnsi="Arial Narrow"/>
            <w:color w:val="auto"/>
            <w:sz w:val="20"/>
            <w:szCs w:val="20"/>
            <w:u w:val="none"/>
            <w:lang w:val="en-GB"/>
          </w:rPr>
          <w:t>Conservation Agriculture and Sustainable Crop Intensification in Lesotho (fao.org)</w:t>
        </w:r>
      </w:hyperlink>
    </w:p>
    <w:p w14:paraId="17CF9463" w14:textId="77777777" w:rsidR="008E01D4" w:rsidRDefault="008E01D4" w:rsidP="008E01D4">
      <w:pPr>
        <w:spacing w:after="0" w:line="240" w:lineRule="auto"/>
        <w:ind w:left="720" w:hanging="720"/>
        <w:jc w:val="both"/>
        <w:rPr>
          <w:rFonts w:ascii="Arial Narrow" w:hAnsi="Arial Narrow" w:cstheme="minorHAnsi"/>
          <w:sz w:val="20"/>
          <w:szCs w:val="20"/>
          <w:lang w:val="en-GB"/>
        </w:rPr>
      </w:pPr>
    </w:p>
    <w:p w14:paraId="117C5517" w14:textId="77777777" w:rsidR="008E01D4" w:rsidRDefault="008E01D4" w:rsidP="008E01D4">
      <w:pPr>
        <w:spacing w:after="0" w:line="240" w:lineRule="auto"/>
        <w:ind w:left="720" w:hanging="720"/>
        <w:jc w:val="both"/>
        <w:rPr>
          <w:rFonts w:ascii="Arial Narrow" w:hAnsi="Arial Narrow" w:cstheme="minorHAnsi"/>
          <w:sz w:val="20"/>
          <w:szCs w:val="20"/>
          <w:lang w:val="en-GB"/>
        </w:rPr>
      </w:pPr>
    </w:p>
    <w:p w14:paraId="69D90388" w14:textId="77777777" w:rsidR="008E01D4" w:rsidRPr="000B354B" w:rsidRDefault="008E01D4" w:rsidP="008E01D4">
      <w:pPr>
        <w:spacing w:after="0" w:line="240" w:lineRule="auto"/>
        <w:ind w:left="720" w:hanging="720"/>
        <w:jc w:val="both"/>
        <w:rPr>
          <w:rFonts w:ascii="Arial Narrow" w:hAnsi="Arial Narrow" w:cstheme="minorHAnsi"/>
          <w:sz w:val="20"/>
          <w:szCs w:val="20"/>
          <w:lang w:val="en-GB"/>
        </w:rPr>
      </w:pPr>
    </w:p>
    <w:p w14:paraId="456970BE" w14:textId="77777777" w:rsidR="008E01D4" w:rsidRPr="000B354B" w:rsidRDefault="008E01D4" w:rsidP="008E01D4">
      <w:pPr>
        <w:spacing w:after="0" w:line="240" w:lineRule="auto"/>
        <w:ind w:left="720" w:hanging="720"/>
        <w:jc w:val="both"/>
        <w:rPr>
          <w:rFonts w:ascii="Arial Narrow" w:hAnsi="Arial Narrow" w:cstheme="minorHAnsi"/>
          <w:b/>
          <w:bCs/>
          <w:sz w:val="20"/>
          <w:szCs w:val="20"/>
          <w:lang w:val="en-GB"/>
        </w:rPr>
      </w:pPr>
      <w:r w:rsidRPr="000B354B">
        <w:rPr>
          <w:rFonts w:ascii="Arial Narrow" w:hAnsi="Arial Narrow" w:cstheme="minorHAnsi"/>
          <w:b/>
          <w:bCs/>
          <w:sz w:val="20"/>
          <w:szCs w:val="20"/>
          <w:lang w:val="en-GB"/>
        </w:rPr>
        <w:lastRenderedPageBreak/>
        <w:t>Soil Management:</w:t>
      </w:r>
    </w:p>
    <w:p w14:paraId="7916F7EB" w14:textId="77777777" w:rsidR="008E01D4" w:rsidRPr="000B354B" w:rsidRDefault="008E01D4" w:rsidP="008E01D4">
      <w:pPr>
        <w:spacing w:after="0" w:line="240" w:lineRule="auto"/>
        <w:ind w:left="720" w:hanging="720"/>
        <w:jc w:val="both"/>
        <w:rPr>
          <w:rFonts w:ascii="Arial Narrow" w:hAnsi="Arial Narrow" w:cstheme="minorHAnsi"/>
          <w:sz w:val="20"/>
          <w:szCs w:val="20"/>
          <w:lang w:val="en-GB"/>
        </w:rPr>
      </w:pPr>
    </w:p>
    <w:p w14:paraId="0131FCD8"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76">
        <w:r w:rsidR="008E01D4" w:rsidRPr="000B354B">
          <w:rPr>
            <w:rStyle w:val="Hyperlink"/>
            <w:rFonts w:ascii="Arial Narrow" w:hAnsi="Arial Narrow"/>
            <w:color w:val="auto"/>
            <w:sz w:val="20"/>
            <w:szCs w:val="20"/>
            <w:u w:val="none"/>
            <w:lang w:val="en-GB"/>
          </w:rPr>
          <w:t>Voluntary Guidelines for Sustainable Soil Management (fao.org)</w:t>
        </w:r>
      </w:hyperlink>
    </w:p>
    <w:p w14:paraId="75BD915B"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77">
        <w:r w:rsidR="008E01D4" w:rsidRPr="000B354B">
          <w:rPr>
            <w:rStyle w:val="Hyperlink"/>
            <w:rFonts w:ascii="Arial Narrow" w:hAnsi="Arial Narrow"/>
            <w:color w:val="auto"/>
            <w:sz w:val="20"/>
            <w:szCs w:val="20"/>
            <w:u w:val="none"/>
            <w:lang w:val="en-GB"/>
          </w:rPr>
          <w:t>Recarbonizing global soils – A technical manual of recommended management practices (fao.org)</w:t>
        </w:r>
      </w:hyperlink>
    </w:p>
    <w:p w14:paraId="047E3451"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78">
        <w:r w:rsidR="008E01D4" w:rsidRPr="000B354B">
          <w:rPr>
            <w:rStyle w:val="Hyperlink"/>
            <w:rFonts w:ascii="Arial Narrow" w:hAnsi="Arial Narrow"/>
            <w:color w:val="auto"/>
            <w:sz w:val="20"/>
            <w:szCs w:val="20"/>
            <w:u w:val="none"/>
            <w:lang w:val="en-GB"/>
          </w:rPr>
          <w:t>Peatlands- guidance for climate change mitigation through conservation, rehabilitation and sustainable use (fao.org)</w:t>
        </w:r>
      </w:hyperlink>
    </w:p>
    <w:p w14:paraId="78A9C7C9" w14:textId="77777777" w:rsidR="008E01D4" w:rsidRDefault="008E01D4" w:rsidP="008E01D4">
      <w:pPr>
        <w:spacing w:after="0" w:line="240" w:lineRule="auto"/>
        <w:jc w:val="both"/>
        <w:rPr>
          <w:rStyle w:val="Hyperlink"/>
          <w:rFonts w:ascii="Arial Narrow" w:hAnsi="Arial Narrow" w:cstheme="minorHAnsi"/>
          <w:b/>
          <w:bCs/>
          <w:color w:val="auto"/>
          <w:sz w:val="20"/>
          <w:szCs w:val="20"/>
          <w:u w:val="none"/>
          <w:lang w:val="en-GB"/>
        </w:rPr>
      </w:pPr>
    </w:p>
    <w:p w14:paraId="24626B59" w14:textId="77777777" w:rsidR="008E01D4" w:rsidRPr="000B354B" w:rsidRDefault="008E01D4" w:rsidP="008E01D4">
      <w:pPr>
        <w:spacing w:after="0" w:line="240" w:lineRule="auto"/>
        <w:jc w:val="both"/>
        <w:rPr>
          <w:rStyle w:val="Hyperlink"/>
          <w:rFonts w:ascii="Arial Narrow" w:hAnsi="Arial Narrow" w:cstheme="minorHAnsi"/>
          <w:b/>
          <w:bCs/>
          <w:color w:val="auto"/>
          <w:sz w:val="20"/>
          <w:szCs w:val="20"/>
          <w:u w:val="none"/>
          <w:lang w:val="en-GB"/>
        </w:rPr>
      </w:pPr>
      <w:r w:rsidRPr="000B354B">
        <w:rPr>
          <w:rStyle w:val="Hyperlink"/>
          <w:rFonts w:ascii="Arial Narrow" w:hAnsi="Arial Narrow" w:cstheme="minorHAnsi"/>
          <w:b/>
          <w:bCs/>
          <w:color w:val="auto"/>
          <w:sz w:val="20"/>
          <w:szCs w:val="20"/>
          <w:u w:val="none"/>
          <w:lang w:val="en-GB"/>
        </w:rPr>
        <w:t>Land Management:</w:t>
      </w:r>
    </w:p>
    <w:p w14:paraId="6EBCFC96" w14:textId="77777777" w:rsidR="008E01D4" w:rsidRPr="000B354B" w:rsidRDefault="008E01D4" w:rsidP="008E01D4">
      <w:pPr>
        <w:spacing w:after="0" w:line="240" w:lineRule="auto"/>
        <w:jc w:val="both"/>
        <w:rPr>
          <w:rStyle w:val="Hyperlink"/>
          <w:rFonts w:ascii="Arial Narrow" w:hAnsi="Arial Narrow" w:cstheme="minorHAnsi"/>
          <w:color w:val="auto"/>
          <w:sz w:val="20"/>
          <w:szCs w:val="20"/>
          <w:u w:val="none"/>
          <w:lang w:val="en-GB"/>
        </w:rPr>
      </w:pPr>
    </w:p>
    <w:p w14:paraId="6332FCBA"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79">
        <w:r w:rsidR="008E01D4" w:rsidRPr="000B354B">
          <w:rPr>
            <w:rStyle w:val="Hyperlink"/>
            <w:rFonts w:ascii="Arial Narrow" w:hAnsi="Arial Narrow"/>
            <w:color w:val="auto"/>
            <w:sz w:val="20"/>
            <w:szCs w:val="20"/>
            <w:u w:val="none"/>
            <w:lang w:val="en-GB"/>
          </w:rPr>
          <w:t>Land resource planning for sustainable land management (fao.org)</w:t>
        </w:r>
      </w:hyperlink>
    </w:p>
    <w:p w14:paraId="36165DB0" w14:textId="77777777" w:rsidR="008E01D4" w:rsidRPr="000B354B" w:rsidRDefault="008E01D4" w:rsidP="008E01D4">
      <w:pPr>
        <w:spacing w:after="0" w:line="240" w:lineRule="auto"/>
        <w:ind w:left="720" w:hanging="720"/>
        <w:jc w:val="both"/>
        <w:rPr>
          <w:rFonts w:ascii="Arial Narrow" w:hAnsi="Arial Narrow" w:cstheme="minorHAnsi"/>
          <w:sz w:val="20"/>
          <w:szCs w:val="20"/>
          <w:lang w:val="en-GB"/>
        </w:rPr>
      </w:pPr>
    </w:p>
    <w:p w14:paraId="1314F4EB" w14:textId="77777777" w:rsidR="008E01D4" w:rsidRPr="000B354B" w:rsidRDefault="008E01D4" w:rsidP="008E01D4">
      <w:pPr>
        <w:spacing w:after="0" w:line="240" w:lineRule="auto"/>
        <w:ind w:left="720" w:hanging="720"/>
        <w:jc w:val="both"/>
        <w:rPr>
          <w:rFonts w:ascii="Arial Narrow" w:hAnsi="Arial Narrow" w:cstheme="minorHAnsi"/>
          <w:b/>
          <w:bCs/>
          <w:sz w:val="20"/>
          <w:szCs w:val="20"/>
          <w:lang w:val="en-GB"/>
        </w:rPr>
      </w:pPr>
      <w:r w:rsidRPr="000B354B">
        <w:rPr>
          <w:rFonts w:ascii="Arial Narrow" w:hAnsi="Arial Narrow" w:cstheme="minorHAnsi"/>
          <w:b/>
          <w:bCs/>
          <w:sz w:val="20"/>
          <w:szCs w:val="20"/>
          <w:lang w:val="en-GB"/>
        </w:rPr>
        <w:t>Journal Articles:</w:t>
      </w:r>
    </w:p>
    <w:p w14:paraId="260495E4" w14:textId="77777777" w:rsidR="008E01D4" w:rsidRPr="000B354B" w:rsidRDefault="008E01D4" w:rsidP="008E01D4">
      <w:pPr>
        <w:spacing w:after="0" w:line="240" w:lineRule="auto"/>
        <w:ind w:left="720" w:hanging="720"/>
        <w:jc w:val="both"/>
        <w:rPr>
          <w:rFonts w:ascii="Arial Narrow" w:hAnsi="Arial Narrow" w:cstheme="minorHAnsi"/>
          <w:sz w:val="20"/>
          <w:szCs w:val="20"/>
          <w:lang w:val="en-GB"/>
        </w:rPr>
      </w:pPr>
    </w:p>
    <w:p w14:paraId="18F7205A"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80">
        <w:r w:rsidR="008E01D4" w:rsidRPr="000B354B">
          <w:rPr>
            <w:rStyle w:val="Hyperlink"/>
            <w:rFonts w:ascii="Arial Narrow" w:hAnsi="Arial Narrow"/>
            <w:color w:val="auto"/>
            <w:sz w:val="20"/>
            <w:szCs w:val="20"/>
            <w:u w:val="none"/>
            <w:lang w:val="en-GB"/>
          </w:rPr>
          <w:t>NBS Framework for Agricultural Landscapes (frontiersin.org)</w:t>
        </w:r>
      </w:hyperlink>
    </w:p>
    <w:p w14:paraId="5BA0CBF9"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81">
        <w:r w:rsidR="008E01D4" w:rsidRPr="000B354B">
          <w:rPr>
            <w:rStyle w:val="Hyperlink"/>
            <w:rFonts w:ascii="Arial Narrow" w:hAnsi="Arial Narrow"/>
            <w:color w:val="auto"/>
            <w:sz w:val="20"/>
            <w:szCs w:val="20"/>
            <w:u w:val="none"/>
            <w:lang w:val="en-GB"/>
          </w:rPr>
          <w:t>The 10 Elements of Agroecology: enabling transitions towards sustainable agriculture and food systems through visual narratives (tandfonline.com)</w:t>
        </w:r>
      </w:hyperlink>
    </w:p>
    <w:p w14:paraId="42BE00E6"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82">
        <w:r w:rsidR="008E01D4" w:rsidRPr="000B354B">
          <w:rPr>
            <w:rStyle w:val="Hyperlink"/>
            <w:rFonts w:ascii="Arial Narrow" w:hAnsi="Arial Narrow"/>
            <w:color w:val="auto"/>
            <w:sz w:val="20"/>
            <w:szCs w:val="20"/>
            <w:u w:val="none"/>
            <w:lang w:val="en-GB"/>
          </w:rPr>
          <w:t>Lessons learned and public policy recommendations on adaptation to climate change in artisanal fisheries and small-scale aquaculture in Chile. Policy brief. (fao.org)</w:t>
        </w:r>
      </w:hyperlink>
    </w:p>
    <w:p w14:paraId="0E35518C"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83">
        <w:r w:rsidR="008E01D4" w:rsidRPr="000B354B">
          <w:rPr>
            <w:rStyle w:val="Hyperlink"/>
            <w:rFonts w:ascii="Arial Narrow" w:hAnsi="Arial Narrow"/>
            <w:color w:val="auto"/>
            <w:sz w:val="20"/>
            <w:szCs w:val="20"/>
            <w:u w:val="none"/>
            <w:lang w:val="en-GB"/>
          </w:rPr>
          <w:t>Frontiers | The International Year of Sustainable Mountain Development 2022: an opportunity to promote action for mountains (frontiersin.org)</w:t>
        </w:r>
      </w:hyperlink>
    </w:p>
    <w:p w14:paraId="2E86211B"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84">
        <w:r w:rsidR="008E01D4" w:rsidRPr="000B354B">
          <w:rPr>
            <w:rStyle w:val="Hyperlink"/>
            <w:rFonts w:ascii="Arial Narrow" w:hAnsi="Arial Narrow"/>
            <w:color w:val="auto"/>
            <w:sz w:val="20"/>
            <w:szCs w:val="20"/>
            <w:u w:val="none"/>
            <w:lang w:val="en-GB"/>
          </w:rPr>
          <w:t>Promoting Mountain Biodiversity Through Sustainable Value Chains (bioone.org)</w:t>
        </w:r>
      </w:hyperlink>
    </w:p>
    <w:p w14:paraId="6AB0D9F4"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85">
        <w:r w:rsidR="008E01D4" w:rsidRPr="000B354B">
          <w:rPr>
            <w:rStyle w:val="Hyperlink"/>
            <w:rFonts w:ascii="Arial Narrow" w:hAnsi="Arial Narrow"/>
            <w:color w:val="auto"/>
            <w:sz w:val="20"/>
            <w:szCs w:val="20"/>
            <w:u w:val="none"/>
            <w:lang w:val="en-GB"/>
          </w:rPr>
          <w:t>FAO Assists in Enhancing the Resilience of Mountain Communities and Environments (bioone.org)</w:t>
        </w:r>
      </w:hyperlink>
    </w:p>
    <w:p w14:paraId="1DA65AFB" w14:textId="77777777" w:rsidR="008E01D4" w:rsidRPr="000B354B" w:rsidRDefault="00000000" w:rsidP="006060B9">
      <w:pPr>
        <w:pStyle w:val="ListParagraph"/>
        <w:numPr>
          <w:ilvl w:val="0"/>
          <w:numId w:val="83"/>
        </w:numPr>
        <w:spacing w:after="0" w:line="240" w:lineRule="auto"/>
        <w:ind w:hanging="720"/>
        <w:jc w:val="both"/>
        <w:rPr>
          <w:rFonts w:ascii="Arial Narrow" w:eastAsiaTheme="minorEastAsia" w:hAnsi="Arial Narrow"/>
          <w:sz w:val="20"/>
          <w:szCs w:val="20"/>
          <w:lang w:val="en-GB"/>
        </w:rPr>
      </w:pPr>
      <w:hyperlink r:id="rId286">
        <w:r w:rsidR="008E01D4" w:rsidRPr="000B354B">
          <w:rPr>
            <w:rStyle w:val="Hyperlink"/>
            <w:rFonts w:ascii="Arial Narrow" w:eastAsiaTheme="minorEastAsia" w:hAnsi="Arial Narrow"/>
            <w:color w:val="auto"/>
            <w:sz w:val="20"/>
            <w:szCs w:val="20"/>
            <w:u w:val="none"/>
            <w:lang w:val="en-GB"/>
          </w:rPr>
          <w:t>Restoring the Earth - The next decade (Unasylva 252)</w:t>
        </w:r>
      </w:hyperlink>
    </w:p>
    <w:p w14:paraId="11FD13E5" w14:textId="77777777" w:rsidR="008E01D4" w:rsidRPr="000B354B" w:rsidRDefault="00000000" w:rsidP="006060B9">
      <w:pPr>
        <w:pStyle w:val="ListParagraph"/>
        <w:numPr>
          <w:ilvl w:val="0"/>
          <w:numId w:val="83"/>
        </w:numPr>
        <w:spacing w:after="0" w:line="240" w:lineRule="auto"/>
        <w:ind w:hanging="720"/>
        <w:jc w:val="both"/>
        <w:rPr>
          <w:rFonts w:ascii="Arial Narrow" w:eastAsiaTheme="minorEastAsia" w:hAnsi="Arial Narrow"/>
          <w:sz w:val="20"/>
          <w:szCs w:val="20"/>
          <w:lang w:val="en-GB"/>
        </w:rPr>
      </w:pPr>
      <w:hyperlink r:id="rId287">
        <w:r w:rsidR="008E01D4" w:rsidRPr="000B354B">
          <w:rPr>
            <w:rStyle w:val="Hyperlink"/>
            <w:rFonts w:ascii="Arial Narrow" w:eastAsiaTheme="minorEastAsia" w:hAnsi="Arial Narrow"/>
            <w:color w:val="auto"/>
            <w:sz w:val="20"/>
            <w:szCs w:val="20"/>
            <w:u w:val="none"/>
            <w:lang w:val="en-GB"/>
          </w:rPr>
          <w:t>Unasylva issue 245 on Forest and landscape restoration</w:t>
        </w:r>
      </w:hyperlink>
    </w:p>
    <w:p w14:paraId="34F10153" w14:textId="77777777" w:rsidR="008E01D4" w:rsidRPr="000B354B" w:rsidRDefault="008E01D4" w:rsidP="008E01D4">
      <w:pPr>
        <w:spacing w:after="0" w:line="240" w:lineRule="auto"/>
        <w:ind w:left="720" w:hanging="720"/>
        <w:jc w:val="both"/>
        <w:rPr>
          <w:rStyle w:val="Hyperlink"/>
          <w:rFonts w:ascii="Arial Narrow" w:hAnsi="Arial Narrow" w:cstheme="minorHAnsi"/>
          <w:color w:val="auto"/>
          <w:sz w:val="20"/>
          <w:szCs w:val="20"/>
          <w:u w:val="none"/>
          <w:lang w:val="en-GB"/>
        </w:rPr>
      </w:pPr>
    </w:p>
    <w:p w14:paraId="1CCC8B6C" w14:textId="77777777" w:rsidR="008E01D4" w:rsidRPr="000B354B" w:rsidRDefault="008E01D4" w:rsidP="008E01D4">
      <w:pPr>
        <w:spacing w:after="0" w:line="240" w:lineRule="auto"/>
        <w:ind w:left="720" w:hanging="720"/>
        <w:jc w:val="both"/>
        <w:rPr>
          <w:rStyle w:val="Hyperlink"/>
          <w:rFonts w:ascii="Arial Narrow" w:hAnsi="Arial Narrow" w:cstheme="minorHAnsi"/>
          <w:b/>
          <w:bCs/>
          <w:color w:val="auto"/>
          <w:sz w:val="20"/>
          <w:szCs w:val="20"/>
          <w:u w:val="none"/>
          <w:lang w:val="en-GB"/>
        </w:rPr>
      </w:pPr>
      <w:r w:rsidRPr="000B354B">
        <w:rPr>
          <w:rStyle w:val="Hyperlink"/>
          <w:rFonts w:ascii="Arial Narrow" w:hAnsi="Arial Narrow" w:cstheme="minorHAnsi"/>
          <w:b/>
          <w:bCs/>
          <w:color w:val="auto"/>
          <w:sz w:val="20"/>
          <w:szCs w:val="20"/>
          <w:u w:val="none"/>
          <w:lang w:val="en-GB"/>
        </w:rPr>
        <w:t>FAO Resources:</w:t>
      </w:r>
    </w:p>
    <w:p w14:paraId="6E0D5F89" w14:textId="77777777" w:rsidR="008E01D4" w:rsidRPr="000B354B" w:rsidRDefault="008E01D4" w:rsidP="008E01D4">
      <w:pPr>
        <w:spacing w:after="0" w:line="240" w:lineRule="auto"/>
        <w:ind w:left="720" w:hanging="720"/>
        <w:jc w:val="both"/>
        <w:rPr>
          <w:rStyle w:val="Hyperlink"/>
          <w:rFonts w:ascii="Arial Narrow" w:hAnsi="Arial Narrow" w:cstheme="minorHAnsi"/>
          <w:color w:val="auto"/>
          <w:sz w:val="20"/>
          <w:szCs w:val="20"/>
          <w:u w:val="none"/>
          <w:lang w:val="en-GB"/>
        </w:rPr>
      </w:pPr>
    </w:p>
    <w:p w14:paraId="1216F88B"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88">
        <w:r w:rsidR="008E01D4" w:rsidRPr="000B354B">
          <w:rPr>
            <w:rStyle w:val="Hyperlink"/>
            <w:rFonts w:ascii="Arial Narrow" w:hAnsi="Arial Narrow"/>
            <w:color w:val="auto"/>
            <w:sz w:val="20"/>
            <w:szCs w:val="20"/>
            <w:u w:val="none"/>
            <w:lang w:val="en-GB"/>
          </w:rPr>
          <w:t>Agroecology Knowledge Hub (fao.org)</w:t>
        </w:r>
      </w:hyperlink>
    </w:p>
    <w:p w14:paraId="1649A405" w14:textId="77777777" w:rsidR="008E01D4" w:rsidRPr="000B354B" w:rsidRDefault="00000000" w:rsidP="006060B9">
      <w:pPr>
        <w:pStyle w:val="ListParagraph"/>
        <w:numPr>
          <w:ilvl w:val="0"/>
          <w:numId w:val="83"/>
        </w:numPr>
        <w:spacing w:after="0" w:line="240" w:lineRule="auto"/>
        <w:ind w:hanging="720"/>
        <w:jc w:val="both"/>
        <w:rPr>
          <w:rFonts w:ascii="Arial Narrow" w:hAnsi="Arial Narrow" w:cstheme="minorHAnsi"/>
          <w:sz w:val="20"/>
          <w:szCs w:val="20"/>
          <w:lang w:val="en-GB"/>
        </w:rPr>
      </w:pPr>
      <w:hyperlink r:id="rId289">
        <w:r w:rsidR="008E01D4" w:rsidRPr="000B354B">
          <w:rPr>
            <w:rStyle w:val="Hyperlink"/>
            <w:rFonts w:ascii="Arial Narrow" w:hAnsi="Arial Narrow"/>
            <w:color w:val="auto"/>
            <w:sz w:val="20"/>
            <w:szCs w:val="20"/>
            <w:u w:val="none"/>
            <w:lang w:val="en-GB"/>
          </w:rPr>
          <w:t>Globally Important Agricultural Heritage Systems (GIAHS) (fao.org)</w:t>
        </w:r>
      </w:hyperlink>
      <w:r w:rsidR="008E01D4" w:rsidRPr="000B354B">
        <w:rPr>
          <w:rFonts w:ascii="Arial Narrow" w:hAnsi="Arial Narrow"/>
          <w:sz w:val="20"/>
          <w:szCs w:val="20"/>
          <w:lang w:val="en-GB"/>
        </w:rPr>
        <w:t xml:space="preserve"> </w:t>
      </w:r>
    </w:p>
    <w:p w14:paraId="22261E26"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90">
        <w:r w:rsidR="008E01D4" w:rsidRPr="000B354B">
          <w:rPr>
            <w:rStyle w:val="Hyperlink"/>
            <w:rFonts w:ascii="Arial Narrow" w:hAnsi="Arial Narrow"/>
            <w:color w:val="auto"/>
            <w:sz w:val="20"/>
            <w:szCs w:val="20"/>
            <w:u w:val="none"/>
            <w:lang w:val="en-GB"/>
          </w:rPr>
          <w:t>Mountain Partnership: Home (fao.org)</w:t>
        </w:r>
      </w:hyperlink>
    </w:p>
    <w:p w14:paraId="2B5F527A"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stheme="minorHAnsi"/>
          <w:color w:val="auto"/>
          <w:sz w:val="20"/>
          <w:szCs w:val="20"/>
          <w:u w:val="none"/>
          <w:lang w:val="en-GB"/>
        </w:rPr>
      </w:pPr>
      <w:hyperlink r:id="rId291">
        <w:r w:rsidR="008E01D4" w:rsidRPr="000B354B">
          <w:rPr>
            <w:rStyle w:val="Hyperlink"/>
            <w:rFonts w:ascii="Arial Narrow" w:hAnsi="Arial Narrow"/>
            <w:color w:val="auto"/>
            <w:sz w:val="20"/>
            <w:szCs w:val="20"/>
            <w:u w:val="none"/>
            <w:lang w:val="en-GB"/>
          </w:rPr>
          <w:t>A common framework for agriculture and land use in the nationally determined contributions (fao.org)</w:t>
        </w:r>
      </w:hyperlink>
    </w:p>
    <w:p w14:paraId="02EBCE6B"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hAnsi="Arial Narrow"/>
          <w:color w:val="auto"/>
          <w:sz w:val="20"/>
          <w:szCs w:val="20"/>
          <w:u w:val="none"/>
          <w:lang w:val="en-GB"/>
        </w:rPr>
      </w:pPr>
      <w:hyperlink r:id="rId292">
        <w:r w:rsidR="008E01D4" w:rsidRPr="000B354B">
          <w:rPr>
            <w:rStyle w:val="Hyperlink"/>
            <w:rFonts w:ascii="Arial Narrow" w:hAnsi="Arial Narrow"/>
            <w:color w:val="auto"/>
            <w:sz w:val="20"/>
            <w:szCs w:val="20"/>
            <w:u w:val="none"/>
            <w:lang w:val="en-GB"/>
          </w:rPr>
          <w:t>Forest and Landscape Restoration Mechanism (fao.org)</w:t>
        </w:r>
      </w:hyperlink>
      <w:r w:rsidR="008E01D4" w:rsidRPr="000B354B">
        <w:rPr>
          <w:rStyle w:val="Hyperlink"/>
          <w:rFonts w:ascii="Arial Narrow" w:hAnsi="Arial Narrow"/>
          <w:color w:val="auto"/>
          <w:sz w:val="20"/>
          <w:szCs w:val="20"/>
          <w:u w:val="none"/>
          <w:lang w:val="en-GB"/>
        </w:rPr>
        <w:t xml:space="preserve"> </w:t>
      </w:r>
    </w:p>
    <w:p w14:paraId="2B5A85E9" w14:textId="77777777" w:rsidR="008E01D4" w:rsidRPr="000B354B" w:rsidRDefault="008E01D4" w:rsidP="008E01D4">
      <w:pPr>
        <w:spacing w:after="0" w:line="240" w:lineRule="auto"/>
        <w:ind w:left="720" w:hanging="720"/>
        <w:jc w:val="both"/>
        <w:rPr>
          <w:rStyle w:val="Hyperlink"/>
          <w:rFonts w:ascii="Arial Narrow" w:hAnsi="Arial Narrow" w:cstheme="minorHAnsi"/>
          <w:color w:val="auto"/>
          <w:sz w:val="20"/>
          <w:szCs w:val="20"/>
          <w:u w:val="none"/>
          <w:lang w:val="en-GB"/>
        </w:rPr>
      </w:pPr>
    </w:p>
    <w:p w14:paraId="4AD00779" w14:textId="77777777" w:rsidR="008E01D4" w:rsidRPr="000B354B" w:rsidRDefault="008E01D4" w:rsidP="008E01D4">
      <w:pPr>
        <w:spacing w:after="0" w:line="240" w:lineRule="auto"/>
        <w:ind w:left="720" w:hanging="720"/>
        <w:jc w:val="both"/>
        <w:rPr>
          <w:rFonts w:ascii="Arial Narrow" w:hAnsi="Arial Narrow"/>
          <w:b/>
          <w:bCs/>
          <w:sz w:val="20"/>
          <w:szCs w:val="20"/>
          <w:lang w:val="en-GB"/>
        </w:rPr>
      </w:pPr>
      <w:r w:rsidRPr="000B354B">
        <w:rPr>
          <w:rFonts w:ascii="Arial Narrow" w:hAnsi="Arial Narrow"/>
          <w:b/>
          <w:bCs/>
          <w:sz w:val="20"/>
          <w:szCs w:val="20"/>
          <w:lang w:val="en-GB"/>
        </w:rPr>
        <w:t>Bioeconomy:</w:t>
      </w:r>
    </w:p>
    <w:p w14:paraId="29BB96E8" w14:textId="77777777" w:rsidR="008E01D4" w:rsidRPr="000B354B" w:rsidRDefault="008E01D4" w:rsidP="008E01D4">
      <w:pPr>
        <w:spacing w:after="0" w:line="240" w:lineRule="auto"/>
        <w:ind w:left="720" w:hanging="720"/>
        <w:jc w:val="both"/>
        <w:rPr>
          <w:rFonts w:ascii="Arial Narrow" w:hAnsi="Arial Narrow"/>
          <w:sz w:val="20"/>
          <w:szCs w:val="20"/>
          <w:lang w:val="en-GB"/>
        </w:rPr>
      </w:pPr>
    </w:p>
    <w:p w14:paraId="1C9915FB" w14:textId="77777777" w:rsidR="008E01D4" w:rsidRPr="000B354B" w:rsidRDefault="00000000" w:rsidP="006060B9">
      <w:pPr>
        <w:pStyle w:val="ListParagraph"/>
        <w:numPr>
          <w:ilvl w:val="0"/>
          <w:numId w:val="83"/>
        </w:numPr>
        <w:spacing w:after="0" w:line="240" w:lineRule="auto"/>
        <w:ind w:hanging="720"/>
        <w:jc w:val="both"/>
        <w:rPr>
          <w:rFonts w:ascii="Arial Narrow" w:eastAsiaTheme="minorEastAsia" w:hAnsi="Arial Narrow"/>
          <w:sz w:val="20"/>
          <w:szCs w:val="20"/>
          <w:lang w:val="en-GB"/>
        </w:rPr>
      </w:pPr>
      <w:hyperlink r:id="rId293">
        <w:r w:rsidR="008E01D4" w:rsidRPr="000B354B">
          <w:rPr>
            <w:rStyle w:val="Hyperlink"/>
            <w:rFonts w:ascii="Arial Narrow" w:eastAsiaTheme="minorEastAsia" w:hAnsi="Arial Narrow"/>
            <w:color w:val="auto"/>
            <w:sz w:val="20"/>
            <w:szCs w:val="20"/>
            <w:u w:val="none"/>
            <w:lang w:val="en-GB"/>
          </w:rPr>
          <w:t>Sustainable and circular bioeconomy in the biodiversity agenda Opportunities to conserve and restore biodiversity in agrifood systems through bioeconomy practices</w:t>
        </w:r>
      </w:hyperlink>
    </w:p>
    <w:p w14:paraId="37ECED8A" w14:textId="77777777" w:rsidR="008E01D4" w:rsidRPr="000B354B" w:rsidRDefault="00000000" w:rsidP="006060B9">
      <w:pPr>
        <w:pStyle w:val="ListParagraph"/>
        <w:numPr>
          <w:ilvl w:val="0"/>
          <w:numId w:val="83"/>
        </w:numPr>
        <w:spacing w:after="0" w:line="240" w:lineRule="auto"/>
        <w:ind w:hanging="720"/>
        <w:jc w:val="both"/>
        <w:rPr>
          <w:rFonts w:ascii="Arial Narrow" w:eastAsiaTheme="minorEastAsia" w:hAnsi="Arial Narrow"/>
          <w:sz w:val="20"/>
          <w:szCs w:val="20"/>
          <w:lang w:val="en-GB"/>
        </w:rPr>
      </w:pPr>
      <w:hyperlink r:id="rId294">
        <w:r w:rsidR="008E01D4" w:rsidRPr="000B354B">
          <w:rPr>
            <w:rStyle w:val="Hyperlink"/>
            <w:rFonts w:ascii="Arial Narrow" w:eastAsiaTheme="minorEastAsia" w:hAnsi="Arial Narrow"/>
            <w:color w:val="auto"/>
            <w:sz w:val="20"/>
            <w:szCs w:val="20"/>
            <w:u w:val="none"/>
            <w:lang w:val="en-GB"/>
          </w:rPr>
          <w:t>Sustainable and circular bioeconomy in the climate agenda: Opportunities to transform agrifood systems</w:t>
        </w:r>
      </w:hyperlink>
    </w:p>
    <w:p w14:paraId="1761992F" w14:textId="77777777" w:rsidR="008E01D4" w:rsidRPr="000B354B" w:rsidRDefault="00000000" w:rsidP="006060B9">
      <w:pPr>
        <w:pStyle w:val="ListParagraph"/>
        <w:numPr>
          <w:ilvl w:val="0"/>
          <w:numId w:val="83"/>
        </w:numPr>
        <w:spacing w:after="0" w:line="240" w:lineRule="auto"/>
        <w:ind w:hanging="720"/>
        <w:jc w:val="both"/>
        <w:rPr>
          <w:rFonts w:ascii="Arial Narrow" w:eastAsiaTheme="minorEastAsia" w:hAnsi="Arial Narrow"/>
          <w:sz w:val="20"/>
          <w:szCs w:val="20"/>
          <w:lang w:val="en-GB"/>
        </w:rPr>
      </w:pPr>
      <w:hyperlink r:id="rId295">
        <w:r w:rsidR="008E01D4" w:rsidRPr="000B354B">
          <w:rPr>
            <w:rStyle w:val="Hyperlink"/>
            <w:rFonts w:ascii="Arial Narrow" w:eastAsiaTheme="minorEastAsia" w:hAnsi="Arial Narrow"/>
            <w:color w:val="auto"/>
            <w:sz w:val="20"/>
            <w:szCs w:val="20"/>
            <w:u w:val="none"/>
            <w:lang w:val="en-GB"/>
          </w:rPr>
          <w:t>How to mainstream sustainability and circularity into the bioeconomy? A compendium of bioeconomy good practices and policies</w:t>
        </w:r>
      </w:hyperlink>
    </w:p>
    <w:p w14:paraId="163E4F95" w14:textId="77777777" w:rsidR="008E01D4" w:rsidRPr="000B354B" w:rsidRDefault="00000000" w:rsidP="006060B9">
      <w:pPr>
        <w:pStyle w:val="ListParagraph"/>
        <w:numPr>
          <w:ilvl w:val="0"/>
          <w:numId w:val="83"/>
        </w:numPr>
        <w:spacing w:after="0" w:line="240" w:lineRule="auto"/>
        <w:ind w:hanging="720"/>
        <w:jc w:val="both"/>
        <w:rPr>
          <w:rFonts w:ascii="Arial Narrow" w:eastAsiaTheme="minorEastAsia" w:hAnsi="Arial Narrow"/>
          <w:sz w:val="20"/>
          <w:szCs w:val="20"/>
          <w:lang w:val="en-GB"/>
        </w:rPr>
      </w:pPr>
      <w:hyperlink r:id="rId296">
        <w:r w:rsidR="008E01D4" w:rsidRPr="000B354B">
          <w:rPr>
            <w:rStyle w:val="Hyperlink"/>
            <w:rFonts w:ascii="Arial Narrow" w:eastAsiaTheme="minorEastAsia" w:hAnsi="Arial Narrow"/>
            <w:color w:val="auto"/>
            <w:sz w:val="20"/>
            <w:szCs w:val="20"/>
            <w:u w:val="none"/>
            <w:lang w:val="en-GB"/>
          </w:rPr>
          <w:t>The soil microbiome: a game changer for food and agriculture - Executive summary for policymakers and researchers</w:t>
        </w:r>
      </w:hyperlink>
    </w:p>
    <w:p w14:paraId="6F7FC0BF" w14:textId="77777777" w:rsidR="008E01D4" w:rsidRPr="000B354B" w:rsidRDefault="00000000" w:rsidP="006060B9">
      <w:pPr>
        <w:pStyle w:val="ListParagraph"/>
        <w:numPr>
          <w:ilvl w:val="0"/>
          <w:numId w:val="83"/>
        </w:numPr>
        <w:spacing w:after="0" w:line="240" w:lineRule="auto"/>
        <w:ind w:hanging="720"/>
        <w:jc w:val="both"/>
        <w:rPr>
          <w:rFonts w:ascii="Arial Narrow" w:eastAsiaTheme="minorEastAsia" w:hAnsi="Arial Narrow"/>
          <w:sz w:val="20"/>
          <w:szCs w:val="20"/>
          <w:lang w:val="en-GB"/>
        </w:rPr>
      </w:pPr>
      <w:hyperlink r:id="rId297">
        <w:r w:rsidR="008E01D4" w:rsidRPr="000B354B">
          <w:rPr>
            <w:rStyle w:val="Hyperlink"/>
            <w:rFonts w:ascii="Arial Narrow" w:eastAsiaTheme="minorEastAsia" w:hAnsi="Arial Narrow"/>
            <w:color w:val="auto"/>
            <w:sz w:val="20"/>
            <w:szCs w:val="20"/>
            <w:u w:val="none"/>
            <w:lang w:val="en-GB"/>
          </w:rPr>
          <w:t>Aspirational principles and criteria for a sustainable bioeconomy</w:t>
        </w:r>
      </w:hyperlink>
    </w:p>
    <w:p w14:paraId="13125361" w14:textId="77777777" w:rsidR="008E01D4" w:rsidRPr="000B354B" w:rsidRDefault="00000000" w:rsidP="006060B9">
      <w:pPr>
        <w:pStyle w:val="ListParagraph"/>
        <w:numPr>
          <w:ilvl w:val="0"/>
          <w:numId w:val="83"/>
        </w:numPr>
        <w:spacing w:after="0" w:line="240" w:lineRule="auto"/>
        <w:ind w:hanging="720"/>
        <w:jc w:val="both"/>
        <w:rPr>
          <w:rFonts w:ascii="Arial Narrow" w:eastAsiaTheme="minorEastAsia" w:hAnsi="Arial Narrow"/>
          <w:sz w:val="20"/>
          <w:szCs w:val="20"/>
          <w:lang w:val="en-GB"/>
        </w:rPr>
      </w:pPr>
      <w:hyperlink r:id="rId298">
        <w:r w:rsidR="008E01D4" w:rsidRPr="000B354B">
          <w:rPr>
            <w:rStyle w:val="Hyperlink"/>
            <w:rFonts w:ascii="Arial Narrow" w:eastAsiaTheme="minorEastAsia" w:hAnsi="Arial Narrow"/>
            <w:color w:val="auto"/>
            <w:sz w:val="20"/>
            <w:szCs w:val="20"/>
            <w:u w:val="none"/>
            <w:lang w:val="en-GB"/>
          </w:rPr>
          <w:t>Sustainable bioeconomy and FAO, Project Brief. Rome</w:t>
        </w:r>
      </w:hyperlink>
    </w:p>
    <w:p w14:paraId="41156A9C" w14:textId="77777777" w:rsidR="008E01D4" w:rsidRPr="000B354B" w:rsidRDefault="008E01D4" w:rsidP="008E01D4">
      <w:pPr>
        <w:spacing w:after="0" w:line="240" w:lineRule="auto"/>
        <w:ind w:left="720" w:hanging="720"/>
        <w:jc w:val="both"/>
        <w:rPr>
          <w:rFonts w:ascii="Arial Narrow" w:hAnsi="Arial Narrow" w:cstheme="minorHAnsi"/>
          <w:sz w:val="20"/>
          <w:szCs w:val="20"/>
          <w:lang w:val="en-GB"/>
        </w:rPr>
      </w:pPr>
    </w:p>
    <w:p w14:paraId="6DA7A940" w14:textId="77777777" w:rsidR="008E01D4" w:rsidRPr="000B354B" w:rsidRDefault="008E01D4" w:rsidP="008E01D4">
      <w:pPr>
        <w:spacing w:after="0" w:line="240" w:lineRule="auto"/>
        <w:ind w:left="720" w:hanging="720"/>
        <w:jc w:val="both"/>
        <w:rPr>
          <w:rFonts w:ascii="Arial Narrow" w:hAnsi="Arial Narrow" w:cstheme="minorHAnsi"/>
          <w:b/>
          <w:bCs/>
          <w:sz w:val="20"/>
          <w:szCs w:val="20"/>
          <w:lang w:val="en-GB"/>
        </w:rPr>
      </w:pPr>
      <w:r w:rsidRPr="000B354B">
        <w:rPr>
          <w:rFonts w:ascii="Arial Narrow" w:hAnsi="Arial Narrow" w:cstheme="minorHAnsi"/>
          <w:b/>
          <w:bCs/>
          <w:sz w:val="20"/>
          <w:szCs w:val="20"/>
          <w:lang w:val="en-GB"/>
        </w:rPr>
        <w:t>Energy:</w:t>
      </w:r>
    </w:p>
    <w:p w14:paraId="5415007F" w14:textId="77777777" w:rsidR="008E01D4" w:rsidRPr="000B354B" w:rsidRDefault="008E01D4" w:rsidP="008E01D4">
      <w:pPr>
        <w:spacing w:after="0" w:line="240" w:lineRule="auto"/>
        <w:ind w:left="720" w:hanging="720"/>
        <w:jc w:val="both"/>
        <w:rPr>
          <w:rFonts w:ascii="Arial Narrow" w:hAnsi="Arial Narrow" w:cstheme="minorHAnsi"/>
          <w:b/>
          <w:bCs/>
          <w:sz w:val="20"/>
          <w:szCs w:val="20"/>
          <w:lang w:val="en-GB"/>
        </w:rPr>
      </w:pPr>
      <w:r w:rsidRPr="000B354B">
        <w:rPr>
          <w:rFonts w:ascii="Arial Narrow" w:hAnsi="Arial Narrow" w:cstheme="minorHAnsi"/>
          <w:b/>
          <w:bCs/>
          <w:sz w:val="20"/>
          <w:szCs w:val="20"/>
          <w:lang w:val="en-GB"/>
        </w:rPr>
        <w:t>Urban Ecosystems:</w:t>
      </w:r>
    </w:p>
    <w:p w14:paraId="44C0F8E7" w14:textId="77777777" w:rsidR="008E01D4" w:rsidRPr="000B354B" w:rsidRDefault="008E01D4" w:rsidP="008E01D4">
      <w:pPr>
        <w:spacing w:after="0" w:line="240" w:lineRule="auto"/>
        <w:ind w:left="720" w:hanging="720"/>
        <w:jc w:val="both"/>
        <w:rPr>
          <w:rStyle w:val="Hyperlink"/>
          <w:rFonts w:ascii="Arial Narrow" w:hAnsi="Arial Narrow" w:cstheme="minorHAnsi"/>
          <w:b/>
          <w:bCs/>
          <w:color w:val="auto"/>
          <w:sz w:val="20"/>
          <w:szCs w:val="20"/>
          <w:u w:val="none"/>
          <w:lang w:val="en-GB"/>
        </w:rPr>
      </w:pPr>
      <w:r w:rsidRPr="000B354B">
        <w:rPr>
          <w:rStyle w:val="Hyperlink"/>
          <w:rFonts w:ascii="Arial Narrow" w:hAnsi="Arial Narrow"/>
          <w:b/>
          <w:bCs/>
          <w:color w:val="auto"/>
          <w:sz w:val="20"/>
          <w:szCs w:val="20"/>
          <w:u w:val="none"/>
          <w:lang w:val="en-GB"/>
        </w:rPr>
        <w:t xml:space="preserve">Indigenous People/Communities: </w:t>
      </w:r>
    </w:p>
    <w:p w14:paraId="3A199DEB" w14:textId="77777777" w:rsidR="008E01D4" w:rsidRPr="000B354B" w:rsidRDefault="008E01D4" w:rsidP="008E01D4">
      <w:pPr>
        <w:spacing w:after="0" w:line="240" w:lineRule="auto"/>
        <w:ind w:left="720" w:hanging="720"/>
        <w:jc w:val="both"/>
        <w:rPr>
          <w:rStyle w:val="Hyperlink"/>
          <w:rFonts w:ascii="Arial Narrow" w:hAnsi="Arial Narrow"/>
          <w:b/>
          <w:bCs/>
          <w:color w:val="auto"/>
          <w:sz w:val="20"/>
          <w:szCs w:val="20"/>
          <w:u w:val="none"/>
          <w:lang w:val="en-GB"/>
        </w:rPr>
      </w:pPr>
      <w:r w:rsidRPr="000B354B">
        <w:rPr>
          <w:rStyle w:val="Hyperlink"/>
          <w:rFonts w:ascii="Arial Narrow" w:hAnsi="Arial Narrow"/>
          <w:b/>
          <w:bCs/>
          <w:color w:val="auto"/>
          <w:sz w:val="20"/>
          <w:szCs w:val="20"/>
          <w:u w:val="none"/>
          <w:lang w:val="en-GB"/>
        </w:rPr>
        <w:t xml:space="preserve">NbS and Pollinators: </w:t>
      </w:r>
    </w:p>
    <w:p w14:paraId="03CC1EB6" w14:textId="77777777" w:rsidR="008E01D4" w:rsidRPr="000B354B" w:rsidRDefault="008E01D4" w:rsidP="008E01D4">
      <w:pPr>
        <w:spacing w:after="0" w:line="240" w:lineRule="auto"/>
        <w:ind w:left="720" w:hanging="720"/>
        <w:jc w:val="both"/>
        <w:rPr>
          <w:rStyle w:val="Hyperlink"/>
          <w:rFonts w:ascii="Arial Narrow" w:hAnsi="Arial Narrow"/>
          <w:color w:val="auto"/>
          <w:sz w:val="20"/>
          <w:szCs w:val="20"/>
          <w:u w:val="none"/>
          <w:lang w:val="en-GB"/>
        </w:rPr>
      </w:pPr>
    </w:p>
    <w:p w14:paraId="48C2D387"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eastAsiaTheme="minorEastAsia" w:hAnsi="Arial Narrow"/>
          <w:color w:val="auto"/>
          <w:sz w:val="20"/>
          <w:szCs w:val="20"/>
          <w:u w:val="none"/>
          <w:lang w:val="en-GB"/>
        </w:rPr>
      </w:pPr>
      <w:hyperlink r:id="rId299">
        <w:r w:rsidR="008E01D4" w:rsidRPr="000B354B">
          <w:rPr>
            <w:rStyle w:val="Hyperlink"/>
            <w:rFonts w:ascii="Arial Narrow" w:eastAsiaTheme="minorEastAsia" w:hAnsi="Arial Narrow"/>
            <w:color w:val="auto"/>
            <w:sz w:val="20"/>
            <w:szCs w:val="20"/>
            <w:u w:val="none"/>
            <w:lang w:val="en-GB"/>
          </w:rPr>
          <w:t>FAO (2009a) Guidelines for the Economic Valuation of Pollination Services at a National Scale</w:t>
        </w:r>
      </w:hyperlink>
      <w:r w:rsidR="008E01D4" w:rsidRPr="000B354B">
        <w:rPr>
          <w:rStyle w:val="Hyperlink"/>
          <w:rFonts w:ascii="Arial Narrow" w:eastAsiaTheme="minorEastAsia" w:hAnsi="Arial Narrow"/>
          <w:color w:val="auto"/>
          <w:sz w:val="20"/>
          <w:szCs w:val="20"/>
          <w:u w:val="none"/>
          <w:lang w:val="en-GB"/>
        </w:rPr>
        <w:t xml:space="preserve"> </w:t>
      </w:r>
    </w:p>
    <w:p w14:paraId="7539D0B6"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eastAsiaTheme="minorEastAsia" w:hAnsi="Arial Narrow"/>
          <w:color w:val="auto"/>
          <w:sz w:val="20"/>
          <w:szCs w:val="20"/>
          <w:u w:val="none"/>
          <w:lang w:val="en-GB"/>
        </w:rPr>
      </w:pPr>
      <w:hyperlink r:id="rId300">
        <w:r w:rsidR="008E01D4" w:rsidRPr="000B354B">
          <w:rPr>
            <w:rStyle w:val="Hyperlink"/>
            <w:rFonts w:ascii="Arial Narrow" w:eastAsiaTheme="minorEastAsia" w:hAnsi="Arial Narrow"/>
            <w:color w:val="auto"/>
            <w:sz w:val="20"/>
            <w:szCs w:val="20"/>
            <w:u w:val="none"/>
            <w:lang w:val="en-GB"/>
          </w:rPr>
          <w:t>FAO (2009b) Tool for Valuation of Pollination Services at a National Level.</w:t>
        </w:r>
      </w:hyperlink>
      <w:r w:rsidR="008E01D4" w:rsidRPr="000B354B">
        <w:rPr>
          <w:rStyle w:val="Hyperlink"/>
          <w:rFonts w:ascii="Arial Narrow" w:eastAsiaTheme="minorEastAsia" w:hAnsi="Arial Narrow"/>
          <w:color w:val="auto"/>
          <w:sz w:val="20"/>
          <w:szCs w:val="20"/>
          <w:u w:val="none"/>
          <w:lang w:val="en-GB"/>
        </w:rPr>
        <w:t xml:space="preserve"> </w:t>
      </w:r>
    </w:p>
    <w:p w14:paraId="4608BAD2"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eastAsiaTheme="minorEastAsia" w:hAnsi="Arial Narrow"/>
          <w:color w:val="auto"/>
          <w:sz w:val="20"/>
          <w:szCs w:val="20"/>
          <w:u w:val="none"/>
          <w:lang w:val="en-GB"/>
        </w:rPr>
      </w:pPr>
      <w:hyperlink r:id="rId301">
        <w:r w:rsidR="008E01D4" w:rsidRPr="000B354B">
          <w:rPr>
            <w:rStyle w:val="Hyperlink"/>
            <w:rFonts w:ascii="Arial Narrow" w:eastAsiaTheme="minorEastAsia" w:hAnsi="Arial Narrow"/>
            <w:color w:val="auto"/>
            <w:sz w:val="20"/>
            <w:szCs w:val="20"/>
            <w:u w:val="none"/>
            <w:lang w:val="en-GB"/>
          </w:rPr>
          <w:t>FAO (2011a) Potential Effects of Climate Change on Crop Pollination</w:t>
        </w:r>
      </w:hyperlink>
      <w:r w:rsidR="008E01D4" w:rsidRPr="000B354B">
        <w:rPr>
          <w:rStyle w:val="Hyperlink"/>
          <w:rFonts w:ascii="Arial Narrow" w:eastAsiaTheme="minorEastAsia" w:hAnsi="Arial Narrow"/>
          <w:color w:val="auto"/>
          <w:sz w:val="20"/>
          <w:szCs w:val="20"/>
          <w:u w:val="none"/>
          <w:lang w:val="en-GB"/>
        </w:rPr>
        <w:t xml:space="preserve"> </w:t>
      </w:r>
    </w:p>
    <w:p w14:paraId="57F3E8EC"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eastAsiaTheme="minorEastAsia" w:hAnsi="Arial Narrow"/>
          <w:color w:val="auto"/>
          <w:sz w:val="20"/>
          <w:szCs w:val="20"/>
          <w:u w:val="none"/>
          <w:lang w:val="en-GB"/>
        </w:rPr>
      </w:pPr>
      <w:hyperlink r:id="rId302">
        <w:r w:rsidR="008E01D4" w:rsidRPr="000B354B">
          <w:rPr>
            <w:rStyle w:val="Hyperlink"/>
            <w:rFonts w:ascii="Arial Narrow" w:eastAsiaTheme="minorEastAsia" w:hAnsi="Arial Narrow"/>
            <w:color w:val="auto"/>
            <w:sz w:val="20"/>
            <w:szCs w:val="20"/>
            <w:u w:val="none"/>
            <w:lang w:val="en-GB"/>
          </w:rPr>
          <w:t>FAO (2014) Pollinator safety in Agriculture</w:t>
        </w:r>
      </w:hyperlink>
      <w:r w:rsidR="008E01D4" w:rsidRPr="000B354B">
        <w:rPr>
          <w:rStyle w:val="Hyperlink"/>
          <w:rFonts w:ascii="Arial Narrow" w:eastAsiaTheme="minorEastAsia" w:hAnsi="Arial Narrow"/>
          <w:color w:val="auto"/>
          <w:sz w:val="20"/>
          <w:szCs w:val="20"/>
          <w:u w:val="none"/>
          <w:lang w:val="en-GB"/>
        </w:rPr>
        <w:t xml:space="preserve"> </w:t>
      </w:r>
    </w:p>
    <w:p w14:paraId="433B8F62"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eastAsiaTheme="minorEastAsia" w:hAnsi="Arial Narrow"/>
          <w:color w:val="auto"/>
          <w:sz w:val="20"/>
          <w:szCs w:val="20"/>
          <w:u w:val="none"/>
          <w:lang w:val="en-GB"/>
        </w:rPr>
      </w:pPr>
      <w:hyperlink r:id="rId303">
        <w:r w:rsidR="008E01D4" w:rsidRPr="000B354B">
          <w:rPr>
            <w:rStyle w:val="Hyperlink"/>
            <w:rFonts w:ascii="Arial Narrow" w:eastAsiaTheme="minorEastAsia" w:hAnsi="Arial Narrow"/>
            <w:color w:val="auto"/>
            <w:sz w:val="20"/>
            <w:szCs w:val="20"/>
            <w:u w:val="none"/>
            <w:lang w:val="en-GB"/>
          </w:rPr>
          <w:t>FAO (2015) Crops, Weeds and Pollinators: Understanding Ecological Interactions for Better Management</w:t>
        </w:r>
      </w:hyperlink>
      <w:r w:rsidR="008E01D4" w:rsidRPr="000B354B">
        <w:rPr>
          <w:rStyle w:val="Hyperlink"/>
          <w:rFonts w:ascii="Arial Narrow" w:eastAsiaTheme="minorEastAsia" w:hAnsi="Arial Narrow"/>
          <w:color w:val="auto"/>
          <w:sz w:val="20"/>
          <w:szCs w:val="20"/>
          <w:u w:val="none"/>
          <w:lang w:val="en-GB"/>
        </w:rPr>
        <w:t xml:space="preserve">. </w:t>
      </w:r>
    </w:p>
    <w:p w14:paraId="5EF880C9"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eastAsiaTheme="minorEastAsia" w:hAnsi="Arial Narrow"/>
          <w:color w:val="auto"/>
          <w:sz w:val="20"/>
          <w:szCs w:val="20"/>
          <w:u w:val="none"/>
          <w:lang w:val="en-GB"/>
        </w:rPr>
      </w:pPr>
      <w:hyperlink r:id="rId304">
        <w:r w:rsidR="008E01D4" w:rsidRPr="000B354B">
          <w:rPr>
            <w:rStyle w:val="Hyperlink"/>
            <w:rFonts w:ascii="Arial Narrow" w:eastAsiaTheme="minorEastAsia" w:hAnsi="Arial Narrow"/>
            <w:color w:val="auto"/>
            <w:sz w:val="20"/>
            <w:szCs w:val="20"/>
            <w:u w:val="none"/>
            <w:lang w:val="en-GB"/>
          </w:rPr>
          <w:t xml:space="preserve">FAO (2016b) Conservation and Management of pollinators for sustainable agriculture, through an Ecosystem approach. Project findings and recommendations. FAO, GEF, UNEP 2016. </w:t>
        </w:r>
      </w:hyperlink>
      <w:r w:rsidR="008E01D4" w:rsidRPr="000B354B">
        <w:rPr>
          <w:rStyle w:val="Hyperlink"/>
          <w:rFonts w:ascii="Arial Narrow" w:eastAsiaTheme="minorEastAsia" w:hAnsi="Arial Narrow"/>
          <w:color w:val="auto"/>
          <w:sz w:val="20"/>
          <w:szCs w:val="20"/>
          <w:u w:val="none"/>
          <w:lang w:val="en-GB"/>
        </w:rPr>
        <w:t xml:space="preserve"> </w:t>
      </w:r>
    </w:p>
    <w:p w14:paraId="7E718538"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eastAsiaTheme="minorEastAsia" w:hAnsi="Arial Narrow"/>
          <w:color w:val="auto"/>
          <w:sz w:val="20"/>
          <w:szCs w:val="20"/>
          <w:u w:val="none"/>
          <w:lang w:val="en-GB"/>
        </w:rPr>
      </w:pPr>
      <w:hyperlink r:id="rId305">
        <w:r w:rsidR="008E01D4" w:rsidRPr="000B354B">
          <w:rPr>
            <w:rStyle w:val="Hyperlink"/>
            <w:rFonts w:ascii="Arial Narrow" w:eastAsiaTheme="minorEastAsia" w:hAnsi="Arial Narrow"/>
            <w:color w:val="auto"/>
            <w:sz w:val="20"/>
            <w:szCs w:val="20"/>
            <w:u w:val="none"/>
            <w:lang w:val="en-GB"/>
          </w:rPr>
          <w:t>FAO (2018b) The pollination of cultivated plants: A compendium for practitioners. Volumes I &amp; II.</w:t>
        </w:r>
      </w:hyperlink>
    </w:p>
    <w:p w14:paraId="6410AC41"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eastAsiaTheme="minorEastAsia" w:hAnsi="Arial Narrow"/>
          <w:color w:val="auto"/>
          <w:sz w:val="20"/>
          <w:szCs w:val="20"/>
          <w:u w:val="none"/>
          <w:lang w:val="en-GB"/>
        </w:rPr>
      </w:pPr>
      <w:hyperlink r:id="rId306">
        <w:r w:rsidR="008E01D4" w:rsidRPr="000B354B">
          <w:rPr>
            <w:rStyle w:val="Hyperlink"/>
            <w:rFonts w:ascii="Arial Narrow" w:eastAsiaTheme="minorEastAsia" w:hAnsi="Arial Narrow"/>
            <w:color w:val="auto"/>
            <w:sz w:val="20"/>
            <w:szCs w:val="20"/>
            <w:u w:val="none"/>
            <w:lang w:val="en-GB"/>
          </w:rPr>
          <w:t>FAO (2020) Towards sustainable crop pollination services – Measures at field, farm and landscape scales. Rome.</w:t>
        </w:r>
      </w:hyperlink>
    </w:p>
    <w:p w14:paraId="6EAD1DA4" w14:textId="77777777" w:rsidR="008E01D4" w:rsidRPr="000B354B" w:rsidRDefault="00000000" w:rsidP="006060B9">
      <w:pPr>
        <w:pStyle w:val="ListParagraph"/>
        <w:numPr>
          <w:ilvl w:val="0"/>
          <w:numId w:val="83"/>
        </w:numPr>
        <w:spacing w:after="0" w:line="240" w:lineRule="auto"/>
        <w:ind w:hanging="720"/>
        <w:jc w:val="both"/>
        <w:rPr>
          <w:rStyle w:val="Hyperlink"/>
          <w:rFonts w:ascii="Arial Narrow" w:eastAsiaTheme="minorEastAsia" w:hAnsi="Arial Narrow"/>
          <w:color w:val="auto"/>
          <w:sz w:val="20"/>
          <w:szCs w:val="20"/>
          <w:u w:val="none"/>
          <w:lang w:val="en-GB"/>
        </w:rPr>
      </w:pPr>
      <w:hyperlink r:id="rId307">
        <w:r w:rsidR="008E01D4" w:rsidRPr="000B354B">
          <w:rPr>
            <w:rStyle w:val="Hyperlink"/>
            <w:rFonts w:ascii="Arial Narrow" w:eastAsiaTheme="minorEastAsia" w:hAnsi="Arial Narrow"/>
            <w:color w:val="auto"/>
            <w:sz w:val="20"/>
            <w:szCs w:val="20"/>
            <w:u w:val="none"/>
            <w:lang w:val="en-GB"/>
          </w:rPr>
          <w:t>FAO (2022) Protecting pollinators from pesticides – Urgent need for action. Rome.</w:t>
        </w:r>
      </w:hyperlink>
    </w:p>
    <w:p w14:paraId="059FFFF5" w14:textId="77777777" w:rsidR="008E01D4" w:rsidRDefault="008E01D4" w:rsidP="008E01D4">
      <w:pPr>
        <w:pStyle w:val="ListParagraph"/>
        <w:spacing w:line="240" w:lineRule="auto"/>
        <w:ind w:left="0"/>
        <w:jc w:val="both"/>
        <w:rPr>
          <w:rStyle w:val="Hyperlink"/>
          <w:rFonts w:ascii="Arial Narrow" w:eastAsiaTheme="minorEastAsia" w:hAnsi="Arial Narrow" w:cs="Arial"/>
          <w:color w:val="auto"/>
          <w:sz w:val="20"/>
          <w:szCs w:val="20"/>
          <w:u w:val="none"/>
          <w:lang w:val="ru-RU"/>
        </w:rPr>
      </w:pPr>
    </w:p>
    <w:p w14:paraId="1F547AF7"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3CC40B78" w14:textId="77777777" w:rsidR="008E01D4" w:rsidRDefault="008E01D4" w:rsidP="008E01D4">
      <w:pPr>
        <w:pStyle w:val="ListParagraph"/>
        <w:spacing w:line="240" w:lineRule="auto"/>
        <w:jc w:val="both"/>
        <w:rPr>
          <w:rStyle w:val="Hyperlink"/>
          <w:rFonts w:ascii="Arial Narrow" w:eastAsiaTheme="minorEastAsia" w:hAnsi="Arial Narrow" w:cs="Arial"/>
          <w:color w:val="auto"/>
          <w:sz w:val="20"/>
          <w:szCs w:val="20"/>
          <w:u w:val="none"/>
          <w:lang w:val="ru-RU"/>
        </w:rPr>
      </w:pPr>
    </w:p>
    <w:p w14:paraId="5D4790F5" w14:textId="77777777" w:rsidR="008E01D4" w:rsidRDefault="008E01D4" w:rsidP="008E01D4">
      <w:pPr>
        <w:pStyle w:val="ListParagraph"/>
        <w:spacing w:line="240" w:lineRule="auto"/>
        <w:ind w:left="0"/>
        <w:jc w:val="both"/>
        <w:rPr>
          <w:rStyle w:val="Hyperlink"/>
          <w:rFonts w:ascii="Arial Narrow" w:eastAsiaTheme="minorEastAsia" w:hAnsi="Arial Narrow" w:cs="Arial"/>
          <w:color w:val="auto"/>
          <w:sz w:val="20"/>
          <w:szCs w:val="20"/>
          <w:u w:val="none"/>
          <w:lang w:val="ru-RU"/>
        </w:rPr>
        <w:sectPr w:rsidR="008E01D4" w:rsidSect="004913BA">
          <w:pgSz w:w="11907" w:h="16840" w:code="9"/>
          <w:pgMar w:top="1411" w:right="1287" w:bottom="1411" w:left="1411" w:header="720" w:footer="720" w:gutter="0"/>
          <w:cols w:space="720"/>
          <w:titlePg/>
          <w:docGrid w:linePitch="360"/>
        </w:sectPr>
      </w:pPr>
    </w:p>
    <w:p w14:paraId="2D2058D9" w14:textId="174F6E4F" w:rsidR="008E01D4" w:rsidRPr="008E01D4" w:rsidRDefault="008E01D4" w:rsidP="008E01D4">
      <w:pPr>
        <w:pStyle w:val="ListParagraph"/>
        <w:spacing w:line="240" w:lineRule="auto"/>
        <w:ind w:left="0"/>
        <w:jc w:val="both"/>
        <w:rPr>
          <w:rStyle w:val="Hyperlink"/>
          <w:rFonts w:ascii="Arial Narrow" w:eastAsiaTheme="minorEastAsia" w:hAnsi="Arial Narrow" w:cs="Arial"/>
          <w:color w:val="auto"/>
          <w:sz w:val="20"/>
          <w:szCs w:val="20"/>
          <w:u w:val="none"/>
          <w:lang w:val="ru-RU"/>
        </w:rPr>
      </w:pPr>
      <w:r>
        <w:rPr>
          <w:rStyle w:val="Hyperlink"/>
          <w:rFonts w:ascii="Arial Narrow" w:eastAsiaTheme="minorEastAsia" w:hAnsi="Arial Narrow" w:cs="Arial"/>
          <w:noProof/>
          <w:color w:val="auto"/>
          <w:sz w:val="20"/>
          <w:szCs w:val="20"/>
          <w:u w:val="none"/>
          <w:lang w:val="ru-RU"/>
        </w:rPr>
        <w:lastRenderedPageBreak/>
        <w:drawing>
          <wp:inline distT="0" distB="0" distL="0" distR="0" wp14:anchorId="6AD71860" wp14:editId="139ACCE2">
            <wp:extent cx="7543800" cy="10675560"/>
            <wp:effectExtent l="0" t="0" r="0" b="0"/>
            <wp:docPr id="927073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7556878" cy="10694067"/>
                    </a:xfrm>
                    <a:prstGeom prst="rect">
                      <a:avLst/>
                    </a:prstGeom>
                    <a:noFill/>
                    <a:ln>
                      <a:noFill/>
                    </a:ln>
                  </pic:spPr>
                </pic:pic>
              </a:graphicData>
            </a:graphic>
          </wp:inline>
        </w:drawing>
      </w:r>
    </w:p>
    <w:sectPr w:rsidR="008E01D4" w:rsidRPr="008E01D4" w:rsidSect="008E01D4">
      <w:pgSz w:w="11907" w:h="16840" w:code="9"/>
      <w:pgMar w:top="14" w:right="14" w:bottom="14" w:left="1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CA651" w14:textId="77777777" w:rsidR="00C01609" w:rsidRDefault="00C01609" w:rsidP="00213085">
      <w:pPr>
        <w:spacing w:after="0" w:line="240" w:lineRule="auto"/>
      </w:pPr>
      <w:r>
        <w:separator/>
      </w:r>
    </w:p>
  </w:endnote>
  <w:endnote w:type="continuationSeparator" w:id="0">
    <w:p w14:paraId="766250F3" w14:textId="77777777" w:rsidR="00C01609" w:rsidRDefault="00C01609" w:rsidP="00213085">
      <w:pPr>
        <w:spacing w:after="0" w:line="240" w:lineRule="auto"/>
      </w:pPr>
      <w:r>
        <w:continuationSeparator/>
      </w:r>
    </w:p>
  </w:endnote>
  <w:endnote w:type="continuationNotice" w:id="1">
    <w:p w14:paraId="064C9DAF" w14:textId="77777777" w:rsidR="00C01609" w:rsidRDefault="00C016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yriadPro-Light">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eueLTStd-Roman">
    <w:altName w:val="Arial"/>
    <w:panose1 w:val="00000000000000000000"/>
    <w:charset w:val="A2"/>
    <w:family w:val="swiss"/>
    <w:notTrueType/>
    <w:pitch w:val="default"/>
    <w:sig w:usb0="00000005" w:usb1="00000000" w:usb2="00000000" w:usb3="00000000" w:csb0="00000010" w:csb1="00000000"/>
  </w:font>
  <w:font w:name="DengXian">
    <w:altName w:val="等线"/>
    <w:panose1 w:val="02010600030101010101"/>
    <w:charset w:val="86"/>
    <w:family w:val="auto"/>
    <w:pitch w:val="variable"/>
    <w:sig w:usb0="A00002BF" w:usb1="38CF7CFA" w:usb2="00000016" w:usb3="00000000" w:csb0="0004000F" w:csb1="00000000"/>
  </w:font>
  <w:font w:name="Sitka Small">
    <w:panose1 w:val="00000000000000000000"/>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HelveticaNeue-Italic">
    <w:altName w:val="Arial"/>
    <w:charset w:val="00"/>
    <w:family w:val="roman"/>
    <w:pitch w:val="default"/>
  </w:font>
  <w:font w:name="Candara">
    <w:panose1 w:val="020E0502030303020204"/>
    <w:charset w:val="00"/>
    <w:family w:val="swiss"/>
    <w:pitch w:val="variable"/>
    <w:sig w:usb0="A00002EF" w:usb1="4000A44B" w:usb2="00000000" w:usb3="00000000" w:csb0="0000019F" w:csb1="00000000"/>
  </w:font>
  <w:font w:name="Helvetica 55 Roman">
    <w:altName w:val="Arial"/>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ource Sans Pro">
    <w:charset w:val="00"/>
    <w:family w:val="swiss"/>
    <w:pitch w:val="variable"/>
    <w:sig w:usb0="600002F7" w:usb1="02000001" w:usb2="00000000" w:usb3="00000000" w:csb0="0000019F" w:csb1="00000000"/>
  </w:font>
  <w:font w:name="Roboto">
    <w:altName w:val="Times New Roman"/>
    <w:charset w:val="00"/>
    <w:family w:val="auto"/>
    <w:pitch w:val="variable"/>
    <w:sig w:usb0="E0000AFF" w:usb1="5000217F" w:usb2="00000021" w:usb3="00000000" w:csb0="0000019F" w:csb1="00000000"/>
  </w:font>
  <w:font w:name="MyriadPro-Bold">
    <w:altName w:val="Calibri"/>
    <w:panose1 w:val="00000000000000000000"/>
    <w:charset w:val="00"/>
    <w:family w:val="swiss"/>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StempelGaramondLTStd-Roman">
    <w:altName w:val="Cambria"/>
    <w:panose1 w:val="00000000000000000000"/>
    <w:charset w:val="00"/>
    <w:family w:val="roman"/>
    <w:notTrueType/>
    <w:pitch w:val="default"/>
    <w:sig w:usb0="00000007" w:usb1="08080000" w:usb2="00000010" w:usb3="00000000" w:csb0="00100011" w:csb1="00000000"/>
  </w:font>
  <w:font w:name="STIX-Regular">
    <w:altName w:val="Cambria"/>
    <w:panose1 w:val="00000000000000000000"/>
    <w:charset w:val="EE"/>
    <w:family w:val="roman"/>
    <w:notTrueType/>
    <w:pitch w:val="default"/>
    <w:sig w:usb0="00000085" w:usb1="00000000" w:usb2="00000000" w:usb3="00000000" w:csb0="0000000A" w:csb1="00000000"/>
  </w:font>
  <w:font w:name="Lato-Regular">
    <w:altName w:val="Yu Gothic"/>
    <w:panose1 w:val="00000000000000000000"/>
    <w:charset w:val="00"/>
    <w:family w:val="swiss"/>
    <w:notTrueType/>
    <w:pitch w:val="default"/>
    <w:sig w:usb0="00000003" w:usb1="08070000" w:usb2="00000010" w:usb3="00000000" w:csb0="00020001" w:csb1="00000000"/>
  </w:font>
  <w:font w:name="Lato-Italic">
    <w:altName w:val="Lato"/>
    <w:panose1 w:val="00000000000000000000"/>
    <w:charset w:val="00"/>
    <w:family w:val="swiss"/>
    <w:notTrueType/>
    <w:pitch w:val="default"/>
    <w:sig w:usb0="00000003" w:usb1="00000000" w:usb2="00000000" w:usb3="00000000" w:csb0="00000001" w:csb1="00000000"/>
  </w:font>
  <w:font w:name="CharisSIL">
    <w:altName w:val="Yu Gothic"/>
    <w:panose1 w:val="00000000000000000000"/>
    <w:charset w:val="80"/>
    <w:family w:val="swiss"/>
    <w:notTrueType/>
    <w:pitch w:val="default"/>
    <w:sig w:usb0="00000001" w:usb1="08070000" w:usb2="00000010" w:usb3="00000000" w:csb0="00020000" w:csb1="00000000"/>
  </w:font>
  <w:font w:name="HelveticaNeueLTStd-It">
    <w:altName w:val="Arial"/>
    <w:panose1 w:val="00000000000000000000"/>
    <w:charset w:val="A2"/>
    <w:family w:val="swiss"/>
    <w:notTrueType/>
    <w:pitch w:val="default"/>
    <w:sig w:usb0="00000005" w:usb1="00000000" w:usb2="00000000" w:usb3="00000000" w:csb0="00000010"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MinionPro-It">
    <w:altName w:val="Cambria"/>
    <w:panose1 w:val="00000000000000000000"/>
    <w:charset w:val="00"/>
    <w:family w:val="roman"/>
    <w:notTrueType/>
    <w:pitch w:val="default"/>
    <w:sig w:usb0="00000003" w:usb1="00000000" w:usb2="00000000" w:usb3="00000000" w:csb0="00000001" w:csb1="00000000"/>
  </w:font>
  <w:font w:name="MinionPro-Bold">
    <w:altName w:val="Cambria"/>
    <w:panose1 w:val="00000000000000000000"/>
    <w:charset w:val="00"/>
    <w:family w:val="roman"/>
    <w:notTrueType/>
    <w:pitch w:val="default"/>
    <w:sig w:usb0="00000003" w:usb1="00000000" w:usb2="00000000" w:usb3="00000000" w:csb0="00000001" w:csb1="00000000"/>
  </w:font>
  <w:font w:name="URWPalladioL-Roma">
    <w:altName w:val="Calibri"/>
    <w:panose1 w:val="00000000000000000000"/>
    <w:charset w:val="00"/>
    <w:family w:val="auto"/>
    <w:notTrueType/>
    <w:pitch w:val="default"/>
    <w:sig w:usb0="00000003" w:usb1="00000000" w:usb2="00000000" w:usb3="00000000" w:csb0="00000001" w:csb1="00000000"/>
  </w:font>
  <w:font w:name="URWPalladioL-Ital">
    <w:altName w:val="Calibri"/>
    <w:panose1 w:val="00000000000000000000"/>
    <w:charset w:val="00"/>
    <w:family w:val="auto"/>
    <w:notTrueType/>
    <w:pitch w:val="default"/>
    <w:sig w:usb0="00000003" w:usb1="00000000" w:usb2="00000000" w:usb3="00000000" w:csb0="00000001" w:csb1="00000000"/>
  </w:font>
  <w:font w:name="NimbusRomNo9L-Regu">
    <w:altName w:val="Calibri"/>
    <w:panose1 w:val="00000000000000000000"/>
    <w:charset w:val="00"/>
    <w:family w:val="auto"/>
    <w:notTrueType/>
    <w:pitch w:val="default"/>
    <w:sig w:usb0="00000003" w:usb1="00000000" w:usb2="00000000" w:usb3="00000000" w:csb0="00000001" w:csb1="00000000"/>
  </w:font>
  <w:font w:name="StempelGaramondLTStd-Bold">
    <w:altName w:val="Yu Gothic"/>
    <w:panose1 w:val="00000000000000000000"/>
    <w:charset w:val="8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yriadPro-Semibold">
    <w:altName w:val="Calibri"/>
    <w:panose1 w:val="00000000000000000000"/>
    <w:charset w:val="00"/>
    <w:family w:val="swiss"/>
    <w:notTrueType/>
    <w:pitch w:val="default"/>
    <w:sig w:usb0="00000003" w:usb1="00000000" w:usb2="00000000" w:usb3="00000000" w:csb0="00000001" w:csb1="00000000"/>
  </w:font>
  <w:font w:name="AdvPTimes">
    <w:altName w:val="Cambria"/>
    <w:panose1 w:val="00000000000000000000"/>
    <w:charset w:val="00"/>
    <w:family w:val="roman"/>
    <w:notTrueType/>
    <w:pitch w:val="default"/>
    <w:sig w:usb0="00000003" w:usb1="00000000" w:usb2="00000000" w:usb3="00000000" w:csb0="00000001" w:csb1="00000000"/>
  </w:font>
  <w:font w:name="AdvPTimesI">
    <w:altName w:val="Cambria"/>
    <w:panose1 w:val="00000000000000000000"/>
    <w:charset w:val="00"/>
    <w:family w:val="roman"/>
    <w:notTrueType/>
    <w:pitch w:val="default"/>
    <w:sig w:usb0="00000003" w:usb1="00000000" w:usb2="00000000" w:usb3="00000000" w:csb0="00000001" w:csb1="00000000"/>
  </w:font>
  <w:font w:name="MinionLT-Regular">
    <w:altName w:val="Yu Gothic"/>
    <w:panose1 w:val="00000000000000000000"/>
    <w:charset w:val="80"/>
    <w:family w:val="auto"/>
    <w:notTrueType/>
    <w:pitch w:val="default"/>
    <w:sig w:usb0="00000003" w:usb1="08070000" w:usb2="00000010" w:usb3="00000000" w:csb0="00020001" w:csb1="00000000"/>
  </w:font>
  <w:font w:name="MinionLT-Italic">
    <w:altName w:val="Calibri"/>
    <w:panose1 w:val="00000000000000000000"/>
    <w:charset w:val="00"/>
    <w:family w:val="auto"/>
    <w:notTrueType/>
    <w:pitch w:val="default"/>
    <w:sig w:usb0="00000003" w:usb1="00000000" w:usb2="00000000" w:usb3="00000000" w:csb0="00000001" w:csb1="00000000"/>
  </w:font>
  <w:font w:name="AdvOT1ef757c0">
    <w:altName w:val="Cambria"/>
    <w:panose1 w:val="00000000000000000000"/>
    <w:charset w:val="00"/>
    <w:family w:val="roman"/>
    <w:notTrueType/>
    <w:pitch w:val="default"/>
    <w:sig w:usb0="00000003" w:usb1="00000000" w:usb2="00000000" w:usb3="00000000" w:csb0="00000001" w:csb1="00000000"/>
  </w:font>
  <w:font w:name="AdvOT7d6df7ab.I">
    <w:altName w:val="Cambria"/>
    <w:panose1 w:val="00000000000000000000"/>
    <w:charset w:val="00"/>
    <w:family w:val="roman"/>
    <w:notTrueType/>
    <w:pitch w:val="default"/>
    <w:sig w:usb0="00000003" w:usb1="00000000" w:usb2="00000000" w:usb3="00000000" w:csb0="00000001" w:csb1="00000000"/>
  </w:font>
  <w:font w:name="AdvOT1ef757c0+20">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B9875" w14:textId="4F3F8121" w:rsidR="005739C8" w:rsidRPr="000B354B" w:rsidRDefault="005739C8">
    <w:pPr>
      <w:pStyle w:val="Footer"/>
      <w:jc w:val="center"/>
      <w:rPr>
        <w:rFonts w:ascii="Arial Narrow" w:hAnsi="Arial Narrow"/>
        <w:sz w:val="20"/>
        <w:szCs w:val="20"/>
      </w:rPr>
    </w:pPr>
  </w:p>
  <w:p w14:paraId="7CDA7DE7" w14:textId="37C1C3E6" w:rsidR="005739C8" w:rsidRPr="000B354B" w:rsidRDefault="005739C8" w:rsidP="000B354B">
    <w:pPr>
      <w:pStyle w:val="Footer"/>
      <w:jc w:val="center"/>
      <w:rPr>
        <w:rFonts w:ascii="Arial Narrow" w:hAnsi="Arial Narrow"/>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841542"/>
      <w:docPartObj>
        <w:docPartGallery w:val="Page Numbers (Bottom of Page)"/>
        <w:docPartUnique/>
      </w:docPartObj>
    </w:sdtPr>
    <w:sdtEndPr>
      <w:rPr>
        <w:rFonts w:ascii="Arial Narrow" w:hAnsi="Arial Narrow"/>
        <w:noProof/>
        <w:sz w:val="20"/>
        <w:szCs w:val="20"/>
      </w:rPr>
    </w:sdtEndPr>
    <w:sdtContent>
      <w:p w14:paraId="2201DF16" w14:textId="57F8E47B" w:rsidR="005739C8" w:rsidRPr="00EF0C80" w:rsidRDefault="005739C8">
        <w:pPr>
          <w:pStyle w:val="Footer"/>
          <w:jc w:val="center"/>
          <w:rPr>
            <w:rFonts w:ascii="Arial Narrow" w:hAnsi="Arial Narrow"/>
            <w:sz w:val="20"/>
            <w:szCs w:val="20"/>
          </w:rPr>
        </w:pPr>
        <w:r w:rsidRPr="00EF0C80">
          <w:rPr>
            <w:rFonts w:ascii="Arial Narrow" w:hAnsi="Arial Narrow"/>
            <w:sz w:val="20"/>
            <w:szCs w:val="20"/>
          </w:rPr>
          <w:fldChar w:fldCharType="begin"/>
        </w:r>
        <w:r w:rsidRPr="00EF0C80">
          <w:rPr>
            <w:rFonts w:ascii="Arial Narrow" w:hAnsi="Arial Narrow"/>
            <w:sz w:val="20"/>
            <w:szCs w:val="20"/>
          </w:rPr>
          <w:instrText xml:space="preserve"> PAGE   \* MERGEFORMAT </w:instrText>
        </w:r>
        <w:r w:rsidRPr="00EF0C80">
          <w:rPr>
            <w:rFonts w:ascii="Arial Narrow" w:hAnsi="Arial Narrow"/>
            <w:sz w:val="20"/>
            <w:szCs w:val="20"/>
          </w:rPr>
          <w:fldChar w:fldCharType="separate"/>
        </w:r>
        <w:r w:rsidR="00B746B0">
          <w:rPr>
            <w:rFonts w:ascii="Arial Narrow" w:hAnsi="Arial Narrow"/>
            <w:noProof/>
            <w:sz w:val="20"/>
            <w:szCs w:val="20"/>
          </w:rPr>
          <w:t>iii</w:t>
        </w:r>
        <w:r w:rsidRPr="00EF0C80">
          <w:rPr>
            <w:rFonts w:ascii="Arial Narrow" w:hAnsi="Arial Narrow"/>
            <w:noProof/>
            <w:sz w:val="20"/>
            <w:szCs w:val="20"/>
          </w:rPr>
          <w:fldChar w:fldCharType="end"/>
        </w:r>
      </w:p>
    </w:sdtContent>
  </w:sdt>
  <w:p w14:paraId="058AA66B" w14:textId="77777777" w:rsidR="005739C8" w:rsidRPr="00EF0C80" w:rsidRDefault="005739C8">
    <w:pPr>
      <w:pStyle w:val="Footer"/>
      <w:rPr>
        <w:rFonts w:ascii="Arial Narrow" w:hAnsi="Arial Narrow"/>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1E4B4" w14:textId="0451C71E" w:rsidR="005739C8" w:rsidRPr="000B354B" w:rsidRDefault="005739C8">
    <w:pPr>
      <w:pStyle w:val="Footer"/>
      <w:jc w:val="center"/>
      <w:rPr>
        <w:rFonts w:ascii="Arial Narrow" w:hAnsi="Arial Narrow"/>
        <w:sz w:val="20"/>
        <w:szCs w:val="20"/>
      </w:rPr>
    </w:pPr>
  </w:p>
  <w:p w14:paraId="05AF7901" w14:textId="77777777" w:rsidR="005739C8" w:rsidRPr="000B354B" w:rsidRDefault="005739C8" w:rsidP="000B354B">
    <w:pPr>
      <w:pStyle w:val="Footer"/>
      <w:jc w:val="center"/>
      <w:rPr>
        <w:rFonts w:ascii="Arial Narrow" w:hAnsi="Arial Narrow"/>
        <w:sz w:val="20"/>
        <w:szCs w:val="20"/>
      </w:rPr>
    </w:pPr>
    <w:r>
      <w:rPr>
        <w:rFonts w:ascii="Arial Narrow" w:hAnsi="Arial Narrow"/>
        <w:sz w:val="20"/>
        <w:szCs w:val="20"/>
      </w:rPr>
      <w:t>iv</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94803"/>
      <w:docPartObj>
        <w:docPartGallery w:val="Page Numbers (Bottom of Page)"/>
        <w:docPartUnique/>
      </w:docPartObj>
    </w:sdtPr>
    <w:sdtEndPr>
      <w:rPr>
        <w:rFonts w:ascii="Arial Narrow" w:hAnsi="Arial Narrow"/>
        <w:noProof/>
        <w:sz w:val="20"/>
        <w:szCs w:val="20"/>
      </w:rPr>
    </w:sdtEndPr>
    <w:sdtContent>
      <w:p w14:paraId="602D5965" w14:textId="058297A5" w:rsidR="005739C8" w:rsidRPr="00EF0C80" w:rsidRDefault="005739C8">
        <w:pPr>
          <w:pStyle w:val="Footer"/>
          <w:jc w:val="center"/>
          <w:rPr>
            <w:rFonts w:ascii="Arial Narrow" w:hAnsi="Arial Narrow"/>
            <w:sz w:val="20"/>
            <w:szCs w:val="20"/>
          </w:rPr>
        </w:pPr>
        <w:r w:rsidRPr="00EF0C80">
          <w:rPr>
            <w:rFonts w:ascii="Arial Narrow" w:hAnsi="Arial Narrow"/>
            <w:sz w:val="20"/>
            <w:szCs w:val="20"/>
          </w:rPr>
          <w:fldChar w:fldCharType="begin"/>
        </w:r>
        <w:r w:rsidRPr="00EF0C80">
          <w:rPr>
            <w:rFonts w:ascii="Arial Narrow" w:hAnsi="Arial Narrow"/>
            <w:sz w:val="20"/>
            <w:szCs w:val="20"/>
          </w:rPr>
          <w:instrText xml:space="preserve"> PAGE   \* MERGEFORMAT </w:instrText>
        </w:r>
        <w:r w:rsidRPr="00EF0C80">
          <w:rPr>
            <w:rFonts w:ascii="Arial Narrow" w:hAnsi="Arial Narrow"/>
            <w:sz w:val="20"/>
            <w:szCs w:val="20"/>
          </w:rPr>
          <w:fldChar w:fldCharType="separate"/>
        </w:r>
        <w:r w:rsidR="00B746B0">
          <w:rPr>
            <w:rFonts w:ascii="Arial Narrow" w:hAnsi="Arial Narrow"/>
            <w:noProof/>
            <w:sz w:val="20"/>
            <w:szCs w:val="20"/>
          </w:rPr>
          <w:t>xi</w:t>
        </w:r>
        <w:r w:rsidRPr="00EF0C80">
          <w:rPr>
            <w:rFonts w:ascii="Arial Narrow" w:hAnsi="Arial Narrow"/>
            <w:noProof/>
            <w:sz w:val="20"/>
            <w:szCs w:val="20"/>
          </w:rPr>
          <w:fldChar w:fldCharType="end"/>
        </w:r>
      </w:p>
    </w:sdtContent>
  </w:sdt>
  <w:p w14:paraId="46CB5700" w14:textId="77777777" w:rsidR="005739C8" w:rsidRDefault="005739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716618"/>
      <w:docPartObj>
        <w:docPartGallery w:val="Page Numbers (Bottom of Page)"/>
        <w:docPartUnique/>
      </w:docPartObj>
    </w:sdtPr>
    <w:sdtEndPr>
      <w:rPr>
        <w:rFonts w:ascii="Arial Narrow" w:hAnsi="Arial Narrow"/>
        <w:noProof/>
        <w:sz w:val="20"/>
        <w:szCs w:val="20"/>
      </w:rPr>
    </w:sdtEndPr>
    <w:sdtContent>
      <w:p w14:paraId="2A57668B" w14:textId="7BA44DFB" w:rsidR="005739C8" w:rsidRPr="00EF0C80" w:rsidRDefault="005739C8">
        <w:pPr>
          <w:pStyle w:val="Footer"/>
          <w:jc w:val="center"/>
          <w:rPr>
            <w:rFonts w:ascii="Arial Narrow" w:hAnsi="Arial Narrow"/>
            <w:sz w:val="20"/>
            <w:szCs w:val="20"/>
          </w:rPr>
        </w:pPr>
        <w:r w:rsidRPr="00EF0C80">
          <w:rPr>
            <w:rFonts w:ascii="Arial Narrow" w:hAnsi="Arial Narrow"/>
            <w:sz w:val="20"/>
            <w:szCs w:val="20"/>
          </w:rPr>
          <w:fldChar w:fldCharType="begin"/>
        </w:r>
        <w:r w:rsidRPr="00EF0C80">
          <w:rPr>
            <w:rFonts w:ascii="Arial Narrow" w:hAnsi="Arial Narrow"/>
            <w:sz w:val="20"/>
            <w:szCs w:val="20"/>
          </w:rPr>
          <w:instrText xml:space="preserve"> PAGE   \* MERGEFORMAT </w:instrText>
        </w:r>
        <w:r w:rsidRPr="00EF0C80">
          <w:rPr>
            <w:rFonts w:ascii="Arial Narrow" w:hAnsi="Arial Narrow"/>
            <w:sz w:val="20"/>
            <w:szCs w:val="20"/>
          </w:rPr>
          <w:fldChar w:fldCharType="separate"/>
        </w:r>
        <w:r w:rsidR="00B746B0">
          <w:rPr>
            <w:rFonts w:ascii="Arial Narrow" w:hAnsi="Arial Narrow"/>
            <w:noProof/>
            <w:sz w:val="20"/>
            <w:szCs w:val="20"/>
          </w:rPr>
          <w:t>vi</w:t>
        </w:r>
        <w:r w:rsidRPr="00EF0C80">
          <w:rPr>
            <w:rFonts w:ascii="Arial Narrow" w:hAnsi="Arial Narrow"/>
            <w:noProof/>
            <w:sz w:val="20"/>
            <w:szCs w:val="20"/>
          </w:rPr>
          <w:fldChar w:fldCharType="end"/>
        </w:r>
      </w:p>
    </w:sdtContent>
  </w:sdt>
  <w:p w14:paraId="7605A5B4" w14:textId="77777777" w:rsidR="005739C8" w:rsidRPr="00EF0C80" w:rsidRDefault="005739C8">
    <w:pPr>
      <w:pStyle w:val="Footer"/>
      <w:rPr>
        <w:rFonts w:ascii="Arial Narrow" w:hAnsi="Arial Narrow"/>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769814"/>
      <w:docPartObj>
        <w:docPartGallery w:val="Page Numbers (Bottom of Page)"/>
        <w:docPartUnique/>
      </w:docPartObj>
    </w:sdtPr>
    <w:sdtEndPr>
      <w:rPr>
        <w:rFonts w:ascii="Arial Narrow" w:hAnsi="Arial Narrow"/>
        <w:sz w:val="18"/>
        <w:szCs w:val="18"/>
      </w:rPr>
    </w:sdtEndPr>
    <w:sdtContent>
      <w:p w14:paraId="1E568472" w14:textId="2F894560" w:rsidR="005739C8" w:rsidRPr="00E62621" w:rsidRDefault="005739C8">
        <w:pPr>
          <w:pStyle w:val="Footer"/>
          <w:jc w:val="center"/>
          <w:rPr>
            <w:rFonts w:ascii="Arial Narrow" w:hAnsi="Arial Narrow"/>
            <w:sz w:val="18"/>
            <w:szCs w:val="18"/>
          </w:rPr>
        </w:pPr>
        <w:r w:rsidRPr="00E62621">
          <w:rPr>
            <w:rFonts w:ascii="Arial Narrow" w:hAnsi="Arial Narrow"/>
            <w:sz w:val="18"/>
            <w:szCs w:val="18"/>
          </w:rPr>
          <w:fldChar w:fldCharType="begin"/>
        </w:r>
        <w:r w:rsidRPr="00E62621">
          <w:rPr>
            <w:rFonts w:ascii="Arial Narrow" w:hAnsi="Arial Narrow"/>
            <w:sz w:val="18"/>
            <w:szCs w:val="18"/>
          </w:rPr>
          <w:instrText>PAGE   \* MERGEFORMAT</w:instrText>
        </w:r>
        <w:r w:rsidRPr="00E62621">
          <w:rPr>
            <w:rFonts w:ascii="Arial Narrow" w:hAnsi="Arial Narrow"/>
            <w:sz w:val="18"/>
            <w:szCs w:val="18"/>
          </w:rPr>
          <w:fldChar w:fldCharType="separate"/>
        </w:r>
        <w:r w:rsidR="00B746B0" w:rsidRPr="00B746B0">
          <w:rPr>
            <w:rFonts w:ascii="Arial Narrow" w:hAnsi="Arial Narrow"/>
            <w:noProof/>
            <w:sz w:val="18"/>
            <w:szCs w:val="18"/>
            <w:lang w:val="tr-TR"/>
          </w:rPr>
          <w:t>9</w:t>
        </w:r>
        <w:r w:rsidRPr="00E62621">
          <w:rPr>
            <w:rFonts w:ascii="Arial Narrow" w:hAnsi="Arial Narrow"/>
            <w:sz w:val="18"/>
            <w:szCs w:val="18"/>
          </w:rPr>
          <w:fldChar w:fldCharType="end"/>
        </w:r>
      </w:p>
    </w:sdtContent>
  </w:sdt>
  <w:p w14:paraId="7823CD85" w14:textId="77777777" w:rsidR="005739C8" w:rsidRPr="00E62621" w:rsidRDefault="005739C8">
    <w:pPr>
      <w:pStyle w:val="Footer"/>
      <w:rPr>
        <w:rFonts w:ascii="Arial Narrow" w:hAnsi="Arial Narrow"/>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07881"/>
      <w:docPartObj>
        <w:docPartGallery w:val="Page Numbers (Bottom of Page)"/>
        <w:docPartUnique/>
      </w:docPartObj>
    </w:sdtPr>
    <w:sdtEndPr>
      <w:rPr>
        <w:rFonts w:ascii="Arial Narrow" w:hAnsi="Arial Narrow"/>
        <w:sz w:val="20"/>
        <w:szCs w:val="20"/>
      </w:rPr>
    </w:sdtEndPr>
    <w:sdtContent>
      <w:p w14:paraId="0F84039F" w14:textId="699C9CEC" w:rsidR="005739C8" w:rsidRPr="00EF0C80" w:rsidRDefault="005739C8">
        <w:pPr>
          <w:pStyle w:val="Footer"/>
          <w:jc w:val="center"/>
          <w:rPr>
            <w:rFonts w:ascii="Arial Narrow" w:hAnsi="Arial Narrow"/>
            <w:sz w:val="20"/>
            <w:szCs w:val="20"/>
          </w:rPr>
        </w:pPr>
        <w:r w:rsidRPr="00EF0C80">
          <w:rPr>
            <w:rFonts w:ascii="Arial Narrow" w:hAnsi="Arial Narrow"/>
            <w:sz w:val="20"/>
            <w:szCs w:val="20"/>
          </w:rPr>
          <w:fldChar w:fldCharType="begin"/>
        </w:r>
        <w:r w:rsidRPr="00EF0C80">
          <w:rPr>
            <w:rFonts w:ascii="Arial Narrow" w:hAnsi="Arial Narrow"/>
            <w:sz w:val="20"/>
            <w:szCs w:val="20"/>
          </w:rPr>
          <w:instrText>PAGE   \* MERGEFORMAT</w:instrText>
        </w:r>
        <w:r w:rsidRPr="00EF0C80">
          <w:rPr>
            <w:rFonts w:ascii="Arial Narrow" w:hAnsi="Arial Narrow"/>
            <w:sz w:val="20"/>
            <w:szCs w:val="20"/>
          </w:rPr>
          <w:fldChar w:fldCharType="separate"/>
        </w:r>
        <w:r w:rsidR="00B746B0" w:rsidRPr="00B746B0">
          <w:rPr>
            <w:rFonts w:ascii="Arial Narrow" w:hAnsi="Arial Narrow"/>
            <w:noProof/>
            <w:sz w:val="20"/>
            <w:szCs w:val="20"/>
            <w:lang w:val="tr-TR"/>
          </w:rPr>
          <w:t>1</w:t>
        </w:r>
        <w:r w:rsidRPr="00EF0C80">
          <w:rPr>
            <w:rFonts w:ascii="Arial Narrow" w:hAnsi="Arial Narrow"/>
            <w:sz w:val="20"/>
            <w:szCs w:val="20"/>
          </w:rPr>
          <w:fldChar w:fldCharType="end"/>
        </w:r>
      </w:p>
    </w:sdtContent>
  </w:sdt>
  <w:p w14:paraId="568B9911" w14:textId="77777777" w:rsidR="005739C8" w:rsidRDefault="005739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AC776" w14:textId="77777777" w:rsidR="00C01609" w:rsidRDefault="00C01609" w:rsidP="00213085">
      <w:pPr>
        <w:spacing w:after="0" w:line="240" w:lineRule="auto"/>
      </w:pPr>
      <w:r>
        <w:separator/>
      </w:r>
    </w:p>
  </w:footnote>
  <w:footnote w:type="continuationSeparator" w:id="0">
    <w:p w14:paraId="614BA7D5" w14:textId="77777777" w:rsidR="00C01609" w:rsidRDefault="00C01609" w:rsidP="00213085">
      <w:pPr>
        <w:spacing w:after="0" w:line="240" w:lineRule="auto"/>
      </w:pPr>
      <w:r>
        <w:continuationSeparator/>
      </w:r>
    </w:p>
  </w:footnote>
  <w:footnote w:type="continuationNotice" w:id="1">
    <w:p w14:paraId="78B215B8" w14:textId="77777777" w:rsidR="00C01609" w:rsidRDefault="00C01609">
      <w:pPr>
        <w:spacing w:after="0" w:line="240" w:lineRule="auto"/>
      </w:pPr>
    </w:p>
  </w:footnote>
  <w:footnote w:id="2">
    <w:p w14:paraId="08245B77" w14:textId="77777777" w:rsidR="00CA3506" w:rsidRPr="0034233A" w:rsidRDefault="00CA3506" w:rsidP="00CA3506">
      <w:pPr>
        <w:pStyle w:val="FootnoteText"/>
        <w:rPr>
          <w:rFonts w:ascii="Arial Narrow" w:hAnsi="Arial Narrow"/>
          <w:sz w:val="16"/>
          <w:szCs w:val="16"/>
        </w:rPr>
      </w:pPr>
      <w:r w:rsidRPr="0034233A">
        <w:rPr>
          <w:rStyle w:val="FootnoteReference"/>
          <w:rFonts w:ascii="Arial Narrow" w:hAnsi="Arial Narrow"/>
          <w:sz w:val="16"/>
          <w:szCs w:val="16"/>
        </w:rPr>
        <w:footnoteRef/>
      </w:r>
      <w:r w:rsidRPr="0034233A">
        <w:rPr>
          <w:rFonts w:ascii="Arial Narrow" w:hAnsi="Arial Narrow"/>
          <w:sz w:val="16"/>
          <w:szCs w:val="16"/>
        </w:rPr>
        <w:t xml:space="preserve"> https://fra-data.fao.org/KAZ/fra2020/home/</w:t>
      </w:r>
    </w:p>
  </w:footnote>
  <w:footnote w:id="3">
    <w:p w14:paraId="75D5A903" w14:textId="77777777" w:rsidR="00CA3506" w:rsidRPr="0034233A" w:rsidRDefault="00CA3506" w:rsidP="00CA3506">
      <w:pPr>
        <w:pStyle w:val="FootnoteText"/>
        <w:rPr>
          <w:rFonts w:ascii="Arial Narrow" w:hAnsi="Arial Narrow"/>
          <w:sz w:val="16"/>
          <w:szCs w:val="16"/>
        </w:rPr>
      </w:pPr>
      <w:r w:rsidRPr="0034233A">
        <w:rPr>
          <w:rStyle w:val="FootnoteReference"/>
          <w:rFonts w:ascii="Arial Narrow" w:hAnsi="Arial Narrow"/>
          <w:sz w:val="16"/>
          <w:szCs w:val="16"/>
        </w:rPr>
        <w:footnoteRef/>
      </w:r>
      <w:r w:rsidRPr="0034233A">
        <w:rPr>
          <w:rFonts w:ascii="Arial Narrow" w:hAnsi="Arial Narrow"/>
          <w:sz w:val="16"/>
          <w:szCs w:val="16"/>
        </w:rPr>
        <w:t xml:space="preserve"> https://fra-data.fao.org/KGZ/fra2020/home/</w:t>
      </w:r>
    </w:p>
  </w:footnote>
  <w:footnote w:id="4">
    <w:p w14:paraId="20C1CE8E" w14:textId="77777777" w:rsidR="00CA3506" w:rsidRPr="0034233A" w:rsidRDefault="00CA3506" w:rsidP="00CA3506">
      <w:pPr>
        <w:pStyle w:val="FootnoteText"/>
        <w:rPr>
          <w:rFonts w:ascii="Arial Narrow" w:hAnsi="Arial Narrow"/>
          <w:sz w:val="16"/>
          <w:szCs w:val="16"/>
        </w:rPr>
      </w:pPr>
      <w:r w:rsidRPr="0034233A">
        <w:rPr>
          <w:rStyle w:val="FootnoteReference"/>
          <w:rFonts w:ascii="Arial Narrow" w:hAnsi="Arial Narrow"/>
          <w:sz w:val="16"/>
          <w:szCs w:val="16"/>
        </w:rPr>
        <w:footnoteRef/>
      </w:r>
      <w:r w:rsidRPr="0034233A">
        <w:rPr>
          <w:rFonts w:ascii="Arial Narrow" w:hAnsi="Arial Narrow"/>
          <w:sz w:val="16"/>
          <w:szCs w:val="16"/>
        </w:rPr>
        <w:t xml:space="preserve"> https://fra-data.fao.org/TJK/fra2020/home/</w:t>
      </w:r>
    </w:p>
  </w:footnote>
  <w:footnote w:id="5">
    <w:p w14:paraId="461DD7CE" w14:textId="77777777" w:rsidR="00CA3506" w:rsidRPr="0034233A" w:rsidRDefault="00CA3506" w:rsidP="00CA3506">
      <w:pPr>
        <w:pStyle w:val="FootnoteText"/>
        <w:rPr>
          <w:rFonts w:ascii="Arial Narrow" w:hAnsi="Arial Narrow"/>
          <w:sz w:val="16"/>
          <w:szCs w:val="16"/>
        </w:rPr>
      </w:pPr>
      <w:r w:rsidRPr="0034233A">
        <w:rPr>
          <w:rStyle w:val="FootnoteReference"/>
          <w:rFonts w:ascii="Arial Narrow" w:hAnsi="Arial Narrow"/>
          <w:sz w:val="16"/>
          <w:szCs w:val="16"/>
        </w:rPr>
        <w:footnoteRef/>
      </w:r>
      <w:r w:rsidRPr="0034233A">
        <w:rPr>
          <w:rFonts w:ascii="Arial Narrow" w:hAnsi="Arial Narrow"/>
          <w:sz w:val="16"/>
          <w:szCs w:val="16"/>
        </w:rPr>
        <w:t xml:space="preserve"> https://fra-data.fao.org/TKM/fra2020/home/</w:t>
      </w:r>
    </w:p>
  </w:footnote>
  <w:footnote w:id="6">
    <w:p w14:paraId="01ECD8D9" w14:textId="77777777" w:rsidR="00CA3506" w:rsidRPr="0034233A" w:rsidRDefault="00CA3506" w:rsidP="00CA3506">
      <w:pPr>
        <w:pStyle w:val="FootnoteText"/>
        <w:rPr>
          <w:rFonts w:ascii="Arial Narrow" w:hAnsi="Arial Narrow"/>
          <w:sz w:val="16"/>
          <w:szCs w:val="16"/>
        </w:rPr>
      </w:pPr>
      <w:r w:rsidRPr="0034233A">
        <w:rPr>
          <w:rStyle w:val="FootnoteReference"/>
          <w:rFonts w:ascii="Arial Narrow" w:hAnsi="Arial Narrow"/>
          <w:sz w:val="16"/>
          <w:szCs w:val="16"/>
        </w:rPr>
        <w:footnoteRef/>
      </w:r>
      <w:r w:rsidRPr="0034233A">
        <w:rPr>
          <w:rFonts w:ascii="Arial Narrow" w:hAnsi="Arial Narrow"/>
          <w:sz w:val="16"/>
          <w:szCs w:val="16"/>
        </w:rPr>
        <w:t xml:space="preserve"> https://fra-data.fao.org/UZB/fra2020/home/</w:t>
      </w:r>
    </w:p>
  </w:footnote>
  <w:footnote w:id="7">
    <w:p w14:paraId="7647BC98" w14:textId="77777777" w:rsidR="00CA3506" w:rsidRPr="0034233A" w:rsidRDefault="00CA3506" w:rsidP="00CA3506">
      <w:pPr>
        <w:pStyle w:val="FootnoteText"/>
        <w:rPr>
          <w:rFonts w:ascii="Arial Narrow" w:hAnsi="Arial Narrow"/>
          <w:sz w:val="16"/>
          <w:szCs w:val="16"/>
        </w:rPr>
      </w:pPr>
      <w:r w:rsidRPr="0034233A">
        <w:rPr>
          <w:rStyle w:val="FootnoteReference"/>
          <w:rFonts w:ascii="Arial Narrow" w:hAnsi="Arial Narrow"/>
          <w:sz w:val="16"/>
          <w:szCs w:val="16"/>
        </w:rPr>
        <w:footnoteRef/>
      </w:r>
      <w:r w:rsidRPr="0034233A">
        <w:rPr>
          <w:rFonts w:ascii="Arial Narrow" w:hAnsi="Arial Narrow"/>
          <w:sz w:val="16"/>
          <w:szCs w:val="16"/>
        </w:rPr>
        <w:t xml:space="preserve"> https://fra-data.fao.org/AZE/fra2020/home/</w:t>
      </w:r>
    </w:p>
  </w:footnote>
  <w:footnote w:id="8">
    <w:p w14:paraId="391B032A" w14:textId="77777777" w:rsidR="00CA3506" w:rsidRDefault="00CA3506" w:rsidP="00CA3506">
      <w:pPr>
        <w:pStyle w:val="FootnoteText"/>
      </w:pPr>
      <w:r w:rsidRPr="0034233A">
        <w:rPr>
          <w:rStyle w:val="FootnoteReference"/>
          <w:rFonts w:ascii="Arial Narrow" w:hAnsi="Arial Narrow"/>
          <w:sz w:val="16"/>
          <w:szCs w:val="16"/>
        </w:rPr>
        <w:footnoteRef/>
      </w:r>
      <w:r w:rsidRPr="0034233A">
        <w:rPr>
          <w:rFonts w:ascii="Arial Narrow" w:hAnsi="Arial Narrow"/>
          <w:sz w:val="16"/>
          <w:szCs w:val="16"/>
        </w:rPr>
        <w:t xml:space="preserve"> https://fra-data.fao.org/TUR/fra2020/home/</w:t>
      </w:r>
    </w:p>
  </w:footnote>
  <w:footnote w:id="9">
    <w:p w14:paraId="57DB2BA0" w14:textId="31513D90" w:rsidR="00F5517F" w:rsidRPr="00B8156F" w:rsidRDefault="00F5517F" w:rsidP="00F5517F">
      <w:pPr>
        <w:pStyle w:val="FootnoteText"/>
        <w:jc w:val="both"/>
        <w:rPr>
          <w:rFonts w:ascii="Arial Narrow" w:hAnsi="Arial Narrow"/>
          <w:sz w:val="16"/>
          <w:szCs w:val="16"/>
          <w:lang w:val="ru-RU"/>
        </w:rPr>
      </w:pPr>
      <w:r w:rsidRPr="00E72A0B">
        <w:rPr>
          <w:rStyle w:val="FootnoteReference"/>
          <w:rFonts w:ascii="Arial Narrow" w:hAnsi="Arial Narrow"/>
          <w:sz w:val="16"/>
          <w:szCs w:val="16"/>
        </w:rPr>
        <w:footnoteRef/>
      </w:r>
      <w:r w:rsidRPr="00B8156F">
        <w:rPr>
          <w:rFonts w:ascii="Arial Narrow" w:hAnsi="Arial Narrow"/>
          <w:sz w:val="16"/>
          <w:szCs w:val="16"/>
          <w:lang w:val="ru-RU"/>
        </w:rPr>
        <w:t xml:space="preserve"> </w:t>
      </w:r>
      <w:r w:rsidR="00B8156F" w:rsidRPr="00B8156F">
        <w:rPr>
          <w:rFonts w:ascii="Arial Narrow" w:hAnsi="Arial Narrow"/>
          <w:sz w:val="16"/>
          <w:szCs w:val="16"/>
          <w:lang w:val="ru-RU"/>
        </w:rPr>
        <w:t>Стратегия комплексного управления земельными, водными и живыми ресурсами, способствующая их сохранению и устойчивому использованию на справедливой основе (КБР, 2004</w:t>
      </w:r>
      <w:r w:rsidRPr="00B8156F">
        <w:rPr>
          <w:rFonts w:ascii="Arial Narrow" w:hAnsi="Arial Narrow"/>
          <w:sz w:val="16"/>
          <w:szCs w:val="16"/>
          <w:lang w:val="ru-RU"/>
        </w:rPr>
        <w:t>).</w:t>
      </w:r>
    </w:p>
  </w:footnote>
  <w:footnote w:id="10">
    <w:p w14:paraId="5C4D2676" w14:textId="77777777" w:rsidR="00C2754F" w:rsidRPr="00C2754F" w:rsidRDefault="00C2754F" w:rsidP="00C2754F">
      <w:pPr>
        <w:pStyle w:val="FootnoteText"/>
        <w:rPr>
          <w:rFonts w:ascii="Arial Narrow" w:hAnsi="Arial Narrow" w:cstheme="majorHAnsi"/>
          <w:sz w:val="16"/>
          <w:szCs w:val="16"/>
          <w:lang w:val="ru-RU"/>
        </w:rPr>
      </w:pPr>
      <w:r w:rsidRPr="00173856">
        <w:rPr>
          <w:rStyle w:val="FootnoteReference"/>
          <w:rFonts w:ascii="Arial Narrow" w:hAnsi="Arial Narrow" w:cstheme="majorHAnsi"/>
          <w:sz w:val="16"/>
          <w:szCs w:val="16"/>
        </w:rPr>
        <w:footnoteRef/>
      </w:r>
      <w:r w:rsidRPr="00C2754F">
        <w:rPr>
          <w:rFonts w:ascii="Arial Narrow" w:hAnsi="Arial Narrow" w:cstheme="majorHAnsi"/>
          <w:sz w:val="16"/>
          <w:szCs w:val="16"/>
          <w:lang w:val="ru-RU"/>
        </w:rPr>
        <w:t xml:space="preserve"> </w:t>
      </w:r>
      <w:r w:rsidRPr="00173856">
        <w:rPr>
          <w:rFonts w:ascii="Arial Narrow" w:hAnsi="Arial Narrow" w:cstheme="majorHAnsi"/>
          <w:sz w:val="16"/>
          <w:szCs w:val="16"/>
        </w:rPr>
        <w:t>https</w:t>
      </w:r>
      <w:r w:rsidRPr="00C2754F">
        <w:rPr>
          <w:rFonts w:ascii="Arial Narrow" w:hAnsi="Arial Narrow" w:cstheme="majorHAnsi"/>
          <w:sz w:val="16"/>
          <w:szCs w:val="16"/>
          <w:lang w:val="ru-RU"/>
        </w:rPr>
        <w:t>://</w:t>
      </w:r>
      <w:r w:rsidRPr="00173856">
        <w:rPr>
          <w:rFonts w:ascii="Arial Narrow" w:hAnsi="Arial Narrow" w:cstheme="majorHAnsi"/>
          <w:sz w:val="16"/>
          <w:szCs w:val="16"/>
        </w:rPr>
        <w:t>www</w:t>
      </w:r>
      <w:r w:rsidRPr="00C2754F">
        <w:rPr>
          <w:rFonts w:ascii="Arial Narrow" w:hAnsi="Arial Narrow" w:cstheme="majorHAnsi"/>
          <w:sz w:val="16"/>
          <w:szCs w:val="16"/>
          <w:lang w:val="ru-RU"/>
        </w:rPr>
        <w:t>.</w:t>
      </w:r>
      <w:r w:rsidRPr="00173856">
        <w:rPr>
          <w:rFonts w:ascii="Arial Narrow" w:hAnsi="Arial Narrow" w:cstheme="majorHAnsi"/>
          <w:sz w:val="16"/>
          <w:szCs w:val="16"/>
        </w:rPr>
        <w:t>nbspolicyplatform</w:t>
      </w:r>
      <w:r w:rsidRPr="00C2754F">
        <w:rPr>
          <w:rFonts w:ascii="Arial Narrow" w:hAnsi="Arial Narrow" w:cstheme="majorHAnsi"/>
          <w:sz w:val="16"/>
          <w:szCs w:val="16"/>
          <w:lang w:val="ru-RU"/>
        </w:rPr>
        <w:t>.</w:t>
      </w:r>
      <w:r w:rsidRPr="00173856">
        <w:rPr>
          <w:rFonts w:ascii="Arial Narrow" w:hAnsi="Arial Narrow" w:cstheme="majorHAnsi"/>
          <w:sz w:val="16"/>
          <w:szCs w:val="16"/>
        </w:rPr>
        <w:t>org</w:t>
      </w:r>
      <w:r w:rsidRPr="00C2754F">
        <w:rPr>
          <w:rFonts w:ascii="Arial Narrow" w:hAnsi="Arial Narrow" w:cstheme="majorHAnsi"/>
          <w:sz w:val="16"/>
          <w:szCs w:val="16"/>
          <w:lang w:val="ru-RU"/>
        </w:rPr>
        <w:t>/</w:t>
      </w:r>
    </w:p>
  </w:footnote>
  <w:footnote w:id="11">
    <w:p w14:paraId="575A9B57" w14:textId="77777777" w:rsidR="00E24442" w:rsidRPr="00E24442" w:rsidRDefault="00E24442" w:rsidP="00E24442">
      <w:pPr>
        <w:pStyle w:val="FootnoteText"/>
        <w:rPr>
          <w:rFonts w:ascii="Arial Narrow" w:hAnsi="Arial Narrow" w:cstheme="majorHAnsi"/>
          <w:sz w:val="16"/>
          <w:szCs w:val="16"/>
          <w:lang w:val="ru-RU"/>
        </w:rPr>
      </w:pPr>
      <w:r w:rsidRPr="00173856">
        <w:rPr>
          <w:rStyle w:val="FootnoteReference"/>
          <w:rFonts w:ascii="Arial Narrow" w:hAnsi="Arial Narrow" w:cstheme="majorHAnsi"/>
          <w:sz w:val="16"/>
          <w:szCs w:val="16"/>
        </w:rPr>
        <w:footnoteRef/>
      </w:r>
      <w:r w:rsidRPr="00E24442">
        <w:rPr>
          <w:rFonts w:ascii="Arial Narrow" w:hAnsi="Arial Narrow" w:cstheme="majorHAnsi"/>
          <w:sz w:val="16"/>
          <w:szCs w:val="16"/>
          <w:lang w:val="ru-RU"/>
        </w:rPr>
        <w:t xml:space="preserve"> </w:t>
      </w:r>
      <w:r w:rsidRPr="00173856">
        <w:rPr>
          <w:rFonts w:ascii="Arial Narrow" w:hAnsi="Arial Narrow" w:cstheme="majorHAnsi"/>
          <w:sz w:val="16"/>
          <w:szCs w:val="16"/>
        </w:rPr>
        <w:t>https</w:t>
      </w:r>
      <w:r w:rsidRPr="00E24442">
        <w:rPr>
          <w:rFonts w:ascii="Arial Narrow" w:hAnsi="Arial Narrow" w:cstheme="majorHAnsi"/>
          <w:sz w:val="16"/>
          <w:szCs w:val="16"/>
          <w:lang w:val="ru-RU"/>
        </w:rPr>
        <w:t>://</w:t>
      </w:r>
      <w:r w:rsidRPr="00173856">
        <w:rPr>
          <w:rFonts w:ascii="Arial Narrow" w:hAnsi="Arial Narrow" w:cstheme="majorHAnsi"/>
          <w:sz w:val="16"/>
          <w:szCs w:val="16"/>
        </w:rPr>
        <w:t>www</w:t>
      </w:r>
      <w:r w:rsidRPr="00E24442">
        <w:rPr>
          <w:rFonts w:ascii="Arial Narrow" w:hAnsi="Arial Narrow" w:cstheme="majorHAnsi"/>
          <w:sz w:val="16"/>
          <w:szCs w:val="16"/>
          <w:lang w:val="ru-RU"/>
        </w:rPr>
        <w:t>.</w:t>
      </w:r>
      <w:r w:rsidRPr="00173856">
        <w:rPr>
          <w:rFonts w:ascii="Arial Narrow" w:hAnsi="Arial Narrow" w:cstheme="majorHAnsi"/>
          <w:sz w:val="16"/>
          <w:szCs w:val="16"/>
        </w:rPr>
        <w:t>naturebasedsolutionsevidence</w:t>
      </w:r>
      <w:r w:rsidRPr="00E24442">
        <w:rPr>
          <w:rFonts w:ascii="Arial Narrow" w:hAnsi="Arial Narrow" w:cstheme="majorHAnsi"/>
          <w:sz w:val="16"/>
          <w:szCs w:val="16"/>
          <w:lang w:val="ru-RU"/>
        </w:rPr>
        <w:t>.</w:t>
      </w:r>
      <w:r w:rsidRPr="00173856">
        <w:rPr>
          <w:rFonts w:ascii="Arial Narrow" w:hAnsi="Arial Narrow" w:cstheme="majorHAnsi"/>
          <w:sz w:val="16"/>
          <w:szCs w:val="16"/>
        </w:rPr>
        <w:t>info</w:t>
      </w:r>
      <w:r w:rsidRPr="00E24442">
        <w:rPr>
          <w:rFonts w:ascii="Arial Narrow" w:hAnsi="Arial Narrow" w:cstheme="majorHAnsi"/>
          <w:sz w:val="16"/>
          <w:szCs w:val="16"/>
          <w:lang w:val="ru-RU"/>
        </w:rPr>
        <w:t>/</w:t>
      </w:r>
    </w:p>
  </w:footnote>
  <w:footnote w:id="12">
    <w:p w14:paraId="3B5BE57A" w14:textId="77777777" w:rsidR="00DE3EFA" w:rsidRPr="00DE3EFA" w:rsidRDefault="00DE3EFA" w:rsidP="00DE3EFA">
      <w:pPr>
        <w:pStyle w:val="FootnoteText"/>
        <w:rPr>
          <w:rFonts w:ascii="Arial Narrow" w:hAnsi="Arial Narrow" w:cstheme="majorHAnsi"/>
          <w:sz w:val="16"/>
          <w:szCs w:val="16"/>
          <w:lang w:val="ru-RU"/>
        </w:rPr>
      </w:pPr>
      <w:r w:rsidRPr="00173856">
        <w:rPr>
          <w:rStyle w:val="FootnoteReference"/>
          <w:rFonts w:ascii="Arial Narrow" w:hAnsi="Arial Narrow" w:cstheme="majorHAnsi"/>
          <w:sz w:val="16"/>
          <w:szCs w:val="16"/>
        </w:rPr>
        <w:footnoteRef/>
      </w:r>
      <w:r w:rsidRPr="00DE3EFA">
        <w:rPr>
          <w:rFonts w:ascii="Arial Narrow" w:hAnsi="Arial Narrow" w:cstheme="majorHAnsi"/>
          <w:sz w:val="16"/>
          <w:szCs w:val="16"/>
          <w:lang w:val="ru-RU"/>
        </w:rPr>
        <w:t xml:space="preserve"> </w:t>
      </w:r>
      <w:r w:rsidRPr="00173856">
        <w:rPr>
          <w:rFonts w:ascii="Arial Narrow" w:hAnsi="Arial Narrow" w:cstheme="majorHAnsi"/>
          <w:sz w:val="16"/>
          <w:szCs w:val="16"/>
        </w:rPr>
        <w:t>https</w:t>
      </w:r>
      <w:r w:rsidRPr="00DE3EFA">
        <w:rPr>
          <w:rFonts w:ascii="Arial Narrow" w:hAnsi="Arial Narrow" w:cstheme="majorHAnsi"/>
          <w:sz w:val="16"/>
          <w:szCs w:val="16"/>
          <w:lang w:val="ru-RU"/>
        </w:rPr>
        <w:t>://</w:t>
      </w:r>
      <w:r w:rsidRPr="00173856">
        <w:rPr>
          <w:rFonts w:ascii="Arial Narrow" w:hAnsi="Arial Narrow" w:cstheme="majorHAnsi"/>
          <w:sz w:val="16"/>
          <w:szCs w:val="16"/>
        </w:rPr>
        <w:t>www</w:t>
      </w:r>
      <w:r w:rsidRPr="00DE3EFA">
        <w:rPr>
          <w:rFonts w:ascii="Arial Narrow" w:hAnsi="Arial Narrow" w:cstheme="majorHAnsi"/>
          <w:sz w:val="16"/>
          <w:szCs w:val="16"/>
          <w:lang w:val="ru-RU"/>
        </w:rPr>
        <w:t>.</w:t>
      </w:r>
      <w:r w:rsidRPr="00173856">
        <w:rPr>
          <w:rFonts w:ascii="Arial Narrow" w:hAnsi="Arial Narrow" w:cstheme="majorHAnsi"/>
          <w:sz w:val="16"/>
          <w:szCs w:val="16"/>
        </w:rPr>
        <w:t>naturebasedsolutionsinitiative</w:t>
      </w:r>
      <w:r w:rsidRPr="00DE3EFA">
        <w:rPr>
          <w:rFonts w:ascii="Arial Narrow" w:hAnsi="Arial Narrow" w:cstheme="majorHAnsi"/>
          <w:sz w:val="16"/>
          <w:szCs w:val="16"/>
          <w:lang w:val="ru-RU"/>
        </w:rPr>
        <w:t>.</w:t>
      </w:r>
      <w:r w:rsidRPr="00173856">
        <w:rPr>
          <w:rFonts w:ascii="Arial Narrow" w:hAnsi="Arial Narrow" w:cstheme="majorHAnsi"/>
          <w:sz w:val="16"/>
          <w:szCs w:val="16"/>
        </w:rPr>
        <w:t>org</w:t>
      </w:r>
      <w:r w:rsidRPr="00DE3EFA">
        <w:rPr>
          <w:rFonts w:ascii="Arial Narrow" w:hAnsi="Arial Narrow" w:cstheme="majorHAnsi"/>
          <w:sz w:val="16"/>
          <w:szCs w:val="16"/>
          <w:lang w:val="ru-RU"/>
        </w:rPr>
        <w:t>/</w:t>
      </w:r>
    </w:p>
  </w:footnote>
  <w:footnote w:id="13">
    <w:p w14:paraId="137DF51A" w14:textId="77777777" w:rsidR="005739C8" w:rsidRPr="00CD6113" w:rsidRDefault="005739C8" w:rsidP="00B928F6">
      <w:pPr>
        <w:pStyle w:val="FootnoteText"/>
        <w:rPr>
          <w:rFonts w:ascii="Arial Narrow" w:hAnsi="Arial Narrow" w:cstheme="majorHAnsi"/>
          <w:sz w:val="16"/>
          <w:szCs w:val="16"/>
          <w:lang w:val="ru-RU"/>
        </w:rPr>
      </w:pPr>
      <w:r w:rsidRPr="00173856">
        <w:rPr>
          <w:rStyle w:val="FootnoteReference"/>
          <w:rFonts w:ascii="Arial Narrow" w:hAnsi="Arial Narrow" w:cstheme="majorHAnsi"/>
          <w:sz w:val="16"/>
          <w:szCs w:val="16"/>
        </w:rPr>
        <w:footnoteRef/>
      </w:r>
      <w:r w:rsidRPr="00CD6113">
        <w:rPr>
          <w:rFonts w:ascii="Arial Narrow" w:hAnsi="Arial Narrow" w:cstheme="majorHAnsi"/>
          <w:sz w:val="16"/>
          <w:szCs w:val="16"/>
          <w:lang w:val="ru-RU"/>
        </w:rPr>
        <w:t xml:space="preserve"> </w:t>
      </w:r>
      <w:r w:rsidRPr="00173856">
        <w:rPr>
          <w:rFonts w:ascii="Arial Narrow" w:hAnsi="Arial Narrow" w:cstheme="majorHAnsi"/>
          <w:sz w:val="16"/>
          <w:szCs w:val="16"/>
        </w:rPr>
        <w:t>https</w:t>
      </w:r>
      <w:r w:rsidRPr="00CD6113">
        <w:rPr>
          <w:rFonts w:ascii="Arial Narrow" w:hAnsi="Arial Narrow" w:cstheme="majorHAnsi"/>
          <w:sz w:val="16"/>
          <w:szCs w:val="16"/>
          <w:lang w:val="ru-RU"/>
        </w:rPr>
        <w:t>://</w:t>
      </w:r>
      <w:r w:rsidRPr="00173856">
        <w:rPr>
          <w:rFonts w:ascii="Arial Narrow" w:hAnsi="Arial Narrow" w:cstheme="majorHAnsi"/>
          <w:sz w:val="16"/>
          <w:szCs w:val="16"/>
        </w:rPr>
        <w:t>naturebasedsolutions</w:t>
      </w:r>
      <w:r w:rsidRPr="00CD6113">
        <w:rPr>
          <w:rFonts w:ascii="Arial Narrow" w:hAnsi="Arial Narrow" w:cstheme="majorHAnsi"/>
          <w:sz w:val="16"/>
          <w:szCs w:val="16"/>
          <w:lang w:val="ru-RU"/>
        </w:rPr>
        <w:t>.</w:t>
      </w:r>
      <w:r w:rsidRPr="00173856">
        <w:rPr>
          <w:rFonts w:ascii="Arial Narrow" w:hAnsi="Arial Narrow" w:cstheme="majorHAnsi"/>
          <w:sz w:val="16"/>
          <w:szCs w:val="16"/>
        </w:rPr>
        <w:t>org</w:t>
      </w:r>
      <w:r w:rsidRPr="00CD6113">
        <w:rPr>
          <w:rFonts w:ascii="Arial Narrow" w:hAnsi="Arial Narrow" w:cstheme="majorHAnsi"/>
          <w:sz w:val="16"/>
          <w:szCs w:val="16"/>
          <w:lang w:val="ru-RU"/>
        </w:rPr>
        <w:t>/</w:t>
      </w:r>
    </w:p>
  </w:footnote>
  <w:footnote w:id="14">
    <w:p w14:paraId="6E70D9D3" w14:textId="77777777" w:rsidR="008D1E4D" w:rsidRPr="00CD6113" w:rsidRDefault="008D1E4D" w:rsidP="008D1E4D">
      <w:pPr>
        <w:pStyle w:val="FootnoteText"/>
        <w:rPr>
          <w:rFonts w:ascii="Arial Narrow" w:hAnsi="Arial Narrow" w:cstheme="majorHAnsi"/>
          <w:sz w:val="16"/>
          <w:szCs w:val="16"/>
          <w:lang w:val="ru-RU"/>
        </w:rPr>
      </w:pPr>
      <w:r w:rsidRPr="006025E7">
        <w:rPr>
          <w:rStyle w:val="FootnoteReference"/>
          <w:rFonts w:ascii="Arial Narrow" w:hAnsi="Arial Narrow" w:cstheme="majorHAnsi"/>
          <w:sz w:val="16"/>
          <w:szCs w:val="16"/>
        </w:rPr>
        <w:footnoteRef/>
      </w:r>
      <w:r w:rsidRPr="00CD6113">
        <w:rPr>
          <w:rFonts w:ascii="Arial Narrow" w:hAnsi="Arial Narrow" w:cstheme="majorHAnsi"/>
          <w:sz w:val="16"/>
          <w:szCs w:val="16"/>
          <w:lang w:val="ru-RU"/>
        </w:rPr>
        <w:t xml:space="preserve"> </w:t>
      </w:r>
      <w:r w:rsidRPr="006025E7">
        <w:rPr>
          <w:rFonts w:ascii="Arial Narrow" w:hAnsi="Arial Narrow" w:cstheme="majorHAnsi"/>
          <w:sz w:val="16"/>
          <w:szCs w:val="16"/>
        </w:rPr>
        <w:t>https</w:t>
      </w:r>
      <w:r w:rsidRPr="00CD6113">
        <w:rPr>
          <w:rFonts w:ascii="Arial Narrow" w:hAnsi="Arial Narrow" w:cstheme="majorHAnsi"/>
          <w:sz w:val="16"/>
          <w:szCs w:val="16"/>
          <w:lang w:val="ru-RU"/>
        </w:rPr>
        <w:t>://</w:t>
      </w:r>
      <w:r w:rsidRPr="006025E7">
        <w:rPr>
          <w:rFonts w:ascii="Arial Narrow" w:hAnsi="Arial Narrow" w:cstheme="majorHAnsi"/>
          <w:sz w:val="16"/>
          <w:szCs w:val="16"/>
        </w:rPr>
        <w:t>www</w:t>
      </w:r>
      <w:r w:rsidRPr="00CD6113">
        <w:rPr>
          <w:rFonts w:ascii="Arial Narrow" w:hAnsi="Arial Narrow" w:cstheme="majorHAnsi"/>
          <w:sz w:val="16"/>
          <w:szCs w:val="16"/>
          <w:lang w:val="ru-RU"/>
        </w:rPr>
        <w:t>.</w:t>
      </w:r>
      <w:r w:rsidRPr="006025E7">
        <w:rPr>
          <w:rFonts w:ascii="Arial Narrow" w:hAnsi="Arial Narrow" w:cstheme="majorHAnsi"/>
          <w:sz w:val="16"/>
          <w:szCs w:val="16"/>
        </w:rPr>
        <w:t>wri</w:t>
      </w:r>
      <w:r w:rsidRPr="00CD6113">
        <w:rPr>
          <w:rFonts w:ascii="Arial Narrow" w:hAnsi="Arial Narrow" w:cstheme="majorHAnsi"/>
          <w:sz w:val="16"/>
          <w:szCs w:val="16"/>
          <w:lang w:val="ru-RU"/>
        </w:rPr>
        <w:t>.</w:t>
      </w:r>
      <w:r w:rsidRPr="006025E7">
        <w:rPr>
          <w:rFonts w:ascii="Arial Narrow" w:hAnsi="Arial Narrow" w:cstheme="majorHAnsi"/>
          <w:sz w:val="16"/>
          <w:szCs w:val="16"/>
        </w:rPr>
        <w:t>org</w:t>
      </w:r>
      <w:r w:rsidRPr="00CD6113">
        <w:rPr>
          <w:rFonts w:ascii="Arial Narrow" w:hAnsi="Arial Narrow" w:cstheme="majorHAnsi"/>
          <w:sz w:val="16"/>
          <w:szCs w:val="16"/>
          <w:lang w:val="ru-RU"/>
        </w:rPr>
        <w:t>/</w:t>
      </w:r>
      <w:r w:rsidRPr="006025E7">
        <w:rPr>
          <w:rFonts w:ascii="Arial Narrow" w:hAnsi="Arial Narrow" w:cstheme="majorHAnsi"/>
          <w:sz w:val="16"/>
          <w:szCs w:val="16"/>
        </w:rPr>
        <w:t>initiatives</w:t>
      </w:r>
      <w:r w:rsidRPr="00CD6113">
        <w:rPr>
          <w:rFonts w:ascii="Arial Narrow" w:hAnsi="Arial Narrow" w:cstheme="majorHAnsi"/>
          <w:sz w:val="16"/>
          <w:szCs w:val="16"/>
          <w:lang w:val="ru-RU"/>
        </w:rPr>
        <w:t>/</w:t>
      </w:r>
      <w:r w:rsidRPr="006025E7">
        <w:rPr>
          <w:rFonts w:ascii="Arial Narrow" w:hAnsi="Arial Narrow" w:cstheme="majorHAnsi"/>
          <w:sz w:val="16"/>
          <w:szCs w:val="16"/>
        </w:rPr>
        <w:t>nature</w:t>
      </w:r>
      <w:r w:rsidRPr="00CD6113">
        <w:rPr>
          <w:rFonts w:ascii="Arial Narrow" w:hAnsi="Arial Narrow" w:cstheme="majorHAnsi"/>
          <w:sz w:val="16"/>
          <w:szCs w:val="16"/>
          <w:lang w:val="ru-RU"/>
        </w:rPr>
        <w:t>-</w:t>
      </w:r>
      <w:r w:rsidRPr="006025E7">
        <w:rPr>
          <w:rFonts w:ascii="Arial Narrow" w:hAnsi="Arial Narrow" w:cstheme="majorHAnsi"/>
          <w:sz w:val="16"/>
          <w:szCs w:val="16"/>
        </w:rPr>
        <w:t>based</w:t>
      </w:r>
      <w:r w:rsidRPr="00CD6113">
        <w:rPr>
          <w:rFonts w:ascii="Arial Narrow" w:hAnsi="Arial Narrow" w:cstheme="majorHAnsi"/>
          <w:sz w:val="16"/>
          <w:szCs w:val="16"/>
          <w:lang w:val="ru-RU"/>
        </w:rPr>
        <w:t>-</w:t>
      </w:r>
      <w:r w:rsidRPr="006025E7">
        <w:rPr>
          <w:rFonts w:ascii="Arial Narrow" w:hAnsi="Arial Narrow" w:cstheme="majorHAnsi"/>
          <w:sz w:val="16"/>
          <w:szCs w:val="16"/>
        </w:rPr>
        <w:t>solutions</w:t>
      </w:r>
      <w:r w:rsidRPr="00CD6113">
        <w:rPr>
          <w:rFonts w:ascii="Arial Narrow" w:hAnsi="Arial Narrow" w:cstheme="majorHAnsi"/>
          <w:sz w:val="16"/>
          <w:szCs w:val="16"/>
          <w:lang w:val="ru-RU"/>
        </w:rPr>
        <w:t>-</w:t>
      </w:r>
      <w:r w:rsidRPr="006025E7">
        <w:rPr>
          <w:rFonts w:ascii="Arial Narrow" w:hAnsi="Arial Narrow" w:cstheme="majorHAnsi"/>
          <w:sz w:val="16"/>
          <w:szCs w:val="16"/>
        </w:rPr>
        <w:t>adaptation</w:t>
      </w:r>
    </w:p>
  </w:footnote>
  <w:footnote w:id="15">
    <w:p w14:paraId="562ADEC3" w14:textId="77777777" w:rsidR="00EE0A95" w:rsidRPr="00CD6113" w:rsidRDefault="00EE0A95" w:rsidP="00EE0A95">
      <w:pPr>
        <w:pStyle w:val="FootnoteText"/>
        <w:rPr>
          <w:rFonts w:ascii="Arial Narrow" w:hAnsi="Arial Narrow" w:cstheme="majorHAnsi"/>
          <w:sz w:val="16"/>
          <w:szCs w:val="16"/>
          <w:lang w:val="ru-RU"/>
        </w:rPr>
      </w:pPr>
      <w:r w:rsidRPr="006025E7">
        <w:rPr>
          <w:rStyle w:val="FootnoteReference"/>
          <w:rFonts w:ascii="Arial Narrow" w:hAnsi="Arial Narrow" w:cstheme="majorHAnsi"/>
          <w:sz w:val="16"/>
          <w:szCs w:val="16"/>
        </w:rPr>
        <w:footnoteRef/>
      </w:r>
      <w:r w:rsidRPr="00CD6113">
        <w:rPr>
          <w:rFonts w:ascii="Arial Narrow" w:hAnsi="Arial Narrow" w:cstheme="majorHAnsi"/>
          <w:sz w:val="16"/>
          <w:szCs w:val="16"/>
          <w:lang w:val="ru-RU"/>
        </w:rPr>
        <w:t xml:space="preserve"> </w:t>
      </w:r>
      <w:r w:rsidRPr="006025E7">
        <w:rPr>
          <w:rFonts w:ascii="Arial Narrow" w:hAnsi="Arial Narrow" w:cstheme="majorHAnsi"/>
          <w:sz w:val="16"/>
          <w:szCs w:val="16"/>
        </w:rPr>
        <w:t>https</w:t>
      </w:r>
      <w:r w:rsidRPr="00CD6113">
        <w:rPr>
          <w:rFonts w:ascii="Arial Narrow" w:hAnsi="Arial Narrow" w:cstheme="majorHAnsi"/>
          <w:sz w:val="16"/>
          <w:szCs w:val="16"/>
          <w:lang w:val="ru-RU"/>
        </w:rPr>
        <w:t>://</w:t>
      </w:r>
      <w:r w:rsidRPr="006025E7">
        <w:rPr>
          <w:rFonts w:ascii="Arial Narrow" w:hAnsi="Arial Narrow" w:cstheme="majorHAnsi"/>
          <w:sz w:val="16"/>
          <w:szCs w:val="16"/>
        </w:rPr>
        <w:t>www</w:t>
      </w:r>
      <w:r w:rsidRPr="00CD6113">
        <w:rPr>
          <w:rFonts w:ascii="Arial Narrow" w:hAnsi="Arial Narrow" w:cstheme="majorHAnsi"/>
          <w:sz w:val="16"/>
          <w:szCs w:val="16"/>
          <w:lang w:val="ru-RU"/>
        </w:rPr>
        <w:t>.</w:t>
      </w:r>
      <w:r w:rsidRPr="006025E7">
        <w:rPr>
          <w:rFonts w:ascii="Arial Narrow" w:hAnsi="Arial Narrow" w:cstheme="majorHAnsi"/>
          <w:sz w:val="16"/>
          <w:szCs w:val="16"/>
        </w:rPr>
        <w:t>iucn</w:t>
      </w:r>
      <w:r w:rsidRPr="00CD6113">
        <w:rPr>
          <w:rFonts w:ascii="Arial Narrow" w:hAnsi="Arial Narrow" w:cstheme="majorHAnsi"/>
          <w:sz w:val="16"/>
          <w:szCs w:val="16"/>
          <w:lang w:val="ru-RU"/>
        </w:rPr>
        <w:t>.</w:t>
      </w:r>
      <w:r w:rsidRPr="006025E7">
        <w:rPr>
          <w:rFonts w:ascii="Arial Narrow" w:hAnsi="Arial Narrow" w:cstheme="majorHAnsi"/>
          <w:sz w:val="16"/>
          <w:szCs w:val="16"/>
        </w:rPr>
        <w:t>org</w:t>
      </w:r>
      <w:r w:rsidRPr="00CD6113">
        <w:rPr>
          <w:rFonts w:ascii="Arial Narrow" w:hAnsi="Arial Narrow" w:cstheme="majorHAnsi"/>
          <w:sz w:val="16"/>
          <w:szCs w:val="16"/>
          <w:lang w:val="ru-RU"/>
        </w:rPr>
        <w:t>/</w:t>
      </w:r>
      <w:r w:rsidRPr="006025E7">
        <w:rPr>
          <w:rFonts w:ascii="Arial Narrow" w:hAnsi="Arial Narrow" w:cstheme="majorHAnsi"/>
          <w:sz w:val="16"/>
          <w:szCs w:val="16"/>
        </w:rPr>
        <w:t>our</w:t>
      </w:r>
      <w:r w:rsidRPr="00CD6113">
        <w:rPr>
          <w:rFonts w:ascii="Arial Narrow" w:hAnsi="Arial Narrow" w:cstheme="majorHAnsi"/>
          <w:sz w:val="16"/>
          <w:szCs w:val="16"/>
          <w:lang w:val="ru-RU"/>
        </w:rPr>
        <w:t>-</w:t>
      </w:r>
      <w:r w:rsidRPr="006025E7">
        <w:rPr>
          <w:rFonts w:ascii="Arial Narrow" w:hAnsi="Arial Narrow" w:cstheme="majorHAnsi"/>
          <w:sz w:val="16"/>
          <w:szCs w:val="16"/>
        </w:rPr>
        <w:t>work</w:t>
      </w:r>
      <w:r w:rsidRPr="00CD6113">
        <w:rPr>
          <w:rFonts w:ascii="Arial Narrow" w:hAnsi="Arial Narrow" w:cstheme="majorHAnsi"/>
          <w:sz w:val="16"/>
          <w:szCs w:val="16"/>
          <w:lang w:val="ru-RU"/>
        </w:rPr>
        <w:t>/</w:t>
      </w:r>
      <w:r w:rsidRPr="006025E7">
        <w:rPr>
          <w:rFonts w:ascii="Arial Narrow" w:hAnsi="Arial Narrow" w:cstheme="majorHAnsi"/>
          <w:sz w:val="16"/>
          <w:szCs w:val="16"/>
        </w:rPr>
        <w:t>nature</w:t>
      </w:r>
      <w:r w:rsidRPr="00CD6113">
        <w:rPr>
          <w:rFonts w:ascii="Arial Narrow" w:hAnsi="Arial Narrow" w:cstheme="majorHAnsi"/>
          <w:sz w:val="16"/>
          <w:szCs w:val="16"/>
          <w:lang w:val="ru-RU"/>
        </w:rPr>
        <w:t>-</w:t>
      </w:r>
      <w:r w:rsidRPr="006025E7">
        <w:rPr>
          <w:rFonts w:ascii="Arial Narrow" w:hAnsi="Arial Narrow" w:cstheme="majorHAnsi"/>
          <w:sz w:val="16"/>
          <w:szCs w:val="16"/>
        </w:rPr>
        <w:t>based</w:t>
      </w:r>
      <w:r w:rsidRPr="00CD6113">
        <w:rPr>
          <w:rFonts w:ascii="Arial Narrow" w:hAnsi="Arial Narrow" w:cstheme="majorHAnsi"/>
          <w:sz w:val="16"/>
          <w:szCs w:val="16"/>
          <w:lang w:val="ru-RU"/>
        </w:rPr>
        <w:t>-</w:t>
      </w:r>
      <w:r w:rsidRPr="006025E7">
        <w:rPr>
          <w:rFonts w:ascii="Arial Narrow" w:hAnsi="Arial Narrow" w:cstheme="majorHAnsi"/>
          <w:sz w:val="16"/>
          <w:szCs w:val="16"/>
        </w:rPr>
        <w:t>solutions</w:t>
      </w:r>
    </w:p>
  </w:footnote>
  <w:footnote w:id="16">
    <w:p w14:paraId="30D1C098" w14:textId="77777777" w:rsidR="00C7495F" w:rsidRPr="00CD6113" w:rsidRDefault="00C7495F" w:rsidP="00C7495F">
      <w:pPr>
        <w:pStyle w:val="FootnoteText"/>
        <w:rPr>
          <w:rFonts w:ascii="Arial Narrow" w:hAnsi="Arial Narrow"/>
          <w:sz w:val="16"/>
          <w:szCs w:val="16"/>
          <w:lang w:val="ru-RU"/>
        </w:rPr>
      </w:pPr>
      <w:r w:rsidRPr="006025E7">
        <w:rPr>
          <w:rStyle w:val="FootnoteReference"/>
          <w:rFonts w:ascii="Arial Narrow" w:hAnsi="Arial Narrow" w:cstheme="majorHAnsi"/>
          <w:sz w:val="16"/>
          <w:szCs w:val="16"/>
        </w:rPr>
        <w:footnoteRef/>
      </w:r>
      <w:r w:rsidRPr="00CD6113">
        <w:rPr>
          <w:rFonts w:ascii="Arial Narrow" w:hAnsi="Arial Narrow" w:cstheme="majorHAnsi"/>
          <w:sz w:val="16"/>
          <w:szCs w:val="16"/>
          <w:lang w:val="ru-RU"/>
        </w:rPr>
        <w:t xml:space="preserve"> </w:t>
      </w:r>
      <w:r w:rsidRPr="006025E7">
        <w:rPr>
          <w:rFonts w:ascii="Arial Narrow" w:hAnsi="Arial Narrow" w:cstheme="majorHAnsi"/>
          <w:sz w:val="16"/>
          <w:szCs w:val="16"/>
        </w:rPr>
        <w:t>https</w:t>
      </w:r>
      <w:r w:rsidRPr="00CD6113">
        <w:rPr>
          <w:rFonts w:ascii="Arial Narrow" w:hAnsi="Arial Narrow" w:cstheme="majorHAnsi"/>
          <w:sz w:val="16"/>
          <w:szCs w:val="16"/>
          <w:lang w:val="ru-RU"/>
        </w:rPr>
        <w:t>://</w:t>
      </w:r>
      <w:r w:rsidRPr="006025E7">
        <w:rPr>
          <w:rFonts w:ascii="Arial Narrow" w:hAnsi="Arial Narrow" w:cstheme="majorHAnsi"/>
          <w:sz w:val="16"/>
          <w:szCs w:val="16"/>
        </w:rPr>
        <w:t>nbs</w:t>
      </w:r>
      <w:r w:rsidRPr="00CD6113">
        <w:rPr>
          <w:rFonts w:ascii="Arial Narrow" w:hAnsi="Arial Narrow" w:cstheme="majorHAnsi"/>
          <w:sz w:val="16"/>
          <w:szCs w:val="16"/>
          <w:lang w:val="ru-RU"/>
        </w:rPr>
        <w:t>.</w:t>
      </w:r>
      <w:r w:rsidRPr="006025E7">
        <w:rPr>
          <w:rFonts w:ascii="Arial Narrow" w:hAnsi="Arial Narrow" w:cstheme="majorHAnsi"/>
          <w:sz w:val="16"/>
          <w:szCs w:val="16"/>
        </w:rPr>
        <w:t>capitalforclimate</w:t>
      </w:r>
      <w:r w:rsidRPr="00CD6113">
        <w:rPr>
          <w:rFonts w:ascii="Arial Narrow" w:hAnsi="Arial Narrow" w:cstheme="majorHAnsi"/>
          <w:sz w:val="16"/>
          <w:szCs w:val="16"/>
          <w:lang w:val="ru-RU"/>
        </w:rPr>
        <w:t>.</w:t>
      </w:r>
      <w:r w:rsidRPr="006025E7">
        <w:rPr>
          <w:rFonts w:ascii="Arial Narrow" w:hAnsi="Arial Narrow" w:cstheme="majorHAnsi"/>
          <w:sz w:val="16"/>
          <w:szCs w:val="16"/>
        </w:rPr>
        <w:t>com</w:t>
      </w:r>
      <w:r w:rsidRPr="00CD6113">
        <w:rPr>
          <w:rFonts w:ascii="Arial Narrow" w:hAnsi="Arial Narrow" w:cstheme="majorHAnsi"/>
          <w:sz w:val="16"/>
          <w:szCs w:val="16"/>
          <w:lang w:val="ru-RU"/>
        </w:rPr>
        <w:t>/</w:t>
      </w:r>
    </w:p>
  </w:footnote>
  <w:footnote w:id="17">
    <w:p w14:paraId="55ADC4FE" w14:textId="77777777" w:rsidR="00C7495F" w:rsidRPr="00CD6113" w:rsidRDefault="00C7495F" w:rsidP="00C7495F">
      <w:pPr>
        <w:pStyle w:val="FootnoteText"/>
        <w:rPr>
          <w:rFonts w:asciiTheme="majorHAnsi" w:hAnsiTheme="majorHAnsi" w:cstheme="majorHAnsi"/>
          <w:lang w:val="ru-RU"/>
        </w:rPr>
      </w:pPr>
      <w:r w:rsidRPr="00E72A0B">
        <w:rPr>
          <w:rStyle w:val="FootnoteReference"/>
          <w:rFonts w:ascii="Arial Narrow" w:hAnsi="Arial Narrow" w:cstheme="majorHAnsi"/>
          <w:sz w:val="16"/>
          <w:szCs w:val="16"/>
        </w:rPr>
        <w:footnoteRef/>
      </w:r>
      <w:r w:rsidRPr="00CD6113">
        <w:rPr>
          <w:rFonts w:ascii="Arial Narrow" w:hAnsi="Arial Narrow" w:cstheme="majorHAnsi"/>
          <w:sz w:val="16"/>
          <w:szCs w:val="16"/>
          <w:lang w:val="ru-RU"/>
        </w:rPr>
        <w:t xml:space="preserve"> </w:t>
      </w:r>
      <w:r w:rsidRPr="00E72A0B">
        <w:rPr>
          <w:rFonts w:ascii="Arial Narrow" w:hAnsi="Arial Narrow" w:cstheme="majorHAnsi"/>
          <w:sz w:val="16"/>
          <w:szCs w:val="16"/>
        </w:rPr>
        <w:t>https</w:t>
      </w:r>
      <w:r w:rsidRPr="00CD6113">
        <w:rPr>
          <w:rFonts w:ascii="Arial Narrow" w:hAnsi="Arial Narrow" w:cstheme="majorHAnsi"/>
          <w:sz w:val="16"/>
          <w:szCs w:val="16"/>
          <w:lang w:val="ru-RU"/>
        </w:rPr>
        <w:t>://</w:t>
      </w:r>
      <w:r w:rsidRPr="00E72A0B">
        <w:rPr>
          <w:rFonts w:ascii="Arial Narrow" w:hAnsi="Arial Narrow" w:cstheme="majorHAnsi"/>
          <w:sz w:val="16"/>
          <w:szCs w:val="16"/>
        </w:rPr>
        <w:t>nbsi</w:t>
      </w:r>
      <w:r w:rsidRPr="00CD6113">
        <w:rPr>
          <w:rFonts w:ascii="Arial Narrow" w:hAnsi="Arial Narrow" w:cstheme="majorHAnsi"/>
          <w:sz w:val="16"/>
          <w:szCs w:val="16"/>
          <w:lang w:val="ru-RU"/>
        </w:rPr>
        <w:t>.</w:t>
      </w:r>
      <w:r w:rsidRPr="00E72A0B">
        <w:rPr>
          <w:rFonts w:ascii="Arial Narrow" w:hAnsi="Arial Narrow" w:cstheme="majorHAnsi"/>
          <w:sz w:val="16"/>
          <w:szCs w:val="16"/>
        </w:rPr>
        <w:t>eu</w:t>
      </w:r>
      <w:r w:rsidRPr="00CD6113">
        <w:rPr>
          <w:rFonts w:ascii="Arial Narrow" w:hAnsi="Arial Narrow" w:cstheme="majorHAnsi"/>
          <w:sz w:val="16"/>
          <w:szCs w:val="16"/>
          <w:lang w:val="ru-RU"/>
        </w:rPr>
        <w:t>/</w:t>
      </w:r>
    </w:p>
  </w:footnote>
  <w:footnote w:id="18">
    <w:p w14:paraId="753A1C86" w14:textId="77777777" w:rsidR="00F02C70" w:rsidRPr="00F02C70" w:rsidRDefault="00F02C70" w:rsidP="00F02C70">
      <w:pPr>
        <w:pStyle w:val="FootnoteText"/>
        <w:rPr>
          <w:lang w:val="ru-RU"/>
        </w:rPr>
      </w:pPr>
      <w:r w:rsidRPr="0034233A">
        <w:rPr>
          <w:rStyle w:val="FootnoteReference"/>
          <w:rFonts w:ascii="Arial Narrow" w:hAnsi="Arial Narrow"/>
          <w:sz w:val="16"/>
          <w:szCs w:val="16"/>
        </w:rPr>
        <w:footnoteRef/>
      </w:r>
      <w:r w:rsidRPr="00F02C70">
        <w:rPr>
          <w:rFonts w:ascii="Arial Narrow" w:hAnsi="Arial Narrow"/>
          <w:sz w:val="16"/>
          <w:szCs w:val="16"/>
          <w:lang w:val="ru-RU"/>
        </w:rPr>
        <w:t xml:space="preserve"> </w:t>
      </w:r>
      <w:r w:rsidRPr="0034233A">
        <w:rPr>
          <w:rFonts w:ascii="Arial Narrow" w:hAnsi="Arial Narrow"/>
          <w:sz w:val="16"/>
          <w:szCs w:val="16"/>
        </w:rPr>
        <w:t>https</w:t>
      </w:r>
      <w:r w:rsidRPr="00F02C70">
        <w:rPr>
          <w:rFonts w:ascii="Arial Narrow" w:hAnsi="Arial Narrow"/>
          <w:sz w:val="16"/>
          <w:szCs w:val="16"/>
          <w:lang w:val="ru-RU"/>
        </w:rPr>
        <w:t>://</w:t>
      </w:r>
      <w:r w:rsidRPr="0034233A">
        <w:rPr>
          <w:rFonts w:ascii="Arial Narrow" w:hAnsi="Arial Narrow"/>
          <w:sz w:val="16"/>
          <w:szCs w:val="16"/>
        </w:rPr>
        <w:t>treesincities</w:t>
      </w:r>
      <w:r w:rsidRPr="00F02C70">
        <w:rPr>
          <w:rFonts w:ascii="Arial Narrow" w:hAnsi="Arial Narrow"/>
          <w:sz w:val="16"/>
          <w:szCs w:val="16"/>
          <w:lang w:val="ru-RU"/>
        </w:rPr>
        <w:t>.</w:t>
      </w:r>
      <w:r w:rsidRPr="0034233A">
        <w:rPr>
          <w:rFonts w:ascii="Arial Narrow" w:hAnsi="Arial Narrow"/>
          <w:sz w:val="16"/>
          <w:szCs w:val="16"/>
        </w:rPr>
        <w:t>unece</w:t>
      </w:r>
      <w:r w:rsidRPr="00F02C70">
        <w:rPr>
          <w:rFonts w:ascii="Arial Narrow" w:hAnsi="Arial Narrow"/>
          <w:sz w:val="16"/>
          <w:szCs w:val="16"/>
          <w:lang w:val="ru-RU"/>
        </w:rPr>
        <w:t>.</w:t>
      </w:r>
      <w:r w:rsidRPr="0034233A">
        <w:rPr>
          <w:rFonts w:ascii="Arial Narrow" w:hAnsi="Arial Narrow"/>
          <w:sz w:val="16"/>
          <w:szCs w:val="16"/>
        </w:rPr>
        <w:t>org</w:t>
      </w:r>
      <w:r w:rsidRPr="00F02C70">
        <w:rPr>
          <w:rFonts w:ascii="Arial Narrow" w:hAnsi="Arial Narrow"/>
          <w:sz w:val="16"/>
          <w:szCs w:val="16"/>
          <w:lang w:val="ru-RU"/>
        </w:rPr>
        <w:t>/</w:t>
      </w:r>
    </w:p>
  </w:footnote>
  <w:footnote w:id="19">
    <w:p w14:paraId="0B4CC758" w14:textId="77777777" w:rsidR="000B61F0" w:rsidRPr="000B61F0" w:rsidRDefault="000B61F0" w:rsidP="000B61F0">
      <w:pPr>
        <w:pStyle w:val="FootnoteText"/>
        <w:rPr>
          <w:rFonts w:ascii="Arial Narrow" w:hAnsi="Arial Narrow"/>
          <w:sz w:val="16"/>
          <w:szCs w:val="16"/>
          <w:lang w:val="ru-RU"/>
        </w:rPr>
      </w:pPr>
      <w:r w:rsidRPr="00787C5C">
        <w:rPr>
          <w:rStyle w:val="FootnoteReference"/>
          <w:rFonts w:ascii="Arial Narrow" w:hAnsi="Arial Narrow"/>
          <w:sz w:val="16"/>
          <w:szCs w:val="16"/>
        </w:rPr>
        <w:footnoteRef/>
      </w:r>
      <w:r w:rsidRPr="000B61F0">
        <w:rPr>
          <w:rFonts w:ascii="Arial Narrow" w:hAnsi="Arial Narrow"/>
          <w:sz w:val="16"/>
          <w:szCs w:val="16"/>
          <w:lang w:val="ru-RU"/>
        </w:rPr>
        <w:t xml:space="preserve"> </w:t>
      </w:r>
      <w:r w:rsidRPr="00787C5C">
        <w:rPr>
          <w:rFonts w:ascii="Arial Narrow" w:hAnsi="Arial Narrow"/>
          <w:sz w:val="16"/>
          <w:szCs w:val="16"/>
        </w:rPr>
        <w:t>https</w:t>
      </w:r>
      <w:r w:rsidRPr="000B61F0">
        <w:rPr>
          <w:rFonts w:ascii="Arial Narrow" w:hAnsi="Arial Narrow"/>
          <w:sz w:val="16"/>
          <w:szCs w:val="16"/>
          <w:lang w:val="ru-RU"/>
        </w:rPr>
        <w:t>://</w:t>
      </w:r>
      <w:r w:rsidRPr="00787C5C">
        <w:rPr>
          <w:rFonts w:ascii="Arial Narrow" w:hAnsi="Arial Narrow"/>
          <w:sz w:val="16"/>
          <w:szCs w:val="16"/>
        </w:rPr>
        <w:t>asef</w:t>
      </w:r>
      <w:r w:rsidRPr="000B61F0">
        <w:rPr>
          <w:rFonts w:ascii="Arial Narrow" w:hAnsi="Arial Narrow"/>
          <w:sz w:val="16"/>
          <w:szCs w:val="16"/>
          <w:lang w:val="ru-RU"/>
        </w:rPr>
        <w:t>.</w:t>
      </w:r>
      <w:r w:rsidRPr="00787C5C">
        <w:rPr>
          <w:rFonts w:ascii="Arial Narrow" w:hAnsi="Arial Narrow"/>
          <w:sz w:val="16"/>
          <w:szCs w:val="16"/>
        </w:rPr>
        <w:t>org</w:t>
      </w:r>
      <w:r w:rsidRPr="000B61F0">
        <w:rPr>
          <w:rFonts w:ascii="Arial Narrow" w:hAnsi="Arial Narrow"/>
          <w:sz w:val="16"/>
          <w:szCs w:val="16"/>
          <w:lang w:val="ru-RU"/>
        </w:rPr>
        <w:t>/</w:t>
      </w:r>
      <w:r w:rsidRPr="00787C5C">
        <w:rPr>
          <w:rFonts w:ascii="Arial Narrow" w:hAnsi="Arial Narrow"/>
          <w:sz w:val="16"/>
          <w:szCs w:val="16"/>
        </w:rPr>
        <w:t>projects</w:t>
      </w:r>
      <w:r w:rsidRPr="000B61F0">
        <w:rPr>
          <w:rFonts w:ascii="Arial Narrow" w:hAnsi="Arial Narrow"/>
          <w:sz w:val="16"/>
          <w:szCs w:val="16"/>
          <w:lang w:val="ru-RU"/>
        </w:rPr>
        <w:t>/</w:t>
      </w:r>
      <w:r w:rsidRPr="00787C5C">
        <w:rPr>
          <w:rFonts w:ascii="Arial Narrow" w:hAnsi="Arial Narrow"/>
          <w:sz w:val="16"/>
          <w:szCs w:val="16"/>
        </w:rPr>
        <w:t>nature</w:t>
      </w:r>
      <w:r w:rsidRPr="000B61F0">
        <w:rPr>
          <w:rFonts w:ascii="Arial Narrow" w:hAnsi="Arial Narrow"/>
          <w:sz w:val="16"/>
          <w:szCs w:val="16"/>
          <w:lang w:val="ru-RU"/>
        </w:rPr>
        <w:t>-</w:t>
      </w:r>
      <w:r w:rsidRPr="00787C5C">
        <w:rPr>
          <w:rFonts w:ascii="Arial Narrow" w:hAnsi="Arial Narrow"/>
          <w:sz w:val="16"/>
          <w:szCs w:val="16"/>
        </w:rPr>
        <w:t>based</w:t>
      </w:r>
      <w:r w:rsidRPr="000B61F0">
        <w:rPr>
          <w:rFonts w:ascii="Arial Narrow" w:hAnsi="Arial Narrow"/>
          <w:sz w:val="16"/>
          <w:szCs w:val="16"/>
          <w:lang w:val="ru-RU"/>
        </w:rPr>
        <w:t>-</w:t>
      </w:r>
      <w:r w:rsidRPr="00787C5C">
        <w:rPr>
          <w:rFonts w:ascii="Arial Narrow" w:hAnsi="Arial Narrow"/>
          <w:sz w:val="16"/>
          <w:szCs w:val="16"/>
        </w:rPr>
        <w:t>solutions</w:t>
      </w:r>
      <w:r w:rsidRPr="000B61F0">
        <w:rPr>
          <w:rFonts w:ascii="Arial Narrow" w:hAnsi="Arial Narrow"/>
          <w:sz w:val="16"/>
          <w:szCs w:val="16"/>
          <w:lang w:val="ru-RU"/>
        </w:rPr>
        <w:t>-2022/</w:t>
      </w:r>
    </w:p>
  </w:footnote>
  <w:footnote w:id="20">
    <w:p w14:paraId="2D7B00BA" w14:textId="77777777" w:rsidR="005A2FE1" w:rsidRPr="00CD6113" w:rsidRDefault="005A2FE1" w:rsidP="005A2FE1">
      <w:pPr>
        <w:pStyle w:val="FootnoteText"/>
        <w:rPr>
          <w:rFonts w:ascii="Arial Narrow" w:hAnsi="Arial Narrow"/>
          <w:sz w:val="16"/>
          <w:szCs w:val="16"/>
          <w:lang w:val="ru-RU"/>
        </w:rPr>
      </w:pPr>
      <w:r w:rsidRPr="008E695B">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8E695B">
        <w:rPr>
          <w:rFonts w:ascii="Arial Narrow" w:hAnsi="Arial Narrow"/>
          <w:sz w:val="16"/>
          <w:szCs w:val="16"/>
        </w:rPr>
        <w:t>https</w:t>
      </w:r>
      <w:r w:rsidRPr="00CD6113">
        <w:rPr>
          <w:rFonts w:ascii="Arial Narrow" w:hAnsi="Arial Narrow"/>
          <w:sz w:val="16"/>
          <w:szCs w:val="16"/>
          <w:lang w:val="ru-RU"/>
        </w:rPr>
        <w:t>://</w:t>
      </w:r>
      <w:r w:rsidRPr="008E695B">
        <w:rPr>
          <w:rFonts w:ascii="Arial Narrow" w:hAnsi="Arial Narrow"/>
          <w:sz w:val="16"/>
          <w:szCs w:val="16"/>
        </w:rPr>
        <w:t>una</w:t>
      </w:r>
      <w:r w:rsidRPr="00CD6113">
        <w:rPr>
          <w:rFonts w:ascii="Arial Narrow" w:hAnsi="Arial Narrow"/>
          <w:sz w:val="16"/>
          <w:szCs w:val="16"/>
          <w:lang w:val="ru-RU"/>
        </w:rPr>
        <w:t>.</w:t>
      </w:r>
      <w:r w:rsidRPr="008E695B">
        <w:rPr>
          <w:rFonts w:ascii="Arial Narrow" w:hAnsi="Arial Narrow"/>
          <w:sz w:val="16"/>
          <w:szCs w:val="16"/>
        </w:rPr>
        <w:t>city</w:t>
      </w:r>
      <w:r w:rsidRPr="00CD6113">
        <w:rPr>
          <w:rFonts w:ascii="Arial Narrow" w:hAnsi="Arial Narrow"/>
          <w:sz w:val="16"/>
          <w:szCs w:val="16"/>
          <w:lang w:val="ru-RU"/>
        </w:rPr>
        <w:t>/</w:t>
      </w:r>
    </w:p>
  </w:footnote>
  <w:footnote w:id="21">
    <w:p w14:paraId="62D7BBA8" w14:textId="77777777" w:rsidR="005A2FE1" w:rsidRPr="00CD6113" w:rsidRDefault="005A2FE1" w:rsidP="005A2FE1">
      <w:pPr>
        <w:pStyle w:val="FootnoteText"/>
        <w:rPr>
          <w:rFonts w:ascii="Arial Narrow" w:hAnsi="Arial Narrow"/>
          <w:sz w:val="16"/>
          <w:szCs w:val="16"/>
          <w:lang w:val="ru-RU"/>
        </w:rPr>
      </w:pPr>
      <w:r w:rsidRPr="00787C5C">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787C5C">
        <w:rPr>
          <w:rFonts w:ascii="Arial Narrow" w:hAnsi="Arial Narrow"/>
          <w:sz w:val="16"/>
          <w:szCs w:val="16"/>
        </w:rPr>
        <w:t>https</w:t>
      </w:r>
      <w:r w:rsidRPr="00CD6113">
        <w:rPr>
          <w:rFonts w:ascii="Arial Narrow" w:hAnsi="Arial Narrow"/>
          <w:sz w:val="16"/>
          <w:szCs w:val="16"/>
          <w:lang w:val="ru-RU"/>
        </w:rPr>
        <w:t>://</w:t>
      </w:r>
      <w:r w:rsidRPr="00787C5C">
        <w:rPr>
          <w:rFonts w:ascii="Arial Narrow" w:hAnsi="Arial Narrow"/>
          <w:sz w:val="16"/>
          <w:szCs w:val="16"/>
        </w:rPr>
        <w:t>una</w:t>
      </w:r>
      <w:r w:rsidRPr="00CD6113">
        <w:rPr>
          <w:rFonts w:ascii="Arial Narrow" w:hAnsi="Arial Narrow"/>
          <w:sz w:val="16"/>
          <w:szCs w:val="16"/>
          <w:lang w:val="ru-RU"/>
        </w:rPr>
        <w:t>.</w:t>
      </w:r>
      <w:r w:rsidRPr="00787C5C">
        <w:rPr>
          <w:rFonts w:ascii="Arial Narrow" w:hAnsi="Arial Narrow"/>
          <w:sz w:val="16"/>
          <w:szCs w:val="16"/>
        </w:rPr>
        <w:t>city</w:t>
      </w:r>
      <w:r w:rsidRPr="00CD6113">
        <w:rPr>
          <w:rFonts w:ascii="Arial Narrow" w:hAnsi="Arial Narrow"/>
          <w:sz w:val="16"/>
          <w:szCs w:val="16"/>
          <w:lang w:val="ru-RU"/>
        </w:rPr>
        <w:t>/</w:t>
      </w:r>
      <w:r w:rsidRPr="00787C5C">
        <w:rPr>
          <w:rFonts w:ascii="Arial Narrow" w:hAnsi="Arial Narrow"/>
          <w:sz w:val="16"/>
          <w:szCs w:val="16"/>
        </w:rPr>
        <w:t>nbs</w:t>
      </w:r>
      <w:r w:rsidRPr="00CD6113">
        <w:rPr>
          <w:rFonts w:ascii="Arial Narrow" w:hAnsi="Arial Narrow"/>
          <w:sz w:val="16"/>
          <w:szCs w:val="16"/>
          <w:lang w:val="ru-RU"/>
        </w:rPr>
        <w:t>/</w:t>
      </w:r>
      <w:r w:rsidRPr="00787C5C">
        <w:rPr>
          <w:rFonts w:ascii="Arial Narrow" w:hAnsi="Arial Narrow"/>
          <w:sz w:val="16"/>
          <w:szCs w:val="16"/>
        </w:rPr>
        <w:t>nur</w:t>
      </w:r>
      <w:r w:rsidRPr="00CD6113">
        <w:rPr>
          <w:rFonts w:ascii="Arial Narrow" w:hAnsi="Arial Narrow"/>
          <w:sz w:val="16"/>
          <w:szCs w:val="16"/>
          <w:lang w:val="ru-RU"/>
        </w:rPr>
        <w:t>-</w:t>
      </w:r>
      <w:r w:rsidRPr="00787C5C">
        <w:rPr>
          <w:rFonts w:ascii="Arial Narrow" w:hAnsi="Arial Narrow"/>
          <w:sz w:val="16"/>
          <w:szCs w:val="16"/>
        </w:rPr>
        <w:t>sultan</w:t>
      </w:r>
      <w:r w:rsidRPr="00CD6113">
        <w:rPr>
          <w:rFonts w:ascii="Arial Narrow" w:hAnsi="Arial Narrow"/>
          <w:sz w:val="16"/>
          <w:szCs w:val="16"/>
          <w:lang w:val="ru-RU"/>
        </w:rPr>
        <w:t>/</w:t>
      </w:r>
      <w:r w:rsidRPr="00787C5C">
        <w:rPr>
          <w:rFonts w:ascii="Arial Narrow" w:hAnsi="Arial Narrow"/>
          <w:sz w:val="16"/>
          <w:szCs w:val="16"/>
        </w:rPr>
        <w:t>green</w:t>
      </w:r>
      <w:r w:rsidRPr="00CD6113">
        <w:rPr>
          <w:rFonts w:ascii="Arial Narrow" w:hAnsi="Arial Narrow"/>
          <w:sz w:val="16"/>
          <w:szCs w:val="16"/>
          <w:lang w:val="ru-RU"/>
        </w:rPr>
        <w:t>-</w:t>
      </w:r>
      <w:r w:rsidRPr="00787C5C">
        <w:rPr>
          <w:rFonts w:ascii="Arial Narrow" w:hAnsi="Arial Narrow"/>
          <w:sz w:val="16"/>
          <w:szCs w:val="16"/>
        </w:rPr>
        <w:t>belt</w:t>
      </w:r>
      <w:r w:rsidRPr="00CD6113">
        <w:rPr>
          <w:rFonts w:ascii="Arial Narrow" w:hAnsi="Arial Narrow"/>
          <w:sz w:val="16"/>
          <w:szCs w:val="16"/>
          <w:lang w:val="ru-RU"/>
        </w:rPr>
        <w:t>-</w:t>
      </w:r>
      <w:r w:rsidRPr="00787C5C">
        <w:rPr>
          <w:rFonts w:ascii="Arial Narrow" w:hAnsi="Arial Narrow"/>
          <w:sz w:val="16"/>
          <w:szCs w:val="16"/>
        </w:rPr>
        <w:t>nur</w:t>
      </w:r>
      <w:r w:rsidRPr="00CD6113">
        <w:rPr>
          <w:rFonts w:ascii="Arial Narrow" w:hAnsi="Arial Narrow"/>
          <w:sz w:val="16"/>
          <w:szCs w:val="16"/>
          <w:lang w:val="ru-RU"/>
        </w:rPr>
        <w:t>-</w:t>
      </w:r>
      <w:r w:rsidRPr="00787C5C">
        <w:rPr>
          <w:rFonts w:ascii="Arial Narrow" w:hAnsi="Arial Narrow"/>
          <w:sz w:val="16"/>
          <w:szCs w:val="16"/>
        </w:rPr>
        <w:t>sultan</w:t>
      </w:r>
      <w:r w:rsidRPr="00CD6113">
        <w:rPr>
          <w:rFonts w:ascii="Arial Narrow" w:hAnsi="Arial Narrow"/>
          <w:sz w:val="16"/>
          <w:szCs w:val="16"/>
          <w:lang w:val="ru-RU"/>
        </w:rPr>
        <w:t>-</w:t>
      </w:r>
      <w:r w:rsidRPr="00787C5C">
        <w:rPr>
          <w:rFonts w:ascii="Arial Narrow" w:hAnsi="Arial Narrow"/>
          <w:sz w:val="16"/>
          <w:szCs w:val="16"/>
        </w:rPr>
        <w:t>city</w:t>
      </w:r>
    </w:p>
  </w:footnote>
  <w:footnote w:id="22">
    <w:p w14:paraId="0946FEF1" w14:textId="77777777" w:rsidR="005A2FE1" w:rsidRPr="00CD6113" w:rsidRDefault="005A2FE1" w:rsidP="005A2FE1">
      <w:pPr>
        <w:pStyle w:val="FootnoteText"/>
        <w:rPr>
          <w:rFonts w:ascii="Arial Narrow" w:hAnsi="Arial Narrow"/>
          <w:sz w:val="16"/>
          <w:szCs w:val="16"/>
          <w:lang w:val="ru-RU"/>
        </w:rPr>
      </w:pPr>
      <w:r w:rsidRPr="00787C5C">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787C5C">
        <w:rPr>
          <w:rFonts w:ascii="Arial Narrow" w:hAnsi="Arial Narrow"/>
          <w:sz w:val="16"/>
          <w:szCs w:val="16"/>
        </w:rPr>
        <w:t>https</w:t>
      </w:r>
      <w:r w:rsidRPr="00CD6113">
        <w:rPr>
          <w:rFonts w:ascii="Arial Narrow" w:hAnsi="Arial Narrow"/>
          <w:sz w:val="16"/>
          <w:szCs w:val="16"/>
          <w:lang w:val="ru-RU"/>
        </w:rPr>
        <w:t>://</w:t>
      </w:r>
      <w:r w:rsidRPr="00787C5C">
        <w:rPr>
          <w:rFonts w:ascii="Arial Narrow" w:hAnsi="Arial Narrow"/>
          <w:sz w:val="16"/>
          <w:szCs w:val="16"/>
        </w:rPr>
        <w:t>una</w:t>
      </w:r>
      <w:r w:rsidRPr="00CD6113">
        <w:rPr>
          <w:rFonts w:ascii="Arial Narrow" w:hAnsi="Arial Narrow"/>
          <w:sz w:val="16"/>
          <w:szCs w:val="16"/>
          <w:lang w:val="ru-RU"/>
        </w:rPr>
        <w:t>.</w:t>
      </w:r>
      <w:r w:rsidRPr="00787C5C">
        <w:rPr>
          <w:rFonts w:ascii="Arial Narrow" w:hAnsi="Arial Narrow"/>
          <w:sz w:val="16"/>
          <w:szCs w:val="16"/>
        </w:rPr>
        <w:t>city</w:t>
      </w:r>
      <w:r w:rsidRPr="00CD6113">
        <w:rPr>
          <w:rFonts w:ascii="Arial Narrow" w:hAnsi="Arial Narrow"/>
          <w:sz w:val="16"/>
          <w:szCs w:val="16"/>
          <w:lang w:val="ru-RU"/>
        </w:rPr>
        <w:t>/</w:t>
      </w:r>
      <w:r w:rsidRPr="00787C5C">
        <w:rPr>
          <w:rFonts w:ascii="Arial Narrow" w:hAnsi="Arial Narrow"/>
          <w:sz w:val="16"/>
          <w:szCs w:val="16"/>
        </w:rPr>
        <w:t>nbs</w:t>
      </w:r>
      <w:r w:rsidRPr="00CD6113">
        <w:rPr>
          <w:rFonts w:ascii="Arial Narrow" w:hAnsi="Arial Narrow"/>
          <w:sz w:val="16"/>
          <w:szCs w:val="16"/>
          <w:lang w:val="ru-RU"/>
        </w:rPr>
        <w:t>/</w:t>
      </w:r>
      <w:r w:rsidRPr="00787C5C">
        <w:rPr>
          <w:rFonts w:ascii="Arial Narrow" w:hAnsi="Arial Narrow"/>
          <w:sz w:val="16"/>
          <w:szCs w:val="16"/>
        </w:rPr>
        <w:t>bishkek</w:t>
      </w:r>
      <w:r w:rsidRPr="00CD6113">
        <w:rPr>
          <w:rFonts w:ascii="Arial Narrow" w:hAnsi="Arial Narrow"/>
          <w:sz w:val="16"/>
          <w:szCs w:val="16"/>
          <w:lang w:val="ru-RU"/>
        </w:rPr>
        <w:t>/</w:t>
      </w:r>
      <w:r w:rsidRPr="00787C5C">
        <w:rPr>
          <w:rFonts w:ascii="Arial Narrow" w:hAnsi="Arial Narrow"/>
          <w:sz w:val="16"/>
          <w:szCs w:val="16"/>
        </w:rPr>
        <w:t>eco</w:t>
      </w:r>
      <w:r w:rsidRPr="00CD6113">
        <w:rPr>
          <w:rFonts w:ascii="Arial Narrow" w:hAnsi="Arial Narrow"/>
          <w:sz w:val="16"/>
          <w:szCs w:val="16"/>
          <w:lang w:val="ru-RU"/>
        </w:rPr>
        <w:t>-</w:t>
      </w:r>
      <w:r w:rsidRPr="00787C5C">
        <w:rPr>
          <w:rFonts w:ascii="Arial Narrow" w:hAnsi="Arial Narrow"/>
          <w:sz w:val="16"/>
          <w:szCs w:val="16"/>
        </w:rPr>
        <w:t>park</w:t>
      </w:r>
      <w:r w:rsidRPr="00CD6113">
        <w:rPr>
          <w:rFonts w:ascii="Arial Narrow" w:hAnsi="Arial Narrow"/>
          <w:sz w:val="16"/>
          <w:szCs w:val="16"/>
          <w:lang w:val="ru-RU"/>
        </w:rPr>
        <w:t>-</w:t>
      </w:r>
      <w:r w:rsidRPr="00787C5C">
        <w:rPr>
          <w:rFonts w:ascii="Arial Narrow" w:hAnsi="Arial Narrow"/>
          <w:sz w:val="16"/>
          <w:szCs w:val="16"/>
        </w:rPr>
        <w:t>project</w:t>
      </w:r>
    </w:p>
  </w:footnote>
  <w:footnote w:id="23">
    <w:p w14:paraId="03AF0E0A" w14:textId="77777777" w:rsidR="005A2FE1" w:rsidRPr="00CD6113" w:rsidRDefault="005A2FE1" w:rsidP="005A2FE1">
      <w:pPr>
        <w:pStyle w:val="FootnoteText"/>
        <w:rPr>
          <w:rFonts w:ascii="Arial Narrow" w:hAnsi="Arial Narrow"/>
          <w:sz w:val="16"/>
          <w:szCs w:val="16"/>
          <w:lang w:val="ru-RU"/>
        </w:rPr>
      </w:pPr>
      <w:r w:rsidRPr="00787C5C">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787C5C">
        <w:rPr>
          <w:rFonts w:ascii="Arial Narrow" w:hAnsi="Arial Narrow"/>
          <w:sz w:val="16"/>
          <w:szCs w:val="16"/>
        </w:rPr>
        <w:t>https</w:t>
      </w:r>
      <w:r w:rsidRPr="00CD6113">
        <w:rPr>
          <w:rFonts w:ascii="Arial Narrow" w:hAnsi="Arial Narrow"/>
          <w:sz w:val="16"/>
          <w:szCs w:val="16"/>
          <w:lang w:val="ru-RU"/>
        </w:rPr>
        <w:t>://</w:t>
      </w:r>
      <w:r w:rsidRPr="00787C5C">
        <w:rPr>
          <w:rFonts w:ascii="Arial Narrow" w:hAnsi="Arial Narrow"/>
          <w:sz w:val="16"/>
          <w:szCs w:val="16"/>
        </w:rPr>
        <w:t>una</w:t>
      </w:r>
      <w:r w:rsidRPr="00CD6113">
        <w:rPr>
          <w:rFonts w:ascii="Arial Narrow" w:hAnsi="Arial Narrow"/>
          <w:sz w:val="16"/>
          <w:szCs w:val="16"/>
          <w:lang w:val="ru-RU"/>
        </w:rPr>
        <w:t>.</w:t>
      </w:r>
      <w:r w:rsidRPr="00787C5C">
        <w:rPr>
          <w:rFonts w:ascii="Arial Narrow" w:hAnsi="Arial Narrow"/>
          <w:sz w:val="16"/>
          <w:szCs w:val="16"/>
        </w:rPr>
        <w:t>city</w:t>
      </w:r>
      <w:r w:rsidRPr="00CD6113">
        <w:rPr>
          <w:rFonts w:ascii="Arial Narrow" w:hAnsi="Arial Narrow"/>
          <w:sz w:val="16"/>
          <w:szCs w:val="16"/>
          <w:lang w:val="ru-RU"/>
        </w:rPr>
        <w:t>/</w:t>
      </w:r>
      <w:r w:rsidRPr="00787C5C">
        <w:rPr>
          <w:rFonts w:ascii="Arial Narrow" w:hAnsi="Arial Narrow"/>
          <w:sz w:val="16"/>
          <w:szCs w:val="16"/>
        </w:rPr>
        <w:t>nbs</w:t>
      </w:r>
      <w:r w:rsidRPr="00CD6113">
        <w:rPr>
          <w:rFonts w:ascii="Arial Narrow" w:hAnsi="Arial Narrow"/>
          <w:sz w:val="16"/>
          <w:szCs w:val="16"/>
          <w:lang w:val="ru-RU"/>
        </w:rPr>
        <w:t>/</w:t>
      </w:r>
      <w:r w:rsidRPr="00D97302">
        <w:rPr>
          <w:rFonts w:ascii="Arial Narrow" w:hAnsi="Arial Narrow"/>
          <w:sz w:val="16"/>
          <w:szCs w:val="16"/>
        </w:rPr>
        <w:t>osh</w:t>
      </w:r>
      <w:r w:rsidRPr="00CD6113">
        <w:rPr>
          <w:rFonts w:ascii="Arial Narrow" w:hAnsi="Arial Narrow"/>
          <w:sz w:val="16"/>
          <w:szCs w:val="16"/>
          <w:lang w:val="ru-RU"/>
        </w:rPr>
        <w:t>/</w:t>
      </w:r>
      <w:r w:rsidRPr="00D97302">
        <w:rPr>
          <w:rFonts w:ascii="Arial Narrow" w:hAnsi="Arial Narrow"/>
          <w:sz w:val="16"/>
          <w:szCs w:val="16"/>
        </w:rPr>
        <w:t>ecosystem</w:t>
      </w:r>
      <w:r w:rsidRPr="00CD6113">
        <w:rPr>
          <w:rFonts w:ascii="Arial Narrow" w:hAnsi="Arial Narrow"/>
          <w:sz w:val="16"/>
          <w:szCs w:val="16"/>
          <w:lang w:val="ru-RU"/>
        </w:rPr>
        <w:t>-</w:t>
      </w:r>
      <w:r w:rsidRPr="00D97302">
        <w:rPr>
          <w:rFonts w:ascii="Arial Narrow" w:hAnsi="Arial Narrow"/>
          <w:sz w:val="16"/>
          <w:szCs w:val="16"/>
        </w:rPr>
        <w:t>based</w:t>
      </w:r>
      <w:r w:rsidRPr="00CD6113">
        <w:rPr>
          <w:rFonts w:ascii="Arial Narrow" w:hAnsi="Arial Narrow"/>
          <w:sz w:val="16"/>
          <w:szCs w:val="16"/>
          <w:lang w:val="ru-RU"/>
        </w:rPr>
        <w:t>-</w:t>
      </w:r>
      <w:r w:rsidRPr="00D97302">
        <w:rPr>
          <w:rFonts w:ascii="Arial Narrow" w:hAnsi="Arial Narrow"/>
          <w:sz w:val="16"/>
          <w:szCs w:val="16"/>
        </w:rPr>
        <w:t>adaptation</w:t>
      </w:r>
      <w:r w:rsidRPr="00CD6113">
        <w:rPr>
          <w:rFonts w:ascii="Arial Narrow" w:hAnsi="Arial Narrow"/>
          <w:sz w:val="16"/>
          <w:szCs w:val="16"/>
          <w:lang w:val="ru-RU"/>
        </w:rPr>
        <w:t>-</w:t>
      </w:r>
      <w:r w:rsidRPr="00D97302">
        <w:rPr>
          <w:rFonts w:ascii="Arial Narrow" w:hAnsi="Arial Narrow"/>
          <w:sz w:val="16"/>
          <w:szCs w:val="16"/>
        </w:rPr>
        <w:t>planning</w:t>
      </w:r>
      <w:r w:rsidRPr="00CD6113">
        <w:rPr>
          <w:rFonts w:ascii="Arial Narrow" w:hAnsi="Arial Narrow"/>
          <w:sz w:val="16"/>
          <w:szCs w:val="16"/>
          <w:lang w:val="ru-RU"/>
        </w:rPr>
        <w:t>-</w:t>
      </w:r>
      <w:r w:rsidRPr="00D97302">
        <w:rPr>
          <w:rFonts w:ascii="Arial Narrow" w:hAnsi="Arial Narrow"/>
          <w:sz w:val="16"/>
          <w:szCs w:val="16"/>
        </w:rPr>
        <w:t>osh</w:t>
      </w:r>
    </w:p>
  </w:footnote>
  <w:footnote w:id="24">
    <w:p w14:paraId="6DBA48BB" w14:textId="77777777" w:rsidR="005A2FE1" w:rsidRPr="00CD6113" w:rsidRDefault="005A2FE1" w:rsidP="005A2FE1">
      <w:pPr>
        <w:pStyle w:val="FootnoteText"/>
        <w:rPr>
          <w:rFonts w:ascii="Arial Narrow" w:hAnsi="Arial Narrow"/>
          <w:sz w:val="16"/>
          <w:szCs w:val="16"/>
          <w:lang w:val="ru-RU"/>
        </w:rPr>
      </w:pPr>
      <w:r w:rsidRPr="0034233A">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34233A">
        <w:rPr>
          <w:rFonts w:ascii="Arial Narrow" w:hAnsi="Arial Narrow"/>
          <w:sz w:val="16"/>
          <w:szCs w:val="16"/>
        </w:rPr>
        <w:t>https</w:t>
      </w:r>
      <w:r w:rsidRPr="00CD6113">
        <w:rPr>
          <w:rFonts w:ascii="Arial Narrow" w:hAnsi="Arial Narrow"/>
          <w:sz w:val="16"/>
          <w:szCs w:val="16"/>
          <w:lang w:val="ru-RU"/>
        </w:rPr>
        <w:t>://</w:t>
      </w:r>
      <w:r w:rsidRPr="0034233A">
        <w:rPr>
          <w:rFonts w:ascii="Arial Narrow" w:hAnsi="Arial Narrow"/>
          <w:sz w:val="16"/>
          <w:szCs w:val="16"/>
        </w:rPr>
        <w:t>una</w:t>
      </w:r>
      <w:r w:rsidRPr="00CD6113">
        <w:rPr>
          <w:rFonts w:ascii="Arial Narrow" w:hAnsi="Arial Narrow"/>
          <w:sz w:val="16"/>
          <w:szCs w:val="16"/>
          <w:lang w:val="ru-RU"/>
        </w:rPr>
        <w:t>.</w:t>
      </w:r>
      <w:r w:rsidRPr="0034233A">
        <w:rPr>
          <w:rFonts w:ascii="Arial Narrow" w:hAnsi="Arial Narrow"/>
          <w:sz w:val="16"/>
          <w:szCs w:val="16"/>
        </w:rPr>
        <w:t>city</w:t>
      </w:r>
      <w:r w:rsidRPr="00CD6113">
        <w:rPr>
          <w:rFonts w:ascii="Arial Narrow" w:hAnsi="Arial Narrow"/>
          <w:sz w:val="16"/>
          <w:szCs w:val="16"/>
          <w:lang w:val="ru-RU"/>
        </w:rPr>
        <w:t>/</w:t>
      </w:r>
      <w:r w:rsidRPr="0034233A">
        <w:rPr>
          <w:rFonts w:ascii="Arial Narrow" w:hAnsi="Arial Narrow"/>
          <w:sz w:val="16"/>
          <w:szCs w:val="16"/>
        </w:rPr>
        <w:t>nbs</w:t>
      </w:r>
      <w:r w:rsidRPr="00CD6113">
        <w:rPr>
          <w:rFonts w:ascii="Arial Narrow" w:hAnsi="Arial Narrow"/>
          <w:sz w:val="16"/>
          <w:szCs w:val="16"/>
          <w:lang w:val="ru-RU"/>
        </w:rPr>
        <w:t>/</w:t>
      </w:r>
      <w:r w:rsidRPr="0034233A">
        <w:rPr>
          <w:rFonts w:ascii="Arial Narrow" w:hAnsi="Arial Narrow"/>
          <w:sz w:val="16"/>
          <w:szCs w:val="16"/>
        </w:rPr>
        <w:t>eskisehir</w:t>
      </w:r>
      <w:r w:rsidRPr="00CD6113">
        <w:rPr>
          <w:rFonts w:ascii="Arial Narrow" w:hAnsi="Arial Narrow"/>
          <w:sz w:val="16"/>
          <w:szCs w:val="16"/>
          <w:lang w:val="ru-RU"/>
        </w:rPr>
        <w:t>/</w:t>
      </w:r>
      <w:r w:rsidRPr="0034233A">
        <w:rPr>
          <w:rFonts w:ascii="Arial Narrow" w:hAnsi="Arial Narrow"/>
          <w:sz w:val="16"/>
          <w:szCs w:val="16"/>
        </w:rPr>
        <w:t>river</w:t>
      </w:r>
      <w:r w:rsidRPr="00CD6113">
        <w:rPr>
          <w:rFonts w:ascii="Arial Narrow" w:hAnsi="Arial Narrow"/>
          <w:sz w:val="16"/>
          <w:szCs w:val="16"/>
          <w:lang w:val="ru-RU"/>
        </w:rPr>
        <w:t>-</w:t>
      </w:r>
      <w:r w:rsidRPr="0034233A">
        <w:rPr>
          <w:rFonts w:ascii="Arial Narrow" w:hAnsi="Arial Narrow"/>
          <w:sz w:val="16"/>
          <w:szCs w:val="16"/>
        </w:rPr>
        <w:t>rehabilitation</w:t>
      </w:r>
      <w:r w:rsidRPr="00CD6113">
        <w:rPr>
          <w:rFonts w:ascii="Arial Narrow" w:hAnsi="Arial Narrow"/>
          <w:sz w:val="16"/>
          <w:szCs w:val="16"/>
          <w:lang w:val="ru-RU"/>
        </w:rPr>
        <w:t>-</w:t>
      </w:r>
      <w:r w:rsidRPr="0034233A">
        <w:rPr>
          <w:rFonts w:ascii="Arial Narrow" w:hAnsi="Arial Narrow"/>
          <w:sz w:val="16"/>
          <w:szCs w:val="16"/>
        </w:rPr>
        <w:t>and</w:t>
      </w:r>
      <w:r w:rsidRPr="00CD6113">
        <w:rPr>
          <w:rFonts w:ascii="Arial Narrow" w:hAnsi="Arial Narrow"/>
          <w:sz w:val="16"/>
          <w:szCs w:val="16"/>
          <w:lang w:val="ru-RU"/>
        </w:rPr>
        <w:t>-</w:t>
      </w:r>
      <w:r w:rsidRPr="0034233A">
        <w:rPr>
          <w:rFonts w:ascii="Arial Narrow" w:hAnsi="Arial Narrow"/>
          <w:sz w:val="16"/>
          <w:szCs w:val="16"/>
        </w:rPr>
        <w:t>creation</w:t>
      </w:r>
      <w:r w:rsidRPr="00CD6113">
        <w:rPr>
          <w:rFonts w:ascii="Arial Narrow" w:hAnsi="Arial Narrow"/>
          <w:sz w:val="16"/>
          <w:szCs w:val="16"/>
          <w:lang w:val="ru-RU"/>
        </w:rPr>
        <w:t>-</w:t>
      </w:r>
      <w:r w:rsidRPr="0034233A">
        <w:rPr>
          <w:rFonts w:ascii="Arial Narrow" w:hAnsi="Arial Narrow"/>
          <w:sz w:val="16"/>
          <w:szCs w:val="16"/>
        </w:rPr>
        <w:t>green</w:t>
      </w:r>
      <w:r w:rsidRPr="00CD6113">
        <w:rPr>
          <w:rFonts w:ascii="Arial Narrow" w:hAnsi="Arial Narrow"/>
          <w:sz w:val="16"/>
          <w:szCs w:val="16"/>
          <w:lang w:val="ru-RU"/>
        </w:rPr>
        <w:t>-</w:t>
      </w:r>
      <w:r w:rsidRPr="0034233A">
        <w:rPr>
          <w:rFonts w:ascii="Arial Narrow" w:hAnsi="Arial Narrow"/>
          <w:sz w:val="16"/>
          <w:szCs w:val="16"/>
        </w:rPr>
        <w:t>corridor</w:t>
      </w:r>
    </w:p>
  </w:footnote>
  <w:footnote w:id="25">
    <w:p w14:paraId="1E85297E" w14:textId="77777777" w:rsidR="005A2FE1" w:rsidRPr="00CD6113" w:rsidRDefault="005A2FE1" w:rsidP="005A2FE1">
      <w:pPr>
        <w:pStyle w:val="FootnoteText"/>
        <w:rPr>
          <w:rFonts w:ascii="Arial Narrow" w:hAnsi="Arial Narrow"/>
          <w:sz w:val="16"/>
          <w:szCs w:val="16"/>
          <w:lang w:val="ru-RU"/>
        </w:rPr>
      </w:pPr>
      <w:r w:rsidRPr="0034233A">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34233A">
        <w:rPr>
          <w:rFonts w:ascii="Arial Narrow" w:hAnsi="Arial Narrow"/>
          <w:sz w:val="16"/>
          <w:szCs w:val="16"/>
        </w:rPr>
        <w:t>https</w:t>
      </w:r>
      <w:r w:rsidRPr="00CD6113">
        <w:rPr>
          <w:rFonts w:ascii="Arial Narrow" w:hAnsi="Arial Narrow"/>
          <w:sz w:val="16"/>
          <w:szCs w:val="16"/>
          <w:lang w:val="ru-RU"/>
        </w:rPr>
        <w:t>://</w:t>
      </w:r>
      <w:r w:rsidRPr="0034233A">
        <w:rPr>
          <w:rFonts w:ascii="Arial Narrow" w:hAnsi="Arial Narrow"/>
          <w:sz w:val="16"/>
          <w:szCs w:val="16"/>
        </w:rPr>
        <w:t>unece</w:t>
      </w:r>
      <w:r w:rsidRPr="00CD6113">
        <w:rPr>
          <w:rFonts w:ascii="Arial Narrow" w:hAnsi="Arial Narrow"/>
          <w:sz w:val="16"/>
          <w:szCs w:val="16"/>
          <w:lang w:val="ru-RU"/>
        </w:rPr>
        <w:t>.</w:t>
      </w:r>
      <w:r w:rsidRPr="0034233A">
        <w:rPr>
          <w:rFonts w:ascii="Arial Narrow" w:hAnsi="Arial Narrow"/>
          <w:sz w:val="16"/>
          <w:szCs w:val="16"/>
        </w:rPr>
        <w:t>org</w:t>
      </w:r>
      <w:r w:rsidRPr="00CD6113">
        <w:rPr>
          <w:rFonts w:ascii="Arial Narrow" w:hAnsi="Arial Narrow"/>
          <w:sz w:val="16"/>
          <w:szCs w:val="16"/>
          <w:lang w:val="ru-RU"/>
        </w:rPr>
        <w:t>/</w:t>
      </w:r>
      <w:r w:rsidRPr="0034233A">
        <w:rPr>
          <w:rFonts w:ascii="Arial Narrow" w:hAnsi="Arial Narrow"/>
          <w:sz w:val="16"/>
          <w:szCs w:val="16"/>
        </w:rPr>
        <w:t>issue</w:t>
      </w:r>
      <w:r w:rsidRPr="00CD6113">
        <w:rPr>
          <w:rFonts w:ascii="Arial Narrow" w:hAnsi="Arial Narrow"/>
          <w:sz w:val="16"/>
          <w:szCs w:val="16"/>
          <w:lang w:val="ru-RU"/>
        </w:rPr>
        <w:t>-</w:t>
      </w:r>
      <w:r w:rsidRPr="0034233A">
        <w:rPr>
          <w:rFonts w:ascii="Arial Narrow" w:hAnsi="Arial Narrow"/>
          <w:sz w:val="16"/>
          <w:szCs w:val="16"/>
        </w:rPr>
        <w:t>based</w:t>
      </w:r>
      <w:r w:rsidRPr="00CD6113">
        <w:rPr>
          <w:rFonts w:ascii="Arial Narrow" w:hAnsi="Arial Narrow"/>
          <w:sz w:val="16"/>
          <w:szCs w:val="16"/>
          <w:lang w:val="ru-RU"/>
        </w:rPr>
        <w:t>-</w:t>
      </w:r>
      <w:r w:rsidRPr="0034233A">
        <w:rPr>
          <w:rFonts w:ascii="Arial Narrow" w:hAnsi="Arial Narrow"/>
          <w:sz w:val="16"/>
          <w:szCs w:val="16"/>
        </w:rPr>
        <w:t>coalition</w:t>
      </w:r>
      <w:r w:rsidRPr="00CD6113">
        <w:rPr>
          <w:rFonts w:ascii="Arial Narrow" w:hAnsi="Arial Narrow"/>
          <w:sz w:val="16"/>
          <w:szCs w:val="16"/>
          <w:lang w:val="ru-RU"/>
        </w:rPr>
        <w:t>-</w:t>
      </w:r>
      <w:r w:rsidRPr="0034233A">
        <w:rPr>
          <w:rFonts w:ascii="Arial Narrow" w:hAnsi="Arial Narrow"/>
          <w:sz w:val="16"/>
          <w:szCs w:val="16"/>
        </w:rPr>
        <w:t>environment</w:t>
      </w:r>
      <w:r w:rsidRPr="00CD6113">
        <w:rPr>
          <w:rFonts w:ascii="Arial Narrow" w:hAnsi="Arial Narrow"/>
          <w:sz w:val="16"/>
          <w:szCs w:val="16"/>
          <w:lang w:val="ru-RU"/>
        </w:rPr>
        <w:t>-</w:t>
      </w:r>
      <w:r w:rsidRPr="0034233A">
        <w:rPr>
          <w:rFonts w:ascii="Arial Narrow" w:hAnsi="Arial Narrow"/>
          <w:sz w:val="16"/>
          <w:szCs w:val="16"/>
        </w:rPr>
        <w:t>and</w:t>
      </w:r>
      <w:r w:rsidRPr="00CD6113">
        <w:rPr>
          <w:rFonts w:ascii="Arial Narrow" w:hAnsi="Arial Narrow"/>
          <w:sz w:val="16"/>
          <w:szCs w:val="16"/>
          <w:lang w:val="ru-RU"/>
        </w:rPr>
        <w:t>-</w:t>
      </w:r>
      <w:r w:rsidRPr="0034233A">
        <w:rPr>
          <w:rFonts w:ascii="Arial Narrow" w:hAnsi="Arial Narrow"/>
          <w:sz w:val="16"/>
          <w:szCs w:val="16"/>
        </w:rPr>
        <w:t>climate</w:t>
      </w:r>
      <w:r w:rsidRPr="00CD6113">
        <w:rPr>
          <w:rFonts w:ascii="Arial Narrow" w:hAnsi="Arial Narrow"/>
          <w:sz w:val="16"/>
          <w:szCs w:val="16"/>
          <w:lang w:val="ru-RU"/>
        </w:rPr>
        <w:t>-</w:t>
      </w:r>
      <w:r w:rsidRPr="0034233A">
        <w:rPr>
          <w:rFonts w:ascii="Arial Narrow" w:hAnsi="Arial Narrow"/>
          <w:sz w:val="16"/>
          <w:szCs w:val="16"/>
        </w:rPr>
        <w:t>change</w:t>
      </w:r>
    </w:p>
  </w:footnote>
  <w:footnote w:id="26">
    <w:p w14:paraId="75958E7A" w14:textId="77777777" w:rsidR="005A2FE1" w:rsidRPr="00CD6113" w:rsidRDefault="005A2FE1" w:rsidP="005A2FE1">
      <w:pPr>
        <w:pStyle w:val="FootnoteText"/>
        <w:rPr>
          <w:rFonts w:ascii="Arial Narrow" w:hAnsi="Arial Narrow"/>
          <w:sz w:val="16"/>
          <w:szCs w:val="16"/>
          <w:lang w:val="ru-RU"/>
        </w:rPr>
      </w:pPr>
      <w:r w:rsidRPr="0034233A">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34233A">
        <w:rPr>
          <w:rFonts w:ascii="Arial Narrow" w:hAnsi="Arial Narrow"/>
          <w:sz w:val="16"/>
          <w:szCs w:val="16"/>
        </w:rPr>
        <w:t>https</w:t>
      </w:r>
      <w:r w:rsidRPr="00CD6113">
        <w:rPr>
          <w:rFonts w:ascii="Arial Narrow" w:hAnsi="Arial Narrow"/>
          <w:sz w:val="16"/>
          <w:szCs w:val="16"/>
          <w:lang w:val="ru-RU"/>
        </w:rPr>
        <w:t>://</w:t>
      </w:r>
      <w:r w:rsidRPr="0034233A">
        <w:rPr>
          <w:rFonts w:ascii="Arial Narrow" w:hAnsi="Arial Narrow"/>
          <w:sz w:val="16"/>
          <w:szCs w:val="16"/>
        </w:rPr>
        <w:t>www</w:t>
      </w:r>
      <w:r w:rsidRPr="00CD6113">
        <w:rPr>
          <w:rFonts w:ascii="Arial Narrow" w:hAnsi="Arial Narrow"/>
          <w:sz w:val="16"/>
          <w:szCs w:val="16"/>
          <w:lang w:val="ru-RU"/>
        </w:rPr>
        <w:t>.</w:t>
      </w:r>
      <w:r w:rsidRPr="0034233A">
        <w:rPr>
          <w:rFonts w:ascii="Arial Narrow" w:hAnsi="Arial Narrow"/>
          <w:sz w:val="16"/>
          <w:szCs w:val="16"/>
        </w:rPr>
        <w:t>cepf</w:t>
      </w:r>
      <w:r w:rsidRPr="00CD6113">
        <w:rPr>
          <w:rFonts w:ascii="Arial Narrow" w:hAnsi="Arial Narrow"/>
          <w:sz w:val="16"/>
          <w:szCs w:val="16"/>
          <w:lang w:val="ru-RU"/>
        </w:rPr>
        <w:t>.</w:t>
      </w:r>
      <w:r w:rsidRPr="0034233A">
        <w:rPr>
          <w:rFonts w:ascii="Arial Narrow" w:hAnsi="Arial Narrow"/>
          <w:sz w:val="16"/>
          <w:szCs w:val="16"/>
        </w:rPr>
        <w:t>net</w:t>
      </w:r>
      <w:r w:rsidRPr="00CD6113">
        <w:rPr>
          <w:rFonts w:ascii="Arial Narrow" w:hAnsi="Arial Narrow"/>
          <w:sz w:val="16"/>
          <w:szCs w:val="16"/>
          <w:lang w:val="ru-RU"/>
        </w:rPr>
        <w:t>/</w:t>
      </w:r>
      <w:r w:rsidRPr="0034233A">
        <w:rPr>
          <w:rFonts w:ascii="Arial Narrow" w:hAnsi="Arial Narrow"/>
          <w:sz w:val="16"/>
          <w:szCs w:val="16"/>
        </w:rPr>
        <w:t>stories</w:t>
      </w:r>
      <w:r w:rsidRPr="00CD6113">
        <w:rPr>
          <w:rFonts w:ascii="Arial Narrow" w:hAnsi="Arial Narrow"/>
          <w:sz w:val="16"/>
          <w:szCs w:val="16"/>
          <w:lang w:val="ru-RU"/>
        </w:rPr>
        <w:t>/</w:t>
      </w:r>
      <w:r w:rsidRPr="0034233A">
        <w:rPr>
          <w:rFonts w:ascii="Arial Narrow" w:hAnsi="Arial Narrow"/>
          <w:sz w:val="16"/>
          <w:szCs w:val="16"/>
        </w:rPr>
        <w:t>biodiversity</w:t>
      </w:r>
      <w:r w:rsidRPr="00CD6113">
        <w:rPr>
          <w:rFonts w:ascii="Arial Narrow" w:hAnsi="Arial Narrow"/>
          <w:sz w:val="16"/>
          <w:szCs w:val="16"/>
          <w:lang w:val="ru-RU"/>
        </w:rPr>
        <w:t>-</w:t>
      </w:r>
      <w:r w:rsidRPr="0034233A">
        <w:rPr>
          <w:rFonts w:ascii="Arial Narrow" w:hAnsi="Arial Narrow"/>
          <w:sz w:val="16"/>
          <w:szCs w:val="16"/>
        </w:rPr>
        <w:t>part</w:t>
      </w:r>
      <w:r w:rsidRPr="00CD6113">
        <w:rPr>
          <w:rFonts w:ascii="Arial Narrow" w:hAnsi="Arial Narrow"/>
          <w:sz w:val="16"/>
          <w:szCs w:val="16"/>
          <w:lang w:val="ru-RU"/>
        </w:rPr>
        <w:t>-</w:t>
      </w:r>
      <w:r w:rsidRPr="0034233A">
        <w:rPr>
          <w:rFonts w:ascii="Arial Narrow" w:hAnsi="Arial Narrow"/>
          <w:sz w:val="16"/>
          <w:szCs w:val="16"/>
        </w:rPr>
        <w:t>central</w:t>
      </w:r>
      <w:r w:rsidRPr="00CD6113">
        <w:rPr>
          <w:rFonts w:ascii="Arial Narrow" w:hAnsi="Arial Narrow"/>
          <w:sz w:val="16"/>
          <w:szCs w:val="16"/>
          <w:lang w:val="ru-RU"/>
        </w:rPr>
        <w:t>-</w:t>
      </w:r>
      <w:r w:rsidRPr="0034233A">
        <w:rPr>
          <w:rFonts w:ascii="Arial Narrow" w:hAnsi="Arial Narrow"/>
          <w:sz w:val="16"/>
          <w:szCs w:val="16"/>
        </w:rPr>
        <w:t>asias</w:t>
      </w:r>
      <w:r w:rsidRPr="00CD6113">
        <w:rPr>
          <w:rFonts w:ascii="Arial Narrow" w:hAnsi="Arial Narrow"/>
          <w:sz w:val="16"/>
          <w:szCs w:val="16"/>
          <w:lang w:val="ru-RU"/>
        </w:rPr>
        <w:t>-</w:t>
      </w:r>
      <w:r w:rsidRPr="0034233A">
        <w:rPr>
          <w:rFonts w:ascii="Arial Narrow" w:hAnsi="Arial Narrow"/>
          <w:sz w:val="16"/>
          <w:szCs w:val="16"/>
        </w:rPr>
        <w:t>climate</w:t>
      </w:r>
      <w:r w:rsidRPr="00CD6113">
        <w:rPr>
          <w:rFonts w:ascii="Arial Narrow" w:hAnsi="Arial Narrow"/>
          <w:sz w:val="16"/>
          <w:szCs w:val="16"/>
          <w:lang w:val="ru-RU"/>
        </w:rPr>
        <w:t>-</w:t>
      </w:r>
      <w:r w:rsidRPr="0034233A">
        <w:rPr>
          <w:rFonts w:ascii="Arial Narrow" w:hAnsi="Arial Narrow"/>
          <w:sz w:val="16"/>
          <w:szCs w:val="16"/>
        </w:rPr>
        <w:t>solution</w:t>
      </w:r>
    </w:p>
  </w:footnote>
  <w:footnote w:id="27">
    <w:p w14:paraId="4D7EE33B"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activegiving</w:t>
      </w:r>
      <w:r w:rsidRPr="00CD6113">
        <w:rPr>
          <w:rFonts w:ascii="Arial Narrow" w:hAnsi="Arial Narrow"/>
          <w:sz w:val="16"/>
          <w:szCs w:val="16"/>
          <w:lang w:val="ru-RU"/>
        </w:rPr>
        <w:t>.</w:t>
      </w:r>
      <w:r w:rsidRPr="00C333E1">
        <w:rPr>
          <w:rFonts w:ascii="Arial Narrow" w:hAnsi="Arial Narrow"/>
          <w:sz w:val="16"/>
          <w:szCs w:val="16"/>
        </w:rPr>
        <w:t>de</w:t>
      </w:r>
      <w:r w:rsidRPr="00CD6113">
        <w:rPr>
          <w:rFonts w:ascii="Arial Narrow" w:hAnsi="Arial Narrow"/>
          <w:sz w:val="16"/>
          <w:szCs w:val="16"/>
          <w:lang w:val="ru-RU"/>
        </w:rPr>
        <w:t>/</w:t>
      </w:r>
    </w:p>
  </w:footnote>
  <w:footnote w:id="28">
    <w:p w14:paraId="17E03C22"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afr</w:t>
      </w:r>
      <w:r w:rsidRPr="00CD6113">
        <w:rPr>
          <w:rFonts w:ascii="Arial Narrow" w:hAnsi="Arial Narrow"/>
          <w:sz w:val="16"/>
          <w:szCs w:val="16"/>
          <w:lang w:val="ru-RU"/>
        </w:rPr>
        <w:t>100.</w:t>
      </w:r>
      <w:r w:rsidRPr="00C333E1">
        <w:rPr>
          <w:rFonts w:ascii="Arial Narrow" w:hAnsi="Arial Narrow"/>
          <w:sz w:val="16"/>
          <w:szCs w:val="16"/>
        </w:rPr>
        <w:t>org</w:t>
      </w:r>
      <w:r w:rsidRPr="00CD6113">
        <w:rPr>
          <w:rFonts w:ascii="Arial Narrow" w:hAnsi="Arial Narrow"/>
          <w:sz w:val="16"/>
          <w:szCs w:val="16"/>
          <w:lang w:val="ru-RU"/>
        </w:rPr>
        <w:t>/</w:t>
      </w:r>
    </w:p>
  </w:footnote>
  <w:footnote w:id="29">
    <w:p w14:paraId="106F94D5"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arborday</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30">
    <w:p w14:paraId="23AD76DD"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afocosec</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31">
    <w:p w14:paraId="50B5BAB3"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bgci</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32">
    <w:p w14:paraId="66C84AA1"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brettacorp</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r w:rsidRPr="00C333E1">
        <w:rPr>
          <w:rFonts w:ascii="Arial Narrow" w:hAnsi="Arial Narrow"/>
          <w:sz w:val="16"/>
          <w:szCs w:val="16"/>
        </w:rPr>
        <w:t>au</w:t>
      </w:r>
      <w:r w:rsidRPr="00CD6113">
        <w:rPr>
          <w:rFonts w:ascii="Arial Narrow" w:hAnsi="Arial Narrow"/>
          <w:sz w:val="16"/>
          <w:szCs w:val="16"/>
          <w:lang w:val="ru-RU"/>
        </w:rPr>
        <w:t>/</w:t>
      </w:r>
    </w:p>
  </w:footnote>
  <w:footnote w:id="33">
    <w:p w14:paraId="2CE3E805"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cassinia</w:t>
      </w:r>
      <w:r w:rsidRPr="00CD6113">
        <w:rPr>
          <w:rFonts w:ascii="Arial Narrow" w:hAnsi="Arial Narrow"/>
          <w:sz w:val="16"/>
          <w:szCs w:val="16"/>
          <w:lang w:val="ru-RU"/>
        </w:rPr>
        <w:t>.</w:t>
      </w:r>
      <w:r w:rsidRPr="00C333E1">
        <w:rPr>
          <w:rFonts w:ascii="Arial Narrow" w:hAnsi="Arial Narrow"/>
          <w:sz w:val="16"/>
          <w:szCs w:val="16"/>
        </w:rPr>
        <w:t>com</w:t>
      </w:r>
      <w:r w:rsidRPr="00CD6113">
        <w:rPr>
          <w:rFonts w:ascii="Arial Narrow" w:hAnsi="Arial Narrow"/>
          <w:sz w:val="16"/>
          <w:szCs w:val="16"/>
          <w:lang w:val="ru-RU"/>
        </w:rPr>
        <w:t>/</w:t>
      </w:r>
    </w:p>
  </w:footnote>
  <w:footnote w:id="34">
    <w:p w14:paraId="3E48C003" w14:textId="77777777" w:rsidR="005A2FE1" w:rsidRPr="00CD6113" w:rsidRDefault="005A2FE1" w:rsidP="005A2FE1">
      <w:pPr>
        <w:pStyle w:val="FootnoteText"/>
        <w:rPr>
          <w:rFonts w:ascii="Arial Narrow" w:hAnsi="Arial Narrow"/>
          <w:sz w:val="16"/>
          <w:szCs w:val="16"/>
          <w:lang w:val="ru-RU"/>
        </w:rPr>
      </w:pPr>
      <w:r w:rsidRPr="008E695B">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8E695B">
        <w:rPr>
          <w:rFonts w:ascii="Arial Narrow" w:hAnsi="Arial Narrow"/>
          <w:sz w:val="16"/>
          <w:szCs w:val="16"/>
        </w:rPr>
        <w:t>https</w:t>
      </w:r>
      <w:r w:rsidRPr="00CD6113">
        <w:rPr>
          <w:rFonts w:ascii="Arial Narrow" w:hAnsi="Arial Narrow"/>
          <w:sz w:val="16"/>
          <w:szCs w:val="16"/>
          <w:lang w:val="ru-RU"/>
        </w:rPr>
        <w:t>://</w:t>
      </w:r>
      <w:r w:rsidRPr="008E695B">
        <w:rPr>
          <w:rFonts w:ascii="Arial Narrow" w:hAnsi="Arial Narrow"/>
          <w:sz w:val="16"/>
          <w:szCs w:val="16"/>
        </w:rPr>
        <w:t>climate</w:t>
      </w:r>
      <w:r w:rsidRPr="00CD6113">
        <w:rPr>
          <w:rFonts w:ascii="Arial Narrow" w:hAnsi="Arial Narrow"/>
          <w:sz w:val="16"/>
          <w:szCs w:val="16"/>
          <w:lang w:val="ru-RU"/>
        </w:rPr>
        <w:t>-</w:t>
      </w:r>
      <w:r w:rsidRPr="008E695B">
        <w:rPr>
          <w:rFonts w:ascii="Arial Narrow" w:hAnsi="Arial Narrow"/>
          <w:sz w:val="16"/>
          <w:szCs w:val="16"/>
        </w:rPr>
        <w:t>adapt</w:t>
      </w:r>
      <w:r w:rsidRPr="00CD6113">
        <w:rPr>
          <w:rFonts w:ascii="Arial Narrow" w:hAnsi="Arial Narrow"/>
          <w:sz w:val="16"/>
          <w:szCs w:val="16"/>
          <w:lang w:val="ru-RU"/>
        </w:rPr>
        <w:t>.</w:t>
      </w:r>
      <w:r w:rsidRPr="008E695B">
        <w:rPr>
          <w:rFonts w:ascii="Arial Narrow" w:hAnsi="Arial Narrow"/>
          <w:sz w:val="16"/>
          <w:szCs w:val="16"/>
        </w:rPr>
        <w:t>eea</w:t>
      </w:r>
      <w:r w:rsidRPr="00CD6113">
        <w:rPr>
          <w:rFonts w:ascii="Arial Narrow" w:hAnsi="Arial Narrow"/>
          <w:sz w:val="16"/>
          <w:szCs w:val="16"/>
          <w:lang w:val="ru-RU"/>
        </w:rPr>
        <w:t>.</w:t>
      </w:r>
      <w:r w:rsidRPr="008E695B">
        <w:rPr>
          <w:rFonts w:ascii="Arial Narrow" w:hAnsi="Arial Narrow"/>
          <w:sz w:val="16"/>
          <w:szCs w:val="16"/>
        </w:rPr>
        <w:t>europa</w:t>
      </w:r>
      <w:r w:rsidRPr="00CD6113">
        <w:rPr>
          <w:rFonts w:ascii="Arial Narrow" w:hAnsi="Arial Narrow"/>
          <w:sz w:val="16"/>
          <w:szCs w:val="16"/>
          <w:lang w:val="ru-RU"/>
        </w:rPr>
        <w:t>.</w:t>
      </w:r>
      <w:r w:rsidRPr="008E695B">
        <w:rPr>
          <w:rFonts w:ascii="Arial Narrow" w:hAnsi="Arial Narrow"/>
          <w:sz w:val="16"/>
          <w:szCs w:val="16"/>
        </w:rPr>
        <w:t>eu</w:t>
      </w:r>
      <w:r w:rsidRPr="00CD6113">
        <w:rPr>
          <w:rFonts w:ascii="Arial Narrow" w:hAnsi="Arial Narrow"/>
          <w:sz w:val="16"/>
          <w:szCs w:val="16"/>
          <w:lang w:val="ru-RU"/>
        </w:rPr>
        <w:t>/</w:t>
      </w:r>
    </w:p>
  </w:footnote>
  <w:footnote w:id="35">
    <w:p w14:paraId="07FB15C6"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climateimpact</w:t>
      </w:r>
      <w:r w:rsidRPr="00CD6113">
        <w:rPr>
          <w:rFonts w:ascii="Arial Narrow" w:hAnsi="Arial Narrow"/>
          <w:sz w:val="16"/>
          <w:szCs w:val="16"/>
          <w:lang w:val="ru-RU"/>
        </w:rPr>
        <w:t>.</w:t>
      </w:r>
      <w:r w:rsidRPr="00C333E1">
        <w:rPr>
          <w:rFonts w:ascii="Arial Narrow" w:hAnsi="Arial Narrow"/>
          <w:sz w:val="16"/>
          <w:szCs w:val="16"/>
        </w:rPr>
        <w:t>com</w:t>
      </w:r>
      <w:r w:rsidRPr="00CD6113">
        <w:rPr>
          <w:rFonts w:ascii="Arial Narrow" w:hAnsi="Arial Narrow"/>
          <w:sz w:val="16"/>
          <w:szCs w:val="16"/>
          <w:lang w:val="ru-RU"/>
        </w:rPr>
        <w:t>/</w:t>
      </w:r>
    </w:p>
  </w:footnote>
  <w:footnote w:id="36">
    <w:p w14:paraId="467F08DF"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commonland</w:t>
      </w:r>
      <w:r w:rsidRPr="00CD6113">
        <w:rPr>
          <w:rFonts w:ascii="Arial Narrow" w:hAnsi="Arial Narrow"/>
          <w:sz w:val="16"/>
          <w:szCs w:val="16"/>
          <w:lang w:val="ru-RU"/>
        </w:rPr>
        <w:t>.</w:t>
      </w:r>
      <w:r w:rsidRPr="00C333E1">
        <w:rPr>
          <w:rFonts w:ascii="Arial Narrow" w:hAnsi="Arial Narrow"/>
          <w:sz w:val="16"/>
          <w:szCs w:val="16"/>
        </w:rPr>
        <w:t>com</w:t>
      </w:r>
      <w:r w:rsidRPr="00CD6113">
        <w:rPr>
          <w:rFonts w:ascii="Arial Narrow" w:hAnsi="Arial Narrow"/>
          <w:sz w:val="16"/>
          <w:szCs w:val="16"/>
          <w:lang w:val="ru-RU"/>
        </w:rPr>
        <w:t>/</w:t>
      </w:r>
    </w:p>
  </w:footnote>
  <w:footnote w:id="37">
    <w:p w14:paraId="128438D8"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conservation</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r w:rsidRPr="00C333E1">
        <w:rPr>
          <w:rFonts w:ascii="Arial Narrow" w:hAnsi="Arial Narrow"/>
          <w:sz w:val="16"/>
          <w:szCs w:val="16"/>
        </w:rPr>
        <w:t>home</w:t>
      </w:r>
    </w:p>
  </w:footnote>
  <w:footnote w:id="38">
    <w:p w14:paraId="7585642C"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earthday</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39">
    <w:p w14:paraId="1960E48C"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ecologi</w:t>
      </w:r>
      <w:r w:rsidRPr="00CD6113">
        <w:rPr>
          <w:rFonts w:ascii="Arial Narrow" w:hAnsi="Arial Narrow"/>
          <w:sz w:val="16"/>
          <w:szCs w:val="16"/>
          <w:lang w:val="ru-RU"/>
        </w:rPr>
        <w:t>.</w:t>
      </w:r>
      <w:r w:rsidRPr="00C333E1">
        <w:rPr>
          <w:rFonts w:ascii="Arial Narrow" w:hAnsi="Arial Narrow"/>
          <w:sz w:val="16"/>
          <w:szCs w:val="16"/>
        </w:rPr>
        <w:t>com</w:t>
      </w:r>
      <w:r w:rsidRPr="00CD6113">
        <w:rPr>
          <w:rFonts w:ascii="Arial Narrow" w:hAnsi="Arial Narrow"/>
          <w:sz w:val="16"/>
          <w:szCs w:val="16"/>
          <w:lang w:val="ru-RU"/>
        </w:rPr>
        <w:t>/</w:t>
      </w:r>
    </w:p>
  </w:footnote>
  <w:footnote w:id="40">
    <w:p w14:paraId="352C8C60"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ecosia</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41">
    <w:p w14:paraId="09121D97"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bio</w:t>
      </w:r>
      <w:r w:rsidRPr="00CD6113">
        <w:rPr>
          <w:rFonts w:ascii="Arial Narrow" w:hAnsi="Arial Narrow"/>
          <w:sz w:val="16"/>
          <w:szCs w:val="16"/>
          <w:lang w:val="ru-RU"/>
        </w:rPr>
        <w:t>4</w:t>
      </w:r>
      <w:r w:rsidRPr="00C333E1">
        <w:rPr>
          <w:rFonts w:ascii="Arial Narrow" w:hAnsi="Arial Narrow"/>
          <w:sz w:val="16"/>
          <w:szCs w:val="16"/>
        </w:rPr>
        <w:t>climate</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r w:rsidRPr="00C333E1">
        <w:rPr>
          <w:rFonts w:ascii="Arial Narrow" w:hAnsi="Arial Narrow"/>
          <w:sz w:val="16"/>
          <w:szCs w:val="16"/>
        </w:rPr>
        <w:t>era</w:t>
      </w:r>
      <w:r w:rsidRPr="00CD6113">
        <w:rPr>
          <w:rFonts w:ascii="Arial Narrow" w:hAnsi="Arial Narrow"/>
          <w:sz w:val="16"/>
          <w:szCs w:val="16"/>
          <w:lang w:val="ru-RU"/>
        </w:rPr>
        <w:t>/</w:t>
      </w:r>
    </w:p>
  </w:footnote>
  <w:footnote w:id="42">
    <w:p w14:paraId="1705CDC0"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landrestorationalliance</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43">
    <w:p w14:paraId="54B2F273" w14:textId="77777777" w:rsidR="005A2FE1" w:rsidRPr="00CD6113" w:rsidRDefault="005A2FE1" w:rsidP="005A2FE1">
      <w:pPr>
        <w:pStyle w:val="FootnoteText"/>
        <w:rPr>
          <w:rFonts w:ascii="Arial Narrow" w:hAnsi="Arial Narrow"/>
          <w:sz w:val="16"/>
          <w:szCs w:val="16"/>
          <w:lang w:val="ru-RU"/>
        </w:rPr>
      </w:pPr>
      <w:r w:rsidRPr="008E695B">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8E695B">
        <w:rPr>
          <w:rFonts w:ascii="Arial Narrow" w:hAnsi="Arial Narrow"/>
          <w:sz w:val="16"/>
          <w:szCs w:val="16"/>
        </w:rPr>
        <w:t>https</w:t>
      </w:r>
      <w:r w:rsidRPr="00CD6113">
        <w:rPr>
          <w:rFonts w:ascii="Arial Narrow" w:hAnsi="Arial Narrow"/>
          <w:sz w:val="16"/>
          <w:szCs w:val="16"/>
          <w:lang w:val="ru-RU"/>
        </w:rPr>
        <w:t>://</w:t>
      </w:r>
      <w:r w:rsidRPr="008E695B">
        <w:rPr>
          <w:rFonts w:ascii="Arial Narrow" w:hAnsi="Arial Narrow"/>
          <w:sz w:val="16"/>
          <w:szCs w:val="16"/>
        </w:rPr>
        <w:t>forest</w:t>
      </w:r>
      <w:r w:rsidRPr="00CD6113">
        <w:rPr>
          <w:rFonts w:ascii="Arial Narrow" w:hAnsi="Arial Narrow"/>
          <w:sz w:val="16"/>
          <w:szCs w:val="16"/>
          <w:lang w:val="ru-RU"/>
        </w:rPr>
        <w:t>.</w:t>
      </w:r>
      <w:r w:rsidRPr="008E695B">
        <w:rPr>
          <w:rFonts w:ascii="Arial Narrow" w:hAnsi="Arial Narrow"/>
          <w:sz w:val="16"/>
          <w:szCs w:val="16"/>
        </w:rPr>
        <w:t>eea</w:t>
      </w:r>
      <w:r w:rsidRPr="00CD6113">
        <w:rPr>
          <w:rFonts w:ascii="Arial Narrow" w:hAnsi="Arial Narrow"/>
          <w:sz w:val="16"/>
          <w:szCs w:val="16"/>
          <w:lang w:val="ru-RU"/>
        </w:rPr>
        <w:t>.</w:t>
      </w:r>
      <w:r w:rsidRPr="008E695B">
        <w:rPr>
          <w:rFonts w:ascii="Arial Narrow" w:hAnsi="Arial Narrow"/>
          <w:sz w:val="16"/>
          <w:szCs w:val="16"/>
        </w:rPr>
        <w:t>europa</w:t>
      </w:r>
      <w:r w:rsidRPr="00CD6113">
        <w:rPr>
          <w:rFonts w:ascii="Arial Narrow" w:hAnsi="Arial Narrow"/>
          <w:sz w:val="16"/>
          <w:szCs w:val="16"/>
          <w:lang w:val="ru-RU"/>
        </w:rPr>
        <w:t>.</w:t>
      </w:r>
      <w:r w:rsidRPr="008E695B">
        <w:rPr>
          <w:rFonts w:ascii="Arial Narrow" w:hAnsi="Arial Narrow"/>
          <w:sz w:val="16"/>
          <w:szCs w:val="16"/>
        </w:rPr>
        <w:t>eu</w:t>
      </w:r>
      <w:r w:rsidRPr="00CD6113">
        <w:rPr>
          <w:rFonts w:ascii="Arial Narrow" w:hAnsi="Arial Narrow"/>
          <w:sz w:val="16"/>
          <w:szCs w:val="16"/>
          <w:lang w:val="ru-RU"/>
        </w:rPr>
        <w:t>/</w:t>
      </w:r>
    </w:p>
  </w:footnote>
  <w:footnote w:id="44">
    <w:p w14:paraId="700C0C5A"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evergreening</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45">
    <w:p w14:paraId="1942CC16"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globalforestgeneration</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46">
    <w:p w14:paraId="329C3758"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wellington</w:t>
      </w:r>
      <w:r w:rsidRPr="00CD6113">
        <w:rPr>
          <w:rFonts w:ascii="Arial Narrow" w:hAnsi="Arial Narrow"/>
          <w:sz w:val="16"/>
          <w:szCs w:val="16"/>
          <w:lang w:val="ru-RU"/>
        </w:rPr>
        <w:t>.</w:t>
      </w:r>
      <w:r w:rsidRPr="00C333E1">
        <w:rPr>
          <w:rFonts w:ascii="Arial Narrow" w:hAnsi="Arial Narrow"/>
          <w:sz w:val="16"/>
          <w:szCs w:val="16"/>
        </w:rPr>
        <w:t>ca</w:t>
      </w:r>
      <w:r w:rsidRPr="00CD6113">
        <w:rPr>
          <w:rFonts w:ascii="Arial Narrow" w:hAnsi="Arial Narrow"/>
          <w:sz w:val="16"/>
          <w:szCs w:val="16"/>
          <w:lang w:val="ru-RU"/>
        </w:rPr>
        <w:t>/</w:t>
      </w:r>
      <w:r w:rsidRPr="00C333E1">
        <w:rPr>
          <w:rFonts w:ascii="Arial Narrow" w:hAnsi="Arial Narrow"/>
          <w:sz w:val="16"/>
          <w:szCs w:val="16"/>
        </w:rPr>
        <w:t>en</w:t>
      </w:r>
      <w:r w:rsidRPr="00CD6113">
        <w:rPr>
          <w:rFonts w:ascii="Arial Narrow" w:hAnsi="Arial Narrow"/>
          <w:sz w:val="16"/>
          <w:szCs w:val="16"/>
          <w:lang w:val="ru-RU"/>
        </w:rPr>
        <w:t>/</w:t>
      </w:r>
      <w:r w:rsidRPr="00C333E1">
        <w:rPr>
          <w:rFonts w:ascii="Arial Narrow" w:hAnsi="Arial Narrow"/>
          <w:sz w:val="16"/>
          <w:szCs w:val="16"/>
        </w:rPr>
        <w:t>discover</w:t>
      </w:r>
      <w:r w:rsidRPr="00CD6113">
        <w:rPr>
          <w:rFonts w:ascii="Arial Narrow" w:hAnsi="Arial Narrow"/>
          <w:sz w:val="16"/>
          <w:szCs w:val="16"/>
          <w:lang w:val="ru-RU"/>
        </w:rPr>
        <w:t>/</w:t>
      </w:r>
      <w:r w:rsidRPr="00C333E1">
        <w:rPr>
          <w:rFonts w:ascii="Arial Narrow" w:hAnsi="Arial Narrow"/>
          <w:sz w:val="16"/>
          <w:szCs w:val="16"/>
        </w:rPr>
        <w:t>greenlegacyprogramme</w:t>
      </w:r>
      <w:r w:rsidRPr="00CD6113">
        <w:rPr>
          <w:rFonts w:ascii="Arial Narrow" w:hAnsi="Arial Narrow"/>
          <w:sz w:val="16"/>
          <w:szCs w:val="16"/>
          <w:lang w:val="ru-RU"/>
        </w:rPr>
        <w:t>.</w:t>
      </w:r>
      <w:r w:rsidRPr="00C333E1">
        <w:rPr>
          <w:rFonts w:ascii="Arial Narrow" w:hAnsi="Arial Narrow"/>
          <w:sz w:val="16"/>
          <w:szCs w:val="16"/>
        </w:rPr>
        <w:t>aspx</w:t>
      </w:r>
    </w:p>
  </w:footnote>
  <w:footnote w:id="47">
    <w:p w14:paraId="2E03EC28"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greenworld</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48">
    <w:p w14:paraId="6787956B"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greeningcommodities</w:t>
      </w:r>
      <w:r w:rsidRPr="00CD6113">
        <w:rPr>
          <w:rFonts w:ascii="Arial Narrow" w:hAnsi="Arial Narrow"/>
          <w:sz w:val="16"/>
          <w:szCs w:val="16"/>
          <w:lang w:val="ru-RU"/>
        </w:rPr>
        <w:t>.</w:t>
      </w:r>
      <w:r w:rsidRPr="00C333E1">
        <w:rPr>
          <w:rFonts w:ascii="Arial Narrow" w:hAnsi="Arial Narrow"/>
          <w:sz w:val="16"/>
          <w:szCs w:val="16"/>
        </w:rPr>
        <w:t>com</w:t>
      </w:r>
      <w:r w:rsidRPr="00CD6113">
        <w:rPr>
          <w:rFonts w:ascii="Arial Narrow" w:hAnsi="Arial Narrow"/>
          <w:sz w:val="16"/>
          <w:szCs w:val="16"/>
          <w:lang w:val="ru-RU"/>
        </w:rPr>
        <w:t>/</w:t>
      </w:r>
    </w:p>
  </w:footnote>
  <w:footnote w:id="49">
    <w:p w14:paraId="577C105F"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initiative</w:t>
      </w:r>
      <w:r w:rsidRPr="00CD6113">
        <w:rPr>
          <w:rFonts w:ascii="Arial Narrow" w:hAnsi="Arial Narrow"/>
          <w:sz w:val="16"/>
          <w:szCs w:val="16"/>
          <w:lang w:val="ru-RU"/>
        </w:rPr>
        <w:t>20</w:t>
      </w:r>
      <w:r w:rsidRPr="00C333E1">
        <w:rPr>
          <w:rFonts w:ascii="Arial Narrow" w:hAnsi="Arial Narrow"/>
          <w:sz w:val="16"/>
          <w:szCs w:val="16"/>
        </w:rPr>
        <w:t>x</w:t>
      </w:r>
      <w:r w:rsidRPr="00CD6113">
        <w:rPr>
          <w:rFonts w:ascii="Arial Narrow" w:hAnsi="Arial Narrow"/>
          <w:sz w:val="16"/>
          <w:szCs w:val="16"/>
          <w:lang w:val="ru-RU"/>
        </w:rPr>
        <w:t>20.</w:t>
      </w:r>
      <w:r w:rsidRPr="00C333E1">
        <w:rPr>
          <w:rFonts w:ascii="Arial Narrow" w:hAnsi="Arial Narrow"/>
          <w:sz w:val="16"/>
          <w:szCs w:val="16"/>
        </w:rPr>
        <w:t>org</w:t>
      </w:r>
      <w:r w:rsidRPr="00CD6113">
        <w:rPr>
          <w:rFonts w:ascii="Arial Narrow" w:hAnsi="Arial Narrow"/>
          <w:sz w:val="16"/>
          <w:szCs w:val="16"/>
          <w:lang w:val="ru-RU"/>
        </w:rPr>
        <w:t>/</w:t>
      </w:r>
    </w:p>
  </w:footnote>
  <w:footnote w:id="50">
    <w:p w14:paraId="4D8CF8EF"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imfn</w:t>
      </w:r>
      <w:r w:rsidRPr="00CD6113">
        <w:rPr>
          <w:rFonts w:ascii="Arial Narrow" w:hAnsi="Arial Narrow"/>
          <w:sz w:val="16"/>
          <w:szCs w:val="16"/>
          <w:lang w:val="ru-RU"/>
        </w:rPr>
        <w:t>.</w:t>
      </w:r>
      <w:r w:rsidRPr="00C333E1">
        <w:rPr>
          <w:rFonts w:ascii="Arial Narrow" w:hAnsi="Arial Narrow"/>
          <w:sz w:val="16"/>
          <w:szCs w:val="16"/>
        </w:rPr>
        <w:t>net</w:t>
      </w:r>
      <w:r w:rsidRPr="00CD6113">
        <w:rPr>
          <w:rFonts w:ascii="Arial Narrow" w:hAnsi="Arial Narrow"/>
          <w:sz w:val="16"/>
          <w:szCs w:val="16"/>
          <w:lang w:val="ru-RU"/>
        </w:rPr>
        <w:t>/</w:t>
      </w:r>
    </w:p>
  </w:footnote>
  <w:footnote w:id="51">
    <w:p w14:paraId="3436BC4C"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internationaltreefoundation</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52">
    <w:p w14:paraId="32E2706C"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justdiggit</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53">
    <w:p w14:paraId="33FFBDA5"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treecanada</w:t>
      </w:r>
      <w:r w:rsidRPr="00CD6113">
        <w:rPr>
          <w:rFonts w:ascii="Arial Narrow" w:hAnsi="Arial Narrow"/>
          <w:sz w:val="16"/>
          <w:szCs w:val="16"/>
          <w:lang w:val="ru-RU"/>
        </w:rPr>
        <w:t>.</w:t>
      </w:r>
      <w:r w:rsidRPr="00C333E1">
        <w:rPr>
          <w:rFonts w:ascii="Arial Narrow" w:hAnsi="Arial Narrow"/>
          <w:sz w:val="16"/>
          <w:szCs w:val="16"/>
        </w:rPr>
        <w:t>ca</w:t>
      </w:r>
      <w:r w:rsidRPr="00CD6113">
        <w:rPr>
          <w:rFonts w:ascii="Arial Narrow" w:hAnsi="Arial Narrow"/>
          <w:sz w:val="16"/>
          <w:szCs w:val="16"/>
          <w:lang w:val="ru-RU"/>
        </w:rPr>
        <w:t>/</w:t>
      </w:r>
      <w:r w:rsidRPr="00C333E1">
        <w:rPr>
          <w:rFonts w:ascii="Arial Narrow" w:hAnsi="Arial Narrow"/>
          <w:sz w:val="16"/>
          <w:szCs w:val="16"/>
        </w:rPr>
        <w:t>our</w:t>
      </w:r>
      <w:r w:rsidRPr="00CD6113">
        <w:rPr>
          <w:rFonts w:ascii="Arial Narrow" w:hAnsi="Arial Narrow"/>
          <w:sz w:val="16"/>
          <w:szCs w:val="16"/>
          <w:lang w:val="ru-RU"/>
        </w:rPr>
        <w:t>-</w:t>
      </w:r>
      <w:r w:rsidRPr="00C333E1">
        <w:rPr>
          <w:rFonts w:ascii="Arial Narrow" w:hAnsi="Arial Narrow"/>
          <w:sz w:val="16"/>
          <w:szCs w:val="16"/>
        </w:rPr>
        <w:t>programs</w:t>
      </w:r>
      <w:r w:rsidRPr="00CD6113">
        <w:rPr>
          <w:rFonts w:ascii="Arial Narrow" w:hAnsi="Arial Narrow"/>
          <w:sz w:val="16"/>
          <w:szCs w:val="16"/>
          <w:lang w:val="ru-RU"/>
        </w:rPr>
        <w:t>/</w:t>
      </w:r>
      <w:r w:rsidRPr="00C333E1">
        <w:rPr>
          <w:rFonts w:ascii="Arial Narrow" w:hAnsi="Arial Narrow"/>
          <w:sz w:val="16"/>
          <w:szCs w:val="16"/>
        </w:rPr>
        <w:t>national</w:t>
      </w:r>
      <w:r w:rsidRPr="00CD6113">
        <w:rPr>
          <w:rFonts w:ascii="Arial Narrow" w:hAnsi="Arial Narrow"/>
          <w:sz w:val="16"/>
          <w:szCs w:val="16"/>
          <w:lang w:val="ru-RU"/>
        </w:rPr>
        <w:t>-</w:t>
      </w:r>
      <w:r w:rsidRPr="00C333E1">
        <w:rPr>
          <w:rFonts w:ascii="Arial Narrow" w:hAnsi="Arial Narrow"/>
          <w:sz w:val="16"/>
          <w:szCs w:val="16"/>
        </w:rPr>
        <w:t>greening</w:t>
      </w:r>
      <w:r w:rsidRPr="00CD6113">
        <w:rPr>
          <w:rFonts w:ascii="Arial Narrow" w:hAnsi="Arial Narrow"/>
          <w:sz w:val="16"/>
          <w:szCs w:val="16"/>
          <w:lang w:val="ru-RU"/>
        </w:rPr>
        <w:t>-</w:t>
      </w:r>
      <w:r w:rsidRPr="00C333E1">
        <w:rPr>
          <w:rFonts w:ascii="Arial Narrow" w:hAnsi="Arial Narrow"/>
          <w:sz w:val="16"/>
          <w:szCs w:val="16"/>
        </w:rPr>
        <w:t>program</w:t>
      </w:r>
      <w:r w:rsidRPr="00CD6113">
        <w:rPr>
          <w:rFonts w:ascii="Arial Narrow" w:hAnsi="Arial Narrow"/>
          <w:sz w:val="16"/>
          <w:szCs w:val="16"/>
          <w:lang w:val="ru-RU"/>
        </w:rPr>
        <w:t>/</w:t>
      </w:r>
    </w:p>
  </w:footnote>
  <w:footnote w:id="54">
    <w:p w14:paraId="751B37AF"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regjeringen</w:t>
      </w:r>
      <w:r w:rsidRPr="00CD6113">
        <w:rPr>
          <w:rFonts w:ascii="Arial Narrow" w:hAnsi="Arial Narrow"/>
          <w:sz w:val="16"/>
          <w:szCs w:val="16"/>
          <w:lang w:val="ru-RU"/>
        </w:rPr>
        <w:t>.</w:t>
      </w:r>
      <w:r w:rsidRPr="00C333E1">
        <w:rPr>
          <w:rFonts w:ascii="Arial Narrow" w:hAnsi="Arial Narrow"/>
          <w:sz w:val="16"/>
          <w:szCs w:val="16"/>
        </w:rPr>
        <w:t>no</w:t>
      </w:r>
      <w:r w:rsidRPr="00CD6113">
        <w:rPr>
          <w:rFonts w:ascii="Arial Narrow" w:hAnsi="Arial Narrow"/>
          <w:sz w:val="16"/>
          <w:szCs w:val="16"/>
          <w:lang w:val="ru-RU"/>
        </w:rPr>
        <w:t>/</w:t>
      </w:r>
      <w:r w:rsidRPr="00C333E1">
        <w:rPr>
          <w:rFonts w:ascii="Arial Narrow" w:hAnsi="Arial Narrow"/>
          <w:sz w:val="16"/>
          <w:szCs w:val="16"/>
        </w:rPr>
        <w:t>en</w:t>
      </w:r>
      <w:r w:rsidRPr="00CD6113">
        <w:rPr>
          <w:rFonts w:ascii="Arial Narrow" w:hAnsi="Arial Narrow"/>
          <w:sz w:val="16"/>
          <w:szCs w:val="16"/>
          <w:lang w:val="ru-RU"/>
        </w:rPr>
        <w:t>/</w:t>
      </w:r>
      <w:r w:rsidRPr="00C333E1">
        <w:rPr>
          <w:rFonts w:ascii="Arial Narrow" w:hAnsi="Arial Narrow"/>
          <w:sz w:val="16"/>
          <w:szCs w:val="16"/>
        </w:rPr>
        <w:t>topics</w:t>
      </w:r>
      <w:r w:rsidRPr="00CD6113">
        <w:rPr>
          <w:rFonts w:ascii="Arial Narrow" w:hAnsi="Arial Narrow"/>
          <w:sz w:val="16"/>
          <w:szCs w:val="16"/>
          <w:lang w:val="ru-RU"/>
        </w:rPr>
        <w:t>/</w:t>
      </w:r>
      <w:r w:rsidRPr="00C333E1">
        <w:rPr>
          <w:rFonts w:ascii="Arial Narrow" w:hAnsi="Arial Narrow"/>
          <w:sz w:val="16"/>
          <w:szCs w:val="16"/>
        </w:rPr>
        <w:t>climate</w:t>
      </w:r>
      <w:r w:rsidRPr="00CD6113">
        <w:rPr>
          <w:rFonts w:ascii="Arial Narrow" w:hAnsi="Arial Narrow"/>
          <w:sz w:val="16"/>
          <w:szCs w:val="16"/>
          <w:lang w:val="ru-RU"/>
        </w:rPr>
        <w:t>-</w:t>
      </w:r>
      <w:r w:rsidRPr="00C333E1">
        <w:rPr>
          <w:rFonts w:ascii="Arial Narrow" w:hAnsi="Arial Narrow"/>
          <w:sz w:val="16"/>
          <w:szCs w:val="16"/>
        </w:rPr>
        <w:t>and</w:t>
      </w:r>
      <w:r w:rsidRPr="00CD6113">
        <w:rPr>
          <w:rFonts w:ascii="Arial Narrow" w:hAnsi="Arial Narrow"/>
          <w:sz w:val="16"/>
          <w:szCs w:val="16"/>
          <w:lang w:val="ru-RU"/>
        </w:rPr>
        <w:t>-</w:t>
      </w:r>
      <w:r w:rsidRPr="00C333E1">
        <w:rPr>
          <w:rFonts w:ascii="Arial Narrow" w:hAnsi="Arial Narrow"/>
          <w:sz w:val="16"/>
          <w:szCs w:val="16"/>
        </w:rPr>
        <w:t>environment</w:t>
      </w:r>
      <w:r w:rsidRPr="00CD6113">
        <w:rPr>
          <w:rFonts w:ascii="Arial Narrow" w:hAnsi="Arial Narrow"/>
          <w:sz w:val="16"/>
          <w:szCs w:val="16"/>
          <w:lang w:val="ru-RU"/>
        </w:rPr>
        <w:t>/</w:t>
      </w:r>
      <w:r w:rsidRPr="00C333E1">
        <w:rPr>
          <w:rFonts w:ascii="Arial Narrow" w:hAnsi="Arial Narrow"/>
          <w:sz w:val="16"/>
          <w:szCs w:val="16"/>
        </w:rPr>
        <w:t>climate</w:t>
      </w:r>
      <w:r w:rsidRPr="00CD6113">
        <w:rPr>
          <w:rFonts w:ascii="Arial Narrow" w:hAnsi="Arial Narrow"/>
          <w:sz w:val="16"/>
          <w:szCs w:val="16"/>
          <w:lang w:val="ru-RU"/>
        </w:rPr>
        <w:t>/</w:t>
      </w:r>
      <w:r w:rsidRPr="00C333E1">
        <w:rPr>
          <w:rFonts w:ascii="Arial Narrow" w:hAnsi="Arial Narrow"/>
          <w:sz w:val="16"/>
          <w:szCs w:val="16"/>
        </w:rPr>
        <w:t>climate</w:t>
      </w:r>
      <w:r w:rsidRPr="00CD6113">
        <w:rPr>
          <w:rFonts w:ascii="Arial Narrow" w:hAnsi="Arial Narrow"/>
          <w:sz w:val="16"/>
          <w:szCs w:val="16"/>
          <w:lang w:val="ru-RU"/>
        </w:rPr>
        <w:t>-</w:t>
      </w:r>
      <w:r w:rsidRPr="00C333E1">
        <w:rPr>
          <w:rFonts w:ascii="Arial Narrow" w:hAnsi="Arial Narrow"/>
          <w:sz w:val="16"/>
          <w:szCs w:val="16"/>
        </w:rPr>
        <w:t>and</w:t>
      </w:r>
      <w:r w:rsidRPr="00CD6113">
        <w:rPr>
          <w:rFonts w:ascii="Arial Narrow" w:hAnsi="Arial Narrow"/>
          <w:sz w:val="16"/>
          <w:szCs w:val="16"/>
          <w:lang w:val="ru-RU"/>
        </w:rPr>
        <w:t>-</w:t>
      </w:r>
      <w:r w:rsidRPr="00C333E1">
        <w:rPr>
          <w:rFonts w:ascii="Arial Narrow" w:hAnsi="Arial Narrow"/>
          <w:sz w:val="16"/>
          <w:szCs w:val="16"/>
        </w:rPr>
        <w:t>forest</w:t>
      </w:r>
      <w:r w:rsidRPr="00CD6113">
        <w:rPr>
          <w:rFonts w:ascii="Arial Narrow" w:hAnsi="Arial Narrow"/>
          <w:sz w:val="16"/>
          <w:szCs w:val="16"/>
          <w:lang w:val="ru-RU"/>
        </w:rPr>
        <w:t>-</w:t>
      </w:r>
      <w:r w:rsidRPr="00C333E1">
        <w:rPr>
          <w:rFonts w:ascii="Arial Narrow" w:hAnsi="Arial Narrow"/>
          <w:sz w:val="16"/>
          <w:szCs w:val="16"/>
        </w:rPr>
        <w:t>initiative</w:t>
      </w:r>
      <w:r w:rsidRPr="00CD6113">
        <w:rPr>
          <w:rFonts w:ascii="Arial Narrow" w:hAnsi="Arial Narrow"/>
          <w:sz w:val="16"/>
          <w:szCs w:val="16"/>
          <w:lang w:val="ru-RU"/>
        </w:rPr>
        <w:t>/</w:t>
      </w:r>
      <w:r w:rsidRPr="00C333E1">
        <w:rPr>
          <w:rFonts w:ascii="Arial Narrow" w:hAnsi="Arial Narrow"/>
          <w:sz w:val="16"/>
          <w:szCs w:val="16"/>
        </w:rPr>
        <w:t>id</w:t>
      </w:r>
      <w:r w:rsidRPr="00CD6113">
        <w:rPr>
          <w:rFonts w:ascii="Arial Narrow" w:hAnsi="Arial Narrow"/>
          <w:sz w:val="16"/>
          <w:szCs w:val="16"/>
          <w:lang w:val="ru-RU"/>
        </w:rPr>
        <w:t>2000712/</w:t>
      </w:r>
    </w:p>
  </w:footnote>
  <w:footnote w:id="55">
    <w:p w14:paraId="30341F20"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mpi</w:t>
      </w:r>
      <w:r w:rsidRPr="00CD6113">
        <w:rPr>
          <w:rFonts w:ascii="Arial Narrow" w:hAnsi="Arial Narrow"/>
          <w:sz w:val="16"/>
          <w:szCs w:val="16"/>
          <w:lang w:val="ru-RU"/>
        </w:rPr>
        <w:t>.</w:t>
      </w:r>
      <w:r w:rsidRPr="00C333E1">
        <w:rPr>
          <w:rFonts w:ascii="Arial Narrow" w:hAnsi="Arial Narrow"/>
          <w:sz w:val="16"/>
          <w:szCs w:val="16"/>
        </w:rPr>
        <w:t>govt</w:t>
      </w:r>
      <w:r w:rsidRPr="00CD6113">
        <w:rPr>
          <w:rFonts w:ascii="Arial Narrow" w:hAnsi="Arial Narrow"/>
          <w:sz w:val="16"/>
          <w:szCs w:val="16"/>
          <w:lang w:val="ru-RU"/>
        </w:rPr>
        <w:t>.</w:t>
      </w:r>
      <w:r w:rsidRPr="00C333E1">
        <w:rPr>
          <w:rFonts w:ascii="Arial Narrow" w:hAnsi="Arial Narrow"/>
          <w:sz w:val="16"/>
          <w:szCs w:val="16"/>
        </w:rPr>
        <w:t>nz</w:t>
      </w:r>
      <w:r w:rsidRPr="00CD6113">
        <w:rPr>
          <w:rFonts w:ascii="Arial Narrow" w:hAnsi="Arial Narrow"/>
          <w:sz w:val="16"/>
          <w:szCs w:val="16"/>
          <w:lang w:val="ru-RU"/>
        </w:rPr>
        <w:t>/</w:t>
      </w:r>
      <w:r w:rsidRPr="00C333E1">
        <w:rPr>
          <w:rFonts w:ascii="Arial Narrow" w:hAnsi="Arial Narrow"/>
          <w:sz w:val="16"/>
          <w:szCs w:val="16"/>
        </w:rPr>
        <w:t>forestry</w:t>
      </w:r>
      <w:r w:rsidRPr="00CD6113">
        <w:rPr>
          <w:rFonts w:ascii="Arial Narrow" w:hAnsi="Arial Narrow"/>
          <w:sz w:val="16"/>
          <w:szCs w:val="16"/>
          <w:lang w:val="ru-RU"/>
        </w:rPr>
        <w:t>/</w:t>
      </w:r>
      <w:r w:rsidRPr="00C333E1">
        <w:rPr>
          <w:rFonts w:ascii="Arial Narrow" w:hAnsi="Arial Narrow"/>
          <w:sz w:val="16"/>
          <w:szCs w:val="16"/>
        </w:rPr>
        <w:t>funding</w:t>
      </w:r>
      <w:r w:rsidRPr="00CD6113">
        <w:rPr>
          <w:rFonts w:ascii="Arial Narrow" w:hAnsi="Arial Narrow"/>
          <w:sz w:val="16"/>
          <w:szCs w:val="16"/>
          <w:lang w:val="ru-RU"/>
        </w:rPr>
        <w:t>-</w:t>
      </w:r>
      <w:r w:rsidRPr="00C333E1">
        <w:rPr>
          <w:rFonts w:ascii="Arial Narrow" w:hAnsi="Arial Narrow"/>
          <w:sz w:val="16"/>
          <w:szCs w:val="16"/>
        </w:rPr>
        <w:t>tree</w:t>
      </w:r>
      <w:r w:rsidRPr="00CD6113">
        <w:rPr>
          <w:rFonts w:ascii="Arial Narrow" w:hAnsi="Arial Narrow"/>
          <w:sz w:val="16"/>
          <w:szCs w:val="16"/>
          <w:lang w:val="ru-RU"/>
        </w:rPr>
        <w:t>-</w:t>
      </w:r>
      <w:r w:rsidRPr="00C333E1">
        <w:rPr>
          <w:rFonts w:ascii="Arial Narrow" w:hAnsi="Arial Narrow"/>
          <w:sz w:val="16"/>
          <w:szCs w:val="16"/>
        </w:rPr>
        <w:t>planting</w:t>
      </w:r>
      <w:r w:rsidRPr="00CD6113">
        <w:rPr>
          <w:rFonts w:ascii="Arial Narrow" w:hAnsi="Arial Narrow"/>
          <w:sz w:val="16"/>
          <w:szCs w:val="16"/>
          <w:lang w:val="ru-RU"/>
        </w:rPr>
        <w:t>-</w:t>
      </w:r>
      <w:r w:rsidRPr="00C333E1">
        <w:rPr>
          <w:rFonts w:ascii="Arial Narrow" w:hAnsi="Arial Narrow"/>
          <w:sz w:val="16"/>
          <w:szCs w:val="16"/>
        </w:rPr>
        <w:t>research</w:t>
      </w:r>
      <w:r w:rsidRPr="00CD6113">
        <w:rPr>
          <w:rFonts w:ascii="Arial Narrow" w:hAnsi="Arial Narrow"/>
          <w:sz w:val="16"/>
          <w:szCs w:val="16"/>
          <w:lang w:val="ru-RU"/>
        </w:rPr>
        <w:t>/</w:t>
      </w:r>
      <w:r w:rsidRPr="00C333E1">
        <w:rPr>
          <w:rFonts w:ascii="Arial Narrow" w:hAnsi="Arial Narrow"/>
          <w:sz w:val="16"/>
          <w:szCs w:val="16"/>
        </w:rPr>
        <w:t>one</w:t>
      </w:r>
      <w:r w:rsidRPr="00CD6113">
        <w:rPr>
          <w:rFonts w:ascii="Arial Narrow" w:hAnsi="Arial Narrow"/>
          <w:sz w:val="16"/>
          <w:szCs w:val="16"/>
          <w:lang w:val="ru-RU"/>
        </w:rPr>
        <w:t>-</w:t>
      </w:r>
      <w:r w:rsidRPr="00C333E1">
        <w:rPr>
          <w:rFonts w:ascii="Arial Narrow" w:hAnsi="Arial Narrow"/>
          <w:sz w:val="16"/>
          <w:szCs w:val="16"/>
        </w:rPr>
        <w:t>billion</w:t>
      </w:r>
      <w:r w:rsidRPr="00CD6113">
        <w:rPr>
          <w:rFonts w:ascii="Arial Narrow" w:hAnsi="Arial Narrow"/>
          <w:sz w:val="16"/>
          <w:szCs w:val="16"/>
          <w:lang w:val="ru-RU"/>
        </w:rPr>
        <w:t>-</w:t>
      </w:r>
      <w:r w:rsidRPr="00C333E1">
        <w:rPr>
          <w:rFonts w:ascii="Arial Narrow" w:hAnsi="Arial Narrow"/>
          <w:sz w:val="16"/>
          <w:szCs w:val="16"/>
        </w:rPr>
        <w:t>trees</w:t>
      </w:r>
      <w:r w:rsidRPr="00CD6113">
        <w:rPr>
          <w:rFonts w:ascii="Arial Narrow" w:hAnsi="Arial Narrow"/>
          <w:sz w:val="16"/>
          <w:szCs w:val="16"/>
          <w:lang w:val="ru-RU"/>
        </w:rPr>
        <w:t>-</w:t>
      </w:r>
      <w:r w:rsidRPr="00C333E1">
        <w:rPr>
          <w:rFonts w:ascii="Arial Narrow" w:hAnsi="Arial Narrow"/>
          <w:sz w:val="16"/>
          <w:szCs w:val="16"/>
        </w:rPr>
        <w:t>programme</w:t>
      </w:r>
      <w:r w:rsidRPr="00CD6113">
        <w:rPr>
          <w:rFonts w:ascii="Arial Narrow" w:hAnsi="Arial Narrow"/>
          <w:sz w:val="16"/>
          <w:szCs w:val="16"/>
          <w:lang w:val="ru-RU"/>
        </w:rPr>
        <w:t>/</w:t>
      </w:r>
    </w:p>
  </w:footnote>
  <w:footnote w:id="56">
    <w:p w14:paraId="5A9ACD7D"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onetreeplanted</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57">
    <w:p w14:paraId="7FCA1D75" w14:textId="77777777" w:rsidR="005A2FE1" w:rsidRPr="00CD6113" w:rsidRDefault="005A2FE1" w:rsidP="005A2FE1">
      <w:pPr>
        <w:pStyle w:val="FootnoteText"/>
        <w:rPr>
          <w:rFonts w:ascii="Arial Narrow" w:hAnsi="Arial Narrow"/>
          <w:sz w:val="16"/>
          <w:szCs w:val="16"/>
          <w:lang w:val="ru-RU"/>
        </w:rPr>
      </w:pPr>
      <w:r w:rsidRPr="008E695B">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8E695B">
        <w:rPr>
          <w:rFonts w:ascii="Arial Narrow" w:hAnsi="Arial Narrow"/>
          <w:sz w:val="16"/>
          <w:szCs w:val="16"/>
        </w:rPr>
        <w:t>https</w:t>
      </w:r>
      <w:r w:rsidRPr="00CD6113">
        <w:rPr>
          <w:rFonts w:ascii="Arial Narrow" w:hAnsi="Arial Narrow"/>
          <w:sz w:val="16"/>
          <w:szCs w:val="16"/>
          <w:lang w:val="ru-RU"/>
        </w:rPr>
        <w:t>://</w:t>
      </w:r>
      <w:r w:rsidRPr="008E695B">
        <w:rPr>
          <w:rFonts w:ascii="Arial Narrow" w:hAnsi="Arial Narrow"/>
          <w:sz w:val="16"/>
          <w:szCs w:val="16"/>
        </w:rPr>
        <w:t>oppla</w:t>
      </w:r>
      <w:r w:rsidRPr="00CD6113">
        <w:rPr>
          <w:rFonts w:ascii="Arial Narrow" w:hAnsi="Arial Narrow"/>
          <w:sz w:val="16"/>
          <w:szCs w:val="16"/>
          <w:lang w:val="ru-RU"/>
        </w:rPr>
        <w:t>.</w:t>
      </w:r>
      <w:r w:rsidRPr="008E695B">
        <w:rPr>
          <w:rFonts w:ascii="Arial Narrow" w:hAnsi="Arial Narrow"/>
          <w:sz w:val="16"/>
          <w:szCs w:val="16"/>
        </w:rPr>
        <w:t>eu</w:t>
      </w:r>
      <w:r w:rsidRPr="00CD6113">
        <w:rPr>
          <w:rFonts w:ascii="Arial Narrow" w:hAnsi="Arial Narrow"/>
          <w:sz w:val="16"/>
          <w:szCs w:val="16"/>
          <w:lang w:val="ru-RU"/>
        </w:rPr>
        <w:t>/</w:t>
      </w:r>
    </w:p>
  </w:footnote>
  <w:footnote w:id="58">
    <w:p w14:paraId="07D904AC" w14:textId="77777777" w:rsidR="005A2FE1" w:rsidRPr="00CD6113" w:rsidRDefault="005A2FE1" w:rsidP="005A2FE1">
      <w:pPr>
        <w:pStyle w:val="FootnoteText"/>
        <w:rPr>
          <w:rFonts w:ascii="Arial Narrow" w:hAnsi="Arial Narrow"/>
          <w:sz w:val="16"/>
          <w:szCs w:val="16"/>
          <w:lang w:val="ru-RU"/>
        </w:rPr>
      </w:pPr>
      <w:r w:rsidRPr="00584FF8">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584FF8">
        <w:rPr>
          <w:rFonts w:ascii="Arial Narrow" w:hAnsi="Arial Narrow"/>
          <w:sz w:val="16"/>
          <w:szCs w:val="16"/>
        </w:rPr>
        <w:t>https</w:t>
      </w:r>
      <w:r w:rsidRPr="00CD6113">
        <w:rPr>
          <w:rFonts w:ascii="Arial Narrow" w:hAnsi="Arial Narrow"/>
          <w:sz w:val="16"/>
          <w:szCs w:val="16"/>
          <w:lang w:val="ru-RU"/>
        </w:rPr>
        <w:t>://</w:t>
      </w:r>
      <w:r w:rsidRPr="00584FF8">
        <w:rPr>
          <w:rFonts w:ascii="Arial Narrow" w:hAnsi="Arial Narrow"/>
          <w:sz w:val="16"/>
          <w:szCs w:val="16"/>
        </w:rPr>
        <w:t>panorama</w:t>
      </w:r>
      <w:r w:rsidRPr="00CD6113">
        <w:rPr>
          <w:rFonts w:ascii="Arial Narrow" w:hAnsi="Arial Narrow"/>
          <w:sz w:val="16"/>
          <w:szCs w:val="16"/>
          <w:lang w:val="ru-RU"/>
        </w:rPr>
        <w:t>.</w:t>
      </w:r>
      <w:r w:rsidRPr="00584FF8">
        <w:rPr>
          <w:rFonts w:ascii="Arial Narrow" w:hAnsi="Arial Narrow"/>
          <w:sz w:val="16"/>
          <w:szCs w:val="16"/>
        </w:rPr>
        <w:t>solutions</w:t>
      </w:r>
      <w:r w:rsidRPr="00CD6113">
        <w:rPr>
          <w:rFonts w:ascii="Arial Narrow" w:hAnsi="Arial Narrow"/>
          <w:sz w:val="16"/>
          <w:szCs w:val="16"/>
          <w:lang w:val="ru-RU"/>
        </w:rPr>
        <w:t>/</w:t>
      </w:r>
      <w:r w:rsidRPr="00584FF8">
        <w:rPr>
          <w:rFonts w:ascii="Arial Narrow" w:hAnsi="Arial Narrow"/>
          <w:sz w:val="16"/>
          <w:szCs w:val="16"/>
        </w:rPr>
        <w:t>en</w:t>
      </w:r>
    </w:p>
  </w:footnote>
  <w:footnote w:id="59">
    <w:p w14:paraId="2B94F501"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plantwithpurpose</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60">
    <w:p w14:paraId="0C87FBE3"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rainforest</w:t>
      </w:r>
      <w:r w:rsidRPr="00CD6113">
        <w:rPr>
          <w:rFonts w:ascii="Arial Narrow" w:hAnsi="Arial Narrow"/>
          <w:sz w:val="16"/>
          <w:szCs w:val="16"/>
          <w:lang w:val="ru-RU"/>
        </w:rPr>
        <w:t>-</w:t>
      </w:r>
      <w:r w:rsidRPr="00C333E1">
        <w:rPr>
          <w:rFonts w:ascii="Arial Narrow" w:hAnsi="Arial Narrow"/>
          <w:sz w:val="16"/>
          <w:szCs w:val="16"/>
        </w:rPr>
        <w:t>alliance</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61">
    <w:p w14:paraId="57D6E2BE"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saytrees</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62">
    <w:p w14:paraId="69C58476"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ser</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63">
    <w:p w14:paraId="5977A338"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sustainableharvest</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64">
    <w:p w14:paraId="5DBD7AF3"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terramatch</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65">
    <w:p w14:paraId="4922B3CA"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262314">
        <w:rPr>
          <w:rFonts w:ascii="Arial Narrow" w:hAnsi="Arial Narrow"/>
          <w:sz w:val="16"/>
          <w:szCs w:val="16"/>
        </w:rPr>
        <w:t>www</w:t>
      </w:r>
      <w:r w:rsidRPr="00CD6113">
        <w:rPr>
          <w:rFonts w:ascii="Arial Narrow" w:hAnsi="Arial Narrow"/>
          <w:sz w:val="16"/>
          <w:szCs w:val="16"/>
          <w:lang w:val="ru-RU"/>
        </w:rPr>
        <w:t>.</w:t>
      </w:r>
      <w:r w:rsidRPr="00262314">
        <w:rPr>
          <w:rFonts w:ascii="Arial Narrow" w:hAnsi="Arial Narrow"/>
          <w:sz w:val="16"/>
          <w:szCs w:val="16"/>
        </w:rPr>
        <w:t>forestlandscaperestoration</w:t>
      </w:r>
      <w:r w:rsidRPr="00CD6113">
        <w:rPr>
          <w:rFonts w:ascii="Arial Narrow" w:hAnsi="Arial Narrow"/>
          <w:sz w:val="16"/>
          <w:szCs w:val="16"/>
          <w:lang w:val="ru-RU"/>
        </w:rPr>
        <w:t>.</w:t>
      </w:r>
      <w:r w:rsidRPr="00262314">
        <w:rPr>
          <w:rFonts w:ascii="Arial Narrow" w:hAnsi="Arial Narrow"/>
          <w:sz w:val="16"/>
          <w:szCs w:val="16"/>
        </w:rPr>
        <w:t>org</w:t>
      </w:r>
      <w:r w:rsidRPr="00CD6113">
        <w:rPr>
          <w:rFonts w:ascii="Arial Narrow" w:hAnsi="Arial Narrow"/>
          <w:sz w:val="16"/>
          <w:szCs w:val="16"/>
          <w:lang w:val="ru-RU"/>
        </w:rPr>
        <w:t>/</w:t>
      </w:r>
    </w:p>
  </w:footnote>
  <w:footnote w:id="66">
    <w:p w14:paraId="53581B5B" w14:textId="77777777" w:rsidR="005A2FE1" w:rsidRPr="00CD6113" w:rsidRDefault="005A2FE1" w:rsidP="005A2FE1">
      <w:pPr>
        <w:pStyle w:val="FootnoteText"/>
        <w:rPr>
          <w:rFonts w:ascii="Arial Narrow" w:hAnsi="Arial Narrow"/>
          <w:sz w:val="16"/>
          <w:szCs w:val="16"/>
          <w:lang w:val="ru-RU"/>
        </w:rPr>
      </w:pPr>
      <w:r w:rsidRPr="00915467">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915467">
        <w:rPr>
          <w:rFonts w:ascii="Arial Narrow" w:hAnsi="Arial Narrow"/>
          <w:sz w:val="16"/>
          <w:szCs w:val="16"/>
        </w:rPr>
        <w:t>https</w:t>
      </w:r>
      <w:r w:rsidRPr="00CD6113">
        <w:rPr>
          <w:rFonts w:ascii="Arial Narrow" w:hAnsi="Arial Narrow"/>
          <w:sz w:val="16"/>
          <w:szCs w:val="16"/>
          <w:lang w:val="ru-RU"/>
        </w:rPr>
        <w:t>://</w:t>
      </w:r>
      <w:r w:rsidRPr="00915467">
        <w:rPr>
          <w:rFonts w:ascii="Arial Narrow" w:hAnsi="Arial Narrow"/>
          <w:sz w:val="16"/>
          <w:szCs w:val="16"/>
        </w:rPr>
        <w:t>forestdeclaration</w:t>
      </w:r>
      <w:r w:rsidRPr="00CD6113">
        <w:rPr>
          <w:rFonts w:ascii="Arial Narrow" w:hAnsi="Arial Narrow"/>
          <w:sz w:val="16"/>
          <w:szCs w:val="16"/>
          <w:lang w:val="ru-RU"/>
        </w:rPr>
        <w:t>.</w:t>
      </w:r>
      <w:r w:rsidRPr="00915467">
        <w:rPr>
          <w:rFonts w:ascii="Arial Narrow" w:hAnsi="Arial Narrow"/>
          <w:sz w:val="16"/>
          <w:szCs w:val="16"/>
        </w:rPr>
        <w:t>org</w:t>
      </w:r>
      <w:r w:rsidRPr="00CD6113">
        <w:rPr>
          <w:rFonts w:ascii="Arial Narrow" w:hAnsi="Arial Narrow"/>
          <w:sz w:val="16"/>
          <w:szCs w:val="16"/>
          <w:lang w:val="ru-RU"/>
        </w:rPr>
        <w:t>/</w:t>
      </w:r>
    </w:p>
  </w:footnote>
  <w:footnote w:id="67">
    <w:p w14:paraId="761E5D21" w14:textId="77777777" w:rsidR="005A2FE1" w:rsidRPr="00CD6113" w:rsidRDefault="005A2FE1" w:rsidP="005A2FE1">
      <w:pPr>
        <w:pStyle w:val="FootnoteText"/>
        <w:rPr>
          <w:rFonts w:ascii="Arial Narrow" w:hAnsi="Arial Narrow"/>
          <w:sz w:val="16"/>
          <w:szCs w:val="16"/>
          <w:lang w:val="ru-RU"/>
        </w:rPr>
      </w:pPr>
      <w:r w:rsidRPr="00915467">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915467">
        <w:rPr>
          <w:rFonts w:ascii="Arial Narrow" w:hAnsi="Arial Narrow"/>
          <w:sz w:val="16"/>
          <w:szCs w:val="16"/>
        </w:rPr>
        <w:t>https</w:t>
      </w:r>
      <w:r w:rsidRPr="00CD6113">
        <w:rPr>
          <w:rFonts w:ascii="Arial Narrow" w:hAnsi="Arial Narrow"/>
          <w:sz w:val="16"/>
          <w:szCs w:val="16"/>
          <w:lang w:val="ru-RU"/>
        </w:rPr>
        <w:t>://</w:t>
      </w:r>
      <w:r w:rsidRPr="00915467">
        <w:rPr>
          <w:rFonts w:ascii="Arial Narrow" w:hAnsi="Arial Narrow"/>
          <w:sz w:val="16"/>
          <w:szCs w:val="16"/>
        </w:rPr>
        <w:t>www</w:t>
      </w:r>
      <w:r w:rsidRPr="00CD6113">
        <w:rPr>
          <w:rFonts w:ascii="Arial Narrow" w:hAnsi="Arial Narrow"/>
          <w:sz w:val="16"/>
          <w:szCs w:val="16"/>
          <w:lang w:val="ru-RU"/>
        </w:rPr>
        <w:t>.</w:t>
      </w:r>
      <w:r w:rsidRPr="00915467">
        <w:rPr>
          <w:rFonts w:ascii="Arial Narrow" w:hAnsi="Arial Narrow"/>
          <w:sz w:val="16"/>
          <w:szCs w:val="16"/>
        </w:rPr>
        <w:t>theforgottensolution</w:t>
      </w:r>
      <w:r w:rsidRPr="00CD6113">
        <w:rPr>
          <w:rFonts w:ascii="Arial Narrow" w:hAnsi="Arial Narrow"/>
          <w:sz w:val="16"/>
          <w:szCs w:val="16"/>
          <w:lang w:val="ru-RU"/>
        </w:rPr>
        <w:t>.</w:t>
      </w:r>
      <w:r w:rsidRPr="00915467">
        <w:rPr>
          <w:rFonts w:ascii="Arial Narrow" w:hAnsi="Arial Narrow"/>
          <w:sz w:val="16"/>
          <w:szCs w:val="16"/>
        </w:rPr>
        <w:t>org</w:t>
      </w:r>
      <w:r w:rsidRPr="00CD6113">
        <w:rPr>
          <w:rFonts w:ascii="Arial Narrow" w:hAnsi="Arial Narrow"/>
          <w:sz w:val="16"/>
          <w:szCs w:val="16"/>
          <w:lang w:val="ru-RU"/>
        </w:rPr>
        <w:t>/</w:t>
      </w:r>
    </w:p>
  </w:footnote>
  <w:footnote w:id="68">
    <w:p w14:paraId="05E7AA7C" w14:textId="77777777" w:rsidR="005A2FE1" w:rsidRPr="00CD6113" w:rsidRDefault="005A2FE1" w:rsidP="005A2FE1">
      <w:pPr>
        <w:pStyle w:val="FootnoteText"/>
        <w:rPr>
          <w:rFonts w:ascii="Arial Narrow" w:hAnsi="Arial Narrow"/>
          <w:sz w:val="16"/>
          <w:szCs w:val="16"/>
          <w:lang w:val="ru-RU"/>
        </w:rPr>
      </w:pPr>
      <w:r w:rsidRPr="00262314">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262314">
        <w:rPr>
          <w:rFonts w:ascii="Arial Narrow" w:hAnsi="Arial Narrow"/>
          <w:sz w:val="16"/>
          <w:szCs w:val="16"/>
        </w:rPr>
        <w:t>https</w:t>
      </w:r>
      <w:r w:rsidRPr="00CD6113">
        <w:rPr>
          <w:rFonts w:ascii="Arial Narrow" w:hAnsi="Arial Narrow"/>
          <w:sz w:val="16"/>
          <w:szCs w:val="16"/>
          <w:lang w:val="ru-RU"/>
        </w:rPr>
        <w:t>://</w:t>
      </w:r>
      <w:r w:rsidRPr="00262314">
        <w:rPr>
          <w:rFonts w:ascii="Arial Narrow" w:hAnsi="Arial Narrow"/>
          <w:sz w:val="16"/>
          <w:szCs w:val="16"/>
        </w:rPr>
        <w:t>www</w:t>
      </w:r>
      <w:r w:rsidRPr="00CD6113">
        <w:rPr>
          <w:rFonts w:ascii="Arial Narrow" w:hAnsi="Arial Narrow"/>
          <w:sz w:val="16"/>
          <w:szCs w:val="16"/>
          <w:lang w:val="ru-RU"/>
        </w:rPr>
        <w:t>.</w:t>
      </w:r>
      <w:r w:rsidRPr="00262314">
        <w:rPr>
          <w:rFonts w:ascii="Arial Narrow" w:hAnsi="Arial Narrow"/>
          <w:sz w:val="16"/>
          <w:szCs w:val="16"/>
        </w:rPr>
        <w:t>nature</w:t>
      </w:r>
      <w:r w:rsidRPr="00CD6113">
        <w:rPr>
          <w:rFonts w:ascii="Arial Narrow" w:hAnsi="Arial Narrow"/>
          <w:sz w:val="16"/>
          <w:szCs w:val="16"/>
          <w:lang w:val="ru-RU"/>
        </w:rPr>
        <w:t>.</w:t>
      </w:r>
      <w:r w:rsidRPr="00262314">
        <w:rPr>
          <w:rFonts w:ascii="Arial Narrow" w:hAnsi="Arial Narrow"/>
          <w:sz w:val="16"/>
          <w:szCs w:val="16"/>
        </w:rPr>
        <w:t>org</w:t>
      </w:r>
      <w:r w:rsidRPr="00CD6113">
        <w:rPr>
          <w:rFonts w:ascii="Arial Narrow" w:hAnsi="Arial Narrow"/>
          <w:sz w:val="16"/>
          <w:szCs w:val="16"/>
          <w:lang w:val="ru-RU"/>
        </w:rPr>
        <w:t>/</w:t>
      </w:r>
      <w:r w:rsidRPr="00262314">
        <w:rPr>
          <w:rFonts w:ascii="Arial Narrow" w:hAnsi="Arial Narrow"/>
          <w:sz w:val="16"/>
          <w:szCs w:val="16"/>
        </w:rPr>
        <w:t>en</w:t>
      </w:r>
      <w:r w:rsidRPr="00CD6113">
        <w:rPr>
          <w:rFonts w:ascii="Arial Narrow" w:hAnsi="Arial Narrow"/>
          <w:sz w:val="16"/>
          <w:szCs w:val="16"/>
          <w:lang w:val="ru-RU"/>
        </w:rPr>
        <w:t>-</w:t>
      </w:r>
      <w:r w:rsidRPr="00262314">
        <w:rPr>
          <w:rFonts w:ascii="Arial Narrow" w:hAnsi="Arial Narrow"/>
          <w:sz w:val="16"/>
          <w:szCs w:val="16"/>
        </w:rPr>
        <w:t>us</w:t>
      </w:r>
      <w:r w:rsidRPr="00CD6113">
        <w:rPr>
          <w:rFonts w:ascii="Arial Narrow" w:hAnsi="Arial Narrow"/>
          <w:sz w:val="16"/>
          <w:szCs w:val="16"/>
          <w:lang w:val="ru-RU"/>
        </w:rPr>
        <w:t>/</w:t>
      </w:r>
    </w:p>
  </w:footnote>
  <w:footnote w:id="69">
    <w:p w14:paraId="23841550" w14:textId="77777777" w:rsidR="005A2FE1" w:rsidRPr="00CD6113" w:rsidRDefault="005A2FE1" w:rsidP="005A2FE1">
      <w:pPr>
        <w:pStyle w:val="FootnoteText"/>
        <w:rPr>
          <w:rFonts w:ascii="Arial Narrow" w:hAnsi="Arial Narrow"/>
          <w:sz w:val="16"/>
          <w:szCs w:val="16"/>
          <w:lang w:val="ru-RU"/>
        </w:rPr>
      </w:pPr>
      <w:r w:rsidRPr="00262314">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262314">
        <w:rPr>
          <w:rFonts w:ascii="Arial Narrow" w:hAnsi="Arial Narrow"/>
          <w:sz w:val="16"/>
          <w:szCs w:val="16"/>
        </w:rPr>
        <w:t>https</w:t>
      </w:r>
      <w:r w:rsidRPr="00CD6113">
        <w:rPr>
          <w:rFonts w:ascii="Arial Narrow" w:hAnsi="Arial Narrow"/>
          <w:sz w:val="16"/>
          <w:szCs w:val="16"/>
          <w:lang w:val="ru-RU"/>
        </w:rPr>
        <w:t>://</w:t>
      </w:r>
      <w:r w:rsidRPr="00262314">
        <w:rPr>
          <w:rFonts w:ascii="Arial Narrow" w:hAnsi="Arial Narrow"/>
          <w:sz w:val="16"/>
          <w:szCs w:val="16"/>
        </w:rPr>
        <w:t>www</w:t>
      </w:r>
      <w:r w:rsidRPr="00CD6113">
        <w:rPr>
          <w:rFonts w:ascii="Arial Narrow" w:hAnsi="Arial Narrow"/>
          <w:sz w:val="16"/>
          <w:szCs w:val="16"/>
          <w:lang w:val="ru-RU"/>
        </w:rPr>
        <w:t>.</w:t>
      </w:r>
      <w:r w:rsidRPr="00262314">
        <w:rPr>
          <w:rFonts w:ascii="Arial Narrow" w:hAnsi="Arial Narrow"/>
          <w:sz w:val="16"/>
          <w:szCs w:val="16"/>
        </w:rPr>
        <w:t>think</w:t>
      </w:r>
      <w:r w:rsidRPr="00CD6113">
        <w:rPr>
          <w:rFonts w:ascii="Arial Narrow" w:hAnsi="Arial Narrow"/>
          <w:sz w:val="16"/>
          <w:szCs w:val="16"/>
          <w:lang w:val="ru-RU"/>
        </w:rPr>
        <w:t>-</w:t>
      </w:r>
      <w:r w:rsidRPr="008E695B">
        <w:rPr>
          <w:rFonts w:ascii="Arial Narrow" w:hAnsi="Arial Narrow"/>
          <w:sz w:val="16"/>
          <w:szCs w:val="16"/>
        </w:rPr>
        <w:t>nature</w:t>
      </w:r>
      <w:r w:rsidRPr="00CD6113">
        <w:rPr>
          <w:rFonts w:ascii="Arial Narrow" w:hAnsi="Arial Narrow"/>
          <w:sz w:val="16"/>
          <w:szCs w:val="16"/>
          <w:lang w:val="ru-RU"/>
        </w:rPr>
        <w:t>.</w:t>
      </w:r>
      <w:r w:rsidRPr="008E695B">
        <w:rPr>
          <w:rFonts w:ascii="Arial Narrow" w:hAnsi="Arial Narrow"/>
          <w:sz w:val="16"/>
          <w:szCs w:val="16"/>
        </w:rPr>
        <w:t>eu</w:t>
      </w:r>
      <w:r w:rsidRPr="00CD6113">
        <w:rPr>
          <w:rFonts w:ascii="Arial Narrow" w:hAnsi="Arial Narrow"/>
          <w:sz w:val="16"/>
          <w:szCs w:val="16"/>
          <w:lang w:val="ru-RU"/>
        </w:rPr>
        <w:t>/</w:t>
      </w:r>
    </w:p>
  </w:footnote>
  <w:footnote w:id="70">
    <w:p w14:paraId="1D3275BB"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treeaid</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71">
    <w:p w14:paraId="33DB4E57"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trees</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72">
    <w:p w14:paraId="7F593D6A"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trilliontrees</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73">
    <w:p w14:paraId="1D95F53C"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trilliontreecampaign</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74">
    <w:p w14:paraId="1CEDBDAA"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.1</w:t>
      </w:r>
      <w:r w:rsidRPr="00C333E1">
        <w:rPr>
          <w:rFonts w:ascii="Arial Narrow" w:hAnsi="Arial Narrow"/>
          <w:sz w:val="16"/>
          <w:szCs w:val="16"/>
        </w:rPr>
        <w:t>t</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75">
    <w:p w14:paraId="6791E571"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tropenbos</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76">
    <w:p w14:paraId="631C1337"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weforest</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77">
    <w:p w14:paraId="471A05CA"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wildlifeworks</w:t>
      </w:r>
      <w:r w:rsidRPr="00CD6113">
        <w:rPr>
          <w:rFonts w:ascii="Arial Narrow" w:hAnsi="Arial Narrow"/>
          <w:sz w:val="16"/>
          <w:szCs w:val="16"/>
          <w:lang w:val="ru-RU"/>
        </w:rPr>
        <w:t>.</w:t>
      </w:r>
      <w:r w:rsidRPr="00C333E1">
        <w:rPr>
          <w:rFonts w:ascii="Arial Narrow" w:hAnsi="Arial Narrow"/>
          <w:sz w:val="16"/>
          <w:szCs w:val="16"/>
        </w:rPr>
        <w:t>com</w:t>
      </w:r>
      <w:r w:rsidRPr="00CD6113">
        <w:rPr>
          <w:rFonts w:ascii="Arial Narrow" w:hAnsi="Arial Narrow"/>
          <w:sz w:val="16"/>
          <w:szCs w:val="16"/>
          <w:lang w:val="ru-RU"/>
        </w:rPr>
        <w:t>/</w:t>
      </w:r>
    </w:p>
  </w:footnote>
  <w:footnote w:id="78">
    <w:p w14:paraId="4C5CE3EF"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w:t>
      </w:r>
      <w:r w:rsidRPr="00C333E1">
        <w:rPr>
          <w:rFonts w:ascii="Arial Narrow" w:hAnsi="Arial Narrow"/>
          <w:sz w:val="16"/>
          <w:szCs w:val="16"/>
        </w:rPr>
        <w:t>worldagroforestry</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79">
    <w:p w14:paraId="22A12197"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www</w:t>
      </w:r>
      <w:r w:rsidRPr="00CD6113">
        <w:rPr>
          <w:rFonts w:ascii="Arial Narrow" w:hAnsi="Arial Narrow"/>
          <w:sz w:val="16"/>
          <w:szCs w:val="16"/>
          <w:lang w:val="ru-RU"/>
        </w:rPr>
        <w:t>.1</w:t>
      </w:r>
      <w:r w:rsidRPr="00C333E1">
        <w:rPr>
          <w:rFonts w:ascii="Arial Narrow" w:hAnsi="Arial Narrow"/>
          <w:sz w:val="16"/>
          <w:szCs w:val="16"/>
        </w:rPr>
        <w:t>t</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80">
    <w:p w14:paraId="1A926890" w14:textId="77777777" w:rsidR="005A2FE1" w:rsidRPr="00CD6113" w:rsidRDefault="005A2FE1" w:rsidP="005A2FE1">
      <w:pPr>
        <w:pStyle w:val="FootnoteText"/>
        <w:rPr>
          <w:rFonts w:ascii="Arial Narrow" w:hAnsi="Arial Narrow"/>
          <w:sz w:val="16"/>
          <w:szCs w:val="16"/>
          <w:lang w:val="ru-RU"/>
        </w:rPr>
      </w:pPr>
      <w:r w:rsidRPr="00C333E1">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C333E1">
        <w:rPr>
          <w:rFonts w:ascii="Arial Narrow" w:hAnsi="Arial Narrow"/>
          <w:sz w:val="16"/>
          <w:szCs w:val="16"/>
        </w:rPr>
        <w:t>https</w:t>
      </w:r>
      <w:r w:rsidRPr="00CD6113">
        <w:rPr>
          <w:rFonts w:ascii="Arial Narrow" w:hAnsi="Arial Narrow"/>
          <w:sz w:val="16"/>
          <w:szCs w:val="16"/>
          <w:lang w:val="ru-RU"/>
        </w:rPr>
        <w:t>://</w:t>
      </w:r>
      <w:r w:rsidRPr="00C333E1">
        <w:rPr>
          <w:rFonts w:ascii="Arial Narrow" w:hAnsi="Arial Narrow"/>
          <w:sz w:val="16"/>
          <w:szCs w:val="16"/>
        </w:rPr>
        <w:t>onepercentfortheplanet</w:t>
      </w:r>
      <w:r w:rsidRPr="00CD6113">
        <w:rPr>
          <w:rFonts w:ascii="Arial Narrow" w:hAnsi="Arial Narrow"/>
          <w:sz w:val="16"/>
          <w:szCs w:val="16"/>
          <w:lang w:val="ru-RU"/>
        </w:rPr>
        <w:t>.</w:t>
      </w:r>
      <w:r w:rsidRPr="00C333E1">
        <w:rPr>
          <w:rFonts w:ascii="Arial Narrow" w:hAnsi="Arial Narrow"/>
          <w:sz w:val="16"/>
          <w:szCs w:val="16"/>
        </w:rPr>
        <w:t>org</w:t>
      </w:r>
      <w:r w:rsidRPr="00CD6113">
        <w:rPr>
          <w:rFonts w:ascii="Arial Narrow" w:hAnsi="Arial Narrow"/>
          <w:sz w:val="16"/>
          <w:szCs w:val="16"/>
          <w:lang w:val="ru-RU"/>
        </w:rPr>
        <w:t>/</w:t>
      </w:r>
    </w:p>
  </w:footnote>
  <w:footnote w:id="81">
    <w:p w14:paraId="51FAAA9A" w14:textId="77777777" w:rsidR="00D52B4B" w:rsidRPr="00CD6113" w:rsidRDefault="00D52B4B" w:rsidP="00D52B4B">
      <w:pPr>
        <w:pStyle w:val="FootnoteText"/>
        <w:rPr>
          <w:rFonts w:ascii="Arial Narrow" w:hAnsi="Arial Narrow"/>
          <w:sz w:val="16"/>
          <w:szCs w:val="16"/>
          <w:lang w:val="ru-RU"/>
        </w:rPr>
      </w:pPr>
      <w:r w:rsidRPr="000B354B">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0B354B">
        <w:rPr>
          <w:rFonts w:ascii="Arial Narrow" w:hAnsi="Arial Narrow"/>
          <w:sz w:val="16"/>
          <w:szCs w:val="16"/>
        </w:rPr>
        <w:t>https</w:t>
      </w:r>
      <w:r w:rsidRPr="00CD6113">
        <w:rPr>
          <w:rFonts w:ascii="Arial Narrow" w:hAnsi="Arial Narrow"/>
          <w:sz w:val="16"/>
          <w:szCs w:val="16"/>
          <w:lang w:val="ru-RU"/>
        </w:rPr>
        <w:t>://</w:t>
      </w:r>
      <w:r w:rsidRPr="000B354B">
        <w:rPr>
          <w:rFonts w:ascii="Arial Narrow" w:hAnsi="Arial Narrow"/>
          <w:sz w:val="16"/>
          <w:szCs w:val="16"/>
        </w:rPr>
        <w:t>unfccc</w:t>
      </w:r>
      <w:r w:rsidRPr="00CD6113">
        <w:rPr>
          <w:rFonts w:ascii="Arial Narrow" w:hAnsi="Arial Narrow"/>
          <w:sz w:val="16"/>
          <w:szCs w:val="16"/>
          <w:lang w:val="ru-RU"/>
        </w:rPr>
        <w:t>.</w:t>
      </w:r>
      <w:r w:rsidRPr="000B354B">
        <w:rPr>
          <w:rFonts w:ascii="Arial Narrow" w:hAnsi="Arial Narrow"/>
          <w:sz w:val="16"/>
          <w:szCs w:val="16"/>
        </w:rPr>
        <w:t>int</w:t>
      </w:r>
      <w:r w:rsidRPr="00CD6113">
        <w:rPr>
          <w:rFonts w:ascii="Arial Narrow" w:hAnsi="Arial Narrow"/>
          <w:sz w:val="16"/>
          <w:szCs w:val="16"/>
          <w:lang w:val="ru-RU"/>
        </w:rPr>
        <w:t>/</w:t>
      </w:r>
      <w:r w:rsidRPr="000B354B">
        <w:rPr>
          <w:rFonts w:ascii="Arial Narrow" w:hAnsi="Arial Narrow"/>
          <w:sz w:val="16"/>
          <w:szCs w:val="16"/>
        </w:rPr>
        <w:t>sites</w:t>
      </w:r>
      <w:r w:rsidRPr="00CD6113">
        <w:rPr>
          <w:rFonts w:ascii="Arial Narrow" w:hAnsi="Arial Narrow"/>
          <w:sz w:val="16"/>
          <w:szCs w:val="16"/>
          <w:lang w:val="ru-RU"/>
        </w:rPr>
        <w:t>/</w:t>
      </w:r>
      <w:r w:rsidRPr="000B354B">
        <w:rPr>
          <w:rFonts w:ascii="Arial Narrow" w:hAnsi="Arial Narrow"/>
          <w:sz w:val="16"/>
          <w:szCs w:val="16"/>
        </w:rPr>
        <w:t>default</w:t>
      </w:r>
      <w:r w:rsidRPr="00CD6113">
        <w:rPr>
          <w:rFonts w:ascii="Arial Narrow" w:hAnsi="Arial Narrow"/>
          <w:sz w:val="16"/>
          <w:szCs w:val="16"/>
          <w:lang w:val="ru-RU"/>
        </w:rPr>
        <w:t>/</w:t>
      </w:r>
      <w:r w:rsidRPr="000B354B">
        <w:rPr>
          <w:rFonts w:ascii="Arial Narrow" w:hAnsi="Arial Narrow"/>
          <w:sz w:val="16"/>
          <w:szCs w:val="16"/>
        </w:rPr>
        <w:t>files</w:t>
      </w:r>
      <w:r w:rsidRPr="00CD6113">
        <w:rPr>
          <w:rFonts w:ascii="Arial Narrow" w:hAnsi="Arial Narrow"/>
          <w:sz w:val="16"/>
          <w:szCs w:val="16"/>
          <w:lang w:val="ru-RU"/>
        </w:rPr>
        <w:t>/</w:t>
      </w:r>
      <w:r w:rsidRPr="000B354B">
        <w:rPr>
          <w:rFonts w:ascii="Arial Narrow" w:hAnsi="Arial Narrow"/>
          <w:sz w:val="16"/>
          <w:szCs w:val="16"/>
        </w:rPr>
        <w:t>NDC</w:t>
      </w:r>
      <w:r w:rsidRPr="00CD6113">
        <w:rPr>
          <w:rFonts w:ascii="Arial Narrow" w:hAnsi="Arial Narrow"/>
          <w:sz w:val="16"/>
          <w:szCs w:val="16"/>
          <w:lang w:val="ru-RU"/>
        </w:rPr>
        <w:t>/2022-06/</w:t>
      </w:r>
      <w:r w:rsidRPr="000B354B">
        <w:rPr>
          <w:rFonts w:ascii="Arial Narrow" w:hAnsi="Arial Narrow"/>
          <w:sz w:val="16"/>
          <w:szCs w:val="16"/>
        </w:rPr>
        <w:t>INDC</w:t>
      </w:r>
      <w:r w:rsidRPr="00CD6113">
        <w:rPr>
          <w:rFonts w:ascii="Arial Narrow" w:hAnsi="Arial Narrow"/>
          <w:sz w:val="16"/>
          <w:szCs w:val="16"/>
          <w:lang w:val="ru-RU"/>
        </w:rPr>
        <w:t>%20</w:t>
      </w:r>
      <w:r w:rsidRPr="000B354B">
        <w:rPr>
          <w:rFonts w:ascii="Arial Narrow" w:hAnsi="Arial Narrow"/>
          <w:sz w:val="16"/>
          <w:szCs w:val="16"/>
        </w:rPr>
        <w:t>Azerbaijan</w:t>
      </w:r>
      <w:r w:rsidRPr="00CD6113">
        <w:rPr>
          <w:rFonts w:ascii="Arial Narrow" w:hAnsi="Arial Narrow"/>
          <w:sz w:val="16"/>
          <w:szCs w:val="16"/>
          <w:lang w:val="ru-RU"/>
        </w:rPr>
        <w:t>.</w:t>
      </w:r>
      <w:r w:rsidRPr="000B354B">
        <w:rPr>
          <w:rFonts w:ascii="Arial Narrow" w:hAnsi="Arial Narrow"/>
          <w:sz w:val="16"/>
          <w:szCs w:val="16"/>
        </w:rPr>
        <w:t>pdf</w:t>
      </w:r>
    </w:p>
  </w:footnote>
  <w:footnote w:id="82">
    <w:p w14:paraId="186FC2D2" w14:textId="77777777" w:rsidR="00D52B4B" w:rsidRPr="00CD6113" w:rsidRDefault="00D52B4B" w:rsidP="00D52B4B">
      <w:pPr>
        <w:pStyle w:val="FootnoteText"/>
        <w:rPr>
          <w:rFonts w:ascii="Arial Narrow" w:hAnsi="Arial Narrow"/>
          <w:sz w:val="16"/>
          <w:szCs w:val="16"/>
          <w:lang w:val="ru-RU"/>
        </w:rPr>
      </w:pPr>
      <w:r w:rsidRPr="000B354B">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0B354B">
        <w:rPr>
          <w:rFonts w:ascii="Arial Narrow" w:hAnsi="Arial Narrow"/>
          <w:sz w:val="16"/>
          <w:szCs w:val="16"/>
        </w:rPr>
        <w:t>https</w:t>
      </w:r>
      <w:r w:rsidRPr="00CD6113">
        <w:rPr>
          <w:rFonts w:ascii="Arial Narrow" w:hAnsi="Arial Narrow"/>
          <w:sz w:val="16"/>
          <w:szCs w:val="16"/>
          <w:lang w:val="ru-RU"/>
        </w:rPr>
        <w:t>://</w:t>
      </w:r>
      <w:r w:rsidRPr="000B354B">
        <w:rPr>
          <w:rFonts w:ascii="Arial Narrow" w:hAnsi="Arial Narrow"/>
          <w:sz w:val="16"/>
          <w:szCs w:val="16"/>
        </w:rPr>
        <w:t>unfccc</w:t>
      </w:r>
      <w:r w:rsidRPr="00CD6113">
        <w:rPr>
          <w:rFonts w:ascii="Arial Narrow" w:hAnsi="Arial Narrow"/>
          <w:sz w:val="16"/>
          <w:szCs w:val="16"/>
          <w:lang w:val="ru-RU"/>
        </w:rPr>
        <w:t>.</w:t>
      </w:r>
      <w:r w:rsidRPr="000B354B">
        <w:rPr>
          <w:rFonts w:ascii="Arial Narrow" w:hAnsi="Arial Narrow"/>
          <w:sz w:val="16"/>
          <w:szCs w:val="16"/>
        </w:rPr>
        <w:t>int</w:t>
      </w:r>
      <w:r w:rsidRPr="00CD6113">
        <w:rPr>
          <w:rFonts w:ascii="Arial Narrow" w:hAnsi="Arial Narrow"/>
          <w:sz w:val="16"/>
          <w:szCs w:val="16"/>
          <w:lang w:val="ru-RU"/>
        </w:rPr>
        <w:t>/</w:t>
      </w:r>
      <w:r w:rsidRPr="000B354B">
        <w:rPr>
          <w:rFonts w:ascii="Arial Narrow" w:hAnsi="Arial Narrow"/>
          <w:sz w:val="16"/>
          <w:szCs w:val="16"/>
        </w:rPr>
        <w:t>sites</w:t>
      </w:r>
      <w:r w:rsidRPr="00CD6113">
        <w:rPr>
          <w:rFonts w:ascii="Arial Narrow" w:hAnsi="Arial Narrow"/>
          <w:sz w:val="16"/>
          <w:szCs w:val="16"/>
          <w:lang w:val="ru-RU"/>
        </w:rPr>
        <w:t>/</w:t>
      </w:r>
      <w:r w:rsidRPr="000B354B">
        <w:rPr>
          <w:rFonts w:ascii="Arial Narrow" w:hAnsi="Arial Narrow"/>
          <w:sz w:val="16"/>
          <w:szCs w:val="16"/>
        </w:rPr>
        <w:t>default</w:t>
      </w:r>
      <w:r w:rsidRPr="00CD6113">
        <w:rPr>
          <w:rFonts w:ascii="Arial Narrow" w:hAnsi="Arial Narrow"/>
          <w:sz w:val="16"/>
          <w:szCs w:val="16"/>
          <w:lang w:val="ru-RU"/>
        </w:rPr>
        <w:t>/</w:t>
      </w:r>
      <w:r w:rsidRPr="000B354B">
        <w:rPr>
          <w:rFonts w:ascii="Arial Narrow" w:hAnsi="Arial Narrow"/>
          <w:sz w:val="16"/>
          <w:szCs w:val="16"/>
        </w:rPr>
        <w:t>files</w:t>
      </w:r>
      <w:r w:rsidRPr="00CD6113">
        <w:rPr>
          <w:rFonts w:ascii="Arial Narrow" w:hAnsi="Arial Narrow"/>
          <w:sz w:val="16"/>
          <w:szCs w:val="16"/>
          <w:lang w:val="ru-RU"/>
        </w:rPr>
        <w:t>/</w:t>
      </w:r>
      <w:r w:rsidRPr="000B354B">
        <w:rPr>
          <w:rFonts w:ascii="Arial Narrow" w:hAnsi="Arial Narrow"/>
          <w:sz w:val="16"/>
          <w:szCs w:val="16"/>
        </w:rPr>
        <w:t>NDC</w:t>
      </w:r>
      <w:r w:rsidRPr="00CD6113">
        <w:rPr>
          <w:rFonts w:ascii="Arial Narrow" w:hAnsi="Arial Narrow"/>
          <w:sz w:val="16"/>
          <w:szCs w:val="16"/>
          <w:lang w:val="ru-RU"/>
        </w:rPr>
        <w:t>/2022-06/</w:t>
      </w:r>
      <w:r w:rsidRPr="000B354B">
        <w:rPr>
          <w:rFonts w:ascii="Arial Narrow" w:hAnsi="Arial Narrow"/>
          <w:sz w:val="16"/>
          <w:szCs w:val="16"/>
        </w:rPr>
        <w:t>INDC</w:t>
      </w:r>
      <w:r w:rsidRPr="00CD6113">
        <w:rPr>
          <w:rFonts w:ascii="Arial Narrow" w:hAnsi="Arial Narrow"/>
          <w:sz w:val="16"/>
          <w:szCs w:val="16"/>
          <w:lang w:val="ru-RU"/>
        </w:rPr>
        <w:t>%20</w:t>
      </w:r>
      <w:r w:rsidRPr="000B354B">
        <w:rPr>
          <w:rFonts w:ascii="Arial Narrow" w:hAnsi="Arial Narrow"/>
          <w:sz w:val="16"/>
          <w:szCs w:val="16"/>
        </w:rPr>
        <w:t>Kz</w:t>
      </w:r>
      <w:r w:rsidRPr="00CD6113">
        <w:rPr>
          <w:rFonts w:ascii="Arial Narrow" w:hAnsi="Arial Narrow"/>
          <w:sz w:val="16"/>
          <w:szCs w:val="16"/>
          <w:lang w:val="ru-RU"/>
        </w:rPr>
        <w:t>_</w:t>
      </w:r>
      <w:r w:rsidRPr="000B354B">
        <w:rPr>
          <w:rFonts w:ascii="Arial Narrow" w:hAnsi="Arial Narrow"/>
          <w:sz w:val="16"/>
          <w:szCs w:val="16"/>
        </w:rPr>
        <w:t>eng</w:t>
      </w:r>
      <w:r w:rsidRPr="00CD6113">
        <w:rPr>
          <w:rFonts w:ascii="Arial Narrow" w:hAnsi="Arial Narrow"/>
          <w:sz w:val="16"/>
          <w:szCs w:val="16"/>
          <w:lang w:val="ru-RU"/>
        </w:rPr>
        <w:t>.</w:t>
      </w:r>
      <w:r w:rsidRPr="000B354B">
        <w:rPr>
          <w:rFonts w:ascii="Arial Narrow" w:hAnsi="Arial Narrow"/>
          <w:sz w:val="16"/>
          <w:szCs w:val="16"/>
        </w:rPr>
        <w:t>pdf</w:t>
      </w:r>
    </w:p>
  </w:footnote>
  <w:footnote w:id="83">
    <w:p w14:paraId="1291A2D8" w14:textId="77777777" w:rsidR="00D52B4B" w:rsidRPr="00CD6113" w:rsidRDefault="00D52B4B" w:rsidP="00D52B4B">
      <w:pPr>
        <w:pStyle w:val="FootnoteText"/>
        <w:rPr>
          <w:rFonts w:ascii="Arial Narrow" w:hAnsi="Arial Narrow"/>
          <w:sz w:val="16"/>
          <w:szCs w:val="16"/>
          <w:lang w:val="ru-RU"/>
        </w:rPr>
      </w:pPr>
      <w:r w:rsidRPr="000B354B">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0B354B">
        <w:rPr>
          <w:rFonts w:ascii="Arial Narrow" w:hAnsi="Arial Narrow"/>
          <w:sz w:val="16"/>
          <w:szCs w:val="16"/>
        </w:rPr>
        <w:t>https</w:t>
      </w:r>
      <w:r w:rsidRPr="00CD6113">
        <w:rPr>
          <w:rFonts w:ascii="Arial Narrow" w:hAnsi="Arial Narrow"/>
          <w:sz w:val="16"/>
          <w:szCs w:val="16"/>
          <w:lang w:val="ru-RU"/>
        </w:rPr>
        <w:t>://</w:t>
      </w:r>
      <w:r w:rsidRPr="000B354B">
        <w:rPr>
          <w:rFonts w:ascii="Arial Narrow" w:hAnsi="Arial Narrow"/>
          <w:sz w:val="16"/>
          <w:szCs w:val="16"/>
        </w:rPr>
        <w:t>unfccc</w:t>
      </w:r>
      <w:r w:rsidRPr="00CD6113">
        <w:rPr>
          <w:rFonts w:ascii="Arial Narrow" w:hAnsi="Arial Narrow"/>
          <w:sz w:val="16"/>
          <w:szCs w:val="16"/>
          <w:lang w:val="ru-RU"/>
        </w:rPr>
        <w:t>.</w:t>
      </w:r>
      <w:r w:rsidRPr="000B354B">
        <w:rPr>
          <w:rFonts w:ascii="Arial Narrow" w:hAnsi="Arial Narrow"/>
          <w:sz w:val="16"/>
          <w:szCs w:val="16"/>
        </w:rPr>
        <w:t>int</w:t>
      </w:r>
      <w:r w:rsidRPr="00CD6113">
        <w:rPr>
          <w:rFonts w:ascii="Arial Narrow" w:hAnsi="Arial Narrow"/>
          <w:sz w:val="16"/>
          <w:szCs w:val="16"/>
          <w:lang w:val="ru-RU"/>
        </w:rPr>
        <w:t>/</w:t>
      </w:r>
      <w:r w:rsidRPr="000B354B">
        <w:rPr>
          <w:rFonts w:ascii="Arial Narrow" w:hAnsi="Arial Narrow"/>
          <w:sz w:val="16"/>
          <w:szCs w:val="16"/>
        </w:rPr>
        <w:t>sites</w:t>
      </w:r>
      <w:r w:rsidRPr="00CD6113">
        <w:rPr>
          <w:rFonts w:ascii="Arial Narrow" w:hAnsi="Arial Narrow"/>
          <w:sz w:val="16"/>
          <w:szCs w:val="16"/>
          <w:lang w:val="ru-RU"/>
        </w:rPr>
        <w:t>/</w:t>
      </w:r>
      <w:r w:rsidRPr="000B354B">
        <w:rPr>
          <w:rFonts w:ascii="Arial Narrow" w:hAnsi="Arial Narrow"/>
          <w:sz w:val="16"/>
          <w:szCs w:val="16"/>
        </w:rPr>
        <w:t>default</w:t>
      </w:r>
      <w:r w:rsidRPr="00CD6113">
        <w:rPr>
          <w:rFonts w:ascii="Arial Narrow" w:hAnsi="Arial Narrow"/>
          <w:sz w:val="16"/>
          <w:szCs w:val="16"/>
          <w:lang w:val="ru-RU"/>
        </w:rPr>
        <w:t>/</w:t>
      </w:r>
      <w:r w:rsidRPr="000B354B">
        <w:rPr>
          <w:rFonts w:ascii="Arial Narrow" w:hAnsi="Arial Narrow"/>
          <w:sz w:val="16"/>
          <w:szCs w:val="16"/>
        </w:rPr>
        <w:t>files</w:t>
      </w:r>
      <w:r w:rsidRPr="00CD6113">
        <w:rPr>
          <w:rFonts w:ascii="Arial Narrow" w:hAnsi="Arial Narrow"/>
          <w:sz w:val="16"/>
          <w:szCs w:val="16"/>
          <w:lang w:val="ru-RU"/>
        </w:rPr>
        <w:t>/</w:t>
      </w:r>
      <w:r w:rsidRPr="000B354B">
        <w:rPr>
          <w:rFonts w:ascii="Arial Narrow" w:hAnsi="Arial Narrow"/>
          <w:sz w:val="16"/>
          <w:szCs w:val="16"/>
        </w:rPr>
        <w:t>NDC</w:t>
      </w:r>
      <w:r w:rsidRPr="00CD6113">
        <w:rPr>
          <w:rFonts w:ascii="Arial Narrow" w:hAnsi="Arial Narrow"/>
          <w:sz w:val="16"/>
          <w:szCs w:val="16"/>
          <w:lang w:val="ru-RU"/>
        </w:rPr>
        <w:t>/2022-06/%</w:t>
      </w:r>
      <w:r w:rsidRPr="000B354B">
        <w:rPr>
          <w:rFonts w:ascii="Arial Narrow" w:hAnsi="Arial Narrow"/>
          <w:sz w:val="16"/>
          <w:szCs w:val="16"/>
        </w:rPr>
        <w:t>D</w:t>
      </w:r>
      <w:r w:rsidRPr="00CD6113">
        <w:rPr>
          <w:rFonts w:ascii="Arial Narrow" w:hAnsi="Arial Narrow"/>
          <w:sz w:val="16"/>
          <w:szCs w:val="16"/>
          <w:lang w:val="ru-RU"/>
        </w:rPr>
        <w:t>0%9</w:t>
      </w:r>
      <w:r w:rsidRPr="000B354B">
        <w:rPr>
          <w:rFonts w:ascii="Arial Narrow" w:hAnsi="Arial Narrow"/>
          <w:sz w:val="16"/>
          <w:szCs w:val="16"/>
        </w:rPr>
        <w:t>E</w:t>
      </w:r>
      <w:r w:rsidRPr="00CD6113">
        <w:rPr>
          <w:rFonts w:ascii="Arial Narrow" w:hAnsi="Arial Narrow"/>
          <w:sz w:val="16"/>
          <w:szCs w:val="16"/>
          <w:lang w:val="ru-RU"/>
        </w:rPr>
        <w:t>%</w:t>
      </w:r>
      <w:r w:rsidRPr="000B354B">
        <w:rPr>
          <w:rFonts w:ascii="Arial Narrow" w:hAnsi="Arial Narrow"/>
          <w:sz w:val="16"/>
          <w:szCs w:val="16"/>
        </w:rPr>
        <w:t>D</w:t>
      </w:r>
      <w:r w:rsidRPr="00CD6113">
        <w:rPr>
          <w:rFonts w:ascii="Arial Narrow" w:hAnsi="Arial Narrow"/>
          <w:sz w:val="16"/>
          <w:szCs w:val="16"/>
          <w:lang w:val="ru-RU"/>
        </w:rPr>
        <w:t>0%9</w:t>
      </w:r>
      <w:r w:rsidRPr="000B354B">
        <w:rPr>
          <w:rFonts w:ascii="Arial Narrow" w:hAnsi="Arial Narrow"/>
          <w:sz w:val="16"/>
          <w:szCs w:val="16"/>
        </w:rPr>
        <w:t>D</w:t>
      </w:r>
      <w:r w:rsidRPr="00CD6113">
        <w:rPr>
          <w:rFonts w:ascii="Arial Narrow" w:hAnsi="Arial Narrow"/>
          <w:sz w:val="16"/>
          <w:szCs w:val="16"/>
          <w:lang w:val="ru-RU"/>
        </w:rPr>
        <w:t>%</w:t>
      </w:r>
      <w:r w:rsidRPr="000B354B">
        <w:rPr>
          <w:rFonts w:ascii="Arial Narrow" w:hAnsi="Arial Narrow"/>
          <w:sz w:val="16"/>
          <w:szCs w:val="16"/>
        </w:rPr>
        <w:t>D</w:t>
      </w:r>
      <w:r w:rsidRPr="00CD6113">
        <w:rPr>
          <w:rFonts w:ascii="Arial Narrow" w:hAnsi="Arial Narrow"/>
          <w:sz w:val="16"/>
          <w:szCs w:val="16"/>
          <w:lang w:val="ru-RU"/>
        </w:rPr>
        <w:t>0%</w:t>
      </w:r>
      <w:r w:rsidRPr="000B354B">
        <w:rPr>
          <w:rFonts w:ascii="Arial Narrow" w:hAnsi="Arial Narrow"/>
          <w:sz w:val="16"/>
          <w:szCs w:val="16"/>
        </w:rPr>
        <w:t>A</w:t>
      </w:r>
      <w:r w:rsidRPr="00CD6113">
        <w:rPr>
          <w:rFonts w:ascii="Arial Narrow" w:hAnsi="Arial Narrow"/>
          <w:sz w:val="16"/>
          <w:szCs w:val="16"/>
          <w:lang w:val="ru-RU"/>
        </w:rPr>
        <w:t>3%</w:t>
      </w:r>
      <w:r w:rsidRPr="000B354B">
        <w:rPr>
          <w:rFonts w:ascii="Arial Narrow" w:hAnsi="Arial Narrow"/>
          <w:sz w:val="16"/>
          <w:szCs w:val="16"/>
        </w:rPr>
        <w:t>D</w:t>
      </w:r>
      <w:r w:rsidRPr="00CD6113">
        <w:rPr>
          <w:rFonts w:ascii="Arial Narrow" w:hAnsi="Arial Narrow"/>
          <w:sz w:val="16"/>
          <w:szCs w:val="16"/>
          <w:lang w:val="ru-RU"/>
        </w:rPr>
        <w:t>0%92%20</w:t>
      </w:r>
      <w:r w:rsidRPr="000B354B">
        <w:rPr>
          <w:rFonts w:ascii="Arial Narrow" w:hAnsi="Arial Narrow"/>
          <w:sz w:val="16"/>
          <w:szCs w:val="16"/>
        </w:rPr>
        <w:t>ENG</w:t>
      </w:r>
      <w:r w:rsidRPr="00CD6113">
        <w:rPr>
          <w:rFonts w:ascii="Arial Narrow" w:hAnsi="Arial Narrow"/>
          <w:sz w:val="16"/>
          <w:szCs w:val="16"/>
          <w:lang w:val="ru-RU"/>
        </w:rPr>
        <w:t>%20%</w:t>
      </w:r>
      <w:r w:rsidRPr="000B354B">
        <w:rPr>
          <w:rFonts w:ascii="Arial Narrow" w:hAnsi="Arial Narrow"/>
          <w:sz w:val="16"/>
          <w:szCs w:val="16"/>
        </w:rPr>
        <w:t>D</w:t>
      </w:r>
      <w:r w:rsidRPr="00CD6113">
        <w:rPr>
          <w:rFonts w:ascii="Arial Narrow" w:hAnsi="Arial Narrow"/>
          <w:sz w:val="16"/>
          <w:szCs w:val="16"/>
          <w:lang w:val="ru-RU"/>
        </w:rPr>
        <w:t>0%</w:t>
      </w:r>
      <w:r w:rsidRPr="000B354B">
        <w:rPr>
          <w:rFonts w:ascii="Arial Narrow" w:hAnsi="Arial Narrow"/>
          <w:sz w:val="16"/>
          <w:szCs w:val="16"/>
        </w:rPr>
        <w:t>BE</w:t>
      </w:r>
      <w:r w:rsidRPr="00CD6113">
        <w:rPr>
          <w:rFonts w:ascii="Arial Narrow" w:hAnsi="Arial Narrow"/>
          <w:sz w:val="16"/>
          <w:szCs w:val="16"/>
          <w:lang w:val="ru-RU"/>
        </w:rPr>
        <w:t>%</w:t>
      </w:r>
      <w:r w:rsidRPr="000B354B">
        <w:rPr>
          <w:rFonts w:ascii="Arial Narrow" w:hAnsi="Arial Narrow"/>
          <w:sz w:val="16"/>
          <w:szCs w:val="16"/>
        </w:rPr>
        <w:t>D</w:t>
      </w:r>
      <w:r w:rsidRPr="00CD6113">
        <w:rPr>
          <w:rFonts w:ascii="Arial Narrow" w:hAnsi="Arial Narrow"/>
          <w:sz w:val="16"/>
          <w:szCs w:val="16"/>
          <w:lang w:val="ru-RU"/>
        </w:rPr>
        <w:t>1%82%2008102021.</w:t>
      </w:r>
      <w:r w:rsidRPr="000B354B">
        <w:rPr>
          <w:rFonts w:ascii="Arial Narrow" w:hAnsi="Arial Narrow"/>
          <w:sz w:val="16"/>
          <w:szCs w:val="16"/>
        </w:rPr>
        <w:t>pdf</w:t>
      </w:r>
    </w:p>
  </w:footnote>
  <w:footnote w:id="84">
    <w:p w14:paraId="782106EA" w14:textId="77777777" w:rsidR="00D52B4B" w:rsidRPr="00CD6113" w:rsidRDefault="00D52B4B" w:rsidP="00D52B4B">
      <w:pPr>
        <w:pStyle w:val="FootnoteText"/>
        <w:rPr>
          <w:rFonts w:ascii="Arial Narrow" w:hAnsi="Arial Narrow"/>
          <w:sz w:val="16"/>
          <w:szCs w:val="16"/>
          <w:lang w:val="ru-RU"/>
        </w:rPr>
      </w:pPr>
      <w:r w:rsidRPr="000B354B">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0B354B">
        <w:rPr>
          <w:rFonts w:ascii="Arial Narrow" w:hAnsi="Arial Narrow"/>
          <w:sz w:val="16"/>
          <w:szCs w:val="16"/>
        </w:rPr>
        <w:t>https</w:t>
      </w:r>
      <w:r w:rsidRPr="00CD6113">
        <w:rPr>
          <w:rFonts w:ascii="Arial Narrow" w:hAnsi="Arial Narrow"/>
          <w:sz w:val="16"/>
          <w:szCs w:val="16"/>
          <w:lang w:val="ru-RU"/>
        </w:rPr>
        <w:t>://</w:t>
      </w:r>
      <w:r w:rsidRPr="000B354B">
        <w:rPr>
          <w:rFonts w:ascii="Arial Narrow" w:hAnsi="Arial Narrow"/>
          <w:sz w:val="16"/>
          <w:szCs w:val="16"/>
        </w:rPr>
        <w:t>unfccc</w:t>
      </w:r>
      <w:r w:rsidRPr="00CD6113">
        <w:rPr>
          <w:rFonts w:ascii="Arial Narrow" w:hAnsi="Arial Narrow"/>
          <w:sz w:val="16"/>
          <w:szCs w:val="16"/>
          <w:lang w:val="ru-RU"/>
        </w:rPr>
        <w:t>.</w:t>
      </w:r>
      <w:r w:rsidRPr="000B354B">
        <w:rPr>
          <w:rFonts w:ascii="Arial Narrow" w:hAnsi="Arial Narrow"/>
          <w:sz w:val="16"/>
          <w:szCs w:val="16"/>
        </w:rPr>
        <w:t>int</w:t>
      </w:r>
      <w:r w:rsidRPr="00CD6113">
        <w:rPr>
          <w:rFonts w:ascii="Arial Narrow" w:hAnsi="Arial Narrow"/>
          <w:sz w:val="16"/>
          <w:szCs w:val="16"/>
          <w:lang w:val="ru-RU"/>
        </w:rPr>
        <w:t>/</w:t>
      </w:r>
      <w:r w:rsidRPr="000B354B">
        <w:rPr>
          <w:rFonts w:ascii="Arial Narrow" w:hAnsi="Arial Narrow"/>
          <w:sz w:val="16"/>
          <w:szCs w:val="16"/>
        </w:rPr>
        <w:t>sites</w:t>
      </w:r>
      <w:r w:rsidRPr="00CD6113">
        <w:rPr>
          <w:rFonts w:ascii="Arial Narrow" w:hAnsi="Arial Narrow"/>
          <w:sz w:val="16"/>
          <w:szCs w:val="16"/>
          <w:lang w:val="ru-RU"/>
        </w:rPr>
        <w:t>/</w:t>
      </w:r>
      <w:r w:rsidRPr="000B354B">
        <w:rPr>
          <w:rFonts w:ascii="Arial Narrow" w:hAnsi="Arial Narrow"/>
          <w:sz w:val="16"/>
          <w:szCs w:val="16"/>
        </w:rPr>
        <w:t>default</w:t>
      </w:r>
      <w:r w:rsidRPr="00CD6113">
        <w:rPr>
          <w:rFonts w:ascii="Arial Narrow" w:hAnsi="Arial Narrow"/>
          <w:sz w:val="16"/>
          <w:szCs w:val="16"/>
          <w:lang w:val="ru-RU"/>
        </w:rPr>
        <w:t>/</w:t>
      </w:r>
      <w:r w:rsidRPr="000B354B">
        <w:rPr>
          <w:rFonts w:ascii="Arial Narrow" w:hAnsi="Arial Narrow"/>
          <w:sz w:val="16"/>
          <w:szCs w:val="16"/>
        </w:rPr>
        <w:t>files</w:t>
      </w:r>
      <w:r w:rsidRPr="00CD6113">
        <w:rPr>
          <w:rFonts w:ascii="Arial Narrow" w:hAnsi="Arial Narrow"/>
          <w:sz w:val="16"/>
          <w:szCs w:val="16"/>
          <w:lang w:val="ru-RU"/>
        </w:rPr>
        <w:t>/</w:t>
      </w:r>
      <w:r w:rsidRPr="000B354B">
        <w:rPr>
          <w:rFonts w:ascii="Arial Narrow" w:hAnsi="Arial Narrow"/>
          <w:sz w:val="16"/>
          <w:szCs w:val="16"/>
        </w:rPr>
        <w:t>NDC</w:t>
      </w:r>
      <w:r w:rsidRPr="00CD6113">
        <w:rPr>
          <w:rFonts w:ascii="Arial Narrow" w:hAnsi="Arial Narrow"/>
          <w:sz w:val="16"/>
          <w:szCs w:val="16"/>
          <w:lang w:val="ru-RU"/>
        </w:rPr>
        <w:t>/2022-06/</w:t>
      </w:r>
      <w:r w:rsidRPr="000B354B">
        <w:rPr>
          <w:rFonts w:ascii="Arial Narrow" w:hAnsi="Arial Narrow"/>
          <w:sz w:val="16"/>
          <w:szCs w:val="16"/>
        </w:rPr>
        <w:t>NDC</w:t>
      </w:r>
      <w:r w:rsidRPr="00CD6113">
        <w:rPr>
          <w:rFonts w:ascii="Arial Narrow" w:hAnsi="Arial Narrow"/>
          <w:sz w:val="16"/>
          <w:szCs w:val="16"/>
          <w:lang w:val="ru-RU"/>
        </w:rPr>
        <w:t>_</w:t>
      </w:r>
      <w:r w:rsidRPr="000B354B">
        <w:rPr>
          <w:rFonts w:ascii="Arial Narrow" w:hAnsi="Arial Narrow"/>
          <w:sz w:val="16"/>
          <w:szCs w:val="16"/>
        </w:rPr>
        <w:t>TAJIKISTAN</w:t>
      </w:r>
      <w:r w:rsidRPr="00CD6113">
        <w:rPr>
          <w:rFonts w:ascii="Arial Narrow" w:hAnsi="Arial Narrow"/>
          <w:sz w:val="16"/>
          <w:szCs w:val="16"/>
          <w:lang w:val="ru-RU"/>
        </w:rPr>
        <w:t>_</w:t>
      </w:r>
      <w:r w:rsidRPr="000B354B">
        <w:rPr>
          <w:rFonts w:ascii="Arial Narrow" w:hAnsi="Arial Narrow"/>
          <w:sz w:val="16"/>
          <w:szCs w:val="16"/>
        </w:rPr>
        <w:t>ENG</w:t>
      </w:r>
      <w:r w:rsidRPr="00CD6113">
        <w:rPr>
          <w:rFonts w:ascii="Arial Narrow" w:hAnsi="Arial Narrow"/>
          <w:sz w:val="16"/>
          <w:szCs w:val="16"/>
          <w:lang w:val="ru-RU"/>
        </w:rPr>
        <w:t>.</w:t>
      </w:r>
      <w:r w:rsidRPr="000B354B">
        <w:rPr>
          <w:rFonts w:ascii="Arial Narrow" w:hAnsi="Arial Narrow"/>
          <w:sz w:val="16"/>
          <w:szCs w:val="16"/>
        </w:rPr>
        <w:t>pdf</w:t>
      </w:r>
    </w:p>
  </w:footnote>
  <w:footnote w:id="85">
    <w:p w14:paraId="26134608" w14:textId="77777777" w:rsidR="00D52B4B" w:rsidRPr="00CD6113" w:rsidRDefault="00D52B4B" w:rsidP="00D52B4B">
      <w:pPr>
        <w:pStyle w:val="FootnoteText"/>
        <w:rPr>
          <w:rFonts w:ascii="Arial Narrow" w:hAnsi="Arial Narrow"/>
          <w:sz w:val="16"/>
          <w:szCs w:val="16"/>
          <w:lang w:val="ru-RU"/>
        </w:rPr>
      </w:pPr>
      <w:r w:rsidRPr="000B354B">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0B354B">
        <w:rPr>
          <w:rFonts w:ascii="Arial Narrow" w:hAnsi="Arial Narrow"/>
          <w:sz w:val="16"/>
          <w:szCs w:val="16"/>
        </w:rPr>
        <w:t>https</w:t>
      </w:r>
      <w:r w:rsidRPr="00CD6113">
        <w:rPr>
          <w:rFonts w:ascii="Arial Narrow" w:hAnsi="Arial Narrow"/>
          <w:sz w:val="16"/>
          <w:szCs w:val="16"/>
          <w:lang w:val="ru-RU"/>
        </w:rPr>
        <w:t>://</w:t>
      </w:r>
      <w:r w:rsidRPr="000B354B">
        <w:rPr>
          <w:rFonts w:ascii="Arial Narrow" w:hAnsi="Arial Narrow"/>
          <w:sz w:val="16"/>
          <w:szCs w:val="16"/>
        </w:rPr>
        <w:t>unfccc</w:t>
      </w:r>
      <w:r w:rsidRPr="00CD6113">
        <w:rPr>
          <w:rFonts w:ascii="Arial Narrow" w:hAnsi="Arial Narrow"/>
          <w:sz w:val="16"/>
          <w:szCs w:val="16"/>
          <w:lang w:val="ru-RU"/>
        </w:rPr>
        <w:t>.</w:t>
      </w:r>
      <w:r w:rsidRPr="000B354B">
        <w:rPr>
          <w:rFonts w:ascii="Arial Narrow" w:hAnsi="Arial Narrow"/>
          <w:sz w:val="16"/>
          <w:szCs w:val="16"/>
        </w:rPr>
        <w:t>int</w:t>
      </w:r>
      <w:r w:rsidRPr="00CD6113">
        <w:rPr>
          <w:rFonts w:ascii="Arial Narrow" w:hAnsi="Arial Narrow"/>
          <w:sz w:val="16"/>
          <w:szCs w:val="16"/>
          <w:lang w:val="ru-RU"/>
        </w:rPr>
        <w:t>/</w:t>
      </w:r>
      <w:r w:rsidRPr="000B354B">
        <w:rPr>
          <w:rFonts w:ascii="Arial Narrow" w:hAnsi="Arial Narrow"/>
          <w:sz w:val="16"/>
          <w:szCs w:val="16"/>
        </w:rPr>
        <w:t>sites</w:t>
      </w:r>
      <w:r w:rsidRPr="00CD6113">
        <w:rPr>
          <w:rFonts w:ascii="Arial Narrow" w:hAnsi="Arial Narrow"/>
          <w:sz w:val="16"/>
          <w:szCs w:val="16"/>
          <w:lang w:val="ru-RU"/>
        </w:rPr>
        <w:t>/</w:t>
      </w:r>
      <w:r w:rsidRPr="000B354B">
        <w:rPr>
          <w:rFonts w:ascii="Arial Narrow" w:hAnsi="Arial Narrow"/>
          <w:sz w:val="16"/>
          <w:szCs w:val="16"/>
        </w:rPr>
        <w:t>default</w:t>
      </w:r>
      <w:r w:rsidRPr="00CD6113">
        <w:rPr>
          <w:rFonts w:ascii="Arial Narrow" w:hAnsi="Arial Narrow"/>
          <w:sz w:val="16"/>
          <w:szCs w:val="16"/>
          <w:lang w:val="ru-RU"/>
        </w:rPr>
        <w:t>/</w:t>
      </w:r>
      <w:r w:rsidRPr="000B354B">
        <w:rPr>
          <w:rFonts w:ascii="Arial Narrow" w:hAnsi="Arial Narrow"/>
          <w:sz w:val="16"/>
          <w:szCs w:val="16"/>
        </w:rPr>
        <w:t>files</w:t>
      </w:r>
      <w:r w:rsidRPr="00CD6113">
        <w:rPr>
          <w:rFonts w:ascii="Arial Narrow" w:hAnsi="Arial Narrow"/>
          <w:sz w:val="16"/>
          <w:szCs w:val="16"/>
          <w:lang w:val="ru-RU"/>
        </w:rPr>
        <w:t>/</w:t>
      </w:r>
      <w:r w:rsidRPr="000B354B">
        <w:rPr>
          <w:rFonts w:ascii="Arial Narrow" w:hAnsi="Arial Narrow"/>
          <w:sz w:val="16"/>
          <w:szCs w:val="16"/>
        </w:rPr>
        <w:t>NDC</w:t>
      </w:r>
      <w:r w:rsidRPr="00CD6113">
        <w:rPr>
          <w:rFonts w:ascii="Arial Narrow" w:hAnsi="Arial Narrow"/>
          <w:sz w:val="16"/>
          <w:szCs w:val="16"/>
          <w:lang w:val="ru-RU"/>
        </w:rPr>
        <w:t>/2023-04/</w:t>
      </w:r>
      <w:r w:rsidRPr="000B354B">
        <w:rPr>
          <w:rFonts w:ascii="Arial Narrow" w:hAnsi="Arial Narrow"/>
          <w:sz w:val="16"/>
          <w:szCs w:val="16"/>
        </w:rPr>
        <w:t>T</w:t>
      </w:r>
      <w:r w:rsidRPr="00CD6113">
        <w:rPr>
          <w:rFonts w:ascii="Arial Narrow" w:hAnsi="Arial Narrow"/>
          <w:sz w:val="16"/>
          <w:szCs w:val="16"/>
          <w:lang w:val="ru-RU"/>
        </w:rPr>
        <w:t>%</w:t>
      </w:r>
      <w:r w:rsidRPr="000B354B">
        <w:rPr>
          <w:rFonts w:ascii="Arial Narrow" w:hAnsi="Arial Narrow"/>
          <w:sz w:val="16"/>
          <w:szCs w:val="16"/>
        </w:rPr>
        <w:t>C</w:t>
      </w:r>
      <w:r w:rsidRPr="00CD6113">
        <w:rPr>
          <w:rFonts w:ascii="Arial Narrow" w:hAnsi="Arial Narrow"/>
          <w:sz w:val="16"/>
          <w:szCs w:val="16"/>
          <w:lang w:val="ru-RU"/>
        </w:rPr>
        <w:t>3%9</w:t>
      </w:r>
      <w:r w:rsidRPr="000B354B">
        <w:rPr>
          <w:rFonts w:ascii="Arial Narrow" w:hAnsi="Arial Narrow"/>
          <w:sz w:val="16"/>
          <w:szCs w:val="16"/>
        </w:rPr>
        <w:t>CRK</w:t>
      </w:r>
      <w:r w:rsidRPr="00CD6113">
        <w:rPr>
          <w:rFonts w:ascii="Arial Narrow" w:hAnsi="Arial Narrow"/>
          <w:sz w:val="16"/>
          <w:szCs w:val="16"/>
          <w:lang w:val="ru-RU"/>
        </w:rPr>
        <w:t>%</w:t>
      </w:r>
      <w:r w:rsidRPr="000B354B">
        <w:rPr>
          <w:rFonts w:ascii="Arial Narrow" w:hAnsi="Arial Narrow"/>
          <w:sz w:val="16"/>
          <w:szCs w:val="16"/>
        </w:rPr>
        <w:t>C</w:t>
      </w:r>
      <w:r w:rsidRPr="00CD6113">
        <w:rPr>
          <w:rFonts w:ascii="Arial Narrow" w:hAnsi="Arial Narrow"/>
          <w:sz w:val="16"/>
          <w:szCs w:val="16"/>
          <w:lang w:val="ru-RU"/>
        </w:rPr>
        <w:t>4%</w:t>
      </w:r>
      <w:r w:rsidRPr="000B354B">
        <w:rPr>
          <w:rFonts w:ascii="Arial Narrow" w:hAnsi="Arial Narrow"/>
          <w:sz w:val="16"/>
          <w:szCs w:val="16"/>
        </w:rPr>
        <w:t>B</w:t>
      </w:r>
      <w:r w:rsidRPr="00CD6113">
        <w:rPr>
          <w:rFonts w:ascii="Arial Narrow" w:hAnsi="Arial Narrow"/>
          <w:sz w:val="16"/>
          <w:szCs w:val="16"/>
          <w:lang w:val="ru-RU"/>
        </w:rPr>
        <w:t>0</w:t>
      </w:r>
      <w:r w:rsidRPr="000B354B">
        <w:rPr>
          <w:rFonts w:ascii="Arial Narrow" w:hAnsi="Arial Narrow"/>
          <w:sz w:val="16"/>
          <w:szCs w:val="16"/>
        </w:rPr>
        <w:t>YE</w:t>
      </w:r>
      <w:r w:rsidRPr="00CD6113">
        <w:rPr>
          <w:rFonts w:ascii="Arial Narrow" w:hAnsi="Arial Narrow"/>
          <w:sz w:val="16"/>
          <w:szCs w:val="16"/>
          <w:lang w:val="ru-RU"/>
        </w:rPr>
        <w:t>_</w:t>
      </w:r>
      <w:r w:rsidRPr="000B354B">
        <w:rPr>
          <w:rFonts w:ascii="Arial Narrow" w:hAnsi="Arial Narrow"/>
          <w:sz w:val="16"/>
          <w:szCs w:val="16"/>
        </w:rPr>
        <w:t>UPDATED</w:t>
      </w:r>
      <w:r w:rsidRPr="00CD6113">
        <w:rPr>
          <w:rFonts w:ascii="Arial Narrow" w:hAnsi="Arial Narrow"/>
          <w:sz w:val="16"/>
          <w:szCs w:val="16"/>
          <w:lang w:val="ru-RU"/>
        </w:rPr>
        <w:t>%201</w:t>
      </w:r>
      <w:r w:rsidRPr="000B354B">
        <w:rPr>
          <w:rFonts w:ascii="Arial Narrow" w:hAnsi="Arial Narrow"/>
          <w:sz w:val="16"/>
          <w:szCs w:val="16"/>
        </w:rPr>
        <w:t>st</w:t>
      </w:r>
      <w:r w:rsidRPr="00CD6113">
        <w:rPr>
          <w:rFonts w:ascii="Arial Narrow" w:hAnsi="Arial Narrow"/>
          <w:sz w:val="16"/>
          <w:szCs w:val="16"/>
          <w:lang w:val="ru-RU"/>
        </w:rPr>
        <w:t>%20</w:t>
      </w:r>
      <w:r w:rsidRPr="000B354B">
        <w:rPr>
          <w:rFonts w:ascii="Arial Narrow" w:hAnsi="Arial Narrow"/>
          <w:sz w:val="16"/>
          <w:szCs w:val="16"/>
        </w:rPr>
        <w:t>NDC</w:t>
      </w:r>
      <w:r w:rsidRPr="00CD6113">
        <w:rPr>
          <w:rFonts w:ascii="Arial Narrow" w:hAnsi="Arial Narrow"/>
          <w:sz w:val="16"/>
          <w:szCs w:val="16"/>
          <w:lang w:val="ru-RU"/>
        </w:rPr>
        <w:t>_</w:t>
      </w:r>
      <w:r w:rsidRPr="000B354B">
        <w:rPr>
          <w:rFonts w:ascii="Arial Narrow" w:hAnsi="Arial Narrow"/>
          <w:sz w:val="16"/>
          <w:szCs w:val="16"/>
        </w:rPr>
        <w:t>EN</w:t>
      </w:r>
      <w:r w:rsidRPr="00CD6113">
        <w:rPr>
          <w:rFonts w:ascii="Arial Narrow" w:hAnsi="Arial Narrow"/>
          <w:sz w:val="16"/>
          <w:szCs w:val="16"/>
          <w:lang w:val="ru-RU"/>
        </w:rPr>
        <w:t>.</w:t>
      </w:r>
      <w:r w:rsidRPr="000B354B">
        <w:rPr>
          <w:rFonts w:ascii="Arial Narrow" w:hAnsi="Arial Narrow"/>
          <w:sz w:val="16"/>
          <w:szCs w:val="16"/>
        </w:rPr>
        <w:t>pdf</w:t>
      </w:r>
    </w:p>
  </w:footnote>
  <w:footnote w:id="86">
    <w:p w14:paraId="4C7260AB" w14:textId="77777777" w:rsidR="00D52B4B" w:rsidRPr="00CD6113" w:rsidRDefault="00D52B4B" w:rsidP="00D52B4B">
      <w:pPr>
        <w:pStyle w:val="FootnoteText"/>
        <w:rPr>
          <w:rFonts w:ascii="Arial Narrow" w:hAnsi="Arial Narrow"/>
          <w:sz w:val="16"/>
          <w:szCs w:val="16"/>
          <w:lang w:val="ru-RU"/>
        </w:rPr>
      </w:pPr>
      <w:r w:rsidRPr="000B354B">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0B354B">
        <w:rPr>
          <w:rFonts w:ascii="Arial Narrow" w:hAnsi="Arial Narrow"/>
          <w:sz w:val="16"/>
          <w:szCs w:val="16"/>
        </w:rPr>
        <w:t>https</w:t>
      </w:r>
      <w:r w:rsidRPr="00CD6113">
        <w:rPr>
          <w:rFonts w:ascii="Arial Narrow" w:hAnsi="Arial Narrow"/>
          <w:sz w:val="16"/>
          <w:szCs w:val="16"/>
          <w:lang w:val="ru-RU"/>
        </w:rPr>
        <w:t>://</w:t>
      </w:r>
      <w:r w:rsidRPr="000B354B">
        <w:rPr>
          <w:rFonts w:ascii="Arial Narrow" w:hAnsi="Arial Narrow"/>
          <w:sz w:val="16"/>
          <w:szCs w:val="16"/>
        </w:rPr>
        <w:t>unfccc</w:t>
      </w:r>
      <w:r w:rsidRPr="00CD6113">
        <w:rPr>
          <w:rFonts w:ascii="Arial Narrow" w:hAnsi="Arial Narrow"/>
          <w:sz w:val="16"/>
          <w:szCs w:val="16"/>
          <w:lang w:val="ru-RU"/>
        </w:rPr>
        <w:t>.</w:t>
      </w:r>
      <w:r w:rsidRPr="000B354B">
        <w:rPr>
          <w:rFonts w:ascii="Arial Narrow" w:hAnsi="Arial Narrow"/>
          <w:sz w:val="16"/>
          <w:szCs w:val="16"/>
        </w:rPr>
        <w:t>int</w:t>
      </w:r>
      <w:r w:rsidRPr="00CD6113">
        <w:rPr>
          <w:rFonts w:ascii="Arial Narrow" w:hAnsi="Arial Narrow"/>
          <w:sz w:val="16"/>
          <w:szCs w:val="16"/>
          <w:lang w:val="ru-RU"/>
        </w:rPr>
        <w:t>/</w:t>
      </w:r>
      <w:r w:rsidRPr="000B354B">
        <w:rPr>
          <w:rFonts w:ascii="Arial Narrow" w:hAnsi="Arial Narrow"/>
          <w:sz w:val="16"/>
          <w:szCs w:val="16"/>
        </w:rPr>
        <w:t>sites</w:t>
      </w:r>
      <w:r w:rsidRPr="00CD6113">
        <w:rPr>
          <w:rFonts w:ascii="Arial Narrow" w:hAnsi="Arial Narrow"/>
          <w:sz w:val="16"/>
          <w:szCs w:val="16"/>
          <w:lang w:val="ru-RU"/>
        </w:rPr>
        <w:t>/</w:t>
      </w:r>
      <w:r w:rsidRPr="000B354B">
        <w:rPr>
          <w:rFonts w:ascii="Arial Narrow" w:hAnsi="Arial Narrow"/>
          <w:sz w:val="16"/>
          <w:szCs w:val="16"/>
        </w:rPr>
        <w:t>default</w:t>
      </w:r>
      <w:r w:rsidRPr="00CD6113">
        <w:rPr>
          <w:rFonts w:ascii="Arial Narrow" w:hAnsi="Arial Narrow"/>
          <w:sz w:val="16"/>
          <w:szCs w:val="16"/>
          <w:lang w:val="ru-RU"/>
        </w:rPr>
        <w:t>/</w:t>
      </w:r>
      <w:r w:rsidRPr="000B354B">
        <w:rPr>
          <w:rFonts w:ascii="Arial Narrow" w:hAnsi="Arial Narrow"/>
          <w:sz w:val="16"/>
          <w:szCs w:val="16"/>
        </w:rPr>
        <w:t>files</w:t>
      </w:r>
      <w:r w:rsidRPr="00CD6113">
        <w:rPr>
          <w:rFonts w:ascii="Arial Narrow" w:hAnsi="Arial Narrow"/>
          <w:sz w:val="16"/>
          <w:szCs w:val="16"/>
          <w:lang w:val="ru-RU"/>
        </w:rPr>
        <w:t>/</w:t>
      </w:r>
      <w:r w:rsidRPr="000B354B">
        <w:rPr>
          <w:rFonts w:ascii="Arial Narrow" w:hAnsi="Arial Narrow"/>
          <w:sz w:val="16"/>
          <w:szCs w:val="16"/>
        </w:rPr>
        <w:t>NDC</w:t>
      </w:r>
      <w:r w:rsidRPr="00CD6113">
        <w:rPr>
          <w:rFonts w:ascii="Arial Narrow" w:hAnsi="Arial Narrow"/>
          <w:sz w:val="16"/>
          <w:szCs w:val="16"/>
          <w:lang w:val="ru-RU"/>
        </w:rPr>
        <w:t>/2023-01/</w:t>
      </w:r>
      <w:r w:rsidRPr="000B354B">
        <w:rPr>
          <w:rFonts w:ascii="Arial Narrow" w:hAnsi="Arial Narrow"/>
          <w:sz w:val="16"/>
          <w:szCs w:val="16"/>
        </w:rPr>
        <w:t>NDC</w:t>
      </w:r>
      <w:r w:rsidRPr="00CD6113">
        <w:rPr>
          <w:rFonts w:ascii="Arial Narrow" w:hAnsi="Arial Narrow"/>
          <w:sz w:val="16"/>
          <w:szCs w:val="16"/>
          <w:lang w:val="ru-RU"/>
        </w:rPr>
        <w:t>_</w:t>
      </w:r>
      <w:r w:rsidRPr="000B354B">
        <w:rPr>
          <w:rFonts w:ascii="Arial Narrow" w:hAnsi="Arial Narrow"/>
          <w:sz w:val="16"/>
          <w:szCs w:val="16"/>
        </w:rPr>
        <w:t>Turkmenistan</w:t>
      </w:r>
      <w:r w:rsidRPr="00CD6113">
        <w:rPr>
          <w:rFonts w:ascii="Arial Narrow" w:hAnsi="Arial Narrow"/>
          <w:sz w:val="16"/>
          <w:szCs w:val="16"/>
          <w:lang w:val="ru-RU"/>
        </w:rPr>
        <w:t>_12-05-2022_</w:t>
      </w:r>
      <w:r w:rsidRPr="000B354B">
        <w:rPr>
          <w:rFonts w:ascii="Arial Narrow" w:hAnsi="Arial Narrow"/>
          <w:sz w:val="16"/>
          <w:szCs w:val="16"/>
        </w:rPr>
        <w:t>approv</w:t>
      </w:r>
      <w:r w:rsidRPr="00CD6113">
        <w:rPr>
          <w:rFonts w:ascii="Arial Narrow" w:hAnsi="Arial Narrow"/>
          <w:sz w:val="16"/>
          <w:szCs w:val="16"/>
          <w:lang w:val="ru-RU"/>
        </w:rPr>
        <w:t>.%20</w:t>
      </w:r>
      <w:r w:rsidRPr="000B354B">
        <w:rPr>
          <w:rFonts w:ascii="Arial Narrow" w:hAnsi="Arial Narrow"/>
          <w:sz w:val="16"/>
          <w:szCs w:val="16"/>
        </w:rPr>
        <w:t>by</w:t>
      </w:r>
      <w:r w:rsidRPr="00CD6113">
        <w:rPr>
          <w:rFonts w:ascii="Arial Narrow" w:hAnsi="Arial Narrow"/>
          <w:sz w:val="16"/>
          <w:szCs w:val="16"/>
          <w:lang w:val="ru-RU"/>
        </w:rPr>
        <w:t>%20</w:t>
      </w:r>
      <w:r w:rsidRPr="000B354B">
        <w:rPr>
          <w:rFonts w:ascii="Arial Narrow" w:hAnsi="Arial Narrow"/>
          <w:sz w:val="16"/>
          <w:szCs w:val="16"/>
        </w:rPr>
        <w:t>Decree</w:t>
      </w:r>
      <w:r w:rsidRPr="00CD6113">
        <w:rPr>
          <w:rFonts w:ascii="Arial Narrow" w:hAnsi="Arial Narrow"/>
          <w:sz w:val="16"/>
          <w:szCs w:val="16"/>
          <w:lang w:val="ru-RU"/>
        </w:rPr>
        <w:t>_</w:t>
      </w:r>
      <w:r w:rsidRPr="000B354B">
        <w:rPr>
          <w:rFonts w:ascii="Arial Narrow" w:hAnsi="Arial Narrow"/>
          <w:sz w:val="16"/>
          <w:szCs w:val="16"/>
        </w:rPr>
        <w:t>Eng</w:t>
      </w:r>
      <w:r w:rsidRPr="00CD6113">
        <w:rPr>
          <w:rFonts w:ascii="Arial Narrow" w:hAnsi="Arial Narrow"/>
          <w:sz w:val="16"/>
          <w:szCs w:val="16"/>
          <w:lang w:val="ru-RU"/>
        </w:rPr>
        <w:t>.</w:t>
      </w:r>
      <w:r w:rsidRPr="000B354B">
        <w:rPr>
          <w:rFonts w:ascii="Arial Narrow" w:hAnsi="Arial Narrow"/>
          <w:sz w:val="16"/>
          <w:szCs w:val="16"/>
        </w:rPr>
        <w:t>pdf</w:t>
      </w:r>
    </w:p>
  </w:footnote>
  <w:footnote w:id="87">
    <w:p w14:paraId="5AF37010" w14:textId="77777777" w:rsidR="00D52B4B" w:rsidRPr="00CD6113" w:rsidRDefault="00D52B4B" w:rsidP="00D52B4B">
      <w:pPr>
        <w:pStyle w:val="FootnoteText"/>
        <w:rPr>
          <w:lang w:val="ru-RU"/>
        </w:rPr>
      </w:pPr>
      <w:r w:rsidRPr="000B354B">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0B354B">
        <w:rPr>
          <w:rFonts w:ascii="Arial Narrow" w:hAnsi="Arial Narrow"/>
          <w:sz w:val="16"/>
          <w:szCs w:val="16"/>
        </w:rPr>
        <w:t>https</w:t>
      </w:r>
      <w:r w:rsidRPr="00CD6113">
        <w:rPr>
          <w:rFonts w:ascii="Arial Narrow" w:hAnsi="Arial Narrow"/>
          <w:sz w:val="16"/>
          <w:szCs w:val="16"/>
          <w:lang w:val="ru-RU"/>
        </w:rPr>
        <w:t>://</w:t>
      </w:r>
      <w:r w:rsidRPr="000B354B">
        <w:rPr>
          <w:rFonts w:ascii="Arial Narrow" w:hAnsi="Arial Narrow"/>
          <w:sz w:val="16"/>
          <w:szCs w:val="16"/>
        </w:rPr>
        <w:t>unfccc</w:t>
      </w:r>
      <w:r w:rsidRPr="00CD6113">
        <w:rPr>
          <w:rFonts w:ascii="Arial Narrow" w:hAnsi="Arial Narrow"/>
          <w:sz w:val="16"/>
          <w:szCs w:val="16"/>
          <w:lang w:val="ru-RU"/>
        </w:rPr>
        <w:t>.</w:t>
      </w:r>
      <w:r w:rsidRPr="000B354B">
        <w:rPr>
          <w:rFonts w:ascii="Arial Narrow" w:hAnsi="Arial Narrow"/>
          <w:sz w:val="16"/>
          <w:szCs w:val="16"/>
        </w:rPr>
        <w:t>int</w:t>
      </w:r>
      <w:r w:rsidRPr="00CD6113">
        <w:rPr>
          <w:rFonts w:ascii="Arial Narrow" w:hAnsi="Arial Narrow"/>
          <w:sz w:val="16"/>
          <w:szCs w:val="16"/>
          <w:lang w:val="ru-RU"/>
        </w:rPr>
        <w:t>/</w:t>
      </w:r>
      <w:r w:rsidRPr="000B354B">
        <w:rPr>
          <w:rFonts w:ascii="Arial Narrow" w:hAnsi="Arial Narrow"/>
          <w:sz w:val="16"/>
          <w:szCs w:val="16"/>
        </w:rPr>
        <w:t>sites</w:t>
      </w:r>
      <w:r w:rsidRPr="00CD6113">
        <w:rPr>
          <w:rFonts w:ascii="Arial Narrow" w:hAnsi="Arial Narrow"/>
          <w:sz w:val="16"/>
          <w:szCs w:val="16"/>
          <w:lang w:val="ru-RU"/>
        </w:rPr>
        <w:t>/</w:t>
      </w:r>
      <w:r w:rsidRPr="000B354B">
        <w:rPr>
          <w:rFonts w:ascii="Arial Narrow" w:hAnsi="Arial Narrow"/>
          <w:sz w:val="16"/>
          <w:szCs w:val="16"/>
        </w:rPr>
        <w:t>default</w:t>
      </w:r>
      <w:r w:rsidRPr="00CD6113">
        <w:rPr>
          <w:rFonts w:ascii="Arial Narrow" w:hAnsi="Arial Narrow"/>
          <w:sz w:val="16"/>
          <w:szCs w:val="16"/>
          <w:lang w:val="ru-RU"/>
        </w:rPr>
        <w:t>/</w:t>
      </w:r>
      <w:r w:rsidRPr="000B354B">
        <w:rPr>
          <w:rFonts w:ascii="Arial Narrow" w:hAnsi="Arial Narrow"/>
          <w:sz w:val="16"/>
          <w:szCs w:val="16"/>
        </w:rPr>
        <w:t>files</w:t>
      </w:r>
      <w:r w:rsidRPr="00CD6113">
        <w:rPr>
          <w:rFonts w:ascii="Arial Narrow" w:hAnsi="Arial Narrow"/>
          <w:sz w:val="16"/>
          <w:szCs w:val="16"/>
          <w:lang w:val="ru-RU"/>
        </w:rPr>
        <w:t>/</w:t>
      </w:r>
      <w:r w:rsidRPr="000B354B">
        <w:rPr>
          <w:rFonts w:ascii="Arial Narrow" w:hAnsi="Arial Narrow"/>
          <w:sz w:val="16"/>
          <w:szCs w:val="16"/>
        </w:rPr>
        <w:t>NDC</w:t>
      </w:r>
      <w:r w:rsidRPr="00CD6113">
        <w:rPr>
          <w:rFonts w:ascii="Arial Narrow" w:hAnsi="Arial Narrow"/>
          <w:sz w:val="16"/>
          <w:szCs w:val="16"/>
          <w:lang w:val="ru-RU"/>
        </w:rPr>
        <w:t>/2022-06/</w:t>
      </w:r>
      <w:r w:rsidRPr="000B354B">
        <w:rPr>
          <w:rFonts w:ascii="Arial Narrow" w:hAnsi="Arial Narrow"/>
          <w:sz w:val="16"/>
          <w:szCs w:val="16"/>
        </w:rPr>
        <w:t>Uzbekistan</w:t>
      </w:r>
      <w:r w:rsidRPr="00CD6113">
        <w:rPr>
          <w:rFonts w:ascii="Arial Narrow" w:hAnsi="Arial Narrow"/>
          <w:sz w:val="16"/>
          <w:szCs w:val="16"/>
          <w:lang w:val="ru-RU"/>
        </w:rPr>
        <w:t>_</w:t>
      </w:r>
      <w:r w:rsidRPr="000B354B">
        <w:rPr>
          <w:rFonts w:ascii="Arial Narrow" w:hAnsi="Arial Narrow"/>
          <w:sz w:val="16"/>
          <w:szCs w:val="16"/>
        </w:rPr>
        <w:t>Updated</w:t>
      </w:r>
      <w:r w:rsidRPr="00CD6113">
        <w:rPr>
          <w:rFonts w:ascii="Arial Narrow" w:hAnsi="Arial Narrow"/>
          <w:sz w:val="16"/>
          <w:szCs w:val="16"/>
          <w:lang w:val="ru-RU"/>
        </w:rPr>
        <w:t>%20</w:t>
      </w:r>
      <w:r w:rsidRPr="000B354B">
        <w:rPr>
          <w:rFonts w:ascii="Arial Narrow" w:hAnsi="Arial Narrow"/>
          <w:sz w:val="16"/>
          <w:szCs w:val="16"/>
        </w:rPr>
        <w:t>NDC</w:t>
      </w:r>
      <w:r w:rsidRPr="00CD6113">
        <w:rPr>
          <w:rFonts w:ascii="Arial Narrow" w:hAnsi="Arial Narrow"/>
          <w:sz w:val="16"/>
          <w:szCs w:val="16"/>
          <w:lang w:val="ru-RU"/>
        </w:rPr>
        <w:t>_2021_</w:t>
      </w:r>
      <w:r w:rsidRPr="000B354B">
        <w:rPr>
          <w:rFonts w:ascii="Arial Narrow" w:hAnsi="Arial Narrow"/>
          <w:sz w:val="16"/>
          <w:szCs w:val="16"/>
        </w:rPr>
        <w:t>EN</w:t>
      </w:r>
      <w:r w:rsidRPr="00CD6113">
        <w:rPr>
          <w:rFonts w:ascii="Arial Narrow" w:hAnsi="Arial Narrow"/>
          <w:sz w:val="16"/>
          <w:szCs w:val="16"/>
          <w:lang w:val="ru-RU"/>
        </w:rPr>
        <w:t>.</w:t>
      </w:r>
      <w:r w:rsidRPr="000B354B">
        <w:rPr>
          <w:rFonts w:ascii="Arial Narrow" w:hAnsi="Arial Narrow"/>
          <w:sz w:val="16"/>
          <w:szCs w:val="16"/>
        </w:rPr>
        <w:t>pdf</w:t>
      </w:r>
    </w:p>
  </w:footnote>
  <w:footnote w:id="88">
    <w:p w14:paraId="743C68BD" w14:textId="77777777" w:rsidR="00ED1680" w:rsidRPr="00CD6113" w:rsidRDefault="00ED1680" w:rsidP="00ED1680">
      <w:pPr>
        <w:pStyle w:val="FootnoteText"/>
        <w:rPr>
          <w:lang w:val="ru-RU"/>
        </w:rPr>
      </w:pPr>
      <w:r w:rsidRPr="00E72A0B">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DD3743">
        <w:rPr>
          <w:rFonts w:ascii="Arial Narrow" w:hAnsi="Arial Narrow"/>
          <w:sz w:val="16"/>
          <w:szCs w:val="16"/>
        </w:rPr>
        <w:t>https</w:t>
      </w:r>
      <w:r w:rsidRPr="00CD6113">
        <w:rPr>
          <w:rFonts w:ascii="Arial Narrow" w:hAnsi="Arial Narrow"/>
          <w:sz w:val="16"/>
          <w:szCs w:val="16"/>
          <w:lang w:val="ru-RU"/>
        </w:rPr>
        <w:t>://</w:t>
      </w:r>
      <w:r w:rsidRPr="00DD3743">
        <w:rPr>
          <w:rFonts w:ascii="Arial Narrow" w:hAnsi="Arial Narrow"/>
          <w:sz w:val="16"/>
          <w:szCs w:val="16"/>
        </w:rPr>
        <w:t>www</w:t>
      </w:r>
      <w:r w:rsidRPr="00CD6113">
        <w:rPr>
          <w:rFonts w:ascii="Arial Narrow" w:hAnsi="Arial Narrow"/>
          <w:sz w:val="16"/>
          <w:szCs w:val="16"/>
          <w:lang w:val="ru-RU"/>
        </w:rPr>
        <w:t>.</w:t>
      </w:r>
      <w:r w:rsidRPr="00DD3743">
        <w:rPr>
          <w:rFonts w:ascii="Arial Narrow" w:hAnsi="Arial Narrow"/>
          <w:sz w:val="16"/>
          <w:szCs w:val="16"/>
        </w:rPr>
        <w:t>fao</w:t>
      </w:r>
      <w:r w:rsidRPr="00CD6113">
        <w:rPr>
          <w:rFonts w:ascii="Arial Narrow" w:hAnsi="Arial Narrow"/>
          <w:sz w:val="16"/>
          <w:szCs w:val="16"/>
          <w:lang w:val="ru-RU"/>
        </w:rPr>
        <w:t>.</w:t>
      </w:r>
      <w:r w:rsidRPr="00DD3743">
        <w:rPr>
          <w:rFonts w:ascii="Arial Narrow" w:hAnsi="Arial Narrow"/>
          <w:sz w:val="16"/>
          <w:szCs w:val="16"/>
        </w:rPr>
        <w:t>org</w:t>
      </w:r>
      <w:r w:rsidRPr="00CD6113">
        <w:rPr>
          <w:rFonts w:ascii="Arial Narrow" w:hAnsi="Arial Narrow"/>
          <w:sz w:val="16"/>
          <w:szCs w:val="16"/>
          <w:lang w:val="ru-RU"/>
        </w:rPr>
        <w:t>/</w:t>
      </w:r>
      <w:r w:rsidRPr="00DD3743">
        <w:rPr>
          <w:rFonts w:ascii="Arial Narrow" w:hAnsi="Arial Narrow"/>
          <w:sz w:val="16"/>
          <w:szCs w:val="16"/>
        </w:rPr>
        <w:t>in</w:t>
      </w:r>
      <w:r w:rsidRPr="00CD6113">
        <w:rPr>
          <w:rFonts w:ascii="Arial Narrow" w:hAnsi="Arial Narrow"/>
          <w:sz w:val="16"/>
          <w:szCs w:val="16"/>
          <w:lang w:val="ru-RU"/>
        </w:rPr>
        <w:t>-</w:t>
      </w:r>
      <w:r w:rsidRPr="00DD3743">
        <w:rPr>
          <w:rFonts w:ascii="Arial Narrow" w:hAnsi="Arial Narrow"/>
          <w:sz w:val="16"/>
          <w:szCs w:val="16"/>
        </w:rPr>
        <w:t>action</w:t>
      </w:r>
      <w:r w:rsidRPr="00CD6113">
        <w:rPr>
          <w:rFonts w:ascii="Arial Narrow" w:hAnsi="Arial Narrow"/>
          <w:sz w:val="16"/>
          <w:szCs w:val="16"/>
          <w:lang w:val="ru-RU"/>
        </w:rPr>
        <w:t>/</w:t>
      </w:r>
      <w:r w:rsidRPr="00DD3743">
        <w:rPr>
          <w:rFonts w:ascii="Arial Narrow" w:hAnsi="Arial Narrow"/>
          <w:sz w:val="16"/>
          <w:szCs w:val="16"/>
        </w:rPr>
        <w:t>forest</w:t>
      </w:r>
      <w:r w:rsidRPr="00CD6113">
        <w:rPr>
          <w:rFonts w:ascii="Arial Narrow" w:hAnsi="Arial Narrow"/>
          <w:sz w:val="16"/>
          <w:szCs w:val="16"/>
          <w:lang w:val="ru-RU"/>
        </w:rPr>
        <w:t>-</w:t>
      </w:r>
      <w:r w:rsidRPr="00DD3743">
        <w:rPr>
          <w:rFonts w:ascii="Arial Narrow" w:hAnsi="Arial Narrow"/>
          <w:sz w:val="16"/>
          <w:szCs w:val="16"/>
        </w:rPr>
        <w:t>landscape</w:t>
      </w:r>
      <w:r w:rsidRPr="00CD6113">
        <w:rPr>
          <w:rFonts w:ascii="Arial Narrow" w:hAnsi="Arial Narrow"/>
          <w:sz w:val="16"/>
          <w:szCs w:val="16"/>
          <w:lang w:val="ru-RU"/>
        </w:rPr>
        <w:t>-</w:t>
      </w:r>
      <w:r w:rsidRPr="00DD3743">
        <w:rPr>
          <w:rFonts w:ascii="Arial Narrow" w:hAnsi="Arial Narrow"/>
          <w:sz w:val="16"/>
          <w:szCs w:val="16"/>
        </w:rPr>
        <w:t>restoration</w:t>
      </w:r>
      <w:r w:rsidRPr="00CD6113">
        <w:rPr>
          <w:rFonts w:ascii="Arial Narrow" w:hAnsi="Arial Narrow"/>
          <w:sz w:val="16"/>
          <w:szCs w:val="16"/>
          <w:lang w:val="ru-RU"/>
        </w:rPr>
        <w:t>-</w:t>
      </w:r>
      <w:r w:rsidRPr="00DD3743">
        <w:rPr>
          <w:rFonts w:ascii="Arial Narrow" w:hAnsi="Arial Narrow"/>
          <w:sz w:val="16"/>
          <w:szCs w:val="16"/>
        </w:rPr>
        <w:t>mechanism</w:t>
      </w:r>
      <w:r w:rsidRPr="00CD6113">
        <w:rPr>
          <w:rFonts w:ascii="Arial Narrow" w:hAnsi="Arial Narrow"/>
          <w:sz w:val="16"/>
          <w:szCs w:val="16"/>
          <w:lang w:val="ru-RU"/>
        </w:rPr>
        <w:t>/</w:t>
      </w:r>
      <w:r w:rsidRPr="00DD3743">
        <w:rPr>
          <w:rFonts w:ascii="Arial Narrow" w:hAnsi="Arial Narrow"/>
          <w:sz w:val="16"/>
          <w:szCs w:val="16"/>
        </w:rPr>
        <w:t>en</w:t>
      </w:r>
      <w:r w:rsidRPr="00CD6113">
        <w:rPr>
          <w:rFonts w:ascii="Arial Narrow" w:hAnsi="Arial Narrow"/>
          <w:sz w:val="16"/>
          <w:szCs w:val="16"/>
          <w:lang w:val="ru-RU"/>
        </w:rPr>
        <w:t>/</w:t>
      </w:r>
    </w:p>
  </w:footnote>
  <w:footnote w:id="89">
    <w:p w14:paraId="18570236" w14:textId="77777777" w:rsidR="00CA7EC6" w:rsidRPr="00CD6113" w:rsidRDefault="00CA7EC6" w:rsidP="00CA7EC6">
      <w:pPr>
        <w:pStyle w:val="FootnoteText"/>
        <w:rPr>
          <w:rFonts w:ascii="Arial Narrow" w:hAnsi="Arial Narrow"/>
          <w:sz w:val="16"/>
          <w:szCs w:val="16"/>
          <w:lang w:val="ru-RU"/>
        </w:rPr>
      </w:pPr>
      <w:r w:rsidRPr="002F733E">
        <w:rPr>
          <w:rStyle w:val="FootnoteReference"/>
          <w:rFonts w:ascii="Arial Narrow" w:hAnsi="Arial Narrow"/>
          <w:sz w:val="16"/>
          <w:szCs w:val="16"/>
        </w:rPr>
        <w:footnoteRef/>
      </w:r>
      <w:r w:rsidRPr="00CD6113">
        <w:rPr>
          <w:rFonts w:ascii="Arial Narrow" w:hAnsi="Arial Narrow"/>
          <w:sz w:val="16"/>
          <w:szCs w:val="16"/>
          <w:lang w:val="ru-RU"/>
        </w:rPr>
        <w:t xml:space="preserve"> </w:t>
      </w:r>
      <w:r w:rsidRPr="002F733E">
        <w:rPr>
          <w:rFonts w:ascii="Arial Narrow" w:hAnsi="Arial Narrow"/>
          <w:sz w:val="16"/>
          <w:szCs w:val="16"/>
        </w:rPr>
        <w:t>https</w:t>
      </w:r>
      <w:r w:rsidRPr="00CD6113">
        <w:rPr>
          <w:rFonts w:ascii="Arial Narrow" w:hAnsi="Arial Narrow"/>
          <w:sz w:val="16"/>
          <w:szCs w:val="16"/>
          <w:lang w:val="ru-RU"/>
        </w:rPr>
        <w:t>://</w:t>
      </w:r>
      <w:r w:rsidRPr="002F733E">
        <w:rPr>
          <w:rFonts w:ascii="Arial Narrow" w:hAnsi="Arial Narrow"/>
          <w:sz w:val="16"/>
          <w:szCs w:val="16"/>
        </w:rPr>
        <w:t>www</w:t>
      </w:r>
      <w:r w:rsidRPr="00CD6113">
        <w:rPr>
          <w:rFonts w:ascii="Arial Narrow" w:hAnsi="Arial Narrow"/>
          <w:sz w:val="16"/>
          <w:szCs w:val="16"/>
          <w:lang w:val="ru-RU"/>
        </w:rPr>
        <w:t>.</w:t>
      </w:r>
      <w:r w:rsidRPr="002F733E">
        <w:rPr>
          <w:rFonts w:ascii="Arial Narrow" w:hAnsi="Arial Narrow"/>
          <w:sz w:val="16"/>
          <w:szCs w:val="16"/>
        </w:rPr>
        <w:t>wildfire</w:t>
      </w:r>
      <w:r w:rsidRPr="00CD6113">
        <w:rPr>
          <w:rFonts w:ascii="Arial Narrow" w:hAnsi="Arial Narrow"/>
          <w:sz w:val="16"/>
          <w:szCs w:val="16"/>
          <w:lang w:val="ru-RU"/>
        </w:rPr>
        <w:t>2023.</w:t>
      </w:r>
      <w:r w:rsidRPr="002F733E">
        <w:rPr>
          <w:rFonts w:ascii="Arial Narrow" w:hAnsi="Arial Narrow"/>
          <w:sz w:val="16"/>
          <w:szCs w:val="16"/>
        </w:rPr>
        <w:t>pt</w:t>
      </w:r>
      <w:r w:rsidRPr="00CD6113">
        <w:rPr>
          <w:rFonts w:ascii="Arial Narrow" w:hAnsi="Arial Narrow"/>
          <w:sz w:val="16"/>
          <w:szCs w:val="16"/>
          <w:lang w:val="ru-RU"/>
        </w:rPr>
        <w:t>/</w:t>
      </w:r>
      <w:r w:rsidRPr="002F733E">
        <w:rPr>
          <w:rFonts w:ascii="Arial Narrow" w:hAnsi="Arial Narrow"/>
          <w:sz w:val="16"/>
          <w:szCs w:val="16"/>
        </w:rPr>
        <w:t>conference</w:t>
      </w:r>
      <w:r w:rsidRPr="00CD6113">
        <w:rPr>
          <w:rFonts w:ascii="Arial Narrow" w:hAnsi="Arial Narrow"/>
          <w:sz w:val="16"/>
          <w:szCs w:val="16"/>
          <w:lang w:val="ru-RU"/>
        </w:rPr>
        <w:t>/</w:t>
      </w:r>
      <w:r w:rsidRPr="002F733E">
        <w:rPr>
          <w:rFonts w:ascii="Arial Narrow" w:hAnsi="Arial Narrow"/>
          <w:sz w:val="16"/>
          <w:szCs w:val="16"/>
        </w:rPr>
        <w:t>framework</w:t>
      </w:r>
    </w:p>
  </w:footnote>
  <w:footnote w:id="90">
    <w:p w14:paraId="0257093A" w14:textId="51C6255A" w:rsidR="008E01D4" w:rsidRPr="00FF16FC" w:rsidRDefault="008E01D4" w:rsidP="008E01D4">
      <w:pPr>
        <w:pStyle w:val="FootnoteText"/>
        <w:rPr>
          <w:rFonts w:ascii="Arial Narrow" w:hAnsi="Arial Narrow"/>
          <w:lang w:val="tr-TR"/>
        </w:rPr>
      </w:pPr>
      <w:r w:rsidRPr="00FF16FC">
        <w:rPr>
          <w:rStyle w:val="FootnoteReference"/>
          <w:rFonts w:ascii="Arial Narrow" w:hAnsi="Arial Narrow"/>
          <w:sz w:val="16"/>
          <w:szCs w:val="16"/>
        </w:rPr>
        <w:footnoteRef/>
      </w:r>
      <w:r w:rsidRPr="00FF16FC">
        <w:rPr>
          <w:rFonts w:ascii="Arial Narrow" w:hAnsi="Arial Narrow"/>
          <w:sz w:val="16"/>
          <w:szCs w:val="16"/>
        </w:rPr>
        <w:t xml:space="preserve"> </w:t>
      </w:r>
      <w:r w:rsidR="00CA386F" w:rsidRPr="00CA386F">
        <w:rPr>
          <w:rFonts w:ascii="Arial Narrow" w:hAnsi="Arial Narrow"/>
          <w:sz w:val="16"/>
          <w:szCs w:val="16"/>
          <w:lang w:val="tr-TR"/>
        </w:rPr>
        <w:t>Для облегчения доступа читателей к ресурсам также приводится список используемых в руководстве ресурсов на языке оригинала</w:t>
      </w:r>
      <w:r w:rsidRPr="00FF16FC">
        <w:rPr>
          <w:rFonts w:ascii="Arial Narrow" w:hAnsi="Arial Narrow"/>
          <w:sz w:val="16"/>
          <w:szCs w:val="16"/>
          <w:lang w:val="tr-TR"/>
        </w:rPr>
        <w:t xml:space="preserve">. </w:t>
      </w:r>
    </w:p>
  </w:footnote>
  <w:footnote w:id="91">
    <w:p w14:paraId="6009B83B" w14:textId="334B2817" w:rsidR="008E01D4" w:rsidRPr="00FF16FC" w:rsidRDefault="008E01D4" w:rsidP="008E01D4">
      <w:pPr>
        <w:pStyle w:val="FootnoteText"/>
        <w:rPr>
          <w:rFonts w:ascii="Arial Narrow" w:hAnsi="Arial Narrow"/>
          <w:sz w:val="16"/>
          <w:szCs w:val="16"/>
          <w:lang w:val="tr-TR"/>
        </w:rPr>
      </w:pPr>
      <w:r w:rsidRPr="00FF16FC">
        <w:rPr>
          <w:rStyle w:val="FootnoteReference"/>
          <w:rFonts w:ascii="Arial Narrow" w:hAnsi="Arial Narrow"/>
          <w:sz w:val="16"/>
          <w:szCs w:val="16"/>
        </w:rPr>
        <w:footnoteRef/>
      </w:r>
      <w:r w:rsidRPr="00FF16FC">
        <w:rPr>
          <w:rFonts w:ascii="Arial Narrow" w:hAnsi="Arial Narrow"/>
          <w:sz w:val="16"/>
          <w:szCs w:val="16"/>
        </w:rPr>
        <w:t xml:space="preserve"> </w:t>
      </w:r>
      <w:r w:rsidR="00CA386F" w:rsidRPr="00CA386F">
        <w:rPr>
          <w:rFonts w:ascii="Arial Narrow" w:hAnsi="Arial Narrow"/>
          <w:sz w:val="16"/>
          <w:szCs w:val="16"/>
        </w:rPr>
        <w:t>Для облегчения доступа читателей к публикациям ФАО в приложении к справочнику приводится список публикаций на языке оригинала.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02A4"/>
    <w:multiLevelType w:val="hybridMultilevel"/>
    <w:tmpl w:val="F350C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0768A"/>
    <w:multiLevelType w:val="multilevel"/>
    <w:tmpl w:val="9E127E08"/>
    <w:lvl w:ilvl="0">
      <w:start w:val="1"/>
      <w:numFmt w:val="decimal"/>
      <w:lvlText w:val="%1."/>
      <w:lvlJc w:val="left"/>
      <w:pPr>
        <w:ind w:left="6750" w:hanging="360"/>
      </w:pPr>
      <w:rPr>
        <w:rFonts w:ascii="Arial Narrow" w:hAnsi="Arial Narrow" w:hint="default"/>
        <w:sz w:val="28"/>
        <w:szCs w:val="28"/>
      </w:rPr>
    </w:lvl>
    <w:lvl w:ilvl="1">
      <w:start w:val="1"/>
      <w:numFmt w:val="decimal"/>
      <w:isLgl/>
      <w:lvlText w:val="%1.%2."/>
      <w:lvlJc w:val="left"/>
      <w:pPr>
        <w:ind w:left="720" w:hanging="720"/>
      </w:pPr>
      <w:rPr>
        <w:rFonts w:hint="default"/>
        <w:b/>
        <w:bCs/>
      </w:rPr>
    </w:lvl>
    <w:lvl w:ilvl="2">
      <w:start w:val="1"/>
      <w:numFmt w:val="decimal"/>
      <w:isLgl/>
      <w:lvlText w:val="%1.%2.13."/>
      <w:lvlJc w:val="left"/>
      <w:pPr>
        <w:ind w:left="2160" w:hanging="720"/>
      </w:pPr>
      <w:rPr>
        <w:rFonts w:ascii="Arial Narrow" w:hAnsi="Arial Narrow" w:hint="default"/>
        <w:b/>
        <w:bCs/>
        <w:color w:val="auto"/>
        <w:sz w:val="28"/>
        <w:szCs w:val="28"/>
        <w:vertAlign w:val="baseline"/>
      </w:rPr>
    </w:lvl>
    <w:lvl w:ilvl="3">
      <w:start w:val="1"/>
      <w:numFmt w:val="decimal"/>
      <w:isLgl/>
      <w:lvlText w:val="%1.%2.10."/>
      <w:lvlJc w:val="left"/>
      <w:pPr>
        <w:ind w:left="1440" w:hanging="1080"/>
      </w:pPr>
      <w:rPr>
        <w:rFonts w:hint="default"/>
        <w:i w:val="0"/>
        <w:i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550006"/>
    <w:multiLevelType w:val="hybridMultilevel"/>
    <w:tmpl w:val="4728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80853"/>
    <w:multiLevelType w:val="hybridMultilevel"/>
    <w:tmpl w:val="3CFE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E5B0B"/>
    <w:multiLevelType w:val="hybridMultilevel"/>
    <w:tmpl w:val="E65E5762"/>
    <w:lvl w:ilvl="0" w:tplc="199865B6">
      <w:start w:val="1"/>
      <w:numFmt w:val="bullet"/>
      <w:lvlText w:val=""/>
      <w:lvlJc w:val="left"/>
      <w:pPr>
        <w:tabs>
          <w:tab w:val="num" w:pos="720"/>
        </w:tabs>
        <w:ind w:left="720" w:hanging="360"/>
      </w:pPr>
      <w:rPr>
        <w:rFonts w:ascii="Wingdings 3" w:hAnsi="Wingdings 3" w:hint="default"/>
      </w:rPr>
    </w:lvl>
    <w:lvl w:ilvl="1" w:tplc="041F0001">
      <w:start w:val="1"/>
      <w:numFmt w:val="bullet"/>
      <w:lvlText w:val=""/>
      <w:lvlJc w:val="left"/>
      <w:pPr>
        <w:tabs>
          <w:tab w:val="num" w:pos="1440"/>
        </w:tabs>
        <w:ind w:left="1440" w:hanging="360"/>
      </w:pPr>
      <w:rPr>
        <w:rFonts w:ascii="Symbol" w:hAnsi="Symbol" w:hint="default"/>
      </w:rPr>
    </w:lvl>
    <w:lvl w:ilvl="2" w:tplc="9208B71A" w:tentative="1">
      <w:start w:val="1"/>
      <w:numFmt w:val="bullet"/>
      <w:lvlText w:val=""/>
      <w:lvlJc w:val="left"/>
      <w:pPr>
        <w:tabs>
          <w:tab w:val="num" w:pos="2160"/>
        </w:tabs>
        <w:ind w:left="2160" w:hanging="360"/>
      </w:pPr>
      <w:rPr>
        <w:rFonts w:ascii="Wingdings 3" w:hAnsi="Wingdings 3" w:hint="default"/>
      </w:rPr>
    </w:lvl>
    <w:lvl w:ilvl="3" w:tplc="FB3CC85C" w:tentative="1">
      <w:start w:val="1"/>
      <w:numFmt w:val="bullet"/>
      <w:lvlText w:val=""/>
      <w:lvlJc w:val="left"/>
      <w:pPr>
        <w:tabs>
          <w:tab w:val="num" w:pos="2880"/>
        </w:tabs>
        <w:ind w:left="2880" w:hanging="360"/>
      </w:pPr>
      <w:rPr>
        <w:rFonts w:ascii="Wingdings 3" w:hAnsi="Wingdings 3" w:hint="default"/>
      </w:rPr>
    </w:lvl>
    <w:lvl w:ilvl="4" w:tplc="FA320CB0" w:tentative="1">
      <w:start w:val="1"/>
      <w:numFmt w:val="bullet"/>
      <w:lvlText w:val=""/>
      <w:lvlJc w:val="left"/>
      <w:pPr>
        <w:tabs>
          <w:tab w:val="num" w:pos="3600"/>
        </w:tabs>
        <w:ind w:left="3600" w:hanging="360"/>
      </w:pPr>
      <w:rPr>
        <w:rFonts w:ascii="Wingdings 3" w:hAnsi="Wingdings 3" w:hint="default"/>
      </w:rPr>
    </w:lvl>
    <w:lvl w:ilvl="5" w:tplc="FA344C26" w:tentative="1">
      <w:start w:val="1"/>
      <w:numFmt w:val="bullet"/>
      <w:lvlText w:val=""/>
      <w:lvlJc w:val="left"/>
      <w:pPr>
        <w:tabs>
          <w:tab w:val="num" w:pos="4320"/>
        </w:tabs>
        <w:ind w:left="4320" w:hanging="360"/>
      </w:pPr>
      <w:rPr>
        <w:rFonts w:ascii="Wingdings 3" w:hAnsi="Wingdings 3" w:hint="default"/>
      </w:rPr>
    </w:lvl>
    <w:lvl w:ilvl="6" w:tplc="BB505C36" w:tentative="1">
      <w:start w:val="1"/>
      <w:numFmt w:val="bullet"/>
      <w:lvlText w:val=""/>
      <w:lvlJc w:val="left"/>
      <w:pPr>
        <w:tabs>
          <w:tab w:val="num" w:pos="5040"/>
        </w:tabs>
        <w:ind w:left="5040" w:hanging="360"/>
      </w:pPr>
      <w:rPr>
        <w:rFonts w:ascii="Wingdings 3" w:hAnsi="Wingdings 3" w:hint="default"/>
      </w:rPr>
    </w:lvl>
    <w:lvl w:ilvl="7" w:tplc="E3C6B0FC" w:tentative="1">
      <w:start w:val="1"/>
      <w:numFmt w:val="bullet"/>
      <w:lvlText w:val=""/>
      <w:lvlJc w:val="left"/>
      <w:pPr>
        <w:tabs>
          <w:tab w:val="num" w:pos="5760"/>
        </w:tabs>
        <w:ind w:left="5760" w:hanging="360"/>
      </w:pPr>
      <w:rPr>
        <w:rFonts w:ascii="Wingdings 3" w:hAnsi="Wingdings 3" w:hint="default"/>
      </w:rPr>
    </w:lvl>
    <w:lvl w:ilvl="8" w:tplc="51545852"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0DEE1D09"/>
    <w:multiLevelType w:val="hybridMultilevel"/>
    <w:tmpl w:val="2AA426F6"/>
    <w:lvl w:ilvl="0" w:tplc="235CD96C">
      <w:start w:val="1"/>
      <w:numFmt w:val="bullet"/>
      <w:lvlText w:val=""/>
      <w:lvlJc w:val="left"/>
      <w:pPr>
        <w:ind w:left="720" w:hanging="360"/>
      </w:pPr>
      <w:rPr>
        <w:rFonts w:ascii="Symbol" w:hAnsi="Symbol"/>
      </w:rPr>
    </w:lvl>
    <w:lvl w:ilvl="1" w:tplc="80026498">
      <w:start w:val="1"/>
      <w:numFmt w:val="bullet"/>
      <w:lvlText w:val=""/>
      <w:lvlJc w:val="left"/>
      <w:pPr>
        <w:ind w:left="720" w:hanging="360"/>
      </w:pPr>
      <w:rPr>
        <w:rFonts w:ascii="Symbol" w:hAnsi="Symbol"/>
      </w:rPr>
    </w:lvl>
    <w:lvl w:ilvl="2" w:tplc="9378E6E4">
      <w:start w:val="1"/>
      <w:numFmt w:val="bullet"/>
      <w:lvlText w:val=""/>
      <w:lvlJc w:val="left"/>
      <w:pPr>
        <w:ind w:left="720" w:hanging="360"/>
      </w:pPr>
      <w:rPr>
        <w:rFonts w:ascii="Symbol" w:hAnsi="Symbol"/>
      </w:rPr>
    </w:lvl>
    <w:lvl w:ilvl="3" w:tplc="6030AD68">
      <w:start w:val="1"/>
      <w:numFmt w:val="bullet"/>
      <w:lvlText w:val=""/>
      <w:lvlJc w:val="left"/>
      <w:pPr>
        <w:ind w:left="720" w:hanging="360"/>
      </w:pPr>
      <w:rPr>
        <w:rFonts w:ascii="Symbol" w:hAnsi="Symbol"/>
      </w:rPr>
    </w:lvl>
    <w:lvl w:ilvl="4" w:tplc="ED28AC4C">
      <w:start w:val="1"/>
      <w:numFmt w:val="bullet"/>
      <w:lvlText w:val=""/>
      <w:lvlJc w:val="left"/>
      <w:pPr>
        <w:ind w:left="720" w:hanging="360"/>
      </w:pPr>
      <w:rPr>
        <w:rFonts w:ascii="Symbol" w:hAnsi="Symbol"/>
      </w:rPr>
    </w:lvl>
    <w:lvl w:ilvl="5" w:tplc="8314F412">
      <w:start w:val="1"/>
      <w:numFmt w:val="bullet"/>
      <w:lvlText w:val=""/>
      <w:lvlJc w:val="left"/>
      <w:pPr>
        <w:ind w:left="720" w:hanging="360"/>
      </w:pPr>
      <w:rPr>
        <w:rFonts w:ascii="Symbol" w:hAnsi="Symbol"/>
      </w:rPr>
    </w:lvl>
    <w:lvl w:ilvl="6" w:tplc="ED64AF66">
      <w:start w:val="1"/>
      <w:numFmt w:val="bullet"/>
      <w:lvlText w:val=""/>
      <w:lvlJc w:val="left"/>
      <w:pPr>
        <w:ind w:left="720" w:hanging="360"/>
      </w:pPr>
      <w:rPr>
        <w:rFonts w:ascii="Symbol" w:hAnsi="Symbol"/>
      </w:rPr>
    </w:lvl>
    <w:lvl w:ilvl="7" w:tplc="697AE1C4">
      <w:start w:val="1"/>
      <w:numFmt w:val="bullet"/>
      <w:lvlText w:val=""/>
      <w:lvlJc w:val="left"/>
      <w:pPr>
        <w:ind w:left="720" w:hanging="360"/>
      </w:pPr>
      <w:rPr>
        <w:rFonts w:ascii="Symbol" w:hAnsi="Symbol"/>
      </w:rPr>
    </w:lvl>
    <w:lvl w:ilvl="8" w:tplc="B3042C72">
      <w:start w:val="1"/>
      <w:numFmt w:val="bullet"/>
      <w:lvlText w:val=""/>
      <w:lvlJc w:val="left"/>
      <w:pPr>
        <w:ind w:left="720" w:hanging="360"/>
      </w:pPr>
      <w:rPr>
        <w:rFonts w:ascii="Symbol" w:hAnsi="Symbol"/>
      </w:rPr>
    </w:lvl>
  </w:abstractNum>
  <w:abstractNum w:abstractNumId="6" w15:restartNumberingAfterBreak="0">
    <w:nsid w:val="0ECD056B"/>
    <w:multiLevelType w:val="hybridMultilevel"/>
    <w:tmpl w:val="7C987112"/>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223964"/>
    <w:multiLevelType w:val="hybridMultilevel"/>
    <w:tmpl w:val="D012C000"/>
    <w:lvl w:ilvl="0" w:tplc="F34A01EA">
      <w:numFmt w:val="bullet"/>
      <w:lvlText w:val="•"/>
      <w:lvlJc w:val="left"/>
      <w:pPr>
        <w:ind w:left="720" w:hanging="360"/>
      </w:pPr>
      <w:rPr>
        <w:rFonts w:ascii="MyriadPro-Light" w:eastAsiaTheme="minorHAnsi" w:hAnsi="MyriadPro-Light"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08F673B"/>
    <w:multiLevelType w:val="hybridMultilevel"/>
    <w:tmpl w:val="217295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0C63BDB"/>
    <w:multiLevelType w:val="hybridMultilevel"/>
    <w:tmpl w:val="FE128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A24220"/>
    <w:multiLevelType w:val="hybridMultilevel"/>
    <w:tmpl w:val="0AEC4A4A"/>
    <w:lvl w:ilvl="0" w:tplc="199865B6">
      <w:start w:val="1"/>
      <w:numFmt w:val="bullet"/>
      <w:lvlText w:val=""/>
      <w:lvlJc w:val="left"/>
      <w:pPr>
        <w:tabs>
          <w:tab w:val="num" w:pos="-981"/>
        </w:tabs>
        <w:ind w:left="-981" w:hanging="360"/>
      </w:pPr>
      <w:rPr>
        <w:rFonts w:ascii="Wingdings 3" w:hAnsi="Wingdings 3" w:hint="default"/>
      </w:rPr>
    </w:lvl>
    <w:lvl w:ilvl="1" w:tplc="B664C0E8">
      <w:start w:val="1"/>
      <w:numFmt w:val="bullet"/>
      <w:lvlText w:val=""/>
      <w:lvlJc w:val="left"/>
      <w:pPr>
        <w:tabs>
          <w:tab w:val="num" w:pos="-261"/>
        </w:tabs>
        <w:ind w:left="-261" w:hanging="360"/>
      </w:pPr>
      <w:rPr>
        <w:rFonts w:ascii="Wingdings 3" w:hAnsi="Wingdings 3" w:hint="default"/>
      </w:rPr>
    </w:lvl>
    <w:lvl w:ilvl="2" w:tplc="27AA0ACE" w:tentative="1">
      <w:start w:val="1"/>
      <w:numFmt w:val="bullet"/>
      <w:lvlText w:val=""/>
      <w:lvlJc w:val="left"/>
      <w:pPr>
        <w:tabs>
          <w:tab w:val="num" w:pos="459"/>
        </w:tabs>
        <w:ind w:left="459" w:hanging="360"/>
      </w:pPr>
      <w:rPr>
        <w:rFonts w:ascii="Wingdings 3" w:hAnsi="Wingdings 3" w:hint="default"/>
      </w:rPr>
    </w:lvl>
    <w:lvl w:ilvl="3" w:tplc="BBAC5AAC" w:tentative="1">
      <w:start w:val="1"/>
      <w:numFmt w:val="bullet"/>
      <w:lvlText w:val=""/>
      <w:lvlJc w:val="left"/>
      <w:pPr>
        <w:tabs>
          <w:tab w:val="num" w:pos="1179"/>
        </w:tabs>
        <w:ind w:left="1179" w:hanging="360"/>
      </w:pPr>
      <w:rPr>
        <w:rFonts w:ascii="Wingdings 3" w:hAnsi="Wingdings 3" w:hint="default"/>
      </w:rPr>
    </w:lvl>
    <w:lvl w:ilvl="4" w:tplc="E144A3F0" w:tentative="1">
      <w:start w:val="1"/>
      <w:numFmt w:val="bullet"/>
      <w:lvlText w:val=""/>
      <w:lvlJc w:val="left"/>
      <w:pPr>
        <w:tabs>
          <w:tab w:val="num" w:pos="1899"/>
        </w:tabs>
        <w:ind w:left="1899" w:hanging="360"/>
      </w:pPr>
      <w:rPr>
        <w:rFonts w:ascii="Wingdings 3" w:hAnsi="Wingdings 3" w:hint="default"/>
      </w:rPr>
    </w:lvl>
    <w:lvl w:ilvl="5" w:tplc="D36EA10E" w:tentative="1">
      <w:start w:val="1"/>
      <w:numFmt w:val="bullet"/>
      <w:lvlText w:val=""/>
      <w:lvlJc w:val="left"/>
      <w:pPr>
        <w:tabs>
          <w:tab w:val="num" w:pos="2619"/>
        </w:tabs>
        <w:ind w:left="2619" w:hanging="360"/>
      </w:pPr>
      <w:rPr>
        <w:rFonts w:ascii="Wingdings 3" w:hAnsi="Wingdings 3" w:hint="default"/>
      </w:rPr>
    </w:lvl>
    <w:lvl w:ilvl="6" w:tplc="17AC7D66" w:tentative="1">
      <w:start w:val="1"/>
      <w:numFmt w:val="bullet"/>
      <w:lvlText w:val=""/>
      <w:lvlJc w:val="left"/>
      <w:pPr>
        <w:tabs>
          <w:tab w:val="num" w:pos="3339"/>
        </w:tabs>
        <w:ind w:left="3339" w:hanging="360"/>
      </w:pPr>
      <w:rPr>
        <w:rFonts w:ascii="Wingdings 3" w:hAnsi="Wingdings 3" w:hint="default"/>
      </w:rPr>
    </w:lvl>
    <w:lvl w:ilvl="7" w:tplc="30B02F60" w:tentative="1">
      <w:start w:val="1"/>
      <w:numFmt w:val="bullet"/>
      <w:lvlText w:val=""/>
      <w:lvlJc w:val="left"/>
      <w:pPr>
        <w:tabs>
          <w:tab w:val="num" w:pos="4059"/>
        </w:tabs>
        <w:ind w:left="4059" w:hanging="360"/>
      </w:pPr>
      <w:rPr>
        <w:rFonts w:ascii="Wingdings 3" w:hAnsi="Wingdings 3" w:hint="default"/>
      </w:rPr>
    </w:lvl>
    <w:lvl w:ilvl="8" w:tplc="FBF0DE88" w:tentative="1">
      <w:start w:val="1"/>
      <w:numFmt w:val="bullet"/>
      <w:lvlText w:val=""/>
      <w:lvlJc w:val="left"/>
      <w:pPr>
        <w:tabs>
          <w:tab w:val="num" w:pos="4779"/>
        </w:tabs>
        <w:ind w:left="4779" w:hanging="360"/>
      </w:pPr>
      <w:rPr>
        <w:rFonts w:ascii="Wingdings 3" w:hAnsi="Wingdings 3" w:hint="default"/>
      </w:rPr>
    </w:lvl>
  </w:abstractNum>
  <w:abstractNum w:abstractNumId="11" w15:restartNumberingAfterBreak="0">
    <w:nsid w:val="15A91619"/>
    <w:multiLevelType w:val="hybridMultilevel"/>
    <w:tmpl w:val="C13ED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444C4D"/>
    <w:multiLevelType w:val="multilevel"/>
    <w:tmpl w:val="CF50D7E8"/>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8C20822"/>
    <w:multiLevelType w:val="hybridMultilevel"/>
    <w:tmpl w:val="4C4678C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8F10029"/>
    <w:multiLevelType w:val="hybridMultilevel"/>
    <w:tmpl w:val="8F94BD04"/>
    <w:lvl w:ilvl="0" w:tplc="B4C2EF4C">
      <w:start w:val="1"/>
      <w:numFmt w:val="bullet"/>
      <w:lvlText w:val=""/>
      <w:lvlJc w:val="left"/>
      <w:pPr>
        <w:ind w:left="720" w:hanging="360"/>
      </w:pPr>
      <w:rPr>
        <w:rFonts w:ascii="Wingdings 3" w:hAnsi="Wingdings 3"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97B4A59"/>
    <w:multiLevelType w:val="multilevel"/>
    <w:tmpl w:val="F9D27A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AF14BCD"/>
    <w:multiLevelType w:val="hybridMultilevel"/>
    <w:tmpl w:val="9286A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0A6BFC"/>
    <w:multiLevelType w:val="hybridMultilevel"/>
    <w:tmpl w:val="C934560A"/>
    <w:lvl w:ilvl="0" w:tplc="521A3766">
      <w:start w:val="1"/>
      <w:numFmt w:val="bullet"/>
      <w:pStyle w:val="Bulletpoin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1C620797"/>
    <w:multiLevelType w:val="hybridMultilevel"/>
    <w:tmpl w:val="B38C6F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E765253"/>
    <w:multiLevelType w:val="hybridMultilevel"/>
    <w:tmpl w:val="1BFC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2748B7"/>
    <w:multiLevelType w:val="multilevel"/>
    <w:tmpl w:val="C53056B8"/>
    <w:lvl w:ilvl="0">
      <w:start w:val="4"/>
      <w:numFmt w:val="decimal"/>
      <w:lvlText w:val="%1."/>
      <w:lvlJc w:val="left"/>
      <w:pPr>
        <w:ind w:left="570" w:hanging="57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08C4C26"/>
    <w:multiLevelType w:val="hybridMultilevel"/>
    <w:tmpl w:val="CC6E26FE"/>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268266E"/>
    <w:multiLevelType w:val="hybridMultilevel"/>
    <w:tmpl w:val="11EE444A"/>
    <w:lvl w:ilvl="0" w:tplc="199865B6">
      <w:start w:val="1"/>
      <w:numFmt w:val="bullet"/>
      <w:lvlText w:val=""/>
      <w:lvlJc w:val="left"/>
      <w:pPr>
        <w:tabs>
          <w:tab w:val="num" w:pos="720"/>
        </w:tabs>
        <w:ind w:left="720" w:hanging="360"/>
      </w:pPr>
      <w:rPr>
        <w:rFonts w:ascii="Wingdings 3" w:hAnsi="Wingdings 3" w:hint="default"/>
      </w:rPr>
    </w:lvl>
    <w:lvl w:ilvl="1" w:tplc="5B60DBCA">
      <w:start w:val="1"/>
      <w:numFmt w:val="decimal"/>
      <w:lvlText w:val="%2."/>
      <w:lvlJc w:val="left"/>
      <w:pPr>
        <w:tabs>
          <w:tab w:val="num" w:pos="1440"/>
        </w:tabs>
        <w:ind w:left="1440" w:hanging="360"/>
      </w:pPr>
    </w:lvl>
    <w:lvl w:ilvl="2" w:tplc="9208B71A" w:tentative="1">
      <w:start w:val="1"/>
      <w:numFmt w:val="bullet"/>
      <w:lvlText w:val=""/>
      <w:lvlJc w:val="left"/>
      <w:pPr>
        <w:tabs>
          <w:tab w:val="num" w:pos="2160"/>
        </w:tabs>
        <w:ind w:left="2160" w:hanging="360"/>
      </w:pPr>
      <w:rPr>
        <w:rFonts w:ascii="Wingdings 3" w:hAnsi="Wingdings 3" w:hint="default"/>
      </w:rPr>
    </w:lvl>
    <w:lvl w:ilvl="3" w:tplc="FB3CC85C" w:tentative="1">
      <w:start w:val="1"/>
      <w:numFmt w:val="bullet"/>
      <w:lvlText w:val=""/>
      <w:lvlJc w:val="left"/>
      <w:pPr>
        <w:tabs>
          <w:tab w:val="num" w:pos="2880"/>
        </w:tabs>
        <w:ind w:left="2880" w:hanging="360"/>
      </w:pPr>
      <w:rPr>
        <w:rFonts w:ascii="Wingdings 3" w:hAnsi="Wingdings 3" w:hint="default"/>
      </w:rPr>
    </w:lvl>
    <w:lvl w:ilvl="4" w:tplc="FA320CB0" w:tentative="1">
      <w:start w:val="1"/>
      <w:numFmt w:val="bullet"/>
      <w:lvlText w:val=""/>
      <w:lvlJc w:val="left"/>
      <w:pPr>
        <w:tabs>
          <w:tab w:val="num" w:pos="3600"/>
        </w:tabs>
        <w:ind w:left="3600" w:hanging="360"/>
      </w:pPr>
      <w:rPr>
        <w:rFonts w:ascii="Wingdings 3" w:hAnsi="Wingdings 3" w:hint="default"/>
      </w:rPr>
    </w:lvl>
    <w:lvl w:ilvl="5" w:tplc="FA344C26" w:tentative="1">
      <w:start w:val="1"/>
      <w:numFmt w:val="bullet"/>
      <w:lvlText w:val=""/>
      <w:lvlJc w:val="left"/>
      <w:pPr>
        <w:tabs>
          <w:tab w:val="num" w:pos="4320"/>
        </w:tabs>
        <w:ind w:left="4320" w:hanging="360"/>
      </w:pPr>
      <w:rPr>
        <w:rFonts w:ascii="Wingdings 3" w:hAnsi="Wingdings 3" w:hint="default"/>
      </w:rPr>
    </w:lvl>
    <w:lvl w:ilvl="6" w:tplc="BB505C36" w:tentative="1">
      <w:start w:val="1"/>
      <w:numFmt w:val="bullet"/>
      <w:lvlText w:val=""/>
      <w:lvlJc w:val="left"/>
      <w:pPr>
        <w:tabs>
          <w:tab w:val="num" w:pos="5040"/>
        </w:tabs>
        <w:ind w:left="5040" w:hanging="360"/>
      </w:pPr>
      <w:rPr>
        <w:rFonts w:ascii="Wingdings 3" w:hAnsi="Wingdings 3" w:hint="default"/>
      </w:rPr>
    </w:lvl>
    <w:lvl w:ilvl="7" w:tplc="E3C6B0FC" w:tentative="1">
      <w:start w:val="1"/>
      <w:numFmt w:val="bullet"/>
      <w:lvlText w:val=""/>
      <w:lvlJc w:val="left"/>
      <w:pPr>
        <w:tabs>
          <w:tab w:val="num" w:pos="5760"/>
        </w:tabs>
        <w:ind w:left="5760" w:hanging="360"/>
      </w:pPr>
      <w:rPr>
        <w:rFonts w:ascii="Wingdings 3" w:hAnsi="Wingdings 3" w:hint="default"/>
      </w:rPr>
    </w:lvl>
    <w:lvl w:ilvl="8" w:tplc="51545852"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2489479E"/>
    <w:multiLevelType w:val="hybridMultilevel"/>
    <w:tmpl w:val="094E59E8"/>
    <w:lvl w:ilvl="0" w:tplc="B0A2ACA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57525AB"/>
    <w:multiLevelType w:val="hybridMultilevel"/>
    <w:tmpl w:val="A156C71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090003">
      <w:start w:val="1"/>
      <w:numFmt w:val="bullet"/>
      <w:lvlText w:val="o"/>
      <w:lvlJc w:val="left"/>
      <w:pPr>
        <w:ind w:left="3588" w:hanging="360"/>
      </w:pPr>
      <w:rPr>
        <w:rFonts w:ascii="Courier New" w:hAnsi="Courier New" w:cs="Courier New"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5" w15:restartNumberingAfterBreak="0">
    <w:nsid w:val="28144FDE"/>
    <w:multiLevelType w:val="hybridMultilevel"/>
    <w:tmpl w:val="C7828022"/>
    <w:lvl w:ilvl="0" w:tplc="041F0001">
      <w:start w:val="1"/>
      <w:numFmt w:val="bullet"/>
      <w:lvlText w:val=""/>
      <w:lvlJc w:val="left"/>
      <w:pPr>
        <w:ind w:left="720" w:hanging="360"/>
      </w:pPr>
      <w:rPr>
        <w:rFonts w:ascii="Symbol" w:hAnsi="Symbol" w:hint="default"/>
      </w:rPr>
    </w:lvl>
    <w:lvl w:ilvl="1" w:tplc="0F604650">
      <w:start w:val="5"/>
      <w:numFmt w:val="bullet"/>
      <w:lvlText w:val="•"/>
      <w:lvlJc w:val="left"/>
      <w:pPr>
        <w:ind w:left="1440" w:hanging="360"/>
      </w:pPr>
      <w:rPr>
        <w:rFonts w:ascii="Cambria" w:eastAsiaTheme="minorHAnsi" w:hAnsi="Cambria" w:cs="HelveticaNeueLTStd-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470F4B"/>
    <w:multiLevelType w:val="hybridMultilevel"/>
    <w:tmpl w:val="DB40A8A8"/>
    <w:lvl w:ilvl="0" w:tplc="04090003">
      <w:start w:val="1"/>
      <w:numFmt w:val="bullet"/>
      <w:lvlText w:val="o"/>
      <w:lvlJc w:val="left"/>
      <w:pPr>
        <w:ind w:left="720" w:hanging="360"/>
      </w:pPr>
      <w:rPr>
        <w:rFonts w:ascii="Courier New" w:hAnsi="Courier New" w:cs="Courier New" w:hint="default"/>
      </w:rPr>
    </w:lvl>
    <w:lvl w:ilvl="1" w:tplc="2252E4AE">
      <w:numFmt w:val="bullet"/>
      <w:lvlText w:val="-"/>
      <w:lvlJc w:val="left"/>
      <w:pPr>
        <w:ind w:left="1440" w:hanging="360"/>
      </w:pPr>
      <w:rPr>
        <w:rFonts w:ascii="Times New Roman" w:eastAsiaTheme="minorEastAsia" w:hAnsi="Times New Roman" w:cs="Times New Roman"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2FB55E08"/>
    <w:multiLevelType w:val="hybridMultilevel"/>
    <w:tmpl w:val="990CD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47488A"/>
    <w:multiLevelType w:val="hybridMultilevel"/>
    <w:tmpl w:val="6CB26C8A"/>
    <w:lvl w:ilvl="0" w:tplc="041F0001">
      <w:start w:val="1"/>
      <w:numFmt w:val="bullet"/>
      <w:lvlText w:val=""/>
      <w:lvlJc w:val="left"/>
      <w:pPr>
        <w:ind w:left="720" w:hanging="360"/>
      </w:pPr>
      <w:rPr>
        <w:rFonts w:ascii="Symbol" w:hAnsi="Symbol" w:hint="default"/>
      </w:rPr>
    </w:lvl>
    <w:lvl w:ilvl="1" w:tplc="2252E4AE">
      <w:numFmt w:val="bullet"/>
      <w:lvlText w:val="-"/>
      <w:lvlJc w:val="left"/>
      <w:pPr>
        <w:ind w:left="1440" w:hanging="360"/>
      </w:pPr>
      <w:rPr>
        <w:rFonts w:ascii="Times New Roman" w:eastAsiaTheme="minorEastAsia" w:hAnsi="Times New Roman" w:cs="Times New Roman"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1F5485F"/>
    <w:multiLevelType w:val="hybridMultilevel"/>
    <w:tmpl w:val="869CAC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28859C9"/>
    <w:multiLevelType w:val="hybridMultilevel"/>
    <w:tmpl w:val="7966D2A0"/>
    <w:lvl w:ilvl="0" w:tplc="D3A8958C">
      <w:numFmt w:val="bullet"/>
      <w:lvlText w:val="-"/>
      <w:lvlJc w:val="left"/>
      <w:pPr>
        <w:tabs>
          <w:tab w:val="num" w:pos="-981"/>
        </w:tabs>
        <w:ind w:left="-981" w:hanging="360"/>
      </w:pPr>
      <w:rPr>
        <w:rFonts w:ascii="Cambria" w:eastAsiaTheme="minorEastAsia" w:hAnsi="Cambria" w:cs="Times New Roman" w:hint="default"/>
      </w:rPr>
    </w:lvl>
    <w:lvl w:ilvl="1" w:tplc="B664C0E8">
      <w:start w:val="1"/>
      <w:numFmt w:val="bullet"/>
      <w:lvlText w:val=""/>
      <w:lvlJc w:val="left"/>
      <w:pPr>
        <w:tabs>
          <w:tab w:val="num" w:pos="-261"/>
        </w:tabs>
        <w:ind w:left="-261" w:hanging="360"/>
      </w:pPr>
      <w:rPr>
        <w:rFonts w:ascii="Wingdings 3" w:hAnsi="Wingdings 3" w:hint="default"/>
      </w:rPr>
    </w:lvl>
    <w:lvl w:ilvl="2" w:tplc="27AA0ACE" w:tentative="1">
      <w:start w:val="1"/>
      <w:numFmt w:val="bullet"/>
      <w:lvlText w:val=""/>
      <w:lvlJc w:val="left"/>
      <w:pPr>
        <w:tabs>
          <w:tab w:val="num" w:pos="459"/>
        </w:tabs>
        <w:ind w:left="459" w:hanging="360"/>
      </w:pPr>
      <w:rPr>
        <w:rFonts w:ascii="Wingdings 3" w:hAnsi="Wingdings 3" w:hint="default"/>
      </w:rPr>
    </w:lvl>
    <w:lvl w:ilvl="3" w:tplc="BBAC5AAC" w:tentative="1">
      <w:start w:val="1"/>
      <w:numFmt w:val="bullet"/>
      <w:lvlText w:val=""/>
      <w:lvlJc w:val="left"/>
      <w:pPr>
        <w:tabs>
          <w:tab w:val="num" w:pos="1179"/>
        </w:tabs>
        <w:ind w:left="1179" w:hanging="360"/>
      </w:pPr>
      <w:rPr>
        <w:rFonts w:ascii="Wingdings 3" w:hAnsi="Wingdings 3" w:hint="default"/>
      </w:rPr>
    </w:lvl>
    <w:lvl w:ilvl="4" w:tplc="E144A3F0" w:tentative="1">
      <w:start w:val="1"/>
      <w:numFmt w:val="bullet"/>
      <w:lvlText w:val=""/>
      <w:lvlJc w:val="left"/>
      <w:pPr>
        <w:tabs>
          <w:tab w:val="num" w:pos="1899"/>
        </w:tabs>
        <w:ind w:left="1899" w:hanging="360"/>
      </w:pPr>
      <w:rPr>
        <w:rFonts w:ascii="Wingdings 3" w:hAnsi="Wingdings 3" w:hint="default"/>
      </w:rPr>
    </w:lvl>
    <w:lvl w:ilvl="5" w:tplc="D36EA10E" w:tentative="1">
      <w:start w:val="1"/>
      <w:numFmt w:val="bullet"/>
      <w:lvlText w:val=""/>
      <w:lvlJc w:val="left"/>
      <w:pPr>
        <w:tabs>
          <w:tab w:val="num" w:pos="2619"/>
        </w:tabs>
        <w:ind w:left="2619" w:hanging="360"/>
      </w:pPr>
      <w:rPr>
        <w:rFonts w:ascii="Wingdings 3" w:hAnsi="Wingdings 3" w:hint="default"/>
      </w:rPr>
    </w:lvl>
    <w:lvl w:ilvl="6" w:tplc="17AC7D66" w:tentative="1">
      <w:start w:val="1"/>
      <w:numFmt w:val="bullet"/>
      <w:lvlText w:val=""/>
      <w:lvlJc w:val="left"/>
      <w:pPr>
        <w:tabs>
          <w:tab w:val="num" w:pos="3339"/>
        </w:tabs>
        <w:ind w:left="3339" w:hanging="360"/>
      </w:pPr>
      <w:rPr>
        <w:rFonts w:ascii="Wingdings 3" w:hAnsi="Wingdings 3" w:hint="default"/>
      </w:rPr>
    </w:lvl>
    <w:lvl w:ilvl="7" w:tplc="30B02F60" w:tentative="1">
      <w:start w:val="1"/>
      <w:numFmt w:val="bullet"/>
      <w:lvlText w:val=""/>
      <w:lvlJc w:val="left"/>
      <w:pPr>
        <w:tabs>
          <w:tab w:val="num" w:pos="4059"/>
        </w:tabs>
        <w:ind w:left="4059" w:hanging="360"/>
      </w:pPr>
      <w:rPr>
        <w:rFonts w:ascii="Wingdings 3" w:hAnsi="Wingdings 3" w:hint="default"/>
      </w:rPr>
    </w:lvl>
    <w:lvl w:ilvl="8" w:tplc="FBF0DE88" w:tentative="1">
      <w:start w:val="1"/>
      <w:numFmt w:val="bullet"/>
      <w:lvlText w:val=""/>
      <w:lvlJc w:val="left"/>
      <w:pPr>
        <w:tabs>
          <w:tab w:val="num" w:pos="4779"/>
        </w:tabs>
        <w:ind w:left="4779" w:hanging="360"/>
      </w:pPr>
      <w:rPr>
        <w:rFonts w:ascii="Wingdings 3" w:hAnsi="Wingdings 3" w:hint="default"/>
      </w:rPr>
    </w:lvl>
  </w:abstractNum>
  <w:abstractNum w:abstractNumId="31" w15:restartNumberingAfterBreak="0">
    <w:nsid w:val="32E1277B"/>
    <w:multiLevelType w:val="multilevel"/>
    <w:tmpl w:val="9E28DF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6440E87"/>
    <w:multiLevelType w:val="hybridMultilevel"/>
    <w:tmpl w:val="0D7A427A"/>
    <w:lvl w:ilvl="0" w:tplc="0409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D3A8958C">
      <w:numFmt w:val="bullet"/>
      <w:lvlText w:val="-"/>
      <w:lvlJc w:val="left"/>
      <w:pPr>
        <w:ind w:left="2880" w:hanging="360"/>
      </w:pPr>
      <w:rPr>
        <w:rFonts w:ascii="Cambria" w:eastAsiaTheme="minorEastAsia" w:hAnsi="Cambria"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7F0E7C"/>
    <w:multiLevelType w:val="multilevel"/>
    <w:tmpl w:val="DC38FB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8C05EFE"/>
    <w:multiLevelType w:val="hybridMultilevel"/>
    <w:tmpl w:val="E62A9882"/>
    <w:lvl w:ilvl="0" w:tplc="F34A01EA">
      <w:numFmt w:val="bullet"/>
      <w:lvlText w:val="•"/>
      <w:lvlJc w:val="left"/>
      <w:pPr>
        <w:ind w:left="720" w:hanging="360"/>
      </w:pPr>
      <w:rPr>
        <w:rFonts w:ascii="MyriadPro-Light" w:eastAsiaTheme="minorHAnsi" w:hAnsi="MyriadPro-Light"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3A3C5F50"/>
    <w:multiLevelType w:val="hybridMultilevel"/>
    <w:tmpl w:val="B28C42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3CD20F28"/>
    <w:multiLevelType w:val="hybridMultilevel"/>
    <w:tmpl w:val="5636E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D3A8958C">
      <w:numFmt w:val="bullet"/>
      <w:lvlText w:val="-"/>
      <w:lvlJc w:val="left"/>
      <w:pPr>
        <w:ind w:left="2880" w:hanging="360"/>
      </w:pPr>
      <w:rPr>
        <w:rFonts w:ascii="Cambria" w:eastAsiaTheme="minorEastAsia" w:hAnsi="Cambria"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03497A"/>
    <w:multiLevelType w:val="hybridMultilevel"/>
    <w:tmpl w:val="009C9A4C"/>
    <w:lvl w:ilvl="0" w:tplc="327AED54">
      <w:start w:val="1"/>
      <w:numFmt w:val="bullet"/>
      <w:lvlText w:val="-"/>
      <w:lvlJc w:val="left"/>
      <w:pPr>
        <w:ind w:left="720" w:hanging="360"/>
      </w:pPr>
      <w:rPr>
        <w:rFonts w:ascii="Sitka Small" w:hAnsi="Sitka Smal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F0A24D8"/>
    <w:multiLevelType w:val="multilevel"/>
    <w:tmpl w:val="DC38FB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2B614D2"/>
    <w:multiLevelType w:val="hybridMultilevel"/>
    <w:tmpl w:val="F9582EF2"/>
    <w:lvl w:ilvl="0" w:tplc="041F0001">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44745C8E"/>
    <w:multiLevelType w:val="hybridMultilevel"/>
    <w:tmpl w:val="03866E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45231630"/>
    <w:multiLevelType w:val="hybridMultilevel"/>
    <w:tmpl w:val="D2767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365648"/>
    <w:multiLevelType w:val="hybridMultilevel"/>
    <w:tmpl w:val="9CC6DB76"/>
    <w:lvl w:ilvl="0" w:tplc="199865B6">
      <w:start w:val="1"/>
      <w:numFmt w:val="bullet"/>
      <w:lvlText w:val=""/>
      <w:lvlJc w:val="left"/>
      <w:pPr>
        <w:tabs>
          <w:tab w:val="num" w:pos="720"/>
        </w:tabs>
        <w:ind w:left="720" w:hanging="360"/>
      </w:pPr>
      <w:rPr>
        <w:rFonts w:ascii="Wingdings 3" w:hAnsi="Wingdings 3" w:hint="default"/>
      </w:rPr>
    </w:lvl>
    <w:lvl w:ilvl="1" w:tplc="B664C0E8">
      <w:start w:val="1"/>
      <w:numFmt w:val="bullet"/>
      <w:lvlText w:val=""/>
      <w:lvlJc w:val="left"/>
      <w:pPr>
        <w:tabs>
          <w:tab w:val="num" w:pos="1440"/>
        </w:tabs>
        <w:ind w:left="1440" w:hanging="360"/>
      </w:pPr>
      <w:rPr>
        <w:rFonts w:ascii="Wingdings 3" w:hAnsi="Wingdings 3" w:hint="default"/>
      </w:rPr>
    </w:lvl>
    <w:lvl w:ilvl="2" w:tplc="27AA0ACE" w:tentative="1">
      <w:start w:val="1"/>
      <w:numFmt w:val="bullet"/>
      <w:lvlText w:val=""/>
      <w:lvlJc w:val="left"/>
      <w:pPr>
        <w:tabs>
          <w:tab w:val="num" w:pos="2160"/>
        </w:tabs>
        <w:ind w:left="2160" w:hanging="360"/>
      </w:pPr>
      <w:rPr>
        <w:rFonts w:ascii="Wingdings 3" w:hAnsi="Wingdings 3" w:hint="default"/>
      </w:rPr>
    </w:lvl>
    <w:lvl w:ilvl="3" w:tplc="BBAC5AAC" w:tentative="1">
      <w:start w:val="1"/>
      <w:numFmt w:val="bullet"/>
      <w:lvlText w:val=""/>
      <w:lvlJc w:val="left"/>
      <w:pPr>
        <w:tabs>
          <w:tab w:val="num" w:pos="2880"/>
        </w:tabs>
        <w:ind w:left="2880" w:hanging="360"/>
      </w:pPr>
      <w:rPr>
        <w:rFonts w:ascii="Wingdings 3" w:hAnsi="Wingdings 3" w:hint="default"/>
      </w:rPr>
    </w:lvl>
    <w:lvl w:ilvl="4" w:tplc="E144A3F0" w:tentative="1">
      <w:start w:val="1"/>
      <w:numFmt w:val="bullet"/>
      <w:lvlText w:val=""/>
      <w:lvlJc w:val="left"/>
      <w:pPr>
        <w:tabs>
          <w:tab w:val="num" w:pos="3600"/>
        </w:tabs>
        <w:ind w:left="3600" w:hanging="360"/>
      </w:pPr>
      <w:rPr>
        <w:rFonts w:ascii="Wingdings 3" w:hAnsi="Wingdings 3" w:hint="default"/>
      </w:rPr>
    </w:lvl>
    <w:lvl w:ilvl="5" w:tplc="D36EA10E" w:tentative="1">
      <w:start w:val="1"/>
      <w:numFmt w:val="bullet"/>
      <w:lvlText w:val=""/>
      <w:lvlJc w:val="left"/>
      <w:pPr>
        <w:tabs>
          <w:tab w:val="num" w:pos="4320"/>
        </w:tabs>
        <w:ind w:left="4320" w:hanging="360"/>
      </w:pPr>
      <w:rPr>
        <w:rFonts w:ascii="Wingdings 3" w:hAnsi="Wingdings 3" w:hint="default"/>
      </w:rPr>
    </w:lvl>
    <w:lvl w:ilvl="6" w:tplc="17AC7D66" w:tentative="1">
      <w:start w:val="1"/>
      <w:numFmt w:val="bullet"/>
      <w:lvlText w:val=""/>
      <w:lvlJc w:val="left"/>
      <w:pPr>
        <w:tabs>
          <w:tab w:val="num" w:pos="5040"/>
        </w:tabs>
        <w:ind w:left="5040" w:hanging="360"/>
      </w:pPr>
      <w:rPr>
        <w:rFonts w:ascii="Wingdings 3" w:hAnsi="Wingdings 3" w:hint="default"/>
      </w:rPr>
    </w:lvl>
    <w:lvl w:ilvl="7" w:tplc="30B02F60" w:tentative="1">
      <w:start w:val="1"/>
      <w:numFmt w:val="bullet"/>
      <w:lvlText w:val=""/>
      <w:lvlJc w:val="left"/>
      <w:pPr>
        <w:tabs>
          <w:tab w:val="num" w:pos="5760"/>
        </w:tabs>
        <w:ind w:left="5760" w:hanging="360"/>
      </w:pPr>
      <w:rPr>
        <w:rFonts w:ascii="Wingdings 3" w:hAnsi="Wingdings 3" w:hint="default"/>
      </w:rPr>
    </w:lvl>
    <w:lvl w:ilvl="8" w:tplc="FBF0DE88" w:tentative="1">
      <w:start w:val="1"/>
      <w:numFmt w:val="bullet"/>
      <w:lvlText w:val=""/>
      <w:lvlJc w:val="left"/>
      <w:pPr>
        <w:tabs>
          <w:tab w:val="num" w:pos="6480"/>
        </w:tabs>
        <w:ind w:left="6480" w:hanging="360"/>
      </w:pPr>
      <w:rPr>
        <w:rFonts w:ascii="Wingdings 3" w:hAnsi="Wingdings 3" w:hint="default"/>
      </w:rPr>
    </w:lvl>
  </w:abstractNum>
  <w:abstractNum w:abstractNumId="43" w15:restartNumberingAfterBreak="0">
    <w:nsid w:val="46ED37D0"/>
    <w:multiLevelType w:val="hybridMultilevel"/>
    <w:tmpl w:val="ABDA6E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47096809"/>
    <w:multiLevelType w:val="hybridMultilevel"/>
    <w:tmpl w:val="751C11F2"/>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7B951B7"/>
    <w:multiLevelType w:val="hybridMultilevel"/>
    <w:tmpl w:val="355EB0E8"/>
    <w:lvl w:ilvl="0" w:tplc="040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15:restartNumberingAfterBreak="0">
    <w:nsid w:val="48BA52E6"/>
    <w:multiLevelType w:val="hybridMultilevel"/>
    <w:tmpl w:val="1164B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5E2C36"/>
    <w:multiLevelType w:val="multilevel"/>
    <w:tmpl w:val="70B08BD0"/>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Cambria" w:hAnsi="Cambria" w:hint="default"/>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4EDE5840"/>
    <w:multiLevelType w:val="hybridMultilevel"/>
    <w:tmpl w:val="10921A66"/>
    <w:lvl w:ilvl="0" w:tplc="86F83726">
      <w:numFmt w:val="bullet"/>
      <w:lvlText w:val="•"/>
      <w:lvlJc w:val="left"/>
      <w:pPr>
        <w:ind w:left="1080" w:hanging="720"/>
      </w:pPr>
      <w:rPr>
        <w:rFonts w:ascii="Cambria" w:eastAsiaTheme="minorHAnsi" w:hAnsi="Cambri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4FD3271E"/>
    <w:multiLevelType w:val="hybridMultilevel"/>
    <w:tmpl w:val="C2085190"/>
    <w:lvl w:ilvl="0" w:tplc="041F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51A55EE0"/>
    <w:multiLevelType w:val="hybridMultilevel"/>
    <w:tmpl w:val="E8E677E4"/>
    <w:lvl w:ilvl="0" w:tplc="951E04BE">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53052A91"/>
    <w:multiLevelType w:val="hybridMultilevel"/>
    <w:tmpl w:val="49DA82F8"/>
    <w:lvl w:ilvl="0" w:tplc="2252E4AE">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5730263D"/>
    <w:multiLevelType w:val="multilevel"/>
    <w:tmpl w:val="46E63F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57680C36"/>
    <w:multiLevelType w:val="hybridMultilevel"/>
    <w:tmpl w:val="3E76AD3C"/>
    <w:lvl w:ilvl="0" w:tplc="653C2E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1E42D7"/>
    <w:multiLevelType w:val="hybridMultilevel"/>
    <w:tmpl w:val="73B8D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A20117"/>
    <w:multiLevelType w:val="multilevel"/>
    <w:tmpl w:val="939094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Heading3notnumbered"/>
      <w:isLgl/>
      <w:lvlText w:val="%1.%2.%3."/>
      <w:lvlJc w:val="left"/>
      <w:pPr>
        <w:ind w:left="1080" w:hanging="720"/>
      </w:pPr>
      <w:rPr>
        <w:rFonts w:hint="default"/>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5DD2136D"/>
    <w:multiLevelType w:val="hybridMultilevel"/>
    <w:tmpl w:val="EC506C2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7" w15:restartNumberingAfterBreak="0">
    <w:nsid w:val="5EB63D71"/>
    <w:multiLevelType w:val="hybridMultilevel"/>
    <w:tmpl w:val="CC5C820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8" w15:restartNumberingAfterBreak="0">
    <w:nsid w:val="5EB6412E"/>
    <w:multiLevelType w:val="hybridMultilevel"/>
    <w:tmpl w:val="C75A6BC8"/>
    <w:lvl w:ilvl="0" w:tplc="041F000F">
      <w:start w:val="1"/>
      <w:numFmt w:val="decimal"/>
      <w:lvlText w:val="%1."/>
      <w:lvlJc w:val="left"/>
      <w:pPr>
        <w:ind w:left="720" w:hanging="360"/>
      </w:pPr>
      <w:rPr>
        <w:rFonts w:hint="default"/>
      </w:rPr>
    </w:lvl>
    <w:lvl w:ilvl="1" w:tplc="041F000F">
      <w:start w:val="1"/>
      <w:numFmt w:val="decimal"/>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5F4C3E09"/>
    <w:multiLevelType w:val="hybridMultilevel"/>
    <w:tmpl w:val="2F449B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606973B9"/>
    <w:multiLevelType w:val="hybridMultilevel"/>
    <w:tmpl w:val="975C527C"/>
    <w:lvl w:ilvl="0" w:tplc="4EC44B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0C6601B"/>
    <w:multiLevelType w:val="hybridMultilevel"/>
    <w:tmpl w:val="72BACD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620647E0"/>
    <w:multiLevelType w:val="hybridMultilevel"/>
    <w:tmpl w:val="28A24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100E84"/>
    <w:multiLevelType w:val="hybridMultilevel"/>
    <w:tmpl w:val="053625B2"/>
    <w:lvl w:ilvl="0" w:tplc="47F88A4C">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5C45B02"/>
    <w:multiLevelType w:val="hybridMultilevel"/>
    <w:tmpl w:val="389C2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8461FEC"/>
    <w:multiLevelType w:val="hybridMultilevel"/>
    <w:tmpl w:val="908CB3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68F37216"/>
    <w:multiLevelType w:val="hybridMultilevel"/>
    <w:tmpl w:val="2A3464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6A2A11BA"/>
    <w:multiLevelType w:val="hybridMultilevel"/>
    <w:tmpl w:val="6CAE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A562F7E"/>
    <w:multiLevelType w:val="hybridMultilevel"/>
    <w:tmpl w:val="38DCA61A"/>
    <w:lvl w:ilvl="0" w:tplc="13A4E8A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C52FD2"/>
    <w:multiLevelType w:val="hybridMultilevel"/>
    <w:tmpl w:val="B360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E7C5186"/>
    <w:multiLevelType w:val="hybridMultilevel"/>
    <w:tmpl w:val="9186271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709606B6"/>
    <w:multiLevelType w:val="hybridMultilevel"/>
    <w:tmpl w:val="6232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11E547B"/>
    <w:multiLevelType w:val="hybridMultilevel"/>
    <w:tmpl w:val="873C777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40D765A"/>
    <w:multiLevelType w:val="hybridMultilevel"/>
    <w:tmpl w:val="647C5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D3A8958C">
      <w:numFmt w:val="bullet"/>
      <w:lvlText w:val="-"/>
      <w:lvlJc w:val="left"/>
      <w:pPr>
        <w:ind w:left="2880" w:hanging="360"/>
      </w:pPr>
      <w:rPr>
        <w:rFonts w:ascii="Cambria" w:eastAsiaTheme="minorEastAsia" w:hAnsi="Cambria"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200FC6"/>
    <w:multiLevelType w:val="hybridMultilevel"/>
    <w:tmpl w:val="C5AC0522"/>
    <w:lvl w:ilvl="0" w:tplc="D59EB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6E33D28"/>
    <w:multiLevelType w:val="hybridMultilevel"/>
    <w:tmpl w:val="24DEE53C"/>
    <w:lvl w:ilvl="0" w:tplc="AAF4CD4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8F52D68"/>
    <w:multiLevelType w:val="hybridMultilevel"/>
    <w:tmpl w:val="37B6BF66"/>
    <w:lvl w:ilvl="0" w:tplc="199865B6">
      <w:start w:val="1"/>
      <w:numFmt w:val="bullet"/>
      <w:lvlText w:val=""/>
      <w:lvlJc w:val="left"/>
      <w:pPr>
        <w:ind w:left="720" w:hanging="360"/>
      </w:pPr>
      <w:rPr>
        <w:rFonts w:ascii="Wingdings 3" w:hAnsi="Wingdings 3"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79296E5D"/>
    <w:multiLevelType w:val="multilevel"/>
    <w:tmpl w:val="4C18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97F5747"/>
    <w:multiLevelType w:val="hybridMultilevel"/>
    <w:tmpl w:val="23D06AA0"/>
    <w:lvl w:ilvl="0" w:tplc="CA1E6D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9C96F3D"/>
    <w:multiLevelType w:val="hybridMultilevel"/>
    <w:tmpl w:val="AA2A8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B71041F"/>
    <w:multiLevelType w:val="multilevel"/>
    <w:tmpl w:val="A5F2A664"/>
    <w:lvl w:ilvl="0">
      <w:start w:val="4"/>
      <w:numFmt w:val="decimal"/>
      <w:lvlText w:val="%1."/>
      <w:lvlJc w:val="left"/>
      <w:pPr>
        <w:ind w:left="585" w:hanging="58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ascii="Arial Narrow" w:hAnsi="Arial Narrow" w:hint="default"/>
        <w:b/>
        <w:bCs/>
        <w:color w:val="auto"/>
        <w:sz w:val="28"/>
        <w:szCs w:val="28"/>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7CB630FE"/>
    <w:multiLevelType w:val="multilevel"/>
    <w:tmpl w:val="5E788744"/>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7FD97E55"/>
    <w:multiLevelType w:val="hybridMultilevel"/>
    <w:tmpl w:val="573AC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7574815">
    <w:abstractNumId w:val="1"/>
  </w:num>
  <w:num w:numId="2" w16cid:durableId="851533886">
    <w:abstractNumId w:val="25"/>
  </w:num>
  <w:num w:numId="3" w16cid:durableId="217519769">
    <w:abstractNumId w:val="56"/>
  </w:num>
  <w:num w:numId="4" w16cid:durableId="728767830">
    <w:abstractNumId w:val="38"/>
  </w:num>
  <w:num w:numId="5" w16cid:durableId="525289921">
    <w:abstractNumId w:val="66"/>
  </w:num>
  <w:num w:numId="6" w16cid:durableId="1851144251">
    <w:abstractNumId w:val="33"/>
  </w:num>
  <w:num w:numId="7" w16cid:durableId="173305349">
    <w:abstractNumId w:val="52"/>
  </w:num>
  <w:num w:numId="8" w16cid:durableId="843933263">
    <w:abstractNumId w:val="65"/>
  </w:num>
  <w:num w:numId="9" w16cid:durableId="1818107395">
    <w:abstractNumId w:val="29"/>
  </w:num>
  <w:num w:numId="10" w16cid:durableId="1950233989">
    <w:abstractNumId w:val="43"/>
  </w:num>
  <w:num w:numId="11" w16cid:durableId="2055343847">
    <w:abstractNumId w:val="59"/>
  </w:num>
  <w:num w:numId="12" w16cid:durableId="1983148404">
    <w:abstractNumId w:val="61"/>
  </w:num>
  <w:num w:numId="13" w16cid:durableId="86926015">
    <w:abstractNumId w:val="48"/>
  </w:num>
  <w:num w:numId="14" w16cid:durableId="1134567777">
    <w:abstractNumId w:val="51"/>
  </w:num>
  <w:num w:numId="15" w16cid:durableId="902107572">
    <w:abstractNumId w:val="24"/>
  </w:num>
  <w:num w:numId="16" w16cid:durableId="294603984">
    <w:abstractNumId w:val="73"/>
  </w:num>
  <w:num w:numId="17" w16cid:durableId="1039865275">
    <w:abstractNumId w:val="22"/>
  </w:num>
  <w:num w:numId="18" w16cid:durableId="1145052268">
    <w:abstractNumId w:val="42"/>
  </w:num>
  <w:num w:numId="19" w16cid:durableId="1485462622">
    <w:abstractNumId w:val="76"/>
  </w:num>
  <w:num w:numId="20" w16cid:durableId="1992639882">
    <w:abstractNumId w:val="36"/>
  </w:num>
  <w:num w:numId="21" w16cid:durableId="211843711">
    <w:abstractNumId w:val="58"/>
  </w:num>
  <w:num w:numId="22" w16cid:durableId="562369553">
    <w:abstractNumId w:val="26"/>
  </w:num>
  <w:num w:numId="23" w16cid:durableId="274097539">
    <w:abstractNumId w:val="28"/>
  </w:num>
  <w:num w:numId="24" w16cid:durableId="1851792193">
    <w:abstractNumId w:val="45"/>
  </w:num>
  <w:num w:numId="25" w16cid:durableId="1735274652">
    <w:abstractNumId w:val="32"/>
  </w:num>
  <w:num w:numId="26" w16cid:durableId="451169716">
    <w:abstractNumId w:val="35"/>
  </w:num>
  <w:num w:numId="27" w16cid:durableId="1686782257">
    <w:abstractNumId w:val="70"/>
  </w:num>
  <w:num w:numId="28" w16cid:durableId="1306395720">
    <w:abstractNumId w:val="13"/>
  </w:num>
  <w:num w:numId="29" w16cid:durableId="968121907">
    <w:abstractNumId w:val="7"/>
  </w:num>
  <w:num w:numId="30" w16cid:durableId="271594075">
    <w:abstractNumId w:val="34"/>
  </w:num>
  <w:num w:numId="31" w16cid:durableId="1127162526">
    <w:abstractNumId w:val="57"/>
  </w:num>
  <w:num w:numId="32" w16cid:durableId="1911117231">
    <w:abstractNumId w:val="49"/>
  </w:num>
  <w:num w:numId="33" w16cid:durableId="259874897">
    <w:abstractNumId w:val="14"/>
  </w:num>
  <w:num w:numId="34" w16cid:durableId="535580574">
    <w:abstractNumId w:val="50"/>
  </w:num>
  <w:num w:numId="35" w16cid:durableId="1439717577">
    <w:abstractNumId w:val="30"/>
  </w:num>
  <w:num w:numId="36" w16cid:durableId="1380861697">
    <w:abstractNumId w:val="39"/>
  </w:num>
  <w:num w:numId="37" w16cid:durableId="330262169">
    <w:abstractNumId w:val="4"/>
  </w:num>
  <w:num w:numId="38" w16cid:durableId="921529389">
    <w:abstractNumId w:val="10"/>
  </w:num>
  <w:num w:numId="39" w16cid:durableId="1240604443">
    <w:abstractNumId w:val="8"/>
  </w:num>
  <w:num w:numId="40" w16cid:durableId="1032464898">
    <w:abstractNumId w:val="47"/>
  </w:num>
  <w:num w:numId="41" w16cid:durableId="1628972049">
    <w:abstractNumId w:val="77"/>
  </w:num>
  <w:num w:numId="42" w16cid:durableId="536552297">
    <w:abstractNumId w:val="37"/>
  </w:num>
  <w:num w:numId="43" w16cid:durableId="141582005">
    <w:abstractNumId w:val="3"/>
  </w:num>
  <w:num w:numId="44" w16cid:durableId="1527716408">
    <w:abstractNumId w:val="54"/>
  </w:num>
  <w:num w:numId="45" w16cid:durableId="1684085503">
    <w:abstractNumId w:val="68"/>
  </w:num>
  <w:num w:numId="46" w16cid:durableId="1714118118">
    <w:abstractNumId w:val="21"/>
  </w:num>
  <w:num w:numId="47" w16cid:durableId="350376000">
    <w:abstractNumId w:val="23"/>
  </w:num>
  <w:num w:numId="48" w16cid:durableId="883952206">
    <w:abstractNumId w:val="72"/>
  </w:num>
  <w:num w:numId="49" w16cid:durableId="722601875">
    <w:abstractNumId w:val="69"/>
  </w:num>
  <w:num w:numId="50" w16cid:durableId="207494749">
    <w:abstractNumId w:val="2"/>
  </w:num>
  <w:num w:numId="51" w16cid:durableId="552355465">
    <w:abstractNumId w:val="0"/>
  </w:num>
  <w:num w:numId="52" w16cid:durableId="2110421675">
    <w:abstractNumId w:val="67"/>
  </w:num>
  <w:num w:numId="53" w16cid:durableId="162473549">
    <w:abstractNumId w:val="64"/>
  </w:num>
  <w:num w:numId="54" w16cid:durableId="1959948076">
    <w:abstractNumId w:val="16"/>
  </w:num>
  <w:num w:numId="55" w16cid:durableId="1454711199">
    <w:abstractNumId w:val="79"/>
  </w:num>
  <w:num w:numId="56" w16cid:durableId="259876152">
    <w:abstractNumId w:val="53"/>
  </w:num>
  <w:num w:numId="57" w16cid:durableId="628320261">
    <w:abstractNumId w:val="17"/>
  </w:num>
  <w:num w:numId="58" w16cid:durableId="1103189453">
    <w:abstractNumId w:val="55"/>
  </w:num>
  <w:num w:numId="59" w16cid:durableId="1113744023">
    <w:abstractNumId w:val="46"/>
  </w:num>
  <w:num w:numId="60" w16cid:durableId="1506165890">
    <w:abstractNumId w:val="63"/>
  </w:num>
  <w:num w:numId="61" w16cid:durableId="1662418374">
    <w:abstractNumId w:val="75"/>
  </w:num>
  <w:num w:numId="62" w16cid:durableId="1319650443">
    <w:abstractNumId w:val="5"/>
  </w:num>
  <w:num w:numId="63" w16cid:durableId="1984774323">
    <w:abstractNumId w:val="19"/>
  </w:num>
  <w:num w:numId="64" w16cid:durableId="1541360600">
    <w:abstractNumId w:val="11"/>
  </w:num>
  <w:num w:numId="65" w16cid:durableId="2034764369">
    <w:abstractNumId w:val="82"/>
  </w:num>
  <w:num w:numId="66" w16cid:durableId="490949561">
    <w:abstractNumId w:val="27"/>
  </w:num>
  <w:num w:numId="67" w16cid:durableId="1929002808">
    <w:abstractNumId w:val="9"/>
  </w:num>
  <w:num w:numId="68" w16cid:durableId="733164039">
    <w:abstractNumId w:val="41"/>
  </w:num>
  <w:num w:numId="69" w16cid:durableId="1335108012">
    <w:abstractNumId w:val="44"/>
  </w:num>
  <w:num w:numId="70" w16cid:durableId="1299385386">
    <w:abstractNumId w:val="6"/>
  </w:num>
  <w:num w:numId="71" w16cid:durableId="1455977856">
    <w:abstractNumId w:val="12"/>
  </w:num>
  <w:num w:numId="72" w16cid:durableId="992876180">
    <w:abstractNumId w:val="31"/>
  </w:num>
  <w:num w:numId="73" w16cid:durableId="1910799685">
    <w:abstractNumId w:val="15"/>
  </w:num>
  <w:num w:numId="74" w16cid:durableId="457338555">
    <w:abstractNumId w:val="20"/>
  </w:num>
  <w:num w:numId="75" w16cid:durableId="1879200189">
    <w:abstractNumId w:val="80"/>
  </w:num>
  <w:num w:numId="76" w16cid:durableId="1127436484">
    <w:abstractNumId w:val="81"/>
  </w:num>
  <w:num w:numId="77" w16cid:durableId="1256212806">
    <w:abstractNumId w:val="18"/>
  </w:num>
  <w:num w:numId="78" w16cid:durableId="1300500251">
    <w:abstractNumId w:val="40"/>
  </w:num>
  <w:num w:numId="79" w16cid:durableId="674697429">
    <w:abstractNumId w:val="62"/>
  </w:num>
  <w:num w:numId="80" w16cid:durableId="1967663151">
    <w:abstractNumId w:val="78"/>
  </w:num>
  <w:num w:numId="81" w16cid:durableId="1326281583">
    <w:abstractNumId w:val="71"/>
  </w:num>
  <w:num w:numId="82" w16cid:durableId="1147472795">
    <w:abstractNumId w:val="60"/>
  </w:num>
  <w:num w:numId="83" w16cid:durableId="728456704">
    <w:abstractNumId w:val="7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de-CH" w:vendorID="64" w:dllVersion="6" w:nlCheck="1" w:checkStyle="0"/>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nl-NL" w:vendorID="64" w:dllVersion="6" w:nlCheck="1" w:checkStyle="0"/>
  <w:activeWritingStyle w:appName="MSWord" w:lang="de-DE" w:vendorID="64" w:dllVersion="6"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tr-TR"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0" w:nlCheck="1" w:checkStyle="0"/>
  <w:activeWritingStyle w:appName="MSWord" w:lang="de-CH" w:vendorID="64" w:dllVersion="0" w:nlCheck="1" w:checkStyle="0"/>
  <w:activeWritingStyle w:appName="MSWord" w:lang="de-DE" w:vendorID="64" w:dllVersion="0" w:nlCheck="1" w:checkStyle="0"/>
  <w:activeWritingStyle w:appName="MSWord" w:lang="it-IT" w:vendorID="64" w:dllVersion="0" w:nlCheck="1" w:checkStyle="0"/>
  <w:activeWritingStyle w:appName="MSWord" w:lang="de-AT" w:vendorID="64" w:dllVersion="6" w:nlCheck="1" w:checkStyle="0"/>
  <w:activeWritingStyle w:appName="MSWord" w:lang="ru-RU" w:vendorID="64" w:dllVersion="0" w:nlCheck="1" w:checkStyle="0"/>
  <w:activeWritingStyle w:appName="MSWord" w:lang="de-AT"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zMbO0MDexsDQzMTZU0lEKTi0uzszPAykwMjavBQDvAM21LgAAAA=="/>
  </w:docVars>
  <w:rsids>
    <w:rsidRoot w:val="0043175E"/>
    <w:rsid w:val="00000893"/>
    <w:rsid w:val="000009D8"/>
    <w:rsid w:val="00000B1A"/>
    <w:rsid w:val="00000DFA"/>
    <w:rsid w:val="00002321"/>
    <w:rsid w:val="0000233C"/>
    <w:rsid w:val="00003141"/>
    <w:rsid w:val="00003189"/>
    <w:rsid w:val="00003AC5"/>
    <w:rsid w:val="00003DEB"/>
    <w:rsid w:val="00004CCF"/>
    <w:rsid w:val="00004CF9"/>
    <w:rsid w:val="0000521A"/>
    <w:rsid w:val="00005277"/>
    <w:rsid w:val="0000530C"/>
    <w:rsid w:val="000056D6"/>
    <w:rsid w:val="000069C5"/>
    <w:rsid w:val="00006D4F"/>
    <w:rsid w:val="0000773C"/>
    <w:rsid w:val="00007A37"/>
    <w:rsid w:val="00010D28"/>
    <w:rsid w:val="00010F9E"/>
    <w:rsid w:val="00010FBD"/>
    <w:rsid w:val="0001107E"/>
    <w:rsid w:val="0001112F"/>
    <w:rsid w:val="000115FA"/>
    <w:rsid w:val="00011C8E"/>
    <w:rsid w:val="00011CD6"/>
    <w:rsid w:val="000124AD"/>
    <w:rsid w:val="00012592"/>
    <w:rsid w:val="00012D7D"/>
    <w:rsid w:val="00013028"/>
    <w:rsid w:val="000130A0"/>
    <w:rsid w:val="0001334B"/>
    <w:rsid w:val="00013905"/>
    <w:rsid w:val="00013B73"/>
    <w:rsid w:val="000140BC"/>
    <w:rsid w:val="00014376"/>
    <w:rsid w:val="00014390"/>
    <w:rsid w:val="0001464D"/>
    <w:rsid w:val="00014C03"/>
    <w:rsid w:val="00014F99"/>
    <w:rsid w:val="0001559A"/>
    <w:rsid w:val="000156A6"/>
    <w:rsid w:val="000156BD"/>
    <w:rsid w:val="00015FD6"/>
    <w:rsid w:val="0001653E"/>
    <w:rsid w:val="0001693A"/>
    <w:rsid w:val="00016ACF"/>
    <w:rsid w:val="0001710D"/>
    <w:rsid w:val="0001775A"/>
    <w:rsid w:val="00017C28"/>
    <w:rsid w:val="00017CBB"/>
    <w:rsid w:val="000204E5"/>
    <w:rsid w:val="00020601"/>
    <w:rsid w:val="00020FA4"/>
    <w:rsid w:val="000211CD"/>
    <w:rsid w:val="00021B06"/>
    <w:rsid w:val="000225DA"/>
    <w:rsid w:val="00022D17"/>
    <w:rsid w:val="00022ED9"/>
    <w:rsid w:val="00023AD4"/>
    <w:rsid w:val="00023F66"/>
    <w:rsid w:val="0002426C"/>
    <w:rsid w:val="0002464C"/>
    <w:rsid w:val="00024B3E"/>
    <w:rsid w:val="0002580F"/>
    <w:rsid w:val="000268D6"/>
    <w:rsid w:val="000269D8"/>
    <w:rsid w:val="00026A98"/>
    <w:rsid w:val="00027F31"/>
    <w:rsid w:val="0003027D"/>
    <w:rsid w:val="00030B4C"/>
    <w:rsid w:val="00030F0D"/>
    <w:rsid w:val="00030F27"/>
    <w:rsid w:val="00031045"/>
    <w:rsid w:val="00031602"/>
    <w:rsid w:val="00031F18"/>
    <w:rsid w:val="000324E0"/>
    <w:rsid w:val="000325A6"/>
    <w:rsid w:val="0003273B"/>
    <w:rsid w:val="00032A15"/>
    <w:rsid w:val="00033812"/>
    <w:rsid w:val="00033BFC"/>
    <w:rsid w:val="00033F0E"/>
    <w:rsid w:val="0003498F"/>
    <w:rsid w:val="000349D2"/>
    <w:rsid w:val="00034A70"/>
    <w:rsid w:val="00035033"/>
    <w:rsid w:val="0003552D"/>
    <w:rsid w:val="0003553D"/>
    <w:rsid w:val="0003577B"/>
    <w:rsid w:val="00036EF5"/>
    <w:rsid w:val="00037114"/>
    <w:rsid w:val="000374EA"/>
    <w:rsid w:val="000376E3"/>
    <w:rsid w:val="00037C7C"/>
    <w:rsid w:val="00037FC6"/>
    <w:rsid w:val="00040031"/>
    <w:rsid w:val="00040080"/>
    <w:rsid w:val="0004050F"/>
    <w:rsid w:val="000406E2"/>
    <w:rsid w:val="000409CD"/>
    <w:rsid w:val="000409D1"/>
    <w:rsid w:val="00040FC5"/>
    <w:rsid w:val="000414B4"/>
    <w:rsid w:val="00041B1E"/>
    <w:rsid w:val="00043639"/>
    <w:rsid w:val="00043880"/>
    <w:rsid w:val="000445D9"/>
    <w:rsid w:val="00044AC2"/>
    <w:rsid w:val="00044D50"/>
    <w:rsid w:val="00044FF2"/>
    <w:rsid w:val="00045068"/>
    <w:rsid w:val="0004616A"/>
    <w:rsid w:val="00047106"/>
    <w:rsid w:val="00047302"/>
    <w:rsid w:val="000476EE"/>
    <w:rsid w:val="000478E1"/>
    <w:rsid w:val="00047B68"/>
    <w:rsid w:val="00047E17"/>
    <w:rsid w:val="00050439"/>
    <w:rsid w:val="000509E3"/>
    <w:rsid w:val="00050A1E"/>
    <w:rsid w:val="00050AE0"/>
    <w:rsid w:val="00050E03"/>
    <w:rsid w:val="00051340"/>
    <w:rsid w:val="000516A3"/>
    <w:rsid w:val="000516C2"/>
    <w:rsid w:val="0005190A"/>
    <w:rsid w:val="00051947"/>
    <w:rsid w:val="00051F18"/>
    <w:rsid w:val="00052475"/>
    <w:rsid w:val="0005273C"/>
    <w:rsid w:val="00053D18"/>
    <w:rsid w:val="00053EAE"/>
    <w:rsid w:val="00054648"/>
    <w:rsid w:val="0005464A"/>
    <w:rsid w:val="00054D28"/>
    <w:rsid w:val="00055509"/>
    <w:rsid w:val="00055CEB"/>
    <w:rsid w:val="00056358"/>
    <w:rsid w:val="000564B7"/>
    <w:rsid w:val="00056926"/>
    <w:rsid w:val="00056BC4"/>
    <w:rsid w:val="0005721A"/>
    <w:rsid w:val="00057530"/>
    <w:rsid w:val="0005790E"/>
    <w:rsid w:val="0006017B"/>
    <w:rsid w:val="00060451"/>
    <w:rsid w:val="00060579"/>
    <w:rsid w:val="00060590"/>
    <w:rsid w:val="00060A15"/>
    <w:rsid w:val="00060AD6"/>
    <w:rsid w:val="00060C6B"/>
    <w:rsid w:val="00061890"/>
    <w:rsid w:val="00061A5D"/>
    <w:rsid w:val="00062327"/>
    <w:rsid w:val="0006256E"/>
    <w:rsid w:val="00062643"/>
    <w:rsid w:val="00062884"/>
    <w:rsid w:val="00062C1E"/>
    <w:rsid w:val="00062C52"/>
    <w:rsid w:val="0006317D"/>
    <w:rsid w:val="000631A9"/>
    <w:rsid w:val="0006394A"/>
    <w:rsid w:val="00063C2F"/>
    <w:rsid w:val="00064B79"/>
    <w:rsid w:val="00064BE1"/>
    <w:rsid w:val="00064E1C"/>
    <w:rsid w:val="0006506D"/>
    <w:rsid w:val="00065258"/>
    <w:rsid w:val="00065402"/>
    <w:rsid w:val="00065457"/>
    <w:rsid w:val="00066077"/>
    <w:rsid w:val="0006630B"/>
    <w:rsid w:val="0006655F"/>
    <w:rsid w:val="000668E2"/>
    <w:rsid w:val="000669CA"/>
    <w:rsid w:val="00066B7C"/>
    <w:rsid w:val="00066FBB"/>
    <w:rsid w:val="0006779C"/>
    <w:rsid w:val="00067A7D"/>
    <w:rsid w:val="00067E67"/>
    <w:rsid w:val="00067E94"/>
    <w:rsid w:val="000701D1"/>
    <w:rsid w:val="00070766"/>
    <w:rsid w:val="00070942"/>
    <w:rsid w:val="0007200F"/>
    <w:rsid w:val="000729AA"/>
    <w:rsid w:val="00072BE4"/>
    <w:rsid w:val="00073024"/>
    <w:rsid w:val="00073067"/>
    <w:rsid w:val="0007306C"/>
    <w:rsid w:val="000730F7"/>
    <w:rsid w:val="00073372"/>
    <w:rsid w:val="00073455"/>
    <w:rsid w:val="00073F3F"/>
    <w:rsid w:val="00074672"/>
    <w:rsid w:val="000746EB"/>
    <w:rsid w:val="00074BD8"/>
    <w:rsid w:val="00074FE7"/>
    <w:rsid w:val="00075817"/>
    <w:rsid w:val="000758EE"/>
    <w:rsid w:val="00075B3F"/>
    <w:rsid w:val="0007695F"/>
    <w:rsid w:val="000776DB"/>
    <w:rsid w:val="00077942"/>
    <w:rsid w:val="00077963"/>
    <w:rsid w:val="00077C4C"/>
    <w:rsid w:val="00080040"/>
    <w:rsid w:val="0008022E"/>
    <w:rsid w:val="00080F03"/>
    <w:rsid w:val="00081EFF"/>
    <w:rsid w:val="00081F0A"/>
    <w:rsid w:val="0008202E"/>
    <w:rsid w:val="000827A9"/>
    <w:rsid w:val="00082E72"/>
    <w:rsid w:val="00082EBB"/>
    <w:rsid w:val="00083760"/>
    <w:rsid w:val="000838B1"/>
    <w:rsid w:val="000839A4"/>
    <w:rsid w:val="00083EAF"/>
    <w:rsid w:val="00084155"/>
    <w:rsid w:val="000841D2"/>
    <w:rsid w:val="00084C4A"/>
    <w:rsid w:val="000853B2"/>
    <w:rsid w:val="00085668"/>
    <w:rsid w:val="000858FD"/>
    <w:rsid w:val="00086924"/>
    <w:rsid w:val="00086C7E"/>
    <w:rsid w:val="00086CAF"/>
    <w:rsid w:val="00086F17"/>
    <w:rsid w:val="00087150"/>
    <w:rsid w:val="000905C5"/>
    <w:rsid w:val="000908A1"/>
    <w:rsid w:val="0009094B"/>
    <w:rsid w:val="00090CC6"/>
    <w:rsid w:val="000912A7"/>
    <w:rsid w:val="00091427"/>
    <w:rsid w:val="000914F3"/>
    <w:rsid w:val="00091DFC"/>
    <w:rsid w:val="00093028"/>
    <w:rsid w:val="0009330B"/>
    <w:rsid w:val="000936E0"/>
    <w:rsid w:val="000938A2"/>
    <w:rsid w:val="00093BC5"/>
    <w:rsid w:val="0009448A"/>
    <w:rsid w:val="00094594"/>
    <w:rsid w:val="000948B4"/>
    <w:rsid w:val="00094E08"/>
    <w:rsid w:val="00095056"/>
    <w:rsid w:val="000951A3"/>
    <w:rsid w:val="000955C8"/>
    <w:rsid w:val="00096056"/>
    <w:rsid w:val="00096254"/>
    <w:rsid w:val="00096567"/>
    <w:rsid w:val="000974B0"/>
    <w:rsid w:val="000A0D62"/>
    <w:rsid w:val="000A21FB"/>
    <w:rsid w:val="000A299E"/>
    <w:rsid w:val="000A2AE7"/>
    <w:rsid w:val="000A2FBB"/>
    <w:rsid w:val="000A370C"/>
    <w:rsid w:val="000A387B"/>
    <w:rsid w:val="000A3C68"/>
    <w:rsid w:val="000A4A14"/>
    <w:rsid w:val="000A4A91"/>
    <w:rsid w:val="000A4DE5"/>
    <w:rsid w:val="000A5238"/>
    <w:rsid w:val="000A52BD"/>
    <w:rsid w:val="000A57C7"/>
    <w:rsid w:val="000A5EC0"/>
    <w:rsid w:val="000A6AB6"/>
    <w:rsid w:val="000A77FE"/>
    <w:rsid w:val="000A7C60"/>
    <w:rsid w:val="000B00A4"/>
    <w:rsid w:val="000B08D8"/>
    <w:rsid w:val="000B0EDB"/>
    <w:rsid w:val="000B1246"/>
    <w:rsid w:val="000B1C29"/>
    <w:rsid w:val="000B1E8F"/>
    <w:rsid w:val="000B2E93"/>
    <w:rsid w:val="000B3378"/>
    <w:rsid w:val="000B354B"/>
    <w:rsid w:val="000B3C91"/>
    <w:rsid w:val="000B3D6F"/>
    <w:rsid w:val="000B3EC3"/>
    <w:rsid w:val="000B454B"/>
    <w:rsid w:val="000B457F"/>
    <w:rsid w:val="000B4780"/>
    <w:rsid w:val="000B4AF5"/>
    <w:rsid w:val="000B515C"/>
    <w:rsid w:val="000B56ED"/>
    <w:rsid w:val="000B57A0"/>
    <w:rsid w:val="000B61F0"/>
    <w:rsid w:val="000B637A"/>
    <w:rsid w:val="000B6C1E"/>
    <w:rsid w:val="000B7837"/>
    <w:rsid w:val="000B7A0E"/>
    <w:rsid w:val="000B7A6D"/>
    <w:rsid w:val="000C0751"/>
    <w:rsid w:val="000C0A1E"/>
    <w:rsid w:val="000C0B71"/>
    <w:rsid w:val="000C1054"/>
    <w:rsid w:val="000C108E"/>
    <w:rsid w:val="000C2525"/>
    <w:rsid w:val="000C2BEA"/>
    <w:rsid w:val="000C2C5F"/>
    <w:rsid w:val="000C2C72"/>
    <w:rsid w:val="000C3025"/>
    <w:rsid w:val="000C3078"/>
    <w:rsid w:val="000C3674"/>
    <w:rsid w:val="000C4975"/>
    <w:rsid w:val="000C4A65"/>
    <w:rsid w:val="000C4C97"/>
    <w:rsid w:val="000C534E"/>
    <w:rsid w:val="000C546E"/>
    <w:rsid w:val="000C54B0"/>
    <w:rsid w:val="000C5642"/>
    <w:rsid w:val="000C645E"/>
    <w:rsid w:val="000C64D9"/>
    <w:rsid w:val="000C66C9"/>
    <w:rsid w:val="000C681B"/>
    <w:rsid w:val="000C6C94"/>
    <w:rsid w:val="000C7139"/>
    <w:rsid w:val="000C7B55"/>
    <w:rsid w:val="000D054F"/>
    <w:rsid w:val="000D08FE"/>
    <w:rsid w:val="000D0F1D"/>
    <w:rsid w:val="000D11DF"/>
    <w:rsid w:val="000D1A27"/>
    <w:rsid w:val="000D1EBC"/>
    <w:rsid w:val="000D1F0E"/>
    <w:rsid w:val="000D2A70"/>
    <w:rsid w:val="000D2BA8"/>
    <w:rsid w:val="000D2BAA"/>
    <w:rsid w:val="000D2D98"/>
    <w:rsid w:val="000D3EDB"/>
    <w:rsid w:val="000D3EF5"/>
    <w:rsid w:val="000D3F1D"/>
    <w:rsid w:val="000D4600"/>
    <w:rsid w:val="000D493A"/>
    <w:rsid w:val="000D4F36"/>
    <w:rsid w:val="000D6145"/>
    <w:rsid w:val="000D65D7"/>
    <w:rsid w:val="000D6A49"/>
    <w:rsid w:val="000D6AF4"/>
    <w:rsid w:val="000D6D56"/>
    <w:rsid w:val="000D7436"/>
    <w:rsid w:val="000D759F"/>
    <w:rsid w:val="000D7611"/>
    <w:rsid w:val="000D76F8"/>
    <w:rsid w:val="000E0377"/>
    <w:rsid w:val="000E04A5"/>
    <w:rsid w:val="000E056A"/>
    <w:rsid w:val="000E05E8"/>
    <w:rsid w:val="000E1496"/>
    <w:rsid w:val="000E1853"/>
    <w:rsid w:val="000E1AA5"/>
    <w:rsid w:val="000E2404"/>
    <w:rsid w:val="000E2590"/>
    <w:rsid w:val="000E25B0"/>
    <w:rsid w:val="000E2996"/>
    <w:rsid w:val="000E3BBF"/>
    <w:rsid w:val="000E3E60"/>
    <w:rsid w:val="000E3FB3"/>
    <w:rsid w:val="000E4256"/>
    <w:rsid w:val="000E4324"/>
    <w:rsid w:val="000E4600"/>
    <w:rsid w:val="000E4E1E"/>
    <w:rsid w:val="000E5554"/>
    <w:rsid w:val="000E5834"/>
    <w:rsid w:val="000E5DDF"/>
    <w:rsid w:val="000E65EA"/>
    <w:rsid w:val="000E69D3"/>
    <w:rsid w:val="000E69E3"/>
    <w:rsid w:val="000E6B33"/>
    <w:rsid w:val="000E746D"/>
    <w:rsid w:val="000E75E0"/>
    <w:rsid w:val="000E7BF6"/>
    <w:rsid w:val="000E7CAD"/>
    <w:rsid w:val="000E7DC2"/>
    <w:rsid w:val="000E7E98"/>
    <w:rsid w:val="000F003A"/>
    <w:rsid w:val="000F01C0"/>
    <w:rsid w:val="000F0203"/>
    <w:rsid w:val="000F08D2"/>
    <w:rsid w:val="000F0D7A"/>
    <w:rsid w:val="000F148D"/>
    <w:rsid w:val="000F1B38"/>
    <w:rsid w:val="000F1CDF"/>
    <w:rsid w:val="000F3062"/>
    <w:rsid w:val="000F3156"/>
    <w:rsid w:val="000F4697"/>
    <w:rsid w:val="000F4F2C"/>
    <w:rsid w:val="000F5097"/>
    <w:rsid w:val="000F5723"/>
    <w:rsid w:val="000F5E62"/>
    <w:rsid w:val="000F6015"/>
    <w:rsid w:val="000F620B"/>
    <w:rsid w:val="000F6276"/>
    <w:rsid w:val="000F650A"/>
    <w:rsid w:val="000F691E"/>
    <w:rsid w:val="000F6A29"/>
    <w:rsid w:val="000F6DC1"/>
    <w:rsid w:val="000F6FBA"/>
    <w:rsid w:val="000F709D"/>
    <w:rsid w:val="000F717B"/>
    <w:rsid w:val="000F71E2"/>
    <w:rsid w:val="000F748F"/>
    <w:rsid w:val="000F769D"/>
    <w:rsid w:val="000F78EB"/>
    <w:rsid w:val="000F7BE7"/>
    <w:rsid w:val="000F7D09"/>
    <w:rsid w:val="000F7E40"/>
    <w:rsid w:val="000F7F49"/>
    <w:rsid w:val="000F7F6B"/>
    <w:rsid w:val="0010029C"/>
    <w:rsid w:val="00100323"/>
    <w:rsid w:val="00101129"/>
    <w:rsid w:val="001014CE"/>
    <w:rsid w:val="001017D5"/>
    <w:rsid w:val="0010184A"/>
    <w:rsid w:val="001019D4"/>
    <w:rsid w:val="00101D77"/>
    <w:rsid w:val="00101DA5"/>
    <w:rsid w:val="001021A1"/>
    <w:rsid w:val="00102277"/>
    <w:rsid w:val="001022BC"/>
    <w:rsid w:val="00102405"/>
    <w:rsid w:val="00102654"/>
    <w:rsid w:val="0010273F"/>
    <w:rsid w:val="00102A16"/>
    <w:rsid w:val="00103064"/>
    <w:rsid w:val="00103B09"/>
    <w:rsid w:val="00103C4F"/>
    <w:rsid w:val="00103C80"/>
    <w:rsid w:val="00103CF3"/>
    <w:rsid w:val="0010429C"/>
    <w:rsid w:val="0010434F"/>
    <w:rsid w:val="0010451E"/>
    <w:rsid w:val="001049F0"/>
    <w:rsid w:val="00104A40"/>
    <w:rsid w:val="0010548A"/>
    <w:rsid w:val="001054FE"/>
    <w:rsid w:val="00105D98"/>
    <w:rsid w:val="00106757"/>
    <w:rsid w:val="00106853"/>
    <w:rsid w:val="0010720B"/>
    <w:rsid w:val="0010723E"/>
    <w:rsid w:val="0010724A"/>
    <w:rsid w:val="0010733C"/>
    <w:rsid w:val="0010735F"/>
    <w:rsid w:val="001077B5"/>
    <w:rsid w:val="001079C0"/>
    <w:rsid w:val="001103E8"/>
    <w:rsid w:val="00110CCC"/>
    <w:rsid w:val="001112C6"/>
    <w:rsid w:val="00111717"/>
    <w:rsid w:val="00111811"/>
    <w:rsid w:val="00111B3B"/>
    <w:rsid w:val="00111ED6"/>
    <w:rsid w:val="00112038"/>
    <w:rsid w:val="0011215B"/>
    <w:rsid w:val="001124A1"/>
    <w:rsid w:val="001128F3"/>
    <w:rsid w:val="0011364B"/>
    <w:rsid w:val="00113900"/>
    <w:rsid w:val="00113A02"/>
    <w:rsid w:val="00113A0A"/>
    <w:rsid w:val="00113B85"/>
    <w:rsid w:val="00113C2B"/>
    <w:rsid w:val="00113DD0"/>
    <w:rsid w:val="00113E2A"/>
    <w:rsid w:val="001143FE"/>
    <w:rsid w:val="001144FC"/>
    <w:rsid w:val="001149B8"/>
    <w:rsid w:val="00114E18"/>
    <w:rsid w:val="001158D2"/>
    <w:rsid w:val="00115EE5"/>
    <w:rsid w:val="00116309"/>
    <w:rsid w:val="001169BD"/>
    <w:rsid w:val="00116EC2"/>
    <w:rsid w:val="00117378"/>
    <w:rsid w:val="0011740A"/>
    <w:rsid w:val="00117486"/>
    <w:rsid w:val="00117ABF"/>
    <w:rsid w:val="00117FEB"/>
    <w:rsid w:val="001204F1"/>
    <w:rsid w:val="00120601"/>
    <w:rsid w:val="001213B8"/>
    <w:rsid w:val="0012180C"/>
    <w:rsid w:val="0012192D"/>
    <w:rsid w:val="00121A80"/>
    <w:rsid w:val="0012209A"/>
    <w:rsid w:val="0012369F"/>
    <w:rsid w:val="0012403F"/>
    <w:rsid w:val="001243BD"/>
    <w:rsid w:val="0012478A"/>
    <w:rsid w:val="00124D04"/>
    <w:rsid w:val="00124D13"/>
    <w:rsid w:val="001258BD"/>
    <w:rsid w:val="00125C5B"/>
    <w:rsid w:val="00126ADF"/>
    <w:rsid w:val="00127CD4"/>
    <w:rsid w:val="00127DCC"/>
    <w:rsid w:val="001309AF"/>
    <w:rsid w:val="00131190"/>
    <w:rsid w:val="0013173F"/>
    <w:rsid w:val="001321F9"/>
    <w:rsid w:val="00132480"/>
    <w:rsid w:val="00132825"/>
    <w:rsid w:val="0013296A"/>
    <w:rsid w:val="00132A61"/>
    <w:rsid w:val="00132B95"/>
    <w:rsid w:val="00133191"/>
    <w:rsid w:val="0013384A"/>
    <w:rsid w:val="00133E67"/>
    <w:rsid w:val="00133F13"/>
    <w:rsid w:val="00133F1E"/>
    <w:rsid w:val="001345C2"/>
    <w:rsid w:val="00135325"/>
    <w:rsid w:val="00135A74"/>
    <w:rsid w:val="00135D40"/>
    <w:rsid w:val="00135DAF"/>
    <w:rsid w:val="0013616B"/>
    <w:rsid w:val="00137178"/>
    <w:rsid w:val="00140375"/>
    <w:rsid w:val="0014054A"/>
    <w:rsid w:val="00140EE9"/>
    <w:rsid w:val="0014293D"/>
    <w:rsid w:val="00142C24"/>
    <w:rsid w:val="0014316B"/>
    <w:rsid w:val="001435D2"/>
    <w:rsid w:val="00143C7B"/>
    <w:rsid w:val="00143D64"/>
    <w:rsid w:val="00144B6D"/>
    <w:rsid w:val="00144D32"/>
    <w:rsid w:val="00144EFB"/>
    <w:rsid w:val="00145784"/>
    <w:rsid w:val="001457F4"/>
    <w:rsid w:val="00145881"/>
    <w:rsid w:val="00146D29"/>
    <w:rsid w:val="00147123"/>
    <w:rsid w:val="00147387"/>
    <w:rsid w:val="00147493"/>
    <w:rsid w:val="001474EC"/>
    <w:rsid w:val="00147519"/>
    <w:rsid w:val="001477E2"/>
    <w:rsid w:val="00147AA2"/>
    <w:rsid w:val="00150212"/>
    <w:rsid w:val="001503E6"/>
    <w:rsid w:val="00150AD4"/>
    <w:rsid w:val="00150FF1"/>
    <w:rsid w:val="001518BC"/>
    <w:rsid w:val="00151A37"/>
    <w:rsid w:val="00151C2D"/>
    <w:rsid w:val="00151D4E"/>
    <w:rsid w:val="00152CAC"/>
    <w:rsid w:val="00152DAA"/>
    <w:rsid w:val="00152F14"/>
    <w:rsid w:val="001533B7"/>
    <w:rsid w:val="00154F51"/>
    <w:rsid w:val="001553EF"/>
    <w:rsid w:val="00155504"/>
    <w:rsid w:val="00155792"/>
    <w:rsid w:val="00155C00"/>
    <w:rsid w:val="00156495"/>
    <w:rsid w:val="0015657A"/>
    <w:rsid w:val="00156CA7"/>
    <w:rsid w:val="00157116"/>
    <w:rsid w:val="00157A9C"/>
    <w:rsid w:val="00157D4B"/>
    <w:rsid w:val="00157EE8"/>
    <w:rsid w:val="00157FAA"/>
    <w:rsid w:val="00160738"/>
    <w:rsid w:val="00160E36"/>
    <w:rsid w:val="00160FEC"/>
    <w:rsid w:val="00161EE5"/>
    <w:rsid w:val="00162331"/>
    <w:rsid w:val="0016302D"/>
    <w:rsid w:val="00163046"/>
    <w:rsid w:val="001630E3"/>
    <w:rsid w:val="0016367A"/>
    <w:rsid w:val="00163B19"/>
    <w:rsid w:val="001642EC"/>
    <w:rsid w:val="00164449"/>
    <w:rsid w:val="00164D3E"/>
    <w:rsid w:val="00164E96"/>
    <w:rsid w:val="001652D8"/>
    <w:rsid w:val="00165FD2"/>
    <w:rsid w:val="00166154"/>
    <w:rsid w:val="001669B6"/>
    <w:rsid w:val="00166A4F"/>
    <w:rsid w:val="00166A9E"/>
    <w:rsid w:val="00167166"/>
    <w:rsid w:val="001677F8"/>
    <w:rsid w:val="00167CAC"/>
    <w:rsid w:val="001701DF"/>
    <w:rsid w:val="001703F5"/>
    <w:rsid w:val="0017087A"/>
    <w:rsid w:val="00170EF9"/>
    <w:rsid w:val="00171577"/>
    <w:rsid w:val="001715CE"/>
    <w:rsid w:val="001716DF"/>
    <w:rsid w:val="00171851"/>
    <w:rsid w:val="00171890"/>
    <w:rsid w:val="00171C36"/>
    <w:rsid w:val="00172396"/>
    <w:rsid w:val="001728BE"/>
    <w:rsid w:val="00172CFD"/>
    <w:rsid w:val="00172DCD"/>
    <w:rsid w:val="00173425"/>
    <w:rsid w:val="00173D5F"/>
    <w:rsid w:val="001743CE"/>
    <w:rsid w:val="0017492F"/>
    <w:rsid w:val="00174E87"/>
    <w:rsid w:val="00174F0D"/>
    <w:rsid w:val="001750CF"/>
    <w:rsid w:val="0017543C"/>
    <w:rsid w:val="0017587C"/>
    <w:rsid w:val="00175DF7"/>
    <w:rsid w:val="0017676C"/>
    <w:rsid w:val="00176A32"/>
    <w:rsid w:val="00176A40"/>
    <w:rsid w:val="00176A64"/>
    <w:rsid w:val="00176AB2"/>
    <w:rsid w:val="00176B9F"/>
    <w:rsid w:val="00176D8A"/>
    <w:rsid w:val="00176EBB"/>
    <w:rsid w:val="0017702A"/>
    <w:rsid w:val="001778A8"/>
    <w:rsid w:val="0018018C"/>
    <w:rsid w:val="00180FF1"/>
    <w:rsid w:val="001810FC"/>
    <w:rsid w:val="00181338"/>
    <w:rsid w:val="00181AD6"/>
    <w:rsid w:val="0018228D"/>
    <w:rsid w:val="001828E8"/>
    <w:rsid w:val="00182DCC"/>
    <w:rsid w:val="00182E82"/>
    <w:rsid w:val="00183158"/>
    <w:rsid w:val="00183273"/>
    <w:rsid w:val="001845D5"/>
    <w:rsid w:val="001847B5"/>
    <w:rsid w:val="00184C63"/>
    <w:rsid w:val="00184DF4"/>
    <w:rsid w:val="00185BF7"/>
    <w:rsid w:val="00185D6E"/>
    <w:rsid w:val="001870BF"/>
    <w:rsid w:val="00187931"/>
    <w:rsid w:val="001879E6"/>
    <w:rsid w:val="00187B1E"/>
    <w:rsid w:val="00187B3E"/>
    <w:rsid w:val="00187DA2"/>
    <w:rsid w:val="001901D2"/>
    <w:rsid w:val="001903A1"/>
    <w:rsid w:val="00190424"/>
    <w:rsid w:val="001909D9"/>
    <w:rsid w:val="00190D5E"/>
    <w:rsid w:val="00190F5C"/>
    <w:rsid w:val="00191333"/>
    <w:rsid w:val="001915C9"/>
    <w:rsid w:val="00191BEA"/>
    <w:rsid w:val="00191C3D"/>
    <w:rsid w:val="001925EB"/>
    <w:rsid w:val="001929FE"/>
    <w:rsid w:val="00193CE4"/>
    <w:rsid w:val="0019435B"/>
    <w:rsid w:val="00194B12"/>
    <w:rsid w:val="00194B60"/>
    <w:rsid w:val="00194BF5"/>
    <w:rsid w:val="00195E96"/>
    <w:rsid w:val="00196494"/>
    <w:rsid w:val="00196506"/>
    <w:rsid w:val="00196845"/>
    <w:rsid w:val="00197106"/>
    <w:rsid w:val="0019750E"/>
    <w:rsid w:val="00197DB8"/>
    <w:rsid w:val="00197F45"/>
    <w:rsid w:val="001A01A9"/>
    <w:rsid w:val="001A1249"/>
    <w:rsid w:val="001A14BB"/>
    <w:rsid w:val="001A1583"/>
    <w:rsid w:val="001A158F"/>
    <w:rsid w:val="001A1863"/>
    <w:rsid w:val="001A1A9D"/>
    <w:rsid w:val="001A1F47"/>
    <w:rsid w:val="001A1F6C"/>
    <w:rsid w:val="001A2124"/>
    <w:rsid w:val="001A2826"/>
    <w:rsid w:val="001A28CC"/>
    <w:rsid w:val="001A364D"/>
    <w:rsid w:val="001A37BC"/>
    <w:rsid w:val="001A4326"/>
    <w:rsid w:val="001A43CA"/>
    <w:rsid w:val="001A44E8"/>
    <w:rsid w:val="001A530E"/>
    <w:rsid w:val="001A549A"/>
    <w:rsid w:val="001A573B"/>
    <w:rsid w:val="001A5813"/>
    <w:rsid w:val="001A644D"/>
    <w:rsid w:val="001A6B88"/>
    <w:rsid w:val="001A6C6D"/>
    <w:rsid w:val="001A75B1"/>
    <w:rsid w:val="001A77DC"/>
    <w:rsid w:val="001A7C11"/>
    <w:rsid w:val="001B0104"/>
    <w:rsid w:val="001B0523"/>
    <w:rsid w:val="001B05E1"/>
    <w:rsid w:val="001B06F7"/>
    <w:rsid w:val="001B0A7C"/>
    <w:rsid w:val="001B0EED"/>
    <w:rsid w:val="001B1321"/>
    <w:rsid w:val="001B19F3"/>
    <w:rsid w:val="001B1ADF"/>
    <w:rsid w:val="001B1F3B"/>
    <w:rsid w:val="001B2402"/>
    <w:rsid w:val="001B287C"/>
    <w:rsid w:val="001B290D"/>
    <w:rsid w:val="001B392B"/>
    <w:rsid w:val="001B45B8"/>
    <w:rsid w:val="001B47BA"/>
    <w:rsid w:val="001B4CA2"/>
    <w:rsid w:val="001B5063"/>
    <w:rsid w:val="001B5A1F"/>
    <w:rsid w:val="001B6543"/>
    <w:rsid w:val="001B674F"/>
    <w:rsid w:val="001B6B57"/>
    <w:rsid w:val="001B7C77"/>
    <w:rsid w:val="001C03F8"/>
    <w:rsid w:val="001C0A58"/>
    <w:rsid w:val="001C1593"/>
    <w:rsid w:val="001C1698"/>
    <w:rsid w:val="001C1B93"/>
    <w:rsid w:val="001C233D"/>
    <w:rsid w:val="001C233F"/>
    <w:rsid w:val="001C302B"/>
    <w:rsid w:val="001C306F"/>
    <w:rsid w:val="001C30CC"/>
    <w:rsid w:val="001C35C2"/>
    <w:rsid w:val="001C392E"/>
    <w:rsid w:val="001C39E2"/>
    <w:rsid w:val="001C3CDD"/>
    <w:rsid w:val="001C4006"/>
    <w:rsid w:val="001C42E9"/>
    <w:rsid w:val="001C4357"/>
    <w:rsid w:val="001C5025"/>
    <w:rsid w:val="001C50E6"/>
    <w:rsid w:val="001C546F"/>
    <w:rsid w:val="001C5B24"/>
    <w:rsid w:val="001C5F38"/>
    <w:rsid w:val="001C6009"/>
    <w:rsid w:val="001C6F42"/>
    <w:rsid w:val="001C6FEA"/>
    <w:rsid w:val="001C7933"/>
    <w:rsid w:val="001D02BA"/>
    <w:rsid w:val="001D0A7B"/>
    <w:rsid w:val="001D0D8A"/>
    <w:rsid w:val="001D0E26"/>
    <w:rsid w:val="001D0FF3"/>
    <w:rsid w:val="001D18E2"/>
    <w:rsid w:val="001D1FDF"/>
    <w:rsid w:val="001D20CB"/>
    <w:rsid w:val="001D2B84"/>
    <w:rsid w:val="001D2B95"/>
    <w:rsid w:val="001D2ED5"/>
    <w:rsid w:val="001D3394"/>
    <w:rsid w:val="001D382D"/>
    <w:rsid w:val="001D3C0A"/>
    <w:rsid w:val="001D41B6"/>
    <w:rsid w:val="001D4B8F"/>
    <w:rsid w:val="001D50E1"/>
    <w:rsid w:val="001D573D"/>
    <w:rsid w:val="001D6C1F"/>
    <w:rsid w:val="001D6CD9"/>
    <w:rsid w:val="001D6F27"/>
    <w:rsid w:val="001D78E8"/>
    <w:rsid w:val="001D7BD1"/>
    <w:rsid w:val="001D7D95"/>
    <w:rsid w:val="001D7EFF"/>
    <w:rsid w:val="001E00A4"/>
    <w:rsid w:val="001E18B4"/>
    <w:rsid w:val="001E18D7"/>
    <w:rsid w:val="001E19D0"/>
    <w:rsid w:val="001E19E0"/>
    <w:rsid w:val="001E239C"/>
    <w:rsid w:val="001E241F"/>
    <w:rsid w:val="001E264C"/>
    <w:rsid w:val="001E2883"/>
    <w:rsid w:val="001E28A5"/>
    <w:rsid w:val="001E2BD5"/>
    <w:rsid w:val="001E2F70"/>
    <w:rsid w:val="001E3130"/>
    <w:rsid w:val="001E334A"/>
    <w:rsid w:val="001E3454"/>
    <w:rsid w:val="001E3699"/>
    <w:rsid w:val="001E3E51"/>
    <w:rsid w:val="001E41A4"/>
    <w:rsid w:val="001E458C"/>
    <w:rsid w:val="001E5127"/>
    <w:rsid w:val="001E6364"/>
    <w:rsid w:val="001E6449"/>
    <w:rsid w:val="001E65C8"/>
    <w:rsid w:val="001E65DF"/>
    <w:rsid w:val="001E666E"/>
    <w:rsid w:val="001E688D"/>
    <w:rsid w:val="001E68FF"/>
    <w:rsid w:val="001E7A77"/>
    <w:rsid w:val="001F0074"/>
    <w:rsid w:val="001F0311"/>
    <w:rsid w:val="001F049D"/>
    <w:rsid w:val="001F06B3"/>
    <w:rsid w:val="001F11E5"/>
    <w:rsid w:val="001F150B"/>
    <w:rsid w:val="001F15DA"/>
    <w:rsid w:val="001F1DFC"/>
    <w:rsid w:val="001F210C"/>
    <w:rsid w:val="001F226D"/>
    <w:rsid w:val="001F253B"/>
    <w:rsid w:val="001F2A3C"/>
    <w:rsid w:val="001F302E"/>
    <w:rsid w:val="001F347D"/>
    <w:rsid w:val="001F3538"/>
    <w:rsid w:val="001F3D87"/>
    <w:rsid w:val="001F3D91"/>
    <w:rsid w:val="001F3EC4"/>
    <w:rsid w:val="001F4205"/>
    <w:rsid w:val="001F448E"/>
    <w:rsid w:val="001F457D"/>
    <w:rsid w:val="001F475E"/>
    <w:rsid w:val="001F5211"/>
    <w:rsid w:val="001F56F4"/>
    <w:rsid w:val="001F5877"/>
    <w:rsid w:val="001F5AF1"/>
    <w:rsid w:val="001F5D44"/>
    <w:rsid w:val="001F5FE0"/>
    <w:rsid w:val="001F6630"/>
    <w:rsid w:val="001F6640"/>
    <w:rsid w:val="001F681E"/>
    <w:rsid w:val="001F6939"/>
    <w:rsid w:val="001F7561"/>
    <w:rsid w:val="00200028"/>
    <w:rsid w:val="002007EB"/>
    <w:rsid w:val="00200F38"/>
    <w:rsid w:val="002010FD"/>
    <w:rsid w:val="002015E0"/>
    <w:rsid w:val="002016F9"/>
    <w:rsid w:val="002016FC"/>
    <w:rsid w:val="00201CE8"/>
    <w:rsid w:val="00201F52"/>
    <w:rsid w:val="002024C2"/>
    <w:rsid w:val="00202C55"/>
    <w:rsid w:val="00202EF2"/>
    <w:rsid w:val="0020371B"/>
    <w:rsid w:val="0020464F"/>
    <w:rsid w:val="00205073"/>
    <w:rsid w:val="0020534A"/>
    <w:rsid w:val="0020538A"/>
    <w:rsid w:val="00205D48"/>
    <w:rsid w:val="0020605D"/>
    <w:rsid w:val="00206125"/>
    <w:rsid w:val="0020697F"/>
    <w:rsid w:val="0020742B"/>
    <w:rsid w:val="0020746D"/>
    <w:rsid w:val="00207505"/>
    <w:rsid w:val="002076D1"/>
    <w:rsid w:val="00207809"/>
    <w:rsid w:val="0020783F"/>
    <w:rsid w:val="00207C90"/>
    <w:rsid w:val="0021020F"/>
    <w:rsid w:val="00210635"/>
    <w:rsid w:val="00210EA0"/>
    <w:rsid w:val="00211E54"/>
    <w:rsid w:val="00211FC9"/>
    <w:rsid w:val="00212439"/>
    <w:rsid w:val="002125B5"/>
    <w:rsid w:val="00212AAE"/>
    <w:rsid w:val="00212E88"/>
    <w:rsid w:val="00212FBE"/>
    <w:rsid w:val="00213085"/>
    <w:rsid w:val="00213912"/>
    <w:rsid w:val="00214286"/>
    <w:rsid w:val="002143B4"/>
    <w:rsid w:val="002144F1"/>
    <w:rsid w:val="0021474A"/>
    <w:rsid w:val="00214BBB"/>
    <w:rsid w:val="00214BFE"/>
    <w:rsid w:val="00215965"/>
    <w:rsid w:val="00215E0F"/>
    <w:rsid w:val="00215E3E"/>
    <w:rsid w:val="002161C2"/>
    <w:rsid w:val="002163D2"/>
    <w:rsid w:val="002164A3"/>
    <w:rsid w:val="002171A9"/>
    <w:rsid w:val="00217271"/>
    <w:rsid w:val="002173D9"/>
    <w:rsid w:val="002176A0"/>
    <w:rsid w:val="002176A8"/>
    <w:rsid w:val="00217BA0"/>
    <w:rsid w:val="00217D51"/>
    <w:rsid w:val="00220697"/>
    <w:rsid w:val="0022094C"/>
    <w:rsid w:val="00220C37"/>
    <w:rsid w:val="0022230F"/>
    <w:rsid w:val="002226FF"/>
    <w:rsid w:val="00222D6C"/>
    <w:rsid w:val="00222F2B"/>
    <w:rsid w:val="00223900"/>
    <w:rsid w:val="00223EBB"/>
    <w:rsid w:val="0022436F"/>
    <w:rsid w:val="002244E1"/>
    <w:rsid w:val="002249DC"/>
    <w:rsid w:val="00224AF0"/>
    <w:rsid w:val="00224E67"/>
    <w:rsid w:val="00225340"/>
    <w:rsid w:val="00225977"/>
    <w:rsid w:val="00225A40"/>
    <w:rsid w:val="00225BBF"/>
    <w:rsid w:val="00225D0B"/>
    <w:rsid w:val="00226070"/>
    <w:rsid w:val="00226116"/>
    <w:rsid w:val="0022691D"/>
    <w:rsid w:val="00226A64"/>
    <w:rsid w:val="00226CE9"/>
    <w:rsid w:val="00226DB9"/>
    <w:rsid w:val="002274A9"/>
    <w:rsid w:val="002276E1"/>
    <w:rsid w:val="00227812"/>
    <w:rsid w:val="0022790D"/>
    <w:rsid w:val="0022790E"/>
    <w:rsid w:val="00227CA9"/>
    <w:rsid w:val="00227D30"/>
    <w:rsid w:val="00227D81"/>
    <w:rsid w:val="00230316"/>
    <w:rsid w:val="00230333"/>
    <w:rsid w:val="00230B26"/>
    <w:rsid w:val="00230B4A"/>
    <w:rsid w:val="00230C23"/>
    <w:rsid w:val="0023168F"/>
    <w:rsid w:val="002316C0"/>
    <w:rsid w:val="00231B96"/>
    <w:rsid w:val="00231C32"/>
    <w:rsid w:val="0023214B"/>
    <w:rsid w:val="002329BD"/>
    <w:rsid w:val="00233671"/>
    <w:rsid w:val="00233D94"/>
    <w:rsid w:val="00234625"/>
    <w:rsid w:val="00234E6A"/>
    <w:rsid w:val="0023503A"/>
    <w:rsid w:val="00235951"/>
    <w:rsid w:val="0023608A"/>
    <w:rsid w:val="0023666C"/>
    <w:rsid w:val="00236728"/>
    <w:rsid w:val="0023675B"/>
    <w:rsid w:val="002373AD"/>
    <w:rsid w:val="002377A5"/>
    <w:rsid w:val="00237C63"/>
    <w:rsid w:val="00237D5D"/>
    <w:rsid w:val="0024042D"/>
    <w:rsid w:val="0024133C"/>
    <w:rsid w:val="00241FF3"/>
    <w:rsid w:val="00242828"/>
    <w:rsid w:val="00242A8C"/>
    <w:rsid w:val="00242ABF"/>
    <w:rsid w:val="00242C6D"/>
    <w:rsid w:val="00242F2E"/>
    <w:rsid w:val="00243DFE"/>
    <w:rsid w:val="00244104"/>
    <w:rsid w:val="002442B5"/>
    <w:rsid w:val="00244872"/>
    <w:rsid w:val="00244BEF"/>
    <w:rsid w:val="00244C77"/>
    <w:rsid w:val="00244F0A"/>
    <w:rsid w:val="00245299"/>
    <w:rsid w:val="00245612"/>
    <w:rsid w:val="00245AF8"/>
    <w:rsid w:val="002461DE"/>
    <w:rsid w:val="00246312"/>
    <w:rsid w:val="002464B5"/>
    <w:rsid w:val="00246A7D"/>
    <w:rsid w:val="00247278"/>
    <w:rsid w:val="00247CB6"/>
    <w:rsid w:val="00247D10"/>
    <w:rsid w:val="00250A66"/>
    <w:rsid w:val="0025149E"/>
    <w:rsid w:val="002517C3"/>
    <w:rsid w:val="002518CA"/>
    <w:rsid w:val="00251AC7"/>
    <w:rsid w:val="00253756"/>
    <w:rsid w:val="00253BBC"/>
    <w:rsid w:val="00253F47"/>
    <w:rsid w:val="002540DC"/>
    <w:rsid w:val="00254303"/>
    <w:rsid w:val="00254596"/>
    <w:rsid w:val="00254999"/>
    <w:rsid w:val="00254A95"/>
    <w:rsid w:val="002553C9"/>
    <w:rsid w:val="0025572B"/>
    <w:rsid w:val="00255B43"/>
    <w:rsid w:val="00255C92"/>
    <w:rsid w:val="0025636D"/>
    <w:rsid w:val="00257145"/>
    <w:rsid w:val="0025720C"/>
    <w:rsid w:val="00257237"/>
    <w:rsid w:val="00257248"/>
    <w:rsid w:val="00260C63"/>
    <w:rsid w:val="00261548"/>
    <w:rsid w:val="002615F2"/>
    <w:rsid w:val="00261769"/>
    <w:rsid w:val="002618A8"/>
    <w:rsid w:val="00261918"/>
    <w:rsid w:val="00261E47"/>
    <w:rsid w:val="00261E78"/>
    <w:rsid w:val="002620B9"/>
    <w:rsid w:val="00262314"/>
    <w:rsid w:val="002627E3"/>
    <w:rsid w:val="00262FA3"/>
    <w:rsid w:val="00263B53"/>
    <w:rsid w:val="00263C90"/>
    <w:rsid w:val="00264454"/>
    <w:rsid w:val="002644FD"/>
    <w:rsid w:val="0026455C"/>
    <w:rsid w:val="00264DEA"/>
    <w:rsid w:val="002654B2"/>
    <w:rsid w:val="00266159"/>
    <w:rsid w:val="0026641C"/>
    <w:rsid w:val="0026739C"/>
    <w:rsid w:val="00270021"/>
    <w:rsid w:val="00270304"/>
    <w:rsid w:val="0027031D"/>
    <w:rsid w:val="00270D13"/>
    <w:rsid w:val="0027183F"/>
    <w:rsid w:val="00271981"/>
    <w:rsid w:val="002719FB"/>
    <w:rsid w:val="002725D2"/>
    <w:rsid w:val="0027388B"/>
    <w:rsid w:val="002738BF"/>
    <w:rsid w:val="00273D67"/>
    <w:rsid w:val="00274795"/>
    <w:rsid w:val="00274F6E"/>
    <w:rsid w:val="0027519C"/>
    <w:rsid w:val="00275543"/>
    <w:rsid w:val="00275D76"/>
    <w:rsid w:val="00276135"/>
    <w:rsid w:val="0027675E"/>
    <w:rsid w:val="00276A22"/>
    <w:rsid w:val="00276E31"/>
    <w:rsid w:val="00277069"/>
    <w:rsid w:val="00277103"/>
    <w:rsid w:val="00277350"/>
    <w:rsid w:val="00277956"/>
    <w:rsid w:val="00277F98"/>
    <w:rsid w:val="002800FC"/>
    <w:rsid w:val="00280850"/>
    <w:rsid w:val="00280BC5"/>
    <w:rsid w:val="0028191F"/>
    <w:rsid w:val="00281AD2"/>
    <w:rsid w:val="00281D05"/>
    <w:rsid w:val="00281F95"/>
    <w:rsid w:val="002830B3"/>
    <w:rsid w:val="002832B9"/>
    <w:rsid w:val="002847D5"/>
    <w:rsid w:val="00285BFC"/>
    <w:rsid w:val="00285DEF"/>
    <w:rsid w:val="0028633C"/>
    <w:rsid w:val="00286538"/>
    <w:rsid w:val="0028681A"/>
    <w:rsid w:val="002868CA"/>
    <w:rsid w:val="00286918"/>
    <w:rsid w:val="00287388"/>
    <w:rsid w:val="0028768E"/>
    <w:rsid w:val="0028773E"/>
    <w:rsid w:val="00287B9F"/>
    <w:rsid w:val="00287DF2"/>
    <w:rsid w:val="0029036F"/>
    <w:rsid w:val="00290AA5"/>
    <w:rsid w:val="00290F13"/>
    <w:rsid w:val="002910F2"/>
    <w:rsid w:val="00291843"/>
    <w:rsid w:val="00291AA3"/>
    <w:rsid w:val="00291E40"/>
    <w:rsid w:val="002929AA"/>
    <w:rsid w:val="00292C1A"/>
    <w:rsid w:val="00292C25"/>
    <w:rsid w:val="002931A2"/>
    <w:rsid w:val="00293356"/>
    <w:rsid w:val="00293585"/>
    <w:rsid w:val="0029384F"/>
    <w:rsid w:val="00293D1D"/>
    <w:rsid w:val="00293DEC"/>
    <w:rsid w:val="00294126"/>
    <w:rsid w:val="002942C8"/>
    <w:rsid w:val="002946EA"/>
    <w:rsid w:val="002947EB"/>
    <w:rsid w:val="00294969"/>
    <w:rsid w:val="00294DA7"/>
    <w:rsid w:val="00295246"/>
    <w:rsid w:val="00296155"/>
    <w:rsid w:val="00296890"/>
    <w:rsid w:val="00296935"/>
    <w:rsid w:val="002969E7"/>
    <w:rsid w:val="0029773D"/>
    <w:rsid w:val="00297749"/>
    <w:rsid w:val="00297A97"/>
    <w:rsid w:val="002A0033"/>
    <w:rsid w:val="002A02F7"/>
    <w:rsid w:val="002A04CD"/>
    <w:rsid w:val="002A07F0"/>
    <w:rsid w:val="002A1045"/>
    <w:rsid w:val="002A1410"/>
    <w:rsid w:val="002A2867"/>
    <w:rsid w:val="002A2B24"/>
    <w:rsid w:val="002A2D80"/>
    <w:rsid w:val="002A2DA3"/>
    <w:rsid w:val="002A303D"/>
    <w:rsid w:val="002A3278"/>
    <w:rsid w:val="002A32DA"/>
    <w:rsid w:val="002A34D8"/>
    <w:rsid w:val="002A3A45"/>
    <w:rsid w:val="002A3B70"/>
    <w:rsid w:val="002A3CA5"/>
    <w:rsid w:val="002A4617"/>
    <w:rsid w:val="002A48D4"/>
    <w:rsid w:val="002A4F94"/>
    <w:rsid w:val="002A5141"/>
    <w:rsid w:val="002A522A"/>
    <w:rsid w:val="002A5352"/>
    <w:rsid w:val="002A5365"/>
    <w:rsid w:val="002A58E2"/>
    <w:rsid w:val="002A5947"/>
    <w:rsid w:val="002A5D5F"/>
    <w:rsid w:val="002A6413"/>
    <w:rsid w:val="002A65D7"/>
    <w:rsid w:val="002A6B7E"/>
    <w:rsid w:val="002A73DA"/>
    <w:rsid w:val="002A76A8"/>
    <w:rsid w:val="002A7971"/>
    <w:rsid w:val="002A7B9B"/>
    <w:rsid w:val="002B04D0"/>
    <w:rsid w:val="002B0522"/>
    <w:rsid w:val="002B0552"/>
    <w:rsid w:val="002B0A07"/>
    <w:rsid w:val="002B19D0"/>
    <w:rsid w:val="002B1A10"/>
    <w:rsid w:val="002B26A1"/>
    <w:rsid w:val="002B2BEE"/>
    <w:rsid w:val="002B2D7F"/>
    <w:rsid w:val="002B2DB8"/>
    <w:rsid w:val="002B3058"/>
    <w:rsid w:val="002B3062"/>
    <w:rsid w:val="002B3A01"/>
    <w:rsid w:val="002B3EC8"/>
    <w:rsid w:val="002B449E"/>
    <w:rsid w:val="002B4987"/>
    <w:rsid w:val="002B6B3F"/>
    <w:rsid w:val="002B6BB0"/>
    <w:rsid w:val="002B7501"/>
    <w:rsid w:val="002B7575"/>
    <w:rsid w:val="002B79E7"/>
    <w:rsid w:val="002B7F1A"/>
    <w:rsid w:val="002B7FB1"/>
    <w:rsid w:val="002C0303"/>
    <w:rsid w:val="002C04AD"/>
    <w:rsid w:val="002C07F0"/>
    <w:rsid w:val="002C09D8"/>
    <w:rsid w:val="002C0A2E"/>
    <w:rsid w:val="002C12A9"/>
    <w:rsid w:val="002C13F9"/>
    <w:rsid w:val="002C152A"/>
    <w:rsid w:val="002C1C5D"/>
    <w:rsid w:val="002C1CF2"/>
    <w:rsid w:val="002C226A"/>
    <w:rsid w:val="002C2358"/>
    <w:rsid w:val="002C2A72"/>
    <w:rsid w:val="002C2E35"/>
    <w:rsid w:val="002C2F78"/>
    <w:rsid w:val="002C3152"/>
    <w:rsid w:val="002C33FE"/>
    <w:rsid w:val="002C35FB"/>
    <w:rsid w:val="002C382A"/>
    <w:rsid w:val="002C38B4"/>
    <w:rsid w:val="002C3DB2"/>
    <w:rsid w:val="002C3F19"/>
    <w:rsid w:val="002C4350"/>
    <w:rsid w:val="002C4962"/>
    <w:rsid w:val="002C4E15"/>
    <w:rsid w:val="002C4E57"/>
    <w:rsid w:val="002C4FA7"/>
    <w:rsid w:val="002C515A"/>
    <w:rsid w:val="002C52F9"/>
    <w:rsid w:val="002C558D"/>
    <w:rsid w:val="002C5614"/>
    <w:rsid w:val="002C6269"/>
    <w:rsid w:val="002C62FF"/>
    <w:rsid w:val="002C6696"/>
    <w:rsid w:val="002C68AF"/>
    <w:rsid w:val="002C68EA"/>
    <w:rsid w:val="002C6CD5"/>
    <w:rsid w:val="002C712F"/>
    <w:rsid w:val="002C73E8"/>
    <w:rsid w:val="002D0634"/>
    <w:rsid w:val="002D07B1"/>
    <w:rsid w:val="002D082C"/>
    <w:rsid w:val="002D0EFE"/>
    <w:rsid w:val="002D14EF"/>
    <w:rsid w:val="002D1984"/>
    <w:rsid w:val="002D1B93"/>
    <w:rsid w:val="002D262C"/>
    <w:rsid w:val="002D28C7"/>
    <w:rsid w:val="002D2958"/>
    <w:rsid w:val="002D3661"/>
    <w:rsid w:val="002D38B8"/>
    <w:rsid w:val="002D4098"/>
    <w:rsid w:val="002D40FC"/>
    <w:rsid w:val="002D4B47"/>
    <w:rsid w:val="002D4DD5"/>
    <w:rsid w:val="002D577C"/>
    <w:rsid w:val="002D59BB"/>
    <w:rsid w:val="002D7023"/>
    <w:rsid w:val="002D731C"/>
    <w:rsid w:val="002D732D"/>
    <w:rsid w:val="002D7B15"/>
    <w:rsid w:val="002E01D2"/>
    <w:rsid w:val="002E02FF"/>
    <w:rsid w:val="002E04D2"/>
    <w:rsid w:val="002E050E"/>
    <w:rsid w:val="002E0601"/>
    <w:rsid w:val="002E0F5D"/>
    <w:rsid w:val="002E15EF"/>
    <w:rsid w:val="002E16D5"/>
    <w:rsid w:val="002E1A79"/>
    <w:rsid w:val="002E21D1"/>
    <w:rsid w:val="002E2215"/>
    <w:rsid w:val="002E2A7A"/>
    <w:rsid w:val="002E2C88"/>
    <w:rsid w:val="002E31F4"/>
    <w:rsid w:val="002E38BB"/>
    <w:rsid w:val="002E3967"/>
    <w:rsid w:val="002E3B8F"/>
    <w:rsid w:val="002E428B"/>
    <w:rsid w:val="002E43C1"/>
    <w:rsid w:val="002E4507"/>
    <w:rsid w:val="002E45D4"/>
    <w:rsid w:val="002E5010"/>
    <w:rsid w:val="002E50C0"/>
    <w:rsid w:val="002E53F7"/>
    <w:rsid w:val="002E54E9"/>
    <w:rsid w:val="002E5AB8"/>
    <w:rsid w:val="002E5BB8"/>
    <w:rsid w:val="002E60D2"/>
    <w:rsid w:val="002E6A51"/>
    <w:rsid w:val="002E6D2C"/>
    <w:rsid w:val="002E6FC3"/>
    <w:rsid w:val="002E7667"/>
    <w:rsid w:val="002E76B9"/>
    <w:rsid w:val="002F053D"/>
    <w:rsid w:val="002F1291"/>
    <w:rsid w:val="002F12BB"/>
    <w:rsid w:val="002F1399"/>
    <w:rsid w:val="002F175C"/>
    <w:rsid w:val="002F1BBD"/>
    <w:rsid w:val="002F1C4A"/>
    <w:rsid w:val="002F1DBD"/>
    <w:rsid w:val="002F234B"/>
    <w:rsid w:val="002F2CE8"/>
    <w:rsid w:val="002F2D58"/>
    <w:rsid w:val="002F2EB2"/>
    <w:rsid w:val="002F3013"/>
    <w:rsid w:val="002F31BB"/>
    <w:rsid w:val="002F3869"/>
    <w:rsid w:val="002F3B48"/>
    <w:rsid w:val="002F3CFE"/>
    <w:rsid w:val="002F4E44"/>
    <w:rsid w:val="002F5049"/>
    <w:rsid w:val="002F54DF"/>
    <w:rsid w:val="002F563B"/>
    <w:rsid w:val="002F594C"/>
    <w:rsid w:val="002F6154"/>
    <w:rsid w:val="002F6F48"/>
    <w:rsid w:val="002F733E"/>
    <w:rsid w:val="002F75C7"/>
    <w:rsid w:val="002F7C95"/>
    <w:rsid w:val="002F7E26"/>
    <w:rsid w:val="002F7F97"/>
    <w:rsid w:val="00300643"/>
    <w:rsid w:val="00300874"/>
    <w:rsid w:val="00300A4F"/>
    <w:rsid w:val="00300D87"/>
    <w:rsid w:val="0030193E"/>
    <w:rsid w:val="00301A42"/>
    <w:rsid w:val="00301C1E"/>
    <w:rsid w:val="00301D36"/>
    <w:rsid w:val="00302888"/>
    <w:rsid w:val="00302E99"/>
    <w:rsid w:val="00302FDA"/>
    <w:rsid w:val="003038AB"/>
    <w:rsid w:val="00303C81"/>
    <w:rsid w:val="00304B68"/>
    <w:rsid w:val="00304CBA"/>
    <w:rsid w:val="00304D2F"/>
    <w:rsid w:val="00304D97"/>
    <w:rsid w:val="00304E6D"/>
    <w:rsid w:val="00305117"/>
    <w:rsid w:val="003052D9"/>
    <w:rsid w:val="00305440"/>
    <w:rsid w:val="00305994"/>
    <w:rsid w:val="003059C1"/>
    <w:rsid w:val="00305D8D"/>
    <w:rsid w:val="00305F5E"/>
    <w:rsid w:val="00306803"/>
    <w:rsid w:val="00306A5E"/>
    <w:rsid w:val="0030730C"/>
    <w:rsid w:val="00307934"/>
    <w:rsid w:val="00307A7E"/>
    <w:rsid w:val="00307F27"/>
    <w:rsid w:val="0031085A"/>
    <w:rsid w:val="00310F9C"/>
    <w:rsid w:val="00311403"/>
    <w:rsid w:val="00311F48"/>
    <w:rsid w:val="003120EE"/>
    <w:rsid w:val="003128D6"/>
    <w:rsid w:val="00312C10"/>
    <w:rsid w:val="00312F01"/>
    <w:rsid w:val="00313516"/>
    <w:rsid w:val="00313D20"/>
    <w:rsid w:val="00313E0C"/>
    <w:rsid w:val="003145AD"/>
    <w:rsid w:val="003145DE"/>
    <w:rsid w:val="0031493E"/>
    <w:rsid w:val="00314C72"/>
    <w:rsid w:val="0031537D"/>
    <w:rsid w:val="00315778"/>
    <w:rsid w:val="00315951"/>
    <w:rsid w:val="00315F49"/>
    <w:rsid w:val="0031623F"/>
    <w:rsid w:val="003162A2"/>
    <w:rsid w:val="003165EA"/>
    <w:rsid w:val="00316712"/>
    <w:rsid w:val="00316B16"/>
    <w:rsid w:val="00316D1C"/>
    <w:rsid w:val="00316F0B"/>
    <w:rsid w:val="00316F0D"/>
    <w:rsid w:val="00317903"/>
    <w:rsid w:val="00317AB2"/>
    <w:rsid w:val="003201D7"/>
    <w:rsid w:val="0032060B"/>
    <w:rsid w:val="003206C3"/>
    <w:rsid w:val="00320CAB"/>
    <w:rsid w:val="003221E8"/>
    <w:rsid w:val="00322EBD"/>
    <w:rsid w:val="00322EF3"/>
    <w:rsid w:val="00322FFB"/>
    <w:rsid w:val="0032303A"/>
    <w:rsid w:val="00323310"/>
    <w:rsid w:val="003246E3"/>
    <w:rsid w:val="00324CA3"/>
    <w:rsid w:val="00324F96"/>
    <w:rsid w:val="00325424"/>
    <w:rsid w:val="00325705"/>
    <w:rsid w:val="00325E03"/>
    <w:rsid w:val="00325F66"/>
    <w:rsid w:val="0032633B"/>
    <w:rsid w:val="00326BB1"/>
    <w:rsid w:val="00326F40"/>
    <w:rsid w:val="00327259"/>
    <w:rsid w:val="0033007F"/>
    <w:rsid w:val="00330207"/>
    <w:rsid w:val="003306BA"/>
    <w:rsid w:val="0033077A"/>
    <w:rsid w:val="00330DD5"/>
    <w:rsid w:val="00331DF1"/>
    <w:rsid w:val="003334BD"/>
    <w:rsid w:val="00333628"/>
    <w:rsid w:val="00333AF4"/>
    <w:rsid w:val="00333D14"/>
    <w:rsid w:val="00333F33"/>
    <w:rsid w:val="00334338"/>
    <w:rsid w:val="003343BD"/>
    <w:rsid w:val="00334E47"/>
    <w:rsid w:val="0033520D"/>
    <w:rsid w:val="003356D8"/>
    <w:rsid w:val="00335839"/>
    <w:rsid w:val="003360E2"/>
    <w:rsid w:val="0033614C"/>
    <w:rsid w:val="00336383"/>
    <w:rsid w:val="003363BA"/>
    <w:rsid w:val="003363DE"/>
    <w:rsid w:val="0033682A"/>
    <w:rsid w:val="00337B36"/>
    <w:rsid w:val="00337C71"/>
    <w:rsid w:val="00337CD6"/>
    <w:rsid w:val="003408B0"/>
    <w:rsid w:val="00340DFB"/>
    <w:rsid w:val="00341233"/>
    <w:rsid w:val="0034154A"/>
    <w:rsid w:val="003417E9"/>
    <w:rsid w:val="00341A00"/>
    <w:rsid w:val="003422B0"/>
    <w:rsid w:val="003422EE"/>
    <w:rsid w:val="0034233A"/>
    <w:rsid w:val="003424FE"/>
    <w:rsid w:val="00342888"/>
    <w:rsid w:val="00342BD5"/>
    <w:rsid w:val="003430EF"/>
    <w:rsid w:val="00343138"/>
    <w:rsid w:val="003432FC"/>
    <w:rsid w:val="0034336E"/>
    <w:rsid w:val="003437B9"/>
    <w:rsid w:val="003438C4"/>
    <w:rsid w:val="00343A6A"/>
    <w:rsid w:val="00344093"/>
    <w:rsid w:val="00344914"/>
    <w:rsid w:val="00344B49"/>
    <w:rsid w:val="00344BBB"/>
    <w:rsid w:val="00345035"/>
    <w:rsid w:val="0034583B"/>
    <w:rsid w:val="00345D16"/>
    <w:rsid w:val="00345FCC"/>
    <w:rsid w:val="00346000"/>
    <w:rsid w:val="0034677D"/>
    <w:rsid w:val="00346CA5"/>
    <w:rsid w:val="003479E4"/>
    <w:rsid w:val="00347F9D"/>
    <w:rsid w:val="0035038B"/>
    <w:rsid w:val="00350795"/>
    <w:rsid w:val="00350A2F"/>
    <w:rsid w:val="003515D1"/>
    <w:rsid w:val="0035160A"/>
    <w:rsid w:val="00351C40"/>
    <w:rsid w:val="00351E70"/>
    <w:rsid w:val="00352597"/>
    <w:rsid w:val="00352AA9"/>
    <w:rsid w:val="00353409"/>
    <w:rsid w:val="003538EB"/>
    <w:rsid w:val="0035394B"/>
    <w:rsid w:val="00353E5F"/>
    <w:rsid w:val="003544A5"/>
    <w:rsid w:val="003547AF"/>
    <w:rsid w:val="00355A6A"/>
    <w:rsid w:val="00355AAC"/>
    <w:rsid w:val="00355AC4"/>
    <w:rsid w:val="00355EC6"/>
    <w:rsid w:val="0035660C"/>
    <w:rsid w:val="00356C68"/>
    <w:rsid w:val="00356D99"/>
    <w:rsid w:val="003573A3"/>
    <w:rsid w:val="003576EB"/>
    <w:rsid w:val="00357876"/>
    <w:rsid w:val="00357912"/>
    <w:rsid w:val="00357D39"/>
    <w:rsid w:val="0036036D"/>
    <w:rsid w:val="003604B4"/>
    <w:rsid w:val="00360CAC"/>
    <w:rsid w:val="00360E4B"/>
    <w:rsid w:val="0036157A"/>
    <w:rsid w:val="003615A3"/>
    <w:rsid w:val="00361703"/>
    <w:rsid w:val="003618D7"/>
    <w:rsid w:val="00361A55"/>
    <w:rsid w:val="00361D9D"/>
    <w:rsid w:val="00362470"/>
    <w:rsid w:val="003627BB"/>
    <w:rsid w:val="00362873"/>
    <w:rsid w:val="00363677"/>
    <w:rsid w:val="00363B7E"/>
    <w:rsid w:val="00363E96"/>
    <w:rsid w:val="00363FDC"/>
    <w:rsid w:val="003640A5"/>
    <w:rsid w:val="00364E53"/>
    <w:rsid w:val="00364EB7"/>
    <w:rsid w:val="00365170"/>
    <w:rsid w:val="00365834"/>
    <w:rsid w:val="00365A34"/>
    <w:rsid w:val="00365CB1"/>
    <w:rsid w:val="00365F32"/>
    <w:rsid w:val="003661C5"/>
    <w:rsid w:val="003664CB"/>
    <w:rsid w:val="00367C27"/>
    <w:rsid w:val="00370032"/>
    <w:rsid w:val="0037044C"/>
    <w:rsid w:val="003705B9"/>
    <w:rsid w:val="00370B84"/>
    <w:rsid w:val="00370DD0"/>
    <w:rsid w:val="00370F87"/>
    <w:rsid w:val="003710C6"/>
    <w:rsid w:val="00371461"/>
    <w:rsid w:val="003718A8"/>
    <w:rsid w:val="00371AD0"/>
    <w:rsid w:val="003727AA"/>
    <w:rsid w:val="00372A9D"/>
    <w:rsid w:val="00372B47"/>
    <w:rsid w:val="00373318"/>
    <w:rsid w:val="00373524"/>
    <w:rsid w:val="00373CE6"/>
    <w:rsid w:val="00373E29"/>
    <w:rsid w:val="00374095"/>
    <w:rsid w:val="00374723"/>
    <w:rsid w:val="00374C7E"/>
    <w:rsid w:val="00374D51"/>
    <w:rsid w:val="0037511B"/>
    <w:rsid w:val="00375CB5"/>
    <w:rsid w:val="0037622A"/>
    <w:rsid w:val="003768F3"/>
    <w:rsid w:val="00376B00"/>
    <w:rsid w:val="00376FB5"/>
    <w:rsid w:val="00377A31"/>
    <w:rsid w:val="00377AB1"/>
    <w:rsid w:val="0038092E"/>
    <w:rsid w:val="00380B5E"/>
    <w:rsid w:val="003811C8"/>
    <w:rsid w:val="00381278"/>
    <w:rsid w:val="00381320"/>
    <w:rsid w:val="003816F9"/>
    <w:rsid w:val="003818D2"/>
    <w:rsid w:val="00381A70"/>
    <w:rsid w:val="00381CF8"/>
    <w:rsid w:val="00382482"/>
    <w:rsid w:val="0038252D"/>
    <w:rsid w:val="0038282A"/>
    <w:rsid w:val="003829C9"/>
    <w:rsid w:val="00382D03"/>
    <w:rsid w:val="00383219"/>
    <w:rsid w:val="00383679"/>
    <w:rsid w:val="00383A6A"/>
    <w:rsid w:val="00383BDD"/>
    <w:rsid w:val="003841A4"/>
    <w:rsid w:val="0038472E"/>
    <w:rsid w:val="00384D46"/>
    <w:rsid w:val="00384E85"/>
    <w:rsid w:val="003851CE"/>
    <w:rsid w:val="003851F2"/>
    <w:rsid w:val="0038539B"/>
    <w:rsid w:val="003854E5"/>
    <w:rsid w:val="00385B4F"/>
    <w:rsid w:val="00385F9F"/>
    <w:rsid w:val="00386447"/>
    <w:rsid w:val="00386CA2"/>
    <w:rsid w:val="00386D3A"/>
    <w:rsid w:val="00386D9D"/>
    <w:rsid w:val="00386E9B"/>
    <w:rsid w:val="003871B9"/>
    <w:rsid w:val="00387687"/>
    <w:rsid w:val="003877D1"/>
    <w:rsid w:val="00387802"/>
    <w:rsid w:val="00387C10"/>
    <w:rsid w:val="00390614"/>
    <w:rsid w:val="003909F3"/>
    <w:rsid w:val="00390E6F"/>
    <w:rsid w:val="00391381"/>
    <w:rsid w:val="00391BC1"/>
    <w:rsid w:val="00391DB5"/>
    <w:rsid w:val="00391FA0"/>
    <w:rsid w:val="003927F2"/>
    <w:rsid w:val="00392933"/>
    <w:rsid w:val="00392BF2"/>
    <w:rsid w:val="00393612"/>
    <w:rsid w:val="0039363E"/>
    <w:rsid w:val="0039364A"/>
    <w:rsid w:val="0039379F"/>
    <w:rsid w:val="003938FC"/>
    <w:rsid w:val="003939D0"/>
    <w:rsid w:val="003945D7"/>
    <w:rsid w:val="00394A59"/>
    <w:rsid w:val="00394FED"/>
    <w:rsid w:val="00395027"/>
    <w:rsid w:val="00395066"/>
    <w:rsid w:val="00395593"/>
    <w:rsid w:val="00395BFF"/>
    <w:rsid w:val="00395C3B"/>
    <w:rsid w:val="003963BD"/>
    <w:rsid w:val="00397793"/>
    <w:rsid w:val="003A0250"/>
    <w:rsid w:val="003A0336"/>
    <w:rsid w:val="003A0675"/>
    <w:rsid w:val="003A0A27"/>
    <w:rsid w:val="003A0C8F"/>
    <w:rsid w:val="003A0EB6"/>
    <w:rsid w:val="003A13DB"/>
    <w:rsid w:val="003A180D"/>
    <w:rsid w:val="003A1B45"/>
    <w:rsid w:val="003A1E45"/>
    <w:rsid w:val="003A1E58"/>
    <w:rsid w:val="003A22C1"/>
    <w:rsid w:val="003A2EFE"/>
    <w:rsid w:val="003A30AF"/>
    <w:rsid w:val="003A33B0"/>
    <w:rsid w:val="003A3428"/>
    <w:rsid w:val="003A360F"/>
    <w:rsid w:val="003A37C2"/>
    <w:rsid w:val="003A3870"/>
    <w:rsid w:val="003A389F"/>
    <w:rsid w:val="003A3E95"/>
    <w:rsid w:val="003A3F14"/>
    <w:rsid w:val="003A43CB"/>
    <w:rsid w:val="003A4447"/>
    <w:rsid w:val="003A4847"/>
    <w:rsid w:val="003A4954"/>
    <w:rsid w:val="003A58D1"/>
    <w:rsid w:val="003A5AAB"/>
    <w:rsid w:val="003A5B8E"/>
    <w:rsid w:val="003A5C3E"/>
    <w:rsid w:val="003A5E25"/>
    <w:rsid w:val="003A631B"/>
    <w:rsid w:val="003A6827"/>
    <w:rsid w:val="003A6B4E"/>
    <w:rsid w:val="003A7753"/>
    <w:rsid w:val="003A789B"/>
    <w:rsid w:val="003A79E0"/>
    <w:rsid w:val="003A7A58"/>
    <w:rsid w:val="003A7DB2"/>
    <w:rsid w:val="003B1F23"/>
    <w:rsid w:val="003B2294"/>
    <w:rsid w:val="003B23BE"/>
    <w:rsid w:val="003B2634"/>
    <w:rsid w:val="003B2648"/>
    <w:rsid w:val="003B2B46"/>
    <w:rsid w:val="003B2B7F"/>
    <w:rsid w:val="003B36C1"/>
    <w:rsid w:val="003B39BF"/>
    <w:rsid w:val="003B400F"/>
    <w:rsid w:val="003B4108"/>
    <w:rsid w:val="003B4873"/>
    <w:rsid w:val="003B4E07"/>
    <w:rsid w:val="003B4F77"/>
    <w:rsid w:val="003B5363"/>
    <w:rsid w:val="003B567E"/>
    <w:rsid w:val="003B5D28"/>
    <w:rsid w:val="003B6530"/>
    <w:rsid w:val="003B6638"/>
    <w:rsid w:val="003B6A60"/>
    <w:rsid w:val="003B71E0"/>
    <w:rsid w:val="003B76EF"/>
    <w:rsid w:val="003B776F"/>
    <w:rsid w:val="003B7935"/>
    <w:rsid w:val="003B79C3"/>
    <w:rsid w:val="003B7A23"/>
    <w:rsid w:val="003B7E53"/>
    <w:rsid w:val="003B7F3F"/>
    <w:rsid w:val="003C001A"/>
    <w:rsid w:val="003C02C2"/>
    <w:rsid w:val="003C06E6"/>
    <w:rsid w:val="003C0B41"/>
    <w:rsid w:val="003C0CC8"/>
    <w:rsid w:val="003C1904"/>
    <w:rsid w:val="003C24AB"/>
    <w:rsid w:val="003C2906"/>
    <w:rsid w:val="003C31FC"/>
    <w:rsid w:val="003C397C"/>
    <w:rsid w:val="003C3F30"/>
    <w:rsid w:val="003C43C5"/>
    <w:rsid w:val="003C453F"/>
    <w:rsid w:val="003C47A4"/>
    <w:rsid w:val="003C48C6"/>
    <w:rsid w:val="003C4A50"/>
    <w:rsid w:val="003C4EDE"/>
    <w:rsid w:val="003C5103"/>
    <w:rsid w:val="003C5196"/>
    <w:rsid w:val="003C550B"/>
    <w:rsid w:val="003C63E9"/>
    <w:rsid w:val="003C6A0F"/>
    <w:rsid w:val="003C6B03"/>
    <w:rsid w:val="003C782F"/>
    <w:rsid w:val="003C7C8E"/>
    <w:rsid w:val="003D0071"/>
    <w:rsid w:val="003D00CB"/>
    <w:rsid w:val="003D012B"/>
    <w:rsid w:val="003D07EF"/>
    <w:rsid w:val="003D0F3E"/>
    <w:rsid w:val="003D1326"/>
    <w:rsid w:val="003D13B3"/>
    <w:rsid w:val="003D1B0B"/>
    <w:rsid w:val="003D2038"/>
    <w:rsid w:val="003D2222"/>
    <w:rsid w:val="003D2367"/>
    <w:rsid w:val="003D2394"/>
    <w:rsid w:val="003D274C"/>
    <w:rsid w:val="003D2C9C"/>
    <w:rsid w:val="003D2CD0"/>
    <w:rsid w:val="003D34F1"/>
    <w:rsid w:val="003D3A3B"/>
    <w:rsid w:val="003D41DE"/>
    <w:rsid w:val="003D45E2"/>
    <w:rsid w:val="003D47F6"/>
    <w:rsid w:val="003D4AAA"/>
    <w:rsid w:val="003D4F4E"/>
    <w:rsid w:val="003D55A8"/>
    <w:rsid w:val="003D59A6"/>
    <w:rsid w:val="003D59F4"/>
    <w:rsid w:val="003D68A2"/>
    <w:rsid w:val="003D6D2E"/>
    <w:rsid w:val="003D6F52"/>
    <w:rsid w:val="003D6FD9"/>
    <w:rsid w:val="003D77F9"/>
    <w:rsid w:val="003D7BA6"/>
    <w:rsid w:val="003D7F05"/>
    <w:rsid w:val="003E00A7"/>
    <w:rsid w:val="003E011A"/>
    <w:rsid w:val="003E0568"/>
    <w:rsid w:val="003E0785"/>
    <w:rsid w:val="003E0A75"/>
    <w:rsid w:val="003E0CE5"/>
    <w:rsid w:val="003E17E9"/>
    <w:rsid w:val="003E1AD3"/>
    <w:rsid w:val="003E21A8"/>
    <w:rsid w:val="003E2450"/>
    <w:rsid w:val="003E2631"/>
    <w:rsid w:val="003E2918"/>
    <w:rsid w:val="003E291A"/>
    <w:rsid w:val="003E2ACC"/>
    <w:rsid w:val="003E2EBB"/>
    <w:rsid w:val="003E3BAE"/>
    <w:rsid w:val="003E3EA9"/>
    <w:rsid w:val="003E3FAB"/>
    <w:rsid w:val="003E4614"/>
    <w:rsid w:val="003E4912"/>
    <w:rsid w:val="003E4F3E"/>
    <w:rsid w:val="003E5AA7"/>
    <w:rsid w:val="003E5E32"/>
    <w:rsid w:val="003E6298"/>
    <w:rsid w:val="003E6373"/>
    <w:rsid w:val="003E65EA"/>
    <w:rsid w:val="003E67C9"/>
    <w:rsid w:val="003E687A"/>
    <w:rsid w:val="003E68AD"/>
    <w:rsid w:val="003E69C1"/>
    <w:rsid w:val="003E717C"/>
    <w:rsid w:val="003E72D5"/>
    <w:rsid w:val="003E731A"/>
    <w:rsid w:val="003E7CCB"/>
    <w:rsid w:val="003E7E1E"/>
    <w:rsid w:val="003F012D"/>
    <w:rsid w:val="003F03A2"/>
    <w:rsid w:val="003F0D8F"/>
    <w:rsid w:val="003F0D94"/>
    <w:rsid w:val="003F0EE8"/>
    <w:rsid w:val="003F1A47"/>
    <w:rsid w:val="003F1F4B"/>
    <w:rsid w:val="003F2592"/>
    <w:rsid w:val="003F3601"/>
    <w:rsid w:val="003F3E3B"/>
    <w:rsid w:val="003F40B4"/>
    <w:rsid w:val="003F417A"/>
    <w:rsid w:val="003F4612"/>
    <w:rsid w:val="003F4C07"/>
    <w:rsid w:val="003F4E94"/>
    <w:rsid w:val="003F523C"/>
    <w:rsid w:val="003F5308"/>
    <w:rsid w:val="003F5F9B"/>
    <w:rsid w:val="003F6146"/>
    <w:rsid w:val="003F6767"/>
    <w:rsid w:val="003F799D"/>
    <w:rsid w:val="003F7F11"/>
    <w:rsid w:val="004000EC"/>
    <w:rsid w:val="004001E5"/>
    <w:rsid w:val="00400605"/>
    <w:rsid w:val="00400C92"/>
    <w:rsid w:val="00400CC0"/>
    <w:rsid w:val="00400EC8"/>
    <w:rsid w:val="004017F2"/>
    <w:rsid w:val="00401B06"/>
    <w:rsid w:val="00401FBE"/>
    <w:rsid w:val="00402316"/>
    <w:rsid w:val="00402AEA"/>
    <w:rsid w:val="00402B6D"/>
    <w:rsid w:val="00402D7D"/>
    <w:rsid w:val="00402EBD"/>
    <w:rsid w:val="00402FD4"/>
    <w:rsid w:val="004030C4"/>
    <w:rsid w:val="00403303"/>
    <w:rsid w:val="00403572"/>
    <w:rsid w:val="0040358B"/>
    <w:rsid w:val="004037D9"/>
    <w:rsid w:val="00403BAB"/>
    <w:rsid w:val="00403E2C"/>
    <w:rsid w:val="004041B9"/>
    <w:rsid w:val="004042F1"/>
    <w:rsid w:val="00404ED4"/>
    <w:rsid w:val="00404FF8"/>
    <w:rsid w:val="00405629"/>
    <w:rsid w:val="004056BE"/>
    <w:rsid w:val="004060C8"/>
    <w:rsid w:val="00406229"/>
    <w:rsid w:val="00406A2C"/>
    <w:rsid w:val="00406F03"/>
    <w:rsid w:val="00406FDF"/>
    <w:rsid w:val="004071BA"/>
    <w:rsid w:val="00407384"/>
    <w:rsid w:val="004075B5"/>
    <w:rsid w:val="00407D9D"/>
    <w:rsid w:val="0041062F"/>
    <w:rsid w:val="00411344"/>
    <w:rsid w:val="00411565"/>
    <w:rsid w:val="0041173E"/>
    <w:rsid w:val="00411798"/>
    <w:rsid w:val="0041180A"/>
    <w:rsid w:val="00411924"/>
    <w:rsid w:val="0041199D"/>
    <w:rsid w:val="004119A3"/>
    <w:rsid w:val="004121FA"/>
    <w:rsid w:val="00412218"/>
    <w:rsid w:val="00412548"/>
    <w:rsid w:val="0041268D"/>
    <w:rsid w:val="00413083"/>
    <w:rsid w:val="00413184"/>
    <w:rsid w:val="004131B8"/>
    <w:rsid w:val="00413332"/>
    <w:rsid w:val="004133C1"/>
    <w:rsid w:val="004138C3"/>
    <w:rsid w:val="00413AEF"/>
    <w:rsid w:val="00414217"/>
    <w:rsid w:val="0041450E"/>
    <w:rsid w:val="00414557"/>
    <w:rsid w:val="00414B46"/>
    <w:rsid w:val="00414B81"/>
    <w:rsid w:val="00414B9C"/>
    <w:rsid w:val="00414D4D"/>
    <w:rsid w:val="00414EC5"/>
    <w:rsid w:val="00414F92"/>
    <w:rsid w:val="004152DE"/>
    <w:rsid w:val="00415DBF"/>
    <w:rsid w:val="00415F4B"/>
    <w:rsid w:val="00417161"/>
    <w:rsid w:val="0041728E"/>
    <w:rsid w:val="004174E8"/>
    <w:rsid w:val="0041753E"/>
    <w:rsid w:val="004175AF"/>
    <w:rsid w:val="00417FE0"/>
    <w:rsid w:val="00420FB7"/>
    <w:rsid w:val="004211BB"/>
    <w:rsid w:val="00421209"/>
    <w:rsid w:val="00421282"/>
    <w:rsid w:val="00421564"/>
    <w:rsid w:val="004217C5"/>
    <w:rsid w:val="00421AC8"/>
    <w:rsid w:val="00421B60"/>
    <w:rsid w:val="00421C11"/>
    <w:rsid w:val="00422935"/>
    <w:rsid w:val="00422C1A"/>
    <w:rsid w:val="00422E18"/>
    <w:rsid w:val="00423334"/>
    <w:rsid w:val="004236CB"/>
    <w:rsid w:val="004239A2"/>
    <w:rsid w:val="00423CD3"/>
    <w:rsid w:val="004251ED"/>
    <w:rsid w:val="00425A8C"/>
    <w:rsid w:val="00425F19"/>
    <w:rsid w:val="00425FA4"/>
    <w:rsid w:val="004268A6"/>
    <w:rsid w:val="00427584"/>
    <w:rsid w:val="00430137"/>
    <w:rsid w:val="00430415"/>
    <w:rsid w:val="00430668"/>
    <w:rsid w:val="00431024"/>
    <w:rsid w:val="004315BD"/>
    <w:rsid w:val="0043175E"/>
    <w:rsid w:val="00431893"/>
    <w:rsid w:val="004319E1"/>
    <w:rsid w:val="00431AE5"/>
    <w:rsid w:val="00431BE8"/>
    <w:rsid w:val="00431DA5"/>
    <w:rsid w:val="00431DB0"/>
    <w:rsid w:val="004327B9"/>
    <w:rsid w:val="004329BD"/>
    <w:rsid w:val="004330B6"/>
    <w:rsid w:val="0043314F"/>
    <w:rsid w:val="00433AA2"/>
    <w:rsid w:val="00433EE2"/>
    <w:rsid w:val="00433F9F"/>
    <w:rsid w:val="00434434"/>
    <w:rsid w:val="00434441"/>
    <w:rsid w:val="004348D6"/>
    <w:rsid w:val="00434A55"/>
    <w:rsid w:val="004350A7"/>
    <w:rsid w:val="00435735"/>
    <w:rsid w:val="00435FF5"/>
    <w:rsid w:val="004362BE"/>
    <w:rsid w:val="004363A2"/>
    <w:rsid w:val="004365A2"/>
    <w:rsid w:val="004365BB"/>
    <w:rsid w:val="00436797"/>
    <w:rsid w:val="00436B81"/>
    <w:rsid w:val="00436EA9"/>
    <w:rsid w:val="00437514"/>
    <w:rsid w:val="00437519"/>
    <w:rsid w:val="00437569"/>
    <w:rsid w:val="00437938"/>
    <w:rsid w:val="00437D56"/>
    <w:rsid w:val="00437E61"/>
    <w:rsid w:val="0044086A"/>
    <w:rsid w:val="00440F4F"/>
    <w:rsid w:val="004412E2"/>
    <w:rsid w:val="004414D7"/>
    <w:rsid w:val="004417AF"/>
    <w:rsid w:val="00441B5F"/>
    <w:rsid w:val="00442231"/>
    <w:rsid w:val="004423EC"/>
    <w:rsid w:val="0044278E"/>
    <w:rsid w:val="00443792"/>
    <w:rsid w:val="00443916"/>
    <w:rsid w:val="00443951"/>
    <w:rsid w:val="00443D94"/>
    <w:rsid w:val="00444379"/>
    <w:rsid w:val="0044445A"/>
    <w:rsid w:val="00444892"/>
    <w:rsid w:val="004448EF"/>
    <w:rsid w:val="00444B91"/>
    <w:rsid w:val="00444E38"/>
    <w:rsid w:val="0044547F"/>
    <w:rsid w:val="004458B3"/>
    <w:rsid w:val="00445CA2"/>
    <w:rsid w:val="00445E03"/>
    <w:rsid w:val="00445EF2"/>
    <w:rsid w:val="00446744"/>
    <w:rsid w:val="00447289"/>
    <w:rsid w:val="00447613"/>
    <w:rsid w:val="00447694"/>
    <w:rsid w:val="00447A64"/>
    <w:rsid w:val="00447F63"/>
    <w:rsid w:val="00447FD5"/>
    <w:rsid w:val="00450347"/>
    <w:rsid w:val="00450352"/>
    <w:rsid w:val="00450D08"/>
    <w:rsid w:val="00450F27"/>
    <w:rsid w:val="00451910"/>
    <w:rsid w:val="00451F04"/>
    <w:rsid w:val="0045257E"/>
    <w:rsid w:val="00452669"/>
    <w:rsid w:val="00452AD9"/>
    <w:rsid w:val="00452D27"/>
    <w:rsid w:val="00452DD8"/>
    <w:rsid w:val="00452EC7"/>
    <w:rsid w:val="0045314E"/>
    <w:rsid w:val="00453333"/>
    <w:rsid w:val="004535FB"/>
    <w:rsid w:val="00453E7D"/>
    <w:rsid w:val="00453F09"/>
    <w:rsid w:val="00454344"/>
    <w:rsid w:val="004546A9"/>
    <w:rsid w:val="00454C64"/>
    <w:rsid w:val="00454E36"/>
    <w:rsid w:val="00454EAE"/>
    <w:rsid w:val="00454EE3"/>
    <w:rsid w:val="00455787"/>
    <w:rsid w:val="004558CE"/>
    <w:rsid w:val="00455BDB"/>
    <w:rsid w:val="0045603F"/>
    <w:rsid w:val="004564FE"/>
    <w:rsid w:val="00456B70"/>
    <w:rsid w:val="00456F0A"/>
    <w:rsid w:val="00456F3A"/>
    <w:rsid w:val="00457584"/>
    <w:rsid w:val="00457829"/>
    <w:rsid w:val="00457A33"/>
    <w:rsid w:val="00457ACA"/>
    <w:rsid w:val="00457B91"/>
    <w:rsid w:val="00457BEE"/>
    <w:rsid w:val="00457EFC"/>
    <w:rsid w:val="0046015A"/>
    <w:rsid w:val="00460921"/>
    <w:rsid w:val="00460B71"/>
    <w:rsid w:val="00460C48"/>
    <w:rsid w:val="00460CEE"/>
    <w:rsid w:val="00461147"/>
    <w:rsid w:val="00461698"/>
    <w:rsid w:val="004622A7"/>
    <w:rsid w:val="0046283C"/>
    <w:rsid w:val="00462900"/>
    <w:rsid w:val="00462CC6"/>
    <w:rsid w:val="00462DA2"/>
    <w:rsid w:val="0046308B"/>
    <w:rsid w:val="0046319C"/>
    <w:rsid w:val="0046356C"/>
    <w:rsid w:val="00463996"/>
    <w:rsid w:val="00463B38"/>
    <w:rsid w:val="00463B5C"/>
    <w:rsid w:val="00463B7E"/>
    <w:rsid w:val="00463EA5"/>
    <w:rsid w:val="00464113"/>
    <w:rsid w:val="004643F6"/>
    <w:rsid w:val="004646CE"/>
    <w:rsid w:val="0046517F"/>
    <w:rsid w:val="00465CED"/>
    <w:rsid w:val="00465E38"/>
    <w:rsid w:val="00466053"/>
    <w:rsid w:val="00466430"/>
    <w:rsid w:val="004664AF"/>
    <w:rsid w:val="00466581"/>
    <w:rsid w:val="00466B6D"/>
    <w:rsid w:val="00466C4C"/>
    <w:rsid w:val="00466E6B"/>
    <w:rsid w:val="00467141"/>
    <w:rsid w:val="0046715C"/>
    <w:rsid w:val="00467C50"/>
    <w:rsid w:val="00467F7B"/>
    <w:rsid w:val="00470155"/>
    <w:rsid w:val="0047046F"/>
    <w:rsid w:val="004709AB"/>
    <w:rsid w:val="00470D09"/>
    <w:rsid w:val="00471354"/>
    <w:rsid w:val="00471636"/>
    <w:rsid w:val="0047181E"/>
    <w:rsid w:val="004719A2"/>
    <w:rsid w:val="00471B1C"/>
    <w:rsid w:val="00471BDE"/>
    <w:rsid w:val="00471E5A"/>
    <w:rsid w:val="004732C6"/>
    <w:rsid w:val="00473509"/>
    <w:rsid w:val="004736A3"/>
    <w:rsid w:val="00473E06"/>
    <w:rsid w:val="00473E27"/>
    <w:rsid w:val="00474759"/>
    <w:rsid w:val="00474951"/>
    <w:rsid w:val="00475D7E"/>
    <w:rsid w:val="00475ECC"/>
    <w:rsid w:val="00475FA4"/>
    <w:rsid w:val="00476A83"/>
    <w:rsid w:val="00476F72"/>
    <w:rsid w:val="00477206"/>
    <w:rsid w:val="0047768A"/>
    <w:rsid w:val="00480287"/>
    <w:rsid w:val="00480647"/>
    <w:rsid w:val="00480AC4"/>
    <w:rsid w:val="00480CE3"/>
    <w:rsid w:val="00480E2C"/>
    <w:rsid w:val="004817BE"/>
    <w:rsid w:val="004818FD"/>
    <w:rsid w:val="0048214A"/>
    <w:rsid w:val="004823D2"/>
    <w:rsid w:val="0048248E"/>
    <w:rsid w:val="00482621"/>
    <w:rsid w:val="00482AC2"/>
    <w:rsid w:val="00482BBC"/>
    <w:rsid w:val="00482D04"/>
    <w:rsid w:val="00483096"/>
    <w:rsid w:val="00483098"/>
    <w:rsid w:val="004831FE"/>
    <w:rsid w:val="00483354"/>
    <w:rsid w:val="00483368"/>
    <w:rsid w:val="00483423"/>
    <w:rsid w:val="0048352A"/>
    <w:rsid w:val="00483F75"/>
    <w:rsid w:val="0048400E"/>
    <w:rsid w:val="0048434A"/>
    <w:rsid w:val="00484A72"/>
    <w:rsid w:val="00484AD2"/>
    <w:rsid w:val="00485977"/>
    <w:rsid w:val="00485DD8"/>
    <w:rsid w:val="00485DF3"/>
    <w:rsid w:val="0048614D"/>
    <w:rsid w:val="004864FD"/>
    <w:rsid w:val="00486640"/>
    <w:rsid w:val="004866E9"/>
    <w:rsid w:val="004868C6"/>
    <w:rsid w:val="00486E86"/>
    <w:rsid w:val="00486F72"/>
    <w:rsid w:val="00487717"/>
    <w:rsid w:val="0048773A"/>
    <w:rsid w:val="00487C93"/>
    <w:rsid w:val="00487E19"/>
    <w:rsid w:val="00487E7A"/>
    <w:rsid w:val="00490A9E"/>
    <w:rsid w:val="00490AFC"/>
    <w:rsid w:val="00490BD9"/>
    <w:rsid w:val="00490EB3"/>
    <w:rsid w:val="004911B5"/>
    <w:rsid w:val="00491234"/>
    <w:rsid w:val="004913BA"/>
    <w:rsid w:val="00491981"/>
    <w:rsid w:val="00491D1F"/>
    <w:rsid w:val="00492639"/>
    <w:rsid w:val="00492704"/>
    <w:rsid w:val="00492733"/>
    <w:rsid w:val="00492813"/>
    <w:rsid w:val="00492D00"/>
    <w:rsid w:val="0049395E"/>
    <w:rsid w:val="00493A32"/>
    <w:rsid w:val="00493BC0"/>
    <w:rsid w:val="00493D85"/>
    <w:rsid w:val="00494C2F"/>
    <w:rsid w:val="00494E96"/>
    <w:rsid w:val="0049540A"/>
    <w:rsid w:val="004955B2"/>
    <w:rsid w:val="004957D3"/>
    <w:rsid w:val="00495CAD"/>
    <w:rsid w:val="00496781"/>
    <w:rsid w:val="0049774F"/>
    <w:rsid w:val="00497F58"/>
    <w:rsid w:val="004A0545"/>
    <w:rsid w:val="004A0550"/>
    <w:rsid w:val="004A0693"/>
    <w:rsid w:val="004A09B8"/>
    <w:rsid w:val="004A1B04"/>
    <w:rsid w:val="004A1C4D"/>
    <w:rsid w:val="004A2052"/>
    <w:rsid w:val="004A23D9"/>
    <w:rsid w:val="004A29A0"/>
    <w:rsid w:val="004A2A0E"/>
    <w:rsid w:val="004A2D23"/>
    <w:rsid w:val="004A3052"/>
    <w:rsid w:val="004A3438"/>
    <w:rsid w:val="004A38F0"/>
    <w:rsid w:val="004A3CFC"/>
    <w:rsid w:val="004A4055"/>
    <w:rsid w:val="004A40D9"/>
    <w:rsid w:val="004A410F"/>
    <w:rsid w:val="004A4921"/>
    <w:rsid w:val="004A54AF"/>
    <w:rsid w:val="004A54BD"/>
    <w:rsid w:val="004A5F0A"/>
    <w:rsid w:val="004A5FF0"/>
    <w:rsid w:val="004A6318"/>
    <w:rsid w:val="004A6B3D"/>
    <w:rsid w:val="004A7128"/>
    <w:rsid w:val="004A7243"/>
    <w:rsid w:val="004A754F"/>
    <w:rsid w:val="004A77DD"/>
    <w:rsid w:val="004B083E"/>
    <w:rsid w:val="004B1308"/>
    <w:rsid w:val="004B13D6"/>
    <w:rsid w:val="004B1E15"/>
    <w:rsid w:val="004B2531"/>
    <w:rsid w:val="004B2550"/>
    <w:rsid w:val="004B25ED"/>
    <w:rsid w:val="004B29EC"/>
    <w:rsid w:val="004B29F8"/>
    <w:rsid w:val="004B29FC"/>
    <w:rsid w:val="004B2A01"/>
    <w:rsid w:val="004B3210"/>
    <w:rsid w:val="004B3B93"/>
    <w:rsid w:val="004B3F0E"/>
    <w:rsid w:val="004B4A56"/>
    <w:rsid w:val="004B4F40"/>
    <w:rsid w:val="004B51D6"/>
    <w:rsid w:val="004B55C9"/>
    <w:rsid w:val="004B5660"/>
    <w:rsid w:val="004B5A08"/>
    <w:rsid w:val="004B5FAB"/>
    <w:rsid w:val="004B68D8"/>
    <w:rsid w:val="004B6ACF"/>
    <w:rsid w:val="004B6EEA"/>
    <w:rsid w:val="004B7310"/>
    <w:rsid w:val="004B7797"/>
    <w:rsid w:val="004B79AB"/>
    <w:rsid w:val="004C0021"/>
    <w:rsid w:val="004C00DB"/>
    <w:rsid w:val="004C01CC"/>
    <w:rsid w:val="004C04B3"/>
    <w:rsid w:val="004C04E2"/>
    <w:rsid w:val="004C06B7"/>
    <w:rsid w:val="004C0BD1"/>
    <w:rsid w:val="004C0EB6"/>
    <w:rsid w:val="004C10D2"/>
    <w:rsid w:val="004C1476"/>
    <w:rsid w:val="004C1898"/>
    <w:rsid w:val="004C2490"/>
    <w:rsid w:val="004C261C"/>
    <w:rsid w:val="004C27B0"/>
    <w:rsid w:val="004C28F4"/>
    <w:rsid w:val="004C2DCB"/>
    <w:rsid w:val="004C3B32"/>
    <w:rsid w:val="004C4327"/>
    <w:rsid w:val="004C57D2"/>
    <w:rsid w:val="004C5C2B"/>
    <w:rsid w:val="004C5EE9"/>
    <w:rsid w:val="004C5FF9"/>
    <w:rsid w:val="004C6012"/>
    <w:rsid w:val="004C636E"/>
    <w:rsid w:val="004C6490"/>
    <w:rsid w:val="004C64D6"/>
    <w:rsid w:val="004C65B9"/>
    <w:rsid w:val="004C6EB4"/>
    <w:rsid w:val="004C6EBE"/>
    <w:rsid w:val="004C7070"/>
    <w:rsid w:val="004C76E9"/>
    <w:rsid w:val="004C7915"/>
    <w:rsid w:val="004C7A7C"/>
    <w:rsid w:val="004C7AD0"/>
    <w:rsid w:val="004C7BAC"/>
    <w:rsid w:val="004C7DE0"/>
    <w:rsid w:val="004D013E"/>
    <w:rsid w:val="004D0306"/>
    <w:rsid w:val="004D1168"/>
    <w:rsid w:val="004D1592"/>
    <w:rsid w:val="004D1921"/>
    <w:rsid w:val="004D1E5F"/>
    <w:rsid w:val="004D1F38"/>
    <w:rsid w:val="004D2098"/>
    <w:rsid w:val="004D21C1"/>
    <w:rsid w:val="004D2283"/>
    <w:rsid w:val="004D2792"/>
    <w:rsid w:val="004D2FF3"/>
    <w:rsid w:val="004D33B7"/>
    <w:rsid w:val="004D3EBC"/>
    <w:rsid w:val="004D4200"/>
    <w:rsid w:val="004D4358"/>
    <w:rsid w:val="004D45C0"/>
    <w:rsid w:val="004D4AAA"/>
    <w:rsid w:val="004D5280"/>
    <w:rsid w:val="004D5906"/>
    <w:rsid w:val="004D5912"/>
    <w:rsid w:val="004D6086"/>
    <w:rsid w:val="004D6127"/>
    <w:rsid w:val="004D614B"/>
    <w:rsid w:val="004D61A6"/>
    <w:rsid w:val="004D6606"/>
    <w:rsid w:val="004D7561"/>
    <w:rsid w:val="004D7AB4"/>
    <w:rsid w:val="004D7B91"/>
    <w:rsid w:val="004D7BCA"/>
    <w:rsid w:val="004E028B"/>
    <w:rsid w:val="004E05F6"/>
    <w:rsid w:val="004E07A9"/>
    <w:rsid w:val="004E0BFD"/>
    <w:rsid w:val="004E13D2"/>
    <w:rsid w:val="004E1660"/>
    <w:rsid w:val="004E19B9"/>
    <w:rsid w:val="004E1BA0"/>
    <w:rsid w:val="004E2032"/>
    <w:rsid w:val="004E25F3"/>
    <w:rsid w:val="004E2DF7"/>
    <w:rsid w:val="004E30D2"/>
    <w:rsid w:val="004E3298"/>
    <w:rsid w:val="004E32EC"/>
    <w:rsid w:val="004E393F"/>
    <w:rsid w:val="004E3EEE"/>
    <w:rsid w:val="004E3FC0"/>
    <w:rsid w:val="004E42CB"/>
    <w:rsid w:val="004E436C"/>
    <w:rsid w:val="004E4428"/>
    <w:rsid w:val="004E4484"/>
    <w:rsid w:val="004E4B5E"/>
    <w:rsid w:val="004E4F26"/>
    <w:rsid w:val="004E59B2"/>
    <w:rsid w:val="004E5D6B"/>
    <w:rsid w:val="004E6077"/>
    <w:rsid w:val="004E638B"/>
    <w:rsid w:val="004E6478"/>
    <w:rsid w:val="004E661A"/>
    <w:rsid w:val="004E6678"/>
    <w:rsid w:val="004E6693"/>
    <w:rsid w:val="004E6D62"/>
    <w:rsid w:val="004E6D7A"/>
    <w:rsid w:val="004E6D7E"/>
    <w:rsid w:val="004E743C"/>
    <w:rsid w:val="004E7616"/>
    <w:rsid w:val="004E787D"/>
    <w:rsid w:val="004E7F89"/>
    <w:rsid w:val="004F0AB9"/>
    <w:rsid w:val="004F0C0A"/>
    <w:rsid w:val="004F0D0F"/>
    <w:rsid w:val="004F0D73"/>
    <w:rsid w:val="004F105A"/>
    <w:rsid w:val="004F1280"/>
    <w:rsid w:val="004F1F37"/>
    <w:rsid w:val="004F2689"/>
    <w:rsid w:val="004F2A97"/>
    <w:rsid w:val="004F2D06"/>
    <w:rsid w:val="004F38B1"/>
    <w:rsid w:val="004F46E7"/>
    <w:rsid w:val="004F4848"/>
    <w:rsid w:val="004F4D5C"/>
    <w:rsid w:val="004F51D8"/>
    <w:rsid w:val="004F5DF6"/>
    <w:rsid w:val="004F6154"/>
    <w:rsid w:val="004F633B"/>
    <w:rsid w:val="004F6739"/>
    <w:rsid w:val="004F7265"/>
    <w:rsid w:val="004F7581"/>
    <w:rsid w:val="004F7818"/>
    <w:rsid w:val="004F7AB6"/>
    <w:rsid w:val="004F7C76"/>
    <w:rsid w:val="004F7D39"/>
    <w:rsid w:val="00500762"/>
    <w:rsid w:val="00500F4F"/>
    <w:rsid w:val="0050132F"/>
    <w:rsid w:val="00501C47"/>
    <w:rsid w:val="0050217B"/>
    <w:rsid w:val="00502353"/>
    <w:rsid w:val="0050278C"/>
    <w:rsid w:val="0050285A"/>
    <w:rsid w:val="00502A56"/>
    <w:rsid w:val="0050304F"/>
    <w:rsid w:val="0050314A"/>
    <w:rsid w:val="0050331D"/>
    <w:rsid w:val="00503734"/>
    <w:rsid w:val="00503C8D"/>
    <w:rsid w:val="00504368"/>
    <w:rsid w:val="005044A5"/>
    <w:rsid w:val="005044F7"/>
    <w:rsid w:val="00504874"/>
    <w:rsid w:val="00504E1B"/>
    <w:rsid w:val="00504F7E"/>
    <w:rsid w:val="00505014"/>
    <w:rsid w:val="0050533A"/>
    <w:rsid w:val="005053F9"/>
    <w:rsid w:val="00505477"/>
    <w:rsid w:val="00505A92"/>
    <w:rsid w:val="00505C30"/>
    <w:rsid w:val="005067D9"/>
    <w:rsid w:val="00506888"/>
    <w:rsid w:val="00506AD0"/>
    <w:rsid w:val="00507005"/>
    <w:rsid w:val="00510ADE"/>
    <w:rsid w:val="00510B99"/>
    <w:rsid w:val="00510BA1"/>
    <w:rsid w:val="00510D4A"/>
    <w:rsid w:val="00510DD4"/>
    <w:rsid w:val="00511186"/>
    <w:rsid w:val="0051143D"/>
    <w:rsid w:val="00511F21"/>
    <w:rsid w:val="0051287C"/>
    <w:rsid w:val="00512BAD"/>
    <w:rsid w:val="00513274"/>
    <w:rsid w:val="00513A36"/>
    <w:rsid w:val="00513F4A"/>
    <w:rsid w:val="00514194"/>
    <w:rsid w:val="005152C8"/>
    <w:rsid w:val="005153CF"/>
    <w:rsid w:val="00515B99"/>
    <w:rsid w:val="00515E30"/>
    <w:rsid w:val="00515FF0"/>
    <w:rsid w:val="00516262"/>
    <w:rsid w:val="005162D8"/>
    <w:rsid w:val="0051631E"/>
    <w:rsid w:val="0051637E"/>
    <w:rsid w:val="00516FED"/>
    <w:rsid w:val="0051704D"/>
    <w:rsid w:val="0051784D"/>
    <w:rsid w:val="005178E6"/>
    <w:rsid w:val="0052007D"/>
    <w:rsid w:val="005203FD"/>
    <w:rsid w:val="0052057E"/>
    <w:rsid w:val="00520623"/>
    <w:rsid w:val="00520919"/>
    <w:rsid w:val="0052105B"/>
    <w:rsid w:val="00521073"/>
    <w:rsid w:val="00521104"/>
    <w:rsid w:val="00521222"/>
    <w:rsid w:val="00521373"/>
    <w:rsid w:val="00521583"/>
    <w:rsid w:val="0052257D"/>
    <w:rsid w:val="00522F6F"/>
    <w:rsid w:val="00523565"/>
    <w:rsid w:val="00523674"/>
    <w:rsid w:val="0052391C"/>
    <w:rsid w:val="00523B62"/>
    <w:rsid w:val="00523B6C"/>
    <w:rsid w:val="00524180"/>
    <w:rsid w:val="00524310"/>
    <w:rsid w:val="0052459E"/>
    <w:rsid w:val="00524AA7"/>
    <w:rsid w:val="005253D0"/>
    <w:rsid w:val="005255A7"/>
    <w:rsid w:val="00525636"/>
    <w:rsid w:val="00525776"/>
    <w:rsid w:val="0052581F"/>
    <w:rsid w:val="00525944"/>
    <w:rsid w:val="00525C27"/>
    <w:rsid w:val="00526327"/>
    <w:rsid w:val="00526F7D"/>
    <w:rsid w:val="00527708"/>
    <w:rsid w:val="005277F9"/>
    <w:rsid w:val="00527FFD"/>
    <w:rsid w:val="00530545"/>
    <w:rsid w:val="005307F4"/>
    <w:rsid w:val="00530862"/>
    <w:rsid w:val="005309A2"/>
    <w:rsid w:val="00530A6F"/>
    <w:rsid w:val="00530EB8"/>
    <w:rsid w:val="00531571"/>
    <w:rsid w:val="0053176D"/>
    <w:rsid w:val="005318E7"/>
    <w:rsid w:val="00531925"/>
    <w:rsid w:val="00531EB3"/>
    <w:rsid w:val="0053322E"/>
    <w:rsid w:val="005332E1"/>
    <w:rsid w:val="00533679"/>
    <w:rsid w:val="00533F23"/>
    <w:rsid w:val="00534428"/>
    <w:rsid w:val="00534787"/>
    <w:rsid w:val="005347AE"/>
    <w:rsid w:val="005352C2"/>
    <w:rsid w:val="00535426"/>
    <w:rsid w:val="00535B66"/>
    <w:rsid w:val="00536202"/>
    <w:rsid w:val="005364AE"/>
    <w:rsid w:val="00536845"/>
    <w:rsid w:val="00536E30"/>
    <w:rsid w:val="00536E4D"/>
    <w:rsid w:val="00537205"/>
    <w:rsid w:val="005372CF"/>
    <w:rsid w:val="00537476"/>
    <w:rsid w:val="0053770E"/>
    <w:rsid w:val="00537955"/>
    <w:rsid w:val="00537FA2"/>
    <w:rsid w:val="0054003A"/>
    <w:rsid w:val="00540CC5"/>
    <w:rsid w:val="00541AAB"/>
    <w:rsid w:val="00541C0E"/>
    <w:rsid w:val="00541C4B"/>
    <w:rsid w:val="00541D4D"/>
    <w:rsid w:val="00541DBC"/>
    <w:rsid w:val="00542A83"/>
    <w:rsid w:val="0054309E"/>
    <w:rsid w:val="005434DD"/>
    <w:rsid w:val="005436B0"/>
    <w:rsid w:val="00543D61"/>
    <w:rsid w:val="00543F0B"/>
    <w:rsid w:val="0054416C"/>
    <w:rsid w:val="005447E8"/>
    <w:rsid w:val="00544CB1"/>
    <w:rsid w:val="005457EB"/>
    <w:rsid w:val="00545A51"/>
    <w:rsid w:val="00545BF8"/>
    <w:rsid w:val="00545DBA"/>
    <w:rsid w:val="0054640F"/>
    <w:rsid w:val="005477E7"/>
    <w:rsid w:val="005478D9"/>
    <w:rsid w:val="00547C10"/>
    <w:rsid w:val="00547F1C"/>
    <w:rsid w:val="00550306"/>
    <w:rsid w:val="0055031C"/>
    <w:rsid w:val="00550D7C"/>
    <w:rsid w:val="0055183E"/>
    <w:rsid w:val="00552318"/>
    <w:rsid w:val="005525AC"/>
    <w:rsid w:val="005528AF"/>
    <w:rsid w:val="00552B18"/>
    <w:rsid w:val="00552B81"/>
    <w:rsid w:val="00552CFE"/>
    <w:rsid w:val="00552E9C"/>
    <w:rsid w:val="005535E4"/>
    <w:rsid w:val="00553837"/>
    <w:rsid w:val="005539C4"/>
    <w:rsid w:val="00553E8B"/>
    <w:rsid w:val="005541F2"/>
    <w:rsid w:val="00554222"/>
    <w:rsid w:val="005545CE"/>
    <w:rsid w:val="005552BE"/>
    <w:rsid w:val="005554D2"/>
    <w:rsid w:val="00555562"/>
    <w:rsid w:val="0055588D"/>
    <w:rsid w:val="00555A44"/>
    <w:rsid w:val="00555A5A"/>
    <w:rsid w:val="00556455"/>
    <w:rsid w:val="005564D3"/>
    <w:rsid w:val="00556C48"/>
    <w:rsid w:val="00556E35"/>
    <w:rsid w:val="00557205"/>
    <w:rsid w:val="00557529"/>
    <w:rsid w:val="00557F3F"/>
    <w:rsid w:val="00557FC6"/>
    <w:rsid w:val="00560015"/>
    <w:rsid w:val="00560487"/>
    <w:rsid w:val="005606C9"/>
    <w:rsid w:val="00560921"/>
    <w:rsid w:val="00560D0E"/>
    <w:rsid w:val="00560F94"/>
    <w:rsid w:val="00560FE6"/>
    <w:rsid w:val="00561310"/>
    <w:rsid w:val="00561321"/>
    <w:rsid w:val="0056233A"/>
    <w:rsid w:val="00563292"/>
    <w:rsid w:val="00563448"/>
    <w:rsid w:val="005638F6"/>
    <w:rsid w:val="005645E6"/>
    <w:rsid w:val="00564E02"/>
    <w:rsid w:val="00564F2D"/>
    <w:rsid w:val="005652E9"/>
    <w:rsid w:val="00565386"/>
    <w:rsid w:val="00565607"/>
    <w:rsid w:val="00565FA4"/>
    <w:rsid w:val="0056654C"/>
    <w:rsid w:val="00566888"/>
    <w:rsid w:val="00566CA0"/>
    <w:rsid w:val="00566EB5"/>
    <w:rsid w:val="00566EFC"/>
    <w:rsid w:val="00567A5E"/>
    <w:rsid w:val="00567FEE"/>
    <w:rsid w:val="00570310"/>
    <w:rsid w:val="005706EB"/>
    <w:rsid w:val="0057083A"/>
    <w:rsid w:val="00570B3B"/>
    <w:rsid w:val="00570E4F"/>
    <w:rsid w:val="00571305"/>
    <w:rsid w:val="00572110"/>
    <w:rsid w:val="00572700"/>
    <w:rsid w:val="005727F6"/>
    <w:rsid w:val="00572A2F"/>
    <w:rsid w:val="00572C0F"/>
    <w:rsid w:val="00572D10"/>
    <w:rsid w:val="00572E31"/>
    <w:rsid w:val="00572E3A"/>
    <w:rsid w:val="00572EDF"/>
    <w:rsid w:val="00573237"/>
    <w:rsid w:val="0057327F"/>
    <w:rsid w:val="005735C1"/>
    <w:rsid w:val="005736E7"/>
    <w:rsid w:val="005739C8"/>
    <w:rsid w:val="00573BC9"/>
    <w:rsid w:val="00573DBE"/>
    <w:rsid w:val="00574247"/>
    <w:rsid w:val="00574438"/>
    <w:rsid w:val="005745D1"/>
    <w:rsid w:val="005749D1"/>
    <w:rsid w:val="00574DCB"/>
    <w:rsid w:val="00574E85"/>
    <w:rsid w:val="00574EC5"/>
    <w:rsid w:val="00575240"/>
    <w:rsid w:val="00575473"/>
    <w:rsid w:val="00575B93"/>
    <w:rsid w:val="00575C3B"/>
    <w:rsid w:val="00575D92"/>
    <w:rsid w:val="005762DC"/>
    <w:rsid w:val="005765D3"/>
    <w:rsid w:val="00576AAE"/>
    <w:rsid w:val="00576BB7"/>
    <w:rsid w:val="00577084"/>
    <w:rsid w:val="005771ED"/>
    <w:rsid w:val="005776FD"/>
    <w:rsid w:val="0057773C"/>
    <w:rsid w:val="00577AD9"/>
    <w:rsid w:val="00577E77"/>
    <w:rsid w:val="00577F37"/>
    <w:rsid w:val="00577F67"/>
    <w:rsid w:val="00577FDF"/>
    <w:rsid w:val="005802BA"/>
    <w:rsid w:val="00580933"/>
    <w:rsid w:val="00580B5E"/>
    <w:rsid w:val="00580B61"/>
    <w:rsid w:val="00580CC6"/>
    <w:rsid w:val="00581457"/>
    <w:rsid w:val="005819BE"/>
    <w:rsid w:val="005823CE"/>
    <w:rsid w:val="005824DA"/>
    <w:rsid w:val="00582884"/>
    <w:rsid w:val="00582A3C"/>
    <w:rsid w:val="00582BED"/>
    <w:rsid w:val="00582C80"/>
    <w:rsid w:val="00582CCA"/>
    <w:rsid w:val="00582D6A"/>
    <w:rsid w:val="00583AE0"/>
    <w:rsid w:val="00583DC3"/>
    <w:rsid w:val="00583FDD"/>
    <w:rsid w:val="005842A6"/>
    <w:rsid w:val="0058487B"/>
    <w:rsid w:val="005849D0"/>
    <w:rsid w:val="00584F50"/>
    <w:rsid w:val="00584FF8"/>
    <w:rsid w:val="00585287"/>
    <w:rsid w:val="0058551B"/>
    <w:rsid w:val="005855BC"/>
    <w:rsid w:val="00585CCA"/>
    <w:rsid w:val="00585EB8"/>
    <w:rsid w:val="00586102"/>
    <w:rsid w:val="0058641B"/>
    <w:rsid w:val="00586A9E"/>
    <w:rsid w:val="00586D80"/>
    <w:rsid w:val="00587493"/>
    <w:rsid w:val="0058763F"/>
    <w:rsid w:val="00587BB1"/>
    <w:rsid w:val="0059059B"/>
    <w:rsid w:val="0059085C"/>
    <w:rsid w:val="00590B5B"/>
    <w:rsid w:val="00590C2F"/>
    <w:rsid w:val="00591C28"/>
    <w:rsid w:val="005924B5"/>
    <w:rsid w:val="00592BA1"/>
    <w:rsid w:val="00593F32"/>
    <w:rsid w:val="0059460D"/>
    <w:rsid w:val="005947A0"/>
    <w:rsid w:val="005948B5"/>
    <w:rsid w:val="00594C52"/>
    <w:rsid w:val="00594C80"/>
    <w:rsid w:val="00594FED"/>
    <w:rsid w:val="00595AFA"/>
    <w:rsid w:val="00595B77"/>
    <w:rsid w:val="00595EC3"/>
    <w:rsid w:val="00595EF3"/>
    <w:rsid w:val="00595FDB"/>
    <w:rsid w:val="005961A3"/>
    <w:rsid w:val="005963B4"/>
    <w:rsid w:val="005964BA"/>
    <w:rsid w:val="0059663A"/>
    <w:rsid w:val="00596AB6"/>
    <w:rsid w:val="00597777"/>
    <w:rsid w:val="00597C25"/>
    <w:rsid w:val="00597E09"/>
    <w:rsid w:val="00597EEA"/>
    <w:rsid w:val="005A00F0"/>
    <w:rsid w:val="005A02D4"/>
    <w:rsid w:val="005A145C"/>
    <w:rsid w:val="005A1C6E"/>
    <w:rsid w:val="005A249C"/>
    <w:rsid w:val="005A255A"/>
    <w:rsid w:val="005A2FE1"/>
    <w:rsid w:val="005A3107"/>
    <w:rsid w:val="005A3323"/>
    <w:rsid w:val="005A3E5A"/>
    <w:rsid w:val="005A3F6A"/>
    <w:rsid w:val="005A4155"/>
    <w:rsid w:val="005A4823"/>
    <w:rsid w:val="005A5739"/>
    <w:rsid w:val="005A5A78"/>
    <w:rsid w:val="005A5C92"/>
    <w:rsid w:val="005A6952"/>
    <w:rsid w:val="005A6A87"/>
    <w:rsid w:val="005A6AB3"/>
    <w:rsid w:val="005A6AF2"/>
    <w:rsid w:val="005A6BC9"/>
    <w:rsid w:val="005A70DE"/>
    <w:rsid w:val="005A7492"/>
    <w:rsid w:val="005A76B8"/>
    <w:rsid w:val="005A780C"/>
    <w:rsid w:val="005A7850"/>
    <w:rsid w:val="005A7BDF"/>
    <w:rsid w:val="005B0BD9"/>
    <w:rsid w:val="005B0CA7"/>
    <w:rsid w:val="005B0E7B"/>
    <w:rsid w:val="005B1326"/>
    <w:rsid w:val="005B2472"/>
    <w:rsid w:val="005B2751"/>
    <w:rsid w:val="005B2A5B"/>
    <w:rsid w:val="005B2DBA"/>
    <w:rsid w:val="005B3107"/>
    <w:rsid w:val="005B354A"/>
    <w:rsid w:val="005B48C3"/>
    <w:rsid w:val="005B48DF"/>
    <w:rsid w:val="005B4A57"/>
    <w:rsid w:val="005B53A9"/>
    <w:rsid w:val="005B5621"/>
    <w:rsid w:val="005B56D7"/>
    <w:rsid w:val="005B5F37"/>
    <w:rsid w:val="005B63CA"/>
    <w:rsid w:val="005B657E"/>
    <w:rsid w:val="005B6873"/>
    <w:rsid w:val="005B6D88"/>
    <w:rsid w:val="005B74AD"/>
    <w:rsid w:val="005B7553"/>
    <w:rsid w:val="005C08B0"/>
    <w:rsid w:val="005C08C9"/>
    <w:rsid w:val="005C0FD6"/>
    <w:rsid w:val="005C132C"/>
    <w:rsid w:val="005C1827"/>
    <w:rsid w:val="005C1E0E"/>
    <w:rsid w:val="005C2A8F"/>
    <w:rsid w:val="005C2BB6"/>
    <w:rsid w:val="005C2F19"/>
    <w:rsid w:val="005C3C2D"/>
    <w:rsid w:val="005C4157"/>
    <w:rsid w:val="005C4317"/>
    <w:rsid w:val="005C4490"/>
    <w:rsid w:val="005C47C6"/>
    <w:rsid w:val="005C4BBF"/>
    <w:rsid w:val="005C5278"/>
    <w:rsid w:val="005C53E4"/>
    <w:rsid w:val="005C5B93"/>
    <w:rsid w:val="005C5BB5"/>
    <w:rsid w:val="005C5E59"/>
    <w:rsid w:val="005C66F6"/>
    <w:rsid w:val="005C69E0"/>
    <w:rsid w:val="005C7371"/>
    <w:rsid w:val="005C7403"/>
    <w:rsid w:val="005C7B00"/>
    <w:rsid w:val="005D03AD"/>
    <w:rsid w:val="005D0930"/>
    <w:rsid w:val="005D0C19"/>
    <w:rsid w:val="005D1686"/>
    <w:rsid w:val="005D195C"/>
    <w:rsid w:val="005D1AC9"/>
    <w:rsid w:val="005D1C57"/>
    <w:rsid w:val="005D2A39"/>
    <w:rsid w:val="005D2A66"/>
    <w:rsid w:val="005D2FA3"/>
    <w:rsid w:val="005D3954"/>
    <w:rsid w:val="005D3DDD"/>
    <w:rsid w:val="005D4614"/>
    <w:rsid w:val="005D4A75"/>
    <w:rsid w:val="005D4D41"/>
    <w:rsid w:val="005D5381"/>
    <w:rsid w:val="005D5493"/>
    <w:rsid w:val="005D67E6"/>
    <w:rsid w:val="005D6883"/>
    <w:rsid w:val="005D6993"/>
    <w:rsid w:val="005D6CAA"/>
    <w:rsid w:val="005D6CAF"/>
    <w:rsid w:val="005D7031"/>
    <w:rsid w:val="005D75BA"/>
    <w:rsid w:val="005D788C"/>
    <w:rsid w:val="005D7B62"/>
    <w:rsid w:val="005E02B5"/>
    <w:rsid w:val="005E059F"/>
    <w:rsid w:val="005E0ED4"/>
    <w:rsid w:val="005E0EF1"/>
    <w:rsid w:val="005E0F5C"/>
    <w:rsid w:val="005E116E"/>
    <w:rsid w:val="005E16B8"/>
    <w:rsid w:val="005E1873"/>
    <w:rsid w:val="005E1E09"/>
    <w:rsid w:val="005E2E72"/>
    <w:rsid w:val="005E2FC8"/>
    <w:rsid w:val="005E329F"/>
    <w:rsid w:val="005E3991"/>
    <w:rsid w:val="005E42B1"/>
    <w:rsid w:val="005E42BF"/>
    <w:rsid w:val="005E45A7"/>
    <w:rsid w:val="005E4AB6"/>
    <w:rsid w:val="005E51D4"/>
    <w:rsid w:val="005E5667"/>
    <w:rsid w:val="005E5E25"/>
    <w:rsid w:val="005E60E3"/>
    <w:rsid w:val="005E6553"/>
    <w:rsid w:val="005E6C97"/>
    <w:rsid w:val="005E7028"/>
    <w:rsid w:val="005E73E7"/>
    <w:rsid w:val="005E7511"/>
    <w:rsid w:val="005E7B00"/>
    <w:rsid w:val="005E7B2A"/>
    <w:rsid w:val="005E7B5E"/>
    <w:rsid w:val="005E7B86"/>
    <w:rsid w:val="005E7EF0"/>
    <w:rsid w:val="005F039F"/>
    <w:rsid w:val="005F082A"/>
    <w:rsid w:val="005F0931"/>
    <w:rsid w:val="005F1593"/>
    <w:rsid w:val="005F1D4E"/>
    <w:rsid w:val="005F2136"/>
    <w:rsid w:val="005F25B1"/>
    <w:rsid w:val="005F2992"/>
    <w:rsid w:val="005F3213"/>
    <w:rsid w:val="005F36D2"/>
    <w:rsid w:val="005F37F7"/>
    <w:rsid w:val="005F3992"/>
    <w:rsid w:val="005F3A19"/>
    <w:rsid w:val="005F3D2C"/>
    <w:rsid w:val="005F446D"/>
    <w:rsid w:val="005F45D6"/>
    <w:rsid w:val="005F49ED"/>
    <w:rsid w:val="005F4FFB"/>
    <w:rsid w:val="005F50D0"/>
    <w:rsid w:val="005F5173"/>
    <w:rsid w:val="005F528D"/>
    <w:rsid w:val="005F52B0"/>
    <w:rsid w:val="005F539B"/>
    <w:rsid w:val="005F55E2"/>
    <w:rsid w:val="005F56D7"/>
    <w:rsid w:val="005F58C3"/>
    <w:rsid w:val="005F5FE4"/>
    <w:rsid w:val="005F62E6"/>
    <w:rsid w:val="005F6BF4"/>
    <w:rsid w:val="005F6EBB"/>
    <w:rsid w:val="005F7677"/>
    <w:rsid w:val="005F7C9F"/>
    <w:rsid w:val="005F7D5D"/>
    <w:rsid w:val="005F7D76"/>
    <w:rsid w:val="005F7F90"/>
    <w:rsid w:val="00600027"/>
    <w:rsid w:val="00600262"/>
    <w:rsid w:val="00600E66"/>
    <w:rsid w:val="00600F88"/>
    <w:rsid w:val="006016FC"/>
    <w:rsid w:val="00601973"/>
    <w:rsid w:val="00601F90"/>
    <w:rsid w:val="0060205D"/>
    <w:rsid w:val="0060235C"/>
    <w:rsid w:val="00602394"/>
    <w:rsid w:val="006024FC"/>
    <w:rsid w:val="006025E7"/>
    <w:rsid w:val="00603489"/>
    <w:rsid w:val="00603C50"/>
    <w:rsid w:val="0060452A"/>
    <w:rsid w:val="00605364"/>
    <w:rsid w:val="006055AE"/>
    <w:rsid w:val="00605606"/>
    <w:rsid w:val="00605A1A"/>
    <w:rsid w:val="00605A92"/>
    <w:rsid w:val="00605C7B"/>
    <w:rsid w:val="006060B9"/>
    <w:rsid w:val="00606650"/>
    <w:rsid w:val="00606EAE"/>
    <w:rsid w:val="00607061"/>
    <w:rsid w:val="00607867"/>
    <w:rsid w:val="00607911"/>
    <w:rsid w:val="006079BF"/>
    <w:rsid w:val="00607B8E"/>
    <w:rsid w:val="006105B5"/>
    <w:rsid w:val="00610652"/>
    <w:rsid w:val="00610890"/>
    <w:rsid w:val="00610E82"/>
    <w:rsid w:val="00610E93"/>
    <w:rsid w:val="00611312"/>
    <w:rsid w:val="0061161F"/>
    <w:rsid w:val="00611AFA"/>
    <w:rsid w:val="00611B0E"/>
    <w:rsid w:val="00611C6E"/>
    <w:rsid w:val="00612124"/>
    <w:rsid w:val="006126B0"/>
    <w:rsid w:val="00612BF3"/>
    <w:rsid w:val="00612CCA"/>
    <w:rsid w:val="0061342F"/>
    <w:rsid w:val="00613C78"/>
    <w:rsid w:val="00614509"/>
    <w:rsid w:val="00615158"/>
    <w:rsid w:val="0061575E"/>
    <w:rsid w:val="00615888"/>
    <w:rsid w:val="00615C0A"/>
    <w:rsid w:val="00615F05"/>
    <w:rsid w:val="006169E4"/>
    <w:rsid w:val="0061711D"/>
    <w:rsid w:val="006175D7"/>
    <w:rsid w:val="006206D0"/>
    <w:rsid w:val="00620B2C"/>
    <w:rsid w:val="00620DE0"/>
    <w:rsid w:val="006217D8"/>
    <w:rsid w:val="00621F77"/>
    <w:rsid w:val="00622574"/>
    <w:rsid w:val="00622F65"/>
    <w:rsid w:val="00623519"/>
    <w:rsid w:val="0062369D"/>
    <w:rsid w:val="00623987"/>
    <w:rsid w:val="00623AB6"/>
    <w:rsid w:val="00623BCD"/>
    <w:rsid w:val="006240AB"/>
    <w:rsid w:val="00624BB5"/>
    <w:rsid w:val="00624E87"/>
    <w:rsid w:val="0062512D"/>
    <w:rsid w:val="006253E1"/>
    <w:rsid w:val="006254E9"/>
    <w:rsid w:val="006259E0"/>
    <w:rsid w:val="006261C0"/>
    <w:rsid w:val="006262F6"/>
    <w:rsid w:val="0062642A"/>
    <w:rsid w:val="00626CC7"/>
    <w:rsid w:val="00626D28"/>
    <w:rsid w:val="0062707E"/>
    <w:rsid w:val="00627542"/>
    <w:rsid w:val="00627591"/>
    <w:rsid w:val="0062767E"/>
    <w:rsid w:val="0063040C"/>
    <w:rsid w:val="00631198"/>
    <w:rsid w:val="00631879"/>
    <w:rsid w:val="00631BBA"/>
    <w:rsid w:val="00631BD5"/>
    <w:rsid w:val="00631CFF"/>
    <w:rsid w:val="00632290"/>
    <w:rsid w:val="00632449"/>
    <w:rsid w:val="00632586"/>
    <w:rsid w:val="00632706"/>
    <w:rsid w:val="00632D00"/>
    <w:rsid w:val="00632FB3"/>
    <w:rsid w:val="006332CC"/>
    <w:rsid w:val="00633708"/>
    <w:rsid w:val="006338DA"/>
    <w:rsid w:val="00633CE4"/>
    <w:rsid w:val="00635680"/>
    <w:rsid w:val="006359D4"/>
    <w:rsid w:val="006359D7"/>
    <w:rsid w:val="00636B50"/>
    <w:rsid w:val="0063769A"/>
    <w:rsid w:val="00637E9D"/>
    <w:rsid w:val="00637F65"/>
    <w:rsid w:val="00637FA1"/>
    <w:rsid w:val="006402D3"/>
    <w:rsid w:val="00640563"/>
    <w:rsid w:val="0064083C"/>
    <w:rsid w:val="0064110E"/>
    <w:rsid w:val="0064121E"/>
    <w:rsid w:val="006413F4"/>
    <w:rsid w:val="0064147D"/>
    <w:rsid w:val="00641508"/>
    <w:rsid w:val="0064153B"/>
    <w:rsid w:val="0064176D"/>
    <w:rsid w:val="00641B77"/>
    <w:rsid w:val="006422FB"/>
    <w:rsid w:val="00642FEC"/>
    <w:rsid w:val="006430A1"/>
    <w:rsid w:val="0064336B"/>
    <w:rsid w:val="006442FD"/>
    <w:rsid w:val="006444A9"/>
    <w:rsid w:val="00644902"/>
    <w:rsid w:val="00644B79"/>
    <w:rsid w:val="00644C94"/>
    <w:rsid w:val="00644D02"/>
    <w:rsid w:val="00645081"/>
    <w:rsid w:val="006454E0"/>
    <w:rsid w:val="00645E1D"/>
    <w:rsid w:val="00645FC1"/>
    <w:rsid w:val="00647107"/>
    <w:rsid w:val="0064723E"/>
    <w:rsid w:val="0064731B"/>
    <w:rsid w:val="00647758"/>
    <w:rsid w:val="00647EFD"/>
    <w:rsid w:val="00650A34"/>
    <w:rsid w:val="00650E5C"/>
    <w:rsid w:val="00651C7C"/>
    <w:rsid w:val="00651F17"/>
    <w:rsid w:val="00652004"/>
    <w:rsid w:val="00652409"/>
    <w:rsid w:val="00652524"/>
    <w:rsid w:val="0065256D"/>
    <w:rsid w:val="006528BB"/>
    <w:rsid w:val="00652912"/>
    <w:rsid w:val="00652DBE"/>
    <w:rsid w:val="006539E1"/>
    <w:rsid w:val="00653A32"/>
    <w:rsid w:val="006541E1"/>
    <w:rsid w:val="00654A55"/>
    <w:rsid w:val="00654D4C"/>
    <w:rsid w:val="00654DD1"/>
    <w:rsid w:val="00654F31"/>
    <w:rsid w:val="00655454"/>
    <w:rsid w:val="006557EA"/>
    <w:rsid w:val="00656115"/>
    <w:rsid w:val="00656240"/>
    <w:rsid w:val="00656736"/>
    <w:rsid w:val="00656BDE"/>
    <w:rsid w:val="0065741C"/>
    <w:rsid w:val="00657455"/>
    <w:rsid w:val="00657A83"/>
    <w:rsid w:val="0066002D"/>
    <w:rsid w:val="00660144"/>
    <w:rsid w:val="006607B9"/>
    <w:rsid w:val="0066178E"/>
    <w:rsid w:val="00661FD2"/>
    <w:rsid w:val="006620E2"/>
    <w:rsid w:val="0066211B"/>
    <w:rsid w:val="00662A07"/>
    <w:rsid w:val="00662A2D"/>
    <w:rsid w:val="006634A4"/>
    <w:rsid w:val="006634D6"/>
    <w:rsid w:val="006635C8"/>
    <w:rsid w:val="00664814"/>
    <w:rsid w:val="00664BE8"/>
    <w:rsid w:val="006653A7"/>
    <w:rsid w:val="00665DCC"/>
    <w:rsid w:val="00666007"/>
    <w:rsid w:val="00666108"/>
    <w:rsid w:val="0066638F"/>
    <w:rsid w:val="0066653B"/>
    <w:rsid w:val="006669CA"/>
    <w:rsid w:val="00666D02"/>
    <w:rsid w:val="00666F25"/>
    <w:rsid w:val="0066717D"/>
    <w:rsid w:val="00667395"/>
    <w:rsid w:val="006679C7"/>
    <w:rsid w:val="00667FCF"/>
    <w:rsid w:val="00670108"/>
    <w:rsid w:val="006708A6"/>
    <w:rsid w:val="00670C68"/>
    <w:rsid w:val="00671193"/>
    <w:rsid w:val="0067168F"/>
    <w:rsid w:val="00671784"/>
    <w:rsid w:val="006719E1"/>
    <w:rsid w:val="00671BBA"/>
    <w:rsid w:val="00671F95"/>
    <w:rsid w:val="00671FC2"/>
    <w:rsid w:val="00672443"/>
    <w:rsid w:val="00672C79"/>
    <w:rsid w:val="00672D49"/>
    <w:rsid w:val="00672F8A"/>
    <w:rsid w:val="00673343"/>
    <w:rsid w:val="00673926"/>
    <w:rsid w:val="00673C29"/>
    <w:rsid w:val="006744D2"/>
    <w:rsid w:val="00674CBB"/>
    <w:rsid w:val="00674FC3"/>
    <w:rsid w:val="00675453"/>
    <w:rsid w:val="0067570B"/>
    <w:rsid w:val="00675D7A"/>
    <w:rsid w:val="00675E5D"/>
    <w:rsid w:val="00675E74"/>
    <w:rsid w:val="00675FDB"/>
    <w:rsid w:val="006761D1"/>
    <w:rsid w:val="00676388"/>
    <w:rsid w:val="00676564"/>
    <w:rsid w:val="00676AC5"/>
    <w:rsid w:val="00676EBB"/>
    <w:rsid w:val="00676F08"/>
    <w:rsid w:val="00677065"/>
    <w:rsid w:val="0067749D"/>
    <w:rsid w:val="00677831"/>
    <w:rsid w:val="00677AA8"/>
    <w:rsid w:val="00677CB5"/>
    <w:rsid w:val="006806F2"/>
    <w:rsid w:val="006808E2"/>
    <w:rsid w:val="006808FA"/>
    <w:rsid w:val="00680A63"/>
    <w:rsid w:val="00680BEE"/>
    <w:rsid w:val="00680F7E"/>
    <w:rsid w:val="0068175B"/>
    <w:rsid w:val="006817BB"/>
    <w:rsid w:val="00681EA0"/>
    <w:rsid w:val="00681FAC"/>
    <w:rsid w:val="006826F4"/>
    <w:rsid w:val="00682CE4"/>
    <w:rsid w:val="00682D6E"/>
    <w:rsid w:val="00683656"/>
    <w:rsid w:val="0068369B"/>
    <w:rsid w:val="006837B6"/>
    <w:rsid w:val="00683EC1"/>
    <w:rsid w:val="00683F6D"/>
    <w:rsid w:val="0068418C"/>
    <w:rsid w:val="0068429B"/>
    <w:rsid w:val="00684963"/>
    <w:rsid w:val="00684CBD"/>
    <w:rsid w:val="0068511B"/>
    <w:rsid w:val="0068583F"/>
    <w:rsid w:val="00685BEE"/>
    <w:rsid w:val="00685E93"/>
    <w:rsid w:val="006862DA"/>
    <w:rsid w:val="00686AE6"/>
    <w:rsid w:val="00686E32"/>
    <w:rsid w:val="00687458"/>
    <w:rsid w:val="00687DAB"/>
    <w:rsid w:val="00690363"/>
    <w:rsid w:val="006906F7"/>
    <w:rsid w:val="00690779"/>
    <w:rsid w:val="00691895"/>
    <w:rsid w:val="006919F3"/>
    <w:rsid w:val="00691B3A"/>
    <w:rsid w:val="00692078"/>
    <w:rsid w:val="006922BF"/>
    <w:rsid w:val="00692499"/>
    <w:rsid w:val="00692981"/>
    <w:rsid w:val="006929CB"/>
    <w:rsid w:val="00692C77"/>
    <w:rsid w:val="00693780"/>
    <w:rsid w:val="00693C92"/>
    <w:rsid w:val="00693FE0"/>
    <w:rsid w:val="0069414A"/>
    <w:rsid w:val="00694386"/>
    <w:rsid w:val="0069441D"/>
    <w:rsid w:val="00694420"/>
    <w:rsid w:val="00694B1D"/>
    <w:rsid w:val="00695369"/>
    <w:rsid w:val="0069543E"/>
    <w:rsid w:val="00695D52"/>
    <w:rsid w:val="0069646D"/>
    <w:rsid w:val="006969C5"/>
    <w:rsid w:val="00696E78"/>
    <w:rsid w:val="0069701B"/>
    <w:rsid w:val="0069790E"/>
    <w:rsid w:val="00697B89"/>
    <w:rsid w:val="00697C1C"/>
    <w:rsid w:val="006A01B4"/>
    <w:rsid w:val="006A0214"/>
    <w:rsid w:val="006A03CB"/>
    <w:rsid w:val="006A1773"/>
    <w:rsid w:val="006A1995"/>
    <w:rsid w:val="006A1FCE"/>
    <w:rsid w:val="006A269D"/>
    <w:rsid w:val="006A2C20"/>
    <w:rsid w:val="006A2EDC"/>
    <w:rsid w:val="006A2F2E"/>
    <w:rsid w:val="006A3521"/>
    <w:rsid w:val="006A378E"/>
    <w:rsid w:val="006A4376"/>
    <w:rsid w:val="006A4F82"/>
    <w:rsid w:val="006A5254"/>
    <w:rsid w:val="006A5E4C"/>
    <w:rsid w:val="006A65E6"/>
    <w:rsid w:val="006A6820"/>
    <w:rsid w:val="006A68A5"/>
    <w:rsid w:val="006A70B4"/>
    <w:rsid w:val="006A749B"/>
    <w:rsid w:val="006B004A"/>
    <w:rsid w:val="006B0347"/>
    <w:rsid w:val="006B0824"/>
    <w:rsid w:val="006B0990"/>
    <w:rsid w:val="006B0F33"/>
    <w:rsid w:val="006B1044"/>
    <w:rsid w:val="006B1635"/>
    <w:rsid w:val="006B1714"/>
    <w:rsid w:val="006B172A"/>
    <w:rsid w:val="006B1F21"/>
    <w:rsid w:val="006B1FBA"/>
    <w:rsid w:val="006B21FD"/>
    <w:rsid w:val="006B2384"/>
    <w:rsid w:val="006B26FD"/>
    <w:rsid w:val="006B2C66"/>
    <w:rsid w:val="006B2F5D"/>
    <w:rsid w:val="006B32F9"/>
    <w:rsid w:val="006B336C"/>
    <w:rsid w:val="006B3B17"/>
    <w:rsid w:val="006B3FC0"/>
    <w:rsid w:val="006B41A4"/>
    <w:rsid w:val="006B4279"/>
    <w:rsid w:val="006B46E2"/>
    <w:rsid w:val="006B4BEE"/>
    <w:rsid w:val="006B4C8B"/>
    <w:rsid w:val="006B51F0"/>
    <w:rsid w:val="006B52EA"/>
    <w:rsid w:val="006B5391"/>
    <w:rsid w:val="006B59A3"/>
    <w:rsid w:val="006B5CB4"/>
    <w:rsid w:val="006B6368"/>
    <w:rsid w:val="006B6688"/>
    <w:rsid w:val="006B6ADB"/>
    <w:rsid w:val="006B6C08"/>
    <w:rsid w:val="006B6E52"/>
    <w:rsid w:val="006B714B"/>
    <w:rsid w:val="006B7729"/>
    <w:rsid w:val="006B7805"/>
    <w:rsid w:val="006B79DF"/>
    <w:rsid w:val="006B7A4E"/>
    <w:rsid w:val="006C08B1"/>
    <w:rsid w:val="006C10D1"/>
    <w:rsid w:val="006C14FE"/>
    <w:rsid w:val="006C1785"/>
    <w:rsid w:val="006C2232"/>
    <w:rsid w:val="006C22D8"/>
    <w:rsid w:val="006C24F6"/>
    <w:rsid w:val="006C2E0C"/>
    <w:rsid w:val="006C39E9"/>
    <w:rsid w:val="006C3AAD"/>
    <w:rsid w:val="006C3C69"/>
    <w:rsid w:val="006C3E59"/>
    <w:rsid w:val="006C3EEF"/>
    <w:rsid w:val="006C412B"/>
    <w:rsid w:val="006C480E"/>
    <w:rsid w:val="006C4CE1"/>
    <w:rsid w:val="006C4E4B"/>
    <w:rsid w:val="006C5220"/>
    <w:rsid w:val="006C54A6"/>
    <w:rsid w:val="006C566A"/>
    <w:rsid w:val="006C6936"/>
    <w:rsid w:val="006C69BA"/>
    <w:rsid w:val="006C6B13"/>
    <w:rsid w:val="006C6BDD"/>
    <w:rsid w:val="006C6CCA"/>
    <w:rsid w:val="006C6DBF"/>
    <w:rsid w:val="006C7419"/>
    <w:rsid w:val="006D02FB"/>
    <w:rsid w:val="006D066A"/>
    <w:rsid w:val="006D0732"/>
    <w:rsid w:val="006D07FB"/>
    <w:rsid w:val="006D09C7"/>
    <w:rsid w:val="006D0D7C"/>
    <w:rsid w:val="006D0E10"/>
    <w:rsid w:val="006D11E6"/>
    <w:rsid w:val="006D17E2"/>
    <w:rsid w:val="006D1AF5"/>
    <w:rsid w:val="006D203F"/>
    <w:rsid w:val="006D22B6"/>
    <w:rsid w:val="006D2518"/>
    <w:rsid w:val="006D26A9"/>
    <w:rsid w:val="006D279A"/>
    <w:rsid w:val="006D2C09"/>
    <w:rsid w:val="006D31DE"/>
    <w:rsid w:val="006D3452"/>
    <w:rsid w:val="006D3655"/>
    <w:rsid w:val="006D37E6"/>
    <w:rsid w:val="006D39E5"/>
    <w:rsid w:val="006D39E8"/>
    <w:rsid w:val="006D3BF8"/>
    <w:rsid w:val="006D3F67"/>
    <w:rsid w:val="006D45A9"/>
    <w:rsid w:val="006D4F72"/>
    <w:rsid w:val="006D4FB6"/>
    <w:rsid w:val="006D55BF"/>
    <w:rsid w:val="006D588F"/>
    <w:rsid w:val="006D5903"/>
    <w:rsid w:val="006D594B"/>
    <w:rsid w:val="006D5A60"/>
    <w:rsid w:val="006D5B70"/>
    <w:rsid w:val="006D5BE5"/>
    <w:rsid w:val="006D5C5F"/>
    <w:rsid w:val="006D5D33"/>
    <w:rsid w:val="006D68C5"/>
    <w:rsid w:val="006D6CA6"/>
    <w:rsid w:val="006D76F0"/>
    <w:rsid w:val="006D781B"/>
    <w:rsid w:val="006D7B1A"/>
    <w:rsid w:val="006D7B5E"/>
    <w:rsid w:val="006E0946"/>
    <w:rsid w:val="006E0D43"/>
    <w:rsid w:val="006E0EC9"/>
    <w:rsid w:val="006E119E"/>
    <w:rsid w:val="006E12C6"/>
    <w:rsid w:val="006E1380"/>
    <w:rsid w:val="006E1AAB"/>
    <w:rsid w:val="006E28FA"/>
    <w:rsid w:val="006E29FD"/>
    <w:rsid w:val="006E2C42"/>
    <w:rsid w:val="006E332F"/>
    <w:rsid w:val="006E3541"/>
    <w:rsid w:val="006E3935"/>
    <w:rsid w:val="006E3B15"/>
    <w:rsid w:val="006E3ED6"/>
    <w:rsid w:val="006E3F18"/>
    <w:rsid w:val="006E42EF"/>
    <w:rsid w:val="006E47E7"/>
    <w:rsid w:val="006E55DA"/>
    <w:rsid w:val="006E6211"/>
    <w:rsid w:val="006E6305"/>
    <w:rsid w:val="006E69F0"/>
    <w:rsid w:val="006E796C"/>
    <w:rsid w:val="006E7AB1"/>
    <w:rsid w:val="006E7D4F"/>
    <w:rsid w:val="006F073B"/>
    <w:rsid w:val="006F0D8D"/>
    <w:rsid w:val="006F141C"/>
    <w:rsid w:val="006F149D"/>
    <w:rsid w:val="006F1BB4"/>
    <w:rsid w:val="006F1D4D"/>
    <w:rsid w:val="006F1E5E"/>
    <w:rsid w:val="006F2583"/>
    <w:rsid w:val="006F262C"/>
    <w:rsid w:val="006F26A0"/>
    <w:rsid w:val="006F2C73"/>
    <w:rsid w:val="006F2EE3"/>
    <w:rsid w:val="006F321F"/>
    <w:rsid w:val="006F35B0"/>
    <w:rsid w:val="006F3A48"/>
    <w:rsid w:val="006F3C28"/>
    <w:rsid w:val="006F3E3A"/>
    <w:rsid w:val="006F3E43"/>
    <w:rsid w:val="006F3FD0"/>
    <w:rsid w:val="006F4C21"/>
    <w:rsid w:val="006F4D5D"/>
    <w:rsid w:val="006F4F1B"/>
    <w:rsid w:val="006F5131"/>
    <w:rsid w:val="006F51B4"/>
    <w:rsid w:val="006F53AA"/>
    <w:rsid w:val="006F53FE"/>
    <w:rsid w:val="006F5A7E"/>
    <w:rsid w:val="006F5B92"/>
    <w:rsid w:val="006F5BC4"/>
    <w:rsid w:val="006F625D"/>
    <w:rsid w:val="006F673B"/>
    <w:rsid w:val="006F6870"/>
    <w:rsid w:val="006F6CCA"/>
    <w:rsid w:val="006F748C"/>
    <w:rsid w:val="006F75AA"/>
    <w:rsid w:val="00700092"/>
    <w:rsid w:val="007003E4"/>
    <w:rsid w:val="00700DC1"/>
    <w:rsid w:val="0070113F"/>
    <w:rsid w:val="00701D9E"/>
    <w:rsid w:val="00702903"/>
    <w:rsid w:val="007030AF"/>
    <w:rsid w:val="0070343A"/>
    <w:rsid w:val="00703576"/>
    <w:rsid w:val="007035DC"/>
    <w:rsid w:val="00703958"/>
    <w:rsid w:val="00703D3C"/>
    <w:rsid w:val="0070422F"/>
    <w:rsid w:val="00704CE9"/>
    <w:rsid w:val="00705138"/>
    <w:rsid w:val="00705352"/>
    <w:rsid w:val="00705681"/>
    <w:rsid w:val="007059B3"/>
    <w:rsid w:val="00705D14"/>
    <w:rsid w:val="00705D88"/>
    <w:rsid w:val="00706565"/>
    <w:rsid w:val="00706AB7"/>
    <w:rsid w:val="00706B9B"/>
    <w:rsid w:val="00707D64"/>
    <w:rsid w:val="00710F96"/>
    <w:rsid w:val="0071135C"/>
    <w:rsid w:val="0071135F"/>
    <w:rsid w:val="007113D9"/>
    <w:rsid w:val="007113FA"/>
    <w:rsid w:val="00711895"/>
    <w:rsid w:val="00713534"/>
    <w:rsid w:val="00713B2E"/>
    <w:rsid w:val="00713C84"/>
    <w:rsid w:val="00714B06"/>
    <w:rsid w:val="00714B6C"/>
    <w:rsid w:val="00714B91"/>
    <w:rsid w:val="00714CFC"/>
    <w:rsid w:val="00714EAD"/>
    <w:rsid w:val="0071532F"/>
    <w:rsid w:val="007161B5"/>
    <w:rsid w:val="00716222"/>
    <w:rsid w:val="007162B9"/>
    <w:rsid w:val="00716E8C"/>
    <w:rsid w:val="00717238"/>
    <w:rsid w:val="007177F0"/>
    <w:rsid w:val="007178C8"/>
    <w:rsid w:val="0071797A"/>
    <w:rsid w:val="00717B0F"/>
    <w:rsid w:val="00717CBB"/>
    <w:rsid w:val="00717E57"/>
    <w:rsid w:val="007200AF"/>
    <w:rsid w:val="0072066C"/>
    <w:rsid w:val="007208C0"/>
    <w:rsid w:val="00720AA4"/>
    <w:rsid w:val="00721181"/>
    <w:rsid w:val="007213FF"/>
    <w:rsid w:val="007216A7"/>
    <w:rsid w:val="0072181F"/>
    <w:rsid w:val="007218E4"/>
    <w:rsid w:val="00721A26"/>
    <w:rsid w:val="00721EB1"/>
    <w:rsid w:val="00721FEC"/>
    <w:rsid w:val="0072211D"/>
    <w:rsid w:val="00722489"/>
    <w:rsid w:val="00722710"/>
    <w:rsid w:val="00722897"/>
    <w:rsid w:val="00722980"/>
    <w:rsid w:val="00722A92"/>
    <w:rsid w:val="00722F3D"/>
    <w:rsid w:val="00723405"/>
    <w:rsid w:val="007234FC"/>
    <w:rsid w:val="00724518"/>
    <w:rsid w:val="00725026"/>
    <w:rsid w:val="00725487"/>
    <w:rsid w:val="00725732"/>
    <w:rsid w:val="007259F4"/>
    <w:rsid w:val="007267FB"/>
    <w:rsid w:val="0072682D"/>
    <w:rsid w:val="00727065"/>
    <w:rsid w:val="007270D1"/>
    <w:rsid w:val="0072712A"/>
    <w:rsid w:val="00727704"/>
    <w:rsid w:val="00727B8E"/>
    <w:rsid w:val="00727BD5"/>
    <w:rsid w:val="00730357"/>
    <w:rsid w:val="007304C6"/>
    <w:rsid w:val="00730BF3"/>
    <w:rsid w:val="00730DE7"/>
    <w:rsid w:val="00731428"/>
    <w:rsid w:val="00731621"/>
    <w:rsid w:val="00731D65"/>
    <w:rsid w:val="007328E9"/>
    <w:rsid w:val="0073347E"/>
    <w:rsid w:val="00733B17"/>
    <w:rsid w:val="00733C98"/>
    <w:rsid w:val="0073408B"/>
    <w:rsid w:val="0073411C"/>
    <w:rsid w:val="00734164"/>
    <w:rsid w:val="00734240"/>
    <w:rsid w:val="0073427A"/>
    <w:rsid w:val="00734995"/>
    <w:rsid w:val="00734EC2"/>
    <w:rsid w:val="007354E9"/>
    <w:rsid w:val="0073580B"/>
    <w:rsid w:val="00735D85"/>
    <w:rsid w:val="0073630C"/>
    <w:rsid w:val="00736330"/>
    <w:rsid w:val="00736347"/>
    <w:rsid w:val="00736672"/>
    <w:rsid w:val="00736C1A"/>
    <w:rsid w:val="00736D68"/>
    <w:rsid w:val="007374B3"/>
    <w:rsid w:val="00737588"/>
    <w:rsid w:val="00737952"/>
    <w:rsid w:val="00737EAE"/>
    <w:rsid w:val="00740100"/>
    <w:rsid w:val="0074019C"/>
    <w:rsid w:val="00740622"/>
    <w:rsid w:val="00741194"/>
    <w:rsid w:val="007411C0"/>
    <w:rsid w:val="007415B5"/>
    <w:rsid w:val="00741B0D"/>
    <w:rsid w:val="00741BDF"/>
    <w:rsid w:val="00742166"/>
    <w:rsid w:val="007422C5"/>
    <w:rsid w:val="0074250D"/>
    <w:rsid w:val="00742B17"/>
    <w:rsid w:val="007430F1"/>
    <w:rsid w:val="00743999"/>
    <w:rsid w:val="007445B5"/>
    <w:rsid w:val="00744AC4"/>
    <w:rsid w:val="00744F01"/>
    <w:rsid w:val="0074510F"/>
    <w:rsid w:val="007458DC"/>
    <w:rsid w:val="00745C40"/>
    <w:rsid w:val="007465C0"/>
    <w:rsid w:val="00746C5D"/>
    <w:rsid w:val="00746E0E"/>
    <w:rsid w:val="00747202"/>
    <w:rsid w:val="007474CC"/>
    <w:rsid w:val="0074796D"/>
    <w:rsid w:val="00747C0B"/>
    <w:rsid w:val="00750942"/>
    <w:rsid w:val="00750A41"/>
    <w:rsid w:val="007512C3"/>
    <w:rsid w:val="007516E0"/>
    <w:rsid w:val="00751AEB"/>
    <w:rsid w:val="00752FB7"/>
    <w:rsid w:val="00753236"/>
    <w:rsid w:val="0075407D"/>
    <w:rsid w:val="007545AC"/>
    <w:rsid w:val="00754BA2"/>
    <w:rsid w:val="00754F11"/>
    <w:rsid w:val="00754F18"/>
    <w:rsid w:val="00754FBE"/>
    <w:rsid w:val="007556C5"/>
    <w:rsid w:val="007558A3"/>
    <w:rsid w:val="0075679C"/>
    <w:rsid w:val="0075703E"/>
    <w:rsid w:val="00757093"/>
    <w:rsid w:val="007570F6"/>
    <w:rsid w:val="00757B91"/>
    <w:rsid w:val="00757DDD"/>
    <w:rsid w:val="00757E61"/>
    <w:rsid w:val="007606E8"/>
    <w:rsid w:val="007607D0"/>
    <w:rsid w:val="007609B3"/>
    <w:rsid w:val="00761210"/>
    <w:rsid w:val="0076127D"/>
    <w:rsid w:val="007613A2"/>
    <w:rsid w:val="00761938"/>
    <w:rsid w:val="00761B38"/>
    <w:rsid w:val="00761C7D"/>
    <w:rsid w:val="00761E07"/>
    <w:rsid w:val="00761F7B"/>
    <w:rsid w:val="00762E59"/>
    <w:rsid w:val="0076386C"/>
    <w:rsid w:val="00763C95"/>
    <w:rsid w:val="007648EB"/>
    <w:rsid w:val="00764A28"/>
    <w:rsid w:val="00764C68"/>
    <w:rsid w:val="00764F14"/>
    <w:rsid w:val="00765511"/>
    <w:rsid w:val="00765526"/>
    <w:rsid w:val="00765B67"/>
    <w:rsid w:val="00766F90"/>
    <w:rsid w:val="0076701A"/>
    <w:rsid w:val="007678AD"/>
    <w:rsid w:val="007706D2"/>
    <w:rsid w:val="00770C8A"/>
    <w:rsid w:val="00770E38"/>
    <w:rsid w:val="00771904"/>
    <w:rsid w:val="00771AED"/>
    <w:rsid w:val="00771BB4"/>
    <w:rsid w:val="00771BEA"/>
    <w:rsid w:val="00771EE9"/>
    <w:rsid w:val="00771F9B"/>
    <w:rsid w:val="00772312"/>
    <w:rsid w:val="0077248E"/>
    <w:rsid w:val="007729F1"/>
    <w:rsid w:val="00772A93"/>
    <w:rsid w:val="00773180"/>
    <w:rsid w:val="00773362"/>
    <w:rsid w:val="00773A7F"/>
    <w:rsid w:val="00773DD3"/>
    <w:rsid w:val="00773F10"/>
    <w:rsid w:val="00774435"/>
    <w:rsid w:val="00774460"/>
    <w:rsid w:val="00774891"/>
    <w:rsid w:val="00774A63"/>
    <w:rsid w:val="00774B5C"/>
    <w:rsid w:val="00774EE5"/>
    <w:rsid w:val="007753A9"/>
    <w:rsid w:val="007753AD"/>
    <w:rsid w:val="0077584B"/>
    <w:rsid w:val="00775CC2"/>
    <w:rsid w:val="00775EB6"/>
    <w:rsid w:val="0077632E"/>
    <w:rsid w:val="0077667E"/>
    <w:rsid w:val="00776718"/>
    <w:rsid w:val="0077690B"/>
    <w:rsid w:val="00776C61"/>
    <w:rsid w:val="00776EBF"/>
    <w:rsid w:val="00776F4E"/>
    <w:rsid w:val="00777871"/>
    <w:rsid w:val="00777D3B"/>
    <w:rsid w:val="00777E78"/>
    <w:rsid w:val="00777EBC"/>
    <w:rsid w:val="00777F3F"/>
    <w:rsid w:val="007802BE"/>
    <w:rsid w:val="00780671"/>
    <w:rsid w:val="0078094C"/>
    <w:rsid w:val="00780A7B"/>
    <w:rsid w:val="00781191"/>
    <w:rsid w:val="007813AA"/>
    <w:rsid w:val="00781832"/>
    <w:rsid w:val="00781EA1"/>
    <w:rsid w:val="007821EA"/>
    <w:rsid w:val="007826EE"/>
    <w:rsid w:val="00782760"/>
    <w:rsid w:val="00782AAF"/>
    <w:rsid w:val="00783867"/>
    <w:rsid w:val="00783CAE"/>
    <w:rsid w:val="00783F62"/>
    <w:rsid w:val="007845AE"/>
    <w:rsid w:val="00784B70"/>
    <w:rsid w:val="007850CC"/>
    <w:rsid w:val="00785687"/>
    <w:rsid w:val="007857D5"/>
    <w:rsid w:val="007858E7"/>
    <w:rsid w:val="007866ED"/>
    <w:rsid w:val="00787084"/>
    <w:rsid w:val="00787102"/>
    <w:rsid w:val="00787792"/>
    <w:rsid w:val="00787993"/>
    <w:rsid w:val="00787C5C"/>
    <w:rsid w:val="00787D18"/>
    <w:rsid w:val="00790267"/>
    <w:rsid w:val="007904A7"/>
    <w:rsid w:val="00790F38"/>
    <w:rsid w:val="00791014"/>
    <w:rsid w:val="007910F1"/>
    <w:rsid w:val="007911D5"/>
    <w:rsid w:val="0079130B"/>
    <w:rsid w:val="0079130D"/>
    <w:rsid w:val="00791746"/>
    <w:rsid w:val="00791FF5"/>
    <w:rsid w:val="007924A0"/>
    <w:rsid w:val="0079268A"/>
    <w:rsid w:val="007928AC"/>
    <w:rsid w:val="00792FBF"/>
    <w:rsid w:val="007930A9"/>
    <w:rsid w:val="0079313A"/>
    <w:rsid w:val="00793A48"/>
    <w:rsid w:val="00793E12"/>
    <w:rsid w:val="00794056"/>
    <w:rsid w:val="00794390"/>
    <w:rsid w:val="00794514"/>
    <w:rsid w:val="00794AB5"/>
    <w:rsid w:val="00794CF1"/>
    <w:rsid w:val="00794EBD"/>
    <w:rsid w:val="007950ED"/>
    <w:rsid w:val="007952FB"/>
    <w:rsid w:val="00795392"/>
    <w:rsid w:val="007953EB"/>
    <w:rsid w:val="00796621"/>
    <w:rsid w:val="0079664E"/>
    <w:rsid w:val="0079680D"/>
    <w:rsid w:val="007969AD"/>
    <w:rsid w:val="00796C69"/>
    <w:rsid w:val="00796DF5"/>
    <w:rsid w:val="007973DD"/>
    <w:rsid w:val="007A00B7"/>
    <w:rsid w:val="007A0378"/>
    <w:rsid w:val="007A079A"/>
    <w:rsid w:val="007A0907"/>
    <w:rsid w:val="007A0BB4"/>
    <w:rsid w:val="007A103F"/>
    <w:rsid w:val="007A1B89"/>
    <w:rsid w:val="007A2157"/>
    <w:rsid w:val="007A23ED"/>
    <w:rsid w:val="007A2454"/>
    <w:rsid w:val="007A257B"/>
    <w:rsid w:val="007A2DC1"/>
    <w:rsid w:val="007A2EBB"/>
    <w:rsid w:val="007A315C"/>
    <w:rsid w:val="007A31F5"/>
    <w:rsid w:val="007A36A2"/>
    <w:rsid w:val="007A3AD6"/>
    <w:rsid w:val="007A3B75"/>
    <w:rsid w:val="007A3F4D"/>
    <w:rsid w:val="007A4355"/>
    <w:rsid w:val="007A436D"/>
    <w:rsid w:val="007A4886"/>
    <w:rsid w:val="007A51B5"/>
    <w:rsid w:val="007A5258"/>
    <w:rsid w:val="007A5E6A"/>
    <w:rsid w:val="007A62A0"/>
    <w:rsid w:val="007A63BB"/>
    <w:rsid w:val="007A6769"/>
    <w:rsid w:val="007A6771"/>
    <w:rsid w:val="007A679C"/>
    <w:rsid w:val="007A6DFD"/>
    <w:rsid w:val="007A7155"/>
    <w:rsid w:val="007A73BD"/>
    <w:rsid w:val="007A7BC1"/>
    <w:rsid w:val="007A7C18"/>
    <w:rsid w:val="007A7DF4"/>
    <w:rsid w:val="007B0556"/>
    <w:rsid w:val="007B05E1"/>
    <w:rsid w:val="007B09B6"/>
    <w:rsid w:val="007B0DA4"/>
    <w:rsid w:val="007B0EE9"/>
    <w:rsid w:val="007B0F7F"/>
    <w:rsid w:val="007B1B9A"/>
    <w:rsid w:val="007B21D3"/>
    <w:rsid w:val="007B2472"/>
    <w:rsid w:val="007B25A9"/>
    <w:rsid w:val="007B2944"/>
    <w:rsid w:val="007B2B9D"/>
    <w:rsid w:val="007B3E49"/>
    <w:rsid w:val="007B4201"/>
    <w:rsid w:val="007B420B"/>
    <w:rsid w:val="007B480F"/>
    <w:rsid w:val="007B4949"/>
    <w:rsid w:val="007B531C"/>
    <w:rsid w:val="007B55EA"/>
    <w:rsid w:val="007B5A1B"/>
    <w:rsid w:val="007B5B5B"/>
    <w:rsid w:val="007B5BC8"/>
    <w:rsid w:val="007B62F2"/>
    <w:rsid w:val="007B637A"/>
    <w:rsid w:val="007B7D3E"/>
    <w:rsid w:val="007B7E0E"/>
    <w:rsid w:val="007C007E"/>
    <w:rsid w:val="007C016A"/>
    <w:rsid w:val="007C0268"/>
    <w:rsid w:val="007C03EB"/>
    <w:rsid w:val="007C0452"/>
    <w:rsid w:val="007C0AED"/>
    <w:rsid w:val="007C0BE8"/>
    <w:rsid w:val="007C0DAD"/>
    <w:rsid w:val="007C2221"/>
    <w:rsid w:val="007C2E10"/>
    <w:rsid w:val="007C30D7"/>
    <w:rsid w:val="007C3270"/>
    <w:rsid w:val="007C33BF"/>
    <w:rsid w:val="007C36D5"/>
    <w:rsid w:val="007C3833"/>
    <w:rsid w:val="007C3D64"/>
    <w:rsid w:val="007C4386"/>
    <w:rsid w:val="007C4583"/>
    <w:rsid w:val="007C4728"/>
    <w:rsid w:val="007C4AF6"/>
    <w:rsid w:val="007C4E2E"/>
    <w:rsid w:val="007C4E66"/>
    <w:rsid w:val="007C4FE1"/>
    <w:rsid w:val="007C523A"/>
    <w:rsid w:val="007C53BA"/>
    <w:rsid w:val="007C5440"/>
    <w:rsid w:val="007C6182"/>
    <w:rsid w:val="007C65A8"/>
    <w:rsid w:val="007C6735"/>
    <w:rsid w:val="007C752A"/>
    <w:rsid w:val="007C774E"/>
    <w:rsid w:val="007C789D"/>
    <w:rsid w:val="007C7B9F"/>
    <w:rsid w:val="007D086C"/>
    <w:rsid w:val="007D0957"/>
    <w:rsid w:val="007D10FE"/>
    <w:rsid w:val="007D15AB"/>
    <w:rsid w:val="007D1783"/>
    <w:rsid w:val="007D1E82"/>
    <w:rsid w:val="007D1FE1"/>
    <w:rsid w:val="007D24EB"/>
    <w:rsid w:val="007D2A20"/>
    <w:rsid w:val="007D3041"/>
    <w:rsid w:val="007D30CD"/>
    <w:rsid w:val="007D392A"/>
    <w:rsid w:val="007D3E88"/>
    <w:rsid w:val="007D430D"/>
    <w:rsid w:val="007D44C6"/>
    <w:rsid w:val="007D5053"/>
    <w:rsid w:val="007D5061"/>
    <w:rsid w:val="007D50C2"/>
    <w:rsid w:val="007D563D"/>
    <w:rsid w:val="007D567B"/>
    <w:rsid w:val="007D5887"/>
    <w:rsid w:val="007D5A09"/>
    <w:rsid w:val="007D5C59"/>
    <w:rsid w:val="007D5E82"/>
    <w:rsid w:val="007D60DF"/>
    <w:rsid w:val="007D617D"/>
    <w:rsid w:val="007D6799"/>
    <w:rsid w:val="007D67E5"/>
    <w:rsid w:val="007D6A11"/>
    <w:rsid w:val="007D6C81"/>
    <w:rsid w:val="007D6EA3"/>
    <w:rsid w:val="007D713C"/>
    <w:rsid w:val="007D73D9"/>
    <w:rsid w:val="007E019A"/>
    <w:rsid w:val="007E0490"/>
    <w:rsid w:val="007E078F"/>
    <w:rsid w:val="007E07DA"/>
    <w:rsid w:val="007E0A2D"/>
    <w:rsid w:val="007E0B41"/>
    <w:rsid w:val="007E12C1"/>
    <w:rsid w:val="007E14B8"/>
    <w:rsid w:val="007E277E"/>
    <w:rsid w:val="007E2BC0"/>
    <w:rsid w:val="007E2CAF"/>
    <w:rsid w:val="007E3140"/>
    <w:rsid w:val="007E31F8"/>
    <w:rsid w:val="007E3676"/>
    <w:rsid w:val="007E39B4"/>
    <w:rsid w:val="007E3B75"/>
    <w:rsid w:val="007E40B3"/>
    <w:rsid w:val="007E456E"/>
    <w:rsid w:val="007E45A5"/>
    <w:rsid w:val="007E46A5"/>
    <w:rsid w:val="007E4F11"/>
    <w:rsid w:val="007E4F32"/>
    <w:rsid w:val="007E5077"/>
    <w:rsid w:val="007E50F6"/>
    <w:rsid w:val="007E52AB"/>
    <w:rsid w:val="007E5470"/>
    <w:rsid w:val="007E55F7"/>
    <w:rsid w:val="007E5BFF"/>
    <w:rsid w:val="007E5CE7"/>
    <w:rsid w:val="007E5CFD"/>
    <w:rsid w:val="007E5E21"/>
    <w:rsid w:val="007E699D"/>
    <w:rsid w:val="007E70A9"/>
    <w:rsid w:val="007E7192"/>
    <w:rsid w:val="007E7565"/>
    <w:rsid w:val="007E7742"/>
    <w:rsid w:val="007E79D2"/>
    <w:rsid w:val="007F1147"/>
    <w:rsid w:val="007F1438"/>
    <w:rsid w:val="007F177A"/>
    <w:rsid w:val="007F198F"/>
    <w:rsid w:val="007F1B84"/>
    <w:rsid w:val="007F1EC8"/>
    <w:rsid w:val="007F26AB"/>
    <w:rsid w:val="007F2C46"/>
    <w:rsid w:val="007F2DEB"/>
    <w:rsid w:val="007F31F7"/>
    <w:rsid w:val="007F32A5"/>
    <w:rsid w:val="007F32E2"/>
    <w:rsid w:val="007F3742"/>
    <w:rsid w:val="007F38EB"/>
    <w:rsid w:val="007F3CC1"/>
    <w:rsid w:val="007F3F80"/>
    <w:rsid w:val="007F46CB"/>
    <w:rsid w:val="007F4DC5"/>
    <w:rsid w:val="007F4F5E"/>
    <w:rsid w:val="007F5240"/>
    <w:rsid w:val="007F5341"/>
    <w:rsid w:val="007F54E2"/>
    <w:rsid w:val="007F578B"/>
    <w:rsid w:val="007F57A7"/>
    <w:rsid w:val="007F58ED"/>
    <w:rsid w:val="007F5D52"/>
    <w:rsid w:val="007F63C1"/>
    <w:rsid w:val="007F67FE"/>
    <w:rsid w:val="007F6A46"/>
    <w:rsid w:val="007F6A99"/>
    <w:rsid w:val="007F7008"/>
    <w:rsid w:val="007F7461"/>
    <w:rsid w:val="008001C1"/>
    <w:rsid w:val="00800BFD"/>
    <w:rsid w:val="00800DCE"/>
    <w:rsid w:val="0080111B"/>
    <w:rsid w:val="008016EB"/>
    <w:rsid w:val="008017D4"/>
    <w:rsid w:val="00801A98"/>
    <w:rsid w:val="008024BC"/>
    <w:rsid w:val="00802503"/>
    <w:rsid w:val="00802F92"/>
    <w:rsid w:val="00803177"/>
    <w:rsid w:val="008032E6"/>
    <w:rsid w:val="0080355A"/>
    <w:rsid w:val="008035D4"/>
    <w:rsid w:val="0080395F"/>
    <w:rsid w:val="008039C5"/>
    <w:rsid w:val="008041E4"/>
    <w:rsid w:val="0080475B"/>
    <w:rsid w:val="00804839"/>
    <w:rsid w:val="00804EF1"/>
    <w:rsid w:val="0080506D"/>
    <w:rsid w:val="008056CA"/>
    <w:rsid w:val="00805728"/>
    <w:rsid w:val="00805BE1"/>
    <w:rsid w:val="00806082"/>
    <w:rsid w:val="008066E8"/>
    <w:rsid w:val="008067BB"/>
    <w:rsid w:val="008071EF"/>
    <w:rsid w:val="008072DE"/>
    <w:rsid w:val="00807770"/>
    <w:rsid w:val="00807985"/>
    <w:rsid w:val="00807FBF"/>
    <w:rsid w:val="00810073"/>
    <w:rsid w:val="008101DC"/>
    <w:rsid w:val="008108EC"/>
    <w:rsid w:val="00810A5C"/>
    <w:rsid w:val="00810B93"/>
    <w:rsid w:val="00810D2A"/>
    <w:rsid w:val="00810ECE"/>
    <w:rsid w:val="00811219"/>
    <w:rsid w:val="00811406"/>
    <w:rsid w:val="008115CF"/>
    <w:rsid w:val="008116E3"/>
    <w:rsid w:val="00811B78"/>
    <w:rsid w:val="00811B89"/>
    <w:rsid w:val="00811D7F"/>
    <w:rsid w:val="00811EFC"/>
    <w:rsid w:val="008123D9"/>
    <w:rsid w:val="008126D5"/>
    <w:rsid w:val="00812911"/>
    <w:rsid w:val="00812921"/>
    <w:rsid w:val="00812A9C"/>
    <w:rsid w:val="00812CE7"/>
    <w:rsid w:val="00813051"/>
    <w:rsid w:val="0081390A"/>
    <w:rsid w:val="00813915"/>
    <w:rsid w:val="00813A0B"/>
    <w:rsid w:val="00813D9F"/>
    <w:rsid w:val="0081431A"/>
    <w:rsid w:val="00814AFA"/>
    <w:rsid w:val="00814D9D"/>
    <w:rsid w:val="00815176"/>
    <w:rsid w:val="00815B3F"/>
    <w:rsid w:val="00815CB1"/>
    <w:rsid w:val="00815DD7"/>
    <w:rsid w:val="00816A10"/>
    <w:rsid w:val="00816A4F"/>
    <w:rsid w:val="00817036"/>
    <w:rsid w:val="00817988"/>
    <w:rsid w:val="00817CB5"/>
    <w:rsid w:val="00817DBF"/>
    <w:rsid w:val="00820695"/>
    <w:rsid w:val="00820979"/>
    <w:rsid w:val="00821F6A"/>
    <w:rsid w:val="008222AF"/>
    <w:rsid w:val="0082256D"/>
    <w:rsid w:val="00822683"/>
    <w:rsid w:val="00822C6F"/>
    <w:rsid w:val="00822F1B"/>
    <w:rsid w:val="00823025"/>
    <w:rsid w:val="0082437B"/>
    <w:rsid w:val="00824B2E"/>
    <w:rsid w:val="00824C85"/>
    <w:rsid w:val="00826570"/>
    <w:rsid w:val="00826802"/>
    <w:rsid w:val="00826EDF"/>
    <w:rsid w:val="008278EA"/>
    <w:rsid w:val="00827C38"/>
    <w:rsid w:val="00827C59"/>
    <w:rsid w:val="00830210"/>
    <w:rsid w:val="00830671"/>
    <w:rsid w:val="00830B49"/>
    <w:rsid w:val="00831131"/>
    <w:rsid w:val="0083179A"/>
    <w:rsid w:val="0083211A"/>
    <w:rsid w:val="0083238B"/>
    <w:rsid w:val="008327F1"/>
    <w:rsid w:val="008328B2"/>
    <w:rsid w:val="008335BE"/>
    <w:rsid w:val="0083368C"/>
    <w:rsid w:val="00834266"/>
    <w:rsid w:val="008342C6"/>
    <w:rsid w:val="008345BD"/>
    <w:rsid w:val="00834C5D"/>
    <w:rsid w:val="00834CA2"/>
    <w:rsid w:val="00834F30"/>
    <w:rsid w:val="008350D5"/>
    <w:rsid w:val="0083513F"/>
    <w:rsid w:val="00835AAD"/>
    <w:rsid w:val="00835E91"/>
    <w:rsid w:val="00836D57"/>
    <w:rsid w:val="00837188"/>
    <w:rsid w:val="00837234"/>
    <w:rsid w:val="008376FE"/>
    <w:rsid w:val="0083771F"/>
    <w:rsid w:val="00837DBB"/>
    <w:rsid w:val="008402CD"/>
    <w:rsid w:val="008404E1"/>
    <w:rsid w:val="00840620"/>
    <w:rsid w:val="008408B2"/>
    <w:rsid w:val="008408EA"/>
    <w:rsid w:val="00840DFE"/>
    <w:rsid w:val="00840EF3"/>
    <w:rsid w:val="00841343"/>
    <w:rsid w:val="00841AA9"/>
    <w:rsid w:val="00841F30"/>
    <w:rsid w:val="00842000"/>
    <w:rsid w:val="0084239E"/>
    <w:rsid w:val="008426DA"/>
    <w:rsid w:val="00842A11"/>
    <w:rsid w:val="00842C42"/>
    <w:rsid w:val="00842EEE"/>
    <w:rsid w:val="00842F9F"/>
    <w:rsid w:val="0084322D"/>
    <w:rsid w:val="00843502"/>
    <w:rsid w:val="00843539"/>
    <w:rsid w:val="008436B1"/>
    <w:rsid w:val="00843849"/>
    <w:rsid w:val="00843947"/>
    <w:rsid w:val="00843C2C"/>
    <w:rsid w:val="00844104"/>
    <w:rsid w:val="00844F46"/>
    <w:rsid w:val="00845530"/>
    <w:rsid w:val="00845556"/>
    <w:rsid w:val="00845557"/>
    <w:rsid w:val="0084555B"/>
    <w:rsid w:val="00845619"/>
    <w:rsid w:val="00845756"/>
    <w:rsid w:val="0084604C"/>
    <w:rsid w:val="0084611A"/>
    <w:rsid w:val="00847709"/>
    <w:rsid w:val="0084794B"/>
    <w:rsid w:val="00847BB5"/>
    <w:rsid w:val="00847F4D"/>
    <w:rsid w:val="00850206"/>
    <w:rsid w:val="0085037B"/>
    <w:rsid w:val="00850ECD"/>
    <w:rsid w:val="00850FFA"/>
    <w:rsid w:val="00851310"/>
    <w:rsid w:val="00851615"/>
    <w:rsid w:val="00851755"/>
    <w:rsid w:val="0085180C"/>
    <w:rsid w:val="00851DD7"/>
    <w:rsid w:val="00852416"/>
    <w:rsid w:val="00852441"/>
    <w:rsid w:val="00852F18"/>
    <w:rsid w:val="0085382D"/>
    <w:rsid w:val="00854120"/>
    <w:rsid w:val="00854218"/>
    <w:rsid w:val="00854246"/>
    <w:rsid w:val="008544BB"/>
    <w:rsid w:val="0085456D"/>
    <w:rsid w:val="0085462E"/>
    <w:rsid w:val="00854DB6"/>
    <w:rsid w:val="008556E8"/>
    <w:rsid w:val="00855722"/>
    <w:rsid w:val="0085589A"/>
    <w:rsid w:val="0085624B"/>
    <w:rsid w:val="00856296"/>
    <w:rsid w:val="008564D7"/>
    <w:rsid w:val="00856514"/>
    <w:rsid w:val="008567BD"/>
    <w:rsid w:val="008567E4"/>
    <w:rsid w:val="0085688B"/>
    <w:rsid w:val="00856FF4"/>
    <w:rsid w:val="0085709F"/>
    <w:rsid w:val="00857652"/>
    <w:rsid w:val="008576BB"/>
    <w:rsid w:val="00857B87"/>
    <w:rsid w:val="00857C6B"/>
    <w:rsid w:val="00857E86"/>
    <w:rsid w:val="00861199"/>
    <w:rsid w:val="008613AA"/>
    <w:rsid w:val="00861602"/>
    <w:rsid w:val="00861652"/>
    <w:rsid w:val="00861720"/>
    <w:rsid w:val="00861B88"/>
    <w:rsid w:val="00861CD0"/>
    <w:rsid w:val="00861E9A"/>
    <w:rsid w:val="00862EA3"/>
    <w:rsid w:val="00863101"/>
    <w:rsid w:val="008635D1"/>
    <w:rsid w:val="008635ED"/>
    <w:rsid w:val="008639AE"/>
    <w:rsid w:val="00863B1D"/>
    <w:rsid w:val="00863BF9"/>
    <w:rsid w:val="00863EF7"/>
    <w:rsid w:val="00864B61"/>
    <w:rsid w:val="00864E53"/>
    <w:rsid w:val="0086537E"/>
    <w:rsid w:val="0086555A"/>
    <w:rsid w:val="008656B5"/>
    <w:rsid w:val="008658C6"/>
    <w:rsid w:val="008659CD"/>
    <w:rsid w:val="00865EB8"/>
    <w:rsid w:val="00866147"/>
    <w:rsid w:val="008664E8"/>
    <w:rsid w:val="00866747"/>
    <w:rsid w:val="00866D87"/>
    <w:rsid w:val="00867692"/>
    <w:rsid w:val="00867F59"/>
    <w:rsid w:val="0087039D"/>
    <w:rsid w:val="00870582"/>
    <w:rsid w:val="00870708"/>
    <w:rsid w:val="00870D6B"/>
    <w:rsid w:val="00870E0C"/>
    <w:rsid w:val="00870E9E"/>
    <w:rsid w:val="008715E5"/>
    <w:rsid w:val="008722FD"/>
    <w:rsid w:val="0087251A"/>
    <w:rsid w:val="00872672"/>
    <w:rsid w:val="00872B53"/>
    <w:rsid w:val="00872C15"/>
    <w:rsid w:val="00872DF8"/>
    <w:rsid w:val="00872FB1"/>
    <w:rsid w:val="008730A8"/>
    <w:rsid w:val="0087326A"/>
    <w:rsid w:val="00873A2E"/>
    <w:rsid w:val="00873E4E"/>
    <w:rsid w:val="00873F8D"/>
    <w:rsid w:val="00874450"/>
    <w:rsid w:val="00874513"/>
    <w:rsid w:val="0087481E"/>
    <w:rsid w:val="00875829"/>
    <w:rsid w:val="00875CAA"/>
    <w:rsid w:val="008764FF"/>
    <w:rsid w:val="00876577"/>
    <w:rsid w:val="00876768"/>
    <w:rsid w:val="008767B4"/>
    <w:rsid w:val="00877774"/>
    <w:rsid w:val="00877CEF"/>
    <w:rsid w:val="008800F6"/>
    <w:rsid w:val="008801DB"/>
    <w:rsid w:val="00880763"/>
    <w:rsid w:val="00881BEE"/>
    <w:rsid w:val="00881C8B"/>
    <w:rsid w:val="0088219E"/>
    <w:rsid w:val="0088254F"/>
    <w:rsid w:val="008825B1"/>
    <w:rsid w:val="008825D3"/>
    <w:rsid w:val="0088267E"/>
    <w:rsid w:val="00882AD1"/>
    <w:rsid w:val="00882BA1"/>
    <w:rsid w:val="00882C74"/>
    <w:rsid w:val="0088337E"/>
    <w:rsid w:val="008835B2"/>
    <w:rsid w:val="00883612"/>
    <w:rsid w:val="00883F86"/>
    <w:rsid w:val="00884615"/>
    <w:rsid w:val="0088462F"/>
    <w:rsid w:val="00884921"/>
    <w:rsid w:val="00884B8F"/>
    <w:rsid w:val="00884ED0"/>
    <w:rsid w:val="00884F87"/>
    <w:rsid w:val="0088503E"/>
    <w:rsid w:val="008854FE"/>
    <w:rsid w:val="00885692"/>
    <w:rsid w:val="00885E0E"/>
    <w:rsid w:val="00885E16"/>
    <w:rsid w:val="00886367"/>
    <w:rsid w:val="008871D5"/>
    <w:rsid w:val="00890662"/>
    <w:rsid w:val="00890A21"/>
    <w:rsid w:val="00890B4E"/>
    <w:rsid w:val="00890C0E"/>
    <w:rsid w:val="00890C8C"/>
    <w:rsid w:val="00890D1B"/>
    <w:rsid w:val="008910E5"/>
    <w:rsid w:val="008917A9"/>
    <w:rsid w:val="008917B1"/>
    <w:rsid w:val="008918ED"/>
    <w:rsid w:val="00891992"/>
    <w:rsid w:val="00891D9E"/>
    <w:rsid w:val="0089231E"/>
    <w:rsid w:val="00892526"/>
    <w:rsid w:val="0089260D"/>
    <w:rsid w:val="008926E6"/>
    <w:rsid w:val="00893294"/>
    <w:rsid w:val="008937DC"/>
    <w:rsid w:val="0089424F"/>
    <w:rsid w:val="008947F1"/>
    <w:rsid w:val="00894C4F"/>
    <w:rsid w:val="00894DE5"/>
    <w:rsid w:val="00894E7C"/>
    <w:rsid w:val="00895905"/>
    <w:rsid w:val="00895B75"/>
    <w:rsid w:val="00895BE4"/>
    <w:rsid w:val="008963EC"/>
    <w:rsid w:val="008964B2"/>
    <w:rsid w:val="0089661A"/>
    <w:rsid w:val="0089729D"/>
    <w:rsid w:val="00897792"/>
    <w:rsid w:val="00897F9D"/>
    <w:rsid w:val="008A0330"/>
    <w:rsid w:val="008A0518"/>
    <w:rsid w:val="008A055D"/>
    <w:rsid w:val="008A0B6A"/>
    <w:rsid w:val="008A1133"/>
    <w:rsid w:val="008A1CAA"/>
    <w:rsid w:val="008A2439"/>
    <w:rsid w:val="008A2C22"/>
    <w:rsid w:val="008A2FF2"/>
    <w:rsid w:val="008A3659"/>
    <w:rsid w:val="008A3F66"/>
    <w:rsid w:val="008A4014"/>
    <w:rsid w:val="008A4343"/>
    <w:rsid w:val="008A54C3"/>
    <w:rsid w:val="008A5964"/>
    <w:rsid w:val="008A5D84"/>
    <w:rsid w:val="008A5E86"/>
    <w:rsid w:val="008A651E"/>
    <w:rsid w:val="008A6742"/>
    <w:rsid w:val="008A6894"/>
    <w:rsid w:val="008A6BC8"/>
    <w:rsid w:val="008A7BB6"/>
    <w:rsid w:val="008A7CAE"/>
    <w:rsid w:val="008A7F89"/>
    <w:rsid w:val="008B0179"/>
    <w:rsid w:val="008B0AA6"/>
    <w:rsid w:val="008B18C6"/>
    <w:rsid w:val="008B19A2"/>
    <w:rsid w:val="008B214A"/>
    <w:rsid w:val="008B23C7"/>
    <w:rsid w:val="008B32C1"/>
    <w:rsid w:val="008B349B"/>
    <w:rsid w:val="008B3B8A"/>
    <w:rsid w:val="008B3EEF"/>
    <w:rsid w:val="008B4AF5"/>
    <w:rsid w:val="008B4E21"/>
    <w:rsid w:val="008B597B"/>
    <w:rsid w:val="008B59C8"/>
    <w:rsid w:val="008B5C08"/>
    <w:rsid w:val="008B5DEB"/>
    <w:rsid w:val="008B5FB2"/>
    <w:rsid w:val="008B630B"/>
    <w:rsid w:val="008B6C99"/>
    <w:rsid w:val="008B7112"/>
    <w:rsid w:val="008B75F1"/>
    <w:rsid w:val="008C0024"/>
    <w:rsid w:val="008C13BD"/>
    <w:rsid w:val="008C142F"/>
    <w:rsid w:val="008C1963"/>
    <w:rsid w:val="008C1C83"/>
    <w:rsid w:val="008C21B3"/>
    <w:rsid w:val="008C2823"/>
    <w:rsid w:val="008C2AB5"/>
    <w:rsid w:val="008C35A4"/>
    <w:rsid w:val="008C3774"/>
    <w:rsid w:val="008C4770"/>
    <w:rsid w:val="008C5AD9"/>
    <w:rsid w:val="008C606F"/>
    <w:rsid w:val="008C6AA8"/>
    <w:rsid w:val="008C6E1B"/>
    <w:rsid w:val="008C7987"/>
    <w:rsid w:val="008C79E0"/>
    <w:rsid w:val="008C7B46"/>
    <w:rsid w:val="008C7BB5"/>
    <w:rsid w:val="008D1E4D"/>
    <w:rsid w:val="008D1F6B"/>
    <w:rsid w:val="008D22C4"/>
    <w:rsid w:val="008D247F"/>
    <w:rsid w:val="008D24A0"/>
    <w:rsid w:val="008D29AB"/>
    <w:rsid w:val="008D35C7"/>
    <w:rsid w:val="008D368F"/>
    <w:rsid w:val="008D3D30"/>
    <w:rsid w:val="008D3ECC"/>
    <w:rsid w:val="008D3ECF"/>
    <w:rsid w:val="008D401B"/>
    <w:rsid w:val="008D4082"/>
    <w:rsid w:val="008D41D7"/>
    <w:rsid w:val="008D4341"/>
    <w:rsid w:val="008D44A4"/>
    <w:rsid w:val="008D463F"/>
    <w:rsid w:val="008D469D"/>
    <w:rsid w:val="008D498F"/>
    <w:rsid w:val="008D499D"/>
    <w:rsid w:val="008D4BAD"/>
    <w:rsid w:val="008D5594"/>
    <w:rsid w:val="008D5AEA"/>
    <w:rsid w:val="008D5B40"/>
    <w:rsid w:val="008D5BBD"/>
    <w:rsid w:val="008D5E04"/>
    <w:rsid w:val="008D6083"/>
    <w:rsid w:val="008D6680"/>
    <w:rsid w:val="008D68B0"/>
    <w:rsid w:val="008D6A30"/>
    <w:rsid w:val="008D6A3F"/>
    <w:rsid w:val="008D733F"/>
    <w:rsid w:val="008D73F9"/>
    <w:rsid w:val="008D748B"/>
    <w:rsid w:val="008D799C"/>
    <w:rsid w:val="008D79DF"/>
    <w:rsid w:val="008D7E50"/>
    <w:rsid w:val="008E01D4"/>
    <w:rsid w:val="008E06BB"/>
    <w:rsid w:val="008E0B6B"/>
    <w:rsid w:val="008E0B88"/>
    <w:rsid w:val="008E0F13"/>
    <w:rsid w:val="008E1653"/>
    <w:rsid w:val="008E168D"/>
    <w:rsid w:val="008E1885"/>
    <w:rsid w:val="008E2663"/>
    <w:rsid w:val="008E2B2B"/>
    <w:rsid w:val="008E2C2A"/>
    <w:rsid w:val="008E2D38"/>
    <w:rsid w:val="008E3140"/>
    <w:rsid w:val="008E3A49"/>
    <w:rsid w:val="008E4A87"/>
    <w:rsid w:val="008E4BB9"/>
    <w:rsid w:val="008E4FEF"/>
    <w:rsid w:val="008E5448"/>
    <w:rsid w:val="008E5614"/>
    <w:rsid w:val="008E5B34"/>
    <w:rsid w:val="008E5C12"/>
    <w:rsid w:val="008E5DD4"/>
    <w:rsid w:val="008E5F43"/>
    <w:rsid w:val="008E6568"/>
    <w:rsid w:val="008E66F2"/>
    <w:rsid w:val="008E695B"/>
    <w:rsid w:val="008E69AD"/>
    <w:rsid w:val="008E6CB5"/>
    <w:rsid w:val="008E77BD"/>
    <w:rsid w:val="008E7B78"/>
    <w:rsid w:val="008E7C17"/>
    <w:rsid w:val="008E7D85"/>
    <w:rsid w:val="008E7F0A"/>
    <w:rsid w:val="008F0031"/>
    <w:rsid w:val="008F021E"/>
    <w:rsid w:val="008F0399"/>
    <w:rsid w:val="008F0641"/>
    <w:rsid w:val="008F089C"/>
    <w:rsid w:val="008F0B9A"/>
    <w:rsid w:val="008F0ECB"/>
    <w:rsid w:val="008F198C"/>
    <w:rsid w:val="008F1A41"/>
    <w:rsid w:val="008F215A"/>
    <w:rsid w:val="008F2848"/>
    <w:rsid w:val="008F2ADD"/>
    <w:rsid w:val="008F2C29"/>
    <w:rsid w:val="008F2C2A"/>
    <w:rsid w:val="008F2CFD"/>
    <w:rsid w:val="008F334E"/>
    <w:rsid w:val="008F33B3"/>
    <w:rsid w:val="008F362C"/>
    <w:rsid w:val="008F3701"/>
    <w:rsid w:val="008F404F"/>
    <w:rsid w:val="008F4336"/>
    <w:rsid w:val="008F463B"/>
    <w:rsid w:val="008F4964"/>
    <w:rsid w:val="008F4E44"/>
    <w:rsid w:val="008F51D9"/>
    <w:rsid w:val="008F5398"/>
    <w:rsid w:val="008F549F"/>
    <w:rsid w:val="008F5682"/>
    <w:rsid w:val="008F57AB"/>
    <w:rsid w:val="008F5BA5"/>
    <w:rsid w:val="008F5C3F"/>
    <w:rsid w:val="008F6150"/>
    <w:rsid w:val="008F68BD"/>
    <w:rsid w:val="008F6A02"/>
    <w:rsid w:val="008F6AFB"/>
    <w:rsid w:val="008F6D81"/>
    <w:rsid w:val="008F6EA1"/>
    <w:rsid w:val="008F7555"/>
    <w:rsid w:val="008F7AC4"/>
    <w:rsid w:val="008F7EE0"/>
    <w:rsid w:val="009000CF"/>
    <w:rsid w:val="00900488"/>
    <w:rsid w:val="0090079E"/>
    <w:rsid w:val="00900D0C"/>
    <w:rsid w:val="009010C6"/>
    <w:rsid w:val="00901595"/>
    <w:rsid w:val="009015EC"/>
    <w:rsid w:val="00901F22"/>
    <w:rsid w:val="00902085"/>
    <w:rsid w:val="009020B7"/>
    <w:rsid w:val="0090239E"/>
    <w:rsid w:val="0090281A"/>
    <w:rsid w:val="00902A53"/>
    <w:rsid w:val="00902CA0"/>
    <w:rsid w:val="00902CA9"/>
    <w:rsid w:val="00903B75"/>
    <w:rsid w:val="00903F5E"/>
    <w:rsid w:val="0090424A"/>
    <w:rsid w:val="00904B6F"/>
    <w:rsid w:val="00904DB4"/>
    <w:rsid w:val="00905537"/>
    <w:rsid w:val="0090591A"/>
    <w:rsid w:val="00905E3A"/>
    <w:rsid w:val="00905EE1"/>
    <w:rsid w:val="00906311"/>
    <w:rsid w:val="009063DB"/>
    <w:rsid w:val="00906695"/>
    <w:rsid w:val="00906761"/>
    <w:rsid w:val="00906A58"/>
    <w:rsid w:val="00907295"/>
    <w:rsid w:val="009077C6"/>
    <w:rsid w:val="009078FF"/>
    <w:rsid w:val="00907F57"/>
    <w:rsid w:val="00910752"/>
    <w:rsid w:val="00910946"/>
    <w:rsid w:val="00910A6B"/>
    <w:rsid w:val="00910F84"/>
    <w:rsid w:val="00911432"/>
    <w:rsid w:val="00911ACE"/>
    <w:rsid w:val="00912625"/>
    <w:rsid w:val="009126F2"/>
    <w:rsid w:val="00912745"/>
    <w:rsid w:val="009129CD"/>
    <w:rsid w:val="00912F84"/>
    <w:rsid w:val="00913531"/>
    <w:rsid w:val="009136FB"/>
    <w:rsid w:val="0091389A"/>
    <w:rsid w:val="00914193"/>
    <w:rsid w:val="00914565"/>
    <w:rsid w:val="00914C66"/>
    <w:rsid w:val="00914E8D"/>
    <w:rsid w:val="00914FC8"/>
    <w:rsid w:val="00915102"/>
    <w:rsid w:val="00915467"/>
    <w:rsid w:val="009154C7"/>
    <w:rsid w:val="00915779"/>
    <w:rsid w:val="00915F16"/>
    <w:rsid w:val="0091621A"/>
    <w:rsid w:val="00916295"/>
    <w:rsid w:val="009163C4"/>
    <w:rsid w:val="00916DD4"/>
    <w:rsid w:val="009172E8"/>
    <w:rsid w:val="009179F1"/>
    <w:rsid w:val="00917C9A"/>
    <w:rsid w:val="009202E2"/>
    <w:rsid w:val="00920659"/>
    <w:rsid w:val="00920D42"/>
    <w:rsid w:val="0092119F"/>
    <w:rsid w:val="00921365"/>
    <w:rsid w:val="009215A8"/>
    <w:rsid w:val="009217E6"/>
    <w:rsid w:val="00922278"/>
    <w:rsid w:val="00922395"/>
    <w:rsid w:val="009225A2"/>
    <w:rsid w:val="00922894"/>
    <w:rsid w:val="009228A5"/>
    <w:rsid w:val="009229D7"/>
    <w:rsid w:val="00922D0A"/>
    <w:rsid w:val="00922F5D"/>
    <w:rsid w:val="00923116"/>
    <w:rsid w:val="00923665"/>
    <w:rsid w:val="00923931"/>
    <w:rsid w:val="009243AA"/>
    <w:rsid w:val="00924D37"/>
    <w:rsid w:val="00924E29"/>
    <w:rsid w:val="00924F53"/>
    <w:rsid w:val="009254D0"/>
    <w:rsid w:val="00926C6C"/>
    <w:rsid w:val="009272E1"/>
    <w:rsid w:val="00930252"/>
    <w:rsid w:val="00930392"/>
    <w:rsid w:val="00931468"/>
    <w:rsid w:val="00931509"/>
    <w:rsid w:val="00931A6A"/>
    <w:rsid w:val="00931BD3"/>
    <w:rsid w:val="00931FE4"/>
    <w:rsid w:val="00931FE8"/>
    <w:rsid w:val="00932045"/>
    <w:rsid w:val="009321CE"/>
    <w:rsid w:val="009324A2"/>
    <w:rsid w:val="0093277E"/>
    <w:rsid w:val="00932871"/>
    <w:rsid w:val="009328FA"/>
    <w:rsid w:val="0093291E"/>
    <w:rsid w:val="00932A84"/>
    <w:rsid w:val="00932C80"/>
    <w:rsid w:val="00932CAE"/>
    <w:rsid w:val="00933436"/>
    <w:rsid w:val="00933DC0"/>
    <w:rsid w:val="009342E7"/>
    <w:rsid w:val="0093463D"/>
    <w:rsid w:val="00934707"/>
    <w:rsid w:val="00934889"/>
    <w:rsid w:val="009350F9"/>
    <w:rsid w:val="00935483"/>
    <w:rsid w:val="00935614"/>
    <w:rsid w:val="0093563F"/>
    <w:rsid w:val="00935B2B"/>
    <w:rsid w:val="00935C99"/>
    <w:rsid w:val="00936D23"/>
    <w:rsid w:val="009375A2"/>
    <w:rsid w:val="009379AC"/>
    <w:rsid w:val="009379CC"/>
    <w:rsid w:val="00937B57"/>
    <w:rsid w:val="009403A3"/>
    <w:rsid w:val="0094064C"/>
    <w:rsid w:val="00940791"/>
    <w:rsid w:val="00940BA3"/>
    <w:rsid w:val="00941E7E"/>
    <w:rsid w:val="00941ECF"/>
    <w:rsid w:val="00941EFE"/>
    <w:rsid w:val="00941EFF"/>
    <w:rsid w:val="00942485"/>
    <w:rsid w:val="00942B23"/>
    <w:rsid w:val="009431D1"/>
    <w:rsid w:val="009439CD"/>
    <w:rsid w:val="009442E4"/>
    <w:rsid w:val="0094449C"/>
    <w:rsid w:val="00944AF0"/>
    <w:rsid w:val="00944F80"/>
    <w:rsid w:val="00945AA7"/>
    <w:rsid w:val="00945AF5"/>
    <w:rsid w:val="00945C53"/>
    <w:rsid w:val="00946089"/>
    <w:rsid w:val="00947B4F"/>
    <w:rsid w:val="009500BD"/>
    <w:rsid w:val="009502AC"/>
    <w:rsid w:val="009503F8"/>
    <w:rsid w:val="009505C5"/>
    <w:rsid w:val="009508F2"/>
    <w:rsid w:val="00950C58"/>
    <w:rsid w:val="00950CD4"/>
    <w:rsid w:val="00950CDA"/>
    <w:rsid w:val="00950FE2"/>
    <w:rsid w:val="00951076"/>
    <w:rsid w:val="009513EB"/>
    <w:rsid w:val="00951716"/>
    <w:rsid w:val="00952332"/>
    <w:rsid w:val="009527F8"/>
    <w:rsid w:val="00952C76"/>
    <w:rsid w:val="00953057"/>
    <w:rsid w:val="00953426"/>
    <w:rsid w:val="0095391E"/>
    <w:rsid w:val="0095395E"/>
    <w:rsid w:val="00953B75"/>
    <w:rsid w:val="0095407B"/>
    <w:rsid w:val="009548FA"/>
    <w:rsid w:val="00954B56"/>
    <w:rsid w:val="00954D34"/>
    <w:rsid w:val="009551A9"/>
    <w:rsid w:val="00955997"/>
    <w:rsid w:val="00955DD1"/>
    <w:rsid w:val="009561AD"/>
    <w:rsid w:val="00957282"/>
    <w:rsid w:val="0095766D"/>
    <w:rsid w:val="009576A8"/>
    <w:rsid w:val="0095778A"/>
    <w:rsid w:val="00957BC6"/>
    <w:rsid w:val="00960372"/>
    <w:rsid w:val="00960390"/>
    <w:rsid w:val="0096055D"/>
    <w:rsid w:val="0096062B"/>
    <w:rsid w:val="009608AE"/>
    <w:rsid w:val="00960CCB"/>
    <w:rsid w:val="00960F4B"/>
    <w:rsid w:val="00961351"/>
    <w:rsid w:val="00961379"/>
    <w:rsid w:val="0096173B"/>
    <w:rsid w:val="00961AF5"/>
    <w:rsid w:val="00962558"/>
    <w:rsid w:val="0096276C"/>
    <w:rsid w:val="00962B5D"/>
    <w:rsid w:val="00962BCE"/>
    <w:rsid w:val="00962C13"/>
    <w:rsid w:val="00962C98"/>
    <w:rsid w:val="00962DF6"/>
    <w:rsid w:val="0096314F"/>
    <w:rsid w:val="009632EF"/>
    <w:rsid w:val="009635CA"/>
    <w:rsid w:val="009639A5"/>
    <w:rsid w:val="00964212"/>
    <w:rsid w:val="00965108"/>
    <w:rsid w:val="0096597E"/>
    <w:rsid w:val="0096633B"/>
    <w:rsid w:val="009666D8"/>
    <w:rsid w:val="00966AC5"/>
    <w:rsid w:val="00966B40"/>
    <w:rsid w:val="00966E52"/>
    <w:rsid w:val="00966FE9"/>
    <w:rsid w:val="00967264"/>
    <w:rsid w:val="0096783E"/>
    <w:rsid w:val="00967881"/>
    <w:rsid w:val="00967CE6"/>
    <w:rsid w:val="00970106"/>
    <w:rsid w:val="009703E2"/>
    <w:rsid w:val="009707B9"/>
    <w:rsid w:val="009708BA"/>
    <w:rsid w:val="00970AB1"/>
    <w:rsid w:val="009713EF"/>
    <w:rsid w:val="0097171B"/>
    <w:rsid w:val="0097181D"/>
    <w:rsid w:val="00971C88"/>
    <w:rsid w:val="00971E6F"/>
    <w:rsid w:val="00972230"/>
    <w:rsid w:val="00972265"/>
    <w:rsid w:val="009725DF"/>
    <w:rsid w:val="00972841"/>
    <w:rsid w:val="00972886"/>
    <w:rsid w:val="0097313C"/>
    <w:rsid w:val="0097343E"/>
    <w:rsid w:val="009734A2"/>
    <w:rsid w:val="009737B8"/>
    <w:rsid w:val="0097398E"/>
    <w:rsid w:val="00973CAD"/>
    <w:rsid w:val="00973DC6"/>
    <w:rsid w:val="00973E16"/>
    <w:rsid w:val="0097425E"/>
    <w:rsid w:val="0097440A"/>
    <w:rsid w:val="00974C0C"/>
    <w:rsid w:val="00974CEC"/>
    <w:rsid w:val="00975270"/>
    <w:rsid w:val="009753C2"/>
    <w:rsid w:val="009754C8"/>
    <w:rsid w:val="009758D6"/>
    <w:rsid w:val="00975E30"/>
    <w:rsid w:val="00975E72"/>
    <w:rsid w:val="00976848"/>
    <w:rsid w:val="009769B7"/>
    <w:rsid w:val="00976A9F"/>
    <w:rsid w:val="00976BC7"/>
    <w:rsid w:val="00976EFA"/>
    <w:rsid w:val="009771E1"/>
    <w:rsid w:val="00977365"/>
    <w:rsid w:val="009776DD"/>
    <w:rsid w:val="00980186"/>
    <w:rsid w:val="00980816"/>
    <w:rsid w:val="00980D0A"/>
    <w:rsid w:val="00980E67"/>
    <w:rsid w:val="0098153C"/>
    <w:rsid w:val="009820E1"/>
    <w:rsid w:val="00982344"/>
    <w:rsid w:val="00982B4B"/>
    <w:rsid w:val="00982C5D"/>
    <w:rsid w:val="00982C62"/>
    <w:rsid w:val="00982DAC"/>
    <w:rsid w:val="00982E45"/>
    <w:rsid w:val="0098317E"/>
    <w:rsid w:val="009832A6"/>
    <w:rsid w:val="0098389C"/>
    <w:rsid w:val="00984BE7"/>
    <w:rsid w:val="00984DD9"/>
    <w:rsid w:val="00984E4A"/>
    <w:rsid w:val="00985286"/>
    <w:rsid w:val="009852AA"/>
    <w:rsid w:val="009854E8"/>
    <w:rsid w:val="0098596C"/>
    <w:rsid w:val="00985DFB"/>
    <w:rsid w:val="00985E1C"/>
    <w:rsid w:val="00985EDC"/>
    <w:rsid w:val="009862D3"/>
    <w:rsid w:val="00986628"/>
    <w:rsid w:val="00986DAF"/>
    <w:rsid w:val="009901D5"/>
    <w:rsid w:val="00990899"/>
    <w:rsid w:val="00990D5C"/>
    <w:rsid w:val="0099168C"/>
    <w:rsid w:val="0099187E"/>
    <w:rsid w:val="00991952"/>
    <w:rsid w:val="00991DA7"/>
    <w:rsid w:val="0099294A"/>
    <w:rsid w:val="009931EE"/>
    <w:rsid w:val="0099376D"/>
    <w:rsid w:val="009937CB"/>
    <w:rsid w:val="0099485C"/>
    <w:rsid w:val="00994B02"/>
    <w:rsid w:val="00994E0A"/>
    <w:rsid w:val="009950C0"/>
    <w:rsid w:val="00995381"/>
    <w:rsid w:val="009953D2"/>
    <w:rsid w:val="0099583E"/>
    <w:rsid w:val="009959BA"/>
    <w:rsid w:val="00995D28"/>
    <w:rsid w:val="0099692E"/>
    <w:rsid w:val="00997165"/>
    <w:rsid w:val="00997718"/>
    <w:rsid w:val="00997822"/>
    <w:rsid w:val="009A00A4"/>
    <w:rsid w:val="009A00E6"/>
    <w:rsid w:val="009A0D77"/>
    <w:rsid w:val="009A127D"/>
    <w:rsid w:val="009A1407"/>
    <w:rsid w:val="009A145D"/>
    <w:rsid w:val="009A14CD"/>
    <w:rsid w:val="009A2361"/>
    <w:rsid w:val="009A25B0"/>
    <w:rsid w:val="009A2981"/>
    <w:rsid w:val="009A2DFA"/>
    <w:rsid w:val="009A2FAF"/>
    <w:rsid w:val="009A34B8"/>
    <w:rsid w:val="009A3D41"/>
    <w:rsid w:val="009A3D50"/>
    <w:rsid w:val="009A3D52"/>
    <w:rsid w:val="009A3D5E"/>
    <w:rsid w:val="009A3E2F"/>
    <w:rsid w:val="009A3E70"/>
    <w:rsid w:val="009A3EDF"/>
    <w:rsid w:val="009A4138"/>
    <w:rsid w:val="009A4778"/>
    <w:rsid w:val="009A4866"/>
    <w:rsid w:val="009A5506"/>
    <w:rsid w:val="009A556C"/>
    <w:rsid w:val="009A5A12"/>
    <w:rsid w:val="009A5C06"/>
    <w:rsid w:val="009A5F0D"/>
    <w:rsid w:val="009A5FD4"/>
    <w:rsid w:val="009A616B"/>
    <w:rsid w:val="009A653A"/>
    <w:rsid w:val="009A6559"/>
    <w:rsid w:val="009A6B29"/>
    <w:rsid w:val="009A6C63"/>
    <w:rsid w:val="009A6DA9"/>
    <w:rsid w:val="009A77A9"/>
    <w:rsid w:val="009A7D85"/>
    <w:rsid w:val="009B0643"/>
    <w:rsid w:val="009B0CFB"/>
    <w:rsid w:val="009B10F0"/>
    <w:rsid w:val="009B1819"/>
    <w:rsid w:val="009B19AA"/>
    <w:rsid w:val="009B1BF4"/>
    <w:rsid w:val="009B1DE2"/>
    <w:rsid w:val="009B1E3F"/>
    <w:rsid w:val="009B1E69"/>
    <w:rsid w:val="009B299B"/>
    <w:rsid w:val="009B2A9B"/>
    <w:rsid w:val="009B301F"/>
    <w:rsid w:val="009B35CE"/>
    <w:rsid w:val="009B3A68"/>
    <w:rsid w:val="009B40DB"/>
    <w:rsid w:val="009B43E3"/>
    <w:rsid w:val="009B4A87"/>
    <w:rsid w:val="009B4B72"/>
    <w:rsid w:val="009B4DA9"/>
    <w:rsid w:val="009B504E"/>
    <w:rsid w:val="009B516A"/>
    <w:rsid w:val="009B526D"/>
    <w:rsid w:val="009B5A75"/>
    <w:rsid w:val="009B5E66"/>
    <w:rsid w:val="009B67C3"/>
    <w:rsid w:val="009B6BDC"/>
    <w:rsid w:val="009B6C8B"/>
    <w:rsid w:val="009B6EA7"/>
    <w:rsid w:val="009B7412"/>
    <w:rsid w:val="009B7BEF"/>
    <w:rsid w:val="009B7FC2"/>
    <w:rsid w:val="009C0641"/>
    <w:rsid w:val="009C0B02"/>
    <w:rsid w:val="009C0D18"/>
    <w:rsid w:val="009C0DA7"/>
    <w:rsid w:val="009C0F79"/>
    <w:rsid w:val="009C12F6"/>
    <w:rsid w:val="009C139A"/>
    <w:rsid w:val="009C1440"/>
    <w:rsid w:val="009C1655"/>
    <w:rsid w:val="009C1E53"/>
    <w:rsid w:val="009C1E65"/>
    <w:rsid w:val="009C27F0"/>
    <w:rsid w:val="009C2998"/>
    <w:rsid w:val="009C2A01"/>
    <w:rsid w:val="009C2D7F"/>
    <w:rsid w:val="009C3188"/>
    <w:rsid w:val="009C327E"/>
    <w:rsid w:val="009C3891"/>
    <w:rsid w:val="009C39EA"/>
    <w:rsid w:val="009C3B34"/>
    <w:rsid w:val="009C4350"/>
    <w:rsid w:val="009C4638"/>
    <w:rsid w:val="009C4D9C"/>
    <w:rsid w:val="009C52B8"/>
    <w:rsid w:val="009C5BC6"/>
    <w:rsid w:val="009C66EF"/>
    <w:rsid w:val="009C6DC1"/>
    <w:rsid w:val="009C6F3D"/>
    <w:rsid w:val="009C71C4"/>
    <w:rsid w:val="009C742B"/>
    <w:rsid w:val="009C762B"/>
    <w:rsid w:val="009C7E2B"/>
    <w:rsid w:val="009C7E6B"/>
    <w:rsid w:val="009D0558"/>
    <w:rsid w:val="009D0688"/>
    <w:rsid w:val="009D0A5E"/>
    <w:rsid w:val="009D0AAC"/>
    <w:rsid w:val="009D0BE4"/>
    <w:rsid w:val="009D1F81"/>
    <w:rsid w:val="009D22B1"/>
    <w:rsid w:val="009D263B"/>
    <w:rsid w:val="009D270A"/>
    <w:rsid w:val="009D273A"/>
    <w:rsid w:val="009D291A"/>
    <w:rsid w:val="009D2ADC"/>
    <w:rsid w:val="009D30FE"/>
    <w:rsid w:val="009D3D8D"/>
    <w:rsid w:val="009D4377"/>
    <w:rsid w:val="009D4393"/>
    <w:rsid w:val="009D458B"/>
    <w:rsid w:val="009D46E1"/>
    <w:rsid w:val="009D475C"/>
    <w:rsid w:val="009D49DB"/>
    <w:rsid w:val="009D4AE2"/>
    <w:rsid w:val="009D520C"/>
    <w:rsid w:val="009D535D"/>
    <w:rsid w:val="009D5591"/>
    <w:rsid w:val="009D57B5"/>
    <w:rsid w:val="009D5EC7"/>
    <w:rsid w:val="009D61D8"/>
    <w:rsid w:val="009D658E"/>
    <w:rsid w:val="009D67AF"/>
    <w:rsid w:val="009D6900"/>
    <w:rsid w:val="009D6910"/>
    <w:rsid w:val="009D74AA"/>
    <w:rsid w:val="009D7786"/>
    <w:rsid w:val="009D7B45"/>
    <w:rsid w:val="009D7C51"/>
    <w:rsid w:val="009D7E28"/>
    <w:rsid w:val="009E011F"/>
    <w:rsid w:val="009E04A6"/>
    <w:rsid w:val="009E0559"/>
    <w:rsid w:val="009E16EA"/>
    <w:rsid w:val="009E17FB"/>
    <w:rsid w:val="009E1DFE"/>
    <w:rsid w:val="009E23F2"/>
    <w:rsid w:val="009E266B"/>
    <w:rsid w:val="009E289D"/>
    <w:rsid w:val="009E2F1A"/>
    <w:rsid w:val="009E34CA"/>
    <w:rsid w:val="009E3D93"/>
    <w:rsid w:val="009E4787"/>
    <w:rsid w:val="009E4B9E"/>
    <w:rsid w:val="009E4C1C"/>
    <w:rsid w:val="009E51EA"/>
    <w:rsid w:val="009E5735"/>
    <w:rsid w:val="009E5B26"/>
    <w:rsid w:val="009E627E"/>
    <w:rsid w:val="009E62B0"/>
    <w:rsid w:val="009E6343"/>
    <w:rsid w:val="009E6495"/>
    <w:rsid w:val="009E65E2"/>
    <w:rsid w:val="009E66C2"/>
    <w:rsid w:val="009E73EB"/>
    <w:rsid w:val="009E76D4"/>
    <w:rsid w:val="009E7771"/>
    <w:rsid w:val="009E7AE5"/>
    <w:rsid w:val="009F0FB9"/>
    <w:rsid w:val="009F13E1"/>
    <w:rsid w:val="009F160B"/>
    <w:rsid w:val="009F1915"/>
    <w:rsid w:val="009F1965"/>
    <w:rsid w:val="009F1E93"/>
    <w:rsid w:val="009F21A3"/>
    <w:rsid w:val="009F22BD"/>
    <w:rsid w:val="009F2AD4"/>
    <w:rsid w:val="009F2D06"/>
    <w:rsid w:val="009F2D2B"/>
    <w:rsid w:val="009F32C0"/>
    <w:rsid w:val="009F33ED"/>
    <w:rsid w:val="009F34B9"/>
    <w:rsid w:val="009F359E"/>
    <w:rsid w:val="009F3D18"/>
    <w:rsid w:val="009F411F"/>
    <w:rsid w:val="009F49A2"/>
    <w:rsid w:val="009F4B14"/>
    <w:rsid w:val="009F4C8A"/>
    <w:rsid w:val="009F4CE5"/>
    <w:rsid w:val="009F570A"/>
    <w:rsid w:val="009F58F6"/>
    <w:rsid w:val="009F59AA"/>
    <w:rsid w:val="009F5C95"/>
    <w:rsid w:val="009F5D97"/>
    <w:rsid w:val="009F64AC"/>
    <w:rsid w:val="009F6BA2"/>
    <w:rsid w:val="009F747F"/>
    <w:rsid w:val="009F750A"/>
    <w:rsid w:val="00A0070A"/>
    <w:rsid w:val="00A00F9F"/>
    <w:rsid w:val="00A01DC3"/>
    <w:rsid w:val="00A02040"/>
    <w:rsid w:val="00A02435"/>
    <w:rsid w:val="00A026FC"/>
    <w:rsid w:val="00A02FF1"/>
    <w:rsid w:val="00A034E9"/>
    <w:rsid w:val="00A03585"/>
    <w:rsid w:val="00A037D7"/>
    <w:rsid w:val="00A03F75"/>
    <w:rsid w:val="00A03F9A"/>
    <w:rsid w:val="00A0421A"/>
    <w:rsid w:val="00A04790"/>
    <w:rsid w:val="00A04A31"/>
    <w:rsid w:val="00A05F3F"/>
    <w:rsid w:val="00A06885"/>
    <w:rsid w:val="00A06BB2"/>
    <w:rsid w:val="00A06CBD"/>
    <w:rsid w:val="00A06EDA"/>
    <w:rsid w:val="00A06F54"/>
    <w:rsid w:val="00A0729A"/>
    <w:rsid w:val="00A07E6C"/>
    <w:rsid w:val="00A10907"/>
    <w:rsid w:val="00A10B3A"/>
    <w:rsid w:val="00A10CD0"/>
    <w:rsid w:val="00A111D0"/>
    <w:rsid w:val="00A11444"/>
    <w:rsid w:val="00A11BCB"/>
    <w:rsid w:val="00A12697"/>
    <w:rsid w:val="00A12A65"/>
    <w:rsid w:val="00A12BA6"/>
    <w:rsid w:val="00A12D2E"/>
    <w:rsid w:val="00A12D99"/>
    <w:rsid w:val="00A14A23"/>
    <w:rsid w:val="00A150B7"/>
    <w:rsid w:val="00A15240"/>
    <w:rsid w:val="00A15331"/>
    <w:rsid w:val="00A157FF"/>
    <w:rsid w:val="00A163EF"/>
    <w:rsid w:val="00A16793"/>
    <w:rsid w:val="00A169E3"/>
    <w:rsid w:val="00A16A7E"/>
    <w:rsid w:val="00A16C80"/>
    <w:rsid w:val="00A16D5D"/>
    <w:rsid w:val="00A17666"/>
    <w:rsid w:val="00A17F91"/>
    <w:rsid w:val="00A20895"/>
    <w:rsid w:val="00A21024"/>
    <w:rsid w:val="00A213FE"/>
    <w:rsid w:val="00A219E8"/>
    <w:rsid w:val="00A21B05"/>
    <w:rsid w:val="00A21CCF"/>
    <w:rsid w:val="00A2248E"/>
    <w:rsid w:val="00A225CF"/>
    <w:rsid w:val="00A22734"/>
    <w:rsid w:val="00A227DD"/>
    <w:rsid w:val="00A22950"/>
    <w:rsid w:val="00A2324D"/>
    <w:rsid w:val="00A23587"/>
    <w:rsid w:val="00A23711"/>
    <w:rsid w:val="00A23825"/>
    <w:rsid w:val="00A23883"/>
    <w:rsid w:val="00A23CF3"/>
    <w:rsid w:val="00A24175"/>
    <w:rsid w:val="00A24D30"/>
    <w:rsid w:val="00A25000"/>
    <w:rsid w:val="00A252FA"/>
    <w:rsid w:val="00A2545E"/>
    <w:rsid w:val="00A25ACB"/>
    <w:rsid w:val="00A25C54"/>
    <w:rsid w:val="00A25FBD"/>
    <w:rsid w:val="00A26E2A"/>
    <w:rsid w:val="00A270DE"/>
    <w:rsid w:val="00A2710D"/>
    <w:rsid w:val="00A271DD"/>
    <w:rsid w:val="00A2749B"/>
    <w:rsid w:val="00A27674"/>
    <w:rsid w:val="00A2790F"/>
    <w:rsid w:val="00A279C6"/>
    <w:rsid w:val="00A279E7"/>
    <w:rsid w:val="00A300BD"/>
    <w:rsid w:val="00A300EE"/>
    <w:rsid w:val="00A304C1"/>
    <w:rsid w:val="00A31544"/>
    <w:rsid w:val="00A316B0"/>
    <w:rsid w:val="00A3194B"/>
    <w:rsid w:val="00A31BCE"/>
    <w:rsid w:val="00A31D26"/>
    <w:rsid w:val="00A32393"/>
    <w:rsid w:val="00A3273B"/>
    <w:rsid w:val="00A3327F"/>
    <w:rsid w:val="00A33306"/>
    <w:rsid w:val="00A33489"/>
    <w:rsid w:val="00A335C7"/>
    <w:rsid w:val="00A3378B"/>
    <w:rsid w:val="00A33883"/>
    <w:rsid w:val="00A338A0"/>
    <w:rsid w:val="00A33A68"/>
    <w:rsid w:val="00A33CB7"/>
    <w:rsid w:val="00A33EBC"/>
    <w:rsid w:val="00A3495D"/>
    <w:rsid w:val="00A34BD9"/>
    <w:rsid w:val="00A34CE6"/>
    <w:rsid w:val="00A357FD"/>
    <w:rsid w:val="00A35B33"/>
    <w:rsid w:val="00A37572"/>
    <w:rsid w:val="00A37782"/>
    <w:rsid w:val="00A37875"/>
    <w:rsid w:val="00A37C1F"/>
    <w:rsid w:val="00A37F08"/>
    <w:rsid w:val="00A40538"/>
    <w:rsid w:val="00A40AF2"/>
    <w:rsid w:val="00A41B32"/>
    <w:rsid w:val="00A41FA5"/>
    <w:rsid w:val="00A421C7"/>
    <w:rsid w:val="00A42405"/>
    <w:rsid w:val="00A43399"/>
    <w:rsid w:val="00A43487"/>
    <w:rsid w:val="00A43593"/>
    <w:rsid w:val="00A436FC"/>
    <w:rsid w:val="00A44424"/>
    <w:rsid w:val="00A4473B"/>
    <w:rsid w:val="00A44CEF"/>
    <w:rsid w:val="00A44E93"/>
    <w:rsid w:val="00A44E97"/>
    <w:rsid w:val="00A453B9"/>
    <w:rsid w:val="00A45563"/>
    <w:rsid w:val="00A45898"/>
    <w:rsid w:val="00A460CB"/>
    <w:rsid w:val="00A46665"/>
    <w:rsid w:val="00A473C8"/>
    <w:rsid w:val="00A4778C"/>
    <w:rsid w:val="00A47D7F"/>
    <w:rsid w:val="00A50029"/>
    <w:rsid w:val="00A50567"/>
    <w:rsid w:val="00A50934"/>
    <w:rsid w:val="00A51158"/>
    <w:rsid w:val="00A51F37"/>
    <w:rsid w:val="00A5251A"/>
    <w:rsid w:val="00A528E6"/>
    <w:rsid w:val="00A529E5"/>
    <w:rsid w:val="00A52AD5"/>
    <w:rsid w:val="00A53420"/>
    <w:rsid w:val="00A5344C"/>
    <w:rsid w:val="00A5373B"/>
    <w:rsid w:val="00A538A9"/>
    <w:rsid w:val="00A53B87"/>
    <w:rsid w:val="00A5410C"/>
    <w:rsid w:val="00A54211"/>
    <w:rsid w:val="00A542E9"/>
    <w:rsid w:val="00A544D1"/>
    <w:rsid w:val="00A54562"/>
    <w:rsid w:val="00A549DA"/>
    <w:rsid w:val="00A54C25"/>
    <w:rsid w:val="00A5594B"/>
    <w:rsid w:val="00A55A4B"/>
    <w:rsid w:val="00A55CC1"/>
    <w:rsid w:val="00A55EC1"/>
    <w:rsid w:val="00A564D7"/>
    <w:rsid w:val="00A56780"/>
    <w:rsid w:val="00A569DB"/>
    <w:rsid w:val="00A5785E"/>
    <w:rsid w:val="00A57BB2"/>
    <w:rsid w:val="00A60297"/>
    <w:rsid w:val="00A60A89"/>
    <w:rsid w:val="00A612F8"/>
    <w:rsid w:val="00A61629"/>
    <w:rsid w:val="00A61FB1"/>
    <w:rsid w:val="00A62074"/>
    <w:rsid w:val="00A62353"/>
    <w:rsid w:val="00A62775"/>
    <w:rsid w:val="00A62971"/>
    <w:rsid w:val="00A62EF4"/>
    <w:rsid w:val="00A63D1E"/>
    <w:rsid w:val="00A63EC9"/>
    <w:rsid w:val="00A6461F"/>
    <w:rsid w:val="00A646F1"/>
    <w:rsid w:val="00A64A6A"/>
    <w:rsid w:val="00A64C54"/>
    <w:rsid w:val="00A64C90"/>
    <w:rsid w:val="00A64CD2"/>
    <w:rsid w:val="00A64EB2"/>
    <w:rsid w:val="00A64EC4"/>
    <w:rsid w:val="00A64EF9"/>
    <w:rsid w:val="00A65397"/>
    <w:rsid w:val="00A65484"/>
    <w:rsid w:val="00A65CAA"/>
    <w:rsid w:val="00A66132"/>
    <w:rsid w:val="00A66299"/>
    <w:rsid w:val="00A6665D"/>
    <w:rsid w:val="00A66885"/>
    <w:rsid w:val="00A66BA4"/>
    <w:rsid w:val="00A66D76"/>
    <w:rsid w:val="00A67616"/>
    <w:rsid w:val="00A678ED"/>
    <w:rsid w:val="00A67A36"/>
    <w:rsid w:val="00A67B03"/>
    <w:rsid w:val="00A703FC"/>
    <w:rsid w:val="00A708BB"/>
    <w:rsid w:val="00A708DE"/>
    <w:rsid w:val="00A70B17"/>
    <w:rsid w:val="00A7112E"/>
    <w:rsid w:val="00A7145E"/>
    <w:rsid w:val="00A71D4E"/>
    <w:rsid w:val="00A71EAF"/>
    <w:rsid w:val="00A71ED6"/>
    <w:rsid w:val="00A722CB"/>
    <w:rsid w:val="00A72633"/>
    <w:rsid w:val="00A729A5"/>
    <w:rsid w:val="00A72ECB"/>
    <w:rsid w:val="00A7334D"/>
    <w:rsid w:val="00A74141"/>
    <w:rsid w:val="00A74CFD"/>
    <w:rsid w:val="00A74FC5"/>
    <w:rsid w:val="00A751FF"/>
    <w:rsid w:val="00A752A5"/>
    <w:rsid w:val="00A7561B"/>
    <w:rsid w:val="00A75744"/>
    <w:rsid w:val="00A75E29"/>
    <w:rsid w:val="00A75E57"/>
    <w:rsid w:val="00A75EEC"/>
    <w:rsid w:val="00A76937"/>
    <w:rsid w:val="00A77602"/>
    <w:rsid w:val="00A776EE"/>
    <w:rsid w:val="00A77A4E"/>
    <w:rsid w:val="00A77C24"/>
    <w:rsid w:val="00A77ECE"/>
    <w:rsid w:val="00A80109"/>
    <w:rsid w:val="00A8014B"/>
    <w:rsid w:val="00A80183"/>
    <w:rsid w:val="00A801A3"/>
    <w:rsid w:val="00A802A1"/>
    <w:rsid w:val="00A80389"/>
    <w:rsid w:val="00A804C2"/>
    <w:rsid w:val="00A804F1"/>
    <w:rsid w:val="00A80A73"/>
    <w:rsid w:val="00A80B65"/>
    <w:rsid w:val="00A80EBF"/>
    <w:rsid w:val="00A810C8"/>
    <w:rsid w:val="00A81199"/>
    <w:rsid w:val="00A81358"/>
    <w:rsid w:val="00A8159B"/>
    <w:rsid w:val="00A81604"/>
    <w:rsid w:val="00A8181F"/>
    <w:rsid w:val="00A81B89"/>
    <w:rsid w:val="00A81E6D"/>
    <w:rsid w:val="00A826A3"/>
    <w:rsid w:val="00A82C3A"/>
    <w:rsid w:val="00A82F37"/>
    <w:rsid w:val="00A83136"/>
    <w:rsid w:val="00A832D8"/>
    <w:rsid w:val="00A83301"/>
    <w:rsid w:val="00A838DD"/>
    <w:rsid w:val="00A84161"/>
    <w:rsid w:val="00A844FE"/>
    <w:rsid w:val="00A84978"/>
    <w:rsid w:val="00A84B62"/>
    <w:rsid w:val="00A84C60"/>
    <w:rsid w:val="00A8571A"/>
    <w:rsid w:val="00A867F4"/>
    <w:rsid w:val="00A8782E"/>
    <w:rsid w:val="00A87B38"/>
    <w:rsid w:val="00A87B46"/>
    <w:rsid w:val="00A87C5B"/>
    <w:rsid w:val="00A9025C"/>
    <w:rsid w:val="00A9049C"/>
    <w:rsid w:val="00A908F1"/>
    <w:rsid w:val="00A90B27"/>
    <w:rsid w:val="00A90B5C"/>
    <w:rsid w:val="00A90C63"/>
    <w:rsid w:val="00A90CD1"/>
    <w:rsid w:val="00A90F60"/>
    <w:rsid w:val="00A9109F"/>
    <w:rsid w:val="00A91D79"/>
    <w:rsid w:val="00A922D0"/>
    <w:rsid w:val="00A925DF"/>
    <w:rsid w:val="00A926DF"/>
    <w:rsid w:val="00A92F6A"/>
    <w:rsid w:val="00A93E1D"/>
    <w:rsid w:val="00A943CE"/>
    <w:rsid w:val="00A9493E"/>
    <w:rsid w:val="00A94D19"/>
    <w:rsid w:val="00A94D26"/>
    <w:rsid w:val="00A94EA4"/>
    <w:rsid w:val="00A94F74"/>
    <w:rsid w:val="00A951C8"/>
    <w:rsid w:val="00A9529D"/>
    <w:rsid w:val="00A953DB"/>
    <w:rsid w:val="00A956CD"/>
    <w:rsid w:val="00A95868"/>
    <w:rsid w:val="00A95921"/>
    <w:rsid w:val="00A95CB5"/>
    <w:rsid w:val="00A95CFB"/>
    <w:rsid w:val="00A961AB"/>
    <w:rsid w:val="00A96395"/>
    <w:rsid w:val="00A96536"/>
    <w:rsid w:val="00A96AF3"/>
    <w:rsid w:val="00A96E9E"/>
    <w:rsid w:val="00A97489"/>
    <w:rsid w:val="00A97993"/>
    <w:rsid w:val="00A97A40"/>
    <w:rsid w:val="00A97DD5"/>
    <w:rsid w:val="00AA00F6"/>
    <w:rsid w:val="00AA0B69"/>
    <w:rsid w:val="00AA1191"/>
    <w:rsid w:val="00AA1750"/>
    <w:rsid w:val="00AA19DC"/>
    <w:rsid w:val="00AA1F6D"/>
    <w:rsid w:val="00AA22A3"/>
    <w:rsid w:val="00AA25B7"/>
    <w:rsid w:val="00AA2645"/>
    <w:rsid w:val="00AA26A3"/>
    <w:rsid w:val="00AA3601"/>
    <w:rsid w:val="00AA374E"/>
    <w:rsid w:val="00AA37FF"/>
    <w:rsid w:val="00AA3ADC"/>
    <w:rsid w:val="00AA3B07"/>
    <w:rsid w:val="00AA4125"/>
    <w:rsid w:val="00AA46E8"/>
    <w:rsid w:val="00AA5010"/>
    <w:rsid w:val="00AA5061"/>
    <w:rsid w:val="00AA53B7"/>
    <w:rsid w:val="00AA6024"/>
    <w:rsid w:val="00AA691A"/>
    <w:rsid w:val="00AA6C1F"/>
    <w:rsid w:val="00AA7016"/>
    <w:rsid w:val="00AA7048"/>
    <w:rsid w:val="00AA7304"/>
    <w:rsid w:val="00AA770F"/>
    <w:rsid w:val="00AA7D92"/>
    <w:rsid w:val="00AB042B"/>
    <w:rsid w:val="00AB0499"/>
    <w:rsid w:val="00AB060F"/>
    <w:rsid w:val="00AB06AC"/>
    <w:rsid w:val="00AB06FC"/>
    <w:rsid w:val="00AB0764"/>
    <w:rsid w:val="00AB0EDE"/>
    <w:rsid w:val="00AB1A44"/>
    <w:rsid w:val="00AB1BF8"/>
    <w:rsid w:val="00AB2656"/>
    <w:rsid w:val="00AB2A4D"/>
    <w:rsid w:val="00AB3382"/>
    <w:rsid w:val="00AB3F62"/>
    <w:rsid w:val="00AB41CB"/>
    <w:rsid w:val="00AB4274"/>
    <w:rsid w:val="00AB4614"/>
    <w:rsid w:val="00AB463D"/>
    <w:rsid w:val="00AB4739"/>
    <w:rsid w:val="00AB4966"/>
    <w:rsid w:val="00AB58FE"/>
    <w:rsid w:val="00AB5F59"/>
    <w:rsid w:val="00AB64AA"/>
    <w:rsid w:val="00AB72B9"/>
    <w:rsid w:val="00AB750F"/>
    <w:rsid w:val="00AB78FC"/>
    <w:rsid w:val="00AC06FC"/>
    <w:rsid w:val="00AC08CF"/>
    <w:rsid w:val="00AC0AA2"/>
    <w:rsid w:val="00AC0C8A"/>
    <w:rsid w:val="00AC0DB4"/>
    <w:rsid w:val="00AC123A"/>
    <w:rsid w:val="00AC1F2C"/>
    <w:rsid w:val="00AC245E"/>
    <w:rsid w:val="00AC261E"/>
    <w:rsid w:val="00AC2928"/>
    <w:rsid w:val="00AC2AAC"/>
    <w:rsid w:val="00AC2E49"/>
    <w:rsid w:val="00AC2F0C"/>
    <w:rsid w:val="00AC2FBE"/>
    <w:rsid w:val="00AC32B0"/>
    <w:rsid w:val="00AC3BBC"/>
    <w:rsid w:val="00AC3CB6"/>
    <w:rsid w:val="00AC3D85"/>
    <w:rsid w:val="00AC510C"/>
    <w:rsid w:val="00AC5145"/>
    <w:rsid w:val="00AC517D"/>
    <w:rsid w:val="00AC58EE"/>
    <w:rsid w:val="00AC5BA8"/>
    <w:rsid w:val="00AC6020"/>
    <w:rsid w:val="00AC63B3"/>
    <w:rsid w:val="00AC64A3"/>
    <w:rsid w:val="00AC64AC"/>
    <w:rsid w:val="00AC6794"/>
    <w:rsid w:val="00AC6DED"/>
    <w:rsid w:val="00AC6FF0"/>
    <w:rsid w:val="00AC7078"/>
    <w:rsid w:val="00AC75D7"/>
    <w:rsid w:val="00AD0FB1"/>
    <w:rsid w:val="00AD1028"/>
    <w:rsid w:val="00AD1819"/>
    <w:rsid w:val="00AD1B8E"/>
    <w:rsid w:val="00AD20F4"/>
    <w:rsid w:val="00AD2275"/>
    <w:rsid w:val="00AD23E8"/>
    <w:rsid w:val="00AD2731"/>
    <w:rsid w:val="00AD3550"/>
    <w:rsid w:val="00AD37FC"/>
    <w:rsid w:val="00AD38A7"/>
    <w:rsid w:val="00AD3A30"/>
    <w:rsid w:val="00AD40D8"/>
    <w:rsid w:val="00AD4207"/>
    <w:rsid w:val="00AD4463"/>
    <w:rsid w:val="00AD581B"/>
    <w:rsid w:val="00AD5C1D"/>
    <w:rsid w:val="00AD5F5B"/>
    <w:rsid w:val="00AD6031"/>
    <w:rsid w:val="00AD6427"/>
    <w:rsid w:val="00AD7507"/>
    <w:rsid w:val="00AD761E"/>
    <w:rsid w:val="00AD7825"/>
    <w:rsid w:val="00AD7C3B"/>
    <w:rsid w:val="00AD7E55"/>
    <w:rsid w:val="00AE017F"/>
    <w:rsid w:val="00AE05F5"/>
    <w:rsid w:val="00AE18AA"/>
    <w:rsid w:val="00AE1BC6"/>
    <w:rsid w:val="00AE1D20"/>
    <w:rsid w:val="00AE1FB1"/>
    <w:rsid w:val="00AE2420"/>
    <w:rsid w:val="00AE2488"/>
    <w:rsid w:val="00AE2A03"/>
    <w:rsid w:val="00AE2ADA"/>
    <w:rsid w:val="00AE3294"/>
    <w:rsid w:val="00AE3617"/>
    <w:rsid w:val="00AE3A67"/>
    <w:rsid w:val="00AE4881"/>
    <w:rsid w:val="00AE4C46"/>
    <w:rsid w:val="00AE4FA6"/>
    <w:rsid w:val="00AE50FF"/>
    <w:rsid w:val="00AE5348"/>
    <w:rsid w:val="00AE54EF"/>
    <w:rsid w:val="00AE5A6C"/>
    <w:rsid w:val="00AE5AFB"/>
    <w:rsid w:val="00AE5BFF"/>
    <w:rsid w:val="00AE5EC9"/>
    <w:rsid w:val="00AE6088"/>
    <w:rsid w:val="00AE6908"/>
    <w:rsid w:val="00AE7AC6"/>
    <w:rsid w:val="00AF121F"/>
    <w:rsid w:val="00AF1269"/>
    <w:rsid w:val="00AF15A0"/>
    <w:rsid w:val="00AF15C0"/>
    <w:rsid w:val="00AF1760"/>
    <w:rsid w:val="00AF1803"/>
    <w:rsid w:val="00AF1994"/>
    <w:rsid w:val="00AF21E4"/>
    <w:rsid w:val="00AF2E70"/>
    <w:rsid w:val="00AF3066"/>
    <w:rsid w:val="00AF3659"/>
    <w:rsid w:val="00AF41A0"/>
    <w:rsid w:val="00AF4AAA"/>
    <w:rsid w:val="00AF55F7"/>
    <w:rsid w:val="00AF5785"/>
    <w:rsid w:val="00AF5C0C"/>
    <w:rsid w:val="00AF5C73"/>
    <w:rsid w:val="00AF64AB"/>
    <w:rsid w:val="00AF655B"/>
    <w:rsid w:val="00AF6792"/>
    <w:rsid w:val="00AF6848"/>
    <w:rsid w:val="00AF6F64"/>
    <w:rsid w:val="00AF6FCB"/>
    <w:rsid w:val="00AF7016"/>
    <w:rsid w:val="00AF7020"/>
    <w:rsid w:val="00AF7055"/>
    <w:rsid w:val="00AF71D8"/>
    <w:rsid w:val="00AF7F78"/>
    <w:rsid w:val="00AF7F9D"/>
    <w:rsid w:val="00B0075A"/>
    <w:rsid w:val="00B00A57"/>
    <w:rsid w:val="00B01740"/>
    <w:rsid w:val="00B01792"/>
    <w:rsid w:val="00B02557"/>
    <w:rsid w:val="00B02A12"/>
    <w:rsid w:val="00B032BE"/>
    <w:rsid w:val="00B0464E"/>
    <w:rsid w:val="00B0486D"/>
    <w:rsid w:val="00B04D79"/>
    <w:rsid w:val="00B05334"/>
    <w:rsid w:val="00B053EA"/>
    <w:rsid w:val="00B054BF"/>
    <w:rsid w:val="00B05AEA"/>
    <w:rsid w:val="00B060EC"/>
    <w:rsid w:val="00B06135"/>
    <w:rsid w:val="00B06A89"/>
    <w:rsid w:val="00B06A9A"/>
    <w:rsid w:val="00B06B94"/>
    <w:rsid w:val="00B06F4E"/>
    <w:rsid w:val="00B07085"/>
    <w:rsid w:val="00B07592"/>
    <w:rsid w:val="00B077CB"/>
    <w:rsid w:val="00B07CB5"/>
    <w:rsid w:val="00B1008F"/>
    <w:rsid w:val="00B102E0"/>
    <w:rsid w:val="00B10347"/>
    <w:rsid w:val="00B10724"/>
    <w:rsid w:val="00B109EF"/>
    <w:rsid w:val="00B10A58"/>
    <w:rsid w:val="00B10AF0"/>
    <w:rsid w:val="00B10B06"/>
    <w:rsid w:val="00B10F44"/>
    <w:rsid w:val="00B10FA8"/>
    <w:rsid w:val="00B11948"/>
    <w:rsid w:val="00B11AF5"/>
    <w:rsid w:val="00B11BDA"/>
    <w:rsid w:val="00B11C3C"/>
    <w:rsid w:val="00B12127"/>
    <w:rsid w:val="00B12CD6"/>
    <w:rsid w:val="00B12FDC"/>
    <w:rsid w:val="00B137BF"/>
    <w:rsid w:val="00B13CBF"/>
    <w:rsid w:val="00B13D68"/>
    <w:rsid w:val="00B140F7"/>
    <w:rsid w:val="00B14999"/>
    <w:rsid w:val="00B14BE3"/>
    <w:rsid w:val="00B14E94"/>
    <w:rsid w:val="00B15244"/>
    <w:rsid w:val="00B1529E"/>
    <w:rsid w:val="00B1559A"/>
    <w:rsid w:val="00B1596A"/>
    <w:rsid w:val="00B15CDF"/>
    <w:rsid w:val="00B15CE8"/>
    <w:rsid w:val="00B15DB3"/>
    <w:rsid w:val="00B15E4E"/>
    <w:rsid w:val="00B1635C"/>
    <w:rsid w:val="00B16404"/>
    <w:rsid w:val="00B16DDC"/>
    <w:rsid w:val="00B17286"/>
    <w:rsid w:val="00B173A5"/>
    <w:rsid w:val="00B176FA"/>
    <w:rsid w:val="00B1775F"/>
    <w:rsid w:val="00B17811"/>
    <w:rsid w:val="00B17D18"/>
    <w:rsid w:val="00B17D93"/>
    <w:rsid w:val="00B2057D"/>
    <w:rsid w:val="00B20668"/>
    <w:rsid w:val="00B208D4"/>
    <w:rsid w:val="00B209FF"/>
    <w:rsid w:val="00B20F74"/>
    <w:rsid w:val="00B21503"/>
    <w:rsid w:val="00B21BC2"/>
    <w:rsid w:val="00B21BE0"/>
    <w:rsid w:val="00B224CF"/>
    <w:rsid w:val="00B2250B"/>
    <w:rsid w:val="00B23258"/>
    <w:rsid w:val="00B235B4"/>
    <w:rsid w:val="00B237E9"/>
    <w:rsid w:val="00B23CDE"/>
    <w:rsid w:val="00B23F69"/>
    <w:rsid w:val="00B2402B"/>
    <w:rsid w:val="00B24771"/>
    <w:rsid w:val="00B24E5B"/>
    <w:rsid w:val="00B25541"/>
    <w:rsid w:val="00B25698"/>
    <w:rsid w:val="00B257F2"/>
    <w:rsid w:val="00B2605D"/>
    <w:rsid w:val="00B26125"/>
    <w:rsid w:val="00B26754"/>
    <w:rsid w:val="00B2696F"/>
    <w:rsid w:val="00B26AF1"/>
    <w:rsid w:val="00B26DD2"/>
    <w:rsid w:val="00B26E4D"/>
    <w:rsid w:val="00B27913"/>
    <w:rsid w:val="00B27B01"/>
    <w:rsid w:val="00B27BAC"/>
    <w:rsid w:val="00B27DA0"/>
    <w:rsid w:val="00B30635"/>
    <w:rsid w:val="00B30F39"/>
    <w:rsid w:val="00B30FC2"/>
    <w:rsid w:val="00B31058"/>
    <w:rsid w:val="00B3179A"/>
    <w:rsid w:val="00B31A82"/>
    <w:rsid w:val="00B31AA6"/>
    <w:rsid w:val="00B31EAF"/>
    <w:rsid w:val="00B31F22"/>
    <w:rsid w:val="00B32410"/>
    <w:rsid w:val="00B325A9"/>
    <w:rsid w:val="00B32999"/>
    <w:rsid w:val="00B32C71"/>
    <w:rsid w:val="00B32DC8"/>
    <w:rsid w:val="00B32DEC"/>
    <w:rsid w:val="00B33084"/>
    <w:rsid w:val="00B33103"/>
    <w:rsid w:val="00B3329F"/>
    <w:rsid w:val="00B3368B"/>
    <w:rsid w:val="00B33981"/>
    <w:rsid w:val="00B346D2"/>
    <w:rsid w:val="00B34AD0"/>
    <w:rsid w:val="00B34AE7"/>
    <w:rsid w:val="00B34CC4"/>
    <w:rsid w:val="00B34D3F"/>
    <w:rsid w:val="00B34FDB"/>
    <w:rsid w:val="00B3503C"/>
    <w:rsid w:val="00B3508E"/>
    <w:rsid w:val="00B35092"/>
    <w:rsid w:val="00B35B28"/>
    <w:rsid w:val="00B36429"/>
    <w:rsid w:val="00B36B5E"/>
    <w:rsid w:val="00B36ECB"/>
    <w:rsid w:val="00B36F18"/>
    <w:rsid w:val="00B37B9C"/>
    <w:rsid w:val="00B40921"/>
    <w:rsid w:val="00B40A0F"/>
    <w:rsid w:val="00B40DB6"/>
    <w:rsid w:val="00B40FCC"/>
    <w:rsid w:val="00B41114"/>
    <w:rsid w:val="00B4118E"/>
    <w:rsid w:val="00B411B0"/>
    <w:rsid w:val="00B411CE"/>
    <w:rsid w:val="00B41903"/>
    <w:rsid w:val="00B41952"/>
    <w:rsid w:val="00B4292F"/>
    <w:rsid w:val="00B42C37"/>
    <w:rsid w:val="00B431CA"/>
    <w:rsid w:val="00B4340D"/>
    <w:rsid w:val="00B43D83"/>
    <w:rsid w:val="00B447E8"/>
    <w:rsid w:val="00B44A2C"/>
    <w:rsid w:val="00B44FE5"/>
    <w:rsid w:val="00B45033"/>
    <w:rsid w:val="00B45534"/>
    <w:rsid w:val="00B45662"/>
    <w:rsid w:val="00B45F35"/>
    <w:rsid w:val="00B45FB6"/>
    <w:rsid w:val="00B4637D"/>
    <w:rsid w:val="00B46851"/>
    <w:rsid w:val="00B469A9"/>
    <w:rsid w:val="00B46B10"/>
    <w:rsid w:val="00B47346"/>
    <w:rsid w:val="00B47596"/>
    <w:rsid w:val="00B47CCB"/>
    <w:rsid w:val="00B47EFA"/>
    <w:rsid w:val="00B51138"/>
    <w:rsid w:val="00B529E9"/>
    <w:rsid w:val="00B52EE1"/>
    <w:rsid w:val="00B53BD8"/>
    <w:rsid w:val="00B54ED3"/>
    <w:rsid w:val="00B55030"/>
    <w:rsid w:val="00B5555A"/>
    <w:rsid w:val="00B55C3C"/>
    <w:rsid w:val="00B568F4"/>
    <w:rsid w:val="00B606E1"/>
    <w:rsid w:val="00B60934"/>
    <w:rsid w:val="00B60976"/>
    <w:rsid w:val="00B61586"/>
    <w:rsid w:val="00B6222A"/>
    <w:rsid w:val="00B636E7"/>
    <w:rsid w:val="00B638E4"/>
    <w:rsid w:val="00B63919"/>
    <w:rsid w:val="00B63E31"/>
    <w:rsid w:val="00B63FE7"/>
    <w:rsid w:val="00B648CA"/>
    <w:rsid w:val="00B64B7F"/>
    <w:rsid w:val="00B64E2A"/>
    <w:rsid w:val="00B65408"/>
    <w:rsid w:val="00B654A4"/>
    <w:rsid w:val="00B65623"/>
    <w:rsid w:val="00B659D6"/>
    <w:rsid w:val="00B65DA5"/>
    <w:rsid w:val="00B6689B"/>
    <w:rsid w:val="00B66909"/>
    <w:rsid w:val="00B66AA8"/>
    <w:rsid w:val="00B66C81"/>
    <w:rsid w:val="00B670F7"/>
    <w:rsid w:val="00B6738E"/>
    <w:rsid w:val="00B67816"/>
    <w:rsid w:val="00B679C9"/>
    <w:rsid w:val="00B67B36"/>
    <w:rsid w:val="00B67D45"/>
    <w:rsid w:val="00B7057D"/>
    <w:rsid w:val="00B706F7"/>
    <w:rsid w:val="00B707F6"/>
    <w:rsid w:val="00B709B2"/>
    <w:rsid w:val="00B70F70"/>
    <w:rsid w:val="00B71145"/>
    <w:rsid w:val="00B711BA"/>
    <w:rsid w:val="00B714EF"/>
    <w:rsid w:val="00B71634"/>
    <w:rsid w:val="00B716A2"/>
    <w:rsid w:val="00B71ADA"/>
    <w:rsid w:val="00B71B42"/>
    <w:rsid w:val="00B71DC2"/>
    <w:rsid w:val="00B7207E"/>
    <w:rsid w:val="00B720F9"/>
    <w:rsid w:val="00B72207"/>
    <w:rsid w:val="00B725DB"/>
    <w:rsid w:val="00B725E0"/>
    <w:rsid w:val="00B72B1D"/>
    <w:rsid w:val="00B72C1B"/>
    <w:rsid w:val="00B72F30"/>
    <w:rsid w:val="00B72FFE"/>
    <w:rsid w:val="00B7300A"/>
    <w:rsid w:val="00B738AC"/>
    <w:rsid w:val="00B73A0A"/>
    <w:rsid w:val="00B73C42"/>
    <w:rsid w:val="00B73E64"/>
    <w:rsid w:val="00B74480"/>
    <w:rsid w:val="00B746B0"/>
    <w:rsid w:val="00B74AC3"/>
    <w:rsid w:val="00B750C6"/>
    <w:rsid w:val="00B75703"/>
    <w:rsid w:val="00B75945"/>
    <w:rsid w:val="00B759E2"/>
    <w:rsid w:val="00B75ABA"/>
    <w:rsid w:val="00B75AC9"/>
    <w:rsid w:val="00B76456"/>
    <w:rsid w:val="00B7690A"/>
    <w:rsid w:val="00B7703F"/>
    <w:rsid w:val="00B77103"/>
    <w:rsid w:val="00B7740D"/>
    <w:rsid w:val="00B7753F"/>
    <w:rsid w:val="00B775F8"/>
    <w:rsid w:val="00B778C9"/>
    <w:rsid w:val="00B77BD9"/>
    <w:rsid w:val="00B77D23"/>
    <w:rsid w:val="00B8033F"/>
    <w:rsid w:val="00B80479"/>
    <w:rsid w:val="00B80B9F"/>
    <w:rsid w:val="00B80E00"/>
    <w:rsid w:val="00B8156F"/>
    <w:rsid w:val="00B816D9"/>
    <w:rsid w:val="00B81D75"/>
    <w:rsid w:val="00B820D4"/>
    <w:rsid w:val="00B8216E"/>
    <w:rsid w:val="00B8330E"/>
    <w:rsid w:val="00B8339C"/>
    <w:rsid w:val="00B8387E"/>
    <w:rsid w:val="00B839C1"/>
    <w:rsid w:val="00B83AEF"/>
    <w:rsid w:val="00B83BBE"/>
    <w:rsid w:val="00B83C5B"/>
    <w:rsid w:val="00B83E7D"/>
    <w:rsid w:val="00B840BA"/>
    <w:rsid w:val="00B842B5"/>
    <w:rsid w:val="00B843C6"/>
    <w:rsid w:val="00B85626"/>
    <w:rsid w:val="00B85A17"/>
    <w:rsid w:val="00B85A59"/>
    <w:rsid w:val="00B85F6A"/>
    <w:rsid w:val="00B863B2"/>
    <w:rsid w:val="00B869B9"/>
    <w:rsid w:val="00B86C76"/>
    <w:rsid w:val="00B86E31"/>
    <w:rsid w:val="00B87260"/>
    <w:rsid w:val="00B8739B"/>
    <w:rsid w:val="00B87588"/>
    <w:rsid w:val="00B90B5A"/>
    <w:rsid w:val="00B90DC6"/>
    <w:rsid w:val="00B90E73"/>
    <w:rsid w:val="00B9108F"/>
    <w:rsid w:val="00B911C3"/>
    <w:rsid w:val="00B9139A"/>
    <w:rsid w:val="00B91EAB"/>
    <w:rsid w:val="00B925A4"/>
    <w:rsid w:val="00B9277C"/>
    <w:rsid w:val="00B928F6"/>
    <w:rsid w:val="00B92AF4"/>
    <w:rsid w:val="00B934B0"/>
    <w:rsid w:val="00B936E2"/>
    <w:rsid w:val="00B938CE"/>
    <w:rsid w:val="00B93A05"/>
    <w:rsid w:val="00B940AD"/>
    <w:rsid w:val="00B944AE"/>
    <w:rsid w:val="00B94ADF"/>
    <w:rsid w:val="00B94B51"/>
    <w:rsid w:val="00B94BB6"/>
    <w:rsid w:val="00B94D6F"/>
    <w:rsid w:val="00B952FB"/>
    <w:rsid w:val="00B95413"/>
    <w:rsid w:val="00B95A4E"/>
    <w:rsid w:val="00B95B86"/>
    <w:rsid w:val="00B95CFE"/>
    <w:rsid w:val="00B966AA"/>
    <w:rsid w:val="00B96860"/>
    <w:rsid w:val="00B968E2"/>
    <w:rsid w:val="00B96CFF"/>
    <w:rsid w:val="00B96DC6"/>
    <w:rsid w:val="00B9765C"/>
    <w:rsid w:val="00B9766A"/>
    <w:rsid w:val="00B9796E"/>
    <w:rsid w:val="00B97F70"/>
    <w:rsid w:val="00BA01DE"/>
    <w:rsid w:val="00BA02E5"/>
    <w:rsid w:val="00BA0E76"/>
    <w:rsid w:val="00BA0F82"/>
    <w:rsid w:val="00BA10FA"/>
    <w:rsid w:val="00BA1335"/>
    <w:rsid w:val="00BA154D"/>
    <w:rsid w:val="00BA1677"/>
    <w:rsid w:val="00BA1761"/>
    <w:rsid w:val="00BA1D16"/>
    <w:rsid w:val="00BA1F58"/>
    <w:rsid w:val="00BA22BC"/>
    <w:rsid w:val="00BA3042"/>
    <w:rsid w:val="00BA333E"/>
    <w:rsid w:val="00BA5672"/>
    <w:rsid w:val="00BA572B"/>
    <w:rsid w:val="00BA5B79"/>
    <w:rsid w:val="00BA618B"/>
    <w:rsid w:val="00BA6456"/>
    <w:rsid w:val="00BA66F6"/>
    <w:rsid w:val="00BA6E74"/>
    <w:rsid w:val="00BA721F"/>
    <w:rsid w:val="00BA72BD"/>
    <w:rsid w:val="00BA7DD6"/>
    <w:rsid w:val="00BA7F59"/>
    <w:rsid w:val="00BA7FCC"/>
    <w:rsid w:val="00BB01EE"/>
    <w:rsid w:val="00BB02C2"/>
    <w:rsid w:val="00BB0B57"/>
    <w:rsid w:val="00BB0DC7"/>
    <w:rsid w:val="00BB0F5D"/>
    <w:rsid w:val="00BB1791"/>
    <w:rsid w:val="00BB1933"/>
    <w:rsid w:val="00BB19E0"/>
    <w:rsid w:val="00BB1B1F"/>
    <w:rsid w:val="00BB1C13"/>
    <w:rsid w:val="00BB2159"/>
    <w:rsid w:val="00BB2484"/>
    <w:rsid w:val="00BB31EB"/>
    <w:rsid w:val="00BB321F"/>
    <w:rsid w:val="00BB436D"/>
    <w:rsid w:val="00BB4596"/>
    <w:rsid w:val="00BB5541"/>
    <w:rsid w:val="00BB5A9C"/>
    <w:rsid w:val="00BB5CC2"/>
    <w:rsid w:val="00BB5D3E"/>
    <w:rsid w:val="00BB5E55"/>
    <w:rsid w:val="00BB5EC5"/>
    <w:rsid w:val="00BB60AF"/>
    <w:rsid w:val="00BB6C6F"/>
    <w:rsid w:val="00BB6CCD"/>
    <w:rsid w:val="00BB7627"/>
    <w:rsid w:val="00BB76AB"/>
    <w:rsid w:val="00BB7711"/>
    <w:rsid w:val="00BB7BEB"/>
    <w:rsid w:val="00BC0932"/>
    <w:rsid w:val="00BC0A8C"/>
    <w:rsid w:val="00BC128C"/>
    <w:rsid w:val="00BC18A3"/>
    <w:rsid w:val="00BC1B87"/>
    <w:rsid w:val="00BC1E59"/>
    <w:rsid w:val="00BC1F32"/>
    <w:rsid w:val="00BC209D"/>
    <w:rsid w:val="00BC268D"/>
    <w:rsid w:val="00BC27A1"/>
    <w:rsid w:val="00BC29BD"/>
    <w:rsid w:val="00BC2C37"/>
    <w:rsid w:val="00BC302D"/>
    <w:rsid w:val="00BC3609"/>
    <w:rsid w:val="00BC3772"/>
    <w:rsid w:val="00BC3DE4"/>
    <w:rsid w:val="00BC3E04"/>
    <w:rsid w:val="00BC43DE"/>
    <w:rsid w:val="00BC457D"/>
    <w:rsid w:val="00BC4F9F"/>
    <w:rsid w:val="00BC59FA"/>
    <w:rsid w:val="00BC64D9"/>
    <w:rsid w:val="00BC7257"/>
    <w:rsid w:val="00BC77DE"/>
    <w:rsid w:val="00BC7DDC"/>
    <w:rsid w:val="00BD0157"/>
    <w:rsid w:val="00BD02FD"/>
    <w:rsid w:val="00BD089B"/>
    <w:rsid w:val="00BD09E6"/>
    <w:rsid w:val="00BD0AAB"/>
    <w:rsid w:val="00BD0DC8"/>
    <w:rsid w:val="00BD133D"/>
    <w:rsid w:val="00BD172A"/>
    <w:rsid w:val="00BD193C"/>
    <w:rsid w:val="00BD1ACB"/>
    <w:rsid w:val="00BD26D0"/>
    <w:rsid w:val="00BD2756"/>
    <w:rsid w:val="00BD2AAF"/>
    <w:rsid w:val="00BD3242"/>
    <w:rsid w:val="00BD3655"/>
    <w:rsid w:val="00BD3E62"/>
    <w:rsid w:val="00BD3F42"/>
    <w:rsid w:val="00BD40B4"/>
    <w:rsid w:val="00BD4791"/>
    <w:rsid w:val="00BD4BC2"/>
    <w:rsid w:val="00BD598D"/>
    <w:rsid w:val="00BD59C5"/>
    <w:rsid w:val="00BD5A7A"/>
    <w:rsid w:val="00BD6578"/>
    <w:rsid w:val="00BD6892"/>
    <w:rsid w:val="00BD6C4E"/>
    <w:rsid w:val="00BD6E11"/>
    <w:rsid w:val="00BD7131"/>
    <w:rsid w:val="00BD72C2"/>
    <w:rsid w:val="00BD7444"/>
    <w:rsid w:val="00BD7AA6"/>
    <w:rsid w:val="00BE016F"/>
    <w:rsid w:val="00BE01BE"/>
    <w:rsid w:val="00BE09B1"/>
    <w:rsid w:val="00BE18C2"/>
    <w:rsid w:val="00BE2145"/>
    <w:rsid w:val="00BE2328"/>
    <w:rsid w:val="00BE2577"/>
    <w:rsid w:val="00BE261B"/>
    <w:rsid w:val="00BE2954"/>
    <w:rsid w:val="00BE2E06"/>
    <w:rsid w:val="00BE2E71"/>
    <w:rsid w:val="00BE2EBA"/>
    <w:rsid w:val="00BE2EF2"/>
    <w:rsid w:val="00BE2F34"/>
    <w:rsid w:val="00BE3020"/>
    <w:rsid w:val="00BE308F"/>
    <w:rsid w:val="00BE333F"/>
    <w:rsid w:val="00BE35D7"/>
    <w:rsid w:val="00BE385D"/>
    <w:rsid w:val="00BE3E0A"/>
    <w:rsid w:val="00BE44DD"/>
    <w:rsid w:val="00BE46D3"/>
    <w:rsid w:val="00BE476E"/>
    <w:rsid w:val="00BE4BC2"/>
    <w:rsid w:val="00BE50E3"/>
    <w:rsid w:val="00BE520A"/>
    <w:rsid w:val="00BE52BD"/>
    <w:rsid w:val="00BE5E3D"/>
    <w:rsid w:val="00BE691A"/>
    <w:rsid w:val="00BE6AC9"/>
    <w:rsid w:val="00BE73D4"/>
    <w:rsid w:val="00BE76E5"/>
    <w:rsid w:val="00BE7F05"/>
    <w:rsid w:val="00BF00B1"/>
    <w:rsid w:val="00BF077D"/>
    <w:rsid w:val="00BF0BB1"/>
    <w:rsid w:val="00BF1902"/>
    <w:rsid w:val="00BF1A30"/>
    <w:rsid w:val="00BF1D40"/>
    <w:rsid w:val="00BF21FE"/>
    <w:rsid w:val="00BF2678"/>
    <w:rsid w:val="00BF2921"/>
    <w:rsid w:val="00BF295C"/>
    <w:rsid w:val="00BF2B7C"/>
    <w:rsid w:val="00BF2C89"/>
    <w:rsid w:val="00BF38E2"/>
    <w:rsid w:val="00BF3D21"/>
    <w:rsid w:val="00BF423A"/>
    <w:rsid w:val="00BF4468"/>
    <w:rsid w:val="00BF46AC"/>
    <w:rsid w:val="00BF5BE1"/>
    <w:rsid w:val="00BF5CE4"/>
    <w:rsid w:val="00BF6212"/>
    <w:rsid w:val="00BF679E"/>
    <w:rsid w:val="00BF6C26"/>
    <w:rsid w:val="00BF7212"/>
    <w:rsid w:val="00BF7334"/>
    <w:rsid w:val="00BF792D"/>
    <w:rsid w:val="00BF7D89"/>
    <w:rsid w:val="00C001B5"/>
    <w:rsid w:val="00C004FA"/>
    <w:rsid w:val="00C00683"/>
    <w:rsid w:val="00C006E2"/>
    <w:rsid w:val="00C00B67"/>
    <w:rsid w:val="00C01239"/>
    <w:rsid w:val="00C014B5"/>
    <w:rsid w:val="00C01526"/>
    <w:rsid w:val="00C01609"/>
    <w:rsid w:val="00C01E6E"/>
    <w:rsid w:val="00C0209F"/>
    <w:rsid w:val="00C022B5"/>
    <w:rsid w:val="00C02E6A"/>
    <w:rsid w:val="00C0310E"/>
    <w:rsid w:val="00C031E2"/>
    <w:rsid w:val="00C035C3"/>
    <w:rsid w:val="00C043C8"/>
    <w:rsid w:val="00C06198"/>
    <w:rsid w:val="00C061EA"/>
    <w:rsid w:val="00C06AE4"/>
    <w:rsid w:val="00C06F0E"/>
    <w:rsid w:val="00C07346"/>
    <w:rsid w:val="00C0793F"/>
    <w:rsid w:val="00C079C4"/>
    <w:rsid w:val="00C07B58"/>
    <w:rsid w:val="00C07E7D"/>
    <w:rsid w:val="00C07FAA"/>
    <w:rsid w:val="00C107A2"/>
    <w:rsid w:val="00C10D73"/>
    <w:rsid w:val="00C119C7"/>
    <w:rsid w:val="00C11C7B"/>
    <w:rsid w:val="00C11DAB"/>
    <w:rsid w:val="00C11E79"/>
    <w:rsid w:val="00C1208A"/>
    <w:rsid w:val="00C12891"/>
    <w:rsid w:val="00C12B73"/>
    <w:rsid w:val="00C1363F"/>
    <w:rsid w:val="00C137F7"/>
    <w:rsid w:val="00C13D0F"/>
    <w:rsid w:val="00C140A8"/>
    <w:rsid w:val="00C140EB"/>
    <w:rsid w:val="00C14160"/>
    <w:rsid w:val="00C141C7"/>
    <w:rsid w:val="00C141D5"/>
    <w:rsid w:val="00C14568"/>
    <w:rsid w:val="00C145A0"/>
    <w:rsid w:val="00C145F8"/>
    <w:rsid w:val="00C1489A"/>
    <w:rsid w:val="00C14D1D"/>
    <w:rsid w:val="00C14EB9"/>
    <w:rsid w:val="00C14F6E"/>
    <w:rsid w:val="00C15123"/>
    <w:rsid w:val="00C15E7E"/>
    <w:rsid w:val="00C16227"/>
    <w:rsid w:val="00C16AFC"/>
    <w:rsid w:val="00C16BC5"/>
    <w:rsid w:val="00C16D36"/>
    <w:rsid w:val="00C172A9"/>
    <w:rsid w:val="00C17433"/>
    <w:rsid w:val="00C175B3"/>
    <w:rsid w:val="00C17650"/>
    <w:rsid w:val="00C179DA"/>
    <w:rsid w:val="00C179DE"/>
    <w:rsid w:val="00C17A87"/>
    <w:rsid w:val="00C20980"/>
    <w:rsid w:val="00C20A91"/>
    <w:rsid w:val="00C20D70"/>
    <w:rsid w:val="00C212AD"/>
    <w:rsid w:val="00C21393"/>
    <w:rsid w:val="00C21643"/>
    <w:rsid w:val="00C21FAB"/>
    <w:rsid w:val="00C224C6"/>
    <w:rsid w:val="00C22582"/>
    <w:rsid w:val="00C23378"/>
    <w:rsid w:val="00C2371E"/>
    <w:rsid w:val="00C2389D"/>
    <w:rsid w:val="00C239FE"/>
    <w:rsid w:val="00C23DBD"/>
    <w:rsid w:val="00C23E4D"/>
    <w:rsid w:val="00C2430C"/>
    <w:rsid w:val="00C24BF2"/>
    <w:rsid w:val="00C251B0"/>
    <w:rsid w:val="00C255DD"/>
    <w:rsid w:val="00C25E07"/>
    <w:rsid w:val="00C25E40"/>
    <w:rsid w:val="00C25F8E"/>
    <w:rsid w:val="00C26D32"/>
    <w:rsid w:val="00C26E4E"/>
    <w:rsid w:val="00C26E73"/>
    <w:rsid w:val="00C272F8"/>
    <w:rsid w:val="00C2754F"/>
    <w:rsid w:val="00C27D1C"/>
    <w:rsid w:val="00C3040F"/>
    <w:rsid w:val="00C304A9"/>
    <w:rsid w:val="00C30772"/>
    <w:rsid w:val="00C319B3"/>
    <w:rsid w:val="00C31D95"/>
    <w:rsid w:val="00C32343"/>
    <w:rsid w:val="00C326A0"/>
    <w:rsid w:val="00C327EC"/>
    <w:rsid w:val="00C32C62"/>
    <w:rsid w:val="00C333E1"/>
    <w:rsid w:val="00C3354D"/>
    <w:rsid w:val="00C3390B"/>
    <w:rsid w:val="00C33AF0"/>
    <w:rsid w:val="00C33F4F"/>
    <w:rsid w:val="00C33FCD"/>
    <w:rsid w:val="00C34D85"/>
    <w:rsid w:val="00C34DCC"/>
    <w:rsid w:val="00C34EDF"/>
    <w:rsid w:val="00C35448"/>
    <w:rsid w:val="00C35816"/>
    <w:rsid w:val="00C36224"/>
    <w:rsid w:val="00C3687A"/>
    <w:rsid w:val="00C36AD7"/>
    <w:rsid w:val="00C36F7B"/>
    <w:rsid w:val="00C36FBE"/>
    <w:rsid w:val="00C379C3"/>
    <w:rsid w:val="00C37B95"/>
    <w:rsid w:val="00C37DBB"/>
    <w:rsid w:val="00C402D5"/>
    <w:rsid w:val="00C40C55"/>
    <w:rsid w:val="00C40C66"/>
    <w:rsid w:val="00C40DCB"/>
    <w:rsid w:val="00C41787"/>
    <w:rsid w:val="00C4225A"/>
    <w:rsid w:val="00C429EB"/>
    <w:rsid w:val="00C432C7"/>
    <w:rsid w:val="00C4482B"/>
    <w:rsid w:val="00C44FC8"/>
    <w:rsid w:val="00C45602"/>
    <w:rsid w:val="00C45EDF"/>
    <w:rsid w:val="00C46AA6"/>
    <w:rsid w:val="00C46BEC"/>
    <w:rsid w:val="00C46F82"/>
    <w:rsid w:val="00C476DE"/>
    <w:rsid w:val="00C47701"/>
    <w:rsid w:val="00C47831"/>
    <w:rsid w:val="00C479C0"/>
    <w:rsid w:val="00C47D3A"/>
    <w:rsid w:val="00C47D87"/>
    <w:rsid w:val="00C47E15"/>
    <w:rsid w:val="00C500CB"/>
    <w:rsid w:val="00C50614"/>
    <w:rsid w:val="00C506FD"/>
    <w:rsid w:val="00C50FFD"/>
    <w:rsid w:val="00C511A3"/>
    <w:rsid w:val="00C517BF"/>
    <w:rsid w:val="00C51985"/>
    <w:rsid w:val="00C51A73"/>
    <w:rsid w:val="00C51C2F"/>
    <w:rsid w:val="00C51DF1"/>
    <w:rsid w:val="00C52316"/>
    <w:rsid w:val="00C527DA"/>
    <w:rsid w:val="00C529FB"/>
    <w:rsid w:val="00C53154"/>
    <w:rsid w:val="00C5368A"/>
    <w:rsid w:val="00C541AA"/>
    <w:rsid w:val="00C541F5"/>
    <w:rsid w:val="00C54201"/>
    <w:rsid w:val="00C543DA"/>
    <w:rsid w:val="00C54481"/>
    <w:rsid w:val="00C54600"/>
    <w:rsid w:val="00C54C0A"/>
    <w:rsid w:val="00C54C7A"/>
    <w:rsid w:val="00C54CEC"/>
    <w:rsid w:val="00C55513"/>
    <w:rsid w:val="00C55557"/>
    <w:rsid w:val="00C5589B"/>
    <w:rsid w:val="00C55D1E"/>
    <w:rsid w:val="00C56285"/>
    <w:rsid w:val="00C56374"/>
    <w:rsid w:val="00C56651"/>
    <w:rsid w:val="00C566CA"/>
    <w:rsid w:val="00C566E8"/>
    <w:rsid w:val="00C5674B"/>
    <w:rsid w:val="00C5676C"/>
    <w:rsid w:val="00C56B82"/>
    <w:rsid w:val="00C56C4A"/>
    <w:rsid w:val="00C56E3E"/>
    <w:rsid w:val="00C570F0"/>
    <w:rsid w:val="00C5710A"/>
    <w:rsid w:val="00C5785B"/>
    <w:rsid w:val="00C6042D"/>
    <w:rsid w:val="00C605D5"/>
    <w:rsid w:val="00C606B1"/>
    <w:rsid w:val="00C60722"/>
    <w:rsid w:val="00C60F2F"/>
    <w:rsid w:val="00C60F46"/>
    <w:rsid w:val="00C61112"/>
    <w:rsid w:val="00C61444"/>
    <w:rsid w:val="00C6166B"/>
    <w:rsid w:val="00C6190C"/>
    <w:rsid w:val="00C619B2"/>
    <w:rsid w:val="00C61F4C"/>
    <w:rsid w:val="00C628CA"/>
    <w:rsid w:val="00C62F0D"/>
    <w:rsid w:val="00C62FE8"/>
    <w:rsid w:val="00C6308B"/>
    <w:rsid w:val="00C63537"/>
    <w:rsid w:val="00C635E2"/>
    <w:rsid w:val="00C637CC"/>
    <w:rsid w:val="00C639D2"/>
    <w:rsid w:val="00C63A10"/>
    <w:rsid w:val="00C63D1D"/>
    <w:rsid w:val="00C6420B"/>
    <w:rsid w:val="00C644E9"/>
    <w:rsid w:val="00C64CCC"/>
    <w:rsid w:val="00C6503F"/>
    <w:rsid w:val="00C6520C"/>
    <w:rsid w:val="00C653EB"/>
    <w:rsid w:val="00C65B8D"/>
    <w:rsid w:val="00C65C44"/>
    <w:rsid w:val="00C664A7"/>
    <w:rsid w:val="00C66A1B"/>
    <w:rsid w:val="00C6701C"/>
    <w:rsid w:val="00C675E9"/>
    <w:rsid w:val="00C676CB"/>
    <w:rsid w:val="00C67DFE"/>
    <w:rsid w:val="00C67EAE"/>
    <w:rsid w:val="00C70496"/>
    <w:rsid w:val="00C705C6"/>
    <w:rsid w:val="00C70D9D"/>
    <w:rsid w:val="00C7143A"/>
    <w:rsid w:val="00C71821"/>
    <w:rsid w:val="00C71AB5"/>
    <w:rsid w:val="00C72171"/>
    <w:rsid w:val="00C724D5"/>
    <w:rsid w:val="00C72B30"/>
    <w:rsid w:val="00C733BC"/>
    <w:rsid w:val="00C7340B"/>
    <w:rsid w:val="00C73579"/>
    <w:rsid w:val="00C73D6B"/>
    <w:rsid w:val="00C74627"/>
    <w:rsid w:val="00C747FF"/>
    <w:rsid w:val="00C7495F"/>
    <w:rsid w:val="00C751DC"/>
    <w:rsid w:val="00C75B0A"/>
    <w:rsid w:val="00C760C6"/>
    <w:rsid w:val="00C7626C"/>
    <w:rsid w:val="00C76343"/>
    <w:rsid w:val="00C76430"/>
    <w:rsid w:val="00C76493"/>
    <w:rsid w:val="00C76EF1"/>
    <w:rsid w:val="00C771B6"/>
    <w:rsid w:val="00C772FA"/>
    <w:rsid w:val="00C80069"/>
    <w:rsid w:val="00C802BE"/>
    <w:rsid w:val="00C8045A"/>
    <w:rsid w:val="00C809C7"/>
    <w:rsid w:val="00C80F01"/>
    <w:rsid w:val="00C80F26"/>
    <w:rsid w:val="00C813F8"/>
    <w:rsid w:val="00C81943"/>
    <w:rsid w:val="00C83465"/>
    <w:rsid w:val="00C8353C"/>
    <w:rsid w:val="00C83565"/>
    <w:rsid w:val="00C83702"/>
    <w:rsid w:val="00C837C9"/>
    <w:rsid w:val="00C83D38"/>
    <w:rsid w:val="00C83DAB"/>
    <w:rsid w:val="00C8460B"/>
    <w:rsid w:val="00C846CF"/>
    <w:rsid w:val="00C84CE0"/>
    <w:rsid w:val="00C84DD3"/>
    <w:rsid w:val="00C85471"/>
    <w:rsid w:val="00C86176"/>
    <w:rsid w:val="00C865FC"/>
    <w:rsid w:val="00C86EEC"/>
    <w:rsid w:val="00C86EF8"/>
    <w:rsid w:val="00C87177"/>
    <w:rsid w:val="00C874D2"/>
    <w:rsid w:val="00C874DC"/>
    <w:rsid w:val="00C87AE4"/>
    <w:rsid w:val="00C87B10"/>
    <w:rsid w:val="00C87F8D"/>
    <w:rsid w:val="00C9047E"/>
    <w:rsid w:val="00C9074B"/>
    <w:rsid w:val="00C90D95"/>
    <w:rsid w:val="00C90DCA"/>
    <w:rsid w:val="00C90E7D"/>
    <w:rsid w:val="00C91B92"/>
    <w:rsid w:val="00C91D35"/>
    <w:rsid w:val="00C92201"/>
    <w:rsid w:val="00C9238D"/>
    <w:rsid w:val="00C923E1"/>
    <w:rsid w:val="00C92471"/>
    <w:rsid w:val="00C9247E"/>
    <w:rsid w:val="00C926CC"/>
    <w:rsid w:val="00C93128"/>
    <w:rsid w:val="00C935F1"/>
    <w:rsid w:val="00C9372A"/>
    <w:rsid w:val="00C93CA4"/>
    <w:rsid w:val="00C93ED0"/>
    <w:rsid w:val="00C94174"/>
    <w:rsid w:val="00C945EC"/>
    <w:rsid w:val="00C949ED"/>
    <w:rsid w:val="00C950B3"/>
    <w:rsid w:val="00C951DE"/>
    <w:rsid w:val="00C95553"/>
    <w:rsid w:val="00C95737"/>
    <w:rsid w:val="00C95C3E"/>
    <w:rsid w:val="00C95CDB"/>
    <w:rsid w:val="00C95DB8"/>
    <w:rsid w:val="00C96807"/>
    <w:rsid w:val="00C96AA6"/>
    <w:rsid w:val="00C96F1E"/>
    <w:rsid w:val="00C971BA"/>
    <w:rsid w:val="00C97A14"/>
    <w:rsid w:val="00CA0661"/>
    <w:rsid w:val="00CA06DA"/>
    <w:rsid w:val="00CA0DB2"/>
    <w:rsid w:val="00CA1219"/>
    <w:rsid w:val="00CA1404"/>
    <w:rsid w:val="00CA1CA1"/>
    <w:rsid w:val="00CA1E1A"/>
    <w:rsid w:val="00CA2167"/>
    <w:rsid w:val="00CA21BD"/>
    <w:rsid w:val="00CA21D1"/>
    <w:rsid w:val="00CA229F"/>
    <w:rsid w:val="00CA2403"/>
    <w:rsid w:val="00CA2B9D"/>
    <w:rsid w:val="00CA2E1F"/>
    <w:rsid w:val="00CA2ECD"/>
    <w:rsid w:val="00CA2FD7"/>
    <w:rsid w:val="00CA32A1"/>
    <w:rsid w:val="00CA347F"/>
    <w:rsid w:val="00CA3506"/>
    <w:rsid w:val="00CA386F"/>
    <w:rsid w:val="00CA3987"/>
    <w:rsid w:val="00CA3A48"/>
    <w:rsid w:val="00CA4183"/>
    <w:rsid w:val="00CA4219"/>
    <w:rsid w:val="00CA447B"/>
    <w:rsid w:val="00CA4785"/>
    <w:rsid w:val="00CA4A18"/>
    <w:rsid w:val="00CA5494"/>
    <w:rsid w:val="00CA55CF"/>
    <w:rsid w:val="00CA61C2"/>
    <w:rsid w:val="00CA632B"/>
    <w:rsid w:val="00CA6FE3"/>
    <w:rsid w:val="00CA7639"/>
    <w:rsid w:val="00CA7683"/>
    <w:rsid w:val="00CA76BC"/>
    <w:rsid w:val="00CA7796"/>
    <w:rsid w:val="00CA7A67"/>
    <w:rsid w:val="00CA7EC6"/>
    <w:rsid w:val="00CB019E"/>
    <w:rsid w:val="00CB0817"/>
    <w:rsid w:val="00CB1A94"/>
    <w:rsid w:val="00CB1E34"/>
    <w:rsid w:val="00CB226C"/>
    <w:rsid w:val="00CB2364"/>
    <w:rsid w:val="00CB2510"/>
    <w:rsid w:val="00CB279C"/>
    <w:rsid w:val="00CB2FF2"/>
    <w:rsid w:val="00CB33BC"/>
    <w:rsid w:val="00CB3699"/>
    <w:rsid w:val="00CB3ACC"/>
    <w:rsid w:val="00CB40EB"/>
    <w:rsid w:val="00CB4307"/>
    <w:rsid w:val="00CB48E3"/>
    <w:rsid w:val="00CB512D"/>
    <w:rsid w:val="00CB544E"/>
    <w:rsid w:val="00CB55BE"/>
    <w:rsid w:val="00CB5BE3"/>
    <w:rsid w:val="00CB6CE9"/>
    <w:rsid w:val="00CB6D43"/>
    <w:rsid w:val="00CB6D99"/>
    <w:rsid w:val="00CB6F16"/>
    <w:rsid w:val="00CB7E02"/>
    <w:rsid w:val="00CB7FBA"/>
    <w:rsid w:val="00CC04C1"/>
    <w:rsid w:val="00CC0A8C"/>
    <w:rsid w:val="00CC0CD8"/>
    <w:rsid w:val="00CC105D"/>
    <w:rsid w:val="00CC10E8"/>
    <w:rsid w:val="00CC1488"/>
    <w:rsid w:val="00CC1B59"/>
    <w:rsid w:val="00CC1D5B"/>
    <w:rsid w:val="00CC20F6"/>
    <w:rsid w:val="00CC21A7"/>
    <w:rsid w:val="00CC26D1"/>
    <w:rsid w:val="00CC2957"/>
    <w:rsid w:val="00CC2B0E"/>
    <w:rsid w:val="00CC3186"/>
    <w:rsid w:val="00CC31EB"/>
    <w:rsid w:val="00CC368F"/>
    <w:rsid w:val="00CC3929"/>
    <w:rsid w:val="00CC4221"/>
    <w:rsid w:val="00CC4342"/>
    <w:rsid w:val="00CC462A"/>
    <w:rsid w:val="00CC4B9D"/>
    <w:rsid w:val="00CC5DF6"/>
    <w:rsid w:val="00CC648F"/>
    <w:rsid w:val="00CC679A"/>
    <w:rsid w:val="00CC7109"/>
    <w:rsid w:val="00CC71A4"/>
    <w:rsid w:val="00CC73B5"/>
    <w:rsid w:val="00CC7562"/>
    <w:rsid w:val="00CC7822"/>
    <w:rsid w:val="00CC791A"/>
    <w:rsid w:val="00CD03E2"/>
    <w:rsid w:val="00CD04C7"/>
    <w:rsid w:val="00CD05DE"/>
    <w:rsid w:val="00CD0725"/>
    <w:rsid w:val="00CD0B22"/>
    <w:rsid w:val="00CD0ECC"/>
    <w:rsid w:val="00CD127D"/>
    <w:rsid w:val="00CD15D9"/>
    <w:rsid w:val="00CD15DF"/>
    <w:rsid w:val="00CD1B37"/>
    <w:rsid w:val="00CD2066"/>
    <w:rsid w:val="00CD223D"/>
    <w:rsid w:val="00CD2C79"/>
    <w:rsid w:val="00CD2EF4"/>
    <w:rsid w:val="00CD31B9"/>
    <w:rsid w:val="00CD322E"/>
    <w:rsid w:val="00CD354A"/>
    <w:rsid w:val="00CD465E"/>
    <w:rsid w:val="00CD4ABD"/>
    <w:rsid w:val="00CD4B3C"/>
    <w:rsid w:val="00CD4C46"/>
    <w:rsid w:val="00CD4C72"/>
    <w:rsid w:val="00CD549D"/>
    <w:rsid w:val="00CD60C5"/>
    <w:rsid w:val="00CD6113"/>
    <w:rsid w:val="00CD64D1"/>
    <w:rsid w:val="00CD683A"/>
    <w:rsid w:val="00CD69FB"/>
    <w:rsid w:val="00CD6FEC"/>
    <w:rsid w:val="00CD7151"/>
    <w:rsid w:val="00CD7399"/>
    <w:rsid w:val="00CD7759"/>
    <w:rsid w:val="00CE09D8"/>
    <w:rsid w:val="00CE0BC0"/>
    <w:rsid w:val="00CE0D5A"/>
    <w:rsid w:val="00CE1696"/>
    <w:rsid w:val="00CE1ADF"/>
    <w:rsid w:val="00CE2616"/>
    <w:rsid w:val="00CE2836"/>
    <w:rsid w:val="00CE32E5"/>
    <w:rsid w:val="00CE3B9A"/>
    <w:rsid w:val="00CE3E39"/>
    <w:rsid w:val="00CE3F32"/>
    <w:rsid w:val="00CE4051"/>
    <w:rsid w:val="00CE40BC"/>
    <w:rsid w:val="00CE4EE5"/>
    <w:rsid w:val="00CE511C"/>
    <w:rsid w:val="00CE55AF"/>
    <w:rsid w:val="00CE58FE"/>
    <w:rsid w:val="00CE5DCA"/>
    <w:rsid w:val="00CE5E2F"/>
    <w:rsid w:val="00CE6141"/>
    <w:rsid w:val="00CE6633"/>
    <w:rsid w:val="00CE6ABC"/>
    <w:rsid w:val="00CE6E91"/>
    <w:rsid w:val="00CF029F"/>
    <w:rsid w:val="00CF0A4E"/>
    <w:rsid w:val="00CF11BD"/>
    <w:rsid w:val="00CF156F"/>
    <w:rsid w:val="00CF1597"/>
    <w:rsid w:val="00CF1695"/>
    <w:rsid w:val="00CF1A93"/>
    <w:rsid w:val="00CF2319"/>
    <w:rsid w:val="00CF249D"/>
    <w:rsid w:val="00CF24EE"/>
    <w:rsid w:val="00CF273C"/>
    <w:rsid w:val="00CF28DD"/>
    <w:rsid w:val="00CF2E3C"/>
    <w:rsid w:val="00CF2E94"/>
    <w:rsid w:val="00CF326C"/>
    <w:rsid w:val="00CF35C1"/>
    <w:rsid w:val="00CF384F"/>
    <w:rsid w:val="00CF38E3"/>
    <w:rsid w:val="00CF3A9A"/>
    <w:rsid w:val="00CF3C43"/>
    <w:rsid w:val="00CF3D2B"/>
    <w:rsid w:val="00CF433A"/>
    <w:rsid w:val="00CF4500"/>
    <w:rsid w:val="00CF51CA"/>
    <w:rsid w:val="00CF525B"/>
    <w:rsid w:val="00CF5314"/>
    <w:rsid w:val="00CF65CF"/>
    <w:rsid w:val="00CF693E"/>
    <w:rsid w:val="00CF708F"/>
    <w:rsid w:val="00CF7350"/>
    <w:rsid w:val="00CF792A"/>
    <w:rsid w:val="00CF7A77"/>
    <w:rsid w:val="00CF7A93"/>
    <w:rsid w:val="00CF7B41"/>
    <w:rsid w:val="00CF7E0D"/>
    <w:rsid w:val="00CF7EB6"/>
    <w:rsid w:val="00D002E8"/>
    <w:rsid w:val="00D01327"/>
    <w:rsid w:val="00D01490"/>
    <w:rsid w:val="00D0174C"/>
    <w:rsid w:val="00D02B58"/>
    <w:rsid w:val="00D02E5A"/>
    <w:rsid w:val="00D030DD"/>
    <w:rsid w:val="00D034D9"/>
    <w:rsid w:val="00D03830"/>
    <w:rsid w:val="00D04195"/>
    <w:rsid w:val="00D044AE"/>
    <w:rsid w:val="00D04912"/>
    <w:rsid w:val="00D059F0"/>
    <w:rsid w:val="00D05A35"/>
    <w:rsid w:val="00D05BE0"/>
    <w:rsid w:val="00D05BE3"/>
    <w:rsid w:val="00D05FDB"/>
    <w:rsid w:val="00D06654"/>
    <w:rsid w:val="00D06694"/>
    <w:rsid w:val="00D066F1"/>
    <w:rsid w:val="00D06880"/>
    <w:rsid w:val="00D068C6"/>
    <w:rsid w:val="00D06D84"/>
    <w:rsid w:val="00D07361"/>
    <w:rsid w:val="00D074CE"/>
    <w:rsid w:val="00D07783"/>
    <w:rsid w:val="00D0788C"/>
    <w:rsid w:val="00D079D4"/>
    <w:rsid w:val="00D07F79"/>
    <w:rsid w:val="00D100D4"/>
    <w:rsid w:val="00D105C3"/>
    <w:rsid w:val="00D106BF"/>
    <w:rsid w:val="00D10C56"/>
    <w:rsid w:val="00D11382"/>
    <w:rsid w:val="00D11C69"/>
    <w:rsid w:val="00D12061"/>
    <w:rsid w:val="00D1245B"/>
    <w:rsid w:val="00D12DAB"/>
    <w:rsid w:val="00D12F68"/>
    <w:rsid w:val="00D13784"/>
    <w:rsid w:val="00D143E1"/>
    <w:rsid w:val="00D1446D"/>
    <w:rsid w:val="00D146D2"/>
    <w:rsid w:val="00D14799"/>
    <w:rsid w:val="00D14818"/>
    <w:rsid w:val="00D14D84"/>
    <w:rsid w:val="00D15062"/>
    <w:rsid w:val="00D15638"/>
    <w:rsid w:val="00D156E2"/>
    <w:rsid w:val="00D15743"/>
    <w:rsid w:val="00D157C3"/>
    <w:rsid w:val="00D15DCF"/>
    <w:rsid w:val="00D160A1"/>
    <w:rsid w:val="00D16A74"/>
    <w:rsid w:val="00D172F0"/>
    <w:rsid w:val="00D17A7A"/>
    <w:rsid w:val="00D17F78"/>
    <w:rsid w:val="00D203A1"/>
    <w:rsid w:val="00D20A77"/>
    <w:rsid w:val="00D20AD0"/>
    <w:rsid w:val="00D20BDE"/>
    <w:rsid w:val="00D211D2"/>
    <w:rsid w:val="00D21258"/>
    <w:rsid w:val="00D212D3"/>
    <w:rsid w:val="00D21463"/>
    <w:rsid w:val="00D2197D"/>
    <w:rsid w:val="00D2202F"/>
    <w:rsid w:val="00D22452"/>
    <w:rsid w:val="00D22930"/>
    <w:rsid w:val="00D22FB0"/>
    <w:rsid w:val="00D22FE0"/>
    <w:rsid w:val="00D23761"/>
    <w:rsid w:val="00D23967"/>
    <w:rsid w:val="00D249B7"/>
    <w:rsid w:val="00D25D4C"/>
    <w:rsid w:val="00D26887"/>
    <w:rsid w:val="00D268FA"/>
    <w:rsid w:val="00D26C73"/>
    <w:rsid w:val="00D26D79"/>
    <w:rsid w:val="00D2709F"/>
    <w:rsid w:val="00D275A2"/>
    <w:rsid w:val="00D27E2B"/>
    <w:rsid w:val="00D304F0"/>
    <w:rsid w:val="00D310F0"/>
    <w:rsid w:val="00D31242"/>
    <w:rsid w:val="00D316FD"/>
    <w:rsid w:val="00D31972"/>
    <w:rsid w:val="00D31C48"/>
    <w:rsid w:val="00D31D56"/>
    <w:rsid w:val="00D3208B"/>
    <w:rsid w:val="00D325C1"/>
    <w:rsid w:val="00D32D81"/>
    <w:rsid w:val="00D331E6"/>
    <w:rsid w:val="00D334BE"/>
    <w:rsid w:val="00D33854"/>
    <w:rsid w:val="00D33860"/>
    <w:rsid w:val="00D339A8"/>
    <w:rsid w:val="00D33A0C"/>
    <w:rsid w:val="00D3499E"/>
    <w:rsid w:val="00D34C3D"/>
    <w:rsid w:val="00D353ED"/>
    <w:rsid w:val="00D3597A"/>
    <w:rsid w:val="00D35D1A"/>
    <w:rsid w:val="00D35D7A"/>
    <w:rsid w:val="00D36B85"/>
    <w:rsid w:val="00D36C64"/>
    <w:rsid w:val="00D37068"/>
    <w:rsid w:val="00D37595"/>
    <w:rsid w:val="00D3773F"/>
    <w:rsid w:val="00D37C09"/>
    <w:rsid w:val="00D37DD5"/>
    <w:rsid w:val="00D4071C"/>
    <w:rsid w:val="00D407B3"/>
    <w:rsid w:val="00D40866"/>
    <w:rsid w:val="00D40ADB"/>
    <w:rsid w:val="00D40C58"/>
    <w:rsid w:val="00D4104F"/>
    <w:rsid w:val="00D419A2"/>
    <w:rsid w:val="00D41B31"/>
    <w:rsid w:val="00D41EB2"/>
    <w:rsid w:val="00D425EC"/>
    <w:rsid w:val="00D42866"/>
    <w:rsid w:val="00D42FBE"/>
    <w:rsid w:val="00D42FE8"/>
    <w:rsid w:val="00D43044"/>
    <w:rsid w:val="00D43397"/>
    <w:rsid w:val="00D433D6"/>
    <w:rsid w:val="00D435F9"/>
    <w:rsid w:val="00D437F4"/>
    <w:rsid w:val="00D43B06"/>
    <w:rsid w:val="00D43BEA"/>
    <w:rsid w:val="00D44073"/>
    <w:rsid w:val="00D440DD"/>
    <w:rsid w:val="00D449BE"/>
    <w:rsid w:val="00D44DAF"/>
    <w:rsid w:val="00D4502A"/>
    <w:rsid w:val="00D4580A"/>
    <w:rsid w:val="00D45945"/>
    <w:rsid w:val="00D45B5A"/>
    <w:rsid w:val="00D46236"/>
    <w:rsid w:val="00D4648E"/>
    <w:rsid w:val="00D46A85"/>
    <w:rsid w:val="00D46C2C"/>
    <w:rsid w:val="00D47191"/>
    <w:rsid w:val="00D47C1F"/>
    <w:rsid w:val="00D47FCB"/>
    <w:rsid w:val="00D5021E"/>
    <w:rsid w:val="00D50D98"/>
    <w:rsid w:val="00D515D9"/>
    <w:rsid w:val="00D51679"/>
    <w:rsid w:val="00D516D3"/>
    <w:rsid w:val="00D51A1D"/>
    <w:rsid w:val="00D51AA0"/>
    <w:rsid w:val="00D520A1"/>
    <w:rsid w:val="00D52197"/>
    <w:rsid w:val="00D5241D"/>
    <w:rsid w:val="00D52425"/>
    <w:rsid w:val="00D528F6"/>
    <w:rsid w:val="00D529ED"/>
    <w:rsid w:val="00D52B4B"/>
    <w:rsid w:val="00D52E49"/>
    <w:rsid w:val="00D52EFE"/>
    <w:rsid w:val="00D5323A"/>
    <w:rsid w:val="00D5350E"/>
    <w:rsid w:val="00D5384B"/>
    <w:rsid w:val="00D53CFF"/>
    <w:rsid w:val="00D53F24"/>
    <w:rsid w:val="00D5436A"/>
    <w:rsid w:val="00D54F11"/>
    <w:rsid w:val="00D54F76"/>
    <w:rsid w:val="00D557C5"/>
    <w:rsid w:val="00D55C03"/>
    <w:rsid w:val="00D55FA9"/>
    <w:rsid w:val="00D5631A"/>
    <w:rsid w:val="00D56F86"/>
    <w:rsid w:val="00D57175"/>
    <w:rsid w:val="00D57775"/>
    <w:rsid w:val="00D57B2D"/>
    <w:rsid w:val="00D6050D"/>
    <w:rsid w:val="00D60931"/>
    <w:rsid w:val="00D60934"/>
    <w:rsid w:val="00D60A5E"/>
    <w:rsid w:val="00D60BC1"/>
    <w:rsid w:val="00D60D91"/>
    <w:rsid w:val="00D611C2"/>
    <w:rsid w:val="00D612FC"/>
    <w:rsid w:val="00D616AE"/>
    <w:rsid w:val="00D6193F"/>
    <w:rsid w:val="00D61A93"/>
    <w:rsid w:val="00D621DA"/>
    <w:rsid w:val="00D626BD"/>
    <w:rsid w:val="00D629D8"/>
    <w:rsid w:val="00D62B8A"/>
    <w:rsid w:val="00D62F58"/>
    <w:rsid w:val="00D63547"/>
    <w:rsid w:val="00D63A11"/>
    <w:rsid w:val="00D63C1D"/>
    <w:rsid w:val="00D63C28"/>
    <w:rsid w:val="00D63F8F"/>
    <w:rsid w:val="00D643C6"/>
    <w:rsid w:val="00D645A7"/>
    <w:rsid w:val="00D6481D"/>
    <w:rsid w:val="00D6485F"/>
    <w:rsid w:val="00D64A24"/>
    <w:rsid w:val="00D64CC5"/>
    <w:rsid w:val="00D654FF"/>
    <w:rsid w:val="00D6565E"/>
    <w:rsid w:val="00D657C6"/>
    <w:rsid w:val="00D65813"/>
    <w:rsid w:val="00D66055"/>
    <w:rsid w:val="00D66284"/>
    <w:rsid w:val="00D664A6"/>
    <w:rsid w:val="00D66E1B"/>
    <w:rsid w:val="00D67132"/>
    <w:rsid w:val="00D67CD9"/>
    <w:rsid w:val="00D70169"/>
    <w:rsid w:val="00D70803"/>
    <w:rsid w:val="00D70AE1"/>
    <w:rsid w:val="00D7122E"/>
    <w:rsid w:val="00D716E9"/>
    <w:rsid w:val="00D71A66"/>
    <w:rsid w:val="00D7290B"/>
    <w:rsid w:val="00D72C5D"/>
    <w:rsid w:val="00D72FE3"/>
    <w:rsid w:val="00D7377B"/>
    <w:rsid w:val="00D73F05"/>
    <w:rsid w:val="00D73F26"/>
    <w:rsid w:val="00D7400C"/>
    <w:rsid w:val="00D74E9F"/>
    <w:rsid w:val="00D755AE"/>
    <w:rsid w:val="00D75B18"/>
    <w:rsid w:val="00D76182"/>
    <w:rsid w:val="00D762DA"/>
    <w:rsid w:val="00D763D6"/>
    <w:rsid w:val="00D765FC"/>
    <w:rsid w:val="00D766A7"/>
    <w:rsid w:val="00D76ED5"/>
    <w:rsid w:val="00D77508"/>
    <w:rsid w:val="00D77E21"/>
    <w:rsid w:val="00D77FD9"/>
    <w:rsid w:val="00D80E08"/>
    <w:rsid w:val="00D811A3"/>
    <w:rsid w:val="00D815BA"/>
    <w:rsid w:val="00D8163A"/>
    <w:rsid w:val="00D81E35"/>
    <w:rsid w:val="00D8206B"/>
    <w:rsid w:val="00D830F3"/>
    <w:rsid w:val="00D835C9"/>
    <w:rsid w:val="00D83797"/>
    <w:rsid w:val="00D841C5"/>
    <w:rsid w:val="00D844C7"/>
    <w:rsid w:val="00D845A3"/>
    <w:rsid w:val="00D84DA1"/>
    <w:rsid w:val="00D8570A"/>
    <w:rsid w:val="00D85DFC"/>
    <w:rsid w:val="00D860DB"/>
    <w:rsid w:val="00D869A8"/>
    <w:rsid w:val="00D86A08"/>
    <w:rsid w:val="00D86D43"/>
    <w:rsid w:val="00D86D79"/>
    <w:rsid w:val="00D872BB"/>
    <w:rsid w:val="00D87A38"/>
    <w:rsid w:val="00D87DF5"/>
    <w:rsid w:val="00D90CDF"/>
    <w:rsid w:val="00D9143C"/>
    <w:rsid w:val="00D91879"/>
    <w:rsid w:val="00D91EB1"/>
    <w:rsid w:val="00D92B44"/>
    <w:rsid w:val="00D92BFC"/>
    <w:rsid w:val="00D92E8B"/>
    <w:rsid w:val="00D92FB9"/>
    <w:rsid w:val="00D93369"/>
    <w:rsid w:val="00D934B3"/>
    <w:rsid w:val="00D93568"/>
    <w:rsid w:val="00D93602"/>
    <w:rsid w:val="00D94585"/>
    <w:rsid w:val="00D94B0C"/>
    <w:rsid w:val="00D94B68"/>
    <w:rsid w:val="00D950A0"/>
    <w:rsid w:val="00D95423"/>
    <w:rsid w:val="00D95C24"/>
    <w:rsid w:val="00D95D56"/>
    <w:rsid w:val="00D96087"/>
    <w:rsid w:val="00D96160"/>
    <w:rsid w:val="00D962CF"/>
    <w:rsid w:val="00D97675"/>
    <w:rsid w:val="00DA074D"/>
    <w:rsid w:val="00DA1692"/>
    <w:rsid w:val="00DA196B"/>
    <w:rsid w:val="00DA1A08"/>
    <w:rsid w:val="00DA1B3E"/>
    <w:rsid w:val="00DA1FFC"/>
    <w:rsid w:val="00DA23CB"/>
    <w:rsid w:val="00DA2B4C"/>
    <w:rsid w:val="00DA3EE5"/>
    <w:rsid w:val="00DA3FF4"/>
    <w:rsid w:val="00DA41E6"/>
    <w:rsid w:val="00DA42E4"/>
    <w:rsid w:val="00DA4628"/>
    <w:rsid w:val="00DA480F"/>
    <w:rsid w:val="00DA4B43"/>
    <w:rsid w:val="00DA539F"/>
    <w:rsid w:val="00DA56DF"/>
    <w:rsid w:val="00DA5A6B"/>
    <w:rsid w:val="00DA5B86"/>
    <w:rsid w:val="00DA605C"/>
    <w:rsid w:val="00DA64B8"/>
    <w:rsid w:val="00DA6C36"/>
    <w:rsid w:val="00DA6FE8"/>
    <w:rsid w:val="00DA6FFC"/>
    <w:rsid w:val="00DA71B6"/>
    <w:rsid w:val="00DA7242"/>
    <w:rsid w:val="00DA72D9"/>
    <w:rsid w:val="00DA77A0"/>
    <w:rsid w:val="00DB0F34"/>
    <w:rsid w:val="00DB130B"/>
    <w:rsid w:val="00DB1FE2"/>
    <w:rsid w:val="00DB27C5"/>
    <w:rsid w:val="00DB2E90"/>
    <w:rsid w:val="00DB36B8"/>
    <w:rsid w:val="00DB38FF"/>
    <w:rsid w:val="00DB41AA"/>
    <w:rsid w:val="00DB4691"/>
    <w:rsid w:val="00DB481E"/>
    <w:rsid w:val="00DB48A3"/>
    <w:rsid w:val="00DB56C5"/>
    <w:rsid w:val="00DB58B2"/>
    <w:rsid w:val="00DB5D6F"/>
    <w:rsid w:val="00DB5FEF"/>
    <w:rsid w:val="00DB60FE"/>
    <w:rsid w:val="00DB64AD"/>
    <w:rsid w:val="00DB6621"/>
    <w:rsid w:val="00DB66A6"/>
    <w:rsid w:val="00DB6B2F"/>
    <w:rsid w:val="00DB6C91"/>
    <w:rsid w:val="00DB77A6"/>
    <w:rsid w:val="00DB7F86"/>
    <w:rsid w:val="00DC03B2"/>
    <w:rsid w:val="00DC0683"/>
    <w:rsid w:val="00DC0D8F"/>
    <w:rsid w:val="00DC0E8F"/>
    <w:rsid w:val="00DC1457"/>
    <w:rsid w:val="00DC1509"/>
    <w:rsid w:val="00DC1AE3"/>
    <w:rsid w:val="00DC2495"/>
    <w:rsid w:val="00DC29C0"/>
    <w:rsid w:val="00DC2A1B"/>
    <w:rsid w:val="00DC2FC9"/>
    <w:rsid w:val="00DC33DD"/>
    <w:rsid w:val="00DC39EF"/>
    <w:rsid w:val="00DC3AB1"/>
    <w:rsid w:val="00DC3C26"/>
    <w:rsid w:val="00DC40DF"/>
    <w:rsid w:val="00DC429B"/>
    <w:rsid w:val="00DC4C1A"/>
    <w:rsid w:val="00DC4E03"/>
    <w:rsid w:val="00DC50B2"/>
    <w:rsid w:val="00DC5E7D"/>
    <w:rsid w:val="00DC62BA"/>
    <w:rsid w:val="00DC6594"/>
    <w:rsid w:val="00DC66EF"/>
    <w:rsid w:val="00DC678B"/>
    <w:rsid w:val="00DC6995"/>
    <w:rsid w:val="00DC705F"/>
    <w:rsid w:val="00DC7C40"/>
    <w:rsid w:val="00DD00DA"/>
    <w:rsid w:val="00DD03D8"/>
    <w:rsid w:val="00DD04DD"/>
    <w:rsid w:val="00DD053C"/>
    <w:rsid w:val="00DD0916"/>
    <w:rsid w:val="00DD0D43"/>
    <w:rsid w:val="00DD10B5"/>
    <w:rsid w:val="00DD134C"/>
    <w:rsid w:val="00DD140A"/>
    <w:rsid w:val="00DD1472"/>
    <w:rsid w:val="00DD1731"/>
    <w:rsid w:val="00DD1A5A"/>
    <w:rsid w:val="00DD1B33"/>
    <w:rsid w:val="00DD29C2"/>
    <w:rsid w:val="00DD29F7"/>
    <w:rsid w:val="00DD336F"/>
    <w:rsid w:val="00DD3743"/>
    <w:rsid w:val="00DD3792"/>
    <w:rsid w:val="00DD3950"/>
    <w:rsid w:val="00DD43CD"/>
    <w:rsid w:val="00DD475D"/>
    <w:rsid w:val="00DD4810"/>
    <w:rsid w:val="00DD4B38"/>
    <w:rsid w:val="00DD4EF4"/>
    <w:rsid w:val="00DD5051"/>
    <w:rsid w:val="00DD554A"/>
    <w:rsid w:val="00DD5709"/>
    <w:rsid w:val="00DD5D09"/>
    <w:rsid w:val="00DD7BD9"/>
    <w:rsid w:val="00DD7BE8"/>
    <w:rsid w:val="00DD7F31"/>
    <w:rsid w:val="00DE15D0"/>
    <w:rsid w:val="00DE246A"/>
    <w:rsid w:val="00DE27FF"/>
    <w:rsid w:val="00DE33CA"/>
    <w:rsid w:val="00DE3659"/>
    <w:rsid w:val="00DE38AB"/>
    <w:rsid w:val="00DE3E04"/>
    <w:rsid w:val="00DE3EFA"/>
    <w:rsid w:val="00DE420A"/>
    <w:rsid w:val="00DE4308"/>
    <w:rsid w:val="00DE4412"/>
    <w:rsid w:val="00DE451D"/>
    <w:rsid w:val="00DE503E"/>
    <w:rsid w:val="00DE5076"/>
    <w:rsid w:val="00DE55A4"/>
    <w:rsid w:val="00DE5DBA"/>
    <w:rsid w:val="00DE5F00"/>
    <w:rsid w:val="00DE648B"/>
    <w:rsid w:val="00DE6604"/>
    <w:rsid w:val="00DE6AFF"/>
    <w:rsid w:val="00DE6E1E"/>
    <w:rsid w:val="00DE7159"/>
    <w:rsid w:val="00DE742D"/>
    <w:rsid w:val="00DE760A"/>
    <w:rsid w:val="00DE79CD"/>
    <w:rsid w:val="00DE7C9E"/>
    <w:rsid w:val="00DE7E6A"/>
    <w:rsid w:val="00DF04AB"/>
    <w:rsid w:val="00DF0726"/>
    <w:rsid w:val="00DF089D"/>
    <w:rsid w:val="00DF0E66"/>
    <w:rsid w:val="00DF106F"/>
    <w:rsid w:val="00DF1155"/>
    <w:rsid w:val="00DF133A"/>
    <w:rsid w:val="00DF1426"/>
    <w:rsid w:val="00DF1E62"/>
    <w:rsid w:val="00DF26DC"/>
    <w:rsid w:val="00DF2754"/>
    <w:rsid w:val="00DF3332"/>
    <w:rsid w:val="00DF35EC"/>
    <w:rsid w:val="00DF3788"/>
    <w:rsid w:val="00DF3A5C"/>
    <w:rsid w:val="00DF3A94"/>
    <w:rsid w:val="00DF3B44"/>
    <w:rsid w:val="00DF3C9E"/>
    <w:rsid w:val="00DF3E5C"/>
    <w:rsid w:val="00DF3F1C"/>
    <w:rsid w:val="00DF4690"/>
    <w:rsid w:val="00DF4716"/>
    <w:rsid w:val="00DF4AD4"/>
    <w:rsid w:val="00DF5918"/>
    <w:rsid w:val="00DF5EFA"/>
    <w:rsid w:val="00DF5FD0"/>
    <w:rsid w:val="00DF60F1"/>
    <w:rsid w:val="00DF63AA"/>
    <w:rsid w:val="00DF63FF"/>
    <w:rsid w:val="00DF67A7"/>
    <w:rsid w:val="00DF67B8"/>
    <w:rsid w:val="00DF6DCE"/>
    <w:rsid w:val="00DF6E81"/>
    <w:rsid w:val="00E0012E"/>
    <w:rsid w:val="00E00394"/>
    <w:rsid w:val="00E01101"/>
    <w:rsid w:val="00E01146"/>
    <w:rsid w:val="00E0178D"/>
    <w:rsid w:val="00E01896"/>
    <w:rsid w:val="00E01D99"/>
    <w:rsid w:val="00E01DF0"/>
    <w:rsid w:val="00E02056"/>
    <w:rsid w:val="00E02127"/>
    <w:rsid w:val="00E02572"/>
    <w:rsid w:val="00E0290A"/>
    <w:rsid w:val="00E02FC1"/>
    <w:rsid w:val="00E02FCB"/>
    <w:rsid w:val="00E0349C"/>
    <w:rsid w:val="00E034F0"/>
    <w:rsid w:val="00E03CFE"/>
    <w:rsid w:val="00E03ED0"/>
    <w:rsid w:val="00E040BE"/>
    <w:rsid w:val="00E040C1"/>
    <w:rsid w:val="00E043A4"/>
    <w:rsid w:val="00E049B8"/>
    <w:rsid w:val="00E04E49"/>
    <w:rsid w:val="00E04F93"/>
    <w:rsid w:val="00E04FD8"/>
    <w:rsid w:val="00E05233"/>
    <w:rsid w:val="00E0564E"/>
    <w:rsid w:val="00E057F7"/>
    <w:rsid w:val="00E05898"/>
    <w:rsid w:val="00E05AC5"/>
    <w:rsid w:val="00E06700"/>
    <w:rsid w:val="00E069E0"/>
    <w:rsid w:val="00E06EFF"/>
    <w:rsid w:val="00E07BC3"/>
    <w:rsid w:val="00E10004"/>
    <w:rsid w:val="00E1039A"/>
    <w:rsid w:val="00E10DFB"/>
    <w:rsid w:val="00E10F51"/>
    <w:rsid w:val="00E110BA"/>
    <w:rsid w:val="00E110DC"/>
    <w:rsid w:val="00E11194"/>
    <w:rsid w:val="00E115EB"/>
    <w:rsid w:val="00E11BFD"/>
    <w:rsid w:val="00E11C07"/>
    <w:rsid w:val="00E11ECC"/>
    <w:rsid w:val="00E120E0"/>
    <w:rsid w:val="00E127BD"/>
    <w:rsid w:val="00E12976"/>
    <w:rsid w:val="00E129C0"/>
    <w:rsid w:val="00E12A18"/>
    <w:rsid w:val="00E12F34"/>
    <w:rsid w:val="00E130B6"/>
    <w:rsid w:val="00E134BC"/>
    <w:rsid w:val="00E1352C"/>
    <w:rsid w:val="00E1355D"/>
    <w:rsid w:val="00E1357F"/>
    <w:rsid w:val="00E13767"/>
    <w:rsid w:val="00E139D3"/>
    <w:rsid w:val="00E13B84"/>
    <w:rsid w:val="00E13F81"/>
    <w:rsid w:val="00E13F8A"/>
    <w:rsid w:val="00E1411A"/>
    <w:rsid w:val="00E142C2"/>
    <w:rsid w:val="00E14692"/>
    <w:rsid w:val="00E14A28"/>
    <w:rsid w:val="00E151C9"/>
    <w:rsid w:val="00E15699"/>
    <w:rsid w:val="00E15A3A"/>
    <w:rsid w:val="00E15AEE"/>
    <w:rsid w:val="00E15B99"/>
    <w:rsid w:val="00E1632B"/>
    <w:rsid w:val="00E1642A"/>
    <w:rsid w:val="00E16486"/>
    <w:rsid w:val="00E168F7"/>
    <w:rsid w:val="00E16D5C"/>
    <w:rsid w:val="00E17068"/>
    <w:rsid w:val="00E170EA"/>
    <w:rsid w:val="00E17166"/>
    <w:rsid w:val="00E17509"/>
    <w:rsid w:val="00E204B7"/>
    <w:rsid w:val="00E206FF"/>
    <w:rsid w:val="00E2088B"/>
    <w:rsid w:val="00E20BBF"/>
    <w:rsid w:val="00E214CE"/>
    <w:rsid w:val="00E21D0E"/>
    <w:rsid w:val="00E21FA7"/>
    <w:rsid w:val="00E221FB"/>
    <w:rsid w:val="00E229BF"/>
    <w:rsid w:val="00E229C1"/>
    <w:rsid w:val="00E229F6"/>
    <w:rsid w:val="00E22BA7"/>
    <w:rsid w:val="00E23438"/>
    <w:rsid w:val="00E234D4"/>
    <w:rsid w:val="00E23AA0"/>
    <w:rsid w:val="00E23C80"/>
    <w:rsid w:val="00E23E39"/>
    <w:rsid w:val="00E24442"/>
    <w:rsid w:val="00E24AE5"/>
    <w:rsid w:val="00E24C59"/>
    <w:rsid w:val="00E25622"/>
    <w:rsid w:val="00E25C95"/>
    <w:rsid w:val="00E25CE8"/>
    <w:rsid w:val="00E25E1B"/>
    <w:rsid w:val="00E25E39"/>
    <w:rsid w:val="00E261DE"/>
    <w:rsid w:val="00E2627F"/>
    <w:rsid w:val="00E267DD"/>
    <w:rsid w:val="00E26B04"/>
    <w:rsid w:val="00E26BE9"/>
    <w:rsid w:val="00E26D74"/>
    <w:rsid w:val="00E279BE"/>
    <w:rsid w:val="00E27C77"/>
    <w:rsid w:val="00E3011B"/>
    <w:rsid w:val="00E302C0"/>
    <w:rsid w:val="00E30375"/>
    <w:rsid w:val="00E3042F"/>
    <w:rsid w:val="00E3054F"/>
    <w:rsid w:val="00E30605"/>
    <w:rsid w:val="00E30716"/>
    <w:rsid w:val="00E30DE1"/>
    <w:rsid w:val="00E30E78"/>
    <w:rsid w:val="00E31243"/>
    <w:rsid w:val="00E312A6"/>
    <w:rsid w:val="00E31384"/>
    <w:rsid w:val="00E3167B"/>
    <w:rsid w:val="00E316EB"/>
    <w:rsid w:val="00E3193D"/>
    <w:rsid w:val="00E31DA7"/>
    <w:rsid w:val="00E32697"/>
    <w:rsid w:val="00E32960"/>
    <w:rsid w:val="00E330E9"/>
    <w:rsid w:val="00E33247"/>
    <w:rsid w:val="00E33262"/>
    <w:rsid w:val="00E333BE"/>
    <w:rsid w:val="00E335FB"/>
    <w:rsid w:val="00E33977"/>
    <w:rsid w:val="00E33D45"/>
    <w:rsid w:val="00E33DAD"/>
    <w:rsid w:val="00E34457"/>
    <w:rsid w:val="00E34855"/>
    <w:rsid w:val="00E358B2"/>
    <w:rsid w:val="00E35B74"/>
    <w:rsid w:val="00E371A2"/>
    <w:rsid w:val="00E37788"/>
    <w:rsid w:val="00E37BC1"/>
    <w:rsid w:val="00E40269"/>
    <w:rsid w:val="00E410FC"/>
    <w:rsid w:val="00E4136F"/>
    <w:rsid w:val="00E41695"/>
    <w:rsid w:val="00E41B1B"/>
    <w:rsid w:val="00E41BC3"/>
    <w:rsid w:val="00E41BC9"/>
    <w:rsid w:val="00E41CEE"/>
    <w:rsid w:val="00E41E13"/>
    <w:rsid w:val="00E42134"/>
    <w:rsid w:val="00E4213A"/>
    <w:rsid w:val="00E425CA"/>
    <w:rsid w:val="00E429A4"/>
    <w:rsid w:val="00E42B1D"/>
    <w:rsid w:val="00E42C28"/>
    <w:rsid w:val="00E43391"/>
    <w:rsid w:val="00E4383F"/>
    <w:rsid w:val="00E43D9B"/>
    <w:rsid w:val="00E43E8C"/>
    <w:rsid w:val="00E44609"/>
    <w:rsid w:val="00E459CE"/>
    <w:rsid w:val="00E45B73"/>
    <w:rsid w:val="00E478FE"/>
    <w:rsid w:val="00E479B1"/>
    <w:rsid w:val="00E47C95"/>
    <w:rsid w:val="00E50045"/>
    <w:rsid w:val="00E50275"/>
    <w:rsid w:val="00E50D6B"/>
    <w:rsid w:val="00E51D5D"/>
    <w:rsid w:val="00E51DC4"/>
    <w:rsid w:val="00E5225E"/>
    <w:rsid w:val="00E523D5"/>
    <w:rsid w:val="00E52D5B"/>
    <w:rsid w:val="00E53137"/>
    <w:rsid w:val="00E5319B"/>
    <w:rsid w:val="00E5322C"/>
    <w:rsid w:val="00E53E32"/>
    <w:rsid w:val="00E541F1"/>
    <w:rsid w:val="00E54CFF"/>
    <w:rsid w:val="00E54F4B"/>
    <w:rsid w:val="00E54F9D"/>
    <w:rsid w:val="00E55230"/>
    <w:rsid w:val="00E55401"/>
    <w:rsid w:val="00E55913"/>
    <w:rsid w:val="00E55CBC"/>
    <w:rsid w:val="00E55CF6"/>
    <w:rsid w:val="00E56745"/>
    <w:rsid w:val="00E5676C"/>
    <w:rsid w:val="00E56FFA"/>
    <w:rsid w:val="00E57004"/>
    <w:rsid w:val="00E57170"/>
    <w:rsid w:val="00E571CC"/>
    <w:rsid w:val="00E57275"/>
    <w:rsid w:val="00E572A8"/>
    <w:rsid w:val="00E573A7"/>
    <w:rsid w:val="00E57660"/>
    <w:rsid w:val="00E57696"/>
    <w:rsid w:val="00E57E01"/>
    <w:rsid w:val="00E60250"/>
    <w:rsid w:val="00E602AF"/>
    <w:rsid w:val="00E6111A"/>
    <w:rsid w:val="00E6194A"/>
    <w:rsid w:val="00E62394"/>
    <w:rsid w:val="00E62621"/>
    <w:rsid w:val="00E62B25"/>
    <w:rsid w:val="00E62F01"/>
    <w:rsid w:val="00E63006"/>
    <w:rsid w:val="00E63021"/>
    <w:rsid w:val="00E63074"/>
    <w:rsid w:val="00E6368C"/>
    <w:rsid w:val="00E63AD5"/>
    <w:rsid w:val="00E63CBA"/>
    <w:rsid w:val="00E6483C"/>
    <w:rsid w:val="00E65173"/>
    <w:rsid w:val="00E6537F"/>
    <w:rsid w:val="00E65739"/>
    <w:rsid w:val="00E659AC"/>
    <w:rsid w:val="00E65D49"/>
    <w:rsid w:val="00E65D7D"/>
    <w:rsid w:val="00E6666F"/>
    <w:rsid w:val="00E6679D"/>
    <w:rsid w:val="00E668D4"/>
    <w:rsid w:val="00E67F3C"/>
    <w:rsid w:val="00E7001C"/>
    <w:rsid w:val="00E701CE"/>
    <w:rsid w:val="00E705FD"/>
    <w:rsid w:val="00E709E7"/>
    <w:rsid w:val="00E70E1A"/>
    <w:rsid w:val="00E70F20"/>
    <w:rsid w:val="00E7132C"/>
    <w:rsid w:val="00E7151A"/>
    <w:rsid w:val="00E71D08"/>
    <w:rsid w:val="00E71F6C"/>
    <w:rsid w:val="00E722E0"/>
    <w:rsid w:val="00E72763"/>
    <w:rsid w:val="00E729B5"/>
    <w:rsid w:val="00E72A0B"/>
    <w:rsid w:val="00E72D6F"/>
    <w:rsid w:val="00E72F4C"/>
    <w:rsid w:val="00E73488"/>
    <w:rsid w:val="00E738A7"/>
    <w:rsid w:val="00E73F1A"/>
    <w:rsid w:val="00E748A2"/>
    <w:rsid w:val="00E748C1"/>
    <w:rsid w:val="00E750CC"/>
    <w:rsid w:val="00E75BCF"/>
    <w:rsid w:val="00E75E9A"/>
    <w:rsid w:val="00E75F9F"/>
    <w:rsid w:val="00E76392"/>
    <w:rsid w:val="00E76950"/>
    <w:rsid w:val="00E76B44"/>
    <w:rsid w:val="00E76CC2"/>
    <w:rsid w:val="00E76EA2"/>
    <w:rsid w:val="00E77668"/>
    <w:rsid w:val="00E77E93"/>
    <w:rsid w:val="00E800BB"/>
    <w:rsid w:val="00E803CB"/>
    <w:rsid w:val="00E80AFE"/>
    <w:rsid w:val="00E81A41"/>
    <w:rsid w:val="00E82275"/>
    <w:rsid w:val="00E8249B"/>
    <w:rsid w:val="00E827D6"/>
    <w:rsid w:val="00E8286C"/>
    <w:rsid w:val="00E82BD6"/>
    <w:rsid w:val="00E82F95"/>
    <w:rsid w:val="00E835F1"/>
    <w:rsid w:val="00E84420"/>
    <w:rsid w:val="00E8484E"/>
    <w:rsid w:val="00E84883"/>
    <w:rsid w:val="00E84CEC"/>
    <w:rsid w:val="00E84F55"/>
    <w:rsid w:val="00E8505A"/>
    <w:rsid w:val="00E858D9"/>
    <w:rsid w:val="00E85D7D"/>
    <w:rsid w:val="00E8635F"/>
    <w:rsid w:val="00E86A70"/>
    <w:rsid w:val="00E86B92"/>
    <w:rsid w:val="00E86D4C"/>
    <w:rsid w:val="00E86E2D"/>
    <w:rsid w:val="00E8716E"/>
    <w:rsid w:val="00E87641"/>
    <w:rsid w:val="00E900E8"/>
    <w:rsid w:val="00E90615"/>
    <w:rsid w:val="00E9064B"/>
    <w:rsid w:val="00E9067F"/>
    <w:rsid w:val="00E90764"/>
    <w:rsid w:val="00E908FC"/>
    <w:rsid w:val="00E9097D"/>
    <w:rsid w:val="00E90C16"/>
    <w:rsid w:val="00E9105A"/>
    <w:rsid w:val="00E91E1E"/>
    <w:rsid w:val="00E92150"/>
    <w:rsid w:val="00E92BC8"/>
    <w:rsid w:val="00E92D5E"/>
    <w:rsid w:val="00E9329E"/>
    <w:rsid w:val="00E932CB"/>
    <w:rsid w:val="00E935AC"/>
    <w:rsid w:val="00E936DA"/>
    <w:rsid w:val="00E940D5"/>
    <w:rsid w:val="00E94712"/>
    <w:rsid w:val="00E95CD1"/>
    <w:rsid w:val="00E96369"/>
    <w:rsid w:val="00E96806"/>
    <w:rsid w:val="00E96CC3"/>
    <w:rsid w:val="00E97C31"/>
    <w:rsid w:val="00E97E0B"/>
    <w:rsid w:val="00EA0116"/>
    <w:rsid w:val="00EA06B8"/>
    <w:rsid w:val="00EA0845"/>
    <w:rsid w:val="00EA09E9"/>
    <w:rsid w:val="00EA0C16"/>
    <w:rsid w:val="00EA0D27"/>
    <w:rsid w:val="00EA151B"/>
    <w:rsid w:val="00EA1BA8"/>
    <w:rsid w:val="00EA1F8D"/>
    <w:rsid w:val="00EA203B"/>
    <w:rsid w:val="00EA20D2"/>
    <w:rsid w:val="00EA215C"/>
    <w:rsid w:val="00EA2610"/>
    <w:rsid w:val="00EA2771"/>
    <w:rsid w:val="00EA2959"/>
    <w:rsid w:val="00EA29F7"/>
    <w:rsid w:val="00EA2CF0"/>
    <w:rsid w:val="00EA317E"/>
    <w:rsid w:val="00EA3325"/>
    <w:rsid w:val="00EA35A3"/>
    <w:rsid w:val="00EA37A5"/>
    <w:rsid w:val="00EA3AAE"/>
    <w:rsid w:val="00EA415B"/>
    <w:rsid w:val="00EA42BD"/>
    <w:rsid w:val="00EA4329"/>
    <w:rsid w:val="00EA4E50"/>
    <w:rsid w:val="00EA4F90"/>
    <w:rsid w:val="00EA5195"/>
    <w:rsid w:val="00EA52AC"/>
    <w:rsid w:val="00EA565D"/>
    <w:rsid w:val="00EA5973"/>
    <w:rsid w:val="00EA5DD4"/>
    <w:rsid w:val="00EA62B0"/>
    <w:rsid w:val="00EA62CA"/>
    <w:rsid w:val="00EA6D53"/>
    <w:rsid w:val="00EA6E85"/>
    <w:rsid w:val="00EA721D"/>
    <w:rsid w:val="00EA7562"/>
    <w:rsid w:val="00EA79FF"/>
    <w:rsid w:val="00EA7B74"/>
    <w:rsid w:val="00EA7DF5"/>
    <w:rsid w:val="00EB0A69"/>
    <w:rsid w:val="00EB0ADA"/>
    <w:rsid w:val="00EB0C35"/>
    <w:rsid w:val="00EB0CFC"/>
    <w:rsid w:val="00EB1609"/>
    <w:rsid w:val="00EB1713"/>
    <w:rsid w:val="00EB18C7"/>
    <w:rsid w:val="00EB1977"/>
    <w:rsid w:val="00EB1CCF"/>
    <w:rsid w:val="00EB1F5F"/>
    <w:rsid w:val="00EB24A0"/>
    <w:rsid w:val="00EB2AA1"/>
    <w:rsid w:val="00EB2AA6"/>
    <w:rsid w:val="00EB2CB6"/>
    <w:rsid w:val="00EB2DBF"/>
    <w:rsid w:val="00EB325A"/>
    <w:rsid w:val="00EB35DA"/>
    <w:rsid w:val="00EB379A"/>
    <w:rsid w:val="00EB3969"/>
    <w:rsid w:val="00EB3B33"/>
    <w:rsid w:val="00EB4444"/>
    <w:rsid w:val="00EB483A"/>
    <w:rsid w:val="00EB4C4E"/>
    <w:rsid w:val="00EB5094"/>
    <w:rsid w:val="00EB5AD0"/>
    <w:rsid w:val="00EB6604"/>
    <w:rsid w:val="00EB6B1A"/>
    <w:rsid w:val="00EB6CF0"/>
    <w:rsid w:val="00EB6FA4"/>
    <w:rsid w:val="00EB7058"/>
    <w:rsid w:val="00EB738C"/>
    <w:rsid w:val="00EB771C"/>
    <w:rsid w:val="00EB785A"/>
    <w:rsid w:val="00EB785F"/>
    <w:rsid w:val="00EB7913"/>
    <w:rsid w:val="00EC1075"/>
    <w:rsid w:val="00EC1537"/>
    <w:rsid w:val="00EC201B"/>
    <w:rsid w:val="00EC2449"/>
    <w:rsid w:val="00EC36B0"/>
    <w:rsid w:val="00EC3E9B"/>
    <w:rsid w:val="00EC3FE8"/>
    <w:rsid w:val="00EC414D"/>
    <w:rsid w:val="00EC4176"/>
    <w:rsid w:val="00EC441F"/>
    <w:rsid w:val="00EC458D"/>
    <w:rsid w:val="00EC48E7"/>
    <w:rsid w:val="00EC4931"/>
    <w:rsid w:val="00EC4C05"/>
    <w:rsid w:val="00EC4C3E"/>
    <w:rsid w:val="00EC5353"/>
    <w:rsid w:val="00EC5952"/>
    <w:rsid w:val="00EC5AE8"/>
    <w:rsid w:val="00EC5D0B"/>
    <w:rsid w:val="00EC6907"/>
    <w:rsid w:val="00EC770A"/>
    <w:rsid w:val="00EC7C27"/>
    <w:rsid w:val="00EC7D78"/>
    <w:rsid w:val="00ED0030"/>
    <w:rsid w:val="00ED0176"/>
    <w:rsid w:val="00ED054F"/>
    <w:rsid w:val="00ED096B"/>
    <w:rsid w:val="00ED0AF4"/>
    <w:rsid w:val="00ED0D94"/>
    <w:rsid w:val="00ED10AA"/>
    <w:rsid w:val="00ED11A6"/>
    <w:rsid w:val="00ED1680"/>
    <w:rsid w:val="00ED19E7"/>
    <w:rsid w:val="00ED1BA1"/>
    <w:rsid w:val="00ED20A7"/>
    <w:rsid w:val="00ED2532"/>
    <w:rsid w:val="00ED286F"/>
    <w:rsid w:val="00ED2B82"/>
    <w:rsid w:val="00ED3060"/>
    <w:rsid w:val="00ED39B2"/>
    <w:rsid w:val="00ED4280"/>
    <w:rsid w:val="00ED42C7"/>
    <w:rsid w:val="00ED4534"/>
    <w:rsid w:val="00ED4ABF"/>
    <w:rsid w:val="00ED506D"/>
    <w:rsid w:val="00ED55F4"/>
    <w:rsid w:val="00ED59E2"/>
    <w:rsid w:val="00ED5B8F"/>
    <w:rsid w:val="00ED5C09"/>
    <w:rsid w:val="00ED5C0D"/>
    <w:rsid w:val="00ED6102"/>
    <w:rsid w:val="00ED61AF"/>
    <w:rsid w:val="00ED6235"/>
    <w:rsid w:val="00ED6286"/>
    <w:rsid w:val="00ED71CF"/>
    <w:rsid w:val="00ED7AA4"/>
    <w:rsid w:val="00EE0113"/>
    <w:rsid w:val="00EE02AC"/>
    <w:rsid w:val="00EE05BD"/>
    <w:rsid w:val="00EE089F"/>
    <w:rsid w:val="00EE0A95"/>
    <w:rsid w:val="00EE112D"/>
    <w:rsid w:val="00EE186B"/>
    <w:rsid w:val="00EE19E5"/>
    <w:rsid w:val="00EE1B12"/>
    <w:rsid w:val="00EE2788"/>
    <w:rsid w:val="00EE3893"/>
    <w:rsid w:val="00EE3B3E"/>
    <w:rsid w:val="00EE3CFD"/>
    <w:rsid w:val="00EE3E9C"/>
    <w:rsid w:val="00EE3ECD"/>
    <w:rsid w:val="00EE44FF"/>
    <w:rsid w:val="00EE4B6D"/>
    <w:rsid w:val="00EE50BD"/>
    <w:rsid w:val="00EE5883"/>
    <w:rsid w:val="00EE58DC"/>
    <w:rsid w:val="00EE6088"/>
    <w:rsid w:val="00EE64E9"/>
    <w:rsid w:val="00EE6B38"/>
    <w:rsid w:val="00EE79A3"/>
    <w:rsid w:val="00EF0122"/>
    <w:rsid w:val="00EF0C80"/>
    <w:rsid w:val="00EF10FF"/>
    <w:rsid w:val="00EF122F"/>
    <w:rsid w:val="00EF15CE"/>
    <w:rsid w:val="00EF1A4A"/>
    <w:rsid w:val="00EF1BC2"/>
    <w:rsid w:val="00EF2327"/>
    <w:rsid w:val="00EF26B7"/>
    <w:rsid w:val="00EF26EE"/>
    <w:rsid w:val="00EF3169"/>
    <w:rsid w:val="00EF3C6C"/>
    <w:rsid w:val="00EF3FB8"/>
    <w:rsid w:val="00EF4031"/>
    <w:rsid w:val="00EF44E1"/>
    <w:rsid w:val="00EF4538"/>
    <w:rsid w:val="00EF4CF4"/>
    <w:rsid w:val="00EF5C83"/>
    <w:rsid w:val="00EF5F48"/>
    <w:rsid w:val="00EF662E"/>
    <w:rsid w:val="00EF6683"/>
    <w:rsid w:val="00EF67DB"/>
    <w:rsid w:val="00EF67ED"/>
    <w:rsid w:val="00EF696C"/>
    <w:rsid w:val="00EF6ED9"/>
    <w:rsid w:val="00EF716C"/>
    <w:rsid w:val="00F002E4"/>
    <w:rsid w:val="00F003E8"/>
    <w:rsid w:val="00F00BE2"/>
    <w:rsid w:val="00F00E60"/>
    <w:rsid w:val="00F018FA"/>
    <w:rsid w:val="00F0191C"/>
    <w:rsid w:val="00F01DE4"/>
    <w:rsid w:val="00F02156"/>
    <w:rsid w:val="00F02C70"/>
    <w:rsid w:val="00F02F12"/>
    <w:rsid w:val="00F031AB"/>
    <w:rsid w:val="00F03490"/>
    <w:rsid w:val="00F034B7"/>
    <w:rsid w:val="00F03CE6"/>
    <w:rsid w:val="00F03FD8"/>
    <w:rsid w:val="00F0446F"/>
    <w:rsid w:val="00F046ED"/>
    <w:rsid w:val="00F05372"/>
    <w:rsid w:val="00F0598C"/>
    <w:rsid w:val="00F059E8"/>
    <w:rsid w:val="00F05A65"/>
    <w:rsid w:val="00F05E71"/>
    <w:rsid w:val="00F063C8"/>
    <w:rsid w:val="00F06413"/>
    <w:rsid w:val="00F066D6"/>
    <w:rsid w:val="00F06995"/>
    <w:rsid w:val="00F06ABB"/>
    <w:rsid w:val="00F06BE2"/>
    <w:rsid w:val="00F06C1E"/>
    <w:rsid w:val="00F06C99"/>
    <w:rsid w:val="00F06CDB"/>
    <w:rsid w:val="00F06DC3"/>
    <w:rsid w:val="00F06EA1"/>
    <w:rsid w:val="00F06FAE"/>
    <w:rsid w:val="00F0768A"/>
    <w:rsid w:val="00F079E9"/>
    <w:rsid w:val="00F07E82"/>
    <w:rsid w:val="00F07F14"/>
    <w:rsid w:val="00F10209"/>
    <w:rsid w:val="00F104AD"/>
    <w:rsid w:val="00F11199"/>
    <w:rsid w:val="00F1121B"/>
    <w:rsid w:val="00F11269"/>
    <w:rsid w:val="00F1160A"/>
    <w:rsid w:val="00F11D03"/>
    <w:rsid w:val="00F120FD"/>
    <w:rsid w:val="00F12457"/>
    <w:rsid w:val="00F12493"/>
    <w:rsid w:val="00F12620"/>
    <w:rsid w:val="00F128E8"/>
    <w:rsid w:val="00F130E8"/>
    <w:rsid w:val="00F135B6"/>
    <w:rsid w:val="00F13D61"/>
    <w:rsid w:val="00F14552"/>
    <w:rsid w:val="00F14795"/>
    <w:rsid w:val="00F14B6D"/>
    <w:rsid w:val="00F15605"/>
    <w:rsid w:val="00F1595E"/>
    <w:rsid w:val="00F15B5B"/>
    <w:rsid w:val="00F160CA"/>
    <w:rsid w:val="00F1610F"/>
    <w:rsid w:val="00F162E0"/>
    <w:rsid w:val="00F16518"/>
    <w:rsid w:val="00F169A4"/>
    <w:rsid w:val="00F16C9D"/>
    <w:rsid w:val="00F16E20"/>
    <w:rsid w:val="00F173FD"/>
    <w:rsid w:val="00F17553"/>
    <w:rsid w:val="00F17A57"/>
    <w:rsid w:val="00F20006"/>
    <w:rsid w:val="00F202C3"/>
    <w:rsid w:val="00F20A55"/>
    <w:rsid w:val="00F20A88"/>
    <w:rsid w:val="00F20E4B"/>
    <w:rsid w:val="00F20E7B"/>
    <w:rsid w:val="00F215F2"/>
    <w:rsid w:val="00F219AC"/>
    <w:rsid w:val="00F22ADD"/>
    <w:rsid w:val="00F23254"/>
    <w:rsid w:val="00F2325B"/>
    <w:rsid w:val="00F23338"/>
    <w:rsid w:val="00F233A1"/>
    <w:rsid w:val="00F23E40"/>
    <w:rsid w:val="00F23FE2"/>
    <w:rsid w:val="00F24677"/>
    <w:rsid w:val="00F24C90"/>
    <w:rsid w:val="00F24E0A"/>
    <w:rsid w:val="00F24FC4"/>
    <w:rsid w:val="00F2523E"/>
    <w:rsid w:val="00F259D6"/>
    <w:rsid w:val="00F25AD3"/>
    <w:rsid w:val="00F25B9A"/>
    <w:rsid w:val="00F25BDD"/>
    <w:rsid w:val="00F262AC"/>
    <w:rsid w:val="00F2634C"/>
    <w:rsid w:val="00F26860"/>
    <w:rsid w:val="00F26998"/>
    <w:rsid w:val="00F26A79"/>
    <w:rsid w:val="00F26E6F"/>
    <w:rsid w:val="00F270CB"/>
    <w:rsid w:val="00F3004D"/>
    <w:rsid w:val="00F304A7"/>
    <w:rsid w:val="00F30596"/>
    <w:rsid w:val="00F30D4C"/>
    <w:rsid w:val="00F311E9"/>
    <w:rsid w:val="00F313EB"/>
    <w:rsid w:val="00F31E82"/>
    <w:rsid w:val="00F3233E"/>
    <w:rsid w:val="00F323C0"/>
    <w:rsid w:val="00F3254B"/>
    <w:rsid w:val="00F329B3"/>
    <w:rsid w:val="00F32A5B"/>
    <w:rsid w:val="00F32C4D"/>
    <w:rsid w:val="00F33996"/>
    <w:rsid w:val="00F33A78"/>
    <w:rsid w:val="00F33DD1"/>
    <w:rsid w:val="00F34747"/>
    <w:rsid w:val="00F34B65"/>
    <w:rsid w:val="00F354E2"/>
    <w:rsid w:val="00F35546"/>
    <w:rsid w:val="00F35F76"/>
    <w:rsid w:val="00F366A6"/>
    <w:rsid w:val="00F366BC"/>
    <w:rsid w:val="00F36702"/>
    <w:rsid w:val="00F36E4A"/>
    <w:rsid w:val="00F37A36"/>
    <w:rsid w:val="00F37F5B"/>
    <w:rsid w:val="00F4045B"/>
    <w:rsid w:val="00F40F5A"/>
    <w:rsid w:val="00F41AD0"/>
    <w:rsid w:val="00F42558"/>
    <w:rsid w:val="00F42B32"/>
    <w:rsid w:val="00F4372F"/>
    <w:rsid w:val="00F43E32"/>
    <w:rsid w:val="00F43F60"/>
    <w:rsid w:val="00F44422"/>
    <w:rsid w:val="00F4469C"/>
    <w:rsid w:val="00F4554E"/>
    <w:rsid w:val="00F4556F"/>
    <w:rsid w:val="00F45BC6"/>
    <w:rsid w:val="00F4622D"/>
    <w:rsid w:val="00F46B7B"/>
    <w:rsid w:val="00F46D7C"/>
    <w:rsid w:val="00F471BD"/>
    <w:rsid w:val="00F472B8"/>
    <w:rsid w:val="00F4782E"/>
    <w:rsid w:val="00F478FF"/>
    <w:rsid w:val="00F47E49"/>
    <w:rsid w:val="00F47FE4"/>
    <w:rsid w:val="00F50805"/>
    <w:rsid w:val="00F508D8"/>
    <w:rsid w:val="00F50912"/>
    <w:rsid w:val="00F51289"/>
    <w:rsid w:val="00F512B8"/>
    <w:rsid w:val="00F513A7"/>
    <w:rsid w:val="00F51F33"/>
    <w:rsid w:val="00F5217B"/>
    <w:rsid w:val="00F52193"/>
    <w:rsid w:val="00F5225D"/>
    <w:rsid w:val="00F52620"/>
    <w:rsid w:val="00F52CB3"/>
    <w:rsid w:val="00F53563"/>
    <w:rsid w:val="00F537DE"/>
    <w:rsid w:val="00F53C2C"/>
    <w:rsid w:val="00F53CDD"/>
    <w:rsid w:val="00F53EF5"/>
    <w:rsid w:val="00F53F72"/>
    <w:rsid w:val="00F54777"/>
    <w:rsid w:val="00F54F04"/>
    <w:rsid w:val="00F5517F"/>
    <w:rsid w:val="00F56901"/>
    <w:rsid w:val="00F56983"/>
    <w:rsid w:val="00F576D9"/>
    <w:rsid w:val="00F57AA8"/>
    <w:rsid w:val="00F6084A"/>
    <w:rsid w:val="00F60959"/>
    <w:rsid w:val="00F60AFB"/>
    <w:rsid w:val="00F60E3A"/>
    <w:rsid w:val="00F61031"/>
    <w:rsid w:val="00F6129C"/>
    <w:rsid w:val="00F61457"/>
    <w:rsid w:val="00F61B3A"/>
    <w:rsid w:val="00F628D4"/>
    <w:rsid w:val="00F63430"/>
    <w:rsid w:val="00F6355F"/>
    <w:rsid w:val="00F63D8E"/>
    <w:rsid w:val="00F63F7E"/>
    <w:rsid w:val="00F656EF"/>
    <w:rsid w:val="00F6583C"/>
    <w:rsid w:val="00F65D68"/>
    <w:rsid w:val="00F65DEF"/>
    <w:rsid w:val="00F65F4A"/>
    <w:rsid w:val="00F66533"/>
    <w:rsid w:val="00F66776"/>
    <w:rsid w:val="00F67625"/>
    <w:rsid w:val="00F676B3"/>
    <w:rsid w:val="00F67BB3"/>
    <w:rsid w:val="00F67E56"/>
    <w:rsid w:val="00F67FFB"/>
    <w:rsid w:val="00F702BA"/>
    <w:rsid w:val="00F70319"/>
    <w:rsid w:val="00F706A1"/>
    <w:rsid w:val="00F708DB"/>
    <w:rsid w:val="00F7172C"/>
    <w:rsid w:val="00F71BEA"/>
    <w:rsid w:val="00F71E75"/>
    <w:rsid w:val="00F71FD8"/>
    <w:rsid w:val="00F721CD"/>
    <w:rsid w:val="00F7222B"/>
    <w:rsid w:val="00F7223E"/>
    <w:rsid w:val="00F725D4"/>
    <w:rsid w:val="00F72694"/>
    <w:rsid w:val="00F726BD"/>
    <w:rsid w:val="00F72829"/>
    <w:rsid w:val="00F72A8F"/>
    <w:rsid w:val="00F72F62"/>
    <w:rsid w:val="00F733A6"/>
    <w:rsid w:val="00F73795"/>
    <w:rsid w:val="00F7389C"/>
    <w:rsid w:val="00F7511C"/>
    <w:rsid w:val="00F75441"/>
    <w:rsid w:val="00F75510"/>
    <w:rsid w:val="00F75C7F"/>
    <w:rsid w:val="00F76173"/>
    <w:rsid w:val="00F761FD"/>
    <w:rsid w:val="00F762E4"/>
    <w:rsid w:val="00F7656E"/>
    <w:rsid w:val="00F76ADE"/>
    <w:rsid w:val="00F7703F"/>
    <w:rsid w:val="00F7784A"/>
    <w:rsid w:val="00F77DB9"/>
    <w:rsid w:val="00F80050"/>
    <w:rsid w:val="00F8077C"/>
    <w:rsid w:val="00F80B69"/>
    <w:rsid w:val="00F80ED8"/>
    <w:rsid w:val="00F81575"/>
    <w:rsid w:val="00F81BAE"/>
    <w:rsid w:val="00F81E5A"/>
    <w:rsid w:val="00F82299"/>
    <w:rsid w:val="00F822F1"/>
    <w:rsid w:val="00F8236E"/>
    <w:rsid w:val="00F8250D"/>
    <w:rsid w:val="00F82879"/>
    <w:rsid w:val="00F82AE3"/>
    <w:rsid w:val="00F839C2"/>
    <w:rsid w:val="00F84419"/>
    <w:rsid w:val="00F84488"/>
    <w:rsid w:val="00F84B75"/>
    <w:rsid w:val="00F84C44"/>
    <w:rsid w:val="00F853E0"/>
    <w:rsid w:val="00F85536"/>
    <w:rsid w:val="00F8568A"/>
    <w:rsid w:val="00F85AA9"/>
    <w:rsid w:val="00F85DA1"/>
    <w:rsid w:val="00F878BC"/>
    <w:rsid w:val="00F87BE8"/>
    <w:rsid w:val="00F87E0B"/>
    <w:rsid w:val="00F90118"/>
    <w:rsid w:val="00F90384"/>
    <w:rsid w:val="00F90649"/>
    <w:rsid w:val="00F91449"/>
    <w:rsid w:val="00F9172A"/>
    <w:rsid w:val="00F91BDD"/>
    <w:rsid w:val="00F91EFF"/>
    <w:rsid w:val="00F92470"/>
    <w:rsid w:val="00F92C2B"/>
    <w:rsid w:val="00F92D9E"/>
    <w:rsid w:val="00F9351B"/>
    <w:rsid w:val="00F93593"/>
    <w:rsid w:val="00F93743"/>
    <w:rsid w:val="00F93B52"/>
    <w:rsid w:val="00F93F98"/>
    <w:rsid w:val="00F93FD3"/>
    <w:rsid w:val="00F94927"/>
    <w:rsid w:val="00F95950"/>
    <w:rsid w:val="00F9595F"/>
    <w:rsid w:val="00F95BB2"/>
    <w:rsid w:val="00F95CE9"/>
    <w:rsid w:val="00F9643C"/>
    <w:rsid w:val="00F97EF2"/>
    <w:rsid w:val="00FA062D"/>
    <w:rsid w:val="00FA08F4"/>
    <w:rsid w:val="00FA0BD3"/>
    <w:rsid w:val="00FA163A"/>
    <w:rsid w:val="00FA1B4D"/>
    <w:rsid w:val="00FA1E52"/>
    <w:rsid w:val="00FA2531"/>
    <w:rsid w:val="00FA2B98"/>
    <w:rsid w:val="00FA2D38"/>
    <w:rsid w:val="00FA3B0F"/>
    <w:rsid w:val="00FA3CEA"/>
    <w:rsid w:val="00FA3EC5"/>
    <w:rsid w:val="00FA43B8"/>
    <w:rsid w:val="00FA4564"/>
    <w:rsid w:val="00FA4C1B"/>
    <w:rsid w:val="00FA4D25"/>
    <w:rsid w:val="00FA6A02"/>
    <w:rsid w:val="00FA6CD1"/>
    <w:rsid w:val="00FA700F"/>
    <w:rsid w:val="00FA747D"/>
    <w:rsid w:val="00FA75EA"/>
    <w:rsid w:val="00FA778A"/>
    <w:rsid w:val="00FA77E1"/>
    <w:rsid w:val="00FA7B1E"/>
    <w:rsid w:val="00FA7BE0"/>
    <w:rsid w:val="00FB0002"/>
    <w:rsid w:val="00FB014A"/>
    <w:rsid w:val="00FB07AC"/>
    <w:rsid w:val="00FB0A38"/>
    <w:rsid w:val="00FB0CE8"/>
    <w:rsid w:val="00FB0E02"/>
    <w:rsid w:val="00FB1DAB"/>
    <w:rsid w:val="00FB20DE"/>
    <w:rsid w:val="00FB20DF"/>
    <w:rsid w:val="00FB2234"/>
    <w:rsid w:val="00FB266B"/>
    <w:rsid w:val="00FB2D43"/>
    <w:rsid w:val="00FB3A48"/>
    <w:rsid w:val="00FB3A67"/>
    <w:rsid w:val="00FB3B65"/>
    <w:rsid w:val="00FB405B"/>
    <w:rsid w:val="00FB4854"/>
    <w:rsid w:val="00FB4E0B"/>
    <w:rsid w:val="00FB5ABF"/>
    <w:rsid w:val="00FB5C7E"/>
    <w:rsid w:val="00FB5D7F"/>
    <w:rsid w:val="00FB5ED2"/>
    <w:rsid w:val="00FB5F56"/>
    <w:rsid w:val="00FB6162"/>
    <w:rsid w:val="00FB6280"/>
    <w:rsid w:val="00FB630B"/>
    <w:rsid w:val="00FB6567"/>
    <w:rsid w:val="00FB6F6B"/>
    <w:rsid w:val="00FB713E"/>
    <w:rsid w:val="00FB7807"/>
    <w:rsid w:val="00FB7F26"/>
    <w:rsid w:val="00FC0382"/>
    <w:rsid w:val="00FC0FAB"/>
    <w:rsid w:val="00FC189B"/>
    <w:rsid w:val="00FC1B42"/>
    <w:rsid w:val="00FC1F5B"/>
    <w:rsid w:val="00FC26F7"/>
    <w:rsid w:val="00FC31FD"/>
    <w:rsid w:val="00FC3263"/>
    <w:rsid w:val="00FC3850"/>
    <w:rsid w:val="00FC4751"/>
    <w:rsid w:val="00FC4A87"/>
    <w:rsid w:val="00FC4B0C"/>
    <w:rsid w:val="00FC4C08"/>
    <w:rsid w:val="00FC4DD8"/>
    <w:rsid w:val="00FC4F11"/>
    <w:rsid w:val="00FC5CCC"/>
    <w:rsid w:val="00FC5EB4"/>
    <w:rsid w:val="00FC679C"/>
    <w:rsid w:val="00FC6B1D"/>
    <w:rsid w:val="00FC6C11"/>
    <w:rsid w:val="00FC6CDE"/>
    <w:rsid w:val="00FC6DDA"/>
    <w:rsid w:val="00FC7137"/>
    <w:rsid w:val="00FC75A3"/>
    <w:rsid w:val="00FC75A6"/>
    <w:rsid w:val="00FC7EB0"/>
    <w:rsid w:val="00FC7F46"/>
    <w:rsid w:val="00FD0255"/>
    <w:rsid w:val="00FD04D7"/>
    <w:rsid w:val="00FD0EB9"/>
    <w:rsid w:val="00FD10EB"/>
    <w:rsid w:val="00FD15D2"/>
    <w:rsid w:val="00FD1A2E"/>
    <w:rsid w:val="00FD1D68"/>
    <w:rsid w:val="00FD22C4"/>
    <w:rsid w:val="00FD25DF"/>
    <w:rsid w:val="00FD2876"/>
    <w:rsid w:val="00FD2F33"/>
    <w:rsid w:val="00FD3343"/>
    <w:rsid w:val="00FD33DA"/>
    <w:rsid w:val="00FD3561"/>
    <w:rsid w:val="00FD3BBC"/>
    <w:rsid w:val="00FD4064"/>
    <w:rsid w:val="00FD44C1"/>
    <w:rsid w:val="00FD5775"/>
    <w:rsid w:val="00FD595C"/>
    <w:rsid w:val="00FD60E1"/>
    <w:rsid w:val="00FD61D4"/>
    <w:rsid w:val="00FD64AD"/>
    <w:rsid w:val="00FD74C4"/>
    <w:rsid w:val="00FD7589"/>
    <w:rsid w:val="00FD761E"/>
    <w:rsid w:val="00FD7C48"/>
    <w:rsid w:val="00FE00CA"/>
    <w:rsid w:val="00FE0493"/>
    <w:rsid w:val="00FE0B20"/>
    <w:rsid w:val="00FE0F12"/>
    <w:rsid w:val="00FE1022"/>
    <w:rsid w:val="00FE1129"/>
    <w:rsid w:val="00FE11A8"/>
    <w:rsid w:val="00FE1898"/>
    <w:rsid w:val="00FE1CD2"/>
    <w:rsid w:val="00FE21E3"/>
    <w:rsid w:val="00FE225D"/>
    <w:rsid w:val="00FE2324"/>
    <w:rsid w:val="00FE232B"/>
    <w:rsid w:val="00FE2567"/>
    <w:rsid w:val="00FE25FC"/>
    <w:rsid w:val="00FE2F33"/>
    <w:rsid w:val="00FE3041"/>
    <w:rsid w:val="00FE3C23"/>
    <w:rsid w:val="00FE3DAA"/>
    <w:rsid w:val="00FE4634"/>
    <w:rsid w:val="00FE4850"/>
    <w:rsid w:val="00FE5898"/>
    <w:rsid w:val="00FE5B9F"/>
    <w:rsid w:val="00FE6185"/>
    <w:rsid w:val="00FE61CF"/>
    <w:rsid w:val="00FE6730"/>
    <w:rsid w:val="00FE6909"/>
    <w:rsid w:val="00FE6BF5"/>
    <w:rsid w:val="00FE6D3C"/>
    <w:rsid w:val="00FE75A8"/>
    <w:rsid w:val="00FE75E6"/>
    <w:rsid w:val="00FE76D1"/>
    <w:rsid w:val="00FE79B2"/>
    <w:rsid w:val="00FF0455"/>
    <w:rsid w:val="00FF04F5"/>
    <w:rsid w:val="00FF0724"/>
    <w:rsid w:val="00FF088F"/>
    <w:rsid w:val="00FF0CA6"/>
    <w:rsid w:val="00FF0DDE"/>
    <w:rsid w:val="00FF0DFF"/>
    <w:rsid w:val="00FF127B"/>
    <w:rsid w:val="00FF1BDF"/>
    <w:rsid w:val="00FF1E57"/>
    <w:rsid w:val="00FF2604"/>
    <w:rsid w:val="00FF26B1"/>
    <w:rsid w:val="00FF26DA"/>
    <w:rsid w:val="00FF277F"/>
    <w:rsid w:val="00FF27E1"/>
    <w:rsid w:val="00FF2E05"/>
    <w:rsid w:val="00FF3818"/>
    <w:rsid w:val="00FF415A"/>
    <w:rsid w:val="00FF425A"/>
    <w:rsid w:val="00FF45BE"/>
    <w:rsid w:val="00FF5071"/>
    <w:rsid w:val="00FF50B5"/>
    <w:rsid w:val="00FF58DA"/>
    <w:rsid w:val="00FF5A9B"/>
    <w:rsid w:val="00FF5C94"/>
    <w:rsid w:val="00FF5DD2"/>
    <w:rsid w:val="00FF6520"/>
    <w:rsid w:val="00FF660E"/>
    <w:rsid w:val="00FF67F5"/>
    <w:rsid w:val="00FF694F"/>
    <w:rsid w:val="00FF6ED7"/>
    <w:rsid w:val="00FF7760"/>
    <w:rsid w:val="00FF7D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07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677"/>
  </w:style>
  <w:style w:type="paragraph" w:styleId="Heading1">
    <w:name w:val="heading 1"/>
    <w:basedOn w:val="Normal"/>
    <w:next w:val="Normal"/>
    <w:link w:val="Heading1Char"/>
    <w:uiPriority w:val="9"/>
    <w:qFormat/>
    <w:rsid w:val="00B91E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70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D6A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F63C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C515A"/>
    <w:pPr>
      <w:spacing w:after="0" w:line="240" w:lineRule="auto"/>
    </w:pPr>
    <w:rPr>
      <w:rFonts w:eastAsiaTheme="minorEastAsia"/>
    </w:rPr>
  </w:style>
  <w:style w:type="character" w:customStyle="1" w:styleId="NoSpacingChar">
    <w:name w:val="No Spacing Char"/>
    <w:basedOn w:val="DefaultParagraphFont"/>
    <w:link w:val="NoSpacing"/>
    <w:uiPriority w:val="1"/>
    <w:rsid w:val="002C515A"/>
    <w:rPr>
      <w:rFonts w:eastAsiaTheme="minorEastAsia"/>
    </w:rPr>
  </w:style>
  <w:style w:type="character" w:customStyle="1" w:styleId="Heading1Char">
    <w:name w:val="Heading 1 Char"/>
    <w:basedOn w:val="DefaultParagraphFont"/>
    <w:link w:val="Heading1"/>
    <w:uiPriority w:val="9"/>
    <w:rsid w:val="00B91EAB"/>
    <w:rPr>
      <w:rFonts w:asciiTheme="majorHAnsi" w:eastAsiaTheme="majorEastAsia" w:hAnsiTheme="majorHAnsi" w:cstheme="majorBidi"/>
      <w:color w:val="2F5496" w:themeColor="accent1" w:themeShade="BF"/>
      <w:sz w:val="32"/>
      <w:szCs w:val="32"/>
    </w:rPr>
  </w:style>
  <w:style w:type="paragraph" w:styleId="ListParagraph">
    <w:name w:val="List Paragraph"/>
    <w:aliases w:val="Bullets,Paragraphe de liste1,Titulo 4,Titulo 4CxSpLast,• List Paragraph,List Paragraph11,List Paragraph1,Para,ADB paragraph numbering,Numbered List Paragraph,Main numbered paragraph,Colorful List - Accent 11,List Paragraph (numbered (a))"/>
    <w:basedOn w:val="Normal"/>
    <w:link w:val="ListParagraphChar"/>
    <w:uiPriority w:val="34"/>
    <w:qFormat/>
    <w:rsid w:val="00B91EAB"/>
    <w:pPr>
      <w:ind w:left="720"/>
      <w:contextualSpacing/>
    </w:pPr>
  </w:style>
  <w:style w:type="character" w:customStyle="1" w:styleId="Heading2Char">
    <w:name w:val="Heading 2 Char"/>
    <w:basedOn w:val="DefaultParagraphFont"/>
    <w:link w:val="Heading2"/>
    <w:uiPriority w:val="9"/>
    <w:rsid w:val="00677065"/>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aliases w:val="Bullets Char,Paragraphe de liste1 Char,Titulo 4 Char,Titulo 4CxSpLast Char,• List Paragraph Char,List Paragraph11 Char,List Paragraph1 Char,Para Char,ADB paragraph numbering Char,Numbered List Paragraph Char"/>
    <w:basedOn w:val="DefaultParagraphFont"/>
    <w:link w:val="ListParagraph"/>
    <w:uiPriority w:val="1"/>
    <w:qFormat/>
    <w:locked/>
    <w:rsid w:val="00677065"/>
  </w:style>
  <w:style w:type="paragraph" w:styleId="Header">
    <w:name w:val="header"/>
    <w:basedOn w:val="Normal"/>
    <w:link w:val="HeaderChar"/>
    <w:uiPriority w:val="99"/>
    <w:unhideWhenUsed/>
    <w:rsid w:val="00213085"/>
    <w:pPr>
      <w:tabs>
        <w:tab w:val="center" w:pos="4703"/>
        <w:tab w:val="right" w:pos="9406"/>
      </w:tabs>
      <w:spacing w:after="0" w:line="240" w:lineRule="auto"/>
    </w:pPr>
  </w:style>
  <w:style w:type="character" w:customStyle="1" w:styleId="HeaderChar">
    <w:name w:val="Header Char"/>
    <w:basedOn w:val="DefaultParagraphFont"/>
    <w:link w:val="Header"/>
    <w:uiPriority w:val="99"/>
    <w:rsid w:val="00213085"/>
  </w:style>
  <w:style w:type="paragraph" w:styleId="Footer">
    <w:name w:val="footer"/>
    <w:basedOn w:val="Normal"/>
    <w:link w:val="FooterChar"/>
    <w:uiPriority w:val="99"/>
    <w:unhideWhenUsed/>
    <w:rsid w:val="00213085"/>
    <w:pPr>
      <w:tabs>
        <w:tab w:val="center" w:pos="4703"/>
        <w:tab w:val="right" w:pos="9406"/>
      </w:tabs>
      <w:spacing w:after="0" w:line="240" w:lineRule="auto"/>
    </w:pPr>
  </w:style>
  <w:style w:type="character" w:customStyle="1" w:styleId="FooterChar">
    <w:name w:val="Footer Char"/>
    <w:basedOn w:val="DefaultParagraphFont"/>
    <w:link w:val="Footer"/>
    <w:uiPriority w:val="99"/>
    <w:rsid w:val="00213085"/>
  </w:style>
  <w:style w:type="paragraph" w:styleId="BalloonText">
    <w:name w:val="Balloon Text"/>
    <w:basedOn w:val="Normal"/>
    <w:link w:val="BalloonTextChar"/>
    <w:uiPriority w:val="99"/>
    <w:semiHidden/>
    <w:unhideWhenUsed/>
    <w:rsid w:val="003C3F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F30"/>
    <w:rPr>
      <w:rFonts w:ascii="Segoe UI" w:hAnsi="Segoe UI" w:cs="Segoe UI"/>
      <w:sz w:val="18"/>
      <w:szCs w:val="18"/>
    </w:rPr>
  </w:style>
  <w:style w:type="character" w:styleId="CommentReference">
    <w:name w:val="annotation reference"/>
    <w:basedOn w:val="DefaultParagraphFont"/>
    <w:uiPriority w:val="99"/>
    <w:semiHidden/>
    <w:unhideWhenUsed/>
    <w:rsid w:val="00C606B1"/>
    <w:rPr>
      <w:sz w:val="16"/>
      <w:szCs w:val="16"/>
    </w:rPr>
  </w:style>
  <w:style w:type="paragraph" w:styleId="CommentText">
    <w:name w:val="annotation text"/>
    <w:basedOn w:val="Normal"/>
    <w:link w:val="CommentTextChar"/>
    <w:uiPriority w:val="99"/>
    <w:unhideWhenUsed/>
    <w:rsid w:val="00C606B1"/>
    <w:pPr>
      <w:spacing w:line="240" w:lineRule="auto"/>
    </w:pPr>
    <w:rPr>
      <w:sz w:val="20"/>
      <w:szCs w:val="20"/>
    </w:rPr>
  </w:style>
  <w:style w:type="character" w:customStyle="1" w:styleId="CommentTextChar">
    <w:name w:val="Comment Text Char"/>
    <w:basedOn w:val="DefaultParagraphFont"/>
    <w:link w:val="CommentText"/>
    <w:uiPriority w:val="99"/>
    <w:rsid w:val="00C606B1"/>
    <w:rPr>
      <w:sz w:val="20"/>
      <w:szCs w:val="20"/>
    </w:rPr>
  </w:style>
  <w:style w:type="paragraph" w:styleId="CommentSubject">
    <w:name w:val="annotation subject"/>
    <w:basedOn w:val="CommentText"/>
    <w:next w:val="CommentText"/>
    <w:link w:val="CommentSubjectChar"/>
    <w:uiPriority w:val="99"/>
    <w:semiHidden/>
    <w:unhideWhenUsed/>
    <w:rsid w:val="00C606B1"/>
    <w:rPr>
      <w:b/>
      <w:bCs/>
    </w:rPr>
  </w:style>
  <w:style w:type="character" w:customStyle="1" w:styleId="CommentSubjectChar">
    <w:name w:val="Comment Subject Char"/>
    <w:basedOn w:val="CommentTextChar"/>
    <w:link w:val="CommentSubject"/>
    <w:uiPriority w:val="99"/>
    <w:semiHidden/>
    <w:rsid w:val="00C606B1"/>
    <w:rPr>
      <w:b/>
      <w:bCs/>
      <w:sz w:val="20"/>
      <w:szCs w:val="20"/>
    </w:rPr>
  </w:style>
  <w:style w:type="paragraph" w:styleId="TOCHeading">
    <w:name w:val="TOC Heading"/>
    <w:basedOn w:val="Heading1"/>
    <w:next w:val="Normal"/>
    <w:uiPriority w:val="39"/>
    <w:unhideWhenUsed/>
    <w:qFormat/>
    <w:rsid w:val="00E41CEE"/>
    <w:pPr>
      <w:outlineLvl w:val="9"/>
    </w:pPr>
  </w:style>
  <w:style w:type="paragraph" w:styleId="TOC1">
    <w:name w:val="toc 1"/>
    <w:basedOn w:val="Normal"/>
    <w:next w:val="Normal"/>
    <w:autoRedefine/>
    <w:uiPriority w:val="39"/>
    <w:unhideWhenUsed/>
    <w:rsid w:val="00854218"/>
    <w:pPr>
      <w:tabs>
        <w:tab w:val="left" w:pos="426"/>
        <w:tab w:val="right" w:pos="9072"/>
        <w:tab w:val="right" w:leader="dot" w:pos="9553"/>
      </w:tabs>
      <w:spacing w:after="0" w:line="240" w:lineRule="auto"/>
    </w:pPr>
    <w:rPr>
      <w:b/>
    </w:rPr>
  </w:style>
  <w:style w:type="paragraph" w:styleId="TOC2">
    <w:name w:val="toc 2"/>
    <w:basedOn w:val="Normal"/>
    <w:next w:val="Normal"/>
    <w:autoRedefine/>
    <w:uiPriority w:val="39"/>
    <w:unhideWhenUsed/>
    <w:rsid w:val="00CC105D"/>
    <w:pPr>
      <w:tabs>
        <w:tab w:val="left" w:pos="900"/>
        <w:tab w:val="right" w:pos="9072"/>
        <w:tab w:val="right" w:leader="dot" w:pos="9553"/>
      </w:tabs>
      <w:spacing w:after="0" w:line="240" w:lineRule="auto"/>
      <w:ind w:left="450"/>
      <w:jc w:val="both"/>
    </w:pPr>
  </w:style>
  <w:style w:type="character" w:styleId="Hyperlink">
    <w:name w:val="Hyperlink"/>
    <w:basedOn w:val="DefaultParagraphFont"/>
    <w:uiPriority w:val="99"/>
    <w:unhideWhenUsed/>
    <w:rsid w:val="00E41CEE"/>
    <w:rPr>
      <w:color w:val="0563C1" w:themeColor="hyperlink"/>
      <w:u w:val="single"/>
    </w:rPr>
  </w:style>
  <w:style w:type="character" w:customStyle="1" w:styleId="zmlenmeyenBahsetme1">
    <w:name w:val="Çözümlenmeyen Bahsetme1"/>
    <w:basedOn w:val="DefaultParagraphFont"/>
    <w:uiPriority w:val="99"/>
    <w:semiHidden/>
    <w:unhideWhenUsed/>
    <w:rsid w:val="00D3773F"/>
    <w:rPr>
      <w:color w:val="605E5C"/>
      <w:shd w:val="clear" w:color="auto" w:fill="E1DFDD"/>
    </w:rPr>
  </w:style>
  <w:style w:type="character" w:customStyle="1" w:styleId="fontstyle01">
    <w:name w:val="fontstyle01"/>
    <w:basedOn w:val="DefaultParagraphFont"/>
    <w:rsid w:val="00DA6C36"/>
    <w:rPr>
      <w:rFonts w:ascii="Arial-BoldMT" w:hAnsi="Arial-BoldMT" w:hint="default"/>
      <w:b/>
      <w:bCs/>
      <w:i w:val="0"/>
      <w:iCs w:val="0"/>
      <w:color w:val="000000"/>
      <w:sz w:val="40"/>
      <w:szCs w:val="40"/>
    </w:rPr>
  </w:style>
  <w:style w:type="paragraph" w:styleId="FootnoteText">
    <w:name w:val="footnote text"/>
    <w:aliases w:val="FOOTNOTES,fn,single space,Footnote Text Char Char,Char,Char Char,Char Char Char Char,Char Char Char Char Char Char,Char Char21,Char Char211,Footnote Text Char Char Char Char Char,Footnote Text Char1 Char Char,ft,Fußnote,AD,Boston 10"/>
    <w:basedOn w:val="Normal"/>
    <w:link w:val="FootnoteTextChar"/>
    <w:uiPriority w:val="99"/>
    <w:unhideWhenUsed/>
    <w:qFormat/>
    <w:rsid w:val="00163046"/>
    <w:pPr>
      <w:spacing w:after="0" w:line="240" w:lineRule="auto"/>
    </w:pPr>
    <w:rPr>
      <w:sz w:val="20"/>
      <w:szCs w:val="20"/>
    </w:rPr>
  </w:style>
  <w:style w:type="character" w:customStyle="1" w:styleId="FootnoteTextChar">
    <w:name w:val="Footnote Text Char"/>
    <w:aliases w:val="FOOTNOTES Char,fn Char,single space Char,Footnote Text Char Char Char,Char Char1,Char Char Char,Char Char Char Char Char,Char Char Char Char Char Char Char,Char Char21 Char,Char Char211 Char,Footnote Text Char Char Char Char Char Char"/>
    <w:basedOn w:val="DefaultParagraphFont"/>
    <w:link w:val="FootnoteText"/>
    <w:uiPriority w:val="99"/>
    <w:qFormat/>
    <w:rsid w:val="00163046"/>
    <w:rPr>
      <w:sz w:val="20"/>
      <w:szCs w:val="20"/>
    </w:rPr>
  </w:style>
  <w:style w:type="character" w:styleId="FootnoteReference">
    <w:name w:val="footnote reference"/>
    <w:aliases w:val="BVI fnr Carattere Char Char Char Carattere Char Char Char Char Char Char1 Char Char Char Carattere Char Char,BVI fnr Carattere Char Char Char Carattere Char Char Char Char Char Char1 Char Char Char Char Char Char Char,ftref Carattere"/>
    <w:basedOn w:val="DefaultParagraphFont"/>
    <w:link w:val="BVIfnrCarattereCharCharCharCarattereCharCharCharCharCharChar1CharCharCharCarattereChar"/>
    <w:uiPriority w:val="99"/>
    <w:unhideWhenUsed/>
    <w:rsid w:val="00163046"/>
    <w:rPr>
      <w:vertAlign w:val="superscript"/>
    </w:rPr>
  </w:style>
  <w:style w:type="character" w:customStyle="1" w:styleId="fontstyle21">
    <w:name w:val="fontstyle21"/>
    <w:basedOn w:val="DefaultParagraphFont"/>
    <w:rsid w:val="00DD3792"/>
    <w:rPr>
      <w:rFonts w:ascii="HelveticaNeue-Italic" w:hAnsi="HelveticaNeue-Italic" w:hint="default"/>
      <w:b w:val="0"/>
      <w:bCs w:val="0"/>
      <w:i/>
      <w:iCs/>
      <w:color w:val="231F20"/>
      <w:sz w:val="18"/>
      <w:szCs w:val="18"/>
    </w:rPr>
  </w:style>
  <w:style w:type="paragraph" w:styleId="Caption">
    <w:name w:val="caption"/>
    <w:basedOn w:val="Normal"/>
    <w:next w:val="Normal"/>
    <w:uiPriority w:val="35"/>
    <w:unhideWhenUsed/>
    <w:qFormat/>
    <w:rsid w:val="0049395E"/>
    <w:pPr>
      <w:spacing w:after="200" w:line="240" w:lineRule="auto"/>
    </w:pPr>
    <w:rPr>
      <w:i/>
      <w:iCs/>
      <w:color w:val="44546A" w:themeColor="text2"/>
      <w:sz w:val="18"/>
      <w:szCs w:val="18"/>
    </w:rPr>
  </w:style>
  <w:style w:type="character" w:styleId="Strong">
    <w:name w:val="Strong"/>
    <w:basedOn w:val="DefaultParagraphFont"/>
    <w:uiPriority w:val="22"/>
    <w:qFormat/>
    <w:rsid w:val="00B6222A"/>
    <w:rPr>
      <w:b/>
      <w:bCs/>
    </w:rPr>
  </w:style>
  <w:style w:type="paragraph" w:styleId="EndnoteText">
    <w:name w:val="endnote text"/>
    <w:basedOn w:val="Normal"/>
    <w:link w:val="EndnoteTextChar"/>
    <w:uiPriority w:val="99"/>
    <w:semiHidden/>
    <w:unhideWhenUsed/>
    <w:rsid w:val="0044674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46744"/>
    <w:rPr>
      <w:sz w:val="20"/>
      <w:szCs w:val="20"/>
    </w:rPr>
  </w:style>
  <w:style w:type="character" w:styleId="EndnoteReference">
    <w:name w:val="endnote reference"/>
    <w:basedOn w:val="DefaultParagraphFont"/>
    <w:uiPriority w:val="99"/>
    <w:semiHidden/>
    <w:unhideWhenUsed/>
    <w:rsid w:val="00446744"/>
    <w:rPr>
      <w:vertAlign w:val="superscript"/>
    </w:rPr>
  </w:style>
  <w:style w:type="character" w:customStyle="1" w:styleId="Heading3Char">
    <w:name w:val="Heading 3 Char"/>
    <w:basedOn w:val="DefaultParagraphFont"/>
    <w:link w:val="Heading3"/>
    <w:uiPriority w:val="9"/>
    <w:rsid w:val="008D6A30"/>
    <w:rPr>
      <w:rFonts w:asciiTheme="majorHAnsi" w:eastAsiaTheme="majorEastAsia" w:hAnsiTheme="majorHAnsi" w:cstheme="majorBidi"/>
      <w:color w:val="1F3763" w:themeColor="accent1" w:themeShade="7F"/>
      <w:sz w:val="24"/>
      <w:szCs w:val="24"/>
    </w:rPr>
  </w:style>
  <w:style w:type="paragraph" w:customStyle="1" w:styleId="bodytext">
    <w:name w:val="bodytext"/>
    <w:basedOn w:val="Normal"/>
    <w:rsid w:val="008D6A3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10B93"/>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Default">
    <w:name w:val="Default"/>
    <w:rsid w:val="00E01146"/>
    <w:pPr>
      <w:autoSpaceDE w:val="0"/>
      <w:autoSpaceDN w:val="0"/>
      <w:adjustRightInd w:val="0"/>
      <w:spacing w:after="0" w:line="240" w:lineRule="auto"/>
    </w:pPr>
    <w:rPr>
      <w:rFonts w:ascii="Candara" w:hAnsi="Candara" w:cs="Candara"/>
      <w:color w:val="000000"/>
      <w:sz w:val="24"/>
      <w:szCs w:val="24"/>
      <w:lang w:val="tr-TR"/>
    </w:rPr>
  </w:style>
  <w:style w:type="paragraph" w:styleId="HTMLPreformatted">
    <w:name w:val="HTML Preformatted"/>
    <w:basedOn w:val="Normal"/>
    <w:link w:val="HTMLPreformattedChar"/>
    <w:uiPriority w:val="99"/>
    <w:unhideWhenUsed/>
    <w:rsid w:val="00754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PreformattedChar">
    <w:name w:val="HTML Preformatted Char"/>
    <w:basedOn w:val="DefaultParagraphFont"/>
    <w:link w:val="HTMLPreformatted"/>
    <w:uiPriority w:val="99"/>
    <w:rsid w:val="0075407D"/>
    <w:rPr>
      <w:rFonts w:ascii="Courier New" w:eastAsia="Times New Roman" w:hAnsi="Courier New" w:cs="Courier New"/>
      <w:sz w:val="20"/>
      <w:szCs w:val="20"/>
      <w:lang w:val="tr-TR" w:eastAsia="tr-TR"/>
    </w:rPr>
  </w:style>
  <w:style w:type="character" w:customStyle="1" w:styleId="y2iqfc">
    <w:name w:val="y2iqfc"/>
    <w:basedOn w:val="DefaultParagraphFont"/>
    <w:rsid w:val="0075407D"/>
  </w:style>
  <w:style w:type="table" w:customStyle="1" w:styleId="DzTablo21">
    <w:name w:val="Düz Tablo 21"/>
    <w:basedOn w:val="TableNormal"/>
    <w:uiPriority w:val="42"/>
    <w:rsid w:val="00813D9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3">
    <w:name w:val="A3"/>
    <w:uiPriority w:val="99"/>
    <w:rsid w:val="007F63C1"/>
    <w:rPr>
      <w:rFonts w:cs="Helvetica 55 Roman"/>
      <w:color w:val="000000"/>
      <w:sz w:val="20"/>
      <w:szCs w:val="20"/>
    </w:rPr>
  </w:style>
  <w:style w:type="character" w:customStyle="1" w:styleId="Heading4Char">
    <w:name w:val="Heading 4 Char"/>
    <w:basedOn w:val="DefaultParagraphFont"/>
    <w:link w:val="Heading4"/>
    <w:uiPriority w:val="9"/>
    <w:rsid w:val="007F63C1"/>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FD64AD"/>
    <w:pPr>
      <w:tabs>
        <w:tab w:val="left" w:pos="1530"/>
        <w:tab w:val="right" w:pos="9073"/>
      </w:tabs>
      <w:spacing w:after="0" w:line="240" w:lineRule="auto"/>
      <w:ind w:left="900"/>
    </w:pPr>
  </w:style>
  <w:style w:type="character" w:customStyle="1" w:styleId="tlid-translation">
    <w:name w:val="tlid-translation"/>
    <w:basedOn w:val="DefaultParagraphFont"/>
    <w:rsid w:val="00182DCC"/>
  </w:style>
  <w:style w:type="character" w:customStyle="1" w:styleId="zmlenmeyenBahsetme2">
    <w:name w:val="Çözümlenmeyen Bahsetme2"/>
    <w:basedOn w:val="DefaultParagraphFont"/>
    <w:uiPriority w:val="99"/>
    <w:semiHidden/>
    <w:unhideWhenUsed/>
    <w:rsid w:val="00FA2D38"/>
    <w:rPr>
      <w:color w:val="605E5C"/>
      <w:shd w:val="clear" w:color="auto" w:fill="E1DFDD"/>
    </w:rPr>
  </w:style>
  <w:style w:type="paragraph" w:styleId="Revision">
    <w:name w:val="Revision"/>
    <w:hidden/>
    <w:uiPriority w:val="99"/>
    <w:semiHidden/>
    <w:rsid w:val="00E23E39"/>
    <w:pPr>
      <w:spacing w:after="0" w:line="240" w:lineRule="auto"/>
    </w:pPr>
  </w:style>
  <w:style w:type="paragraph" w:styleId="TableofFigures">
    <w:name w:val="table of figures"/>
    <w:basedOn w:val="Normal"/>
    <w:next w:val="Normal"/>
    <w:uiPriority w:val="99"/>
    <w:unhideWhenUsed/>
    <w:rsid w:val="008017D4"/>
    <w:pPr>
      <w:spacing w:after="0"/>
    </w:pPr>
  </w:style>
  <w:style w:type="table" w:styleId="TableGrid">
    <w:name w:val="Table Grid"/>
    <w:basedOn w:val="TableNormal"/>
    <w:uiPriority w:val="39"/>
    <w:rsid w:val="00801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AA7D92"/>
  </w:style>
  <w:style w:type="character" w:customStyle="1" w:styleId="viiyi">
    <w:name w:val="viiyi"/>
    <w:basedOn w:val="DefaultParagraphFont"/>
    <w:rsid w:val="00AA7D92"/>
  </w:style>
  <w:style w:type="character" w:customStyle="1" w:styleId="zmlenmeyenBahsetme3">
    <w:name w:val="Çözümlenmeyen Bahsetme3"/>
    <w:basedOn w:val="DefaultParagraphFont"/>
    <w:uiPriority w:val="99"/>
    <w:semiHidden/>
    <w:unhideWhenUsed/>
    <w:rsid w:val="00FD3343"/>
    <w:rPr>
      <w:color w:val="605E5C"/>
      <w:shd w:val="clear" w:color="auto" w:fill="E1DFDD"/>
    </w:rPr>
  </w:style>
  <w:style w:type="character" w:styleId="Emphasis">
    <w:name w:val="Emphasis"/>
    <w:basedOn w:val="DefaultParagraphFont"/>
    <w:uiPriority w:val="20"/>
    <w:qFormat/>
    <w:rsid w:val="00F11269"/>
    <w:rPr>
      <w:i/>
      <w:iCs/>
    </w:rPr>
  </w:style>
  <w:style w:type="character" w:customStyle="1" w:styleId="UnresolvedMention1">
    <w:name w:val="Unresolved Mention1"/>
    <w:basedOn w:val="DefaultParagraphFont"/>
    <w:uiPriority w:val="99"/>
    <w:semiHidden/>
    <w:unhideWhenUsed/>
    <w:rsid w:val="003A2EFE"/>
    <w:rPr>
      <w:color w:val="605E5C"/>
      <w:shd w:val="clear" w:color="auto" w:fill="E1DFDD"/>
    </w:rPr>
  </w:style>
  <w:style w:type="character" w:customStyle="1" w:styleId="UnresolvedMention2">
    <w:name w:val="Unresolved Mention2"/>
    <w:basedOn w:val="DefaultParagraphFont"/>
    <w:uiPriority w:val="99"/>
    <w:semiHidden/>
    <w:unhideWhenUsed/>
    <w:rsid w:val="004D0306"/>
    <w:rPr>
      <w:color w:val="605E5C"/>
      <w:shd w:val="clear" w:color="auto" w:fill="E1DFDD"/>
    </w:rPr>
  </w:style>
  <w:style w:type="character" w:customStyle="1" w:styleId="UnresolvedMention3">
    <w:name w:val="Unresolved Mention3"/>
    <w:basedOn w:val="DefaultParagraphFont"/>
    <w:uiPriority w:val="99"/>
    <w:semiHidden/>
    <w:unhideWhenUsed/>
    <w:rsid w:val="00135D40"/>
    <w:rPr>
      <w:color w:val="605E5C"/>
      <w:shd w:val="clear" w:color="auto" w:fill="E1DFDD"/>
    </w:rPr>
  </w:style>
  <w:style w:type="table" w:customStyle="1" w:styleId="ListeTablo31">
    <w:name w:val="Liste Tablo 31"/>
    <w:basedOn w:val="TableNormal"/>
    <w:uiPriority w:val="48"/>
    <w:rsid w:val="00A2749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Bulletpoint">
    <w:name w:val="Bullet point"/>
    <w:basedOn w:val="ListParagraph"/>
    <w:qFormat/>
    <w:rsid w:val="00215965"/>
    <w:pPr>
      <w:numPr>
        <w:numId w:val="57"/>
      </w:numPr>
      <w:spacing w:after="0" w:line="240" w:lineRule="auto"/>
      <w:ind w:left="851" w:hanging="357"/>
      <w:contextualSpacing w:val="0"/>
      <w:jc w:val="both"/>
    </w:pPr>
    <w:rPr>
      <w:rFonts w:ascii="Times New Roman" w:eastAsia="Times New Roman" w:hAnsi="Times New Roman" w:cs="Times New Roman"/>
      <w:sz w:val="24"/>
      <w:szCs w:val="24"/>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link w:val="FootnoteReference"/>
    <w:uiPriority w:val="99"/>
    <w:rsid w:val="00C25F8E"/>
    <w:pPr>
      <w:spacing w:before="120" w:line="240" w:lineRule="exact"/>
      <w:jc w:val="both"/>
    </w:pPr>
    <w:rPr>
      <w:vertAlign w:val="superscript"/>
    </w:rPr>
  </w:style>
  <w:style w:type="paragraph" w:customStyle="1" w:styleId="Heading3notnumbered">
    <w:name w:val="Heading 3 not numbered"/>
    <w:basedOn w:val="Heading3"/>
    <w:autoRedefine/>
    <w:qFormat/>
    <w:rsid w:val="007729F1"/>
    <w:pPr>
      <w:keepNext w:val="0"/>
      <w:keepLines w:val="0"/>
      <w:numPr>
        <w:ilvl w:val="2"/>
        <w:numId w:val="58"/>
      </w:numPr>
      <w:spacing w:before="0" w:line="240" w:lineRule="auto"/>
      <w:ind w:left="0" w:firstLine="0"/>
      <w:jc w:val="both"/>
    </w:pPr>
    <w:rPr>
      <w:rFonts w:ascii="Palatino Linotype" w:eastAsia="PMingLiU" w:hAnsi="Palatino Linotype" w:cs="Arial Narrow"/>
      <w:b/>
      <w:color w:val="auto"/>
      <w:lang w:eastAsia="zh-TW"/>
    </w:rPr>
  </w:style>
  <w:style w:type="paragraph" w:customStyle="1" w:styleId="Pa1">
    <w:name w:val="Pa1"/>
    <w:basedOn w:val="Normal"/>
    <w:next w:val="Normal"/>
    <w:uiPriority w:val="99"/>
    <w:rsid w:val="00972841"/>
    <w:pPr>
      <w:autoSpaceDE w:val="0"/>
      <w:autoSpaceDN w:val="0"/>
      <w:adjustRightInd w:val="0"/>
      <w:spacing w:after="0" w:line="201" w:lineRule="atLeast"/>
    </w:pPr>
    <w:rPr>
      <w:rFonts w:ascii="Source Sans Pro" w:hAnsi="Source Sans Pro"/>
      <w:sz w:val="24"/>
      <w:szCs w:val="24"/>
      <w14:ligatures w14:val="standardContextual"/>
    </w:rPr>
  </w:style>
  <w:style w:type="character" w:customStyle="1" w:styleId="A12">
    <w:name w:val="A12"/>
    <w:uiPriority w:val="99"/>
    <w:rsid w:val="00972841"/>
    <w:rPr>
      <w:rFonts w:cs="Source Sans Pro"/>
      <w:color w:val="000000"/>
      <w:sz w:val="11"/>
      <w:szCs w:val="11"/>
    </w:rPr>
  </w:style>
  <w:style w:type="paragraph" w:customStyle="1" w:styleId="Pa8">
    <w:name w:val="Pa8"/>
    <w:basedOn w:val="Normal"/>
    <w:next w:val="Normal"/>
    <w:uiPriority w:val="99"/>
    <w:rsid w:val="00972841"/>
    <w:pPr>
      <w:autoSpaceDE w:val="0"/>
      <w:autoSpaceDN w:val="0"/>
      <w:adjustRightInd w:val="0"/>
      <w:spacing w:after="0" w:line="321" w:lineRule="atLeast"/>
    </w:pPr>
    <w:rPr>
      <w:rFonts w:ascii="Source Sans Pro" w:hAnsi="Source Sans Pro"/>
      <w:sz w:val="24"/>
      <w:szCs w:val="24"/>
      <w14:ligatures w14:val="standardContextual"/>
    </w:rPr>
  </w:style>
  <w:style w:type="paragraph" w:customStyle="1" w:styleId="Pa16">
    <w:name w:val="Pa16"/>
    <w:basedOn w:val="Normal"/>
    <w:next w:val="Normal"/>
    <w:uiPriority w:val="99"/>
    <w:rsid w:val="00972841"/>
    <w:pPr>
      <w:autoSpaceDE w:val="0"/>
      <w:autoSpaceDN w:val="0"/>
      <w:adjustRightInd w:val="0"/>
      <w:spacing w:after="0" w:line="201" w:lineRule="atLeast"/>
    </w:pPr>
    <w:rPr>
      <w:rFonts w:ascii="Source Sans Pro" w:hAnsi="Source Sans Pro"/>
      <w:sz w:val="24"/>
      <w:szCs w:val="24"/>
      <w14:ligatures w14:val="standardContextual"/>
    </w:rPr>
  </w:style>
  <w:style w:type="paragraph" w:customStyle="1" w:styleId="Pa0">
    <w:name w:val="Pa0"/>
    <w:basedOn w:val="Normal"/>
    <w:next w:val="Normal"/>
    <w:uiPriority w:val="99"/>
    <w:rsid w:val="009A145D"/>
    <w:pPr>
      <w:autoSpaceDE w:val="0"/>
      <w:autoSpaceDN w:val="0"/>
      <w:adjustRightInd w:val="0"/>
      <w:spacing w:after="0" w:line="181" w:lineRule="atLeast"/>
    </w:pPr>
    <w:rPr>
      <w:rFonts w:ascii="Roboto" w:hAnsi="Roboto"/>
      <w:sz w:val="24"/>
      <w:szCs w:val="24"/>
      <w14:ligatures w14:val="standardContextual"/>
    </w:rPr>
  </w:style>
  <w:style w:type="table" w:customStyle="1" w:styleId="ListeTablo3-Vurgu61">
    <w:name w:val="Liste Tablo 3 - Vurgu 61"/>
    <w:basedOn w:val="TableNormal"/>
    <w:uiPriority w:val="48"/>
    <w:rsid w:val="009C762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KlavuzuTablo4-Vurgu61">
    <w:name w:val="Kılavuzu Tablo 4 - Vurgu 61"/>
    <w:basedOn w:val="TableNormal"/>
    <w:uiPriority w:val="49"/>
    <w:rsid w:val="0073580B"/>
    <w:pPr>
      <w:spacing w:after="0" w:line="240" w:lineRule="auto"/>
    </w:pPr>
    <w:rPr>
      <w:kern w:val="2"/>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f0">
    <w:name w:val="pf0"/>
    <w:basedOn w:val="Normal"/>
    <w:rsid w:val="00FC6C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FC6CDE"/>
    <w:rPr>
      <w:rFonts w:ascii="Segoe UI" w:hAnsi="Segoe UI" w:cs="Segoe UI" w:hint="default"/>
      <w:sz w:val="18"/>
      <w:szCs w:val="18"/>
    </w:rPr>
  </w:style>
  <w:style w:type="table" w:customStyle="1" w:styleId="KlavuzuTablo4-Vurgu31">
    <w:name w:val="Kılavuzu Tablo 4 - Vurgu 31"/>
    <w:basedOn w:val="TableNormal"/>
    <w:uiPriority w:val="49"/>
    <w:rsid w:val="0077787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68B1DB1-Normal1">
    <w:name w:val="P68B1DB1-Normal1"/>
    <w:basedOn w:val="Normal"/>
    <w:rsid w:val="007C4728"/>
    <w:pPr>
      <w:spacing w:line="256" w:lineRule="auto"/>
    </w:pPr>
    <w:rPr>
      <w:rFonts w:ascii="MyriadPro-Bold" w:hAnsi="MyriadPro-Bold" w:cs="MyriadPro-Bold"/>
      <w:b/>
      <w:sz w:val="20"/>
      <w:szCs w:val="20"/>
      <w:lang w:val="tr-TR" w:eastAsia="tr-TR"/>
      <w14:ligatures w14:val="standardContextual"/>
    </w:rPr>
  </w:style>
  <w:style w:type="paragraph" w:customStyle="1" w:styleId="P68B1DB1-Normal2">
    <w:name w:val="P68B1DB1-Normal2"/>
    <w:basedOn w:val="Normal"/>
    <w:rsid w:val="007C4728"/>
    <w:pPr>
      <w:spacing w:line="256" w:lineRule="auto"/>
    </w:pPr>
    <w:rPr>
      <w:rFonts w:ascii="MyriadPro-Regular" w:hAnsi="MyriadPro-Regular" w:cs="MyriadPro-Regular"/>
      <w:sz w:val="20"/>
      <w:szCs w:val="20"/>
      <w:lang w:val="tr-TR" w:eastAsia="tr-TR"/>
      <w14:ligatures w14:val="standardContextual"/>
    </w:rPr>
  </w:style>
  <w:style w:type="character" w:styleId="SubtleEmphasis">
    <w:name w:val="Subtle Emphasis"/>
    <w:basedOn w:val="DefaultParagraphFont"/>
    <w:uiPriority w:val="19"/>
    <w:qFormat/>
    <w:rsid w:val="00CC462A"/>
    <w:rPr>
      <w:rFonts w:ascii="Arial Narrow" w:hAnsi="Arial Narrow"/>
      <w:i/>
      <w:iCs/>
      <w:color w:val="auto"/>
      <w:sz w:val="28"/>
    </w:rPr>
  </w:style>
  <w:style w:type="table" w:styleId="ListTable2">
    <w:name w:val="List Table 2"/>
    <w:basedOn w:val="TableNormal"/>
    <w:uiPriority w:val="47"/>
    <w:rsid w:val="006D5D3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4">
    <w:name w:val="Unresolved Mention4"/>
    <w:basedOn w:val="DefaultParagraphFont"/>
    <w:uiPriority w:val="99"/>
    <w:semiHidden/>
    <w:unhideWhenUsed/>
    <w:rsid w:val="004C5EE9"/>
    <w:rPr>
      <w:color w:val="605E5C"/>
      <w:shd w:val="clear" w:color="auto" w:fill="E1DFDD"/>
    </w:rPr>
  </w:style>
  <w:style w:type="character" w:customStyle="1" w:styleId="UnresolvedMention5">
    <w:name w:val="Unresolved Mention5"/>
    <w:basedOn w:val="DefaultParagraphFont"/>
    <w:uiPriority w:val="99"/>
    <w:semiHidden/>
    <w:unhideWhenUsed/>
    <w:rsid w:val="00E729B5"/>
    <w:rPr>
      <w:color w:val="605E5C"/>
      <w:shd w:val="clear" w:color="auto" w:fill="E1DFDD"/>
    </w:rPr>
  </w:style>
  <w:style w:type="character" w:styleId="FollowedHyperlink">
    <w:name w:val="FollowedHyperlink"/>
    <w:basedOn w:val="DefaultParagraphFont"/>
    <w:uiPriority w:val="99"/>
    <w:semiHidden/>
    <w:unhideWhenUsed/>
    <w:rsid w:val="00EE02AC"/>
    <w:rPr>
      <w:color w:val="954F72" w:themeColor="followedHyperlink"/>
      <w:u w:val="single"/>
    </w:rPr>
  </w:style>
  <w:style w:type="character" w:styleId="UnresolvedMention">
    <w:name w:val="Unresolved Mention"/>
    <w:basedOn w:val="DefaultParagraphFont"/>
    <w:uiPriority w:val="99"/>
    <w:semiHidden/>
    <w:unhideWhenUsed/>
    <w:rsid w:val="008E01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44907">
      <w:bodyDiv w:val="1"/>
      <w:marLeft w:val="0"/>
      <w:marRight w:val="0"/>
      <w:marTop w:val="0"/>
      <w:marBottom w:val="0"/>
      <w:divBdr>
        <w:top w:val="none" w:sz="0" w:space="0" w:color="auto"/>
        <w:left w:val="none" w:sz="0" w:space="0" w:color="auto"/>
        <w:bottom w:val="none" w:sz="0" w:space="0" w:color="auto"/>
        <w:right w:val="none" w:sz="0" w:space="0" w:color="auto"/>
      </w:divBdr>
    </w:div>
    <w:div w:id="441656766">
      <w:bodyDiv w:val="1"/>
      <w:marLeft w:val="0"/>
      <w:marRight w:val="0"/>
      <w:marTop w:val="0"/>
      <w:marBottom w:val="0"/>
      <w:divBdr>
        <w:top w:val="none" w:sz="0" w:space="0" w:color="auto"/>
        <w:left w:val="none" w:sz="0" w:space="0" w:color="auto"/>
        <w:bottom w:val="none" w:sz="0" w:space="0" w:color="auto"/>
        <w:right w:val="none" w:sz="0" w:space="0" w:color="auto"/>
      </w:divBdr>
    </w:div>
    <w:div w:id="509952469">
      <w:bodyDiv w:val="1"/>
      <w:marLeft w:val="0"/>
      <w:marRight w:val="0"/>
      <w:marTop w:val="0"/>
      <w:marBottom w:val="0"/>
      <w:divBdr>
        <w:top w:val="none" w:sz="0" w:space="0" w:color="auto"/>
        <w:left w:val="none" w:sz="0" w:space="0" w:color="auto"/>
        <w:bottom w:val="none" w:sz="0" w:space="0" w:color="auto"/>
        <w:right w:val="none" w:sz="0" w:space="0" w:color="auto"/>
      </w:divBdr>
    </w:div>
    <w:div w:id="653074164">
      <w:bodyDiv w:val="1"/>
      <w:marLeft w:val="0"/>
      <w:marRight w:val="0"/>
      <w:marTop w:val="0"/>
      <w:marBottom w:val="0"/>
      <w:divBdr>
        <w:top w:val="none" w:sz="0" w:space="0" w:color="auto"/>
        <w:left w:val="none" w:sz="0" w:space="0" w:color="auto"/>
        <w:bottom w:val="none" w:sz="0" w:space="0" w:color="auto"/>
        <w:right w:val="none" w:sz="0" w:space="0" w:color="auto"/>
      </w:divBdr>
    </w:div>
    <w:div w:id="754666150">
      <w:bodyDiv w:val="1"/>
      <w:marLeft w:val="0"/>
      <w:marRight w:val="0"/>
      <w:marTop w:val="0"/>
      <w:marBottom w:val="0"/>
      <w:divBdr>
        <w:top w:val="none" w:sz="0" w:space="0" w:color="auto"/>
        <w:left w:val="none" w:sz="0" w:space="0" w:color="auto"/>
        <w:bottom w:val="none" w:sz="0" w:space="0" w:color="auto"/>
        <w:right w:val="none" w:sz="0" w:space="0" w:color="auto"/>
      </w:divBdr>
    </w:div>
    <w:div w:id="757098538">
      <w:bodyDiv w:val="1"/>
      <w:marLeft w:val="0"/>
      <w:marRight w:val="0"/>
      <w:marTop w:val="0"/>
      <w:marBottom w:val="0"/>
      <w:divBdr>
        <w:top w:val="none" w:sz="0" w:space="0" w:color="auto"/>
        <w:left w:val="none" w:sz="0" w:space="0" w:color="auto"/>
        <w:bottom w:val="none" w:sz="0" w:space="0" w:color="auto"/>
        <w:right w:val="none" w:sz="0" w:space="0" w:color="auto"/>
      </w:divBdr>
    </w:div>
    <w:div w:id="839127525">
      <w:bodyDiv w:val="1"/>
      <w:marLeft w:val="0"/>
      <w:marRight w:val="0"/>
      <w:marTop w:val="0"/>
      <w:marBottom w:val="0"/>
      <w:divBdr>
        <w:top w:val="none" w:sz="0" w:space="0" w:color="auto"/>
        <w:left w:val="none" w:sz="0" w:space="0" w:color="auto"/>
        <w:bottom w:val="none" w:sz="0" w:space="0" w:color="auto"/>
        <w:right w:val="none" w:sz="0" w:space="0" w:color="auto"/>
      </w:divBdr>
    </w:div>
    <w:div w:id="844562796">
      <w:bodyDiv w:val="1"/>
      <w:marLeft w:val="0"/>
      <w:marRight w:val="0"/>
      <w:marTop w:val="0"/>
      <w:marBottom w:val="0"/>
      <w:divBdr>
        <w:top w:val="none" w:sz="0" w:space="0" w:color="auto"/>
        <w:left w:val="none" w:sz="0" w:space="0" w:color="auto"/>
        <w:bottom w:val="none" w:sz="0" w:space="0" w:color="auto"/>
        <w:right w:val="none" w:sz="0" w:space="0" w:color="auto"/>
      </w:divBdr>
    </w:div>
    <w:div w:id="1032151112">
      <w:bodyDiv w:val="1"/>
      <w:marLeft w:val="0"/>
      <w:marRight w:val="0"/>
      <w:marTop w:val="0"/>
      <w:marBottom w:val="0"/>
      <w:divBdr>
        <w:top w:val="none" w:sz="0" w:space="0" w:color="auto"/>
        <w:left w:val="none" w:sz="0" w:space="0" w:color="auto"/>
        <w:bottom w:val="none" w:sz="0" w:space="0" w:color="auto"/>
        <w:right w:val="none" w:sz="0" w:space="0" w:color="auto"/>
      </w:divBdr>
    </w:div>
    <w:div w:id="1095249019">
      <w:bodyDiv w:val="1"/>
      <w:marLeft w:val="0"/>
      <w:marRight w:val="0"/>
      <w:marTop w:val="0"/>
      <w:marBottom w:val="0"/>
      <w:divBdr>
        <w:top w:val="none" w:sz="0" w:space="0" w:color="auto"/>
        <w:left w:val="none" w:sz="0" w:space="0" w:color="auto"/>
        <w:bottom w:val="none" w:sz="0" w:space="0" w:color="auto"/>
        <w:right w:val="none" w:sz="0" w:space="0" w:color="auto"/>
      </w:divBdr>
    </w:div>
    <w:div w:id="1187866762">
      <w:bodyDiv w:val="1"/>
      <w:marLeft w:val="0"/>
      <w:marRight w:val="0"/>
      <w:marTop w:val="0"/>
      <w:marBottom w:val="0"/>
      <w:divBdr>
        <w:top w:val="none" w:sz="0" w:space="0" w:color="auto"/>
        <w:left w:val="none" w:sz="0" w:space="0" w:color="auto"/>
        <w:bottom w:val="none" w:sz="0" w:space="0" w:color="auto"/>
        <w:right w:val="none" w:sz="0" w:space="0" w:color="auto"/>
      </w:divBdr>
    </w:div>
    <w:div w:id="1190485163">
      <w:bodyDiv w:val="1"/>
      <w:marLeft w:val="0"/>
      <w:marRight w:val="0"/>
      <w:marTop w:val="0"/>
      <w:marBottom w:val="0"/>
      <w:divBdr>
        <w:top w:val="none" w:sz="0" w:space="0" w:color="auto"/>
        <w:left w:val="none" w:sz="0" w:space="0" w:color="auto"/>
        <w:bottom w:val="none" w:sz="0" w:space="0" w:color="auto"/>
        <w:right w:val="none" w:sz="0" w:space="0" w:color="auto"/>
      </w:divBdr>
    </w:div>
    <w:div w:id="1399478654">
      <w:bodyDiv w:val="1"/>
      <w:marLeft w:val="0"/>
      <w:marRight w:val="0"/>
      <w:marTop w:val="0"/>
      <w:marBottom w:val="0"/>
      <w:divBdr>
        <w:top w:val="none" w:sz="0" w:space="0" w:color="auto"/>
        <w:left w:val="none" w:sz="0" w:space="0" w:color="auto"/>
        <w:bottom w:val="none" w:sz="0" w:space="0" w:color="auto"/>
        <w:right w:val="none" w:sz="0" w:space="0" w:color="auto"/>
      </w:divBdr>
    </w:div>
    <w:div w:id="1526363242">
      <w:bodyDiv w:val="1"/>
      <w:marLeft w:val="0"/>
      <w:marRight w:val="0"/>
      <w:marTop w:val="0"/>
      <w:marBottom w:val="0"/>
      <w:divBdr>
        <w:top w:val="none" w:sz="0" w:space="0" w:color="auto"/>
        <w:left w:val="none" w:sz="0" w:space="0" w:color="auto"/>
        <w:bottom w:val="none" w:sz="0" w:space="0" w:color="auto"/>
        <w:right w:val="none" w:sz="0" w:space="0" w:color="auto"/>
      </w:divBdr>
    </w:div>
    <w:div w:id="1528642271">
      <w:bodyDiv w:val="1"/>
      <w:marLeft w:val="0"/>
      <w:marRight w:val="0"/>
      <w:marTop w:val="0"/>
      <w:marBottom w:val="0"/>
      <w:divBdr>
        <w:top w:val="none" w:sz="0" w:space="0" w:color="auto"/>
        <w:left w:val="none" w:sz="0" w:space="0" w:color="auto"/>
        <w:bottom w:val="none" w:sz="0" w:space="0" w:color="auto"/>
        <w:right w:val="none" w:sz="0" w:space="0" w:color="auto"/>
      </w:divBdr>
      <w:divsChild>
        <w:div w:id="833498384">
          <w:marLeft w:val="0"/>
          <w:marRight w:val="0"/>
          <w:marTop w:val="0"/>
          <w:marBottom w:val="0"/>
          <w:divBdr>
            <w:top w:val="none" w:sz="0" w:space="0" w:color="auto"/>
            <w:left w:val="none" w:sz="0" w:space="0" w:color="auto"/>
            <w:bottom w:val="none" w:sz="0" w:space="0" w:color="auto"/>
            <w:right w:val="none" w:sz="0" w:space="0" w:color="auto"/>
          </w:divBdr>
        </w:div>
      </w:divsChild>
    </w:div>
    <w:div w:id="1582448999">
      <w:bodyDiv w:val="1"/>
      <w:marLeft w:val="0"/>
      <w:marRight w:val="0"/>
      <w:marTop w:val="0"/>
      <w:marBottom w:val="0"/>
      <w:divBdr>
        <w:top w:val="none" w:sz="0" w:space="0" w:color="auto"/>
        <w:left w:val="none" w:sz="0" w:space="0" w:color="auto"/>
        <w:bottom w:val="none" w:sz="0" w:space="0" w:color="auto"/>
        <w:right w:val="none" w:sz="0" w:space="0" w:color="auto"/>
      </w:divBdr>
      <w:divsChild>
        <w:div w:id="544606284">
          <w:marLeft w:val="0"/>
          <w:marRight w:val="0"/>
          <w:marTop w:val="0"/>
          <w:marBottom w:val="0"/>
          <w:divBdr>
            <w:top w:val="none" w:sz="0" w:space="0" w:color="auto"/>
            <w:left w:val="none" w:sz="0" w:space="0" w:color="auto"/>
            <w:bottom w:val="none" w:sz="0" w:space="0" w:color="auto"/>
            <w:right w:val="none" w:sz="0" w:space="0" w:color="auto"/>
          </w:divBdr>
        </w:div>
      </w:divsChild>
    </w:div>
    <w:div w:id="1620254912">
      <w:bodyDiv w:val="1"/>
      <w:marLeft w:val="0"/>
      <w:marRight w:val="0"/>
      <w:marTop w:val="0"/>
      <w:marBottom w:val="0"/>
      <w:divBdr>
        <w:top w:val="none" w:sz="0" w:space="0" w:color="auto"/>
        <w:left w:val="none" w:sz="0" w:space="0" w:color="auto"/>
        <w:bottom w:val="none" w:sz="0" w:space="0" w:color="auto"/>
        <w:right w:val="none" w:sz="0" w:space="0" w:color="auto"/>
      </w:divBdr>
      <w:divsChild>
        <w:div w:id="874657498">
          <w:marLeft w:val="0"/>
          <w:marRight w:val="0"/>
          <w:marTop w:val="0"/>
          <w:marBottom w:val="0"/>
          <w:divBdr>
            <w:top w:val="none" w:sz="0" w:space="0" w:color="auto"/>
            <w:left w:val="none" w:sz="0" w:space="0" w:color="auto"/>
            <w:bottom w:val="none" w:sz="0" w:space="0" w:color="auto"/>
            <w:right w:val="none" w:sz="0" w:space="0" w:color="auto"/>
          </w:divBdr>
        </w:div>
      </w:divsChild>
    </w:div>
    <w:div w:id="1629622692">
      <w:bodyDiv w:val="1"/>
      <w:marLeft w:val="0"/>
      <w:marRight w:val="0"/>
      <w:marTop w:val="0"/>
      <w:marBottom w:val="0"/>
      <w:divBdr>
        <w:top w:val="none" w:sz="0" w:space="0" w:color="auto"/>
        <w:left w:val="none" w:sz="0" w:space="0" w:color="auto"/>
        <w:bottom w:val="none" w:sz="0" w:space="0" w:color="auto"/>
        <w:right w:val="none" w:sz="0" w:space="0" w:color="auto"/>
      </w:divBdr>
    </w:div>
    <w:div w:id="1632636749">
      <w:bodyDiv w:val="1"/>
      <w:marLeft w:val="0"/>
      <w:marRight w:val="0"/>
      <w:marTop w:val="0"/>
      <w:marBottom w:val="0"/>
      <w:divBdr>
        <w:top w:val="none" w:sz="0" w:space="0" w:color="auto"/>
        <w:left w:val="none" w:sz="0" w:space="0" w:color="auto"/>
        <w:bottom w:val="none" w:sz="0" w:space="0" w:color="auto"/>
        <w:right w:val="none" w:sz="0" w:space="0" w:color="auto"/>
      </w:divBdr>
    </w:div>
    <w:div w:id="1778522165">
      <w:bodyDiv w:val="1"/>
      <w:marLeft w:val="0"/>
      <w:marRight w:val="0"/>
      <w:marTop w:val="0"/>
      <w:marBottom w:val="0"/>
      <w:divBdr>
        <w:top w:val="none" w:sz="0" w:space="0" w:color="auto"/>
        <w:left w:val="none" w:sz="0" w:space="0" w:color="auto"/>
        <w:bottom w:val="none" w:sz="0" w:space="0" w:color="auto"/>
        <w:right w:val="none" w:sz="0" w:space="0" w:color="auto"/>
      </w:divBdr>
      <w:divsChild>
        <w:div w:id="512384610">
          <w:marLeft w:val="0"/>
          <w:marRight w:val="0"/>
          <w:marTop w:val="0"/>
          <w:marBottom w:val="0"/>
          <w:divBdr>
            <w:top w:val="none" w:sz="0" w:space="0" w:color="auto"/>
            <w:left w:val="none" w:sz="0" w:space="0" w:color="auto"/>
            <w:bottom w:val="none" w:sz="0" w:space="0" w:color="auto"/>
            <w:right w:val="none" w:sz="0" w:space="0" w:color="auto"/>
          </w:divBdr>
        </w:div>
      </w:divsChild>
    </w:div>
    <w:div w:id="2003120925">
      <w:bodyDiv w:val="1"/>
      <w:marLeft w:val="0"/>
      <w:marRight w:val="0"/>
      <w:marTop w:val="0"/>
      <w:marBottom w:val="0"/>
      <w:divBdr>
        <w:top w:val="none" w:sz="0" w:space="0" w:color="auto"/>
        <w:left w:val="none" w:sz="0" w:space="0" w:color="auto"/>
        <w:bottom w:val="none" w:sz="0" w:space="0" w:color="auto"/>
        <w:right w:val="none" w:sz="0" w:space="0" w:color="auto"/>
      </w:divBdr>
      <w:divsChild>
        <w:div w:id="2037806745">
          <w:marLeft w:val="0"/>
          <w:marRight w:val="0"/>
          <w:marTop w:val="0"/>
          <w:marBottom w:val="0"/>
          <w:divBdr>
            <w:top w:val="none" w:sz="0" w:space="0" w:color="auto"/>
            <w:left w:val="none" w:sz="0" w:space="0" w:color="auto"/>
            <w:bottom w:val="none" w:sz="0" w:space="0" w:color="auto"/>
            <w:right w:val="none" w:sz="0" w:space="0" w:color="auto"/>
          </w:divBdr>
        </w:div>
      </w:divsChild>
    </w:div>
    <w:div w:id="206760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o.org/3/i7688e/i7688e.pdf" TargetMode="External"/><Relationship Id="rId299" Type="http://schemas.openxmlformats.org/officeDocument/2006/relationships/hyperlink" Target="http://www.fao.org/3/a-at523e.pdf" TargetMode="External"/><Relationship Id="rId21" Type="http://schemas.microsoft.com/office/2007/relationships/diagramDrawing" Target="diagrams/drawing1.xml"/><Relationship Id="rId63" Type="http://schemas.openxmlformats.org/officeDocument/2006/relationships/image" Target="media/image43.jpeg"/><Relationship Id="rId159" Type="http://schemas.openxmlformats.org/officeDocument/2006/relationships/hyperlink" Target="https://www.tandfonline.com/doi/epdf/10.1080/26395916.2020.1808705?needAccess=true&amp;role=button" TargetMode="External"/><Relationship Id="rId170" Type="http://schemas.openxmlformats.org/officeDocument/2006/relationships/hyperlink" Target="https://www.fao.org/in-action/forest-landscape-restoration-mechanism/en/" TargetMode="External"/><Relationship Id="rId226" Type="http://schemas.openxmlformats.org/officeDocument/2006/relationships/hyperlink" Target="https://www.fao.org/documents/card/en/c/cb7149en" TargetMode="External"/><Relationship Id="rId268" Type="http://schemas.openxmlformats.org/officeDocument/2006/relationships/hyperlink" Target="https://lib.icimod.org/record/31624" TargetMode="External"/><Relationship Id="rId32" Type="http://schemas.openxmlformats.org/officeDocument/2006/relationships/hyperlink" Target="https://www.multitran.com/m.exe?s=%D0%95%D0%AD%D0%9A+%D0%9E%D0%9E%D0%9D&amp;l1=2&amp;l2=1" TargetMode="External"/><Relationship Id="rId74" Type="http://schemas.openxmlformats.org/officeDocument/2006/relationships/hyperlink" Target="https://doi.org/10.1111/gcb.15873" TargetMode="External"/><Relationship Id="rId128" Type="http://schemas.openxmlformats.org/officeDocument/2006/relationships/hyperlink" Target="https://www.fao.org/documents/card/en/c/CB9360RU" TargetMode="External"/><Relationship Id="rId5" Type="http://schemas.openxmlformats.org/officeDocument/2006/relationships/webSettings" Target="webSettings.xml"/><Relationship Id="rId181" Type="http://schemas.openxmlformats.org/officeDocument/2006/relationships/hyperlink" Target="http://www.fao.org/3/a-i3821e.pdf" TargetMode="External"/><Relationship Id="rId237" Type="http://schemas.openxmlformats.org/officeDocument/2006/relationships/hyperlink" Target="https://www.fao.org/3/i5880e/i5880e.pdf" TargetMode="External"/><Relationship Id="rId279" Type="http://schemas.openxmlformats.org/officeDocument/2006/relationships/hyperlink" Target="https://www.fao.org/3/i5937e/i5937e.pdf" TargetMode="External"/><Relationship Id="rId43" Type="http://schemas.openxmlformats.org/officeDocument/2006/relationships/image" Target="media/image23.jpeg"/><Relationship Id="rId139" Type="http://schemas.openxmlformats.org/officeDocument/2006/relationships/hyperlink" Target="https://www.fao.org/documents/card/en/c/cb3803en/" TargetMode="External"/><Relationship Id="rId290" Type="http://schemas.openxmlformats.org/officeDocument/2006/relationships/hyperlink" Target="https://www.fao.org/mountain-partnership/en/" TargetMode="External"/><Relationship Id="rId304" Type="http://schemas.openxmlformats.org/officeDocument/2006/relationships/hyperlink" Target="https://www.fao.org/pollination/projects/conservation-and-management-of-pollination-for-sustainable-agriculture/en/" TargetMode="External"/><Relationship Id="rId85" Type="http://schemas.openxmlformats.org/officeDocument/2006/relationships/hyperlink" Target="https://www.fao.org/documents/card/en/c/cb3140en" TargetMode="External"/><Relationship Id="rId150" Type="http://schemas.openxmlformats.org/officeDocument/2006/relationships/hyperlink" Target="https://www.fao.org/fileadmin/user_upload/mountain_partnership/docs/MPP%20Flyer%20with%20Date.pdf" TargetMode="External"/><Relationship Id="rId192" Type="http://schemas.openxmlformats.org/officeDocument/2006/relationships/hyperlink" Target="https://doi.org/10.1038/s41558-021-01062-1" TargetMode="External"/><Relationship Id="rId206" Type="http://schemas.openxmlformats.org/officeDocument/2006/relationships/hyperlink" Target="https://www.fao.org/documents/card/en/c/ca9295en" TargetMode="External"/><Relationship Id="rId248" Type="http://schemas.openxmlformats.org/officeDocument/2006/relationships/hyperlink" Target="https://www.fao.org/3/ca9458en/CA9458EN.pdf" TargetMode="External"/><Relationship Id="rId12" Type="http://schemas.openxmlformats.org/officeDocument/2006/relationships/image" Target="media/image3.png"/><Relationship Id="rId108" Type="http://schemas.openxmlformats.org/officeDocument/2006/relationships/hyperlink" Target="https://www.fao.org/documents/card/en/c/cb4205en" TargetMode="External"/><Relationship Id="rId54" Type="http://schemas.openxmlformats.org/officeDocument/2006/relationships/image" Target="media/image34.jpeg"/><Relationship Id="rId96" Type="http://schemas.openxmlformats.org/officeDocument/2006/relationships/hyperlink" Target="https://www.fao.org/documents/card/en/c/ca3215en" TargetMode="External"/><Relationship Id="rId161" Type="http://schemas.openxmlformats.org/officeDocument/2006/relationships/hyperlink" Target="https://www.frontiersin.org/articles/10.3389/fsufs.2022.933080/full" TargetMode="External"/><Relationship Id="rId217" Type="http://schemas.openxmlformats.org/officeDocument/2006/relationships/hyperlink" Target="https://www.fao.org/3/I8499EN/i8499en.pdf" TargetMode="External"/><Relationship Id="rId259" Type="http://schemas.openxmlformats.org/officeDocument/2006/relationships/hyperlink" Target="https://www.fao.org/documents/card/en/c/cc0110en" TargetMode="External"/><Relationship Id="rId23" Type="http://schemas.openxmlformats.org/officeDocument/2006/relationships/footer" Target="footer7.xml"/><Relationship Id="rId119" Type="http://schemas.openxmlformats.org/officeDocument/2006/relationships/hyperlink" Target="https://www.fao.org/3/CA2675EN/ca2675en.pdf" TargetMode="External"/><Relationship Id="rId270" Type="http://schemas.openxmlformats.org/officeDocument/2006/relationships/hyperlink" Target="https://www.fao.org/3/Y2781E/Y2781E00.htm" TargetMode="External"/><Relationship Id="rId44" Type="http://schemas.openxmlformats.org/officeDocument/2006/relationships/image" Target="media/image24.jpeg"/><Relationship Id="rId65" Type="http://schemas.openxmlformats.org/officeDocument/2006/relationships/hyperlink" Target="https://www.bonnchallenge.org/" TargetMode="External"/><Relationship Id="rId86" Type="http://schemas.openxmlformats.org/officeDocument/2006/relationships/hyperlink" Target="https://www.fao.org/documents/card/en/c/cb3141en" TargetMode="External"/><Relationship Id="rId130" Type="http://schemas.openxmlformats.org/officeDocument/2006/relationships/hyperlink" Target="https://www.fao.org/3/ca9458en/CA9458EN.pdf" TargetMode="External"/><Relationship Id="rId151" Type="http://schemas.openxmlformats.org/officeDocument/2006/relationships/hyperlink" Target="https://www.fao.org/3/Y2781E/Y2781E00.htm" TargetMode="External"/><Relationship Id="rId172" Type="http://schemas.openxmlformats.org/officeDocument/2006/relationships/hyperlink" Target="https://www.fao.org/documents/card/en/c/cc2668en" TargetMode="External"/><Relationship Id="rId193" Type="http://schemas.openxmlformats.org/officeDocument/2006/relationships/hyperlink" Target="https://doi.org/10.1111/gcb.15873" TargetMode="External"/><Relationship Id="rId207" Type="http://schemas.openxmlformats.org/officeDocument/2006/relationships/hyperlink" Target="https://www.fao.org/documents/card/en/c/CA1201EN" TargetMode="External"/><Relationship Id="rId228" Type="http://schemas.openxmlformats.org/officeDocument/2006/relationships/hyperlink" Target="https://www.fao.org/3/cb4826en/cb4826en.pdf" TargetMode="External"/><Relationship Id="rId249" Type="http://schemas.openxmlformats.org/officeDocument/2006/relationships/hyperlink" Target="https://www.fao.org/in-action/forest-water-tool/en/" TargetMode="External"/><Relationship Id="rId13" Type="http://schemas.openxmlformats.org/officeDocument/2006/relationships/footer" Target="footer3.xml"/><Relationship Id="rId109" Type="http://schemas.openxmlformats.org/officeDocument/2006/relationships/hyperlink" Target="https://www.fao.org/documents/card/en/c/cb7149en" TargetMode="External"/><Relationship Id="rId260" Type="http://schemas.openxmlformats.org/officeDocument/2006/relationships/hyperlink" Target="https://www.fao.org/dryland-forestry/resources/en/" TargetMode="External"/><Relationship Id="rId281" Type="http://schemas.openxmlformats.org/officeDocument/2006/relationships/hyperlink" Target="https://www.tandfonline.com/doi/epdf/10.1080/26395916.2020.1808705?needAccess=true&amp;role=button" TargetMode="External"/><Relationship Id="rId34" Type="http://schemas.openxmlformats.org/officeDocument/2006/relationships/image" Target="media/image14.jpeg"/><Relationship Id="rId55" Type="http://schemas.openxmlformats.org/officeDocument/2006/relationships/image" Target="media/image35.jpeg"/><Relationship Id="rId76" Type="http://schemas.openxmlformats.org/officeDocument/2006/relationships/hyperlink" Target="https://doi.org/10.1016/j.ufug.2019.126392" TargetMode="External"/><Relationship Id="rId97" Type="http://schemas.openxmlformats.org/officeDocument/2006/relationships/hyperlink" Target="https://www.fao.org/documents/card/en/c/ca3215en" TargetMode="External"/><Relationship Id="rId120" Type="http://schemas.openxmlformats.org/officeDocument/2006/relationships/hyperlink" Target="https://www.fao.org/3/i5880e/i5880e.pdf" TargetMode="External"/><Relationship Id="rId141" Type="http://schemas.openxmlformats.org/officeDocument/2006/relationships/hyperlink" Target="https://www.fao.org/dryland-forestry/resources/en/" TargetMode="External"/><Relationship Id="rId7" Type="http://schemas.openxmlformats.org/officeDocument/2006/relationships/endnotes" Target="endnotes.xml"/><Relationship Id="rId162" Type="http://schemas.openxmlformats.org/officeDocument/2006/relationships/hyperlink" Target="https://bioone.org/journals/mountain-research-and-development/volume-40/issue-4/MRD-JOURNAL-D-20-00067.1/Promoting-Mountain-Biodiversity-Through-Sustainable-Value-Chains/10.1659/MRD-JOURNAL-D-20-00067.1.full" TargetMode="External"/><Relationship Id="rId183" Type="http://schemas.openxmlformats.org/officeDocument/2006/relationships/hyperlink" Target="https://www.fao.org/publications/card/en/c/I9184EN/" TargetMode="External"/><Relationship Id="rId218" Type="http://schemas.openxmlformats.org/officeDocument/2006/relationships/hyperlink" Target="https://www.fao.org/3/I9705EN/i9705en.pdf" TargetMode="External"/><Relationship Id="rId239" Type="http://schemas.openxmlformats.org/officeDocument/2006/relationships/hyperlink" Target="https://www.fao.org/3/a0039e/a0039e.pdf" TargetMode="External"/><Relationship Id="rId250" Type="http://schemas.openxmlformats.org/officeDocument/2006/relationships/hyperlink" Target="https://www.fao.org/3/cc2510en/cc2510en.pdf" TargetMode="External"/><Relationship Id="rId271" Type="http://schemas.openxmlformats.org/officeDocument/2006/relationships/hyperlink" Target="https://www.fao.org/3/i2579e/i2579e.pdf" TargetMode="External"/><Relationship Id="rId292" Type="http://schemas.openxmlformats.org/officeDocument/2006/relationships/hyperlink" Target="https://www.fao.org/in-action/forest-landscape-restoration-mechanism/en/" TargetMode="External"/><Relationship Id="rId306" Type="http://schemas.openxmlformats.org/officeDocument/2006/relationships/hyperlink" Target="https://www.fao.org/documents/card/en/c/ca8965en" TargetMode="External"/><Relationship Id="rId24" Type="http://schemas.openxmlformats.org/officeDocument/2006/relationships/image" Target="media/image5.jpeg"/><Relationship Id="rId45" Type="http://schemas.openxmlformats.org/officeDocument/2006/relationships/image" Target="media/image25.jpeg"/><Relationship Id="rId66" Type="http://schemas.openxmlformats.org/officeDocument/2006/relationships/hyperlink" Target="https://doi.org/10.1111/gcb.15645" TargetMode="External"/><Relationship Id="rId87" Type="http://schemas.openxmlformats.org/officeDocument/2006/relationships/hyperlink" Target="https://www.fao.org/3/ca7089en/CA7089EN.pdf" TargetMode="External"/><Relationship Id="rId110" Type="http://schemas.openxmlformats.org/officeDocument/2006/relationships/hyperlink" Target="https://www.fao.org/3/cb7506en/cb7506en.pdf" TargetMode="External"/><Relationship Id="rId131" Type="http://schemas.openxmlformats.org/officeDocument/2006/relationships/hyperlink" Target="https://www.fao.org/in-action/forest-water-tool/en/" TargetMode="External"/><Relationship Id="rId152" Type="http://schemas.openxmlformats.org/officeDocument/2006/relationships/hyperlink" Target="https://www.fao.org/3/i2190e/i2190e00.pdf" TargetMode="External"/><Relationship Id="rId173" Type="http://schemas.openxmlformats.org/officeDocument/2006/relationships/hyperlink" Target="https://www.fao.org/documents/card/en/c/cb5798en" TargetMode="External"/><Relationship Id="rId194" Type="http://schemas.openxmlformats.org/officeDocument/2006/relationships/hyperlink" Target="https://doi.org/10.1111/gcb.15513" TargetMode="External"/><Relationship Id="rId208" Type="http://schemas.openxmlformats.org/officeDocument/2006/relationships/hyperlink" Target="https://www.fao.org/documents/card/en/c/cb1271en" TargetMode="External"/><Relationship Id="rId229" Type="http://schemas.openxmlformats.org/officeDocument/2006/relationships/hyperlink" Target="https://www.fao.org/3/CA2898B/ca2898b.pdf" TargetMode="External"/><Relationship Id="rId240" Type="http://schemas.openxmlformats.org/officeDocument/2006/relationships/hyperlink" Target="https://www.fao.org/3/i4668e/i4668e.pdf" TargetMode="External"/><Relationship Id="rId261" Type="http://schemas.openxmlformats.org/officeDocument/2006/relationships/hyperlink" Target="https://www.fao.org/3/cb5349en/cb5349en.pdf" TargetMode="External"/><Relationship Id="rId14" Type="http://schemas.openxmlformats.org/officeDocument/2006/relationships/footer" Target="footer4.xml"/><Relationship Id="rId35" Type="http://schemas.openxmlformats.org/officeDocument/2006/relationships/image" Target="media/image15.jpeg"/><Relationship Id="rId56" Type="http://schemas.openxmlformats.org/officeDocument/2006/relationships/image" Target="media/image36.jpeg"/><Relationship Id="rId77" Type="http://schemas.openxmlformats.org/officeDocument/2006/relationships/hyperlink" Target="https://www.fao.org/documents/card/ru/c/CB4934RU" TargetMode="External"/><Relationship Id="rId100" Type="http://schemas.openxmlformats.org/officeDocument/2006/relationships/hyperlink" Target="https://www.fao.org/3/I8499EN/i8499en.pdf" TargetMode="External"/><Relationship Id="rId282" Type="http://schemas.openxmlformats.org/officeDocument/2006/relationships/hyperlink" Target="https://www.fao.org/documents/card/en/c/cb6536en" TargetMode="External"/><Relationship Id="rId8" Type="http://schemas.openxmlformats.org/officeDocument/2006/relationships/image" Target="media/image1.jpeg"/><Relationship Id="rId98" Type="http://schemas.openxmlformats.org/officeDocument/2006/relationships/hyperlink" Target="https://www.fao.org/3/i4814e/i4814e.pdf" TargetMode="External"/><Relationship Id="rId121" Type="http://schemas.openxmlformats.org/officeDocument/2006/relationships/hyperlink" Target="https://www.fao.org/documents/card/ru/c/CC0461RU" TargetMode="External"/><Relationship Id="rId142" Type="http://schemas.openxmlformats.org/officeDocument/2006/relationships/hyperlink" Target="https://www.fao.org/3/cb5349en/cb5349en.pdf" TargetMode="External"/><Relationship Id="rId163" Type="http://schemas.openxmlformats.org/officeDocument/2006/relationships/hyperlink" Target="https://bioone.org/journals/mountain-research-and-development/volume-39/issue-3/MRD-JOURNAL-D-20-00005.1/FAO-Assists-in-Enhancing-the-Resilience-of-Mountain-Communities-and/10.1659/MRD-JOURNAL-D-20-00005.1.full" TargetMode="External"/><Relationship Id="rId184" Type="http://schemas.openxmlformats.org/officeDocument/2006/relationships/hyperlink" Target="https://www.fao.org/documents/card/en/c/ca8965en" TargetMode="External"/><Relationship Id="rId219" Type="http://schemas.openxmlformats.org/officeDocument/2006/relationships/hyperlink" Target="https://www.fao.org/3/ca5539en/CA5539EN.pdf" TargetMode="External"/><Relationship Id="rId230" Type="http://schemas.openxmlformats.org/officeDocument/2006/relationships/hyperlink" Target="https://www.fao.org/3/i6641e/i6641e.pdf" TargetMode="External"/><Relationship Id="rId251" Type="http://schemas.openxmlformats.org/officeDocument/2006/relationships/hyperlink" Target="https://www.fao.org/3/cc5223en/cc5223en.pdf" TargetMode="External"/><Relationship Id="rId25" Type="http://schemas.openxmlformats.org/officeDocument/2006/relationships/image" Target="media/image6.jpeg"/><Relationship Id="rId46" Type="http://schemas.openxmlformats.org/officeDocument/2006/relationships/image" Target="media/image26.jpeg"/><Relationship Id="rId67" Type="http://schemas.openxmlformats.org/officeDocument/2006/relationships/hyperlink" Target="https://doi.org/10.1007/978-981-13-6830-1_10" TargetMode="External"/><Relationship Id="rId272" Type="http://schemas.openxmlformats.org/officeDocument/2006/relationships/hyperlink" Target="https://www.fao.org/3/i2190e/i2190e00.pdf" TargetMode="External"/><Relationship Id="rId293" Type="http://schemas.openxmlformats.org/officeDocument/2006/relationships/hyperlink" Target="https://www.fao.org/documents/card/en/c/cc3417en" TargetMode="External"/><Relationship Id="rId307" Type="http://schemas.openxmlformats.org/officeDocument/2006/relationships/hyperlink" Target="https://www.fao.org/documents/card/en/c/cc0170en" TargetMode="External"/><Relationship Id="rId88" Type="http://schemas.openxmlformats.org/officeDocument/2006/relationships/hyperlink" Target="https://www.fao.org/documents/card/en/c/ca9295en" TargetMode="External"/><Relationship Id="rId111" Type="http://schemas.openxmlformats.org/officeDocument/2006/relationships/hyperlink" Target="https://www.fao.org/3/cb4826en/cb4826en.pdf" TargetMode="External"/><Relationship Id="rId132" Type="http://schemas.openxmlformats.org/officeDocument/2006/relationships/hyperlink" Target="https://www.fao.org/3/cc2510en/cc2510en.pdf" TargetMode="External"/><Relationship Id="rId153" Type="http://schemas.openxmlformats.org/officeDocument/2006/relationships/hyperlink" Target="https://www.fao.org/3/i1650e/i1650e00.pdf" TargetMode="External"/><Relationship Id="rId174" Type="http://schemas.openxmlformats.org/officeDocument/2006/relationships/hyperlink" Target="https://www.fao.org/documents/card/en/c/cc0717en" TargetMode="External"/><Relationship Id="rId195" Type="http://schemas.openxmlformats.org/officeDocument/2006/relationships/hyperlink" Target="https://doi.org/10.1038/s41558-021-01230-3" TargetMode="External"/><Relationship Id="rId209" Type="http://schemas.openxmlformats.org/officeDocument/2006/relationships/hyperlink" Target="https://www.fao.org/documents/card/en/c/ca5717en" TargetMode="External"/><Relationship Id="rId220" Type="http://schemas.openxmlformats.org/officeDocument/2006/relationships/hyperlink" Target="https://www.fao.org/3/i7358e/i7358e.pdf" TargetMode="External"/><Relationship Id="rId241" Type="http://schemas.openxmlformats.org/officeDocument/2006/relationships/hyperlink" Target="https://www.fao.org/3/cb6473en/cb6473en.pdf" TargetMode="External"/><Relationship Id="rId15" Type="http://schemas.openxmlformats.org/officeDocument/2006/relationships/footer" Target="footer5.xml"/><Relationship Id="rId36" Type="http://schemas.openxmlformats.org/officeDocument/2006/relationships/image" Target="media/image16.jpeg"/><Relationship Id="rId57" Type="http://schemas.openxmlformats.org/officeDocument/2006/relationships/image" Target="media/image37.jpeg"/><Relationship Id="rId262" Type="http://schemas.openxmlformats.org/officeDocument/2006/relationships/hyperlink" Target="https://www.fao.org/3/cc3328en/cc3328en.pdf" TargetMode="External"/><Relationship Id="rId283" Type="http://schemas.openxmlformats.org/officeDocument/2006/relationships/hyperlink" Target="https://www.frontiersin.org/articles/10.3389/fsufs.2022.933080/full" TargetMode="External"/><Relationship Id="rId78" Type="http://schemas.openxmlformats.org/officeDocument/2006/relationships/hyperlink" Target="https://www.fao.org/documents/card/en/c/cb3144en" TargetMode="External"/><Relationship Id="rId99" Type="http://schemas.openxmlformats.org/officeDocument/2006/relationships/hyperlink" Target="https://www.fao.org/3/i6742e/i6742e.pdf" TargetMode="External"/><Relationship Id="rId101" Type="http://schemas.openxmlformats.org/officeDocument/2006/relationships/hyperlink" Target="https://www.fao.org/3/I9705EN/i9705en.pdf" TargetMode="External"/><Relationship Id="rId122" Type="http://schemas.openxmlformats.org/officeDocument/2006/relationships/hyperlink" Target="https://www.fao.org/3/a0039e/a0039e.pdf" TargetMode="External"/><Relationship Id="rId143" Type="http://schemas.openxmlformats.org/officeDocument/2006/relationships/hyperlink" Target="https://www.fao.org/3/cc3328en/cc3328en.pdf" TargetMode="External"/><Relationship Id="rId164" Type="http://schemas.openxmlformats.org/officeDocument/2006/relationships/hyperlink" Target="https://www.fao.org/3/cb1600en/cb1600en.pdf" TargetMode="External"/><Relationship Id="rId185" Type="http://schemas.openxmlformats.org/officeDocument/2006/relationships/hyperlink" Target="https://www.fao.org/documents/card/en/c/cc0170en" TargetMode="External"/><Relationship Id="rId9" Type="http://schemas.openxmlformats.org/officeDocument/2006/relationships/footer" Target="footer1.xml"/><Relationship Id="rId210" Type="http://schemas.openxmlformats.org/officeDocument/2006/relationships/hyperlink" Target="https://www.fao.org/documents/card/en/c/60315d69-6a39-46eb-af50-2a4788251a0b" TargetMode="External"/><Relationship Id="rId26" Type="http://schemas.openxmlformats.org/officeDocument/2006/relationships/image" Target="media/image7.jpeg"/><Relationship Id="rId231" Type="http://schemas.openxmlformats.org/officeDocument/2006/relationships/hyperlink" Target="https://www.fao.org/3/ca5770en/CA5770EN.pdf" TargetMode="External"/><Relationship Id="rId252" Type="http://schemas.openxmlformats.org/officeDocument/2006/relationships/hyperlink" Target="https://www.fao.org/3/cb6591en/cb6591en.pdf" TargetMode="External"/><Relationship Id="rId273" Type="http://schemas.openxmlformats.org/officeDocument/2006/relationships/hyperlink" Target="https://www.fao.org/3/am071e/am071e.pdf" TargetMode="External"/><Relationship Id="rId294" Type="http://schemas.openxmlformats.org/officeDocument/2006/relationships/hyperlink" Target="https://www.fao.org/documents/card/en/c/cc2668en" TargetMode="External"/><Relationship Id="rId308" Type="http://schemas.openxmlformats.org/officeDocument/2006/relationships/image" Target="media/image45.jpeg"/><Relationship Id="rId47" Type="http://schemas.openxmlformats.org/officeDocument/2006/relationships/image" Target="media/image27.jpeg"/><Relationship Id="rId68" Type="http://schemas.openxmlformats.org/officeDocument/2006/relationships/hyperlink" Target="http://dx.doi.org/10.2305/IUCN.%20CH.2016.13.en" TargetMode="External"/><Relationship Id="rId89" Type="http://schemas.openxmlformats.org/officeDocument/2006/relationships/hyperlink" Target="https://www.fao.org/documents/card/en/c/CA1201EN" TargetMode="External"/><Relationship Id="rId112" Type="http://schemas.openxmlformats.org/officeDocument/2006/relationships/hyperlink" Target="https://www.fao.org/3/CA2898B/ca2898b.pdf" TargetMode="External"/><Relationship Id="rId133" Type="http://schemas.openxmlformats.org/officeDocument/2006/relationships/hyperlink" Target="https://www.fao.org/3/cc5223en/cc5223en.pdf" TargetMode="External"/><Relationship Id="rId154" Type="http://schemas.openxmlformats.org/officeDocument/2006/relationships/hyperlink" Target="https://www.fao.org/3/i6874e/i6874e.pdf" TargetMode="External"/><Relationship Id="rId175" Type="http://schemas.openxmlformats.org/officeDocument/2006/relationships/hyperlink" Target="https://www.fao.org/documents/card/en/c/cb3706en/" TargetMode="External"/><Relationship Id="rId196" Type="http://schemas.openxmlformats.org/officeDocument/2006/relationships/hyperlink" Target="https://www.decadeonrestoration.org/" TargetMode="External"/><Relationship Id="rId200" Type="http://schemas.openxmlformats.org/officeDocument/2006/relationships/hyperlink" Target="https://www.fao.org/documents/card/en/c/cb3144en" TargetMode="External"/><Relationship Id="rId16" Type="http://schemas.openxmlformats.org/officeDocument/2006/relationships/image" Target="media/image4.jpeg"/><Relationship Id="rId221" Type="http://schemas.openxmlformats.org/officeDocument/2006/relationships/hyperlink" Target="https://www.fao.org/3/cb3095en/CB3095EN.pdf" TargetMode="External"/><Relationship Id="rId242" Type="http://schemas.openxmlformats.org/officeDocument/2006/relationships/hyperlink" Target="https://www.fao.org/3/i8087e/i8087e.pdf" TargetMode="External"/><Relationship Id="rId263" Type="http://schemas.openxmlformats.org/officeDocument/2006/relationships/hyperlink" Target="https://www.fao.org/documents/card/en/c/cb7884en" TargetMode="External"/><Relationship Id="rId284" Type="http://schemas.openxmlformats.org/officeDocument/2006/relationships/hyperlink" Target="https://bioone.org/journals/mountain-research-and-development/volume-40/issue-4/MRD-JOURNAL-D-20-00067.1/Promoting-Mountain-Biodiversity-Through-Sustainable-Value-Chains/10.1659/MRD-JOURNAL-D-20-00067.1.full" TargetMode="External"/><Relationship Id="rId37" Type="http://schemas.openxmlformats.org/officeDocument/2006/relationships/image" Target="media/image17.jpeg"/><Relationship Id="rId58" Type="http://schemas.openxmlformats.org/officeDocument/2006/relationships/image" Target="media/image38.jpeg"/><Relationship Id="rId79" Type="http://schemas.openxmlformats.org/officeDocument/2006/relationships/hyperlink" Target="https://www.fao.org/documents/card/en/c/cb3140en" TargetMode="External"/><Relationship Id="rId102" Type="http://schemas.openxmlformats.org/officeDocument/2006/relationships/hyperlink" Target="https://www.fao.org/3/ca5539en/CA5539EN.pdf" TargetMode="External"/><Relationship Id="rId123" Type="http://schemas.openxmlformats.org/officeDocument/2006/relationships/hyperlink" Target="https://www.fao.org/3/i4668e/i4668e.pdf" TargetMode="External"/><Relationship Id="rId144" Type="http://schemas.openxmlformats.org/officeDocument/2006/relationships/hyperlink" Target="https://www.fao.org/documents/card/en/c/cb7884en" TargetMode="External"/><Relationship Id="rId90" Type="http://schemas.openxmlformats.org/officeDocument/2006/relationships/hyperlink" Target="https://www.fao.org/documents/card/en/c/cb1271en" TargetMode="External"/><Relationship Id="rId165" Type="http://schemas.openxmlformats.org/officeDocument/2006/relationships/hyperlink" Target="https://www.fao.org/3/i5212e/i5212e.pdf" TargetMode="External"/><Relationship Id="rId186" Type="http://schemas.openxmlformats.org/officeDocument/2006/relationships/hyperlink" Target="https://www.bonnchallenge.org/" TargetMode="External"/><Relationship Id="rId211" Type="http://schemas.openxmlformats.org/officeDocument/2006/relationships/hyperlink" Target="https://www.fao.org/documents/card/en/c/ca5685en" TargetMode="External"/><Relationship Id="rId232" Type="http://schemas.openxmlformats.org/officeDocument/2006/relationships/hyperlink" Target="https://www.fao.org/3/i4369e/i4369e.pdf" TargetMode="External"/><Relationship Id="rId253" Type="http://schemas.openxmlformats.org/officeDocument/2006/relationships/hyperlink" Target="https://www.fao.org/3/ca6927en/CA6927EN.pdf" TargetMode="External"/><Relationship Id="rId274" Type="http://schemas.openxmlformats.org/officeDocument/2006/relationships/hyperlink" Target="https://www.fao.org/3/i1984e/i1984e.pdf" TargetMode="External"/><Relationship Id="rId295" Type="http://schemas.openxmlformats.org/officeDocument/2006/relationships/hyperlink" Target="https://www.fao.org/documents/card/en/c/cb5798en" TargetMode="External"/><Relationship Id="rId309" Type="http://schemas.openxmlformats.org/officeDocument/2006/relationships/fontTable" Target="fontTable.xml"/><Relationship Id="rId27" Type="http://schemas.openxmlformats.org/officeDocument/2006/relationships/image" Target="media/image8.jpeg"/><Relationship Id="rId48" Type="http://schemas.openxmlformats.org/officeDocument/2006/relationships/image" Target="media/image28.jpeg"/><Relationship Id="rId69" Type="http://schemas.openxmlformats.org/officeDocument/2006/relationships/hyperlink" Target="http://www.hort.cornell.edu/uhi/outreach/pdfs/woody_shrubs_stormwater_hi_res.pdf" TargetMode="External"/><Relationship Id="rId113" Type="http://schemas.openxmlformats.org/officeDocument/2006/relationships/hyperlink" Target="https://www.fao.org/3/i6641e/i6641e.pdf" TargetMode="External"/><Relationship Id="rId134" Type="http://schemas.openxmlformats.org/officeDocument/2006/relationships/hyperlink" Target="https://www.decadeonrestoration.org/ru/publications/rukovodyaschie-principy-vosstanovleniya-ekosistem-dlya-desyatiletiya-oon-2021-30-gg" TargetMode="External"/><Relationship Id="rId80" Type="http://schemas.openxmlformats.org/officeDocument/2006/relationships/hyperlink" Target="https://www.fao.org/3/ca6842en/CA6842EN.pdf" TargetMode="External"/><Relationship Id="rId155" Type="http://schemas.openxmlformats.org/officeDocument/2006/relationships/hyperlink" Target="https://www.fao.org/documents/card/en/c/cb6386en" TargetMode="External"/><Relationship Id="rId176" Type="http://schemas.openxmlformats.org/officeDocument/2006/relationships/hyperlink" Target="https://www.fao.org/3/cb7445en/cb7445en.pdf" TargetMode="External"/><Relationship Id="rId197" Type="http://schemas.openxmlformats.org/officeDocument/2006/relationships/hyperlink" Target="https://doi.org/10.1111/geb.13440" TargetMode="External"/><Relationship Id="rId201" Type="http://schemas.openxmlformats.org/officeDocument/2006/relationships/hyperlink" Target="https://www.fao.org/documents/card/en/c/cb3140en" TargetMode="External"/><Relationship Id="rId222" Type="http://schemas.openxmlformats.org/officeDocument/2006/relationships/hyperlink" Target="https://www.fao.org/3/cb0651en/CB0651EN.pdf" TargetMode="External"/><Relationship Id="rId243" Type="http://schemas.openxmlformats.org/officeDocument/2006/relationships/hyperlink" Target="https://www.fao.org/3/i3938e/i3938e.pdf" TargetMode="External"/><Relationship Id="rId264" Type="http://schemas.openxmlformats.org/officeDocument/2006/relationships/hyperlink" Target="https://www.fao.org/publications/card/en/c/I4704E/" TargetMode="External"/><Relationship Id="rId285" Type="http://schemas.openxmlformats.org/officeDocument/2006/relationships/hyperlink" Target="https://bioone.org/journals/mountain-research-and-development/volume-39/issue-3/MRD-JOURNAL-D-20-00005.1/FAO-Assists-in-Enhancing-the-Resilience-of-Mountain-Communities-and/10.1659/MRD-JOURNAL-D-20-00005.1.full" TargetMode="External"/><Relationship Id="rId17" Type="http://schemas.openxmlformats.org/officeDocument/2006/relationships/diagramData" Target="diagrams/data1.xml"/><Relationship Id="rId38" Type="http://schemas.openxmlformats.org/officeDocument/2006/relationships/image" Target="media/image18.jpeg"/><Relationship Id="rId59" Type="http://schemas.openxmlformats.org/officeDocument/2006/relationships/image" Target="media/image39.jpeg"/><Relationship Id="rId103" Type="http://schemas.openxmlformats.org/officeDocument/2006/relationships/hyperlink" Target="https://www.fao.org/3/i7358e/i7358e.pdf" TargetMode="External"/><Relationship Id="rId124" Type="http://schemas.openxmlformats.org/officeDocument/2006/relationships/hyperlink" Target="https://www.fao.org/3/cb6473en/cb6473en.pdf" TargetMode="External"/><Relationship Id="rId310" Type="http://schemas.openxmlformats.org/officeDocument/2006/relationships/theme" Target="theme/theme1.xml"/><Relationship Id="rId70" Type="http://schemas.openxmlformats.org/officeDocument/2006/relationships/hyperlink" Target="https://doi.org/10.1002/ppp3.10240" TargetMode="External"/><Relationship Id="rId91" Type="http://schemas.openxmlformats.org/officeDocument/2006/relationships/hyperlink" Target="https://www.fao.org/documents/card/en/c/ca5717en" TargetMode="External"/><Relationship Id="rId145" Type="http://schemas.openxmlformats.org/officeDocument/2006/relationships/hyperlink" Target="https://www.fao.org/publications/card/en/c/I4704E/" TargetMode="External"/><Relationship Id="rId166" Type="http://schemas.openxmlformats.org/officeDocument/2006/relationships/hyperlink" Target="https://www.fao.org/agroecology/home/ru/" TargetMode="External"/><Relationship Id="rId187" Type="http://schemas.openxmlformats.org/officeDocument/2006/relationships/hyperlink" Target="https://doi.org/10.1111/gcb.15310" TargetMode="External"/><Relationship Id="rId1" Type="http://schemas.openxmlformats.org/officeDocument/2006/relationships/customXml" Target="../customXml/item1.xml"/><Relationship Id="rId212" Type="http://schemas.openxmlformats.org/officeDocument/2006/relationships/hyperlink" Target="https://www.fao.org/documents/card/en/c/ca4334en" TargetMode="External"/><Relationship Id="rId233" Type="http://schemas.openxmlformats.org/officeDocument/2006/relationships/hyperlink" Target="https://www.fao.org/3/ca7038en/CA7038EN.pdf" TargetMode="External"/><Relationship Id="rId254" Type="http://schemas.openxmlformats.org/officeDocument/2006/relationships/hyperlink" Target="https://www.fao.org/documents/card/en/c/cc2886en" TargetMode="External"/><Relationship Id="rId28" Type="http://schemas.openxmlformats.org/officeDocument/2006/relationships/image" Target="media/image9.jpeg"/><Relationship Id="rId49" Type="http://schemas.openxmlformats.org/officeDocument/2006/relationships/image" Target="media/image29.jpeg"/><Relationship Id="rId114" Type="http://schemas.openxmlformats.org/officeDocument/2006/relationships/hyperlink" Target="https://www.fao.org/3/ca5770en/CA5770EN.pdf" TargetMode="External"/><Relationship Id="rId275" Type="http://schemas.openxmlformats.org/officeDocument/2006/relationships/hyperlink" Target="https://www.fao.org/3/i1650e/i1650e00.pdf" TargetMode="External"/><Relationship Id="rId296" Type="http://schemas.openxmlformats.org/officeDocument/2006/relationships/hyperlink" Target="https://www.fao.org/documents/card/en/c/cc0717en" TargetMode="External"/><Relationship Id="rId300" Type="http://schemas.openxmlformats.org/officeDocument/2006/relationships/hyperlink" Target="http://www.fao.org/pollination/resources/en/page=4" TargetMode="External"/><Relationship Id="rId60" Type="http://schemas.openxmlformats.org/officeDocument/2006/relationships/image" Target="media/image40.tiff"/><Relationship Id="rId81" Type="http://schemas.openxmlformats.org/officeDocument/2006/relationships/hyperlink" Target="https://www.fao.org/documents/card/en/c/cb3140en" TargetMode="External"/><Relationship Id="rId135" Type="http://schemas.openxmlformats.org/officeDocument/2006/relationships/hyperlink" Target="https://www.fao.org/3/ca6927en/CA6927EN.pdf" TargetMode="External"/><Relationship Id="rId156" Type="http://schemas.openxmlformats.org/officeDocument/2006/relationships/hyperlink" Target="https://www.fao.org/3/i3013e/i3013e.pdf" TargetMode="External"/><Relationship Id="rId177" Type="http://schemas.openxmlformats.org/officeDocument/2006/relationships/hyperlink" Target="http://www.fao.org/3/a-at523e.pdf" TargetMode="External"/><Relationship Id="rId198" Type="http://schemas.openxmlformats.org/officeDocument/2006/relationships/hyperlink" Target="https://doi.org/10.1002/pan3.10212" TargetMode="External"/><Relationship Id="rId202" Type="http://schemas.openxmlformats.org/officeDocument/2006/relationships/hyperlink" Target="https://www.fao.org/3/ca6842en/CA6842EN.pdf" TargetMode="External"/><Relationship Id="rId223" Type="http://schemas.openxmlformats.org/officeDocument/2006/relationships/hyperlink" Target="https://www.fao.org/3/CA2368EN/ca2368en.pdf" TargetMode="External"/><Relationship Id="rId244" Type="http://schemas.openxmlformats.org/officeDocument/2006/relationships/hyperlink" Target="https://www.fao.org/3/ca2081en/CA2081EN.pdf" TargetMode="External"/><Relationship Id="rId18" Type="http://schemas.openxmlformats.org/officeDocument/2006/relationships/diagramLayout" Target="diagrams/layout1.xml"/><Relationship Id="rId39" Type="http://schemas.openxmlformats.org/officeDocument/2006/relationships/image" Target="media/image19.jpeg"/><Relationship Id="rId265" Type="http://schemas.openxmlformats.org/officeDocument/2006/relationships/hyperlink" Target="https://www.fao.org/publications/card/en/c/b164a7e1-4538-5d6b-a93c-2d1653019b6f" TargetMode="External"/><Relationship Id="rId286" Type="http://schemas.openxmlformats.org/officeDocument/2006/relationships/hyperlink" Target="https://www.fao.org/3/cb1600en/cb1600en.pdf" TargetMode="External"/><Relationship Id="rId50" Type="http://schemas.openxmlformats.org/officeDocument/2006/relationships/image" Target="media/image30.jpeg"/><Relationship Id="rId104" Type="http://schemas.openxmlformats.org/officeDocument/2006/relationships/hyperlink" Target="https://www.fao.org/3/cb3095en/CB3095EN.pdf" TargetMode="External"/><Relationship Id="rId125" Type="http://schemas.openxmlformats.org/officeDocument/2006/relationships/hyperlink" Target="https://www.fao.org/3/i8087e/i8087e.pdf" TargetMode="External"/><Relationship Id="rId146" Type="http://schemas.openxmlformats.org/officeDocument/2006/relationships/hyperlink" Target="https://www.fao.org/publications/card/en/c/b164a7e1-4538-5d6b-a93c-2d1653019b6f" TargetMode="External"/><Relationship Id="rId167" Type="http://schemas.openxmlformats.org/officeDocument/2006/relationships/hyperlink" Target="https://www.fao.org/giahs/ru/" TargetMode="External"/><Relationship Id="rId188" Type="http://schemas.openxmlformats.org/officeDocument/2006/relationships/hyperlink" Target="http://dx.doi.org/10.2305/IUCN" TargetMode="External"/><Relationship Id="rId71" Type="http://schemas.openxmlformats.org/officeDocument/2006/relationships/hyperlink" Target="http://www.fao.org/3/i3383e/i3383e.pdf" TargetMode="External"/><Relationship Id="rId92" Type="http://schemas.openxmlformats.org/officeDocument/2006/relationships/hyperlink" Target="https://www.fao.org/documents/card/en/c/60315d69-6a39-46eb-af50-2a4788251a0b" TargetMode="External"/><Relationship Id="rId213" Type="http://schemas.openxmlformats.org/officeDocument/2006/relationships/hyperlink" Target="https://www.fao.org/documents/card/en/c/CA3375EN" TargetMode="External"/><Relationship Id="rId234" Type="http://schemas.openxmlformats.org/officeDocument/2006/relationships/hyperlink" Target="https://www.fao.org/3/i7688e/i7688e.pdf" TargetMode="External"/><Relationship Id="rId2" Type="http://schemas.openxmlformats.org/officeDocument/2006/relationships/numbering" Target="numbering.xml"/><Relationship Id="rId29" Type="http://schemas.openxmlformats.org/officeDocument/2006/relationships/image" Target="media/image10.jpeg"/><Relationship Id="rId255" Type="http://schemas.openxmlformats.org/officeDocument/2006/relationships/hyperlink" Target="https://www.fao.org/documents/card/en/c/cc2280en" TargetMode="External"/><Relationship Id="rId276" Type="http://schemas.openxmlformats.org/officeDocument/2006/relationships/hyperlink" Target="https://www.fao.org/3/i6874e/i6874e.pdf" TargetMode="External"/><Relationship Id="rId297" Type="http://schemas.openxmlformats.org/officeDocument/2006/relationships/hyperlink" Target="https://www.fao.org/documents/card/en/c/cb3706en/" TargetMode="External"/><Relationship Id="rId40" Type="http://schemas.openxmlformats.org/officeDocument/2006/relationships/image" Target="media/image20.jpeg"/><Relationship Id="rId115" Type="http://schemas.openxmlformats.org/officeDocument/2006/relationships/hyperlink" Target="https://www.fao.org/3/i4369e/i4369e.pdf" TargetMode="External"/><Relationship Id="rId136" Type="http://schemas.openxmlformats.org/officeDocument/2006/relationships/hyperlink" Target="https://www.fao.org/documents/card/en/c/cc2886en" TargetMode="External"/><Relationship Id="rId157" Type="http://schemas.openxmlformats.org/officeDocument/2006/relationships/hyperlink" Target="https://www.fao.org/3/i5937e/i5937e.pdf" TargetMode="External"/><Relationship Id="rId178" Type="http://schemas.openxmlformats.org/officeDocument/2006/relationships/hyperlink" Target="http://www.fao.org/pollination/resources/en/page=4" TargetMode="External"/><Relationship Id="rId301" Type="http://schemas.openxmlformats.org/officeDocument/2006/relationships/hyperlink" Target="http://www.fao.org/docrep/014/i2242e/i2242e00.htm" TargetMode="External"/><Relationship Id="rId61" Type="http://schemas.openxmlformats.org/officeDocument/2006/relationships/image" Target="media/image41.tiff"/><Relationship Id="rId82" Type="http://schemas.openxmlformats.org/officeDocument/2006/relationships/hyperlink" Target="https://www.fao.org/3/ca6842en/CA6842EN.pdf" TargetMode="External"/><Relationship Id="rId199" Type="http://schemas.openxmlformats.org/officeDocument/2006/relationships/hyperlink" Target="https://www.fao.org/documents/card/en/c/cb4934en" TargetMode="External"/><Relationship Id="rId203" Type="http://schemas.openxmlformats.org/officeDocument/2006/relationships/hyperlink" Target="https://www.fao.org/3/CA2525EN/ca2525en.pdf" TargetMode="External"/><Relationship Id="rId19" Type="http://schemas.openxmlformats.org/officeDocument/2006/relationships/diagramQuickStyle" Target="diagrams/quickStyle1.xml"/><Relationship Id="rId224" Type="http://schemas.openxmlformats.org/officeDocument/2006/relationships/hyperlink" Target="https://www.fao.org/3/a1217e/a1217e00.pdf" TargetMode="External"/><Relationship Id="rId245" Type="http://schemas.openxmlformats.org/officeDocument/2006/relationships/hyperlink" Target="https://www.fao.org/3/ca6483en/CA6483EN.pdf" TargetMode="External"/><Relationship Id="rId266" Type="http://schemas.openxmlformats.org/officeDocument/2006/relationships/hyperlink" Target="https://www.fao.org/publications/card/en/c/52fcc91d-bdf6-58fc-8931-fac81306555a/" TargetMode="External"/><Relationship Id="rId287" Type="http://schemas.openxmlformats.org/officeDocument/2006/relationships/hyperlink" Target="https://www.fao.org/3/i5212e/i5212e.pdf" TargetMode="External"/><Relationship Id="rId30" Type="http://schemas.openxmlformats.org/officeDocument/2006/relationships/image" Target="media/image11.jpeg"/><Relationship Id="rId105" Type="http://schemas.openxmlformats.org/officeDocument/2006/relationships/hyperlink" Target="https://www.fao.org/3/cb0651en/CB0651EN.pdf" TargetMode="External"/><Relationship Id="rId126" Type="http://schemas.openxmlformats.org/officeDocument/2006/relationships/hyperlink" Target="https://www.fao.org/3/i3938e/i3938e.pdf" TargetMode="External"/><Relationship Id="rId147" Type="http://schemas.openxmlformats.org/officeDocument/2006/relationships/hyperlink" Target="https://www.fao.org/publications/card/en/c/52fcc91d-bdf6-58fc-8931-fac81306555a/" TargetMode="External"/><Relationship Id="rId168" Type="http://schemas.openxmlformats.org/officeDocument/2006/relationships/hyperlink" Target="https://www.fao.org/mountain-partnership/en/" TargetMode="External"/><Relationship Id="rId51" Type="http://schemas.openxmlformats.org/officeDocument/2006/relationships/image" Target="media/image31.jpeg"/><Relationship Id="rId72" Type="http://schemas.openxmlformats.org/officeDocument/2006/relationships/hyperlink" Target="https://doi.org/10.1007/s11852-021-00848-x" TargetMode="External"/><Relationship Id="rId93" Type="http://schemas.openxmlformats.org/officeDocument/2006/relationships/hyperlink" Target="https://www.fao.org/documents/card/en/c/ca5685en" TargetMode="External"/><Relationship Id="rId189" Type="http://schemas.openxmlformats.org/officeDocument/2006/relationships/hyperlink" Target="https://doi.org/10.1002/ppp3.10240" TargetMode="External"/><Relationship Id="rId3" Type="http://schemas.openxmlformats.org/officeDocument/2006/relationships/styles" Target="styles.xml"/><Relationship Id="rId214" Type="http://schemas.openxmlformats.org/officeDocument/2006/relationships/hyperlink" Target="https://www.fao.org/documents/card/en/c/ca3215en" TargetMode="External"/><Relationship Id="rId235" Type="http://schemas.openxmlformats.org/officeDocument/2006/relationships/hyperlink" Target="https://www.fao.org/3/i4697e/i4697e.pdf" TargetMode="External"/><Relationship Id="rId256" Type="http://schemas.openxmlformats.org/officeDocument/2006/relationships/hyperlink" Target="https://www.fao.org/documents/card/en/c/cc2280en" TargetMode="External"/><Relationship Id="rId277" Type="http://schemas.openxmlformats.org/officeDocument/2006/relationships/hyperlink" Target="https://www.fao.org/documents/card/en/c/cb6386en" TargetMode="External"/><Relationship Id="rId298" Type="http://schemas.openxmlformats.org/officeDocument/2006/relationships/hyperlink" Target="https://www.fao.org/3/cb7445en/cb7445en.pdf" TargetMode="External"/><Relationship Id="rId116" Type="http://schemas.openxmlformats.org/officeDocument/2006/relationships/hyperlink" Target="https://www.fao.org/3/ca7038en/CA7038EN.pdf" TargetMode="External"/><Relationship Id="rId137" Type="http://schemas.openxmlformats.org/officeDocument/2006/relationships/hyperlink" Target="https://www.fao.org/documents/card/en/c/cc2280en" TargetMode="External"/><Relationship Id="rId158" Type="http://schemas.openxmlformats.org/officeDocument/2006/relationships/hyperlink" Target="https://www.frontiersin.org/articles/10.3389/fenvs.2021.678367/full" TargetMode="External"/><Relationship Id="rId302" Type="http://schemas.openxmlformats.org/officeDocument/2006/relationships/hyperlink" Target="http://www.fao.org/3/a-i3800e.pdf" TargetMode="External"/><Relationship Id="rId20" Type="http://schemas.openxmlformats.org/officeDocument/2006/relationships/diagramColors" Target="diagrams/colors1.xml"/><Relationship Id="rId41" Type="http://schemas.openxmlformats.org/officeDocument/2006/relationships/image" Target="media/image21.jpg"/><Relationship Id="rId62" Type="http://schemas.openxmlformats.org/officeDocument/2006/relationships/image" Target="media/image42.jpeg"/><Relationship Id="rId83" Type="http://schemas.openxmlformats.org/officeDocument/2006/relationships/hyperlink" Target="https://www.fao.org/documents/card/en/c/cb3140en" TargetMode="External"/><Relationship Id="rId179" Type="http://schemas.openxmlformats.org/officeDocument/2006/relationships/hyperlink" Target="http://www.fao.org/docrep/014/i2242e/i2242e00.htm" TargetMode="External"/><Relationship Id="rId190" Type="http://schemas.openxmlformats.org/officeDocument/2006/relationships/hyperlink" Target="http://www.fao.org/3/i3383e/i3383e.pdf" TargetMode="External"/><Relationship Id="rId204" Type="http://schemas.openxmlformats.org/officeDocument/2006/relationships/hyperlink" Target="https://www.fao.org/documents/card/en/c/cb3141en" TargetMode="External"/><Relationship Id="rId225" Type="http://schemas.openxmlformats.org/officeDocument/2006/relationships/hyperlink" Target="https://www.fao.org/documents/card/en/c/cb4205en" TargetMode="External"/><Relationship Id="rId246" Type="http://schemas.openxmlformats.org/officeDocument/2006/relationships/hyperlink" Target="https://www.fao.org/documents/card/en/c/cb9360en" TargetMode="External"/><Relationship Id="rId267" Type="http://schemas.openxmlformats.org/officeDocument/2006/relationships/hyperlink" Target="https://www.fao.org/documents/card/en/c/cc3258en" TargetMode="External"/><Relationship Id="rId288" Type="http://schemas.openxmlformats.org/officeDocument/2006/relationships/hyperlink" Target="https://www.fao.org/agroecology/home/en/" TargetMode="External"/><Relationship Id="rId106" Type="http://schemas.openxmlformats.org/officeDocument/2006/relationships/hyperlink" Target="https://www.fao.org/3/CA2368EN/ca2368en.pdf" TargetMode="External"/><Relationship Id="rId127" Type="http://schemas.openxmlformats.org/officeDocument/2006/relationships/hyperlink" Target="https://www.fao.org/3/ca6483en/CA6483EN.pdf" TargetMode="External"/><Relationship Id="rId10" Type="http://schemas.openxmlformats.org/officeDocument/2006/relationships/footer" Target="footer2.xml"/><Relationship Id="rId31" Type="http://schemas.openxmlformats.org/officeDocument/2006/relationships/image" Target="media/image12.jpeg"/><Relationship Id="rId52" Type="http://schemas.openxmlformats.org/officeDocument/2006/relationships/image" Target="media/image32.jpeg"/><Relationship Id="rId73" Type="http://schemas.openxmlformats.org/officeDocument/2006/relationships/hyperlink" Target="https://openknowledge.worldbank.org/bitstream/handle/10986/6216/467260WP0REPLA1sity1Sept020081final.pdf" TargetMode="External"/><Relationship Id="rId94" Type="http://schemas.openxmlformats.org/officeDocument/2006/relationships/hyperlink" Target="https://www.fao.org/documents/card/en/c/ca4334en" TargetMode="External"/><Relationship Id="rId148" Type="http://schemas.openxmlformats.org/officeDocument/2006/relationships/hyperlink" Target="https://www.fao.org/documents/card/en/c/cc3258en" TargetMode="External"/><Relationship Id="rId169" Type="http://schemas.openxmlformats.org/officeDocument/2006/relationships/hyperlink" Target="https://www.fao.org/3/cb1589en/cb1589en.pdf" TargetMode="External"/><Relationship Id="rId4" Type="http://schemas.openxmlformats.org/officeDocument/2006/relationships/settings" Target="settings.xml"/><Relationship Id="rId180" Type="http://schemas.openxmlformats.org/officeDocument/2006/relationships/hyperlink" Target="http://www.fao.org/3/a-i3800e.pdf" TargetMode="External"/><Relationship Id="rId215" Type="http://schemas.openxmlformats.org/officeDocument/2006/relationships/hyperlink" Target="https://www.fao.org/3/i4814e/i4814e.pdf" TargetMode="External"/><Relationship Id="rId236" Type="http://schemas.openxmlformats.org/officeDocument/2006/relationships/hyperlink" Target="https://www.fao.org/3/CA2675EN/ca2675en.pdf" TargetMode="External"/><Relationship Id="rId257" Type="http://schemas.openxmlformats.org/officeDocument/2006/relationships/hyperlink" Target="https://www.fao.org/documents/card/en/c/cc2903en" TargetMode="External"/><Relationship Id="rId278" Type="http://schemas.openxmlformats.org/officeDocument/2006/relationships/hyperlink" Target="https://www.fao.org/3/i3013e/i3013e.pdf" TargetMode="External"/><Relationship Id="rId303" Type="http://schemas.openxmlformats.org/officeDocument/2006/relationships/hyperlink" Target="http://www.fao.org/3/a-i3821e.pdf" TargetMode="External"/><Relationship Id="rId42" Type="http://schemas.openxmlformats.org/officeDocument/2006/relationships/image" Target="media/image22.jpeg"/><Relationship Id="rId84" Type="http://schemas.openxmlformats.org/officeDocument/2006/relationships/hyperlink" Target="https://www.fao.org/3/ca6842en/CA6842EN.pdf" TargetMode="External"/><Relationship Id="rId138" Type="http://schemas.openxmlformats.org/officeDocument/2006/relationships/hyperlink" Target="https://www.fao.org/documents/card/en/c/cc2903en" TargetMode="External"/><Relationship Id="rId191" Type="http://schemas.openxmlformats.org/officeDocument/2006/relationships/hyperlink" Target="https://doi.org/10.1038/s41893-018-0202-1" TargetMode="External"/><Relationship Id="rId205" Type="http://schemas.openxmlformats.org/officeDocument/2006/relationships/hyperlink" Target="https://www.fao.org/3/ca7089en/CA7089EN.pdf" TargetMode="External"/><Relationship Id="rId247" Type="http://schemas.openxmlformats.org/officeDocument/2006/relationships/hyperlink" Target="https://www.fao.org/3/i7374e/i7374e.pdf" TargetMode="External"/><Relationship Id="rId107" Type="http://schemas.openxmlformats.org/officeDocument/2006/relationships/hyperlink" Target="https://www.fao.org/3/a1217e/a1217e00.pdf" TargetMode="External"/><Relationship Id="rId289" Type="http://schemas.openxmlformats.org/officeDocument/2006/relationships/hyperlink" Target="https://www.fao.org/giahs/en/" TargetMode="External"/><Relationship Id="rId11" Type="http://schemas.openxmlformats.org/officeDocument/2006/relationships/image" Target="media/image2.jpeg"/><Relationship Id="rId53" Type="http://schemas.openxmlformats.org/officeDocument/2006/relationships/image" Target="media/image33.jpeg"/><Relationship Id="rId149" Type="http://schemas.openxmlformats.org/officeDocument/2006/relationships/hyperlink" Target="https://lib.icimod.org/record/31624" TargetMode="External"/><Relationship Id="rId95" Type="http://schemas.openxmlformats.org/officeDocument/2006/relationships/hyperlink" Target="https://www.fao.org/documents/card/en/c/CA3375EN" TargetMode="External"/><Relationship Id="rId160" Type="http://schemas.openxmlformats.org/officeDocument/2006/relationships/hyperlink" Target="https://www.fao.org/documents/card/en/c/cb6536en" TargetMode="External"/><Relationship Id="rId216" Type="http://schemas.openxmlformats.org/officeDocument/2006/relationships/hyperlink" Target="https://www.fao.org/3/i6742e/i6742e.pdf" TargetMode="External"/><Relationship Id="rId258" Type="http://schemas.openxmlformats.org/officeDocument/2006/relationships/hyperlink" Target="https://www.fao.org/documents/card/en/c/cb3803en/" TargetMode="External"/><Relationship Id="rId22" Type="http://schemas.openxmlformats.org/officeDocument/2006/relationships/footer" Target="footer6.xml"/><Relationship Id="rId64" Type="http://schemas.openxmlformats.org/officeDocument/2006/relationships/image" Target="media/image44.jpeg"/><Relationship Id="rId118" Type="http://schemas.openxmlformats.org/officeDocument/2006/relationships/hyperlink" Target="https://www.fao.org/3/i4697e/i4697e.pdf" TargetMode="External"/><Relationship Id="rId171" Type="http://schemas.openxmlformats.org/officeDocument/2006/relationships/hyperlink" Target="https://www.fao.org/documents/card/en/c/cc3417en" TargetMode="External"/><Relationship Id="rId227" Type="http://schemas.openxmlformats.org/officeDocument/2006/relationships/hyperlink" Target="https://www.fao.org/3/cb7506en/cb7506en.pdf" TargetMode="External"/><Relationship Id="rId269" Type="http://schemas.openxmlformats.org/officeDocument/2006/relationships/hyperlink" Target="https://www.fao.org/fileadmin/user_upload/mountain_partnership/docs/MPP%20Flyer%20with%20Date.pdf" TargetMode="External"/><Relationship Id="rId33" Type="http://schemas.openxmlformats.org/officeDocument/2006/relationships/image" Target="media/image13.jpeg"/><Relationship Id="rId129" Type="http://schemas.openxmlformats.org/officeDocument/2006/relationships/hyperlink" Target="https://www.fao.org/3/i7374e/i7374e.pdf" TargetMode="External"/><Relationship Id="rId280" Type="http://schemas.openxmlformats.org/officeDocument/2006/relationships/hyperlink" Target="https://www.frontiersin.org/articles/10.3389/fenvs.2021.678367/full" TargetMode="External"/><Relationship Id="rId75" Type="http://schemas.openxmlformats.org/officeDocument/2006/relationships/hyperlink" Target="https://doi.org/10.1016/j.landurbplan.2007.02.001" TargetMode="External"/><Relationship Id="rId140" Type="http://schemas.openxmlformats.org/officeDocument/2006/relationships/hyperlink" Target="https://www.fao.org/documents/card/en/c/cc0110en" TargetMode="External"/><Relationship Id="rId182" Type="http://schemas.openxmlformats.org/officeDocument/2006/relationships/hyperlink" Target="https://www.fao.org/pollination/projects/conservation-and-management-of-pollination-for-sustainable-agriculture/en/" TargetMode="External"/><Relationship Id="rId6" Type="http://schemas.openxmlformats.org/officeDocument/2006/relationships/footnotes" Target="footnotes.xml"/><Relationship Id="rId238" Type="http://schemas.openxmlformats.org/officeDocument/2006/relationships/hyperlink" Target="https://www.fao.org/publications/card/en/c/CC0461EN" TargetMode="External"/><Relationship Id="rId291" Type="http://schemas.openxmlformats.org/officeDocument/2006/relationships/hyperlink" Target="https://www.fao.org/3/cb1589en/cb1589en.pdf" TargetMode="External"/><Relationship Id="rId305" Type="http://schemas.openxmlformats.org/officeDocument/2006/relationships/hyperlink" Target="https://www.fao.org/publications/card/en/c/I9184EN/"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491028-F575-45F4-8BE6-BE3D1B0B47F7}" type="doc">
      <dgm:prSet loTypeId="urn:microsoft.com/office/officeart/2005/8/layout/hList6" loCatId="list" qsTypeId="urn:microsoft.com/office/officeart/2005/8/quickstyle/simple5" qsCatId="simple" csTypeId="urn:microsoft.com/office/officeart/2005/8/colors/accent0_1" csCatId="mainScheme" phldr="1"/>
      <dgm:spPr/>
      <dgm:t>
        <a:bodyPr/>
        <a:lstStyle/>
        <a:p>
          <a:endParaRPr lang="en-US"/>
        </a:p>
      </dgm:t>
    </dgm:pt>
    <dgm:pt modelId="{78B534D8-1EC3-4EA5-B645-FFA80CA45255}">
      <dgm:prSet custT="1"/>
      <dgm:spPr/>
      <dgm:t>
        <a:bodyPr/>
        <a:lstStyle/>
        <a:p>
          <a:r>
            <a:rPr lang="ru-RU" sz="800">
              <a:solidFill>
                <a:sysClr val="windowText" lastClr="000000"/>
              </a:solidFill>
            </a:rPr>
            <a:t>РПП эффективно решает социальные задачи</a:t>
          </a:r>
          <a:endParaRPr lang="en-US" sz="800">
            <a:solidFill>
              <a:sysClr val="windowText" lastClr="000000"/>
            </a:solidFill>
          </a:endParaRPr>
        </a:p>
      </dgm:t>
    </dgm:pt>
    <dgm:pt modelId="{0C1D0529-AAEC-4399-957A-16A50011F2AB}" type="parTrans" cxnId="{AAC27A1E-CF5E-4D39-B273-9CCD88F73642}">
      <dgm:prSet/>
      <dgm:spPr/>
      <dgm:t>
        <a:bodyPr/>
        <a:lstStyle/>
        <a:p>
          <a:endParaRPr lang="en-US" sz="800">
            <a:solidFill>
              <a:sysClr val="windowText" lastClr="000000"/>
            </a:solidFill>
          </a:endParaRPr>
        </a:p>
      </dgm:t>
    </dgm:pt>
    <dgm:pt modelId="{DE4B7B43-BBB4-44DB-A9F2-DB601E1431B2}" type="sibTrans" cxnId="{AAC27A1E-CF5E-4D39-B273-9CCD88F73642}">
      <dgm:prSet/>
      <dgm:spPr/>
      <dgm:t>
        <a:bodyPr/>
        <a:lstStyle/>
        <a:p>
          <a:endParaRPr lang="en-US" sz="800">
            <a:solidFill>
              <a:sysClr val="windowText" lastClr="000000"/>
            </a:solidFill>
          </a:endParaRPr>
        </a:p>
      </dgm:t>
    </dgm:pt>
    <dgm:pt modelId="{7CE374CC-F871-456B-BDEF-F6D7C7B7610E}">
      <dgm:prSet custT="1"/>
      <dgm:spPr/>
      <dgm:t>
        <a:bodyPr/>
        <a:lstStyle/>
        <a:p>
          <a:r>
            <a:rPr lang="ru-RU" sz="800" b="0" i="0"/>
            <a:t>При разработке РПП</a:t>
          </a:r>
          <a:r>
            <a:rPr lang="en-US" sz="800" b="0" i="0"/>
            <a:t> </a:t>
          </a:r>
          <a:r>
            <a:rPr lang="ru-RU" sz="800" b="0" i="0"/>
            <a:t>учитываются масштабы</a:t>
          </a:r>
          <a:endParaRPr lang="en-US" sz="800">
            <a:solidFill>
              <a:sysClr val="windowText" lastClr="000000"/>
            </a:solidFill>
          </a:endParaRPr>
        </a:p>
      </dgm:t>
    </dgm:pt>
    <dgm:pt modelId="{EED90FA7-69C9-403F-971F-A983036CF683}" type="parTrans" cxnId="{C686BDAC-4412-4B04-92EE-0A62D70AEB9D}">
      <dgm:prSet/>
      <dgm:spPr/>
      <dgm:t>
        <a:bodyPr/>
        <a:lstStyle/>
        <a:p>
          <a:endParaRPr lang="en-US" sz="800">
            <a:solidFill>
              <a:sysClr val="windowText" lastClr="000000"/>
            </a:solidFill>
          </a:endParaRPr>
        </a:p>
      </dgm:t>
    </dgm:pt>
    <dgm:pt modelId="{0B559E08-C518-42B7-A834-180D17C97191}" type="sibTrans" cxnId="{C686BDAC-4412-4B04-92EE-0A62D70AEB9D}">
      <dgm:prSet/>
      <dgm:spPr/>
      <dgm:t>
        <a:bodyPr/>
        <a:lstStyle/>
        <a:p>
          <a:endParaRPr lang="en-US" sz="800">
            <a:solidFill>
              <a:sysClr val="windowText" lastClr="000000"/>
            </a:solidFill>
          </a:endParaRPr>
        </a:p>
      </dgm:t>
    </dgm:pt>
    <dgm:pt modelId="{C3B75175-1F43-4E49-BB07-C3E2B4F2E1A9}">
      <dgm:prSet custT="1"/>
      <dgm:spPr/>
      <dgm:t>
        <a:bodyPr/>
        <a:lstStyle/>
        <a:p>
          <a:r>
            <a:rPr lang="ru-RU" sz="800">
              <a:solidFill>
                <a:sysClr val="windowText" lastClr="000000"/>
              </a:solidFill>
            </a:rPr>
            <a:t>Внедрение РПП приводят к чистому приросту биоразнообразия и целостности экосистем</a:t>
          </a:r>
          <a:endParaRPr lang="en-US" sz="800">
            <a:solidFill>
              <a:sysClr val="windowText" lastClr="000000"/>
            </a:solidFill>
          </a:endParaRPr>
        </a:p>
      </dgm:t>
    </dgm:pt>
    <dgm:pt modelId="{AB68CFDD-7F13-4827-934D-80D35DE3D552}" type="parTrans" cxnId="{4AC10CE8-875C-40C1-A45B-79D279C0CE49}">
      <dgm:prSet/>
      <dgm:spPr/>
      <dgm:t>
        <a:bodyPr/>
        <a:lstStyle/>
        <a:p>
          <a:endParaRPr lang="en-US" sz="800">
            <a:solidFill>
              <a:sysClr val="windowText" lastClr="000000"/>
            </a:solidFill>
          </a:endParaRPr>
        </a:p>
      </dgm:t>
    </dgm:pt>
    <dgm:pt modelId="{F7FA5C8D-8438-4287-8433-9A1545C5AEBC}" type="sibTrans" cxnId="{4AC10CE8-875C-40C1-A45B-79D279C0CE49}">
      <dgm:prSet/>
      <dgm:spPr/>
      <dgm:t>
        <a:bodyPr/>
        <a:lstStyle/>
        <a:p>
          <a:endParaRPr lang="en-US" sz="800">
            <a:solidFill>
              <a:sysClr val="windowText" lastClr="000000"/>
            </a:solidFill>
          </a:endParaRPr>
        </a:p>
      </dgm:t>
    </dgm:pt>
    <dgm:pt modelId="{8ACAB2A7-E662-4193-9B79-5C76165B6CD0}">
      <dgm:prSet custT="1"/>
      <dgm:spPr/>
      <dgm:t>
        <a:bodyPr/>
        <a:lstStyle/>
        <a:p>
          <a:r>
            <a:rPr lang="ru-RU" sz="800" b="0" i="0"/>
            <a:t>Внедрение РПП экономически целесообразно</a:t>
          </a:r>
          <a:endParaRPr lang="en-US" sz="800">
            <a:solidFill>
              <a:sysClr val="windowText" lastClr="000000"/>
            </a:solidFill>
          </a:endParaRPr>
        </a:p>
      </dgm:t>
    </dgm:pt>
    <dgm:pt modelId="{7F6E5199-54E8-42EA-8D86-8C0734B4B2E0}" type="parTrans" cxnId="{23EE49FD-49F7-4FEA-B82B-B8775B60B4B2}">
      <dgm:prSet/>
      <dgm:spPr/>
      <dgm:t>
        <a:bodyPr/>
        <a:lstStyle/>
        <a:p>
          <a:endParaRPr lang="en-US" sz="800">
            <a:solidFill>
              <a:sysClr val="windowText" lastClr="000000"/>
            </a:solidFill>
          </a:endParaRPr>
        </a:p>
      </dgm:t>
    </dgm:pt>
    <dgm:pt modelId="{674457D5-67B0-471F-A1E9-C6A2DA438ADE}" type="sibTrans" cxnId="{23EE49FD-49F7-4FEA-B82B-B8775B60B4B2}">
      <dgm:prSet/>
      <dgm:spPr/>
      <dgm:t>
        <a:bodyPr/>
        <a:lstStyle/>
        <a:p>
          <a:endParaRPr lang="en-US" sz="800">
            <a:solidFill>
              <a:sysClr val="windowText" lastClr="000000"/>
            </a:solidFill>
          </a:endParaRPr>
        </a:p>
      </dgm:t>
    </dgm:pt>
    <dgm:pt modelId="{EEF6E368-AAFF-46CF-AF7A-31C27AD3B3E8}">
      <dgm:prSet custT="1"/>
      <dgm:spPr/>
      <dgm:t>
        <a:bodyPr/>
        <a:lstStyle/>
        <a:p>
          <a:r>
            <a:rPr lang="ru-RU" sz="800">
              <a:solidFill>
                <a:sysClr val="windowText" lastClr="000000"/>
              </a:solidFill>
            </a:rPr>
            <a:t>РПП основаны на инклюзивных, прозрачных и расширяющих права и возможности процессах управления</a:t>
          </a:r>
          <a:endParaRPr lang="en-US" sz="800">
            <a:solidFill>
              <a:sysClr val="windowText" lastClr="000000"/>
            </a:solidFill>
          </a:endParaRPr>
        </a:p>
      </dgm:t>
    </dgm:pt>
    <dgm:pt modelId="{A4E5A32F-B3FB-4487-BB77-04E6B937AB43}" type="parTrans" cxnId="{32585792-606B-4372-A3CE-E37062F05E2B}">
      <dgm:prSet/>
      <dgm:spPr/>
      <dgm:t>
        <a:bodyPr/>
        <a:lstStyle/>
        <a:p>
          <a:endParaRPr lang="en-US" sz="800">
            <a:solidFill>
              <a:sysClr val="windowText" lastClr="000000"/>
            </a:solidFill>
          </a:endParaRPr>
        </a:p>
      </dgm:t>
    </dgm:pt>
    <dgm:pt modelId="{64468D33-323D-43D3-8662-AA5C8B74793C}" type="sibTrans" cxnId="{32585792-606B-4372-A3CE-E37062F05E2B}">
      <dgm:prSet/>
      <dgm:spPr/>
      <dgm:t>
        <a:bodyPr/>
        <a:lstStyle/>
        <a:p>
          <a:endParaRPr lang="en-US" sz="800">
            <a:solidFill>
              <a:sysClr val="windowText" lastClr="000000"/>
            </a:solidFill>
          </a:endParaRPr>
        </a:p>
      </dgm:t>
    </dgm:pt>
    <dgm:pt modelId="{84F23538-296F-4845-A509-DC2B7A90F528}">
      <dgm:prSet custT="1"/>
      <dgm:spPr/>
      <dgm:t>
        <a:bodyPr/>
        <a:lstStyle/>
        <a:p>
          <a:r>
            <a:rPr lang="ru-RU" sz="800">
              <a:solidFill>
                <a:sysClr val="windowText" lastClr="000000"/>
              </a:solidFill>
            </a:rPr>
            <a:t>РПП справедливо уравновешивают компромиссы между достижением своей основной цели (целей) и постоянным предоставлением многочисленных выгод</a:t>
          </a:r>
          <a:endParaRPr lang="en-US" sz="800">
            <a:solidFill>
              <a:sysClr val="windowText" lastClr="000000"/>
            </a:solidFill>
          </a:endParaRPr>
        </a:p>
      </dgm:t>
    </dgm:pt>
    <dgm:pt modelId="{5D6C5676-D29B-4C14-9D35-AC6D1CF13740}" type="parTrans" cxnId="{B087A6B6-C168-43E7-AC6E-B4FD0530A1E0}">
      <dgm:prSet/>
      <dgm:spPr/>
      <dgm:t>
        <a:bodyPr/>
        <a:lstStyle/>
        <a:p>
          <a:endParaRPr lang="en-US" sz="800">
            <a:solidFill>
              <a:sysClr val="windowText" lastClr="000000"/>
            </a:solidFill>
          </a:endParaRPr>
        </a:p>
      </dgm:t>
    </dgm:pt>
    <dgm:pt modelId="{A41C9280-F911-48C8-98E0-C7C8617B3712}" type="sibTrans" cxnId="{B087A6B6-C168-43E7-AC6E-B4FD0530A1E0}">
      <dgm:prSet/>
      <dgm:spPr/>
      <dgm:t>
        <a:bodyPr/>
        <a:lstStyle/>
        <a:p>
          <a:endParaRPr lang="en-US" sz="800">
            <a:solidFill>
              <a:sysClr val="windowText" lastClr="000000"/>
            </a:solidFill>
          </a:endParaRPr>
        </a:p>
      </dgm:t>
    </dgm:pt>
    <dgm:pt modelId="{BC2B4B86-3522-4F56-AEC5-2280EC6E0081}">
      <dgm:prSet custT="1"/>
      <dgm:spPr/>
      <dgm:t>
        <a:bodyPr/>
        <a:lstStyle/>
        <a:p>
          <a:r>
            <a:rPr lang="ru-RU" sz="800">
              <a:solidFill>
                <a:sysClr val="windowText" lastClr="000000"/>
              </a:solidFill>
            </a:rPr>
            <a:t>РПП регулируются адаптивно, на основе фактических данных</a:t>
          </a:r>
          <a:endParaRPr lang="en-US" sz="800">
            <a:solidFill>
              <a:sysClr val="windowText" lastClr="000000"/>
            </a:solidFill>
          </a:endParaRPr>
        </a:p>
      </dgm:t>
    </dgm:pt>
    <dgm:pt modelId="{AD8DEA31-CBFD-46B0-B3FC-E0535988104B}" type="parTrans" cxnId="{E027D050-57D0-4895-AE75-F539633EB2FC}">
      <dgm:prSet/>
      <dgm:spPr/>
      <dgm:t>
        <a:bodyPr/>
        <a:lstStyle/>
        <a:p>
          <a:endParaRPr lang="en-US" sz="800">
            <a:solidFill>
              <a:sysClr val="windowText" lastClr="000000"/>
            </a:solidFill>
          </a:endParaRPr>
        </a:p>
      </dgm:t>
    </dgm:pt>
    <dgm:pt modelId="{947D9DE2-A05E-40EA-9B5A-A529A266145B}" type="sibTrans" cxnId="{E027D050-57D0-4895-AE75-F539633EB2FC}">
      <dgm:prSet/>
      <dgm:spPr/>
      <dgm:t>
        <a:bodyPr/>
        <a:lstStyle/>
        <a:p>
          <a:endParaRPr lang="en-US" sz="800">
            <a:solidFill>
              <a:sysClr val="windowText" lastClr="000000"/>
            </a:solidFill>
          </a:endParaRPr>
        </a:p>
      </dgm:t>
    </dgm:pt>
    <dgm:pt modelId="{F270A1F9-A264-4AA9-986D-75D1D1F6C07B}">
      <dgm:prSet custT="1"/>
      <dgm:spPr/>
      <dgm:t>
        <a:bodyPr/>
        <a:lstStyle/>
        <a:p>
          <a:r>
            <a:rPr lang="ru-RU" sz="800">
              <a:solidFill>
                <a:sysClr val="windowText" lastClr="000000"/>
              </a:solidFill>
            </a:rPr>
            <a:t>РПП устойчивы и внедряются в соответствующем юрисдикционном контексте</a:t>
          </a:r>
          <a:endParaRPr lang="en-US" sz="800">
            <a:solidFill>
              <a:sysClr val="windowText" lastClr="000000"/>
            </a:solidFill>
          </a:endParaRPr>
        </a:p>
      </dgm:t>
    </dgm:pt>
    <dgm:pt modelId="{5EC18457-5DFA-4B8D-BC30-D8B38875601D}" type="parTrans" cxnId="{25D76225-F2E4-4112-8852-47BD3F20D9E7}">
      <dgm:prSet/>
      <dgm:spPr/>
      <dgm:t>
        <a:bodyPr/>
        <a:lstStyle/>
        <a:p>
          <a:endParaRPr lang="en-US" sz="800">
            <a:solidFill>
              <a:sysClr val="windowText" lastClr="000000"/>
            </a:solidFill>
          </a:endParaRPr>
        </a:p>
      </dgm:t>
    </dgm:pt>
    <dgm:pt modelId="{E044B3C9-C3F7-469E-B6A2-78E7F001CA88}" type="sibTrans" cxnId="{25D76225-F2E4-4112-8852-47BD3F20D9E7}">
      <dgm:prSet/>
      <dgm:spPr/>
      <dgm:t>
        <a:bodyPr/>
        <a:lstStyle/>
        <a:p>
          <a:endParaRPr lang="en-US" sz="800">
            <a:solidFill>
              <a:sysClr val="windowText" lastClr="000000"/>
            </a:solidFill>
          </a:endParaRPr>
        </a:p>
      </dgm:t>
    </dgm:pt>
    <dgm:pt modelId="{EC813E1D-9CAC-4482-8125-4D9905ED7923}" type="pres">
      <dgm:prSet presAssocID="{57491028-F575-45F4-8BE6-BE3D1B0B47F7}" presName="Name0" presStyleCnt="0">
        <dgm:presLayoutVars>
          <dgm:dir/>
          <dgm:resizeHandles val="exact"/>
        </dgm:presLayoutVars>
      </dgm:prSet>
      <dgm:spPr/>
    </dgm:pt>
    <dgm:pt modelId="{2D1825FF-D041-46E7-B228-4617BA98E44B}" type="pres">
      <dgm:prSet presAssocID="{78B534D8-1EC3-4EA5-B645-FFA80CA45255}" presName="node" presStyleLbl="node1" presStyleIdx="0" presStyleCnt="8">
        <dgm:presLayoutVars>
          <dgm:bulletEnabled val="1"/>
        </dgm:presLayoutVars>
      </dgm:prSet>
      <dgm:spPr/>
    </dgm:pt>
    <dgm:pt modelId="{A706EF9A-8C6E-4D88-8721-B3C3846786C1}" type="pres">
      <dgm:prSet presAssocID="{DE4B7B43-BBB4-44DB-A9F2-DB601E1431B2}" presName="sibTrans" presStyleCnt="0"/>
      <dgm:spPr/>
    </dgm:pt>
    <dgm:pt modelId="{5A4F7AF9-50B9-41BF-8ED9-2DF5ED557452}" type="pres">
      <dgm:prSet presAssocID="{7CE374CC-F871-456B-BDEF-F6D7C7B7610E}" presName="node" presStyleLbl="node1" presStyleIdx="1" presStyleCnt="8">
        <dgm:presLayoutVars>
          <dgm:bulletEnabled val="1"/>
        </dgm:presLayoutVars>
      </dgm:prSet>
      <dgm:spPr/>
    </dgm:pt>
    <dgm:pt modelId="{B47DFAB3-BCFD-4DB4-A8E7-F409DB2D7C34}" type="pres">
      <dgm:prSet presAssocID="{0B559E08-C518-42B7-A834-180D17C97191}" presName="sibTrans" presStyleCnt="0"/>
      <dgm:spPr/>
    </dgm:pt>
    <dgm:pt modelId="{0BC7D718-B1C2-4E48-B683-9D932B394FED}" type="pres">
      <dgm:prSet presAssocID="{C3B75175-1F43-4E49-BB07-C3E2B4F2E1A9}" presName="node" presStyleLbl="node1" presStyleIdx="2" presStyleCnt="8">
        <dgm:presLayoutVars>
          <dgm:bulletEnabled val="1"/>
        </dgm:presLayoutVars>
      </dgm:prSet>
      <dgm:spPr/>
    </dgm:pt>
    <dgm:pt modelId="{774C0FBE-F5E8-410C-B9E5-1D3EB193E787}" type="pres">
      <dgm:prSet presAssocID="{F7FA5C8D-8438-4287-8433-9A1545C5AEBC}" presName="sibTrans" presStyleCnt="0"/>
      <dgm:spPr/>
    </dgm:pt>
    <dgm:pt modelId="{5E0FB33A-E382-44A6-890D-8F0D280C15E4}" type="pres">
      <dgm:prSet presAssocID="{8ACAB2A7-E662-4193-9B79-5C76165B6CD0}" presName="node" presStyleLbl="node1" presStyleIdx="3" presStyleCnt="8">
        <dgm:presLayoutVars>
          <dgm:bulletEnabled val="1"/>
        </dgm:presLayoutVars>
      </dgm:prSet>
      <dgm:spPr/>
    </dgm:pt>
    <dgm:pt modelId="{B88EB797-2BF1-4FA1-BEA3-D822881CA3E3}" type="pres">
      <dgm:prSet presAssocID="{674457D5-67B0-471F-A1E9-C6A2DA438ADE}" presName="sibTrans" presStyleCnt="0"/>
      <dgm:spPr/>
    </dgm:pt>
    <dgm:pt modelId="{F03AC05F-EA57-4226-954C-B812FA94BC13}" type="pres">
      <dgm:prSet presAssocID="{EEF6E368-AAFF-46CF-AF7A-31C27AD3B3E8}" presName="node" presStyleLbl="node1" presStyleIdx="4" presStyleCnt="8">
        <dgm:presLayoutVars>
          <dgm:bulletEnabled val="1"/>
        </dgm:presLayoutVars>
      </dgm:prSet>
      <dgm:spPr/>
    </dgm:pt>
    <dgm:pt modelId="{D65EC44B-74B8-49A6-BDDA-0A77712F2C2C}" type="pres">
      <dgm:prSet presAssocID="{64468D33-323D-43D3-8662-AA5C8B74793C}" presName="sibTrans" presStyleCnt="0"/>
      <dgm:spPr/>
    </dgm:pt>
    <dgm:pt modelId="{144907FB-9377-4AF3-BAD3-DCCBAE06B9C3}" type="pres">
      <dgm:prSet presAssocID="{84F23538-296F-4845-A509-DC2B7A90F528}" presName="node" presStyleLbl="node1" presStyleIdx="5" presStyleCnt="8">
        <dgm:presLayoutVars>
          <dgm:bulletEnabled val="1"/>
        </dgm:presLayoutVars>
      </dgm:prSet>
      <dgm:spPr/>
    </dgm:pt>
    <dgm:pt modelId="{083A3FCD-0E3B-4392-BF67-EDD632EADA33}" type="pres">
      <dgm:prSet presAssocID="{A41C9280-F911-48C8-98E0-C7C8617B3712}" presName="sibTrans" presStyleCnt="0"/>
      <dgm:spPr/>
    </dgm:pt>
    <dgm:pt modelId="{C2A956CA-D12F-48C6-8E13-4D342BFE541D}" type="pres">
      <dgm:prSet presAssocID="{BC2B4B86-3522-4F56-AEC5-2280EC6E0081}" presName="node" presStyleLbl="node1" presStyleIdx="6" presStyleCnt="8">
        <dgm:presLayoutVars>
          <dgm:bulletEnabled val="1"/>
        </dgm:presLayoutVars>
      </dgm:prSet>
      <dgm:spPr/>
    </dgm:pt>
    <dgm:pt modelId="{6581DE57-9FFD-40E8-9B8B-DFA09E374E16}" type="pres">
      <dgm:prSet presAssocID="{947D9DE2-A05E-40EA-9B5A-A529A266145B}" presName="sibTrans" presStyleCnt="0"/>
      <dgm:spPr/>
    </dgm:pt>
    <dgm:pt modelId="{763FB3BC-DC0B-47F6-BC0A-C2500323CB65}" type="pres">
      <dgm:prSet presAssocID="{F270A1F9-A264-4AA9-986D-75D1D1F6C07B}" presName="node" presStyleLbl="node1" presStyleIdx="7" presStyleCnt="8" custScaleX="107014">
        <dgm:presLayoutVars>
          <dgm:bulletEnabled val="1"/>
        </dgm:presLayoutVars>
      </dgm:prSet>
      <dgm:spPr/>
    </dgm:pt>
  </dgm:ptLst>
  <dgm:cxnLst>
    <dgm:cxn modelId="{C1227C0D-D8C4-4BDA-AB3F-2623819F23EB}" type="presOf" srcId="{84F23538-296F-4845-A509-DC2B7A90F528}" destId="{144907FB-9377-4AF3-BAD3-DCCBAE06B9C3}" srcOrd="0" destOrd="0" presId="urn:microsoft.com/office/officeart/2005/8/layout/hList6"/>
    <dgm:cxn modelId="{AAC27A1E-CF5E-4D39-B273-9CCD88F73642}" srcId="{57491028-F575-45F4-8BE6-BE3D1B0B47F7}" destId="{78B534D8-1EC3-4EA5-B645-FFA80CA45255}" srcOrd="0" destOrd="0" parTransId="{0C1D0529-AAEC-4399-957A-16A50011F2AB}" sibTransId="{DE4B7B43-BBB4-44DB-A9F2-DB601E1431B2}"/>
    <dgm:cxn modelId="{8A960F23-08EC-4103-8DF2-81558E0C2F3C}" type="presOf" srcId="{57491028-F575-45F4-8BE6-BE3D1B0B47F7}" destId="{EC813E1D-9CAC-4482-8125-4D9905ED7923}" srcOrd="0" destOrd="0" presId="urn:microsoft.com/office/officeart/2005/8/layout/hList6"/>
    <dgm:cxn modelId="{25D76225-F2E4-4112-8852-47BD3F20D9E7}" srcId="{57491028-F575-45F4-8BE6-BE3D1B0B47F7}" destId="{F270A1F9-A264-4AA9-986D-75D1D1F6C07B}" srcOrd="7" destOrd="0" parTransId="{5EC18457-5DFA-4B8D-BC30-D8B38875601D}" sibTransId="{E044B3C9-C3F7-469E-B6A2-78E7F001CA88}"/>
    <dgm:cxn modelId="{EDB87643-6C6E-4D24-A514-5134D74F82FD}" type="presOf" srcId="{EEF6E368-AAFF-46CF-AF7A-31C27AD3B3E8}" destId="{F03AC05F-EA57-4226-954C-B812FA94BC13}" srcOrd="0" destOrd="0" presId="urn:microsoft.com/office/officeart/2005/8/layout/hList6"/>
    <dgm:cxn modelId="{2910B24D-BD51-472F-8DF4-FD9A284C98D8}" type="presOf" srcId="{C3B75175-1F43-4E49-BB07-C3E2B4F2E1A9}" destId="{0BC7D718-B1C2-4E48-B683-9D932B394FED}" srcOrd="0" destOrd="0" presId="urn:microsoft.com/office/officeart/2005/8/layout/hList6"/>
    <dgm:cxn modelId="{E027D050-57D0-4895-AE75-F539633EB2FC}" srcId="{57491028-F575-45F4-8BE6-BE3D1B0B47F7}" destId="{BC2B4B86-3522-4F56-AEC5-2280EC6E0081}" srcOrd="6" destOrd="0" parTransId="{AD8DEA31-CBFD-46B0-B3FC-E0535988104B}" sibTransId="{947D9DE2-A05E-40EA-9B5A-A529A266145B}"/>
    <dgm:cxn modelId="{F13E3481-77BF-40B0-8B03-5562E87BFAD7}" type="presOf" srcId="{7CE374CC-F871-456B-BDEF-F6D7C7B7610E}" destId="{5A4F7AF9-50B9-41BF-8ED9-2DF5ED557452}" srcOrd="0" destOrd="0" presId="urn:microsoft.com/office/officeart/2005/8/layout/hList6"/>
    <dgm:cxn modelId="{64D4A988-1324-470B-8775-34191933BBC9}" type="presOf" srcId="{8ACAB2A7-E662-4193-9B79-5C76165B6CD0}" destId="{5E0FB33A-E382-44A6-890D-8F0D280C15E4}" srcOrd="0" destOrd="0" presId="urn:microsoft.com/office/officeart/2005/8/layout/hList6"/>
    <dgm:cxn modelId="{93327692-7E88-416D-BAA5-458660CF4577}" type="presOf" srcId="{BC2B4B86-3522-4F56-AEC5-2280EC6E0081}" destId="{C2A956CA-D12F-48C6-8E13-4D342BFE541D}" srcOrd="0" destOrd="0" presId="urn:microsoft.com/office/officeart/2005/8/layout/hList6"/>
    <dgm:cxn modelId="{32585792-606B-4372-A3CE-E37062F05E2B}" srcId="{57491028-F575-45F4-8BE6-BE3D1B0B47F7}" destId="{EEF6E368-AAFF-46CF-AF7A-31C27AD3B3E8}" srcOrd="4" destOrd="0" parTransId="{A4E5A32F-B3FB-4487-BB77-04E6B937AB43}" sibTransId="{64468D33-323D-43D3-8662-AA5C8B74793C}"/>
    <dgm:cxn modelId="{C77A39A2-A1C1-43EA-B908-0AFAC7954E8B}" type="presOf" srcId="{78B534D8-1EC3-4EA5-B645-FFA80CA45255}" destId="{2D1825FF-D041-46E7-B228-4617BA98E44B}" srcOrd="0" destOrd="0" presId="urn:microsoft.com/office/officeart/2005/8/layout/hList6"/>
    <dgm:cxn modelId="{4C62B8A7-4D5D-4298-8CD4-017E6A8E97A5}" type="presOf" srcId="{F270A1F9-A264-4AA9-986D-75D1D1F6C07B}" destId="{763FB3BC-DC0B-47F6-BC0A-C2500323CB65}" srcOrd="0" destOrd="0" presId="urn:microsoft.com/office/officeart/2005/8/layout/hList6"/>
    <dgm:cxn modelId="{C686BDAC-4412-4B04-92EE-0A62D70AEB9D}" srcId="{57491028-F575-45F4-8BE6-BE3D1B0B47F7}" destId="{7CE374CC-F871-456B-BDEF-F6D7C7B7610E}" srcOrd="1" destOrd="0" parTransId="{EED90FA7-69C9-403F-971F-A983036CF683}" sibTransId="{0B559E08-C518-42B7-A834-180D17C97191}"/>
    <dgm:cxn modelId="{B087A6B6-C168-43E7-AC6E-B4FD0530A1E0}" srcId="{57491028-F575-45F4-8BE6-BE3D1B0B47F7}" destId="{84F23538-296F-4845-A509-DC2B7A90F528}" srcOrd="5" destOrd="0" parTransId="{5D6C5676-D29B-4C14-9D35-AC6D1CF13740}" sibTransId="{A41C9280-F911-48C8-98E0-C7C8617B3712}"/>
    <dgm:cxn modelId="{4AC10CE8-875C-40C1-A45B-79D279C0CE49}" srcId="{57491028-F575-45F4-8BE6-BE3D1B0B47F7}" destId="{C3B75175-1F43-4E49-BB07-C3E2B4F2E1A9}" srcOrd="2" destOrd="0" parTransId="{AB68CFDD-7F13-4827-934D-80D35DE3D552}" sibTransId="{F7FA5C8D-8438-4287-8433-9A1545C5AEBC}"/>
    <dgm:cxn modelId="{23EE49FD-49F7-4FEA-B82B-B8775B60B4B2}" srcId="{57491028-F575-45F4-8BE6-BE3D1B0B47F7}" destId="{8ACAB2A7-E662-4193-9B79-5C76165B6CD0}" srcOrd="3" destOrd="0" parTransId="{7F6E5199-54E8-42EA-8D86-8C0734B4B2E0}" sibTransId="{674457D5-67B0-471F-A1E9-C6A2DA438ADE}"/>
    <dgm:cxn modelId="{AF7A5FAE-3D5C-4DFC-A7DD-AC391821A1CD}" type="presParOf" srcId="{EC813E1D-9CAC-4482-8125-4D9905ED7923}" destId="{2D1825FF-D041-46E7-B228-4617BA98E44B}" srcOrd="0" destOrd="0" presId="urn:microsoft.com/office/officeart/2005/8/layout/hList6"/>
    <dgm:cxn modelId="{C26E3328-3482-4F38-8643-A1124A21A2DD}" type="presParOf" srcId="{EC813E1D-9CAC-4482-8125-4D9905ED7923}" destId="{A706EF9A-8C6E-4D88-8721-B3C3846786C1}" srcOrd="1" destOrd="0" presId="urn:microsoft.com/office/officeart/2005/8/layout/hList6"/>
    <dgm:cxn modelId="{66A32B7D-1A8F-4D37-80F6-468FABA244B3}" type="presParOf" srcId="{EC813E1D-9CAC-4482-8125-4D9905ED7923}" destId="{5A4F7AF9-50B9-41BF-8ED9-2DF5ED557452}" srcOrd="2" destOrd="0" presId="urn:microsoft.com/office/officeart/2005/8/layout/hList6"/>
    <dgm:cxn modelId="{49630900-3525-440F-A17A-B68AB1099216}" type="presParOf" srcId="{EC813E1D-9CAC-4482-8125-4D9905ED7923}" destId="{B47DFAB3-BCFD-4DB4-A8E7-F409DB2D7C34}" srcOrd="3" destOrd="0" presId="urn:microsoft.com/office/officeart/2005/8/layout/hList6"/>
    <dgm:cxn modelId="{B34C4E9C-70CF-4EDC-8746-63470D0ED94F}" type="presParOf" srcId="{EC813E1D-9CAC-4482-8125-4D9905ED7923}" destId="{0BC7D718-B1C2-4E48-B683-9D932B394FED}" srcOrd="4" destOrd="0" presId="urn:microsoft.com/office/officeart/2005/8/layout/hList6"/>
    <dgm:cxn modelId="{2C04246A-CE8F-4973-8F64-3F74E5B72B60}" type="presParOf" srcId="{EC813E1D-9CAC-4482-8125-4D9905ED7923}" destId="{774C0FBE-F5E8-410C-B9E5-1D3EB193E787}" srcOrd="5" destOrd="0" presId="urn:microsoft.com/office/officeart/2005/8/layout/hList6"/>
    <dgm:cxn modelId="{2A5A05F7-AA42-4F18-9F7E-671697F506C7}" type="presParOf" srcId="{EC813E1D-9CAC-4482-8125-4D9905ED7923}" destId="{5E0FB33A-E382-44A6-890D-8F0D280C15E4}" srcOrd="6" destOrd="0" presId="urn:microsoft.com/office/officeart/2005/8/layout/hList6"/>
    <dgm:cxn modelId="{E84FA6A6-35A3-4443-8378-C2389EC618EE}" type="presParOf" srcId="{EC813E1D-9CAC-4482-8125-4D9905ED7923}" destId="{B88EB797-2BF1-4FA1-BEA3-D822881CA3E3}" srcOrd="7" destOrd="0" presId="urn:microsoft.com/office/officeart/2005/8/layout/hList6"/>
    <dgm:cxn modelId="{E37CFC89-9696-47EF-96CB-6C544C94DE3F}" type="presParOf" srcId="{EC813E1D-9CAC-4482-8125-4D9905ED7923}" destId="{F03AC05F-EA57-4226-954C-B812FA94BC13}" srcOrd="8" destOrd="0" presId="urn:microsoft.com/office/officeart/2005/8/layout/hList6"/>
    <dgm:cxn modelId="{336CBB5F-CDFB-4549-BCE8-5EEE35C9B8D9}" type="presParOf" srcId="{EC813E1D-9CAC-4482-8125-4D9905ED7923}" destId="{D65EC44B-74B8-49A6-BDDA-0A77712F2C2C}" srcOrd="9" destOrd="0" presId="urn:microsoft.com/office/officeart/2005/8/layout/hList6"/>
    <dgm:cxn modelId="{55B2D80A-DD66-4205-9EBA-8EB7CE98CD21}" type="presParOf" srcId="{EC813E1D-9CAC-4482-8125-4D9905ED7923}" destId="{144907FB-9377-4AF3-BAD3-DCCBAE06B9C3}" srcOrd="10" destOrd="0" presId="urn:microsoft.com/office/officeart/2005/8/layout/hList6"/>
    <dgm:cxn modelId="{6B28FE2D-BCA1-40BA-8BC1-EE8B831122F0}" type="presParOf" srcId="{EC813E1D-9CAC-4482-8125-4D9905ED7923}" destId="{083A3FCD-0E3B-4392-BF67-EDD632EADA33}" srcOrd="11" destOrd="0" presId="urn:microsoft.com/office/officeart/2005/8/layout/hList6"/>
    <dgm:cxn modelId="{E9248F18-9A78-4FE2-BEFC-FD964103E6B3}" type="presParOf" srcId="{EC813E1D-9CAC-4482-8125-4D9905ED7923}" destId="{C2A956CA-D12F-48C6-8E13-4D342BFE541D}" srcOrd="12" destOrd="0" presId="urn:microsoft.com/office/officeart/2005/8/layout/hList6"/>
    <dgm:cxn modelId="{99AC8E80-AE20-4E70-A15B-C346AA1060D2}" type="presParOf" srcId="{EC813E1D-9CAC-4482-8125-4D9905ED7923}" destId="{6581DE57-9FFD-40E8-9B8B-DFA09E374E16}" srcOrd="13" destOrd="0" presId="urn:microsoft.com/office/officeart/2005/8/layout/hList6"/>
    <dgm:cxn modelId="{1355FF35-B5AD-4F41-9505-7B7BCC514777}" type="presParOf" srcId="{EC813E1D-9CAC-4482-8125-4D9905ED7923}" destId="{763FB3BC-DC0B-47F6-BC0A-C2500323CB65}" srcOrd="14" destOrd="0" presId="urn:microsoft.com/office/officeart/2005/8/layout/hList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1825FF-D041-46E7-B228-4617BA98E44B}">
      <dsp:nvSpPr>
        <dsp:cNvPr id="0" name=""/>
        <dsp:cNvSpPr/>
      </dsp:nvSpPr>
      <dsp:spPr>
        <a:xfrm rot="16200000">
          <a:off x="-894776" y="895068"/>
          <a:ext cx="2461260" cy="671122"/>
        </a:xfrm>
        <a:prstGeom prst="flowChartManualOperati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0" tIns="0" rIns="50800" bIns="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rPr>
            <a:t>РПП эффективно решает социальные задачи</a:t>
          </a:r>
          <a:endParaRPr lang="en-US" sz="800" kern="1200">
            <a:solidFill>
              <a:sysClr val="windowText" lastClr="000000"/>
            </a:solidFill>
          </a:endParaRPr>
        </a:p>
      </dsp:txBody>
      <dsp:txXfrm rot="5400000">
        <a:off x="293" y="492251"/>
        <a:ext cx="671122" cy="1476756"/>
      </dsp:txXfrm>
    </dsp:sp>
    <dsp:sp modelId="{5A4F7AF9-50B9-41BF-8ED9-2DF5ED557452}">
      <dsp:nvSpPr>
        <dsp:cNvPr id="0" name=""/>
        <dsp:cNvSpPr/>
      </dsp:nvSpPr>
      <dsp:spPr>
        <a:xfrm rot="16200000">
          <a:off x="-173319" y="895068"/>
          <a:ext cx="2461260" cy="671122"/>
        </a:xfrm>
        <a:prstGeom prst="flowChartManualOperati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0" tIns="0" rIns="50800" bIns="0" numCol="1" spcCol="1270" anchor="ctr" anchorCtr="0">
          <a:noAutofit/>
        </a:bodyPr>
        <a:lstStyle/>
        <a:p>
          <a:pPr marL="0" lvl="0" indent="0" algn="ctr" defTabSz="355600">
            <a:lnSpc>
              <a:spcPct val="90000"/>
            </a:lnSpc>
            <a:spcBef>
              <a:spcPct val="0"/>
            </a:spcBef>
            <a:spcAft>
              <a:spcPct val="35000"/>
            </a:spcAft>
            <a:buNone/>
          </a:pPr>
          <a:r>
            <a:rPr lang="ru-RU" sz="800" b="0" i="0" kern="1200"/>
            <a:t>При разработке РПП</a:t>
          </a:r>
          <a:r>
            <a:rPr lang="en-US" sz="800" b="0" i="0" kern="1200"/>
            <a:t> </a:t>
          </a:r>
          <a:r>
            <a:rPr lang="ru-RU" sz="800" b="0" i="0" kern="1200"/>
            <a:t>учитываются масштабы</a:t>
          </a:r>
          <a:endParaRPr lang="en-US" sz="800" kern="1200">
            <a:solidFill>
              <a:sysClr val="windowText" lastClr="000000"/>
            </a:solidFill>
          </a:endParaRPr>
        </a:p>
      </dsp:txBody>
      <dsp:txXfrm rot="5400000">
        <a:off x="721750" y="492251"/>
        <a:ext cx="671122" cy="1476756"/>
      </dsp:txXfrm>
    </dsp:sp>
    <dsp:sp modelId="{0BC7D718-B1C2-4E48-B683-9D932B394FED}">
      <dsp:nvSpPr>
        <dsp:cNvPr id="0" name=""/>
        <dsp:cNvSpPr/>
      </dsp:nvSpPr>
      <dsp:spPr>
        <a:xfrm rot="16200000">
          <a:off x="548136" y="895068"/>
          <a:ext cx="2461260" cy="671122"/>
        </a:xfrm>
        <a:prstGeom prst="flowChartManualOperati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0" tIns="0" rIns="50800" bIns="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rPr>
            <a:t>Внедрение РПП приводят к чистому приросту биоразнообразия и целостности экосистем</a:t>
          </a:r>
          <a:endParaRPr lang="en-US" sz="800" kern="1200">
            <a:solidFill>
              <a:sysClr val="windowText" lastClr="000000"/>
            </a:solidFill>
          </a:endParaRPr>
        </a:p>
      </dsp:txBody>
      <dsp:txXfrm rot="5400000">
        <a:off x="1443205" y="492251"/>
        <a:ext cx="671122" cy="1476756"/>
      </dsp:txXfrm>
    </dsp:sp>
    <dsp:sp modelId="{5E0FB33A-E382-44A6-890D-8F0D280C15E4}">
      <dsp:nvSpPr>
        <dsp:cNvPr id="0" name=""/>
        <dsp:cNvSpPr/>
      </dsp:nvSpPr>
      <dsp:spPr>
        <a:xfrm rot="16200000">
          <a:off x="1269593" y="895068"/>
          <a:ext cx="2461260" cy="671122"/>
        </a:xfrm>
        <a:prstGeom prst="flowChartManualOperati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0" tIns="0" rIns="50800" bIns="0" numCol="1" spcCol="1270" anchor="ctr" anchorCtr="0">
          <a:noAutofit/>
        </a:bodyPr>
        <a:lstStyle/>
        <a:p>
          <a:pPr marL="0" lvl="0" indent="0" algn="ctr" defTabSz="355600">
            <a:lnSpc>
              <a:spcPct val="90000"/>
            </a:lnSpc>
            <a:spcBef>
              <a:spcPct val="0"/>
            </a:spcBef>
            <a:spcAft>
              <a:spcPct val="35000"/>
            </a:spcAft>
            <a:buNone/>
          </a:pPr>
          <a:r>
            <a:rPr lang="ru-RU" sz="800" b="0" i="0" kern="1200"/>
            <a:t>Внедрение РПП экономически целесообразно</a:t>
          </a:r>
          <a:endParaRPr lang="en-US" sz="800" kern="1200">
            <a:solidFill>
              <a:sysClr val="windowText" lastClr="000000"/>
            </a:solidFill>
          </a:endParaRPr>
        </a:p>
      </dsp:txBody>
      <dsp:txXfrm rot="5400000">
        <a:off x="2164662" y="492251"/>
        <a:ext cx="671122" cy="1476756"/>
      </dsp:txXfrm>
    </dsp:sp>
    <dsp:sp modelId="{F03AC05F-EA57-4226-954C-B812FA94BC13}">
      <dsp:nvSpPr>
        <dsp:cNvPr id="0" name=""/>
        <dsp:cNvSpPr/>
      </dsp:nvSpPr>
      <dsp:spPr>
        <a:xfrm rot="16200000">
          <a:off x="1991049" y="895068"/>
          <a:ext cx="2461260" cy="671122"/>
        </a:xfrm>
        <a:prstGeom prst="flowChartManualOperati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0" tIns="0" rIns="50800" bIns="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rPr>
            <a:t>РПП основаны на инклюзивных, прозрачных и расширяющих права и возможности процессах управления</a:t>
          </a:r>
          <a:endParaRPr lang="en-US" sz="800" kern="1200">
            <a:solidFill>
              <a:sysClr val="windowText" lastClr="000000"/>
            </a:solidFill>
          </a:endParaRPr>
        </a:p>
      </dsp:txBody>
      <dsp:txXfrm rot="5400000">
        <a:off x="2886118" y="492251"/>
        <a:ext cx="671122" cy="1476756"/>
      </dsp:txXfrm>
    </dsp:sp>
    <dsp:sp modelId="{144907FB-9377-4AF3-BAD3-DCCBAE06B9C3}">
      <dsp:nvSpPr>
        <dsp:cNvPr id="0" name=""/>
        <dsp:cNvSpPr/>
      </dsp:nvSpPr>
      <dsp:spPr>
        <a:xfrm rot="16200000">
          <a:off x="2712505" y="895068"/>
          <a:ext cx="2461260" cy="671122"/>
        </a:xfrm>
        <a:prstGeom prst="flowChartManualOperati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0" tIns="0" rIns="50800" bIns="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rPr>
            <a:t>РПП справедливо уравновешивают компромиссы между достижением своей основной цели (целей) и постоянным предоставлением многочисленных выгод</a:t>
          </a:r>
          <a:endParaRPr lang="en-US" sz="800" kern="1200">
            <a:solidFill>
              <a:sysClr val="windowText" lastClr="000000"/>
            </a:solidFill>
          </a:endParaRPr>
        </a:p>
      </dsp:txBody>
      <dsp:txXfrm rot="5400000">
        <a:off x="3607574" y="492251"/>
        <a:ext cx="671122" cy="1476756"/>
      </dsp:txXfrm>
    </dsp:sp>
    <dsp:sp modelId="{C2A956CA-D12F-48C6-8E13-4D342BFE541D}">
      <dsp:nvSpPr>
        <dsp:cNvPr id="0" name=""/>
        <dsp:cNvSpPr/>
      </dsp:nvSpPr>
      <dsp:spPr>
        <a:xfrm rot="16200000">
          <a:off x="3433962" y="895068"/>
          <a:ext cx="2461260" cy="671122"/>
        </a:xfrm>
        <a:prstGeom prst="flowChartManualOperati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0" tIns="0" rIns="50800" bIns="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rPr>
            <a:t>РПП регулируются адаптивно, на основе фактических данных</a:t>
          </a:r>
          <a:endParaRPr lang="en-US" sz="800" kern="1200">
            <a:solidFill>
              <a:sysClr val="windowText" lastClr="000000"/>
            </a:solidFill>
          </a:endParaRPr>
        </a:p>
      </dsp:txBody>
      <dsp:txXfrm rot="5400000">
        <a:off x="4329031" y="492251"/>
        <a:ext cx="671122" cy="1476756"/>
      </dsp:txXfrm>
    </dsp:sp>
    <dsp:sp modelId="{763FB3BC-DC0B-47F6-BC0A-C2500323CB65}">
      <dsp:nvSpPr>
        <dsp:cNvPr id="0" name=""/>
        <dsp:cNvSpPr/>
      </dsp:nvSpPr>
      <dsp:spPr>
        <a:xfrm rot="16200000">
          <a:off x="4178954" y="871532"/>
          <a:ext cx="2461260" cy="718194"/>
        </a:xfrm>
        <a:prstGeom prst="flowChartManualOperati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0" tIns="0" rIns="50800" bIns="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rPr>
            <a:t>РПП устойчивы и внедряются в соответствующем юрисдикционном контексте</a:t>
          </a:r>
          <a:endParaRPr lang="en-US" sz="800" kern="1200">
            <a:solidFill>
              <a:sysClr val="windowText" lastClr="000000"/>
            </a:solidFill>
          </a:endParaRPr>
        </a:p>
      </dsp:txBody>
      <dsp:txXfrm rot="5400000">
        <a:off x="5050487" y="492251"/>
        <a:ext cx="718194" cy="1476756"/>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438"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6725238-1A18-514F-817F-BF5649B654C7}">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57E7BA47-3F6D-43DD-BF12-E8ECC1413698}">
  <we:reference id="8c1c3d44-57e9-40d7-86e4-4adf61fea1dd" version="2.1.0.1" store="EXCatalog" storeType="EXCatalog"/>
  <we:alternateReferences>
    <we:reference id="WA104380122" version="2.1.0.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21731-1085-4CB7-B0D8-33FE37D88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39108</Words>
  <Characters>222922</Characters>
  <Application>Microsoft Office Word</Application>
  <DocSecurity>0</DocSecurity>
  <Lines>1857</Lines>
  <Paragraphs>523</Paragraphs>
  <ScaleCrop>false</ScaleCrop>
  <HeadingPairs>
    <vt:vector size="8" baseType="variant">
      <vt:variant>
        <vt:lpstr>Title</vt:lpstr>
      </vt:variant>
      <vt:variant>
        <vt:i4>1</vt:i4>
      </vt:variant>
      <vt:variant>
        <vt:lpstr>Konu Başlığı</vt:lpstr>
      </vt:variant>
      <vt:variant>
        <vt:i4>1</vt:i4>
      </vt:variant>
      <vt:variant>
        <vt:lpstr>Titre</vt:lpstr>
      </vt:variant>
      <vt:variant>
        <vt:i4>1</vt:i4>
      </vt:variant>
      <vt:variant>
        <vt:lpstr>Название</vt:lpstr>
      </vt:variant>
      <vt:variant>
        <vt:i4>1</vt:i4>
      </vt:variant>
    </vt:vector>
  </HeadingPairs>
  <TitlesOfParts>
    <vt:vector size="4" baseType="lpstr">
      <vt:lpstr>Guidelines on Safeguarding Native Tree Species for Conservation of Genetic Biodiversity in Central Asia</vt:lpstr>
      <vt:lpstr>Guidelines on Safeguarding Native Tree Species for Conservation of Genetic Biodiversity in Central Asia</vt:lpstr>
      <vt:lpstr>Guidelines on Safeguarding Native Tree Species for Conservation of Genetic Biodiversity in Central Asia</vt:lpstr>
      <vt:lpstr>Guidelines on Safeguarding Native Tree Species for Conservation of Genetic Biodiversity in Central Asia</vt:lpstr>
    </vt:vector>
  </TitlesOfParts>
  <LinksUpToDate>false</LinksUpToDate>
  <CharactersWithSpaces>261507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Safeguarding Native Tree Species for Conservation of Genetic Biodiversity in Central Asia</dc:title>
  <dc:creator/>
  <cp:lastModifiedBy/>
  <cp:revision>1</cp:revision>
  <dcterms:created xsi:type="dcterms:W3CDTF">2023-08-02T04:59:00Z</dcterms:created>
  <dcterms:modified xsi:type="dcterms:W3CDTF">2023-08-08T09:49:00Z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documentId_8892</vt:lpwstr>
  </property>
  <property fmtid="{D5CDD505-2E9C-101B-9397-08002B2CF9AE}" pid="3" name="grammarly_documentContext">
    <vt:lpwstr>{"goals":["inform"],"domain":"academic","emotions":["analytical"],"dialect":"british","audience":"expert","style":"formal"}</vt:lpwstr>
  </property>
  <property fmtid="{D5CDD505-2E9C-101B-9397-08002B2CF9AE}" pid="4" name="GrammarlyDocumentId">
    <vt:lpwstr>4675260b4e312fb179a13c6e8ecda548f0271786172e8ac20050db52ccd76e86</vt:lpwstr>
  </property>
</Properties>
</file>