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ED132" w14:textId="77777777" w:rsidR="00250BAB" w:rsidRPr="00D279E4" w:rsidRDefault="00250BAB" w:rsidP="00CE402C">
      <w:pPr>
        <w:spacing w:after="0" w:line="240" w:lineRule="auto"/>
        <w:jc w:val="both"/>
        <w:rPr>
          <w:rFonts w:asciiTheme="minorHAnsi" w:hAnsiTheme="minorHAnsi" w:cstheme="minorHAnsi"/>
          <w:noProof/>
          <w:lang w:eastAsia="tr-TR"/>
        </w:rPr>
      </w:pPr>
    </w:p>
    <w:p w14:paraId="4F0C242F" w14:textId="77777777" w:rsidR="000627B0" w:rsidRPr="00D279E4" w:rsidRDefault="000627B0" w:rsidP="00F57247">
      <w:pPr>
        <w:spacing w:after="0" w:line="240" w:lineRule="auto"/>
        <w:jc w:val="center"/>
        <w:rPr>
          <w:rFonts w:asciiTheme="minorHAnsi" w:hAnsiTheme="minorHAnsi" w:cstheme="minorHAnsi"/>
          <w:noProof/>
          <w:lang w:eastAsia="tr-TR"/>
        </w:rPr>
      </w:pPr>
    </w:p>
    <w:p w14:paraId="1FD501AF" w14:textId="77777777" w:rsidR="000627B0" w:rsidRPr="00D279E4" w:rsidRDefault="000627B0" w:rsidP="00F57247">
      <w:pPr>
        <w:spacing w:after="0" w:line="240" w:lineRule="auto"/>
        <w:jc w:val="center"/>
        <w:rPr>
          <w:rFonts w:asciiTheme="minorHAnsi" w:hAnsiTheme="minorHAnsi" w:cstheme="minorHAnsi"/>
          <w:noProof/>
          <w:lang w:eastAsia="tr-TR"/>
        </w:rPr>
      </w:pPr>
      <w:r w:rsidRPr="00D279E4">
        <w:rPr>
          <w:rFonts w:asciiTheme="minorHAnsi" w:hAnsiTheme="minorHAnsi" w:cstheme="minorHAnsi"/>
          <w:noProof/>
          <w:lang w:eastAsia="tr-TR"/>
        </w:rPr>
        <w:drawing>
          <wp:inline distT="0" distB="0" distL="0" distR="0" wp14:anchorId="01BB05D5" wp14:editId="7EDB70E6">
            <wp:extent cx="3916680" cy="1608205"/>
            <wp:effectExtent l="0" t="0" r="762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5ff9035-be9c-4320-8e29-07c94a39020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3106" cy="1614950"/>
                    </a:xfrm>
                    <a:prstGeom prst="rect">
                      <a:avLst/>
                    </a:prstGeom>
                  </pic:spPr>
                </pic:pic>
              </a:graphicData>
            </a:graphic>
          </wp:inline>
        </w:drawing>
      </w:r>
    </w:p>
    <w:p w14:paraId="49AE4B8C" w14:textId="77777777" w:rsidR="000627B0" w:rsidRPr="00D279E4" w:rsidRDefault="000627B0" w:rsidP="00F57247">
      <w:pPr>
        <w:spacing w:after="0" w:line="240" w:lineRule="auto"/>
        <w:jc w:val="center"/>
        <w:rPr>
          <w:rFonts w:asciiTheme="minorHAnsi" w:hAnsiTheme="minorHAnsi" w:cstheme="minorHAnsi"/>
        </w:rPr>
      </w:pPr>
    </w:p>
    <w:p w14:paraId="3E9523CF" w14:textId="77777777" w:rsidR="00250BAB" w:rsidRPr="00D279E4" w:rsidRDefault="00250BAB" w:rsidP="00F57247">
      <w:pPr>
        <w:spacing w:after="0" w:line="240" w:lineRule="auto"/>
        <w:jc w:val="center"/>
        <w:rPr>
          <w:rFonts w:asciiTheme="minorHAnsi" w:hAnsiTheme="minorHAnsi" w:cstheme="minorHAnsi"/>
        </w:rPr>
      </w:pPr>
    </w:p>
    <w:p w14:paraId="7A8B8FE4" w14:textId="77777777" w:rsidR="00250BAB" w:rsidRPr="00D279E4" w:rsidRDefault="00250BAB" w:rsidP="00F57247">
      <w:pPr>
        <w:spacing w:after="0" w:line="240" w:lineRule="auto"/>
        <w:jc w:val="center"/>
        <w:rPr>
          <w:rFonts w:asciiTheme="minorHAnsi" w:hAnsiTheme="minorHAnsi" w:cstheme="minorHAnsi"/>
        </w:rPr>
      </w:pPr>
    </w:p>
    <w:p w14:paraId="571C19E9" w14:textId="77777777" w:rsidR="00D90BEC" w:rsidRPr="00D279E4" w:rsidRDefault="00D90BEC" w:rsidP="00F57247">
      <w:pPr>
        <w:spacing w:after="0" w:line="240" w:lineRule="auto"/>
        <w:jc w:val="center"/>
        <w:rPr>
          <w:rFonts w:asciiTheme="minorHAnsi" w:hAnsiTheme="minorHAnsi" w:cstheme="minorHAnsi"/>
          <w:b/>
        </w:rPr>
      </w:pPr>
    </w:p>
    <w:p w14:paraId="6C1AD1B0" w14:textId="77777777" w:rsidR="00D90BEC" w:rsidRPr="00D279E4" w:rsidRDefault="00D90BEC" w:rsidP="00F57247">
      <w:pPr>
        <w:spacing w:after="0" w:line="240" w:lineRule="auto"/>
        <w:jc w:val="center"/>
        <w:rPr>
          <w:rFonts w:asciiTheme="minorHAnsi" w:hAnsiTheme="minorHAnsi" w:cstheme="minorHAnsi"/>
          <w:b/>
        </w:rPr>
      </w:pPr>
    </w:p>
    <w:p w14:paraId="5BEB492B" w14:textId="77777777" w:rsidR="00D90BEC" w:rsidRPr="00D279E4" w:rsidRDefault="00D90BEC" w:rsidP="00F57247">
      <w:pPr>
        <w:spacing w:after="0" w:line="240" w:lineRule="auto"/>
        <w:jc w:val="center"/>
        <w:rPr>
          <w:rFonts w:asciiTheme="minorHAnsi" w:hAnsiTheme="minorHAnsi" w:cstheme="minorHAnsi"/>
          <w:b/>
        </w:rPr>
      </w:pPr>
    </w:p>
    <w:p w14:paraId="6C62D6C0" w14:textId="77777777" w:rsidR="00250BAB" w:rsidRPr="00D279E4" w:rsidRDefault="00250BAB" w:rsidP="00F57247">
      <w:pPr>
        <w:spacing w:after="0" w:line="240" w:lineRule="auto"/>
        <w:jc w:val="center"/>
        <w:rPr>
          <w:rFonts w:asciiTheme="minorHAnsi" w:hAnsiTheme="minorHAnsi" w:cstheme="minorHAnsi"/>
          <w:b/>
        </w:rPr>
      </w:pPr>
      <w:r w:rsidRPr="00D279E4">
        <w:rPr>
          <w:rFonts w:asciiTheme="minorHAnsi" w:hAnsiTheme="minorHAnsi" w:cstheme="minorHAnsi"/>
          <w:b/>
        </w:rPr>
        <w:t>Ulusal Havza Rehabilitasyon Stratejisi-UHRS</w:t>
      </w:r>
    </w:p>
    <w:p w14:paraId="26D585AD" w14:textId="1685B3AA" w:rsidR="00F325F9" w:rsidRPr="00D279E4" w:rsidRDefault="00F325F9" w:rsidP="00F57247">
      <w:pPr>
        <w:spacing w:after="0" w:line="240" w:lineRule="auto"/>
        <w:jc w:val="center"/>
        <w:rPr>
          <w:rFonts w:asciiTheme="minorHAnsi" w:hAnsiTheme="minorHAnsi" w:cstheme="minorHAnsi"/>
          <w:b/>
        </w:rPr>
      </w:pPr>
      <w:r w:rsidRPr="00D279E4">
        <w:rPr>
          <w:rFonts w:asciiTheme="minorHAnsi" w:hAnsiTheme="minorHAnsi" w:cstheme="minorHAnsi"/>
          <w:b/>
        </w:rPr>
        <w:t>202</w:t>
      </w:r>
      <w:r w:rsidR="005E3B8A">
        <w:rPr>
          <w:rFonts w:asciiTheme="minorHAnsi" w:hAnsiTheme="minorHAnsi" w:cstheme="minorHAnsi"/>
          <w:b/>
        </w:rPr>
        <w:t>3</w:t>
      </w:r>
      <w:r w:rsidRPr="00D279E4">
        <w:rPr>
          <w:rFonts w:asciiTheme="minorHAnsi" w:hAnsiTheme="minorHAnsi" w:cstheme="minorHAnsi"/>
          <w:b/>
        </w:rPr>
        <w:t>-203</w:t>
      </w:r>
      <w:r w:rsidR="005E3B8A">
        <w:rPr>
          <w:rFonts w:asciiTheme="minorHAnsi" w:hAnsiTheme="minorHAnsi" w:cstheme="minorHAnsi"/>
          <w:b/>
        </w:rPr>
        <w:t>3</w:t>
      </w:r>
    </w:p>
    <w:p w14:paraId="6876167C" w14:textId="77777777" w:rsidR="000627B0" w:rsidRPr="00D279E4" w:rsidRDefault="000627B0" w:rsidP="00F57247">
      <w:pPr>
        <w:spacing w:after="0" w:line="240" w:lineRule="auto"/>
        <w:jc w:val="center"/>
        <w:rPr>
          <w:rFonts w:asciiTheme="minorHAnsi" w:hAnsiTheme="minorHAnsi" w:cstheme="minorHAnsi"/>
        </w:rPr>
      </w:pPr>
    </w:p>
    <w:p w14:paraId="15498EAE" w14:textId="77777777" w:rsidR="000627B0" w:rsidRPr="00D279E4" w:rsidRDefault="000627B0" w:rsidP="00F57247">
      <w:pPr>
        <w:spacing w:after="0" w:line="240" w:lineRule="auto"/>
        <w:jc w:val="center"/>
        <w:rPr>
          <w:rFonts w:asciiTheme="minorHAnsi" w:hAnsiTheme="minorHAnsi" w:cstheme="minorHAnsi"/>
        </w:rPr>
      </w:pPr>
    </w:p>
    <w:p w14:paraId="41F377D0" w14:textId="77777777" w:rsidR="00FF2A83" w:rsidRPr="00D279E4" w:rsidRDefault="00FF2A83" w:rsidP="00F57247">
      <w:pPr>
        <w:spacing w:after="0" w:line="240" w:lineRule="auto"/>
        <w:jc w:val="center"/>
        <w:rPr>
          <w:rFonts w:asciiTheme="minorHAnsi" w:hAnsiTheme="minorHAnsi" w:cstheme="minorHAnsi"/>
        </w:rPr>
      </w:pPr>
    </w:p>
    <w:p w14:paraId="34482ECB" w14:textId="77777777" w:rsidR="00FF2A83" w:rsidRPr="00D279E4" w:rsidRDefault="00FF2A83" w:rsidP="00F57247">
      <w:pPr>
        <w:spacing w:after="0" w:line="240" w:lineRule="auto"/>
        <w:jc w:val="center"/>
        <w:rPr>
          <w:rFonts w:asciiTheme="minorHAnsi" w:hAnsiTheme="minorHAnsi" w:cstheme="minorHAnsi"/>
        </w:rPr>
      </w:pPr>
    </w:p>
    <w:p w14:paraId="5037FF7B" w14:textId="77777777" w:rsidR="007E701B" w:rsidRPr="00D279E4" w:rsidRDefault="007E701B" w:rsidP="00F57247">
      <w:pPr>
        <w:spacing w:after="0" w:line="240" w:lineRule="auto"/>
        <w:jc w:val="center"/>
        <w:rPr>
          <w:rFonts w:asciiTheme="minorHAnsi" w:hAnsiTheme="minorHAnsi" w:cstheme="minorHAnsi"/>
        </w:rPr>
      </w:pPr>
    </w:p>
    <w:p w14:paraId="0F50F471" w14:textId="77777777" w:rsidR="00401D3E" w:rsidRPr="00D279E4" w:rsidRDefault="00401D3E" w:rsidP="00F57247">
      <w:pPr>
        <w:spacing w:after="0" w:line="240" w:lineRule="auto"/>
        <w:jc w:val="center"/>
        <w:rPr>
          <w:rFonts w:asciiTheme="minorHAnsi" w:hAnsiTheme="minorHAnsi" w:cstheme="minorHAnsi"/>
        </w:rPr>
      </w:pPr>
    </w:p>
    <w:p w14:paraId="2FBE55F7" w14:textId="77777777" w:rsidR="00401D3E" w:rsidRPr="00D279E4" w:rsidRDefault="00401D3E" w:rsidP="00F57247">
      <w:pPr>
        <w:spacing w:after="0" w:line="240" w:lineRule="auto"/>
        <w:jc w:val="center"/>
        <w:rPr>
          <w:rFonts w:asciiTheme="minorHAnsi" w:hAnsiTheme="minorHAnsi" w:cstheme="minorHAnsi"/>
        </w:rPr>
      </w:pPr>
    </w:p>
    <w:p w14:paraId="33F4A013" w14:textId="77777777" w:rsidR="007E701B" w:rsidRPr="00D279E4" w:rsidRDefault="007573A6" w:rsidP="00F57247">
      <w:pPr>
        <w:spacing w:after="0" w:line="240" w:lineRule="auto"/>
        <w:jc w:val="center"/>
        <w:rPr>
          <w:rFonts w:asciiTheme="minorHAnsi" w:hAnsiTheme="minorHAnsi" w:cstheme="minorHAnsi"/>
        </w:rPr>
      </w:pPr>
      <w:r w:rsidRPr="00D279E4">
        <w:rPr>
          <w:rFonts w:asciiTheme="minorHAnsi" w:hAnsiTheme="minorHAnsi" w:cstheme="minorHAnsi"/>
        </w:rPr>
        <w:t>Nihai</w:t>
      </w:r>
      <w:r w:rsidR="007E701B" w:rsidRPr="00D279E4">
        <w:rPr>
          <w:rFonts w:asciiTheme="minorHAnsi" w:hAnsiTheme="minorHAnsi" w:cstheme="minorHAnsi"/>
        </w:rPr>
        <w:t xml:space="preserve"> Taslak</w:t>
      </w:r>
    </w:p>
    <w:p w14:paraId="4AADCD59" w14:textId="3CE0C64C" w:rsidR="007649E2" w:rsidRPr="00D279E4" w:rsidRDefault="00684E03" w:rsidP="00F57247">
      <w:pPr>
        <w:spacing w:after="0" w:line="240" w:lineRule="auto"/>
        <w:jc w:val="center"/>
        <w:rPr>
          <w:rFonts w:asciiTheme="minorHAnsi" w:hAnsiTheme="minorHAnsi" w:cstheme="minorHAnsi"/>
        </w:rPr>
      </w:pPr>
      <w:r>
        <w:rPr>
          <w:rFonts w:asciiTheme="minorHAnsi" w:hAnsiTheme="minorHAnsi" w:cstheme="minorHAnsi"/>
        </w:rPr>
        <w:t>1</w:t>
      </w:r>
      <w:r w:rsidR="00F6645A">
        <w:rPr>
          <w:rFonts w:asciiTheme="minorHAnsi" w:hAnsiTheme="minorHAnsi" w:cstheme="minorHAnsi"/>
        </w:rPr>
        <w:t>5</w:t>
      </w:r>
      <w:r w:rsidR="005E3B8A">
        <w:rPr>
          <w:rFonts w:asciiTheme="minorHAnsi" w:hAnsiTheme="minorHAnsi" w:cstheme="minorHAnsi"/>
        </w:rPr>
        <w:t xml:space="preserve"> Mart 2022</w:t>
      </w:r>
    </w:p>
    <w:p w14:paraId="08AB9E03" w14:textId="77777777" w:rsidR="002F4312" w:rsidRPr="00D279E4" w:rsidRDefault="002F4312" w:rsidP="00F57247">
      <w:pPr>
        <w:spacing w:after="0" w:line="240" w:lineRule="auto"/>
        <w:jc w:val="center"/>
        <w:rPr>
          <w:rFonts w:asciiTheme="minorHAnsi" w:hAnsiTheme="minorHAnsi" w:cstheme="minorHAnsi"/>
        </w:rPr>
      </w:pPr>
    </w:p>
    <w:p w14:paraId="348EA0E7" w14:textId="77777777" w:rsidR="002F4312" w:rsidRPr="00D279E4" w:rsidRDefault="002F4312" w:rsidP="00F57247">
      <w:pPr>
        <w:spacing w:after="0" w:line="240" w:lineRule="auto"/>
        <w:jc w:val="center"/>
        <w:rPr>
          <w:rFonts w:asciiTheme="minorHAnsi" w:hAnsiTheme="minorHAnsi" w:cstheme="minorHAnsi"/>
        </w:rPr>
      </w:pPr>
      <w:bookmarkStart w:id="0" w:name="m_-3838057334158052765__Toc75933857"/>
      <w:bookmarkStart w:id="1" w:name="m_-3838057334158052765__Toc93005628"/>
      <w:bookmarkEnd w:id="0"/>
      <w:bookmarkEnd w:id="1"/>
    </w:p>
    <w:p w14:paraId="5EBF7E5B" w14:textId="77777777" w:rsidR="00C96504" w:rsidRPr="00D279E4" w:rsidRDefault="00C96504" w:rsidP="00CE402C">
      <w:pPr>
        <w:spacing w:after="0" w:line="240" w:lineRule="auto"/>
        <w:jc w:val="both"/>
        <w:rPr>
          <w:rFonts w:asciiTheme="minorHAnsi" w:hAnsiTheme="minorHAnsi" w:cstheme="minorHAnsi"/>
        </w:rPr>
      </w:pPr>
    </w:p>
    <w:p w14:paraId="042BB08C" w14:textId="53BC2FB6" w:rsidR="00EC4E29" w:rsidRPr="00D279E4" w:rsidRDefault="00F325F9" w:rsidP="004E1FFA">
      <w:pPr>
        <w:spacing w:after="160" w:line="259" w:lineRule="auto"/>
        <w:jc w:val="both"/>
        <w:rPr>
          <w:rFonts w:asciiTheme="minorHAnsi" w:eastAsiaTheme="majorEastAsia" w:hAnsiTheme="minorHAnsi" w:cstheme="minorHAnsi"/>
          <w:b/>
        </w:rPr>
      </w:pPr>
      <w:bookmarkStart w:id="2" w:name="_Toc77026881"/>
      <w:r w:rsidRPr="00D279E4">
        <w:rPr>
          <w:rFonts w:asciiTheme="minorHAnsi" w:hAnsiTheme="minorHAnsi" w:cstheme="minorHAnsi"/>
          <w:b/>
        </w:rPr>
        <w:br w:type="page"/>
      </w:r>
      <w:r w:rsidR="004E1FFA" w:rsidRPr="00D279E4">
        <w:rPr>
          <w:rFonts w:asciiTheme="minorHAnsi" w:eastAsiaTheme="majorEastAsia" w:hAnsiTheme="minorHAnsi" w:cstheme="minorHAnsi"/>
          <w:b/>
        </w:rPr>
        <w:lastRenderedPageBreak/>
        <w:t xml:space="preserve"> </w:t>
      </w:r>
    </w:p>
    <w:p w14:paraId="29CCB543" w14:textId="3C091301" w:rsidR="00EC7404" w:rsidRPr="00D279E4" w:rsidRDefault="00EC7404" w:rsidP="00CE402C">
      <w:pPr>
        <w:pStyle w:val="Balk1"/>
        <w:jc w:val="both"/>
        <w:rPr>
          <w:rFonts w:asciiTheme="minorHAnsi" w:hAnsiTheme="minorHAnsi" w:cstheme="minorHAnsi"/>
          <w:b/>
          <w:color w:val="auto"/>
          <w:sz w:val="22"/>
          <w:szCs w:val="22"/>
        </w:rPr>
      </w:pPr>
      <w:bookmarkStart w:id="3" w:name="_Toc98187395"/>
      <w:r w:rsidRPr="00D279E4">
        <w:rPr>
          <w:rFonts w:asciiTheme="minorHAnsi" w:hAnsiTheme="minorHAnsi" w:cstheme="minorHAnsi"/>
          <w:b/>
          <w:color w:val="auto"/>
          <w:sz w:val="22"/>
          <w:szCs w:val="22"/>
        </w:rPr>
        <w:t>Ön</w:t>
      </w:r>
      <w:r w:rsidR="00BF6C6C" w:rsidRPr="00D279E4">
        <w:rPr>
          <w:rFonts w:asciiTheme="minorHAnsi" w:hAnsiTheme="minorHAnsi" w:cstheme="minorHAnsi"/>
          <w:b/>
          <w:color w:val="auto"/>
          <w:sz w:val="22"/>
          <w:szCs w:val="22"/>
        </w:rPr>
        <w:t xml:space="preserve"> S</w:t>
      </w:r>
      <w:r w:rsidRPr="00D279E4">
        <w:rPr>
          <w:rFonts w:asciiTheme="minorHAnsi" w:hAnsiTheme="minorHAnsi" w:cstheme="minorHAnsi"/>
          <w:b/>
          <w:color w:val="auto"/>
          <w:sz w:val="22"/>
          <w:szCs w:val="22"/>
        </w:rPr>
        <w:t>öz</w:t>
      </w:r>
      <w:bookmarkEnd w:id="2"/>
      <w:bookmarkEnd w:id="3"/>
    </w:p>
    <w:p w14:paraId="69AFEC34" w14:textId="77777777" w:rsidR="00CC4031" w:rsidRPr="00D279E4" w:rsidRDefault="00CC4031" w:rsidP="00CE402C">
      <w:pPr>
        <w:jc w:val="both"/>
        <w:rPr>
          <w:rFonts w:asciiTheme="minorHAnsi" w:hAnsiTheme="minorHAnsi" w:cstheme="minorHAnsi"/>
        </w:rPr>
      </w:pPr>
    </w:p>
    <w:p w14:paraId="674B79A4" w14:textId="1C3CF5D7" w:rsidR="0086366F" w:rsidRPr="00D279E4" w:rsidRDefault="00532D8A" w:rsidP="00CE402C">
      <w:pPr>
        <w:jc w:val="both"/>
        <w:rPr>
          <w:rFonts w:asciiTheme="minorHAnsi" w:hAnsiTheme="minorHAnsi" w:cstheme="minorHAnsi"/>
        </w:rPr>
      </w:pPr>
      <w:r w:rsidRPr="00D279E4">
        <w:rPr>
          <w:rFonts w:asciiTheme="minorHAnsi" w:hAnsiTheme="minorHAnsi" w:cstheme="minorHAnsi"/>
        </w:rPr>
        <w:t>Sınırları coğrafi şartlara göre şekillenen</w:t>
      </w:r>
      <w:r w:rsidR="0009060E" w:rsidRPr="00D279E4">
        <w:rPr>
          <w:rFonts w:asciiTheme="minorHAnsi" w:hAnsiTheme="minorHAnsi" w:cstheme="minorHAnsi"/>
        </w:rPr>
        <w:t xml:space="preserve">, insanlar </w:t>
      </w:r>
      <w:r w:rsidR="00F35031" w:rsidRPr="00D279E4">
        <w:rPr>
          <w:rFonts w:asciiTheme="minorHAnsi" w:hAnsiTheme="minorHAnsi" w:cstheme="minorHAnsi"/>
        </w:rPr>
        <w:t>dâhil</w:t>
      </w:r>
      <w:r w:rsidR="00642D47" w:rsidRPr="00D279E4">
        <w:rPr>
          <w:rFonts w:asciiTheme="minorHAnsi" w:hAnsiTheme="minorHAnsi" w:cstheme="minorHAnsi"/>
        </w:rPr>
        <w:t xml:space="preserve"> </w:t>
      </w:r>
      <w:r w:rsidR="002C143F" w:rsidRPr="00D279E4">
        <w:rPr>
          <w:rFonts w:asciiTheme="minorHAnsi" w:hAnsiTheme="minorHAnsi" w:cstheme="minorHAnsi"/>
        </w:rPr>
        <w:t>coğrafyadaki</w:t>
      </w:r>
      <w:r w:rsidR="00642D47" w:rsidRPr="00D279E4">
        <w:rPr>
          <w:rFonts w:asciiTheme="minorHAnsi" w:hAnsiTheme="minorHAnsi" w:cstheme="minorHAnsi"/>
        </w:rPr>
        <w:t xml:space="preserve"> </w:t>
      </w:r>
      <w:r w:rsidR="0009060E" w:rsidRPr="00D279E4">
        <w:rPr>
          <w:rFonts w:asciiTheme="minorHAnsi" w:hAnsiTheme="minorHAnsi" w:cstheme="minorHAnsi"/>
        </w:rPr>
        <w:t>tüm canlılar</w:t>
      </w:r>
      <w:r w:rsidR="00671F00" w:rsidRPr="00D279E4">
        <w:rPr>
          <w:rFonts w:asciiTheme="minorHAnsi" w:hAnsiTheme="minorHAnsi" w:cstheme="minorHAnsi"/>
        </w:rPr>
        <w:t xml:space="preserve">ın yaşadığı </w:t>
      </w:r>
      <w:r w:rsidR="004570A6" w:rsidRPr="00D279E4">
        <w:rPr>
          <w:rFonts w:asciiTheme="minorHAnsi" w:hAnsiTheme="minorHAnsi" w:cstheme="minorHAnsi"/>
        </w:rPr>
        <w:t>mekânları</w:t>
      </w:r>
      <w:r w:rsidR="00671F00" w:rsidRPr="00D279E4">
        <w:rPr>
          <w:rFonts w:asciiTheme="minorHAnsi" w:hAnsiTheme="minorHAnsi" w:cstheme="minorHAnsi"/>
        </w:rPr>
        <w:t xml:space="preserve"> ifade eden havzalar </w:t>
      </w:r>
      <w:r w:rsidR="006D1644" w:rsidRPr="00D279E4">
        <w:rPr>
          <w:rFonts w:asciiTheme="minorHAnsi" w:hAnsiTheme="minorHAnsi" w:cstheme="minorHAnsi"/>
        </w:rPr>
        <w:t>membadan mansaba bir kader birliği oluşturmakta</w:t>
      </w:r>
      <w:r w:rsidR="00671F00" w:rsidRPr="00D279E4">
        <w:rPr>
          <w:rFonts w:asciiTheme="minorHAnsi" w:hAnsiTheme="minorHAnsi" w:cstheme="minorHAnsi"/>
        </w:rPr>
        <w:t xml:space="preserve">dır. </w:t>
      </w:r>
      <w:r w:rsidRPr="00D279E4">
        <w:rPr>
          <w:rFonts w:asciiTheme="minorHAnsi" w:hAnsiTheme="minorHAnsi" w:cstheme="minorHAnsi"/>
        </w:rPr>
        <w:t>İbni Haldun’a atfedil</w:t>
      </w:r>
      <w:r w:rsidR="0009060E" w:rsidRPr="00D279E4">
        <w:rPr>
          <w:rFonts w:asciiTheme="minorHAnsi" w:hAnsiTheme="minorHAnsi" w:cstheme="minorHAnsi"/>
        </w:rPr>
        <w:t xml:space="preserve">en </w:t>
      </w:r>
      <w:r w:rsidR="0009060E" w:rsidRPr="00D279E4">
        <w:rPr>
          <w:rFonts w:asciiTheme="minorHAnsi" w:hAnsiTheme="minorHAnsi" w:cstheme="minorHAnsi"/>
          <w:i/>
        </w:rPr>
        <w:t>“coğrafya kaderdir”</w:t>
      </w:r>
      <w:r w:rsidR="0009060E" w:rsidRPr="00D279E4">
        <w:rPr>
          <w:rFonts w:asciiTheme="minorHAnsi" w:hAnsiTheme="minorHAnsi" w:cstheme="minorHAnsi"/>
        </w:rPr>
        <w:t xml:space="preserve"> sözü ve </w:t>
      </w:r>
      <w:r w:rsidR="0043221C" w:rsidRPr="00D279E4">
        <w:rPr>
          <w:rFonts w:asciiTheme="minorHAnsi" w:hAnsiTheme="minorHAnsi" w:cstheme="minorHAnsi"/>
        </w:rPr>
        <w:t xml:space="preserve">Âşık Veysel’ in mısralarında şekil </w:t>
      </w:r>
      <w:r w:rsidR="00642D47" w:rsidRPr="00D279E4">
        <w:rPr>
          <w:rFonts w:asciiTheme="minorHAnsi" w:hAnsiTheme="minorHAnsi" w:cstheme="minorHAnsi"/>
        </w:rPr>
        <w:t>bulan</w:t>
      </w:r>
      <w:r w:rsidR="00642D47" w:rsidRPr="00D279E4">
        <w:rPr>
          <w:rFonts w:asciiTheme="minorHAnsi" w:hAnsiTheme="minorHAnsi" w:cstheme="minorHAnsi"/>
          <w:i/>
        </w:rPr>
        <w:t xml:space="preserve"> “benim</w:t>
      </w:r>
      <w:r w:rsidR="00F35031" w:rsidRPr="00D279E4">
        <w:rPr>
          <w:rFonts w:asciiTheme="minorHAnsi" w:hAnsiTheme="minorHAnsi" w:cstheme="minorHAnsi"/>
          <w:i/>
        </w:rPr>
        <w:t xml:space="preserve"> sadık yârim kara topraktır</w:t>
      </w:r>
      <w:r w:rsidR="0043221C" w:rsidRPr="00D279E4">
        <w:rPr>
          <w:rFonts w:asciiTheme="minorHAnsi" w:hAnsiTheme="minorHAnsi" w:cstheme="minorHAnsi"/>
          <w:i/>
        </w:rPr>
        <w:t>”</w:t>
      </w:r>
      <w:r w:rsidR="00F35031" w:rsidRPr="00D279E4">
        <w:rPr>
          <w:rFonts w:asciiTheme="minorHAnsi" w:hAnsiTheme="minorHAnsi" w:cstheme="minorHAnsi"/>
        </w:rPr>
        <w:t xml:space="preserve"> dizeleri bir</w:t>
      </w:r>
      <w:r w:rsidR="0043221C" w:rsidRPr="00D279E4">
        <w:rPr>
          <w:rFonts w:asciiTheme="minorHAnsi" w:hAnsiTheme="minorHAnsi" w:cstheme="minorHAnsi"/>
        </w:rPr>
        <w:t xml:space="preserve"> mekânda, </w:t>
      </w:r>
      <w:r w:rsidR="00F35031" w:rsidRPr="00D279E4">
        <w:rPr>
          <w:rFonts w:asciiTheme="minorHAnsi" w:hAnsiTheme="minorHAnsi" w:cstheme="minorHAnsi"/>
        </w:rPr>
        <w:t xml:space="preserve">diğer bir ifade ile </w:t>
      </w:r>
      <w:r w:rsidR="0043221C" w:rsidRPr="00D279E4">
        <w:rPr>
          <w:rFonts w:asciiTheme="minorHAnsi" w:hAnsiTheme="minorHAnsi" w:cstheme="minorHAnsi"/>
        </w:rPr>
        <w:t xml:space="preserve">bir havzada hayat bulmakta, </w:t>
      </w:r>
      <w:r w:rsidR="00F35031" w:rsidRPr="00D279E4">
        <w:rPr>
          <w:rFonts w:asciiTheme="minorHAnsi" w:hAnsiTheme="minorHAnsi" w:cstheme="minorHAnsi"/>
        </w:rPr>
        <w:t>idari ve hukuki statü</w:t>
      </w:r>
      <w:r w:rsidR="004570A6" w:rsidRPr="00D279E4">
        <w:rPr>
          <w:rFonts w:asciiTheme="minorHAnsi" w:hAnsiTheme="minorHAnsi" w:cstheme="minorHAnsi"/>
        </w:rPr>
        <w:t xml:space="preserve"> kazanmaktadır. </w:t>
      </w:r>
      <w:r w:rsidR="00F115F4" w:rsidRPr="00D279E4">
        <w:rPr>
          <w:rFonts w:asciiTheme="minorHAnsi" w:hAnsiTheme="minorHAnsi" w:cstheme="minorHAnsi"/>
        </w:rPr>
        <w:t xml:space="preserve">Tarih boyunca insan yerleşimleri genellikle </w:t>
      </w:r>
      <w:r w:rsidR="005E2A51" w:rsidRPr="00D279E4">
        <w:rPr>
          <w:rFonts w:asciiTheme="minorHAnsi" w:hAnsiTheme="minorHAnsi" w:cstheme="minorHAnsi"/>
        </w:rPr>
        <w:t>havza temelli olmuş, şehirler büyük oranda, havzaları</w:t>
      </w:r>
      <w:r w:rsidR="00F35031" w:rsidRPr="00D279E4">
        <w:rPr>
          <w:rFonts w:asciiTheme="minorHAnsi" w:hAnsiTheme="minorHAnsi" w:cstheme="minorHAnsi"/>
        </w:rPr>
        <w:t xml:space="preserve">n temelini teşkil eden </w:t>
      </w:r>
      <w:r w:rsidR="005E2A51" w:rsidRPr="00D279E4">
        <w:rPr>
          <w:rFonts w:asciiTheme="minorHAnsi" w:hAnsiTheme="minorHAnsi" w:cstheme="minorHAnsi"/>
        </w:rPr>
        <w:t>su kaynaklarına (n</w:t>
      </w:r>
      <w:bookmarkStart w:id="4" w:name="_GoBack"/>
      <w:bookmarkEnd w:id="4"/>
      <w:r w:rsidR="005E2A51" w:rsidRPr="00D279E4">
        <w:rPr>
          <w:rFonts w:asciiTheme="minorHAnsi" w:hAnsiTheme="minorHAnsi" w:cstheme="minorHAnsi"/>
        </w:rPr>
        <w:t xml:space="preserve">ehirler, göller, denizler vb.) göre inşa edilmiştir. </w:t>
      </w:r>
    </w:p>
    <w:p w14:paraId="66EB57B7" w14:textId="2637CB97" w:rsidR="00B370B5" w:rsidRPr="00D279E4" w:rsidRDefault="00B370B5" w:rsidP="00CE402C">
      <w:pPr>
        <w:jc w:val="both"/>
        <w:rPr>
          <w:rFonts w:asciiTheme="minorHAnsi" w:hAnsiTheme="minorHAnsi" w:cstheme="minorHAnsi"/>
        </w:rPr>
      </w:pPr>
      <w:r w:rsidRPr="00D279E4">
        <w:rPr>
          <w:rFonts w:asciiTheme="minorHAnsi" w:hAnsiTheme="minorHAnsi" w:cstheme="minorHAnsi"/>
        </w:rPr>
        <w:t xml:space="preserve">Havzalar; su tedariki, tarımsal üretim, kırsal </w:t>
      </w:r>
      <w:r w:rsidR="0086366F" w:rsidRPr="00D279E4">
        <w:rPr>
          <w:rFonts w:asciiTheme="minorHAnsi" w:hAnsiTheme="minorHAnsi" w:cstheme="minorHAnsi"/>
        </w:rPr>
        <w:t>nüfusun muhafazası</w:t>
      </w:r>
      <w:r w:rsidRPr="00D279E4">
        <w:rPr>
          <w:rFonts w:asciiTheme="minorHAnsi" w:hAnsiTheme="minorHAnsi" w:cstheme="minorHAnsi"/>
        </w:rPr>
        <w:t xml:space="preserve">, sağlıklı şehirleşme,  iklim değişikliğine uyum, ani yağışlar, sel ve kuraklıklar, orman yangınları gibi afetlerin olumsuz etkilerinin azaltılması ve dayanıklılığın </w:t>
      </w:r>
      <w:r w:rsidR="00770256" w:rsidRPr="00D279E4">
        <w:rPr>
          <w:rFonts w:asciiTheme="minorHAnsi" w:hAnsiTheme="minorHAnsi" w:cstheme="minorHAnsi"/>
        </w:rPr>
        <w:t>artırılması</w:t>
      </w:r>
      <w:r w:rsidRPr="00D279E4">
        <w:rPr>
          <w:rFonts w:asciiTheme="minorHAnsi" w:hAnsiTheme="minorHAnsi" w:cstheme="minorHAnsi"/>
        </w:rPr>
        <w:t>,  orman, mera, yayla, sulak alan, tarımsal alanlar, yerleşim alanları gibi ekosistemlerin, biyolojik çeşitliliğin, çevre ve doğal kaynakların korunup geliştirilmesi, doğa temelli, etkin ve koordineli ulaşım ağının güçlendirilmesi ve sürdürebilirliğinin sağlanması, orman ve tarım artıkları, rüzgâr, güneş gibi yenilenebilir enerji kaynaklarının kullanımının yaygınlaştırılması gibi ülke kalkınmasını bir bütün olarak etkileyen birçok konuda önemli avantajlar barındırmaktadır.</w:t>
      </w:r>
    </w:p>
    <w:p w14:paraId="7C1C9C39" w14:textId="77777777" w:rsidR="0053111E" w:rsidRPr="00D279E4" w:rsidRDefault="0086366F" w:rsidP="00CE402C">
      <w:pPr>
        <w:jc w:val="both"/>
        <w:rPr>
          <w:rFonts w:asciiTheme="minorHAnsi" w:hAnsiTheme="minorHAnsi" w:cstheme="minorHAnsi"/>
        </w:rPr>
      </w:pPr>
      <w:r w:rsidRPr="00D279E4">
        <w:rPr>
          <w:rFonts w:asciiTheme="minorHAnsi" w:hAnsiTheme="minorHAnsi" w:cstheme="minorHAnsi"/>
        </w:rPr>
        <w:t>Coğrafi olarak farklı bakanlıkların/kurumların ve valilikler, belediyeler dâhil yerel idare</w:t>
      </w:r>
      <w:r w:rsidR="0053111E" w:rsidRPr="00D279E4">
        <w:rPr>
          <w:rFonts w:asciiTheme="minorHAnsi" w:hAnsiTheme="minorHAnsi" w:cstheme="minorHAnsi"/>
        </w:rPr>
        <w:t>lerin</w:t>
      </w:r>
      <w:r w:rsidRPr="00D279E4">
        <w:rPr>
          <w:rFonts w:asciiTheme="minorHAnsi" w:hAnsiTheme="minorHAnsi" w:cstheme="minorHAnsi"/>
        </w:rPr>
        <w:t xml:space="preserve"> görev ve yetki alanında kalan havzaların sürdürülebilir yönetimi </w:t>
      </w:r>
      <w:r w:rsidR="0053111E" w:rsidRPr="00D279E4">
        <w:rPr>
          <w:rFonts w:asciiTheme="minorHAnsi" w:hAnsiTheme="minorHAnsi" w:cstheme="minorHAnsi"/>
        </w:rPr>
        <w:t xml:space="preserve">entegre bakış açısını gerektirmekte olup bu çerçevede hazırlanan Ulusal Havza Yönetim Stratejisi (UHYS) </w:t>
      </w:r>
      <w:r w:rsidR="00AF7929" w:rsidRPr="00D279E4">
        <w:rPr>
          <w:rFonts w:asciiTheme="minorHAnsi" w:hAnsiTheme="minorHAnsi" w:cstheme="minorHAnsi"/>
        </w:rPr>
        <w:t>4 Temmuz 2014 tarihli ve 29050 sayılı Resmi Gazete’de yayımlan</w:t>
      </w:r>
      <w:r w:rsidR="0053111E" w:rsidRPr="00D279E4">
        <w:rPr>
          <w:rFonts w:asciiTheme="minorHAnsi" w:hAnsiTheme="minorHAnsi" w:cstheme="minorHAnsi"/>
        </w:rPr>
        <w:t xml:space="preserve">mıştır. </w:t>
      </w:r>
    </w:p>
    <w:p w14:paraId="6A425F2A" w14:textId="77777777" w:rsidR="003577A8" w:rsidRDefault="0053111E" w:rsidP="00CE402C">
      <w:pPr>
        <w:jc w:val="both"/>
        <w:rPr>
          <w:rFonts w:asciiTheme="minorHAnsi" w:hAnsiTheme="minorHAnsi" w:cstheme="minorHAnsi"/>
        </w:rPr>
      </w:pPr>
      <w:r w:rsidRPr="00D279E4">
        <w:rPr>
          <w:rFonts w:asciiTheme="minorHAnsi" w:hAnsiTheme="minorHAnsi" w:cstheme="minorHAnsi"/>
        </w:rPr>
        <w:t>UHYS ile Türkiye</w:t>
      </w:r>
      <w:r w:rsidR="00AF7929" w:rsidRPr="00D279E4">
        <w:rPr>
          <w:rFonts w:asciiTheme="minorHAnsi" w:hAnsiTheme="minorHAnsi" w:cstheme="minorHAnsi"/>
        </w:rPr>
        <w:t xml:space="preserve"> havzalarının</w:t>
      </w:r>
      <w:r w:rsidRPr="00D279E4">
        <w:rPr>
          <w:rFonts w:asciiTheme="minorHAnsi" w:hAnsiTheme="minorHAnsi" w:cstheme="minorHAnsi"/>
        </w:rPr>
        <w:t xml:space="preserve"> sınırlarının belirlenmesi hedeflenmiş</w:t>
      </w:r>
      <w:r w:rsidR="00AF7929" w:rsidRPr="00D279E4">
        <w:rPr>
          <w:rFonts w:asciiTheme="minorHAnsi" w:hAnsiTheme="minorHAnsi" w:cstheme="minorHAnsi"/>
        </w:rPr>
        <w:t xml:space="preserve">, </w:t>
      </w:r>
      <w:r w:rsidRPr="00D279E4">
        <w:rPr>
          <w:rFonts w:asciiTheme="minorHAnsi" w:hAnsiTheme="minorHAnsi" w:cstheme="minorHAnsi"/>
        </w:rPr>
        <w:t xml:space="preserve">havza yönetimine dair genel </w:t>
      </w:r>
      <w:r w:rsidR="0004358D" w:rsidRPr="00D279E4">
        <w:rPr>
          <w:rFonts w:asciiTheme="minorHAnsi" w:hAnsiTheme="minorHAnsi" w:cstheme="minorHAnsi"/>
        </w:rPr>
        <w:t>amaçlar, hed</w:t>
      </w:r>
      <w:r w:rsidR="00463BCE" w:rsidRPr="00D279E4">
        <w:rPr>
          <w:rFonts w:asciiTheme="minorHAnsi" w:hAnsiTheme="minorHAnsi" w:cstheme="minorHAnsi"/>
        </w:rPr>
        <w:t>e</w:t>
      </w:r>
      <w:r w:rsidR="0004358D" w:rsidRPr="00D279E4">
        <w:rPr>
          <w:rFonts w:asciiTheme="minorHAnsi" w:hAnsiTheme="minorHAnsi" w:cstheme="minorHAnsi"/>
        </w:rPr>
        <w:t>fler ve stratejiler ortaya</w:t>
      </w:r>
      <w:r w:rsidRPr="00D279E4">
        <w:rPr>
          <w:rFonts w:asciiTheme="minorHAnsi" w:hAnsiTheme="minorHAnsi" w:cstheme="minorHAnsi"/>
        </w:rPr>
        <w:t xml:space="preserve"> konmuştur.</w:t>
      </w:r>
      <w:r w:rsidR="004570A6" w:rsidRPr="00D279E4">
        <w:rPr>
          <w:rFonts w:asciiTheme="minorHAnsi" w:hAnsiTheme="minorHAnsi" w:cstheme="minorHAnsi"/>
        </w:rPr>
        <w:t xml:space="preserve"> </w:t>
      </w:r>
      <w:r w:rsidR="0004358D" w:rsidRPr="00D279E4">
        <w:rPr>
          <w:rFonts w:asciiTheme="minorHAnsi" w:hAnsiTheme="minorHAnsi" w:cstheme="minorHAnsi"/>
        </w:rPr>
        <w:t xml:space="preserve"> Bu çerçevede </w:t>
      </w:r>
      <w:r w:rsidR="00C93A6D" w:rsidRPr="00D279E4">
        <w:rPr>
          <w:rFonts w:asciiTheme="minorHAnsi" w:hAnsiTheme="minorHAnsi" w:cstheme="minorHAnsi"/>
        </w:rPr>
        <w:t>tespit edil</w:t>
      </w:r>
      <w:r w:rsidR="00463BCE" w:rsidRPr="00D279E4">
        <w:rPr>
          <w:rFonts w:asciiTheme="minorHAnsi" w:hAnsiTheme="minorHAnsi" w:cstheme="minorHAnsi"/>
        </w:rPr>
        <w:t>en 7 amaçtan</w:t>
      </w:r>
      <w:r w:rsidR="003577A8">
        <w:rPr>
          <w:rFonts w:asciiTheme="minorHAnsi" w:hAnsiTheme="minorHAnsi" w:cstheme="minorHAnsi"/>
        </w:rPr>
        <w:t>;</w:t>
      </w:r>
    </w:p>
    <w:p w14:paraId="3F620ED1" w14:textId="77777777" w:rsidR="003577A8" w:rsidRDefault="00463BCE" w:rsidP="003577A8">
      <w:pPr>
        <w:pStyle w:val="ListeParagraf"/>
        <w:numPr>
          <w:ilvl w:val="0"/>
          <w:numId w:val="53"/>
        </w:numPr>
        <w:jc w:val="both"/>
        <w:rPr>
          <w:rFonts w:asciiTheme="minorHAnsi" w:hAnsiTheme="minorHAnsi" w:cstheme="minorHAnsi"/>
        </w:rPr>
      </w:pPr>
      <w:r w:rsidRPr="003577A8">
        <w:rPr>
          <w:rFonts w:asciiTheme="minorHAnsi" w:hAnsiTheme="minorHAnsi" w:cstheme="minorHAnsi"/>
        </w:rPr>
        <w:t xml:space="preserve">“Amaç 1” </w:t>
      </w:r>
      <w:r w:rsidR="003577A8" w:rsidRPr="003577A8">
        <w:rPr>
          <w:rFonts w:asciiTheme="minorHAnsi" w:hAnsiTheme="minorHAnsi" w:cstheme="minorHAnsi"/>
        </w:rPr>
        <w:t xml:space="preserve"> </w:t>
      </w:r>
      <w:r w:rsidRPr="003577A8">
        <w:rPr>
          <w:rFonts w:asciiTheme="minorHAnsi" w:hAnsiTheme="minorHAnsi" w:cstheme="minorHAnsi"/>
        </w:rPr>
        <w:t>ile “</w:t>
      </w:r>
      <w:r w:rsidRPr="003577A8">
        <w:rPr>
          <w:rFonts w:asciiTheme="minorHAnsi" w:hAnsiTheme="minorHAnsi" w:cstheme="minorHAnsi"/>
          <w:i/>
        </w:rPr>
        <w:t>havzaların sürdürülebilir yönetimi için yasal ve kurumsal kapasitelerin güçlendirilmesi, kurumlar ve paydaşlar arasında eşgüdüm ve işbirliğinin sağlanması</w:t>
      </w:r>
      <w:r w:rsidRPr="003577A8">
        <w:rPr>
          <w:rFonts w:asciiTheme="minorHAnsi" w:hAnsiTheme="minorHAnsi" w:cstheme="minorHAnsi"/>
        </w:rPr>
        <w:t xml:space="preserve">”, </w:t>
      </w:r>
    </w:p>
    <w:p w14:paraId="19A2CE86" w14:textId="77777777" w:rsidR="003577A8" w:rsidRDefault="00463BCE" w:rsidP="003577A8">
      <w:pPr>
        <w:pStyle w:val="ListeParagraf"/>
        <w:numPr>
          <w:ilvl w:val="0"/>
          <w:numId w:val="53"/>
        </w:numPr>
        <w:jc w:val="both"/>
        <w:rPr>
          <w:rFonts w:asciiTheme="minorHAnsi" w:hAnsiTheme="minorHAnsi" w:cstheme="minorHAnsi"/>
        </w:rPr>
      </w:pPr>
      <w:r w:rsidRPr="003577A8">
        <w:rPr>
          <w:rFonts w:asciiTheme="minorHAnsi" w:hAnsiTheme="minorHAnsi" w:cstheme="minorHAnsi"/>
        </w:rPr>
        <w:t>“Amaç 3” ile</w:t>
      </w:r>
      <w:r w:rsidR="003577A8">
        <w:rPr>
          <w:rFonts w:asciiTheme="minorHAnsi" w:hAnsiTheme="minorHAnsi" w:cstheme="minorHAnsi"/>
        </w:rPr>
        <w:t xml:space="preserve"> </w:t>
      </w:r>
      <w:r w:rsidRPr="003577A8">
        <w:rPr>
          <w:rFonts w:asciiTheme="minorHAnsi" w:hAnsiTheme="minorHAnsi" w:cstheme="minorHAnsi"/>
        </w:rPr>
        <w:t xml:space="preserve"> “</w:t>
      </w:r>
      <w:r w:rsidRPr="003577A8">
        <w:rPr>
          <w:rFonts w:asciiTheme="minorHAnsi" w:hAnsiTheme="minorHAnsi" w:cstheme="minorHAnsi"/>
          <w:i/>
        </w:rPr>
        <w:t>havza alanlarında ve doğal kaynaklarında tahribatın ve erozyonun önlenmesi, bozuk havza alanlarının ıslahı ve sürdürülebilir kullanımı</w:t>
      </w:r>
      <w:r w:rsidRPr="003577A8">
        <w:rPr>
          <w:rFonts w:asciiTheme="minorHAnsi" w:hAnsiTheme="minorHAnsi" w:cstheme="minorHAnsi"/>
        </w:rPr>
        <w:t>”</w:t>
      </w:r>
      <w:r w:rsidR="004E1FFA" w:rsidRPr="003577A8">
        <w:rPr>
          <w:rFonts w:asciiTheme="minorHAnsi" w:hAnsiTheme="minorHAnsi" w:cstheme="minorHAnsi"/>
        </w:rPr>
        <w:t xml:space="preserve">, </w:t>
      </w:r>
    </w:p>
    <w:p w14:paraId="4AA82331" w14:textId="772D22F3" w:rsidR="00CC4031" w:rsidRPr="003577A8" w:rsidRDefault="004E1FFA" w:rsidP="003577A8">
      <w:pPr>
        <w:pStyle w:val="ListeParagraf"/>
        <w:numPr>
          <w:ilvl w:val="0"/>
          <w:numId w:val="53"/>
        </w:numPr>
        <w:jc w:val="both"/>
        <w:rPr>
          <w:rFonts w:asciiTheme="minorHAnsi" w:hAnsiTheme="minorHAnsi" w:cstheme="minorHAnsi"/>
        </w:rPr>
      </w:pPr>
      <w:r w:rsidRPr="003577A8">
        <w:rPr>
          <w:rFonts w:asciiTheme="minorHAnsi" w:hAnsiTheme="minorHAnsi" w:cstheme="minorHAnsi"/>
        </w:rPr>
        <w:t>“Amaç 5” ile “havzalarda yaşayan halkın bilinçlendirilmesi, yaşam kalitesinin ve refah düzeyinin yükseltilmesi ve doğal kaynaklar üzerine baskılarının azaltılması”</w:t>
      </w:r>
      <w:r w:rsidR="00463BCE" w:rsidRPr="003577A8">
        <w:rPr>
          <w:rFonts w:asciiTheme="minorHAnsi" w:hAnsiTheme="minorHAnsi" w:cstheme="minorHAnsi"/>
        </w:rPr>
        <w:t xml:space="preserve"> </w:t>
      </w:r>
      <w:r w:rsidR="002228A4" w:rsidRPr="003577A8">
        <w:rPr>
          <w:rFonts w:asciiTheme="minorHAnsi" w:hAnsiTheme="minorHAnsi" w:cstheme="minorHAnsi"/>
        </w:rPr>
        <w:t xml:space="preserve">hedeflenmiştir. </w:t>
      </w:r>
      <w:r w:rsidR="00463BCE" w:rsidRPr="003577A8">
        <w:rPr>
          <w:rFonts w:asciiTheme="minorHAnsi" w:hAnsiTheme="minorHAnsi" w:cstheme="minorHAnsi"/>
        </w:rPr>
        <w:t xml:space="preserve"> </w:t>
      </w:r>
    </w:p>
    <w:p w14:paraId="78E6C321" w14:textId="38E57D38" w:rsidR="0053111E" w:rsidRPr="00D279E4" w:rsidRDefault="003577A8" w:rsidP="00CE402C">
      <w:pPr>
        <w:jc w:val="both"/>
        <w:rPr>
          <w:rFonts w:asciiTheme="minorHAnsi" w:hAnsiTheme="minorHAnsi" w:cstheme="minorHAnsi"/>
        </w:rPr>
      </w:pPr>
      <w:r>
        <w:rPr>
          <w:rFonts w:asciiTheme="minorHAnsi" w:hAnsiTheme="minorHAnsi" w:cstheme="minorHAnsi"/>
        </w:rPr>
        <w:t>“</w:t>
      </w:r>
      <w:r w:rsidR="00463BCE" w:rsidRPr="00D279E4">
        <w:rPr>
          <w:rFonts w:asciiTheme="minorHAnsi" w:hAnsiTheme="minorHAnsi" w:cstheme="minorHAnsi"/>
        </w:rPr>
        <w:t>Amaç 1</w:t>
      </w:r>
      <w:r>
        <w:rPr>
          <w:rFonts w:asciiTheme="minorHAnsi" w:hAnsiTheme="minorHAnsi" w:cstheme="minorHAnsi"/>
        </w:rPr>
        <w:t>”</w:t>
      </w:r>
      <w:r w:rsidR="00463BCE" w:rsidRPr="00D279E4">
        <w:rPr>
          <w:rFonts w:asciiTheme="minorHAnsi" w:hAnsiTheme="minorHAnsi" w:cstheme="minorHAnsi"/>
        </w:rPr>
        <w:t xml:space="preserve"> altında yer alan </w:t>
      </w:r>
      <w:r w:rsidR="002228A4" w:rsidRPr="00D279E4">
        <w:rPr>
          <w:rFonts w:asciiTheme="minorHAnsi" w:hAnsiTheme="minorHAnsi" w:cstheme="minorHAnsi"/>
        </w:rPr>
        <w:t>“Hedef 1.3” ile “</w:t>
      </w:r>
      <w:r w:rsidR="002228A4" w:rsidRPr="00D279E4">
        <w:rPr>
          <w:rFonts w:asciiTheme="minorHAnsi" w:hAnsiTheme="minorHAnsi" w:cstheme="minorHAnsi"/>
          <w:i/>
        </w:rPr>
        <w:t>ilgili kurum ve kuruluşlar tarafından yürütülen havza yatırımları ve faaliyetlerinin uygun önceliklere göre gerçekleştirilebilmesi için havzaları gelişme ihtiyaç ve potansiyelleri itibariyle önceliklendirmek”</w:t>
      </w:r>
      <w:r w:rsidR="002228A4" w:rsidRPr="00D279E4">
        <w:rPr>
          <w:rFonts w:asciiTheme="minorHAnsi" w:hAnsiTheme="minorHAnsi" w:cstheme="minorHAnsi"/>
        </w:rPr>
        <w:t xml:space="preserve">  hedefi konulmuştur.    </w:t>
      </w:r>
      <w:r>
        <w:rPr>
          <w:rFonts w:asciiTheme="minorHAnsi" w:hAnsiTheme="minorHAnsi" w:cstheme="minorHAnsi"/>
        </w:rPr>
        <w:t>“</w:t>
      </w:r>
      <w:r w:rsidRPr="003577A8">
        <w:rPr>
          <w:rFonts w:asciiTheme="minorHAnsi" w:hAnsiTheme="minorHAnsi" w:cstheme="minorHAnsi"/>
        </w:rPr>
        <w:t>Amaç 5</w:t>
      </w:r>
      <w:r>
        <w:rPr>
          <w:rFonts w:asciiTheme="minorHAnsi" w:hAnsiTheme="minorHAnsi" w:cstheme="minorHAnsi"/>
        </w:rPr>
        <w:t>”</w:t>
      </w:r>
      <w:r w:rsidR="00CC4031" w:rsidRPr="00D279E4">
        <w:rPr>
          <w:rFonts w:asciiTheme="minorHAnsi" w:hAnsiTheme="minorHAnsi" w:cstheme="minorHAnsi"/>
        </w:rPr>
        <w:t xml:space="preserve"> altında yer alan “</w:t>
      </w:r>
      <w:r w:rsidR="002228A4" w:rsidRPr="00D279E4">
        <w:rPr>
          <w:rFonts w:asciiTheme="minorHAnsi" w:hAnsiTheme="minorHAnsi" w:cstheme="minorHAnsi"/>
        </w:rPr>
        <w:t>Hedef 5.1</w:t>
      </w:r>
      <w:r w:rsidR="00CC4031" w:rsidRPr="00D279E4">
        <w:rPr>
          <w:rFonts w:asciiTheme="minorHAnsi" w:hAnsiTheme="minorHAnsi" w:cstheme="minorHAnsi"/>
        </w:rPr>
        <w:t>”</w:t>
      </w:r>
      <w:r w:rsidR="002228A4" w:rsidRPr="00D279E4">
        <w:rPr>
          <w:rFonts w:asciiTheme="minorHAnsi" w:hAnsiTheme="minorHAnsi" w:cstheme="minorHAnsi"/>
        </w:rPr>
        <w:t xml:space="preserve"> ile ise  “</w:t>
      </w:r>
      <w:r w:rsidR="002228A4" w:rsidRPr="00D279E4">
        <w:rPr>
          <w:rFonts w:asciiTheme="minorHAnsi" w:hAnsiTheme="minorHAnsi" w:cstheme="minorHAnsi"/>
          <w:i/>
        </w:rPr>
        <w:t xml:space="preserve">havza koruma ve rehabilitasyon çalışmalarının doğal kaynaklar üzerinde baskı oluşturan düşük gelirli halkın yaşam ve gelir koşullarının iyileştirilmesi faaliyetleri ile beraber yürütülmesine yönelik </w:t>
      </w:r>
      <w:r w:rsidR="002228A4" w:rsidRPr="00D279E4">
        <w:rPr>
          <w:rFonts w:asciiTheme="minorHAnsi" w:hAnsiTheme="minorHAnsi" w:cstheme="minorHAnsi"/>
          <w:b/>
          <w:i/>
        </w:rPr>
        <w:t>büyük ölçekli entegre ve katılımcı havza rehabilitasyon projelerini uygun havzalarda hazırlamak</w:t>
      </w:r>
      <w:r w:rsidR="002228A4" w:rsidRPr="00D279E4">
        <w:rPr>
          <w:rFonts w:asciiTheme="minorHAnsi" w:hAnsiTheme="minorHAnsi" w:cstheme="minorHAnsi"/>
          <w:i/>
        </w:rPr>
        <w:t xml:space="preserve"> ve uygulamak</w:t>
      </w:r>
      <w:r w:rsidR="002228A4" w:rsidRPr="00D279E4">
        <w:rPr>
          <w:rFonts w:asciiTheme="minorHAnsi" w:hAnsiTheme="minorHAnsi" w:cstheme="minorHAnsi"/>
        </w:rPr>
        <w:t xml:space="preserve">” amacı güdülmüştür. </w:t>
      </w:r>
    </w:p>
    <w:p w14:paraId="1BDA58DB" w14:textId="34F410D8" w:rsidR="00CC4031" w:rsidRPr="00D279E4" w:rsidRDefault="00AF15DF" w:rsidP="00CE402C">
      <w:pPr>
        <w:jc w:val="both"/>
        <w:rPr>
          <w:rFonts w:asciiTheme="minorHAnsi" w:hAnsiTheme="minorHAnsi" w:cstheme="minorHAnsi"/>
        </w:rPr>
      </w:pPr>
      <w:r w:rsidRPr="00D279E4">
        <w:rPr>
          <w:rFonts w:asciiTheme="minorHAnsi" w:hAnsiTheme="minorHAnsi" w:cstheme="minorHAnsi"/>
        </w:rPr>
        <w:t xml:space="preserve">Havza yönetimi gibi havza rehabilitasyonu da birçok faklı bilimsel yaklaşımın bir arada olmasını gerektirmekte ve merkezi idareden yerel yönetimlere, sivil toplum kuruluşlarından akademik çevrelere kadar değişik meslek gruplarının ve yönetim mekanizmalarının ortak hareket etmesi zarureti bulunmaktadır. </w:t>
      </w:r>
    </w:p>
    <w:p w14:paraId="6A0AD783" w14:textId="6C1BB7C7" w:rsidR="00AF15DF" w:rsidRPr="00D279E4" w:rsidRDefault="00AF15DF" w:rsidP="00CE402C">
      <w:pPr>
        <w:jc w:val="both"/>
        <w:rPr>
          <w:rFonts w:asciiTheme="minorHAnsi" w:hAnsiTheme="minorHAnsi" w:cstheme="minorHAnsi"/>
        </w:rPr>
      </w:pPr>
      <w:r w:rsidRPr="00D279E4">
        <w:rPr>
          <w:rFonts w:asciiTheme="minorHAnsi" w:hAnsiTheme="minorHAnsi" w:cstheme="minorHAnsi"/>
        </w:rPr>
        <w:t>Bu kapsamda</w:t>
      </w:r>
      <w:r w:rsidR="00886FE4" w:rsidRPr="00D279E4">
        <w:rPr>
          <w:rFonts w:asciiTheme="minorHAnsi" w:hAnsiTheme="minorHAnsi" w:cstheme="minorHAnsi"/>
        </w:rPr>
        <w:t xml:space="preserve"> gerek ulusal, gerekse uluslararası gelişmeleri dikkate alan </w:t>
      </w:r>
      <w:r w:rsidRPr="00D279E4">
        <w:rPr>
          <w:rFonts w:asciiTheme="minorHAnsi" w:hAnsiTheme="minorHAnsi" w:cstheme="minorHAnsi"/>
        </w:rPr>
        <w:t xml:space="preserve"> “Ulusal Havza Rehabilitasyon Stratejisi</w:t>
      </w:r>
      <w:r w:rsidR="00886FE4" w:rsidRPr="00D279E4">
        <w:rPr>
          <w:rFonts w:asciiTheme="minorHAnsi" w:hAnsiTheme="minorHAnsi" w:cstheme="minorHAnsi"/>
        </w:rPr>
        <w:t xml:space="preserve"> (</w:t>
      </w:r>
      <w:r w:rsidRPr="00D279E4">
        <w:rPr>
          <w:rFonts w:asciiTheme="minorHAnsi" w:hAnsiTheme="minorHAnsi" w:cstheme="minorHAnsi"/>
        </w:rPr>
        <w:t>UHRS</w:t>
      </w:r>
      <w:r w:rsidR="00886FE4" w:rsidRPr="00D279E4">
        <w:rPr>
          <w:rFonts w:asciiTheme="minorHAnsi" w:hAnsiTheme="minorHAnsi" w:cstheme="minorHAnsi"/>
        </w:rPr>
        <w:t>)</w:t>
      </w:r>
      <w:r w:rsidRPr="00D279E4">
        <w:rPr>
          <w:rFonts w:asciiTheme="minorHAnsi" w:hAnsiTheme="minorHAnsi" w:cstheme="minorHAnsi"/>
        </w:rPr>
        <w:t xml:space="preserve">” hazırlanmıştır.  </w:t>
      </w:r>
      <w:r w:rsidR="00886FE4" w:rsidRPr="00D279E4">
        <w:rPr>
          <w:rFonts w:asciiTheme="minorHAnsi" w:hAnsiTheme="minorHAnsi" w:cstheme="minorHAnsi"/>
        </w:rPr>
        <w:t xml:space="preserve">Uluslararası terminolojide daha “restorasyon” ifadesi kullanılmakta olup bu belgede restorasyon ve rehabilitasyon ifadeleri aynı anlamı belirtmektedir. </w:t>
      </w:r>
    </w:p>
    <w:p w14:paraId="1236FF78" w14:textId="4F020EBD" w:rsidR="00AF15DF" w:rsidRPr="00D279E4" w:rsidRDefault="00AF15DF" w:rsidP="00CE402C">
      <w:pPr>
        <w:jc w:val="both"/>
        <w:rPr>
          <w:rFonts w:asciiTheme="minorHAnsi" w:hAnsiTheme="minorHAnsi" w:cstheme="minorHAnsi"/>
        </w:rPr>
      </w:pPr>
      <w:r w:rsidRPr="00D279E4">
        <w:rPr>
          <w:rFonts w:asciiTheme="minorHAnsi" w:hAnsiTheme="minorHAnsi" w:cstheme="minorHAnsi"/>
        </w:rPr>
        <w:t>UHRS ile temel olarak, gerek UHYS, gerekse başta Orman Kanununun 58. Maddesi olmak üzere ilgili diğer mevzuatta yer alan “</w:t>
      </w:r>
      <w:r w:rsidR="004E1FFA" w:rsidRPr="00D279E4">
        <w:rPr>
          <w:rFonts w:asciiTheme="minorHAnsi" w:hAnsiTheme="minorHAnsi" w:cstheme="minorHAnsi"/>
        </w:rPr>
        <w:t>Entegre Havza Rehabilitasyonu Projeleri-</w:t>
      </w:r>
      <w:r w:rsidR="00C80B14" w:rsidRPr="00D279E4">
        <w:rPr>
          <w:rFonts w:asciiTheme="minorHAnsi" w:hAnsiTheme="minorHAnsi" w:cstheme="minorHAnsi"/>
        </w:rPr>
        <w:t>EHRP</w:t>
      </w:r>
      <w:r w:rsidRPr="00D279E4">
        <w:rPr>
          <w:rFonts w:asciiTheme="minorHAnsi" w:hAnsiTheme="minorHAnsi" w:cstheme="minorHAnsi"/>
        </w:rPr>
        <w:t>” ve havzaların “gelişme ihtiyaç ve potansiyelleri itibariyle önceliklendirmesi” ne dair esas ve usuller belirlenmiştir.</w:t>
      </w:r>
    </w:p>
    <w:p w14:paraId="7DA2D539" w14:textId="77777777" w:rsidR="00F35031" w:rsidRPr="00D279E4" w:rsidRDefault="00F35031" w:rsidP="00CE402C">
      <w:pPr>
        <w:jc w:val="both"/>
        <w:rPr>
          <w:rFonts w:asciiTheme="minorHAnsi" w:hAnsiTheme="minorHAnsi" w:cstheme="minorHAnsi"/>
        </w:rPr>
      </w:pPr>
      <w:r w:rsidRPr="00D279E4">
        <w:rPr>
          <w:rFonts w:asciiTheme="minorHAnsi" w:hAnsiTheme="minorHAnsi" w:cstheme="minorHAnsi"/>
        </w:rPr>
        <w:t>UHRS</w:t>
      </w:r>
      <w:r w:rsidR="0092031A" w:rsidRPr="00D279E4">
        <w:rPr>
          <w:rFonts w:asciiTheme="minorHAnsi" w:hAnsiTheme="minorHAnsi" w:cstheme="minorHAnsi"/>
        </w:rPr>
        <w:t>;</w:t>
      </w:r>
      <w:r w:rsidRPr="00D279E4">
        <w:rPr>
          <w:rFonts w:asciiTheme="minorHAnsi" w:hAnsiTheme="minorHAnsi" w:cstheme="minorHAnsi"/>
        </w:rPr>
        <w:t xml:space="preserve"> havzaların “mekân, </w:t>
      </w:r>
      <w:r w:rsidR="0092031A" w:rsidRPr="00D279E4">
        <w:rPr>
          <w:rFonts w:asciiTheme="minorHAnsi" w:hAnsiTheme="minorHAnsi" w:cstheme="minorHAnsi"/>
        </w:rPr>
        <w:t xml:space="preserve">arazi, </w:t>
      </w:r>
      <w:r w:rsidRPr="00D279E4">
        <w:rPr>
          <w:rFonts w:asciiTheme="minorHAnsi" w:hAnsiTheme="minorHAnsi" w:cstheme="minorHAnsi"/>
        </w:rPr>
        <w:t>peyzaj, ekosistem, habitat</w:t>
      </w:r>
      <w:r w:rsidR="00EB233C" w:rsidRPr="00D279E4">
        <w:rPr>
          <w:rFonts w:asciiTheme="minorHAnsi" w:hAnsiTheme="minorHAnsi" w:cstheme="minorHAnsi"/>
        </w:rPr>
        <w:t>, kaynak</w:t>
      </w:r>
      <w:r w:rsidRPr="00D279E4">
        <w:rPr>
          <w:rFonts w:asciiTheme="minorHAnsi" w:hAnsiTheme="minorHAnsi" w:cstheme="minorHAnsi"/>
        </w:rPr>
        <w:t xml:space="preserve">” yönetimindeki rolünün farkında olarak, “entegre su havzası yönetimi, havza yönetimi, entegre peyzaj yönetimi, peyzaj yaklaşımı, havza ıslahı, havza restorasyonu, havza rehabilitasyonu, sürdürülebilir arazi yönetimi, sürdürülebilir orman yönetimi, arazi tahribatının dengelenmesi” vb. kavramların aynı amaca hizmet </w:t>
      </w:r>
      <w:r w:rsidR="00A37118" w:rsidRPr="00D279E4">
        <w:rPr>
          <w:rFonts w:asciiTheme="minorHAnsi" w:hAnsiTheme="minorHAnsi" w:cstheme="minorHAnsi"/>
        </w:rPr>
        <w:t>ettiğini, havza</w:t>
      </w:r>
      <w:r w:rsidRPr="00D279E4">
        <w:rPr>
          <w:rFonts w:asciiTheme="minorHAnsi" w:hAnsiTheme="minorHAnsi" w:cstheme="minorHAnsi"/>
        </w:rPr>
        <w:t xml:space="preserve"> rehabilitasyonunun ortak bir çaba gerektirdiğini kabul etmektedir. </w:t>
      </w:r>
    </w:p>
    <w:p w14:paraId="64211B81" w14:textId="59592C96" w:rsidR="000D42C9" w:rsidRPr="00D279E4" w:rsidRDefault="00AF15DF" w:rsidP="00CE402C">
      <w:pPr>
        <w:jc w:val="both"/>
        <w:rPr>
          <w:rFonts w:asciiTheme="minorHAnsi" w:hAnsiTheme="minorHAnsi" w:cstheme="minorHAnsi"/>
        </w:rPr>
      </w:pPr>
      <w:r w:rsidRPr="00D279E4">
        <w:rPr>
          <w:rFonts w:asciiTheme="minorHAnsi" w:hAnsiTheme="minorHAnsi" w:cstheme="minorHAnsi"/>
        </w:rPr>
        <w:t xml:space="preserve">İlgili paydaşlarla yakın işbirliği içinde Orman Genel Müdürlüğünce hazırlanan UHRS’ </w:t>
      </w:r>
      <w:r w:rsidR="00B3728A" w:rsidRPr="00D279E4">
        <w:rPr>
          <w:rFonts w:asciiTheme="minorHAnsi" w:hAnsiTheme="minorHAnsi" w:cstheme="minorHAnsi"/>
        </w:rPr>
        <w:t>in ülkemize</w:t>
      </w:r>
      <w:r w:rsidR="000D42C9" w:rsidRPr="00D279E4">
        <w:rPr>
          <w:rFonts w:asciiTheme="minorHAnsi" w:hAnsiTheme="minorHAnsi" w:cstheme="minorHAnsi"/>
        </w:rPr>
        <w:t xml:space="preserve"> ve milletimize hayırlı olmasını </w:t>
      </w:r>
      <w:r w:rsidR="00402A46" w:rsidRPr="00D279E4">
        <w:rPr>
          <w:rFonts w:asciiTheme="minorHAnsi" w:hAnsiTheme="minorHAnsi" w:cstheme="minorHAnsi"/>
        </w:rPr>
        <w:t>diler</w:t>
      </w:r>
      <w:r w:rsidR="00916C5E" w:rsidRPr="00D279E4">
        <w:rPr>
          <w:rFonts w:asciiTheme="minorHAnsi" w:hAnsiTheme="minorHAnsi" w:cstheme="minorHAnsi"/>
        </w:rPr>
        <w:t>, bu vesile ile süreçte emeği geçen herkese teşekkür ederim.</w:t>
      </w:r>
    </w:p>
    <w:p w14:paraId="65290BB6" w14:textId="15C6B823" w:rsidR="00F559E7" w:rsidRPr="00D279E4" w:rsidRDefault="00F559E7" w:rsidP="00CE402C">
      <w:pPr>
        <w:spacing w:after="160" w:line="259" w:lineRule="auto"/>
        <w:jc w:val="both"/>
        <w:rPr>
          <w:rFonts w:asciiTheme="minorHAnsi" w:hAnsiTheme="minorHAnsi" w:cstheme="minorHAnsi"/>
        </w:rPr>
      </w:pPr>
      <w:r w:rsidRPr="00D279E4">
        <w:rPr>
          <w:rFonts w:asciiTheme="minorHAnsi" w:hAnsiTheme="minorHAnsi" w:cstheme="minorHAnsi"/>
        </w:rPr>
        <w:br w:type="page"/>
      </w:r>
    </w:p>
    <w:p w14:paraId="52F72213" w14:textId="77777777" w:rsidR="00F559E7" w:rsidRPr="00D279E4" w:rsidRDefault="00F559E7" w:rsidP="00CE402C">
      <w:pPr>
        <w:pStyle w:val="Balk1"/>
        <w:jc w:val="both"/>
        <w:rPr>
          <w:rFonts w:asciiTheme="minorHAnsi" w:hAnsiTheme="minorHAnsi" w:cstheme="minorHAnsi"/>
          <w:color w:val="auto"/>
          <w:sz w:val="22"/>
          <w:szCs w:val="22"/>
        </w:rPr>
      </w:pPr>
      <w:bookmarkStart w:id="5" w:name="_Toc77026882"/>
      <w:bookmarkStart w:id="6" w:name="_Toc98187396"/>
      <w:r w:rsidRPr="00D279E4">
        <w:rPr>
          <w:rFonts w:asciiTheme="minorHAnsi" w:hAnsiTheme="minorHAnsi" w:cstheme="minorHAnsi"/>
          <w:color w:val="auto"/>
          <w:sz w:val="22"/>
          <w:szCs w:val="22"/>
        </w:rPr>
        <w:t>Kısaltmalar</w:t>
      </w:r>
      <w:bookmarkEnd w:id="5"/>
      <w:bookmarkEnd w:id="6"/>
    </w:p>
    <w:p w14:paraId="6DE30432" w14:textId="77777777" w:rsidR="00F559E7" w:rsidRPr="00D279E4" w:rsidRDefault="00F559E7" w:rsidP="00CE402C">
      <w:pPr>
        <w:jc w:val="both"/>
        <w:rPr>
          <w:rFonts w:asciiTheme="minorHAnsi" w:hAnsiTheme="minorHAnsi" w:cstheme="minorHAnsi"/>
        </w:rPr>
      </w:pPr>
    </w:p>
    <w:p w14:paraId="64C51BF1"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 xml:space="preserve">BM-ERS </w:t>
      </w:r>
      <w:r w:rsidRPr="00D279E4">
        <w:rPr>
          <w:rFonts w:asciiTheme="minorHAnsi" w:hAnsiTheme="minorHAnsi" w:cstheme="minorHAnsi"/>
        </w:rPr>
        <w:tab/>
        <w:t xml:space="preserve">Birleşmiş Milletler Ekosistem Restorasyonu Stratejisi </w:t>
      </w:r>
    </w:p>
    <w:p w14:paraId="78CDD36D"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BUGEM</w:t>
      </w:r>
      <w:r w:rsidRPr="00D279E4">
        <w:rPr>
          <w:rFonts w:asciiTheme="minorHAnsi" w:hAnsiTheme="minorHAnsi" w:cstheme="minorHAnsi"/>
        </w:rPr>
        <w:tab/>
      </w:r>
      <w:r w:rsidRPr="00D279E4">
        <w:rPr>
          <w:rFonts w:asciiTheme="minorHAnsi" w:hAnsiTheme="minorHAnsi" w:cstheme="minorHAnsi"/>
        </w:rPr>
        <w:tab/>
        <w:t>Bitkisel Üretim Genel Müdürlüğü</w:t>
      </w:r>
    </w:p>
    <w:p w14:paraId="0B34E580" w14:textId="77777777" w:rsidR="00962635" w:rsidRPr="00D279E4" w:rsidRDefault="00962635" w:rsidP="00CE402C">
      <w:pPr>
        <w:spacing w:after="160" w:line="259" w:lineRule="auto"/>
        <w:jc w:val="both"/>
        <w:rPr>
          <w:rFonts w:asciiTheme="minorHAnsi" w:hAnsiTheme="minorHAnsi" w:cstheme="minorHAnsi"/>
        </w:rPr>
      </w:pPr>
      <w:r w:rsidRPr="00D279E4">
        <w:rPr>
          <w:rFonts w:asciiTheme="minorHAnsi" w:hAnsiTheme="minorHAnsi" w:cstheme="minorHAnsi"/>
        </w:rPr>
        <w:t>CSBB</w:t>
      </w:r>
      <w:r w:rsidRPr="00D279E4">
        <w:rPr>
          <w:rFonts w:asciiTheme="minorHAnsi" w:hAnsiTheme="minorHAnsi" w:cstheme="minorHAnsi"/>
        </w:rPr>
        <w:tab/>
      </w:r>
      <w:r w:rsidRPr="00D279E4">
        <w:rPr>
          <w:rFonts w:asciiTheme="minorHAnsi" w:hAnsiTheme="minorHAnsi" w:cstheme="minorHAnsi"/>
        </w:rPr>
        <w:tab/>
        <w:t>Cumhurbaşkanlığı Strateji ve Bütçe Başkanlığı</w:t>
      </w:r>
    </w:p>
    <w:p w14:paraId="07551E5E"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ÇEM</w:t>
      </w:r>
      <w:r w:rsidRPr="00D279E4">
        <w:rPr>
          <w:rFonts w:asciiTheme="minorHAnsi" w:hAnsiTheme="minorHAnsi" w:cstheme="minorHAnsi"/>
        </w:rPr>
        <w:tab/>
      </w:r>
      <w:r w:rsidRPr="00D279E4">
        <w:rPr>
          <w:rFonts w:asciiTheme="minorHAnsi" w:hAnsiTheme="minorHAnsi" w:cstheme="minorHAnsi"/>
        </w:rPr>
        <w:tab/>
        <w:t>Çölleşme ve Erozyonla Mücadele Genel Müdürlüğü</w:t>
      </w:r>
    </w:p>
    <w:p w14:paraId="677ABED5"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ÇŞİD</w:t>
      </w:r>
      <w:r w:rsidRPr="00D279E4">
        <w:rPr>
          <w:rFonts w:asciiTheme="minorHAnsi" w:hAnsiTheme="minorHAnsi" w:cstheme="minorHAnsi"/>
        </w:rPr>
        <w:tab/>
      </w:r>
      <w:r w:rsidRPr="00D279E4">
        <w:rPr>
          <w:rFonts w:asciiTheme="minorHAnsi" w:hAnsiTheme="minorHAnsi" w:cstheme="minorHAnsi"/>
        </w:rPr>
        <w:tab/>
        <w:t>Çevre Şehircilik ve İklim Değişikliği Bakanlığı</w:t>
      </w:r>
    </w:p>
    <w:p w14:paraId="6AF7E48B" w14:textId="41B6B3F6" w:rsidR="00962635" w:rsidRPr="00D279E4" w:rsidRDefault="00962635" w:rsidP="00CE402C">
      <w:pPr>
        <w:jc w:val="both"/>
        <w:rPr>
          <w:rFonts w:asciiTheme="minorHAnsi" w:hAnsiTheme="minorHAnsi" w:cstheme="minorHAnsi"/>
        </w:rPr>
      </w:pPr>
      <w:r w:rsidRPr="00D279E4">
        <w:rPr>
          <w:rFonts w:asciiTheme="minorHAnsi" w:hAnsiTheme="minorHAnsi" w:cstheme="minorHAnsi"/>
        </w:rPr>
        <w:t>DKMP</w:t>
      </w:r>
      <w:r w:rsidR="002356DE" w:rsidRPr="00D279E4">
        <w:rPr>
          <w:rFonts w:asciiTheme="minorHAnsi" w:hAnsiTheme="minorHAnsi" w:cstheme="minorHAnsi"/>
        </w:rPr>
        <w:tab/>
      </w:r>
      <w:r w:rsidRPr="00D279E4">
        <w:rPr>
          <w:rFonts w:asciiTheme="minorHAnsi" w:hAnsiTheme="minorHAnsi" w:cstheme="minorHAnsi"/>
        </w:rPr>
        <w:tab/>
        <w:t>Doğa Koruma ve Milli Parklar Genel Müdürlüğü</w:t>
      </w:r>
      <w:r w:rsidRPr="00D279E4">
        <w:rPr>
          <w:rFonts w:asciiTheme="minorHAnsi" w:hAnsiTheme="minorHAnsi" w:cstheme="minorHAnsi"/>
        </w:rPr>
        <w:tab/>
      </w:r>
      <w:r w:rsidRPr="00D279E4">
        <w:rPr>
          <w:rFonts w:asciiTheme="minorHAnsi" w:hAnsiTheme="minorHAnsi" w:cstheme="minorHAnsi"/>
        </w:rPr>
        <w:tab/>
      </w:r>
    </w:p>
    <w:p w14:paraId="4307894E"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DSİ</w:t>
      </w:r>
      <w:r w:rsidRPr="00D279E4">
        <w:rPr>
          <w:rFonts w:asciiTheme="minorHAnsi" w:hAnsiTheme="minorHAnsi" w:cstheme="minorHAnsi"/>
        </w:rPr>
        <w:tab/>
      </w:r>
      <w:r w:rsidRPr="00D279E4">
        <w:rPr>
          <w:rFonts w:asciiTheme="minorHAnsi" w:hAnsiTheme="minorHAnsi" w:cstheme="minorHAnsi"/>
        </w:rPr>
        <w:tab/>
        <w:t>Devlet Su İşleri Genel Müdürlüğü</w:t>
      </w:r>
    </w:p>
    <w:p w14:paraId="132B42E4" w14:textId="7E4E4BA2" w:rsidR="00962635" w:rsidRPr="00D279E4" w:rsidRDefault="00C80B14" w:rsidP="00CE402C">
      <w:pPr>
        <w:jc w:val="both"/>
        <w:rPr>
          <w:rFonts w:asciiTheme="minorHAnsi" w:hAnsiTheme="minorHAnsi" w:cstheme="minorHAnsi"/>
        </w:rPr>
      </w:pPr>
      <w:r w:rsidRPr="00D279E4">
        <w:rPr>
          <w:rFonts w:asciiTheme="minorHAnsi" w:hAnsiTheme="minorHAnsi" w:cstheme="minorHAnsi"/>
        </w:rPr>
        <w:t>EH</w:t>
      </w:r>
      <w:r w:rsidR="00962635" w:rsidRPr="00D279E4">
        <w:rPr>
          <w:rFonts w:asciiTheme="minorHAnsi" w:hAnsiTheme="minorHAnsi" w:cstheme="minorHAnsi"/>
        </w:rPr>
        <w:t>RP</w:t>
      </w:r>
      <w:r w:rsidR="00962635" w:rsidRPr="00D279E4">
        <w:rPr>
          <w:rFonts w:asciiTheme="minorHAnsi" w:hAnsiTheme="minorHAnsi" w:cstheme="minorHAnsi"/>
        </w:rPr>
        <w:tab/>
      </w:r>
      <w:r w:rsidR="00962635" w:rsidRPr="00D279E4">
        <w:rPr>
          <w:rFonts w:asciiTheme="minorHAnsi" w:hAnsiTheme="minorHAnsi" w:cstheme="minorHAnsi"/>
        </w:rPr>
        <w:tab/>
        <w:t>Enteg</w:t>
      </w:r>
      <w:r w:rsidRPr="00D279E4">
        <w:rPr>
          <w:rFonts w:asciiTheme="minorHAnsi" w:hAnsiTheme="minorHAnsi" w:cstheme="minorHAnsi"/>
        </w:rPr>
        <w:t>re Havza Rehabilitasyon Projeleri</w:t>
      </w:r>
    </w:p>
    <w:p w14:paraId="7DB1D83A"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ER</w:t>
      </w:r>
      <w:r w:rsidRPr="00D279E4">
        <w:rPr>
          <w:rFonts w:asciiTheme="minorHAnsi" w:hAnsiTheme="minorHAnsi" w:cstheme="minorHAnsi"/>
        </w:rPr>
        <w:tab/>
      </w:r>
      <w:r w:rsidRPr="00D279E4">
        <w:rPr>
          <w:rFonts w:asciiTheme="minorHAnsi" w:hAnsiTheme="minorHAnsi" w:cstheme="minorHAnsi"/>
        </w:rPr>
        <w:tab/>
        <w:t>Ekosistem Restorasyonu</w:t>
      </w:r>
    </w:p>
    <w:p w14:paraId="2AC11A24"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FAO</w:t>
      </w:r>
      <w:r w:rsidRPr="00D279E4">
        <w:rPr>
          <w:rFonts w:asciiTheme="minorHAnsi" w:hAnsiTheme="minorHAnsi" w:cstheme="minorHAnsi"/>
        </w:rPr>
        <w:tab/>
      </w:r>
      <w:r w:rsidRPr="00D279E4">
        <w:rPr>
          <w:rFonts w:asciiTheme="minorHAnsi" w:hAnsiTheme="minorHAnsi" w:cstheme="minorHAnsi"/>
        </w:rPr>
        <w:tab/>
        <w:t>BM Gıda ve Tarım Teşkilatı</w:t>
      </w:r>
    </w:p>
    <w:p w14:paraId="4D148E4D"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 xml:space="preserve">GPFLR </w:t>
      </w:r>
      <w:r w:rsidRPr="00D279E4">
        <w:rPr>
          <w:rFonts w:asciiTheme="minorHAnsi" w:hAnsiTheme="minorHAnsi" w:cstheme="minorHAnsi"/>
        </w:rPr>
        <w:tab/>
      </w:r>
      <w:r w:rsidRPr="00D279E4">
        <w:rPr>
          <w:rFonts w:asciiTheme="minorHAnsi" w:hAnsiTheme="minorHAnsi" w:cstheme="minorHAnsi"/>
        </w:rPr>
        <w:tab/>
        <w:t>Küresel Orman ve Peyzaj Restorasyonu Ortaklığı</w:t>
      </w:r>
    </w:p>
    <w:p w14:paraId="63C48A83"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IUCN</w:t>
      </w:r>
      <w:r w:rsidRPr="00D279E4">
        <w:rPr>
          <w:rFonts w:asciiTheme="minorHAnsi" w:hAnsiTheme="minorHAnsi" w:cstheme="minorHAnsi"/>
        </w:rPr>
        <w:tab/>
      </w:r>
      <w:r w:rsidRPr="00D279E4">
        <w:rPr>
          <w:rFonts w:asciiTheme="minorHAnsi" w:hAnsiTheme="minorHAnsi" w:cstheme="minorHAnsi"/>
        </w:rPr>
        <w:tab/>
        <w:t xml:space="preserve">Uluslararası Doğayı Koruma Birliği </w:t>
      </w:r>
    </w:p>
    <w:p w14:paraId="06029F15"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 xml:space="preserve">KENTGES </w:t>
      </w:r>
      <w:r w:rsidRPr="00D279E4">
        <w:rPr>
          <w:rFonts w:asciiTheme="minorHAnsi" w:hAnsiTheme="minorHAnsi" w:cstheme="minorHAnsi"/>
        </w:rPr>
        <w:tab/>
        <w:t>Bütünleşik Kentsel Gelişme Stratejisi ve Eylem Planı</w:t>
      </w:r>
    </w:p>
    <w:p w14:paraId="2D9D93CA"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KGM</w:t>
      </w:r>
      <w:r w:rsidRPr="00D279E4">
        <w:rPr>
          <w:rFonts w:asciiTheme="minorHAnsi" w:hAnsiTheme="minorHAnsi" w:cstheme="minorHAnsi"/>
        </w:rPr>
        <w:tab/>
      </w:r>
      <w:r w:rsidRPr="00D279E4">
        <w:rPr>
          <w:rFonts w:asciiTheme="minorHAnsi" w:hAnsiTheme="minorHAnsi" w:cstheme="minorHAnsi"/>
        </w:rPr>
        <w:tab/>
        <w:t>Karayolları Genel Müdürlüğü</w:t>
      </w:r>
    </w:p>
    <w:p w14:paraId="113B77D7" w14:textId="46397E59" w:rsidR="00962635" w:rsidRPr="00D279E4" w:rsidRDefault="00EC1EF7" w:rsidP="00CE402C">
      <w:pPr>
        <w:jc w:val="both"/>
        <w:rPr>
          <w:rFonts w:asciiTheme="minorHAnsi" w:hAnsiTheme="minorHAnsi" w:cstheme="minorHAnsi"/>
        </w:rPr>
      </w:pPr>
      <w:r w:rsidRPr="00D279E4">
        <w:rPr>
          <w:rFonts w:asciiTheme="minorHAnsi" w:hAnsiTheme="minorHAnsi" w:cstheme="minorHAnsi"/>
        </w:rPr>
        <w:t>KÖYDES</w:t>
      </w:r>
      <w:r w:rsidRPr="00D279E4">
        <w:rPr>
          <w:rFonts w:asciiTheme="minorHAnsi" w:hAnsiTheme="minorHAnsi" w:cstheme="minorHAnsi"/>
        </w:rPr>
        <w:tab/>
      </w:r>
      <w:r w:rsidR="00962635" w:rsidRPr="00D279E4">
        <w:rPr>
          <w:rFonts w:asciiTheme="minorHAnsi" w:hAnsiTheme="minorHAnsi" w:cstheme="minorHAnsi"/>
        </w:rPr>
        <w:t>Köylerin Alt Yapısının Desteklenmesi Projesi</w:t>
      </w:r>
    </w:p>
    <w:p w14:paraId="31712336"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MHRP</w:t>
      </w:r>
      <w:r w:rsidRPr="00D279E4">
        <w:rPr>
          <w:rFonts w:asciiTheme="minorHAnsi" w:hAnsiTheme="minorHAnsi" w:cstheme="minorHAnsi"/>
        </w:rPr>
        <w:tab/>
      </w:r>
      <w:r w:rsidRPr="00D279E4">
        <w:rPr>
          <w:rFonts w:asciiTheme="minorHAnsi" w:hAnsiTheme="minorHAnsi" w:cstheme="minorHAnsi"/>
        </w:rPr>
        <w:tab/>
        <w:t xml:space="preserve">Mikro Havza Rehabilitasyon Planları </w:t>
      </w:r>
    </w:p>
    <w:p w14:paraId="5C60999E"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OGM</w:t>
      </w:r>
      <w:r w:rsidRPr="00D279E4">
        <w:rPr>
          <w:rFonts w:asciiTheme="minorHAnsi" w:hAnsiTheme="minorHAnsi" w:cstheme="minorHAnsi"/>
        </w:rPr>
        <w:tab/>
      </w:r>
      <w:r w:rsidRPr="00D279E4">
        <w:rPr>
          <w:rFonts w:asciiTheme="minorHAnsi" w:hAnsiTheme="minorHAnsi" w:cstheme="minorHAnsi"/>
        </w:rPr>
        <w:tab/>
        <w:t>Orman Genel Müdürlüğü</w:t>
      </w:r>
    </w:p>
    <w:p w14:paraId="00F23BC9"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SAY</w:t>
      </w:r>
      <w:r w:rsidRPr="00D279E4">
        <w:rPr>
          <w:rFonts w:asciiTheme="minorHAnsi" w:hAnsiTheme="minorHAnsi" w:cstheme="minorHAnsi"/>
        </w:rPr>
        <w:tab/>
      </w:r>
      <w:r w:rsidRPr="00D279E4">
        <w:rPr>
          <w:rFonts w:asciiTheme="minorHAnsi" w:hAnsiTheme="minorHAnsi" w:cstheme="minorHAnsi"/>
        </w:rPr>
        <w:tab/>
        <w:t>Sürdürülebilir Arazi Yönetimi</w:t>
      </w:r>
    </w:p>
    <w:p w14:paraId="67EC4B62"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SKA</w:t>
      </w:r>
      <w:r w:rsidRPr="00D279E4">
        <w:rPr>
          <w:rFonts w:asciiTheme="minorHAnsi" w:hAnsiTheme="minorHAnsi" w:cstheme="minorHAnsi"/>
        </w:rPr>
        <w:tab/>
      </w:r>
      <w:r w:rsidRPr="00D279E4">
        <w:rPr>
          <w:rFonts w:asciiTheme="minorHAnsi" w:hAnsiTheme="minorHAnsi" w:cstheme="minorHAnsi"/>
        </w:rPr>
        <w:tab/>
        <w:t>Sürdürülebilir Kalkınma Amaçları</w:t>
      </w:r>
    </w:p>
    <w:p w14:paraId="0FBE61A0"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SYGM</w:t>
      </w:r>
      <w:r w:rsidRPr="00D279E4">
        <w:rPr>
          <w:rFonts w:asciiTheme="minorHAnsi" w:hAnsiTheme="minorHAnsi" w:cstheme="minorHAnsi"/>
        </w:rPr>
        <w:tab/>
      </w:r>
      <w:r w:rsidRPr="00D279E4">
        <w:rPr>
          <w:rFonts w:asciiTheme="minorHAnsi" w:hAnsiTheme="minorHAnsi" w:cstheme="minorHAnsi"/>
        </w:rPr>
        <w:tab/>
        <w:t>Su Yönetimi Genel Müdürlüğü</w:t>
      </w:r>
    </w:p>
    <w:p w14:paraId="15B3E236" w14:textId="77777777" w:rsidR="00962635" w:rsidRPr="00D279E4" w:rsidRDefault="00962635" w:rsidP="00CE402C">
      <w:pPr>
        <w:spacing w:after="160" w:line="259" w:lineRule="auto"/>
        <w:jc w:val="both"/>
        <w:rPr>
          <w:rFonts w:asciiTheme="minorHAnsi" w:hAnsiTheme="minorHAnsi" w:cstheme="minorHAnsi"/>
        </w:rPr>
      </w:pPr>
      <w:r w:rsidRPr="00D279E4">
        <w:rPr>
          <w:rFonts w:asciiTheme="minorHAnsi" w:hAnsiTheme="minorHAnsi" w:cstheme="minorHAnsi"/>
        </w:rPr>
        <w:t>TOB</w:t>
      </w:r>
      <w:r w:rsidRPr="00D279E4">
        <w:rPr>
          <w:rFonts w:asciiTheme="minorHAnsi" w:hAnsiTheme="minorHAnsi" w:cstheme="minorHAnsi"/>
        </w:rPr>
        <w:tab/>
      </w:r>
      <w:r w:rsidRPr="00D279E4">
        <w:rPr>
          <w:rFonts w:asciiTheme="minorHAnsi" w:hAnsiTheme="minorHAnsi" w:cstheme="minorHAnsi"/>
        </w:rPr>
        <w:tab/>
        <w:t>Tarım ve Orman Bakanlığı</w:t>
      </w:r>
    </w:p>
    <w:p w14:paraId="30F9F61A"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TRGM</w:t>
      </w:r>
      <w:r w:rsidRPr="00D279E4">
        <w:rPr>
          <w:rFonts w:asciiTheme="minorHAnsi" w:hAnsiTheme="minorHAnsi" w:cstheme="minorHAnsi"/>
        </w:rPr>
        <w:tab/>
      </w:r>
      <w:r w:rsidRPr="00D279E4">
        <w:rPr>
          <w:rFonts w:asciiTheme="minorHAnsi" w:hAnsiTheme="minorHAnsi" w:cstheme="minorHAnsi"/>
        </w:rPr>
        <w:tab/>
        <w:t>Tarım Reformu Genel Müdürlüğü</w:t>
      </w:r>
    </w:p>
    <w:p w14:paraId="00631E0A"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TULIP</w:t>
      </w:r>
      <w:r w:rsidRPr="00D279E4">
        <w:rPr>
          <w:rFonts w:asciiTheme="minorHAnsi" w:hAnsiTheme="minorHAnsi" w:cstheme="minorHAnsi"/>
        </w:rPr>
        <w:tab/>
      </w:r>
      <w:r w:rsidRPr="00D279E4">
        <w:rPr>
          <w:rFonts w:asciiTheme="minorHAnsi" w:hAnsiTheme="minorHAnsi" w:cstheme="minorHAnsi"/>
        </w:rPr>
        <w:tab/>
        <w:t>Türkiye Dayanıklı Peyzaj Entegrasyonu Projesi</w:t>
      </w:r>
    </w:p>
    <w:p w14:paraId="758409E5"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UHRS</w:t>
      </w:r>
      <w:r w:rsidRPr="00D279E4">
        <w:rPr>
          <w:rFonts w:asciiTheme="minorHAnsi" w:hAnsiTheme="minorHAnsi" w:cstheme="minorHAnsi"/>
        </w:rPr>
        <w:tab/>
      </w:r>
      <w:r w:rsidRPr="00D279E4">
        <w:rPr>
          <w:rFonts w:asciiTheme="minorHAnsi" w:hAnsiTheme="minorHAnsi" w:cstheme="minorHAnsi"/>
        </w:rPr>
        <w:tab/>
        <w:t>Ulusal Havza Rehabilitasyonu Stratejisi</w:t>
      </w:r>
    </w:p>
    <w:p w14:paraId="657C9319"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 xml:space="preserve">UHYS </w:t>
      </w:r>
      <w:r w:rsidRPr="00D279E4">
        <w:rPr>
          <w:rFonts w:asciiTheme="minorHAnsi" w:hAnsiTheme="minorHAnsi" w:cstheme="minorHAnsi"/>
        </w:rPr>
        <w:tab/>
      </w:r>
      <w:r w:rsidRPr="00D279E4">
        <w:rPr>
          <w:rFonts w:asciiTheme="minorHAnsi" w:hAnsiTheme="minorHAnsi" w:cstheme="minorHAnsi"/>
        </w:rPr>
        <w:tab/>
        <w:t>Ulusal Havza Yönetim Stratejisi</w:t>
      </w:r>
    </w:p>
    <w:p w14:paraId="77240683"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 xml:space="preserve">UKKS </w:t>
      </w:r>
      <w:r w:rsidRPr="00D279E4">
        <w:rPr>
          <w:rFonts w:asciiTheme="minorHAnsi" w:hAnsiTheme="minorHAnsi" w:cstheme="minorHAnsi"/>
        </w:rPr>
        <w:tab/>
      </w:r>
      <w:r w:rsidRPr="00D279E4">
        <w:rPr>
          <w:rFonts w:asciiTheme="minorHAnsi" w:hAnsiTheme="minorHAnsi" w:cstheme="minorHAnsi"/>
        </w:rPr>
        <w:tab/>
        <w:t>Ulusal Kırsal Kalkınma Stratejisi</w:t>
      </w:r>
    </w:p>
    <w:p w14:paraId="25A9E427" w14:textId="77777777" w:rsidR="00227FF0" w:rsidRPr="00D279E4" w:rsidRDefault="00227FF0" w:rsidP="00CE402C">
      <w:pPr>
        <w:pStyle w:val="Balk1"/>
        <w:jc w:val="both"/>
        <w:rPr>
          <w:rFonts w:asciiTheme="minorHAnsi" w:hAnsiTheme="minorHAnsi" w:cstheme="minorHAnsi"/>
          <w:color w:val="auto"/>
          <w:sz w:val="22"/>
          <w:szCs w:val="22"/>
        </w:rPr>
      </w:pPr>
      <w:bookmarkStart w:id="7" w:name="_Toc98187397"/>
      <w:r w:rsidRPr="00D279E4">
        <w:rPr>
          <w:rFonts w:asciiTheme="minorHAnsi" w:hAnsiTheme="minorHAnsi" w:cstheme="minorHAnsi"/>
          <w:color w:val="auto"/>
          <w:sz w:val="22"/>
          <w:szCs w:val="22"/>
        </w:rPr>
        <w:t>İçindekiler</w:t>
      </w:r>
      <w:bookmarkEnd w:id="7"/>
    </w:p>
    <w:p w14:paraId="01A26BC9" w14:textId="77777777" w:rsidR="00227FF0" w:rsidRPr="00D279E4" w:rsidRDefault="00227FF0" w:rsidP="00CE402C">
      <w:pPr>
        <w:spacing w:after="0" w:line="240" w:lineRule="auto"/>
        <w:jc w:val="both"/>
        <w:rPr>
          <w:rFonts w:asciiTheme="minorHAnsi" w:hAnsiTheme="minorHAnsi" w:cstheme="minorHAnsi"/>
        </w:rPr>
      </w:pPr>
    </w:p>
    <w:p w14:paraId="4F0DB9A9" w14:textId="77777777" w:rsidR="00227FF0" w:rsidRPr="00D279E4" w:rsidRDefault="00227FF0" w:rsidP="00CE402C">
      <w:pPr>
        <w:spacing w:after="0" w:line="240" w:lineRule="auto"/>
        <w:jc w:val="both"/>
        <w:rPr>
          <w:rFonts w:asciiTheme="minorHAnsi" w:hAnsiTheme="minorHAnsi" w:cstheme="minorHAnsi"/>
        </w:rPr>
      </w:pPr>
    </w:p>
    <w:sdt>
      <w:sdtPr>
        <w:rPr>
          <w:rFonts w:asciiTheme="minorHAnsi" w:eastAsia="Times New Roman" w:hAnsiTheme="minorHAnsi" w:cstheme="minorHAnsi"/>
          <w:color w:val="auto"/>
          <w:sz w:val="22"/>
          <w:szCs w:val="22"/>
          <w:lang w:eastAsia="en-US"/>
        </w:rPr>
        <w:id w:val="311298863"/>
        <w:docPartObj>
          <w:docPartGallery w:val="Table of Contents"/>
          <w:docPartUnique/>
        </w:docPartObj>
      </w:sdtPr>
      <w:sdtEndPr>
        <w:rPr>
          <w:b/>
          <w:bCs/>
        </w:rPr>
      </w:sdtEndPr>
      <w:sdtContent>
        <w:p w14:paraId="5C9878B6" w14:textId="77777777" w:rsidR="00227FF0" w:rsidRPr="00D279E4" w:rsidRDefault="00227FF0" w:rsidP="00CE402C">
          <w:pPr>
            <w:pStyle w:val="TBal"/>
            <w:jc w:val="both"/>
            <w:rPr>
              <w:rFonts w:asciiTheme="minorHAnsi" w:hAnsiTheme="minorHAnsi" w:cstheme="minorHAnsi"/>
              <w:color w:val="auto"/>
              <w:sz w:val="22"/>
              <w:szCs w:val="22"/>
            </w:rPr>
          </w:pPr>
        </w:p>
        <w:p w14:paraId="76670022" w14:textId="6D347379" w:rsidR="000561EE" w:rsidRDefault="006D1232">
          <w:pPr>
            <w:pStyle w:val="T1"/>
            <w:tabs>
              <w:tab w:val="right" w:leader="dot" w:pos="9062"/>
            </w:tabs>
            <w:rPr>
              <w:rFonts w:asciiTheme="minorHAnsi" w:eastAsiaTheme="minorEastAsia" w:hAnsiTheme="minorHAnsi" w:cstheme="minorBidi"/>
              <w:noProof/>
              <w:lang w:eastAsia="tr-TR"/>
            </w:rPr>
          </w:pPr>
          <w:r>
            <w:rPr>
              <w:rFonts w:asciiTheme="minorHAnsi" w:hAnsiTheme="minorHAnsi" w:cstheme="minorHAnsi"/>
            </w:rPr>
            <w:fldChar w:fldCharType="begin"/>
          </w:r>
          <w:r>
            <w:rPr>
              <w:rFonts w:asciiTheme="minorHAnsi" w:hAnsiTheme="minorHAnsi" w:cstheme="minorHAnsi"/>
            </w:rPr>
            <w:instrText xml:space="preserve"> TOC \o "1-2" \h \z \u </w:instrText>
          </w:r>
          <w:r>
            <w:rPr>
              <w:rFonts w:asciiTheme="minorHAnsi" w:hAnsiTheme="minorHAnsi" w:cstheme="minorHAnsi"/>
            </w:rPr>
            <w:fldChar w:fldCharType="separate"/>
          </w:r>
          <w:hyperlink w:anchor="_Toc98187395" w:history="1">
            <w:r w:rsidR="000561EE" w:rsidRPr="006130C7">
              <w:rPr>
                <w:rStyle w:val="Kpr"/>
                <w:rFonts w:cstheme="minorHAnsi"/>
                <w:b/>
                <w:noProof/>
              </w:rPr>
              <w:t>Ön Söz</w:t>
            </w:r>
            <w:r w:rsidR="000561EE">
              <w:rPr>
                <w:noProof/>
                <w:webHidden/>
              </w:rPr>
              <w:tab/>
            </w:r>
            <w:r w:rsidR="000561EE">
              <w:rPr>
                <w:noProof/>
                <w:webHidden/>
              </w:rPr>
              <w:fldChar w:fldCharType="begin"/>
            </w:r>
            <w:r w:rsidR="000561EE">
              <w:rPr>
                <w:noProof/>
                <w:webHidden/>
              </w:rPr>
              <w:instrText xml:space="preserve"> PAGEREF _Toc98187395 \h </w:instrText>
            </w:r>
            <w:r w:rsidR="000561EE">
              <w:rPr>
                <w:noProof/>
                <w:webHidden/>
              </w:rPr>
            </w:r>
            <w:r w:rsidR="000561EE">
              <w:rPr>
                <w:noProof/>
                <w:webHidden/>
              </w:rPr>
              <w:fldChar w:fldCharType="separate"/>
            </w:r>
            <w:r w:rsidR="000561EE">
              <w:rPr>
                <w:noProof/>
                <w:webHidden/>
              </w:rPr>
              <w:t>2</w:t>
            </w:r>
            <w:r w:rsidR="000561EE">
              <w:rPr>
                <w:noProof/>
                <w:webHidden/>
              </w:rPr>
              <w:fldChar w:fldCharType="end"/>
            </w:r>
          </w:hyperlink>
        </w:p>
        <w:p w14:paraId="687D22AB" w14:textId="190108F8" w:rsidR="000561EE" w:rsidRDefault="00211D8B">
          <w:pPr>
            <w:pStyle w:val="T1"/>
            <w:tabs>
              <w:tab w:val="right" w:leader="dot" w:pos="9062"/>
            </w:tabs>
            <w:rPr>
              <w:rFonts w:asciiTheme="minorHAnsi" w:eastAsiaTheme="minorEastAsia" w:hAnsiTheme="minorHAnsi" w:cstheme="minorBidi"/>
              <w:noProof/>
              <w:lang w:eastAsia="tr-TR"/>
            </w:rPr>
          </w:pPr>
          <w:hyperlink w:anchor="_Toc98187396" w:history="1">
            <w:r w:rsidR="000561EE" w:rsidRPr="006130C7">
              <w:rPr>
                <w:rStyle w:val="Kpr"/>
                <w:rFonts w:cstheme="minorHAnsi"/>
                <w:noProof/>
              </w:rPr>
              <w:t>Kısaltmalar</w:t>
            </w:r>
            <w:r w:rsidR="000561EE">
              <w:rPr>
                <w:noProof/>
                <w:webHidden/>
              </w:rPr>
              <w:tab/>
            </w:r>
            <w:r w:rsidR="000561EE">
              <w:rPr>
                <w:noProof/>
                <w:webHidden/>
              </w:rPr>
              <w:fldChar w:fldCharType="begin"/>
            </w:r>
            <w:r w:rsidR="000561EE">
              <w:rPr>
                <w:noProof/>
                <w:webHidden/>
              </w:rPr>
              <w:instrText xml:space="preserve"> PAGEREF _Toc98187396 \h </w:instrText>
            </w:r>
            <w:r w:rsidR="000561EE">
              <w:rPr>
                <w:noProof/>
                <w:webHidden/>
              </w:rPr>
            </w:r>
            <w:r w:rsidR="000561EE">
              <w:rPr>
                <w:noProof/>
                <w:webHidden/>
              </w:rPr>
              <w:fldChar w:fldCharType="separate"/>
            </w:r>
            <w:r w:rsidR="000561EE">
              <w:rPr>
                <w:noProof/>
                <w:webHidden/>
              </w:rPr>
              <w:t>4</w:t>
            </w:r>
            <w:r w:rsidR="000561EE">
              <w:rPr>
                <w:noProof/>
                <w:webHidden/>
              </w:rPr>
              <w:fldChar w:fldCharType="end"/>
            </w:r>
          </w:hyperlink>
        </w:p>
        <w:p w14:paraId="23A7DFF3" w14:textId="113D5E1E" w:rsidR="000561EE" w:rsidRDefault="00211D8B">
          <w:pPr>
            <w:pStyle w:val="T1"/>
            <w:tabs>
              <w:tab w:val="right" w:leader="dot" w:pos="9062"/>
            </w:tabs>
            <w:rPr>
              <w:rFonts w:asciiTheme="minorHAnsi" w:eastAsiaTheme="minorEastAsia" w:hAnsiTheme="minorHAnsi" w:cstheme="minorBidi"/>
              <w:noProof/>
              <w:lang w:eastAsia="tr-TR"/>
            </w:rPr>
          </w:pPr>
          <w:hyperlink w:anchor="_Toc98187397" w:history="1">
            <w:r w:rsidR="000561EE" w:rsidRPr="006130C7">
              <w:rPr>
                <w:rStyle w:val="Kpr"/>
                <w:rFonts w:cstheme="minorHAnsi"/>
                <w:noProof/>
              </w:rPr>
              <w:t>İçindekiler</w:t>
            </w:r>
            <w:r w:rsidR="000561EE">
              <w:rPr>
                <w:noProof/>
                <w:webHidden/>
              </w:rPr>
              <w:tab/>
            </w:r>
            <w:r w:rsidR="000561EE">
              <w:rPr>
                <w:noProof/>
                <w:webHidden/>
              </w:rPr>
              <w:fldChar w:fldCharType="begin"/>
            </w:r>
            <w:r w:rsidR="000561EE">
              <w:rPr>
                <w:noProof/>
                <w:webHidden/>
              </w:rPr>
              <w:instrText xml:space="preserve"> PAGEREF _Toc98187397 \h </w:instrText>
            </w:r>
            <w:r w:rsidR="000561EE">
              <w:rPr>
                <w:noProof/>
                <w:webHidden/>
              </w:rPr>
            </w:r>
            <w:r w:rsidR="000561EE">
              <w:rPr>
                <w:noProof/>
                <w:webHidden/>
              </w:rPr>
              <w:fldChar w:fldCharType="separate"/>
            </w:r>
            <w:r w:rsidR="000561EE">
              <w:rPr>
                <w:noProof/>
                <w:webHidden/>
              </w:rPr>
              <w:t>5</w:t>
            </w:r>
            <w:r w:rsidR="000561EE">
              <w:rPr>
                <w:noProof/>
                <w:webHidden/>
              </w:rPr>
              <w:fldChar w:fldCharType="end"/>
            </w:r>
          </w:hyperlink>
        </w:p>
        <w:p w14:paraId="7A474158" w14:textId="1B2574B6" w:rsidR="000561EE" w:rsidRDefault="00211D8B">
          <w:pPr>
            <w:pStyle w:val="T1"/>
            <w:tabs>
              <w:tab w:val="right" w:leader="dot" w:pos="9062"/>
            </w:tabs>
            <w:rPr>
              <w:rFonts w:asciiTheme="minorHAnsi" w:eastAsiaTheme="minorEastAsia" w:hAnsiTheme="minorHAnsi" w:cstheme="minorBidi"/>
              <w:noProof/>
              <w:lang w:eastAsia="tr-TR"/>
            </w:rPr>
          </w:pPr>
          <w:hyperlink w:anchor="_Toc98187398" w:history="1">
            <w:r w:rsidR="000561EE" w:rsidRPr="006130C7">
              <w:rPr>
                <w:rStyle w:val="Kpr"/>
                <w:rFonts w:cstheme="minorHAnsi"/>
                <w:noProof/>
              </w:rPr>
              <w:t>Şekiller</w:t>
            </w:r>
            <w:r w:rsidR="000561EE">
              <w:rPr>
                <w:noProof/>
                <w:webHidden/>
              </w:rPr>
              <w:tab/>
            </w:r>
            <w:r w:rsidR="000561EE">
              <w:rPr>
                <w:noProof/>
                <w:webHidden/>
              </w:rPr>
              <w:fldChar w:fldCharType="begin"/>
            </w:r>
            <w:r w:rsidR="000561EE">
              <w:rPr>
                <w:noProof/>
                <w:webHidden/>
              </w:rPr>
              <w:instrText xml:space="preserve"> PAGEREF _Toc98187398 \h </w:instrText>
            </w:r>
            <w:r w:rsidR="000561EE">
              <w:rPr>
                <w:noProof/>
                <w:webHidden/>
              </w:rPr>
            </w:r>
            <w:r w:rsidR="000561EE">
              <w:rPr>
                <w:noProof/>
                <w:webHidden/>
              </w:rPr>
              <w:fldChar w:fldCharType="separate"/>
            </w:r>
            <w:r w:rsidR="000561EE">
              <w:rPr>
                <w:noProof/>
                <w:webHidden/>
              </w:rPr>
              <w:t>6</w:t>
            </w:r>
            <w:r w:rsidR="000561EE">
              <w:rPr>
                <w:noProof/>
                <w:webHidden/>
              </w:rPr>
              <w:fldChar w:fldCharType="end"/>
            </w:r>
          </w:hyperlink>
        </w:p>
        <w:p w14:paraId="1AA2C588" w14:textId="31A5D529" w:rsidR="000561EE" w:rsidRDefault="00211D8B">
          <w:pPr>
            <w:pStyle w:val="T1"/>
            <w:tabs>
              <w:tab w:val="right" w:leader="dot" w:pos="9062"/>
            </w:tabs>
            <w:rPr>
              <w:rFonts w:asciiTheme="minorHAnsi" w:eastAsiaTheme="minorEastAsia" w:hAnsiTheme="minorHAnsi" w:cstheme="minorBidi"/>
              <w:noProof/>
              <w:lang w:eastAsia="tr-TR"/>
            </w:rPr>
          </w:pPr>
          <w:hyperlink w:anchor="_Toc98187399" w:history="1">
            <w:r w:rsidR="000561EE" w:rsidRPr="006130C7">
              <w:rPr>
                <w:rStyle w:val="Kpr"/>
                <w:rFonts w:cstheme="minorHAnsi"/>
                <w:noProof/>
              </w:rPr>
              <w:t>Tablolar</w:t>
            </w:r>
            <w:r w:rsidR="000561EE">
              <w:rPr>
                <w:noProof/>
                <w:webHidden/>
              </w:rPr>
              <w:tab/>
            </w:r>
            <w:r w:rsidR="000561EE">
              <w:rPr>
                <w:noProof/>
                <w:webHidden/>
              </w:rPr>
              <w:fldChar w:fldCharType="begin"/>
            </w:r>
            <w:r w:rsidR="000561EE">
              <w:rPr>
                <w:noProof/>
                <w:webHidden/>
              </w:rPr>
              <w:instrText xml:space="preserve"> PAGEREF _Toc98187399 \h </w:instrText>
            </w:r>
            <w:r w:rsidR="000561EE">
              <w:rPr>
                <w:noProof/>
                <w:webHidden/>
              </w:rPr>
            </w:r>
            <w:r w:rsidR="000561EE">
              <w:rPr>
                <w:noProof/>
                <w:webHidden/>
              </w:rPr>
              <w:fldChar w:fldCharType="separate"/>
            </w:r>
            <w:r w:rsidR="000561EE">
              <w:rPr>
                <w:noProof/>
                <w:webHidden/>
              </w:rPr>
              <w:t>6</w:t>
            </w:r>
            <w:r w:rsidR="000561EE">
              <w:rPr>
                <w:noProof/>
                <w:webHidden/>
              </w:rPr>
              <w:fldChar w:fldCharType="end"/>
            </w:r>
          </w:hyperlink>
        </w:p>
        <w:p w14:paraId="7180AFEB" w14:textId="5CFA5404" w:rsidR="000561EE" w:rsidRDefault="00211D8B">
          <w:pPr>
            <w:pStyle w:val="T1"/>
            <w:tabs>
              <w:tab w:val="left" w:pos="440"/>
              <w:tab w:val="right" w:leader="dot" w:pos="9062"/>
            </w:tabs>
            <w:rPr>
              <w:rFonts w:asciiTheme="minorHAnsi" w:eastAsiaTheme="minorEastAsia" w:hAnsiTheme="minorHAnsi" w:cstheme="minorBidi"/>
              <w:noProof/>
              <w:lang w:eastAsia="tr-TR"/>
            </w:rPr>
          </w:pPr>
          <w:hyperlink w:anchor="_Toc98187400" w:history="1">
            <w:r w:rsidR="000561EE" w:rsidRPr="006130C7">
              <w:rPr>
                <w:rStyle w:val="Kpr"/>
                <w:rFonts w:cstheme="minorHAnsi"/>
                <w:b/>
                <w:noProof/>
              </w:rPr>
              <w:t>1.</w:t>
            </w:r>
            <w:r w:rsidR="000561EE">
              <w:rPr>
                <w:rFonts w:asciiTheme="minorHAnsi" w:eastAsiaTheme="minorEastAsia" w:hAnsiTheme="minorHAnsi" w:cstheme="minorBidi"/>
                <w:noProof/>
                <w:lang w:eastAsia="tr-TR"/>
              </w:rPr>
              <w:tab/>
            </w:r>
            <w:r w:rsidR="000561EE" w:rsidRPr="006130C7">
              <w:rPr>
                <w:rStyle w:val="Kpr"/>
                <w:rFonts w:cstheme="minorHAnsi"/>
                <w:b/>
                <w:noProof/>
              </w:rPr>
              <w:t>Giriş</w:t>
            </w:r>
            <w:r w:rsidR="000561EE">
              <w:rPr>
                <w:noProof/>
                <w:webHidden/>
              </w:rPr>
              <w:tab/>
            </w:r>
            <w:r w:rsidR="000561EE">
              <w:rPr>
                <w:noProof/>
                <w:webHidden/>
              </w:rPr>
              <w:fldChar w:fldCharType="begin"/>
            </w:r>
            <w:r w:rsidR="000561EE">
              <w:rPr>
                <w:noProof/>
                <w:webHidden/>
              </w:rPr>
              <w:instrText xml:space="preserve"> PAGEREF _Toc98187400 \h </w:instrText>
            </w:r>
            <w:r w:rsidR="000561EE">
              <w:rPr>
                <w:noProof/>
                <w:webHidden/>
              </w:rPr>
            </w:r>
            <w:r w:rsidR="000561EE">
              <w:rPr>
                <w:noProof/>
                <w:webHidden/>
              </w:rPr>
              <w:fldChar w:fldCharType="separate"/>
            </w:r>
            <w:r w:rsidR="000561EE">
              <w:rPr>
                <w:noProof/>
                <w:webHidden/>
              </w:rPr>
              <w:t>7</w:t>
            </w:r>
            <w:r w:rsidR="000561EE">
              <w:rPr>
                <w:noProof/>
                <w:webHidden/>
              </w:rPr>
              <w:fldChar w:fldCharType="end"/>
            </w:r>
          </w:hyperlink>
        </w:p>
        <w:p w14:paraId="70E9CF71" w14:textId="50EC448F" w:rsidR="000561EE" w:rsidRDefault="00211D8B">
          <w:pPr>
            <w:pStyle w:val="T2"/>
            <w:tabs>
              <w:tab w:val="left" w:pos="880"/>
              <w:tab w:val="right" w:leader="dot" w:pos="9062"/>
            </w:tabs>
            <w:rPr>
              <w:rFonts w:asciiTheme="minorHAnsi" w:eastAsiaTheme="minorEastAsia" w:hAnsiTheme="minorHAnsi" w:cstheme="minorBidi"/>
              <w:noProof/>
              <w:lang w:eastAsia="tr-TR"/>
            </w:rPr>
          </w:pPr>
          <w:hyperlink w:anchor="_Toc98187401" w:history="1">
            <w:r w:rsidR="000561EE" w:rsidRPr="006130C7">
              <w:rPr>
                <w:rStyle w:val="Kpr"/>
                <w:rFonts w:cstheme="minorHAnsi"/>
                <w:noProof/>
              </w:rPr>
              <w:t>1.1.</w:t>
            </w:r>
            <w:r w:rsidR="000561EE">
              <w:rPr>
                <w:rFonts w:asciiTheme="minorHAnsi" w:eastAsiaTheme="minorEastAsia" w:hAnsiTheme="minorHAnsi" w:cstheme="minorBidi"/>
                <w:noProof/>
                <w:lang w:eastAsia="tr-TR"/>
              </w:rPr>
              <w:tab/>
            </w:r>
            <w:r w:rsidR="000561EE" w:rsidRPr="006130C7">
              <w:rPr>
                <w:rStyle w:val="Kpr"/>
                <w:rFonts w:cstheme="minorHAnsi"/>
                <w:noProof/>
              </w:rPr>
              <w:t>UHRS’ nin Gerekçesi, Amacı ve Kapsamı</w:t>
            </w:r>
            <w:r w:rsidR="000561EE">
              <w:rPr>
                <w:noProof/>
                <w:webHidden/>
              </w:rPr>
              <w:tab/>
            </w:r>
            <w:r w:rsidR="000561EE">
              <w:rPr>
                <w:noProof/>
                <w:webHidden/>
              </w:rPr>
              <w:fldChar w:fldCharType="begin"/>
            </w:r>
            <w:r w:rsidR="000561EE">
              <w:rPr>
                <w:noProof/>
                <w:webHidden/>
              </w:rPr>
              <w:instrText xml:space="preserve"> PAGEREF _Toc98187401 \h </w:instrText>
            </w:r>
            <w:r w:rsidR="000561EE">
              <w:rPr>
                <w:noProof/>
                <w:webHidden/>
              </w:rPr>
            </w:r>
            <w:r w:rsidR="000561EE">
              <w:rPr>
                <w:noProof/>
                <w:webHidden/>
              </w:rPr>
              <w:fldChar w:fldCharType="separate"/>
            </w:r>
            <w:r w:rsidR="000561EE">
              <w:rPr>
                <w:noProof/>
                <w:webHidden/>
              </w:rPr>
              <w:t>7</w:t>
            </w:r>
            <w:r w:rsidR="000561EE">
              <w:rPr>
                <w:noProof/>
                <w:webHidden/>
              </w:rPr>
              <w:fldChar w:fldCharType="end"/>
            </w:r>
          </w:hyperlink>
        </w:p>
        <w:p w14:paraId="54C812AB" w14:textId="4687342B" w:rsidR="000561EE" w:rsidRDefault="00211D8B">
          <w:pPr>
            <w:pStyle w:val="T2"/>
            <w:tabs>
              <w:tab w:val="left" w:pos="880"/>
              <w:tab w:val="right" w:leader="dot" w:pos="9062"/>
            </w:tabs>
            <w:rPr>
              <w:rFonts w:asciiTheme="minorHAnsi" w:eastAsiaTheme="minorEastAsia" w:hAnsiTheme="minorHAnsi" w:cstheme="minorBidi"/>
              <w:noProof/>
              <w:lang w:eastAsia="tr-TR"/>
            </w:rPr>
          </w:pPr>
          <w:hyperlink w:anchor="_Toc98187402" w:history="1">
            <w:r w:rsidR="000561EE" w:rsidRPr="006130C7">
              <w:rPr>
                <w:rStyle w:val="Kpr"/>
                <w:rFonts w:cstheme="minorHAnsi"/>
                <w:noProof/>
              </w:rPr>
              <w:t>1.2.</w:t>
            </w:r>
            <w:r w:rsidR="000561EE">
              <w:rPr>
                <w:rFonts w:asciiTheme="minorHAnsi" w:eastAsiaTheme="minorEastAsia" w:hAnsiTheme="minorHAnsi" w:cstheme="minorBidi"/>
                <w:noProof/>
                <w:lang w:eastAsia="tr-TR"/>
              </w:rPr>
              <w:tab/>
            </w:r>
            <w:r w:rsidR="000561EE" w:rsidRPr="006130C7">
              <w:rPr>
                <w:rStyle w:val="Kpr"/>
                <w:rFonts w:cstheme="minorHAnsi"/>
                <w:noProof/>
              </w:rPr>
              <w:t>UHRS’ nin Dayanakları</w:t>
            </w:r>
            <w:r w:rsidR="000561EE">
              <w:rPr>
                <w:noProof/>
                <w:webHidden/>
              </w:rPr>
              <w:tab/>
            </w:r>
            <w:r w:rsidR="000561EE">
              <w:rPr>
                <w:noProof/>
                <w:webHidden/>
              </w:rPr>
              <w:fldChar w:fldCharType="begin"/>
            </w:r>
            <w:r w:rsidR="000561EE">
              <w:rPr>
                <w:noProof/>
                <w:webHidden/>
              </w:rPr>
              <w:instrText xml:space="preserve"> PAGEREF _Toc98187402 \h </w:instrText>
            </w:r>
            <w:r w:rsidR="000561EE">
              <w:rPr>
                <w:noProof/>
                <w:webHidden/>
              </w:rPr>
            </w:r>
            <w:r w:rsidR="000561EE">
              <w:rPr>
                <w:noProof/>
                <w:webHidden/>
              </w:rPr>
              <w:fldChar w:fldCharType="separate"/>
            </w:r>
            <w:r w:rsidR="000561EE">
              <w:rPr>
                <w:noProof/>
                <w:webHidden/>
              </w:rPr>
              <w:t>10</w:t>
            </w:r>
            <w:r w:rsidR="000561EE">
              <w:rPr>
                <w:noProof/>
                <w:webHidden/>
              </w:rPr>
              <w:fldChar w:fldCharType="end"/>
            </w:r>
          </w:hyperlink>
        </w:p>
        <w:p w14:paraId="1A810443" w14:textId="65074C19" w:rsidR="000561EE" w:rsidRDefault="00211D8B">
          <w:pPr>
            <w:pStyle w:val="T2"/>
            <w:tabs>
              <w:tab w:val="left" w:pos="880"/>
              <w:tab w:val="right" w:leader="dot" w:pos="9062"/>
            </w:tabs>
            <w:rPr>
              <w:rFonts w:asciiTheme="minorHAnsi" w:eastAsiaTheme="minorEastAsia" w:hAnsiTheme="minorHAnsi" w:cstheme="minorBidi"/>
              <w:noProof/>
              <w:lang w:eastAsia="tr-TR"/>
            </w:rPr>
          </w:pPr>
          <w:hyperlink w:anchor="_Toc98187403" w:history="1">
            <w:r w:rsidR="000561EE" w:rsidRPr="006130C7">
              <w:rPr>
                <w:rStyle w:val="Kpr"/>
                <w:rFonts w:cstheme="minorHAnsi"/>
                <w:noProof/>
              </w:rPr>
              <w:t>1.3.</w:t>
            </w:r>
            <w:r w:rsidR="000561EE">
              <w:rPr>
                <w:rFonts w:asciiTheme="minorHAnsi" w:eastAsiaTheme="minorEastAsia" w:hAnsiTheme="minorHAnsi" w:cstheme="minorBidi"/>
                <w:noProof/>
                <w:lang w:eastAsia="tr-TR"/>
              </w:rPr>
              <w:tab/>
            </w:r>
            <w:r w:rsidR="000561EE" w:rsidRPr="006130C7">
              <w:rPr>
                <w:rStyle w:val="Kpr"/>
                <w:rFonts w:cstheme="minorHAnsi"/>
                <w:noProof/>
              </w:rPr>
              <w:t>UHRS’nin Hazırlanışı</w:t>
            </w:r>
            <w:r w:rsidR="000561EE">
              <w:rPr>
                <w:noProof/>
                <w:webHidden/>
              </w:rPr>
              <w:tab/>
            </w:r>
            <w:r w:rsidR="000561EE">
              <w:rPr>
                <w:noProof/>
                <w:webHidden/>
              </w:rPr>
              <w:fldChar w:fldCharType="begin"/>
            </w:r>
            <w:r w:rsidR="000561EE">
              <w:rPr>
                <w:noProof/>
                <w:webHidden/>
              </w:rPr>
              <w:instrText xml:space="preserve"> PAGEREF _Toc98187403 \h </w:instrText>
            </w:r>
            <w:r w:rsidR="000561EE">
              <w:rPr>
                <w:noProof/>
                <w:webHidden/>
              </w:rPr>
            </w:r>
            <w:r w:rsidR="000561EE">
              <w:rPr>
                <w:noProof/>
                <w:webHidden/>
              </w:rPr>
              <w:fldChar w:fldCharType="separate"/>
            </w:r>
            <w:r w:rsidR="000561EE">
              <w:rPr>
                <w:noProof/>
                <w:webHidden/>
              </w:rPr>
              <w:t>13</w:t>
            </w:r>
            <w:r w:rsidR="000561EE">
              <w:rPr>
                <w:noProof/>
                <w:webHidden/>
              </w:rPr>
              <w:fldChar w:fldCharType="end"/>
            </w:r>
          </w:hyperlink>
        </w:p>
        <w:p w14:paraId="628D4585" w14:textId="3DBE57AC" w:rsidR="000561EE" w:rsidRDefault="00211D8B">
          <w:pPr>
            <w:pStyle w:val="T1"/>
            <w:tabs>
              <w:tab w:val="left" w:pos="440"/>
              <w:tab w:val="right" w:leader="dot" w:pos="9062"/>
            </w:tabs>
            <w:rPr>
              <w:rFonts w:asciiTheme="minorHAnsi" w:eastAsiaTheme="minorEastAsia" w:hAnsiTheme="minorHAnsi" w:cstheme="minorBidi"/>
              <w:noProof/>
              <w:lang w:eastAsia="tr-TR"/>
            </w:rPr>
          </w:pPr>
          <w:hyperlink w:anchor="_Toc98187404" w:history="1">
            <w:r w:rsidR="000561EE" w:rsidRPr="006130C7">
              <w:rPr>
                <w:rStyle w:val="Kpr"/>
                <w:rFonts w:cstheme="minorHAnsi"/>
                <w:b/>
                <w:noProof/>
              </w:rPr>
              <w:t>2.</w:t>
            </w:r>
            <w:r w:rsidR="000561EE">
              <w:rPr>
                <w:rFonts w:asciiTheme="minorHAnsi" w:eastAsiaTheme="minorEastAsia" w:hAnsiTheme="minorHAnsi" w:cstheme="minorBidi"/>
                <w:noProof/>
                <w:lang w:eastAsia="tr-TR"/>
              </w:rPr>
              <w:tab/>
            </w:r>
            <w:r w:rsidR="000561EE" w:rsidRPr="006130C7">
              <w:rPr>
                <w:rStyle w:val="Kpr"/>
                <w:rFonts w:cstheme="minorHAnsi"/>
                <w:b/>
                <w:noProof/>
              </w:rPr>
              <w:t>Mevcut Durum Analizi</w:t>
            </w:r>
            <w:r w:rsidR="000561EE">
              <w:rPr>
                <w:noProof/>
                <w:webHidden/>
              </w:rPr>
              <w:tab/>
            </w:r>
            <w:r w:rsidR="000561EE">
              <w:rPr>
                <w:noProof/>
                <w:webHidden/>
              </w:rPr>
              <w:fldChar w:fldCharType="begin"/>
            </w:r>
            <w:r w:rsidR="000561EE">
              <w:rPr>
                <w:noProof/>
                <w:webHidden/>
              </w:rPr>
              <w:instrText xml:space="preserve"> PAGEREF _Toc98187404 \h </w:instrText>
            </w:r>
            <w:r w:rsidR="000561EE">
              <w:rPr>
                <w:noProof/>
                <w:webHidden/>
              </w:rPr>
            </w:r>
            <w:r w:rsidR="000561EE">
              <w:rPr>
                <w:noProof/>
                <w:webHidden/>
              </w:rPr>
              <w:fldChar w:fldCharType="separate"/>
            </w:r>
            <w:r w:rsidR="000561EE">
              <w:rPr>
                <w:noProof/>
                <w:webHidden/>
              </w:rPr>
              <w:t>15</w:t>
            </w:r>
            <w:r w:rsidR="000561EE">
              <w:rPr>
                <w:noProof/>
                <w:webHidden/>
              </w:rPr>
              <w:fldChar w:fldCharType="end"/>
            </w:r>
          </w:hyperlink>
        </w:p>
        <w:p w14:paraId="60B0EE95" w14:textId="6085F0DD" w:rsidR="000561EE" w:rsidRDefault="00211D8B">
          <w:pPr>
            <w:pStyle w:val="T2"/>
            <w:tabs>
              <w:tab w:val="left" w:pos="880"/>
              <w:tab w:val="right" w:leader="dot" w:pos="9062"/>
            </w:tabs>
            <w:rPr>
              <w:rFonts w:asciiTheme="minorHAnsi" w:eastAsiaTheme="minorEastAsia" w:hAnsiTheme="minorHAnsi" w:cstheme="minorBidi"/>
              <w:noProof/>
              <w:lang w:eastAsia="tr-TR"/>
            </w:rPr>
          </w:pPr>
          <w:hyperlink w:anchor="_Toc98187405" w:history="1">
            <w:r w:rsidR="000561EE" w:rsidRPr="006130C7">
              <w:rPr>
                <w:rStyle w:val="Kpr"/>
                <w:rFonts w:cstheme="minorHAnsi"/>
                <w:noProof/>
              </w:rPr>
              <w:t>2.1.</w:t>
            </w:r>
            <w:r w:rsidR="000561EE">
              <w:rPr>
                <w:rFonts w:asciiTheme="minorHAnsi" w:eastAsiaTheme="minorEastAsia" w:hAnsiTheme="minorHAnsi" w:cstheme="minorBidi"/>
                <w:noProof/>
                <w:lang w:eastAsia="tr-TR"/>
              </w:rPr>
              <w:tab/>
            </w:r>
            <w:r w:rsidR="000561EE" w:rsidRPr="006130C7">
              <w:rPr>
                <w:rStyle w:val="Kpr"/>
                <w:rFonts w:cstheme="minorHAnsi"/>
                <w:noProof/>
              </w:rPr>
              <w:t>Küresel Gelişmeler ve Eğilimler</w:t>
            </w:r>
            <w:r w:rsidR="000561EE">
              <w:rPr>
                <w:noProof/>
                <w:webHidden/>
              </w:rPr>
              <w:tab/>
            </w:r>
            <w:r w:rsidR="000561EE">
              <w:rPr>
                <w:noProof/>
                <w:webHidden/>
              </w:rPr>
              <w:fldChar w:fldCharType="begin"/>
            </w:r>
            <w:r w:rsidR="000561EE">
              <w:rPr>
                <w:noProof/>
                <w:webHidden/>
              </w:rPr>
              <w:instrText xml:space="preserve"> PAGEREF _Toc98187405 \h </w:instrText>
            </w:r>
            <w:r w:rsidR="000561EE">
              <w:rPr>
                <w:noProof/>
                <w:webHidden/>
              </w:rPr>
            </w:r>
            <w:r w:rsidR="000561EE">
              <w:rPr>
                <w:noProof/>
                <w:webHidden/>
              </w:rPr>
              <w:fldChar w:fldCharType="separate"/>
            </w:r>
            <w:r w:rsidR="000561EE">
              <w:rPr>
                <w:noProof/>
                <w:webHidden/>
              </w:rPr>
              <w:t>15</w:t>
            </w:r>
            <w:r w:rsidR="000561EE">
              <w:rPr>
                <w:noProof/>
                <w:webHidden/>
              </w:rPr>
              <w:fldChar w:fldCharType="end"/>
            </w:r>
          </w:hyperlink>
        </w:p>
        <w:p w14:paraId="7EBDC036" w14:textId="4DC272F1" w:rsidR="000561EE" w:rsidRDefault="00211D8B">
          <w:pPr>
            <w:pStyle w:val="T2"/>
            <w:tabs>
              <w:tab w:val="left" w:pos="880"/>
              <w:tab w:val="right" w:leader="dot" w:pos="9062"/>
            </w:tabs>
            <w:rPr>
              <w:rFonts w:asciiTheme="minorHAnsi" w:eastAsiaTheme="minorEastAsia" w:hAnsiTheme="minorHAnsi" w:cstheme="minorBidi"/>
              <w:noProof/>
              <w:lang w:eastAsia="tr-TR"/>
            </w:rPr>
          </w:pPr>
          <w:hyperlink w:anchor="_Toc98187406" w:history="1">
            <w:r w:rsidR="000561EE" w:rsidRPr="006130C7">
              <w:rPr>
                <w:rStyle w:val="Kpr"/>
                <w:rFonts w:cstheme="minorHAnsi"/>
                <w:noProof/>
              </w:rPr>
              <w:t>2.2.</w:t>
            </w:r>
            <w:r w:rsidR="000561EE">
              <w:rPr>
                <w:rFonts w:asciiTheme="minorHAnsi" w:eastAsiaTheme="minorEastAsia" w:hAnsiTheme="minorHAnsi" w:cstheme="minorBidi"/>
                <w:noProof/>
                <w:lang w:eastAsia="tr-TR"/>
              </w:rPr>
              <w:tab/>
            </w:r>
            <w:r w:rsidR="000561EE" w:rsidRPr="006130C7">
              <w:rPr>
                <w:rStyle w:val="Kpr"/>
                <w:rFonts w:cstheme="minorHAnsi"/>
                <w:noProof/>
              </w:rPr>
              <w:t>Havza Yönetimi ve Havza Rehabilitasyonunun Gelişimi</w:t>
            </w:r>
            <w:r w:rsidR="000561EE">
              <w:rPr>
                <w:noProof/>
                <w:webHidden/>
              </w:rPr>
              <w:tab/>
            </w:r>
            <w:r w:rsidR="000561EE">
              <w:rPr>
                <w:noProof/>
                <w:webHidden/>
              </w:rPr>
              <w:fldChar w:fldCharType="begin"/>
            </w:r>
            <w:r w:rsidR="000561EE">
              <w:rPr>
                <w:noProof/>
                <w:webHidden/>
              </w:rPr>
              <w:instrText xml:space="preserve"> PAGEREF _Toc98187406 \h </w:instrText>
            </w:r>
            <w:r w:rsidR="000561EE">
              <w:rPr>
                <w:noProof/>
                <w:webHidden/>
              </w:rPr>
            </w:r>
            <w:r w:rsidR="000561EE">
              <w:rPr>
                <w:noProof/>
                <w:webHidden/>
              </w:rPr>
              <w:fldChar w:fldCharType="separate"/>
            </w:r>
            <w:r w:rsidR="000561EE">
              <w:rPr>
                <w:noProof/>
                <w:webHidden/>
              </w:rPr>
              <w:t>17</w:t>
            </w:r>
            <w:r w:rsidR="000561EE">
              <w:rPr>
                <w:noProof/>
                <w:webHidden/>
              </w:rPr>
              <w:fldChar w:fldCharType="end"/>
            </w:r>
          </w:hyperlink>
        </w:p>
        <w:p w14:paraId="5083E202" w14:textId="6EE67EC2" w:rsidR="000561EE" w:rsidRDefault="00211D8B">
          <w:pPr>
            <w:pStyle w:val="T1"/>
            <w:tabs>
              <w:tab w:val="left" w:pos="440"/>
              <w:tab w:val="right" w:leader="dot" w:pos="9062"/>
            </w:tabs>
            <w:rPr>
              <w:rFonts w:asciiTheme="minorHAnsi" w:eastAsiaTheme="minorEastAsia" w:hAnsiTheme="minorHAnsi" w:cstheme="minorBidi"/>
              <w:noProof/>
              <w:lang w:eastAsia="tr-TR"/>
            </w:rPr>
          </w:pPr>
          <w:hyperlink w:anchor="_Toc98187407" w:history="1">
            <w:r w:rsidR="000561EE" w:rsidRPr="006130C7">
              <w:rPr>
                <w:rStyle w:val="Kpr"/>
                <w:rFonts w:cstheme="minorHAnsi"/>
                <w:b/>
                <w:noProof/>
              </w:rPr>
              <w:t>3.</w:t>
            </w:r>
            <w:r w:rsidR="000561EE">
              <w:rPr>
                <w:rFonts w:asciiTheme="minorHAnsi" w:eastAsiaTheme="minorEastAsia" w:hAnsiTheme="minorHAnsi" w:cstheme="minorBidi"/>
                <w:noProof/>
                <w:lang w:eastAsia="tr-TR"/>
              </w:rPr>
              <w:tab/>
            </w:r>
            <w:r w:rsidR="000561EE" w:rsidRPr="006130C7">
              <w:rPr>
                <w:rStyle w:val="Kpr"/>
                <w:rFonts w:cstheme="minorHAnsi"/>
                <w:b/>
                <w:noProof/>
              </w:rPr>
              <w:t>Türkiye Havzaları, Havzaların Sınıflandırılması ve Önceliklendirilmesi</w:t>
            </w:r>
            <w:r w:rsidR="000561EE">
              <w:rPr>
                <w:noProof/>
                <w:webHidden/>
              </w:rPr>
              <w:tab/>
            </w:r>
            <w:r w:rsidR="000561EE">
              <w:rPr>
                <w:noProof/>
                <w:webHidden/>
              </w:rPr>
              <w:fldChar w:fldCharType="begin"/>
            </w:r>
            <w:r w:rsidR="000561EE">
              <w:rPr>
                <w:noProof/>
                <w:webHidden/>
              </w:rPr>
              <w:instrText xml:space="preserve"> PAGEREF _Toc98187407 \h </w:instrText>
            </w:r>
            <w:r w:rsidR="000561EE">
              <w:rPr>
                <w:noProof/>
                <w:webHidden/>
              </w:rPr>
            </w:r>
            <w:r w:rsidR="000561EE">
              <w:rPr>
                <w:noProof/>
                <w:webHidden/>
              </w:rPr>
              <w:fldChar w:fldCharType="separate"/>
            </w:r>
            <w:r w:rsidR="000561EE">
              <w:rPr>
                <w:noProof/>
                <w:webHidden/>
              </w:rPr>
              <w:t>20</w:t>
            </w:r>
            <w:r w:rsidR="000561EE">
              <w:rPr>
                <w:noProof/>
                <w:webHidden/>
              </w:rPr>
              <w:fldChar w:fldCharType="end"/>
            </w:r>
          </w:hyperlink>
        </w:p>
        <w:p w14:paraId="6E825372" w14:textId="548FC17D" w:rsidR="000561EE" w:rsidRDefault="00211D8B">
          <w:pPr>
            <w:pStyle w:val="T2"/>
            <w:tabs>
              <w:tab w:val="left" w:pos="880"/>
              <w:tab w:val="right" w:leader="dot" w:pos="9062"/>
            </w:tabs>
            <w:rPr>
              <w:rFonts w:asciiTheme="minorHAnsi" w:eastAsiaTheme="minorEastAsia" w:hAnsiTheme="minorHAnsi" w:cstheme="minorBidi"/>
              <w:noProof/>
              <w:lang w:eastAsia="tr-TR"/>
            </w:rPr>
          </w:pPr>
          <w:hyperlink w:anchor="_Toc98187408" w:history="1">
            <w:r w:rsidR="000561EE" w:rsidRPr="006130C7">
              <w:rPr>
                <w:rStyle w:val="Kpr"/>
                <w:rFonts w:cstheme="minorHAnsi"/>
                <w:noProof/>
              </w:rPr>
              <w:t>3.1.</w:t>
            </w:r>
            <w:r w:rsidR="000561EE">
              <w:rPr>
                <w:rFonts w:asciiTheme="minorHAnsi" w:eastAsiaTheme="minorEastAsia" w:hAnsiTheme="minorHAnsi" w:cstheme="minorBidi"/>
                <w:noProof/>
                <w:lang w:eastAsia="tr-TR"/>
              </w:rPr>
              <w:tab/>
            </w:r>
            <w:r w:rsidR="000561EE" w:rsidRPr="006130C7">
              <w:rPr>
                <w:rStyle w:val="Kpr"/>
                <w:rFonts w:cstheme="minorHAnsi"/>
                <w:noProof/>
              </w:rPr>
              <w:t>Ulusal Havza Sınırları ve UHRS/ UHYS İlişkisi</w:t>
            </w:r>
            <w:r w:rsidR="000561EE">
              <w:rPr>
                <w:noProof/>
                <w:webHidden/>
              </w:rPr>
              <w:tab/>
            </w:r>
            <w:r w:rsidR="000561EE">
              <w:rPr>
                <w:noProof/>
                <w:webHidden/>
              </w:rPr>
              <w:fldChar w:fldCharType="begin"/>
            </w:r>
            <w:r w:rsidR="000561EE">
              <w:rPr>
                <w:noProof/>
                <w:webHidden/>
              </w:rPr>
              <w:instrText xml:space="preserve"> PAGEREF _Toc98187408 \h </w:instrText>
            </w:r>
            <w:r w:rsidR="000561EE">
              <w:rPr>
                <w:noProof/>
                <w:webHidden/>
              </w:rPr>
            </w:r>
            <w:r w:rsidR="000561EE">
              <w:rPr>
                <w:noProof/>
                <w:webHidden/>
              </w:rPr>
              <w:fldChar w:fldCharType="separate"/>
            </w:r>
            <w:r w:rsidR="000561EE">
              <w:rPr>
                <w:noProof/>
                <w:webHidden/>
              </w:rPr>
              <w:t>20</w:t>
            </w:r>
            <w:r w:rsidR="000561EE">
              <w:rPr>
                <w:noProof/>
                <w:webHidden/>
              </w:rPr>
              <w:fldChar w:fldCharType="end"/>
            </w:r>
          </w:hyperlink>
        </w:p>
        <w:p w14:paraId="18C82BC3" w14:textId="0B57EFAC" w:rsidR="000561EE" w:rsidRDefault="00211D8B">
          <w:pPr>
            <w:pStyle w:val="T2"/>
            <w:tabs>
              <w:tab w:val="left" w:pos="880"/>
              <w:tab w:val="right" w:leader="dot" w:pos="9062"/>
            </w:tabs>
            <w:rPr>
              <w:rFonts w:asciiTheme="minorHAnsi" w:eastAsiaTheme="minorEastAsia" w:hAnsiTheme="minorHAnsi" w:cstheme="minorBidi"/>
              <w:noProof/>
              <w:lang w:eastAsia="tr-TR"/>
            </w:rPr>
          </w:pPr>
          <w:hyperlink w:anchor="_Toc98187409" w:history="1">
            <w:r w:rsidR="000561EE" w:rsidRPr="006130C7">
              <w:rPr>
                <w:rStyle w:val="Kpr"/>
                <w:rFonts w:cstheme="minorHAnsi"/>
                <w:noProof/>
              </w:rPr>
              <w:t>3.2.</w:t>
            </w:r>
            <w:r w:rsidR="000561EE">
              <w:rPr>
                <w:rFonts w:asciiTheme="minorHAnsi" w:eastAsiaTheme="minorEastAsia" w:hAnsiTheme="minorHAnsi" w:cstheme="minorBidi"/>
                <w:noProof/>
                <w:lang w:eastAsia="tr-TR"/>
              </w:rPr>
              <w:tab/>
            </w:r>
            <w:r w:rsidR="000561EE" w:rsidRPr="006130C7">
              <w:rPr>
                <w:rStyle w:val="Kpr"/>
                <w:rFonts w:cstheme="minorHAnsi"/>
                <w:noProof/>
              </w:rPr>
              <w:t>Havza Yönetim Planları</w:t>
            </w:r>
            <w:r w:rsidR="000561EE">
              <w:rPr>
                <w:noProof/>
                <w:webHidden/>
              </w:rPr>
              <w:tab/>
            </w:r>
            <w:r w:rsidR="000561EE">
              <w:rPr>
                <w:noProof/>
                <w:webHidden/>
              </w:rPr>
              <w:fldChar w:fldCharType="begin"/>
            </w:r>
            <w:r w:rsidR="000561EE">
              <w:rPr>
                <w:noProof/>
                <w:webHidden/>
              </w:rPr>
              <w:instrText xml:space="preserve"> PAGEREF _Toc98187409 \h </w:instrText>
            </w:r>
            <w:r w:rsidR="000561EE">
              <w:rPr>
                <w:noProof/>
                <w:webHidden/>
              </w:rPr>
            </w:r>
            <w:r w:rsidR="000561EE">
              <w:rPr>
                <w:noProof/>
                <w:webHidden/>
              </w:rPr>
              <w:fldChar w:fldCharType="separate"/>
            </w:r>
            <w:r w:rsidR="000561EE">
              <w:rPr>
                <w:noProof/>
                <w:webHidden/>
              </w:rPr>
              <w:t>23</w:t>
            </w:r>
            <w:r w:rsidR="000561EE">
              <w:rPr>
                <w:noProof/>
                <w:webHidden/>
              </w:rPr>
              <w:fldChar w:fldCharType="end"/>
            </w:r>
          </w:hyperlink>
        </w:p>
        <w:p w14:paraId="52438851" w14:textId="5A45569D" w:rsidR="000561EE" w:rsidRDefault="00211D8B">
          <w:pPr>
            <w:pStyle w:val="T2"/>
            <w:tabs>
              <w:tab w:val="left" w:pos="880"/>
              <w:tab w:val="right" w:leader="dot" w:pos="9062"/>
            </w:tabs>
            <w:rPr>
              <w:rFonts w:asciiTheme="minorHAnsi" w:eastAsiaTheme="minorEastAsia" w:hAnsiTheme="minorHAnsi" w:cstheme="minorBidi"/>
              <w:noProof/>
              <w:lang w:eastAsia="tr-TR"/>
            </w:rPr>
          </w:pPr>
          <w:hyperlink w:anchor="_Toc98187410" w:history="1">
            <w:r w:rsidR="000561EE" w:rsidRPr="006130C7">
              <w:rPr>
                <w:rStyle w:val="Kpr"/>
                <w:noProof/>
              </w:rPr>
              <w:t>3.3.</w:t>
            </w:r>
            <w:r w:rsidR="000561EE">
              <w:rPr>
                <w:rFonts w:asciiTheme="minorHAnsi" w:eastAsiaTheme="minorEastAsia" w:hAnsiTheme="minorHAnsi" w:cstheme="minorBidi"/>
                <w:noProof/>
                <w:lang w:eastAsia="tr-TR"/>
              </w:rPr>
              <w:tab/>
            </w:r>
            <w:r w:rsidR="000561EE" w:rsidRPr="006130C7">
              <w:rPr>
                <w:rStyle w:val="Kpr"/>
                <w:noProof/>
              </w:rPr>
              <w:t>Havzaların Sınıflandırılması ve Önceliklendirilmesi</w:t>
            </w:r>
            <w:r w:rsidR="000561EE">
              <w:rPr>
                <w:noProof/>
                <w:webHidden/>
              </w:rPr>
              <w:tab/>
            </w:r>
            <w:r w:rsidR="000561EE">
              <w:rPr>
                <w:noProof/>
                <w:webHidden/>
              </w:rPr>
              <w:fldChar w:fldCharType="begin"/>
            </w:r>
            <w:r w:rsidR="000561EE">
              <w:rPr>
                <w:noProof/>
                <w:webHidden/>
              </w:rPr>
              <w:instrText xml:space="preserve"> PAGEREF _Toc98187410 \h </w:instrText>
            </w:r>
            <w:r w:rsidR="000561EE">
              <w:rPr>
                <w:noProof/>
                <w:webHidden/>
              </w:rPr>
            </w:r>
            <w:r w:rsidR="000561EE">
              <w:rPr>
                <w:noProof/>
                <w:webHidden/>
              </w:rPr>
              <w:fldChar w:fldCharType="separate"/>
            </w:r>
            <w:r w:rsidR="000561EE">
              <w:rPr>
                <w:noProof/>
                <w:webHidden/>
              </w:rPr>
              <w:t>25</w:t>
            </w:r>
            <w:r w:rsidR="000561EE">
              <w:rPr>
                <w:noProof/>
                <w:webHidden/>
              </w:rPr>
              <w:fldChar w:fldCharType="end"/>
            </w:r>
          </w:hyperlink>
        </w:p>
        <w:p w14:paraId="03D17946" w14:textId="28641C17" w:rsidR="000561EE" w:rsidRDefault="00211D8B">
          <w:pPr>
            <w:pStyle w:val="T1"/>
            <w:tabs>
              <w:tab w:val="left" w:pos="440"/>
              <w:tab w:val="right" w:leader="dot" w:pos="9062"/>
            </w:tabs>
            <w:rPr>
              <w:rFonts w:asciiTheme="minorHAnsi" w:eastAsiaTheme="minorEastAsia" w:hAnsiTheme="minorHAnsi" w:cstheme="minorBidi"/>
              <w:noProof/>
              <w:lang w:eastAsia="tr-TR"/>
            </w:rPr>
          </w:pPr>
          <w:hyperlink w:anchor="_Toc98187411" w:history="1">
            <w:r w:rsidR="000561EE" w:rsidRPr="006130C7">
              <w:rPr>
                <w:rStyle w:val="Kpr"/>
                <w:rFonts w:cstheme="minorHAnsi"/>
                <w:b/>
                <w:noProof/>
              </w:rPr>
              <w:t>4.</w:t>
            </w:r>
            <w:r w:rsidR="000561EE">
              <w:rPr>
                <w:rFonts w:asciiTheme="minorHAnsi" w:eastAsiaTheme="minorEastAsia" w:hAnsiTheme="minorHAnsi" w:cstheme="minorBidi"/>
                <w:noProof/>
                <w:lang w:eastAsia="tr-TR"/>
              </w:rPr>
              <w:tab/>
            </w:r>
            <w:r w:rsidR="000561EE" w:rsidRPr="006130C7">
              <w:rPr>
                <w:rStyle w:val="Kpr"/>
                <w:rFonts w:cstheme="minorHAnsi"/>
                <w:b/>
                <w:noProof/>
              </w:rPr>
              <w:t>UHRS Vizyonu, İlkeleri, Riskler, Hedefler ve Faaliyetler</w:t>
            </w:r>
            <w:r w:rsidR="000561EE">
              <w:rPr>
                <w:noProof/>
                <w:webHidden/>
              </w:rPr>
              <w:tab/>
            </w:r>
            <w:r w:rsidR="000561EE">
              <w:rPr>
                <w:noProof/>
                <w:webHidden/>
              </w:rPr>
              <w:fldChar w:fldCharType="begin"/>
            </w:r>
            <w:r w:rsidR="000561EE">
              <w:rPr>
                <w:noProof/>
                <w:webHidden/>
              </w:rPr>
              <w:instrText xml:space="preserve"> PAGEREF _Toc98187411 \h </w:instrText>
            </w:r>
            <w:r w:rsidR="000561EE">
              <w:rPr>
                <w:noProof/>
                <w:webHidden/>
              </w:rPr>
            </w:r>
            <w:r w:rsidR="000561EE">
              <w:rPr>
                <w:noProof/>
                <w:webHidden/>
              </w:rPr>
              <w:fldChar w:fldCharType="separate"/>
            </w:r>
            <w:r w:rsidR="000561EE">
              <w:rPr>
                <w:noProof/>
                <w:webHidden/>
              </w:rPr>
              <w:t>32</w:t>
            </w:r>
            <w:r w:rsidR="000561EE">
              <w:rPr>
                <w:noProof/>
                <w:webHidden/>
              </w:rPr>
              <w:fldChar w:fldCharType="end"/>
            </w:r>
          </w:hyperlink>
        </w:p>
        <w:p w14:paraId="162630D9" w14:textId="19E7E605" w:rsidR="000561EE" w:rsidRDefault="00211D8B">
          <w:pPr>
            <w:pStyle w:val="T2"/>
            <w:tabs>
              <w:tab w:val="left" w:pos="880"/>
              <w:tab w:val="right" w:leader="dot" w:pos="9062"/>
            </w:tabs>
            <w:rPr>
              <w:rFonts w:asciiTheme="minorHAnsi" w:eastAsiaTheme="minorEastAsia" w:hAnsiTheme="minorHAnsi" w:cstheme="minorBidi"/>
              <w:noProof/>
              <w:lang w:eastAsia="tr-TR"/>
            </w:rPr>
          </w:pPr>
          <w:hyperlink w:anchor="_Toc98187412" w:history="1">
            <w:r w:rsidR="000561EE" w:rsidRPr="006130C7">
              <w:rPr>
                <w:rStyle w:val="Kpr"/>
                <w:rFonts w:cstheme="minorHAnsi"/>
                <w:noProof/>
              </w:rPr>
              <w:t>4.1.</w:t>
            </w:r>
            <w:r w:rsidR="000561EE">
              <w:rPr>
                <w:rFonts w:asciiTheme="minorHAnsi" w:eastAsiaTheme="minorEastAsia" w:hAnsiTheme="minorHAnsi" w:cstheme="minorBidi"/>
                <w:noProof/>
                <w:lang w:eastAsia="tr-TR"/>
              </w:rPr>
              <w:tab/>
            </w:r>
            <w:r w:rsidR="000561EE" w:rsidRPr="006130C7">
              <w:rPr>
                <w:rStyle w:val="Kpr"/>
                <w:rFonts w:cstheme="minorHAnsi"/>
                <w:noProof/>
              </w:rPr>
              <w:t>Problem ve Temel Kabul</w:t>
            </w:r>
            <w:r w:rsidR="000561EE">
              <w:rPr>
                <w:noProof/>
                <w:webHidden/>
              </w:rPr>
              <w:tab/>
            </w:r>
            <w:r w:rsidR="000561EE">
              <w:rPr>
                <w:noProof/>
                <w:webHidden/>
              </w:rPr>
              <w:fldChar w:fldCharType="begin"/>
            </w:r>
            <w:r w:rsidR="000561EE">
              <w:rPr>
                <w:noProof/>
                <w:webHidden/>
              </w:rPr>
              <w:instrText xml:space="preserve"> PAGEREF _Toc98187412 \h </w:instrText>
            </w:r>
            <w:r w:rsidR="000561EE">
              <w:rPr>
                <w:noProof/>
                <w:webHidden/>
              </w:rPr>
            </w:r>
            <w:r w:rsidR="000561EE">
              <w:rPr>
                <w:noProof/>
                <w:webHidden/>
              </w:rPr>
              <w:fldChar w:fldCharType="separate"/>
            </w:r>
            <w:r w:rsidR="000561EE">
              <w:rPr>
                <w:noProof/>
                <w:webHidden/>
              </w:rPr>
              <w:t>33</w:t>
            </w:r>
            <w:r w:rsidR="000561EE">
              <w:rPr>
                <w:noProof/>
                <w:webHidden/>
              </w:rPr>
              <w:fldChar w:fldCharType="end"/>
            </w:r>
          </w:hyperlink>
        </w:p>
        <w:p w14:paraId="522CB412" w14:textId="43FCCC39" w:rsidR="000561EE" w:rsidRDefault="00211D8B">
          <w:pPr>
            <w:pStyle w:val="T2"/>
            <w:tabs>
              <w:tab w:val="left" w:pos="880"/>
              <w:tab w:val="right" w:leader="dot" w:pos="9062"/>
            </w:tabs>
            <w:rPr>
              <w:rFonts w:asciiTheme="minorHAnsi" w:eastAsiaTheme="minorEastAsia" w:hAnsiTheme="minorHAnsi" w:cstheme="minorBidi"/>
              <w:noProof/>
              <w:lang w:eastAsia="tr-TR"/>
            </w:rPr>
          </w:pPr>
          <w:hyperlink w:anchor="_Toc98187413" w:history="1">
            <w:r w:rsidR="000561EE" w:rsidRPr="006130C7">
              <w:rPr>
                <w:rStyle w:val="Kpr"/>
                <w:rFonts w:cstheme="minorHAnsi"/>
                <w:noProof/>
              </w:rPr>
              <w:t>4.2.</w:t>
            </w:r>
            <w:r w:rsidR="000561EE">
              <w:rPr>
                <w:rFonts w:asciiTheme="minorHAnsi" w:eastAsiaTheme="minorEastAsia" w:hAnsiTheme="minorHAnsi" w:cstheme="minorBidi"/>
                <w:noProof/>
                <w:lang w:eastAsia="tr-TR"/>
              </w:rPr>
              <w:tab/>
            </w:r>
            <w:r w:rsidR="000561EE" w:rsidRPr="006130C7">
              <w:rPr>
                <w:rStyle w:val="Kpr"/>
                <w:rFonts w:cstheme="minorHAnsi"/>
                <w:noProof/>
              </w:rPr>
              <w:t>UHRS’ nin Vizyonu</w:t>
            </w:r>
            <w:r w:rsidR="000561EE">
              <w:rPr>
                <w:noProof/>
                <w:webHidden/>
              </w:rPr>
              <w:tab/>
            </w:r>
            <w:r w:rsidR="000561EE">
              <w:rPr>
                <w:noProof/>
                <w:webHidden/>
              </w:rPr>
              <w:fldChar w:fldCharType="begin"/>
            </w:r>
            <w:r w:rsidR="000561EE">
              <w:rPr>
                <w:noProof/>
                <w:webHidden/>
              </w:rPr>
              <w:instrText xml:space="preserve"> PAGEREF _Toc98187413 \h </w:instrText>
            </w:r>
            <w:r w:rsidR="000561EE">
              <w:rPr>
                <w:noProof/>
                <w:webHidden/>
              </w:rPr>
            </w:r>
            <w:r w:rsidR="000561EE">
              <w:rPr>
                <w:noProof/>
                <w:webHidden/>
              </w:rPr>
              <w:fldChar w:fldCharType="separate"/>
            </w:r>
            <w:r w:rsidR="000561EE">
              <w:rPr>
                <w:noProof/>
                <w:webHidden/>
              </w:rPr>
              <w:t>33</w:t>
            </w:r>
            <w:r w:rsidR="000561EE">
              <w:rPr>
                <w:noProof/>
                <w:webHidden/>
              </w:rPr>
              <w:fldChar w:fldCharType="end"/>
            </w:r>
          </w:hyperlink>
        </w:p>
        <w:p w14:paraId="1804FC12" w14:textId="78F2E147" w:rsidR="000561EE" w:rsidRDefault="00211D8B">
          <w:pPr>
            <w:pStyle w:val="T2"/>
            <w:tabs>
              <w:tab w:val="left" w:pos="880"/>
              <w:tab w:val="right" w:leader="dot" w:pos="9062"/>
            </w:tabs>
            <w:rPr>
              <w:rFonts w:asciiTheme="minorHAnsi" w:eastAsiaTheme="minorEastAsia" w:hAnsiTheme="minorHAnsi" w:cstheme="minorBidi"/>
              <w:noProof/>
              <w:lang w:eastAsia="tr-TR"/>
            </w:rPr>
          </w:pPr>
          <w:hyperlink w:anchor="_Toc98187414" w:history="1">
            <w:r w:rsidR="000561EE" w:rsidRPr="006130C7">
              <w:rPr>
                <w:rStyle w:val="Kpr"/>
                <w:rFonts w:cstheme="minorHAnsi"/>
                <w:noProof/>
              </w:rPr>
              <w:t>4.3.</w:t>
            </w:r>
            <w:r w:rsidR="000561EE">
              <w:rPr>
                <w:rFonts w:asciiTheme="minorHAnsi" w:eastAsiaTheme="minorEastAsia" w:hAnsiTheme="minorHAnsi" w:cstheme="minorBidi"/>
                <w:noProof/>
                <w:lang w:eastAsia="tr-TR"/>
              </w:rPr>
              <w:tab/>
            </w:r>
            <w:r w:rsidR="000561EE" w:rsidRPr="006130C7">
              <w:rPr>
                <w:rStyle w:val="Kpr"/>
                <w:rFonts w:cstheme="minorHAnsi"/>
                <w:noProof/>
              </w:rPr>
              <w:t>UHRS’ in İlkeleri</w:t>
            </w:r>
            <w:r w:rsidR="000561EE">
              <w:rPr>
                <w:noProof/>
                <w:webHidden/>
              </w:rPr>
              <w:tab/>
            </w:r>
            <w:r w:rsidR="000561EE">
              <w:rPr>
                <w:noProof/>
                <w:webHidden/>
              </w:rPr>
              <w:fldChar w:fldCharType="begin"/>
            </w:r>
            <w:r w:rsidR="000561EE">
              <w:rPr>
                <w:noProof/>
                <w:webHidden/>
              </w:rPr>
              <w:instrText xml:space="preserve"> PAGEREF _Toc98187414 \h </w:instrText>
            </w:r>
            <w:r w:rsidR="000561EE">
              <w:rPr>
                <w:noProof/>
                <w:webHidden/>
              </w:rPr>
            </w:r>
            <w:r w:rsidR="000561EE">
              <w:rPr>
                <w:noProof/>
                <w:webHidden/>
              </w:rPr>
              <w:fldChar w:fldCharType="separate"/>
            </w:r>
            <w:r w:rsidR="000561EE">
              <w:rPr>
                <w:noProof/>
                <w:webHidden/>
              </w:rPr>
              <w:t>34</w:t>
            </w:r>
            <w:r w:rsidR="000561EE">
              <w:rPr>
                <w:noProof/>
                <w:webHidden/>
              </w:rPr>
              <w:fldChar w:fldCharType="end"/>
            </w:r>
          </w:hyperlink>
        </w:p>
        <w:p w14:paraId="1246F6BD" w14:textId="1322D598" w:rsidR="000561EE" w:rsidRDefault="00211D8B">
          <w:pPr>
            <w:pStyle w:val="T2"/>
            <w:tabs>
              <w:tab w:val="left" w:pos="880"/>
              <w:tab w:val="right" w:leader="dot" w:pos="9062"/>
            </w:tabs>
            <w:rPr>
              <w:rFonts w:asciiTheme="minorHAnsi" w:eastAsiaTheme="minorEastAsia" w:hAnsiTheme="minorHAnsi" w:cstheme="minorBidi"/>
              <w:noProof/>
              <w:lang w:eastAsia="tr-TR"/>
            </w:rPr>
          </w:pPr>
          <w:hyperlink w:anchor="_Toc98187415" w:history="1">
            <w:r w:rsidR="000561EE" w:rsidRPr="006130C7">
              <w:rPr>
                <w:rStyle w:val="Kpr"/>
                <w:rFonts w:cstheme="minorHAnsi"/>
                <w:noProof/>
              </w:rPr>
              <w:t>4.4.</w:t>
            </w:r>
            <w:r w:rsidR="000561EE">
              <w:rPr>
                <w:rFonts w:asciiTheme="minorHAnsi" w:eastAsiaTheme="minorEastAsia" w:hAnsiTheme="minorHAnsi" w:cstheme="minorBidi"/>
                <w:noProof/>
                <w:lang w:eastAsia="tr-TR"/>
              </w:rPr>
              <w:tab/>
            </w:r>
            <w:r w:rsidR="000561EE" w:rsidRPr="006130C7">
              <w:rPr>
                <w:rStyle w:val="Kpr"/>
                <w:rFonts w:cstheme="minorHAnsi"/>
                <w:noProof/>
              </w:rPr>
              <w:t>Vizyona Ulaşmanın Önündeki Riskler</w:t>
            </w:r>
            <w:r w:rsidR="000561EE">
              <w:rPr>
                <w:noProof/>
                <w:webHidden/>
              </w:rPr>
              <w:tab/>
            </w:r>
            <w:r w:rsidR="000561EE">
              <w:rPr>
                <w:noProof/>
                <w:webHidden/>
              </w:rPr>
              <w:fldChar w:fldCharType="begin"/>
            </w:r>
            <w:r w:rsidR="000561EE">
              <w:rPr>
                <w:noProof/>
                <w:webHidden/>
              </w:rPr>
              <w:instrText xml:space="preserve"> PAGEREF _Toc98187415 \h </w:instrText>
            </w:r>
            <w:r w:rsidR="000561EE">
              <w:rPr>
                <w:noProof/>
                <w:webHidden/>
              </w:rPr>
            </w:r>
            <w:r w:rsidR="000561EE">
              <w:rPr>
                <w:noProof/>
                <w:webHidden/>
              </w:rPr>
              <w:fldChar w:fldCharType="separate"/>
            </w:r>
            <w:r w:rsidR="000561EE">
              <w:rPr>
                <w:noProof/>
                <w:webHidden/>
              </w:rPr>
              <w:t>34</w:t>
            </w:r>
            <w:r w:rsidR="000561EE">
              <w:rPr>
                <w:noProof/>
                <w:webHidden/>
              </w:rPr>
              <w:fldChar w:fldCharType="end"/>
            </w:r>
          </w:hyperlink>
        </w:p>
        <w:p w14:paraId="47746CFA" w14:textId="4E60BFA9" w:rsidR="000561EE" w:rsidRDefault="00211D8B">
          <w:pPr>
            <w:pStyle w:val="T2"/>
            <w:tabs>
              <w:tab w:val="left" w:pos="880"/>
              <w:tab w:val="right" w:leader="dot" w:pos="9062"/>
            </w:tabs>
            <w:rPr>
              <w:rFonts w:asciiTheme="minorHAnsi" w:eastAsiaTheme="minorEastAsia" w:hAnsiTheme="minorHAnsi" w:cstheme="minorBidi"/>
              <w:noProof/>
              <w:lang w:eastAsia="tr-TR"/>
            </w:rPr>
          </w:pPr>
          <w:hyperlink w:anchor="_Toc98187416" w:history="1">
            <w:r w:rsidR="000561EE" w:rsidRPr="006130C7">
              <w:rPr>
                <w:rStyle w:val="Kpr"/>
                <w:rFonts w:cstheme="minorHAnsi"/>
                <w:noProof/>
              </w:rPr>
              <w:t>4.5.</w:t>
            </w:r>
            <w:r w:rsidR="000561EE">
              <w:rPr>
                <w:rFonts w:asciiTheme="minorHAnsi" w:eastAsiaTheme="minorEastAsia" w:hAnsiTheme="minorHAnsi" w:cstheme="minorBidi"/>
                <w:noProof/>
                <w:lang w:eastAsia="tr-TR"/>
              </w:rPr>
              <w:tab/>
            </w:r>
            <w:r w:rsidR="000561EE" w:rsidRPr="006130C7">
              <w:rPr>
                <w:rStyle w:val="Kpr"/>
                <w:rFonts w:cstheme="minorHAnsi"/>
                <w:noProof/>
              </w:rPr>
              <w:t>Hedefler ve Faaliyetler</w:t>
            </w:r>
            <w:r w:rsidR="000561EE">
              <w:rPr>
                <w:noProof/>
                <w:webHidden/>
              </w:rPr>
              <w:tab/>
            </w:r>
            <w:r w:rsidR="000561EE">
              <w:rPr>
                <w:noProof/>
                <w:webHidden/>
              </w:rPr>
              <w:fldChar w:fldCharType="begin"/>
            </w:r>
            <w:r w:rsidR="000561EE">
              <w:rPr>
                <w:noProof/>
                <w:webHidden/>
              </w:rPr>
              <w:instrText xml:space="preserve"> PAGEREF _Toc98187416 \h </w:instrText>
            </w:r>
            <w:r w:rsidR="000561EE">
              <w:rPr>
                <w:noProof/>
                <w:webHidden/>
              </w:rPr>
            </w:r>
            <w:r w:rsidR="000561EE">
              <w:rPr>
                <w:noProof/>
                <w:webHidden/>
              </w:rPr>
              <w:fldChar w:fldCharType="separate"/>
            </w:r>
            <w:r w:rsidR="000561EE">
              <w:rPr>
                <w:noProof/>
                <w:webHidden/>
              </w:rPr>
              <w:t>35</w:t>
            </w:r>
            <w:r w:rsidR="000561EE">
              <w:rPr>
                <w:noProof/>
                <w:webHidden/>
              </w:rPr>
              <w:fldChar w:fldCharType="end"/>
            </w:r>
          </w:hyperlink>
        </w:p>
        <w:p w14:paraId="58859520" w14:textId="6178DBFA" w:rsidR="000561EE" w:rsidRDefault="00211D8B">
          <w:pPr>
            <w:pStyle w:val="T2"/>
            <w:tabs>
              <w:tab w:val="left" w:pos="880"/>
              <w:tab w:val="right" w:leader="dot" w:pos="9062"/>
            </w:tabs>
            <w:rPr>
              <w:rFonts w:asciiTheme="minorHAnsi" w:eastAsiaTheme="minorEastAsia" w:hAnsiTheme="minorHAnsi" w:cstheme="minorBidi"/>
              <w:noProof/>
              <w:lang w:eastAsia="tr-TR"/>
            </w:rPr>
          </w:pPr>
          <w:hyperlink w:anchor="_Toc98187417" w:history="1">
            <w:r w:rsidR="000561EE" w:rsidRPr="006130C7">
              <w:rPr>
                <w:rStyle w:val="Kpr"/>
                <w:rFonts w:cstheme="minorHAnsi"/>
                <w:noProof/>
              </w:rPr>
              <w:t>4.6.</w:t>
            </w:r>
            <w:r w:rsidR="000561EE">
              <w:rPr>
                <w:rFonts w:asciiTheme="minorHAnsi" w:eastAsiaTheme="minorEastAsia" w:hAnsiTheme="minorHAnsi" w:cstheme="minorBidi"/>
                <w:noProof/>
                <w:lang w:eastAsia="tr-TR"/>
              </w:rPr>
              <w:tab/>
            </w:r>
            <w:r w:rsidR="000561EE" w:rsidRPr="006130C7">
              <w:rPr>
                <w:rStyle w:val="Kpr"/>
                <w:rFonts w:cstheme="minorHAnsi"/>
                <w:noProof/>
              </w:rPr>
              <w:t>Hedef ve Faaliyetler Özet Tablosu</w:t>
            </w:r>
            <w:r w:rsidR="000561EE">
              <w:rPr>
                <w:noProof/>
                <w:webHidden/>
              </w:rPr>
              <w:tab/>
            </w:r>
            <w:r w:rsidR="000561EE">
              <w:rPr>
                <w:noProof/>
                <w:webHidden/>
              </w:rPr>
              <w:fldChar w:fldCharType="begin"/>
            </w:r>
            <w:r w:rsidR="000561EE">
              <w:rPr>
                <w:noProof/>
                <w:webHidden/>
              </w:rPr>
              <w:instrText xml:space="preserve"> PAGEREF _Toc98187417 \h </w:instrText>
            </w:r>
            <w:r w:rsidR="000561EE">
              <w:rPr>
                <w:noProof/>
                <w:webHidden/>
              </w:rPr>
            </w:r>
            <w:r w:rsidR="000561EE">
              <w:rPr>
                <w:noProof/>
                <w:webHidden/>
              </w:rPr>
              <w:fldChar w:fldCharType="separate"/>
            </w:r>
            <w:r w:rsidR="000561EE">
              <w:rPr>
                <w:noProof/>
                <w:webHidden/>
              </w:rPr>
              <w:t>45</w:t>
            </w:r>
            <w:r w:rsidR="000561EE">
              <w:rPr>
                <w:noProof/>
                <w:webHidden/>
              </w:rPr>
              <w:fldChar w:fldCharType="end"/>
            </w:r>
          </w:hyperlink>
        </w:p>
        <w:p w14:paraId="17B6D275" w14:textId="66E8ECD5" w:rsidR="000561EE" w:rsidRDefault="00211D8B">
          <w:pPr>
            <w:pStyle w:val="T1"/>
            <w:tabs>
              <w:tab w:val="left" w:pos="440"/>
              <w:tab w:val="right" w:leader="dot" w:pos="9062"/>
            </w:tabs>
            <w:rPr>
              <w:rFonts w:asciiTheme="minorHAnsi" w:eastAsiaTheme="minorEastAsia" w:hAnsiTheme="minorHAnsi" w:cstheme="minorBidi"/>
              <w:noProof/>
              <w:lang w:eastAsia="tr-TR"/>
            </w:rPr>
          </w:pPr>
          <w:hyperlink w:anchor="_Toc98187418" w:history="1">
            <w:r w:rsidR="000561EE" w:rsidRPr="006130C7">
              <w:rPr>
                <w:rStyle w:val="Kpr"/>
                <w:rFonts w:cstheme="minorHAnsi"/>
                <w:b/>
                <w:noProof/>
              </w:rPr>
              <w:t>5.</w:t>
            </w:r>
            <w:r w:rsidR="000561EE">
              <w:rPr>
                <w:rFonts w:asciiTheme="minorHAnsi" w:eastAsiaTheme="minorEastAsia" w:hAnsiTheme="minorHAnsi" w:cstheme="minorBidi"/>
                <w:noProof/>
                <w:lang w:eastAsia="tr-TR"/>
              </w:rPr>
              <w:tab/>
            </w:r>
            <w:r w:rsidR="000561EE" w:rsidRPr="006130C7">
              <w:rPr>
                <w:rStyle w:val="Kpr"/>
                <w:rFonts w:cstheme="minorHAnsi"/>
                <w:b/>
                <w:noProof/>
              </w:rPr>
              <w:t>UHRS’ nin Uygulama Araçları</w:t>
            </w:r>
            <w:r w:rsidR="000561EE">
              <w:rPr>
                <w:noProof/>
                <w:webHidden/>
              </w:rPr>
              <w:tab/>
            </w:r>
            <w:r w:rsidR="000561EE">
              <w:rPr>
                <w:noProof/>
                <w:webHidden/>
              </w:rPr>
              <w:fldChar w:fldCharType="begin"/>
            </w:r>
            <w:r w:rsidR="000561EE">
              <w:rPr>
                <w:noProof/>
                <w:webHidden/>
              </w:rPr>
              <w:instrText xml:space="preserve"> PAGEREF _Toc98187418 \h </w:instrText>
            </w:r>
            <w:r w:rsidR="000561EE">
              <w:rPr>
                <w:noProof/>
                <w:webHidden/>
              </w:rPr>
            </w:r>
            <w:r w:rsidR="000561EE">
              <w:rPr>
                <w:noProof/>
                <w:webHidden/>
              </w:rPr>
              <w:fldChar w:fldCharType="separate"/>
            </w:r>
            <w:r w:rsidR="000561EE">
              <w:rPr>
                <w:noProof/>
                <w:webHidden/>
              </w:rPr>
              <w:t>47</w:t>
            </w:r>
            <w:r w:rsidR="000561EE">
              <w:rPr>
                <w:noProof/>
                <w:webHidden/>
              </w:rPr>
              <w:fldChar w:fldCharType="end"/>
            </w:r>
          </w:hyperlink>
        </w:p>
        <w:p w14:paraId="5BB48035" w14:textId="7AEDF503" w:rsidR="000561EE" w:rsidRDefault="00211D8B">
          <w:pPr>
            <w:pStyle w:val="T1"/>
            <w:tabs>
              <w:tab w:val="right" w:leader="dot" w:pos="9062"/>
            </w:tabs>
            <w:rPr>
              <w:rFonts w:asciiTheme="minorHAnsi" w:eastAsiaTheme="minorEastAsia" w:hAnsiTheme="minorHAnsi" w:cstheme="minorBidi"/>
              <w:noProof/>
              <w:lang w:eastAsia="tr-TR"/>
            </w:rPr>
          </w:pPr>
          <w:hyperlink w:anchor="_Toc98187419" w:history="1">
            <w:r w:rsidR="000561EE" w:rsidRPr="006130C7">
              <w:rPr>
                <w:rStyle w:val="Kpr"/>
                <w:rFonts w:cstheme="minorHAnsi"/>
                <w:b/>
                <w:noProof/>
              </w:rPr>
              <w:t>EKLER</w:t>
            </w:r>
            <w:r w:rsidR="000561EE">
              <w:rPr>
                <w:noProof/>
                <w:webHidden/>
              </w:rPr>
              <w:tab/>
            </w:r>
            <w:r w:rsidR="000561EE">
              <w:rPr>
                <w:noProof/>
                <w:webHidden/>
              </w:rPr>
              <w:fldChar w:fldCharType="begin"/>
            </w:r>
            <w:r w:rsidR="000561EE">
              <w:rPr>
                <w:noProof/>
                <w:webHidden/>
              </w:rPr>
              <w:instrText xml:space="preserve"> PAGEREF _Toc98187419 \h </w:instrText>
            </w:r>
            <w:r w:rsidR="000561EE">
              <w:rPr>
                <w:noProof/>
                <w:webHidden/>
              </w:rPr>
            </w:r>
            <w:r w:rsidR="000561EE">
              <w:rPr>
                <w:noProof/>
                <w:webHidden/>
              </w:rPr>
              <w:fldChar w:fldCharType="separate"/>
            </w:r>
            <w:r w:rsidR="000561EE">
              <w:rPr>
                <w:noProof/>
                <w:webHidden/>
              </w:rPr>
              <w:t>48</w:t>
            </w:r>
            <w:r w:rsidR="000561EE">
              <w:rPr>
                <w:noProof/>
                <w:webHidden/>
              </w:rPr>
              <w:fldChar w:fldCharType="end"/>
            </w:r>
          </w:hyperlink>
        </w:p>
        <w:p w14:paraId="36A769D0" w14:textId="0645D345" w:rsidR="000561EE" w:rsidRDefault="00211D8B">
          <w:pPr>
            <w:pStyle w:val="T2"/>
            <w:tabs>
              <w:tab w:val="right" w:leader="dot" w:pos="9062"/>
            </w:tabs>
            <w:rPr>
              <w:rFonts w:asciiTheme="minorHAnsi" w:eastAsiaTheme="minorEastAsia" w:hAnsiTheme="minorHAnsi" w:cstheme="minorBidi"/>
              <w:noProof/>
              <w:lang w:eastAsia="tr-TR"/>
            </w:rPr>
          </w:pPr>
          <w:hyperlink w:anchor="_Toc98187420" w:history="1">
            <w:r w:rsidR="000561EE" w:rsidRPr="006130C7">
              <w:rPr>
                <w:rStyle w:val="Kpr"/>
                <w:rFonts w:cstheme="minorHAnsi"/>
                <w:noProof/>
              </w:rPr>
              <w:t>EK- : Tanımlar</w:t>
            </w:r>
            <w:r w:rsidR="000561EE">
              <w:rPr>
                <w:noProof/>
                <w:webHidden/>
              </w:rPr>
              <w:tab/>
            </w:r>
            <w:r w:rsidR="000561EE">
              <w:rPr>
                <w:noProof/>
                <w:webHidden/>
              </w:rPr>
              <w:fldChar w:fldCharType="begin"/>
            </w:r>
            <w:r w:rsidR="000561EE">
              <w:rPr>
                <w:noProof/>
                <w:webHidden/>
              </w:rPr>
              <w:instrText xml:space="preserve"> PAGEREF _Toc98187420 \h </w:instrText>
            </w:r>
            <w:r w:rsidR="000561EE">
              <w:rPr>
                <w:noProof/>
                <w:webHidden/>
              </w:rPr>
            </w:r>
            <w:r w:rsidR="000561EE">
              <w:rPr>
                <w:noProof/>
                <w:webHidden/>
              </w:rPr>
              <w:fldChar w:fldCharType="separate"/>
            </w:r>
            <w:r w:rsidR="000561EE">
              <w:rPr>
                <w:noProof/>
                <w:webHidden/>
              </w:rPr>
              <w:t>48</w:t>
            </w:r>
            <w:r w:rsidR="000561EE">
              <w:rPr>
                <w:noProof/>
                <w:webHidden/>
              </w:rPr>
              <w:fldChar w:fldCharType="end"/>
            </w:r>
          </w:hyperlink>
        </w:p>
        <w:p w14:paraId="4F93345E" w14:textId="4A1005CB" w:rsidR="000561EE" w:rsidRDefault="00211D8B">
          <w:pPr>
            <w:pStyle w:val="T2"/>
            <w:tabs>
              <w:tab w:val="right" w:leader="dot" w:pos="9062"/>
            </w:tabs>
            <w:rPr>
              <w:rFonts w:asciiTheme="minorHAnsi" w:eastAsiaTheme="minorEastAsia" w:hAnsiTheme="minorHAnsi" w:cstheme="minorBidi"/>
              <w:noProof/>
              <w:lang w:eastAsia="tr-TR"/>
            </w:rPr>
          </w:pPr>
          <w:hyperlink w:anchor="_Toc98187421" w:history="1">
            <w:r w:rsidR="000561EE" w:rsidRPr="006130C7">
              <w:rPr>
                <w:rStyle w:val="Kpr"/>
                <w:rFonts w:cstheme="minorHAnsi"/>
                <w:noProof/>
              </w:rPr>
              <w:t>EK-UHRS’ nin Dayanakları</w:t>
            </w:r>
            <w:r w:rsidR="000561EE">
              <w:rPr>
                <w:noProof/>
                <w:webHidden/>
              </w:rPr>
              <w:tab/>
            </w:r>
            <w:r w:rsidR="000561EE">
              <w:rPr>
                <w:noProof/>
                <w:webHidden/>
              </w:rPr>
              <w:fldChar w:fldCharType="begin"/>
            </w:r>
            <w:r w:rsidR="000561EE">
              <w:rPr>
                <w:noProof/>
                <w:webHidden/>
              </w:rPr>
              <w:instrText xml:space="preserve"> PAGEREF _Toc98187421 \h </w:instrText>
            </w:r>
            <w:r w:rsidR="000561EE">
              <w:rPr>
                <w:noProof/>
                <w:webHidden/>
              </w:rPr>
            </w:r>
            <w:r w:rsidR="000561EE">
              <w:rPr>
                <w:noProof/>
                <w:webHidden/>
              </w:rPr>
              <w:fldChar w:fldCharType="separate"/>
            </w:r>
            <w:r w:rsidR="000561EE">
              <w:rPr>
                <w:noProof/>
                <w:webHidden/>
              </w:rPr>
              <w:t>54</w:t>
            </w:r>
            <w:r w:rsidR="000561EE">
              <w:rPr>
                <w:noProof/>
                <w:webHidden/>
              </w:rPr>
              <w:fldChar w:fldCharType="end"/>
            </w:r>
          </w:hyperlink>
        </w:p>
        <w:p w14:paraId="5D4CD1E3" w14:textId="055A8359" w:rsidR="000561EE" w:rsidRDefault="00211D8B">
          <w:pPr>
            <w:pStyle w:val="T2"/>
            <w:tabs>
              <w:tab w:val="right" w:leader="dot" w:pos="9062"/>
            </w:tabs>
            <w:rPr>
              <w:rFonts w:asciiTheme="minorHAnsi" w:eastAsiaTheme="minorEastAsia" w:hAnsiTheme="minorHAnsi" w:cstheme="minorBidi"/>
              <w:noProof/>
              <w:lang w:eastAsia="tr-TR"/>
            </w:rPr>
          </w:pPr>
          <w:hyperlink w:anchor="_Toc98187422" w:history="1">
            <w:r w:rsidR="000561EE" w:rsidRPr="006130C7">
              <w:rPr>
                <w:rStyle w:val="Kpr"/>
                <w:rFonts w:cstheme="minorHAnsi"/>
                <w:noProof/>
              </w:rPr>
              <w:t>Ek-UHRS’ nin Hazırlanışı</w:t>
            </w:r>
            <w:r w:rsidR="000561EE">
              <w:rPr>
                <w:noProof/>
                <w:webHidden/>
              </w:rPr>
              <w:tab/>
            </w:r>
            <w:r w:rsidR="000561EE">
              <w:rPr>
                <w:noProof/>
                <w:webHidden/>
              </w:rPr>
              <w:fldChar w:fldCharType="begin"/>
            </w:r>
            <w:r w:rsidR="000561EE">
              <w:rPr>
                <w:noProof/>
                <w:webHidden/>
              </w:rPr>
              <w:instrText xml:space="preserve"> PAGEREF _Toc98187422 \h </w:instrText>
            </w:r>
            <w:r w:rsidR="000561EE">
              <w:rPr>
                <w:noProof/>
                <w:webHidden/>
              </w:rPr>
            </w:r>
            <w:r w:rsidR="000561EE">
              <w:rPr>
                <w:noProof/>
                <w:webHidden/>
              </w:rPr>
              <w:fldChar w:fldCharType="separate"/>
            </w:r>
            <w:r w:rsidR="000561EE">
              <w:rPr>
                <w:noProof/>
                <w:webHidden/>
              </w:rPr>
              <w:t>64</w:t>
            </w:r>
            <w:r w:rsidR="000561EE">
              <w:rPr>
                <w:noProof/>
                <w:webHidden/>
              </w:rPr>
              <w:fldChar w:fldCharType="end"/>
            </w:r>
          </w:hyperlink>
        </w:p>
        <w:p w14:paraId="671CE633" w14:textId="3FDE7677" w:rsidR="000561EE" w:rsidRDefault="00211D8B">
          <w:pPr>
            <w:pStyle w:val="T1"/>
            <w:tabs>
              <w:tab w:val="right" w:leader="dot" w:pos="9062"/>
            </w:tabs>
            <w:rPr>
              <w:rFonts w:asciiTheme="minorHAnsi" w:eastAsiaTheme="minorEastAsia" w:hAnsiTheme="minorHAnsi" w:cstheme="minorBidi"/>
              <w:noProof/>
              <w:lang w:eastAsia="tr-TR"/>
            </w:rPr>
          </w:pPr>
          <w:hyperlink w:anchor="_Toc98187423" w:history="1">
            <w:r w:rsidR="000561EE" w:rsidRPr="006130C7">
              <w:rPr>
                <w:rStyle w:val="Kpr"/>
                <w:rFonts w:cstheme="minorHAnsi"/>
                <w:noProof/>
              </w:rPr>
              <w:t>REFERANSLAR</w:t>
            </w:r>
            <w:r w:rsidR="000561EE">
              <w:rPr>
                <w:noProof/>
                <w:webHidden/>
              </w:rPr>
              <w:tab/>
            </w:r>
            <w:r w:rsidR="000561EE">
              <w:rPr>
                <w:noProof/>
                <w:webHidden/>
              </w:rPr>
              <w:fldChar w:fldCharType="begin"/>
            </w:r>
            <w:r w:rsidR="000561EE">
              <w:rPr>
                <w:noProof/>
                <w:webHidden/>
              </w:rPr>
              <w:instrText xml:space="preserve"> PAGEREF _Toc98187423 \h </w:instrText>
            </w:r>
            <w:r w:rsidR="000561EE">
              <w:rPr>
                <w:noProof/>
                <w:webHidden/>
              </w:rPr>
            </w:r>
            <w:r w:rsidR="000561EE">
              <w:rPr>
                <w:noProof/>
                <w:webHidden/>
              </w:rPr>
              <w:fldChar w:fldCharType="separate"/>
            </w:r>
            <w:r w:rsidR="000561EE">
              <w:rPr>
                <w:noProof/>
                <w:webHidden/>
              </w:rPr>
              <w:t>66</w:t>
            </w:r>
            <w:r w:rsidR="000561EE">
              <w:rPr>
                <w:noProof/>
                <w:webHidden/>
              </w:rPr>
              <w:fldChar w:fldCharType="end"/>
            </w:r>
          </w:hyperlink>
        </w:p>
        <w:p w14:paraId="6CF87DA2" w14:textId="111BE684" w:rsidR="00227FF0" w:rsidRPr="00D279E4" w:rsidRDefault="006D1232" w:rsidP="00CE402C">
          <w:pPr>
            <w:jc w:val="both"/>
            <w:rPr>
              <w:rFonts w:asciiTheme="minorHAnsi" w:hAnsiTheme="minorHAnsi" w:cstheme="minorHAnsi"/>
            </w:rPr>
          </w:pPr>
          <w:r>
            <w:rPr>
              <w:rFonts w:asciiTheme="minorHAnsi" w:hAnsiTheme="minorHAnsi" w:cstheme="minorHAnsi"/>
            </w:rPr>
            <w:fldChar w:fldCharType="end"/>
          </w:r>
        </w:p>
      </w:sdtContent>
    </w:sdt>
    <w:p w14:paraId="5F1EDA94" w14:textId="77777777" w:rsidR="00227FF0" w:rsidRPr="00D279E4" w:rsidRDefault="00227FF0" w:rsidP="00CE402C">
      <w:pPr>
        <w:pStyle w:val="Balk1"/>
        <w:jc w:val="both"/>
        <w:rPr>
          <w:rFonts w:asciiTheme="minorHAnsi" w:hAnsiTheme="minorHAnsi" w:cstheme="minorHAnsi"/>
          <w:color w:val="auto"/>
          <w:sz w:val="22"/>
          <w:szCs w:val="22"/>
        </w:rPr>
      </w:pPr>
      <w:bookmarkStart w:id="8" w:name="_Toc98187398"/>
      <w:r w:rsidRPr="00D279E4">
        <w:rPr>
          <w:rFonts w:asciiTheme="minorHAnsi" w:hAnsiTheme="minorHAnsi" w:cstheme="minorHAnsi"/>
          <w:color w:val="auto"/>
          <w:sz w:val="22"/>
          <w:szCs w:val="22"/>
        </w:rPr>
        <w:t>Şekiller</w:t>
      </w:r>
      <w:bookmarkEnd w:id="8"/>
    </w:p>
    <w:p w14:paraId="500F7F0C" w14:textId="4E238233" w:rsidR="000E1210" w:rsidRDefault="00227FF0">
      <w:pPr>
        <w:pStyle w:val="ekillerTablosu"/>
        <w:tabs>
          <w:tab w:val="right" w:leader="dot" w:pos="9062"/>
        </w:tabs>
        <w:rPr>
          <w:rFonts w:asciiTheme="minorHAnsi" w:eastAsiaTheme="minorEastAsia" w:hAnsiTheme="minorHAnsi" w:cstheme="minorBidi"/>
          <w:noProof/>
          <w:lang w:eastAsia="tr-TR"/>
        </w:rPr>
      </w:pPr>
      <w:r w:rsidRPr="00D279E4">
        <w:rPr>
          <w:rFonts w:asciiTheme="minorHAnsi" w:hAnsiTheme="minorHAnsi" w:cstheme="minorHAnsi"/>
        </w:rPr>
        <w:fldChar w:fldCharType="begin"/>
      </w:r>
      <w:r w:rsidRPr="00D279E4">
        <w:rPr>
          <w:rFonts w:asciiTheme="minorHAnsi" w:hAnsiTheme="minorHAnsi" w:cstheme="minorHAnsi"/>
        </w:rPr>
        <w:instrText xml:space="preserve"> TOC \h \z \c "Şekil" </w:instrText>
      </w:r>
      <w:r w:rsidRPr="00D279E4">
        <w:rPr>
          <w:rFonts w:asciiTheme="minorHAnsi" w:hAnsiTheme="minorHAnsi" w:cstheme="minorHAnsi"/>
        </w:rPr>
        <w:fldChar w:fldCharType="separate"/>
      </w:r>
      <w:hyperlink r:id="rId9" w:anchor="_Toc98186363" w:history="1">
        <w:r w:rsidR="000E1210" w:rsidRPr="00D3664E">
          <w:rPr>
            <w:rStyle w:val="Kpr"/>
            <w:rFonts w:eastAsiaTheme="majorEastAsia"/>
            <w:noProof/>
          </w:rPr>
          <w:t>Şekil 1. On Birinci Kalkınma Planı Ormancılık ve Orman Ürünleri Çalışma Grubu Raporu</w:t>
        </w:r>
        <w:r w:rsidR="000E1210">
          <w:rPr>
            <w:noProof/>
            <w:webHidden/>
          </w:rPr>
          <w:tab/>
        </w:r>
        <w:r w:rsidR="000E1210">
          <w:rPr>
            <w:noProof/>
            <w:webHidden/>
          </w:rPr>
          <w:fldChar w:fldCharType="begin"/>
        </w:r>
        <w:r w:rsidR="000E1210">
          <w:rPr>
            <w:noProof/>
            <w:webHidden/>
          </w:rPr>
          <w:instrText xml:space="preserve"> PAGEREF _Toc98186363 \h </w:instrText>
        </w:r>
        <w:r w:rsidR="000E1210">
          <w:rPr>
            <w:noProof/>
            <w:webHidden/>
          </w:rPr>
        </w:r>
        <w:r w:rsidR="000E1210">
          <w:rPr>
            <w:noProof/>
            <w:webHidden/>
          </w:rPr>
          <w:fldChar w:fldCharType="separate"/>
        </w:r>
        <w:r w:rsidR="000E1210">
          <w:rPr>
            <w:noProof/>
            <w:webHidden/>
          </w:rPr>
          <w:t>8</w:t>
        </w:r>
        <w:r w:rsidR="000E1210">
          <w:rPr>
            <w:noProof/>
            <w:webHidden/>
          </w:rPr>
          <w:fldChar w:fldCharType="end"/>
        </w:r>
      </w:hyperlink>
    </w:p>
    <w:p w14:paraId="7D89C932" w14:textId="1672AE8F" w:rsidR="000E1210" w:rsidRDefault="00211D8B">
      <w:pPr>
        <w:pStyle w:val="ekillerTablosu"/>
        <w:tabs>
          <w:tab w:val="right" w:leader="dot" w:pos="9062"/>
        </w:tabs>
        <w:rPr>
          <w:rFonts w:asciiTheme="minorHAnsi" w:eastAsiaTheme="minorEastAsia" w:hAnsiTheme="minorHAnsi" w:cstheme="minorBidi"/>
          <w:noProof/>
          <w:lang w:eastAsia="tr-TR"/>
        </w:rPr>
      </w:pPr>
      <w:hyperlink r:id="rId10" w:anchor="_Toc98186364" w:history="1">
        <w:r w:rsidR="000E1210" w:rsidRPr="00D3664E">
          <w:rPr>
            <w:rStyle w:val="Kpr"/>
            <w:rFonts w:eastAsiaTheme="majorEastAsia"/>
            <w:noProof/>
          </w:rPr>
          <w:t>Şekil 2. Ulusal havza rehabilitasyonunda iş dağılımı</w:t>
        </w:r>
        <w:r w:rsidR="000E1210">
          <w:rPr>
            <w:noProof/>
            <w:webHidden/>
          </w:rPr>
          <w:tab/>
        </w:r>
        <w:r w:rsidR="000E1210">
          <w:rPr>
            <w:noProof/>
            <w:webHidden/>
          </w:rPr>
          <w:fldChar w:fldCharType="begin"/>
        </w:r>
        <w:r w:rsidR="000E1210">
          <w:rPr>
            <w:noProof/>
            <w:webHidden/>
          </w:rPr>
          <w:instrText xml:space="preserve"> PAGEREF _Toc98186364 \h </w:instrText>
        </w:r>
        <w:r w:rsidR="000E1210">
          <w:rPr>
            <w:noProof/>
            <w:webHidden/>
          </w:rPr>
        </w:r>
        <w:r w:rsidR="000E1210">
          <w:rPr>
            <w:noProof/>
            <w:webHidden/>
          </w:rPr>
          <w:fldChar w:fldCharType="separate"/>
        </w:r>
        <w:r w:rsidR="000E1210">
          <w:rPr>
            <w:noProof/>
            <w:webHidden/>
          </w:rPr>
          <w:t>11</w:t>
        </w:r>
        <w:r w:rsidR="000E1210">
          <w:rPr>
            <w:noProof/>
            <w:webHidden/>
          </w:rPr>
          <w:fldChar w:fldCharType="end"/>
        </w:r>
      </w:hyperlink>
    </w:p>
    <w:p w14:paraId="29F87B33" w14:textId="30319E20" w:rsidR="000E1210" w:rsidRDefault="00211D8B">
      <w:pPr>
        <w:pStyle w:val="ekillerTablosu"/>
        <w:tabs>
          <w:tab w:val="right" w:leader="dot" w:pos="9062"/>
        </w:tabs>
        <w:rPr>
          <w:rFonts w:asciiTheme="minorHAnsi" w:eastAsiaTheme="minorEastAsia" w:hAnsiTheme="minorHAnsi" w:cstheme="minorBidi"/>
          <w:noProof/>
          <w:lang w:eastAsia="tr-TR"/>
        </w:rPr>
      </w:pPr>
      <w:hyperlink r:id="rId11" w:anchor="_Toc98186365" w:history="1">
        <w:r w:rsidR="000E1210" w:rsidRPr="00D3664E">
          <w:rPr>
            <w:rStyle w:val="Kpr"/>
            <w:rFonts w:eastAsiaTheme="majorEastAsia"/>
            <w:noProof/>
          </w:rPr>
          <w:t>Şekil 3. BMER'e göre ekosistem/havza rehabilitasyonunun 10 temel ilkesi</w:t>
        </w:r>
        <w:r w:rsidR="000E1210">
          <w:rPr>
            <w:noProof/>
            <w:webHidden/>
          </w:rPr>
          <w:tab/>
        </w:r>
        <w:r w:rsidR="000E1210">
          <w:rPr>
            <w:noProof/>
            <w:webHidden/>
          </w:rPr>
          <w:fldChar w:fldCharType="begin"/>
        </w:r>
        <w:r w:rsidR="000E1210">
          <w:rPr>
            <w:noProof/>
            <w:webHidden/>
          </w:rPr>
          <w:instrText xml:space="preserve"> PAGEREF _Toc98186365 \h </w:instrText>
        </w:r>
        <w:r w:rsidR="000E1210">
          <w:rPr>
            <w:noProof/>
            <w:webHidden/>
          </w:rPr>
        </w:r>
        <w:r w:rsidR="000E1210">
          <w:rPr>
            <w:noProof/>
            <w:webHidden/>
          </w:rPr>
          <w:fldChar w:fldCharType="separate"/>
        </w:r>
        <w:r w:rsidR="000E1210">
          <w:rPr>
            <w:noProof/>
            <w:webHidden/>
          </w:rPr>
          <w:t>17</w:t>
        </w:r>
        <w:r w:rsidR="000E1210">
          <w:rPr>
            <w:noProof/>
            <w:webHidden/>
          </w:rPr>
          <w:fldChar w:fldCharType="end"/>
        </w:r>
      </w:hyperlink>
    </w:p>
    <w:p w14:paraId="3C9B2D11" w14:textId="2FE17FA3" w:rsidR="000E1210" w:rsidRDefault="00211D8B">
      <w:pPr>
        <w:pStyle w:val="ekillerTablosu"/>
        <w:tabs>
          <w:tab w:val="right" w:leader="dot" w:pos="9062"/>
        </w:tabs>
        <w:rPr>
          <w:rFonts w:asciiTheme="minorHAnsi" w:eastAsiaTheme="minorEastAsia" w:hAnsiTheme="minorHAnsi" w:cstheme="minorBidi"/>
          <w:noProof/>
          <w:lang w:eastAsia="tr-TR"/>
        </w:rPr>
      </w:pPr>
      <w:hyperlink w:anchor="_Toc98186366" w:history="1">
        <w:r w:rsidR="000E1210" w:rsidRPr="00D3664E">
          <w:rPr>
            <w:rStyle w:val="Kpr"/>
            <w:rFonts w:eastAsiaTheme="majorEastAsia" w:cstheme="minorHAnsi"/>
            <w:noProof/>
          </w:rPr>
          <w:t>Şekil 4. Türkiye’nin ulusal, alt ve mikro havzaları</w:t>
        </w:r>
        <w:r w:rsidR="000E1210">
          <w:rPr>
            <w:noProof/>
            <w:webHidden/>
          </w:rPr>
          <w:tab/>
        </w:r>
        <w:r w:rsidR="000E1210">
          <w:rPr>
            <w:noProof/>
            <w:webHidden/>
          </w:rPr>
          <w:fldChar w:fldCharType="begin"/>
        </w:r>
        <w:r w:rsidR="000E1210">
          <w:rPr>
            <w:noProof/>
            <w:webHidden/>
          </w:rPr>
          <w:instrText xml:space="preserve"> PAGEREF _Toc98186366 \h </w:instrText>
        </w:r>
        <w:r w:rsidR="000E1210">
          <w:rPr>
            <w:noProof/>
            <w:webHidden/>
          </w:rPr>
        </w:r>
        <w:r w:rsidR="000E1210">
          <w:rPr>
            <w:noProof/>
            <w:webHidden/>
          </w:rPr>
          <w:fldChar w:fldCharType="separate"/>
        </w:r>
        <w:r w:rsidR="000E1210">
          <w:rPr>
            <w:noProof/>
            <w:webHidden/>
          </w:rPr>
          <w:t>21</w:t>
        </w:r>
        <w:r w:rsidR="000E1210">
          <w:rPr>
            <w:noProof/>
            <w:webHidden/>
          </w:rPr>
          <w:fldChar w:fldCharType="end"/>
        </w:r>
      </w:hyperlink>
    </w:p>
    <w:p w14:paraId="281CC157" w14:textId="58CB34D1" w:rsidR="000E1210" w:rsidRDefault="00211D8B">
      <w:pPr>
        <w:pStyle w:val="ekillerTablosu"/>
        <w:tabs>
          <w:tab w:val="right" w:leader="dot" w:pos="9062"/>
        </w:tabs>
        <w:rPr>
          <w:rFonts w:asciiTheme="minorHAnsi" w:eastAsiaTheme="minorEastAsia" w:hAnsiTheme="minorHAnsi" w:cstheme="minorBidi"/>
          <w:noProof/>
          <w:lang w:eastAsia="tr-TR"/>
        </w:rPr>
      </w:pPr>
      <w:hyperlink w:anchor="_Toc98186367" w:history="1">
        <w:r w:rsidR="000E1210" w:rsidRPr="00D3664E">
          <w:rPr>
            <w:rStyle w:val="Kpr"/>
            <w:rFonts w:eastAsiaTheme="majorEastAsia" w:cstheme="minorHAnsi"/>
            <w:noProof/>
          </w:rPr>
          <w:t>Şekil 5. Türkiye ulusal ve alt havzaları haritası</w:t>
        </w:r>
        <w:r w:rsidR="000E1210">
          <w:rPr>
            <w:noProof/>
            <w:webHidden/>
          </w:rPr>
          <w:tab/>
        </w:r>
        <w:r w:rsidR="000E1210">
          <w:rPr>
            <w:noProof/>
            <w:webHidden/>
          </w:rPr>
          <w:fldChar w:fldCharType="begin"/>
        </w:r>
        <w:r w:rsidR="000E1210">
          <w:rPr>
            <w:noProof/>
            <w:webHidden/>
          </w:rPr>
          <w:instrText xml:space="preserve"> PAGEREF _Toc98186367 \h </w:instrText>
        </w:r>
        <w:r w:rsidR="000E1210">
          <w:rPr>
            <w:noProof/>
            <w:webHidden/>
          </w:rPr>
        </w:r>
        <w:r w:rsidR="000E1210">
          <w:rPr>
            <w:noProof/>
            <w:webHidden/>
          </w:rPr>
          <w:fldChar w:fldCharType="separate"/>
        </w:r>
        <w:r w:rsidR="000E1210">
          <w:rPr>
            <w:noProof/>
            <w:webHidden/>
          </w:rPr>
          <w:t>22</w:t>
        </w:r>
        <w:r w:rsidR="000E1210">
          <w:rPr>
            <w:noProof/>
            <w:webHidden/>
          </w:rPr>
          <w:fldChar w:fldCharType="end"/>
        </w:r>
      </w:hyperlink>
    </w:p>
    <w:p w14:paraId="7231EA1D" w14:textId="7E613C0C" w:rsidR="000E1210" w:rsidRDefault="00211D8B">
      <w:pPr>
        <w:pStyle w:val="ekillerTablosu"/>
        <w:tabs>
          <w:tab w:val="right" w:leader="dot" w:pos="9062"/>
        </w:tabs>
        <w:rPr>
          <w:rFonts w:asciiTheme="minorHAnsi" w:eastAsiaTheme="minorEastAsia" w:hAnsiTheme="minorHAnsi" w:cstheme="minorBidi"/>
          <w:noProof/>
          <w:lang w:eastAsia="tr-TR"/>
        </w:rPr>
      </w:pPr>
      <w:hyperlink w:anchor="_Toc98186368" w:history="1">
        <w:r w:rsidR="000E1210" w:rsidRPr="00D3664E">
          <w:rPr>
            <w:rStyle w:val="Kpr"/>
            <w:rFonts w:eastAsiaTheme="majorEastAsia" w:cstheme="minorHAnsi"/>
            <w:noProof/>
          </w:rPr>
          <w:t>Şekil 6. Doğu Karadeniz havzası ve alt havzaları haritası</w:t>
        </w:r>
        <w:r w:rsidR="000E1210">
          <w:rPr>
            <w:noProof/>
            <w:webHidden/>
          </w:rPr>
          <w:tab/>
        </w:r>
        <w:r w:rsidR="000E1210">
          <w:rPr>
            <w:noProof/>
            <w:webHidden/>
          </w:rPr>
          <w:fldChar w:fldCharType="begin"/>
        </w:r>
        <w:r w:rsidR="000E1210">
          <w:rPr>
            <w:noProof/>
            <w:webHidden/>
          </w:rPr>
          <w:instrText xml:space="preserve"> PAGEREF _Toc98186368 \h </w:instrText>
        </w:r>
        <w:r w:rsidR="000E1210">
          <w:rPr>
            <w:noProof/>
            <w:webHidden/>
          </w:rPr>
        </w:r>
        <w:r w:rsidR="000E1210">
          <w:rPr>
            <w:noProof/>
            <w:webHidden/>
          </w:rPr>
          <w:fldChar w:fldCharType="separate"/>
        </w:r>
        <w:r w:rsidR="000E1210">
          <w:rPr>
            <w:noProof/>
            <w:webHidden/>
          </w:rPr>
          <w:t>23</w:t>
        </w:r>
        <w:r w:rsidR="000E1210">
          <w:rPr>
            <w:noProof/>
            <w:webHidden/>
          </w:rPr>
          <w:fldChar w:fldCharType="end"/>
        </w:r>
      </w:hyperlink>
    </w:p>
    <w:p w14:paraId="7FEF4D9F" w14:textId="7039E862" w:rsidR="000E1210" w:rsidRDefault="00211D8B">
      <w:pPr>
        <w:pStyle w:val="ekillerTablosu"/>
        <w:tabs>
          <w:tab w:val="right" w:leader="dot" w:pos="9062"/>
        </w:tabs>
        <w:rPr>
          <w:rFonts w:asciiTheme="minorHAnsi" w:eastAsiaTheme="minorEastAsia" w:hAnsiTheme="minorHAnsi" w:cstheme="minorBidi"/>
          <w:noProof/>
          <w:lang w:eastAsia="tr-TR"/>
        </w:rPr>
      </w:pPr>
      <w:hyperlink w:anchor="_Toc98186369" w:history="1">
        <w:r w:rsidR="000E1210" w:rsidRPr="00D3664E">
          <w:rPr>
            <w:rStyle w:val="Kpr"/>
            <w:rFonts w:eastAsiaTheme="majorEastAsia" w:cstheme="minorHAnsi"/>
            <w:noProof/>
          </w:rPr>
          <w:t>Şekil 7.Havza Yönetim Planı Projelerinin Durumu-2021</w:t>
        </w:r>
        <w:r w:rsidR="000E1210">
          <w:rPr>
            <w:noProof/>
            <w:webHidden/>
          </w:rPr>
          <w:tab/>
        </w:r>
        <w:r w:rsidR="000E1210">
          <w:rPr>
            <w:noProof/>
            <w:webHidden/>
          </w:rPr>
          <w:fldChar w:fldCharType="begin"/>
        </w:r>
        <w:r w:rsidR="000E1210">
          <w:rPr>
            <w:noProof/>
            <w:webHidden/>
          </w:rPr>
          <w:instrText xml:space="preserve"> PAGEREF _Toc98186369 \h </w:instrText>
        </w:r>
        <w:r w:rsidR="000E1210">
          <w:rPr>
            <w:noProof/>
            <w:webHidden/>
          </w:rPr>
        </w:r>
        <w:r w:rsidR="000E1210">
          <w:rPr>
            <w:noProof/>
            <w:webHidden/>
          </w:rPr>
          <w:fldChar w:fldCharType="separate"/>
        </w:r>
        <w:r w:rsidR="000E1210">
          <w:rPr>
            <w:noProof/>
            <w:webHidden/>
          </w:rPr>
          <w:t>24</w:t>
        </w:r>
        <w:r w:rsidR="000E1210">
          <w:rPr>
            <w:noProof/>
            <w:webHidden/>
          </w:rPr>
          <w:fldChar w:fldCharType="end"/>
        </w:r>
      </w:hyperlink>
    </w:p>
    <w:p w14:paraId="1A81CCF7" w14:textId="676248D2" w:rsidR="000E1210" w:rsidRDefault="00211D8B">
      <w:pPr>
        <w:pStyle w:val="ekillerTablosu"/>
        <w:tabs>
          <w:tab w:val="right" w:leader="dot" w:pos="9062"/>
        </w:tabs>
        <w:rPr>
          <w:rFonts w:asciiTheme="minorHAnsi" w:eastAsiaTheme="minorEastAsia" w:hAnsiTheme="minorHAnsi" w:cstheme="minorBidi"/>
          <w:noProof/>
          <w:lang w:eastAsia="tr-TR"/>
        </w:rPr>
      </w:pPr>
      <w:hyperlink r:id="rId12" w:anchor="_Toc98186370" w:history="1">
        <w:r w:rsidR="000E1210" w:rsidRPr="00D3664E">
          <w:rPr>
            <w:rStyle w:val="Kpr"/>
            <w:rFonts w:eastAsiaTheme="majorEastAsia"/>
            <w:noProof/>
          </w:rPr>
          <w:t>Şekil 8. Havza önceliklendirme kriterleri genel değerlendirmesi</w:t>
        </w:r>
        <w:r w:rsidR="000E1210">
          <w:rPr>
            <w:noProof/>
            <w:webHidden/>
          </w:rPr>
          <w:tab/>
        </w:r>
        <w:r w:rsidR="000E1210">
          <w:rPr>
            <w:noProof/>
            <w:webHidden/>
          </w:rPr>
          <w:fldChar w:fldCharType="begin"/>
        </w:r>
        <w:r w:rsidR="000E1210">
          <w:rPr>
            <w:noProof/>
            <w:webHidden/>
          </w:rPr>
          <w:instrText xml:space="preserve"> PAGEREF _Toc98186370 \h </w:instrText>
        </w:r>
        <w:r w:rsidR="000E1210">
          <w:rPr>
            <w:noProof/>
            <w:webHidden/>
          </w:rPr>
        </w:r>
        <w:r w:rsidR="000E1210">
          <w:rPr>
            <w:noProof/>
            <w:webHidden/>
          </w:rPr>
          <w:fldChar w:fldCharType="separate"/>
        </w:r>
        <w:r w:rsidR="000E1210">
          <w:rPr>
            <w:noProof/>
            <w:webHidden/>
          </w:rPr>
          <w:t>26</w:t>
        </w:r>
        <w:r w:rsidR="000E1210">
          <w:rPr>
            <w:noProof/>
            <w:webHidden/>
          </w:rPr>
          <w:fldChar w:fldCharType="end"/>
        </w:r>
      </w:hyperlink>
    </w:p>
    <w:p w14:paraId="00A0F17B" w14:textId="697DCBD0" w:rsidR="000E1210" w:rsidRDefault="00211D8B">
      <w:pPr>
        <w:pStyle w:val="ekillerTablosu"/>
        <w:tabs>
          <w:tab w:val="right" w:leader="dot" w:pos="9062"/>
        </w:tabs>
        <w:rPr>
          <w:rFonts w:asciiTheme="minorHAnsi" w:eastAsiaTheme="minorEastAsia" w:hAnsiTheme="minorHAnsi" w:cstheme="minorBidi"/>
          <w:noProof/>
          <w:lang w:eastAsia="tr-TR"/>
        </w:rPr>
      </w:pPr>
      <w:hyperlink r:id="rId13" w:anchor="_Toc98186371" w:history="1">
        <w:r w:rsidR="000E1210" w:rsidRPr="00D3664E">
          <w:rPr>
            <w:rStyle w:val="Kpr"/>
            <w:rFonts w:eastAsiaTheme="majorEastAsia"/>
            <w:noProof/>
          </w:rPr>
          <w:t>Şekil 9. UBD Orman Servisi havza değerlendirme göstergeleri</w:t>
        </w:r>
        <w:r w:rsidR="000E1210">
          <w:rPr>
            <w:noProof/>
            <w:webHidden/>
          </w:rPr>
          <w:tab/>
        </w:r>
        <w:r w:rsidR="000E1210">
          <w:rPr>
            <w:noProof/>
            <w:webHidden/>
          </w:rPr>
          <w:fldChar w:fldCharType="begin"/>
        </w:r>
        <w:r w:rsidR="000E1210">
          <w:rPr>
            <w:noProof/>
            <w:webHidden/>
          </w:rPr>
          <w:instrText xml:space="preserve"> PAGEREF _Toc98186371 \h </w:instrText>
        </w:r>
        <w:r w:rsidR="000E1210">
          <w:rPr>
            <w:noProof/>
            <w:webHidden/>
          </w:rPr>
        </w:r>
        <w:r w:rsidR="000E1210">
          <w:rPr>
            <w:noProof/>
            <w:webHidden/>
          </w:rPr>
          <w:fldChar w:fldCharType="separate"/>
        </w:r>
        <w:r w:rsidR="000E1210">
          <w:rPr>
            <w:noProof/>
            <w:webHidden/>
          </w:rPr>
          <w:t>27</w:t>
        </w:r>
        <w:r w:rsidR="000E1210">
          <w:rPr>
            <w:noProof/>
            <w:webHidden/>
          </w:rPr>
          <w:fldChar w:fldCharType="end"/>
        </w:r>
      </w:hyperlink>
    </w:p>
    <w:p w14:paraId="395CB5AE" w14:textId="4F780155" w:rsidR="000E1210" w:rsidRDefault="00211D8B">
      <w:pPr>
        <w:pStyle w:val="ekillerTablosu"/>
        <w:tabs>
          <w:tab w:val="right" w:leader="dot" w:pos="9062"/>
        </w:tabs>
        <w:rPr>
          <w:rFonts w:asciiTheme="minorHAnsi" w:eastAsiaTheme="minorEastAsia" w:hAnsiTheme="minorHAnsi" w:cstheme="minorBidi"/>
          <w:noProof/>
          <w:lang w:eastAsia="tr-TR"/>
        </w:rPr>
      </w:pPr>
      <w:hyperlink w:anchor="_Toc98186372" w:history="1">
        <w:r w:rsidR="000E1210" w:rsidRPr="00D3664E">
          <w:rPr>
            <w:rStyle w:val="Kpr"/>
            <w:rFonts w:eastAsiaTheme="majorEastAsia" w:cstheme="minorHAnsi"/>
            <w:noProof/>
          </w:rPr>
          <w:t>Şekil 10. Havzaları önceliklendirmede önerilen iş sıralaması</w:t>
        </w:r>
        <w:r w:rsidR="000E1210">
          <w:rPr>
            <w:noProof/>
            <w:webHidden/>
          </w:rPr>
          <w:tab/>
        </w:r>
        <w:r w:rsidR="000E1210">
          <w:rPr>
            <w:noProof/>
            <w:webHidden/>
          </w:rPr>
          <w:fldChar w:fldCharType="begin"/>
        </w:r>
        <w:r w:rsidR="000E1210">
          <w:rPr>
            <w:noProof/>
            <w:webHidden/>
          </w:rPr>
          <w:instrText xml:space="preserve"> PAGEREF _Toc98186372 \h </w:instrText>
        </w:r>
        <w:r w:rsidR="000E1210">
          <w:rPr>
            <w:noProof/>
            <w:webHidden/>
          </w:rPr>
        </w:r>
        <w:r w:rsidR="000E1210">
          <w:rPr>
            <w:noProof/>
            <w:webHidden/>
          </w:rPr>
          <w:fldChar w:fldCharType="separate"/>
        </w:r>
        <w:r w:rsidR="000E1210">
          <w:rPr>
            <w:noProof/>
            <w:webHidden/>
          </w:rPr>
          <w:t>28</w:t>
        </w:r>
        <w:r w:rsidR="000E1210">
          <w:rPr>
            <w:noProof/>
            <w:webHidden/>
          </w:rPr>
          <w:fldChar w:fldCharType="end"/>
        </w:r>
      </w:hyperlink>
    </w:p>
    <w:p w14:paraId="34B29E51" w14:textId="72D9141C" w:rsidR="000E1210" w:rsidRDefault="00211D8B">
      <w:pPr>
        <w:pStyle w:val="ekillerTablosu"/>
        <w:tabs>
          <w:tab w:val="right" w:leader="dot" w:pos="9062"/>
        </w:tabs>
        <w:rPr>
          <w:rFonts w:asciiTheme="minorHAnsi" w:eastAsiaTheme="minorEastAsia" w:hAnsiTheme="minorHAnsi" w:cstheme="minorBidi"/>
          <w:noProof/>
          <w:lang w:eastAsia="tr-TR"/>
        </w:rPr>
      </w:pPr>
      <w:hyperlink r:id="rId14" w:anchor="_Toc98186373" w:history="1">
        <w:r w:rsidR="000E1210" w:rsidRPr="00D3664E">
          <w:rPr>
            <w:rStyle w:val="Kpr"/>
            <w:rFonts w:eastAsiaTheme="majorEastAsia"/>
            <w:noProof/>
          </w:rPr>
          <w:t>Şekil 11. Havza önceliklendirme göstergeleri</w:t>
        </w:r>
        <w:r w:rsidR="000E1210">
          <w:rPr>
            <w:noProof/>
            <w:webHidden/>
          </w:rPr>
          <w:tab/>
        </w:r>
        <w:r w:rsidR="000E1210">
          <w:rPr>
            <w:noProof/>
            <w:webHidden/>
          </w:rPr>
          <w:fldChar w:fldCharType="begin"/>
        </w:r>
        <w:r w:rsidR="000E1210">
          <w:rPr>
            <w:noProof/>
            <w:webHidden/>
          </w:rPr>
          <w:instrText xml:space="preserve"> PAGEREF _Toc98186373 \h </w:instrText>
        </w:r>
        <w:r w:rsidR="000E1210">
          <w:rPr>
            <w:noProof/>
            <w:webHidden/>
          </w:rPr>
        </w:r>
        <w:r w:rsidR="000E1210">
          <w:rPr>
            <w:noProof/>
            <w:webHidden/>
          </w:rPr>
          <w:fldChar w:fldCharType="separate"/>
        </w:r>
        <w:r w:rsidR="000E1210">
          <w:rPr>
            <w:noProof/>
            <w:webHidden/>
          </w:rPr>
          <w:t>29</w:t>
        </w:r>
        <w:r w:rsidR="000E1210">
          <w:rPr>
            <w:noProof/>
            <w:webHidden/>
          </w:rPr>
          <w:fldChar w:fldCharType="end"/>
        </w:r>
      </w:hyperlink>
    </w:p>
    <w:p w14:paraId="43706104" w14:textId="22D7330F" w:rsidR="000E1210" w:rsidRDefault="00211D8B">
      <w:pPr>
        <w:pStyle w:val="ekillerTablosu"/>
        <w:tabs>
          <w:tab w:val="right" w:leader="dot" w:pos="9062"/>
        </w:tabs>
        <w:rPr>
          <w:rFonts w:asciiTheme="minorHAnsi" w:eastAsiaTheme="minorEastAsia" w:hAnsiTheme="minorHAnsi" w:cstheme="minorBidi"/>
          <w:noProof/>
          <w:lang w:eastAsia="tr-TR"/>
        </w:rPr>
      </w:pPr>
      <w:hyperlink r:id="rId15" w:anchor="_Toc98186374" w:history="1">
        <w:r w:rsidR="000E1210" w:rsidRPr="00D3664E">
          <w:rPr>
            <w:rStyle w:val="Kpr"/>
            <w:rFonts w:eastAsiaTheme="majorEastAsia"/>
            <w:noProof/>
          </w:rPr>
          <w:t>Şekil 12. Türkiye için önerilen havza önceliklendirme göstergeleri genel çerçevesi</w:t>
        </w:r>
        <w:r w:rsidR="000E1210">
          <w:rPr>
            <w:noProof/>
            <w:webHidden/>
          </w:rPr>
          <w:tab/>
        </w:r>
        <w:r w:rsidR="000E1210">
          <w:rPr>
            <w:noProof/>
            <w:webHidden/>
          </w:rPr>
          <w:fldChar w:fldCharType="begin"/>
        </w:r>
        <w:r w:rsidR="000E1210">
          <w:rPr>
            <w:noProof/>
            <w:webHidden/>
          </w:rPr>
          <w:instrText xml:space="preserve"> PAGEREF _Toc98186374 \h </w:instrText>
        </w:r>
        <w:r w:rsidR="000E1210">
          <w:rPr>
            <w:noProof/>
            <w:webHidden/>
          </w:rPr>
        </w:r>
        <w:r w:rsidR="000E1210">
          <w:rPr>
            <w:noProof/>
            <w:webHidden/>
          </w:rPr>
          <w:fldChar w:fldCharType="separate"/>
        </w:r>
        <w:r w:rsidR="000E1210">
          <w:rPr>
            <w:noProof/>
            <w:webHidden/>
          </w:rPr>
          <w:t>29</w:t>
        </w:r>
        <w:r w:rsidR="000E1210">
          <w:rPr>
            <w:noProof/>
            <w:webHidden/>
          </w:rPr>
          <w:fldChar w:fldCharType="end"/>
        </w:r>
      </w:hyperlink>
    </w:p>
    <w:p w14:paraId="4946BD41" w14:textId="54AE6290" w:rsidR="000E1210" w:rsidRDefault="00211D8B">
      <w:pPr>
        <w:pStyle w:val="ekillerTablosu"/>
        <w:tabs>
          <w:tab w:val="right" w:leader="dot" w:pos="9062"/>
        </w:tabs>
        <w:rPr>
          <w:rFonts w:asciiTheme="minorHAnsi" w:eastAsiaTheme="minorEastAsia" w:hAnsiTheme="minorHAnsi" w:cstheme="minorBidi"/>
          <w:noProof/>
          <w:lang w:eastAsia="tr-TR"/>
        </w:rPr>
      </w:pPr>
      <w:hyperlink r:id="rId16" w:anchor="_Toc98186375" w:history="1">
        <w:r w:rsidR="000E1210" w:rsidRPr="00D3664E">
          <w:rPr>
            <w:rStyle w:val="Kpr"/>
            <w:rFonts w:eastAsiaTheme="majorEastAsia"/>
            <w:noProof/>
          </w:rPr>
          <w:t>Şekil 13. UHRS' nin genel kurgusu</w:t>
        </w:r>
        <w:r w:rsidR="000E1210">
          <w:rPr>
            <w:noProof/>
            <w:webHidden/>
          </w:rPr>
          <w:tab/>
        </w:r>
        <w:r w:rsidR="000E1210">
          <w:rPr>
            <w:noProof/>
            <w:webHidden/>
          </w:rPr>
          <w:fldChar w:fldCharType="begin"/>
        </w:r>
        <w:r w:rsidR="000E1210">
          <w:rPr>
            <w:noProof/>
            <w:webHidden/>
          </w:rPr>
          <w:instrText xml:space="preserve"> PAGEREF _Toc98186375 \h </w:instrText>
        </w:r>
        <w:r w:rsidR="000E1210">
          <w:rPr>
            <w:noProof/>
            <w:webHidden/>
          </w:rPr>
        </w:r>
        <w:r w:rsidR="000E1210">
          <w:rPr>
            <w:noProof/>
            <w:webHidden/>
          </w:rPr>
          <w:fldChar w:fldCharType="separate"/>
        </w:r>
        <w:r w:rsidR="000E1210">
          <w:rPr>
            <w:noProof/>
            <w:webHidden/>
          </w:rPr>
          <w:t>33</w:t>
        </w:r>
        <w:r w:rsidR="000E1210">
          <w:rPr>
            <w:noProof/>
            <w:webHidden/>
          </w:rPr>
          <w:fldChar w:fldCharType="end"/>
        </w:r>
      </w:hyperlink>
    </w:p>
    <w:p w14:paraId="39D7488C" w14:textId="7F686342" w:rsidR="000E1210" w:rsidRDefault="00211D8B">
      <w:pPr>
        <w:pStyle w:val="ekillerTablosu"/>
        <w:tabs>
          <w:tab w:val="right" w:leader="dot" w:pos="9062"/>
        </w:tabs>
        <w:rPr>
          <w:rFonts w:asciiTheme="minorHAnsi" w:eastAsiaTheme="minorEastAsia" w:hAnsiTheme="minorHAnsi" w:cstheme="minorBidi"/>
          <w:noProof/>
          <w:lang w:eastAsia="tr-TR"/>
        </w:rPr>
      </w:pPr>
      <w:hyperlink r:id="rId17" w:anchor="_Toc98186376" w:history="1">
        <w:r w:rsidR="000E1210" w:rsidRPr="00D3664E">
          <w:rPr>
            <w:rStyle w:val="Kpr"/>
            <w:rFonts w:eastAsiaTheme="majorEastAsia"/>
            <w:noProof/>
          </w:rPr>
          <w:t>Şekil 14. UHRS vizyonuna ulaşmadaki riskler</w:t>
        </w:r>
        <w:r w:rsidR="000E1210">
          <w:rPr>
            <w:noProof/>
            <w:webHidden/>
          </w:rPr>
          <w:tab/>
        </w:r>
        <w:r w:rsidR="000E1210">
          <w:rPr>
            <w:noProof/>
            <w:webHidden/>
          </w:rPr>
          <w:fldChar w:fldCharType="begin"/>
        </w:r>
        <w:r w:rsidR="000E1210">
          <w:rPr>
            <w:noProof/>
            <w:webHidden/>
          </w:rPr>
          <w:instrText xml:space="preserve"> PAGEREF _Toc98186376 \h </w:instrText>
        </w:r>
        <w:r w:rsidR="000E1210">
          <w:rPr>
            <w:noProof/>
            <w:webHidden/>
          </w:rPr>
        </w:r>
        <w:r w:rsidR="000E1210">
          <w:rPr>
            <w:noProof/>
            <w:webHidden/>
          </w:rPr>
          <w:fldChar w:fldCharType="separate"/>
        </w:r>
        <w:r w:rsidR="000E1210">
          <w:rPr>
            <w:noProof/>
            <w:webHidden/>
          </w:rPr>
          <w:t>35</w:t>
        </w:r>
        <w:r w:rsidR="000E1210">
          <w:rPr>
            <w:noProof/>
            <w:webHidden/>
          </w:rPr>
          <w:fldChar w:fldCharType="end"/>
        </w:r>
      </w:hyperlink>
    </w:p>
    <w:p w14:paraId="40CC3E12" w14:textId="2DDBAD63" w:rsidR="00227FF0" w:rsidRPr="00D279E4" w:rsidRDefault="00227FF0" w:rsidP="00CE402C">
      <w:pPr>
        <w:jc w:val="both"/>
        <w:rPr>
          <w:rFonts w:asciiTheme="minorHAnsi" w:hAnsiTheme="minorHAnsi" w:cstheme="minorHAnsi"/>
        </w:rPr>
      </w:pPr>
      <w:r w:rsidRPr="00D279E4">
        <w:rPr>
          <w:rFonts w:asciiTheme="minorHAnsi" w:hAnsiTheme="minorHAnsi" w:cstheme="minorHAnsi"/>
        </w:rPr>
        <w:fldChar w:fldCharType="end"/>
      </w:r>
    </w:p>
    <w:p w14:paraId="76760736" w14:textId="77777777" w:rsidR="00227FF0" w:rsidRPr="00D279E4" w:rsidRDefault="00227FF0" w:rsidP="00CE402C">
      <w:pPr>
        <w:pStyle w:val="Balk1"/>
        <w:jc w:val="both"/>
        <w:rPr>
          <w:rFonts w:asciiTheme="minorHAnsi" w:hAnsiTheme="minorHAnsi" w:cstheme="minorHAnsi"/>
          <w:color w:val="auto"/>
          <w:sz w:val="22"/>
          <w:szCs w:val="22"/>
        </w:rPr>
      </w:pPr>
      <w:bookmarkStart w:id="9" w:name="_Toc98187399"/>
      <w:r w:rsidRPr="00D279E4">
        <w:rPr>
          <w:rFonts w:asciiTheme="minorHAnsi" w:hAnsiTheme="minorHAnsi" w:cstheme="minorHAnsi"/>
          <w:color w:val="auto"/>
          <w:sz w:val="22"/>
          <w:szCs w:val="22"/>
        </w:rPr>
        <w:t>Tablolar</w:t>
      </w:r>
      <w:bookmarkEnd w:id="9"/>
    </w:p>
    <w:p w14:paraId="56C6B10C" w14:textId="2B3915F1" w:rsidR="000E1210" w:rsidRDefault="00227FF0">
      <w:pPr>
        <w:pStyle w:val="ekillerTablosu"/>
        <w:tabs>
          <w:tab w:val="right" w:leader="dot" w:pos="9062"/>
        </w:tabs>
        <w:rPr>
          <w:rFonts w:asciiTheme="minorHAnsi" w:eastAsiaTheme="minorEastAsia" w:hAnsiTheme="minorHAnsi" w:cstheme="minorBidi"/>
          <w:noProof/>
          <w:lang w:eastAsia="tr-TR"/>
        </w:rPr>
      </w:pPr>
      <w:r w:rsidRPr="00D279E4">
        <w:rPr>
          <w:rFonts w:asciiTheme="minorHAnsi" w:hAnsiTheme="minorHAnsi" w:cstheme="minorHAnsi"/>
        </w:rPr>
        <w:fldChar w:fldCharType="begin"/>
      </w:r>
      <w:r w:rsidRPr="00D279E4">
        <w:rPr>
          <w:rFonts w:asciiTheme="minorHAnsi" w:hAnsiTheme="minorHAnsi" w:cstheme="minorHAnsi"/>
        </w:rPr>
        <w:instrText xml:space="preserve"> TOC \h \z \c "Tablo" </w:instrText>
      </w:r>
      <w:r w:rsidRPr="00D279E4">
        <w:rPr>
          <w:rFonts w:asciiTheme="minorHAnsi" w:hAnsiTheme="minorHAnsi" w:cstheme="minorHAnsi"/>
        </w:rPr>
        <w:fldChar w:fldCharType="separate"/>
      </w:r>
      <w:hyperlink w:anchor="_Toc98186356" w:history="1">
        <w:r w:rsidR="000E1210" w:rsidRPr="00A42FEA">
          <w:rPr>
            <w:rStyle w:val="Kpr"/>
            <w:rFonts w:eastAsiaTheme="majorEastAsia" w:cstheme="minorHAnsi"/>
            <w:noProof/>
          </w:rPr>
          <w:t>Tablo 1. BM Ekosistem Restorasyonu 10 Yılı’nda belirtilen ekosistemler</w:t>
        </w:r>
        <w:r w:rsidR="000E1210">
          <w:rPr>
            <w:noProof/>
            <w:webHidden/>
          </w:rPr>
          <w:tab/>
        </w:r>
        <w:r w:rsidR="000E1210">
          <w:rPr>
            <w:noProof/>
            <w:webHidden/>
          </w:rPr>
          <w:fldChar w:fldCharType="begin"/>
        </w:r>
        <w:r w:rsidR="000E1210">
          <w:rPr>
            <w:noProof/>
            <w:webHidden/>
          </w:rPr>
          <w:instrText xml:space="preserve"> PAGEREF _Toc98186356 \h </w:instrText>
        </w:r>
        <w:r w:rsidR="000E1210">
          <w:rPr>
            <w:noProof/>
            <w:webHidden/>
          </w:rPr>
        </w:r>
        <w:r w:rsidR="000E1210">
          <w:rPr>
            <w:noProof/>
            <w:webHidden/>
          </w:rPr>
          <w:fldChar w:fldCharType="separate"/>
        </w:r>
        <w:r w:rsidR="000E1210">
          <w:rPr>
            <w:noProof/>
            <w:webHidden/>
          </w:rPr>
          <w:t>16</w:t>
        </w:r>
        <w:r w:rsidR="000E1210">
          <w:rPr>
            <w:noProof/>
            <w:webHidden/>
          </w:rPr>
          <w:fldChar w:fldCharType="end"/>
        </w:r>
      </w:hyperlink>
    </w:p>
    <w:p w14:paraId="1F830329" w14:textId="105618BD" w:rsidR="000E1210" w:rsidRDefault="00211D8B">
      <w:pPr>
        <w:pStyle w:val="ekillerTablosu"/>
        <w:tabs>
          <w:tab w:val="right" w:leader="dot" w:pos="9062"/>
        </w:tabs>
        <w:rPr>
          <w:rFonts w:asciiTheme="minorHAnsi" w:eastAsiaTheme="minorEastAsia" w:hAnsiTheme="minorHAnsi" w:cstheme="minorBidi"/>
          <w:noProof/>
          <w:lang w:eastAsia="tr-TR"/>
        </w:rPr>
      </w:pPr>
      <w:hyperlink w:anchor="_Toc98186357" w:history="1">
        <w:r w:rsidR="000E1210" w:rsidRPr="00A42FEA">
          <w:rPr>
            <w:rStyle w:val="Kpr"/>
            <w:rFonts w:eastAsiaTheme="majorEastAsia" w:cstheme="minorHAnsi"/>
            <w:noProof/>
          </w:rPr>
          <w:t>Tablo 2. Türkiye’ nin ulusal, alt ve mikro havzaları</w:t>
        </w:r>
        <w:r w:rsidR="000E1210">
          <w:rPr>
            <w:noProof/>
            <w:webHidden/>
          </w:rPr>
          <w:tab/>
        </w:r>
        <w:r w:rsidR="000E1210">
          <w:rPr>
            <w:noProof/>
            <w:webHidden/>
          </w:rPr>
          <w:fldChar w:fldCharType="begin"/>
        </w:r>
        <w:r w:rsidR="000E1210">
          <w:rPr>
            <w:noProof/>
            <w:webHidden/>
          </w:rPr>
          <w:instrText xml:space="preserve"> PAGEREF _Toc98186357 \h </w:instrText>
        </w:r>
        <w:r w:rsidR="000E1210">
          <w:rPr>
            <w:noProof/>
            <w:webHidden/>
          </w:rPr>
        </w:r>
        <w:r w:rsidR="000E1210">
          <w:rPr>
            <w:noProof/>
            <w:webHidden/>
          </w:rPr>
          <w:fldChar w:fldCharType="separate"/>
        </w:r>
        <w:r w:rsidR="000E1210">
          <w:rPr>
            <w:noProof/>
            <w:webHidden/>
          </w:rPr>
          <w:t>21</w:t>
        </w:r>
        <w:r w:rsidR="000E1210">
          <w:rPr>
            <w:noProof/>
            <w:webHidden/>
          </w:rPr>
          <w:fldChar w:fldCharType="end"/>
        </w:r>
      </w:hyperlink>
    </w:p>
    <w:p w14:paraId="001D01A8" w14:textId="0BEC2C1D" w:rsidR="000E1210" w:rsidRDefault="00211D8B">
      <w:pPr>
        <w:pStyle w:val="ekillerTablosu"/>
        <w:tabs>
          <w:tab w:val="right" w:leader="dot" w:pos="9062"/>
        </w:tabs>
        <w:rPr>
          <w:rFonts w:asciiTheme="minorHAnsi" w:eastAsiaTheme="minorEastAsia" w:hAnsiTheme="minorHAnsi" w:cstheme="minorBidi"/>
          <w:noProof/>
          <w:lang w:eastAsia="tr-TR"/>
        </w:rPr>
      </w:pPr>
      <w:hyperlink w:anchor="_Toc98186358" w:history="1">
        <w:r w:rsidR="000E1210" w:rsidRPr="00A42FEA">
          <w:rPr>
            <w:rStyle w:val="Kpr"/>
            <w:rFonts w:eastAsiaTheme="majorEastAsia" w:cstheme="minorHAnsi"/>
            <w:noProof/>
          </w:rPr>
          <w:t>Tablo 3. Havzaların önceliklendirilmesi gösterge ve alt göstergeleri</w:t>
        </w:r>
        <w:r w:rsidR="000E1210">
          <w:rPr>
            <w:noProof/>
            <w:webHidden/>
          </w:rPr>
          <w:tab/>
        </w:r>
        <w:r w:rsidR="000E1210">
          <w:rPr>
            <w:noProof/>
            <w:webHidden/>
          </w:rPr>
          <w:fldChar w:fldCharType="begin"/>
        </w:r>
        <w:r w:rsidR="000E1210">
          <w:rPr>
            <w:noProof/>
            <w:webHidden/>
          </w:rPr>
          <w:instrText xml:space="preserve"> PAGEREF _Toc98186358 \h </w:instrText>
        </w:r>
        <w:r w:rsidR="000E1210">
          <w:rPr>
            <w:noProof/>
            <w:webHidden/>
          </w:rPr>
        </w:r>
        <w:r w:rsidR="000E1210">
          <w:rPr>
            <w:noProof/>
            <w:webHidden/>
          </w:rPr>
          <w:fldChar w:fldCharType="separate"/>
        </w:r>
        <w:r w:rsidR="000E1210">
          <w:rPr>
            <w:noProof/>
            <w:webHidden/>
          </w:rPr>
          <w:t>30</w:t>
        </w:r>
        <w:r w:rsidR="000E1210">
          <w:rPr>
            <w:noProof/>
            <w:webHidden/>
          </w:rPr>
          <w:fldChar w:fldCharType="end"/>
        </w:r>
      </w:hyperlink>
    </w:p>
    <w:p w14:paraId="73D541A0" w14:textId="55C61737" w:rsidR="000E1210" w:rsidRDefault="00211D8B">
      <w:pPr>
        <w:pStyle w:val="ekillerTablosu"/>
        <w:tabs>
          <w:tab w:val="right" w:leader="dot" w:pos="9062"/>
        </w:tabs>
        <w:rPr>
          <w:rFonts w:asciiTheme="minorHAnsi" w:eastAsiaTheme="minorEastAsia" w:hAnsiTheme="minorHAnsi" w:cstheme="minorBidi"/>
          <w:noProof/>
          <w:lang w:eastAsia="tr-TR"/>
        </w:rPr>
      </w:pPr>
      <w:hyperlink w:anchor="_Toc98186359" w:history="1">
        <w:r w:rsidR="000E1210" w:rsidRPr="00A42FEA">
          <w:rPr>
            <w:rStyle w:val="Kpr"/>
            <w:rFonts w:eastAsiaTheme="majorEastAsia" w:cstheme="minorHAnsi"/>
            <w:noProof/>
          </w:rPr>
          <w:t>Tablo 4. UHRS Hedef ve Faaliyetleri Özet Tablosu</w:t>
        </w:r>
        <w:r w:rsidR="000E1210">
          <w:rPr>
            <w:noProof/>
            <w:webHidden/>
          </w:rPr>
          <w:tab/>
        </w:r>
        <w:r w:rsidR="000E1210">
          <w:rPr>
            <w:noProof/>
            <w:webHidden/>
          </w:rPr>
          <w:fldChar w:fldCharType="begin"/>
        </w:r>
        <w:r w:rsidR="000E1210">
          <w:rPr>
            <w:noProof/>
            <w:webHidden/>
          </w:rPr>
          <w:instrText xml:space="preserve"> PAGEREF _Toc98186359 \h </w:instrText>
        </w:r>
        <w:r w:rsidR="000E1210">
          <w:rPr>
            <w:noProof/>
            <w:webHidden/>
          </w:rPr>
        </w:r>
        <w:r w:rsidR="000E1210">
          <w:rPr>
            <w:noProof/>
            <w:webHidden/>
          </w:rPr>
          <w:fldChar w:fldCharType="separate"/>
        </w:r>
        <w:r w:rsidR="000E1210">
          <w:rPr>
            <w:noProof/>
            <w:webHidden/>
          </w:rPr>
          <w:t>45</w:t>
        </w:r>
        <w:r w:rsidR="000E1210">
          <w:rPr>
            <w:noProof/>
            <w:webHidden/>
          </w:rPr>
          <w:fldChar w:fldCharType="end"/>
        </w:r>
      </w:hyperlink>
    </w:p>
    <w:p w14:paraId="57438EC9" w14:textId="0381D7EA" w:rsidR="000E1210" w:rsidRDefault="00211D8B">
      <w:pPr>
        <w:pStyle w:val="ekillerTablosu"/>
        <w:tabs>
          <w:tab w:val="right" w:leader="dot" w:pos="9062"/>
        </w:tabs>
        <w:rPr>
          <w:rFonts w:asciiTheme="minorHAnsi" w:eastAsiaTheme="minorEastAsia" w:hAnsiTheme="minorHAnsi" w:cstheme="minorBidi"/>
          <w:noProof/>
          <w:lang w:eastAsia="tr-TR"/>
        </w:rPr>
      </w:pPr>
      <w:hyperlink w:anchor="_Toc98186360" w:history="1">
        <w:r w:rsidR="000E1210" w:rsidRPr="00A42FEA">
          <w:rPr>
            <w:rStyle w:val="Kpr"/>
            <w:rFonts w:eastAsiaTheme="majorEastAsia" w:cstheme="minorHAnsi"/>
            <w:noProof/>
          </w:rPr>
          <w:t>Tablo 5. Anayasanın havza yönetimi ile ilgili maddeleri</w:t>
        </w:r>
        <w:r w:rsidR="000E1210">
          <w:rPr>
            <w:noProof/>
            <w:webHidden/>
          </w:rPr>
          <w:tab/>
        </w:r>
        <w:r w:rsidR="000E1210">
          <w:rPr>
            <w:noProof/>
            <w:webHidden/>
          </w:rPr>
          <w:fldChar w:fldCharType="begin"/>
        </w:r>
        <w:r w:rsidR="000E1210">
          <w:rPr>
            <w:noProof/>
            <w:webHidden/>
          </w:rPr>
          <w:instrText xml:space="preserve"> PAGEREF _Toc98186360 \h </w:instrText>
        </w:r>
        <w:r w:rsidR="000E1210">
          <w:rPr>
            <w:noProof/>
            <w:webHidden/>
          </w:rPr>
        </w:r>
        <w:r w:rsidR="000E1210">
          <w:rPr>
            <w:noProof/>
            <w:webHidden/>
          </w:rPr>
          <w:fldChar w:fldCharType="separate"/>
        </w:r>
        <w:r w:rsidR="000E1210">
          <w:rPr>
            <w:noProof/>
            <w:webHidden/>
          </w:rPr>
          <w:t>55</w:t>
        </w:r>
        <w:r w:rsidR="000E1210">
          <w:rPr>
            <w:noProof/>
            <w:webHidden/>
          </w:rPr>
          <w:fldChar w:fldCharType="end"/>
        </w:r>
      </w:hyperlink>
    </w:p>
    <w:p w14:paraId="55C9A064" w14:textId="78F14D32" w:rsidR="000E1210" w:rsidRDefault="00211D8B">
      <w:pPr>
        <w:pStyle w:val="ekillerTablosu"/>
        <w:tabs>
          <w:tab w:val="right" w:leader="dot" w:pos="9062"/>
        </w:tabs>
        <w:rPr>
          <w:rFonts w:asciiTheme="minorHAnsi" w:eastAsiaTheme="minorEastAsia" w:hAnsiTheme="minorHAnsi" w:cstheme="minorBidi"/>
          <w:noProof/>
          <w:lang w:eastAsia="tr-TR"/>
        </w:rPr>
      </w:pPr>
      <w:hyperlink w:anchor="_Toc98186361" w:history="1">
        <w:r w:rsidR="000E1210" w:rsidRPr="00A42FEA">
          <w:rPr>
            <w:rStyle w:val="Kpr"/>
            <w:rFonts w:eastAsiaTheme="majorEastAsia" w:cstheme="minorHAnsi"/>
            <w:noProof/>
          </w:rPr>
          <w:t>Tablo 6. TBMM'ce Onaylanmış İlgili Uluslararası Sözleşmeler</w:t>
        </w:r>
        <w:r w:rsidR="000E1210">
          <w:rPr>
            <w:noProof/>
            <w:webHidden/>
          </w:rPr>
          <w:tab/>
        </w:r>
        <w:r w:rsidR="000E1210">
          <w:rPr>
            <w:noProof/>
            <w:webHidden/>
          </w:rPr>
          <w:fldChar w:fldCharType="begin"/>
        </w:r>
        <w:r w:rsidR="000E1210">
          <w:rPr>
            <w:noProof/>
            <w:webHidden/>
          </w:rPr>
          <w:instrText xml:space="preserve"> PAGEREF _Toc98186361 \h </w:instrText>
        </w:r>
        <w:r w:rsidR="000E1210">
          <w:rPr>
            <w:noProof/>
            <w:webHidden/>
          </w:rPr>
        </w:r>
        <w:r w:rsidR="000E1210">
          <w:rPr>
            <w:noProof/>
            <w:webHidden/>
          </w:rPr>
          <w:fldChar w:fldCharType="separate"/>
        </w:r>
        <w:r w:rsidR="000E1210">
          <w:rPr>
            <w:noProof/>
            <w:webHidden/>
          </w:rPr>
          <w:t>56</w:t>
        </w:r>
        <w:r w:rsidR="000E1210">
          <w:rPr>
            <w:noProof/>
            <w:webHidden/>
          </w:rPr>
          <w:fldChar w:fldCharType="end"/>
        </w:r>
      </w:hyperlink>
    </w:p>
    <w:p w14:paraId="331B0155" w14:textId="06EE6357" w:rsidR="000E1210" w:rsidRDefault="00211D8B">
      <w:pPr>
        <w:pStyle w:val="ekillerTablosu"/>
        <w:tabs>
          <w:tab w:val="right" w:leader="dot" w:pos="9062"/>
        </w:tabs>
        <w:rPr>
          <w:rFonts w:asciiTheme="minorHAnsi" w:eastAsiaTheme="minorEastAsia" w:hAnsiTheme="minorHAnsi" w:cstheme="minorBidi"/>
          <w:noProof/>
          <w:lang w:eastAsia="tr-TR"/>
        </w:rPr>
      </w:pPr>
      <w:hyperlink w:anchor="_Toc98186362" w:history="1">
        <w:r w:rsidR="000E1210" w:rsidRPr="00A42FEA">
          <w:rPr>
            <w:rStyle w:val="Kpr"/>
            <w:rFonts w:eastAsiaTheme="majorEastAsia" w:cstheme="minorHAnsi"/>
            <w:noProof/>
          </w:rPr>
          <w:t>Tablo 7. UHRS Konusunda On Birinci Kalkınma Planında Yer Alan Bazı Maddeler</w:t>
        </w:r>
        <w:r w:rsidR="000E1210">
          <w:rPr>
            <w:noProof/>
            <w:webHidden/>
          </w:rPr>
          <w:tab/>
        </w:r>
        <w:r w:rsidR="000E1210">
          <w:rPr>
            <w:noProof/>
            <w:webHidden/>
          </w:rPr>
          <w:fldChar w:fldCharType="begin"/>
        </w:r>
        <w:r w:rsidR="000E1210">
          <w:rPr>
            <w:noProof/>
            <w:webHidden/>
          </w:rPr>
          <w:instrText xml:space="preserve"> PAGEREF _Toc98186362 \h </w:instrText>
        </w:r>
        <w:r w:rsidR="000E1210">
          <w:rPr>
            <w:noProof/>
            <w:webHidden/>
          </w:rPr>
        </w:r>
        <w:r w:rsidR="000E1210">
          <w:rPr>
            <w:noProof/>
            <w:webHidden/>
          </w:rPr>
          <w:fldChar w:fldCharType="separate"/>
        </w:r>
        <w:r w:rsidR="000E1210">
          <w:rPr>
            <w:noProof/>
            <w:webHidden/>
          </w:rPr>
          <w:t>57</w:t>
        </w:r>
        <w:r w:rsidR="000E1210">
          <w:rPr>
            <w:noProof/>
            <w:webHidden/>
          </w:rPr>
          <w:fldChar w:fldCharType="end"/>
        </w:r>
      </w:hyperlink>
    </w:p>
    <w:p w14:paraId="683BA439" w14:textId="26F9C351" w:rsidR="00255DDE" w:rsidRPr="00D279E4" w:rsidRDefault="00227FF0" w:rsidP="00CE402C">
      <w:pPr>
        <w:jc w:val="both"/>
        <w:rPr>
          <w:rFonts w:asciiTheme="minorHAnsi" w:hAnsiTheme="minorHAnsi" w:cstheme="minorHAnsi"/>
        </w:rPr>
      </w:pPr>
      <w:r w:rsidRPr="00D279E4">
        <w:rPr>
          <w:rFonts w:asciiTheme="minorHAnsi" w:hAnsiTheme="minorHAnsi" w:cstheme="minorHAnsi"/>
        </w:rPr>
        <w:fldChar w:fldCharType="end"/>
      </w:r>
    </w:p>
    <w:p w14:paraId="74623C2D" w14:textId="77777777" w:rsidR="00255DDE" w:rsidRPr="00D279E4" w:rsidRDefault="00255DDE">
      <w:pPr>
        <w:spacing w:after="160" w:line="259" w:lineRule="auto"/>
        <w:rPr>
          <w:rFonts w:asciiTheme="minorHAnsi" w:hAnsiTheme="minorHAnsi" w:cstheme="minorHAnsi"/>
        </w:rPr>
      </w:pPr>
      <w:r w:rsidRPr="00D279E4">
        <w:rPr>
          <w:rFonts w:asciiTheme="minorHAnsi" w:hAnsiTheme="minorHAnsi" w:cstheme="minorHAnsi"/>
        </w:rPr>
        <w:br w:type="page"/>
      </w:r>
    </w:p>
    <w:p w14:paraId="608DC9CF" w14:textId="77777777" w:rsidR="00227FF0" w:rsidRPr="00D279E4" w:rsidRDefault="00227FF0" w:rsidP="00CE402C">
      <w:pPr>
        <w:jc w:val="both"/>
        <w:rPr>
          <w:rFonts w:asciiTheme="minorHAnsi" w:hAnsiTheme="minorHAnsi" w:cstheme="minorHAnsi"/>
        </w:rPr>
      </w:pPr>
    </w:p>
    <w:p w14:paraId="2610D365" w14:textId="49BF624A" w:rsidR="00227FF0" w:rsidRPr="00D279E4" w:rsidRDefault="00227FF0" w:rsidP="00CE402C">
      <w:pPr>
        <w:pStyle w:val="Balk1"/>
        <w:numPr>
          <w:ilvl w:val="0"/>
          <w:numId w:val="1"/>
        </w:numPr>
        <w:jc w:val="both"/>
        <w:rPr>
          <w:rFonts w:asciiTheme="minorHAnsi" w:hAnsiTheme="minorHAnsi" w:cstheme="minorHAnsi"/>
          <w:b/>
          <w:color w:val="auto"/>
          <w:sz w:val="22"/>
          <w:szCs w:val="22"/>
        </w:rPr>
      </w:pPr>
      <w:bookmarkStart w:id="10" w:name="_Toc73709405"/>
      <w:bookmarkStart w:id="11" w:name="_Toc98187400"/>
      <w:r w:rsidRPr="00D279E4">
        <w:rPr>
          <w:rFonts w:asciiTheme="minorHAnsi" w:hAnsiTheme="minorHAnsi" w:cstheme="minorHAnsi"/>
          <w:b/>
          <w:color w:val="auto"/>
          <w:sz w:val="22"/>
          <w:szCs w:val="22"/>
        </w:rPr>
        <w:t>Giriş</w:t>
      </w:r>
      <w:bookmarkEnd w:id="10"/>
      <w:bookmarkEnd w:id="11"/>
    </w:p>
    <w:p w14:paraId="6E8A9DAF" w14:textId="77777777" w:rsidR="00227FF0" w:rsidRPr="00D279E4" w:rsidRDefault="00227FF0" w:rsidP="00CE402C">
      <w:pPr>
        <w:jc w:val="both"/>
        <w:rPr>
          <w:rFonts w:asciiTheme="minorHAnsi" w:hAnsiTheme="minorHAnsi" w:cstheme="minorHAnsi"/>
          <w:i/>
          <w:highlight w:val="yellow"/>
        </w:rPr>
      </w:pPr>
    </w:p>
    <w:p w14:paraId="56D0342A" w14:textId="2680EEAA" w:rsidR="00227FF0" w:rsidRPr="00D279E4" w:rsidRDefault="00227FF0" w:rsidP="00CE402C">
      <w:pPr>
        <w:jc w:val="both"/>
        <w:rPr>
          <w:rFonts w:asciiTheme="minorHAnsi" w:hAnsiTheme="minorHAnsi" w:cstheme="minorHAnsi"/>
          <w:i/>
        </w:rPr>
      </w:pPr>
      <w:r w:rsidRPr="00D279E4">
        <w:rPr>
          <w:rFonts w:asciiTheme="minorHAnsi" w:hAnsiTheme="minorHAnsi" w:cstheme="minorHAnsi"/>
          <w:i/>
        </w:rPr>
        <w:t xml:space="preserve">Bu bölümde </w:t>
      </w:r>
      <w:r w:rsidR="00CE7137">
        <w:rPr>
          <w:rFonts w:asciiTheme="minorHAnsi" w:hAnsiTheme="minorHAnsi" w:cstheme="minorHAnsi"/>
          <w:i/>
        </w:rPr>
        <w:t xml:space="preserve">UHRS’ nin gerekçesi, amacı ve kapsamı, dayanakları </w:t>
      </w:r>
      <w:r w:rsidR="004D5160" w:rsidRPr="00D279E4">
        <w:rPr>
          <w:rFonts w:asciiTheme="minorHAnsi" w:hAnsiTheme="minorHAnsi" w:cstheme="minorHAnsi"/>
          <w:i/>
        </w:rPr>
        <w:t>ve hazırlanma</w:t>
      </w:r>
      <w:r w:rsidRPr="00D279E4">
        <w:rPr>
          <w:rFonts w:asciiTheme="minorHAnsi" w:hAnsiTheme="minorHAnsi" w:cstheme="minorHAnsi"/>
          <w:i/>
        </w:rPr>
        <w:t xml:space="preserve"> süreci açıklanmıştır. </w:t>
      </w:r>
    </w:p>
    <w:p w14:paraId="7194FC7B" w14:textId="77777777" w:rsidR="004E1FFA" w:rsidRPr="00D279E4" w:rsidRDefault="004E1FFA" w:rsidP="00CE402C">
      <w:pPr>
        <w:jc w:val="both"/>
        <w:rPr>
          <w:rFonts w:asciiTheme="minorHAnsi" w:hAnsiTheme="minorHAnsi" w:cstheme="minorHAnsi"/>
          <w:i/>
        </w:rPr>
      </w:pPr>
    </w:p>
    <w:p w14:paraId="2EFC04C1" w14:textId="5965EC50" w:rsidR="00227FF0" w:rsidRPr="00D279E4" w:rsidRDefault="00693504" w:rsidP="00CE402C">
      <w:pPr>
        <w:pStyle w:val="Balk2"/>
        <w:rPr>
          <w:rFonts w:asciiTheme="minorHAnsi" w:hAnsiTheme="minorHAnsi" w:cstheme="minorHAnsi"/>
          <w:sz w:val="22"/>
          <w:szCs w:val="22"/>
        </w:rPr>
      </w:pPr>
      <w:bookmarkStart w:id="12" w:name="_Toc98187401"/>
      <w:r w:rsidRPr="00D279E4">
        <w:rPr>
          <w:rFonts w:asciiTheme="minorHAnsi" w:hAnsiTheme="minorHAnsi" w:cstheme="minorHAnsi"/>
          <w:sz w:val="22"/>
          <w:szCs w:val="22"/>
        </w:rPr>
        <w:t xml:space="preserve">UHRS’ </w:t>
      </w:r>
      <w:r w:rsidR="003234C3" w:rsidRPr="00D279E4">
        <w:rPr>
          <w:rFonts w:asciiTheme="minorHAnsi" w:hAnsiTheme="minorHAnsi" w:cstheme="minorHAnsi"/>
          <w:sz w:val="22"/>
          <w:szCs w:val="22"/>
        </w:rPr>
        <w:t>nin Gerekçesi</w:t>
      </w:r>
      <w:r w:rsidR="00341E4C" w:rsidRPr="00D279E4">
        <w:rPr>
          <w:rFonts w:asciiTheme="minorHAnsi" w:hAnsiTheme="minorHAnsi" w:cstheme="minorHAnsi"/>
          <w:sz w:val="22"/>
          <w:szCs w:val="22"/>
        </w:rPr>
        <w:t xml:space="preserve">, </w:t>
      </w:r>
      <w:r w:rsidR="00227FF0" w:rsidRPr="00D279E4">
        <w:rPr>
          <w:rFonts w:asciiTheme="minorHAnsi" w:hAnsiTheme="minorHAnsi" w:cstheme="minorHAnsi"/>
          <w:sz w:val="22"/>
          <w:szCs w:val="22"/>
        </w:rPr>
        <w:t>Amacı ve Kapsamı</w:t>
      </w:r>
      <w:bookmarkEnd w:id="12"/>
    </w:p>
    <w:p w14:paraId="1854B5B6" w14:textId="77777777" w:rsidR="00B744CE" w:rsidRDefault="00B744CE" w:rsidP="00B744CE">
      <w:pPr>
        <w:jc w:val="both"/>
        <w:rPr>
          <w:rFonts w:asciiTheme="minorHAnsi" w:hAnsiTheme="minorHAnsi" w:cstheme="minorHAnsi"/>
        </w:rPr>
      </w:pPr>
    </w:p>
    <w:p w14:paraId="7B4F025E" w14:textId="24ACDDD8" w:rsidR="00B744CE" w:rsidRPr="00B744CE" w:rsidRDefault="00B744CE" w:rsidP="00B744CE">
      <w:pPr>
        <w:jc w:val="both"/>
        <w:rPr>
          <w:rFonts w:asciiTheme="minorHAnsi" w:hAnsiTheme="minorHAnsi" w:cstheme="minorHAnsi"/>
        </w:rPr>
      </w:pPr>
      <w:r w:rsidRPr="00B744CE">
        <w:rPr>
          <w:rFonts w:asciiTheme="minorHAnsi" w:hAnsiTheme="minorHAnsi" w:cstheme="minorHAnsi"/>
        </w:rPr>
        <w:t>Bir havza, bir drenaj sistemine veya su kütlesine yüzey veya yeraltı su akışları sağlayan coğrafi bir alandır</w:t>
      </w:r>
      <w:r>
        <w:rPr>
          <w:rFonts w:asciiTheme="minorHAnsi" w:hAnsiTheme="minorHAnsi" w:cstheme="minorHAnsi"/>
        </w:rPr>
        <w:t>. H</w:t>
      </w:r>
      <w:r w:rsidRPr="00B744CE">
        <w:rPr>
          <w:rFonts w:asciiTheme="minorHAnsi" w:hAnsiTheme="minorHAnsi" w:cstheme="minorHAnsi"/>
        </w:rPr>
        <w:t xml:space="preserve">avzalarının boyutları birkaç hektardan binlerce kilometrekarelik </w:t>
      </w:r>
      <w:r>
        <w:rPr>
          <w:rFonts w:asciiTheme="minorHAnsi" w:hAnsiTheme="minorHAnsi" w:cstheme="minorHAnsi"/>
        </w:rPr>
        <w:t xml:space="preserve">bir alana kadar </w:t>
      </w:r>
      <w:r w:rsidRPr="00B744CE">
        <w:rPr>
          <w:rFonts w:asciiTheme="minorHAnsi" w:hAnsiTheme="minorHAnsi" w:cstheme="minorHAnsi"/>
        </w:rPr>
        <w:t>değişebilir.</w:t>
      </w:r>
    </w:p>
    <w:p w14:paraId="4E4CB66D" w14:textId="5C6548C9" w:rsidR="00227FF0" w:rsidRPr="00D279E4" w:rsidRDefault="00227FF0" w:rsidP="00CE402C">
      <w:pPr>
        <w:jc w:val="both"/>
        <w:rPr>
          <w:rFonts w:asciiTheme="minorHAnsi" w:hAnsiTheme="minorHAnsi" w:cstheme="minorHAnsi"/>
        </w:rPr>
      </w:pPr>
      <w:r w:rsidRPr="00D279E4">
        <w:rPr>
          <w:rFonts w:asciiTheme="minorHAnsi" w:hAnsiTheme="minorHAnsi" w:cstheme="minorHAnsi"/>
        </w:rPr>
        <w:t>Türkiye’nin geniş peyzajlarını oluşturan havzaları</w:t>
      </w:r>
      <w:r w:rsidR="006F0CA5">
        <w:rPr>
          <w:rFonts w:asciiTheme="minorHAnsi" w:hAnsiTheme="minorHAnsi" w:cstheme="minorHAnsi"/>
        </w:rPr>
        <w:t>,</w:t>
      </w:r>
      <w:r w:rsidRPr="00D279E4">
        <w:rPr>
          <w:rFonts w:asciiTheme="minorHAnsi" w:hAnsiTheme="minorHAnsi" w:cstheme="minorHAnsi"/>
        </w:rPr>
        <w:t xml:space="preserve"> iklim değişikliği, erozyon ve arazi kullanımlarındaki yanlış uygulamalar ve insan kaynaklı baskılar nedeniyle tahribata uğramış, üretkenliği ve sürdürülebilirliği zarar görmüştür.</w:t>
      </w:r>
    </w:p>
    <w:p w14:paraId="444E9EEA" w14:textId="17DDCC6E" w:rsidR="00B744CE" w:rsidRDefault="00B744CE" w:rsidP="003C3BCE">
      <w:pPr>
        <w:jc w:val="both"/>
        <w:rPr>
          <w:rFonts w:asciiTheme="minorHAnsi" w:hAnsiTheme="minorHAnsi" w:cstheme="minorHAnsi"/>
        </w:rPr>
      </w:pPr>
      <w:r w:rsidRPr="00B744CE">
        <w:rPr>
          <w:rFonts w:asciiTheme="minorHAnsi" w:hAnsiTheme="minorHAnsi" w:cstheme="minorHAnsi"/>
        </w:rPr>
        <w:t>Havza yönetimi, temel toplumsal hedeflerle uyumlu olacak şekilde</w:t>
      </w:r>
      <w:r>
        <w:rPr>
          <w:rFonts w:asciiTheme="minorHAnsi" w:hAnsiTheme="minorHAnsi" w:cstheme="minorHAnsi"/>
        </w:rPr>
        <w:t>,</w:t>
      </w:r>
      <w:r w:rsidRPr="00B744CE">
        <w:rPr>
          <w:rFonts w:asciiTheme="minorHAnsi" w:hAnsiTheme="minorHAnsi" w:cstheme="minorHAnsi"/>
        </w:rPr>
        <w:t xml:space="preserve"> havzada</w:t>
      </w:r>
      <w:r>
        <w:rPr>
          <w:rFonts w:asciiTheme="minorHAnsi" w:hAnsiTheme="minorHAnsi" w:cstheme="minorHAnsi"/>
        </w:rPr>
        <w:t>ki</w:t>
      </w:r>
      <w:r w:rsidRPr="00B744CE">
        <w:rPr>
          <w:rFonts w:asciiTheme="minorHAnsi" w:hAnsiTheme="minorHAnsi" w:cstheme="minorHAnsi"/>
        </w:rPr>
        <w:t xml:space="preserve"> arazi, bitki örtüsü ve suyun entegre kullanımıdır.</w:t>
      </w:r>
      <w:r>
        <w:rPr>
          <w:rFonts w:asciiTheme="minorHAnsi" w:hAnsiTheme="minorHAnsi" w:cstheme="minorHAnsi"/>
        </w:rPr>
        <w:t xml:space="preserve"> Havza yönetimi </w:t>
      </w:r>
      <w:r w:rsidRPr="003C3BCE">
        <w:rPr>
          <w:rFonts w:asciiTheme="minorHAnsi" w:hAnsiTheme="minorHAnsi" w:cstheme="minorHAnsi"/>
        </w:rPr>
        <w:t>karmaşık</w:t>
      </w:r>
      <w:r w:rsidR="003C3BCE" w:rsidRPr="003C3BCE">
        <w:rPr>
          <w:rFonts w:asciiTheme="minorHAnsi" w:hAnsiTheme="minorHAnsi" w:cstheme="minorHAnsi"/>
        </w:rPr>
        <w:t xml:space="preserve"> insani, sosyal ve ekonomik bağlamlarla birlikte çok çeşitli biyolojik, jeolojik, kimyasal ve fiziksel süreçleri içerir.</w:t>
      </w:r>
      <w:r w:rsidR="003C3BCE">
        <w:rPr>
          <w:rFonts w:asciiTheme="minorHAnsi" w:hAnsiTheme="minorHAnsi" w:cstheme="minorHAnsi"/>
        </w:rPr>
        <w:t xml:space="preserve"> H</w:t>
      </w:r>
      <w:r w:rsidR="003C3BCE" w:rsidRPr="003C3BCE">
        <w:rPr>
          <w:rFonts w:asciiTheme="minorHAnsi" w:hAnsiTheme="minorHAnsi" w:cstheme="minorHAnsi"/>
        </w:rPr>
        <w:t>avza yönetimi</w:t>
      </w:r>
      <w:r w:rsidR="003C3BCE">
        <w:rPr>
          <w:rFonts w:asciiTheme="minorHAnsi" w:hAnsiTheme="minorHAnsi" w:cstheme="minorHAnsi"/>
        </w:rPr>
        <w:t>nin</w:t>
      </w:r>
      <w:r w:rsidR="003C3BCE" w:rsidRPr="003C3BCE">
        <w:rPr>
          <w:rFonts w:asciiTheme="minorHAnsi" w:hAnsiTheme="minorHAnsi" w:cstheme="minorHAnsi"/>
        </w:rPr>
        <w:t xml:space="preserve"> mekân</w:t>
      </w:r>
      <w:r w:rsidR="003C3BCE">
        <w:rPr>
          <w:rFonts w:asciiTheme="minorHAnsi" w:hAnsiTheme="minorHAnsi" w:cstheme="minorHAnsi"/>
        </w:rPr>
        <w:t xml:space="preserve"> ve mevsime bağlı olarak </w:t>
      </w:r>
      <w:r w:rsidR="003C3BCE" w:rsidRPr="003C3BCE">
        <w:rPr>
          <w:rFonts w:asciiTheme="minorHAnsi" w:hAnsiTheme="minorHAnsi" w:cstheme="minorHAnsi"/>
        </w:rPr>
        <w:t xml:space="preserve">arazi ve su entegrasyonunu </w:t>
      </w:r>
      <w:r w:rsidR="003C3BCE">
        <w:rPr>
          <w:rFonts w:asciiTheme="minorHAnsi" w:hAnsiTheme="minorHAnsi" w:cstheme="minorHAnsi"/>
        </w:rPr>
        <w:t xml:space="preserve">gerektirmesi </w:t>
      </w:r>
      <w:r>
        <w:rPr>
          <w:rFonts w:asciiTheme="minorHAnsi" w:hAnsiTheme="minorHAnsi" w:cstheme="minorHAnsi"/>
        </w:rPr>
        <w:t>konuyu daha da önemli hale getirmektedir</w:t>
      </w:r>
      <w:sdt>
        <w:sdtPr>
          <w:rPr>
            <w:rFonts w:asciiTheme="minorHAnsi" w:hAnsiTheme="minorHAnsi" w:cstheme="minorHAnsi"/>
          </w:rPr>
          <w:id w:val="38028441"/>
          <w:citation/>
        </w:sdtPr>
        <w:sdtEndPr/>
        <w:sdtContent>
          <w:r>
            <w:rPr>
              <w:rFonts w:asciiTheme="minorHAnsi" w:hAnsiTheme="minorHAnsi" w:cstheme="minorHAnsi"/>
            </w:rPr>
            <w:fldChar w:fldCharType="begin"/>
          </w:r>
          <w:r>
            <w:rPr>
              <w:rFonts w:asciiTheme="minorHAnsi" w:hAnsiTheme="minorHAnsi" w:cstheme="minorHAnsi"/>
            </w:rPr>
            <w:instrText xml:space="preserve"> CITATION The10 \l 1055 </w:instrText>
          </w:r>
          <w:r>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(The World Bank, 2010)</w:t>
          </w:r>
          <w:r>
            <w:rPr>
              <w:rFonts w:asciiTheme="minorHAnsi" w:hAnsiTheme="minorHAnsi" w:cstheme="minorHAnsi"/>
            </w:rPr>
            <w:fldChar w:fldCharType="end"/>
          </w:r>
        </w:sdtContent>
      </w:sdt>
      <w:r>
        <w:rPr>
          <w:rFonts w:asciiTheme="minorHAnsi" w:hAnsiTheme="minorHAnsi" w:cstheme="minorHAnsi"/>
        </w:rPr>
        <w:t xml:space="preserve">. </w:t>
      </w:r>
    </w:p>
    <w:p w14:paraId="6FFF47AA" w14:textId="404C9A80" w:rsidR="00227FF0" w:rsidRPr="00D279E4" w:rsidRDefault="00CE7137" w:rsidP="00CE402C">
      <w:pPr>
        <w:jc w:val="both"/>
        <w:rPr>
          <w:rFonts w:asciiTheme="minorHAnsi" w:hAnsiTheme="minorHAnsi" w:cstheme="minorHAnsi"/>
        </w:rPr>
      </w:pPr>
      <w:r>
        <w:rPr>
          <w:rFonts w:asciiTheme="minorHAnsi" w:hAnsiTheme="minorHAnsi" w:cstheme="minorHAnsi"/>
        </w:rPr>
        <w:t>Arazi ve su planlamasının temel yapı taşını oluşturan</w:t>
      </w:r>
      <w:sdt>
        <w:sdtPr>
          <w:rPr>
            <w:rFonts w:asciiTheme="minorHAnsi" w:hAnsiTheme="minorHAnsi" w:cstheme="minorHAnsi"/>
          </w:rPr>
          <w:id w:val="-858280158"/>
          <w:citation/>
        </w:sdtPr>
        <w:sdtEndPr/>
        <w:sdtContent>
          <w:r>
            <w:rPr>
              <w:rFonts w:asciiTheme="minorHAnsi" w:hAnsiTheme="minorHAnsi" w:cstheme="minorHAnsi"/>
            </w:rPr>
            <w:fldChar w:fldCharType="begin"/>
          </w:r>
          <w:r>
            <w:rPr>
              <w:rFonts w:asciiTheme="minorHAnsi" w:hAnsiTheme="minorHAnsi" w:cstheme="minorHAnsi"/>
            </w:rPr>
            <w:instrText xml:space="preserve"> CITATION The08 \l 1055 </w:instrText>
          </w:r>
          <w:r>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(The World Bank, 2008)</w:t>
          </w:r>
          <w:r>
            <w:rPr>
              <w:rFonts w:asciiTheme="minorHAnsi" w:hAnsiTheme="minorHAnsi" w:cstheme="minorHAnsi"/>
            </w:rPr>
            <w:fldChar w:fldCharType="end"/>
          </w:r>
        </w:sdtContent>
      </w:sdt>
      <w:r>
        <w:rPr>
          <w:rFonts w:asciiTheme="minorHAnsi" w:hAnsiTheme="minorHAnsi" w:cstheme="minorHAnsi"/>
        </w:rPr>
        <w:t xml:space="preserve"> h</w:t>
      </w:r>
      <w:r w:rsidR="00227FF0" w:rsidRPr="00D279E4">
        <w:rPr>
          <w:rFonts w:asciiTheme="minorHAnsi" w:hAnsiTheme="minorHAnsi" w:cstheme="minorHAnsi"/>
        </w:rPr>
        <w:t>avzalardan beklenen ürün ve hizmetlerin sağlanabilmesi ve havzaların sürdürülebilir yönetimi için, devam etmekte olan tahribatın durdurulması ve havza kaynaklarının rehabilite edilmesi gerekmektedir. Havza rehabilitasyonu</w:t>
      </w:r>
      <w:r w:rsidR="006F0CA5">
        <w:rPr>
          <w:rFonts w:asciiTheme="minorHAnsi" w:hAnsiTheme="minorHAnsi" w:cstheme="minorHAnsi"/>
        </w:rPr>
        <w:t>;</w:t>
      </w:r>
      <w:r w:rsidR="00227FF0" w:rsidRPr="00D279E4">
        <w:rPr>
          <w:rFonts w:asciiTheme="minorHAnsi" w:hAnsiTheme="minorHAnsi" w:cstheme="minorHAnsi"/>
        </w:rPr>
        <w:t xml:space="preserve"> hedeflenen mekânın</w:t>
      </w:r>
      <w:r w:rsidR="00FD328F" w:rsidRPr="00D279E4">
        <w:rPr>
          <w:rFonts w:asciiTheme="minorHAnsi" w:hAnsiTheme="minorHAnsi" w:cstheme="minorHAnsi"/>
        </w:rPr>
        <w:t xml:space="preserve"> üzerinde yaşayan</w:t>
      </w:r>
      <w:r w:rsidR="00227FF0" w:rsidRPr="00D279E4">
        <w:rPr>
          <w:rFonts w:asciiTheme="minorHAnsi" w:hAnsiTheme="minorHAnsi" w:cstheme="minorHAnsi"/>
        </w:rPr>
        <w:t xml:space="preserve"> insanların yaşam şartları dâhil tüm unsurları ile birlikte iyileştirilmesidir. Bu ise uygun bir metodoloji ve işbirliği gerektirmektedir. </w:t>
      </w:r>
    </w:p>
    <w:p w14:paraId="2F6D3D52" w14:textId="410650E6" w:rsidR="00227FF0" w:rsidRPr="00D279E4" w:rsidRDefault="00227FF0" w:rsidP="00CE402C">
      <w:pPr>
        <w:jc w:val="both"/>
        <w:rPr>
          <w:rFonts w:asciiTheme="minorHAnsi" w:hAnsiTheme="minorHAnsi" w:cstheme="minorHAnsi"/>
        </w:rPr>
      </w:pPr>
      <w:r w:rsidRPr="00D279E4">
        <w:rPr>
          <w:rFonts w:asciiTheme="minorHAnsi" w:hAnsiTheme="minorHAnsi" w:cstheme="minorHAnsi"/>
        </w:rPr>
        <w:t xml:space="preserve">Bütün dünyada olduğu gibi Türkiye’de de havzalar farklı kurum ve kuruluşların ilgi ve yetki alanına girmektedir. </w:t>
      </w:r>
      <w:r w:rsidR="00FD328F" w:rsidRPr="00D279E4">
        <w:rPr>
          <w:rFonts w:asciiTheme="minorHAnsi" w:hAnsiTheme="minorHAnsi" w:cstheme="minorHAnsi"/>
        </w:rPr>
        <w:t xml:space="preserve">Diğer taraftan havzalardaki </w:t>
      </w:r>
      <w:r w:rsidRPr="00D279E4">
        <w:rPr>
          <w:rFonts w:asciiTheme="minorHAnsi" w:hAnsiTheme="minorHAnsi" w:cstheme="minorHAnsi"/>
        </w:rPr>
        <w:t xml:space="preserve">çalışmaların büyük bir bölümü ilgili kurumlar tarafından bağımsız olarak </w:t>
      </w:r>
      <w:r w:rsidR="00FD328F" w:rsidRPr="00D279E4">
        <w:rPr>
          <w:rFonts w:asciiTheme="minorHAnsi" w:hAnsiTheme="minorHAnsi" w:cstheme="minorHAnsi"/>
        </w:rPr>
        <w:t xml:space="preserve">hayata geçirilmekte, </w:t>
      </w:r>
      <w:r w:rsidR="006F0CA5">
        <w:rPr>
          <w:rFonts w:asciiTheme="minorHAnsi" w:hAnsiTheme="minorHAnsi" w:cstheme="minorHAnsi"/>
        </w:rPr>
        <w:t xml:space="preserve">kurumlar ve </w:t>
      </w:r>
      <w:r w:rsidR="00B744CE">
        <w:rPr>
          <w:rFonts w:asciiTheme="minorHAnsi" w:hAnsiTheme="minorHAnsi" w:cstheme="minorHAnsi"/>
        </w:rPr>
        <w:t>faaliyetler arası</w:t>
      </w:r>
      <w:r w:rsidR="006F0CA5">
        <w:rPr>
          <w:rFonts w:asciiTheme="minorHAnsi" w:hAnsiTheme="minorHAnsi" w:cstheme="minorHAnsi"/>
        </w:rPr>
        <w:t xml:space="preserve"> </w:t>
      </w:r>
      <w:r w:rsidR="00B744CE">
        <w:rPr>
          <w:rFonts w:asciiTheme="minorHAnsi" w:hAnsiTheme="minorHAnsi" w:cstheme="minorHAnsi"/>
        </w:rPr>
        <w:t xml:space="preserve">yeterli </w:t>
      </w:r>
      <w:r w:rsidR="00FD328F" w:rsidRPr="00D279E4">
        <w:rPr>
          <w:rFonts w:asciiTheme="minorHAnsi" w:hAnsiTheme="minorHAnsi" w:cstheme="minorHAnsi"/>
        </w:rPr>
        <w:t>entegrasyon sağlanamamaktadır.</w:t>
      </w:r>
      <w:r w:rsidRPr="00D279E4">
        <w:rPr>
          <w:rFonts w:asciiTheme="minorHAnsi" w:hAnsiTheme="minorHAnsi" w:cstheme="minorHAnsi"/>
        </w:rPr>
        <w:t xml:space="preserve">   </w:t>
      </w:r>
    </w:p>
    <w:p w14:paraId="1DD0399E" w14:textId="0B5844A3" w:rsidR="00227FF0" w:rsidRPr="00D279E4" w:rsidRDefault="00227FF0" w:rsidP="00CE402C">
      <w:pPr>
        <w:jc w:val="both"/>
        <w:rPr>
          <w:rFonts w:asciiTheme="minorHAnsi" w:hAnsiTheme="minorHAnsi" w:cstheme="minorHAnsi"/>
        </w:rPr>
      </w:pPr>
      <w:r w:rsidRPr="00D279E4">
        <w:rPr>
          <w:rFonts w:asciiTheme="minorHAnsi" w:hAnsiTheme="minorHAnsi" w:cstheme="minorHAnsi"/>
        </w:rPr>
        <w:t xml:space="preserve">Havzalarda Tarım ve Orman Bakanlığı ile Çevre, Şehircilik ve İklim Değişikliği Bakanlığı, Belediyeler ve İl Özel İdareleri doğrudan faaliyet yürütmekte, ayrıca Ulaştırma ve Altyapı Bakanlığı ile Kültür ve Turizm Bakanlığı gibi bakanlıkların </w:t>
      </w:r>
      <w:r w:rsidR="00FD328F" w:rsidRPr="00D279E4">
        <w:rPr>
          <w:rFonts w:asciiTheme="minorHAnsi" w:hAnsiTheme="minorHAnsi" w:cstheme="minorHAnsi"/>
        </w:rPr>
        <w:t xml:space="preserve">çalışmaları </w:t>
      </w:r>
      <w:r w:rsidRPr="00D279E4">
        <w:rPr>
          <w:rFonts w:asciiTheme="minorHAnsi" w:hAnsiTheme="minorHAnsi" w:cstheme="minorHAnsi"/>
        </w:rPr>
        <w:t xml:space="preserve">havzaları etkileyebilmektedir. Havza rehabilitasyonu çalışmalarının başarısı, bu kurumların ve muhtemel diğer paydaşların faaliyetlerinin, Kalkınma Planları temelinde bir bütünlük içinde ele alınmasına, </w:t>
      </w:r>
      <w:r w:rsidR="006F0CA5">
        <w:rPr>
          <w:rFonts w:asciiTheme="minorHAnsi" w:hAnsiTheme="minorHAnsi" w:cstheme="minorHAnsi"/>
        </w:rPr>
        <w:t xml:space="preserve">entegrasyonuna ve </w:t>
      </w:r>
      <w:r w:rsidRPr="00D279E4">
        <w:rPr>
          <w:rFonts w:asciiTheme="minorHAnsi" w:hAnsiTheme="minorHAnsi" w:cstheme="minorHAnsi"/>
        </w:rPr>
        <w:t>ortak belirlenen hedefler doğrultusunda müşterek hareket edilmesine bağlıdır.</w:t>
      </w:r>
    </w:p>
    <w:p w14:paraId="3AA7DF1B" w14:textId="4C0D6095" w:rsidR="00CE1033" w:rsidRDefault="00227FF0" w:rsidP="0073379F">
      <w:pPr>
        <w:jc w:val="both"/>
        <w:rPr>
          <w:rFonts w:asciiTheme="minorHAnsi" w:hAnsiTheme="minorHAnsi" w:cstheme="minorHAnsi"/>
        </w:rPr>
      </w:pPr>
      <w:r w:rsidRPr="00D279E4">
        <w:rPr>
          <w:rFonts w:asciiTheme="minorHAnsi" w:hAnsiTheme="minorHAnsi" w:cstheme="minorHAnsi"/>
        </w:rPr>
        <w:t>Bu işbirliğinin çatısını oluşturmak için hazırlanan Ulusal Havza Yönetim Stratejisi (UHYS) 4 Temmuz 2014 tarihli ve 29050 sayılı Resmi Gazete’de yayımlanarak yürürlüğe girmiştir.</w:t>
      </w:r>
      <w:r w:rsidR="00CE1033">
        <w:rPr>
          <w:rFonts w:asciiTheme="minorHAnsi" w:hAnsiTheme="minorHAnsi" w:cstheme="minorHAnsi"/>
        </w:rPr>
        <w:t xml:space="preserve"> </w:t>
      </w:r>
      <w:sdt>
        <w:sdtPr>
          <w:rPr>
            <w:rFonts w:asciiTheme="minorHAnsi" w:hAnsiTheme="minorHAnsi" w:cstheme="minorHAnsi"/>
          </w:rPr>
          <w:id w:val="18126263"/>
          <w:citation/>
        </w:sdtPr>
        <w:sdtEndPr/>
        <w:sdtContent>
          <w:r w:rsidR="00CE1033">
            <w:rPr>
              <w:rFonts w:asciiTheme="minorHAnsi" w:hAnsiTheme="minorHAnsi" w:cstheme="minorHAnsi"/>
            </w:rPr>
            <w:fldChar w:fldCharType="begin"/>
          </w:r>
          <w:r w:rsidR="00CE1033">
            <w:rPr>
              <w:rFonts w:asciiTheme="minorHAnsi" w:hAnsiTheme="minorHAnsi" w:cstheme="minorHAnsi"/>
            </w:rPr>
            <w:instrText xml:space="preserve">CITATION Ulu14 \l 1055 </w:instrText>
          </w:r>
          <w:r w:rsidR="00CE1033">
            <w:rPr>
              <w:rFonts w:asciiTheme="minorHAnsi" w:hAnsiTheme="minorHAnsi" w:cstheme="minorHAnsi"/>
            </w:rPr>
            <w:fldChar w:fldCharType="separate"/>
          </w:r>
          <w:r w:rsidR="00684E03" w:rsidRPr="00684E03">
            <w:rPr>
              <w:rFonts w:asciiTheme="minorHAnsi" w:hAnsiTheme="minorHAnsi" w:cstheme="minorHAnsi"/>
              <w:noProof/>
            </w:rPr>
            <w:t>(Ulusal Havza Yönetim Stratejisi (2014-2023))</w:t>
          </w:r>
          <w:r w:rsidR="00CE1033">
            <w:rPr>
              <w:rFonts w:asciiTheme="minorHAnsi" w:hAnsiTheme="minorHAnsi" w:cstheme="minorHAnsi"/>
            </w:rPr>
            <w:fldChar w:fldCharType="end"/>
          </w:r>
        </w:sdtContent>
      </w:sdt>
      <w:r w:rsidRPr="00D279E4">
        <w:rPr>
          <w:rFonts w:asciiTheme="minorHAnsi" w:hAnsiTheme="minorHAnsi" w:cstheme="minorHAnsi"/>
        </w:rPr>
        <w:t xml:space="preserve"> UHYS ile Türkiye havzalarının sınırlarının belirlenmesi hedeflenmiş, havza yönetimine dair genel amaçlar, hedefler ve stratejiler ortaya konmuştur.  </w:t>
      </w:r>
    </w:p>
    <w:p w14:paraId="12445AE1" w14:textId="2645EEFE" w:rsidR="004E1FFA" w:rsidRPr="00D279E4" w:rsidRDefault="004E1FFA" w:rsidP="0073379F">
      <w:pPr>
        <w:jc w:val="both"/>
        <w:rPr>
          <w:rFonts w:asciiTheme="minorHAnsi" w:hAnsiTheme="minorHAnsi" w:cstheme="minorHAnsi"/>
        </w:rPr>
      </w:pPr>
      <w:r w:rsidRPr="00D279E4">
        <w:rPr>
          <w:rFonts w:asciiTheme="minorHAnsi" w:hAnsiTheme="minorHAnsi" w:cstheme="minorHAnsi"/>
        </w:rPr>
        <w:t xml:space="preserve">UHYS’ ye ek olarak 2018 yılında yayımlanan “On Birinci Kalkınma Planı Ormancılık ve Orman Ürünleri Çalışma Grubu Raporu” da </w:t>
      </w:r>
      <w:r w:rsidR="00CE1033">
        <w:rPr>
          <w:rFonts w:asciiTheme="minorHAnsi" w:hAnsiTheme="minorHAnsi" w:cstheme="minorHAnsi"/>
        </w:rPr>
        <w:t xml:space="preserve">“ormancılık </w:t>
      </w:r>
      <w:r w:rsidR="0093367A">
        <w:rPr>
          <w:rFonts w:asciiTheme="minorHAnsi" w:hAnsiTheme="minorHAnsi" w:cstheme="minorHAnsi"/>
        </w:rPr>
        <w:t>çalışmalarında</w:t>
      </w:r>
      <w:r w:rsidR="00CE1033">
        <w:rPr>
          <w:rFonts w:asciiTheme="minorHAnsi" w:hAnsiTheme="minorHAnsi" w:cstheme="minorHAnsi"/>
        </w:rPr>
        <w:t xml:space="preserve"> entegre havza yönetiminin esas alınmasını” </w:t>
      </w:r>
      <w:r w:rsidR="0093367A">
        <w:rPr>
          <w:rFonts w:asciiTheme="minorHAnsi" w:hAnsiTheme="minorHAnsi" w:cstheme="minorHAnsi"/>
        </w:rPr>
        <w:t xml:space="preserve">ve Orman Kanununun 58. Maddesinin ikincil mevzuatının çıkarılmasını öngörmektedir. </w:t>
      </w:r>
      <w:sdt>
        <w:sdtPr>
          <w:rPr>
            <w:rFonts w:asciiTheme="minorHAnsi" w:hAnsiTheme="minorHAnsi" w:cstheme="minorHAnsi"/>
          </w:rPr>
          <w:id w:val="-1352252001"/>
          <w:citation/>
        </w:sdtPr>
        <w:sdtEndPr/>
        <w:sdtContent>
          <w:r w:rsidR="00CE1033">
            <w:rPr>
              <w:rFonts w:asciiTheme="minorHAnsi" w:hAnsiTheme="minorHAnsi" w:cstheme="minorHAnsi"/>
            </w:rPr>
            <w:fldChar w:fldCharType="begin"/>
          </w:r>
          <w:r w:rsidR="00CE1033">
            <w:rPr>
              <w:rFonts w:asciiTheme="minorHAnsi" w:hAnsiTheme="minorHAnsi" w:cstheme="minorHAnsi"/>
            </w:rPr>
            <w:instrText xml:space="preserve">CITATION Orm18 \l 1055 </w:instrText>
          </w:r>
          <w:r w:rsidR="00CE1033">
            <w:rPr>
              <w:rFonts w:asciiTheme="minorHAnsi" w:hAnsiTheme="minorHAnsi" w:cstheme="minorHAnsi"/>
            </w:rPr>
            <w:fldChar w:fldCharType="separate"/>
          </w:r>
          <w:r w:rsidR="00684E03" w:rsidRPr="00684E03">
            <w:rPr>
              <w:rFonts w:asciiTheme="minorHAnsi" w:hAnsiTheme="minorHAnsi" w:cstheme="minorHAnsi"/>
              <w:noProof/>
            </w:rPr>
            <w:t>(Ormancılık ve Orman Ürünleri Çalışma Grubu Raporu, 2018)</w:t>
          </w:r>
          <w:r w:rsidR="00CE1033">
            <w:rPr>
              <w:rFonts w:asciiTheme="minorHAnsi" w:hAnsiTheme="minorHAnsi" w:cstheme="minorHAnsi"/>
            </w:rPr>
            <w:fldChar w:fldCharType="end"/>
          </w:r>
        </w:sdtContent>
      </w:sdt>
    </w:p>
    <w:p w14:paraId="6B2858AA" w14:textId="7AA51314" w:rsidR="0073379F" w:rsidRPr="00D279E4" w:rsidRDefault="0073379F" w:rsidP="0073379F">
      <w:pPr>
        <w:jc w:val="both"/>
        <w:rPr>
          <w:rFonts w:asciiTheme="minorHAnsi" w:hAnsiTheme="minorHAnsi" w:cstheme="minorHAnsi"/>
        </w:rPr>
      </w:pPr>
      <w:r w:rsidRPr="00D279E4">
        <w:rPr>
          <w:rFonts w:asciiTheme="minorHAnsi" w:hAnsiTheme="minorHAnsi" w:cstheme="minorHAnsi"/>
          <w:noProof/>
          <w:lang w:eastAsia="tr-TR"/>
        </w:rPr>
        <w:drawing>
          <wp:anchor distT="0" distB="0" distL="114300" distR="114300" simplePos="0" relativeHeight="251718656" behindDoc="0" locked="0" layoutInCell="1" allowOverlap="1" wp14:anchorId="2B2C3858" wp14:editId="0AA52C6C">
            <wp:simplePos x="0" y="0"/>
            <wp:positionH relativeFrom="column">
              <wp:posOffset>-635</wp:posOffset>
            </wp:positionH>
            <wp:positionV relativeFrom="paragraph">
              <wp:posOffset>652780</wp:posOffset>
            </wp:positionV>
            <wp:extent cx="6172200" cy="2510790"/>
            <wp:effectExtent l="0" t="0" r="0" b="381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E0A71D.tmp"/>
                    <pic:cNvPicPr/>
                  </pic:nvPicPr>
                  <pic:blipFill>
                    <a:blip r:embed="rId18">
                      <a:extLst>
                        <a:ext uri="{28A0092B-C50C-407E-A947-70E740481C1C}">
                          <a14:useLocalDpi xmlns:a14="http://schemas.microsoft.com/office/drawing/2010/main" val="0"/>
                        </a:ext>
                      </a:extLst>
                    </a:blip>
                    <a:stretch>
                      <a:fillRect/>
                    </a:stretch>
                  </pic:blipFill>
                  <pic:spPr>
                    <a:xfrm>
                      <a:off x="0" y="0"/>
                      <a:ext cx="6172200" cy="2510790"/>
                    </a:xfrm>
                    <a:prstGeom prst="rect">
                      <a:avLst/>
                    </a:prstGeom>
                  </pic:spPr>
                </pic:pic>
              </a:graphicData>
            </a:graphic>
            <wp14:sizeRelH relativeFrom="margin">
              <wp14:pctWidth>0</wp14:pctWidth>
            </wp14:sizeRelH>
            <wp14:sizeRelV relativeFrom="margin">
              <wp14:pctHeight>0</wp14:pctHeight>
            </wp14:sizeRelV>
          </wp:anchor>
        </w:drawing>
      </w:r>
    </w:p>
    <w:p w14:paraId="659A0D6B" w14:textId="68E6D5CD" w:rsidR="0073379F" w:rsidRPr="00D279E4" w:rsidRDefault="0073379F" w:rsidP="0073379F">
      <w:pPr>
        <w:jc w:val="both"/>
        <w:rPr>
          <w:rFonts w:asciiTheme="minorHAnsi" w:hAnsiTheme="minorHAnsi" w:cstheme="minorHAnsi"/>
        </w:rPr>
      </w:pPr>
      <w:r w:rsidRPr="00D279E4">
        <w:rPr>
          <w:rFonts w:asciiTheme="minorHAnsi" w:hAnsiTheme="minorHAnsi" w:cstheme="minorHAnsi"/>
          <w:noProof/>
          <w:lang w:eastAsia="tr-TR"/>
        </w:rPr>
        <mc:AlternateContent>
          <mc:Choice Requires="wps">
            <w:drawing>
              <wp:anchor distT="0" distB="0" distL="114300" distR="114300" simplePos="0" relativeHeight="251720704" behindDoc="0" locked="0" layoutInCell="1" allowOverlap="1" wp14:anchorId="47755150" wp14:editId="1106B84A">
                <wp:simplePos x="0" y="0"/>
                <wp:positionH relativeFrom="column">
                  <wp:posOffset>0</wp:posOffset>
                </wp:positionH>
                <wp:positionV relativeFrom="paragraph">
                  <wp:posOffset>-129540</wp:posOffset>
                </wp:positionV>
                <wp:extent cx="5760720" cy="457200"/>
                <wp:effectExtent l="0" t="0" r="0" b="0"/>
                <wp:wrapTopAndBottom/>
                <wp:docPr id="9" name="Metin Kutusu 9"/>
                <wp:cNvGraphicFramePr/>
                <a:graphic xmlns:a="http://schemas.openxmlformats.org/drawingml/2006/main">
                  <a:graphicData uri="http://schemas.microsoft.com/office/word/2010/wordprocessingShape">
                    <wps:wsp>
                      <wps:cNvSpPr txBox="1"/>
                      <wps:spPr>
                        <a:xfrm>
                          <a:off x="0" y="0"/>
                          <a:ext cx="5760720" cy="457200"/>
                        </a:xfrm>
                        <a:prstGeom prst="rect">
                          <a:avLst/>
                        </a:prstGeom>
                        <a:solidFill>
                          <a:prstClr val="white"/>
                        </a:solidFill>
                        <a:ln>
                          <a:noFill/>
                        </a:ln>
                      </wps:spPr>
                      <wps:txbx>
                        <w:txbxContent>
                          <w:p w14:paraId="3DA1A285" w14:textId="091BA291" w:rsidR="009D5C60" w:rsidRPr="00CE1033" w:rsidRDefault="009D5C60" w:rsidP="0073379F">
                            <w:pPr>
                              <w:pStyle w:val="ResimYazs"/>
                              <w:rPr>
                                <w:rFonts w:asciiTheme="majorHAnsi" w:eastAsia="Times New Roman" w:hAnsiTheme="majorHAnsi" w:cstheme="majorHAnsi"/>
                                <w:noProof/>
                                <w:lang w:val="tr-TR"/>
                              </w:rPr>
                            </w:pPr>
                            <w:bookmarkStart w:id="13" w:name="_Toc98098621"/>
                            <w:bookmarkStart w:id="14" w:name="_Toc98186363"/>
                            <w:r w:rsidRPr="00CE1033">
                              <w:rPr>
                                <w:lang w:val="tr-TR"/>
                              </w:rPr>
                              <w:t xml:space="preserve">Şekil </w:t>
                            </w:r>
                            <w:r>
                              <w:rPr>
                                <w:lang w:val="tr-TR"/>
                              </w:rPr>
                              <w:fldChar w:fldCharType="begin"/>
                            </w:r>
                            <w:r>
                              <w:rPr>
                                <w:lang w:val="tr-TR"/>
                              </w:rPr>
                              <w:instrText xml:space="preserve"> SEQ Şekil \* ARABIC </w:instrText>
                            </w:r>
                            <w:r>
                              <w:rPr>
                                <w:lang w:val="tr-TR"/>
                              </w:rPr>
                              <w:fldChar w:fldCharType="separate"/>
                            </w:r>
                            <w:r>
                              <w:rPr>
                                <w:noProof/>
                                <w:lang w:val="tr-TR"/>
                              </w:rPr>
                              <w:t>1</w:t>
                            </w:r>
                            <w:r>
                              <w:rPr>
                                <w:lang w:val="tr-TR"/>
                              </w:rPr>
                              <w:fldChar w:fldCharType="end"/>
                            </w:r>
                            <w:r w:rsidRPr="00CE1033">
                              <w:rPr>
                                <w:lang w:val="tr-TR"/>
                              </w:rPr>
                              <w:t>. On Birinci Kalkınma Planı Ormancılık ve Orman Ürünleri Çalışma Grubu Raporu</w:t>
                            </w:r>
                            <w:bookmarkEnd w:id="13"/>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type w14:anchorId="47755150" id="_x0000_t202" coordsize="21600,21600" o:spt="202" path="m,l,21600r21600,l21600,xe">
                <v:stroke joinstyle="miter"/>
                <v:path gradientshapeok="t" o:connecttype="rect"/>
              </v:shapetype>
              <v:shape id="Metin Kutusu 9" o:spid="_x0000_s1026" type="#_x0000_t202" style="position:absolute;left:0;text-align:left;margin-left:0;margin-top:-10.2pt;width:453.6pt;height:36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" stroked="f">
                <v:textbox inset="0,0,0,0">
                  <w:txbxContent>
                    <w:p w14:paraId="3DA1A285" w14:textId="091BA291" w:rsidR="009D5C60" w:rsidRPr="00CE1033" w:rsidRDefault="009D5C60" w:rsidP="0073379F">
                      <w:pPr>
                        <w:pStyle w:val="ResimYazs"/>
                        <w:rPr>
                          <w:rFonts w:asciiTheme="majorHAnsi" w:eastAsia="Times New Roman" w:hAnsiTheme="majorHAnsi" w:cstheme="majorHAnsi"/>
                          <w:noProof/>
                          <w:lang w:val="tr-TR"/>
                        </w:rPr>
                      </w:pPr>
                      <w:bookmarkStart w:id="15" w:name="_Toc98098621"/>
                      <w:bookmarkStart w:id="16" w:name="_Toc98186363"/>
                      <w:r w:rsidRPr="00CE1033">
                        <w:rPr>
                          <w:lang w:val="tr-TR"/>
                        </w:rPr>
                        <w:t xml:space="preserve">Şekil </w:t>
                      </w:r>
                      <w:r>
                        <w:rPr>
                          <w:lang w:val="tr-TR"/>
                        </w:rPr>
                        <w:fldChar w:fldCharType="begin"/>
                      </w:r>
                      <w:r>
                        <w:rPr>
                          <w:lang w:val="tr-TR"/>
                        </w:rPr>
                        <w:instrText xml:space="preserve"> SEQ Şekil \* ARABIC </w:instrText>
                      </w:r>
                      <w:r>
                        <w:rPr>
                          <w:lang w:val="tr-TR"/>
                        </w:rPr>
                        <w:fldChar w:fldCharType="separate"/>
                      </w:r>
                      <w:r>
                        <w:rPr>
                          <w:noProof/>
                          <w:lang w:val="tr-TR"/>
                        </w:rPr>
                        <w:t>1</w:t>
                      </w:r>
                      <w:r>
                        <w:rPr>
                          <w:lang w:val="tr-TR"/>
                        </w:rPr>
                        <w:fldChar w:fldCharType="end"/>
                      </w:r>
                      <w:r w:rsidRPr="00CE1033">
                        <w:rPr>
                          <w:lang w:val="tr-TR"/>
                        </w:rPr>
                        <w:t>. On Birinci Kalkınma Planı Ormancılık ve Orman Ürünleri Çalışma Grubu Raporu</w:t>
                      </w:r>
                      <w:bookmarkEnd w:id="15"/>
                      <w:bookmarkEnd w:id="16"/>
                    </w:p>
                  </w:txbxContent>
                </v:textbox>
                <w10:wrap type="topAndBottom"/>
              </v:shape>
            </w:pict>
          </mc:Fallback>
        </mc:AlternateContent>
      </w:r>
    </w:p>
    <w:p w14:paraId="1EB8DAE6" w14:textId="77777777" w:rsidR="00227FF0" w:rsidRPr="00D279E4" w:rsidRDefault="00227FF0" w:rsidP="00CE402C">
      <w:pPr>
        <w:jc w:val="both"/>
        <w:rPr>
          <w:rFonts w:asciiTheme="minorHAnsi" w:hAnsiTheme="minorHAnsi" w:cstheme="minorHAnsi"/>
        </w:rPr>
      </w:pPr>
    </w:p>
    <w:p w14:paraId="34D461E3" w14:textId="5CAA439D" w:rsidR="003902FB" w:rsidRPr="00D279E4" w:rsidRDefault="00227FF0" w:rsidP="00CE402C">
      <w:pPr>
        <w:jc w:val="both"/>
        <w:rPr>
          <w:rFonts w:asciiTheme="minorHAnsi" w:hAnsiTheme="minorHAnsi" w:cstheme="minorHAnsi"/>
        </w:rPr>
      </w:pPr>
      <w:r w:rsidRPr="00D279E4">
        <w:rPr>
          <w:rFonts w:asciiTheme="minorHAnsi" w:hAnsiTheme="minorHAnsi" w:cstheme="minorHAnsi"/>
        </w:rPr>
        <w:t xml:space="preserve">UHYS’ nin 2014 yılında yürürlüğe girmesini takiben </w:t>
      </w:r>
      <w:r w:rsidR="00BE0BCB" w:rsidRPr="00D279E4">
        <w:rPr>
          <w:rFonts w:asciiTheme="minorHAnsi" w:hAnsiTheme="minorHAnsi" w:cstheme="minorHAnsi"/>
        </w:rPr>
        <w:t>amaç ve hedef</w:t>
      </w:r>
      <w:r w:rsidR="007F0FFF" w:rsidRPr="00D279E4">
        <w:rPr>
          <w:rFonts w:asciiTheme="minorHAnsi" w:hAnsiTheme="minorHAnsi" w:cstheme="minorHAnsi"/>
        </w:rPr>
        <w:t>lerde kaydedilen ilerlemelerin bir kısmı aşağıdaki gibidir.</w:t>
      </w:r>
      <w:r w:rsidR="003902FB" w:rsidRPr="00D279E4">
        <w:rPr>
          <w:rFonts w:asciiTheme="minorHAnsi" w:hAnsiTheme="minorHAnsi" w:cstheme="minorHAnsi"/>
        </w:rPr>
        <w:t xml:space="preserve"> </w:t>
      </w:r>
    </w:p>
    <w:p w14:paraId="743E5E8C" w14:textId="14EA7D41" w:rsidR="003902FB" w:rsidRDefault="003902FB" w:rsidP="00CA038D">
      <w:pPr>
        <w:pStyle w:val="ListeParagraf"/>
        <w:numPr>
          <w:ilvl w:val="0"/>
          <w:numId w:val="20"/>
        </w:numPr>
        <w:jc w:val="both"/>
        <w:rPr>
          <w:rFonts w:asciiTheme="minorHAnsi" w:hAnsiTheme="minorHAnsi" w:cstheme="minorHAnsi"/>
        </w:rPr>
      </w:pPr>
      <w:r w:rsidRPr="00D279E4">
        <w:rPr>
          <w:rFonts w:asciiTheme="minorHAnsi" w:hAnsiTheme="minorHAnsi" w:cstheme="minorHAnsi"/>
        </w:rPr>
        <w:t>Su Yönetimi Genel Müdürlüğü</w:t>
      </w:r>
      <w:r w:rsidR="00160AD8">
        <w:rPr>
          <w:rFonts w:asciiTheme="minorHAnsi" w:hAnsiTheme="minorHAnsi" w:cstheme="minorHAnsi"/>
        </w:rPr>
        <w:t xml:space="preserve"> (SYGM)</w:t>
      </w:r>
      <w:r w:rsidRPr="00D279E4">
        <w:rPr>
          <w:rFonts w:asciiTheme="minorHAnsi" w:hAnsiTheme="minorHAnsi" w:cstheme="minorHAnsi"/>
        </w:rPr>
        <w:t xml:space="preserve"> tarafından yürütülen “Su Kaynaklarının Sayısallaştırılması; Tipoloji, Kütle ve Risk Çalışmalarının Yapılarak İzleme Programlarının Hazırlanması Projesi”  </w:t>
      </w:r>
      <w:r w:rsidR="00FD328F" w:rsidRPr="00D279E4">
        <w:rPr>
          <w:rFonts w:asciiTheme="minorHAnsi" w:hAnsiTheme="minorHAnsi" w:cstheme="minorHAnsi"/>
        </w:rPr>
        <w:t xml:space="preserve">kapsamında 2021 yılı sonu itibariyle </w:t>
      </w:r>
      <w:r w:rsidRPr="00D279E4">
        <w:rPr>
          <w:rFonts w:asciiTheme="minorHAnsi" w:hAnsiTheme="minorHAnsi" w:cstheme="minorHAnsi"/>
        </w:rPr>
        <w:t>Türkiye 25 Havzaya,  441 Alt Havzaya ve 10 343 mikro havzaya ayrılmıştır.</w:t>
      </w:r>
      <w:sdt>
        <w:sdtPr>
          <w:rPr>
            <w:rFonts w:asciiTheme="minorHAnsi" w:hAnsiTheme="minorHAnsi" w:cstheme="minorHAnsi"/>
          </w:rPr>
          <w:id w:val="856930231"/>
          <w:citation/>
        </w:sdtPr>
        <w:sdtEndPr/>
        <w:sdtContent>
          <w:r w:rsidR="001231CB">
            <w:rPr>
              <w:rFonts w:asciiTheme="minorHAnsi" w:hAnsiTheme="minorHAnsi" w:cstheme="minorHAnsi"/>
            </w:rPr>
            <w:fldChar w:fldCharType="begin"/>
          </w:r>
          <w:r w:rsidR="001231CB">
            <w:rPr>
              <w:rFonts w:asciiTheme="minorHAnsi" w:hAnsiTheme="minorHAnsi" w:cstheme="minorHAnsi"/>
            </w:rPr>
            <w:instrText xml:space="preserve"> CITATION SuY21 \l 1055 </w:instrText>
          </w:r>
          <w:r w:rsidR="001231CB">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(Su Yönetimi Genel Müdürlüğü, 2021)</w:t>
          </w:r>
          <w:r w:rsidR="001231CB">
            <w:rPr>
              <w:rFonts w:asciiTheme="minorHAnsi" w:hAnsiTheme="minorHAnsi" w:cstheme="minorHAnsi"/>
            </w:rPr>
            <w:fldChar w:fldCharType="end"/>
          </w:r>
        </w:sdtContent>
      </w:sdt>
    </w:p>
    <w:p w14:paraId="0DB77BFB" w14:textId="77777777" w:rsidR="0093367A" w:rsidRPr="00D279E4" w:rsidRDefault="0093367A" w:rsidP="0093367A">
      <w:pPr>
        <w:pStyle w:val="ListeParagraf"/>
        <w:jc w:val="both"/>
        <w:rPr>
          <w:rFonts w:asciiTheme="minorHAnsi" w:hAnsiTheme="minorHAnsi" w:cstheme="minorHAnsi"/>
        </w:rPr>
      </w:pPr>
    </w:p>
    <w:p w14:paraId="25DCC2AA" w14:textId="4E764C4D" w:rsidR="007F0FFF" w:rsidRDefault="003902FB" w:rsidP="00CA038D">
      <w:pPr>
        <w:pStyle w:val="ListeParagraf"/>
        <w:numPr>
          <w:ilvl w:val="0"/>
          <w:numId w:val="20"/>
        </w:numPr>
        <w:jc w:val="both"/>
        <w:rPr>
          <w:rFonts w:asciiTheme="minorHAnsi" w:hAnsiTheme="minorHAnsi" w:cstheme="minorHAnsi"/>
        </w:rPr>
      </w:pPr>
      <w:r w:rsidRPr="00D279E4">
        <w:rPr>
          <w:rFonts w:asciiTheme="minorHAnsi" w:hAnsiTheme="minorHAnsi" w:cstheme="minorHAnsi"/>
        </w:rPr>
        <w:t xml:space="preserve">“Havza yatırımları ve uygulamalarının etkilerinin ve sonuçlarının izlenmesi ve değerlendirmesini etkinleştirecek coğrafi bilgi sistemi tabanlı “Ulusal Entegre Havza Yönetim Bilgi Sistemi’ni (UHYBS) oluşturmak” hedefi ile ilgili olarak kurumlarca bağımsız bilgi sistemleri geliştirilmiş ( </w:t>
      </w:r>
      <w:r w:rsidR="007F0FFF" w:rsidRPr="00D279E4">
        <w:rPr>
          <w:rFonts w:asciiTheme="minorHAnsi" w:hAnsiTheme="minorHAnsi" w:cstheme="minorHAnsi"/>
        </w:rPr>
        <w:t>Su Bilgi Sistemi, Orman Bilgi Sistemi, Tarım Bilgi Sistemi, Ulusal Toprak Veri Tabanı vb.)  ancak bunların birbirleri ile entegrasyonu beklenen seviyede gerçekleşmemiştir.</w:t>
      </w:r>
    </w:p>
    <w:p w14:paraId="02D25A3F" w14:textId="77777777" w:rsidR="0093367A" w:rsidRPr="0093367A" w:rsidRDefault="0093367A" w:rsidP="0093367A">
      <w:pPr>
        <w:pStyle w:val="ListeParagraf"/>
        <w:rPr>
          <w:rFonts w:asciiTheme="minorHAnsi" w:hAnsiTheme="minorHAnsi" w:cstheme="minorHAnsi"/>
        </w:rPr>
      </w:pPr>
    </w:p>
    <w:p w14:paraId="748748F9" w14:textId="77777777" w:rsidR="00A83461" w:rsidRPr="00D279E4" w:rsidRDefault="007F0FFF" w:rsidP="00CA038D">
      <w:pPr>
        <w:pStyle w:val="ListeParagraf"/>
        <w:numPr>
          <w:ilvl w:val="0"/>
          <w:numId w:val="20"/>
        </w:numPr>
        <w:jc w:val="both"/>
        <w:rPr>
          <w:rFonts w:asciiTheme="minorHAnsi" w:hAnsiTheme="minorHAnsi" w:cstheme="minorHAnsi"/>
        </w:rPr>
      </w:pPr>
      <w:r w:rsidRPr="00D279E4">
        <w:rPr>
          <w:rFonts w:asciiTheme="minorHAnsi" w:hAnsiTheme="minorHAnsi" w:cstheme="minorHAnsi"/>
        </w:rPr>
        <w:t>“İlgili kurum ve kuruluşlar tarafından yürütülen havza yatırımları ve faaliyetlerinin uygun önceliklere göre gerçekleştirilebilmesi için havzaları gelişme ihtiyaç ve potansiyelleri itibariyle önceliklendirmek” hedefi ile ilgili bir gelişme kaydedilememiştir.</w:t>
      </w:r>
      <w:r w:rsidR="00A83461" w:rsidRPr="00D279E4">
        <w:rPr>
          <w:rFonts w:asciiTheme="minorHAnsi" w:hAnsiTheme="minorHAnsi" w:cstheme="minorHAnsi"/>
        </w:rPr>
        <w:t xml:space="preserve"> Bu hedefin hayata geçirilmesi için;</w:t>
      </w:r>
    </w:p>
    <w:p w14:paraId="1193D568" w14:textId="77777777" w:rsidR="00A83461" w:rsidRPr="00D279E4" w:rsidRDefault="00A83461" w:rsidP="00CA038D">
      <w:pPr>
        <w:pStyle w:val="ListeParagraf"/>
        <w:numPr>
          <w:ilvl w:val="1"/>
          <w:numId w:val="20"/>
        </w:numPr>
        <w:jc w:val="both"/>
        <w:rPr>
          <w:rFonts w:asciiTheme="minorHAnsi" w:hAnsiTheme="minorHAnsi" w:cstheme="minorHAnsi"/>
        </w:rPr>
      </w:pPr>
      <w:r w:rsidRPr="00D279E4">
        <w:rPr>
          <w:rFonts w:asciiTheme="minorHAnsi" w:hAnsiTheme="minorHAnsi" w:cstheme="minorHAnsi"/>
          <w:i/>
        </w:rPr>
        <w:t xml:space="preserve">Önceliklendirme kriterleri ve yöntemlerini ilgili kurumların uzmanlarından oluşturulacak bir ekip tarafından geliştirmek, </w:t>
      </w:r>
    </w:p>
    <w:p w14:paraId="780F3BC8" w14:textId="77777777" w:rsidR="00A83461" w:rsidRPr="00D279E4" w:rsidRDefault="00A83461" w:rsidP="00CA038D">
      <w:pPr>
        <w:pStyle w:val="ListeParagraf"/>
        <w:numPr>
          <w:ilvl w:val="1"/>
          <w:numId w:val="20"/>
        </w:numPr>
        <w:jc w:val="both"/>
        <w:rPr>
          <w:rFonts w:asciiTheme="minorHAnsi" w:hAnsiTheme="minorHAnsi" w:cstheme="minorHAnsi"/>
        </w:rPr>
      </w:pPr>
      <w:r w:rsidRPr="00D279E4">
        <w:rPr>
          <w:rFonts w:asciiTheme="minorHAnsi" w:hAnsiTheme="minorHAnsi" w:cstheme="minorHAnsi"/>
          <w:i/>
        </w:rPr>
        <w:t xml:space="preserve">Bu ekip tarafından gerekli bilgi ve verilerin toplanması ve öncelikle </w:t>
      </w:r>
      <w:r w:rsidRPr="00FD7103">
        <w:rPr>
          <w:rFonts w:asciiTheme="minorHAnsi" w:hAnsiTheme="minorHAnsi" w:cstheme="minorHAnsi"/>
          <w:i/>
        </w:rPr>
        <w:t>havza bazında daha sonra</w:t>
      </w:r>
      <w:r w:rsidRPr="00D279E4">
        <w:rPr>
          <w:rFonts w:asciiTheme="minorHAnsi" w:hAnsiTheme="minorHAnsi" w:cstheme="minorHAnsi"/>
          <w:i/>
        </w:rPr>
        <w:t xml:space="preserve"> alt-havza bazında önceliklendirmelerinin yapılması (2014), </w:t>
      </w:r>
    </w:p>
    <w:p w14:paraId="75931565" w14:textId="3F49DED8" w:rsidR="007F0FFF" w:rsidRDefault="00A83461" w:rsidP="00CA038D">
      <w:pPr>
        <w:pStyle w:val="ListeParagraf"/>
        <w:numPr>
          <w:ilvl w:val="1"/>
          <w:numId w:val="20"/>
        </w:numPr>
        <w:jc w:val="both"/>
        <w:rPr>
          <w:rFonts w:asciiTheme="minorHAnsi" w:hAnsiTheme="minorHAnsi" w:cstheme="minorHAnsi"/>
        </w:rPr>
      </w:pPr>
      <w:r w:rsidRPr="00D279E4">
        <w:rPr>
          <w:rFonts w:asciiTheme="minorHAnsi" w:hAnsiTheme="minorHAnsi" w:cstheme="minorHAnsi"/>
          <w:i/>
        </w:rPr>
        <w:t>Büyük ölçekli entegre havza proje tekliflerinde, önerilen proje havzasının diğer havzalara nazaran önceliğini bu kriterlere dayalı olarak ortaya koymak</w:t>
      </w:r>
      <w:r w:rsidRPr="00D279E4">
        <w:rPr>
          <w:rFonts w:asciiTheme="minorHAnsi" w:hAnsiTheme="minorHAnsi" w:cstheme="minorHAnsi"/>
        </w:rPr>
        <w:t>” strateji</w:t>
      </w:r>
      <w:r w:rsidR="00FD328F" w:rsidRPr="00D279E4">
        <w:rPr>
          <w:rFonts w:asciiTheme="minorHAnsi" w:hAnsiTheme="minorHAnsi" w:cstheme="minorHAnsi"/>
        </w:rPr>
        <w:t>leri</w:t>
      </w:r>
      <w:r w:rsidRPr="00D279E4">
        <w:rPr>
          <w:rFonts w:asciiTheme="minorHAnsi" w:hAnsiTheme="minorHAnsi" w:cstheme="minorHAnsi"/>
        </w:rPr>
        <w:t xml:space="preserve"> öngörülmüş olmakla birlikte bu konuda mesafe kaydedilememiştir.</w:t>
      </w:r>
    </w:p>
    <w:p w14:paraId="0FF6E91A" w14:textId="77777777" w:rsidR="0093367A" w:rsidRPr="00D279E4" w:rsidRDefault="0093367A" w:rsidP="0093367A">
      <w:pPr>
        <w:pStyle w:val="ListeParagraf"/>
        <w:ind w:left="1440"/>
        <w:jc w:val="both"/>
        <w:rPr>
          <w:rFonts w:asciiTheme="minorHAnsi" w:hAnsiTheme="minorHAnsi" w:cstheme="minorHAnsi"/>
        </w:rPr>
      </w:pPr>
    </w:p>
    <w:p w14:paraId="75024540" w14:textId="4BF75E8A" w:rsidR="00FB12FD" w:rsidRPr="00D279E4" w:rsidRDefault="00A83461" w:rsidP="00CA038D">
      <w:pPr>
        <w:pStyle w:val="ListeParagraf"/>
        <w:numPr>
          <w:ilvl w:val="0"/>
          <w:numId w:val="20"/>
        </w:numPr>
        <w:jc w:val="both"/>
        <w:rPr>
          <w:rFonts w:asciiTheme="minorHAnsi" w:hAnsiTheme="minorHAnsi" w:cstheme="minorHAnsi"/>
        </w:rPr>
      </w:pPr>
      <w:r w:rsidRPr="00D279E4">
        <w:rPr>
          <w:rFonts w:asciiTheme="minorHAnsi" w:hAnsiTheme="minorHAnsi" w:cstheme="minorHAnsi"/>
        </w:rPr>
        <w:t xml:space="preserve">“Havza koruma ve rehabilitasyon çalışmalarının doğal kaynaklar üzerinde baskı oluşturan düşük gelirli halkın yaşam ve gelir koşullarının iyileştirilmesi faaliyetleri ile beraber yürütülmesine yönelik </w:t>
      </w:r>
      <w:r w:rsidRPr="00D279E4">
        <w:rPr>
          <w:rFonts w:asciiTheme="minorHAnsi" w:hAnsiTheme="minorHAnsi" w:cstheme="minorHAnsi"/>
          <w:b/>
        </w:rPr>
        <w:t>büyük ölçekli entegre ve katılımcı havza rehabilitasyon projelerini</w:t>
      </w:r>
      <w:r w:rsidRPr="00D279E4">
        <w:rPr>
          <w:rFonts w:asciiTheme="minorHAnsi" w:hAnsiTheme="minorHAnsi" w:cstheme="minorHAnsi"/>
        </w:rPr>
        <w:t xml:space="preserve"> uygun hav</w:t>
      </w:r>
      <w:r w:rsidR="00FB12FD" w:rsidRPr="00D279E4">
        <w:rPr>
          <w:rFonts w:asciiTheme="minorHAnsi" w:hAnsiTheme="minorHAnsi" w:cstheme="minorHAnsi"/>
        </w:rPr>
        <w:t>zalarda hazırlamak ve uygulamak” hedefi</w:t>
      </w:r>
      <w:r w:rsidR="00FD328F" w:rsidRPr="00D279E4">
        <w:rPr>
          <w:rFonts w:asciiTheme="minorHAnsi" w:hAnsiTheme="minorHAnsi" w:cstheme="minorHAnsi"/>
        </w:rPr>
        <w:t xml:space="preserve">yle ilgili çalışmalar devam etmektedir. </w:t>
      </w:r>
      <w:r w:rsidR="00FB12FD" w:rsidRPr="00D279E4">
        <w:rPr>
          <w:rFonts w:asciiTheme="minorHAnsi" w:hAnsiTheme="minorHAnsi" w:cstheme="minorHAnsi"/>
        </w:rPr>
        <w:t xml:space="preserve">Bu hedefle ilgili olarak </w:t>
      </w:r>
      <w:r w:rsidR="003713D8" w:rsidRPr="00D279E4">
        <w:rPr>
          <w:rFonts w:asciiTheme="minorHAnsi" w:hAnsiTheme="minorHAnsi" w:cstheme="minorHAnsi"/>
        </w:rPr>
        <w:t xml:space="preserve">belirlenen </w:t>
      </w:r>
      <w:r w:rsidR="00FB12FD" w:rsidRPr="00D279E4">
        <w:rPr>
          <w:rFonts w:asciiTheme="minorHAnsi" w:hAnsiTheme="minorHAnsi" w:cstheme="minorHAnsi"/>
        </w:rPr>
        <w:t xml:space="preserve">“doğal kaynakların bozulumu ile yöre halkının yoksulluğu arasında etkileşiminin yüksek olduğu ve acil tedbirlere ihtiyaç duyulan öncelikli havzaları belirlemek ve bu havzalar için arazi ve doğal kaynak ıslah faaliyetlerinin kırsal kalkınma faaliyetleri ile entegre ve katılımcı olarak yürütülmesine yönelik </w:t>
      </w:r>
      <w:r w:rsidR="00FB12FD" w:rsidRPr="00D279E4">
        <w:rPr>
          <w:rFonts w:asciiTheme="minorHAnsi" w:hAnsiTheme="minorHAnsi" w:cstheme="minorHAnsi"/>
          <w:b/>
        </w:rPr>
        <w:t>büyük ölçekli projeleri ilgili kurumların ortak çalışması ile hazırlamak ve uygulamak</w:t>
      </w:r>
      <w:r w:rsidR="00FB12FD" w:rsidRPr="00D279E4">
        <w:rPr>
          <w:rFonts w:asciiTheme="minorHAnsi" w:hAnsiTheme="minorHAnsi" w:cstheme="minorHAnsi"/>
        </w:rPr>
        <w:t>” strateji</w:t>
      </w:r>
      <w:r w:rsidR="003713D8" w:rsidRPr="00D279E4">
        <w:rPr>
          <w:rFonts w:asciiTheme="minorHAnsi" w:hAnsiTheme="minorHAnsi" w:cstheme="minorHAnsi"/>
        </w:rPr>
        <w:t xml:space="preserve">si kapsamında kimi projeler </w:t>
      </w:r>
      <w:r w:rsidR="00FB12FD" w:rsidRPr="00D279E4">
        <w:rPr>
          <w:rFonts w:asciiTheme="minorHAnsi" w:hAnsiTheme="minorHAnsi" w:cstheme="minorHAnsi"/>
        </w:rPr>
        <w:t>müştereken hazırlanmış ve uygulamaya geçirilmiştir.</w:t>
      </w:r>
    </w:p>
    <w:p w14:paraId="54EE08B4" w14:textId="498A82E2" w:rsidR="00A83461" w:rsidRPr="00D279E4" w:rsidRDefault="00FB12FD" w:rsidP="00CE402C">
      <w:pPr>
        <w:jc w:val="both"/>
        <w:rPr>
          <w:rFonts w:asciiTheme="minorHAnsi" w:hAnsiTheme="minorHAnsi" w:cstheme="minorHAnsi"/>
        </w:rPr>
      </w:pPr>
      <w:r w:rsidRPr="00D279E4">
        <w:rPr>
          <w:rFonts w:asciiTheme="minorHAnsi" w:hAnsiTheme="minorHAnsi" w:cstheme="minorHAnsi"/>
        </w:rPr>
        <w:t>Ancak “</w:t>
      </w:r>
      <w:r w:rsidRPr="00D279E4">
        <w:rPr>
          <w:rFonts w:asciiTheme="minorHAnsi" w:hAnsiTheme="minorHAnsi" w:cstheme="minorHAnsi"/>
          <w:b/>
          <w:i/>
        </w:rPr>
        <w:t>büyük ölçekli entegre ve katılımcı havza rehabilitasyon projeleri</w:t>
      </w:r>
      <w:r w:rsidRPr="00D279E4">
        <w:rPr>
          <w:rFonts w:asciiTheme="minorHAnsi" w:hAnsiTheme="minorHAnsi" w:cstheme="minorHAnsi"/>
        </w:rPr>
        <w:t xml:space="preserve">” konusunda iki </w:t>
      </w:r>
      <w:r w:rsidR="0093367A">
        <w:rPr>
          <w:rFonts w:asciiTheme="minorHAnsi" w:hAnsiTheme="minorHAnsi" w:cstheme="minorHAnsi"/>
        </w:rPr>
        <w:t>önemli eksik</w:t>
      </w:r>
      <w:r w:rsidRPr="00D279E4">
        <w:rPr>
          <w:rFonts w:asciiTheme="minorHAnsi" w:hAnsiTheme="minorHAnsi" w:cstheme="minorHAnsi"/>
        </w:rPr>
        <w:t xml:space="preserve"> bulunmaktadır. Bunlar;</w:t>
      </w:r>
    </w:p>
    <w:p w14:paraId="48C1D7F7" w14:textId="77777777" w:rsidR="0093367A" w:rsidRDefault="00990DC0" w:rsidP="0093367A">
      <w:pPr>
        <w:pStyle w:val="ListeParagraf"/>
        <w:numPr>
          <w:ilvl w:val="0"/>
          <w:numId w:val="54"/>
        </w:numPr>
        <w:jc w:val="both"/>
        <w:rPr>
          <w:rFonts w:asciiTheme="minorHAnsi" w:hAnsiTheme="minorHAnsi" w:cstheme="minorHAnsi"/>
        </w:rPr>
      </w:pPr>
      <w:r w:rsidRPr="00D279E4">
        <w:rPr>
          <w:rFonts w:asciiTheme="minorHAnsi" w:hAnsiTheme="minorHAnsi" w:cstheme="minorHAnsi"/>
        </w:rPr>
        <w:t>Bu projelerin uygulandığı/uygulanacağı havzaların önceliklendirilmesi</w:t>
      </w:r>
      <w:r>
        <w:rPr>
          <w:rFonts w:asciiTheme="minorHAnsi" w:hAnsiTheme="minorHAnsi" w:cstheme="minorHAnsi"/>
        </w:rPr>
        <w:t xml:space="preserve">nin yapılamaması, </w:t>
      </w:r>
      <w:r w:rsidRPr="00D279E4">
        <w:rPr>
          <w:rFonts w:asciiTheme="minorHAnsi" w:hAnsiTheme="minorHAnsi" w:cstheme="minorHAnsi"/>
        </w:rPr>
        <w:t>önceliklendirme kriterleri ve yöntemleri konusunda bir mutabakat sağlanama</w:t>
      </w:r>
      <w:r>
        <w:rPr>
          <w:rFonts w:asciiTheme="minorHAnsi" w:hAnsiTheme="minorHAnsi" w:cstheme="minorHAnsi"/>
        </w:rPr>
        <w:t>ması</w:t>
      </w:r>
    </w:p>
    <w:p w14:paraId="67E4EBFE" w14:textId="6C430216" w:rsidR="00AA1A14" w:rsidRPr="0093367A" w:rsidRDefault="00AA1A14" w:rsidP="0093367A">
      <w:pPr>
        <w:pStyle w:val="ListeParagraf"/>
        <w:numPr>
          <w:ilvl w:val="0"/>
          <w:numId w:val="54"/>
        </w:numPr>
        <w:jc w:val="both"/>
        <w:rPr>
          <w:rFonts w:asciiTheme="minorHAnsi" w:hAnsiTheme="minorHAnsi" w:cstheme="minorHAnsi"/>
        </w:rPr>
      </w:pPr>
      <w:r w:rsidRPr="0093367A">
        <w:rPr>
          <w:rFonts w:asciiTheme="minorHAnsi" w:hAnsiTheme="minorHAnsi" w:cstheme="minorHAnsi"/>
        </w:rPr>
        <w:t xml:space="preserve">Bu projelerin nasıl hazırlanacağı ve uygulanacağına dair bir </w:t>
      </w:r>
      <w:r w:rsidR="0073379F" w:rsidRPr="0093367A">
        <w:rPr>
          <w:rFonts w:asciiTheme="minorHAnsi" w:hAnsiTheme="minorHAnsi" w:cstheme="minorHAnsi"/>
        </w:rPr>
        <w:t>mevzuat</w:t>
      </w:r>
      <w:r w:rsidRPr="0093367A">
        <w:rPr>
          <w:rFonts w:asciiTheme="minorHAnsi" w:hAnsiTheme="minorHAnsi" w:cstheme="minorHAnsi"/>
        </w:rPr>
        <w:t xml:space="preserve"> geliştirileme</w:t>
      </w:r>
      <w:r w:rsidR="0093367A">
        <w:rPr>
          <w:rFonts w:asciiTheme="minorHAnsi" w:hAnsiTheme="minorHAnsi" w:cstheme="minorHAnsi"/>
        </w:rPr>
        <w:t>mesi.</w:t>
      </w:r>
    </w:p>
    <w:p w14:paraId="112DD02E" w14:textId="023D5CDF" w:rsidR="0093367A" w:rsidRDefault="003902FB" w:rsidP="00CE402C">
      <w:pPr>
        <w:jc w:val="both"/>
        <w:rPr>
          <w:rFonts w:asciiTheme="minorHAnsi" w:hAnsiTheme="minorHAnsi" w:cstheme="minorHAnsi"/>
        </w:rPr>
      </w:pPr>
      <w:r w:rsidRPr="00D279E4">
        <w:rPr>
          <w:rFonts w:asciiTheme="minorHAnsi" w:hAnsiTheme="minorHAnsi" w:cstheme="minorHAnsi"/>
        </w:rPr>
        <w:t xml:space="preserve"> </w:t>
      </w:r>
      <w:r w:rsidR="00BD4DC3">
        <w:rPr>
          <w:rFonts w:asciiTheme="minorHAnsi" w:hAnsiTheme="minorHAnsi" w:cstheme="minorHAnsi"/>
        </w:rPr>
        <w:t xml:space="preserve">UHYS ile uyumlu olarak, </w:t>
      </w:r>
      <w:r w:rsidR="00BC7877" w:rsidRPr="00D279E4">
        <w:rPr>
          <w:rFonts w:asciiTheme="minorHAnsi" w:hAnsiTheme="minorHAnsi" w:cstheme="minorHAnsi"/>
        </w:rPr>
        <w:t xml:space="preserve">2020 yılında </w:t>
      </w:r>
      <w:r w:rsidR="00160AD8">
        <w:rPr>
          <w:rFonts w:asciiTheme="minorHAnsi" w:hAnsiTheme="minorHAnsi" w:cstheme="minorHAnsi"/>
        </w:rPr>
        <w:t>Orman Genel Müdürlüğü (</w:t>
      </w:r>
      <w:r w:rsidR="00BC7877" w:rsidRPr="00D279E4">
        <w:rPr>
          <w:rFonts w:asciiTheme="minorHAnsi" w:hAnsiTheme="minorHAnsi" w:cstheme="minorHAnsi"/>
        </w:rPr>
        <w:t>OGM</w:t>
      </w:r>
      <w:r w:rsidR="00160AD8">
        <w:rPr>
          <w:rFonts w:asciiTheme="minorHAnsi" w:hAnsiTheme="minorHAnsi" w:cstheme="minorHAnsi"/>
        </w:rPr>
        <w:t>)</w:t>
      </w:r>
      <w:r w:rsidR="00BC7877" w:rsidRPr="00D279E4">
        <w:rPr>
          <w:rFonts w:asciiTheme="minorHAnsi" w:hAnsiTheme="minorHAnsi" w:cstheme="minorHAnsi"/>
        </w:rPr>
        <w:t xml:space="preserve"> tarafından Orman Kanunu’nun 58. maddesi kapsamında “Bolaman ve Çekerek Nehri Havzaları R</w:t>
      </w:r>
      <w:r w:rsidR="00BD4DC3">
        <w:rPr>
          <w:rFonts w:asciiTheme="minorHAnsi" w:hAnsiTheme="minorHAnsi" w:cstheme="minorHAnsi"/>
        </w:rPr>
        <w:t>ehabilitasyon Projeleri” hazırlıklarına başlanmıştır. D</w:t>
      </w:r>
      <w:r w:rsidR="00BC7877" w:rsidRPr="00D279E4">
        <w:rPr>
          <w:rFonts w:asciiTheme="minorHAnsi" w:hAnsiTheme="minorHAnsi" w:cstheme="minorHAnsi"/>
        </w:rPr>
        <w:t xml:space="preserve">aha sonra Dünya Bankası ile yürütülen çalışmalar neticesinde bu iki proje “Türkiye Dayanıklı Peyzaj Entegrasyonu Projesi/Turkey Resilient Landscape Integration Project-TULIP” </w:t>
      </w:r>
      <w:r w:rsidR="00BD4DC3">
        <w:rPr>
          <w:rFonts w:asciiTheme="minorHAnsi" w:hAnsiTheme="minorHAnsi" w:cstheme="minorHAnsi"/>
        </w:rPr>
        <w:t xml:space="preserve">adı </w:t>
      </w:r>
      <w:r w:rsidR="00BC7877" w:rsidRPr="00D279E4">
        <w:rPr>
          <w:rFonts w:asciiTheme="minorHAnsi" w:hAnsiTheme="minorHAnsi" w:cstheme="minorHAnsi"/>
        </w:rPr>
        <w:t>altında birleştirilmiştir.</w:t>
      </w:r>
      <w:sdt>
        <w:sdtPr>
          <w:rPr>
            <w:rFonts w:asciiTheme="minorHAnsi" w:hAnsiTheme="minorHAnsi" w:cstheme="minorHAnsi"/>
          </w:rPr>
          <w:id w:val="-274335030"/>
          <w:citation/>
        </w:sdtPr>
        <w:sdtEndPr/>
        <w:sdtContent>
          <w:r w:rsidR="0093367A">
            <w:rPr>
              <w:rFonts w:asciiTheme="minorHAnsi" w:hAnsiTheme="minorHAnsi" w:cstheme="minorHAnsi"/>
            </w:rPr>
            <w:fldChar w:fldCharType="begin"/>
          </w:r>
          <w:r w:rsidR="0093367A">
            <w:rPr>
              <w:rFonts w:asciiTheme="minorHAnsi" w:hAnsiTheme="minorHAnsi" w:cstheme="minorHAnsi"/>
            </w:rPr>
            <w:instrText xml:space="preserve">CITATION Tur21 \l 1055 </w:instrText>
          </w:r>
          <w:r w:rsidR="0093367A">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 Turkey Resilient Landscape Integration Project-TULIP, 2021)</w:t>
          </w:r>
          <w:r w:rsidR="0093367A">
            <w:rPr>
              <w:rFonts w:asciiTheme="minorHAnsi" w:hAnsiTheme="minorHAnsi" w:cstheme="minorHAnsi"/>
            </w:rPr>
            <w:fldChar w:fldCharType="end"/>
          </w:r>
        </w:sdtContent>
      </w:sdt>
      <w:r w:rsidR="00BD4DC3">
        <w:rPr>
          <w:rFonts w:asciiTheme="minorHAnsi" w:hAnsiTheme="minorHAnsi" w:cstheme="minorHAnsi"/>
        </w:rPr>
        <w:t xml:space="preserve">. </w:t>
      </w:r>
    </w:p>
    <w:p w14:paraId="5EA59A70" w14:textId="1A7E9781" w:rsidR="00BC7877" w:rsidRPr="00D279E4" w:rsidRDefault="00FD7103" w:rsidP="00CE402C">
      <w:pPr>
        <w:jc w:val="both"/>
        <w:rPr>
          <w:rFonts w:asciiTheme="minorHAnsi" w:hAnsiTheme="minorHAnsi" w:cstheme="minorHAnsi"/>
        </w:rPr>
      </w:pPr>
      <w:r>
        <w:rPr>
          <w:rFonts w:asciiTheme="minorHAnsi" w:hAnsiTheme="minorHAnsi" w:cstheme="minorHAnsi"/>
        </w:rPr>
        <w:t xml:space="preserve">Orman Genel Müdürlüğü (OGM) </w:t>
      </w:r>
      <w:r w:rsidR="00BC7877" w:rsidRPr="00D279E4">
        <w:rPr>
          <w:rFonts w:asciiTheme="minorHAnsi" w:hAnsiTheme="minorHAnsi" w:cstheme="minorHAnsi"/>
        </w:rPr>
        <w:t>koordinasyonunda Tarım Reformu Genel Müdürlüğü</w:t>
      </w:r>
      <w:r w:rsidR="00BD4DC3">
        <w:rPr>
          <w:rFonts w:asciiTheme="minorHAnsi" w:hAnsiTheme="minorHAnsi" w:cstheme="minorHAnsi"/>
        </w:rPr>
        <w:t xml:space="preserve"> </w:t>
      </w:r>
      <w:r w:rsidR="00BC7877" w:rsidRPr="00D279E4">
        <w:rPr>
          <w:rFonts w:asciiTheme="minorHAnsi" w:hAnsiTheme="minorHAnsi" w:cstheme="minorHAnsi"/>
        </w:rPr>
        <w:t>(TRGM), Devlet Su İşleri Genel Müdürlüğü(DSİ)</w:t>
      </w:r>
      <w:r w:rsidR="00160AD8">
        <w:rPr>
          <w:rFonts w:asciiTheme="minorHAnsi" w:hAnsiTheme="minorHAnsi" w:cstheme="minorHAnsi"/>
        </w:rPr>
        <w:t xml:space="preserve">, </w:t>
      </w:r>
      <w:r w:rsidR="00BC7877" w:rsidRPr="00D279E4">
        <w:rPr>
          <w:rFonts w:asciiTheme="minorHAnsi" w:hAnsiTheme="minorHAnsi" w:cstheme="minorHAnsi"/>
        </w:rPr>
        <w:t xml:space="preserve">Karayolları Genel Müdürlüğü(KGM) </w:t>
      </w:r>
      <w:r w:rsidR="00160AD8">
        <w:rPr>
          <w:rFonts w:asciiTheme="minorHAnsi" w:hAnsiTheme="minorHAnsi" w:cstheme="minorHAnsi"/>
        </w:rPr>
        <w:t xml:space="preserve"> ve Çölleşme ve Erozyonla Mücadele Genel Müdürlüğü (ÇEM) </w:t>
      </w:r>
      <w:r w:rsidR="00BC7877" w:rsidRPr="00D279E4">
        <w:rPr>
          <w:rFonts w:asciiTheme="minorHAnsi" w:hAnsiTheme="minorHAnsi" w:cstheme="minorHAnsi"/>
        </w:rPr>
        <w:t>tarafından uygulanacak</w:t>
      </w:r>
      <w:r w:rsidR="00160AD8">
        <w:rPr>
          <w:rFonts w:asciiTheme="minorHAnsi" w:hAnsiTheme="minorHAnsi" w:cstheme="minorHAnsi"/>
        </w:rPr>
        <w:t xml:space="preserve"> olan TULIP </w:t>
      </w:r>
      <w:r w:rsidR="00525662" w:rsidRPr="00D279E4">
        <w:rPr>
          <w:rFonts w:asciiTheme="minorHAnsi" w:hAnsiTheme="minorHAnsi" w:cstheme="minorHAnsi"/>
        </w:rPr>
        <w:t>UHYS’</w:t>
      </w:r>
      <w:r w:rsidR="00160AD8">
        <w:rPr>
          <w:rFonts w:asciiTheme="minorHAnsi" w:hAnsiTheme="minorHAnsi" w:cstheme="minorHAnsi"/>
        </w:rPr>
        <w:t xml:space="preserve"> </w:t>
      </w:r>
      <w:r w:rsidR="00525662" w:rsidRPr="00D279E4">
        <w:rPr>
          <w:rFonts w:asciiTheme="minorHAnsi" w:hAnsiTheme="minorHAnsi" w:cstheme="minorHAnsi"/>
        </w:rPr>
        <w:t xml:space="preserve">de yer alan </w:t>
      </w:r>
      <w:r w:rsidR="00525662" w:rsidRPr="00D279E4">
        <w:rPr>
          <w:rFonts w:asciiTheme="minorHAnsi" w:hAnsiTheme="minorHAnsi" w:cstheme="minorHAnsi"/>
          <w:b/>
          <w:i/>
        </w:rPr>
        <w:t>büyük ölçekli entegre ve katılımcı havza rehabilitasyon projeleri</w:t>
      </w:r>
      <w:r w:rsidR="00990DC0">
        <w:rPr>
          <w:rFonts w:asciiTheme="minorHAnsi" w:hAnsiTheme="minorHAnsi" w:cstheme="minorHAnsi"/>
          <w:b/>
          <w:i/>
        </w:rPr>
        <w:t xml:space="preserve">nden </w:t>
      </w:r>
      <w:r w:rsidR="00525662" w:rsidRPr="00D279E4">
        <w:rPr>
          <w:rFonts w:asciiTheme="minorHAnsi" w:hAnsiTheme="minorHAnsi" w:cstheme="minorHAnsi"/>
          <w:b/>
          <w:i/>
        </w:rPr>
        <w:t xml:space="preserve"> </w:t>
      </w:r>
      <w:r w:rsidR="00525662" w:rsidRPr="00D279E4">
        <w:rPr>
          <w:rFonts w:asciiTheme="minorHAnsi" w:hAnsiTheme="minorHAnsi" w:cstheme="minorHAnsi"/>
        </w:rPr>
        <w:t xml:space="preserve">birisi olma özelliği taşımaktadır. </w:t>
      </w:r>
    </w:p>
    <w:p w14:paraId="12229E32" w14:textId="051327F8" w:rsidR="00BC7877" w:rsidRPr="00D279E4" w:rsidRDefault="00160AD8" w:rsidP="00CE402C">
      <w:pPr>
        <w:jc w:val="both"/>
        <w:rPr>
          <w:rFonts w:asciiTheme="minorHAnsi" w:hAnsiTheme="minorHAnsi" w:cstheme="minorHAnsi"/>
        </w:rPr>
      </w:pPr>
      <w:r>
        <w:rPr>
          <w:rFonts w:asciiTheme="minorHAnsi" w:hAnsiTheme="minorHAnsi" w:cstheme="minorHAnsi"/>
        </w:rPr>
        <w:t xml:space="preserve">TULIP’ le ilgili </w:t>
      </w:r>
      <w:r w:rsidRPr="00D279E4">
        <w:rPr>
          <w:rFonts w:asciiTheme="minorHAnsi" w:hAnsiTheme="minorHAnsi" w:cstheme="minorHAnsi"/>
        </w:rPr>
        <w:t>çalışmalar</w:t>
      </w:r>
      <w:r w:rsidR="00525662" w:rsidRPr="00D279E4">
        <w:rPr>
          <w:rFonts w:asciiTheme="minorHAnsi" w:hAnsiTheme="minorHAnsi" w:cstheme="minorHAnsi"/>
        </w:rPr>
        <w:t xml:space="preserve"> devam ederken</w:t>
      </w:r>
      <w:r w:rsidR="00BC7877" w:rsidRPr="00D279E4">
        <w:rPr>
          <w:rFonts w:asciiTheme="minorHAnsi" w:hAnsiTheme="minorHAnsi" w:cstheme="minorHAnsi"/>
        </w:rPr>
        <w:t>,</w:t>
      </w:r>
      <w:r>
        <w:rPr>
          <w:rFonts w:asciiTheme="minorHAnsi" w:hAnsiTheme="minorHAnsi" w:cstheme="minorHAnsi"/>
        </w:rPr>
        <w:t xml:space="preserve"> ye</w:t>
      </w:r>
      <w:r w:rsidR="00BC7877" w:rsidRPr="00D279E4">
        <w:rPr>
          <w:rFonts w:asciiTheme="minorHAnsi" w:hAnsiTheme="minorHAnsi" w:cstheme="minorHAnsi"/>
        </w:rPr>
        <w:t xml:space="preserve">ni havza rehabilitasyon projeleri </w:t>
      </w:r>
      <w:r w:rsidR="00195B64">
        <w:rPr>
          <w:rFonts w:asciiTheme="minorHAnsi" w:hAnsiTheme="minorHAnsi" w:cstheme="minorHAnsi"/>
        </w:rPr>
        <w:t xml:space="preserve">hazırlanması </w:t>
      </w:r>
      <w:r w:rsidR="00BC7877" w:rsidRPr="00D279E4">
        <w:rPr>
          <w:rFonts w:asciiTheme="minorHAnsi" w:hAnsiTheme="minorHAnsi" w:cstheme="minorHAnsi"/>
        </w:rPr>
        <w:t>gündeme gelmiş</w:t>
      </w:r>
      <w:r>
        <w:rPr>
          <w:rFonts w:asciiTheme="minorHAnsi" w:hAnsiTheme="minorHAnsi" w:cstheme="minorHAnsi"/>
        </w:rPr>
        <w:t xml:space="preserve">tir.  </w:t>
      </w:r>
      <w:r w:rsidR="00BC7877" w:rsidRPr="00D279E4">
        <w:rPr>
          <w:rFonts w:asciiTheme="minorHAnsi" w:hAnsiTheme="minorHAnsi" w:cstheme="minorHAnsi"/>
        </w:rPr>
        <w:t>Cumhurbaşkanlığı Strateji ve Bütçe Başkanlığı</w:t>
      </w:r>
      <w:r>
        <w:rPr>
          <w:rFonts w:asciiTheme="minorHAnsi" w:hAnsiTheme="minorHAnsi" w:cstheme="minorHAnsi"/>
        </w:rPr>
        <w:t xml:space="preserve"> ise </w:t>
      </w:r>
      <w:r w:rsidR="00BC7877" w:rsidRPr="00D279E4">
        <w:rPr>
          <w:rFonts w:asciiTheme="minorHAnsi" w:hAnsiTheme="minorHAnsi" w:cstheme="minorHAnsi"/>
        </w:rPr>
        <w:t xml:space="preserve"> yeni </w:t>
      </w:r>
      <w:r w:rsidR="00525662" w:rsidRPr="00D279E4">
        <w:rPr>
          <w:rFonts w:asciiTheme="minorHAnsi" w:hAnsiTheme="minorHAnsi" w:cstheme="minorHAnsi"/>
        </w:rPr>
        <w:t>proje</w:t>
      </w:r>
      <w:r>
        <w:rPr>
          <w:rFonts w:asciiTheme="minorHAnsi" w:hAnsiTheme="minorHAnsi" w:cstheme="minorHAnsi"/>
        </w:rPr>
        <w:t xml:space="preserve">lerden </w:t>
      </w:r>
      <w:r w:rsidR="00BC7877" w:rsidRPr="00D279E4">
        <w:rPr>
          <w:rFonts w:asciiTheme="minorHAnsi" w:hAnsiTheme="minorHAnsi" w:cstheme="minorHAnsi"/>
        </w:rPr>
        <w:t>önce</w:t>
      </w:r>
      <w:r w:rsidR="00D56426" w:rsidRPr="00D279E4">
        <w:rPr>
          <w:rFonts w:asciiTheme="minorHAnsi" w:hAnsiTheme="minorHAnsi" w:cstheme="minorHAnsi"/>
        </w:rPr>
        <w:t xml:space="preserve">, UHYS ile uyumlu şekilde </w:t>
      </w:r>
      <w:r w:rsidR="00BC7877" w:rsidRPr="00D279E4">
        <w:rPr>
          <w:rFonts w:asciiTheme="minorHAnsi" w:hAnsiTheme="minorHAnsi" w:cstheme="minorHAnsi"/>
        </w:rPr>
        <w:t xml:space="preserve"> “</w:t>
      </w:r>
      <w:r w:rsidR="00D56426" w:rsidRPr="00D279E4">
        <w:rPr>
          <w:rFonts w:asciiTheme="minorHAnsi" w:hAnsiTheme="minorHAnsi" w:cstheme="minorHAnsi"/>
        </w:rPr>
        <w:t>Ulusal Havza Rehabilitasyon Stratejisinin (UHRS)”</w:t>
      </w:r>
      <w:r w:rsidR="00BC7877" w:rsidRPr="00D279E4">
        <w:rPr>
          <w:rFonts w:asciiTheme="minorHAnsi" w:hAnsiTheme="minorHAnsi" w:cstheme="minorHAnsi"/>
        </w:rPr>
        <w:t xml:space="preserve"> hazırlanmasının uygun olacağını </w:t>
      </w:r>
      <w:r w:rsidR="003713D8" w:rsidRPr="00D279E4">
        <w:rPr>
          <w:rFonts w:asciiTheme="minorHAnsi" w:hAnsiTheme="minorHAnsi" w:cstheme="minorHAnsi"/>
        </w:rPr>
        <w:t>belirt</w:t>
      </w:r>
      <w:r>
        <w:rPr>
          <w:rFonts w:asciiTheme="minorHAnsi" w:hAnsiTheme="minorHAnsi" w:cstheme="minorHAnsi"/>
        </w:rPr>
        <w:t xml:space="preserve">miş ve </w:t>
      </w:r>
      <w:r w:rsidR="00BC7877" w:rsidRPr="00D279E4">
        <w:rPr>
          <w:rFonts w:asciiTheme="minorHAnsi" w:hAnsiTheme="minorHAnsi" w:cstheme="minorHAnsi"/>
        </w:rPr>
        <w:t xml:space="preserve">bu çerçevede </w:t>
      </w:r>
      <w:r w:rsidR="00D56426" w:rsidRPr="00D279E4">
        <w:rPr>
          <w:rFonts w:asciiTheme="minorHAnsi" w:hAnsiTheme="minorHAnsi" w:cstheme="minorHAnsi"/>
        </w:rPr>
        <w:t xml:space="preserve">OGM’ nin </w:t>
      </w:r>
      <w:r w:rsidR="00BC7877" w:rsidRPr="00D279E4">
        <w:rPr>
          <w:rFonts w:asciiTheme="minorHAnsi" w:hAnsiTheme="minorHAnsi" w:cstheme="minorHAnsi"/>
        </w:rPr>
        <w:t xml:space="preserve"> 2021 Yılı </w:t>
      </w:r>
      <w:r w:rsidR="00065FC5">
        <w:rPr>
          <w:rFonts w:asciiTheme="minorHAnsi" w:hAnsiTheme="minorHAnsi" w:cstheme="minorHAnsi"/>
        </w:rPr>
        <w:t xml:space="preserve"> </w:t>
      </w:r>
      <w:r w:rsidR="00BC7877" w:rsidRPr="00D279E4">
        <w:rPr>
          <w:rFonts w:asciiTheme="minorHAnsi" w:hAnsiTheme="minorHAnsi" w:cstheme="minorHAnsi"/>
        </w:rPr>
        <w:t>Yatırım Programı</w:t>
      </w:r>
      <w:r>
        <w:rPr>
          <w:rFonts w:asciiTheme="minorHAnsi" w:hAnsiTheme="minorHAnsi" w:cstheme="minorHAnsi"/>
        </w:rPr>
        <w:t xml:space="preserve">na </w:t>
      </w:r>
      <w:r w:rsidR="00BC7877" w:rsidRPr="00D279E4">
        <w:rPr>
          <w:rFonts w:asciiTheme="minorHAnsi" w:hAnsiTheme="minorHAnsi" w:cstheme="minorHAnsi"/>
        </w:rPr>
        <w:t xml:space="preserve">gerekli ödenek konulmuştur. </w:t>
      </w:r>
    </w:p>
    <w:p w14:paraId="583F1619" w14:textId="020D8784" w:rsidR="00227FF0" w:rsidRPr="00D279E4" w:rsidRDefault="00227FF0" w:rsidP="00CE402C">
      <w:pPr>
        <w:jc w:val="both"/>
        <w:rPr>
          <w:rFonts w:asciiTheme="minorHAnsi" w:hAnsiTheme="minorHAnsi" w:cstheme="minorHAnsi"/>
        </w:rPr>
      </w:pPr>
      <w:r w:rsidRPr="00D279E4">
        <w:rPr>
          <w:rFonts w:asciiTheme="minorHAnsi" w:hAnsiTheme="minorHAnsi" w:cstheme="minorHAnsi"/>
        </w:rPr>
        <w:t>Bu kapsamda</w:t>
      </w:r>
      <w:r w:rsidR="003633FC" w:rsidRPr="00D279E4">
        <w:rPr>
          <w:rFonts w:asciiTheme="minorHAnsi" w:hAnsiTheme="minorHAnsi" w:cstheme="minorHAnsi"/>
        </w:rPr>
        <w:t xml:space="preserve"> hazırlanan UHRS</w:t>
      </w:r>
      <w:r w:rsidRPr="00D279E4">
        <w:rPr>
          <w:rFonts w:asciiTheme="minorHAnsi" w:hAnsiTheme="minorHAnsi" w:cstheme="minorHAnsi"/>
        </w:rPr>
        <w:t xml:space="preserve"> ile havza rehabilitasyonuna ilişkin temel ilkeler belirlenmiş, ayrıca UHRS’nin uygulama aracı olan havza rehabilitasyonu projelerinin hayata geçirilmesinde havzalar arası öncelik durumu</w:t>
      </w:r>
      <w:r w:rsidR="00601BA0">
        <w:rPr>
          <w:rFonts w:asciiTheme="minorHAnsi" w:hAnsiTheme="minorHAnsi" w:cstheme="minorHAnsi"/>
        </w:rPr>
        <w:t>nu ortaya koyabilecek kriterler</w:t>
      </w:r>
      <w:r w:rsidRPr="00D279E4">
        <w:rPr>
          <w:rFonts w:asciiTheme="minorHAnsi" w:hAnsiTheme="minorHAnsi" w:cstheme="minorHAnsi"/>
        </w:rPr>
        <w:t xml:space="preserve"> irdelenmiştir. Bu sayede mevcut ve gelecekte ortaya çıkabilecek projelerin havza bazında, sürdürülebilir bir maliyet ve öncelik sırasına göre uygulanması için bir çerçeve oluşturulmuştur. </w:t>
      </w:r>
    </w:p>
    <w:p w14:paraId="47926224" w14:textId="1C77197A" w:rsidR="003713D8" w:rsidRDefault="003713D8" w:rsidP="00CE402C">
      <w:pPr>
        <w:jc w:val="both"/>
        <w:rPr>
          <w:rFonts w:asciiTheme="minorHAnsi" w:hAnsiTheme="minorHAnsi" w:cstheme="minorHAnsi"/>
        </w:rPr>
      </w:pPr>
      <w:r w:rsidRPr="00D279E4">
        <w:rPr>
          <w:rFonts w:asciiTheme="minorHAnsi" w:hAnsiTheme="minorHAnsi" w:cstheme="minorHAnsi"/>
        </w:rPr>
        <w:t xml:space="preserve"> “Havza rehabilitasyonu” bir bütün olarak “havza yönetiminin” bir parçası olduğundan </w:t>
      </w:r>
      <w:r w:rsidR="00160AD8">
        <w:rPr>
          <w:rFonts w:asciiTheme="minorHAnsi" w:hAnsiTheme="minorHAnsi" w:cstheme="minorHAnsi"/>
        </w:rPr>
        <w:t>UHYS</w:t>
      </w:r>
      <w:r w:rsidRPr="00D279E4">
        <w:rPr>
          <w:rFonts w:asciiTheme="minorHAnsi" w:hAnsiTheme="minorHAnsi" w:cstheme="minorHAnsi"/>
        </w:rPr>
        <w:t xml:space="preserve"> ve 17.10.2012 tarih ve 28444 sayılı Resmî Gazete’de yayımlanan “Havza Yönetim Planlarının Hazırlanması, Uygulanması ve Takibi Yönetmeliği’ndeki yaklaşımlar dikkate alınmıştır.</w:t>
      </w:r>
    </w:p>
    <w:p w14:paraId="201929E6" w14:textId="77777777" w:rsidR="00160AD8" w:rsidRDefault="00160AD8" w:rsidP="00CE402C">
      <w:pPr>
        <w:jc w:val="both"/>
        <w:rPr>
          <w:rFonts w:asciiTheme="minorHAnsi" w:hAnsiTheme="minorHAnsi" w:cstheme="minorHAnsi"/>
        </w:rPr>
      </w:pPr>
    </w:p>
    <w:p w14:paraId="2730A804" w14:textId="4825D986" w:rsidR="006B2617" w:rsidRPr="00D279E4" w:rsidRDefault="006B2617" w:rsidP="00CE402C">
      <w:pPr>
        <w:pStyle w:val="Balk2"/>
        <w:rPr>
          <w:rFonts w:asciiTheme="minorHAnsi" w:hAnsiTheme="minorHAnsi" w:cstheme="minorHAnsi"/>
          <w:sz w:val="22"/>
          <w:szCs w:val="22"/>
        </w:rPr>
      </w:pPr>
      <w:bookmarkStart w:id="15" w:name="_Toc98187402"/>
      <w:r w:rsidRPr="00D279E4">
        <w:rPr>
          <w:rFonts w:asciiTheme="minorHAnsi" w:hAnsiTheme="minorHAnsi" w:cstheme="minorHAnsi"/>
          <w:sz w:val="22"/>
          <w:szCs w:val="22"/>
        </w:rPr>
        <w:t>UHRS’ nin Dayanakları</w:t>
      </w:r>
      <w:bookmarkEnd w:id="15"/>
    </w:p>
    <w:p w14:paraId="6B59B1F8" w14:textId="77777777" w:rsidR="004E62B4" w:rsidRPr="00D279E4" w:rsidRDefault="004E62B4" w:rsidP="00CE402C">
      <w:pPr>
        <w:jc w:val="both"/>
        <w:rPr>
          <w:rFonts w:asciiTheme="minorHAnsi" w:hAnsiTheme="minorHAnsi" w:cstheme="minorHAnsi"/>
        </w:rPr>
      </w:pPr>
    </w:p>
    <w:p w14:paraId="5BB8EE85" w14:textId="6B5FF76D" w:rsidR="004E62B4" w:rsidRPr="00D279E4" w:rsidRDefault="004E62B4" w:rsidP="00CE402C">
      <w:pPr>
        <w:jc w:val="both"/>
        <w:rPr>
          <w:rFonts w:asciiTheme="minorHAnsi" w:hAnsiTheme="minorHAnsi" w:cstheme="minorHAnsi"/>
        </w:rPr>
      </w:pPr>
      <w:r w:rsidRPr="00D279E4">
        <w:rPr>
          <w:rFonts w:asciiTheme="minorHAnsi" w:hAnsiTheme="minorHAnsi" w:cstheme="minorHAnsi"/>
        </w:rPr>
        <w:t>Havza yönetimi gibi havza rehabilitasyonu da birçok faklı yaklaşımın bir arada olmasını gerektirmekte ve merkezi idareden yerel yönetimlere, sivil toplum kuruluşlarından akademik çevrelere kadar değişik meslek gruplarının ve yönetim mekanizmalarının ortak hareket etmesi zarureti bulunmaktadır. Bu nedenle oldukça geniş bir hu</w:t>
      </w:r>
      <w:r w:rsidR="00693504" w:rsidRPr="00D279E4">
        <w:rPr>
          <w:rFonts w:asciiTheme="minorHAnsi" w:hAnsiTheme="minorHAnsi" w:cstheme="minorHAnsi"/>
        </w:rPr>
        <w:t>kuki zemine</w:t>
      </w:r>
      <w:r w:rsidR="00935920" w:rsidRPr="00D279E4">
        <w:rPr>
          <w:rFonts w:asciiTheme="minorHAnsi" w:hAnsiTheme="minorHAnsi" w:cstheme="minorHAnsi"/>
        </w:rPr>
        <w:t xml:space="preserve"> ve dayanağa sahiptir.</w:t>
      </w:r>
      <w:r w:rsidRPr="00D279E4">
        <w:rPr>
          <w:rFonts w:asciiTheme="minorHAnsi" w:hAnsiTheme="minorHAnsi" w:cstheme="minorHAnsi"/>
        </w:rPr>
        <w:t xml:space="preserve"> </w:t>
      </w:r>
    </w:p>
    <w:p w14:paraId="72F0CF0C" w14:textId="62632C24" w:rsidR="00D033E7" w:rsidRPr="00D279E4" w:rsidRDefault="00D033E7" w:rsidP="00CE402C">
      <w:pPr>
        <w:jc w:val="both"/>
        <w:rPr>
          <w:rFonts w:asciiTheme="minorHAnsi" w:hAnsiTheme="minorHAnsi" w:cstheme="minorHAnsi"/>
        </w:rPr>
      </w:pPr>
      <w:r w:rsidRPr="00D279E4">
        <w:rPr>
          <w:rFonts w:asciiTheme="minorHAnsi" w:hAnsiTheme="minorHAnsi" w:cstheme="minorHAnsi"/>
        </w:rPr>
        <w:t>H</w:t>
      </w:r>
      <w:r w:rsidR="00673BF1" w:rsidRPr="00D279E4">
        <w:rPr>
          <w:rFonts w:asciiTheme="minorHAnsi" w:hAnsiTheme="minorHAnsi" w:cstheme="minorHAnsi"/>
        </w:rPr>
        <w:t xml:space="preserve">avza rehabilitasyonu için anahtar kelimeler </w:t>
      </w:r>
      <w:r w:rsidRPr="00D279E4">
        <w:rPr>
          <w:rFonts w:asciiTheme="minorHAnsi" w:hAnsiTheme="minorHAnsi" w:cstheme="minorHAnsi"/>
        </w:rPr>
        <w:t>olan “</w:t>
      </w:r>
      <w:r w:rsidR="004E62B4" w:rsidRPr="00D279E4">
        <w:rPr>
          <w:rFonts w:asciiTheme="minorHAnsi" w:hAnsiTheme="minorHAnsi" w:cstheme="minorHAnsi"/>
          <w:i/>
        </w:rPr>
        <w:t>toprağın verimli olarak işletilmesi ve geliştirilmesi, erozyonla mücadele edilmesi, tarım arazileri ile çayır ve meraların tahribinin önlenmesi, tarım ve hayvancılıkla uğraşanların desteklenmesi, sağlıklı ve dengeli bir çevre, planlı konut gelişimi, usulüne uygun şekilde imzalanmış ve yayımlanmış milletlerarası sözleşmelerin kanuni statüsü, özellikle sanayinin ve tarımın yurt düzeyinde dengeli ve uyumlu biçimde hızla gelişmesini sağlayacak kalkınma planları, ormanların korunması ve geliştirilmesi, orman köylülerinin korunması, kooperatifçiliğin geliştirilmesi</w:t>
      </w:r>
      <w:r w:rsidR="00673BF1" w:rsidRPr="00D279E4">
        <w:rPr>
          <w:rFonts w:asciiTheme="minorHAnsi" w:hAnsiTheme="minorHAnsi" w:cstheme="minorHAnsi"/>
          <w:i/>
        </w:rPr>
        <w:t>”</w:t>
      </w:r>
      <w:r w:rsidR="00673BF1" w:rsidRPr="00D279E4">
        <w:rPr>
          <w:rFonts w:asciiTheme="minorHAnsi" w:hAnsiTheme="minorHAnsi" w:cstheme="minorHAnsi"/>
        </w:rPr>
        <w:t xml:space="preserve"> gibi kavramlar </w:t>
      </w:r>
      <w:r w:rsidRPr="00D279E4">
        <w:rPr>
          <w:rFonts w:asciiTheme="minorHAnsi" w:hAnsiTheme="minorHAnsi" w:cstheme="minorHAnsi"/>
        </w:rPr>
        <w:t xml:space="preserve">Türkiye Cumhuriyeti </w:t>
      </w:r>
      <w:r w:rsidR="00673BF1" w:rsidRPr="00D279E4">
        <w:rPr>
          <w:rFonts w:asciiTheme="minorHAnsi" w:hAnsiTheme="minorHAnsi" w:cstheme="minorHAnsi"/>
        </w:rPr>
        <w:t>Anayasa</w:t>
      </w:r>
      <w:r w:rsidRPr="00D279E4">
        <w:rPr>
          <w:rFonts w:asciiTheme="minorHAnsi" w:hAnsiTheme="minorHAnsi" w:cstheme="minorHAnsi"/>
        </w:rPr>
        <w:t>sında yer almıştır.</w:t>
      </w:r>
    </w:p>
    <w:p w14:paraId="31905B45" w14:textId="6EAF2EA8" w:rsidR="004E62B4" w:rsidRPr="00D279E4" w:rsidRDefault="004E62B4" w:rsidP="00CE402C">
      <w:pPr>
        <w:jc w:val="both"/>
        <w:rPr>
          <w:rFonts w:asciiTheme="minorHAnsi" w:hAnsiTheme="minorHAnsi" w:cstheme="minorHAnsi"/>
        </w:rPr>
      </w:pPr>
      <w:r w:rsidRPr="00D279E4">
        <w:rPr>
          <w:rFonts w:asciiTheme="minorHAnsi" w:hAnsiTheme="minorHAnsi" w:cstheme="minorHAnsi"/>
        </w:rPr>
        <w:t>Türkiye’nin kalkınma vizyonunu uzun vadeli bir perspektifle ortaya koyan On Birinci Kalkınma Planı (2019-2023) “</w:t>
      </w:r>
      <w:r w:rsidRPr="00433508">
        <w:rPr>
          <w:rFonts w:asciiTheme="minorHAnsi" w:hAnsiTheme="minorHAnsi" w:cstheme="minorHAnsi"/>
          <w:i/>
        </w:rPr>
        <w:t>çevre ve doğal kaynakların korunması, kalitesinin iyileştirilmesi, etkin, entegre ve sürdürülebilir şekilde yönetiminin sağlanması</w:t>
      </w:r>
      <w:r w:rsidRPr="00D279E4">
        <w:rPr>
          <w:rFonts w:asciiTheme="minorHAnsi" w:hAnsiTheme="minorHAnsi" w:cstheme="minorHAnsi"/>
        </w:rPr>
        <w:t>” hedefiyle, “</w:t>
      </w:r>
      <w:r w:rsidRPr="00433508">
        <w:rPr>
          <w:rFonts w:asciiTheme="minorHAnsi" w:hAnsiTheme="minorHAnsi" w:cstheme="minorHAnsi"/>
          <w:i/>
        </w:rPr>
        <w:t>kamu kurum ve kuruluşlarının birbirleri ve mahalli idareler ile yetki ve görevlerindeki uyumun geliştirilmesi, çatışmaların giderilmesi ve uygulamada eşgüdüm ile diğer paydaşlarla işbirliğinin güçlendirilmesine yönelik mevzuat çalışmalarını gerçekleştirmelerini</w:t>
      </w:r>
      <w:r w:rsidRPr="00D279E4">
        <w:rPr>
          <w:rFonts w:asciiTheme="minorHAnsi" w:hAnsiTheme="minorHAnsi" w:cstheme="minorHAnsi"/>
        </w:rPr>
        <w:t xml:space="preserve">” öngörmektedir.  </w:t>
      </w:r>
      <w:sdt>
        <w:sdtPr>
          <w:rPr>
            <w:rFonts w:asciiTheme="minorHAnsi" w:hAnsiTheme="minorHAnsi" w:cstheme="minorHAnsi"/>
          </w:rPr>
          <w:id w:val="-1235074743"/>
          <w:citation/>
        </w:sdtPr>
        <w:sdtEndPr/>
        <w:sdtContent>
          <w:r w:rsidR="00433508">
            <w:rPr>
              <w:rFonts w:asciiTheme="minorHAnsi" w:hAnsiTheme="minorHAnsi" w:cstheme="minorHAnsi"/>
            </w:rPr>
            <w:fldChar w:fldCharType="begin"/>
          </w:r>
          <w:r w:rsidR="00433508">
            <w:rPr>
              <w:rFonts w:asciiTheme="minorHAnsi" w:hAnsiTheme="minorHAnsi" w:cstheme="minorHAnsi"/>
            </w:rPr>
            <w:instrText xml:space="preserve"> CITATION ONB \l 1055 </w:instrText>
          </w:r>
          <w:r w:rsidR="00433508">
            <w:rPr>
              <w:rFonts w:asciiTheme="minorHAnsi" w:hAnsiTheme="minorHAnsi" w:cstheme="minorHAnsi"/>
            </w:rPr>
            <w:fldChar w:fldCharType="separate"/>
          </w:r>
          <w:r w:rsidR="00684E03" w:rsidRPr="00684E03">
            <w:rPr>
              <w:rFonts w:asciiTheme="minorHAnsi" w:hAnsiTheme="minorHAnsi" w:cstheme="minorHAnsi"/>
              <w:noProof/>
            </w:rPr>
            <w:t>(ON BİRİNCİ KALKINMA PLANI (2019-2023))</w:t>
          </w:r>
          <w:r w:rsidR="00433508">
            <w:rPr>
              <w:rFonts w:asciiTheme="minorHAnsi" w:hAnsiTheme="minorHAnsi" w:cstheme="minorHAnsi"/>
            </w:rPr>
            <w:fldChar w:fldCharType="end"/>
          </w:r>
        </w:sdtContent>
      </w:sdt>
    </w:p>
    <w:p w14:paraId="0A0A3040" w14:textId="4EA62A9A" w:rsidR="004E62B4" w:rsidRPr="00D279E4" w:rsidRDefault="004E62B4" w:rsidP="00CE402C">
      <w:pPr>
        <w:jc w:val="both"/>
        <w:rPr>
          <w:rFonts w:asciiTheme="minorHAnsi" w:hAnsiTheme="minorHAnsi" w:cstheme="minorHAnsi"/>
        </w:rPr>
      </w:pPr>
      <w:r w:rsidRPr="00D279E4">
        <w:rPr>
          <w:rFonts w:asciiTheme="minorHAnsi" w:hAnsiTheme="minorHAnsi" w:cstheme="minorHAnsi"/>
        </w:rPr>
        <w:t xml:space="preserve">Kalkınma Planında yer alan genel politika hedeflerine ek olarak; iklim değişikliği, gıda güvenliği ve suyun etkin kullanımı, bölgesel gelişme, su kaynakları, kırsal kalkınma, çevrenin korunması, orman, biyolojik çeşitlilik, afet yönetimi, yerel yönetimler ve sürdürülebilir kalkınma amaçları bölümlerinde </w:t>
      </w:r>
      <w:r w:rsidR="00693504" w:rsidRPr="00D279E4">
        <w:rPr>
          <w:rFonts w:asciiTheme="minorHAnsi" w:hAnsiTheme="minorHAnsi" w:cstheme="minorHAnsi"/>
        </w:rPr>
        <w:t>yer alan hususlar havza rehabilitasyonu ile doğrudan ilgilidir.</w:t>
      </w:r>
      <w:r w:rsidRPr="00D279E4">
        <w:rPr>
          <w:rFonts w:asciiTheme="minorHAnsi" w:hAnsiTheme="minorHAnsi" w:cstheme="minorHAnsi"/>
        </w:rPr>
        <w:t xml:space="preserve"> </w:t>
      </w:r>
    </w:p>
    <w:p w14:paraId="22A333E3" w14:textId="6FA92ED4" w:rsidR="004E62B4" w:rsidRPr="00D279E4" w:rsidRDefault="004E62B4" w:rsidP="00CE402C">
      <w:pPr>
        <w:jc w:val="both"/>
        <w:rPr>
          <w:rFonts w:asciiTheme="minorHAnsi" w:hAnsiTheme="minorHAnsi" w:cstheme="minorHAnsi"/>
        </w:rPr>
      </w:pPr>
      <w:r w:rsidRPr="00D279E4">
        <w:rPr>
          <w:rFonts w:asciiTheme="minorHAnsi" w:hAnsiTheme="minorHAnsi" w:cstheme="minorHAnsi"/>
        </w:rPr>
        <w:t>Orman Kanununun 58. Maddesi “...</w:t>
      </w:r>
      <w:r w:rsidRPr="00433508">
        <w:rPr>
          <w:rFonts w:asciiTheme="minorHAnsi" w:hAnsiTheme="minorHAnsi" w:cstheme="minorHAnsi"/>
          <w:i/>
        </w:rPr>
        <w:t>havza bazında yapılacak ağaçlandırma, erozyon ve sel kontrolü, çığ ve heyelanların önlenmesi, ekosistemlerin korunup geliştirilmesi ve havzada yaşayan insanların hayat şartlarının iyileştirilmesi... entegre projeler halinde uygulanır</w:t>
      </w:r>
      <w:r w:rsidRPr="00D279E4">
        <w:rPr>
          <w:rFonts w:asciiTheme="minorHAnsi" w:hAnsiTheme="minorHAnsi" w:cstheme="minorHAnsi"/>
        </w:rPr>
        <w:t xml:space="preserve">.” </w:t>
      </w:r>
      <w:r w:rsidR="00935920" w:rsidRPr="00D279E4">
        <w:rPr>
          <w:rFonts w:asciiTheme="minorHAnsi" w:hAnsiTheme="minorHAnsi" w:cstheme="minorHAnsi"/>
        </w:rPr>
        <w:t>h</w:t>
      </w:r>
      <w:r w:rsidRPr="00D279E4">
        <w:rPr>
          <w:rFonts w:asciiTheme="minorHAnsi" w:hAnsiTheme="minorHAnsi" w:cstheme="minorHAnsi"/>
        </w:rPr>
        <w:t>ükmünü içermektedir.</w:t>
      </w:r>
      <w:sdt>
        <w:sdtPr>
          <w:rPr>
            <w:rFonts w:asciiTheme="minorHAnsi" w:hAnsiTheme="minorHAnsi" w:cstheme="minorHAnsi"/>
          </w:rPr>
          <w:id w:val="129366856"/>
          <w:citation/>
        </w:sdtPr>
        <w:sdtEndPr/>
        <w:sdtContent>
          <w:r w:rsidR="001E51CE">
            <w:rPr>
              <w:rFonts w:asciiTheme="minorHAnsi" w:hAnsiTheme="minorHAnsi" w:cstheme="minorHAnsi"/>
            </w:rPr>
            <w:fldChar w:fldCharType="begin"/>
          </w:r>
          <w:r w:rsidR="001E51CE">
            <w:rPr>
              <w:rFonts w:asciiTheme="minorHAnsi" w:hAnsiTheme="minorHAnsi" w:cstheme="minorHAnsi"/>
            </w:rPr>
            <w:instrText xml:space="preserve"> CITATION Orm56 \l 1055 </w:instrText>
          </w:r>
          <w:r w:rsidR="001E51CE">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(Orman Kanunu, 1956)</w:t>
          </w:r>
          <w:r w:rsidR="001E51CE">
            <w:rPr>
              <w:rFonts w:asciiTheme="minorHAnsi" w:hAnsiTheme="minorHAnsi" w:cstheme="minorHAnsi"/>
            </w:rPr>
            <w:fldChar w:fldCharType="end"/>
          </w:r>
        </w:sdtContent>
      </w:sdt>
      <w:r w:rsidRPr="00D279E4">
        <w:rPr>
          <w:rFonts w:asciiTheme="minorHAnsi" w:hAnsiTheme="minorHAnsi" w:cstheme="minorHAnsi"/>
        </w:rPr>
        <w:t xml:space="preserve">   </w:t>
      </w:r>
    </w:p>
    <w:p w14:paraId="7AA611DA" w14:textId="0919F63B" w:rsidR="004E62B4" w:rsidRPr="00D279E4" w:rsidRDefault="00E05727" w:rsidP="00CE402C">
      <w:pPr>
        <w:jc w:val="both"/>
        <w:rPr>
          <w:rFonts w:asciiTheme="minorHAnsi" w:hAnsiTheme="minorHAnsi" w:cstheme="minorHAnsi"/>
        </w:rPr>
      </w:pPr>
      <w:r w:rsidRPr="00D279E4">
        <w:rPr>
          <w:rFonts w:asciiTheme="minorHAnsi" w:hAnsiTheme="minorHAnsi" w:cstheme="minorHAnsi"/>
        </w:rPr>
        <w:t xml:space="preserve">Cumhurbaşkanlığı Teşkilatı Hakkında </w:t>
      </w:r>
      <w:r w:rsidR="00693504" w:rsidRPr="00D279E4">
        <w:rPr>
          <w:rFonts w:asciiTheme="minorHAnsi" w:hAnsiTheme="minorHAnsi" w:cstheme="minorHAnsi"/>
        </w:rPr>
        <w:t xml:space="preserve">1 Nolu </w:t>
      </w:r>
      <w:r w:rsidRPr="00D279E4">
        <w:rPr>
          <w:rFonts w:asciiTheme="minorHAnsi" w:hAnsiTheme="minorHAnsi" w:cstheme="minorHAnsi"/>
        </w:rPr>
        <w:t>Cumhurbaşkanlığı Kararnamesi’ne göre Tarım ve Orman Bakanlığının</w:t>
      </w:r>
      <w:sdt>
        <w:sdtPr>
          <w:rPr>
            <w:rFonts w:asciiTheme="minorHAnsi" w:hAnsiTheme="minorHAnsi" w:cstheme="minorHAnsi"/>
          </w:rPr>
          <w:id w:val="2117558320"/>
          <w:citation/>
        </w:sdtPr>
        <w:sdtEndPr/>
        <w:sdtContent>
          <w:r w:rsidR="001E51CE">
            <w:rPr>
              <w:rFonts w:asciiTheme="minorHAnsi" w:hAnsiTheme="minorHAnsi" w:cstheme="minorHAnsi"/>
            </w:rPr>
            <w:fldChar w:fldCharType="begin"/>
          </w:r>
          <w:r w:rsidR="001E51CE">
            <w:rPr>
              <w:rFonts w:asciiTheme="minorHAnsi" w:hAnsiTheme="minorHAnsi" w:cstheme="minorHAnsi"/>
            </w:rPr>
            <w:instrText xml:space="preserve">CITATION 1No18 \l 1055 </w:instrText>
          </w:r>
          <w:r w:rsidR="001E51CE">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(1 Nolu Cumhurbaşkanlığı Kararnamesi, 2018)</w:t>
          </w:r>
          <w:r w:rsidR="001E51CE">
            <w:rPr>
              <w:rFonts w:asciiTheme="minorHAnsi" w:hAnsiTheme="minorHAnsi" w:cstheme="minorHAnsi"/>
            </w:rPr>
            <w:fldChar w:fldCharType="end"/>
          </w:r>
        </w:sdtContent>
      </w:sdt>
      <w:r w:rsidR="001E51CE">
        <w:rPr>
          <w:rFonts w:asciiTheme="minorHAnsi" w:hAnsiTheme="minorHAnsi" w:cstheme="minorHAnsi"/>
        </w:rPr>
        <w:t>,</w:t>
      </w:r>
      <w:r w:rsidRPr="00D279E4">
        <w:rPr>
          <w:rFonts w:asciiTheme="minorHAnsi" w:hAnsiTheme="minorHAnsi" w:cstheme="minorHAnsi"/>
        </w:rPr>
        <w:t xml:space="preserve"> 85 Nolu Cumhurbaşkanlığı Kararnamesine göre Çevre, Şehircilik ve İklim Değişikliği Bakanlığının</w:t>
      </w:r>
      <w:sdt>
        <w:sdtPr>
          <w:rPr>
            <w:rFonts w:asciiTheme="minorHAnsi" w:hAnsiTheme="minorHAnsi" w:cstheme="minorHAnsi"/>
          </w:rPr>
          <w:id w:val="-365990711"/>
          <w:citation/>
        </w:sdtPr>
        <w:sdtEndPr/>
        <w:sdtContent>
          <w:r w:rsidR="001E51CE">
            <w:rPr>
              <w:rFonts w:asciiTheme="minorHAnsi" w:hAnsiTheme="minorHAnsi" w:cstheme="minorHAnsi"/>
            </w:rPr>
            <w:fldChar w:fldCharType="begin"/>
          </w:r>
          <w:r w:rsidR="001E51CE">
            <w:rPr>
              <w:rFonts w:asciiTheme="minorHAnsi" w:hAnsiTheme="minorHAnsi" w:cstheme="minorHAnsi"/>
            </w:rPr>
            <w:instrText xml:space="preserve"> CITATION 85N21 \l 1055 </w:instrText>
          </w:r>
          <w:r w:rsidR="001E51CE">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(85 Nolu Cumhurbaşkanlığı Kararnamesi, 2021)</w:t>
          </w:r>
          <w:r w:rsidR="001E51CE">
            <w:rPr>
              <w:rFonts w:asciiTheme="minorHAnsi" w:hAnsiTheme="minorHAnsi" w:cstheme="minorHAnsi"/>
            </w:rPr>
            <w:fldChar w:fldCharType="end"/>
          </w:r>
        </w:sdtContent>
      </w:sdt>
      <w:r w:rsidRPr="00D279E4">
        <w:rPr>
          <w:rFonts w:asciiTheme="minorHAnsi" w:hAnsiTheme="minorHAnsi" w:cstheme="minorHAnsi"/>
        </w:rPr>
        <w:t xml:space="preserve">, 4 Nolu Cumhurbaşkanlığı Kararnamesine göre </w:t>
      </w:r>
      <w:r w:rsidR="00BD4DC3">
        <w:rPr>
          <w:rFonts w:asciiTheme="minorHAnsi" w:hAnsiTheme="minorHAnsi" w:cstheme="minorHAnsi"/>
        </w:rPr>
        <w:t xml:space="preserve">OGM’ </w:t>
      </w:r>
      <w:r w:rsidR="005C6B79">
        <w:rPr>
          <w:rFonts w:asciiTheme="minorHAnsi" w:hAnsiTheme="minorHAnsi" w:cstheme="minorHAnsi"/>
        </w:rPr>
        <w:t xml:space="preserve">nin </w:t>
      </w:r>
      <w:r w:rsidR="005C6B79" w:rsidRPr="00D279E4">
        <w:rPr>
          <w:rFonts w:asciiTheme="minorHAnsi" w:hAnsiTheme="minorHAnsi" w:cstheme="minorHAnsi"/>
        </w:rPr>
        <w:t>havza</w:t>
      </w:r>
      <w:r w:rsidRPr="00D279E4">
        <w:rPr>
          <w:rFonts w:asciiTheme="minorHAnsi" w:hAnsiTheme="minorHAnsi" w:cstheme="minorHAnsi"/>
        </w:rPr>
        <w:t xml:space="preserve"> rehabilitasyonu ile ilgili görevleri bulunmaktadır.</w:t>
      </w:r>
      <w:sdt>
        <w:sdtPr>
          <w:rPr>
            <w:rFonts w:asciiTheme="minorHAnsi" w:hAnsiTheme="minorHAnsi" w:cstheme="minorHAnsi"/>
          </w:rPr>
          <w:id w:val="-486398638"/>
          <w:citation/>
        </w:sdtPr>
        <w:sdtEndPr/>
        <w:sdtContent>
          <w:r w:rsidR="001E51CE">
            <w:rPr>
              <w:rFonts w:asciiTheme="minorHAnsi" w:hAnsiTheme="minorHAnsi" w:cstheme="minorHAnsi"/>
            </w:rPr>
            <w:fldChar w:fldCharType="begin"/>
          </w:r>
          <w:r w:rsidR="001E51CE">
            <w:rPr>
              <w:rFonts w:asciiTheme="minorHAnsi" w:hAnsiTheme="minorHAnsi" w:cstheme="minorHAnsi"/>
            </w:rPr>
            <w:instrText xml:space="preserve"> CITATION 4No18 \l 1055 </w:instrText>
          </w:r>
          <w:r w:rsidR="001E51CE">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(4 Nolu Cumhurbaşkanlığı Kararnamesi, 2018)</w:t>
          </w:r>
          <w:r w:rsidR="001E51CE">
            <w:rPr>
              <w:rFonts w:asciiTheme="minorHAnsi" w:hAnsiTheme="minorHAnsi" w:cstheme="minorHAnsi"/>
            </w:rPr>
            <w:fldChar w:fldCharType="end"/>
          </w:r>
        </w:sdtContent>
      </w:sdt>
    </w:p>
    <w:p w14:paraId="2C0002C6" w14:textId="109FA99A" w:rsidR="00E05727" w:rsidRPr="00D279E4" w:rsidRDefault="00E05727" w:rsidP="00CE402C">
      <w:pPr>
        <w:jc w:val="both"/>
        <w:rPr>
          <w:rFonts w:asciiTheme="minorHAnsi" w:hAnsiTheme="minorHAnsi" w:cstheme="minorHAnsi"/>
        </w:rPr>
      </w:pPr>
      <w:r w:rsidRPr="00D279E4">
        <w:rPr>
          <w:rFonts w:asciiTheme="minorHAnsi" w:hAnsiTheme="minorHAnsi" w:cstheme="minorHAnsi"/>
        </w:rPr>
        <w:t xml:space="preserve">Bakanlıklara Bağlı, İlgili, İlişkili Kurum ve Kuruluşlar İle Diğer Kurum ve Kuruluşların Teşkilatı Hakkında 4 Nolu Cumhurbaşkanlığı Kararnamesi’nin 334/d maddesine göre </w:t>
      </w:r>
      <w:r w:rsidR="00BD4DC3">
        <w:rPr>
          <w:rFonts w:asciiTheme="minorHAnsi" w:hAnsiTheme="minorHAnsi" w:cstheme="minorHAnsi"/>
        </w:rPr>
        <w:t>OGM</w:t>
      </w:r>
      <w:r w:rsidR="00693504" w:rsidRPr="00D279E4">
        <w:rPr>
          <w:rFonts w:asciiTheme="minorHAnsi" w:hAnsiTheme="minorHAnsi" w:cstheme="minorHAnsi"/>
        </w:rPr>
        <w:t xml:space="preserve"> diğer görevlerinin yanında</w:t>
      </w:r>
      <w:r w:rsidRPr="00D279E4">
        <w:rPr>
          <w:rFonts w:asciiTheme="minorHAnsi" w:hAnsiTheme="minorHAnsi" w:cstheme="minorHAnsi"/>
        </w:rPr>
        <w:t xml:space="preserve"> “</w:t>
      </w:r>
      <w:r w:rsidRPr="001E51CE">
        <w:rPr>
          <w:rFonts w:asciiTheme="minorHAnsi" w:hAnsiTheme="minorHAnsi" w:cstheme="minorHAnsi"/>
          <w:i/>
        </w:rPr>
        <w:t>Orman sınırları içinde veya orman sınırları dışında her türlü arazide; ağaçlandırma, erozyon kontrolü, ormanla ilgili mera ıslahı, çölleşme ile mücadele, sel ve çığ kontrolü çalışmalarını yürütmek, </w:t>
      </w:r>
      <w:r w:rsidRPr="001E51CE">
        <w:rPr>
          <w:rFonts w:asciiTheme="minorHAnsi" w:hAnsiTheme="minorHAnsi" w:cstheme="minorHAnsi"/>
          <w:b/>
          <w:i/>
        </w:rPr>
        <w:t>entegre havza projeleri yapmak ve uygulamak</w:t>
      </w:r>
      <w:r w:rsidRPr="00D279E4">
        <w:rPr>
          <w:rFonts w:asciiTheme="minorHAnsi" w:hAnsiTheme="minorHAnsi" w:cstheme="minorHAnsi"/>
        </w:rPr>
        <w:t xml:space="preserve">" ile yükümlüdür. </w:t>
      </w:r>
    </w:p>
    <w:p w14:paraId="55323619" w14:textId="04083E85" w:rsidR="00E05727" w:rsidRPr="00D279E4" w:rsidRDefault="00E05727" w:rsidP="00CE402C">
      <w:pPr>
        <w:jc w:val="both"/>
        <w:rPr>
          <w:rFonts w:asciiTheme="minorHAnsi" w:hAnsiTheme="minorHAnsi" w:cstheme="minorHAnsi"/>
          <w:i/>
        </w:rPr>
      </w:pPr>
      <w:r w:rsidRPr="00D279E4">
        <w:rPr>
          <w:rFonts w:asciiTheme="minorHAnsi" w:hAnsiTheme="minorHAnsi" w:cstheme="minorHAnsi"/>
        </w:rPr>
        <w:t xml:space="preserve">4 Nolu Cumhurbaşkanlığı Kararnamesi’nin 338/f maddesine göre ise </w:t>
      </w:r>
      <w:r w:rsidR="00BD4DC3">
        <w:rPr>
          <w:rFonts w:asciiTheme="minorHAnsi" w:hAnsiTheme="minorHAnsi" w:cstheme="minorHAnsi"/>
        </w:rPr>
        <w:t>OGM’ nin</w:t>
      </w:r>
      <w:r w:rsidR="00693504" w:rsidRPr="00D279E4">
        <w:rPr>
          <w:rFonts w:asciiTheme="minorHAnsi" w:hAnsiTheme="minorHAnsi" w:cstheme="minorHAnsi"/>
        </w:rPr>
        <w:t xml:space="preserve"> hizmet birimlerinden olan Toprak</w:t>
      </w:r>
      <w:r w:rsidRPr="00D279E4">
        <w:rPr>
          <w:rFonts w:asciiTheme="minorHAnsi" w:hAnsiTheme="minorHAnsi" w:cstheme="minorHAnsi"/>
        </w:rPr>
        <w:t xml:space="preserve"> Muhafaza ve Havza Islahı Dairesi</w:t>
      </w:r>
      <w:r w:rsidR="00693504" w:rsidRPr="00D279E4">
        <w:rPr>
          <w:rFonts w:asciiTheme="minorHAnsi" w:hAnsiTheme="minorHAnsi" w:cstheme="minorHAnsi"/>
        </w:rPr>
        <w:t xml:space="preserve"> Başkanlığı </w:t>
      </w:r>
      <w:r w:rsidR="00935920" w:rsidRPr="00D279E4">
        <w:rPr>
          <w:rFonts w:asciiTheme="minorHAnsi" w:hAnsiTheme="minorHAnsi" w:cstheme="minorHAnsi"/>
        </w:rPr>
        <w:t xml:space="preserve"> “s</w:t>
      </w:r>
      <w:r w:rsidRPr="00D279E4">
        <w:rPr>
          <w:rFonts w:asciiTheme="minorHAnsi" w:hAnsiTheme="minorHAnsi" w:cstheme="minorHAnsi"/>
          <w:i/>
        </w:rPr>
        <w:t xml:space="preserve">u havzalarında kaliteli ve azami miktarda su elde etmek, erozyonu önlemek, sel, çığ ve taşkınları kontrol altına almak, toprak, su ve bitki dengesini korumak amacıyla </w:t>
      </w:r>
      <w:r w:rsidRPr="00CA17D6">
        <w:rPr>
          <w:rFonts w:asciiTheme="minorHAnsi" w:hAnsiTheme="minorHAnsi" w:cstheme="minorHAnsi"/>
          <w:i/>
        </w:rPr>
        <w:t>ilgili birimlerle işbirliği halinde ve katılımcı anlayış çerçevesinde hazırlanan entegre havza ıslahı ana planının gerektirdiği</w:t>
      </w:r>
      <w:r w:rsidRPr="00D279E4">
        <w:rPr>
          <w:rFonts w:asciiTheme="minorHAnsi" w:hAnsiTheme="minorHAnsi" w:cstheme="minorHAnsi"/>
          <w:i/>
        </w:rPr>
        <w:t xml:space="preserve"> iş ve </w:t>
      </w:r>
      <w:r w:rsidR="00935920" w:rsidRPr="00D279E4">
        <w:rPr>
          <w:rFonts w:asciiTheme="minorHAnsi" w:hAnsiTheme="minorHAnsi" w:cstheme="minorHAnsi"/>
          <w:i/>
        </w:rPr>
        <w:t xml:space="preserve">işlemleri yapmak veya yaptırmak” </w:t>
      </w:r>
      <w:r w:rsidR="00935920" w:rsidRPr="00D279E4">
        <w:rPr>
          <w:rFonts w:asciiTheme="minorHAnsi" w:hAnsiTheme="minorHAnsi" w:cstheme="minorHAnsi"/>
        </w:rPr>
        <w:t>ile görevlendirilmiştir</w:t>
      </w:r>
      <w:r w:rsidR="00935920" w:rsidRPr="00D279E4">
        <w:rPr>
          <w:rFonts w:asciiTheme="minorHAnsi" w:hAnsiTheme="minorHAnsi" w:cstheme="minorHAnsi"/>
          <w:i/>
        </w:rPr>
        <w:t xml:space="preserve">. </w:t>
      </w:r>
    </w:p>
    <w:p w14:paraId="234CCD8A" w14:textId="05437AD8" w:rsidR="00E05727" w:rsidRDefault="00693504" w:rsidP="00CE402C">
      <w:pPr>
        <w:jc w:val="both"/>
        <w:rPr>
          <w:rFonts w:asciiTheme="minorHAnsi" w:hAnsiTheme="minorHAnsi" w:cstheme="minorHAnsi"/>
        </w:rPr>
      </w:pPr>
      <w:r w:rsidRPr="00D279E4">
        <w:rPr>
          <w:rFonts w:asciiTheme="minorHAnsi" w:hAnsiTheme="minorHAnsi" w:cstheme="minorHAnsi"/>
        </w:rPr>
        <w:t>Diğer taraftan Çevre Şehircilik ve İklim Değişikliği Bakanlığının hizmet birimlerinden olan Çölleşme ve Erozyonla Mücadele Genel Müdürlüğü de 85 Nolu Cumhurbaşkanlığı Kararnamesi</w:t>
      </w:r>
      <w:r w:rsidR="005E0EBE" w:rsidRPr="00D279E4">
        <w:rPr>
          <w:rFonts w:asciiTheme="minorHAnsi" w:hAnsiTheme="minorHAnsi" w:cstheme="minorHAnsi"/>
        </w:rPr>
        <w:t>nin 108/A maddesine göre “</w:t>
      </w:r>
      <w:r w:rsidR="005E0EBE" w:rsidRPr="00D279E4">
        <w:rPr>
          <w:rFonts w:asciiTheme="minorHAnsi" w:hAnsiTheme="minorHAnsi" w:cstheme="minorHAnsi"/>
          <w:i/>
        </w:rPr>
        <w:t>entegre havza ıslahı plan ve projelerini yapmak, yaptırmak, bu plan ve projelerin gerektirdiği etüt ve proje işlerini yürütmek, projeleri uygulamak, uygulanmasını izlemek, kurumlara proje desteği sağlamak, bu iş ve işlemlerle ilgi</w:t>
      </w:r>
      <w:r w:rsidR="00872374" w:rsidRPr="00D279E4">
        <w:rPr>
          <w:rFonts w:asciiTheme="minorHAnsi" w:hAnsiTheme="minorHAnsi" w:cstheme="minorHAnsi"/>
          <w:i/>
        </w:rPr>
        <w:t>l</w:t>
      </w:r>
      <w:r w:rsidR="005E0EBE" w:rsidRPr="00D279E4">
        <w:rPr>
          <w:rFonts w:asciiTheme="minorHAnsi" w:hAnsiTheme="minorHAnsi" w:cstheme="minorHAnsi"/>
          <w:i/>
        </w:rPr>
        <w:t>i politika ve stratejilerin belirlenmesi amacıyla ilgili kurum ve kuruluşlar arasında işbirliği ve koordinasyonu sağlamak</w:t>
      </w:r>
      <w:r w:rsidR="005E0EBE" w:rsidRPr="00D279E4">
        <w:rPr>
          <w:rFonts w:asciiTheme="minorHAnsi" w:hAnsiTheme="minorHAnsi" w:cstheme="minorHAnsi"/>
        </w:rPr>
        <w:t xml:space="preserve">” ile görevlidir. </w:t>
      </w:r>
    </w:p>
    <w:p w14:paraId="2D8F88AA" w14:textId="44752FD3" w:rsidR="00E05727" w:rsidRDefault="00935920" w:rsidP="00CE402C">
      <w:pPr>
        <w:jc w:val="both"/>
        <w:rPr>
          <w:rFonts w:asciiTheme="minorHAnsi" w:hAnsiTheme="minorHAnsi" w:cstheme="minorHAnsi"/>
        </w:rPr>
      </w:pPr>
      <w:r w:rsidRPr="00D279E4">
        <w:rPr>
          <w:rFonts w:asciiTheme="minorHAnsi" w:hAnsiTheme="minorHAnsi" w:cstheme="minorHAnsi"/>
        </w:rPr>
        <w:t xml:space="preserve">Büyükşehir Belediyesi Kanununun 7/i maddesine göre Büyükşehir Belediyeleri </w:t>
      </w:r>
      <w:r w:rsidRPr="00D279E4">
        <w:rPr>
          <w:rFonts w:asciiTheme="minorHAnsi" w:hAnsiTheme="minorHAnsi" w:cstheme="minorHAnsi"/>
          <w:i/>
        </w:rPr>
        <w:t>“Sürdürülebilir kalkınma ilkesine uygun olarak çevrenin, tarım alanlarının ve su havzalarının korunmasını sağlamak; ağaçlandırma yapmak</w:t>
      </w:r>
      <w:r w:rsidRPr="00D279E4">
        <w:rPr>
          <w:rFonts w:asciiTheme="minorHAnsi" w:hAnsiTheme="minorHAnsi" w:cstheme="minorHAnsi"/>
        </w:rPr>
        <w:t>” ile yükümlüdür.</w:t>
      </w:r>
    </w:p>
    <w:p w14:paraId="5EB89BC0" w14:textId="44232191" w:rsidR="00A871BB" w:rsidRDefault="001231CB" w:rsidP="00CE402C">
      <w:pPr>
        <w:jc w:val="both"/>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721728" behindDoc="0" locked="0" layoutInCell="1" allowOverlap="1" wp14:anchorId="13550ADE" wp14:editId="11F2108A">
            <wp:simplePos x="0" y="0"/>
            <wp:positionH relativeFrom="column">
              <wp:posOffset>-635</wp:posOffset>
            </wp:positionH>
            <wp:positionV relativeFrom="paragraph">
              <wp:posOffset>643890</wp:posOffset>
            </wp:positionV>
            <wp:extent cx="5798820" cy="3756660"/>
            <wp:effectExtent l="38100" t="0" r="11430" b="15240"/>
            <wp:wrapTopAndBottom/>
            <wp:docPr id="12"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68F33FC7" w14:textId="30EE619A" w:rsidR="00CA17D6" w:rsidRDefault="00A871BB" w:rsidP="00CE402C">
      <w:pPr>
        <w:jc w:val="both"/>
        <w:rPr>
          <w:rFonts w:asciiTheme="minorHAnsi" w:hAnsiTheme="minorHAnsi" w:cstheme="minorHAnsi"/>
        </w:rPr>
      </w:pPr>
      <w:r>
        <w:rPr>
          <w:noProof/>
          <w:lang w:eastAsia="tr-TR"/>
        </w:rPr>
        <mc:AlternateContent>
          <mc:Choice Requires="wps">
            <w:drawing>
              <wp:anchor distT="0" distB="0" distL="114300" distR="114300" simplePos="0" relativeHeight="251724800" behindDoc="0" locked="0" layoutInCell="1" allowOverlap="1" wp14:anchorId="35D05E3B" wp14:editId="1F53F385">
                <wp:simplePos x="0" y="0"/>
                <wp:positionH relativeFrom="column">
                  <wp:posOffset>0</wp:posOffset>
                </wp:positionH>
                <wp:positionV relativeFrom="paragraph">
                  <wp:posOffset>-137160</wp:posOffset>
                </wp:positionV>
                <wp:extent cx="5486400" cy="457200"/>
                <wp:effectExtent l="0" t="0" r="0" b="0"/>
                <wp:wrapTopAndBottom/>
                <wp:docPr id="15" name="Metin Kutusu 15"/>
                <wp:cNvGraphicFramePr/>
                <a:graphic xmlns:a="http://schemas.openxmlformats.org/drawingml/2006/main">
                  <a:graphicData uri="http://schemas.microsoft.com/office/word/2010/wordprocessingShape">
                    <wps:wsp>
                      <wps:cNvSpPr txBox="1"/>
                      <wps:spPr>
                        <a:xfrm>
                          <a:off x="0" y="0"/>
                          <a:ext cx="5486400" cy="457200"/>
                        </a:xfrm>
                        <a:prstGeom prst="rect">
                          <a:avLst/>
                        </a:prstGeom>
                        <a:solidFill>
                          <a:prstClr val="white"/>
                        </a:solidFill>
                        <a:ln>
                          <a:noFill/>
                        </a:ln>
                      </wps:spPr>
                      <wps:txbx>
                        <w:txbxContent>
                          <w:p w14:paraId="35FBE023" w14:textId="25E52BE8" w:rsidR="009D5C60" w:rsidRPr="00602652" w:rsidRDefault="009D5C60" w:rsidP="00A871BB">
                            <w:pPr>
                              <w:pStyle w:val="ResimYazs"/>
                              <w:rPr>
                                <w:rFonts w:eastAsia="Times New Roman" w:cstheme="minorHAnsi"/>
                                <w:noProof/>
                              </w:rPr>
                            </w:pPr>
                            <w:bookmarkStart w:id="16" w:name="_Toc98098622"/>
                            <w:bookmarkStart w:id="17" w:name="_Toc98186364"/>
                            <w:r>
                              <w:t xml:space="preserve">Şekil </w:t>
                            </w:r>
                            <w:r>
                              <w:fldChar w:fldCharType="begin"/>
                            </w:r>
                            <w:r>
                              <w:instrText xml:space="preserve"> SEQ Şekil \* ARABIC </w:instrText>
                            </w:r>
                            <w:r>
                              <w:fldChar w:fldCharType="separate"/>
                            </w:r>
                            <w:r>
                              <w:rPr>
                                <w:noProof/>
                              </w:rPr>
                              <w:t>2</w:t>
                            </w:r>
                            <w:r>
                              <w:fldChar w:fldCharType="end"/>
                            </w:r>
                            <w:r>
                              <w:t>. Ulusal havza rehabilitasyonunda iş dağılımı</w:t>
                            </w:r>
                            <w:bookmarkEnd w:id="16"/>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35D05E3B" id="Metin Kutusu 15" o:spid="_x0000_s1027" type="#_x0000_t202" style="position:absolute;left:0;text-align:left;margin-left:0;margin-top:-10.8pt;width:6in;height:36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" stroked="f">
                <v:textbox inset="0,0,0,0">
                  <w:txbxContent>
                    <w:p w14:paraId="35FBE023" w14:textId="25E52BE8" w:rsidR="009D5C60" w:rsidRPr="00602652" w:rsidRDefault="009D5C60" w:rsidP="00A871BB">
                      <w:pPr>
                        <w:pStyle w:val="ResimYazs"/>
                        <w:rPr>
                          <w:rFonts w:eastAsia="Times New Roman" w:cstheme="minorHAnsi"/>
                          <w:noProof/>
                        </w:rPr>
                      </w:pPr>
                      <w:bookmarkStart w:id="20" w:name="_Toc98098622"/>
                      <w:bookmarkStart w:id="21" w:name="_Toc98186364"/>
                      <w:r>
                        <w:t xml:space="preserve">Şekil </w:t>
                      </w:r>
                      <w:r>
                        <w:fldChar w:fldCharType="begin"/>
                      </w:r>
                      <w:r>
                        <w:instrText xml:space="preserve"> SEQ Şekil \* ARABIC </w:instrText>
                      </w:r>
                      <w:r>
                        <w:fldChar w:fldCharType="separate"/>
                      </w:r>
                      <w:r>
                        <w:rPr>
                          <w:noProof/>
                        </w:rPr>
                        <w:t>2</w:t>
                      </w:r>
                      <w:r>
                        <w:fldChar w:fldCharType="end"/>
                      </w:r>
                      <w:r>
                        <w:t>. Ulusal havza rehabilitasyonunda iş dağılımı</w:t>
                      </w:r>
                      <w:bookmarkEnd w:id="20"/>
                      <w:bookmarkEnd w:id="21"/>
                    </w:p>
                  </w:txbxContent>
                </v:textbox>
                <w10:wrap type="topAndBottom"/>
              </v:shape>
            </w:pict>
          </mc:Fallback>
        </mc:AlternateContent>
      </w:r>
    </w:p>
    <w:p w14:paraId="4B615D72" w14:textId="77777777" w:rsidR="00CA17D6" w:rsidRPr="00D279E4" w:rsidRDefault="00CA17D6" w:rsidP="00CE402C">
      <w:pPr>
        <w:jc w:val="both"/>
        <w:rPr>
          <w:rFonts w:asciiTheme="minorHAnsi" w:hAnsiTheme="minorHAnsi" w:cstheme="minorHAnsi"/>
        </w:rPr>
      </w:pPr>
    </w:p>
    <w:p w14:paraId="3AAAA5DD" w14:textId="5F72CEF3" w:rsidR="00147EDD" w:rsidRPr="00D279E4" w:rsidRDefault="00147EDD" w:rsidP="00CE402C">
      <w:pPr>
        <w:jc w:val="both"/>
        <w:rPr>
          <w:rFonts w:asciiTheme="minorHAnsi" w:hAnsiTheme="minorHAnsi" w:cstheme="minorHAnsi"/>
        </w:rPr>
      </w:pPr>
      <w:r w:rsidRPr="00D279E4">
        <w:rPr>
          <w:rFonts w:asciiTheme="minorHAnsi" w:hAnsiTheme="minorHAnsi" w:cstheme="minorHAnsi"/>
        </w:rPr>
        <w:t xml:space="preserve">Ulusal dayanakların yanında Türkiye’ nin taraf olduğu ve desteklediği birçok uluslararası sözleşme ve süreç UHRS’ ye dayanak teşkil etmektedir. Türkiye Büyük Millet Meclisi tarafından onaylanmış bulunan Birleşmiş Milletler İklim Değişikliği Çerçeve Sözleşmesi, Paris Anlaşması, Birleşmiş Milletler Çölleşmeyle Mücadele Sözleşmesi, Biyolojik Çeşitlilik Sözleşmesi, Avrupa Peyzaj Sözleşmesi, Ramsar Sözleşmesi (Özellikle Su Kuşları Yaşama Ortamı Olarak Uluslararası Öneme Sahip Sulak Alanlar Hakkında Sözleşme) UHRS’ in hukuki dayanaklarındandır. </w:t>
      </w:r>
    </w:p>
    <w:p w14:paraId="7DEB0535" w14:textId="3BAF877A" w:rsidR="00701705" w:rsidRPr="00D279E4" w:rsidRDefault="00311436" w:rsidP="00CE402C">
      <w:pPr>
        <w:jc w:val="both"/>
        <w:rPr>
          <w:rFonts w:asciiTheme="minorHAnsi" w:hAnsiTheme="minorHAnsi" w:cstheme="minorHAnsi"/>
        </w:rPr>
      </w:pPr>
      <w:r w:rsidRPr="00D279E4">
        <w:rPr>
          <w:rFonts w:asciiTheme="minorHAnsi" w:hAnsiTheme="minorHAnsi" w:cstheme="minorHAnsi"/>
        </w:rPr>
        <w:t>Diğer taraftan havzaların “mekân, arazi, peyzaj, ekosistem, habitat, kaynak, afet” gibi mekân ve kaynak yönetimine dair öneminin daha iyi anlaşılmaya başlanılması ile birlikte özellikle uluslararası arenada son derece önemli politik belgeler ve süreçler ortaya çıkmıştır.</w:t>
      </w:r>
      <w:r w:rsidR="00701705" w:rsidRPr="00D279E4">
        <w:rPr>
          <w:rFonts w:asciiTheme="minorHAnsi" w:hAnsiTheme="minorHAnsi" w:cstheme="minorHAnsi"/>
        </w:rPr>
        <w:t xml:space="preserve"> Entegre</w:t>
      </w:r>
      <w:r w:rsidRPr="00D279E4">
        <w:rPr>
          <w:rFonts w:asciiTheme="minorHAnsi" w:hAnsiTheme="minorHAnsi" w:cstheme="minorHAnsi"/>
        </w:rPr>
        <w:t xml:space="preserve"> su </w:t>
      </w:r>
      <w:r w:rsidR="00701705" w:rsidRPr="00D279E4">
        <w:rPr>
          <w:rFonts w:asciiTheme="minorHAnsi" w:hAnsiTheme="minorHAnsi" w:cstheme="minorHAnsi"/>
        </w:rPr>
        <w:t xml:space="preserve">kaynakları </w:t>
      </w:r>
      <w:r w:rsidRPr="00D279E4">
        <w:rPr>
          <w:rFonts w:asciiTheme="minorHAnsi" w:hAnsiTheme="minorHAnsi" w:cstheme="minorHAnsi"/>
        </w:rPr>
        <w:t>yönetimi, havza yönetimi, entegre peyzaj yönetimi, peyzaj yaklaşımı, havza ıslahı, havza restorasyonu, havza rehabilitasyonu, sürdürülebilir arazi yönetimi, sürdürülebilir orman yönetimi, arazi tahribatının dengelenmesi vb. kavramların aynı amaca hizmet ettiği</w:t>
      </w:r>
      <w:r w:rsidR="00701705" w:rsidRPr="00D279E4">
        <w:rPr>
          <w:rFonts w:asciiTheme="minorHAnsi" w:hAnsiTheme="minorHAnsi" w:cstheme="minorHAnsi"/>
        </w:rPr>
        <w:t xml:space="preserve"> değerlendirilmektedir. </w:t>
      </w:r>
      <w:r w:rsidR="00F15320" w:rsidRPr="00D279E4">
        <w:rPr>
          <w:rFonts w:asciiTheme="minorHAnsi" w:hAnsiTheme="minorHAnsi" w:cstheme="minorHAnsi"/>
        </w:rPr>
        <w:t xml:space="preserve"> Coğrafi ve fiziksel açıdan bir bütünlük oluşturan havzaları rehabilite etmeden mekanı veya araziyi rehabilite etmek mümkün görülmemektedir. </w:t>
      </w:r>
    </w:p>
    <w:p w14:paraId="6F31F718" w14:textId="437FB2E5" w:rsidR="00271023" w:rsidRDefault="00114EC3" w:rsidP="00CE402C">
      <w:pPr>
        <w:jc w:val="both"/>
        <w:rPr>
          <w:rFonts w:asciiTheme="minorHAnsi" w:hAnsiTheme="minorHAnsi" w:cstheme="minorHAnsi"/>
        </w:rPr>
      </w:pPr>
      <w:r w:rsidRPr="00D279E4">
        <w:rPr>
          <w:rFonts w:asciiTheme="minorHAnsi" w:hAnsiTheme="minorHAnsi" w:cstheme="minorHAnsi"/>
        </w:rPr>
        <w:t xml:space="preserve">Birleşmiş Milletler Genel Kurulunun 25 Eylül 2015 tarihli oturumunda kabul edilen “2030 Sürdürülebilir Kalkınma Amaçları” </w:t>
      </w:r>
      <w:r w:rsidR="00F15320" w:rsidRPr="00D279E4">
        <w:rPr>
          <w:rFonts w:asciiTheme="minorHAnsi" w:hAnsiTheme="minorHAnsi" w:cstheme="minorHAnsi"/>
        </w:rPr>
        <w:t>dünyayı bir bütün olarak ele almakta,</w:t>
      </w:r>
      <w:r w:rsidR="00984A18" w:rsidRPr="00D279E4">
        <w:rPr>
          <w:rFonts w:asciiTheme="minorHAnsi" w:hAnsiTheme="minorHAnsi" w:cstheme="minorHAnsi"/>
        </w:rPr>
        <w:t xml:space="preserve"> bu kapsamda tanımlanan 17 “Sürdürülebilir Kalkınma Amacı” refah ve esenliğin artırılması ve yoksulluğa son verilmesinin yanı sıra iklim değişikliği ile küresel mücadeleyi ekonomik ve sosyal açıdan kapsayıcı bir kalkınma modelinin ayrılmaz parçası haline getirmeyi öngörmektedir. </w:t>
      </w:r>
      <w:sdt>
        <w:sdtPr>
          <w:rPr>
            <w:rFonts w:asciiTheme="minorHAnsi" w:hAnsiTheme="minorHAnsi" w:cstheme="minorHAnsi"/>
          </w:rPr>
          <w:id w:val="1534149172"/>
          <w:citation/>
        </w:sdtPr>
        <w:sdtEndPr/>
        <w:sdtContent>
          <w:r w:rsidR="00271023">
            <w:rPr>
              <w:rFonts w:asciiTheme="minorHAnsi" w:hAnsiTheme="minorHAnsi" w:cstheme="minorHAnsi"/>
            </w:rPr>
            <w:fldChar w:fldCharType="begin"/>
          </w:r>
          <w:r w:rsidR="00271023">
            <w:rPr>
              <w:rFonts w:asciiTheme="minorHAnsi" w:hAnsiTheme="minorHAnsi" w:cstheme="minorHAnsi"/>
            </w:rPr>
            <w:instrText xml:space="preserve"> CITATION Sür15 \l 1055 </w:instrText>
          </w:r>
          <w:r w:rsidR="00271023">
            <w:rPr>
              <w:rFonts w:asciiTheme="minorHAnsi" w:hAnsiTheme="minorHAnsi" w:cstheme="minorHAnsi"/>
            </w:rPr>
            <w:fldChar w:fldCharType="separate"/>
          </w:r>
          <w:r w:rsidR="00684E03" w:rsidRPr="00684E03">
            <w:rPr>
              <w:rFonts w:asciiTheme="minorHAnsi" w:hAnsiTheme="minorHAnsi" w:cstheme="minorHAnsi"/>
              <w:noProof/>
            </w:rPr>
            <w:t>(Sürdürülebilir Kalkınma Amaçları, 2015)</w:t>
          </w:r>
          <w:r w:rsidR="00271023">
            <w:rPr>
              <w:rFonts w:asciiTheme="minorHAnsi" w:hAnsiTheme="minorHAnsi" w:cstheme="minorHAnsi"/>
            </w:rPr>
            <w:fldChar w:fldCharType="end"/>
          </w:r>
        </w:sdtContent>
      </w:sdt>
    </w:p>
    <w:p w14:paraId="4576789B" w14:textId="77777777" w:rsidR="00271023" w:rsidRDefault="00984A18" w:rsidP="00CE402C">
      <w:pPr>
        <w:jc w:val="both"/>
        <w:rPr>
          <w:rFonts w:asciiTheme="minorHAnsi" w:hAnsiTheme="minorHAnsi" w:cstheme="minorHAnsi"/>
        </w:rPr>
      </w:pPr>
      <w:r w:rsidRPr="00D279E4">
        <w:rPr>
          <w:rFonts w:asciiTheme="minorHAnsi" w:hAnsiTheme="minorHAnsi" w:cstheme="minorHAnsi"/>
        </w:rPr>
        <w:t xml:space="preserve">Bu 17 amaçtan birisi olan </w:t>
      </w:r>
      <w:r w:rsidR="00F15320" w:rsidRPr="00D279E4">
        <w:rPr>
          <w:rFonts w:asciiTheme="minorHAnsi" w:hAnsiTheme="minorHAnsi" w:cstheme="minorHAnsi"/>
        </w:rPr>
        <w:t>“15 No</w:t>
      </w:r>
      <w:r w:rsidR="003D73C5">
        <w:rPr>
          <w:rFonts w:asciiTheme="minorHAnsi" w:hAnsiTheme="minorHAnsi" w:cstheme="minorHAnsi"/>
        </w:rPr>
        <w:t>.</w:t>
      </w:r>
      <w:r w:rsidR="00F15320" w:rsidRPr="00D279E4">
        <w:rPr>
          <w:rFonts w:asciiTheme="minorHAnsi" w:hAnsiTheme="minorHAnsi" w:cstheme="minorHAnsi"/>
        </w:rPr>
        <w:t xml:space="preserve">lu Amaç” ile “Karasal ekosistemleri korumak, iyileştirmek ve sürdürülebilir kullanımını desteklemek; sürdürülebilir orman yönetimini sağlamak; çölleşme ile mücadele etmek; arazi bozunumunu durdurmak ve tersine çevirmek; biyolojik çeşitlilik kaybını engellemek” hedeflenmektedir. </w:t>
      </w:r>
    </w:p>
    <w:p w14:paraId="4AE871F0" w14:textId="2A241641" w:rsidR="000400F8" w:rsidRPr="00D279E4" w:rsidRDefault="00F15320" w:rsidP="00CE402C">
      <w:pPr>
        <w:jc w:val="both"/>
        <w:rPr>
          <w:rFonts w:asciiTheme="minorHAnsi" w:hAnsiTheme="minorHAnsi" w:cstheme="minorHAnsi"/>
        </w:rPr>
      </w:pPr>
      <w:r w:rsidRPr="00D279E4">
        <w:rPr>
          <w:rFonts w:asciiTheme="minorHAnsi" w:hAnsiTheme="minorHAnsi" w:cstheme="minorHAnsi"/>
        </w:rPr>
        <w:t>Diğer taraftan “6 Nolu Amaç” olan “herkes için erişilebilir su ve atık su hizmetlerini ve sürdürülebilir su yönetimini güvence altına almak”, “11 No</w:t>
      </w:r>
      <w:r w:rsidR="003D73C5">
        <w:rPr>
          <w:rFonts w:asciiTheme="minorHAnsi" w:hAnsiTheme="minorHAnsi" w:cstheme="minorHAnsi"/>
        </w:rPr>
        <w:t>.</w:t>
      </w:r>
      <w:r w:rsidRPr="00D279E4">
        <w:rPr>
          <w:rFonts w:asciiTheme="minorHAnsi" w:hAnsiTheme="minorHAnsi" w:cstheme="minorHAnsi"/>
        </w:rPr>
        <w:t>lu Amaç” olan “şehirleri ve insan yerleşimlerini kapsayıcı, güvenli, dayanıklı ve sürdürülebilir kılmak”, “13 No</w:t>
      </w:r>
      <w:r w:rsidR="003D73C5">
        <w:rPr>
          <w:rFonts w:asciiTheme="minorHAnsi" w:hAnsiTheme="minorHAnsi" w:cstheme="minorHAnsi"/>
        </w:rPr>
        <w:t>.</w:t>
      </w:r>
      <w:r w:rsidRPr="00D279E4">
        <w:rPr>
          <w:rFonts w:asciiTheme="minorHAnsi" w:hAnsiTheme="minorHAnsi" w:cstheme="minorHAnsi"/>
        </w:rPr>
        <w:t xml:space="preserve">lu Amaç” olan “iklim değişikliği ve etkileri ile mücadele için acilen eyleme geçmek” doğrudan havza rehabilitasyonu ile ilgilidir. </w:t>
      </w:r>
    </w:p>
    <w:p w14:paraId="6C6FCA0A" w14:textId="51AE122F" w:rsidR="00311436" w:rsidRPr="00D279E4" w:rsidRDefault="000400F8" w:rsidP="00CE402C">
      <w:pPr>
        <w:jc w:val="both"/>
        <w:rPr>
          <w:rFonts w:asciiTheme="minorHAnsi" w:hAnsiTheme="minorHAnsi" w:cstheme="minorHAnsi"/>
        </w:rPr>
      </w:pPr>
      <w:r w:rsidRPr="00D279E4">
        <w:rPr>
          <w:rFonts w:asciiTheme="minorHAnsi" w:hAnsiTheme="minorHAnsi" w:cstheme="minorHAnsi"/>
        </w:rPr>
        <w:t>Avrupa Parlamentosu'nun 24 Haziran 2021 tarihinde onayladığı ve "Yeşil Mutabakat" adı verilen iklim yasasına göre, AB ülkeleri karbon emisyonlarını 2030 yılına kadar yüzde 55 azaltmayı, 2050 yılına kadar ise karbon nötr olmayı hedeflemektedir.</w:t>
      </w:r>
      <w:sdt>
        <w:sdtPr>
          <w:rPr>
            <w:rFonts w:asciiTheme="minorHAnsi" w:hAnsiTheme="minorHAnsi" w:cstheme="minorHAnsi"/>
          </w:rPr>
          <w:id w:val="1640300193"/>
          <w:citation/>
        </w:sdtPr>
        <w:sdtEndPr/>
        <w:sdtContent>
          <w:r w:rsidR="00C168F9">
            <w:rPr>
              <w:rFonts w:asciiTheme="minorHAnsi" w:hAnsiTheme="minorHAnsi" w:cstheme="minorHAnsi"/>
            </w:rPr>
            <w:fldChar w:fldCharType="begin"/>
          </w:r>
          <w:r w:rsidR="00C168F9">
            <w:rPr>
              <w:rFonts w:asciiTheme="minorHAnsi" w:hAnsiTheme="minorHAnsi" w:cstheme="minorHAnsi"/>
            </w:rPr>
            <w:instrText xml:space="preserve"> CITATION Eur21 \l 1055 </w:instrText>
          </w:r>
          <w:r w:rsidR="00C168F9">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(European Climate Law, 2021)</w:t>
          </w:r>
          <w:r w:rsidR="00C168F9">
            <w:rPr>
              <w:rFonts w:asciiTheme="minorHAnsi" w:hAnsiTheme="minorHAnsi" w:cstheme="minorHAnsi"/>
            </w:rPr>
            <w:fldChar w:fldCharType="end"/>
          </w:r>
        </w:sdtContent>
      </w:sdt>
      <w:r w:rsidRPr="00D279E4">
        <w:rPr>
          <w:rFonts w:asciiTheme="minorHAnsi" w:hAnsiTheme="minorHAnsi" w:cstheme="minorHAnsi"/>
        </w:rPr>
        <w:t xml:space="preserve"> </w:t>
      </w:r>
    </w:p>
    <w:p w14:paraId="7F647495" w14:textId="2A88BEBE" w:rsidR="003054D3" w:rsidRPr="00D279E4" w:rsidRDefault="00F869CC" w:rsidP="00CE402C">
      <w:pPr>
        <w:jc w:val="both"/>
        <w:rPr>
          <w:rFonts w:asciiTheme="minorHAnsi" w:hAnsiTheme="minorHAnsi" w:cstheme="minorHAnsi"/>
        </w:rPr>
      </w:pPr>
      <w:r w:rsidRPr="00D279E4">
        <w:rPr>
          <w:rFonts w:asciiTheme="minorHAnsi" w:hAnsiTheme="minorHAnsi" w:cstheme="minorHAnsi"/>
        </w:rPr>
        <w:t xml:space="preserve">“Yeşil </w:t>
      </w:r>
      <w:r w:rsidR="003054D3" w:rsidRPr="00D279E4">
        <w:rPr>
          <w:rFonts w:asciiTheme="minorHAnsi" w:hAnsiTheme="minorHAnsi" w:cstheme="minorHAnsi"/>
        </w:rPr>
        <w:t>Mutabakat ”ta</w:t>
      </w:r>
      <w:r w:rsidRPr="00D279E4">
        <w:rPr>
          <w:rFonts w:asciiTheme="minorHAnsi" w:hAnsiTheme="minorHAnsi" w:cstheme="minorHAnsi"/>
        </w:rPr>
        <w:t xml:space="preserve"> “</w:t>
      </w:r>
      <w:r w:rsidR="003054D3" w:rsidRPr="00D279E4">
        <w:rPr>
          <w:rFonts w:asciiTheme="minorHAnsi" w:hAnsiTheme="minorHAnsi" w:cstheme="minorHAnsi"/>
        </w:rPr>
        <w:t>tüm bölgelerdeki ekosistemler, insanlar ve ekonomilerin; aşırı sıcaklık, sel, kuraklık, su kıtlığı, deniz seviyesinin yükselmesi, buzulların erimesi, orman yangınları, rüzgâr fırtınaları ve tarımsal kayıplar gibi iklim değişikliğinden kaynaklanan büyük etkilerle karşı karşıya kalacağı” tespiti yapıldıktan sonra “son zamanlardaki aşırı olayların ekosistemler üzerindeki önemli etkilerine, orman ve tarım arazilerinin karbon tutma ve depolama kapasitelerini etkilendiğine” vurgu yapılmıştır.</w:t>
      </w:r>
    </w:p>
    <w:p w14:paraId="5214F7A3" w14:textId="77777777" w:rsidR="00935480" w:rsidRPr="00D279E4" w:rsidRDefault="003054D3" w:rsidP="00CE402C">
      <w:pPr>
        <w:jc w:val="both"/>
        <w:rPr>
          <w:rFonts w:asciiTheme="minorHAnsi" w:hAnsiTheme="minorHAnsi" w:cstheme="minorHAnsi"/>
        </w:rPr>
      </w:pPr>
      <w:r w:rsidRPr="00D279E4">
        <w:rPr>
          <w:rFonts w:asciiTheme="minorHAnsi" w:hAnsiTheme="minorHAnsi" w:cstheme="minorHAnsi"/>
        </w:rPr>
        <w:t>Yeşil Mutabakat ile  “Birleşmiş Milletler Sürdürülebilir Kalkınma Hedeflerini dikkate alarak uyum sağlama kapasitelerini ve esnekliği geliştirmek, iklim değişikliği etkilerinin en aza indirilmesine, kaçınılmaz etkilerin sosyal olarak dengeli bir şekilde ele alınmasına ve etkilenen bölgelerde yaşam koşullarının iyileştirilmesine yardımcı olmak” hedeflenmiş,  erken ve uygun tedbir almanın özellikle doğaya dayalı çözümlerin, iklim değişikliğinin azaltılması, uyum ve biyolojik çeşitliliğin korunmasına fayda sağlayabileceği</w:t>
      </w:r>
      <w:r w:rsidR="00935480" w:rsidRPr="00D279E4">
        <w:rPr>
          <w:rFonts w:asciiTheme="minorHAnsi" w:hAnsiTheme="minorHAnsi" w:cstheme="minorHAnsi"/>
        </w:rPr>
        <w:t xml:space="preserve"> dile getirilmiştir. </w:t>
      </w:r>
    </w:p>
    <w:p w14:paraId="5A2DE32A" w14:textId="06EC7A88" w:rsidR="00935480" w:rsidRPr="00D279E4" w:rsidRDefault="00935480" w:rsidP="00CE402C">
      <w:pPr>
        <w:jc w:val="both"/>
        <w:rPr>
          <w:rFonts w:asciiTheme="minorHAnsi" w:hAnsiTheme="minorHAnsi" w:cstheme="minorHAnsi"/>
        </w:rPr>
      </w:pPr>
      <w:r w:rsidRPr="00D279E4">
        <w:rPr>
          <w:rFonts w:asciiTheme="minorHAnsi" w:hAnsiTheme="minorHAnsi" w:cstheme="minorHAnsi"/>
        </w:rPr>
        <w:t>Yeşil Mutabakata göre “ekosistemlerin restorasyonu, iklim değişikliğiyle mücadele ederken doğal yutakların korunmasına, yönetilmesine ve artırılmasına ve biyolojik çeşitliliğin desteklenmesine yardımcı” olmaktadır.</w:t>
      </w:r>
    </w:p>
    <w:p w14:paraId="39256635" w14:textId="3351F2F3" w:rsidR="00F751CE" w:rsidRPr="00D279E4" w:rsidRDefault="00F751CE" w:rsidP="00CE402C">
      <w:pPr>
        <w:jc w:val="both"/>
        <w:rPr>
          <w:rFonts w:asciiTheme="minorHAnsi" w:hAnsiTheme="minorHAnsi" w:cstheme="minorHAnsi"/>
        </w:rPr>
      </w:pPr>
      <w:r w:rsidRPr="00D279E4">
        <w:rPr>
          <w:rFonts w:asciiTheme="minorHAnsi" w:hAnsiTheme="minorHAnsi" w:cstheme="minorHAnsi"/>
        </w:rPr>
        <w:t xml:space="preserve">Yeşil Mutabakat </w:t>
      </w:r>
      <w:r w:rsidR="00C168F9">
        <w:rPr>
          <w:rFonts w:asciiTheme="minorHAnsi" w:hAnsiTheme="minorHAnsi" w:cstheme="minorHAnsi"/>
        </w:rPr>
        <w:t xml:space="preserve">ile uyumlu şekilde </w:t>
      </w:r>
      <w:r w:rsidRPr="00D279E4">
        <w:rPr>
          <w:rFonts w:asciiTheme="minorHAnsi" w:hAnsiTheme="minorHAnsi" w:cstheme="minorHAnsi"/>
        </w:rPr>
        <w:t>hazırlanan “Avrupa Birliği 2030 Biyoçeşitlilik Stratejisi” 20 Mayıs 2020 tarihinde yayınlanmış olup, doğayı korumak ve ekosistemlerin bozulmasını tersine çevirmeyi hedefleyen kapsamlı ve uzun vadeli bir plan özelliği taşımaktadır.  Biyoçeşitlilik Stratejisi kapsamında</w:t>
      </w:r>
      <w:r w:rsidR="009E75C6" w:rsidRPr="00D279E4">
        <w:rPr>
          <w:rFonts w:asciiTheme="minorHAnsi" w:hAnsiTheme="minorHAnsi" w:cstheme="minorHAnsi"/>
        </w:rPr>
        <w:t xml:space="preserve"> yasal bağlayıcılığı olan “AB Doğa Restorasyonu Hedefleri” nin belirlenmesi için Avrupa Komisyonu bir çalışma başlatmış olup, 2022 yılında tamamlanacağı öngörülmekte</w:t>
      </w:r>
      <w:r w:rsidR="003A1241" w:rsidRPr="00D279E4">
        <w:rPr>
          <w:rFonts w:asciiTheme="minorHAnsi" w:hAnsiTheme="minorHAnsi" w:cstheme="minorHAnsi"/>
        </w:rPr>
        <w:t xml:space="preserve"> olup </w:t>
      </w:r>
      <w:r w:rsidR="009E75C6" w:rsidRPr="00D279E4">
        <w:rPr>
          <w:rFonts w:asciiTheme="minorHAnsi" w:hAnsiTheme="minorHAnsi" w:cstheme="minorHAnsi"/>
        </w:rPr>
        <w:t>ekosistemlerin restor</w:t>
      </w:r>
      <w:r w:rsidR="003A1241" w:rsidRPr="00D279E4">
        <w:rPr>
          <w:rFonts w:asciiTheme="minorHAnsi" w:hAnsiTheme="minorHAnsi" w:cstheme="minorHAnsi"/>
        </w:rPr>
        <w:t xml:space="preserve">asyonu </w:t>
      </w:r>
      <w:r w:rsidR="00305BF6" w:rsidRPr="00D279E4">
        <w:rPr>
          <w:rFonts w:asciiTheme="minorHAnsi" w:hAnsiTheme="minorHAnsi" w:cstheme="minorHAnsi"/>
        </w:rPr>
        <w:t>ile biyolojik</w:t>
      </w:r>
      <w:r w:rsidR="009E75C6" w:rsidRPr="00D279E4">
        <w:rPr>
          <w:rFonts w:asciiTheme="minorHAnsi" w:hAnsiTheme="minorHAnsi" w:cstheme="minorHAnsi"/>
        </w:rPr>
        <w:t xml:space="preserve"> çeşitliliğin artırılmasına, iklim değişikliğinin hafifletilmesine ve iklim değişikliğine uyum sağlanmasına ve doğal afetlerin etkilerinin önlenmesine ve azaltılmasına yardımcı ol</w:t>
      </w:r>
      <w:r w:rsidR="003A1241" w:rsidRPr="00D279E4">
        <w:rPr>
          <w:rFonts w:asciiTheme="minorHAnsi" w:hAnsiTheme="minorHAnsi" w:cstheme="minorHAnsi"/>
        </w:rPr>
        <w:t xml:space="preserve">unması hedeflenmektedir. </w:t>
      </w:r>
      <w:sdt>
        <w:sdtPr>
          <w:rPr>
            <w:rFonts w:asciiTheme="minorHAnsi" w:hAnsiTheme="minorHAnsi" w:cstheme="minorHAnsi"/>
          </w:rPr>
          <w:id w:val="-1200080391"/>
          <w:citation/>
        </w:sdtPr>
        <w:sdtEndPr/>
        <w:sdtContent>
          <w:r w:rsidR="00C168F9">
            <w:rPr>
              <w:rFonts w:asciiTheme="minorHAnsi" w:hAnsiTheme="minorHAnsi" w:cstheme="minorHAnsi"/>
            </w:rPr>
            <w:fldChar w:fldCharType="begin"/>
          </w:r>
          <w:r w:rsidR="00C168F9">
            <w:rPr>
              <w:rFonts w:asciiTheme="minorHAnsi" w:hAnsiTheme="minorHAnsi" w:cstheme="minorHAnsi"/>
            </w:rPr>
            <w:instrText xml:space="preserve">CITATION AB2 \l 1055 </w:instrText>
          </w:r>
          <w:r w:rsidR="00C168F9">
            <w:rPr>
              <w:rFonts w:asciiTheme="minorHAnsi" w:hAnsiTheme="minorHAnsi" w:cstheme="minorHAnsi"/>
            </w:rPr>
            <w:fldChar w:fldCharType="separate"/>
          </w:r>
          <w:r w:rsidR="00684E03" w:rsidRPr="00684E03">
            <w:rPr>
              <w:rFonts w:asciiTheme="minorHAnsi" w:hAnsiTheme="minorHAnsi" w:cstheme="minorHAnsi"/>
              <w:noProof/>
            </w:rPr>
            <w:t>(AB 2030 Biyoçeşitlilik Stratejisi, 2020)</w:t>
          </w:r>
          <w:r w:rsidR="00C168F9">
            <w:rPr>
              <w:rFonts w:asciiTheme="minorHAnsi" w:hAnsiTheme="minorHAnsi" w:cstheme="minorHAnsi"/>
            </w:rPr>
            <w:fldChar w:fldCharType="end"/>
          </w:r>
        </w:sdtContent>
      </w:sdt>
    </w:p>
    <w:p w14:paraId="6733D7E5" w14:textId="4FE4D36A" w:rsidR="003A1241" w:rsidRPr="00D279E4" w:rsidRDefault="003A1241" w:rsidP="00CE402C">
      <w:pPr>
        <w:jc w:val="both"/>
        <w:rPr>
          <w:rFonts w:asciiTheme="minorHAnsi" w:hAnsiTheme="minorHAnsi" w:cstheme="minorHAnsi"/>
        </w:rPr>
      </w:pPr>
      <w:r w:rsidRPr="00D279E4">
        <w:rPr>
          <w:rFonts w:asciiTheme="minorHAnsi" w:hAnsiTheme="minorHAnsi" w:cstheme="minorHAnsi"/>
        </w:rPr>
        <w:t xml:space="preserve">Yeşil </w:t>
      </w:r>
      <w:r w:rsidR="00A859C0" w:rsidRPr="00D279E4">
        <w:rPr>
          <w:rFonts w:asciiTheme="minorHAnsi" w:hAnsiTheme="minorHAnsi" w:cstheme="minorHAnsi"/>
        </w:rPr>
        <w:t>Mutabakat ve</w:t>
      </w:r>
      <w:r w:rsidR="0024499D" w:rsidRPr="00D279E4">
        <w:rPr>
          <w:rFonts w:asciiTheme="minorHAnsi" w:hAnsiTheme="minorHAnsi" w:cstheme="minorHAnsi"/>
        </w:rPr>
        <w:t xml:space="preserve"> Biyoçeşitlilik Stratejisini temel alarak hazırlanan </w:t>
      </w:r>
      <w:r w:rsidRPr="00D279E4">
        <w:rPr>
          <w:rFonts w:asciiTheme="minorHAnsi" w:hAnsiTheme="minorHAnsi" w:cstheme="minorHAnsi"/>
        </w:rPr>
        <w:t>“Avrupa Birliği 2030 Ormancılık Stratejisi</w:t>
      </w:r>
      <w:r w:rsidR="00C168F9">
        <w:rPr>
          <w:rFonts w:asciiTheme="minorHAnsi" w:hAnsiTheme="minorHAnsi" w:cstheme="minorHAnsi"/>
        </w:rPr>
        <w:t xml:space="preserve">” </w:t>
      </w:r>
      <w:sdt>
        <w:sdtPr>
          <w:rPr>
            <w:rFonts w:asciiTheme="minorHAnsi" w:hAnsiTheme="minorHAnsi" w:cstheme="minorHAnsi"/>
          </w:rPr>
          <w:id w:val="1473637968"/>
          <w:citation/>
        </w:sdtPr>
        <w:sdtEndPr/>
        <w:sdtContent>
          <w:r w:rsidR="00C168F9">
            <w:rPr>
              <w:rFonts w:asciiTheme="minorHAnsi" w:hAnsiTheme="minorHAnsi" w:cstheme="minorHAnsi"/>
            </w:rPr>
            <w:fldChar w:fldCharType="begin"/>
          </w:r>
          <w:r w:rsidR="00C168F9">
            <w:rPr>
              <w:rFonts w:asciiTheme="minorHAnsi" w:hAnsiTheme="minorHAnsi" w:cstheme="minorHAnsi"/>
            </w:rPr>
            <w:instrText xml:space="preserve">CITATION ABO211 \l 1055 </w:instrText>
          </w:r>
          <w:r w:rsidR="00C168F9">
            <w:rPr>
              <w:rFonts w:asciiTheme="minorHAnsi" w:hAnsiTheme="minorHAnsi" w:cstheme="minorHAnsi"/>
            </w:rPr>
            <w:fldChar w:fldCharType="separate"/>
          </w:r>
          <w:r w:rsidR="00684E03" w:rsidRPr="00684E03">
            <w:rPr>
              <w:rFonts w:asciiTheme="minorHAnsi" w:hAnsiTheme="minorHAnsi" w:cstheme="minorHAnsi"/>
              <w:noProof/>
            </w:rPr>
            <w:t>(AB Ormancılık Stratejisi, 2021)</w:t>
          </w:r>
          <w:r w:rsidR="00C168F9">
            <w:rPr>
              <w:rFonts w:asciiTheme="minorHAnsi" w:hAnsiTheme="minorHAnsi" w:cstheme="minorHAnsi"/>
            </w:rPr>
            <w:fldChar w:fldCharType="end"/>
          </w:r>
        </w:sdtContent>
      </w:sdt>
      <w:r w:rsidRPr="00D279E4">
        <w:rPr>
          <w:rFonts w:asciiTheme="minorHAnsi" w:hAnsiTheme="minorHAnsi" w:cstheme="minorHAnsi"/>
        </w:rPr>
        <w:t>”  14 Temmuz 2021 tarihinde</w:t>
      </w:r>
      <w:r w:rsidR="00C168F9">
        <w:rPr>
          <w:rFonts w:asciiTheme="minorHAnsi" w:hAnsiTheme="minorHAnsi" w:cstheme="minorHAnsi"/>
        </w:rPr>
        <w:t xml:space="preserve"> </w:t>
      </w:r>
      <w:sdt>
        <w:sdtPr>
          <w:rPr>
            <w:rFonts w:asciiTheme="minorHAnsi" w:hAnsiTheme="minorHAnsi" w:cstheme="minorHAnsi"/>
          </w:rPr>
          <w:id w:val="-1626546299"/>
          <w:citation/>
        </w:sdtPr>
        <w:sdtEndPr/>
        <w:sdtContent>
          <w:r w:rsidR="00C168F9">
            <w:rPr>
              <w:rFonts w:asciiTheme="minorHAnsi" w:hAnsiTheme="minorHAnsi" w:cstheme="minorHAnsi"/>
            </w:rPr>
            <w:fldChar w:fldCharType="begin"/>
          </w:r>
          <w:r w:rsidR="00C168F9">
            <w:rPr>
              <w:rFonts w:asciiTheme="minorHAnsi" w:hAnsiTheme="minorHAnsi" w:cstheme="minorHAnsi"/>
            </w:rPr>
            <w:instrText xml:space="preserve"> CITATION ABO21 \l 1055 </w:instrText>
          </w:r>
          <w:r w:rsidR="00C168F9">
            <w:rPr>
              <w:rFonts w:asciiTheme="minorHAnsi" w:hAnsiTheme="minorHAnsi" w:cstheme="minorHAnsi"/>
            </w:rPr>
            <w:fldChar w:fldCharType="separate"/>
          </w:r>
          <w:r w:rsidR="00684E03" w:rsidRPr="00684E03">
            <w:rPr>
              <w:rFonts w:asciiTheme="minorHAnsi" w:hAnsiTheme="minorHAnsi" w:cstheme="minorHAnsi"/>
              <w:noProof/>
            </w:rPr>
            <w:t>(AB Ormancılık Stratejisi, 2021)</w:t>
          </w:r>
          <w:r w:rsidR="00C168F9">
            <w:rPr>
              <w:rFonts w:asciiTheme="minorHAnsi" w:hAnsiTheme="minorHAnsi" w:cstheme="minorHAnsi"/>
            </w:rPr>
            <w:fldChar w:fldCharType="end"/>
          </w:r>
        </w:sdtContent>
      </w:sdt>
      <w:r w:rsidRPr="00D279E4">
        <w:rPr>
          <w:rFonts w:asciiTheme="minorHAnsi" w:hAnsiTheme="minorHAnsi" w:cstheme="minorHAnsi"/>
        </w:rPr>
        <w:t xml:space="preserve">, </w:t>
      </w:r>
      <w:r w:rsidR="0024499D" w:rsidRPr="00D279E4">
        <w:rPr>
          <w:rFonts w:asciiTheme="minorHAnsi" w:hAnsiTheme="minorHAnsi" w:cstheme="minorHAnsi"/>
        </w:rPr>
        <w:t>“</w:t>
      </w:r>
      <w:r w:rsidR="00A859C0" w:rsidRPr="00D279E4">
        <w:rPr>
          <w:rFonts w:asciiTheme="minorHAnsi" w:hAnsiTheme="minorHAnsi" w:cstheme="minorHAnsi"/>
        </w:rPr>
        <w:t xml:space="preserve">Avrupa Birliği Toprak Stratejisi” ise 17 Kasım 2021 tarihinde Avrupa Komisyonu tarafından kabul edilmiştir. </w:t>
      </w:r>
      <w:sdt>
        <w:sdtPr>
          <w:rPr>
            <w:rFonts w:asciiTheme="minorHAnsi" w:hAnsiTheme="minorHAnsi" w:cstheme="minorHAnsi"/>
          </w:rPr>
          <w:id w:val="-1852327413"/>
          <w:citation/>
        </w:sdtPr>
        <w:sdtEndPr/>
        <w:sdtContent>
          <w:r w:rsidR="00C168F9">
            <w:rPr>
              <w:rFonts w:asciiTheme="minorHAnsi" w:hAnsiTheme="minorHAnsi" w:cstheme="minorHAnsi"/>
            </w:rPr>
            <w:fldChar w:fldCharType="begin"/>
          </w:r>
          <w:r w:rsidR="00C168F9">
            <w:rPr>
              <w:rFonts w:asciiTheme="minorHAnsi" w:hAnsiTheme="minorHAnsi" w:cstheme="minorHAnsi"/>
            </w:rPr>
            <w:instrText xml:space="preserve"> CITATION Eur21 \l 1055 </w:instrText>
          </w:r>
          <w:r w:rsidR="00C168F9">
            <w:rPr>
              <w:rFonts w:asciiTheme="minorHAnsi" w:hAnsiTheme="minorHAnsi" w:cstheme="minorHAnsi"/>
            </w:rPr>
            <w:fldChar w:fldCharType="separate"/>
          </w:r>
          <w:r w:rsidR="00684E03" w:rsidRPr="00684E03">
            <w:rPr>
              <w:rFonts w:asciiTheme="minorHAnsi" w:hAnsiTheme="minorHAnsi" w:cstheme="minorHAnsi"/>
              <w:noProof/>
            </w:rPr>
            <w:t>(European Climate Law, 2021)</w:t>
          </w:r>
          <w:r w:rsidR="00C168F9">
            <w:rPr>
              <w:rFonts w:asciiTheme="minorHAnsi" w:hAnsiTheme="minorHAnsi" w:cstheme="minorHAnsi"/>
            </w:rPr>
            <w:fldChar w:fldCharType="end"/>
          </w:r>
        </w:sdtContent>
      </w:sdt>
    </w:p>
    <w:p w14:paraId="01465595" w14:textId="64FEC7BD" w:rsidR="00305BF6" w:rsidRPr="00D279E4" w:rsidRDefault="00305BF6" w:rsidP="00CE402C">
      <w:pPr>
        <w:jc w:val="both"/>
        <w:rPr>
          <w:rFonts w:asciiTheme="minorHAnsi" w:hAnsiTheme="minorHAnsi" w:cstheme="minorHAnsi"/>
        </w:rPr>
      </w:pPr>
      <w:r w:rsidRPr="00D279E4">
        <w:rPr>
          <w:rFonts w:asciiTheme="minorHAnsi" w:hAnsiTheme="minorHAnsi" w:cstheme="minorHAnsi"/>
        </w:rPr>
        <w:t>Bunlara ilaveten;  Birleşmiş Milletler Ekosistem Restorasyonu 2021-2030 On Yılı Strateji Belgesi</w:t>
      </w:r>
      <w:r w:rsidRPr="00D279E4">
        <w:rPr>
          <w:rStyle w:val="DipnotBavurusu"/>
          <w:rFonts w:asciiTheme="minorHAnsi" w:hAnsiTheme="minorHAnsi" w:cstheme="minorHAnsi"/>
        </w:rPr>
        <w:footnoteReference w:id="1"/>
      </w:r>
      <w:r w:rsidRPr="00D279E4">
        <w:rPr>
          <w:rFonts w:asciiTheme="minorHAnsi" w:hAnsiTheme="minorHAnsi" w:cstheme="minorHAnsi"/>
        </w:rPr>
        <w:t>,  Arkeolojik Mirasın Korunması Sözleşmesi (Valetta, 1992), Avrupa Mimari Mirasın Korunması Sözleşmesi (Granada, 1985), Dünya Doğal ve Kültürel Mirasının Korunması ile ilgili UNESCO Sözleşmesi (1972), Toplum İçin Kültürel Mirasın Değeri Çerçeve Sözleşmesi, BM Habitat Yeni Kentsel Gündem -</w:t>
      </w:r>
      <w:r w:rsidR="00C94579" w:rsidRPr="00D279E4">
        <w:rPr>
          <w:rFonts w:asciiTheme="minorHAnsi" w:hAnsiTheme="minorHAnsi" w:cstheme="minorHAnsi"/>
        </w:rPr>
        <w:t>2016</w:t>
      </w:r>
      <w:r w:rsidRPr="00D279E4">
        <w:rPr>
          <w:rFonts w:asciiTheme="minorHAnsi" w:hAnsiTheme="minorHAnsi" w:cstheme="minorHAnsi"/>
        </w:rPr>
        <w:t xml:space="preserve">  ve BM Sendai Afet Azaltım Çerçevesi-2015 UHRS’ nin uluslararası dayanaklarını oluşturmaktadır. </w:t>
      </w:r>
    </w:p>
    <w:p w14:paraId="1D41922D" w14:textId="6E0DB371" w:rsidR="006140D4" w:rsidRPr="00D279E4" w:rsidRDefault="006140D4" w:rsidP="00CE402C">
      <w:pPr>
        <w:jc w:val="both"/>
        <w:rPr>
          <w:rFonts w:asciiTheme="minorHAnsi" w:hAnsiTheme="minorHAnsi" w:cstheme="minorHAnsi"/>
        </w:rPr>
      </w:pPr>
    </w:p>
    <w:p w14:paraId="1EA9D6DC" w14:textId="77777777" w:rsidR="006140D4" w:rsidRPr="00D279E4" w:rsidRDefault="006140D4" w:rsidP="00CE402C">
      <w:pPr>
        <w:jc w:val="both"/>
        <w:rPr>
          <w:rFonts w:asciiTheme="minorHAnsi" w:hAnsiTheme="minorHAnsi" w:cstheme="minorHAnsi"/>
        </w:rPr>
      </w:pPr>
    </w:p>
    <w:p w14:paraId="0EE61E89" w14:textId="7315D245" w:rsidR="00227FF0" w:rsidRPr="00D279E4" w:rsidRDefault="00227FF0" w:rsidP="00CE402C">
      <w:pPr>
        <w:pStyle w:val="Balk2"/>
        <w:rPr>
          <w:rFonts w:asciiTheme="minorHAnsi" w:hAnsiTheme="minorHAnsi" w:cstheme="minorHAnsi"/>
          <w:sz w:val="22"/>
          <w:szCs w:val="22"/>
        </w:rPr>
      </w:pPr>
      <w:bookmarkStart w:id="18" w:name="_Toc98187403"/>
      <w:r w:rsidRPr="00D279E4">
        <w:rPr>
          <w:rFonts w:asciiTheme="minorHAnsi" w:hAnsiTheme="minorHAnsi" w:cstheme="minorHAnsi"/>
          <w:sz w:val="22"/>
          <w:szCs w:val="22"/>
        </w:rPr>
        <w:t>UHRS’nin Hazırlanışı</w:t>
      </w:r>
      <w:bookmarkEnd w:id="18"/>
    </w:p>
    <w:p w14:paraId="0889E20D" w14:textId="77777777" w:rsidR="0064491A" w:rsidRPr="00D279E4" w:rsidRDefault="0064491A" w:rsidP="00CE402C">
      <w:pPr>
        <w:jc w:val="both"/>
        <w:rPr>
          <w:rFonts w:asciiTheme="minorHAnsi" w:hAnsiTheme="minorHAnsi" w:cstheme="minorHAnsi"/>
        </w:rPr>
      </w:pPr>
    </w:p>
    <w:p w14:paraId="2C00A75D" w14:textId="64915DCF" w:rsidR="0064491A" w:rsidRPr="00D279E4" w:rsidRDefault="00BD4DC3" w:rsidP="00CE402C">
      <w:pPr>
        <w:jc w:val="both"/>
        <w:rPr>
          <w:rFonts w:asciiTheme="minorHAnsi" w:hAnsiTheme="minorHAnsi" w:cstheme="minorHAnsi"/>
        </w:rPr>
      </w:pPr>
      <w:r>
        <w:rPr>
          <w:rFonts w:asciiTheme="minorHAnsi" w:hAnsiTheme="minorHAnsi" w:cstheme="minorHAnsi"/>
        </w:rPr>
        <w:t>OGM</w:t>
      </w:r>
      <w:r w:rsidR="009D311B" w:rsidRPr="00D279E4">
        <w:rPr>
          <w:rFonts w:asciiTheme="minorHAnsi" w:hAnsiTheme="minorHAnsi" w:cstheme="minorHAnsi"/>
        </w:rPr>
        <w:t xml:space="preserve"> 2021 yılı yatırım programında yer alan </w:t>
      </w:r>
      <w:r w:rsidR="0064491A" w:rsidRPr="00D279E4">
        <w:rPr>
          <w:rFonts w:asciiTheme="minorHAnsi" w:hAnsiTheme="minorHAnsi" w:cstheme="minorHAnsi"/>
        </w:rPr>
        <w:t>UHRS</w:t>
      </w:r>
      <w:r w:rsidR="00F61436">
        <w:rPr>
          <w:rFonts w:asciiTheme="minorHAnsi" w:hAnsiTheme="minorHAnsi" w:cstheme="minorHAnsi"/>
        </w:rPr>
        <w:t xml:space="preserve"> belgesi,</w:t>
      </w:r>
      <w:r w:rsidR="0064491A" w:rsidRPr="00D279E4">
        <w:rPr>
          <w:rFonts w:asciiTheme="minorHAnsi" w:hAnsiTheme="minorHAnsi" w:cstheme="minorHAnsi"/>
        </w:rPr>
        <w:t xml:space="preserve"> havza rehabilitasyonu alanındaki küresel gelişmeler, uluslararası politikalar ve çeşitli ülkelerin strateji belgeleri incelenerek ve yerel ölçekte de ilgili paydaşların görüş ve katkıları alınarak katılımcı bir yaklaşımla hazırlanmıştır. </w:t>
      </w:r>
    </w:p>
    <w:p w14:paraId="64344AC6" w14:textId="77CD607C" w:rsidR="0064491A" w:rsidRPr="00D279E4" w:rsidRDefault="009D311B" w:rsidP="00CE402C">
      <w:pPr>
        <w:jc w:val="both"/>
        <w:rPr>
          <w:rFonts w:asciiTheme="minorHAnsi" w:hAnsiTheme="minorHAnsi" w:cstheme="minorHAnsi"/>
        </w:rPr>
      </w:pPr>
      <w:r w:rsidRPr="006C30D5">
        <w:rPr>
          <w:rFonts w:asciiTheme="minorHAnsi" w:hAnsiTheme="minorHAnsi" w:cstheme="minorHAnsi"/>
        </w:rPr>
        <w:t xml:space="preserve">Bu çerçevede </w:t>
      </w:r>
      <w:r w:rsidR="0064491A" w:rsidRPr="006C30D5">
        <w:rPr>
          <w:rFonts w:asciiTheme="minorHAnsi" w:hAnsiTheme="minorHAnsi" w:cstheme="minorHAnsi"/>
        </w:rPr>
        <w:t xml:space="preserve">28 Nisan 2021 </w:t>
      </w:r>
      <w:r w:rsidRPr="006C30D5">
        <w:rPr>
          <w:rFonts w:asciiTheme="minorHAnsi" w:hAnsiTheme="minorHAnsi" w:cstheme="minorHAnsi"/>
        </w:rPr>
        <w:t xml:space="preserve">tarihli </w:t>
      </w:r>
      <w:r w:rsidR="00C168F9" w:rsidRPr="006C30D5">
        <w:rPr>
          <w:rFonts w:asciiTheme="minorHAnsi" w:hAnsiTheme="minorHAnsi" w:cstheme="minorHAnsi"/>
        </w:rPr>
        <w:t>Orman Genel Müdürlüğü oluru</w:t>
      </w:r>
      <w:r w:rsidR="0064491A" w:rsidRPr="006C30D5">
        <w:rPr>
          <w:rFonts w:asciiTheme="minorHAnsi" w:hAnsiTheme="minorHAnsi" w:cstheme="minorHAnsi"/>
        </w:rPr>
        <w:t xml:space="preserve"> ile “UHRS Teknik Komitesi” kurulmuştur.  19 Mayıs 2021 tarihinde yapılan toplantıda yapılacak işler ve iş takvimi belirlenmiş, 13 Eylül 2021 tarihinde,  Orman Mühendisleri Odası (OMO) ile  “UHRS Belgesi Hazırlanması İşi Hizmet Alımına Dair Sözleşme” imzalanmıştır. </w:t>
      </w:r>
      <w:r w:rsidRPr="006C30D5">
        <w:rPr>
          <w:rFonts w:asciiTheme="minorHAnsi" w:hAnsiTheme="minorHAnsi" w:cstheme="minorHAnsi"/>
        </w:rPr>
        <w:t xml:space="preserve"> </w:t>
      </w:r>
      <w:r w:rsidR="0064491A" w:rsidRPr="006C30D5">
        <w:rPr>
          <w:rFonts w:asciiTheme="minorHAnsi" w:hAnsiTheme="minorHAnsi" w:cstheme="minorHAnsi"/>
        </w:rPr>
        <w:t>OMO</w:t>
      </w:r>
      <w:r w:rsidR="00F61436" w:rsidRPr="006C30D5">
        <w:rPr>
          <w:rFonts w:asciiTheme="minorHAnsi" w:hAnsiTheme="minorHAnsi" w:cstheme="minorHAnsi"/>
        </w:rPr>
        <w:t>,</w:t>
      </w:r>
      <w:r w:rsidR="0064491A" w:rsidRPr="006C30D5">
        <w:rPr>
          <w:rFonts w:asciiTheme="minorHAnsi" w:hAnsiTheme="minorHAnsi" w:cstheme="minorHAnsi"/>
        </w:rPr>
        <w:t xml:space="preserve"> Anayasa’nın 135. maddesinde belirtilen “kamu kurumu niteliğindeki meslek kuruluşu” ve “kamu tüzel kişiliği” vasfına haiz, Türk Mühendis ve Mimar Odaları Birliği Kanunu ve </w:t>
      </w:r>
      <w:r w:rsidR="00F61436" w:rsidRPr="006C30D5">
        <w:rPr>
          <w:rFonts w:asciiTheme="minorHAnsi" w:hAnsiTheme="minorHAnsi" w:cstheme="minorHAnsi"/>
        </w:rPr>
        <w:t xml:space="preserve">5531 Sayılı </w:t>
      </w:r>
      <w:r w:rsidR="0064491A" w:rsidRPr="006C30D5">
        <w:rPr>
          <w:rFonts w:asciiTheme="minorHAnsi" w:hAnsiTheme="minorHAnsi" w:cstheme="minorHAnsi"/>
        </w:rPr>
        <w:t>Orman Mühendisliği, Orman Endüstri Mühendisliği ve Ağaç İşleri Endüstri Mühendisliği Hakkında Kanun</w:t>
      </w:r>
      <w:r w:rsidR="00F61436" w:rsidRPr="006C30D5">
        <w:rPr>
          <w:rFonts w:asciiTheme="minorHAnsi" w:hAnsiTheme="minorHAnsi" w:cstheme="minorHAnsi"/>
        </w:rPr>
        <w:t>u’na</w:t>
      </w:r>
      <w:r w:rsidR="0064491A" w:rsidRPr="006C30D5">
        <w:rPr>
          <w:rFonts w:asciiTheme="minorHAnsi" w:hAnsiTheme="minorHAnsi" w:cstheme="minorHAnsi"/>
        </w:rPr>
        <w:t xml:space="preserve"> göre faaliyetlerini yürüten bir sivil toplum kuruluşudur. 2 Ağustos</w:t>
      </w:r>
      <w:r w:rsidR="0064491A" w:rsidRPr="00D279E4">
        <w:rPr>
          <w:rFonts w:asciiTheme="minorHAnsi" w:hAnsiTheme="minorHAnsi" w:cstheme="minorHAnsi"/>
        </w:rPr>
        <w:t xml:space="preserve"> 2019 tarihli ve 30850 sayılı Resmi Gazete’de yayımlanan Cumhurbaşkanlığı Genelgesi ile kurulan “Ulusal Biyolojik Çeşitlilik Koordinasyon Kurulu” üyesidir. </w:t>
      </w:r>
    </w:p>
    <w:p w14:paraId="2BC1E11E" w14:textId="19EC0D41" w:rsidR="0064491A" w:rsidRPr="00D279E4" w:rsidRDefault="0064491A" w:rsidP="00CE402C">
      <w:pPr>
        <w:jc w:val="both"/>
        <w:rPr>
          <w:rFonts w:asciiTheme="minorHAnsi" w:hAnsiTheme="minorHAnsi" w:cstheme="minorHAnsi"/>
        </w:rPr>
      </w:pPr>
      <w:r w:rsidRPr="00D279E4">
        <w:rPr>
          <w:rFonts w:asciiTheme="minorHAnsi" w:hAnsiTheme="minorHAnsi" w:cstheme="minorHAnsi"/>
        </w:rPr>
        <w:t>UHRS Belgesinin hazırlanması kapsamında;</w:t>
      </w:r>
      <w:r w:rsidR="009D311B" w:rsidRPr="00D279E4">
        <w:rPr>
          <w:rFonts w:asciiTheme="minorHAnsi" w:hAnsiTheme="minorHAnsi" w:cstheme="minorHAnsi"/>
        </w:rPr>
        <w:t xml:space="preserve"> </w:t>
      </w:r>
      <w:r w:rsidRPr="00D279E4">
        <w:rPr>
          <w:rFonts w:asciiTheme="minorHAnsi" w:hAnsiTheme="minorHAnsi" w:cstheme="minorHAnsi"/>
        </w:rPr>
        <w:t xml:space="preserve"> “UHRS Açılış ve Tanıtım Çalıştayı”,</w:t>
      </w:r>
      <w:r w:rsidR="009D311B" w:rsidRPr="00D279E4">
        <w:rPr>
          <w:rFonts w:asciiTheme="minorHAnsi" w:hAnsiTheme="minorHAnsi" w:cstheme="minorHAnsi"/>
        </w:rPr>
        <w:t xml:space="preserve"> </w:t>
      </w:r>
      <w:r w:rsidRPr="00D279E4">
        <w:rPr>
          <w:rFonts w:asciiTheme="minorHAnsi" w:hAnsiTheme="minorHAnsi" w:cstheme="minorHAnsi"/>
        </w:rPr>
        <w:t>“UHRS İçerik ve Kapsam Sunumu Teknik Çalıştayı”</w:t>
      </w:r>
      <w:r w:rsidR="009D311B" w:rsidRPr="00D279E4">
        <w:rPr>
          <w:rFonts w:asciiTheme="minorHAnsi" w:hAnsiTheme="minorHAnsi" w:cstheme="minorHAnsi"/>
        </w:rPr>
        <w:t xml:space="preserve">, </w:t>
      </w:r>
      <w:r w:rsidRPr="00D279E4">
        <w:rPr>
          <w:rFonts w:asciiTheme="minorHAnsi" w:hAnsiTheme="minorHAnsi" w:cstheme="minorHAnsi"/>
        </w:rPr>
        <w:t xml:space="preserve"> Kastamonu, Sinop, Samsun, Ordu, Giresun illerinde “Arazi İncelemesi”</w:t>
      </w:r>
      <w:r w:rsidR="009D311B" w:rsidRPr="00D279E4">
        <w:rPr>
          <w:rFonts w:asciiTheme="minorHAnsi" w:hAnsiTheme="minorHAnsi" w:cstheme="minorHAnsi"/>
        </w:rPr>
        <w:t xml:space="preserve">, </w:t>
      </w:r>
      <w:r w:rsidRPr="00D279E4">
        <w:rPr>
          <w:rFonts w:asciiTheme="minorHAnsi" w:hAnsiTheme="minorHAnsi" w:cstheme="minorHAnsi"/>
        </w:rPr>
        <w:t>“Türkiye Havza Kaynakları ve Yatırımların Önceliklendirilmesi Teknik Çalıştayı”</w:t>
      </w:r>
      <w:r w:rsidR="009D311B" w:rsidRPr="00D279E4">
        <w:rPr>
          <w:rFonts w:asciiTheme="minorHAnsi" w:hAnsiTheme="minorHAnsi" w:cstheme="minorHAnsi"/>
        </w:rPr>
        <w:t xml:space="preserve">, </w:t>
      </w:r>
      <w:r w:rsidRPr="00D279E4">
        <w:rPr>
          <w:rFonts w:asciiTheme="minorHAnsi" w:hAnsiTheme="minorHAnsi" w:cstheme="minorHAnsi"/>
        </w:rPr>
        <w:t xml:space="preserve"> “Peyzaj Direncini Artırıcı Stratejiler, Uygulama Örnekleri ve Finansal Mekanizmalar Teknik Çalıştayı”</w:t>
      </w:r>
      <w:r w:rsidR="009D311B" w:rsidRPr="00D279E4">
        <w:rPr>
          <w:rFonts w:asciiTheme="minorHAnsi" w:hAnsiTheme="minorHAnsi" w:cstheme="minorHAnsi"/>
        </w:rPr>
        <w:t xml:space="preserve">, </w:t>
      </w:r>
      <w:r w:rsidRPr="00D279E4">
        <w:rPr>
          <w:rFonts w:asciiTheme="minorHAnsi" w:hAnsiTheme="minorHAnsi" w:cstheme="minorHAnsi"/>
        </w:rPr>
        <w:t>“UHRS Taslak Metnin Değerlendirmesi Teknik Çalıştayı”</w:t>
      </w:r>
      <w:r w:rsidR="009D311B" w:rsidRPr="00D279E4">
        <w:rPr>
          <w:rFonts w:asciiTheme="minorHAnsi" w:hAnsiTheme="minorHAnsi" w:cstheme="minorHAnsi"/>
        </w:rPr>
        <w:t xml:space="preserve"> yapılmış, </w:t>
      </w:r>
      <w:r w:rsidRPr="00D279E4">
        <w:rPr>
          <w:rFonts w:asciiTheme="minorHAnsi" w:hAnsiTheme="minorHAnsi" w:cstheme="minorHAnsi"/>
        </w:rPr>
        <w:t>“Karadeniz Bölgesindeki Sel-Su Baskını, Taşkın ve Heyelanların Değerlendirilmesi Çalıştayı” na katılım sağlanmıştır.</w:t>
      </w:r>
    </w:p>
    <w:p w14:paraId="47E6101E" w14:textId="702A7DAC" w:rsidR="0064491A" w:rsidRPr="00D279E4" w:rsidRDefault="0064491A" w:rsidP="00CE402C">
      <w:pPr>
        <w:jc w:val="both"/>
        <w:rPr>
          <w:rFonts w:asciiTheme="minorHAnsi" w:hAnsiTheme="minorHAnsi" w:cstheme="minorHAnsi"/>
        </w:rPr>
      </w:pPr>
      <w:r w:rsidRPr="00D279E4">
        <w:rPr>
          <w:rFonts w:asciiTheme="minorHAnsi" w:hAnsiTheme="minorHAnsi" w:cstheme="minorHAnsi"/>
        </w:rPr>
        <w:t xml:space="preserve">UHRS süreci ile ilgili tüm faaliyetler ve raporlar </w:t>
      </w:r>
      <w:r w:rsidR="00E36D90">
        <w:rPr>
          <w:rFonts w:asciiTheme="minorHAnsi" w:hAnsiTheme="minorHAnsi" w:cstheme="minorHAnsi"/>
        </w:rPr>
        <w:t xml:space="preserve">OGM’ce </w:t>
      </w:r>
      <w:r w:rsidR="00E36D90" w:rsidRPr="00D279E4">
        <w:rPr>
          <w:rFonts w:asciiTheme="minorHAnsi" w:hAnsiTheme="minorHAnsi" w:cstheme="minorHAnsi"/>
        </w:rPr>
        <w:t>UHRS</w:t>
      </w:r>
      <w:r w:rsidRPr="00D279E4">
        <w:rPr>
          <w:rFonts w:asciiTheme="minorHAnsi" w:hAnsiTheme="minorHAnsi" w:cstheme="minorHAnsi"/>
        </w:rPr>
        <w:t xml:space="preserve"> için hazırlanan </w:t>
      </w:r>
      <w:hyperlink w:history="1">
        <w:r w:rsidR="003234C3" w:rsidRPr="00D279E4">
          <w:rPr>
            <w:rStyle w:val="Kpr"/>
            <w:rFonts w:asciiTheme="minorHAnsi" w:hAnsiTheme="minorHAnsi" w:cstheme="minorHAnsi"/>
          </w:rPr>
          <w:t>https://uhrs.ogm.gov.tr</w:t>
        </w:r>
        <w:r w:rsidR="003234C3" w:rsidRPr="00D279E4" w:rsidDel="003234C3">
          <w:rPr>
            <w:rStyle w:val="Kpr"/>
            <w:rFonts w:asciiTheme="minorHAnsi" w:hAnsiTheme="minorHAnsi" w:cstheme="minorHAnsi"/>
          </w:rPr>
          <w:t xml:space="preserve"> </w:t>
        </w:r>
      </w:hyperlink>
      <w:r w:rsidRPr="00D279E4">
        <w:rPr>
          <w:rFonts w:asciiTheme="minorHAnsi" w:hAnsiTheme="minorHAnsi" w:cstheme="minorHAnsi"/>
        </w:rPr>
        <w:t xml:space="preserve"> web </w:t>
      </w:r>
      <w:r w:rsidR="00E36D90" w:rsidRPr="00D279E4">
        <w:rPr>
          <w:rFonts w:asciiTheme="minorHAnsi" w:hAnsiTheme="minorHAnsi" w:cstheme="minorHAnsi"/>
        </w:rPr>
        <w:t>sayfası ile</w:t>
      </w:r>
      <w:r w:rsidRPr="00D279E4">
        <w:rPr>
          <w:rFonts w:asciiTheme="minorHAnsi" w:hAnsiTheme="minorHAnsi" w:cstheme="minorHAnsi"/>
        </w:rPr>
        <w:t xml:space="preserve"> şeffaf şekilde kamuoyu ile paylaşılmıştır. </w:t>
      </w:r>
    </w:p>
    <w:p w14:paraId="3AED519C" w14:textId="3B694174" w:rsidR="00381A4A" w:rsidRPr="00D279E4" w:rsidRDefault="0064491A" w:rsidP="00CE402C">
      <w:pPr>
        <w:jc w:val="both"/>
        <w:rPr>
          <w:rFonts w:asciiTheme="minorHAnsi" w:hAnsiTheme="minorHAnsi" w:cstheme="minorHAnsi"/>
        </w:rPr>
      </w:pPr>
      <w:r w:rsidRPr="00D279E4">
        <w:rPr>
          <w:rFonts w:asciiTheme="minorHAnsi" w:hAnsiTheme="minorHAnsi" w:cstheme="minorHAnsi"/>
        </w:rPr>
        <w:t>UHRS hazırlık sürecinde</w:t>
      </w:r>
      <w:r w:rsidR="00381A4A" w:rsidRPr="00D279E4">
        <w:rPr>
          <w:rFonts w:asciiTheme="minorHAnsi" w:hAnsiTheme="minorHAnsi" w:cstheme="minorHAnsi"/>
        </w:rPr>
        <w:t xml:space="preserve"> aşağıdaki kurumlar ile </w:t>
      </w:r>
      <w:r w:rsidR="00370CDF">
        <w:rPr>
          <w:rFonts w:asciiTheme="minorHAnsi" w:hAnsiTheme="minorHAnsi" w:cstheme="minorHAnsi"/>
        </w:rPr>
        <w:t>işbirliği yapılmıştır.</w:t>
      </w:r>
      <w:r w:rsidR="00381A4A" w:rsidRPr="00D279E4">
        <w:rPr>
          <w:rFonts w:asciiTheme="minorHAnsi" w:hAnsiTheme="minorHAnsi" w:cstheme="minorHAnsi"/>
        </w:rPr>
        <w:t xml:space="preserve"> </w:t>
      </w:r>
    </w:p>
    <w:p w14:paraId="5213341B" w14:textId="77777777" w:rsidR="00381A4A" w:rsidRPr="00D279E4" w:rsidRDefault="0064491A" w:rsidP="00CA038D">
      <w:pPr>
        <w:pStyle w:val="ListeParagraf"/>
        <w:numPr>
          <w:ilvl w:val="0"/>
          <w:numId w:val="22"/>
        </w:numPr>
        <w:spacing w:after="120" w:line="259" w:lineRule="auto"/>
        <w:jc w:val="both"/>
        <w:rPr>
          <w:rFonts w:asciiTheme="minorHAnsi" w:hAnsiTheme="minorHAnsi" w:cstheme="minorHAnsi"/>
        </w:rPr>
      </w:pPr>
      <w:r w:rsidRPr="00D279E4">
        <w:rPr>
          <w:rFonts w:asciiTheme="minorHAnsi" w:hAnsiTheme="minorHAnsi" w:cstheme="minorHAnsi"/>
        </w:rPr>
        <w:t xml:space="preserve">Cumhurbaşkanlığı Strateji </w:t>
      </w:r>
      <w:r w:rsidR="00381A4A" w:rsidRPr="00D279E4">
        <w:rPr>
          <w:rFonts w:asciiTheme="minorHAnsi" w:hAnsiTheme="minorHAnsi" w:cstheme="minorHAnsi"/>
        </w:rPr>
        <w:t>ve Bütçe</w:t>
      </w:r>
      <w:r w:rsidRPr="00D279E4">
        <w:rPr>
          <w:rFonts w:asciiTheme="minorHAnsi" w:hAnsiTheme="minorHAnsi" w:cstheme="minorHAnsi"/>
        </w:rPr>
        <w:t xml:space="preserve"> Başkanlığı, </w:t>
      </w:r>
    </w:p>
    <w:p w14:paraId="055EBB4D" w14:textId="48251170" w:rsidR="00381A4A" w:rsidRPr="00D279E4" w:rsidRDefault="0064491A" w:rsidP="00CA038D">
      <w:pPr>
        <w:pStyle w:val="ListeParagraf"/>
        <w:numPr>
          <w:ilvl w:val="0"/>
          <w:numId w:val="22"/>
        </w:numPr>
        <w:spacing w:after="120" w:line="259" w:lineRule="auto"/>
        <w:jc w:val="both"/>
        <w:rPr>
          <w:rFonts w:asciiTheme="minorHAnsi" w:hAnsiTheme="minorHAnsi" w:cstheme="minorHAnsi"/>
        </w:rPr>
      </w:pPr>
      <w:r w:rsidRPr="00D279E4">
        <w:rPr>
          <w:rFonts w:asciiTheme="minorHAnsi" w:hAnsiTheme="minorHAnsi" w:cstheme="minorHAnsi"/>
        </w:rPr>
        <w:t>Çevre, Şehircilik ve İklim Değişikliği Bakanlığı</w:t>
      </w:r>
      <w:r w:rsidR="00381A4A" w:rsidRPr="00D279E4">
        <w:rPr>
          <w:rFonts w:asciiTheme="minorHAnsi" w:hAnsiTheme="minorHAnsi" w:cstheme="minorHAnsi"/>
        </w:rPr>
        <w:t xml:space="preserve"> (</w:t>
      </w:r>
      <w:r w:rsidRPr="00D279E4">
        <w:rPr>
          <w:rFonts w:asciiTheme="minorHAnsi" w:hAnsiTheme="minorHAnsi" w:cstheme="minorHAnsi"/>
        </w:rPr>
        <w:t>Coğrafi Bilgi Sistemleri Genel Müdürlüğü</w:t>
      </w:r>
      <w:r w:rsidR="00381A4A" w:rsidRPr="00D279E4">
        <w:rPr>
          <w:rFonts w:asciiTheme="minorHAnsi" w:hAnsiTheme="minorHAnsi" w:cstheme="minorHAnsi"/>
        </w:rPr>
        <w:t xml:space="preserve">, Çevre Yönetimi Genel Müdürlüğü, Çölleşme ve Erozyonla </w:t>
      </w:r>
      <w:r w:rsidR="00E36D90">
        <w:rPr>
          <w:rFonts w:asciiTheme="minorHAnsi" w:hAnsiTheme="minorHAnsi" w:cstheme="minorHAnsi"/>
        </w:rPr>
        <w:t xml:space="preserve">Mücadele </w:t>
      </w:r>
      <w:r w:rsidR="00381A4A" w:rsidRPr="00D279E4">
        <w:rPr>
          <w:rFonts w:asciiTheme="minorHAnsi" w:hAnsiTheme="minorHAnsi" w:cstheme="minorHAnsi"/>
        </w:rPr>
        <w:t xml:space="preserve">Genel Müdürlüğü, Mekânsal Planlama Genel Müdürlüğü, Yerel Yönetimler Genel Müdürlüğü), </w:t>
      </w:r>
    </w:p>
    <w:p w14:paraId="59AC83F2" w14:textId="77777777" w:rsidR="00381A4A" w:rsidRPr="00D279E4" w:rsidRDefault="00381A4A" w:rsidP="00CA038D">
      <w:pPr>
        <w:pStyle w:val="ListeParagraf"/>
        <w:numPr>
          <w:ilvl w:val="0"/>
          <w:numId w:val="22"/>
        </w:numPr>
        <w:spacing w:after="120" w:line="259" w:lineRule="auto"/>
        <w:jc w:val="both"/>
        <w:rPr>
          <w:rFonts w:asciiTheme="minorHAnsi" w:hAnsiTheme="minorHAnsi" w:cstheme="minorHAnsi"/>
        </w:rPr>
      </w:pPr>
      <w:r w:rsidRPr="00D279E4">
        <w:rPr>
          <w:rFonts w:asciiTheme="minorHAnsi" w:hAnsiTheme="minorHAnsi" w:cstheme="minorHAnsi"/>
        </w:rPr>
        <w:t>İçişleri Bakanlığı (</w:t>
      </w:r>
      <w:r w:rsidR="0064491A" w:rsidRPr="00D279E4">
        <w:rPr>
          <w:rFonts w:asciiTheme="minorHAnsi" w:hAnsiTheme="minorHAnsi" w:cstheme="minorHAnsi"/>
        </w:rPr>
        <w:t>Afet ve Acil Durum Yönetimi Başkanlığı</w:t>
      </w:r>
      <w:r w:rsidRPr="00D279E4">
        <w:rPr>
          <w:rFonts w:asciiTheme="minorHAnsi" w:hAnsiTheme="minorHAnsi" w:cstheme="minorHAnsi"/>
        </w:rPr>
        <w:t xml:space="preserve">) , </w:t>
      </w:r>
    </w:p>
    <w:p w14:paraId="659D7FD5" w14:textId="5B9B3462" w:rsidR="00381A4A" w:rsidRPr="00D279E4" w:rsidRDefault="00381A4A" w:rsidP="00CA038D">
      <w:pPr>
        <w:pStyle w:val="ListeParagraf"/>
        <w:numPr>
          <w:ilvl w:val="0"/>
          <w:numId w:val="22"/>
        </w:numPr>
        <w:spacing w:after="160" w:line="259" w:lineRule="auto"/>
        <w:jc w:val="both"/>
        <w:rPr>
          <w:rFonts w:asciiTheme="minorHAnsi" w:hAnsiTheme="minorHAnsi" w:cstheme="minorHAnsi"/>
        </w:rPr>
      </w:pPr>
      <w:r w:rsidRPr="00D279E4">
        <w:rPr>
          <w:rFonts w:asciiTheme="minorHAnsi" w:hAnsiTheme="minorHAnsi" w:cstheme="minorHAnsi"/>
        </w:rPr>
        <w:t xml:space="preserve">Tarım ve Orman Bakanlığı (Bitkisel Üretim Genel Müdürlüğü, Devlet Su İşleri Genel Müdürlüğü, Doğa Koruma </w:t>
      </w:r>
      <w:r w:rsidR="002537F0">
        <w:rPr>
          <w:rFonts w:asciiTheme="minorHAnsi" w:hAnsiTheme="minorHAnsi" w:cstheme="minorHAnsi"/>
        </w:rPr>
        <w:t>v</w:t>
      </w:r>
      <w:r w:rsidRPr="00D279E4">
        <w:rPr>
          <w:rFonts w:asciiTheme="minorHAnsi" w:hAnsiTheme="minorHAnsi" w:cstheme="minorHAnsi"/>
        </w:rPr>
        <w:t>e Milli Parklar Genel Müdürlüğü, Hayvancılık Genel Müdürlüğü, Strateji Geliştirme Başkanlığı, Tarım ve Kırsal Kalkınmayı Destekleme Kurumu,</w:t>
      </w:r>
      <w:r w:rsidR="003234C3" w:rsidRPr="00D279E4">
        <w:rPr>
          <w:rFonts w:asciiTheme="minorHAnsi" w:hAnsiTheme="minorHAnsi" w:cstheme="minorHAnsi"/>
        </w:rPr>
        <w:t xml:space="preserve"> Tarım Reformu Genel Müdürlüğü,</w:t>
      </w:r>
      <w:r w:rsidRPr="00D279E4">
        <w:rPr>
          <w:rFonts w:asciiTheme="minorHAnsi" w:hAnsiTheme="minorHAnsi" w:cstheme="minorHAnsi"/>
        </w:rPr>
        <w:t xml:space="preserve"> Su Yönetimi Genel Müdürlüğü), </w:t>
      </w:r>
    </w:p>
    <w:p w14:paraId="5504E092" w14:textId="4224ACAB" w:rsidR="00381A4A" w:rsidRPr="00D279E4" w:rsidRDefault="00370CDF" w:rsidP="00CA038D">
      <w:pPr>
        <w:pStyle w:val="ListeParagraf"/>
        <w:numPr>
          <w:ilvl w:val="0"/>
          <w:numId w:val="22"/>
        </w:numPr>
        <w:spacing w:after="160" w:line="259" w:lineRule="auto"/>
        <w:jc w:val="both"/>
        <w:rPr>
          <w:rFonts w:asciiTheme="minorHAnsi" w:hAnsiTheme="minorHAnsi" w:cstheme="minorHAnsi"/>
        </w:rPr>
      </w:pPr>
      <w:r>
        <w:rPr>
          <w:rFonts w:asciiTheme="minorHAnsi" w:hAnsiTheme="minorHAnsi" w:cstheme="minorHAnsi"/>
        </w:rPr>
        <w:t>Ulaştırma v</w:t>
      </w:r>
      <w:r w:rsidR="00381A4A" w:rsidRPr="00D279E4">
        <w:rPr>
          <w:rFonts w:asciiTheme="minorHAnsi" w:hAnsiTheme="minorHAnsi" w:cstheme="minorHAnsi"/>
        </w:rPr>
        <w:t>e Alt Yapı Bakanlığı (Kara Yolları Genel Müdürlüğü, Ulaştırma Hizmetleri Düzenleme Genel Müdürlüğü)</w:t>
      </w:r>
    </w:p>
    <w:p w14:paraId="1368F5F6" w14:textId="77777777" w:rsidR="0064491A" w:rsidRPr="00D279E4" w:rsidRDefault="0064491A" w:rsidP="00CA038D">
      <w:pPr>
        <w:pStyle w:val="ListeParagraf"/>
        <w:numPr>
          <w:ilvl w:val="0"/>
          <w:numId w:val="22"/>
        </w:numPr>
        <w:spacing w:after="160" w:line="259" w:lineRule="auto"/>
        <w:jc w:val="both"/>
        <w:rPr>
          <w:rFonts w:asciiTheme="minorHAnsi" w:hAnsiTheme="minorHAnsi" w:cstheme="minorHAnsi"/>
        </w:rPr>
      </w:pPr>
      <w:r w:rsidRPr="00D279E4">
        <w:rPr>
          <w:rFonts w:asciiTheme="minorHAnsi" w:hAnsiTheme="minorHAnsi" w:cstheme="minorHAnsi"/>
        </w:rPr>
        <w:t xml:space="preserve">İstanbul Üniversitesi-Cerrahpaşa Orman Fakültesi, </w:t>
      </w:r>
    </w:p>
    <w:p w14:paraId="3CB09331" w14:textId="1E1E83FA" w:rsidR="0064491A" w:rsidRPr="00D279E4" w:rsidRDefault="0064491A" w:rsidP="00CA038D">
      <w:pPr>
        <w:pStyle w:val="ListeParagraf"/>
        <w:numPr>
          <w:ilvl w:val="0"/>
          <w:numId w:val="22"/>
        </w:numPr>
        <w:spacing w:after="160" w:line="259" w:lineRule="auto"/>
        <w:jc w:val="both"/>
        <w:rPr>
          <w:rFonts w:asciiTheme="minorHAnsi" w:hAnsiTheme="minorHAnsi" w:cstheme="minorHAnsi"/>
        </w:rPr>
      </w:pPr>
      <w:r w:rsidRPr="00D279E4">
        <w:rPr>
          <w:rFonts w:asciiTheme="minorHAnsi" w:hAnsiTheme="minorHAnsi" w:cstheme="minorHAnsi"/>
        </w:rPr>
        <w:t xml:space="preserve">Ordu Büyükşehir Belediyesi OSKİ Genel Müdürlüğü, </w:t>
      </w:r>
    </w:p>
    <w:p w14:paraId="13B9E1F8" w14:textId="5FBE5D74" w:rsidR="006140D4" w:rsidRPr="00D279E4" w:rsidRDefault="00F6645A" w:rsidP="006140D4">
      <w:pPr>
        <w:pStyle w:val="ListeParagraf"/>
        <w:spacing w:after="160" w:line="259" w:lineRule="auto"/>
        <w:jc w:val="both"/>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722752" behindDoc="0" locked="0" layoutInCell="1" allowOverlap="1" wp14:anchorId="477A573A" wp14:editId="5F4C5F3B">
            <wp:simplePos x="0" y="0"/>
            <wp:positionH relativeFrom="column">
              <wp:posOffset>-635</wp:posOffset>
            </wp:positionH>
            <wp:positionV relativeFrom="paragraph">
              <wp:posOffset>367030</wp:posOffset>
            </wp:positionV>
            <wp:extent cx="5760720" cy="3200400"/>
            <wp:effectExtent l="38100" t="0" r="11430" b="19050"/>
            <wp:wrapTopAndBottom/>
            <wp:docPr id="1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anchor>
        </w:drawing>
      </w:r>
    </w:p>
    <w:p w14:paraId="017C1D6F" w14:textId="2F22A91C" w:rsidR="006140D4" w:rsidRPr="00D279E4" w:rsidRDefault="006140D4" w:rsidP="006140D4">
      <w:pPr>
        <w:pStyle w:val="ListeParagraf"/>
        <w:spacing w:after="160" w:line="259" w:lineRule="auto"/>
        <w:jc w:val="both"/>
        <w:rPr>
          <w:rFonts w:asciiTheme="minorHAnsi" w:hAnsiTheme="minorHAnsi" w:cstheme="minorHAnsi"/>
        </w:rPr>
      </w:pPr>
    </w:p>
    <w:p w14:paraId="7602BC06" w14:textId="53372CBE" w:rsidR="00227FF0" w:rsidRPr="00D279E4" w:rsidRDefault="00227FF0" w:rsidP="00CE402C">
      <w:pPr>
        <w:pStyle w:val="Balk1"/>
        <w:numPr>
          <w:ilvl w:val="0"/>
          <w:numId w:val="1"/>
        </w:numPr>
        <w:jc w:val="both"/>
        <w:rPr>
          <w:rFonts w:asciiTheme="minorHAnsi" w:hAnsiTheme="minorHAnsi" w:cstheme="minorHAnsi"/>
          <w:b/>
          <w:color w:val="auto"/>
          <w:sz w:val="22"/>
          <w:szCs w:val="22"/>
        </w:rPr>
      </w:pPr>
      <w:bookmarkStart w:id="19" w:name="_Toc77026885"/>
      <w:bookmarkStart w:id="20" w:name="_Toc73709406"/>
      <w:bookmarkStart w:id="21" w:name="_Toc98187404"/>
      <w:r w:rsidRPr="00D279E4">
        <w:rPr>
          <w:rFonts w:asciiTheme="minorHAnsi" w:hAnsiTheme="minorHAnsi" w:cstheme="minorHAnsi"/>
          <w:b/>
          <w:color w:val="auto"/>
          <w:sz w:val="22"/>
          <w:szCs w:val="22"/>
        </w:rPr>
        <w:t>Mevcut Durum Analizi</w:t>
      </w:r>
      <w:bookmarkEnd w:id="19"/>
      <w:bookmarkEnd w:id="20"/>
      <w:bookmarkEnd w:id="21"/>
    </w:p>
    <w:p w14:paraId="5549C51F" w14:textId="77777777" w:rsidR="0073379F" w:rsidRPr="00D279E4" w:rsidRDefault="0073379F" w:rsidP="0073379F">
      <w:pPr>
        <w:rPr>
          <w:rFonts w:asciiTheme="minorHAnsi" w:hAnsiTheme="minorHAnsi" w:cstheme="minorHAnsi"/>
        </w:rPr>
      </w:pPr>
    </w:p>
    <w:p w14:paraId="61F422CC" w14:textId="77777777" w:rsidR="00227FF0" w:rsidRPr="00D279E4" w:rsidRDefault="00227FF0" w:rsidP="00CE402C">
      <w:pPr>
        <w:pStyle w:val="Balk2"/>
        <w:rPr>
          <w:rFonts w:asciiTheme="minorHAnsi" w:hAnsiTheme="minorHAnsi" w:cstheme="minorHAnsi"/>
          <w:sz w:val="22"/>
          <w:szCs w:val="22"/>
        </w:rPr>
      </w:pPr>
      <w:bookmarkStart w:id="22" w:name="_Toc98187405"/>
      <w:r w:rsidRPr="00D279E4">
        <w:rPr>
          <w:rFonts w:asciiTheme="minorHAnsi" w:hAnsiTheme="minorHAnsi" w:cstheme="minorHAnsi"/>
          <w:sz w:val="22"/>
          <w:szCs w:val="22"/>
        </w:rPr>
        <w:t>Küresel Gelişmeler ve Eğilimler</w:t>
      </w:r>
      <w:bookmarkEnd w:id="22"/>
    </w:p>
    <w:p w14:paraId="67BA3085" w14:textId="77777777" w:rsidR="005907AA" w:rsidRPr="00D279E4" w:rsidRDefault="005907AA" w:rsidP="00CE402C">
      <w:pPr>
        <w:jc w:val="both"/>
        <w:rPr>
          <w:rFonts w:asciiTheme="minorHAnsi" w:hAnsiTheme="minorHAnsi" w:cstheme="minorHAnsi"/>
        </w:rPr>
      </w:pPr>
    </w:p>
    <w:p w14:paraId="6DE7C63F" w14:textId="33846EC2" w:rsidR="00227FF0" w:rsidRPr="00D224C5" w:rsidRDefault="00227FF0" w:rsidP="00CE402C">
      <w:pPr>
        <w:jc w:val="both"/>
        <w:rPr>
          <w:rFonts w:asciiTheme="minorHAnsi" w:hAnsiTheme="minorHAnsi" w:cstheme="minorHAnsi"/>
          <w:i/>
        </w:rPr>
      </w:pPr>
      <w:r w:rsidRPr="00D224C5">
        <w:rPr>
          <w:rFonts w:asciiTheme="minorHAnsi" w:hAnsiTheme="minorHAnsi" w:cstheme="minorHAnsi"/>
          <w:i/>
        </w:rPr>
        <w:t xml:space="preserve">Bu bölümde, havza </w:t>
      </w:r>
      <w:r w:rsidR="00495CF8" w:rsidRPr="00D224C5">
        <w:rPr>
          <w:rFonts w:asciiTheme="minorHAnsi" w:hAnsiTheme="minorHAnsi" w:cstheme="minorHAnsi"/>
          <w:i/>
        </w:rPr>
        <w:t>rehabilitasyonuna dair</w:t>
      </w:r>
      <w:r w:rsidRPr="00D224C5">
        <w:rPr>
          <w:rFonts w:asciiTheme="minorHAnsi" w:hAnsiTheme="minorHAnsi" w:cstheme="minorHAnsi"/>
          <w:i/>
        </w:rPr>
        <w:t xml:space="preserve"> küresel yaklaşımlar hakkında özet bilgiler verilmiş</w:t>
      </w:r>
      <w:r w:rsidR="00370CDF" w:rsidRPr="00D224C5">
        <w:rPr>
          <w:rFonts w:asciiTheme="minorHAnsi" w:hAnsiTheme="minorHAnsi" w:cstheme="minorHAnsi"/>
          <w:i/>
        </w:rPr>
        <w:t>tir.</w:t>
      </w:r>
      <w:r w:rsidRPr="00D224C5">
        <w:rPr>
          <w:rFonts w:asciiTheme="minorHAnsi" w:hAnsiTheme="minorHAnsi" w:cstheme="minorHAnsi"/>
          <w:i/>
        </w:rPr>
        <w:t xml:space="preserve"> </w:t>
      </w:r>
      <w:r w:rsidR="00381A4A" w:rsidRPr="00D224C5">
        <w:rPr>
          <w:rFonts w:asciiTheme="minorHAnsi" w:hAnsiTheme="minorHAnsi" w:cstheme="minorHAnsi"/>
          <w:i/>
        </w:rPr>
        <w:t>Daha önceki bölümlerde ifade edildiği gibi rehabilitasyon ve restorasyon terimleri sıklıkla birbirlerini</w:t>
      </w:r>
      <w:r w:rsidR="002537F0" w:rsidRPr="00D224C5">
        <w:rPr>
          <w:rFonts w:asciiTheme="minorHAnsi" w:hAnsiTheme="minorHAnsi" w:cstheme="minorHAnsi"/>
          <w:i/>
        </w:rPr>
        <w:t>n</w:t>
      </w:r>
      <w:r w:rsidR="00381A4A" w:rsidRPr="00D224C5">
        <w:rPr>
          <w:rFonts w:asciiTheme="minorHAnsi" w:hAnsiTheme="minorHAnsi" w:cstheme="minorHAnsi"/>
          <w:i/>
        </w:rPr>
        <w:t xml:space="preserve"> yerine kullanılmakta olup, uluslararası terminolojide daha çok restorasyon, ulusal mevzuat ve terminolojide ise rehabilitasyon ifadeleri kullanılmaktadır. Bu belgede ikisi aynı anlamı ifade etmektedir.  </w:t>
      </w:r>
    </w:p>
    <w:p w14:paraId="38CA49A8" w14:textId="20F4CDD5" w:rsidR="007E022E" w:rsidRDefault="00227FF0" w:rsidP="00CE402C">
      <w:pPr>
        <w:jc w:val="both"/>
        <w:rPr>
          <w:rFonts w:asciiTheme="minorHAnsi" w:hAnsiTheme="minorHAnsi" w:cstheme="minorHAnsi"/>
          <w:shd w:val="clear" w:color="auto" w:fill="FFFFFF"/>
        </w:rPr>
      </w:pPr>
      <w:r w:rsidRPr="00D279E4">
        <w:rPr>
          <w:rFonts w:asciiTheme="minorHAnsi" w:hAnsiTheme="minorHAnsi" w:cstheme="minorHAnsi"/>
        </w:rPr>
        <w:t xml:space="preserve">Havza yönetimi ve rehabilitasyonu bir yönü ile aynı zamanda “mekân yönetimi ve rehabilitasyonu” faaliyeti olup, </w:t>
      </w:r>
      <w:r w:rsidR="002537F0">
        <w:rPr>
          <w:rFonts w:asciiTheme="minorHAnsi" w:hAnsiTheme="minorHAnsi" w:cstheme="minorHAnsi"/>
        </w:rPr>
        <w:t>havza</w:t>
      </w:r>
      <w:r w:rsidR="002537F0" w:rsidRPr="00D279E4">
        <w:rPr>
          <w:rFonts w:asciiTheme="minorHAnsi" w:hAnsiTheme="minorHAnsi" w:cstheme="minorHAnsi"/>
        </w:rPr>
        <w:t xml:space="preserve"> </w:t>
      </w:r>
      <w:r w:rsidR="00381A4A" w:rsidRPr="00D279E4">
        <w:rPr>
          <w:rFonts w:asciiTheme="minorHAnsi" w:hAnsiTheme="minorHAnsi" w:cstheme="minorHAnsi"/>
        </w:rPr>
        <w:t xml:space="preserve">bazındaki uygulamaları “ekosistem ve peyzaj”  seviyesinde ele alınmaktadır. </w:t>
      </w:r>
      <w:r w:rsidR="00E339DB" w:rsidRPr="007E022E">
        <w:rPr>
          <w:rFonts w:asciiTheme="minorHAnsi" w:hAnsiTheme="minorHAnsi" w:cstheme="minorHAnsi"/>
        </w:rPr>
        <w:t>Ekosis</w:t>
      </w:r>
      <w:r w:rsidR="00BE483E" w:rsidRPr="007E022E">
        <w:rPr>
          <w:rFonts w:asciiTheme="minorHAnsi" w:hAnsiTheme="minorHAnsi" w:cstheme="minorHAnsi"/>
        </w:rPr>
        <w:t>te</w:t>
      </w:r>
      <w:r w:rsidR="00E339DB" w:rsidRPr="007E022E">
        <w:rPr>
          <w:rFonts w:asciiTheme="minorHAnsi" w:hAnsiTheme="minorHAnsi" w:cstheme="minorHAnsi"/>
        </w:rPr>
        <w:t>m</w:t>
      </w:r>
      <w:r w:rsidR="00BE483E" w:rsidRPr="007E022E">
        <w:rPr>
          <w:rFonts w:asciiTheme="minorHAnsi" w:hAnsiTheme="minorHAnsi" w:cstheme="minorHAnsi"/>
        </w:rPr>
        <w:t xml:space="preserve"> ve peyzaj </w:t>
      </w:r>
      <w:r w:rsidR="007E022E">
        <w:rPr>
          <w:rFonts w:asciiTheme="minorHAnsi" w:hAnsiTheme="minorHAnsi" w:cstheme="minorHAnsi"/>
        </w:rPr>
        <w:t xml:space="preserve">rehabilitasyonu </w:t>
      </w:r>
      <w:r w:rsidR="00BE483E" w:rsidRPr="007E022E">
        <w:rPr>
          <w:rFonts w:asciiTheme="minorHAnsi" w:hAnsiTheme="minorHAnsi" w:cstheme="minorHAnsi"/>
        </w:rPr>
        <w:t xml:space="preserve">konusunda </w:t>
      </w:r>
      <w:r w:rsidR="00305BF6" w:rsidRPr="007E022E">
        <w:rPr>
          <w:rFonts w:asciiTheme="minorHAnsi" w:hAnsiTheme="minorHAnsi" w:cstheme="minorHAnsi"/>
        </w:rPr>
        <w:t>“</w:t>
      </w:r>
      <w:r w:rsidR="007E022E">
        <w:rPr>
          <w:rFonts w:asciiTheme="minorHAnsi" w:hAnsiTheme="minorHAnsi" w:cstheme="minorHAnsi"/>
        </w:rPr>
        <w:t xml:space="preserve">Birleşmiş Milletler </w:t>
      </w:r>
      <w:r w:rsidR="007E022E" w:rsidRPr="007E022E">
        <w:rPr>
          <w:rFonts w:asciiTheme="minorHAnsi" w:hAnsiTheme="minorHAnsi" w:cstheme="minorHAnsi"/>
        </w:rPr>
        <w:t>Ekosistem</w:t>
      </w:r>
      <w:r w:rsidR="001E6F76" w:rsidRPr="007E022E">
        <w:rPr>
          <w:rFonts w:asciiTheme="minorHAnsi" w:hAnsiTheme="minorHAnsi" w:cstheme="minorHAnsi"/>
        </w:rPr>
        <w:t xml:space="preserve"> Restorasyonu 10 Yılı</w:t>
      </w:r>
      <w:r w:rsidR="007E022E">
        <w:rPr>
          <w:rFonts w:asciiTheme="minorHAnsi" w:hAnsiTheme="minorHAnsi" w:cstheme="minorHAnsi"/>
        </w:rPr>
        <w:t>-</w:t>
      </w:r>
      <w:r w:rsidR="00BE6B1B" w:rsidRPr="007E022E">
        <w:rPr>
          <w:rFonts w:asciiTheme="minorHAnsi" w:hAnsiTheme="minorHAnsi" w:cstheme="minorHAnsi"/>
        </w:rPr>
        <w:t>2021-2030</w:t>
      </w:r>
      <w:r w:rsidR="007E022E">
        <w:rPr>
          <w:rFonts w:asciiTheme="minorHAnsi" w:hAnsiTheme="minorHAnsi" w:cstheme="minorHAnsi"/>
        </w:rPr>
        <w:t xml:space="preserve"> (BMER)</w:t>
      </w:r>
      <w:r w:rsidR="001E6F76" w:rsidRPr="007E022E">
        <w:rPr>
          <w:rFonts w:asciiTheme="minorHAnsi" w:hAnsiTheme="minorHAnsi" w:cstheme="minorHAnsi"/>
        </w:rPr>
        <w:t>, B</w:t>
      </w:r>
      <w:r w:rsidR="00305BF6" w:rsidRPr="007E022E">
        <w:rPr>
          <w:rFonts w:asciiTheme="minorHAnsi" w:hAnsiTheme="minorHAnsi" w:cstheme="minorHAnsi"/>
        </w:rPr>
        <w:t>onn Deklarasyonu</w:t>
      </w:r>
      <w:r w:rsidR="001E6F76" w:rsidRPr="007E022E">
        <w:rPr>
          <w:rFonts w:asciiTheme="minorHAnsi" w:hAnsiTheme="minorHAnsi" w:cstheme="minorHAnsi"/>
        </w:rPr>
        <w:t xml:space="preserve">, </w:t>
      </w:r>
      <w:r w:rsidR="00305BF6" w:rsidRPr="007E022E">
        <w:rPr>
          <w:rFonts w:asciiTheme="minorHAnsi" w:hAnsiTheme="minorHAnsi" w:cstheme="minorHAnsi"/>
          <w:shd w:val="clear" w:color="auto" w:fill="FFFFFF"/>
        </w:rPr>
        <w:t>Küresel Orman ve Peyzaj Restorasyonu Ortaklığı</w:t>
      </w:r>
      <w:r w:rsidR="001E6F76" w:rsidRPr="007E022E">
        <w:rPr>
          <w:rFonts w:asciiTheme="minorHAnsi" w:hAnsiTheme="minorHAnsi" w:cstheme="minorHAnsi"/>
          <w:shd w:val="clear" w:color="auto" w:fill="FFFFFF"/>
        </w:rPr>
        <w:t xml:space="preserve">, </w:t>
      </w:r>
      <w:r w:rsidR="00305BF6" w:rsidRPr="007E022E">
        <w:rPr>
          <w:rFonts w:asciiTheme="minorHAnsi" w:hAnsiTheme="minorHAnsi" w:cstheme="minorHAnsi"/>
          <w:shd w:val="clear" w:color="auto" w:fill="FFFFFF"/>
        </w:rPr>
        <w:t>FAO Orman ve Peyzaj Restorasyo</w:t>
      </w:r>
      <w:r w:rsidR="001E6F76" w:rsidRPr="007E022E">
        <w:rPr>
          <w:rFonts w:asciiTheme="minorHAnsi" w:hAnsiTheme="minorHAnsi" w:cstheme="minorHAnsi"/>
          <w:shd w:val="clear" w:color="auto" w:fill="FFFFFF"/>
        </w:rPr>
        <w:t>nu Mekanizması” uygulamaları ortaya çıkmıştır. Türkiye bu uygulamaları desteklemekte olup,</w:t>
      </w:r>
      <w:r w:rsidR="00BE483E" w:rsidRPr="007E022E">
        <w:rPr>
          <w:rFonts w:asciiTheme="minorHAnsi" w:hAnsiTheme="minorHAnsi" w:cstheme="minorHAnsi"/>
          <w:shd w:val="clear" w:color="auto" w:fill="FFFFFF"/>
        </w:rPr>
        <w:t xml:space="preserve"> hazırlanmış olan UHRS ile yukarıdaki BM ve alt kuruluşları tarafından hazırlanan strateji, deklarasyon ve mekanizmalar i</w:t>
      </w:r>
      <w:r w:rsidR="00E339DB" w:rsidRPr="007E022E">
        <w:rPr>
          <w:rFonts w:asciiTheme="minorHAnsi" w:hAnsiTheme="minorHAnsi" w:cstheme="minorHAnsi"/>
          <w:shd w:val="clear" w:color="auto" w:fill="FFFFFF"/>
        </w:rPr>
        <w:t>le entegrasyon sa</w:t>
      </w:r>
      <w:r w:rsidR="003136CE" w:rsidRPr="007E022E">
        <w:rPr>
          <w:rFonts w:asciiTheme="minorHAnsi" w:hAnsiTheme="minorHAnsi" w:cstheme="minorHAnsi"/>
          <w:shd w:val="clear" w:color="auto" w:fill="FFFFFF"/>
        </w:rPr>
        <w:t xml:space="preserve">ğlanmış olacaktır. </w:t>
      </w:r>
    </w:p>
    <w:p w14:paraId="6C1ECFB1" w14:textId="7411D28E" w:rsidR="00A319A8" w:rsidRPr="00D279E4" w:rsidRDefault="007E022E" w:rsidP="007E022E">
      <w:pPr>
        <w:jc w:val="both"/>
        <w:rPr>
          <w:rFonts w:asciiTheme="minorHAnsi" w:hAnsiTheme="minorHAnsi" w:cstheme="minorHAnsi"/>
        </w:rPr>
      </w:pPr>
      <w:r>
        <w:rPr>
          <w:rFonts w:asciiTheme="minorHAnsi" w:hAnsiTheme="minorHAnsi" w:cstheme="minorHAnsi"/>
        </w:rPr>
        <w:t>E</w:t>
      </w:r>
      <w:r w:rsidR="00E339DB" w:rsidRPr="007E022E">
        <w:rPr>
          <w:rFonts w:asciiTheme="minorHAnsi" w:hAnsiTheme="minorHAnsi" w:cstheme="minorHAnsi"/>
        </w:rPr>
        <w:t xml:space="preserve">kosistem ve peyzaj </w:t>
      </w:r>
      <w:r w:rsidR="00A45630" w:rsidRPr="007E022E">
        <w:rPr>
          <w:rFonts w:asciiTheme="minorHAnsi" w:hAnsiTheme="minorHAnsi" w:cstheme="minorHAnsi"/>
        </w:rPr>
        <w:t>rehabilitasyonu</w:t>
      </w:r>
      <w:r w:rsidR="00E339DB" w:rsidRPr="007E022E">
        <w:rPr>
          <w:rFonts w:asciiTheme="minorHAnsi" w:hAnsiTheme="minorHAnsi" w:cstheme="minorHAnsi"/>
        </w:rPr>
        <w:t xml:space="preserve"> konusunda </w:t>
      </w:r>
      <w:r w:rsidR="00BE6B1B" w:rsidRPr="007E022E">
        <w:rPr>
          <w:rFonts w:asciiTheme="minorHAnsi" w:hAnsiTheme="minorHAnsi" w:cstheme="minorHAnsi"/>
          <w:shd w:val="clear" w:color="auto" w:fill="FFFFFF"/>
        </w:rPr>
        <w:t xml:space="preserve">en güncel ve kapsamlı belge olan </w:t>
      </w:r>
      <w:r>
        <w:rPr>
          <w:rFonts w:asciiTheme="minorHAnsi" w:hAnsiTheme="minorHAnsi" w:cstheme="minorHAnsi"/>
          <w:shd w:val="clear" w:color="auto" w:fill="FFFFFF"/>
        </w:rPr>
        <w:t xml:space="preserve">BMER </w:t>
      </w:r>
      <w:r w:rsidR="00A319A8" w:rsidRPr="00D279E4">
        <w:rPr>
          <w:rFonts w:asciiTheme="minorHAnsi" w:hAnsiTheme="minorHAnsi" w:cstheme="minorHAnsi"/>
        </w:rPr>
        <w:t>(United Nations Decade on Ecosystem Restoration</w:t>
      </w:r>
      <w:r>
        <w:rPr>
          <w:rFonts w:asciiTheme="minorHAnsi" w:hAnsiTheme="minorHAnsi" w:cstheme="minorHAnsi"/>
        </w:rPr>
        <w:t>)</w:t>
      </w:r>
      <w:r w:rsidR="00A319A8" w:rsidRPr="00D279E4">
        <w:rPr>
          <w:rFonts w:asciiTheme="minorHAnsi" w:hAnsiTheme="minorHAnsi" w:cstheme="minorHAnsi"/>
        </w:rPr>
        <w:t xml:space="preserve">  BM Genel Kurulu tarafından 1 Mart 2019 tarihinde kabul edil</w:t>
      </w:r>
      <w:r>
        <w:rPr>
          <w:rFonts w:asciiTheme="minorHAnsi" w:hAnsiTheme="minorHAnsi" w:cstheme="minorHAnsi"/>
        </w:rPr>
        <w:t xml:space="preserve">en BMER </w:t>
      </w:r>
      <w:r w:rsidR="00A319A8" w:rsidRPr="00D279E4">
        <w:rPr>
          <w:rFonts w:asciiTheme="minorHAnsi" w:hAnsiTheme="minorHAnsi" w:cstheme="minorHAnsi"/>
        </w:rPr>
        <w:t xml:space="preserve"> dünyanın her yerindeki ekosistemlerin bozulmasını durdurmayı ve küresel hedeflere ulaşmak için onları eski haline getirmeyi amaçla</w:t>
      </w:r>
      <w:r w:rsidR="00A45630">
        <w:rPr>
          <w:rFonts w:asciiTheme="minorHAnsi" w:hAnsiTheme="minorHAnsi" w:cstheme="minorHAnsi"/>
        </w:rPr>
        <w:t xml:space="preserve">yan küresel bir eylem niteliği taşımaktadır. </w:t>
      </w:r>
      <w:r w:rsidR="00A319A8" w:rsidRPr="00D279E4">
        <w:rPr>
          <w:rFonts w:asciiTheme="minorHAnsi" w:hAnsiTheme="minorHAnsi" w:cstheme="minorHAnsi"/>
        </w:rPr>
        <w:t>İnsanların geçim kaynaklarının iyileştirilmesi, iklim değişikliğine karşı konulması ve biyolojik çeşitliliğin kaybının önlenmesinin ancak sağlıklı ekosistemlerle mümkün olabileceğini kabul etmektedir.</w:t>
      </w:r>
      <w:sdt>
        <w:sdtPr>
          <w:rPr>
            <w:rFonts w:asciiTheme="minorHAnsi" w:hAnsiTheme="minorHAnsi" w:cstheme="minorHAnsi"/>
          </w:rPr>
          <w:id w:val="1591969597"/>
          <w:citation/>
        </w:sdtPr>
        <w:sdtEndPr/>
        <w:sdtContent>
          <w:r w:rsidR="00A319A8">
            <w:rPr>
              <w:rFonts w:asciiTheme="minorHAnsi" w:hAnsiTheme="minorHAnsi" w:cstheme="minorHAnsi"/>
            </w:rPr>
            <w:fldChar w:fldCharType="begin"/>
          </w:r>
          <w:r w:rsidR="00A319A8">
            <w:rPr>
              <w:rFonts w:asciiTheme="minorHAnsi" w:hAnsiTheme="minorHAnsi" w:cstheme="minorHAnsi"/>
            </w:rPr>
            <w:instrText xml:space="preserve"> CITATION BME21 \l 1055 </w:instrText>
          </w:r>
          <w:r w:rsidR="00A319A8">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(BM Ekosisterm Restorasyonu, 2021)</w:t>
          </w:r>
          <w:r w:rsidR="00A319A8">
            <w:rPr>
              <w:rFonts w:asciiTheme="minorHAnsi" w:hAnsiTheme="minorHAnsi" w:cstheme="minorHAnsi"/>
            </w:rPr>
            <w:fldChar w:fldCharType="end"/>
          </w:r>
        </w:sdtContent>
      </w:sdt>
      <w:r w:rsidR="00A319A8" w:rsidRPr="00D279E4">
        <w:rPr>
          <w:rFonts w:asciiTheme="minorHAnsi" w:hAnsiTheme="minorHAnsi" w:cstheme="minorHAnsi"/>
        </w:rPr>
        <w:t xml:space="preserve"> </w:t>
      </w:r>
    </w:p>
    <w:p w14:paraId="69ED80FC" w14:textId="3E6C1FEE" w:rsidR="00A319A8" w:rsidRPr="00D279E4" w:rsidRDefault="007E022E" w:rsidP="00A319A8">
      <w:pPr>
        <w:pStyle w:val="Default"/>
        <w:spacing w:after="186"/>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BMER </w:t>
      </w:r>
      <w:r w:rsidRPr="00D279E4">
        <w:rPr>
          <w:rFonts w:asciiTheme="minorHAnsi" w:hAnsiTheme="minorHAnsi" w:cstheme="minorHAnsi"/>
          <w:color w:val="auto"/>
          <w:sz w:val="22"/>
          <w:szCs w:val="22"/>
        </w:rPr>
        <w:t>temel</w:t>
      </w:r>
      <w:r w:rsidR="00A319A8" w:rsidRPr="00D279E4">
        <w:rPr>
          <w:rFonts w:asciiTheme="minorHAnsi" w:hAnsiTheme="minorHAnsi" w:cstheme="minorHAnsi"/>
          <w:color w:val="auto"/>
          <w:sz w:val="22"/>
          <w:szCs w:val="22"/>
        </w:rPr>
        <w:t xml:space="preserve"> olarak BM Genel Kurulu tarafından kabul edilen karar, rap</w:t>
      </w:r>
      <w:r>
        <w:rPr>
          <w:rFonts w:asciiTheme="minorHAnsi" w:hAnsiTheme="minorHAnsi" w:cstheme="minorHAnsi"/>
          <w:color w:val="auto"/>
          <w:sz w:val="22"/>
          <w:szCs w:val="22"/>
        </w:rPr>
        <w:t xml:space="preserve">or ve stratejiden oluşmaktadır. </w:t>
      </w:r>
      <w:r w:rsidR="00A319A8" w:rsidRPr="00D279E4">
        <w:rPr>
          <w:rFonts w:asciiTheme="minorHAnsi" w:hAnsiTheme="minorHAnsi" w:cstheme="minorHAnsi"/>
          <w:color w:val="auto"/>
          <w:sz w:val="22"/>
          <w:szCs w:val="22"/>
        </w:rPr>
        <w:t>İlgili BM kararında üye ülkeler aşağıdaki tedbirleri almaya davet edilmiştir.</w:t>
      </w:r>
    </w:p>
    <w:p w14:paraId="577A3A75" w14:textId="27608203" w:rsidR="00A319A8" w:rsidRPr="00D279E4" w:rsidRDefault="00A319A8" w:rsidP="00A319A8">
      <w:pPr>
        <w:pStyle w:val="Default"/>
        <w:numPr>
          <w:ilvl w:val="0"/>
          <w:numId w:val="9"/>
        </w:numPr>
        <w:ind w:left="714" w:hanging="357"/>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Küresel, bölgesel, ulusal ve yerel d</w:t>
      </w:r>
      <w:r w:rsidR="007E022E">
        <w:rPr>
          <w:rFonts w:asciiTheme="minorHAnsi" w:hAnsiTheme="minorHAnsi" w:cstheme="minorHAnsi"/>
          <w:color w:val="auto"/>
          <w:sz w:val="22"/>
          <w:szCs w:val="22"/>
        </w:rPr>
        <w:t>üzeylerde ekosistem rehabilitasyonu</w:t>
      </w:r>
      <w:r w:rsidRPr="00D279E4">
        <w:rPr>
          <w:rFonts w:asciiTheme="minorHAnsi" w:hAnsiTheme="minorHAnsi" w:cstheme="minorHAnsi"/>
          <w:color w:val="auto"/>
          <w:sz w:val="22"/>
          <w:szCs w:val="22"/>
        </w:rPr>
        <w:t xml:space="preserve"> için siyasi iradeyi, kaynakların seferber edilmesini, kapasite geliştirmeyi, bilimsel araştırma ve işbirliğini ve ivmeyi teşvik etmek,</w:t>
      </w:r>
    </w:p>
    <w:p w14:paraId="07217E76" w14:textId="041E3275" w:rsidR="00A319A8" w:rsidRPr="00D279E4" w:rsidRDefault="00A319A8" w:rsidP="00A319A8">
      <w:pPr>
        <w:pStyle w:val="Default"/>
        <w:numPr>
          <w:ilvl w:val="0"/>
          <w:numId w:val="9"/>
        </w:numPr>
        <w:ind w:left="714" w:hanging="357"/>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Ekosistem </w:t>
      </w:r>
      <w:r w:rsidR="00E36D90">
        <w:rPr>
          <w:rFonts w:asciiTheme="minorHAnsi" w:hAnsiTheme="minorHAnsi" w:cstheme="minorHAnsi"/>
          <w:color w:val="auto"/>
          <w:sz w:val="22"/>
          <w:szCs w:val="22"/>
        </w:rPr>
        <w:t xml:space="preserve">rehabilitasyonunu </w:t>
      </w:r>
      <w:r w:rsidR="00E36D90" w:rsidRPr="00D279E4">
        <w:rPr>
          <w:rFonts w:asciiTheme="minorHAnsi" w:hAnsiTheme="minorHAnsi" w:cstheme="minorHAnsi"/>
          <w:color w:val="auto"/>
          <w:sz w:val="22"/>
          <w:szCs w:val="22"/>
        </w:rPr>
        <w:t>mevcut</w:t>
      </w:r>
      <w:r w:rsidRPr="00D279E4">
        <w:rPr>
          <w:rFonts w:asciiTheme="minorHAnsi" w:hAnsiTheme="minorHAnsi" w:cstheme="minorHAnsi"/>
          <w:color w:val="auto"/>
          <w:sz w:val="22"/>
          <w:szCs w:val="22"/>
        </w:rPr>
        <w:t xml:space="preserve"> ulusal kalkınma önceliklerini ve zorluklarını ele alacak politika ve planlara dâhil etmek, </w:t>
      </w:r>
    </w:p>
    <w:p w14:paraId="2AFD342F" w14:textId="77777777" w:rsidR="00A319A8" w:rsidRPr="00D279E4" w:rsidRDefault="00A319A8" w:rsidP="00A319A8">
      <w:pPr>
        <w:pStyle w:val="Default"/>
        <w:numPr>
          <w:ilvl w:val="0"/>
          <w:numId w:val="9"/>
        </w:numPr>
        <w:ind w:left="714" w:hanging="357"/>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Ulusal yasalar ve öncelikler doğrultusunda, ekosistem bozulmasını önlemek için politikalar ve planlar geliştirmek ve uygulamak,</w:t>
      </w:r>
    </w:p>
    <w:p w14:paraId="4EC7B535" w14:textId="13365435" w:rsidR="00A319A8" w:rsidRPr="00D279E4" w:rsidRDefault="00A319A8" w:rsidP="00A319A8">
      <w:pPr>
        <w:pStyle w:val="Default"/>
        <w:numPr>
          <w:ilvl w:val="0"/>
          <w:numId w:val="9"/>
        </w:numPr>
        <w:ind w:left="714" w:hanging="357"/>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İyi uygulamaları yaygınlaştırmak için mevcut </w:t>
      </w:r>
      <w:r w:rsidR="007449A9">
        <w:rPr>
          <w:rFonts w:asciiTheme="minorHAnsi" w:hAnsiTheme="minorHAnsi" w:cstheme="minorHAnsi"/>
          <w:color w:val="auto"/>
          <w:sz w:val="22"/>
          <w:szCs w:val="22"/>
        </w:rPr>
        <w:t>rehabilitasyon</w:t>
      </w:r>
      <w:r w:rsidRPr="00D279E4">
        <w:rPr>
          <w:rFonts w:asciiTheme="minorHAnsi" w:hAnsiTheme="minorHAnsi" w:cstheme="minorHAnsi"/>
          <w:color w:val="auto"/>
          <w:sz w:val="22"/>
          <w:szCs w:val="22"/>
        </w:rPr>
        <w:t xml:space="preserve"> girişimlerini geliştirmek ve güçlendirmek,</w:t>
      </w:r>
    </w:p>
    <w:p w14:paraId="5E7F8CB1" w14:textId="2D0DF25A" w:rsidR="00A319A8" w:rsidRPr="00D279E4" w:rsidRDefault="00A319A8" w:rsidP="00A319A8">
      <w:pPr>
        <w:pStyle w:val="Default"/>
        <w:numPr>
          <w:ilvl w:val="0"/>
          <w:numId w:val="9"/>
        </w:numPr>
        <w:ind w:left="714" w:hanging="357"/>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Ekosistemlerin </w:t>
      </w:r>
      <w:r w:rsidR="007449A9">
        <w:rPr>
          <w:rFonts w:asciiTheme="minorHAnsi" w:hAnsiTheme="minorHAnsi" w:cstheme="minorHAnsi"/>
          <w:color w:val="auto"/>
          <w:sz w:val="22"/>
          <w:szCs w:val="22"/>
        </w:rPr>
        <w:t xml:space="preserve">rehabilitasyonu </w:t>
      </w:r>
      <w:r w:rsidRPr="00D279E4">
        <w:rPr>
          <w:rFonts w:asciiTheme="minorHAnsi" w:hAnsiTheme="minorHAnsi" w:cstheme="minorHAnsi"/>
          <w:color w:val="auto"/>
          <w:sz w:val="22"/>
          <w:szCs w:val="22"/>
        </w:rPr>
        <w:t>yoluyla uluslararası taahhütlerin ve ulusal önceliklerin nasıl yerine getirileceğine dair sinerjileri ve bütünsel bir görüşü kolaylaştırmak,</w:t>
      </w:r>
    </w:p>
    <w:p w14:paraId="5E45455B" w14:textId="2851ADDB" w:rsidR="00A319A8" w:rsidRPr="00D279E4" w:rsidRDefault="00A319A8" w:rsidP="00A319A8">
      <w:pPr>
        <w:pStyle w:val="Default"/>
        <w:numPr>
          <w:ilvl w:val="0"/>
          <w:numId w:val="9"/>
        </w:numPr>
        <w:ind w:left="714" w:hanging="357"/>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Ekosistem koruma ve </w:t>
      </w:r>
      <w:r w:rsidR="007449A9">
        <w:rPr>
          <w:rFonts w:asciiTheme="minorHAnsi" w:hAnsiTheme="minorHAnsi" w:cstheme="minorHAnsi"/>
          <w:color w:val="auto"/>
          <w:sz w:val="22"/>
          <w:szCs w:val="22"/>
        </w:rPr>
        <w:t>rehabilitasyonundaki</w:t>
      </w:r>
      <w:r w:rsidRPr="00D279E4">
        <w:rPr>
          <w:rFonts w:asciiTheme="minorHAnsi" w:hAnsiTheme="minorHAnsi" w:cstheme="minorHAnsi"/>
          <w:color w:val="auto"/>
          <w:sz w:val="22"/>
          <w:szCs w:val="22"/>
        </w:rPr>
        <w:t xml:space="preserve"> deneyimlerin ve iyi uygulamaların paylaşımını teşvik etmek.</w:t>
      </w:r>
    </w:p>
    <w:p w14:paraId="228292D8" w14:textId="77777777" w:rsidR="00A319A8" w:rsidRPr="00D279E4" w:rsidRDefault="00A319A8" w:rsidP="00A319A8">
      <w:pPr>
        <w:pStyle w:val="Default"/>
        <w:spacing w:after="186"/>
        <w:jc w:val="both"/>
        <w:rPr>
          <w:rFonts w:asciiTheme="minorHAnsi" w:hAnsiTheme="minorHAnsi" w:cstheme="minorHAnsi"/>
          <w:color w:val="auto"/>
          <w:sz w:val="22"/>
          <w:szCs w:val="22"/>
        </w:rPr>
      </w:pPr>
    </w:p>
    <w:p w14:paraId="064839B2" w14:textId="7FE72E47" w:rsidR="00A319A8" w:rsidRPr="00D279E4" w:rsidRDefault="00F9058D" w:rsidP="00A319A8">
      <w:pPr>
        <w:pStyle w:val="Default"/>
        <w:spacing w:after="186"/>
        <w:jc w:val="both"/>
        <w:rPr>
          <w:rFonts w:asciiTheme="minorHAnsi" w:hAnsiTheme="minorHAnsi" w:cstheme="minorHAnsi"/>
          <w:color w:val="auto"/>
          <w:sz w:val="22"/>
          <w:szCs w:val="22"/>
        </w:rPr>
      </w:pPr>
      <w:r>
        <w:rPr>
          <w:rFonts w:asciiTheme="minorHAnsi" w:hAnsiTheme="minorHAnsi" w:cstheme="minorHAnsi"/>
          <w:color w:val="auto"/>
          <w:sz w:val="22"/>
          <w:szCs w:val="22"/>
        </w:rPr>
        <w:t>BMER</w:t>
      </w:r>
      <w:r w:rsidR="00A319A8" w:rsidRPr="00D279E4">
        <w:rPr>
          <w:rFonts w:asciiTheme="minorHAnsi" w:hAnsiTheme="minorHAnsi" w:cstheme="minorHAnsi"/>
          <w:color w:val="auto"/>
          <w:sz w:val="22"/>
          <w:szCs w:val="22"/>
        </w:rPr>
        <w:t xml:space="preserve"> ekosistem </w:t>
      </w:r>
      <w:r w:rsidR="007449A9">
        <w:rPr>
          <w:rFonts w:asciiTheme="minorHAnsi" w:hAnsiTheme="minorHAnsi" w:cstheme="minorHAnsi"/>
          <w:color w:val="auto"/>
          <w:sz w:val="22"/>
          <w:szCs w:val="22"/>
        </w:rPr>
        <w:t xml:space="preserve">rehabilitasyonunu </w:t>
      </w:r>
      <w:r w:rsidR="00A319A8" w:rsidRPr="00D279E4">
        <w:rPr>
          <w:rFonts w:asciiTheme="minorHAnsi" w:hAnsiTheme="minorHAnsi" w:cstheme="minorHAnsi"/>
          <w:color w:val="auto"/>
          <w:sz w:val="22"/>
          <w:szCs w:val="22"/>
        </w:rPr>
        <w:t xml:space="preserve"> “</w:t>
      </w:r>
      <w:r w:rsidR="00A319A8" w:rsidRPr="00D279E4">
        <w:rPr>
          <w:rFonts w:asciiTheme="minorHAnsi" w:hAnsiTheme="minorHAnsi" w:cstheme="minorHAnsi"/>
          <w:i/>
          <w:color w:val="auto"/>
          <w:sz w:val="22"/>
          <w:szCs w:val="22"/>
        </w:rPr>
        <w:t xml:space="preserve">iyileştirilmiş ekosistem hizmetleri ve geri kazanılmış biyoçeşitlilik ile sonuçlanan, bozulmayı durdurma ve tersine çevirme sürecidir. Ekosistem </w:t>
      </w:r>
      <w:r w:rsidR="007449A9">
        <w:rPr>
          <w:rFonts w:asciiTheme="minorHAnsi" w:hAnsiTheme="minorHAnsi" w:cstheme="minorHAnsi"/>
          <w:i/>
          <w:color w:val="auto"/>
          <w:sz w:val="22"/>
          <w:szCs w:val="22"/>
        </w:rPr>
        <w:t>rehabilitasyonu</w:t>
      </w:r>
      <w:r w:rsidR="00A319A8" w:rsidRPr="00D279E4">
        <w:rPr>
          <w:rFonts w:asciiTheme="minorHAnsi" w:hAnsiTheme="minorHAnsi" w:cstheme="minorHAnsi"/>
          <w:i/>
          <w:color w:val="auto"/>
          <w:sz w:val="22"/>
          <w:szCs w:val="22"/>
        </w:rPr>
        <w:t>, yerel koşullara ve toplumsal tercihlere bağlı olarak geniş bir uygulama sürekliliğini kapsar</w:t>
      </w:r>
      <w:r w:rsidR="00A319A8" w:rsidRPr="00D279E4">
        <w:rPr>
          <w:rFonts w:asciiTheme="minorHAnsi" w:hAnsiTheme="minorHAnsi" w:cstheme="minorHAnsi"/>
          <w:color w:val="auto"/>
          <w:sz w:val="22"/>
          <w:szCs w:val="22"/>
        </w:rPr>
        <w:t xml:space="preserve">” şeklinde tanımlamaktadır. </w:t>
      </w:r>
    </w:p>
    <w:p w14:paraId="1BDA113F" w14:textId="6A5EB8F9" w:rsidR="00A319A8" w:rsidRDefault="00F9058D" w:rsidP="00A319A8">
      <w:pPr>
        <w:pStyle w:val="Default"/>
        <w:spacing w:after="186"/>
        <w:jc w:val="both"/>
        <w:rPr>
          <w:rFonts w:asciiTheme="minorHAnsi" w:hAnsiTheme="minorHAnsi" w:cstheme="minorHAnsi"/>
          <w:color w:val="auto"/>
          <w:sz w:val="22"/>
          <w:szCs w:val="22"/>
        </w:rPr>
      </w:pPr>
      <w:r>
        <w:rPr>
          <w:rFonts w:asciiTheme="minorHAnsi" w:hAnsiTheme="minorHAnsi" w:cstheme="minorHAnsi"/>
          <w:color w:val="auto"/>
          <w:sz w:val="22"/>
          <w:szCs w:val="22"/>
        </w:rPr>
        <w:t>BMER</w:t>
      </w:r>
      <w:r w:rsidR="00A319A8" w:rsidRPr="00D279E4">
        <w:rPr>
          <w:rFonts w:asciiTheme="minorHAnsi" w:hAnsiTheme="minorHAnsi" w:cstheme="minorHAnsi"/>
          <w:color w:val="auto"/>
          <w:sz w:val="22"/>
          <w:szCs w:val="22"/>
        </w:rPr>
        <w:t xml:space="preserve"> Uluslararası Doğayı Koruma Birliği (IUCN) Küresel Ekosistem Tipolojisini esas alarak </w:t>
      </w:r>
      <w:r w:rsidR="007449A9">
        <w:rPr>
          <w:rFonts w:asciiTheme="minorHAnsi" w:hAnsiTheme="minorHAnsi" w:cstheme="minorHAnsi"/>
          <w:color w:val="auto"/>
          <w:sz w:val="22"/>
          <w:szCs w:val="22"/>
        </w:rPr>
        <w:t xml:space="preserve">belirlenen sekiz </w:t>
      </w:r>
      <w:r w:rsidR="00A319A8" w:rsidRPr="00D279E4">
        <w:rPr>
          <w:rFonts w:asciiTheme="minorHAnsi" w:hAnsiTheme="minorHAnsi" w:cstheme="minorHAnsi"/>
          <w:color w:val="auto"/>
          <w:sz w:val="22"/>
          <w:szCs w:val="22"/>
        </w:rPr>
        <w:t xml:space="preserve">geniş ekosistem kategorisi üzerinde odaklanmıştır. </w:t>
      </w:r>
      <w:r w:rsidR="007449A9">
        <w:rPr>
          <w:rFonts w:asciiTheme="minorHAnsi" w:hAnsiTheme="minorHAnsi" w:cstheme="minorHAnsi"/>
          <w:color w:val="auto"/>
          <w:sz w:val="22"/>
          <w:szCs w:val="22"/>
        </w:rPr>
        <w:t xml:space="preserve"> Bunlar </w:t>
      </w:r>
      <w:r w:rsidR="007449A9" w:rsidRPr="00D224C5">
        <w:rPr>
          <w:rFonts w:asciiTheme="minorHAnsi" w:hAnsiTheme="minorHAnsi" w:cstheme="minorHAnsi"/>
          <w:i/>
          <w:color w:val="auto"/>
          <w:sz w:val="22"/>
          <w:szCs w:val="22"/>
        </w:rPr>
        <w:t>tarım arazileri, ormanlar, tatlı su, otlaklar, çalılıklar ve savanlar, dağlar, okyanuslar ve kıyılar,</w:t>
      </w:r>
      <w:r w:rsidR="007449A9">
        <w:rPr>
          <w:rFonts w:asciiTheme="minorHAnsi" w:hAnsiTheme="minorHAnsi" w:cstheme="minorHAnsi"/>
          <w:i/>
          <w:color w:val="auto"/>
          <w:sz w:val="22"/>
          <w:szCs w:val="22"/>
        </w:rPr>
        <w:t xml:space="preserve"> turbalıklar, yerleşim alanları </w:t>
      </w:r>
      <w:r w:rsidR="007449A9">
        <w:rPr>
          <w:rFonts w:asciiTheme="minorHAnsi" w:hAnsiTheme="minorHAnsi" w:cstheme="minorHAnsi"/>
          <w:color w:val="auto"/>
          <w:sz w:val="22"/>
          <w:szCs w:val="22"/>
        </w:rPr>
        <w:t>şeklinde sıralanmakta olup b</w:t>
      </w:r>
      <w:r w:rsidR="00A319A8" w:rsidRPr="00D279E4">
        <w:rPr>
          <w:rFonts w:asciiTheme="minorHAnsi" w:hAnsiTheme="minorHAnsi" w:cstheme="minorHAnsi"/>
          <w:color w:val="auto"/>
          <w:sz w:val="22"/>
          <w:szCs w:val="22"/>
        </w:rPr>
        <w:t xml:space="preserve">u ekosistemler bazen bir birleri ile örtüşebilmektedir. Örneğin, bazı otlaklar veya ormanlarda turbalık olabilmektedir. Veya geniş bir dağ ekosisteminde hem otlak, hem orman hem de turbalık alan bulunabilmektedir. </w:t>
      </w:r>
    </w:p>
    <w:p w14:paraId="02C26364" w14:textId="334F9926" w:rsidR="00493FAF" w:rsidRDefault="00493FAF" w:rsidP="00493FAF">
      <w:pPr>
        <w:pStyle w:val="ResimYazs"/>
        <w:keepNext/>
        <w:rPr>
          <w:rFonts w:cstheme="minorHAnsi"/>
          <w:sz w:val="22"/>
          <w:szCs w:val="22"/>
          <w:lang w:val="tr-TR"/>
        </w:rPr>
      </w:pPr>
      <w:bookmarkStart w:id="23" w:name="_Toc98186356"/>
      <w:r w:rsidRPr="00D279E4">
        <w:rPr>
          <w:rFonts w:cstheme="minorHAnsi"/>
          <w:sz w:val="22"/>
          <w:szCs w:val="22"/>
          <w:lang w:val="tr-TR"/>
        </w:rPr>
        <w:t xml:space="preserve">Tablo </w:t>
      </w:r>
      <w:r w:rsidRPr="00D279E4">
        <w:rPr>
          <w:rFonts w:cstheme="minorHAnsi"/>
          <w:sz w:val="22"/>
          <w:szCs w:val="22"/>
          <w:lang w:val="tr-TR"/>
        </w:rPr>
        <w:fldChar w:fldCharType="begin"/>
      </w:r>
      <w:r w:rsidRPr="00D279E4">
        <w:rPr>
          <w:rFonts w:cstheme="minorHAnsi"/>
          <w:sz w:val="22"/>
          <w:szCs w:val="22"/>
          <w:lang w:val="tr-TR"/>
        </w:rPr>
        <w:instrText xml:space="preserve"> SEQ Tablo \* ARABIC </w:instrText>
      </w:r>
      <w:r w:rsidRPr="00D279E4">
        <w:rPr>
          <w:rFonts w:cstheme="minorHAnsi"/>
          <w:sz w:val="22"/>
          <w:szCs w:val="22"/>
          <w:lang w:val="tr-TR"/>
        </w:rPr>
        <w:fldChar w:fldCharType="separate"/>
      </w:r>
      <w:r>
        <w:rPr>
          <w:rFonts w:cstheme="minorHAnsi"/>
          <w:noProof/>
          <w:sz w:val="22"/>
          <w:szCs w:val="22"/>
          <w:lang w:val="tr-TR"/>
        </w:rPr>
        <w:t>1</w:t>
      </w:r>
      <w:r w:rsidRPr="00D279E4">
        <w:rPr>
          <w:rFonts w:cstheme="minorHAnsi"/>
          <w:sz w:val="22"/>
          <w:szCs w:val="22"/>
          <w:lang w:val="tr-TR"/>
        </w:rPr>
        <w:fldChar w:fldCharType="end"/>
      </w:r>
      <w:r w:rsidRPr="00D279E4">
        <w:rPr>
          <w:rFonts w:cstheme="minorHAnsi"/>
          <w:sz w:val="22"/>
          <w:szCs w:val="22"/>
          <w:lang w:val="tr-TR"/>
        </w:rPr>
        <w:t>. BM Ekosistem Restorasyonu 10 Yılı’nda belirtilen ekosistemler</w:t>
      </w:r>
      <w:bookmarkEnd w:id="23"/>
    </w:p>
    <w:tbl>
      <w:tblPr>
        <w:tblStyle w:val="DzTablo11"/>
        <w:tblW w:w="9174" w:type="dxa"/>
        <w:tblLook w:val="04A0" w:firstRow="1" w:lastRow="0" w:firstColumn="1" w:lastColumn="0" w:noHBand="0" w:noVBand="1"/>
      </w:tblPr>
      <w:tblGrid>
        <w:gridCol w:w="598"/>
        <w:gridCol w:w="1549"/>
        <w:gridCol w:w="1817"/>
        <w:gridCol w:w="5210"/>
      </w:tblGrid>
      <w:tr w:rsidR="00493FAF" w:rsidRPr="00D279E4" w14:paraId="795B5B65" w14:textId="77777777" w:rsidTr="00493FAF">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598" w:type="dxa"/>
          </w:tcPr>
          <w:p w14:paraId="766B980A" w14:textId="77777777" w:rsidR="00493FAF" w:rsidRPr="00D279E4" w:rsidRDefault="00493FAF" w:rsidP="00F34B39">
            <w:pPr>
              <w:pStyle w:val="Default"/>
              <w:spacing w:after="186"/>
              <w:ind w:left="60"/>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No</w:t>
            </w:r>
          </w:p>
        </w:tc>
        <w:tc>
          <w:tcPr>
            <w:tcW w:w="1549" w:type="dxa"/>
          </w:tcPr>
          <w:p w14:paraId="18B4B7FD" w14:textId="77777777" w:rsidR="00493FAF" w:rsidRPr="00D279E4" w:rsidRDefault="00493FAF" w:rsidP="00F34B39">
            <w:pPr>
              <w:pStyle w:val="Default"/>
              <w:spacing w:after="186"/>
              <w:ind w:left="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D279E4">
              <w:rPr>
                <w:rFonts w:asciiTheme="minorHAnsi" w:hAnsiTheme="minorHAnsi" w:cstheme="minorHAnsi"/>
                <w:b w:val="0"/>
                <w:color w:val="auto"/>
                <w:sz w:val="22"/>
                <w:szCs w:val="22"/>
              </w:rPr>
              <w:t>Türkçe</w:t>
            </w:r>
          </w:p>
        </w:tc>
        <w:tc>
          <w:tcPr>
            <w:tcW w:w="1817" w:type="dxa"/>
          </w:tcPr>
          <w:p w14:paraId="68033528" w14:textId="77777777" w:rsidR="00493FAF" w:rsidRPr="00D279E4" w:rsidRDefault="00493FAF" w:rsidP="00F34B39">
            <w:pPr>
              <w:pStyle w:val="Default"/>
              <w:spacing w:after="186"/>
              <w:ind w:left="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D279E4">
              <w:rPr>
                <w:rFonts w:asciiTheme="minorHAnsi" w:hAnsiTheme="minorHAnsi" w:cstheme="minorHAnsi"/>
                <w:b w:val="0"/>
                <w:color w:val="auto"/>
                <w:sz w:val="22"/>
                <w:szCs w:val="22"/>
              </w:rPr>
              <w:t>BM Kararında Yer Alan İsmi</w:t>
            </w:r>
          </w:p>
        </w:tc>
        <w:tc>
          <w:tcPr>
            <w:tcW w:w="5210" w:type="dxa"/>
          </w:tcPr>
          <w:p w14:paraId="5E1B2DF9" w14:textId="77777777" w:rsidR="00493FAF" w:rsidRPr="00D279E4" w:rsidRDefault="00493FAF" w:rsidP="00F34B39">
            <w:pPr>
              <w:pStyle w:val="Default"/>
              <w:spacing w:after="186"/>
              <w:ind w:left="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D279E4">
              <w:rPr>
                <w:rFonts w:asciiTheme="minorHAnsi" w:hAnsiTheme="minorHAnsi" w:cstheme="minorHAnsi"/>
                <w:b w:val="0"/>
                <w:color w:val="auto"/>
                <w:sz w:val="22"/>
                <w:szCs w:val="22"/>
              </w:rPr>
              <w:t>İhata ettiği alanlar</w:t>
            </w:r>
          </w:p>
        </w:tc>
      </w:tr>
      <w:tr w:rsidR="00493FAF" w:rsidRPr="00D279E4" w14:paraId="7FF092F0" w14:textId="77777777" w:rsidTr="00493FAF">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98" w:type="dxa"/>
          </w:tcPr>
          <w:p w14:paraId="40CE1A37" w14:textId="77777777" w:rsidR="00493FAF" w:rsidRPr="00D279E4" w:rsidRDefault="00493FAF" w:rsidP="00F34B39">
            <w:pPr>
              <w:pStyle w:val="Default"/>
              <w:ind w:left="60"/>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1</w:t>
            </w:r>
          </w:p>
        </w:tc>
        <w:tc>
          <w:tcPr>
            <w:tcW w:w="1549" w:type="dxa"/>
          </w:tcPr>
          <w:p w14:paraId="3DD098CE" w14:textId="77777777" w:rsidR="00493FAF" w:rsidRPr="00D279E4" w:rsidRDefault="00493FAF" w:rsidP="00F34B39">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Tarım Arazileri</w:t>
            </w:r>
          </w:p>
        </w:tc>
        <w:tc>
          <w:tcPr>
            <w:tcW w:w="1817" w:type="dxa"/>
          </w:tcPr>
          <w:p w14:paraId="0682F519" w14:textId="77777777" w:rsidR="00493FAF" w:rsidRPr="00493FAF" w:rsidRDefault="00493FAF" w:rsidP="00F34B39">
            <w:pPr>
              <w:pStyle w:val="Default"/>
              <w:spacing w:after="186"/>
              <w:ind w:left="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val="en-US"/>
              </w:rPr>
            </w:pPr>
            <w:r w:rsidRPr="00493FAF">
              <w:rPr>
                <w:rFonts w:asciiTheme="minorHAnsi" w:hAnsiTheme="minorHAnsi" w:cstheme="minorHAnsi"/>
                <w:color w:val="auto"/>
                <w:sz w:val="22"/>
                <w:szCs w:val="22"/>
                <w:lang w:val="en-US"/>
              </w:rPr>
              <w:t xml:space="preserve">Farmlands </w:t>
            </w:r>
          </w:p>
        </w:tc>
        <w:tc>
          <w:tcPr>
            <w:tcW w:w="5210" w:type="dxa"/>
          </w:tcPr>
          <w:p w14:paraId="690186E3" w14:textId="77777777" w:rsidR="00493FAF" w:rsidRPr="00D279E4" w:rsidRDefault="00493FAF" w:rsidP="00F34B39">
            <w:pPr>
              <w:pStyle w:val="Default"/>
              <w:spacing w:after="186"/>
              <w:ind w:left="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Tarım alanları ve evcil hayvanların otlatıldığı meralar</w:t>
            </w:r>
          </w:p>
        </w:tc>
      </w:tr>
      <w:tr w:rsidR="00493FAF" w:rsidRPr="00D279E4" w14:paraId="0BD2CB7A" w14:textId="77777777" w:rsidTr="00493FAF">
        <w:trPr>
          <w:trHeight w:val="637"/>
        </w:trPr>
        <w:tc>
          <w:tcPr>
            <w:cnfStyle w:val="001000000000" w:firstRow="0" w:lastRow="0" w:firstColumn="1" w:lastColumn="0" w:oddVBand="0" w:evenVBand="0" w:oddHBand="0" w:evenHBand="0" w:firstRowFirstColumn="0" w:firstRowLastColumn="0" w:lastRowFirstColumn="0" w:lastRowLastColumn="0"/>
            <w:tcW w:w="598" w:type="dxa"/>
          </w:tcPr>
          <w:p w14:paraId="4B4209C8" w14:textId="77777777" w:rsidR="00493FAF" w:rsidRPr="00D279E4" w:rsidRDefault="00493FAF" w:rsidP="00F34B39">
            <w:pPr>
              <w:pStyle w:val="Default"/>
              <w:spacing w:after="186"/>
              <w:ind w:left="60"/>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2</w:t>
            </w:r>
          </w:p>
        </w:tc>
        <w:tc>
          <w:tcPr>
            <w:tcW w:w="1549" w:type="dxa"/>
          </w:tcPr>
          <w:p w14:paraId="3F7E1C97" w14:textId="77777777" w:rsidR="00493FAF" w:rsidRPr="00D279E4" w:rsidRDefault="00493FAF" w:rsidP="00F34B39">
            <w:pPr>
              <w:pStyle w:val="Default"/>
              <w:spacing w:after="186"/>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Ormanlar</w:t>
            </w:r>
          </w:p>
        </w:tc>
        <w:tc>
          <w:tcPr>
            <w:tcW w:w="1817" w:type="dxa"/>
          </w:tcPr>
          <w:p w14:paraId="641BAC03" w14:textId="77777777" w:rsidR="00493FAF" w:rsidRPr="00493FAF" w:rsidRDefault="00493FAF" w:rsidP="00F34B39">
            <w:pPr>
              <w:pStyle w:val="Default"/>
              <w:spacing w:after="186"/>
              <w:ind w:left="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n-US"/>
              </w:rPr>
            </w:pPr>
            <w:r w:rsidRPr="00493FAF">
              <w:rPr>
                <w:rFonts w:asciiTheme="minorHAnsi" w:hAnsiTheme="minorHAnsi" w:cstheme="minorHAnsi"/>
                <w:color w:val="auto"/>
                <w:sz w:val="22"/>
                <w:szCs w:val="22"/>
                <w:lang w:val="en-US"/>
              </w:rPr>
              <w:t xml:space="preserve">Forests </w:t>
            </w:r>
          </w:p>
        </w:tc>
        <w:tc>
          <w:tcPr>
            <w:tcW w:w="5210" w:type="dxa"/>
          </w:tcPr>
          <w:p w14:paraId="14A2E328" w14:textId="77777777" w:rsidR="00493FAF" w:rsidRPr="00D279E4" w:rsidRDefault="00493FAF" w:rsidP="00F34B39">
            <w:pPr>
              <w:pStyle w:val="Default"/>
              <w:spacing w:after="186"/>
              <w:ind w:left="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Ormanlar, endüstriyel plantasyonlar, ve tarımsal ormancılık (agroforestry) yapılan alanlar</w:t>
            </w:r>
          </w:p>
        </w:tc>
      </w:tr>
      <w:tr w:rsidR="00493FAF" w:rsidRPr="00D279E4" w14:paraId="3069B952" w14:textId="77777777" w:rsidTr="00493FAF">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598" w:type="dxa"/>
          </w:tcPr>
          <w:p w14:paraId="30D4BF38" w14:textId="77777777" w:rsidR="00493FAF" w:rsidRPr="00D279E4" w:rsidRDefault="00493FAF" w:rsidP="00F34B39">
            <w:pPr>
              <w:pStyle w:val="Default"/>
              <w:ind w:left="60"/>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3</w:t>
            </w:r>
          </w:p>
        </w:tc>
        <w:tc>
          <w:tcPr>
            <w:tcW w:w="1549" w:type="dxa"/>
          </w:tcPr>
          <w:p w14:paraId="6CB88E26" w14:textId="77777777" w:rsidR="00493FAF" w:rsidRPr="00D279E4" w:rsidRDefault="00493FAF" w:rsidP="00F34B39">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Tatlı su</w:t>
            </w:r>
          </w:p>
        </w:tc>
        <w:tc>
          <w:tcPr>
            <w:tcW w:w="1817" w:type="dxa"/>
          </w:tcPr>
          <w:p w14:paraId="7F323A97" w14:textId="77777777" w:rsidR="00493FAF" w:rsidRPr="00493FAF" w:rsidRDefault="00493FAF" w:rsidP="00F34B39">
            <w:pPr>
              <w:pStyle w:val="Default"/>
              <w:spacing w:after="186"/>
              <w:ind w:left="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val="en-US"/>
              </w:rPr>
            </w:pPr>
            <w:r w:rsidRPr="00493FAF">
              <w:rPr>
                <w:rFonts w:asciiTheme="minorHAnsi" w:hAnsiTheme="minorHAnsi" w:cstheme="minorHAnsi"/>
                <w:color w:val="auto"/>
                <w:sz w:val="22"/>
                <w:szCs w:val="22"/>
                <w:lang w:val="en-US"/>
              </w:rPr>
              <w:t xml:space="preserve">Freshwater </w:t>
            </w:r>
          </w:p>
        </w:tc>
        <w:tc>
          <w:tcPr>
            <w:tcW w:w="5210" w:type="dxa"/>
          </w:tcPr>
          <w:p w14:paraId="44FEBD8C" w14:textId="77777777" w:rsidR="00493FAF" w:rsidRPr="00D279E4" w:rsidRDefault="00493FAF" w:rsidP="00F34B39">
            <w:pPr>
              <w:pStyle w:val="Default"/>
              <w:spacing w:after="186"/>
              <w:ind w:left="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Nehirler, göller, sulak alanlar ve diğer iç sular</w:t>
            </w:r>
          </w:p>
        </w:tc>
      </w:tr>
      <w:tr w:rsidR="00493FAF" w:rsidRPr="00D279E4" w14:paraId="176EC38A" w14:textId="77777777" w:rsidTr="00493FAF">
        <w:trPr>
          <w:trHeight w:val="907"/>
        </w:trPr>
        <w:tc>
          <w:tcPr>
            <w:cnfStyle w:val="001000000000" w:firstRow="0" w:lastRow="0" w:firstColumn="1" w:lastColumn="0" w:oddVBand="0" w:evenVBand="0" w:oddHBand="0" w:evenHBand="0" w:firstRowFirstColumn="0" w:firstRowLastColumn="0" w:lastRowFirstColumn="0" w:lastRowLastColumn="0"/>
            <w:tcW w:w="598" w:type="dxa"/>
          </w:tcPr>
          <w:p w14:paraId="62F75E8C" w14:textId="77777777" w:rsidR="00493FAF" w:rsidRPr="00D279E4" w:rsidRDefault="00493FAF" w:rsidP="00F34B39">
            <w:pPr>
              <w:pStyle w:val="Default"/>
              <w:ind w:left="60"/>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4</w:t>
            </w:r>
          </w:p>
        </w:tc>
        <w:tc>
          <w:tcPr>
            <w:tcW w:w="1549" w:type="dxa"/>
          </w:tcPr>
          <w:p w14:paraId="46F2FFF1" w14:textId="77777777" w:rsidR="00493FAF" w:rsidRPr="00D279E4" w:rsidRDefault="00493FAF" w:rsidP="00F34B39">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Otlaklar, çalılıklar ve savanlar</w:t>
            </w:r>
          </w:p>
        </w:tc>
        <w:tc>
          <w:tcPr>
            <w:tcW w:w="1817" w:type="dxa"/>
          </w:tcPr>
          <w:p w14:paraId="7351ADA5" w14:textId="77777777" w:rsidR="00493FAF" w:rsidRPr="00493FAF" w:rsidRDefault="00493FAF" w:rsidP="00F34B39">
            <w:pPr>
              <w:pStyle w:val="Default"/>
              <w:spacing w:after="186"/>
              <w:ind w:left="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n-US"/>
              </w:rPr>
            </w:pPr>
            <w:r w:rsidRPr="00493FAF">
              <w:rPr>
                <w:rFonts w:asciiTheme="minorHAnsi" w:hAnsiTheme="minorHAnsi" w:cstheme="minorHAnsi"/>
                <w:color w:val="auto"/>
                <w:sz w:val="22"/>
                <w:szCs w:val="22"/>
                <w:lang w:val="en-US"/>
              </w:rPr>
              <w:t xml:space="preserve">Grasslands, shrublands and savannahs </w:t>
            </w:r>
          </w:p>
        </w:tc>
        <w:tc>
          <w:tcPr>
            <w:tcW w:w="5210" w:type="dxa"/>
          </w:tcPr>
          <w:p w14:paraId="1F7F7EC4" w14:textId="77777777" w:rsidR="00493FAF" w:rsidRPr="00D279E4" w:rsidRDefault="00493FAF" w:rsidP="00F34B39">
            <w:pPr>
              <w:pStyle w:val="Default"/>
              <w:spacing w:after="186"/>
              <w:ind w:left="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Çalılıklar, çalılık ormanlık alanlar, fundalıklar, savanlar, bozkırlar ve otlaklar.</w:t>
            </w:r>
          </w:p>
        </w:tc>
      </w:tr>
      <w:tr w:rsidR="00493FAF" w:rsidRPr="00D279E4" w14:paraId="7D72906B" w14:textId="77777777" w:rsidTr="00493FAF">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98" w:type="dxa"/>
          </w:tcPr>
          <w:p w14:paraId="0F503637" w14:textId="77777777" w:rsidR="00493FAF" w:rsidRPr="00D279E4" w:rsidRDefault="00493FAF" w:rsidP="00F34B39">
            <w:pPr>
              <w:pStyle w:val="Default"/>
              <w:ind w:left="60"/>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5</w:t>
            </w:r>
          </w:p>
        </w:tc>
        <w:tc>
          <w:tcPr>
            <w:tcW w:w="1549" w:type="dxa"/>
          </w:tcPr>
          <w:p w14:paraId="133C8E7C" w14:textId="77777777" w:rsidR="00493FAF" w:rsidRPr="00D279E4" w:rsidRDefault="00493FAF" w:rsidP="00F34B39">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Dağlar</w:t>
            </w:r>
          </w:p>
        </w:tc>
        <w:tc>
          <w:tcPr>
            <w:tcW w:w="1817" w:type="dxa"/>
          </w:tcPr>
          <w:p w14:paraId="1532EEDC" w14:textId="77777777" w:rsidR="00493FAF" w:rsidRPr="00493FAF" w:rsidRDefault="00493FAF" w:rsidP="00F34B39">
            <w:pPr>
              <w:pStyle w:val="Default"/>
              <w:spacing w:after="186"/>
              <w:ind w:left="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val="en-US"/>
              </w:rPr>
            </w:pPr>
            <w:r w:rsidRPr="00493FAF">
              <w:rPr>
                <w:rFonts w:asciiTheme="minorHAnsi" w:hAnsiTheme="minorHAnsi" w:cstheme="minorHAnsi"/>
                <w:color w:val="auto"/>
                <w:sz w:val="22"/>
                <w:szCs w:val="22"/>
                <w:lang w:val="en-US"/>
              </w:rPr>
              <w:t xml:space="preserve">Mountains </w:t>
            </w:r>
          </w:p>
        </w:tc>
        <w:tc>
          <w:tcPr>
            <w:tcW w:w="5210" w:type="dxa"/>
          </w:tcPr>
          <w:p w14:paraId="5E023028" w14:textId="77777777" w:rsidR="00493FAF" w:rsidRPr="00D279E4" w:rsidRDefault="00493FAF" w:rsidP="00F34B39">
            <w:pPr>
              <w:pStyle w:val="Default"/>
              <w:spacing w:after="186"/>
              <w:ind w:left="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Dağlar</w:t>
            </w:r>
          </w:p>
        </w:tc>
      </w:tr>
      <w:tr w:rsidR="00493FAF" w:rsidRPr="00D279E4" w14:paraId="1623831E" w14:textId="77777777" w:rsidTr="00493FAF">
        <w:trPr>
          <w:trHeight w:val="562"/>
        </w:trPr>
        <w:tc>
          <w:tcPr>
            <w:cnfStyle w:val="001000000000" w:firstRow="0" w:lastRow="0" w:firstColumn="1" w:lastColumn="0" w:oddVBand="0" w:evenVBand="0" w:oddHBand="0" w:evenHBand="0" w:firstRowFirstColumn="0" w:firstRowLastColumn="0" w:lastRowFirstColumn="0" w:lastRowLastColumn="0"/>
            <w:tcW w:w="598" w:type="dxa"/>
          </w:tcPr>
          <w:p w14:paraId="2F1B4A8A" w14:textId="77777777" w:rsidR="00493FAF" w:rsidRPr="00D279E4" w:rsidRDefault="00493FAF" w:rsidP="00F34B39">
            <w:pPr>
              <w:pStyle w:val="Default"/>
              <w:ind w:left="60"/>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6</w:t>
            </w:r>
          </w:p>
        </w:tc>
        <w:tc>
          <w:tcPr>
            <w:tcW w:w="1549" w:type="dxa"/>
          </w:tcPr>
          <w:p w14:paraId="450758BD" w14:textId="77777777" w:rsidR="00493FAF" w:rsidRPr="00D279E4" w:rsidRDefault="00493FAF" w:rsidP="00F34B39">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Okyanuslar ve kıyılar</w:t>
            </w:r>
          </w:p>
        </w:tc>
        <w:tc>
          <w:tcPr>
            <w:tcW w:w="1817" w:type="dxa"/>
          </w:tcPr>
          <w:p w14:paraId="45E424E0" w14:textId="77777777" w:rsidR="00493FAF" w:rsidRPr="00493FAF" w:rsidRDefault="00493FAF" w:rsidP="00F34B39">
            <w:pPr>
              <w:pStyle w:val="Default"/>
              <w:spacing w:after="186"/>
              <w:ind w:left="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n-US"/>
              </w:rPr>
            </w:pPr>
            <w:r w:rsidRPr="00493FAF">
              <w:rPr>
                <w:rFonts w:asciiTheme="minorHAnsi" w:hAnsiTheme="minorHAnsi" w:cstheme="minorHAnsi"/>
                <w:color w:val="auto"/>
                <w:sz w:val="22"/>
                <w:szCs w:val="22"/>
                <w:lang w:val="en-US"/>
              </w:rPr>
              <w:t xml:space="preserve">Oceans and coasts </w:t>
            </w:r>
          </w:p>
        </w:tc>
        <w:tc>
          <w:tcPr>
            <w:tcW w:w="5210" w:type="dxa"/>
          </w:tcPr>
          <w:p w14:paraId="5C677386" w14:textId="77777777" w:rsidR="00493FAF" w:rsidRPr="00D279E4" w:rsidRDefault="00493FAF" w:rsidP="00F34B39">
            <w:pPr>
              <w:pStyle w:val="Default"/>
              <w:spacing w:after="186"/>
              <w:ind w:left="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Sığ kıyılardan derin denizlere kadar deniz ekosistemleri.</w:t>
            </w:r>
          </w:p>
        </w:tc>
      </w:tr>
      <w:tr w:rsidR="00493FAF" w:rsidRPr="00D279E4" w14:paraId="6C4775C1" w14:textId="77777777" w:rsidTr="00493FAF">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98" w:type="dxa"/>
          </w:tcPr>
          <w:p w14:paraId="6B69D00A" w14:textId="77777777" w:rsidR="00493FAF" w:rsidRPr="00D279E4" w:rsidRDefault="00493FAF" w:rsidP="00F34B39">
            <w:pPr>
              <w:pStyle w:val="Default"/>
              <w:ind w:left="60"/>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7</w:t>
            </w:r>
          </w:p>
        </w:tc>
        <w:tc>
          <w:tcPr>
            <w:tcW w:w="1549" w:type="dxa"/>
          </w:tcPr>
          <w:p w14:paraId="555F0E09" w14:textId="77777777" w:rsidR="00493FAF" w:rsidRPr="00D279E4" w:rsidRDefault="00493FAF" w:rsidP="00F34B39">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Turbalıklar</w:t>
            </w:r>
          </w:p>
        </w:tc>
        <w:tc>
          <w:tcPr>
            <w:tcW w:w="1817" w:type="dxa"/>
          </w:tcPr>
          <w:p w14:paraId="3AAA5998" w14:textId="77777777" w:rsidR="00493FAF" w:rsidRPr="00493FAF" w:rsidRDefault="00493FAF" w:rsidP="00F34B39">
            <w:pPr>
              <w:pStyle w:val="Default"/>
              <w:spacing w:after="186"/>
              <w:ind w:left="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val="en-US"/>
              </w:rPr>
            </w:pPr>
            <w:r w:rsidRPr="00493FAF">
              <w:rPr>
                <w:rFonts w:asciiTheme="minorHAnsi" w:hAnsiTheme="minorHAnsi" w:cstheme="minorHAnsi"/>
                <w:color w:val="auto"/>
                <w:sz w:val="22"/>
                <w:szCs w:val="22"/>
                <w:lang w:val="en-US"/>
              </w:rPr>
              <w:t>Peatlands</w:t>
            </w:r>
          </w:p>
        </w:tc>
        <w:tc>
          <w:tcPr>
            <w:tcW w:w="5210" w:type="dxa"/>
          </w:tcPr>
          <w:p w14:paraId="343BEC65" w14:textId="77777777" w:rsidR="00493FAF" w:rsidRPr="00D279E4" w:rsidRDefault="00493FAF" w:rsidP="00F34B39">
            <w:pPr>
              <w:pStyle w:val="Default"/>
              <w:spacing w:after="186"/>
              <w:ind w:left="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Organik turbalı topraklara sahip sulak alan habitatları</w:t>
            </w:r>
          </w:p>
        </w:tc>
      </w:tr>
      <w:tr w:rsidR="00493FAF" w:rsidRPr="00D279E4" w14:paraId="75079B93" w14:textId="77777777" w:rsidTr="00493FAF">
        <w:trPr>
          <w:trHeight w:val="501"/>
        </w:trPr>
        <w:tc>
          <w:tcPr>
            <w:cnfStyle w:val="001000000000" w:firstRow="0" w:lastRow="0" w:firstColumn="1" w:lastColumn="0" w:oddVBand="0" w:evenVBand="0" w:oddHBand="0" w:evenHBand="0" w:firstRowFirstColumn="0" w:firstRowLastColumn="0" w:lastRowFirstColumn="0" w:lastRowLastColumn="0"/>
            <w:tcW w:w="598" w:type="dxa"/>
          </w:tcPr>
          <w:p w14:paraId="0C7D57BD" w14:textId="77777777" w:rsidR="00493FAF" w:rsidRPr="00D279E4" w:rsidRDefault="00493FAF" w:rsidP="00F34B39">
            <w:pPr>
              <w:pStyle w:val="Default"/>
              <w:ind w:left="60"/>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8</w:t>
            </w:r>
          </w:p>
        </w:tc>
        <w:tc>
          <w:tcPr>
            <w:tcW w:w="1549" w:type="dxa"/>
          </w:tcPr>
          <w:p w14:paraId="3F9BB36B" w14:textId="77777777" w:rsidR="00493FAF" w:rsidRPr="00D279E4" w:rsidRDefault="00493FAF" w:rsidP="00F34B39">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Yerleşim alanları</w:t>
            </w:r>
          </w:p>
          <w:p w14:paraId="533EEDD5" w14:textId="77777777" w:rsidR="00493FAF" w:rsidRPr="00D279E4" w:rsidRDefault="00493FAF" w:rsidP="00F34B39">
            <w:pPr>
              <w:pStyle w:val="Default"/>
              <w:ind w:left="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p>
        </w:tc>
        <w:tc>
          <w:tcPr>
            <w:tcW w:w="1817" w:type="dxa"/>
          </w:tcPr>
          <w:p w14:paraId="3036D5AD" w14:textId="77777777" w:rsidR="00493FAF" w:rsidRPr="00493FAF" w:rsidRDefault="00493FAF" w:rsidP="00F34B39">
            <w:pPr>
              <w:pStyle w:val="Default"/>
              <w:spacing w:after="186"/>
              <w:ind w:left="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n-US"/>
              </w:rPr>
            </w:pPr>
            <w:r w:rsidRPr="00493FAF">
              <w:rPr>
                <w:rFonts w:asciiTheme="minorHAnsi" w:hAnsiTheme="minorHAnsi" w:cstheme="minorHAnsi"/>
                <w:color w:val="auto"/>
                <w:sz w:val="22"/>
                <w:szCs w:val="22"/>
                <w:lang w:val="en-US"/>
              </w:rPr>
              <w:t>Urban areas</w:t>
            </w:r>
          </w:p>
        </w:tc>
        <w:tc>
          <w:tcPr>
            <w:tcW w:w="5210" w:type="dxa"/>
          </w:tcPr>
          <w:p w14:paraId="42B02AC2" w14:textId="77777777" w:rsidR="00493FAF" w:rsidRPr="00D279E4" w:rsidRDefault="00493FAF" w:rsidP="00F34B39">
            <w:pPr>
              <w:pStyle w:val="Default"/>
              <w:spacing w:after="186"/>
              <w:ind w:left="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Şehirler, kasabalar ve köyler. Yeşil alanlar ve suyollarındaki habitatlar.</w:t>
            </w:r>
          </w:p>
        </w:tc>
      </w:tr>
    </w:tbl>
    <w:p w14:paraId="4EEB1B9F" w14:textId="77777777" w:rsidR="00493FAF" w:rsidRPr="00D279E4" w:rsidRDefault="00493FAF" w:rsidP="00A319A8">
      <w:pPr>
        <w:pStyle w:val="Default"/>
        <w:spacing w:after="186"/>
        <w:jc w:val="both"/>
        <w:rPr>
          <w:rFonts w:asciiTheme="minorHAnsi" w:hAnsiTheme="minorHAnsi" w:cstheme="minorHAnsi"/>
          <w:color w:val="auto"/>
          <w:sz w:val="22"/>
          <w:szCs w:val="22"/>
        </w:rPr>
      </w:pPr>
    </w:p>
    <w:p w14:paraId="1B7A6033" w14:textId="79C5EE9F" w:rsidR="00A319A8" w:rsidRPr="00D279E4" w:rsidRDefault="007449A9" w:rsidP="00A319A8">
      <w:pPr>
        <w:pStyle w:val="Default"/>
        <w:spacing w:after="186"/>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Havzaların rehabilitasyonu öncelikle bu havzaları oluşturan ekosistemlerin rehabilite edilmesine bağlıdır. </w:t>
      </w:r>
      <w:r w:rsidR="00A319A8" w:rsidRPr="00D279E4">
        <w:rPr>
          <w:rFonts w:asciiTheme="minorHAnsi" w:hAnsiTheme="minorHAnsi" w:cstheme="minorHAnsi"/>
          <w:color w:val="auto"/>
          <w:sz w:val="22"/>
          <w:szCs w:val="22"/>
        </w:rPr>
        <w:t>Ekosistemlerin restore/rehabilite edilmesi birçok fayda</w:t>
      </w:r>
      <w:r w:rsidR="000B2735">
        <w:rPr>
          <w:rFonts w:asciiTheme="minorHAnsi" w:hAnsiTheme="minorHAnsi" w:cstheme="minorHAnsi"/>
          <w:color w:val="auto"/>
          <w:sz w:val="22"/>
          <w:szCs w:val="22"/>
        </w:rPr>
        <w:t>yı beraberinde getirecek olup, d</w:t>
      </w:r>
      <w:r w:rsidR="00A319A8" w:rsidRPr="00D279E4">
        <w:rPr>
          <w:rFonts w:asciiTheme="minorHAnsi" w:hAnsiTheme="minorHAnsi" w:cstheme="minorHAnsi"/>
          <w:color w:val="auto"/>
          <w:sz w:val="22"/>
          <w:szCs w:val="22"/>
        </w:rPr>
        <w:t xml:space="preserve">ünyayı ayakta tutan “araziyi, mekânı” ifade eden ekosistemlerle dengeli bir ilişki kurulması insanlığın geleceği için hayati öneme sahiptir. </w:t>
      </w:r>
      <w:r w:rsidR="000B2735">
        <w:rPr>
          <w:rFonts w:asciiTheme="minorHAnsi" w:hAnsiTheme="minorHAnsi" w:cstheme="minorHAnsi"/>
          <w:color w:val="auto"/>
          <w:sz w:val="22"/>
          <w:szCs w:val="22"/>
        </w:rPr>
        <w:t>Rehabilitasyon “varlığı güzel”</w:t>
      </w:r>
      <w:r w:rsidR="00A319A8" w:rsidRPr="00D279E4">
        <w:rPr>
          <w:rFonts w:asciiTheme="minorHAnsi" w:hAnsiTheme="minorHAnsi" w:cstheme="minorHAnsi"/>
          <w:color w:val="auto"/>
          <w:sz w:val="22"/>
          <w:szCs w:val="22"/>
        </w:rPr>
        <w:t xml:space="preserve"> bir şey olmaktan çok, iklim değişikliğini hafifletmek, artan nüfus için gıda güvenliğini sağlamak ve biyolojik çeşitlilik kaybını durdurmak için zaruridir.  Diğer katkılarının yanında ekosistemlerin </w:t>
      </w:r>
      <w:r w:rsidR="000B2735">
        <w:rPr>
          <w:rFonts w:asciiTheme="minorHAnsi" w:hAnsiTheme="minorHAnsi" w:cstheme="minorHAnsi"/>
          <w:color w:val="auto"/>
          <w:sz w:val="22"/>
          <w:szCs w:val="22"/>
        </w:rPr>
        <w:t>rehabilitasyonu</w:t>
      </w:r>
      <w:r w:rsidR="00A319A8" w:rsidRPr="00D279E4">
        <w:rPr>
          <w:rFonts w:asciiTheme="minorHAnsi" w:hAnsiTheme="minorHAnsi" w:cstheme="minorHAnsi"/>
          <w:color w:val="auto"/>
          <w:sz w:val="22"/>
          <w:szCs w:val="22"/>
        </w:rPr>
        <w:t xml:space="preserve"> ekonomi, gıda güvenliği, su güvenliği, sağlık ve esenlik, iklim değişikliğinin etkilerinin azaltılması, iklim değişikliğine uyum, ulusal güvenlik, biyoçeşitlilik açısından önemli faydalar içermektedir. </w:t>
      </w:r>
      <w:sdt>
        <w:sdtPr>
          <w:rPr>
            <w:rFonts w:asciiTheme="minorHAnsi" w:hAnsiTheme="minorHAnsi" w:cstheme="minorHAnsi"/>
            <w:color w:val="auto"/>
            <w:sz w:val="22"/>
            <w:szCs w:val="22"/>
          </w:rPr>
          <w:id w:val="2060278733"/>
          <w:citation/>
        </w:sdtPr>
        <w:sdtEndPr/>
        <w:sdtContent>
          <w:r w:rsidR="00A319A8">
            <w:rPr>
              <w:rFonts w:asciiTheme="minorHAnsi" w:hAnsiTheme="minorHAnsi" w:cstheme="minorHAnsi"/>
              <w:color w:val="auto"/>
              <w:sz w:val="22"/>
              <w:szCs w:val="22"/>
            </w:rPr>
            <w:fldChar w:fldCharType="begin"/>
          </w:r>
          <w:r w:rsidR="00A319A8">
            <w:rPr>
              <w:rFonts w:asciiTheme="minorHAnsi" w:hAnsiTheme="minorHAnsi" w:cstheme="minorHAnsi"/>
              <w:color w:val="auto"/>
              <w:sz w:val="22"/>
              <w:szCs w:val="22"/>
            </w:rPr>
            <w:instrText xml:space="preserve"> CITATION BME21 \l 1055 </w:instrText>
          </w:r>
          <w:r w:rsidR="00A319A8">
            <w:rPr>
              <w:rFonts w:asciiTheme="minorHAnsi" w:hAnsiTheme="minorHAnsi" w:cstheme="minorHAnsi"/>
              <w:color w:val="auto"/>
              <w:sz w:val="22"/>
              <w:szCs w:val="22"/>
            </w:rPr>
            <w:fldChar w:fldCharType="separate"/>
          </w:r>
          <w:r w:rsidR="00684E03" w:rsidRPr="00684E03">
            <w:rPr>
              <w:rFonts w:asciiTheme="minorHAnsi" w:hAnsiTheme="minorHAnsi" w:cstheme="minorHAnsi"/>
              <w:noProof/>
              <w:color w:val="auto"/>
              <w:sz w:val="22"/>
              <w:szCs w:val="22"/>
            </w:rPr>
            <w:t>(BM Ekosisterm Restorasyonu, 2021)</w:t>
          </w:r>
          <w:r w:rsidR="00A319A8">
            <w:rPr>
              <w:rFonts w:asciiTheme="minorHAnsi" w:hAnsiTheme="minorHAnsi" w:cstheme="minorHAnsi"/>
              <w:color w:val="auto"/>
              <w:sz w:val="22"/>
              <w:szCs w:val="22"/>
            </w:rPr>
            <w:fldChar w:fldCharType="end"/>
          </w:r>
        </w:sdtContent>
      </w:sdt>
    </w:p>
    <w:p w14:paraId="48EF3907" w14:textId="3398CB21" w:rsidR="000B2735" w:rsidRDefault="000B2735" w:rsidP="00A319A8">
      <w:pPr>
        <w:pStyle w:val="Default"/>
        <w:spacing w:after="186"/>
        <w:jc w:val="both"/>
        <w:rPr>
          <w:rFonts w:asciiTheme="minorHAnsi" w:hAnsiTheme="minorHAnsi" w:cstheme="minorHAnsi"/>
          <w:color w:val="auto"/>
          <w:sz w:val="22"/>
          <w:szCs w:val="22"/>
        </w:rPr>
      </w:pPr>
      <w:r>
        <w:rPr>
          <w:rFonts w:asciiTheme="minorHAnsi" w:hAnsiTheme="minorHAnsi" w:cstheme="minorHAnsi"/>
          <w:color w:val="auto"/>
          <w:sz w:val="22"/>
          <w:szCs w:val="22"/>
        </w:rPr>
        <w:t>Havzaların önemli bir unsurunu oluşturan t</w:t>
      </w:r>
      <w:r w:rsidR="00A319A8" w:rsidRPr="00D279E4">
        <w:rPr>
          <w:rFonts w:asciiTheme="minorHAnsi" w:hAnsiTheme="minorHAnsi" w:cstheme="minorHAnsi"/>
          <w:color w:val="auto"/>
          <w:sz w:val="22"/>
          <w:szCs w:val="22"/>
        </w:rPr>
        <w:t xml:space="preserve">arım arazilerinin </w:t>
      </w:r>
      <w:r w:rsidR="00E36D90">
        <w:rPr>
          <w:rFonts w:asciiTheme="minorHAnsi" w:hAnsiTheme="minorHAnsi" w:cstheme="minorHAnsi"/>
          <w:color w:val="auto"/>
          <w:sz w:val="22"/>
          <w:szCs w:val="22"/>
        </w:rPr>
        <w:t xml:space="preserve">rehabilitasyonu </w:t>
      </w:r>
      <w:r w:rsidR="00E36D90" w:rsidRPr="00D279E4">
        <w:rPr>
          <w:rFonts w:asciiTheme="minorHAnsi" w:hAnsiTheme="minorHAnsi" w:cstheme="minorHAnsi"/>
          <w:color w:val="auto"/>
          <w:sz w:val="22"/>
          <w:szCs w:val="22"/>
        </w:rPr>
        <w:t>ve</w:t>
      </w:r>
      <w:r w:rsidR="00A319A8" w:rsidRPr="00D279E4">
        <w:rPr>
          <w:rFonts w:asciiTheme="minorHAnsi" w:hAnsiTheme="minorHAnsi" w:cstheme="minorHAnsi"/>
          <w:color w:val="auto"/>
          <w:sz w:val="22"/>
          <w:szCs w:val="22"/>
        </w:rPr>
        <w:t xml:space="preserve"> doğal ekosistemlerin gıda üreten hizmetleri, dünyanın sıfır açlık hedefine ulaşmasın</w:t>
      </w:r>
      <w:r>
        <w:rPr>
          <w:rFonts w:asciiTheme="minorHAnsi" w:hAnsiTheme="minorHAnsi" w:cstheme="minorHAnsi"/>
          <w:color w:val="auto"/>
          <w:sz w:val="22"/>
          <w:szCs w:val="22"/>
        </w:rPr>
        <w:t xml:space="preserve">da kilit rol oynayacaktır. Rehabilitasyon faaliyetlerinin </w:t>
      </w:r>
      <w:r w:rsidRPr="00D279E4">
        <w:rPr>
          <w:rFonts w:asciiTheme="minorHAnsi" w:hAnsiTheme="minorHAnsi" w:cstheme="minorHAnsi"/>
          <w:color w:val="auto"/>
          <w:sz w:val="22"/>
          <w:szCs w:val="22"/>
        </w:rPr>
        <w:t>biyolojik</w:t>
      </w:r>
      <w:r w:rsidR="00A319A8" w:rsidRPr="00D279E4">
        <w:rPr>
          <w:rFonts w:asciiTheme="minorHAnsi" w:hAnsiTheme="minorHAnsi" w:cstheme="minorHAnsi"/>
          <w:color w:val="auto"/>
          <w:sz w:val="22"/>
          <w:szCs w:val="22"/>
        </w:rPr>
        <w:t xml:space="preserve"> çeşitlilik kayıplarını tersine çevir</w:t>
      </w:r>
      <w:r>
        <w:rPr>
          <w:rFonts w:asciiTheme="minorHAnsi" w:hAnsiTheme="minorHAnsi" w:cstheme="minorHAnsi"/>
          <w:color w:val="auto"/>
          <w:sz w:val="22"/>
          <w:szCs w:val="22"/>
        </w:rPr>
        <w:t xml:space="preserve">mesi beklenmekte olup, </w:t>
      </w:r>
      <w:r w:rsidR="00A319A8" w:rsidRPr="00D279E4">
        <w:rPr>
          <w:rFonts w:asciiTheme="minorHAnsi" w:hAnsiTheme="minorHAnsi" w:cstheme="minorHAnsi"/>
          <w:color w:val="auto"/>
          <w:sz w:val="22"/>
          <w:szCs w:val="22"/>
        </w:rPr>
        <w:t>hâlihazırda tahrip edilmiş olan arazinin</w:t>
      </w:r>
      <w:r>
        <w:rPr>
          <w:rFonts w:asciiTheme="minorHAnsi" w:hAnsiTheme="minorHAnsi" w:cstheme="minorHAnsi"/>
          <w:color w:val="auto"/>
          <w:sz w:val="22"/>
          <w:szCs w:val="22"/>
        </w:rPr>
        <w:t xml:space="preserve"> sadece </w:t>
      </w:r>
      <w:r w:rsidR="00A319A8" w:rsidRPr="00D279E4">
        <w:rPr>
          <w:rFonts w:asciiTheme="minorHAnsi" w:hAnsiTheme="minorHAnsi" w:cstheme="minorHAnsi"/>
          <w:color w:val="auto"/>
          <w:sz w:val="22"/>
          <w:szCs w:val="22"/>
        </w:rPr>
        <w:t xml:space="preserve"> %15'ini </w:t>
      </w:r>
      <w:r>
        <w:rPr>
          <w:rFonts w:asciiTheme="minorHAnsi" w:hAnsiTheme="minorHAnsi" w:cstheme="minorHAnsi"/>
          <w:color w:val="auto"/>
          <w:sz w:val="22"/>
          <w:szCs w:val="22"/>
        </w:rPr>
        <w:t xml:space="preserve">rehabilite ederek </w:t>
      </w:r>
      <w:r w:rsidR="00A319A8" w:rsidRPr="00D279E4">
        <w:rPr>
          <w:rFonts w:asciiTheme="minorHAnsi" w:hAnsiTheme="minorHAnsi" w:cstheme="minorHAnsi"/>
          <w:color w:val="auto"/>
          <w:sz w:val="22"/>
          <w:szCs w:val="22"/>
        </w:rPr>
        <w:t xml:space="preserve">önceki verimli haline </w:t>
      </w:r>
      <w:r w:rsidRPr="00D279E4">
        <w:rPr>
          <w:rFonts w:asciiTheme="minorHAnsi" w:hAnsiTheme="minorHAnsi" w:cstheme="minorHAnsi"/>
          <w:color w:val="auto"/>
          <w:sz w:val="22"/>
          <w:szCs w:val="22"/>
        </w:rPr>
        <w:t>getirme</w:t>
      </w:r>
      <w:r>
        <w:rPr>
          <w:rFonts w:asciiTheme="minorHAnsi" w:hAnsiTheme="minorHAnsi" w:cstheme="minorHAnsi"/>
          <w:color w:val="auto"/>
          <w:sz w:val="22"/>
          <w:szCs w:val="22"/>
        </w:rPr>
        <w:t xml:space="preserve">nin </w:t>
      </w:r>
      <w:r w:rsidRPr="00D279E4">
        <w:rPr>
          <w:rFonts w:asciiTheme="minorHAnsi" w:hAnsiTheme="minorHAnsi" w:cstheme="minorHAnsi"/>
          <w:color w:val="auto"/>
          <w:sz w:val="22"/>
          <w:szCs w:val="22"/>
        </w:rPr>
        <w:t>türlerin</w:t>
      </w:r>
      <w:r w:rsidR="00A319A8" w:rsidRPr="00D279E4">
        <w:rPr>
          <w:rFonts w:asciiTheme="minorHAnsi" w:hAnsiTheme="minorHAnsi" w:cstheme="minorHAnsi"/>
          <w:color w:val="auto"/>
          <w:sz w:val="22"/>
          <w:szCs w:val="22"/>
        </w:rPr>
        <w:t xml:space="preserve"> yok ol</w:t>
      </w:r>
      <w:r>
        <w:rPr>
          <w:rFonts w:asciiTheme="minorHAnsi" w:hAnsiTheme="minorHAnsi" w:cstheme="minorHAnsi"/>
          <w:color w:val="auto"/>
          <w:sz w:val="22"/>
          <w:szCs w:val="22"/>
        </w:rPr>
        <w:t xml:space="preserve">masını %60 oranında önleyebildiği hesaplanmıştır. </w:t>
      </w:r>
    </w:p>
    <w:p w14:paraId="40C950BB" w14:textId="0B7BF9A6" w:rsidR="00A319A8" w:rsidRPr="00D279E4" w:rsidRDefault="000B2735" w:rsidP="00A319A8">
      <w:pPr>
        <w:pStyle w:val="Default"/>
        <w:spacing w:after="186"/>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Diğer taraftan rehabilitasyon faaliyetlerine olabildiğince erken başlanılması da hayati öneme sahiptir. </w:t>
      </w:r>
      <w:r w:rsidR="00A319A8" w:rsidRPr="00D279E4">
        <w:rPr>
          <w:rFonts w:asciiTheme="minorHAnsi" w:hAnsiTheme="minorHAnsi" w:cstheme="minorHAnsi"/>
          <w:color w:val="auto"/>
          <w:sz w:val="22"/>
          <w:szCs w:val="22"/>
        </w:rPr>
        <w:t xml:space="preserve"> Ekosistemler ne kadar uzun süre bozulmaya bırakılırsa ve ne kadar bozulurlarsa, azalan ekosistem hizmetlerinin ve </w:t>
      </w:r>
      <w:r w:rsidR="00493FAF">
        <w:rPr>
          <w:rFonts w:asciiTheme="minorHAnsi" w:hAnsiTheme="minorHAnsi" w:cstheme="minorHAnsi"/>
          <w:color w:val="auto"/>
          <w:sz w:val="22"/>
          <w:szCs w:val="22"/>
        </w:rPr>
        <w:t xml:space="preserve">rehabilitasyonun </w:t>
      </w:r>
      <w:r w:rsidR="00493FAF" w:rsidRPr="00D279E4">
        <w:rPr>
          <w:rFonts w:asciiTheme="minorHAnsi" w:hAnsiTheme="minorHAnsi" w:cstheme="minorHAnsi"/>
          <w:color w:val="auto"/>
          <w:sz w:val="22"/>
          <w:szCs w:val="22"/>
        </w:rPr>
        <w:t>kendisinin</w:t>
      </w:r>
      <w:r w:rsidR="00A319A8" w:rsidRPr="00D279E4">
        <w:rPr>
          <w:rFonts w:asciiTheme="minorHAnsi" w:hAnsiTheme="minorHAnsi" w:cstheme="minorHAnsi"/>
          <w:color w:val="auto"/>
          <w:sz w:val="22"/>
          <w:szCs w:val="22"/>
        </w:rPr>
        <w:t xml:space="preserve"> maliyeti o kadar büyük olur. </w:t>
      </w:r>
    </w:p>
    <w:p w14:paraId="062AE55D" w14:textId="7052DB06" w:rsidR="00A319A8" w:rsidRDefault="00493FAF" w:rsidP="00A319A8">
      <w:pPr>
        <w:jc w:val="both"/>
        <w:rPr>
          <w:rFonts w:asciiTheme="minorHAnsi" w:hAnsiTheme="minorHAnsi" w:cstheme="minorHAnsi"/>
        </w:rPr>
      </w:pPr>
      <w:r>
        <w:rPr>
          <w:rFonts w:asciiTheme="minorHAnsi" w:hAnsiTheme="minorHAnsi" w:cstheme="minorHAnsi"/>
        </w:rPr>
        <w:t xml:space="preserve">BMER’ e göre ekosistem/havza </w:t>
      </w:r>
      <w:r w:rsidR="002409DC">
        <w:rPr>
          <w:rFonts w:asciiTheme="minorHAnsi" w:hAnsiTheme="minorHAnsi" w:cstheme="minorHAnsi"/>
        </w:rPr>
        <w:t>rehabilitasyonunun 10</w:t>
      </w:r>
      <w:r w:rsidR="00A319A8" w:rsidRPr="00D279E4">
        <w:rPr>
          <w:rFonts w:asciiTheme="minorHAnsi" w:hAnsiTheme="minorHAnsi" w:cstheme="minorHAnsi"/>
        </w:rPr>
        <w:t xml:space="preserve"> temel ilkesi aşağıdaki gibidir. </w:t>
      </w:r>
    </w:p>
    <w:p w14:paraId="3441C6CE" w14:textId="77777777" w:rsidR="00B93E00" w:rsidRDefault="00B93E00" w:rsidP="00A319A8">
      <w:pPr>
        <w:jc w:val="both"/>
        <w:rPr>
          <w:rFonts w:asciiTheme="minorHAnsi" w:hAnsiTheme="minorHAnsi" w:cstheme="minorHAnsi"/>
        </w:rPr>
      </w:pPr>
    </w:p>
    <w:p w14:paraId="2A053C16" w14:textId="73F05299" w:rsidR="00493FAF" w:rsidRPr="00B93E00" w:rsidRDefault="00B93E00" w:rsidP="00A319A8">
      <w:pPr>
        <w:jc w:val="both"/>
        <w:rPr>
          <w:rFonts w:asciiTheme="minorHAnsi" w:hAnsiTheme="minorHAnsi" w:cstheme="minorHAnsi"/>
        </w:rPr>
      </w:pPr>
      <w:r>
        <w:rPr>
          <w:noProof/>
          <w:lang w:eastAsia="tr-TR"/>
        </w:rPr>
        <mc:AlternateContent>
          <mc:Choice Requires="wps">
            <w:drawing>
              <wp:anchor distT="0" distB="0" distL="114300" distR="114300" simplePos="0" relativeHeight="251729920" behindDoc="0" locked="0" layoutInCell="1" allowOverlap="1" wp14:anchorId="659D9A43" wp14:editId="106A119E">
                <wp:simplePos x="0" y="0"/>
                <wp:positionH relativeFrom="column">
                  <wp:posOffset>-635</wp:posOffset>
                </wp:positionH>
                <wp:positionV relativeFrom="paragraph">
                  <wp:posOffset>-123190</wp:posOffset>
                </wp:positionV>
                <wp:extent cx="6324600" cy="457200"/>
                <wp:effectExtent l="0" t="0" r="0" b="0"/>
                <wp:wrapTopAndBottom/>
                <wp:docPr id="22" name="Metin Kutusu 22"/>
                <wp:cNvGraphicFramePr/>
                <a:graphic xmlns:a="http://schemas.openxmlformats.org/drawingml/2006/main">
                  <a:graphicData uri="http://schemas.microsoft.com/office/word/2010/wordprocessingShape">
                    <wps:wsp>
                      <wps:cNvSpPr txBox="1"/>
                      <wps:spPr>
                        <a:xfrm>
                          <a:off x="0" y="0"/>
                          <a:ext cx="6324600" cy="457200"/>
                        </a:xfrm>
                        <a:prstGeom prst="rect">
                          <a:avLst/>
                        </a:prstGeom>
                        <a:solidFill>
                          <a:prstClr val="white"/>
                        </a:solidFill>
                        <a:ln>
                          <a:noFill/>
                        </a:ln>
                      </wps:spPr>
                      <wps:txbx>
                        <w:txbxContent>
                          <w:p w14:paraId="3B5ADB87" w14:textId="4EB642EB" w:rsidR="009D5C60" w:rsidRPr="00B93E00" w:rsidRDefault="009D5C60" w:rsidP="00B93E00">
                            <w:pPr>
                              <w:pStyle w:val="ResimYazs"/>
                              <w:rPr>
                                <w:rFonts w:eastAsia="Times New Roman" w:cstheme="minorHAnsi"/>
                                <w:sz w:val="20"/>
                                <w:lang w:val="tr-TR"/>
                              </w:rPr>
                            </w:pPr>
                            <w:bookmarkStart w:id="24" w:name="_Toc98098623"/>
                            <w:bookmarkStart w:id="25" w:name="_Toc98186365"/>
                            <w:r w:rsidRPr="00B93E00">
                              <w:rPr>
                                <w:sz w:val="20"/>
                                <w:lang w:val="tr-TR"/>
                              </w:rPr>
                              <w:t xml:space="preserve">Şekil </w:t>
                            </w:r>
                            <w:r>
                              <w:rPr>
                                <w:sz w:val="20"/>
                                <w:lang w:val="tr-TR"/>
                              </w:rPr>
                              <w:fldChar w:fldCharType="begin"/>
                            </w:r>
                            <w:r>
                              <w:rPr>
                                <w:sz w:val="20"/>
                                <w:lang w:val="tr-TR"/>
                              </w:rPr>
                              <w:instrText xml:space="preserve"> SEQ Şekil \* ARABIC </w:instrText>
                            </w:r>
                            <w:r>
                              <w:rPr>
                                <w:sz w:val="20"/>
                                <w:lang w:val="tr-TR"/>
                              </w:rPr>
                              <w:fldChar w:fldCharType="separate"/>
                            </w:r>
                            <w:r w:rsidR="00F6645A">
                              <w:rPr>
                                <w:noProof/>
                                <w:sz w:val="20"/>
                                <w:lang w:val="tr-TR"/>
                              </w:rPr>
                              <w:t>3</w:t>
                            </w:r>
                            <w:r>
                              <w:rPr>
                                <w:sz w:val="20"/>
                                <w:lang w:val="tr-TR"/>
                              </w:rPr>
                              <w:fldChar w:fldCharType="end"/>
                            </w:r>
                            <w:r w:rsidRPr="00B93E00">
                              <w:rPr>
                                <w:sz w:val="20"/>
                                <w:lang w:val="tr-TR"/>
                              </w:rPr>
                              <w:t>. BMER'e göre ekosistem/havza rehabilitasyonunun 10 temel ilkesi</w:t>
                            </w:r>
                            <w:bookmarkEnd w:id="24"/>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type w14:anchorId="659D9A43" id="_x0000_t202" coordsize="21600,21600" o:spt="202" path="m,l,21600r21600,l21600,xe">
                <v:stroke joinstyle="miter"/>
                <v:path gradientshapeok="t" o:connecttype="rect"/>
              </v:shapetype>
              <v:shape id="Metin Kutusu 22" o:spid="_x0000_s1028" type="#_x0000_t202" style="position:absolute;left:0;text-align:left;margin-left:-.05pt;margin-top:-9.7pt;width:498pt;height:36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" stroked="f">
                <v:textbox inset="0,0,0,0">
                  <w:txbxContent>
                    <w:p w14:paraId="3B5ADB87" w14:textId="4EB642EB" w:rsidR="009D5C60" w:rsidRPr="00B93E00" w:rsidRDefault="009D5C60" w:rsidP="00B93E00">
                      <w:pPr>
                        <w:pStyle w:val="ResimYazs"/>
                        <w:rPr>
                          <w:rFonts w:eastAsia="Times New Roman" w:cstheme="minorHAnsi"/>
                          <w:sz w:val="20"/>
                          <w:lang w:val="tr-TR"/>
                        </w:rPr>
                      </w:pPr>
                      <w:bookmarkStart w:id="26" w:name="_Toc98098623"/>
                      <w:bookmarkStart w:id="27" w:name="_Toc98186365"/>
                      <w:r w:rsidRPr="00B93E00">
                        <w:rPr>
                          <w:sz w:val="20"/>
                          <w:lang w:val="tr-TR"/>
                        </w:rPr>
                        <w:t xml:space="preserve">Şekil </w:t>
                      </w:r>
                      <w:r>
                        <w:rPr>
                          <w:sz w:val="20"/>
                          <w:lang w:val="tr-TR"/>
                        </w:rPr>
                        <w:fldChar w:fldCharType="begin"/>
                      </w:r>
                      <w:r>
                        <w:rPr>
                          <w:sz w:val="20"/>
                          <w:lang w:val="tr-TR"/>
                        </w:rPr>
                        <w:instrText xml:space="preserve"> SEQ Şekil \* ARABIC </w:instrText>
                      </w:r>
                      <w:r>
                        <w:rPr>
                          <w:sz w:val="20"/>
                          <w:lang w:val="tr-TR"/>
                        </w:rPr>
                        <w:fldChar w:fldCharType="separate"/>
                      </w:r>
                      <w:r w:rsidR="00F6645A">
                        <w:rPr>
                          <w:noProof/>
                          <w:sz w:val="20"/>
                          <w:lang w:val="tr-TR"/>
                        </w:rPr>
                        <w:t>3</w:t>
                      </w:r>
                      <w:r>
                        <w:rPr>
                          <w:sz w:val="20"/>
                          <w:lang w:val="tr-TR"/>
                        </w:rPr>
                        <w:fldChar w:fldCharType="end"/>
                      </w:r>
                      <w:r w:rsidRPr="00B93E00">
                        <w:rPr>
                          <w:sz w:val="20"/>
                          <w:lang w:val="tr-TR"/>
                        </w:rPr>
                        <w:t xml:space="preserve">. BMER'e göre ekosistem/havza </w:t>
                      </w:r>
                      <w:proofErr w:type="gramStart"/>
                      <w:r w:rsidRPr="00B93E00">
                        <w:rPr>
                          <w:sz w:val="20"/>
                          <w:lang w:val="tr-TR"/>
                        </w:rPr>
                        <w:t>rehabilitasyonunun</w:t>
                      </w:r>
                      <w:proofErr w:type="gramEnd"/>
                      <w:r w:rsidRPr="00B93E00">
                        <w:rPr>
                          <w:sz w:val="20"/>
                          <w:lang w:val="tr-TR"/>
                        </w:rPr>
                        <w:t xml:space="preserve"> 10 temel ilkesi</w:t>
                      </w:r>
                      <w:bookmarkEnd w:id="26"/>
                      <w:bookmarkEnd w:id="27"/>
                    </w:p>
                  </w:txbxContent>
                </v:textbox>
                <w10:wrap type="topAndBottom"/>
              </v:shape>
            </w:pict>
          </mc:Fallback>
        </mc:AlternateContent>
      </w:r>
      <w:r w:rsidR="00493FAF" w:rsidRPr="00B93E00">
        <w:rPr>
          <w:rFonts w:asciiTheme="minorHAnsi" w:hAnsiTheme="minorHAnsi" w:cstheme="minorHAnsi"/>
          <w:noProof/>
          <w:lang w:eastAsia="tr-TR"/>
        </w:rPr>
        <w:drawing>
          <wp:anchor distT="0" distB="0" distL="114300" distR="114300" simplePos="0" relativeHeight="251727872" behindDoc="0" locked="0" layoutInCell="1" allowOverlap="1" wp14:anchorId="0AFD12CB" wp14:editId="38A9C6B1">
            <wp:simplePos x="0" y="0"/>
            <wp:positionH relativeFrom="column">
              <wp:posOffset>-635</wp:posOffset>
            </wp:positionH>
            <wp:positionV relativeFrom="paragraph">
              <wp:posOffset>334010</wp:posOffset>
            </wp:positionV>
            <wp:extent cx="6324600" cy="3200400"/>
            <wp:effectExtent l="38100" t="38100" r="19050" b="19050"/>
            <wp:wrapTopAndBottom/>
            <wp:docPr id="21" name="Diy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anchor>
        </w:drawing>
      </w:r>
    </w:p>
    <w:p w14:paraId="537956EC" w14:textId="77777777" w:rsidR="003C463D" w:rsidRPr="00D279E4" w:rsidRDefault="003C463D" w:rsidP="00CE402C">
      <w:pPr>
        <w:jc w:val="both"/>
        <w:rPr>
          <w:rFonts w:asciiTheme="minorHAnsi" w:hAnsiTheme="minorHAnsi" w:cstheme="minorHAnsi"/>
        </w:rPr>
      </w:pPr>
    </w:p>
    <w:p w14:paraId="104ED41D" w14:textId="70D9DC57" w:rsidR="00227FF0" w:rsidRDefault="00F9058D" w:rsidP="00CE402C">
      <w:pPr>
        <w:pStyle w:val="Balk2"/>
        <w:rPr>
          <w:rFonts w:asciiTheme="minorHAnsi" w:hAnsiTheme="minorHAnsi" w:cstheme="minorHAnsi"/>
          <w:sz w:val="22"/>
          <w:szCs w:val="22"/>
        </w:rPr>
      </w:pPr>
      <w:bookmarkStart w:id="26" w:name="_Toc98187406"/>
      <w:r>
        <w:rPr>
          <w:rFonts w:asciiTheme="minorHAnsi" w:hAnsiTheme="minorHAnsi" w:cstheme="minorHAnsi"/>
          <w:sz w:val="22"/>
          <w:szCs w:val="22"/>
        </w:rPr>
        <w:t xml:space="preserve">Havza Yönetimi </w:t>
      </w:r>
      <w:r w:rsidR="004150B7">
        <w:rPr>
          <w:rFonts w:asciiTheme="minorHAnsi" w:hAnsiTheme="minorHAnsi" w:cstheme="minorHAnsi"/>
          <w:sz w:val="22"/>
          <w:szCs w:val="22"/>
        </w:rPr>
        <w:t>ve Havza Rehabilitasyonu</w:t>
      </w:r>
      <w:r w:rsidR="004C73A8">
        <w:rPr>
          <w:rFonts w:asciiTheme="minorHAnsi" w:hAnsiTheme="minorHAnsi" w:cstheme="minorHAnsi"/>
          <w:sz w:val="22"/>
          <w:szCs w:val="22"/>
        </w:rPr>
        <w:t xml:space="preserve">nun </w:t>
      </w:r>
      <w:r>
        <w:rPr>
          <w:rFonts w:asciiTheme="minorHAnsi" w:hAnsiTheme="minorHAnsi" w:cstheme="minorHAnsi"/>
          <w:sz w:val="22"/>
          <w:szCs w:val="22"/>
        </w:rPr>
        <w:t>Gelişimi</w:t>
      </w:r>
      <w:bookmarkEnd w:id="26"/>
    </w:p>
    <w:p w14:paraId="6444AC36" w14:textId="77777777" w:rsidR="00D224C5" w:rsidRPr="00D224C5" w:rsidRDefault="00D224C5" w:rsidP="00D224C5"/>
    <w:p w14:paraId="248053FD" w14:textId="2E5330D4" w:rsidR="00227FF0" w:rsidRPr="004150B7" w:rsidRDefault="00D224C5" w:rsidP="00CE402C">
      <w:pPr>
        <w:jc w:val="both"/>
        <w:rPr>
          <w:rFonts w:asciiTheme="minorHAnsi" w:hAnsiTheme="minorHAnsi" w:cstheme="minorHAnsi"/>
          <w:i/>
        </w:rPr>
      </w:pPr>
      <w:r w:rsidRPr="004150B7">
        <w:rPr>
          <w:rFonts w:asciiTheme="minorHAnsi" w:hAnsiTheme="minorHAnsi" w:cstheme="minorHAnsi"/>
          <w:i/>
        </w:rPr>
        <w:t xml:space="preserve">Havza yönetimi ve havza rehabilitasyonu bir birleri ile paralel yürüyen, birbirlerini tamamlayıcı yaklaşımlardır. </w:t>
      </w:r>
      <w:r w:rsidR="00227FF0" w:rsidRPr="004150B7">
        <w:rPr>
          <w:rFonts w:asciiTheme="minorHAnsi" w:hAnsiTheme="minorHAnsi" w:cstheme="minorHAnsi"/>
          <w:i/>
        </w:rPr>
        <w:t>Bu bölümde,  havza yönetimi</w:t>
      </w:r>
      <w:r w:rsidR="00F9058D" w:rsidRPr="004150B7">
        <w:rPr>
          <w:rFonts w:asciiTheme="minorHAnsi" w:hAnsiTheme="minorHAnsi" w:cstheme="minorHAnsi"/>
          <w:i/>
        </w:rPr>
        <w:t xml:space="preserve">nin tarihsel </w:t>
      </w:r>
      <w:r w:rsidRPr="004150B7">
        <w:rPr>
          <w:rFonts w:asciiTheme="minorHAnsi" w:hAnsiTheme="minorHAnsi" w:cstheme="minorHAnsi"/>
          <w:i/>
        </w:rPr>
        <w:t>gelişimi incelenmiş</w:t>
      </w:r>
      <w:r w:rsidR="00227FF0" w:rsidRPr="004150B7">
        <w:rPr>
          <w:rFonts w:asciiTheme="minorHAnsi" w:hAnsiTheme="minorHAnsi" w:cstheme="minorHAnsi"/>
          <w:i/>
        </w:rPr>
        <w:t>, havza rehabilitasyonu stratejisi ve projeleri gözden geçirilmiştir.</w:t>
      </w:r>
    </w:p>
    <w:p w14:paraId="6A22D192" w14:textId="77777777" w:rsidR="00227FF0" w:rsidRPr="00D279E4" w:rsidRDefault="00227FF0" w:rsidP="00CE402C">
      <w:pPr>
        <w:jc w:val="both"/>
        <w:rPr>
          <w:rFonts w:asciiTheme="minorHAnsi" w:hAnsiTheme="minorHAnsi" w:cstheme="minorHAnsi"/>
        </w:rPr>
      </w:pPr>
    </w:p>
    <w:p w14:paraId="12FE7128" w14:textId="268A0CAB" w:rsidR="00D224C5" w:rsidRDefault="00D224C5" w:rsidP="009D724E">
      <w:pPr>
        <w:pStyle w:val="Balk3"/>
        <w:numPr>
          <w:ilvl w:val="2"/>
          <w:numId w:val="1"/>
        </w:numPr>
      </w:pPr>
      <w:r>
        <w:t>Dünyadaki Uygulamalar</w:t>
      </w:r>
    </w:p>
    <w:p w14:paraId="38F18C65" w14:textId="2CE3F290" w:rsidR="004150B7" w:rsidRDefault="000D2A49" w:rsidP="004150B7">
      <w:pPr>
        <w:jc w:val="both"/>
      </w:pPr>
      <w:r w:rsidRPr="004150B7">
        <w:t xml:space="preserve">Karmaşık </w:t>
      </w:r>
      <w:r>
        <w:t xml:space="preserve">beşeri, </w:t>
      </w:r>
      <w:r w:rsidRPr="004150B7">
        <w:t>sosyal ve ekonomik bağlamlarla birlikte çok çeşitli biyolojik, jeolojik, kim</w:t>
      </w:r>
      <w:r>
        <w:t>yasal ve fiziksel süreçleri içeren h</w:t>
      </w:r>
      <w:r w:rsidR="004150B7" w:rsidRPr="004150B7">
        <w:t>avza yönetimi</w:t>
      </w:r>
      <w:r>
        <w:t xml:space="preserve">; </w:t>
      </w:r>
      <w:r w:rsidRPr="004150B7">
        <w:t>mekâna</w:t>
      </w:r>
      <w:r>
        <w:t xml:space="preserve"> ve zamana (mevsimlere) göre </w:t>
      </w:r>
      <w:r w:rsidR="00005110">
        <w:t xml:space="preserve">değişen </w:t>
      </w:r>
      <w:r w:rsidR="00005110" w:rsidRPr="004150B7">
        <w:t>arazi</w:t>
      </w:r>
      <w:r w:rsidR="004150B7" w:rsidRPr="004150B7">
        <w:t xml:space="preserve"> ve su</w:t>
      </w:r>
      <w:r>
        <w:t xml:space="preserve"> yönetimini de ihata etmek durumundadır. Mekân yönetimi zaviyesinden bakıldığında b</w:t>
      </w:r>
      <w:r w:rsidR="004150B7">
        <w:t>ir havza, bir drenaj sistemine veya su kütlesine yüzey veya yeraltı su akışları sağlayan coğrafi bir alandır</w:t>
      </w:r>
      <w:r>
        <w:t xml:space="preserve">. </w:t>
      </w:r>
      <w:r w:rsidR="004150B7">
        <w:t>Su havzalarının boyutları birkaç hektardan binlerce kilometrekarelik bir havza ölçeğine kadar değişebilir.</w:t>
      </w:r>
    </w:p>
    <w:p w14:paraId="62EFA7F3" w14:textId="61A87ADE" w:rsidR="00005110" w:rsidRDefault="004150B7" w:rsidP="004150B7">
      <w:pPr>
        <w:jc w:val="both"/>
      </w:pPr>
      <w:r>
        <w:t xml:space="preserve">Havza yönetimi, temel toplumsal hedeflerle uyumlu olacak </w:t>
      </w:r>
      <w:r w:rsidR="00005110">
        <w:t>şekilde belirli</w:t>
      </w:r>
      <w:r>
        <w:t xml:space="preserve"> bir havzada</w:t>
      </w:r>
      <w:r w:rsidR="00005110">
        <w:t>ki</w:t>
      </w:r>
      <w:r>
        <w:t xml:space="preserve"> arazi, bitki örtüsü ve suyun entegre </w:t>
      </w:r>
      <w:r w:rsidR="00005110">
        <w:t xml:space="preserve">şekilde </w:t>
      </w:r>
      <w:r>
        <w:t>kullanımıdır.</w:t>
      </w:r>
      <w:sdt>
        <w:sdtPr>
          <w:id w:val="-1939666608"/>
          <w:citation/>
        </w:sdtPr>
        <w:sdtEndPr/>
        <w:sdtContent>
          <w:r w:rsidR="00005110">
            <w:fldChar w:fldCharType="begin"/>
          </w:r>
          <w:r w:rsidR="00005110">
            <w:instrText xml:space="preserve"> CITATION The10 \l 1055 </w:instrText>
          </w:r>
          <w:r w:rsidR="00005110">
            <w:fldChar w:fldCharType="separate"/>
          </w:r>
          <w:r w:rsidR="00684E03">
            <w:rPr>
              <w:noProof/>
            </w:rPr>
            <w:t xml:space="preserve"> (The World Bank, 2010)</w:t>
          </w:r>
          <w:r w:rsidR="00005110">
            <w:fldChar w:fldCharType="end"/>
          </w:r>
        </w:sdtContent>
      </w:sdt>
      <w:r>
        <w:t xml:space="preserve"> </w:t>
      </w:r>
    </w:p>
    <w:p w14:paraId="248602C5" w14:textId="2BFF9A45" w:rsidR="007653ED" w:rsidRDefault="007653ED" w:rsidP="007653ED">
      <w:pPr>
        <w:jc w:val="both"/>
      </w:pPr>
      <w:r>
        <w:t>Modern su havzası yönetiminin kökenleri 19. yüzyıla kadar uzan</w:t>
      </w:r>
      <w:r w:rsidR="00AF304C">
        <w:t xml:space="preserve">masına </w:t>
      </w:r>
      <w:r>
        <w:t xml:space="preserve">rağmen, yaklaşım ilk olarak 1970'lerde </w:t>
      </w:r>
      <w:r w:rsidR="00AF304C">
        <w:t>projeler yoluyla uygulanmaya başlamıştır. Ancak b</w:t>
      </w:r>
      <w:r>
        <w:t>u projeler genellikle mühendislik ve inşaat işlerine ağırlık veren toprak ve su koruma yaklaşımı</w:t>
      </w:r>
      <w:r w:rsidR="00AF304C">
        <w:t xml:space="preserve"> uygulamalarını içermiş, yukarı havzalarda yaşayan insanların varlığına ve problemlerine değinilmemiştir. </w:t>
      </w:r>
    </w:p>
    <w:p w14:paraId="44251163" w14:textId="77777777" w:rsidR="007653ED" w:rsidRDefault="007653ED" w:rsidP="007653ED">
      <w:pPr>
        <w:jc w:val="both"/>
      </w:pPr>
    </w:p>
    <w:p w14:paraId="1FE1053B" w14:textId="77777777" w:rsidR="007653ED" w:rsidRDefault="007653ED" w:rsidP="007653ED">
      <w:pPr>
        <w:jc w:val="both"/>
      </w:pPr>
    </w:p>
    <w:p w14:paraId="383CA4A5" w14:textId="1EE98208" w:rsidR="007E5944" w:rsidRDefault="007653ED" w:rsidP="007653ED">
      <w:pPr>
        <w:jc w:val="both"/>
      </w:pPr>
      <w:r>
        <w:t>Ancak 1980'lerin sonunda</w:t>
      </w:r>
      <w:r w:rsidR="007E5944" w:rsidRPr="007E5944">
        <w:t xml:space="preserve"> bu “mühendislik odaklı” yaklaşımın başarısızlığı </w:t>
      </w:r>
      <w:r w:rsidR="007E5944">
        <w:t xml:space="preserve">kabul görmeye başlamış ve </w:t>
      </w:r>
      <w:r w:rsidR="007E5944" w:rsidRPr="007E5944">
        <w:t>ulusal ve uluslararası kuruluşlar tarafından havza yönetimi yaklaşımları</w:t>
      </w:r>
      <w:r w:rsidR="007E5944">
        <w:t xml:space="preserve"> tamamen yeniden ele alınmıştır.</w:t>
      </w:r>
      <w:sdt>
        <w:sdtPr>
          <w:id w:val="2018730195"/>
          <w:citation/>
        </w:sdtPr>
        <w:sdtEndPr/>
        <w:sdtContent>
          <w:r w:rsidR="007E5944">
            <w:fldChar w:fldCharType="begin"/>
          </w:r>
          <w:r w:rsidR="007E5944">
            <w:instrText xml:space="preserve"> CITATION The08 \l 1055 </w:instrText>
          </w:r>
          <w:r w:rsidR="007E5944">
            <w:fldChar w:fldCharType="separate"/>
          </w:r>
          <w:r w:rsidR="00684E03">
            <w:rPr>
              <w:noProof/>
            </w:rPr>
            <w:t xml:space="preserve"> (The World Bank, 2008)</w:t>
          </w:r>
          <w:r w:rsidR="007E5944">
            <w:fldChar w:fldCharType="end"/>
          </w:r>
        </w:sdtContent>
      </w:sdt>
      <w:r w:rsidR="007E5944">
        <w:t xml:space="preserve"> </w:t>
      </w:r>
    </w:p>
    <w:p w14:paraId="2D1DE021" w14:textId="131C91B9" w:rsidR="00134116" w:rsidRDefault="00134116" w:rsidP="00134116">
      <w:pPr>
        <w:jc w:val="both"/>
      </w:pPr>
      <w:r>
        <w:t xml:space="preserve">1990'larda, uygun olan yerlerde mühendislik çözümleri hariç tutulmasa da, daha çok çiftçilik sistemlerine ve katılımcı ve talep odaklı yaklaşımlara ağırlık verilmiştir. Bu durum kalkınma programlarında kırsal yoksulluğun azaltılmasına yeniden vurgu yapılmasıyla ivme kazanmıştır. </w:t>
      </w:r>
    </w:p>
    <w:p w14:paraId="0EA15498" w14:textId="77777777" w:rsidR="00134116" w:rsidRDefault="00134116" w:rsidP="00134116">
      <w:pPr>
        <w:jc w:val="both"/>
      </w:pPr>
      <w:r>
        <w:t>Ancak bu yaklaşım iki önemli zorluk ortaya çıkarmıştır. İlk olarak aynı anda korumanın hem de gelir artışının nasıl sağlanacağı belirlenememiştir. İkinci olarak, talep odaklı bir havza yönetim programı kapsamında yukarı havzaya yapılan yatırımların, hidrolojik hizmetleri iyileştirerek veya olumsuz dışsallıkları azaltarak aşağı havza koşulları üzerinde olumlu bir etkisinin olup olmayacağının gösterilmesi ihtiyacı doğmuştur.</w:t>
      </w:r>
    </w:p>
    <w:p w14:paraId="21E289E8" w14:textId="52869094" w:rsidR="00134116" w:rsidRDefault="00134116" w:rsidP="00134116">
      <w:pPr>
        <w:jc w:val="both"/>
      </w:pPr>
      <w:r>
        <w:t>Son yıllarda su havzası yönetimine ilişkin ulusal politikalar tüm ülkelerde belirgin şekilde gelişme göstermiştir. Daha önceden sadece mühendislik hizmetlerine ağırlık verilmesi nedeniyle yaşanılan başarısızlıklar ve havza projeleri hakkındaki olumsuz düşünceler, toplum temelli yaklaşımların başarıları ve arazi ve su kullanım uygulamalarında sürdürülebilir değişiklikleri hedefleyen teknoloji paketleriyle yeniden tercih edilir hale gelmiştir. Brezilya, Çin, Hindistan ve Türkiye dâhil olmak üzere birçok ülkede, topluluk temelli yaklaşımların test edilmesindeki başarı, topluluk temelli havza yönetimi için daha geniş politikaların benimsenmesine yol açmıştır. Fas ve Endonezya da dâhil olmak üzere diğer ülkelerde, program performansı ve maliyeti konusundaki şüpheler, ulusal politikaların benimsenmesini geciktirmiştir.</w:t>
      </w:r>
      <w:sdt>
        <w:sdtPr>
          <w:id w:val="-1233079924"/>
          <w:citation/>
        </w:sdtPr>
        <w:sdtEndPr/>
        <w:sdtContent>
          <w:r>
            <w:fldChar w:fldCharType="begin"/>
          </w:r>
          <w:r>
            <w:instrText xml:space="preserve"> CITATION The08 \l 1055 </w:instrText>
          </w:r>
          <w:r>
            <w:fldChar w:fldCharType="separate"/>
          </w:r>
          <w:r w:rsidR="00684E03">
            <w:rPr>
              <w:noProof/>
            </w:rPr>
            <w:t xml:space="preserve"> (The World Bank, 2008)</w:t>
          </w:r>
          <w:r>
            <w:fldChar w:fldCharType="end"/>
          </w:r>
        </w:sdtContent>
      </w:sdt>
    </w:p>
    <w:p w14:paraId="66C173F7" w14:textId="7270BF40" w:rsidR="007653ED" w:rsidRDefault="00134116" w:rsidP="007653ED">
      <w:pPr>
        <w:jc w:val="both"/>
      </w:pPr>
      <w:r>
        <w:t>D</w:t>
      </w:r>
      <w:r w:rsidR="007653ED">
        <w:t>oğal kaynakların korunmasına ek olarak, havzada yaşayan insanların geçim kaynaklarının iyileştirilmesi ve yoksulluğun azaltılmasını hedefle</w:t>
      </w:r>
      <w:r>
        <w:t>yen yeni nesil projeler ile havzalardaki</w:t>
      </w:r>
      <w:r w:rsidR="007653ED">
        <w:t xml:space="preserve"> bozulmanın nedenleri daha belirgin şekilde araştırılmaya başlanmıştır.</w:t>
      </w:r>
      <w:r w:rsidR="008B5FA2">
        <w:t xml:space="preserve"> Nitekim Dünya Bankası desteği ile 2021 yılında Türkiye’de uygulanmaya başlayan TULIP Projesinin hedefi “</w:t>
      </w:r>
      <w:r w:rsidR="008B5FA2" w:rsidRPr="008B5FA2">
        <w:t>entegre peyzaj yönetimini güçlendirmek ve Türkiye'nin hedeflenen bölgelerindeki kırsal topluluklar için iyileştirilmiş geçim fırsatlarına ve dayanıklı altyapı h</w:t>
      </w:r>
      <w:r w:rsidR="008B5FA2">
        <w:t xml:space="preserve">izmetlerine erişimi artırmak” şeklinde belirlenmiştir. </w:t>
      </w:r>
      <w:sdt>
        <w:sdtPr>
          <w:id w:val="-987392769"/>
          <w:citation/>
        </w:sdtPr>
        <w:sdtEndPr/>
        <w:sdtContent>
          <w:r w:rsidR="008B5FA2">
            <w:fldChar w:fldCharType="begin"/>
          </w:r>
          <w:r w:rsidR="008B5FA2">
            <w:instrText xml:space="preserve"> CITATION Tur21 \l 1055 </w:instrText>
          </w:r>
          <w:r w:rsidR="008B5FA2">
            <w:fldChar w:fldCharType="separate"/>
          </w:r>
          <w:r w:rsidR="00684E03">
            <w:rPr>
              <w:noProof/>
            </w:rPr>
            <w:t>( Turkey Resilient Landscape Integration Project-TULIP, 2021)</w:t>
          </w:r>
          <w:r w:rsidR="008B5FA2">
            <w:fldChar w:fldCharType="end"/>
          </w:r>
        </w:sdtContent>
      </w:sdt>
    </w:p>
    <w:p w14:paraId="65142BEA" w14:textId="6E3576DD" w:rsidR="007653ED" w:rsidRDefault="00392139" w:rsidP="007653ED">
      <w:pPr>
        <w:jc w:val="both"/>
      </w:pPr>
      <w:r>
        <w:t xml:space="preserve">Doğal toprak erozyonu, tarım sistemlerindeki değişiklikler, suyun aşırı kullanımı, aşırı otlatma, ormansızlaşma ve kirlilik dahil olmak üzere bir dizi doğal ve antropojenik faktörden kaynaklanan bozulmalar </w:t>
      </w:r>
      <w:r w:rsidR="007653ED">
        <w:t>toprak ve su kaynaklarının nicelik ve kalitesinde uzun</w:t>
      </w:r>
      <w:r>
        <w:t xml:space="preserve"> vadeli azalmaya neden olmakta, geçim şartlarını zorlaştırmaktadır. </w:t>
      </w:r>
      <w:r w:rsidR="008B5FA2">
        <w:t xml:space="preserve"> Başarılı bir sonuç için h</w:t>
      </w:r>
      <w:r w:rsidR="007653ED">
        <w:t>avza yönetimi yaklaşımlarının yerel duruma ve doğal kaynak kullanımı ve iklimdeki değişikliklere uyarlanması gerekmektedir.</w:t>
      </w:r>
    </w:p>
    <w:p w14:paraId="68C6B036" w14:textId="19067A65" w:rsidR="007653ED" w:rsidRDefault="007653ED" w:rsidP="007653ED">
      <w:pPr>
        <w:jc w:val="both"/>
      </w:pPr>
    </w:p>
    <w:p w14:paraId="404EA855" w14:textId="5CD43467" w:rsidR="00EA7F39" w:rsidRPr="00D279E4" w:rsidRDefault="00EA7F39" w:rsidP="009D724E">
      <w:pPr>
        <w:pStyle w:val="Balk3"/>
        <w:numPr>
          <w:ilvl w:val="2"/>
          <w:numId w:val="1"/>
        </w:numPr>
      </w:pPr>
      <w:r w:rsidRPr="00D279E4">
        <w:t>Türkiye’de Havza Yönetimi</w:t>
      </w:r>
    </w:p>
    <w:p w14:paraId="257EDA0B" w14:textId="20E10404" w:rsidR="00EA7F39" w:rsidRPr="00D279E4" w:rsidRDefault="00EA7F39" w:rsidP="00EA7F39">
      <w:pPr>
        <w:jc w:val="both"/>
        <w:rPr>
          <w:rFonts w:asciiTheme="minorHAnsi" w:hAnsiTheme="minorHAnsi" w:cstheme="minorHAnsi"/>
        </w:rPr>
      </w:pPr>
      <w:r>
        <w:rPr>
          <w:rFonts w:asciiTheme="minorHAnsi" w:hAnsiTheme="minorHAnsi" w:cstheme="minorHAnsi"/>
        </w:rPr>
        <w:t xml:space="preserve">Türkiye’de </w:t>
      </w:r>
      <w:r w:rsidRPr="00D279E4">
        <w:rPr>
          <w:rFonts w:asciiTheme="minorHAnsi" w:hAnsiTheme="minorHAnsi" w:cstheme="minorHAnsi"/>
        </w:rPr>
        <w:t>havza ıslahı çalışmalarının teknik olarak 1955 yılında başladığı kabul edilmektedir. Dere ve nehir yataklarının yerleşim alanları içerisinde kalmasından dolayı 1950’lerden itibaren artan sel ve su baskını olayları ormancılık teşkilatını tedbir almaya yönlendirmiştir. 1955 yılında Behzat Deresi ile başlayan havza rehabilitasyonu çalışmaları 1970’li ve 1980’li yıllarda çeşitli bölgelerde farklı projelerle devam etmiştir. Bu projelerde çoğunlukla teknik mühendislik çözümlerine ağırlık verilmiştir. Erozyon, sel ve taşkın önleme ve ağaçlandırma gibi tedbirler uygulanmıştır.</w:t>
      </w:r>
      <w:r>
        <w:rPr>
          <w:rFonts w:asciiTheme="minorHAnsi" w:hAnsiTheme="minorHAnsi" w:cstheme="minorHAnsi"/>
        </w:rPr>
        <w:t xml:space="preserve"> </w:t>
      </w:r>
      <w:sdt>
        <w:sdtPr>
          <w:rPr>
            <w:rFonts w:asciiTheme="minorHAnsi" w:hAnsiTheme="minorHAnsi" w:cstheme="minorHAnsi"/>
          </w:rPr>
          <w:id w:val="-597492202"/>
          <w:citation/>
        </w:sdtPr>
        <w:sdtEndPr/>
        <w:sdtContent>
          <w:r>
            <w:rPr>
              <w:rFonts w:asciiTheme="minorHAnsi" w:hAnsiTheme="minorHAnsi" w:cstheme="minorHAnsi"/>
            </w:rPr>
            <w:fldChar w:fldCharType="begin"/>
          </w:r>
          <w:r>
            <w:rPr>
              <w:rFonts w:asciiTheme="minorHAnsi" w:hAnsiTheme="minorHAnsi" w:cstheme="minorHAnsi"/>
            </w:rPr>
            <w:instrText xml:space="preserve"> CITATION İst92 \l 1055 </w:instrText>
          </w:r>
          <w:r>
            <w:rPr>
              <w:rFonts w:asciiTheme="minorHAnsi" w:hAnsiTheme="minorHAnsi" w:cstheme="minorHAnsi"/>
            </w:rPr>
            <w:fldChar w:fldCharType="separate"/>
          </w:r>
          <w:r w:rsidR="00684E03" w:rsidRPr="00684E03">
            <w:rPr>
              <w:rFonts w:asciiTheme="minorHAnsi" w:hAnsiTheme="minorHAnsi" w:cstheme="minorHAnsi"/>
              <w:noProof/>
            </w:rPr>
            <w:t>(İstanbul Üniversitesi Orman Fakültesi Dergisi, 1992)</w:t>
          </w:r>
          <w:r>
            <w:rPr>
              <w:rFonts w:asciiTheme="minorHAnsi" w:hAnsiTheme="minorHAnsi" w:cstheme="minorHAnsi"/>
            </w:rPr>
            <w:fldChar w:fldCharType="end"/>
          </w:r>
        </w:sdtContent>
      </w:sdt>
      <w:r w:rsidRPr="00D279E4">
        <w:rPr>
          <w:rFonts w:asciiTheme="minorHAnsi" w:hAnsiTheme="minorHAnsi" w:cstheme="minorHAnsi"/>
        </w:rPr>
        <w:t xml:space="preserve"> </w:t>
      </w:r>
    </w:p>
    <w:p w14:paraId="0E7FA5A0" w14:textId="77777777" w:rsidR="00EA7F39" w:rsidRPr="00D279E4" w:rsidRDefault="00EA7F39" w:rsidP="00EA7F39">
      <w:pPr>
        <w:jc w:val="both"/>
        <w:rPr>
          <w:rFonts w:asciiTheme="minorHAnsi" w:hAnsiTheme="minorHAnsi" w:cstheme="minorHAnsi"/>
        </w:rPr>
      </w:pPr>
      <w:r w:rsidRPr="00D279E4">
        <w:rPr>
          <w:rFonts w:asciiTheme="minorHAnsi" w:hAnsiTheme="minorHAnsi" w:cstheme="minorHAnsi"/>
        </w:rPr>
        <w:t>1970’li yıllardan itibaren havza projelerine doğal kaynaklar üzerindeki insan baskısını azaltmak, kırsal kalkınmaya destek olmak amaçlarıyla halk da dâhil edilmeye başlanmış ve ORKÖY(Orman ve Köy İlişkileri kapsamında orman köylüsünün sosyal-ekonomik koşullarını iyileştirmeyi hedefleyen faaliyetler) uygulamaları da önem kazanmıştır.</w:t>
      </w:r>
    </w:p>
    <w:p w14:paraId="0A77887A" w14:textId="77777777" w:rsidR="00A47285" w:rsidRDefault="00EA7F39" w:rsidP="00EA7F39">
      <w:pPr>
        <w:jc w:val="both"/>
        <w:rPr>
          <w:rFonts w:asciiTheme="minorHAnsi" w:hAnsiTheme="minorHAnsi" w:cstheme="minorHAnsi"/>
        </w:rPr>
      </w:pPr>
      <w:r w:rsidRPr="00D279E4">
        <w:rPr>
          <w:rFonts w:asciiTheme="minorHAnsi" w:hAnsiTheme="minorHAnsi" w:cstheme="minorHAnsi"/>
        </w:rPr>
        <w:t xml:space="preserve">1990’lı yıllardan sonra, havzadaki çalışmaların birden fazla devlet kurumunun görev, yetki ve sorumluluk alanında kalması, sivil toplum kuruluşlarının ve yerel halkın projelere katılımının öneminin fark edilmiş olması neticesinde havza yönetiminde ve uygulamalarında yeni yaklaşımlar ortaya çıkmıştır. Buna bağlı olarak havzalardaki doğal kaynakların korunması, geliştirilmesi ve rehabilitasyonu, bu kaynaklara bağlı olarak yaşayan halkın kalkındırılması faaliyetlerini birlikte değerlendiren, bütünleşik ve katılımcı planlama ve uygulamalara yönelik Entegre Nehir Havzası Yönetimi ve EHRP kavramları ortaya çıkmıştır.  2021 yılından itibaren uygulanmaya başlayan “Bolaman ve Çekerek Havza </w:t>
      </w:r>
      <w:r>
        <w:rPr>
          <w:rFonts w:asciiTheme="minorHAnsi" w:hAnsiTheme="minorHAnsi" w:cstheme="minorHAnsi"/>
        </w:rPr>
        <w:t>Rehabilitasyon</w:t>
      </w:r>
      <w:r w:rsidRPr="00D279E4">
        <w:rPr>
          <w:rFonts w:asciiTheme="minorHAnsi" w:hAnsiTheme="minorHAnsi" w:cstheme="minorHAnsi"/>
        </w:rPr>
        <w:t xml:space="preserve"> Projeleri” veya bu iki projenin birleştirilmiş hali olan “Türkiye Dayanıklı Peyzaj Entegrasyonu Projesi/Turkey Resilient Landscape Integration Project-TULIP” önceki havza rehabilitasyon projelerinin geliştirilmiş</w:t>
      </w:r>
      <w:r>
        <w:rPr>
          <w:rFonts w:asciiTheme="minorHAnsi" w:hAnsiTheme="minorHAnsi" w:cstheme="minorHAnsi"/>
        </w:rPr>
        <w:t xml:space="preserve"> ve daha çok paydaşın katılmış</w:t>
      </w:r>
      <w:r w:rsidRPr="00D279E4">
        <w:rPr>
          <w:rFonts w:asciiTheme="minorHAnsi" w:hAnsiTheme="minorHAnsi" w:cstheme="minorHAnsi"/>
        </w:rPr>
        <w:t xml:space="preserve"> halidir.  </w:t>
      </w:r>
    </w:p>
    <w:p w14:paraId="40C6CA01" w14:textId="77777777" w:rsidR="00D224C5" w:rsidRPr="00D224C5" w:rsidRDefault="00D224C5" w:rsidP="00D224C5"/>
    <w:p w14:paraId="54CEC4E0" w14:textId="4429CF31" w:rsidR="00227FF0" w:rsidRPr="00D279E4" w:rsidRDefault="00227FF0" w:rsidP="009D724E">
      <w:pPr>
        <w:pStyle w:val="Balk3"/>
        <w:numPr>
          <w:ilvl w:val="2"/>
          <w:numId w:val="1"/>
        </w:numPr>
      </w:pPr>
      <w:r w:rsidRPr="00D279E4">
        <w:t>Mevzuat Açısından Mevcut Durum</w:t>
      </w:r>
    </w:p>
    <w:p w14:paraId="6CBB5A65" w14:textId="0C8F68B9" w:rsidR="00227FF0" w:rsidRPr="00D279E4" w:rsidRDefault="00227FF0" w:rsidP="00CE402C">
      <w:pPr>
        <w:jc w:val="both"/>
        <w:rPr>
          <w:rFonts w:asciiTheme="minorHAnsi" w:hAnsiTheme="minorHAnsi" w:cstheme="minorHAnsi"/>
        </w:rPr>
      </w:pPr>
      <w:r w:rsidRPr="00D279E4">
        <w:rPr>
          <w:rFonts w:asciiTheme="minorHAnsi" w:hAnsiTheme="minorHAnsi" w:cstheme="minorHAnsi"/>
        </w:rPr>
        <w:t xml:space="preserve">Türkiye’de su kaynaklarının geliştirilmesi ve yönetimi ile ilgili olarak kurumların görev, yetki ve sorumlulukları çerçevesinde birçok kanun ve kanun hükmünde kararname bulunmakta, bunların uygulanmasını düzenleyen çok sayıda yönetmelik, tebliğ ve genelge bulunmaktadır. </w:t>
      </w:r>
    </w:p>
    <w:p w14:paraId="3515F1D1" w14:textId="77777777" w:rsidR="005C0624" w:rsidRDefault="00227FF0" w:rsidP="00CE402C">
      <w:pPr>
        <w:jc w:val="both"/>
        <w:rPr>
          <w:rFonts w:asciiTheme="minorHAnsi" w:hAnsiTheme="minorHAnsi" w:cstheme="minorHAnsi"/>
        </w:rPr>
      </w:pPr>
      <w:r w:rsidRPr="00D279E4">
        <w:rPr>
          <w:rFonts w:asciiTheme="minorHAnsi" w:hAnsiTheme="minorHAnsi" w:cstheme="minorHAnsi"/>
        </w:rPr>
        <w:t>Ancak, nehir havzalarında doğal kaynakların yönetiminin (su, toprak, bitki örtüsü, hava) entegre bir yaklaşımla sürdürülebilir bir biçimde planlanmasının belirli usul ve kriterlere göre farklı paydaşlarca nasıl gerçekleştirileceğine dair kurumsal ve yasal düzenlemeler yetersiz kalmaktadır.</w:t>
      </w:r>
    </w:p>
    <w:p w14:paraId="1FE9FBFF" w14:textId="57DFB950" w:rsidR="00597344" w:rsidRPr="00D279E4" w:rsidRDefault="00227FF0" w:rsidP="00CE402C">
      <w:pPr>
        <w:jc w:val="both"/>
        <w:rPr>
          <w:rFonts w:asciiTheme="minorHAnsi" w:hAnsiTheme="minorHAnsi" w:cstheme="minorHAnsi"/>
        </w:rPr>
      </w:pPr>
      <w:r w:rsidRPr="00D279E4">
        <w:rPr>
          <w:rFonts w:asciiTheme="minorHAnsi" w:hAnsiTheme="minorHAnsi" w:cstheme="minorHAnsi"/>
        </w:rPr>
        <w:t xml:space="preserve">Doğal kaynakların havza bazında korunması, mevcut durumlarının iyileştirilmesi ve sürdürülebilir yönetiminin sağlanmasını ve havzada yaşayan halkın sosyal, kültürel ve ekonomik açıdan kalkınmalarının sağlanmasını hedefleyen </w:t>
      </w:r>
      <w:r w:rsidR="00D13DED" w:rsidRPr="00D279E4">
        <w:rPr>
          <w:rFonts w:asciiTheme="minorHAnsi" w:hAnsiTheme="minorHAnsi" w:cstheme="minorHAnsi"/>
          <w:b/>
          <w:i/>
        </w:rPr>
        <w:t xml:space="preserve">büyük ölçekli </w:t>
      </w:r>
      <w:r w:rsidR="00E36D90" w:rsidRPr="00D279E4">
        <w:rPr>
          <w:rFonts w:asciiTheme="minorHAnsi" w:hAnsiTheme="minorHAnsi" w:cstheme="minorHAnsi"/>
          <w:b/>
          <w:i/>
        </w:rPr>
        <w:t>entegre havza</w:t>
      </w:r>
      <w:r w:rsidR="00D13DED" w:rsidRPr="00D279E4">
        <w:rPr>
          <w:rFonts w:asciiTheme="minorHAnsi" w:hAnsiTheme="minorHAnsi" w:cstheme="minorHAnsi"/>
          <w:b/>
          <w:i/>
        </w:rPr>
        <w:t xml:space="preserve"> rehabilitasyon projeleri</w:t>
      </w:r>
      <w:r w:rsidR="00D13DED" w:rsidRPr="00D279E4">
        <w:rPr>
          <w:rFonts w:asciiTheme="minorHAnsi" w:hAnsiTheme="minorHAnsi" w:cstheme="minorHAnsi"/>
        </w:rPr>
        <w:t xml:space="preserve"> </w:t>
      </w:r>
      <w:r w:rsidR="00C80B14" w:rsidRPr="00D279E4">
        <w:rPr>
          <w:rFonts w:asciiTheme="minorHAnsi" w:hAnsiTheme="minorHAnsi" w:cstheme="minorHAnsi"/>
        </w:rPr>
        <w:t xml:space="preserve"> (EHRP)</w:t>
      </w:r>
      <w:r w:rsidR="009277A6" w:rsidRPr="00D279E4">
        <w:rPr>
          <w:rFonts w:asciiTheme="minorHAnsi" w:hAnsiTheme="minorHAnsi" w:cstheme="minorHAnsi"/>
        </w:rPr>
        <w:t xml:space="preserve"> </w:t>
      </w:r>
      <w:r w:rsidRPr="00D279E4">
        <w:rPr>
          <w:rFonts w:asciiTheme="minorHAnsi" w:hAnsiTheme="minorHAnsi" w:cstheme="minorHAnsi"/>
        </w:rPr>
        <w:t xml:space="preserve">ile ilgili olarak yasal zemin </w:t>
      </w:r>
      <w:r w:rsidR="009277A6" w:rsidRPr="00D279E4">
        <w:rPr>
          <w:rFonts w:asciiTheme="minorHAnsi" w:hAnsiTheme="minorHAnsi" w:cstheme="minorHAnsi"/>
        </w:rPr>
        <w:t>var</w:t>
      </w:r>
      <w:r w:rsidR="00597344" w:rsidRPr="00D279E4">
        <w:rPr>
          <w:rFonts w:asciiTheme="minorHAnsi" w:hAnsiTheme="minorHAnsi" w:cstheme="minorHAnsi"/>
        </w:rPr>
        <w:t>dır.</w:t>
      </w:r>
    </w:p>
    <w:p w14:paraId="247DF618" w14:textId="16059049" w:rsidR="00597344" w:rsidRPr="00D279E4" w:rsidRDefault="00D13DED" w:rsidP="00CE402C">
      <w:pPr>
        <w:jc w:val="both"/>
        <w:rPr>
          <w:rFonts w:asciiTheme="minorHAnsi" w:hAnsiTheme="minorHAnsi" w:cstheme="minorHAnsi"/>
        </w:rPr>
      </w:pPr>
      <w:r w:rsidRPr="00D279E4">
        <w:rPr>
          <w:rFonts w:asciiTheme="minorHAnsi" w:hAnsiTheme="minorHAnsi" w:cstheme="minorHAnsi"/>
        </w:rPr>
        <w:t xml:space="preserve">Ancak </w:t>
      </w:r>
      <w:r>
        <w:rPr>
          <w:rFonts w:asciiTheme="minorHAnsi" w:hAnsiTheme="minorHAnsi" w:cstheme="minorHAnsi"/>
        </w:rPr>
        <w:t xml:space="preserve">EHRP’ ler </w:t>
      </w:r>
      <w:r w:rsidRPr="00D279E4">
        <w:rPr>
          <w:rFonts w:asciiTheme="minorHAnsi" w:hAnsiTheme="minorHAnsi" w:cstheme="minorHAnsi"/>
        </w:rPr>
        <w:t>konusunda</w:t>
      </w:r>
      <w:r w:rsidR="00597344" w:rsidRPr="00D279E4">
        <w:rPr>
          <w:rFonts w:asciiTheme="minorHAnsi" w:hAnsiTheme="minorHAnsi" w:cstheme="minorHAnsi"/>
        </w:rPr>
        <w:t xml:space="preserve"> iki </w:t>
      </w:r>
      <w:r w:rsidR="00C80B14" w:rsidRPr="00D279E4">
        <w:rPr>
          <w:rFonts w:asciiTheme="minorHAnsi" w:hAnsiTheme="minorHAnsi" w:cstheme="minorHAnsi"/>
        </w:rPr>
        <w:t>önemli</w:t>
      </w:r>
      <w:r w:rsidR="00597344" w:rsidRPr="00D279E4">
        <w:rPr>
          <w:rFonts w:asciiTheme="minorHAnsi" w:hAnsiTheme="minorHAnsi" w:cstheme="minorHAnsi"/>
        </w:rPr>
        <w:t xml:space="preserve"> eksik bulunmaktadır. Bunlar;</w:t>
      </w:r>
    </w:p>
    <w:p w14:paraId="0F56C2C6" w14:textId="77777777" w:rsidR="00597344" w:rsidRPr="00D279E4" w:rsidRDefault="00597344" w:rsidP="00CA038D">
      <w:pPr>
        <w:pStyle w:val="ListeParagraf"/>
        <w:numPr>
          <w:ilvl w:val="0"/>
          <w:numId w:val="23"/>
        </w:numPr>
        <w:jc w:val="both"/>
        <w:rPr>
          <w:rFonts w:asciiTheme="minorHAnsi" w:hAnsiTheme="minorHAnsi" w:cstheme="minorHAnsi"/>
        </w:rPr>
      </w:pPr>
      <w:r w:rsidRPr="00D279E4">
        <w:rPr>
          <w:rFonts w:asciiTheme="minorHAnsi" w:hAnsiTheme="minorHAnsi" w:cstheme="minorHAnsi"/>
        </w:rPr>
        <w:t>Bu projelerin uygulandığı/uygulanacağı havzaların önceliklendirilmesi yapılamamıştır. Bu önceliklendirme yapılamadığı gibi önceliklendirme kriterleri ve yöntemleri konusunda bir mutabakat sağlanamamış ve gelişme kaydedilememiştir.</w:t>
      </w:r>
    </w:p>
    <w:p w14:paraId="0E7AE76C" w14:textId="77777777" w:rsidR="00597344" w:rsidRPr="00D279E4" w:rsidRDefault="00597344" w:rsidP="00CA038D">
      <w:pPr>
        <w:pStyle w:val="ListeParagraf"/>
        <w:numPr>
          <w:ilvl w:val="0"/>
          <w:numId w:val="23"/>
        </w:numPr>
        <w:jc w:val="both"/>
        <w:rPr>
          <w:rFonts w:asciiTheme="minorHAnsi" w:hAnsiTheme="minorHAnsi" w:cstheme="minorHAnsi"/>
        </w:rPr>
      </w:pPr>
      <w:r w:rsidRPr="00D279E4">
        <w:rPr>
          <w:rFonts w:asciiTheme="minorHAnsi" w:hAnsiTheme="minorHAnsi" w:cstheme="minorHAnsi"/>
        </w:rPr>
        <w:t xml:space="preserve">Bu projelerin nasıl hazırlanacağı ve uygulanacağına dair bir sistem geliştirilememiştir. </w:t>
      </w:r>
    </w:p>
    <w:p w14:paraId="4C38E524" w14:textId="4556386F" w:rsidR="00686365" w:rsidRDefault="00686365">
      <w:pPr>
        <w:spacing w:after="160" w:line="259" w:lineRule="auto"/>
        <w:rPr>
          <w:rFonts w:asciiTheme="minorHAnsi" w:hAnsiTheme="minorHAnsi" w:cstheme="minorHAnsi"/>
          <w:highlight w:val="yellow"/>
        </w:rPr>
      </w:pPr>
      <w:r>
        <w:rPr>
          <w:rFonts w:asciiTheme="minorHAnsi" w:hAnsiTheme="minorHAnsi" w:cstheme="minorHAnsi"/>
          <w:highlight w:val="yellow"/>
        </w:rPr>
        <w:br w:type="page"/>
      </w:r>
    </w:p>
    <w:p w14:paraId="17BFCE19" w14:textId="77777777" w:rsidR="00227FF0" w:rsidRPr="00D279E4" w:rsidRDefault="00227FF0" w:rsidP="00CE402C">
      <w:pPr>
        <w:jc w:val="both"/>
        <w:rPr>
          <w:rFonts w:asciiTheme="minorHAnsi" w:hAnsiTheme="minorHAnsi" w:cstheme="minorHAnsi"/>
          <w:highlight w:val="yellow"/>
        </w:rPr>
      </w:pPr>
    </w:p>
    <w:p w14:paraId="3DBB77B6" w14:textId="20A2BB25" w:rsidR="00227FF0" w:rsidRPr="0044717B" w:rsidRDefault="00686365" w:rsidP="00CE402C">
      <w:pPr>
        <w:pStyle w:val="Balk1"/>
        <w:numPr>
          <w:ilvl w:val="0"/>
          <w:numId w:val="1"/>
        </w:numPr>
        <w:jc w:val="both"/>
        <w:rPr>
          <w:rFonts w:asciiTheme="minorHAnsi" w:hAnsiTheme="minorHAnsi" w:cstheme="minorHAnsi"/>
          <w:b/>
          <w:sz w:val="22"/>
          <w:szCs w:val="22"/>
        </w:rPr>
      </w:pPr>
      <w:bookmarkStart w:id="27" w:name="_Toc98187407"/>
      <w:r w:rsidRPr="0044717B">
        <w:rPr>
          <w:rFonts w:asciiTheme="minorHAnsi" w:hAnsiTheme="minorHAnsi" w:cstheme="minorHAnsi"/>
          <w:b/>
          <w:sz w:val="22"/>
          <w:szCs w:val="22"/>
        </w:rPr>
        <w:t xml:space="preserve">Türkiye Havzaları, </w:t>
      </w:r>
      <w:r w:rsidR="00227FF0" w:rsidRPr="0044717B">
        <w:rPr>
          <w:rFonts w:asciiTheme="minorHAnsi" w:hAnsiTheme="minorHAnsi" w:cstheme="minorHAnsi"/>
          <w:b/>
          <w:sz w:val="22"/>
          <w:szCs w:val="22"/>
        </w:rPr>
        <w:t xml:space="preserve">Havzaların </w:t>
      </w:r>
      <w:r w:rsidR="00A47285" w:rsidRPr="0044717B">
        <w:rPr>
          <w:rFonts w:asciiTheme="minorHAnsi" w:hAnsiTheme="minorHAnsi" w:cstheme="minorHAnsi"/>
          <w:b/>
          <w:sz w:val="22"/>
          <w:szCs w:val="22"/>
        </w:rPr>
        <w:t xml:space="preserve">Sınıflandırılması </w:t>
      </w:r>
      <w:r w:rsidR="00C263D3" w:rsidRPr="0044717B">
        <w:rPr>
          <w:rFonts w:asciiTheme="minorHAnsi" w:hAnsiTheme="minorHAnsi" w:cstheme="minorHAnsi"/>
          <w:b/>
          <w:sz w:val="22"/>
          <w:szCs w:val="22"/>
        </w:rPr>
        <w:t xml:space="preserve">ve </w:t>
      </w:r>
      <w:r w:rsidR="00227FF0" w:rsidRPr="0044717B">
        <w:rPr>
          <w:rFonts w:asciiTheme="minorHAnsi" w:hAnsiTheme="minorHAnsi" w:cstheme="minorHAnsi"/>
          <w:b/>
          <w:sz w:val="22"/>
          <w:szCs w:val="22"/>
        </w:rPr>
        <w:t>Önceliklendirilmesi</w:t>
      </w:r>
      <w:bookmarkEnd w:id="27"/>
    </w:p>
    <w:p w14:paraId="5BEC4E97" w14:textId="60355E74" w:rsidR="00227FF0" w:rsidRDefault="00227FF0" w:rsidP="00CE402C">
      <w:pPr>
        <w:jc w:val="both"/>
        <w:rPr>
          <w:rFonts w:asciiTheme="minorHAnsi" w:hAnsiTheme="minorHAnsi" w:cstheme="minorHAnsi"/>
        </w:rPr>
      </w:pPr>
    </w:p>
    <w:p w14:paraId="7A756454" w14:textId="1E7C641F" w:rsidR="00686365" w:rsidRPr="00686365" w:rsidRDefault="00686365" w:rsidP="00CE402C">
      <w:pPr>
        <w:jc w:val="both"/>
        <w:rPr>
          <w:rFonts w:asciiTheme="minorHAnsi" w:hAnsiTheme="minorHAnsi" w:cstheme="minorHAnsi"/>
          <w:i/>
        </w:rPr>
      </w:pPr>
      <w:r>
        <w:rPr>
          <w:rFonts w:asciiTheme="minorHAnsi" w:hAnsiTheme="minorHAnsi" w:cstheme="minorHAnsi"/>
          <w:i/>
        </w:rPr>
        <w:t xml:space="preserve">Bu bölümde Türkiye’de </w:t>
      </w:r>
      <w:r w:rsidR="00503AA4">
        <w:rPr>
          <w:rFonts w:asciiTheme="minorHAnsi" w:hAnsiTheme="minorHAnsi" w:cstheme="minorHAnsi"/>
          <w:i/>
        </w:rPr>
        <w:t>hâlihazırda</w:t>
      </w:r>
      <w:r>
        <w:rPr>
          <w:rFonts w:asciiTheme="minorHAnsi" w:hAnsiTheme="minorHAnsi" w:cstheme="minorHAnsi"/>
          <w:i/>
        </w:rPr>
        <w:t xml:space="preserve"> uygulanmakta olan havza </w:t>
      </w:r>
      <w:r w:rsidR="00503AA4">
        <w:rPr>
          <w:rFonts w:asciiTheme="minorHAnsi" w:hAnsiTheme="minorHAnsi" w:cstheme="minorHAnsi"/>
          <w:i/>
        </w:rPr>
        <w:t xml:space="preserve">sınırları, havzaların sınıflandırılması ve önceliklendirilmesi hususları değerlendirilmiştir. </w:t>
      </w:r>
    </w:p>
    <w:p w14:paraId="4BD2065B" w14:textId="5FFF75DE" w:rsidR="004526BF" w:rsidRPr="00C263D3" w:rsidRDefault="00227FF0" w:rsidP="00C263D3">
      <w:pPr>
        <w:jc w:val="both"/>
        <w:rPr>
          <w:rFonts w:asciiTheme="minorHAnsi" w:hAnsiTheme="minorHAnsi" w:cstheme="minorHAnsi"/>
        </w:rPr>
      </w:pPr>
      <w:r w:rsidRPr="00C263D3">
        <w:rPr>
          <w:rFonts w:asciiTheme="minorHAnsi" w:hAnsiTheme="minorHAnsi" w:cstheme="minorHAnsi"/>
        </w:rPr>
        <w:t>UHRS’ nin temel gerekçeleri</w:t>
      </w:r>
      <w:r w:rsidR="00C263D3" w:rsidRPr="00C263D3">
        <w:rPr>
          <w:rFonts w:asciiTheme="minorHAnsi" w:hAnsiTheme="minorHAnsi" w:cstheme="minorHAnsi"/>
        </w:rPr>
        <w:t>nden</w:t>
      </w:r>
      <w:r w:rsidRPr="00C263D3">
        <w:rPr>
          <w:rFonts w:asciiTheme="minorHAnsi" w:hAnsiTheme="minorHAnsi" w:cstheme="minorHAnsi"/>
        </w:rPr>
        <w:t xml:space="preserve"> ve önceliklerinden </w:t>
      </w:r>
      <w:r w:rsidR="00C263D3" w:rsidRPr="00C263D3">
        <w:rPr>
          <w:rFonts w:asciiTheme="minorHAnsi" w:hAnsiTheme="minorHAnsi" w:cstheme="minorHAnsi"/>
        </w:rPr>
        <w:t>birisi mevcut</w:t>
      </w:r>
      <w:r w:rsidRPr="00C263D3">
        <w:rPr>
          <w:rFonts w:asciiTheme="minorHAnsi" w:hAnsiTheme="minorHAnsi" w:cstheme="minorHAnsi"/>
        </w:rPr>
        <w:t xml:space="preserve"> ve gelecekte ortaya çıkabilecek havza rehabilitasyon projelerinin havza bazında, sürdürülebilir bir maliyet ve öncelik sırasına göre uygulanması açısından bir çerçeve oluşturması</w:t>
      </w:r>
      <w:r w:rsidR="004526BF" w:rsidRPr="00C263D3">
        <w:rPr>
          <w:rFonts w:asciiTheme="minorHAnsi" w:hAnsiTheme="minorHAnsi" w:cstheme="minorHAnsi"/>
        </w:rPr>
        <w:t xml:space="preserve"> ve havzaların öncelik sırasının belirlenmesidir.</w:t>
      </w:r>
      <w:r w:rsidR="00C263D3">
        <w:rPr>
          <w:rFonts w:asciiTheme="minorHAnsi" w:hAnsiTheme="minorHAnsi" w:cstheme="minorHAnsi"/>
        </w:rPr>
        <w:t xml:space="preserve"> Bu durum </w:t>
      </w:r>
      <w:r w:rsidR="00C263D3" w:rsidRPr="00C263D3">
        <w:rPr>
          <w:rFonts w:asciiTheme="minorHAnsi" w:hAnsiTheme="minorHAnsi" w:cstheme="minorHAnsi"/>
        </w:rPr>
        <w:t>UHYS</w:t>
      </w:r>
      <w:r w:rsidR="00C263D3">
        <w:rPr>
          <w:rFonts w:asciiTheme="minorHAnsi" w:hAnsiTheme="minorHAnsi" w:cstheme="minorHAnsi"/>
        </w:rPr>
        <w:t xml:space="preserve"> </w:t>
      </w:r>
      <w:r w:rsidR="00E36D90">
        <w:rPr>
          <w:rFonts w:asciiTheme="minorHAnsi" w:hAnsiTheme="minorHAnsi" w:cstheme="minorHAnsi"/>
        </w:rPr>
        <w:t>ve On</w:t>
      </w:r>
      <w:r w:rsidR="00C263D3" w:rsidRPr="00C263D3">
        <w:rPr>
          <w:rFonts w:asciiTheme="minorHAnsi" w:hAnsiTheme="minorHAnsi" w:cstheme="minorHAnsi"/>
        </w:rPr>
        <w:t xml:space="preserve"> Birinci Kalkınma Planı Ormancılık ve Orman Ürünleri Çalışma Grubu Raporu</w:t>
      </w:r>
      <w:r w:rsidR="00C263D3">
        <w:rPr>
          <w:rFonts w:asciiTheme="minorHAnsi" w:hAnsiTheme="minorHAnsi" w:cstheme="minorHAnsi"/>
        </w:rPr>
        <w:t>nda da yer almıştır.</w:t>
      </w:r>
    </w:p>
    <w:p w14:paraId="3CD0DC23" w14:textId="459B367B" w:rsidR="00C263D3" w:rsidRDefault="00C263D3" w:rsidP="00CE402C">
      <w:pPr>
        <w:jc w:val="both"/>
        <w:rPr>
          <w:rFonts w:asciiTheme="minorHAnsi" w:hAnsiTheme="minorHAnsi" w:cstheme="minorHAnsi"/>
        </w:rPr>
      </w:pPr>
      <w:r>
        <w:rPr>
          <w:rFonts w:asciiTheme="minorHAnsi" w:hAnsiTheme="minorHAnsi" w:cstheme="minorHAnsi"/>
        </w:rPr>
        <w:t>Diğer taraftan sınıflandırma ve önceliklendirme yapılmadan önce</w:t>
      </w:r>
      <w:r w:rsidR="00016FC8">
        <w:rPr>
          <w:rFonts w:asciiTheme="minorHAnsi" w:hAnsiTheme="minorHAnsi" w:cstheme="minorHAnsi"/>
        </w:rPr>
        <w:t>,</w:t>
      </w:r>
      <w:r>
        <w:rPr>
          <w:rFonts w:asciiTheme="minorHAnsi" w:hAnsiTheme="minorHAnsi" w:cstheme="minorHAnsi"/>
        </w:rPr>
        <w:t xml:space="preserve"> ulusal seviyede kabul edilmiş, belirlenen standartlara göre sınırları tespit ve ilan edilmiş havza, alt havza ve mikro havzalara ihtiyaç duyulacağı </w:t>
      </w:r>
      <w:r w:rsidR="001231CB">
        <w:rPr>
          <w:rFonts w:asciiTheme="minorHAnsi" w:hAnsiTheme="minorHAnsi" w:cstheme="minorHAnsi"/>
        </w:rPr>
        <w:t>aşikârdır</w:t>
      </w:r>
      <w:r>
        <w:rPr>
          <w:rFonts w:asciiTheme="minorHAnsi" w:hAnsiTheme="minorHAnsi" w:cstheme="minorHAnsi"/>
        </w:rPr>
        <w:t xml:space="preserve">. </w:t>
      </w:r>
    </w:p>
    <w:p w14:paraId="775EFAA0" w14:textId="7CDE3CB1" w:rsidR="00503AA4" w:rsidRDefault="00503AA4" w:rsidP="00CE402C">
      <w:pPr>
        <w:jc w:val="both"/>
        <w:rPr>
          <w:rFonts w:asciiTheme="minorHAnsi" w:hAnsiTheme="minorHAnsi" w:cstheme="minorHAnsi"/>
        </w:rPr>
      </w:pPr>
      <w:r>
        <w:rPr>
          <w:rFonts w:asciiTheme="minorHAnsi" w:hAnsiTheme="minorHAnsi" w:cstheme="minorHAnsi"/>
        </w:rPr>
        <w:t xml:space="preserve">Bu sınıflandırma </w:t>
      </w:r>
      <w:r w:rsidR="00C4071F" w:rsidRPr="00D279E4">
        <w:rPr>
          <w:rFonts w:asciiTheme="minorHAnsi" w:hAnsiTheme="minorHAnsi" w:cstheme="minorHAnsi"/>
        </w:rPr>
        <w:t>UHRS’ nin en önemli uygulama araçlarından birisi olan</w:t>
      </w:r>
      <w:r>
        <w:rPr>
          <w:rFonts w:asciiTheme="minorHAnsi" w:hAnsiTheme="minorHAnsi" w:cstheme="minorHAnsi"/>
        </w:rPr>
        <w:t xml:space="preserve">, </w:t>
      </w:r>
      <w:r w:rsidR="00C4071F" w:rsidRPr="00D279E4">
        <w:rPr>
          <w:rFonts w:asciiTheme="minorHAnsi" w:hAnsiTheme="minorHAnsi" w:cstheme="minorHAnsi"/>
        </w:rPr>
        <w:t xml:space="preserve"> </w:t>
      </w:r>
      <w:r w:rsidRPr="00D279E4">
        <w:rPr>
          <w:rFonts w:asciiTheme="minorHAnsi" w:hAnsiTheme="minorHAnsi" w:cstheme="minorHAnsi"/>
        </w:rPr>
        <w:t xml:space="preserve">büyük bütçeli ve uzun yıllara sari önemli yatırım projeleri vasfını </w:t>
      </w:r>
      <w:r w:rsidR="00E36D90" w:rsidRPr="00D279E4">
        <w:rPr>
          <w:rFonts w:asciiTheme="minorHAnsi" w:hAnsiTheme="minorHAnsi" w:cstheme="minorHAnsi"/>
        </w:rPr>
        <w:t>taşı</w:t>
      </w:r>
      <w:r w:rsidR="00E36D90">
        <w:rPr>
          <w:rFonts w:asciiTheme="minorHAnsi" w:hAnsiTheme="minorHAnsi" w:cstheme="minorHAnsi"/>
        </w:rPr>
        <w:t xml:space="preserve">yan </w:t>
      </w:r>
      <w:r w:rsidR="00E36D90" w:rsidRPr="00D279E4">
        <w:rPr>
          <w:rFonts w:asciiTheme="minorHAnsi" w:hAnsiTheme="minorHAnsi" w:cstheme="minorHAnsi"/>
        </w:rPr>
        <w:t>büyük</w:t>
      </w:r>
      <w:r w:rsidR="00C4071F" w:rsidRPr="00D279E4">
        <w:rPr>
          <w:rFonts w:asciiTheme="minorHAnsi" w:hAnsiTheme="minorHAnsi" w:cstheme="minorHAnsi"/>
        </w:rPr>
        <w:t xml:space="preserve"> ölçekli entegre havza rehabilitasyonu </w:t>
      </w:r>
      <w:r w:rsidR="00696DF9" w:rsidRPr="00D279E4">
        <w:rPr>
          <w:rFonts w:asciiTheme="minorHAnsi" w:hAnsiTheme="minorHAnsi" w:cstheme="minorHAnsi"/>
        </w:rPr>
        <w:t>projeleri</w:t>
      </w:r>
      <w:r>
        <w:rPr>
          <w:rFonts w:asciiTheme="minorHAnsi" w:hAnsiTheme="minorHAnsi" w:cstheme="minorHAnsi"/>
        </w:rPr>
        <w:t xml:space="preserve">nin (EHRP) planlanması ve uygulanmasını doğrudan etkileyecektir. </w:t>
      </w:r>
    </w:p>
    <w:p w14:paraId="1B6AFD76" w14:textId="0AF90C0A" w:rsidR="00686365" w:rsidRPr="00503AA4" w:rsidRDefault="00686365" w:rsidP="00503AA4">
      <w:pPr>
        <w:pStyle w:val="Balk2"/>
        <w:rPr>
          <w:rFonts w:asciiTheme="minorHAnsi" w:hAnsiTheme="minorHAnsi" w:cstheme="minorHAnsi"/>
          <w:sz w:val="22"/>
          <w:szCs w:val="22"/>
        </w:rPr>
      </w:pPr>
      <w:bookmarkStart w:id="28" w:name="_Toc98187408"/>
      <w:r w:rsidRPr="00503AA4">
        <w:rPr>
          <w:rFonts w:asciiTheme="minorHAnsi" w:hAnsiTheme="minorHAnsi" w:cstheme="minorHAnsi"/>
          <w:sz w:val="22"/>
          <w:szCs w:val="22"/>
        </w:rPr>
        <w:t>Ulusal Havza Sınırları ve UHRS/ UHYS İlişkisi</w:t>
      </w:r>
      <w:bookmarkEnd w:id="28"/>
    </w:p>
    <w:p w14:paraId="0F4F8D17" w14:textId="77777777" w:rsidR="00503AA4" w:rsidRPr="00503AA4" w:rsidRDefault="00503AA4" w:rsidP="00503AA4"/>
    <w:p w14:paraId="728A6A23" w14:textId="77777777" w:rsidR="00686365" w:rsidRPr="00D279E4" w:rsidRDefault="00686365" w:rsidP="00686365">
      <w:pPr>
        <w:jc w:val="both"/>
        <w:rPr>
          <w:rFonts w:asciiTheme="minorHAnsi" w:hAnsiTheme="minorHAnsi" w:cstheme="minorHAnsi"/>
        </w:rPr>
      </w:pPr>
      <w:r w:rsidRPr="00D279E4">
        <w:rPr>
          <w:rFonts w:asciiTheme="minorHAnsi" w:hAnsiTheme="minorHAnsi" w:cstheme="minorHAnsi"/>
        </w:rPr>
        <w:t>Her hangi bir faaliyetin veya projenin başarısı, proje alanının sınırlarının, paydaşlarının ve paydaşlar arasındaki koordinasyonun etkinliği ile doğrudan ilgilidir. Belirli bir alanda uygulanması beklenen havza rehabilitasyon projeleri için de aynı durum geçerlidir.  Diğer taraftan proje sınırlarının belirlenmesinde ulusal seviyede kabul görmüş mevzuat ve uygulamaların takip edilmesi oldukça önemlidir.</w:t>
      </w:r>
    </w:p>
    <w:p w14:paraId="4316AB7D" w14:textId="2CC12479" w:rsidR="00686365" w:rsidRPr="00D279E4" w:rsidRDefault="00686365" w:rsidP="00686365">
      <w:pPr>
        <w:jc w:val="both"/>
        <w:rPr>
          <w:rFonts w:asciiTheme="minorHAnsi" w:hAnsiTheme="minorHAnsi" w:cstheme="minorHAnsi"/>
        </w:rPr>
      </w:pPr>
      <w:r w:rsidRPr="00D279E4">
        <w:rPr>
          <w:rFonts w:asciiTheme="minorHAnsi" w:hAnsiTheme="minorHAnsi" w:cstheme="minorHAnsi"/>
        </w:rPr>
        <w:t>Bu bakımdan temelde coğrafi verilere dayalı olması beklenen havza ve uygulama projelerinin sınırlarının tespitinde 7 Kasım 2019 tarih ve 30941 sayılı Resmi Gazete ‘de yayımlanan “Coğrafi Bilgi Sistemleri Hakkında Cumhurbaşkanlığı Kararnamesi” ve ilgili diğer mevzuata uyum sağlanması önemli bir husus olarak değerlendirilmektedir.</w:t>
      </w:r>
      <w:sdt>
        <w:sdtPr>
          <w:rPr>
            <w:rFonts w:asciiTheme="minorHAnsi" w:hAnsiTheme="minorHAnsi" w:cstheme="minorHAnsi"/>
          </w:rPr>
          <w:id w:val="-717362044"/>
          <w:citation/>
        </w:sdtPr>
        <w:sdtEndPr/>
        <w:sdtContent>
          <w:r w:rsidR="00503AA4">
            <w:rPr>
              <w:rFonts w:asciiTheme="minorHAnsi" w:hAnsiTheme="minorHAnsi" w:cstheme="minorHAnsi"/>
            </w:rPr>
            <w:fldChar w:fldCharType="begin"/>
          </w:r>
          <w:r w:rsidR="00503AA4">
            <w:rPr>
              <w:rFonts w:asciiTheme="minorHAnsi" w:hAnsiTheme="minorHAnsi" w:cstheme="minorHAnsi"/>
            </w:rPr>
            <w:instrText xml:space="preserve"> CITATION 49N19 \l 1055 </w:instrText>
          </w:r>
          <w:r w:rsidR="00503AA4">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(49 Nolu Cumhurbaşkanlığı Kararnamesi, 2019)</w:t>
          </w:r>
          <w:r w:rsidR="00503AA4">
            <w:rPr>
              <w:rFonts w:asciiTheme="minorHAnsi" w:hAnsiTheme="minorHAnsi" w:cstheme="minorHAnsi"/>
            </w:rPr>
            <w:fldChar w:fldCharType="end"/>
          </w:r>
        </w:sdtContent>
      </w:sdt>
      <w:r w:rsidRPr="00D279E4">
        <w:rPr>
          <w:rFonts w:asciiTheme="minorHAnsi" w:hAnsiTheme="minorHAnsi" w:cstheme="minorHAnsi"/>
        </w:rPr>
        <w:t xml:space="preserve"> </w:t>
      </w:r>
    </w:p>
    <w:p w14:paraId="57BDAE1B" w14:textId="2119B142" w:rsidR="00686365" w:rsidRPr="00D279E4" w:rsidRDefault="00686365" w:rsidP="00686365">
      <w:pPr>
        <w:jc w:val="both"/>
        <w:rPr>
          <w:rFonts w:asciiTheme="minorHAnsi" w:hAnsiTheme="minorHAnsi" w:cstheme="minorHAnsi"/>
        </w:rPr>
      </w:pPr>
      <w:r w:rsidRPr="00D279E4">
        <w:rPr>
          <w:rFonts w:asciiTheme="minorHAnsi" w:hAnsiTheme="minorHAnsi" w:cstheme="minorHAnsi"/>
        </w:rPr>
        <w:t>Türkiye’de teorik olarak “tarım, orman, su vb.” gibi havza sınıflandırmalarından bahsetmek mümkündür. Ancak; orman havzalarının esasında su havzalarına dayalı olması, tarım havzalarının ise ilçe sınırlarını esas alarak belirlenmiş olması nedeniyle bu belge</w:t>
      </w:r>
      <w:r w:rsidR="00503AA4">
        <w:rPr>
          <w:rFonts w:asciiTheme="minorHAnsi" w:hAnsiTheme="minorHAnsi" w:cstheme="minorHAnsi"/>
        </w:rPr>
        <w:t xml:space="preserve">de </w:t>
      </w:r>
      <w:r w:rsidRPr="00D279E4">
        <w:rPr>
          <w:rFonts w:asciiTheme="minorHAnsi" w:hAnsiTheme="minorHAnsi" w:cstheme="minorHAnsi"/>
        </w:rPr>
        <w:t xml:space="preserve">SYGM tarafından yapılan sınırlar esas alınmıştır.  Bitkisel Üretim Genel Müdürlüğü tarafından yürütülmekte olan “Türkiye Tarım Havzaları Üretim ve Destekleme Modeli ”ne göre her bir ilçe sınırı içerisinde kalan alan </w:t>
      </w:r>
      <w:r w:rsidR="00503AA4">
        <w:rPr>
          <w:rFonts w:asciiTheme="minorHAnsi" w:hAnsiTheme="minorHAnsi" w:cstheme="minorHAnsi"/>
        </w:rPr>
        <w:t>müstakil bir</w:t>
      </w:r>
      <w:r w:rsidRPr="00D279E4">
        <w:rPr>
          <w:rFonts w:asciiTheme="minorHAnsi" w:hAnsiTheme="minorHAnsi" w:cstheme="minorHAnsi"/>
        </w:rPr>
        <w:t xml:space="preserve"> tarım havzası olarak belirlenmiş</w:t>
      </w:r>
      <w:r w:rsidR="00503AA4">
        <w:rPr>
          <w:rFonts w:asciiTheme="minorHAnsi" w:hAnsiTheme="minorHAnsi" w:cstheme="minorHAnsi"/>
        </w:rPr>
        <w:t>tir.  B</w:t>
      </w:r>
      <w:r w:rsidRPr="00D279E4">
        <w:rPr>
          <w:rFonts w:asciiTheme="minorHAnsi" w:hAnsiTheme="minorHAnsi" w:cstheme="minorHAnsi"/>
        </w:rPr>
        <w:t>u kapsamda 10 Kasım 2021 tarihli ve 4760 sayılı Cumhurbaşkanı kararı ile ülkemizde tarımsal faaliyet yürütülen 945 ilçe, tarı</w:t>
      </w:r>
      <w:r w:rsidR="00503AA4">
        <w:rPr>
          <w:rFonts w:asciiTheme="minorHAnsi" w:hAnsiTheme="minorHAnsi" w:cstheme="minorHAnsi"/>
        </w:rPr>
        <w:t xml:space="preserve">m havzası olarak ilan edilmiştir. </w:t>
      </w:r>
    </w:p>
    <w:p w14:paraId="22CD1787" w14:textId="65EABA73" w:rsidR="00686365" w:rsidRPr="00D279E4" w:rsidRDefault="00503AA4" w:rsidP="00686365">
      <w:pPr>
        <w:jc w:val="both"/>
        <w:rPr>
          <w:rFonts w:asciiTheme="minorHAnsi" w:hAnsiTheme="minorHAnsi" w:cstheme="minorHAnsi"/>
        </w:rPr>
      </w:pPr>
      <w:r>
        <w:rPr>
          <w:rFonts w:asciiTheme="minorHAnsi" w:hAnsiTheme="minorHAnsi" w:cstheme="minorHAnsi"/>
        </w:rPr>
        <w:t>SYGM</w:t>
      </w:r>
      <w:r w:rsidR="00686365" w:rsidRPr="00D279E4">
        <w:rPr>
          <w:rFonts w:asciiTheme="minorHAnsi" w:hAnsiTheme="minorHAnsi" w:cstheme="minorHAnsi"/>
        </w:rPr>
        <w:t xml:space="preserve"> tarafından hayata geçirilen “Su Kaynaklarının Sayısallaştırılması; Tipoloji, Kütle ve Risk Çalışmalarının Yapılarak İzleme Programlarının Hazırlanması Projesi” kapsamında, Türkiye 2021 yılı sonu itibariyle 25 Havzaya,  441 Alt Havzaya ve 10.343 mikro havzaya ayrılmıştır.</w:t>
      </w:r>
    </w:p>
    <w:p w14:paraId="310C6817" w14:textId="77777777" w:rsidR="00686365" w:rsidRPr="00D279E4" w:rsidRDefault="00686365" w:rsidP="00686365">
      <w:pPr>
        <w:jc w:val="both"/>
        <w:rPr>
          <w:rFonts w:asciiTheme="minorHAnsi" w:hAnsiTheme="minorHAnsi" w:cstheme="minorHAnsi"/>
        </w:rPr>
      </w:pPr>
    </w:p>
    <w:p w14:paraId="44021039" w14:textId="08257700" w:rsidR="00686365" w:rsidRPr="00CD3ECD" w:rsidRDefault="00686365" w:rsidP="00686365">
      <w:pPr>
        <w:pStyle w:val="ResimYazs"/>
        <w:keepNext/>
        <w:jc w:val="both"/>
        <w:rPr>
          <w:rFonts w:cstheme="minorHAnsi"/>
          <w:sz w:val="22"/>
          <w:szCs w:val="22"/>
          <w:lang w:val="tr-TR"/>
        </w:rPr>
      </w:pPr>
      <w:bookmarkStart w:id="29" w:name="_Toc98186366"/>
      <w:r w:rsidRPr="00CD3ECD">
        <w:rPr>
          <w:rFonts w:cstheme="minorHAnsi"/>
          <w:sz w:val="22"/>
          <w:szCs w:val="22"/>
          <w:lang w:val="tr-TR"/>
        </w:rPr>
        <w:t xml:space="preserve">Şekil </w:t>
      </w:r>
      <w:r w:rsidR="007841BC">
        <w:rPr>
          <w:rFonts w:cstheme="minorHAnsi"/>
          <w:sz w:val="22"/>
          <w:szCs w:val="22"/>
          <w:lang w:val="tr-TR"/>
        </w:rPr>
        <w:fldChar w:fldCharType="begin"/>
      </w:r>
      <w:r w:rsidR="007841BC">
        <w:rPr>
          <w:rFonts w:cstheme="minorHAnsi"/>
          <w:sz w:val="22"/>
          <w:szCs w:val="22"/>
          <w:lang w:val="tr-TR"/>
        </w:rPr>
        <w:instrText xml:space="preserve"> SEQ Şekil \* ARABIC </w:instrText>
      </w:r>
      <w:r w:rsidR="007841BC">
        <w:rPr>
          <w:rFonts w:cstheme="minorHAnsi"/>
          <w:sz w:val="22"/>
          <w:szCs w:val="22"/>
          <w:lang w:val="tr-TR"/>
        </w:rPr>
        <w:fldChar w:fldCharType="separate"/>
      </w:r>
      <w:r w:rsidR="00AB5B4D">
        <w:rPr>
          <w:rFonts w:cstheme="minorHAnsi"/>
          <w:noProof/>
          <w:sz w:val="22"/>
          <w:szCs w:val="22"/>
          <w:lang w:val="tr-TR"/>
        </w:rPr>
        <w:t>4</w:t>
      </w:r>
      <w:r w:rsidR="007841BC">
        <w:rPr>
          <w:rFonts w:cstheme="minorHAnsi"/>
          <w:sz w:val="22"/>
          <w:szCs w:val="22"/>
          <w:lang w:val="tr-TR"/>
        </w:rPr>
        <w:fldChar w:fldCharType="end"/>
      </w:r>
      <w:r w:rsidRPr="00CD3ECD">
        <w:rPr>
          <w:rFonts w:cstheme="minorHAnsi"/>
          <w:sz w:val="22"/>
          <w:szCs w:val="22"/>
          <w:lang w:val="tr-TR"/>
        </w:rPr>
        <w:t>. Türkiye’nin ulusal, alt ve mikro havzaları</w:t>
      </w:r>
      <w:bookmarkEnd w:id="29"/>
    </w:p>
    <w:p w14:paraId="1E353AB1" w14:textId="77777777" w:rsidR="00686365" w:rsidRPr="00D279E4" w:rsidRDefault="00686365" w:rsidP="00686365">
      <w:pPr>
        <w:spacing w:after="0"/>
        <w:jc w:val="both"/>
        <w:rPr>
          <w:rFonts w:asciiTheme="minorHAnsi" w:hAnsiTheme="minorHAnsi" w:cstheme="minorHAnsi"/>
        </w:rPr>
      </w:pPr>
      <w:r w:rsidRPr="00D279E4">
        <w:rPr>
          <w:rFonts w:asciiTheme="minorHAnsi" w:hAnsiTheme="minorHAnsi" w:cstheme="minorHAnsi"/>
          <w:noProof/>
          <w:lang w:eastAsia="tr-TR"/>
        </w:rPr>
        <w:drawing>
          <wp:inline distT="0" distB="0" distL="0" distR="0" wp14:anchorId="47180F88" wp14:editId="0118A3B0">
            <wp:extent cx="6035040" cy="1744980"/>
            <wp:effectExtent l="0" t="57150" r="22860" b="4572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B1965EC" w14:textId="43FD45B1" w:rsidR="00686365" w:rsidRPr="00D279E4" w:rsidRDefault="00686365" w:rsidP="00686365">
      <w:pPr>
        <w:spacing w:after="160" w:line="259" w:lineRule="auto"/>
        <w:jc w:val="both"/>
        <w:rPr>
          <w:rFonts w:asciiTheme="minorHAnsi" w:hAnsiTheme="minorHAnsi" w:cstheme="minorHAnsi"/>
        </w:rPr>
      </w:pPr>
    </w:p>
    <w:p w14:paraId="186815D5" w14:textId="0345BD16" w:rsidR="00686365" w:rsidRPr="004C73A8" w:rsidRDefault="00686365" w:rsidP="00686365">
      <w:pPr>
        <w:pStyle w:val="ResimYazs"/>
        <w:keepNext/>
        <w:jc w:val="both"/>
        <w:rPr>
          <w:rFonts w:cstheme="minorHAnsi"/>
          <w:color w:val="auto"/>
          <w:sz w:val="22"/>
          <w:szCs w:val="22"/>
          <w:lang w:val="tr-TR"/>
        </w:rPr>
      </w:pPr>
      <w:bookmarkStart w:id="30" w:name="_Toc98186357"/>
      <w:r w:rsidRPr="004C73A8">
        <w:rPr>
          <w:rFonts w:cstheme="minorHAnsi"/>
          <w:color w:val="auto"/>
          <w:sz w:val="22"/>
          <w:szCs w:val="22"/>
          <w:lang w:val="tr-TR"/>
        </w:rPr>
        <w:t xml:space="preserve">Tablo </w:t>
      </w:r>
      <w:r w:rsidRPr="004C73A8">
        <w:rPr>
          <w:rFonts w:cstheme="minorHAnsi"/>
          <w:color w:val="auto"/>
          <w:sz w:val="22"/>
          <w:szCs w:val="22"/>
          <w:lang w:val="tr-TR"/>
        </w:rPr>
        <w:fldChar w:fldCharType="begin"/>
      </w:r>
      <w:r w:rsidRPr="004C73A8">
        <w:rPr>
          <w:rFonts w:cstheme="minorHAnsi"/>
          <w:color w:val="auto"/>
          <w:sz w:val="22"/>
          <w:szCs w:val="22"/>
          <w:lang w:val="tr-TR"/>
        </w:rPr>
        <w:instrText xml:space="preserve"> SEQ Tablo \* ARABIC </w:instrText>
      </w:r>
      <w:r w:rsidRPr="004C73A8">
        <w:rPr>
          <w:rFonts w:cstheme="minorHAnsi"/>
          <w:color w:val="auto"/>
          <w:sz w:val="22"/>
          <w:szCs w:val="22"/>
          <w:lang w:val="tr-TR"/>
        </w:rPr>
        <w:fldChar w:fldCharType="separate"/>
      </w:r>
      <w:r w:rsidR="00B508F4">
        <w:rPr>
          <w:rFonts w:cstheme="minorHAnsi"/>
          <w:noProof/>
          <w:color w:val="auto"/>
          <w:sz w:val="22"/>
          <w:szCs w:val="22"/>
          <w:lang w:val="tr-TR"/>
        </w:rPr>
        <w:t>2</w:t>
      </w:r>
      <w:r w:rsidRPr="004C73A8">
        <w:rPr>
          <w:rFonts w:cstheme="minorHAnsi"/>
          <w:color w:val="auto"/>
          <w:sz w:val="22"/>
          <w:szCs w:val="22"/>
          <w:lang w:val="tr-TR"/>
        </w:rPr>
        <w:fldChar w:fldCharType="end"/>
      </w:r>
      <w:r w:rsidRPr="004C73A8">
        <w:rPr>
          <w:rFonts w:cstheme="minorHAnsi"/>
          <w:color w:val="auto"/>
          <w:sz w:val="22"/>
          <w:szCs w:val="22"/>
          <w:lang w:val="tr-TR"/>
        </w:rPr>
        <w:t>. Türkiye’ nin ulusal, alt ve mikro havzaları</w:t>
      </w:r>
      <w:bookmarkEnd w:id="30"/>
    </w:p>
    <w:tbl>
      <w:tblPr>
        <w:tblW w:w="85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120"/>
        <w:gridCol w:w="1894"/>
        <w:gridCol w:w="1276"/>
        <w:gridCol w:w="1590"/>
        <w:gridCol w:w="1660"/>
      </w:tblGrid>
      <w:tr w:rsidR="00686365" w:rsidRPr="00D279E4" w14:paraId="610E0AE9" w14:textId="77777777" w:rsidTr="00E36D90">
        <w:trPr>
          <w:trHeight w:val="300"/>
        </w:trPr>
        <w:tc>
          <w:tcPr>
            <w:tcW w:w="960" w:type="dxa"/>
            <w:shd w:val="clear" w:color="auto" w:fill="auto"/>
            <w:noWrap/>
            <w:vAlign w:val="center"/>
            <w:hideMark/>
          </w:tcPr>
          <w:p w14:paraId="6C1A5309"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Sayı</w:t>
            </w:r>
          </w:p>
        </w:tc>
        <w:tc>
          <w:tcPr>
            <w:tcW w:w="1120" w:type="dxa"/>
            <w:shd w:val="clear" w:color="auto" w:fill="auto"/>
            <w:noWrap/>
            <w:vAlign w:val="center"/>
            <w:hideMark/>
          </w:tcPr>
          <w:p w14:paraId="48F0651F"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Havza Kodu</w:t>
            </w:r>
          </w:p>
        </w:tc>
        <w:tc>
          <w:tcPr>
            <w:tcW w:w="1894" w:type="dxa"/>
            <w:shd w:val="clear" w:color="auto" w:fill="auto"/>
            <w:noWrap/>
            <w:vAlign w:val="center"/>
            <w:hideMark/>
          </w:tcPr>
          <w:p w14:paraId="496442FB"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Ulusal Havza Adı</w:t>
            </w:r>
          </w:p>
        </w:tc>
        <w:tc>
          <w:tcPr>
            <w:tcW w:w="1276" w:type="dxa"/>
            <w:shd w:val="clear" w:color="auto" w:fill="auto"/>
            <w:noWrap/>
            <w:vAlign w:val="center"/>
            <w:hideMark/>
          </w:tcPr>
          <w:p w14:paraId="266A8687" w14:textId="77777777" w:rsidR="00686365" w:rsidRPr="00D279E4" w:rsidRDefault="00686365" w:rsidP="00E36D90">
            <w:pPr>
              <w:spacing w:after="0" w:line="240" w:lineRule="auto"/>
              <w:jc w:val="center"/>
              <w:rPr>
                <w:rFonts w:asciiTheme="minorHAnsi" w:hAnsiTheme="minorHAnsi" w:cstheme="minorHAnsi"/>
                <w:color w:val="000000"/>
                <w:lang w:eastAsia="tr-TR"/>
              </w:rPr>
            </w:pPr>
            <w:r w:rsidRPr="00D279E4">
              <w:rPr>
                <w:rFonts w:asciiTheme="minorHAnsi" w:hAnsiTheme="minorHAnsi" w:cstheme="minorHAnsi"/>
                <w:color w:val="000000"/>
                <w:lang w:eastAsia="tr-TR"/>
              </w:rPr>
              <w:t>Alt Havza Sayısı</w:t>
            </w:r>
          </w:p>
        </w:tc>
        <w:tc>
          <w:tcPr>
            <w:tcW w:w="1590" w:type="dxa"/>
            <w:shd w:val="clear" w:color="auto" w:fill="auto"/>
            <w:noWrap/>
            <w:vAlign w:val="center"/>
            <w:hideMark/>
          </w:tcPr>
          <w:p w14:paraId="5FB7BFBC" w14:textId="77777777" w:rsidR="00686365" w:rsidRPr="00D279E4" w:rsidRDefault="00686365" w:rsidP="00E36D90">
            <w:pPr>
              <w:spacing w:after="0" w:line="240" w:lineRule="auto"/>
              <w:jc w:val="center"/>
              <w:rPr>
                <w:rFonts w:asciiTheme="minorHAnsi" w:hAnsiTheme="minorHAnsi" w:cstheme="minorHAnsi"/>
                <w:color w:val="000000"/>
                <w:lang w:eastAsia="tr-TR"/>
              </w:rPr>
            </w:pPr>
            <w:r w:rsidRPr="00D279E4">
              <w:rPr>
                <w:rFonts w:asciiTheme="minorHAnsi" w:hAnsiTheme="minorHAnsi" w:cstheme="minorHAnsi"/>
                <w:color w:val="000000"/>
                <w:lang w:eastAsia="tr-TR"/>
              </w:rPr>
              <w:t>Mikro havza Sayısı</w:t>
            </w:r>
          </w:p>
        </w:tc>
        <w:tc>
          <w:tcPr>
            <w:tcW w:w="1660" w:type="dxa"/>
            <w:shd w:val="clear" w:color="auto" w:fill="auto"/>
            <w:noWrap/>
            <w:vAlign w:val="center"/>
            <w:hideMark/>
          </w:tcPr>
          <w:p w14:paraId="27436F35" w14:textId="77777777" w:rsidR="00686365" w:rsidRPr="00D279E4" w:rsidRDefault="00686365" w:rsidP="00E36D90">
            <w:pPr>
              <w:spacing w:after="0" w:line="240" w:lineRule="auto"/>
              <w:jc w:val="center"/>
              <w:rPr>
                <w:rFonts w:asciiTheme="minorHAnsi" w:hAnsiTheme="minorHAnsi" w:cstheme="minorHAnsi"/>
                <w:color w:val="000000"/>
                <w:lang w:eastAsia="tr-TR"/>
              </w:rPr>
            </w:pPr>
            <w:r w:rsidRPr="00D279E4">
              <w:rPr>
                <w:rFonts w:asciiTheme="minorHAnsi" w:hAnsiTheme="minorHAnsi" w:cstheme="minorHAnsi"/>
                <w:color w:val="000000"/>
                <w:lang w:eastAsia="tr-TR"/>
              </w:rPr>
              <w:t>Toplam Alanı (Ha)</w:t>
            </w:r>
          </w:p>
        </w:tc>
      </w:tr>
      <w:tr w:rsidR="00686365" w:rsidRPr="00D279E4" w14:paraId="0658D84E" w14:textId="77777777" w:rsidTr="00E36D90">
        <w:trPr>
          <w:trHeight w:val="300"/>
        </w:trPr>
        <w:tc>
          <w:tcPr>
            <w:tcW w:w="960" w:type="dxa"/>
            <w:shd w:val="clear" w:color="auto" w:fill="auto"/>
            <w:noWrap/>
            <w:vAlign w:val="center"/>
            <w:hideMark/>
          </w:tcPr>
          <w:p w14:paraId="72C5717F"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w:t>
            </w:r>
          </w:p>
        </w:tc>
        <w:tc>
          <w:tcPr>
            <w:tcW w:w="1120" w:type="dxa"/>
            <w:shd w:val="clear" w:color="auto" w:fill="auto"/>
            <w:noWrap/>
            <w:vAlign w:val="center"/>
            <w:hideMark/>
          </w:tcPr>
          <w:p w14:paraId="1BA001B6"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TR21</w:t>
            </w:r>
          </w:p>
        </w:tc>
        <w:tc>
          <w:tcPr>
            <w:tcW w:w="1894" w:type="dxa"/>
            <w:shd w:val="clear" w:color="auto" w:fill="auto"/>
            <w:noWrap/>
            <w:vAlign w:val="center"/>
            <w:hideMark/>
          </w:tcPr>
          <w:p w14:paraId="646E5E3C"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Fırat – Dicle</w:t>
            </w:r>
          </w:p>
        </w:tc>
        <w:tc>
          <w:tcPr>
            <w:tcW w:w="1276" w:type="dxa"/>
            <w:shd w:val="clear" w:color="auto" w:fill="auto"/>
            <w:noWrap/>
            <w:vAlign w:val="center"/>
            <w:hideMark/>
          </w:tcPr>
          <w:p w14:paraId="792209B2"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77</w:t>
            </w:r>
          </w:p>
        </w:tc>
        <w:tc>
          <w:tcPr>
            <w:tcW w:w="1590" w:type="dxa"/>
            <w:shd w:val="clear" w:color="auto" w:fill="auto"/>
            <w:noWrap/>
            <w:vAlign w:val="center"/>
            <w:hideMark/>
          </w:tcPr>
          <w:p w14:paraId="29DAF311"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1969</w:t>
            </w:r>
          </w:p>
        </w:tc>
        <w:tc>
          <w:tcPr>
            <w:tcW w:w="1660" w:type="dxa"/>
            <w:shd w:val="clear" w:color="auto" w:fill="auto"/>
            <w:noWrap/>
            <w:vAlign w:val="center"/>
            <w:hideMark/>
          </w:tcPr>
          <w:p w14:paraId="4FABA153"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17.625.808,15</w:t>
            </w:r>
          </w:p>
        </w:tc>
      </w:tr>
      <w:tr w:rsidR="00686365" w:rsidRPr="00D279E4" w14:paraId="2CC5EB7C" w14:textId="77777777" w:rsidTr="00E36D90">
        <w:trPr>
          <w:trHeight w:val="300"/>
        </w:trPr>
        <w:tc>
          <w:tcPr>
            <w:tcW w:w="960" w:type="dxa"/>
            <w:shd w:val="clear" w:color="auto" w:fill="auto"/>
            <w:noWrap/>
            <w:vAlign w:val="center"/>
            <w:hideMark/>
          </w:tcPr>
          <w:p w14:paraId="196ED213"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2</w:t>
            </w:r>
          </w:p>
        </w:tc>
        <w:tc>
          <w:tcPr>
            <w:tcW w:w="1120" w:type="dxa"/>
            <w:shd w:val="clear" w:color="auto" w:fill="auto"/>
            <w:noWrap/>
            <w:vAlign w:val="center"/>
            <w:hideMark/>
          </w:tcPr>
          <w:p w14:paraId="4B7DDD0C"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TR15</w:t>
            </w:r>
          </w:p>
        </w:tc>
        <w:tc>
          <w:tcPr>
            <w:tcW w:w="1894" w:type="dxa"/>
            <w:shd w:val="clear" w:color="auto" w:fill="auto"/>
            <w:noWrap/>
            <w:vAlign w:val="center"/>
            <w:hideMark/>
          </w:tcPr>
          <w:p w14:paraId="3695ED67"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Kızılırmak</w:t>
            </w:r>
          </w:p>
        </w:tc>
        <w:tc>
          <w:tcPr>
            <w:tcW w:w="1276" w:type="dxa"/>
            <w:shd w:val="clear" w:color="auto" w:fill="auto"/>
            <w:noWrap/>
            <w:vAlign w:val="center"/>
            <w:hideMark/>
          </w:tcPr>
          <w:p w14:paraId="30C14C4E"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54</w:t>
            </w:r>
          </w:p>
        </w:tc>
        <w:tc>
          <w:tcPr>
            <w:tcW w:w="1590" w:type="dxa"/>
            <w:shd w:val="clear" w:color="auto" w:fill="auto"/>
            <w:noWrap/>
            <w:vAlign w:val="center"/>
            <w:hideMark/>
          </w:tcPr>
          <w:p w14:paraId="0299158C"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1266</w:t>
            </w:r>
          </w:p>
        </w:tc>
        <w:tc>
          <w:tcPr>
            <w:tcW w:w="1660" w:type="dxa"/>
            <w:shd w:val="clear" w:color="auto" w:fill="auto"/>
            <w:noWrap/>
            <w:vAlign w:val="center"/>
            <w:hideMark/>
          </w:tcPr>
          <w:p w14:paraId="45DC3ABB"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8.220.542,89</w:t>
            </w:r>
          </w:p>
        </w:tc>
      </w:tr>
      <w:tr w:rsidR="00686365" w:rsidRPr="00D279E4" w14:paraId="2D86CE87" w14:textId="77777777" w:rsidTr="00E36D90">
        <w:trPr>
          <w:trHeight w:val="300"/>
        </w:trPr>
        <w:tc>
          <w:tcPr>
            <w:tcW w:w="960" w:type="dxa"/>
            <w:shd w:val="clear" w:color="auto" w:fill="auto"/>
            <w:noWrap/>
            <w:vAlign w:val="center"/>
            <w:hideMark/>
          </w:tcPr>
          <w:p w14:paraId="3FE7AC78"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3</w:t>
            </w:r>
          </w:p>
        </w:tc>
        <w:tc>
          <w:tcPr>
            <w:tcW w:w="1120" w:type="dxa"/>
            <w:shd w:val="clear" w:color="auto" w:fill="auto"/>
            <w:noWrap/>
            <w:vAlign w:val="center"/>
            <w:hideMark/>
          </w:tcPr>
          <w:p w14:paraId="35D048D1"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TR12</w:t>
            </w:r>
          </w:p>
        </w:tc>
        <w:tc>
          <w:tcPr>
            <w:tcW w:w="1894" w:type="dxa"/>
            <w:shd w:val="clear" w:color="auto" w:fill="auto"/>
            <w:noWrap/>
            <w:vAlign w:val="center"/>
            <w:hideMark/>
          </w:tcPr>
          <w:p w14:paraId="12864FDF"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Sakarya</w:t>
            </w:r>
          </w:p>
        </w:tc>
        <w:tc>
          <w:tcPr>
            <w:tcW w:w="1276" w:type="dxa"/>
            <w:shd w:val="clear" w:color="auto" w:fill="auto"/>
            <w:noWrap/>
            <w:vAlign w:val="center"/>
            <w:hideMark/>
          </w:tcPr>
          <w:p w14:paraId="45B2DE9A"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28</w:t>
            </w:r>
          </w:p>
        </w:tc>
        <w:tc>
          <w:tcPr>
            <w:tcW w:w="1590" w:type="dxa"/>
            <w:shd w:val="clear" w:color="auto" w:fill="auto"/>
            <w:noWrap/>
            <w:vAlign w:val="center"/>
            <w:hideMark/>
          </w:tcPr>
          <w:p w14:paraId="7A128372"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736</w:t>
            </w:r>
          </w:p>
        </w:tc>
        <w:tc>
          <w:tcPr>
            <w:tcW w:w="1660" w:type="dxa"/>
            <w:shd w:val="clear" w:color="auto" w:fill="auto"/>
            <w:noWrap/>
            <w:vAlign w:val="center"/>
            <w:hideMark/>
          </w:tcPr>
          <w:p w14:paraId="3349B3E3"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6.331.747,89</w:t>
            </w:r>
          </w:p>
        </w:tc>
      </w:tr>
      <w:tr w:rsidR="00686365" w:rsidRPr="00D279E4" w14:paraId="3926B62E" w14:textId="77777777" w:rsidTr="00E36D90">
        <w:trPr>
          <w:trHeight w:val="300"/>
        </w:trPr>
        <w:tc>
          <w:tcPr>
            <w:tcW w:w="960" w:type="dxa"/>
            <w:shd w:val="clear" w:color="auto" w:fill="auto"/>
            <w:noWrap/>
            <w:vAlign w:val="center"/>
            <w:hideMark/>
          </w:tcPr>
          <w:p w14:paraId="27ADDA53"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4</w:t>
            </w:r>
          </w:p>
        </w:tc>
        <w:tc>
          <w:tcPr>
            <w:tcW w:w="1120" w:type="dxa"/>
            <w:shd w:val="clear" w:color="auto" w:fill="auto"/>
            <w:noWrap/>
            <w:vAlign w:val="center"/>
            <w:hideMark/>
          </w:tcPr>
          <w:p w14:paraId="539D6E5B"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TR16</w:t>
            </w:r>
          </w:p>
        </w:tc>
        <w:tc>
          <w:tcPr>
            <w:tcW w:w="1894" w:type="dxa"/>
            <w:shd w:val="clear" w:color="auto" w:fill="auto"/>
            <w:noWrap/>
            <w:vAlign w:val="center"/>
            <w:hideMark/>
          </w:tcPr>
          <w:p w14:paraId="599F687B"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Konya Kapalı</w:t>
            </w:r>
          </w:p>
        </w:tc>
        <w:tc>
          <w:tcPr>
            <w:tcW w:w="1276" w:type="dxa"/>
            <w:shd w:val="clear" w:color="auto" w:fill="auto"/>
            <w:noWrap/>
            <w:vAlign w:val="center"/>
            <w:hideMark/>
          </w:tcPr>
          <w:p w14:paraId="53782534"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16</w:t>
            </w:r>
          </w:p>
        </w:tc>
        <w:tc>
          <w:tcPr>
            <w:tcW w:w="1590" w:type="dxa"/>
            <w:shd w:val="clear" w:color="auto" w:fill="auto"/>
            <w:noWrap/>
            <w:vAlign w:val="center"/>
            <w:hideMark/>
          </w:tcPr>
          <w:p w14:paraId="433812A8"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311</w:t>
            </w:r>
          </w:p>
        </w:tc>
        <w:tc>
          <w:tcPr>
            <w:tcW w:w="1660" w:type="dxa"/>
            <w:shd w:val="clear" w:color="auto" w:fill="auto"/>
            <w:noWrap/>
            <w:vAlign w:val="center"/>
            <w:hideMark/>
          </w:tcPr>
          <w:p w14:paraId="59309DE8"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5.002.810,93</w:t>
            </w:r>
          </w:p>
        </w:tc>
      </w:tr>
      <w:tr w:rsidR="00686365" w:rsidRPr="00D279E4" w14:paraId="6D7D39A4" w14:textId="77777777" w:rsidTr="00E36D90">
        <w:trPr>
          <w:trHeight w:val="300"/>
        </w:trPr>
        <w:tc>
          <w:tcPr>
            <w:tcW w:w="960" w:type="dxa"/>
            <w:shd w:val="clear" w:color="auto" w:fill="auto"/>
            <w:noWrap/>
            <w:vAlign w:val="center"/>
            <w:hideMark/>
          </w:tcPr>
          <w:p w14:paraId="1D27E7F1"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5</w:t>
            </w:r>
          </w:p>
        </w:tc>
        <w:tc>
          <w:tcPr>
            <w:tcW w:w="1120" w:type="dxa"/>
            <w:shd w:val="clear" w:color="auto" w:fill="auto"/>
            <w:noWrap/>
            <w:vAlign w:val="center"/>
            <w:hideMark/>
          </w:tcPr>
          <w:p w14:paraId="1EF9CB3D"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TR14</w:t>
            </w:r>
          </w:p>
        </w:tc>
        <w:tc>
          <w:tcPr>
            <w:tcW w:w="1894" w:type="dxa"/>
            <w:shd w:val="clear" w:color="auto" w:fill="auto"/>
            <w:noWrap/>
            <w:vAlign w:val="center"/>
            <w:hideMark/>
          </w:tcPr>
          <w:p w14:paraId="6FF6AFF6"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Yeşilırmak</w:t>
            </w:r>
          </w:p>
        </w:tc>
        <w:tc>
          <w:tcPr>
            <w:tcW w:w="1276" w:type="dxa"/>
            <w:shd w:val="clear" w:color="auto" w:fill="auto"/>
            <w:noWrap/>
            <w:vAlign w:val="center"/>
            <w:hideMark/>
          </w:tcPr>
          <w:p w14:paraId="65C9512C"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19</w:t>
            </w:r>
          </w:p>
        </w:tc>
        <w:tc>
          <w:tcPr>
            <w:tcW w:w="1590" w:type="dxa"/>
            <w:shd w:val="clear" w:color="auto" w:fill="auto"/>
            <w:noWrap/>
            <w:vAlign w:val="center"/>
            <w:hideMark/>
          </w:tcPr>
          <w:p w14:paraId="773BF8E5"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541</w:t>
            </w:r>
          </w:p>
        </w:tc>
        <w:tc>
          <w:tcPr>
            <w:tcW w:w="1660" w:type="dxa"/>
            <w:shd w:val="clear" w:color="auto" w:fill="auto"/>
            <w:noWrap/>
            <w:vAlign w:val="center"/>
            <w:hideMark/>
          </w:tcPr>
          <w:p w14:paraId="52C86951"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3.958.360,26</w:t>
            </w:r>
          </w:p>
        </w:tc>
      </w:tr>
      <w:tr w:rsidR="00686365" w:rsidRPr="00D279E4" w14:paraId="0E9B6661" w14:textId="77777777" w:rsidTr="00E36D90">
        <w:trPr>
          <w:trHeight w:val="300"/>
        </w:trPr>
        <w:tc>
          <w:tcPr>
            <w:tcW w:w="960" w:type="dxa"/>
            <w:shd w:val="clear" w:color="auto" w:fill="auto"/>
            <w:noWrap/>
            <w:vAlign w:val="center"/>
            <w:hideMark/>
          </w:tcPr>
          <w:p w14:paraId="78193406"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6</w:t>
            </w:r>
          </w:p>
        </w:tc>
        <w:tc>
          <w:tcPr>
            <w:tcW w:w="1120" w:type="dxa"/>
            <w:shd w:val="clear" w:color="auto" w:fill="auto"/>
            <w:noWrap/>
            <w:vAlign w:val="center"/>
            <w:hideMark/>
          </w:tcPr>
          <w:p w14:paraId="79EDB64C"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TR13</w:t>
            </w:r>
          </w:p>
        </w:tc>
        <w:tc>
          <w:tcPr>
            <w:tcW w:w="1894" w:type="dxa"/>
            <w:shd w:val="clear" w:color="auto" w:fill="auto"/>
            <w:noWrap/>
            <w:vAlign w:val="center"/>
            <w:hideMark/>
          </w:tcPr>
          <w:p w14:paraId="2F778602"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Batı Karadeniz</w:t>
            </w:r>
          </w:p>
        </w:tc>
        <w:tc>
          <w:tcPr>
            <w:tcW w:w="1276" w:type="dxa"/>
            <w:shd w:val="clear" w:color="auto" w:fill="auto"/>
            <w:noWrap/>
            <w:vAlign w:val="center"/>
            <w:hideMark/>
          </w:tcPr>
          <w:p w14:paraId="175CD312"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13</w:t>
            </w:r>
          </w:p>
        </w:tc>
        <w:tc>
          <w:tcPr>
            <w:tcW w:w="1590" w:type="dxa"/>
            <w:shd w:val="clear" w:color="auto" w:fill="auto"/>
            <w:noWrap/>
            <w:vAlign w:val="center"/>
            <w:hideMark/>
          </w:tcPr>
          <w:p w14:paraId="5F1A12EF"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382</w:t>
            </w:r>
          </w:p>
        </w:tc>
        <w:tc>
          <w:tcPr>
            <w:tcW w:w="1660" w:type="dxa"/>
            <w:shd w:val="clear" w:color="auto" w:fill="auto"/>
            <w:noWrap/>
            <w:vAlign w:val="center"/>
            <w:hideMark/>
          </w:tcPr>
          <w:p w14:paraId="065539E9"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2.883.349,26</w:t>
            </w:r>
          </w:p>
        </w:tc>
      </w:tr>
      <w:tr w:rsidR="00686365" w:rsidRPr="00D279E4" w14:paraId="69D2D7EC" w14:textId="77777777" w:rsidTr="00E36D90">
        <w:trPr>
          <w:trHeight w:val="300"/>
        </w:trPr>
        <w:tc>
          <w:tcPr>
            <w:tcW w:w="960" w:type="dxa"/>
            <w:shd w:val="clear" w:color="auto" w:fill="auto"/>
            <w:noWrap/>
            <w:vAlign w:val="center"/>
            <w:hideMark/>
          </w:tcPr>
          <w:p w14:paraId="7AB35CB2"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7</w:t>
            </w:r>
          </w:p>
        </w:tc>
        <w:tc>
          <w:tcPr>
            <w:tcW w:w="1120" w:type="dxa"/>
            <w:shd w:val="clear" w:color="auto" w:fill="auto"/>
            <w:noWrap/>
            <w:vAlign w:val="center"/>
            <w:hideMark/>
          </w:tcPr>
          <w:p w14:paraId="4DF8011D"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TR24</w:t>
            </w:r>
          </w:p>
        </w:tc>
        <w:tc>
          <w:tcPr>
            <w:tcW w:w="1894" w:type="dxa"/>
            <w:shd w:val="clear" w:color="auto" w:fill="auto"/>
            <w:noWrap/>
            <w:vAlign w:val="center"/>
            <w:hideMark/>
          </w:tcPr>
          <w:p w14:paraId="3E4F9778"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Aras</w:t>
            </w:r>
          </w:p>
        </w:tc>
        <w:tc>
          <w:tcPr>
            <w:tcW w:w="1276" w:type="dxa"/>
            <w:shd w:val="clear" w:color="auto" w:fill="auto"/>
            <w:noWrap/>
            <w:vAlign w:val="center"/>
            <w:hideMark/>
          </w:tcPr>
          <w:p w14:paraId="0E729995"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9</w:t>
            </w:r>
          </w:p>
        </w:tc>
        <w:tc>
          <w:tcPr>
            <w:tcW w:w="1590" w:type="dxa"/>
            <w:shd w:val="clear" w:color="auto" w:fill="auto"/>
            <w:noWrap/>
            <w:vAlign w:val="center"/>
            <w:hideMark/>
          </w:tcPr>
          <w:p w14:paraId="5D7AAB70"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225</w:t>
            </w:r>
          </w:p>
        </w:tc>
        <w:tc>
          <w:tcPr>
            <w:tcW w:w="1660" w:type="dxa"/>
            <w:shd w:val="clear" w:color="auto" w:fill="auto"/>
            <w:noWrap/>
            <w:vAlign w:val="center"/>
            <w:hideMark/>
          </w:tcPr>
          <w:p w14:paraId="460FDE60"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2.794.033,31</w:t>
            </w:r>
          </w:p>
        </w:tc>
      </w:tr>
      <w:tr w:rsidR="00686365" w:rsidRPr="00D279E4" w14:paraId="0DE7BA3C" w14:textId="77777777" w:rsidTr="00E36D90">
        <w:trPr>
          <w:trHeight w:val="300"/>
        </w:trPr>
        <w:tc>
          <w:tcPr>
            <w:tcW w:w="960" w:type="dxa"/>
            <w:shd w:val="clear" w:color="auto" w:fill="auto"/>
            <w:noWrap/>
            <w:vAlign w:val="center"/>
            <w:hideMark/>
          </w:tcPr>
          <w:p w14:paraId="58B26AC6"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8</w:t>
            </w:r>
          </w:p>
        </w:tc>
        <w:tc>
          <w:tcPr>
            <w:tcW w:w="1120" w:type="dxa"/>
            <w:shd w:val="clear" w:color="auto" w:fill="auto"/>
            <w:noWrap/>
            <w:vAlign w:val="center"/>
            <w:hideMark/>
          </w:tcPr>
          <w:p w14:paraId="4FB7194D"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TR07</w:t>
            </w:r>
          </w:p>
        </w:tc>
        <w:tc>
          <w:tcPr>
            <w:tcW w:w="1894" w:type="dxa"/>
            <w:shd w:val="clear" w:color="auto" w:fill="auto"/>
            <w:noWrap/>
            <w:vAlign w:val="center"/>
            <w:hideMark/>
          </w:tcPr>
          <w:p w14:paraId="3E5283FA"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Büyük Menderes</w:t>
            </w:r>
          </w:p>
        </w:tc>
        <w:tc>
          <w:tcPr>
            <w:tcW w:w="1276" w:type="dxa"/>
            <w:shd w:val="clear" w:color="auto" w:fill="auto"/>
            <w:noWrap/>
            <w:vAlign w:val="center"/>
            <w:hideMark/>
          </w:tcPr>
          <w:p w14:paraId="7E9DE1F6"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18</w:t>
            </w:r>
          </w:p>
        </w:tc>
        <w:tc>
          <w:tcPr>
            <w:tcW w:w="1590" w:type="dxa"/>
            <w:shd w:val="clear" w:color="auto" w:fill="auto"/>
            <w:noWrap/>
            <w:vAlign w:val="center"/>
            <w:hideMark/>
          </w:tcPr>
          <w:p w14:paraId="09F299E6"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579</w:t>
            </w:r>
          </w:p>
        </w:tc>
        <w:tc>
          <w:tcPr>
            <w:tcW w:w="1660" w:type="dxa"/>
            <w:shd w:val="clear" w:color="auto" w:fill="auto"/>
            <w:noWrap/>
            <w:vAlign w:val="center"/>
            <w:hideMark/>
          </w:tcPr>
          <w:p w14:paraId="3B06C606"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2.601.548,70</w:t>
            </w:r>
          </w:p>
        </w:tc>
      </w:tr>
      <w:tr w:rsidR="00686365" w:rsidRPr="00D279E4" w14:paraId="1A6C697D" w14:textId="77777777" w:rsidTr="00E36D90">
        <w:trPr>
          <w:trHeight w:val="300"/>
        </w:trPr>
        <w:tc>
          <w:tcPr>
            <w:tcW w:w="960" w:type="dxa"/>
            <w:shd w:val="clear" w:color="auto" w:fill="auto"/>
            <w:noWrap/>
            <w:vAlign w:val="center"/>
            <w:hideMark/>
          </w:tcPr>
          <w:p w14:paraId="0DE05269"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9</w:t>
            </w:r>
          </w:p>
        </w:tc>
        <w:tc>
          <w:tcPr>
            <w:tcW w:w="1120" w:type="dxa"/>
            <w:shd w:val="clear" w:color="auto" w:fill="auto"/>
            <w:noWrap/>
            <w:vAlign w:val="center"/>
            <w:hideMark/>
          </w:tcPr>
          <w:p w14:paraId="71C64BFA"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TR03</w:t>
            </w:r>
          </w:p>
        </w:tc>
        <w:tc>
          <w:tcPr>
            <w:tcW w:w="1894" w:type="dxa"/>
            <w:shd w:val="clear" w:color="auto" w:fill="auto"/>
            <w:noWrap/>
            <w:vAlign w:val="center"/>
            <w:hideMark/>
          </w:tcPr>
          <w:p w14:paraId="5F5D9ABF"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Susurluk</w:t>
            </w:r>
          </w:p>
        </w:tc>
        <w:tc>
          <w:tcPr>
            <w:tcW w:w="1276" w:type="dxa"/>
            <w:shd w:val="clear" w:color="auto" w:fill="auto"/>
            <w:noWrap/>
            <w:vAlign w:val="center"/>
            <w:hideMark/>
          </w:tcPr>
          <w:p w14:paraId="25068501"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17</w:t>
            </w:r>
          </w:p>
        </w:tc>
        <w:tc>
          <w:tcPr>
            <w:tcW w:w="1590" w:type="dxa"/>
            <w:shd w:val="clear" w:color="auto" w:fill="auto"/>
            <w:noWrap/>
            <w:vAlign w:val="center"/>
            <w:hideMark/>
          </w:tcPr>
          <w:p w14:paraId="06293542"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384</w:t>
            </w:r>
          </w:p>
        </w:tc>
        <w:tc>
          <w:tcPr>
            <w:tcW w:w="1660" w:type="dxa"/>
            <w:shd w:val="clear" w:color="auto" w:fill="auto"/>
            <w:noWrap/>
            <w:vAlign w:val="center"/>
            <w:hideMark/>
          </w:tcPr>
          <w:p w14:paraId="75ECD9CC"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2.430.712,18</w:t>
            </w:r>
          </w:p>
        </w:tc>
      </w:tr>
      <w:tr w:rsidR="00686365" w:rsidRPr="00D279E4" w14:paraId="717CEDBC" w14:textId="77777777" w:rsidTr="00E36D90">
        <w:trPr>
          <w:trHeight w:val="300"/>
        </w:trPr>
        <w:tc>
          <w:tcPr>
            <w:tcW w:w="960" w:type="dxa"/>
            <w:shd w:val="clear" w:color="auto" w:fill="auto"/>
            <w:noWrap/>
            <w:vAlign w:val="center"/>
            <w:hideMark/>
          </w:tcPr>
          <w:p w14:paraId="4C1795FC"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10</w:t>
            </w:r>
          </w:p>
        </w:tc>
        <w:tc>
          <w:tcPr>
            <w:tcW w:w="1120" w:type="dxa"/>
            <w:shd w:val="clear" w:color="auto" w:fill="auto"/>
            <w:noWrap/>
            <w:vAlign w:val="center"/>
            <w:hideMark/>
          </w:tcPr>
          <w:p w14:paraId="3FE1B984"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TR02</w:t>
            </w:r>
          </w:p>
        </w:tc>
        <w:tc>
          <w:tcPr>
            <w:tcW w:w="1894" w:type="dxa"/>
            <w:shd w:val="clear" w:color="auto" w:fill="auto"/>
            <w:noWrap/>
            <w:vAlign w:val="center"/>
            <w:hideMark/>
          </w:tcPr>
          <w:p w14:paraId="5196D60B"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Marmara</w:t>
            </w:r>
          </w:p>
        </w:tc>
        <w:tc>
          <w:tcPr>
            <w:tcW w:w="1276" w:type="dxa"/>
            <w:shd w:val="clear" w:color="auto" w:fill="auto"/>
            <w:noWrap/>
            <w:vAlign w:val="center"/>
            <w:hideMark/>
          </w:tcPr>
          <w:p w14:paraId="229E3CB7"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24</w:t>
            </w:r>
          </w:p>
        </w:tc>
        <w:tc>
          <w:tcPr>
            <w:tcW w:w="1590" w:type="dxa"/>
            <w:shd w:val="clear" w:color="auto" w:fill="auto"/>
            <w:noWrap/>
            <w:vAlign w:val="center"/>
            <w:hideMark/>
          </w:tcPr>
          <w:p w14:paraId="2B8BEE5B"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462</w:t>
            </w:r>
          </w:p>
        </w:tc>
        <w:tc>
          <w:tcPr>
            <w:tcW w:w="1660" w:type="dxa"/>
            <w:shd w:val="clear" w:color="auto" w:fill="auto"/>
            <w:noWrap/>
            <w:vAlign w:val="center"/>
            <w:hideMark/>
          </w:tcPr>
          <w:p w14:paraId="3243E38A"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2.352.024,44</w:t>
            </w:r>
          </w:p>
        </w:tc>
      </w:tr>
      <w:tr w:rsidR="00686365" w:rsidRPr="00D279E4" w14:paraId="294A9285" w14:textId="77777777" w:rsidTr="00E36D90">
        <w:trPr>
          <w:trHeight w:val="300"/>
        </w:trPr>
        <w:tc>
          <w:tcPr>
            <w:tcW w:w="960" w:type="dxa"/>
            <w:shd w:val="clear" w:color="auto" w:fill="auto"/>
            <w:noWrap/>
            <w:vAlign w:val="center"/>
            <w:hideMark/>
          </w:tcPr>
          <w:p w14:paraId="60B945DF"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11</w:t>
            </w:r>
          </w:p>
        </w:tc>
        <w:tc>
          <w:tcPr>
            <w:tcW w:w="1120" w:type="dxa"/>
            <w:shd w:val="clear" w:color="auto" w:fill="auto"/>
            <w:noWrap/>
            <w:vAlign w:val="center"/>
            <w:hideMark/>
          </w:tcPr>
          <w:p w14:paraId="3EBA7087"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TR22</w:t>
            </w:r>
          </w:p>
        </w:tc>
        <w:tc>
          <w:tcPr>
            <w:tcW w:w="1894" w:type="dxa"/>
            <w:shd w:val="clear" w:color="auto" w:fill="auto"/>
            <w:noWrap/>
            <w:vAlign w:val="center"/>
            <w:hideMark/>
          </w:tcPr>
          <w:p w14:paraId="117BAFD5"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Doğu Karadeniz</w:t>
            </w:r>
          </w:p>
        </w:tc>
        <w:tc>
          <w:tcPr>
            <w:tcW w:w="1276" w:type="dxa"/>
            <w:shd w:val="clear" w:color="auto" w:fill="auto"/>
            <w:noWrap/>
            <w:vAlign w:val="center"/>
            <w:hideMark/>
          </w:tcPr>
          <w:p w14:paraId="5115281D"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11</w:t>
            </w:r>
          </w:p>
        </w:tc>
        <w:tc>
          <w:tcPr>
            <w:tcW w:w="1590" w:type="dxa"/>
            <w:shd w:val="clear" w:color="auto" w:fill="auto"/>
            <w:noWrap/>
            <w:vAlign w:val="center"/>
            <w:hideMark/>
          </w:tcPr>
          <w:p w14:paraId="33B0C10B"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278</w:t>
            </w:r>
          </w:p>
        </w:tc>
        <w:tc>
          <w:tcPr>
            <w:tcW w:w="1660" w:type="dxa"/>
            <w:shd w:val="clear" w:color="auto" w:fill="auto"/>
            <w:noWrap/>
            <w:vAlign w:val="center"/>
            <w:hideMark/>
          </w:tcPr>
          <w:p w14:paraId="1EEA9B0A"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2.286.268,66</w:t>
            </w:r>
          </w:p>
        </w:tc>
      </w:tr>
      <w:tr w:rsidR="00686365" w:rsidRPr="00D279E4" w14:paraId="7B9F4BBB" w14:textId="77777777" w:rsidTr="00E36D90">
        <w:trPr>
          <w:trHeight w:val="300"/>
        </w:trPr>
        <w:tc>
          <w:tcPr>
            <w:tcW w:w="960" w:type="dxa"/>
            <w:shd w:val="clear" w:color="auto" w:fill="auto"/>
            <w:noWrap/>
            <w:vAlign w:val="center"/>
            <w:hideMark/>
          </w:tcPr>
          <w:p w14:paraId="2CE3C186"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12</w:t>
            </w:r>
          </w:p>
        </w:tc>
        <w:tc>
          <w:tcPr>
            <w:tcW w:w="1120" w:type="dxa"/>
            <w:shd w:val="clear" w:color="auto" w:fill="auto"/>
            <w:noWrap/>
            <w:vAlign w:val="center"/>
            <w:hideMark/>
          </w:tcPr>
          <w:p w14:paraId="3883F6EA"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TR17</w:t>
            </w:r>
          </w:p>
        </w:tc>
        <w:tc>
          <w:tcPr>
            <w:tcW w:w="1894" w:type="dxa"/>
            <w:shd w:val="clear" w:color="auto" w:fill="auto"/>
            <w:noWrap/>
            <w:vAlign w:val="center"/>
            <w:hideMark/>
          </w:tcPr>
          <w:p w14:paraId="39A4428E"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Doğu Akdeniz</w:t>
            </w:r>
          </w:p>
        </w:tc>
        <w:tc>
          <w:tcPr>
            <w:tcW w:w="1276" w:type="dxa"/>
            <w:shd w:val="clear" w:color="auto" w:fill="auto"/>
            <w:noWrap/>
            <w:vAlign w:val="center"/>
            <w:hideMark/>
          </w:tcPr>
          <w:p w14:paraId="6D9A095D"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7</w:t>
            </w:r>
          </w:p>
        </w:tc>
        <w:tc>
          <w:tcPr>
            <w:tcW w:w="1590" w:type="dxa"/>
            <w:shd w:val="clear" w:color="auto" w:fill="auto"/>
            <w:noWrap/>
            <w:vAlign w:val="center"/>
            <w:hideMark/>
          </w:tcPr>
          <w:p w14:paraId="49663570"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275</w:t>
            </w:r>
          </w:p>
        </w:tc>
        <w:tc>
          <w:tcPr>
            <w:tcW w:w="1660" w:type="dxa"/>
            <w:shd w:val="clear" w:color="auto" w:fill="auto"/>
            <w:noWrap/>
            <w:vAlign w:val="center"/>
            <w:hideMark/>
          </w:tcPr>
          <w:p w14:paraId="711CDEE1"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2.193.209,48</w:t>
            </w:r>
          </w:p>
        </w:tc>
      </w:tr>
      <w:tr w:rsidR="00686365" w:rsidRPr="00D279E4" w14:paraId="46055FC5" w14:textId="77777777" w:rsidTr="00E36D90">
        <w:trPr>
          <w:trHeight w:val="300"/>
        </w:trPr>
        <w:tc>
          <w:tcPr>
            <w:tcW w:w="960" w:type="dxa"/>
            <w:shd w:val="clear" w:color="auto" w:fill="auto"/>
            <w:noWrap/>
            <w:vAlign w:val="center"/>
            <w:hideMark/>
          </w:tcPr>
          <w:p w14:paraId="292937A7"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13</w:t>
            </w:r>
          </w:p>
        </w:tc>
        <w:tc>
          <w:tcPr>
            <w:tcW w:w="1120" w:type="dxa"/>
            <w:shd w:val="clear" w:color="auto" w:fill="auto"/>
            <w:noWrap/>
            <w:vAlign w:val="center"/>
            <w:hideMark/>
          </w:tcPr>
          <w:p w14:paraId="2D48B8BE"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TR20</w:t>
            </w:r>
          </w:p>
        </w:tc>
        <w:tc>
          <w:tcPr>
            <w:tcW w:w="1894" w:type="dxa"/>
            <w:shd w:val="clear" w:color="auto" w:fill="auto"/>
            <w:noWrap/>
            <w:vAlign w:val="center"/>
            <w:hideMark/>
          </w:tcPr>
          <w:p w14:paraId="59E417E8"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Ceyhan</w:t>
            </w:r>
          </w:p>
        </w:tc>
        <w:tc>
          <w:tcPr>
            <w:tcW w:w="1276" w:type="dxa"/>
            <w:shd w:val="clear" w:color="auto" w:fill="auto"/>
            <w:noWrap/>
            <w:vAlign w:val="center"/>
            <w:hideMark/>
          </w:tcPr>
          <w:p w14:paraId="1E75F2AE"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17</w:t>
            </w:r>
          </w:p>
        </w:tc>
        <w:tc>
          <w:tcPr>
            <w:tcW w:w="1590" w:type="dxa"/>
            <w:shd w:val="clear" w:color="auto" w:fill="auto"/>
            <w:noWrap/>
            <w:vAlign w:val="center"/>
            <w:hideMark/>
          </w:tcPr>
          <w:p w14:paraId="2DEBB70F"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343</w:t>
            </w:r>
          </w:p>
        </w:tc>
        <w:tc>
          <w:tcPr>
            <w:tcW w:w="1660" w:type="dxa"/>
            <w:shd w:val="clear" w:color="auto" w:fill="auto"/>
            <w:noWrap/>
            <w:vAlign w:val="center"/>
            <w:hideMark/>
          </w:tcPr>
          <w:p w14:paraId="46DA769E"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2.184.090,80</w:t>
            </w:r>
          </w:p>
        </w:tc>
      </w:tr>
      <w:tr w:rsidR="00686365" w:rsidRPr="00D279E4" w14:paraId="3EA6FF06" w14:textId="77777777" w:rsidTr="00E36D90">
        <w:trPr>
          <w:trHeight w:val="300"/>
        </w:trPr>
        <w:tc>
          <w:tcPr>
            <w:tcW w:w="960" w:type="dxa"/>
            <w:shd w:val="clear" w:color="auto" w:fill="auto"/>
            <w:noWrap/>
            <w:vAlign w:val="center"/>
            <w:hideMark/>
          </w:tcPr>
          <w:p w14:paraId="5737D046"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14</w:t>
            </w:r>
          </w:p>
        </w:tc>
        <w:tc>
          <w:tcPr>
            <w:tcW w:w="1120" w:type="dxa"/>
            <w:shd w:val="clear" w:color="auto" w:fill="auto"/>
            <w:noWrap/>
            <w:vAlign w:val="center"/>
            <w:hideMark/>
          </w:tcPr>
          <w:p w14:paraId="133DE0C1"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TR18</w:t>
            </w:r>
          </w:p>
        </w:tc>
        <w:tc>
          <w:tcPr>
            <w:tcW w:w="1894" w:type="dxa"/>
            <w:shd w:val="clear" w:color="auto" w:fill="auto"/>
            <w:noWrap/>
            <w:vAlign w:val="center"/>
            <w:hideMark/>
          </w:tcPr>
          <w:p w14:paraId="47E3FEFD"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Seyhan</w:t>
            </w:r>
          </w:p>
        </w:tc>
        <w:tc>
          <w:tcPr>
            <w:tcW w:w="1276" w:type="dxa"/>
            <w:shd w:val="clear" w:color="auto" w:fill="auto"/>
            <w:noWrap/>
            <w:vAlign w:val="center"/>
            <w:hideMark/>
          </w:tcPr>
          <w:p w14:paraId="10BA1691"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13</w:t>
            </w:r>
          </w:p>
        </w:tc>
        <w:tc>
          <w:tcPr>
            <w:tcW w:w="1590" w:type="dxa"/>
            <w:shd w:val="clear" w:color="auto" w:fill="auto"/>
            <w:noWrap/>
            <w:vAlign w:val="center"/>
            <w:hideMark/>
          </w:tcPr>
          <w:p w14:paraId="4E00664E"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302</w:t>
            </w:r>
          </w:p>
        </w:tc>
        <w:tc>
          <w:tcPr>
            <w:tcW w:w="1660" w:type="dxa"/>
            <w:shd w:val="clear" w:color="auto" w:fill="auto"/>
            <w:noWrap/>
            <w:vAlign w:val="center"/>
            <w:hideMark/>
          </w:tcPr>
          <w:p w14:paraId="0061AFEE"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2.130.038,92</w:t>
            </w:r>
          </w:p>
        </w:tc>
      </w:tr>
      <w:tr w:rsidR="00686365" w:rsidRPr="00D279E4" w14:paraId="56312CAC" w14:textId="77777777" w:rsidTr="00E36D90">
        <w:trPr>
          <w:trHeight w:val="300"/>
        </w:trPr>
        <w:tc>
          <w:tcPr>
            <w:tcW w:w="960" w:type="dxa"/>
            <w:shd w:val="clear" w:color="auto" w:fill="auto"/>
            <w:noWrap/>
            <w:vAlign w:val="center"/>
            <w:hideMark/>
          </w:tcPr>
          <w:p w14:paraId="2792608D"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15</w:t>
            </w:r>
          </w:p>
        </w:tc>
        <w:tc>
          <w:tcPr>
            <w:tcW w:w="1120" w:type="dxa"/>
            <w:shd w:val="clear" w:color="auto" w:fill="auto"/>
            <w:noWrap/>
            <w:vAlign w:val="center"/>
            <w:hideMark/>
          </w:tcPr>
          <w:p w14:paraId="358EBB25"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TR08</w:t>
            </w:r>
          </w:p>
        </w:tc>
        <w:tc>
          <w:tcPr>
            <w:tcW w:w="1894" w:type="dxa"/>
            <w:shd w:val="clear" w:color="auto" w:fill="auto"/>
            <w:noWrap/>
            <w:vAlign w:val="center"/>
            <w:hideMark/>
          </w:tcPr>
          <w:p w14:paraId="3FAE3D94"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Batı Akdeniz</w:t>
            </w:r>
          </w:p>
        </w:tc>
        <w:tc>
          <w:tcPr>
            <w:tcW w:w="1276" w:type="dxa"/>
            <w:shd w:val="clear" w:color="auto" w:fill="auto"/>
            <w:noWrap/>
            <w:vAlign w:val="center"/>
            <w:hideMark/>
          </w:tcPr>
          <w:p w14:paraId="1A7D2704"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18</w:t>
            </w:r>
          </w:p>
        </w:tc>
        <w:tc>
          <w:tcPr>
            <w:tcW w:w="1590" w:type="dxa"/>
            <w:shd w:val="clear" w:color="auto" w:fill="auto"/>
            <w:noWrap/>
            <w:vAlign w:val="center"/>
            <w:hideMark/>
          </w:tcPr>
          <w:p w14:paraId="4E4E8C89"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307</w:t>
            </w:r>
          </w:p>
        </w:tc>
        <w:tc>
          <w:tcPr>
            <w:tcW w:w="1660" w:type="dxa"/>
            <w:shd w:val="clear" w:color="auto" w:fill="auto"/>
            <w:noWrap/>
            <w:vAlign w:val="center"/>
            <w:hideMark/>
          </w:tcPr>
          <w:p w14:paraId="36723392"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2.099.071,85</w:t>
            </w:r>
          </w:p>
        </w:tc>
      </w:tr>
      <w:tr w:rsidR="00686365" w:rsidRPr="00D279E4" w14:paraId="1E7ADAA1" w14:textId="77777777" w:rsidTr="00E36D90">
        <w:trPr>
          <w:trHeight w:val="300"/>
        </w:trPr>
        <w:tc>
          <w:tcPr>
            <w:tcW w:w="960" w:type="dxa"/>
            <w:shd w:val="clear" w:color="auto" w:fill="auto"/>
            <w:noWrap/>
            <w:vAlign w:val="center"/>
            <w:hideMark/>
          </w:tcPr>
          <w:p w14:paraId="378BAB03"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16</w:t>
            </w:r>
          </w:p>
        </w:tc>
        <w:tc>
          <w:tcPr>
            <w:tcW w:w="1120" w:type="dxa"/>
            <w:shd w:val="clear" w:color="auto" w:fill="auto"/>
            <w:noWrap/>
            <w:vAlign w:val="center"/>
            <w:hideMark/>
          </w:tcPr>
          <w:p w14:paraId="042C547B"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TR23</w:t>
            </w:r>
          </w:p>
        </w:tc>
        <w:tc>
          <w:tcPr>
            <w:tcW w:w="1894" w:type="dxa"/>
            <w:shd w:val="clear" w:color="auto" w:fill="auto"/>
            <w:noWrap/>
            <w:vAlign w:val="center"/>
            <w:hideMark/>
          </w:tcPr>
          <w:p w14:paraId="33B1A39D"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Çoruh</w:t>
            </w:r>
          </w:p>
        </w:tc>
        <w:tc>
          <w:tcPr>
            <w:tcW w:w="1276" w:type="dxa"/>
            <w:shd w:val="clear" w:color="auto" w:fill="auto"/>
            <w:noWrap/>
            <w:vAlign w:val="center"/>
            <w:hideMark/>
          </w:tcPr>
          <w:p w14:paraId="40DE88F7"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12</w:t>
            </w:r>
          </w:p>
        </w:tc>
        <w:tc>
          <w:tcPr>
            <w:tcW w:w="1590" w:type="dxa"/>
            <w:shd w:val="clear" w:color="auto" w:fill="auto"/>
            <w:noWrap/>
            <w:vAlign w:val="center"/>
            <w:hideMark/>
          </w:tcPr>
          <w:p w14:paraId="343937C9"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263</w:t>
            </w:r>
          </w:p>
        </w:tc>
        <w:tc>
          <w:tcPr>
            <w:tcW w:w="1660" w:type="dxa"/>
            <w:shd w:val="clear" w:color="auto" w:fill="auto"/>
            <w:noWrap/>
            <w:vAlign w:val="center"/>
            <w:hideMark/>
          </w:tcPr>
          <w:p w14:paraId="121DDB83"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2.025.735,44</w:t>
            </w:r>
          </w:p>
        </w:tc>
      </w:tr>
      <w:tr w:rsidR="00686365" w:rsidRPr="00D279E4" w14:paraId="162F057E" w14:textId="77777777" w:rsidTr="00E36D90">
        <w:trPr>
          <w:trHeight w:val="300"/>
        </w:trPr>
        <w:tc>
          <w:tcPr>
            <w:tcW w:w="960" w:type="dxa"/>
            <w:shd w:val="clear" w:color="auto" w:fill="auto"/>
            <w:noWrap/>
            <w:vAlign w:val="center"/>
            <w:hideMark/>
          </w:tcPr>
          <w:p w14:paraId="6A220224"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17</w:t>
            </w:r>
          </w:p>
        </w:tc>
        <w:tc>
          <w:tcPr>
            <w:tcW w:w="1120" w:type="dxa"/>
            <w:shd w:val="clear" w:color="auto" w:fill="auto"/>
            <w:noWrap/>
            <w:vAlign w:val="center"/>
            <w:hideMark/>
          </w:tcPr>
          <w:p w14:paraId="35B90D00"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TR09</w:t>
            </w:r>
          </w:p>
        </w:tc>
        <w:tc>
          <w:tcPr>
            <w:tcW w:w="1894" w:type="dxa"/>
            <w:shd w:val="clear" w:color="auto" w:fill="auto"/>
            <w:noWrap/>
            <w:vAlign w:val="center"/>
            <w:hideMark/>
          </w:tcPr>
          <w:p w14:paraId="17347E63"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Antalya</w:t>
            </w:r>
          </w:p>
        </w:tc>
        <w:tc>
          <w:tcPr>
            <w:tcW w:w="1276" w:type="dxa"/>
            <w:shd w:val="clear" w:color="auto" w:fill="auto"/>
            <w:noWrap/>
            <w:vAlign w:val="center"/>
            <w:hideMark/>
          </w:tcPr>
          <w:p w14:paraId="53E15715"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13</w:t>
            </w:r>
          </w:p>
        </w:tc>
        <w:tc>
          <w:tcPr>
            <w:tcW w:w="1590" w:type="dxa"/>
            <w:shd w:val="clear" w:color="auto" w:fill="auto"/>
            <w:noWrap/>
            <w:vAlign w:val="center"/>
            <w:hideMark/>
          </w:tcPr>
          <w:p w14:paraId="06D6A689"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253</w:t>
            </w:r>
          </w:p>
        </w:tc>
        <w:tc>
          <w:tcPr>
            <w:tcW w:w="1660" w:type="dxa"/>
            <w:shd w:val="clear" w:color="auto" w:fill="auto"/>
            <w:noWrap/>
            <w:vAlign w:val="center"/>
            <w:hideMark/>
          </w:tcPr>
          <w:p w14:paraId="73BF8A71"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2.023.542,19</w:t>
            </w:r>
          </w:p>
        </w:tc>
      </w:tr>
      <w:tr w:rsidR="00686365" w:rsidRPr="00D279E4" w14:paraId="292C3120" w14:textId="77777777" w:rsidTr="00E36D90">
        <w:trPr>
          <w:trHeight w:val="300"/>
        </w:trPr>
        <w:tc>
          <w:tcPr>
            <w:tcW w:w="960" w:type="dxa"/>
            <w:shd w:val="clear" w:color="auto" w:fill="auto"/>
            <w:noWrap/>
            <w:vAlign w:val="center"/>
            <w:hideMark/>
          </w:tcPr>
          <w:p w14:paraId="24F270BE"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18</w:t>
            </w:r>
          </w:p>
        </w:tc>
        <w:tc>
          <w:tcPr>
            <w:tcW w:w="1120" w:type="dxa"/>
            <w:shd w:val="clear" w:color="auto" w:fill="auto"/>
            <w:noWrap/>
            <w:vAlign w:val="center"/>
            <w:hideMark/>
          </w:tcPr>
          <w:p w14:paraId="03DBE4D2"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TR25</w:t>
            </w:r>
          </w:p>
        </w:tc>
        <w:tc>
          <w:tcPr>
            <w:tcW w:w="1894" w:type="dxa"/>
            <w:shd w:val="clear" w:color="auto" w:fill="auto"/>
            <w:noWrap/>
            <w:vAlign w:val="center"/>
            <w:hideMark/>
          </w:tcPr>
          <w:p w14:paraId="25E5FDD2"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Van Gölü</w:t>
            </w:r>
          </w:p>
        </w:tc>
        <w:tc>
          <w:tcPr>
            <w:tcW w:w="1276" w:type="dxa"/>
            <w:shd w:val="clear" w:color="auto" w:fill="auto"/>
            <w:noWrap/>
            <w:vAlign w:val="center"/>
            <w:hideMark/>
          </w:tcPr>
          <w:p w14:paraId="0347173E"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11</w:t>
            </w:r>
          </w:p>
        </w:tc>
        <w:tc>
          <w:tcPr>
            <w:tcW w:w="1590" w:type="dxa"/>
            <w:shd w:val="clear" w:color="auto" w:fill="auto"/>
            <w:noWrap/>
            <w:vAlign w:val="center"/>
            <w:hideMark/>
          </w:tcPr>
          <w:p w14:paraId="5953509B"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175</w:t>
            </w:r>
          </w:p>
        </w:tc>
        <w:tc>
          <w:tcPr>
            <w:tcW w:w="1660" w:type="dxa"/>
            <w:shd w:val="clear" w:color="auto" w:fill="auto"/>
            <w:noWrap/>
            <w:vAlign w:val="center"/>
            <w:hideMark/>
          </w:tcPr>
          <w:p w14:paraId="6C483528"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1.789.273,59</w:t>
            </w:r>
          </w:p>
        </w:tc>
      </w:tr>
      <w:tr w:rsidR="00686365" w:rsidRPr="00D279E4" w14:paraId="2F4E93B2" w14:textId="77777777" w:rsidTr="00E36D90">
        <w:trPr>
          <w:trHeight w:val="300"/>
        </w:trPr>
        <w:tc>
          <w:tcPr>
            <w:tcW w:w="960" w:type="dxa"/>
            <w:shd w:val="clear" w:color="auto" w:fill="auto"/>
            <w:noWrap/>
            <w:vAlign w:val="center"/>
            <w:hideMark/>
          </w:tcPr>
          <w:p w14:paraId="1F655A31"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19</w:t>
            </w:r>
          </w:p>
        </w:tc>
        <w:tc>
          <w:tcPr>
            <w:tcW w:w="1120" w:type="dxa"/>
            <w:shd w:val="clear" w:color="auto" w:fill="auto"/>
            <w:noWrap/>
            <w:vAlign w:val="center"/>
            <w:hideMark/>
          </w:tcPr>
          <w:p w14:paraId="0E41BACF"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TR05</w:t>
            </w:r>
          </w:p>
        </w:tc>
        <w:tc>
          <w:tcPr>
            <w:tcW w:w="1894" w:type="dxa"/>
            <w:shd w:val="clear" w:color="auto" w:fill="auto"/>
            <w:noWrap/>
            <w:vAlign w:val="center"/>
            <w:hideMark/>
          </w:tcPr>
          <w:p w14:paraId="0AA842BC"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Gediz</w:t>
            </w:r>
          </w:p>
        </w:tc>
        <w:tc>
          <w:tcPr>
            <w:tcW w:w="1276" w:type="dxa"/>
            <w:shd w:val="clear" w:color="auto" w:fill="auto"/>
            <w:noWrap/>
            <w:vAlign w:val="center"/>
            <w:hideMark/>
          </w:tcPr>
          <w:p w14:paraId="7414EE3A"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17</w:t>
            </w:r>
          </w:p>
        </w:tc>
        <w:tc>
          <w:tcPr>
            <w:tcW w:w="1590" w:type="dxa"/>
            <w:shd w:val="clear" w:color="auto" w:fill="auto"/>
            <w:noWrap/>
            <w:vAlign w:val="center"/>
            <w:hideMark/>
          </w:tcPr>
          <w:p w14:paraId="62040F4B"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367</w:t>
            </w:r>
          </w:p>
        </w:tc>
        <w:tc>
          <w:tcPr>
            <w:tcW w:w="1660" w:type="dxa"/>
            <w:shd w:val="clear" w:color="auto" w:fill="auto"/>
            <w:noWrap/>
            <w:vAlign w:val="center"/>
            <w:hideMark/>
          </w:tcPr>
          <w:p w14:paraId="50CBA38F"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1.714.228,30</w:t>
            </w:r>
          </w:p>
        </w:tc>
      </w:tr>
      <w:tr w:rsidR="00686365" w:rsidRPr="00D279E4" w14:paraId="01965F87" w14:textId="77777777" w:rsidTr="00E36D90">
        <w:trPr>
          <w:trHeight w:val="300"/>
        </w:trPr>
        <w:tc>
          <w:tcPr>
            <w:tcW w:w="960" w:type="dxa"/>
            <w:shd w:val="clear" w:color="auto" w:fill="auto"/>
            <w:noWrap/>
            <w:vAlign w:val="center"/>
            <w:hideMark/>
          </w:tcPr>
          <w:p w14:paraId="7484D8F8"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20</w:t>
            </w:r>
          </w:p>
        </w:tc>
        <w:tc>
          <w:tcPr>
            <w:tcW w:w="1120" w:type="dxa"/>
            <w:shd w:val="clear" w:color="auto" w:fill="auto"/>
            <w:noWrap/>
            <w:vAlign w:val="center"/>
            <w:hideMark/>
          </w:tcPr>
          <w:p w14:paraId="2784A2F9"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TR01</w:t>
            </w:r>
          </w:p>
        </w:tc>
        <w:tc>
          <w:tcPr>
            <w:tcW w:w="1894" w:type="dxa"/>
            <w:shd w:val="clear" w:color="auto" w:fill="auto"/>
            <w:noWrap/>
            <w:vAlign w:val="center"/>
            <w:hideMark/>
          </w:tcPr>
          <w:p w14:paraId="266CEE1F"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Meriç-Ergene</w:t>
            </w:r>
          </w:p>
        </w:tc>
        <w:tc>
          <w:tcPr>
            <w:tcW w:w="1276" w:type="dxa"/>
            <w:shd w:val="clear" w:color="auto" w:fill="auto"/>
            <w:noWrap/>
            <w:vAlign w:val="center"/>
            <w:hideMark/>
          </w:tcPr>
          <w:p w14:paraId="3BF7CF90"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9</w:t>
            </w:r>
          </w:p>
        </w:tc>
        <w:tc>
          <w:tcPr>
            <w:tcW w:w="1590" w:type="dxa"/>
            <w:shd w:val="clear" w:color="auto" w:fill="auto"/>
            <w:noWrap/>
            <w:vAlign w:val="center"/>
            <w:hideMark/>
          </w:tcPr>
          <w:p w14:paraId="2CE298E9"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201</w:t>
            </w:r>
          </w:p>
        </w:tc>
        <w:tc>
          <w:tcPr>
            <w:tcW w:w="1660" w:type="dxa"/>
            <w:shd w:val="clear" w:color="auto" w:fill="auto"/>
            <w:noWrap/>
            <w:vAlign w:val="center"/>
            <w:hideMark/>
          </w:tcPr>
          <w:p w14:paraId="0C10F512"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1.449.838,73</w:t>
            </w:r>
          </w:p>
        </w:tc>
      </w:tr>
      <w:tr w:rsidR="00686365" w:rsidRPr="00D279E4" w14:paraId="02D0BDA0" w14:textId="77777777" w:rsidTr="00E36D90">
        <w:trPr>
          <w:trHeight w:val="300"/>
        </w:trPr>
        <w:tc>
          <w:tcPr>
            <w:tcW w:w="960" w:type="dxa"/>
            <w:shd w:val="clear" w:color="auto" w:fill="auto"/>
            <w:noWrap/>
            <w:vAlign w:val="center"/>
            <w:hideMark/>
          </w:tcPr>
          <w:p w14:paraId="00DB6310"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21</w:t>
            </w:r>
          </w:p>
        </w:tc>
        <w:tc>
          <w:tcPr>
            <w:tcW w:w="1120" w:type="dxa"/>
            <w:shd w:val="clear" w:color="auto" w:fill="auto"/>
            <w:noWrap/>
            <w:vAlign w:val="center"/>
            <w:hideMark/>
          </w:tcPr>
          <w:p w14:paraId="7B7405F2"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TR04</w:t>
            </w:r>
          </w:p>
        </w:tc>
        <w:tc>
          <w:tcPr>
            <w:tcW w:w="1894" w:type="dxa"/>
            <w:shd w:val="clear" w:color="auto" w:fill="auto"/>
            <w:noWrap/>
            <w:vAlign w:val="center"/>
            <w:hideMark/>
          </w:tcPr>
          <w:p w14:paraId="2D1515E7"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Kuzey Ege</w:t>
            </w:r>
          </w:p>
        </w:tc>
        <w:tc>
          <w:tcPr>
            <w:tcW w:w="1276" w:type="dxa"/>
            <w:shd w:val="clear" w:color="auto" w:fill="auto"/>
            <w:noWrap/>
            <w:vAlign w:val="center"/>
            <w:hideMark/>
          </w:tcPr>
          <w:p w14:paraId="1CF60953"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12</w:t>
            </w:r>
          </w:p>
        </w:tc>
        <w:tc>
          <w:tcPr>
            <w:tcW w:w="1590" w:type="dxa"/>
            <w:shd w:val="clear" w:color="auto" w:fill="auto"/>
            <w:noWrap/>
            <w:vAlign w:val="center"/>
            <w:hideMark/>
          </w:tcPr>
          <w:p w14:paraId="25D076CB"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219</w:t>
            </w:r>
          </w:p>
        </w:tc>
        <w:tc>
          <w:tcPr>
            <w:tcW w:w="1660" w:type="dxa"/>
            <w:shd w:val="clear" w:color="auto" w:fill="auto"/>
            <w:noWrap/>
            <w:vAlign w:val="center"/>
            <w:hideMark/>
          </w:tcPr>
          <w:p w14:paraId="496A01B8"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987.809,42</w:t>
            </w:r>
          </w:p>
        </w:tc>
      </w:tr>
      <w:tr w:rsidR="00686365" w:rsidRPr="00D279E4" w14:paraId="1FD43F6D" w14:textId="77777777" w:rsidTr="00E36D90">
        <w:trPr>
          <w:trHeight w:val="300"/>
        </w:trPr>
        <w:tc>
          <w:tcPr>
            <w:tcW w:w="960" w:type="dxa"/>
            <w:shd w:val="clear" w:color="auto" w:fill="auto"/>
            <w:noWrap/>
            <w:vAlign w:val="center"/>
            <w:hideMark/>
          </w:tcPr>
          <w:p w14:paraId="1D074512"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22</w:t>
            </w:r>
          </w:p>
        </w:tc>
        <w:tc>
          <w:tcPr>
            <w:tcW w:w="1120" w:type="dxa"/>
            <w:shd w:val="clear" w:color="auto" w:fill="auto"/>
            <w:noWrap/>
            <w:vAlign w:val="center"/>
            <w:hideMark/>
          </w:tcPr>
          <w:p w14:paraId="3AF181E2"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TR11</w:t>
            </w:r>
          </w:p>
        </w:tc>
        <w:tc>
          <w:tcPr>
            <w:tcW w:w="1894" w:type="dxa"/>
            <w:shd w:val="clear" w:color="auto" w:fill="auto"/>
            <w:noWrap/>
            <w:vAlign w:val="center"/>
            <w:hideMark/>
          </w:tcPr>
          <w:p w14:paraId="5E108A60"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Akarçay</w:t>
            </w:r>
          </w:p>
        </w:tc>
        <w:tc>
          <w:tcPr>
            <w:tcW w:w="1276" w:type="dxa"/>
            <w:shd w:val="clear" w:color="auto" w:fill="auto"/>
            <w:noWrap/>
            <w:vAlign w:val="center"/>
            <w:hideMark/>
          </w:tcPr>
          <w:p w14:paraId="3B996575"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5</w:t>
            </w:r>
          </w:p>
        </w:tc>
        <w:tc>
          <w:tcPr>
            <w:tcW w:w="1590" w:type="dxa"/>
            <w:shd w:val="clear" w:color="auto" w:fill="auto"/>
            <w:noWrap/>
            <w:vAlign w:val="center"/>
            <w:hideMark/>
          </w:tcPr>
          <w:p w14:paraId="06D61884"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97</w:t>
            </w:r>
          </w:p>
        </w:tc>
        <w:tc>
          <w:tcPr>
            <w:tcW w:w="1660" w:type="dxa"/>
            <w:shd w:val="clear" w:color="auto" w:fill="auto"/>
            <w:noWrap/>
            <w:vAlign w:val="center"/>
            <w:hideMark/>
          </w:tcPr>
          <w:p w14:paraId="5E773FB7"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799.523,64</w:t>
            </w:r>
          </w:p>
        </w:tc>
      </w:tr>
      <w:tr w:rsidR="00686365" w:rsidRPr="00D279E4" w14:paraId="3C7473BA" w14:textId="77777777" w:rsidTr="00E36D90">
        <w:trPr>
          <w:trHeight w:val="300"/>
        </w:trPr>
        <w:tc>
          <w:tcPr>
            <w:tcW w:w="960" w:type="dxa"/>
            <w:shd w:val="clear" w:color="auto" w:fill="auto"/>
            <w:noWrap/>
            <w:vAlign w:val="center"/>
            <w:hideMark/>
          </w:tcPr>
          <w:p w14:paraId="2C91FA50"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23</w:t>
            </w:r>
          </w:p>
        </w:tc>
        <w:tc>
          <w:tcPr>
            <w:tcW w:w="1120" w:type="dxa"/>
            <w:shd w:val="clear" w:color="auto" w:fill="auto"/>
            <w:noWrap/>
            <w:vAlign w:val="center"/>
            <w:hideMark/>
          </w:tcPr>
          <w:p w14:paraId="773C8E00"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TR19</w:t>
            </w:r>
          </w:p>
        </w:tc>
        <w:tc>
          <w:tcPr>
            <w:tcW w:w="1894" w:type="dxa"/>
            <w:shd w:val="clear" w:color="auto" w:fill="auto"/>
            <w:noWrap/>
            <w:vAlign w:val="center"/>
            <w:hideMark/>
          </w:tcPr>
          <w:p w14:paraId="69208604"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Asi</w:t>
            </w:r>
          </w:p>
        </w:tc>
        <w:tc>
          <w:tcPr>
            <w:tcW w:w="1276" w:type="dxa"/>
            <w:shd w:val="clear" w:color="auto" w:fill="auto"/>
            <w:noWrap/>
            <w:vAlign w:val="center"/>
            <w:hideMark/>
          </w:tcPr>
          <w:p w14:paraId="1FC23693"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7</w:t>
            </w:r>
          </w:p>
        </w:tc>
        <w:tc>
          <w:tcPr>
            <w:tcW w:w="1590" w:type="dxa"/>
            <w:shd w:val="clear" w:color="auto" w:fill="auto"/>
            <w:noWrap/>
            <w:vAlign w:val="center"/>
            <w:hideMark/>
          </w:tcPr>
          <w:p w14:paraId="78B46730"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132</w:t>
            </w:r>
          </w:p>
        </w:tc>
        <w:tc>
          <w:tcPr>
            <w:tcW w:w="1660" w:type="dxa"/>
            <w:shd w:val="clear" w:color="auto" w:fill="auto"/>
            <w:noWrap/>
            <w:vAlign w:val="center"/>
            <w:hideMark/>
          </w:tcPr>
          <w:p w14:paraId="3BE788B6"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789.608,38</w:t>
            </w:r>
          </w:p>
        </w:tc>
      </w:tr>
      <w:tr w:rsidR="00686365" w:rsidRPr="00D279E4" w14:paraId="526B8E44" w14:textId="77777777" w:rsidTr="00E36D90">
        <w:trPr>
          <w:trHeight w:val="300"/>
        </w:trPr>
        <w:tc>
          <w:tcPr>
            <w:tcW w:w="960" w:type="dxa"/>
            <w:shd w:val="clear" w:color="auto" w:fill="auto"/>
            <w:noWrap/>
            <w:vAlign w:val="center"/>
            <w:hideMark/>
          </w:tcPr>
          <w:p w14:paraId="5A887698"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24</w:t>
            </w:r>
          </w:p>
        </w:tc>
        <w:tc>
          <w:tcPr>
            <w:tcW w:w="1120" w:type="dxa"/>
            <w:shd w:val="clear" w:color="auto" w:fill="auto"/>
            <w:noWrap/>
            <w:vAlign w:val="center"/>
            <w:hideMark/>
          </w:tcPr>
          <w:p w14:paraId="403A7EC2"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TR06</w:t>
            </w:r>
          </w:p>
        </w:tc>
        <w:tc>
          <w:tcPr>
            <w:tcW w:w="1894" w:type="dxa"/>
            <w:shd w:val="clear" w:color="auto" w:fill="auto"/>
            <w:noWrap/>
            <w:vAlign w:val="center"/>
            <w:hideMark/>
          </w:tcPr>
          <w:p w14:paraId="1F1DB4A4"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Küçük Menderes</w:t>
            </w:r>
          </w:p>
        </w:tc>
        <w:tc>
          <w:tcPr>
            <w:tcW w:w="1276" w:type="dxa"/>
            <w:shd w:val="clear" w:color="auto" w:fill="auto"/>
            <w:noWrap/>
            <w:vAlign w:val="center"/>
            <w:hideMark/>
          </w:tcPr>
          <w:p w14:paraId="51A7BB16"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7</w:t>
            </w:r>
          </w:p>
        </w:tc>
        <w:tc>
          <w:tcPr>
            <w:tcW w:w="1590" w:type="dxa"/>
            <w:shd w:val="clear" w:color="auto" w:fill="auto"/>
            <w:noWrap/>
            <w:vAlign w:val="center"/>
            <w:hideMark/>
          </w:tcPr>
          <w:p w14:paraId="2AC12E15"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174</w:t>
            </w:r>
          </w:p>
        </w:tc>
        <w:tc>
          <w:tcPr>
            <w:tcW w:w="1660" w:type="dxa"/>
            <w:shd w:val="clear" w:color="auto" w:fill="auto"/>
            <w:noWrap/>
            <w:vAlign w:val="center"/>
            <w:hideMark/>
          </w:tcPr>
          <w:p w14:paraId="5011B578"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696.049,53</w:t>
            </w:r>
          </w:p>
        </w:tc>
      </w:tr>
      <w:tr w:rsidR="00686365" w:rsidRPr="00D279E4" w14:paraId="4D875324" w14:textId="77777777" w:rsidTr="00E36D90">
        <w:trPr>
          <w:trHeight w:val="300"/>
        </w:trPr>
        <w:tc>
          <w:tcPr>
            <w:tcW w:w="960" w:type="dxa"/>
            <w:shd w:val="clear" w:color="auto" w:fill="auto"/>
            <w:noWrap/>
            <w:vAlign w:val="center"/>
            <w:hideMark/>
          </w:tcPr>
          <w:p w14:paraId="033DA019"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25</w:t>
            </w:r>
          </w:p>
        </w:tc>
        <w:tc>
          <w:tcPr>
            <w:tcW w:w="1120" w:type="dxa"/>
            <w:shd w:val="clear" w:color="auto" w:fill="auto"/>
            <w:noWrap/>
            <w:vAlign w:val="center"/>
            <w:hideMark/>
          </w:tcPr>
          <w:p w14:paraId="6E3386F1"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TR10</w:t>
            </w:r>
          </w:p>
        </w:tc>
        <w:tc>
          <w:tcPr>
            <w:tcW w:w="1894" w:type="dxa"/>
            <w:shd w:val="clear" w:color="auto" w:fill="auto"/>
            <w:noWrap/>
            <w:vAlign w:val="center"/>
            <w:hideMark/>
          </w:tcPr>
          <w:p w14:paraId="49CCBDAB"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Burdur</w:t>
            </w:r>
          </w:p>
        </w:tc>
        <w:tc>
          <w:tcPr>
            <w:tcW w:w="1276" w:type="dxa"/>
            <w:shd w:val="clear" w:color="auto" w:fill="auto"/>
            <w:noWrap/>
            <w:vAlign w:val="center"/>
            <w:hideMark/>
          </w:tcPr>
          <w:p w14:paraId="4E952C1A"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7</w:t>
            </w:r>
          </w:p>
        </w:tc>
        <w:tc>
          <w:tcPr>
            <w:tcW w:w="1590" w:type="dxa"/>
            <w:shd w:val="clear" w:color="auto" w:fill="auto"/>
            <w:noWrap/>
            <w:vAlign w:val="center"/>
            <w:hideMark/>
          </w:tcPr>
          <w:p w14:paraId="4BC9B943"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102</w:t>
            </w:r>
          </w:p>
        </w:tc>
        <w:tc>
          <w:tcPr>
            <w:tcW w:w="1660" w:type="dxa"/>
            <w:shd w:val="clear" w:color="auto" w:fill="auto"/>
            <w:noWrap/>
            <w:vAlign w:val="center"/>
            <w:hideMark/>
          </w:tcPr>
          <w:p w14:paraId="14D514B0"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629.542,65</w:t>
            </w:r>
          </w:p>
        </w:tc>
      </w:tr>
      <w:tr w:rsidR="00686365" w:rsidRPr="00D279E4" w14:paraId="3D20D479" w14:textId="77777777" w:rsidTr="00E36D90">
        <w:trPr>
          <w:trHeight w:val="300"/>
        </w:trPr>
        <w:tc>
          <w:tcPr>
            <w:tcW w:w="3974" w:type="dxa"/>
            <w:gridSpan w:val="3"/>
            <w:shd w:val="clear" w:color="auto" w:fill="auto"/>
            <w:noWrap/>
            <w:vAlign w:val="center"/>
            <w:hideMark/>
          </w:tcPr>
          <w:p w14:paraId="5B8D768D"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Genel Toplam</w:t>
            </w:r>
          </w:p>
        </w:tc>
        <w:tc>
          <w:tcPr>
            <w:tcW w:w="1276" w:type="dxa"/>
            <w:shd w:val="clear" w:color="auto" w:fill="auto"/>
            <w:noWrap/>
            <w:vAlign w:val="center"/>
            <w:hideMark/>
          </w:tcPr>
          <w:p w14:paraId="5D09DD55"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441</w:t>
            </w:r>
          </w:p>
        </w:tc>
        <w:tc>
          <w:tcPr>
            <w:tcW w:w="1590" w:type="dxa"/>
            <w:shd w:val="clear" w:color="auto" w:fill="auto"/>
            <w:noWrap/>
            <w:vAlign w:val="center"/>
            <w:hideMark/>
          </w:tcPr>
          <w:p w14:paraId="5E7CE51C"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10343</w:t>
            </w:r>
          </w:p>
        </w:tc>
        <w:tc>
          <w:tcPr>
            <w:tcW w:w="1660" w:type="dxa"/>
            <w:shd w:val="clear" w:color="auto" w:fill="auto"/>
            <w:noWrap/>
            <w:vAlign w:val="center"/>
            <w:hideMark/>
          </w:tcPr>
          <w:p w14:paraId="786E5E33"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77.998.769,60</w:t>
            </w:r>
          </w:p>
        </w:tc>
      </w:tr>
    </w:tbl>
    <w:p w14:paraId="2F83E8DF" w14:textId="77777777" w:rsidR="00686365" w:rsidRPr="00D279E4" w:rsidRDefault="00686365" w:rsidP="00686365">
      <w:pPr>
        <w:jc w:val="both"/>
        <w:rPr>
          <w:rFonts w:asciiTheme="minorHAnsi" w:hAnsiTheme="minorHAnsi" w:cstheme="minorHAnsi"/>
        </w:rPr>
      </w:pPr>
    </w:p>
    <w:p w14:paraId="72896E5A" w14:textId="17F494CF" w:rsidR="00686365" w:rsidRPr="00D279E4" w:rsidRDefault="00CD3ECD" w:rsidP="00686365">
      <w:pPr>
        <w:jc w:val="both"/>
        <w:rPr>
          <w:rFonts w:asciiTheme="minorHAnsi" w:hAnsiTheme="minorHAnsi" w:cstheme="minorHAnsi"/>
        </w:rPr>
      </w:pPr>
      <w:r>
        <w:rPr>
          <w:rFonts w:asciiTheme="minorHAnsi" w:hAnsiTheme="minorHAnsi" w:cstheme="minorHAnsi"/>
        </w:rPr>
        <w:t>Türkiye u</w:t>
      </w:r>
      <w:r w:rsidR="00686365" w:rsidRPr="00D279E4">
        <w:rPr>
          <w:rFonts w:asciiTheme="minorHAnsi" w:hAnsiTheme="minorHAnsi" w:cstheme="minorHAnsi"/>
        </w:rPr>
        <w:t>lusal havzalar</w:t>
      </w:r>
      <w:r>
        <w:rPr>
          <w:rFonts w:asciiTheme="minorHAnsi" w:hAnsiTheme="minorHAnsi" w:cstheme="minorHAnsi"/>
        </w:rPr>
        <w:t xml:space="preserve">ın kapsadığı alanlar oldukça farklılık göstermektedir.  Fırat-Dicle Ulusal havzası yaklaşık 17 milyon hektar alanı kapsamakta iken, Burdur ulusal havzası 0,6 milyon hektardır. Ulusal havzalar </w:t>
      </w:r>
      <w:r w:rsidR="00686365" w:rsidRPr="00D279E4">
        <w:rPr>
          <w:rFonts w:asciiTheme="minorHAnsi" w:hAnsiTheme="minorHAnsi" w:cstheme="minorHAnsi"/>
        </w:rPr>
        <w:t xml:space="preserve">su kaynaklarına göre alt havzalara ayrılmaktadır.  Alt havzaların alanları da ulusal havza alanları gibi farklılıklar göstermektedir. Örneğin TR02AH023 kodlu Marmara Alt Havzası sadece 136 hektar iken, TR16AH010 kodlu Konya Kapalı Alt Havzası 1 049 273 hektar alanı ihata etmektedir. </w:t>
      </w:r>
    </w:p>
    <w:p w14:paraId="1D5B6D81" w14:textId="6E5070B9" w:rsidR="00686365" w:rsidRPr="00D279E4" w:rsidRDefault="00686365" w:rsidP="00686365">
      <w:pPr>
        <w:jc w:val="both"/>
        <w:rPr>
          <w:rFonts w:asciiTheme="minorHAnsi" w:hAnsiTheme="minorHAnsi" w:cstheme="minorHAnsi"/>
        </w:rPr>
      </w:pPr>
      <w:r w:rsidRPr="00D279E4">
        <w:rPr>
          <w:rFonts w:asciiTheme="minorHAnsi" w:hAnsiTheme="minorHAnsi" w:cstheme="minorHAnsi"/>
        </w:rPr>
        <w:t xml:space="preserve">Alt havzaların ortalama alanı ise 176 868 hektardır.  Alt havzaların alanları </w:t>
      </w:r>
      <w:r w:rsidR="00CD3ECD">
        <w:rPr>
          <w:rFonts w:asciiTheme="minorHAnsi" w:hAnsiTheme="minorHAnsi" w:cstheme="minorHAnsi"/>
        </w:rPr>
        <w:t>projelerin</w:t>
      </w:r>
      <w:r w:rsidRPr="00D279E4">
        <w:rPr>
          <w:rFonts w:asciiTheme="minorHAnsi" w:hAnsiTheme="minorHAnsi" w:cstheme="minorHAnsi"/>
        </w:rPr>
        <w:t xml:space="preserve"> ölçeklendirilmesinde önem kazanmaktadır.</w:t>
      </w:r>
    </w:p>
    <w:p w14:paraId="5784BC9D" w14:textId="0C95BC19" w:rsidR="00686365" w:rsidRPr="00CD3ECD" w:rsidRDefault="00617DEC" w:rsidP="00686365">
      <w:pPr>
        <w:pStyle w:val="ResimYazs"/>
        <w:keepNext/>
        <w:jc w:val="both"/>
        <w:rPr>
          <w:rFonts w:cstheme="minorHAnsi"/>
          <w:sz w:val="22"/>
          <w:szCs w:val="22"/>
          <w:lang w:val="tr-TR"/>
        </w:rPr>
      </w:pPr>
      <w:bookmarkStart w:id="31" w:name="_Toc98186367"/>
      <w:r>
        <w:rPr>
          <w:rFonts w:cstheme="minorHAnsi"/>
          <w:noProof/>
          <w:lang w:val="tr-TR" w:eastAsia="tr-TR"/>
        </w:rPr>
        <w:drawing>
          <wp:anchor distT="0" distB="0" distL="114300" distR="114300" simplePos="0" relativeHeight="251725824" behindDoc="0" locked="0" layoutInCell="1" allowOverlap="1" wp14:anchorId="6414C701" wp14:editId="58991797">
            <wp:simplePos x="0" y="0"/>
            <wp:positionH relativeFrom="column">
              <wp:posOffset>-1270</wp:posOffset>
            </wp:positionH>
            <wp:positionV relativeFrom="paragraph">
              <wp:posOffset>456565</wp:posOffset>
            </wp:positionV>
            <wp:extent cx="5813425" cy="3634740"/>
            <wp:effectExtent l="0" t="0" r="0" b="3810"/>
            <wp:wrapTopAndBottom/>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75844306_4511126092325000_1786595475482582778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13425" cy="3634740"/>
                    </a:xfrm>
                    <a:prstGeom prst="rect">
                      <a:avLst/>
                    </a:prstGeom>
                  </pic:spPr>
                </pic:pic>
              </a:graphicData>
            </a:graphic>
            <wp14:sizeRelH relativeFrom="margin">
              <wp14:pctWidth>0</wp14:pctWidth>
            </wp14:sizeRelH>
            <wp14:sizeRelV relativeFrom="margin">
              <wp14:pctHeight>0</wp14:pctHeight>
            </wp14:sizeRelV>
          </wp:anchor>
        </w:drawing>
      </w:r>
      <w:r w:rsidR="00686365" w:rsidRPr="00CD3ECD">
        <w:rPr>
          <w:rFonts w:cstheme="minorHAnsi"/>
          <w:sz w:val="22"/>
          <w:szCs w:val="22"/>
          <w:lang w:val="tr-TR"/>
        </w:rPr>
        <w:t xml:space="preserve">Şekil </w:t>
      </w:r>
      <w:r w:rsidR="007841BC">
        <w:rPr>
          <w:rFonts w:cstheme="minorHAnsi"/>
          <w:sz w:val="22"/>
          <w:szCs w:val="22"/>
          <w:lang w:val="tr-TR"/>
        </w:rPr>
        <w:fldChar w:fldCharType="begin"/>
      </w:r>
      <w:r w:rsidR="007841BC">
        <w:rPr>
          <w:rFonts w:cstheme="minorHAnsi"/>
          <w:sz w:val="22"/>
          <w:szCs w:val="22"/>
          <w:lang w:val="tr-TR"/>
        </w:rPr>
        <w:instrText xml:space="preserve"> SEQ Şekil \* ARABIC </w:instrText>
      </w:r>
      <w:r w:rsidR="007841BC">
        <w:rPr>
          <w:rFonts w:cstheme="minorHAnsi"/>
          <w:sz w:val="22"/>
          <w:szCs w:val="22"/>
          <w:lang w:val="tr-TR"/>
        </w:rPr>
        <w:fldChar w:fldCharType="separate"/>
      </w:r>
      <w:r w:rsidR="00AB5B4D">
        <w:rPr>
          <w:rFonts w:cstheme="minorHAnsi"/>
          <w:noProof/>
          <w:sz w:val="22"/>
          <w:szCs w:val="22"/>
          <w:lang w:val="tr-TR"/>
        </w:rPr>
        <w:t>5</w:t>
      </w:r>
      <w:r w:rsidR="007841BC">
        <w:rPr>
          <w:rFonts w:cstheme="minorHAnsi"/>
          <w:sz w:val="22"/>
          <w:szCs w:val="22"/>
          <w:lang w:val="tr-TR"/>
        </w:rPr>
        <w:fldChar w:fldCharType="end"/>
      </w:r>
      <w:r w:rsidR="00686365" w:rsidRPr="00CD3ECD">
        <w:rPr>
          <w:rFonts w:cstheme="minorHAnsi"/>
          <w:sz w:val="22"/>
          <w:szCs w:val="22"/>
          <w:lang w:val="tr-TR"/>
        </w:rPr>
        <w:t xml:space="preserve">. Türkiye ulusal </w:t>
      </w:r>
      <w:r w:rsidR="00CD3ECD" w:rsidRPr="00CD3ECD">
        <w:rPr>
          <w:rFonts w:cstheme="minorHAnsi"/>
          <w:sz w:val="22"/>
          <w:szCs w:val="22"/>
          <w:lang w:val="tr-TR"/>
        </w:rPr>
        <w:t>ve alt</w:t>
      </w:r>
      <w:r w:rsidR="00686365" w:rsidRPr="00CD3ECD">
        <w:rPr>
          <w:rFonts w:cstheme="minorHAnsi"/>
          <w:sz w:val="22"/>
          <w:szCs w:val="22"/>
          <w:lang w:val="tr-TR"/>
        </w:rPr>
        <w:t xml:space="preserve"> havzalar</w:t>
      </w:r>
      <w:r>
        <w:rPr>
          <w:rFonts w:cstheme="minorHAnsi"/>
          <w:sz w:val="22"/>
          <w:szCs w:val="22"/>
          <w:lang w:val="tr-TR"/>
        </w:rPr>
        <w:t>ı</w:t>
      </w:r>
      <w:r w:rsidR="00686365" w:rsidRPr="00CD3ECD">
        <w:rPr>
          <w:rFonts w:cstheme="minorHAnsi"/>
          <w:sz w:val="22"/>
          <w:szCs w:val="22"/>
          <w:lang w:val="tr-TR"/>
        </w:rPr>
        <w:t xml:space="preserve"> haritası</w:t>
      </w:r>
      <w:bookmarkEnd w:id="31"/>
    </w:p>
    <w:p w14:paraId="648BE539" w14:textId="4DE15BA6" w:rsidR="00617DEC" w:rsidRDefault="00617DEC" w:rsidP="00686365">
      <w:pPr>
        <w:spacing w:after="0"/>
        <w:jc w:val="both"/>
        <w:rPr>
          <w:rFonts w:asciiTheme="minorHAnsi" w:hAnsiTheme="minorHAnsi" w:cstheme="minorHAnsi"/>
        </w:rPr>
      </w:pPr>
    </w:p>
    <w:p w14:paraId="0512110A" w14:textId="1E472EEF" w:rsidR="00617DEC" w:rsidRDefault="00617DEC" w:rsidP="00686365">
      <w:pPr>
        <w:spacing w:after="0"/>
        <w:jc w:val="both"/>
        <w:rPr>
          <w:rFonts w:asciiTheme="minorHAnsi" w:hAnsiTheme="minorHAnsi" w:cstheme="minorHAnsi"/>
        </w:rPr>
      </w:pPr>
    </w:p>
    <w:p w14:paraId="1CD5B2D9" w14:textId="6529FBCB" w:rsidR="00CD3ECD" w:rsidRDefault="00617DEC" w:rsidP="00617DEC">
      <w:pPr>
        <w:spacing w:after="0"/>
        <w:jc w:val="both"/>
        <w:rPr>
          <w:rFonts w:cstheme="minorHAnsi"/>
        </w:rPr>
      </w:pPr>
      <w:r w:rsidRPr="00617DEC">
        <w:rPr>
          <w:rFonts w:cstheme="minorHAnsi"/>
        </w:rPr>
        <w:t>Alt havzalar</w:t>
      </w:r>
      <w:r>
        <w:rPr>
          <w:rFonts w:cstheme="minorHAnsi"/>
        </w:rPr>
        <w:t xml:space="preserve"> büyüklükleri, yönetilebilme kapasiteleri </w:t>
      </w:r>
      <w:r w:rsidR="00E36D90">
        <w:rPr>
          <w:rFonts w:cstheme="minorHAnsi"/>
        </w:rPr>
        <w:t>ve su</w:t>
      </w:r>
      <w:r>
        <w:rPr>
          <w:rFonts w:cstheme="minorHAnsi"/>
        </w:rPr>
        <w:t xml:space="preserve"> kaynakları esas alınarak “mikro havzalara” ayrılmıştır. SYGM tarafından toplamda 10 343 adet mikro havza belirlenmiştir. </w:t>
      </w:r>
    </w:p>
    <w:p w14:paraId="61645E9C" w14:textId="44D3D41E" w:rsidR="00617DEC" w:rsidRDefault="00617DEC" w:rsidP="00617DEC">
      <w:pPr>
        <w:spacing w:after="0"/>
        <w:jc w:val="both"/>
        <w:rPr>
          <w:rFonts w:cstheme="minorHAnsi"/>
        </w:rPr>
      </w:pPr>
    </w:p>
    <w:p w14:paraId="29A4BC24" w14:textId="29271EDD" w:rsidR="00617DEC" w:rsidRPr="00617DEC" w:rsidRDefault="00617DEC" w:rsidP="00617DEC">
      <w:pPr>
        <w:spacing w:after="0"/>
        <w:jc w:val="both"/>
        <w:rPr>
          <w:rFonts w:cstheme="minorHAnsi"/>
        </w:rPr>
      </w:pPr>
      <w:r>
        <w:rPr>
          <w:rFonts w:cstheme="minorHAnsi"/>
        </w:rPr>
        <w:t xml:space="preserve">Havza rehabilitasyonu projeleri, </w:t>
      </w:r>
      <w:r w:rsidRPr="00617DEC">
        <w:rPr>
          <w:rFonts w:cstheme="minorHAnsi"/>
        </w:rPr>
        <w:t>arazi, su ve altyapı geliştirmenin entegrasyonuna ve tüm paydaşların katılımcı bir sürec</w:t>
      </w:r>
      <w:r>
        <w:rPr>
          <w:rFonts w:cstheme="minorHAnsi"/>
        </w:rPr>
        <w:t xml:space="preserve">e dahil edilmesine olanak tanımaları </w:t>
      </w:r>
      <w:r w:rsidR="00E36D90">
        <w:rPr>
          <w:rFonts w:cstheme="minorHAnsi"/>
        </w:rPr>
        <w:t>nedeniyle genellikle</w:t>
      </w:r>
      <w:r w:rsidRPr="00617DEC">
        <w:rPr>
          <w:rFonts w:cstheme="minorHAnsi"/>
        </w:rPr>
        <w:t xml:space="preserve"> mikro havza düzeyini temel yönetim bi</w:t>
      </w:r>
      <w:r>
        <w:rPr>
          <w:rFonts w:cstheme="minorHAnsi"/>
        </w:rPr>
        <w:t xml:space="preserve">rimi olarak benimsemektedir.  </w:t>
      </w:r>
      <w:r w:rsidRPr="00617DEC">
        <w:rPr>
          <w:rFonts w:cstheme="minorHAnsi"/>
        </w:rPr>
        <w:t xml:space="preserve">Mikro havza, proje uygulaması için esnek ve pratik bir birim </w:t>
      </w:r>
      <w:r>
        <w:rPr>
          <w:rFonts w:cstheme="minorHAnsi"/>
        </w:rPr>
        <w:t xml:space="preserve">olarak öne çıkmış ve maliyetleri düşürmüştür. </w:t>
      </w:r>
      <w:r w:rsidRPr="00617DEC">
        <w:rPr>
          <w:rFonts w:cstheme="minorHAnsi"/>
        </w:rPr>
        <w:t>Bununla birlikte, bir mikro havza tanımının sosyal, idari ve fiziksel bağlama uyarlanması gerekmektedir.</w:t>
      </w:r>
      <w:sdt>
        <w:sdtPr>
          <w:rPr>
            <w:rFonts w:cstheme="minorHAnsi"/>
          </w:rPr>
          <w:id w:val="-1621521377"/>
          <w:citation/>
        </w:sdtPr>
        <w:sdtEndPr/>
        <w:sdtContent>
          <w:r>
            <w:rPr>
              <w:rFonts w:cstheme="minorHAnsi"/>
            </w:rPr>
            <w:fldChar w:fldCharType="begin"/>
          </w:r>
          <w:r>
            <w:rPr>
              <w:rFonts w:cstheme="minorHAnsi"/>
            </w:rPr>
            <w:instrText xml:space="preserve"> CITATION The08 \l 1055 </w:instrText>
          </w:r>
          <w:r>
            <w:rPr>
              <w:rFonts w:cstheme="minorHAnsi"/>
            </w:rPr>
            <w:fldChar w:fldCharType="separate"/>
          </w:r>
          <w:r w:rsidR="00684E03">
            <w:rPr>
              <w:rFonts w:cstheme="minorHAnsi"/>
              <w:noProof/>
            </w:rPr>
            <w:t xml:space="preserve"> </w:t>
          </w:r>
          <w:r w:rsidR="00684E03" w:rsidRPr="00684E03">
            <w:rPr>
              <w:rFonts w:cstheme="minorHAnsi"/>
              <w:noProof/>
            </w:rPr>
            <w:t>(The World Bank, 2008)</w:t>
          </w:r>
          <w:r>
            <w:rPr>
              <w:rFonts w:cstheme="minorHAnsi"/>
            </w:rPr>
            <w:fldChar w:fldCharType="end"/>
          </w:r>
        </w:sdtContent>
      </w:sdt>
      <w:r>
        <w:rPr>
          <w:rFonts w:cstheme="minorHAnsi"/>
        </w:rPr>
        <w:t xml:space="preserve">  </w:t>
      </w:r>
    </w:p>
    <w:p w14:paraId="2FD271BE" w14:textId="77777777" w:rsidR="00617DEC" w:rsidRPr="00617DEC" w:rsidRDefault="00617DEC" w:rsidP="00617DEC">
      <w:pPr>
        <w:spacing w:after="0"/>
        <w:jc w:val="both"/>
        <w:rPr>
          <w:rFonts w:cstheme="minorHAnsi"/>
        </w:rPr>
      </w:pPr>
    </w:p>
    <w:p w14:paraId="571C0562" w14:textId="19C86857" w:rsidR="00686365" w:rsidRPr="00CD3ECD" w:rsidRDefault="00686365" w:rsidP="00686365">
      <w:pPr>
        <w:pStyle w:val="ResimYazs"/>
        <w:keepNext/>
        <w:jc w:val="both"/>
        <w:rPr>
          <w:rFonts w:cstheme="minorHAnsi"/>
          <w:sz w:val="22"/>
          <w:szCs w:val="22"/>
          <w:lang w:val="tr-TR"/>
        </w:rPr>
      </w:pPr>
      <w:bookmarkStart w:id="32" w:name="_Toc98186368"/>
      <w:r w:rsidRPr="00CD3ECD">
        <w:rPr>
          <w:rFonts w:cstheme="minorHAnsi"/>
          <w:sz w:val="22"/>
          <w:szCs w:val="22"/>
          <w:lang w:val="tr-TR"/>
        </w:rPr>
        <w:t xml:space="preserve">Şekil </w:t>
      </w:r>
      <w:r w:rsidR="007841BC">
        <w:rPr>
          <w:rFonts w:cstheme="minorHAnsi"/>
          <w:sz w:val="22"/>
          <w:szCs w:val="22"/>
          <w:lang w:val="tr-TR"/>
        </w:rPr>
        <w:fldChar w:fldCharType="begin"/>
      </w:r>
      <w:r w:rsidR="007841BC">
        <w:rPr>
          <w:rFonts w:cstheme="minorHAnsi"/>
          <w:sz w:val="22"/>
          <w:szCs w:val="22"/>
          <w:lang w:val="tr-TR"/>
        </w:rPr>
        <w:instrText xml:space="preserve"> SEQ Şekil \* ARABIC </w:instrText>
      </w:r>
      <w:r w:rsidR="007841BC">
        <w:rPr>
          <w:rFonts w:cstheme="minorHAnsi"/>
          <w:sz w:val="22"/>
          <w:szCs w:val="22"/>
          <w:lang w:val="tr-TR"/>
        </w:rPr>
        <w:fldChar w:fldCharType="separate"/>
      </w:r>
      <w:r w:rsidR="00AB5B4D">
        <w:rPr>
          <w:rFonts w:cstheme="minorHAnsi"/>
          <w:noProof/>
          <w:sz w:val="22"/>
          <w:szCs w:val="22"/>
          <w:lang w:val="tr-TR"/>
        </w:rPr>
        <w:t>6</w:t>
      </w:r>
      <w:r w:rsidR="007841BC">
        <w:rPr>
          <w:rFonts w:cstheme="minorHAnsi"/>
          <w:sz w:val="22"/>
          <w:szCs w:val="22"/>
          <w:lang w:val="tr-TR"/>
        </w:rPr>
        <w:fldChar w:fldCharType="end"/>
      </w:r>
      <w:r w:rsidRPr="00CD3ECD">
        <w:rPr>
          <w:rFonts w:cstheme="minorHAnsi"/>
          <w:sz w:val="22"/>
          <w:szCs w:val="22"/>
          <w:lang w:val="tr-TR"/>
        </w:rPr>
        <w:t>. Doğu Karadeniz havzası ve alt havzaları haritası</w:t>
      </w:r>
      <w:bookmarkEnd w:id="32"/>
    </w:p>
    <w:p w14:paraId="748AB288" w14:textId="2AC939C2" w:rsidR="00CD3ECD" w:rsidRPr="00CD3ECD" w:rsidRDefault="00CD3ECD" w:rsidP="00CD3ECD">
      <w:r>
        <w:rPr>
          <w:noProof/>
          <w:lang w:eastAsia="tr-TR"/>
        </w:rPr>
        <w:drawing>
          <wp:anchor distT="0" distB="0" distL="114300" distR="114300" simplePos="0" relativeHeight="251726848" behindDoc="0" locked="0" layoutInCell="1" allowOverlap="1" wp14:anchorId="04B99C60" wp14:editId="7D1DBAAD">
            <wp:simplePos x="0" y="0"/>
            <wp:positionH relativeFrom="column">
              <wp:posOffset>0</wp:posOffset>
            </wp:positionH>
            <wp:positionV relativeFrom="paragraph">
              <wp:posOffset>327660</wp:posOffset>
            </wp:positionV>
            <wp:extent cx="5760720" cy="4076065"/>
            <wp:effectExtent l="0" t="0" r="0" b="635"/>
            <wp:wrapTopAndBottom/>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75749553_4511126088991667_2102985403146628313_n.jpg"/>
                    <pic:cNvPicPr/>
                  </pic:nvPicPr>
                  <pic:blipFill>
                    <a:blip r:embed="rId40">
                      <a:extLst>
                        <a:ext uri="{28A0092B-C50C-407E-A947-70E740481C1C}">
                          <a14:useLocalDpi xmlns:a14="http://schemas.microsoft.com/office/drawing/2010/main" val="0"/>
                        </a:ext>
                      </a:extLst>
                    </a:blip>
                    <a:stretch>
                      <a:fillRect/>
                    </a:stretch>
                  </pic:blipFill>
                  <pic:spPr>
                    <a:xfrm>
                      <a:off x="0" y="0"/>
                      <a:ext cx="5760720" cy="4076065"/>
                    </a:xfrm>
                    <a:prstGeom prst="rect">
                      <a:avLst/>
                    </a:prstGeom>
                  </pic:spPr>
                </pic:pic>
              </a:graphicData>
            </a:graphic>
          </wp:anchor>
        </w:drawing>
      </w:r>
    </w:p>
    <w:p w14:paraId="6907641B" w14:textId="0C855BC6" w:rsidR="00686365" w:rsidRPr="00D279E4" w:rsidRDefault="00686365" w:rsidP="00686365">
      <w:pPr>
        <w:spacing w:after="0"/>
        <w:jc w:val="both"/>
        <w:rPr>
          <w:rFonts w:asciiTheme="minorHAnsi" w:hAnsiTheme="minorHAnsi" w:cstheme="minorHAnsi"/>
          <w:highlight w:val="yellow"/>
        </w:rPr>
      </w:pPr>
    </w:p>
    <w:p w14:paraId="5B98420A" w14:textId="77777777" w:rsidR="00686365" w:rsidRPr="00D279E4" w:rsidRDefault="00686365" w:rsidP="00686365">
      <w:pPr>
        <w:jc w:val="both"/>
        <w:rPr>
          <w:rFonts w:asciiTheme="minorHAnsi" w:hAnsiTheme="minorHAnsi" w:cstheme="minorHAnsi"/>
          <w:highlight w:val="yellow"/>
        </w:rPr>
      </w:pPr>
    </w:p>
    <w:p w14:paraId="7B2A587D" w14:textId="77777777" w:rsidR="00686365" w:rsidRPr="00D279E4" w:rsidRDefault="00686365" w:rsidP="00686365">
      <w:pPr>
        <w:jc w:val="both"/>
        <w:rPr>
          <w:rFonts w:asciiTheme="minorHAnsi" w:hAnsiTheme="minorHAnsi" w:cstheme="minorHAnsi"/>
        </w:rPr>
      </w:pPr>
      <w:r w:rsidRPr="00D279E4">
        <w:rPr>
          <w:rFonts w:asciiTheme="minorHAnsi" w:hAnsiTheme="minorHAnsi" w:cstheme="minorHAnsi"/>
        </w:rPr>
        <w:t xml:space="preserve">UHYS kapsamında belirlenen ulusal havzalar/alt havzaların yönetimi ile bu havzaların rehabilite edilmesi, diğer bir ifade ile UHYS ile UHRS ve EHRP/MHRP arasında yakın bir ilişki bulunmaktadır.  </w:t>
      </w:r>
    </w:p>
    <w:p w14:paraId="2291B1F7" w14:textId="77777777" w:rsidR="00686365" w:rsidRPr="00D279E4" w:rsidRDefault="00686365" w:rsidP="00686365">
      <w:pPr>
        <w:jc w:val="both"/>
        <w:rPr>
          <w:rFonts w:asciiTheme="minorHAnsi" w:hAnsiTheme="minorHAnsi" w:cstheme="minorHAnsi"/>
        </w:rPr>
      </w:pPr>
      <w:r w:rsidRPr="00D279E4">
        <w:rPr>
          <w:rFonts w:asciiTheme="minorHAnsi" w:hAnsiTheme="minorHAnsi" w:cstheme="minorHAnsi"/>
        </w:rPr>
        <w:t xml:space="preserve">SYGM tarafından hazırlanan “Nehir Havzası Yönetim Planları” büyük bir ihtiyacı gidermekte ve havzalara bütüncül bir bakış açısı getirmektedir.  Diğer taraftan bu planların ağırlıklı olarak su yönetimine odaklanması ve ölçeğinin oldukça büyük olması nedeniyle ilave çalışmalara ihtiyaç duyulmaktadır. </w:t>
      </w:r>
    </w:p>
    <w:p w14:paraId="4A6522A0" w14:textId="77777777" w:rsidR="00686365" w:rsidRPr="00D279E4" w:rsidRDefault="00686365" w:rsidP="00686365">
      <w:pPr>
        <w:jc w:val="both"/>
        <w:rPr>
          <w:rFonts w:asciiTheme="minorHAnsi" w:hAnsiTheme="minorHAnsi" w:cstheme="minorHAnsi"/>
        </w:rPr>
      </w:pPr>
      <w:r w:rsidRPr="00D279E4">
        <w:rPr>
          <w:rFonts w:asciiTheme="minorHAnsi" w:hAnsiTheme="minorHAnsi" w:cstheme="minorHAnsi"/>
        </w:rPr>
        <w:t xml:space="preserve">UHRS havza rehabilitasyonunun ulusal düzeyde planlanmasına dair ilk somut adım özelliği taşımaktadır. Kurumların görev, yetki ve sorumlulukları ile ilgili çakışmalardan dolayı bir üst ölçek zarureti ortaya çıkmakta, bu ise UHRS’ nin rolünü güçlendirmektedir. </w:t>
      </w:r>
    </w:p>
    <w:p w14:paraId="43A1C61F" w14:textId="77777777" w:rsidR="00686365" w:rsidRPr="00D279E4" w:rsidRDefault="00686365" w:rsidP="00686365">
      <w:pPr>
        <w:jc w:val="both"/>
        <w:rPr>
          <w:rFonts w:asciiTheme="minorHAnsi" w:hAnsiTheme="minorHAnsi" w:cstheme="minorHAnsi"/>
        </w:rPr>
      </w:pPr>
    </w:p>
    <w:p w14:paraId="303A72F2" w14:textId="3FE79AFA" w:rsidR="00686365" w:rsidRDefault="00686365" w:rsidP="004C73A8">
      <w:pPr>
        <w:pStyle w:val="Balk2"/>
        <w:rPr>
          <w:rFonts w:asciiTheme="minorHAnsi" w:hAnsiTheme="minorHAnsi" w:cstheme="minorHAnsi"/>
          <w:sz w:val="22"/>
          <w:szCs w:val="22"/>
        </w:rPr>
      </w:pPr>
      <w:bookmarkStart w:id="33" w:name="_Toc98187409"/>
      <w:r w:rsidRPr="004C73A8">
        <w:rPr>
          <w:rFonts w:asciiTheme="minorHAnsi" w:hAnsiTheme="minorHAnsi" w:cstheme="minorHAnsi"/>
          <w:sz w:val="22"/>
          <w:szCs w:val="22"/>
        </w:rPr>
        <w:t>Havza Yönetim Planları</w:t>
      </w:r>
      <w:bookmarkEnd w:id="33"/>
    </w:p>
    <w:p w14:paraId="33313E51" w14:textId="77777777" w:rsidR="004C73A8" w:rsidRPr="004C73A8" w:rsidRDefault="004C73A8" w:rsidP="004C73A8"/>
    <w:p w14:paraId="4D588607" w14:textId="77777777" w:rsidR="00686365" w:rsidRPr="00D279E4" w:rsidRDefault="00686365" w:rsidP="00686365">
      <w:pPr>
        <w:jc w:val="both"/>
        <w:rPr>
          <w:rFonts w:asciiTheme="minorHAnsi" w:hAnsiTheme="minorHAnsi" w:cstheme="minorHAnsi"/>
        </w:rPr>
      </w:pPr>
      <w:r w:rsidRPr="00D279E4">
        <w:rPr>
          <w:rFonts w:asciiTheme="minorHAnsi" w:hAnsiTheme="minorHAnsi" w:cstheme="minorHAnsi"/>
        </w:rPr>
        <w:t>Havza Yönetim Planlarının Hazırlanması, Uygulanması ve Takibi Yönetmeliği’ne göre;  “havza yönetim planları” bir havzadaki su kaynaklarının ve canlı hayatının korunmasını, geliştirilmesini ve bozulmamasını sağlamak üzere, su kaynakları için sürdürülebilir bir koruma-kullanma dengesi gözetilerek katılımcı bir yaklaşımla havzanın tamamını esas alarak hazırlanır.</w:t>
      </w:r>
    </w:p>
    <w:p w14:paraId="581AABC2" w14:textId="77777777" w:rsidR="00686365" w:rsidRPr="00D279E4" w:rsidRDefault="00686365" w:rsidP="00686365">
      <w:pPr>
        <w:jc w:val="both"/>
        <w:rPr>
          <w:rFonts w:asciiTheme="minorHAnsi" w:hAnsiTheme="minorHAnsi" w:cstheme="minorHAnsi"/>
        </w:rPr>
      </w:pPr>
      <w:r w:rsidRPr="00D279E4">
        <w:rPr>
          <w:rFonts w:asciiTheme="minorHAnsi" w:hAnsiTheme="minorHAnsi" w:cstheme="minorHAnsi"/>
        </w:rPr>
        <w:t>Havza Yönetim planları uygulamada “Nehir havza Yönetim Planları, İçme-Kullanma Suyu Havzası Koruma Planları, Sektörel Su Tahsis Planları, Kuraklık Yönetim Planları ve Taşkın Yönetim Planlarını” kapsamaktadır.</w:t>
      </w:r>
    </w:p>
    <w:p w14:paraId="123C1CED" w14:textId="77777777" w:rsidR="00686365" w:rsidRPr="00D279E4" w:rsidRDefault="00686365" w:rsidP="00686365">
      <w:pPr>
        <w:spacing w:after="0"/>
        <w:jc w:val="both"/>
        <w:rPr>
          <w:rFonts w:asciiTheme="minorHAnsi" w:hAnsiTheme="minorHAnsi" w:cstheme="minorHAnsi"/>
        </w:rPr>
      </w:pPr>
    </w:p>
    <w:p w14:paraId="272E75B5" w14:textId="13B56DAD" w:rsidR="00686365" w:rsidRPr="00DC2515" w:rsidRDefault="00686365" w:rsidP="00686365">
      <w:pPr>
        <w:pStyle w:val="ResimYazs"/>
        <w:keepNext/>
        <w:jc w:val="both"/>
        <w:rPr>
          <w:rFonts w:cstheme="minorHAnsi"/>
          <w:sz w:val="22"/>
          <w:szCs w:val="22"/>
          <w:lang w:val="tr-TR"/>
        </w:rPr>
      </w:pPr>
      <w:bookmarkStart w:id="34" w:name="_Toc98186369"/>
      <w:r w:rsidRPr="00DC2515">
        <w:rPr>
          <w:rFonts w:cstheme="minorHAnsi"/>
          <w:sz w:val="22"/>
          <w:szCs w:val="22"/>
          <w:lang w:val="tr-TR"/>
        </w:rPr>
        <w:t xml:space="preserve">Şekil </w:t>
      </w:r>
      <w:r w:rsidR="007841BC">
        <w:rPr>
          <w:rFonts w:cstheme="minorHAnsi"/>
          <w:sz w:val="22"/>
          <w:szCs w:val="22"/>
          <w:lang w:val="tr-TR"/>
        </w:rPr>
        <w:fldChar w:fldCharType="begin"/>
      </w:r>
      <w:r w:rsidR="007841BC">
        <w:rPr>
          <w:rFonts w:cstheme="minorHAnsi"/>
          <w:sz w:val="22"/>
          <w:szCs w:val="22"/>
          <w:lang w:val="tr-TR"/>
        </w:rPr>
        <w:instrText xml:space="preserve"> SEQ Şekil \* ARABIC </w:instrText>
      </w:r>
      <w:r w:rsidR="007841BC">
        <w:rPr>
          <w:rFonts w:cstheme="minorHAnsi"/>
          <w:sz w:val="22"/>
          <w:szCs w:val="22"/>
          <w:lang w:val="tr-TR"/>
        </w:rPr>
        <w:fldChar w:fldCharType="separate"/>
      </w:r>
      <w:r w:rsidR="00AB5B4D">
        <w:rPr>
          <w:rFonts w:cstheme="minorHAnsi"/>
          <w:noProof/>
          <w:sz w:val="22"/>
          <w:szCs w:val="22"/>
          <w:lang w:val="tr-TR"/>
        </w:rPr>
        <w:t>7</w:t>
      </w:r>
      <w:r w:rsidR="007841BC">
        <w:rPr>
          <w:rFonts w:cstheme="minorHAnsi"/>
          <w:sz w:val="22"/>
          <w:szCs w:val="22"/>
          <w:lang w:val="tr-TR"/>
        </w:rPr>
        <w:fldChar w:fldCharType="end"/>
      </w:r>
      <w:r w:rsidRPr="00DC2515">
        <w:rPr>
          <w:rFonts w:cstheme="minorHAnsi"/>
          <w:sz w:val="22"/>
          <w:szCs w:val="22"/>
          <w:lang w:val="tr-TR"/>
        </w:rPr>
        <w:t>.Havza Yönetim Planı Projelerinin Durumu-2021</w:t>
      </w:r>
      <w:bookmarkEnd w:id="34"/>
    </w:p>
    <w:p w14:paraId="3C6670C7" w14:textId="77777777" w:rsidR="00686365" w:rsidRPr="00D279E4" w:rsidRDefault="00686365" w:rsidP="00686365">
      <w:pPr>
        <w:spacing w:after="0"/>
        <w:jc w:val="both"/>
        <w:rPr>
          <w:rFonts w:asciiTheme="minorHAnsi" w:hAnsiTheme="minorHAnsi" w:cstheme="minorHAnsi"/>
          <w:highlight w:val="yellow"/>
        </w:rPr>
      </w:pPr>
      <w:r w:rsidRPr="00D279E4">
        <w:rPr>
          <w:rFonts w:asciiTheme="minorHAnsi" w:hAnsiTheme="minorHAnsi" w:cstheme="minorHAnsi"/>
          <w:noProof/>
          <w:highlight w:val="yellow"/>
          <w:lang w:eastAsia="tr-TR"/>
        </w:rPr>
        <w:drawing>
          <wp:inline distT="0" distB="0" distL="0" distR="0" wp14:anchorId="20C6E3F5" wp14:editId="0923EEF8">
            <wp:extent cx="5438140" cy="271272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38140" cy="2712720"/>
                    </a:xfrm>
                    <a:prstGeom prst="rect">
                      <a:avLst/>
                    </a:prstGeom>
                    <a:noFill/>
                  </pic:spPr>
                </pic:pic>
              </a:graphicData>
            </a:graphic>
          </wp:inline>
        </w:drawing>
      </w:r>
    </w:p>
    <w:p w14:paraId="41015BD5" w14:textId="77777777" w:rsidR="00686365" w:rsidRPr="00D279E4" w:rsidRDefault="00686365" w:rsidP="00686365">
      <w:pPr>
        <w:keepNext/>
        <w:jc w:val="both"/>
        <w:rPr>
          <w:rFonts w:asciiTheme="minorHAnsi" w:hAnsiTheme="minorHAnsi" w:cstheme="minorHAnsi"/>
        </w:rPr>
      </w:pPr>
    </w:p>
    <w:p w14:paraId="6C2CD68A" w14:textId="77777777" w:rsidR="00686365" w:rsidRPr="00D279E4" w:rsidRDefault="00686365" w:rsidP="00686365">
      <w:pPr>
        <w:jc w:val="both"/>
        <w:rPr>
          <w:rFonts w:asciiTheme="minorHAnsi" w:hAnsiTheme="minorHAnsi" w:cstheme="minorHAnsi"/>
        </w:rPr>
      </w:pPr>
      <w:r w:rsidRPr="00D279E4">
        <w:rPr>
          <w:rFonts w:asciiTheme="minorHAnsi" w:hAnsiTheme="minorHAnsi" w:cstheme="minorHAnsi"/>
        </w:rPr>
        <w:t xml:space="preserve">Havza Yönetim Planları; </w:t>
      </w:r>
    </w:p>
    <w:p w14:paraId="0F2F5603" w14:textId="77777777" w:rsidR="00686365" w:rsidRPr="00D279E4" w:rsidRDefault="00686365" w:rsidP="00686365">
      <w:pPr>
        <w:pStyle w:val="ListeParagraf"/>
        <w:numPr>
          <w:ilvl w:val="0"/>
          <w:numId w:val="4"/>
        </w:numPr>
        <w:jc w:val="both"/>
        <w:rPr>
          <w:rFonts w:asciiTheme="minorHAnsi" w:hAnsiTheme="minorHAnsi" w:cstheme="minorHAnsi"/>
        </w:rPr>
      </w:pPr>
      <w:r w:rsidRPr="00D279E4">
        <w:rPr>
          <w:rFonts w:asciiTheme="minorHAnsi" w:hAnsiTheme="minorHAnsi" w:cstheme="minorHAnsi"/>
        </w:rPr>
        <w:t xml:space="preserve">Su kaynaklarının daha fazla tahrip olmasının engellenmesi, korunması ve iyileştirilmesi, </w:t>
      </w:r>
    </w:p>
    <w:p w14:paraId="26035788" w14:textId="77777777" w:rsidR="00686365" w:rsidRPr="00D279E4" w:rsidRDefault="00686365" w:rsidP="00686365">
      <w:pPr>
        <w:pStyle w:val="ListeParagraf"/>
        <w:numPr>
          <w:ilvl w:val="0"/>
          <w:numId w:val="4"/>
        </w:numPr>
        <w:jc w:val="both"/>
        <w:rPr>
          <w:rFonts w:asciiTheme="minorHAnsi" w:hAnsiTheme="minorHAnsi" w:cstheme="minorHAnsi"/>
        </w:rPr>
      </w:pPr>
      <w:r w:rsidRPr="00D279E4">
        <w:rPr>
          <w:rFonts w:asciiTheme="minorHAnsi" w:hAnsiTheme="minorHAnsi" w:cstheme="minorHAnsi"/>
        </w:rPr>
        <w:t xml:space="preserve">Su kaynaklarının uzun vadeli korunmasıyla sürdürülebilir su kullanımının sağlanması, </w:t>
      </w:r>
    </w:p>
    <w:p w14:paraId="6941B6D9" w14:textId="77777777" w:rsidR="00686365" w:rsidRPr="00D279E4" w:rsidRDefault="00686365" w:rsidP="00686365">
      <w:pPr>
        <w:pStyle w:val="ListeParagraf"/>
        <w:numPr>
          <w:ilvl w:val="0"/>
          <w:numId w:val="4"/>
        </w:numPr>
        <w:jc w:val="both"/>
        <w:rPr>
          <w:rFonts w:asciiTheme="minorHAnsi" w:hAnsiTheme="minorHAnsi" w:cstheme="minorHAnsi"/>
        </w:rPr>
      </w:pPr>
      <w:r w:rsidRPr="00D279E4">
        <w:rPr>
          <w:rFonts w:asciiTheme="minorHAnsi" w:hAnsiTheme="minorHAnsi" w:cstheme="minorHAnsi"/>
        </w:rPr>
        <w:t xml:space="preserve">Sucul ekosistemlerin ileri düzeyde korunmasının sağlanması ve iyileştirilmesi, </w:t>
      </w:r>
    </w:p>
    <w:p w14:paraId="191096C0" w14:textId="77777777" w:rsidR="00686365" w:rsidRPr="00D279E4" w:rsidRDefault="00686365" w:rsidP="00686365">
      <w:pPr>
        <w:pStyle w:val="ListeParagraf"/>
        <w:numPr>
          <w:ilvl w:val="0"/>
          <w:numId w:val="4"/>
        </w:numPr>
        <w:jc w:val="both"/>
        <w:rPr>
          <w:rFonts w:asciiTheme="minorHAnsi" w:hAnsiTheme="minorHAnsi" w:cstheme="minorHAnsi"/>
        </w:rPr>
      </w:pPr>
      <w:r w:rsidRPr="00D279E4">
        <w:rPr>
          <w:rFonts w:asciiTheme="minorHAnsi" w:hAnsiTheme="minorHAnsi" w:cstheme="minorHAnsi"/>
        </w:rPr>
        <w:t xml:space="preserve">Yerüstü ve yeraltı sularında kirliliğin azaltılması ve daha fazla kirlenmesinin engellenmesi, </w:t>
      </w:r>
    </w:p>
    <w:p w14:paraId="2C73F727" w14:textId="77777777" w:rsidR="00686365" w:rsidRPr="00D279E4" w:rsidRDefault="00686365" w:rsidP="00686365">
      <w:pPr>
        <w:pStyle w:val="ListeParagraf"/>
        <w:numPr>
          <w:ilvl w:val="0"/>
          <w:numId w:val="4"/>
        </w:numPr>
        <w:jc w:val="both"/>
        <w:rPr>
          <w:rFonts w:asciiTheme="minorHAnsi" w:hAnsiTheme="minorHAnsi" w:cstheme="minorHAnsi"/>
        </w:rPr>
      </w:pPr>
      <w:r w:rsidRPr="00D279E4">
        <w:rPr>
          <w:rFonts w:asciiTheme="minorHAnsi" w:hAnsiTheme="minorHAnsi" w:cstheme="minorHAnsi"/>
        </w:rPr>
        <w:t xml:space="preserve">Taşkın ve kuraklık etkilerinin azaltılması amaçları ile hazırlanmakta olup temelde “havza rehabilitasyon projeleri” ile aynı hedefleri gütmektedir. </w:t>
      </w:r>
    </w:p>
    <w:p w14:paraId="77DD5DDE" w14:textId="7DB4D333" w:rsidR="00686365" w:rsidRPr="00D279E4" w:rsidRDefault="00686365" w:rsidP="00686365">
      <w:pPr>
        <w:jc w:val="both"/>
        <w:rPr>
          <w:rFonts w:asciiTheme="minorHAnsi" w:hAnsiTheme="minorHAnsi" w:cstheme="minorHAnsi"/>
        </w:rPr>
      </w:pPr>
      <w:r w:rsidRPr="00D279E4">
        <w:rPr>
          <w:rFonts w:asciiTheme="minorHAnsi" w:hAnsiTheme="minorHAnsi" w:cstheme="minorHAnsi"/>
        </w:rPr>
        <w:t>Havza Yönetim Planları ’nda önerilen tedbirler içinde;  kentsel</w:t>
      </w:r>
      <w:r w:rsidRPr="00D279E4">
        <w:rPr>
          <w:rFonts w:asciiTheme="minorHAnsi" w:hAnsiTheme="minorHAnsi" w:cstheme="minorHAnsi"/>
          <w:bCs/>
        </w:rPr>
        <w:t xml:space="preserve"> deşarjlar ve sızıntılar, endüstriyel, madencilik ve jeotermal deşarjlara ilişkin tedbirler, balık çiftlikleri, gübre depolarının inşası ve gübre yönetim planlarının uygulanması gibi tedbirler bulunmaktadır. Ayrıca iyi tarım uygulamaları da dâhil olmak üzere nitrata hassas bölgelerin belirlenerek kirliliği önlemeye yönelik alan eylem planının hazırlanması ve uygulanması, eğimli arazilerin teraslanması, içme suyu temin edilen yerüstü suyu havzalarında ağaçlandırma (yeşil kuşak </w:t>
      </w:r>
      <w:r>
        <w:rPr>
          <w:rFonts w:asciiTheme="minorHAnsi" w:hAnsiTheme="minorHAnsi" w:cstheme="minorHAnsi"/>
          <w:bCs/>
        </w:rPr>
        <w:t>ağaçlandırma</w:t>
      </w:r>
      <w:r w:rsidRPr="00D279E4">
        <w:rPr>
          <w:rFonts w:asciiTheme="minorHAnsi" w:hAnsiTheme="minorHAnsi" w:cstheme="minorHAnsi"/>
          <w:bCs/>
        </w:rPr>
        <w:t xml:space="preserve">) ve tarım faaliyetleri (organik tarımın yapılması), pestisit kullanımının azaltılması ve kontrolüne yönelik iyi tarım uygulamaları, tarım arazilerine bitişik olan yerüstü suları boyunca bitkisel bariyer ve yeşil kuşak oluşturulması, madencilik sahaları, katı atık depolama sahaları, atık çamuru yönetimi, su kullanım verimliliğinin iyileştirilmesi (içme-kullanma suyu sektörü), su kütlelerinde morfolojik iyileştirme, yeraltı suyu kütlelerine özgü kalite veya miktar sorunlarına ilişkin tedbirler, içme suyunun korunması, kontrol ve yönetişim tedbirleri yer almaktadır. </w:t>
      </w:r>
    </w:p>
    <w:p w14:paraId="02671187" w14:textId="77777777" w:rsidR="00686365" w:rsidRPr="00D279E4" w:rsidRDefault="00686365" w:rsidP="00686365">
      <w:pPr>
        <w:jc w:val="both"/>
        <w:rPr>
          <w:rFonts w:asciiTheme="minorHAnsi" w:hAnsiTheme="minorHAnsi" w:cstheme="minorHAnsi"/>
        </w:rPr>
      </w:pPr>
      <w:r w:rsidRPr="00D279E4">
        <w:rPr>
          <w:rFonts w:asciiTheme="minorHAnsi" w:hAnsiTheme="minorHAnsi" w:cstheme="minorHAnsi"/>
        </w:rPr>
        <w:t>Bu tedbirlerin büyük bir kısmı  “mekân” diğer bir ifade ile “ekosistem yönetimine” dair tedbirler olup, havza rehabilitasyon tedbirleri ve projeleri ile eş zamanlı ve koordineli şekilde hayata geçirilmeleri etkin bir sonuç alınması açısından oldukça önemli görülmektedir. Diğer taraftan mevcut havza yönetim planlarının ölçeklerinin oldukça büyük olması uygulamada kimi zorlukların yaşanmasına neden olmaktadır.</w:t>
      </w:r>
    </w:p>
    <w:p w14:paraId="56CF7C33" w14:textId="68880EBC" w:rsidR="004C73A8" w:rsidRDefault="004C73A8" w:rsidP="004C73A8">
      <w:pPr>
        <w:pStyle w:val="Balk2"/>
      </w:pPr>
      <w:bookmarkStart w:id="35" w:name="_Toc98187410"/>
      <w:r>
        <w:t>Havzaların Sınıflandırılması ve Önceliklendirilmesi</w:t>
      </w:r>
      <w:bookmarkEnd w:id="35"/>
    </w:p>
    <w:p w14:paraId="46AA35FC" w14:textId="77777777" w:rsidR="00C67BF8" w:rsidRPr="00C67BF8" w:rsidRDefault="00C67BF8" w:rsidP="00C67BF8"/>
    <w:p w14:paraId="5A61CBDF" w14:textId="797431D1" w:rsidR="004C73A8" w:rsidRPr="004C73A8" w:rsidRDefault="00C67BF8" w:rsidP="009D724E">
      <w:pPr>
        <w:pStyle w:val="Balk3"/>
        <w:numPr>
          <w:ilvl w:val="2"/>
          <w:numId w:val="1"/>
        </w:numPr>
      </w:pPr>
      <w:r>
        <w:t>Literatür ve Örnek Olay İncelemesi</w:t>
      </w:r>
    </w:p>
    <w:p w14:paraId="1577D04B" w14:textId="1BB15B76" w:rsidR="002B6385" w:rsidRPr="00D279E4" w:rsidRDefault="002B6385" w:rsidP="00CE402C">
      <w:pPr>
        <w:jc w:val="both"/>
        <w:rPr>
          <w:rFonts w:asciiTheme="minorHAnsi" w:hAnsiTheme="minorHAnsi" w:cstheme="minorHAnsi"/>
        </w:rPr>
      </w:pPr>
      <w:r w:rsidRPr="00D279E4">
        <w:rPr>
          <w:rFonts w:asciiTheme="minorHAnsi" w:hAnsiTheme="minorHAnsi" w:cstheme="minorHAnsi"/>
        </w:rPr>
        <w:t xml:space="preserve">OGM tarafından Dünya Bankası dahil bir çok kurumla işbirliği halinde hazırlanan “Bolaman Nehri Havzası Rehabilitasyon Projesi’ndeki tecrübeler dikkate alındığında SYGM tarafından tespit edilen 441 alt havzanın her </w:t>
      </w:r>
      <w:r w:rsidR="00B45EC5" w:rsidRPr="00D279E4">
        <w:rPr>
          <w:rFonts w:asciiTheme="minorHAnsi" w:hAnsiTheme="minorHAnsi" w:cstheme="minorHAnsi"/>
        </w:rPr>
        <w:t>birinin</w:t>
      </w:r>
      <w:r w:rsidR="0014249B" w:rsidRPr="00D279E4">
        <w:rPr>
          <w:rFonts w:asciiTheme="minorHAnsi" w:hAnsiTheme="minorHAnsi" w:cstheme="minorHAnsi"/>
        </w:rPr>
        <w:t xml:space="preserve">, alanları farklı büyüklükte olsa da, </w:t>
      </w:r>
      <w:r w:rsidR="00B45EC5" w:rsidRPr="00D279E4">
        <w:rPr>
          <w:rFonts w:asciiTheme="minorHAnsi" w:hAnsiTheme="minorHAnsi" w:cstheme="minorHAnsi"/>
        </w:rPr>
        <w:t xml:space="preserve"> bir</w:t>
      </w:r>
      <w:r w:rsidRPr="00D279E4">
        <w:rPr>
          <w:rFonts w:asciiTheme="minorHAnsi" w:hAnsiTheme="minorHAnsi" w:cstheme="minorHAnsi"/>
        </w:rPr>
        <w:t xml:space="preserve"> “entegre havza rehabilitasyonu projesi” alanı olarak kabul edilebileceği değerlendirilmektedir.  Bu çerçevede CSBB’ nin talepleri doğrultusunda bu 441 alt havzanın önceliklendirilmesi ihtiyacı ortaya çıkmaktadır.  </w:t>
      </w:r>
    </w:p>
    <w:p w14:paraId="42FA802F" w14:textId="724981F0" w:rsidR="002B6385" w:rsidRPr="00D279E4" w:rsidRDefault="002B6385" w:rsidP="00CE402C">
      <w:pPr>
        <w:jc w:val="both"/>
        <w:rPr>
          <w:rFonts w:asciiTheme="minorHAnsi" w:hAnsiTheme="minorHAnsi" w:cstheme="minorHAnsi"/>
        </w:rPr>
      </w:pPr>
      <w:r w:rsidRPr="00D279E4">
        <w:rPr>
          <w:rFonts w:asciiTheme="minorHAnsi" w:hAnsiTheme="minorHAnsi" w:cstheme="minorHAnsi"/>
        </w:rPr>
        <w:t>Alt havzaların önceliklendirilmesine başlanılmadan önce bu işin nasıl yapılacağına, hangi kriter ve göstergelerin kullanılacağına karar verilmesi gerekmektedir. Bu kriter ve göstergeleri sıralamadan önce bir havzayı oluşturan unsurların incelenmesi ve değerlendirilmesi yerinde olacaktır.</w:t>
      </w:r>
    </w:p>
    <w:p w14:paraId="090AB8F8" w14:textId="6604CB6E" w:rsidR="002B6385" w:rsidRPr="00D279E4" w:rsidRDefault="002B6385" w:rsidP="00CE402C">
      <w:pPr>
        <w:jc w:val="both"/>
        <w:rPr>
          <w:rFonts w:asciiTheme="minorHAnsi" w:hAnsiTheme="minorHAnsi" w:cstheme="minorHAnsi"/>
        </w:rPr>
      </w:pPr>
      <w:r w:rsidRPr="00D279E4">
        <w:rPr>
          <w:rFonts w:asciiTheme="minorHAnsi" w:hAnsiTheme="minorHAnsi" w:cstheme="minorHAnsi"/>
        </w:rPr>
        <w:t xml:space="preserve">Bu zaviyeden bakıldığında havzalar öncelikle su ayırım çizgisinden suların denize aktığı noktaya kadar olan toplanma alanının oluşturduğu bir </w:t>
      </w:r>
      <w:r w:rsidR="00B45EC5" w:rsidRPr="00D279E4">
        <w:rPr>
          <w:rFonts w:asciiTheme="minorHAnsi" w:hAnsiTheme="minorHAnsi" w:cstheme="minorHAnsi"/>
        </w:rPr>
        <w:t>mekân</w:t>
      </w:r>
      <w:r w:rsidRPr="00D279E4">
        <w:rPr>
          <w:rFonts w:asciiTheme="minorHAnsi" w:hAnsiTheme="minorHAnsi" w:cstheme="minorHAnsi"/>
        </w:rPr>
        <w:t>, diğer bir ifade ile bir arazi parçasıdır. Bu arazi parçasını</w:t>
      </w:r>
      <w:r w:rsidR="0014249B" w:rsidRPr="00D279E4">
        <w:rPr>
          <w:rFonts w:asciiTheme="minorHAnsi" w:hAnsiTheme="minorHAnsi" w:cstheme="minorHAnsi"/>
        </w:rPr>
        <w:t>n sahip olduğu yer</w:t>
      </w:r>
      <w:r w:rsidRPr="00D279E4">
        <w:rPr>
          <w:rFonts w:asciiTheme="minorHAnsi" w:hAnsiTheme="minorHAnsi" w:cstheme="minorHAnsi"/>
        </w:rPr>
        <w:t xml:space="preserve"> altı ve yer üstü kaynakları, peyzaj değerleri ve ekosistemler bulunmaktadır. Arazi parçası üzerinde yaşayan insanlar ve diğer canlılar </w:t>
      </w:r>
      <w:r w:rsidR="008C5268" w:rsidRPr="00D279E4">
        <w:rPr>
          <w:rFonts w:asciiTheme="minorHAnsi" w:hAnsiTheme="minorHAnsi" w:cstheme="minorHAnsi"/>
        </w:rPr>
        <w:t xml:space="preserve">diğer bir ifade ile biyoçeşitlilik unsurları </w:t>
      </w:r>
      <w:r w:rsidRPr="00D279E4">
        <w:rPr>
          <w:rFonts w:asciiTheme="minorHAnsi" w:hAnsiTheme="minorHAnsi" w:cstheme="minorHAnsi"/>
        </w:rPr>
        <w:t>arazinin</w:t>
      </w:r>
      <w:r w:rsidR="00EA5BA3" w:rsidRPr="00D279E4">
        <w:rPr>
          <w:rFonts w:asciiTheme="minorHAnsi" w:hAnsiTheme="minorHAnsi" w:cstheme="minorHAnsi"/>
        </w:rPr>
        <w:t xml:space="preserve"> (havzanın) sahip olduğu yer altı ve yer üstü kaynaklarını kullanmakta ve durumlarını etkilemektedir. Diğer taraftan insanlar tarafından yapılan yatırımlar (yollar, göletler,  yerleşim alanları, binalar, sanat yapıları</w:t>
      </w:r>
      <w:r w:rsidR="007A6D45" w:rsidRPr="00D279E4">
        <w:rPr>
          <w:rFonts w:asciiTheme="minorHAnsi" w:hAnsiTheme="minorHAnsi" w:cstheme="minorHAnsi"/>
        </w:rPr>
        <w:t>, tarihi ve</w:t>
      </w:r>
      <w:r w:rsidR="008C5268" w:rsidRPr="00D279E4">
        <w:rPr>
          <w:rFonts w:asciiTheme="minorHAnsi" w:hAnsiTheme="minorHAnsi" w:cstheme="minorHAnsi"/>
        </w:rPr>
        <w:t xml:space="preserve"> kültürel değerler</w:t>
      </w:r>
      <w:r w:rsidR="00EA5BA3" w:rsidRPr="00D279E4">
        <w:rPr>
          <w:rFonts w:asciiTheme="minorHAnsi" w:hAnsiTheme="minorHAnsi" w:cstheme="minorHAnsi"/>
        </w:rPr>
        <w:t xml:space="preserve"> vb.) arazi</w:t>
      </w:r>
      <w:r w:rsidR="00B45EC5" w:rsidRPr="00D279E4">
        <w:rPr>
          <w:rFonts w:asciiTheme="minorHAnsi" w:hAnsiTheme="minorHAnsi" w:cstheme="minorHAnsi"/>
        </w:rPr>
        <w:t xml:space="preserve">nin doğal şartlarını değiştirebilmektedir. </w:t>
      </w:r>
      <w:r w:rsidR="00EA5BA3" w:rsidRPr="00D279E4">
        <w:rPr>
          <w:rFonts w:asciiTheme="minorHAnsi" w:hAnsiTheme="minorHAnsi" w:cstheme="minorHAnsi"/>
        </w:rPr>
        <w:t>İnsanların bu faaliyetleri çeşitli kurumlar eliyle hayata geçirilmekte, kurumlar ise mevzuatlarına ve saha bazında hazırlanmış projelere/bütçelere göre hareket etmektedir. Kurumların etkinliği, birbiri ile koordinasyon içinde çalışması ve ulusal kaynakların tahsis önceliği ise havzaların gelişimini</w:t>
      </w:r>
      <w:r w:rsidR="008C5268" w:rsidRPr="00D279E4">
        <w:rPr>
          <w:rFonts w:asciiTheme="minorHAnsi" w:hAnsiTheme="minorHAnsi" w:cstheme="minorHAnsi"/>
        </w:rPr>
        <w:t>/değişimini</w:t>
      </w:r>
      <w:r w:rsidR="00EA5BA3" w:rsidRPr="00D279E4">
        <w:rPr>
          <w:rFonts w:asciiTheme="minorHAnsi" w:hAnsiTheme="minorHAnsi" w:cstheme="minorHAnsi"/>
        </w:rPr>
        <w:t xml:space="preserve"> doğrudan etkilemektedir.</w:t>
      </w:r>
    </w:p>
    <w:p w14:paraId="472D38CE" w14:textId="77777777" w:rsidR="00A75ED8" w:rsidRPr="00D279E4" w:rsidRDefault="00A75ED8" w:rsidP="00CE402C">
      <w:pPr>
        <w:jc w:val="both"/>
        <w:rPr>
          <w:rFonts w:asciiTheme="minorHAnsi" w:hAnsiTheme="minorHAnsi" w:cstheme="minorHAnsi"/>
        </w:rPr>
      </w:pPr>
    </w:p>
    <w:p w14:paraId="71BB9AB1" w14:textId="5E78478D" w:rsidR="00EA5BA3" w:rsidRPr="00D279E4" w:rsidRDefault="000C0FE3" w:rsidP="00CE402C">
      <w:pPr>
        <w:jc w:val="both"/>
        <w:rPr>
          <w:rFonts w:asciiTheme="minorHAnsi" w:hAnsiTheme="minorHAnsi" w:cstheme="minorHAnsi"/>
        </w:rPr>
      </w:pPr>
      <w:r w:rsidRPr="00D279E4">
        <w:rPr>
          <w:rFonts w:asciiTheme="minorHAnsi" w:hAnsiTheme="minorHAnsi" w:cstheme="minorHAnsi"/>
          <w:noProof/>
          <w:lang w:eastAsia="tr-TR"/>
        </w:rPr>
        <mc:AlternateContent>
          <mc:Choice Requires="wps">
            <w:drawing>
              <wp:anchor distT="0" distB="0" distL="114300" distR="114300" simplePos="0" relativeHeight="251717632" behindDoc="0" locked="0" layoutInCell="1" allowOverlap="1" wp14:anchorId="475DD892" wp14:editId="4DC33DE7">
                <wp:simplePos x="0" y="0"/>
                <wp:positionH relativeFrom="column">
                  <wp:posOffset>0</wp:posOffset>
                </wp:positionH>
                <wp:positionV relativeFrom="paragraph">
                  <wp:posOffset>-139065</wp:posOffset>
                </wp:positionV>
                <wp:extent cx="5486400" cy="457200"/>
                <wp:effectExtent l="0" t="0" r="0" b="0"/>
                <wp:wrapTopAndBottom/>
                <wp:docPr id="2" name="Metin Kutusu 2"/>
                <wp:cNvGraphicFramePr/>
                <a:graphic xmlns:a="http://schemas.openxmlformats.org/drawingml/2006/main">
                  <a:graphicData uri="http://schemas.microsoft.com/office/word/2010/wordprocessingShape">
                    <wps:wsp>
                      <wps:cNvSpPr txBox="1"/>
                      <wps:spPr>
                        <a:xfrm>
                          <a:off x="0" y="0"/>
                          <a:ext cx="5486400" cy="457200"/>
                        </a:xfrm>
                        <a:prstGeom prst="rect">
                          <a:avLst/>
                        </a:prstGeom>
                        <a:solidFill>
                          <a:prstClr val="white"/>
                        </a:solidFill>
                        <a:ln>
                          <a:noFill/>
                        </a:ln>
                      </wps:spPr>
                      <wps:txbx>
                        <w:txbxContent>
                          <w:p w14:paraId="7C0CF991" w14:textId="4161B0C0" w:rsidR="009D5C60" w:rsidRPr="006967AC" w:rsidRDefault="009D5C60" w:rsidP="000C0FE3">
                            <w:pPr>
                              <w:pStyle w:val="ResimYazs"/>
                              <w:rPr>
                                <w:rFonts w:asciiTheme="majorHAnsi" w:eastAsia="Times New Roman" w:hAnsiTheme="majorHAnsi" w:cstheme="majorHAnsi"/>
                                <w:noProof/>
                                <w:lang w:val="tr-TR"/>
                              </w:rPr>
                            </w:pPr>
                            <w:bookmarkStart w:id="36" w:name="_Toc98098628"/>
                            <w:bookmarkStart w:id="37" w:name="_Toc98186370"/>
                            <w:r w:rsidRPr="006967AC">
                              <w:rPr>
                                <w:lang w:val="tr-TR"/>
                              </w:rPr>
                              <w:t xml:space="preserve">Şekil </w:t>
                            </w:r>
                            <w:r>
                              <w:rPr>
                                <w:lang w:val="tr-TR"/>
                              </w:rPr>
                              <w:fldChar w:fldCharType="begin"/>
                            </w:r>
                            <w:r>
                              <w:rPr>
                                <w:lang w:val="tr-TR"/>
                              </w:rPr>
                              <w:instrText xml:space="preserve"> SEQ Şekil \* ARABIC </w:instrText>
                            </w:r>
                            <w:r>
                              <w:rPr>
                                <w:lang w:val="tr-TR"/>
                              </w:rPr>
                              <w:fldChar w:fldCharType="separate"/>
                            </w:r>
                            <w:r>
                              <w:rPr>
                                <w:noProof/>
                                <w:lang w:val="tr-TR"/>
                              </w:rPr>
                              <w:t>8</w:t>
                            </w:r>
                            <w:r>
                              <w:rPr>
                                <w:lang w:val="tr-TR"/>
                              </w:rPr>
                              <w:fldChar w:fldCharType="end"/>
                            </w:r>
                            <w:r w:rsidRPr="006967AC">
                              <w:rPr>
                                <w:lang w:val="tr-TR"/>
                              </w:rPr>
                              <w:t>. Havza önceliklendirme kriterleri genel değerlendirmesi</w:t>
                            </w:r>
                            <w:bookmarkEnd w:id="36"/>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475DD892" id="Metin Kutusu 2" o:spid="_x0000_s1029" type="#_x0000_t202" style="position:absolute;left:0;text-align:left;margin-left:0;margin-top:-10.95pt;width:6in;height:3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" stroked="f">
                <v:textbox inset="0,0,0,0">
                  <w:txbxContent>
                    <w:p w14:paraId="7C0CF991" w14:textId="4161B0C0" w:rsidR="009D5C60" w:rsidRPr="006967AC" w:rsidRDefault="009D5C60" w:rsidP="000C0FE3">
                      <w:pPr>
                        <w:pStyle w:val="ResimYazs"/>
                        <w:rPr>
                          <w:rFonts w:asciiTheme="majorHAnsi" w:eastAsia="Times New Roman" w:hAnsiTheme="majorHAnsi" w:cstheme="majorHAnsi"/>
                          <w:noProof/>
                          <w:lang w:val="tr-TR"/>
                        </w:rPr>
                      </w:pPr>
                      <w:bookmarkStart w:id="44" w:name="_Toc98098628"/>
                      <w:bookmarkStart w:id="45" w:name="_Toc98186370"/>
                      <w:r w:rsidRPr="006967AC">
                        <w:rPr>
                          <w:lang w:val="tr-TR"/>
                        </w:rPr>
                        <w:t xml:space="preserve">Şekil </w:t>
                      </w:r>
                      <w:r>
                        <w:rPr>
                          <w:lang w:val="tr-TR"/>
                        </w:rPr>
                        <w:fldChar w:fldCharType="begin"/>
                      </w:r>
                      <w:r>
                        <w:rPr>
                          <w:lang w:val="tr-TR"/>
                        </w:rPr>
                        <w:instrText xml:space="preserve"> SEQ Şekil \* ARABIC </w:instrText>
                      </w:r>
                      <w:r>
                        <w:rPr>
                          <w:lang w:val="tr-TR"/>
                        </w:rPr>
                        <w:fldChar w:fldCharType="separate"/>
                      </w:r>
                      <w:r>
                        <w:rPr>
                          <w:noProof/>
                          <w:lang w:val="tr-TR"/>
                        </w:rPr>
                        <w:t>8</w:t>
                      </w:r>
                      <w:r>
                        <w:rPr>
                          <w:lang w:val="tr-TR"/>
                        </w:rPr>
                        <w:fldChar w:fldCharType="end"/>
                      </w:r>
                      <w:r w:rsidRPr="006967AC">
                        <w:rPr>
                          <w:lang w:val="tr-TR"/>
                        </w:rPr>
                        <w:t>. Havza önceliklendirme kriterleri genel değerlendirmesi</w:t>
                      </w:r>
                      <w:bookmarkEnd w:id="44"/>
                      <w:bookmarkEnd w:id="45"/>
                    </w:p>
                  </w:txbxContent>
                </v:textbox>
                <w10:wrap type="topAndBottom"/>
              </v:shape>
            </w:pict>
          </mc:Fallback>
        </mc:AlternateContent>
      </w:r>
      <w:r w:rsidR="00B45EC5" w:rsidRPr="00D279E4">
        <w:rPr>
          <w:rFonts w:asciiTheme="minorHAnsi" w:hAnsiTheme="minorHAnsi" w:cstheme="minorHAnsi"/>
          <w:noProof/>
          <w:lang w:eastAsia="tr-TR"/>
        </w:rPr>
        <w:drawing>
          <wp:anchor distT="0" distB="0" distL="114300" distR="114300" simplePos="0" relativeHeight="251715584" behindDoc="0" locked="0" layoutInCell="1" allowOverlap="1" wp14:anchorId="4BBCDB69" wp14:editId="1BC94573">
            <wp:simplePos x="0" y="0"/>
            <wp:positionH relativeFrom="column">
              <wp:posOffset>0</wp:posOffset>
            </wp:positionH>
            <wp:positionV relativeFrom="paragraph">
              <wp:posOffset>318135</wp:posOffset>
            </wp:positionV>
            <wp:extent cx="5486400" cy="3200400"/>
            <wp:effectExtent l="0" t="0" r="19050" b="19050"/>
            <wp:wrapTopAndBottom/>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p>
    <w:p w14:paraId="6794F642" w14:textId="1E29273F" w:rsidR="00227FF0" w:rsidRPr="00D279E4" w:rsidRDefault="00227FF0" w:rsidP="00CE402C">
      <w:pPr>
        <w:jc w:val="both"/>
        <w:rPr>
          <w:rFonts w:asciiTheme="minorHAnsi" w:hAnsiTheme="minorHAnsi" w:cstheme="minorHAnsi"/>
        </w:rPr>
      </w:pPr>
      <w:r w:rsidRPr="00D279E4">
        <w:rPr>
          <w:rFonts w:asciiTheme="minorHAnsi" w:hAnsiTheme="minorHAnsi" w:cstheme="minorHAnsi"/>
        </w:rPr>
        <w:t xml:space="preserve">Günümüzde </w:t>
      </w:r>
      <w:r w:rsidR="000C0FE3" w:rsidRPr="00D279E4">
        <w:rPr>
          <w:rFonts w:asciiTheme="minorHAnsi" w:hAnsiTheme="minorHAnsi" w:cstheme="minorHAnsi"/>
        </w:rPr>
        <w:t xml:space="preserve">uzaktan algılama ve coğrafi bilgi sistemleri </w:t>
      </w:r>
      <w:r w:rsidRPr="00D279E4">
        <w:rPr>
          <w:rFonts w:asciiTheme="minorHAnsi" w:hAnsiTheme="minorHAnsi" w:cstheme="minorHAnsi"/>
        </w:rPr>
        <w:t xml:space="preserve">(CBS) uygulamaları havza önceliklendirme sürecinde yaygın olarak kullanılmaktadır. Literatür incelemesi yapıldığında daha eski önceliklendirme yaklaşımlarının genellikle su kalitesi odaklı </w:t>
      </w:r>
      <w:r w:rsidR="000C0FE3" w:rsidRPr="00D279E4">
        <w:rPr>
          <w:rFonts w:asciiTheme="minorHAnsi" w:hAnsiTheme="minorHAnsi" w:cstheme="minorHAnsi"/>
        </w:rPr>
        <w:t xml:space="preserve">olarak </w:t>
      </w:r>
      <w:r w:rsidRPr="00D279E4">
        <w:rPr>
          <w:rFonts w:asciiTheme="minorHAnsi" w:hAnsiTheme="minorHAnsi" w:cstheme="minorHAnsi"/>
        </w:rPr>
        <w:t xml:space="preserve">havzanın fiziksel yapısını temel aldığı görülmektedir. Bu çalışmaların birçoğu toprak erozyonunu düşürmeyi ve yeterli su teminini garanti altına almaya yardımcı olacak bir öncelik planı geliştirmeyi hedeflemiştir. Çoğunlukla çevresel değişimdeki insan kaynaklı nedenler ihmal edilmiştir. Fakat, </w:t>
      </w:r>
      <w:r w:rsidR="00696DF9" w:rsidRPr="00D279E4">
        <w:rPr>
          <w:rFonts w:asciiTheme="minorHAnsi" w:hAnsiTheme="minorHAnsi" w:cstheme="minorHAnsi"/>
        </w:rPr>
        <w:t>günümüzde havza</w:t>
      </w:r>
      <w:r w:rsidRPr="00D279E4">
        <w:rPr>
          <w:rFonts w:asciiTheme="minorHAnsi" w:hAnsiTheme="minorHAnsi" w:cstheme="minorHAnsi"/>
        </w:rPr>
        <w:t xml:space="preserve"> önceliklendirmesinde CBS’yi kullanan, jeofiziksel ve sosyo-ekonomik göstergeleri kapsayan entegre metodolojiler geliştirmek büyük önem kazanmıştır.</w:t>
      </w:r>
    </w:p>
    <w:p w14:paraId="58B820AF" w14:textId="56AD9981" w:rsidR="00227FF0" w:rsidRPr="00D279E4" w:rsidRDefault="00227FF0" w:rsidP="00CE402C">
      <w:pPr>
        <w:jc w:val="both"/>
        <w:rPr>
          <w:rFonts w:asciiTheme="minorHAnsi" w:hAnsiTheme="minorHAnsi" w:cstheme="minorHAnsi"/>
        </w:rPr>
      </w:pPr>
      <w:r w:rsidRPr="00D279E4">
        <w:rPr>
          <w:rFonts w:asciiTheme="minorHAnsi" w:hAnsiTheme="minorHAnsi" w:cstheme="minorHAnsi"/>
        </w:rPr>
        <w:t>Yönetim için alt havza önceliklendirmesine yönelik entegre yaklaşım, farklı ölçüm birimlerine ve değişen öneme sahip bir dizi veri setlerini içerir. Havza ya da çevre tahribatı hem jeofiziksel hem de sosyo-ekonomik özellikleri kapsayan bir dizi etkileşimden kaynaklanmaktadır. Bu nedenle, doğal kaynakların sürdürülebilir yönetimi için havzaların önceliklendirilmesi, ideal olarak havza bozulmasının tüm faktörlerinin entegre bir değerlendirmesi ile yapılmalıdır</w:t>
      </w:r>
    </w:p>
    <w:p w14:paraId="069F991B" w14:textId="77777777" w:rsidR="003A1F88" w:rsidRPr="00D279E4" w:rsidRDefault="00227FF0" w:rsidP="00CE402C">
      <w:pPr>
        <w:jc w:val="both"/>
        <w:rPr>
          <w:rFonts w:asciiTheme="minorHAnsi" w:hAnsiTheme="minorHAnsi" w:cstheme="minorHAnsi"/>
        </w:rPr>
      </w:pPr>
      <w:r w:rsidRPr="00D279E4">
        <w:rPr>
          <w:rFonts w:asciiTheme="minorHAnsi" w:hAnsiTheme="minorHAnsi" w:cstheme="minorHAnsi"/>
        </w:rPr>
        <w:t xml:space="preserve">UHRS’nin hazırlık sürecinde yapılan gözlem ve tespitlerde temel gösterge ve kriterleri belirledikten, ilgili mevzuatı ve kurumsal yapıyı oluşturduktan </w:t>
      </w:r>
      <w:r w:rsidR="000C0FE3" w:rsidRPr="00D279E4">
        <w:rPr>
          <w:rFonts w:asciiTheme="minorHAnsi" w:hAnsiTheme="minorHAnsi" w:cstheme="minorHAnsi"/>
        </w:rPr>
        <w:t>önceliklendirme yapılmasının</w:t>
      </w:r>
      <w:r w:rsidRPr="00D279E4">
        <w:rPr>
          <w:rFonts w:asciiTheme="minorHAnsi" w:hAnsiTheme="minorHAnsi" w:cstheme="minorHAnsi"/>
        </w:rPr>
        <w:t xml:space="preserve"> daha uygun olacağı kanaatine varılmıştır. </w:t>
      </w:r>
      <w:r w:rsidR="000C0FE3" w:rsidRPr="00D279E4">
        <w:rPr>
          <w:rFonts w:asciiTheme="minorHAnsi" w:hAnsiTheme="minorHAnsi" w:cstheme="minorHAnsi"/>
        </w:rPr>
        <w:t>Bolaman ve Çekerek Projelerinin hazırlık sürecinde görüldüğü üzere h</w:t>
      </w:r>
      <w:r w:rsidRPr="00D279E4">
        <w:rPr>
          <w:rFonts w:asciiTheme="minorHAnsi" w:hAnsiTheme="minorHAnsi" w:cstheme="minorHAnsi"/>
        </w:rPr>
        <w:t xml:space="preserve">avzaların veya diğer bir ifade ile havza rehabilitasyonu projelerinin hazırlanacağı alanların önceliklendirilmesi </w:t>
      </w:r>
      <w:r w:rsidR="000C0FE3" w:rsidRPr="00D279E4">
        <w:rPr>
          <w:rFonts w:asciiTheme="minorHAnsi" w:hAnsiTheme="minorHAnsi" w:cstheme="minorHAnsi"/>
        </w:rPr>
        <w:t>büyük bir maliyet ve zaman gerektiren bir konu</w:t>
      </w:r>
      <w:r w:rsidR="003A1F88" w:rsidRPr="00D279E4">
        <w:rPr>
          <w:rFonts w:asciiTheme="minorHAnsi" w:hAnsiTheme="minorHAnsi" w:cstheme="minorHAnsi"/>
        </w:rPr>
        <w:t>dur.</w:t>
      </w:r>
    </w:p>
    <w:p w14:paraId="40BB93DD" w14:textId="5EE44FEF" w:rsidR="00227FF0" w:rsidRDefault="00227FF0" w:rsidP="00CE402C">
      <w:pPr>
        <w:jc w:val="both"/>
        <w:rPr>
          <w:rFonts w:asciiTheme="minorHAnsi" w:hAnsiTheme="minorHAnsi" w:cstheme="minorHAnsi"/>
        </w:rPr>
      </w:pPr>
      <w:r w:rsidRPr="00D279E4">
        <w:rPr>
          <w:rFonts w:asciiTheme="minorHAnsi" w:hAnsiTheme="minorHAnsi" w:cstheme="minorHAnsi"/>
        </w:rPr>
        <w:t xml:space="preserve">UHRS belgesi hazırlık sürecinde </w:t>
      </w:r>
      <w:r w:rsidR="003A1F88" w:rsidRPr="00D279E4">
        <w:rPr>
          <w:rFonts w:asciiTheme="minorHAnsi" w:hAnsiTheme="minorHAnsi" w:cstheme="minorHAnsi"/>
        </w:rPr>
        <w:t xml:space="preserve">havzaların önceliklendirilmesine dair kriterlerin </w:t>
      </w:r>
      <w:r w:rsidR="00495CF8" w:rsidRPr="00D279E4">
        <w:rPr>
          <w:rFonts w:asciiTheme="minorHAnsi" w:hAnsiTheme="minorHAnsi" w:cstheme="minorHAnsi"/>
        </w:rPr>
        <w:t>belirlenmesi için</w:t>
      </w:r>
      <w:r w:rsidR="003A1F88" w:rsidRPr="00D279E4">
        <w:rPr>
          <w:rFonts w:asciiTheme="minorHAnsi" w:hAnsiTheme="minorHAnsi" w:cstheme="minorHAnsi"/>
        </w:rPr>
        <w:t xml:space="preserve"> diğer çalışmalara ek olarak “Türkiye Havza Kaynakları ve Yatırımların Önceliklendirilmesi Teknik Çalıştayı” yapılmış, neticede 100’den fazla </w:t>
      </w:r>
      <w:r w:rsidRPr="00D279E4">
        <w:rPr>
          <w:rFonts w:asciiTheme="minorHAnsi" w:hAnsiTheme="minorHAnsi" w:cstheme="minorHAnsi"/>
        </w:rPr>
        <w:t xml:space="preserve">alt gösterge tespit edilmiştir. Fakat bu göstergelerden bir kısmının verisinin olmaması ve bir kısmının da somut ölçülebilir değerlerle ifade edilememesi nedeniyle 56 önceliklendirme göstergesi seçilmiştir. </w:t>
      </w:r>
    </w:p>
    <w:p w14:paraId="77DB6C6C" w14:textId="47A5B481" w:rsidR="009F3155" w:rsidRDefault="009F3155" w:rsidP="00CE402C">
      <w:pPr>
        <w:jc w:val="both"/>
        <w:rPr>
          <w:rFonts w:asciiTheme="minorHAnsi" w:hAnsiTheme="minorHAnsi" w:cstheme="minorHAnsi"/>
        </w:rPr>
      </w:pPr>
      <w:r w:rsidRPr="00367D4D">
        <w:rPr>
          <w:rFonts w:asciiTheme="minorHAnsi" w:hAnsiTheme="minorHAnsi" w:cstheme="minorHAnsi"/>
        </w:rPr>
        <w:t>Önceliklendirme konusunda ülke içindeki çalışmalara ilaveten uluslararası uygulamalar da gözden geçirilmiştir. Bu kapsamda Dünya Bankasınca 2010 yılında yayınlanan “Su Havzası Yönetiminde Modelleme: Uygulayıcı Rehberi”</w:t>
      </w:r>
      <w:sdt>
        <w:sdtPr>
          <w:rPr>
            <w:rFonts w:asciiTheme="minorHAnsi" w:hAnsiTheme="minorHAnsi" w:cstheme="minorHAnsi"/>
          </w:rPr>
          <w:id w:val="-889253240"/>
          <w:citation/>
        </w:sdtPr>
        <w:sdtEndPr/>
        <w:sdtContent>
          <w:r w:rsidRPr="00367D4D">
            <w:rPr>
              <w:rFonts w:asciiTheme="minorHAnsi" w:hAnsiTheme="minorHAnsi" w:cstheme="minorHAnsi"/>
            </w:rPr>
            <w:fldChar w:fldCharType="begin"/>
          </w:r>
          <w:r w:rsidRPr="00367D4D">
            <w:rPr>
              <w:rFonts w:asciiTheme="minorHAnsi" w:hAnsiTheme="minorHAnsi" w:cstheme="minorHAnsi"/>
            </w:rPr>
            <w:instrText xml:space="preserve"> CITATION The10 \l 1055 </w:instrText>
          </w:r>
          <w:r w:rsidRPr="00367D4D">
            <w:rPr>
              <w:rFonts w:asciiTheme="minorHAnsi" w:hAnsiTheme="minorHAnsi" w:cstheme="minorHAnsi"/>
            </w:rPr>
            <w:fldChar w:fldCharType="separate"/>
          </w:r>
          <w:r w:rsidR="00684E03" w:rsidRPr="00367D4D">
            <w:rPr>
              <w:rFonts w:asciiTheme="minorHAnsi" w:hAnsiTheme="minorHAnsi" w:cstheme="minorHAnsi"/>
              <w:noProof/>
            </w:rPr>
            <w:t xml:space="preserve"> (The World Bank, 2010)</w:t>
          </w:r>
          <w:r w:rsidRPr="00367D4D">
            <w:rPr>
              <w:rFonts w:asciiTheme="minorHAnsi" w:hAnsiTheme="minorHAnsi" w:cstheme="minorHAnsi"/>
            </w:rPr>
            <w:fldChar w:fldCharType="end"/>
          </w:r>
        </w:sdtContent>
      </w:sdt>
      <w:r w:rsidRPr="00367D4D">
        <w:rPr>
          <w:rFonts w:asciiTheme="minorHAnsi" w:hAnsiTheme="minorHAnsi" w:cstheme="minorHAnsi"/>
        </w:rPr>
        <w:t xml:space="preserve"> ve 2008 yılında yayınlanan  “Su Havzası Yönetimi Yaklaşımları, Politikaları ve Uygulamaları: Bir Sonrası İçin Dersler”</w:t>
      </w:r>
      <w:sdt>
        <w:sdtPr>
          <w:rPr>
            <w:rFonts w:asciiTheme="minorHAnsi" w:hAnsiTheme="minorHAnsi" w:cstheme="minorHAnsi"/>
          </w:rPr>
          <w:id w:val="1914882662"/>
          <w:citation/>
        </w:sdtPr>
        <w:sdtEndPr/>
        <w:sdtContent>
          <w:r w:rsidRPr="00367D4D">
            <w:rPr>
              <w:rFonts w:asciiTheme="minorHAnsi" w:hAnsiTheme="minorHAnsi" w:cstheme="minorHAnsi"/>
            </w:rPr>
            <w:fldChar w:fldCharType="begin"/>
          </w:r>
          <w:r w:rsidRPr="00367D4D">
            <w:rPr>
              <w:rFonts w:asciiTheme="minorHAnsi" w:hAnsiTheme="minorHAnsi" w:cstheme="minorHAnsi"/>
            </w:rPr>
            <w:instrText xml:space="preserve"> CITATION The08 \l 1055 </w:instrText>
          </w:r>
          <w:r w:rsidRPr="00367D4D">
            <w:rPr>
              <w:rFonts w:asciiTheme="minorHAnsi" w:hAnsiTheme="minorHAnsi" w:cstheme="minorHAnsi"/>
            </w:rPr>
            <w:fldChar w:fldCharType="separate"/>
          </w:r>
          <w:r w:rsidR="00684E03" w:rsidRPr="00367D4D">
            <w:rPr>
              <w:rFonts w:asciiTheme="minorHAnsi" w:hAnsiTheme="minorHAnsi" w:cstheme="minorHAnsi"/>
              <w:noProof/>
            </w:rPr>
            <w:t xml:space="preserve"> (The World Bank, 2008)</w:t>
          </w:r>
          <w:r w:rsidRPr="00367D4D">
            <w:rPr>
              <w:rFonts w:asciiTheme="minorHAnsi" w:hAnsiTheme="minorHAnsi" w:cstheme="minorHAnsi"/>
            </w:rPr>
            <w:fldChar w:fldCharType="end"/>
          </w:r>
        </w:sdtContent>
      </w:sdt>
      <w:r w:rsidRPr="00367D4D">
        <w:rPr>
          <w:rFonts w:asciiTheme="minorHAnsi" w:hAnsiTheme="minorHAnsi" w:cstheme="minorHAnsi"/>
        </w:rPr>
        <w:t xml:space="preserve"> isimli yayınları detaylı şekilde incelenmiştir.</w:t>
      </w:r>
    </w:p>
    <w:p w14:paraId="1FB970B8" w14:textId="267F64DF" w:rsidR="009F3155" w:rsidRDefault="009F3155" w:rsidP="00CE402C">
      <w:pPr>
        <w:jc w:val="both"/>
        <w:rPr>
          <w:rFonts w:asciiTheme="minorHAnsi" w:hAnsiTheme="minorHAnsi" w:cstheme="minorHAnsi"/>
        </w:rPr>
      </w:pPr>
      <w:r>
        <w:rPr>
          <w:rFonts w:asciiTheme="minorHAnsi" w:hAnsiTheme="minorHAnsi" w:cstheme="minorHAnsi"/>
        </w:rPr>
        <w:t>Havzaların sınıflandırılması ve buna bağlı olarak önceliklendirilmesi konusunda Amerika Birleşik Devletleri Orman Servisinin 2011 yılında hazırladığı ve halen çeşitli güncellemeler ile uygulamada olan</w:t>
      </w:r>
      <w:r w:rsidR="00F34B39">
        <w:rPr>
          <w:rFonts w:asciiTheme="minorHAnsi" w:hAnsiTheme="minorHAnsi" w:cstheme="minorHAnsi"/>
        </w:rPr>
        <w:t xml:space="preserve"> “Su Havzası Durumu Değerlendirmesi Genel Çerçevesi” </w:t>
      </w:r>
      <w:sdt>
        <w:sdtPr>
          <w:rPr>
            <w:rFonts w:asciiTheme="minorHAnsi" w:hAnsiTheme="minorHAnsi" w:cstheme="minorHAnsi"/>
          </w:rPr>
          <w:id w:val="-1883710639"/>
          <w:citation/>
        </w:sdtPr>
        <w:sdtEndPr/>
        <w:sdtContent>
          <w:r w:rsidR="00F34B39">
            <w:rPr>
              <w:rFonts w:asciiTheme="minorHAnsi" w:hAnsiTheme="minorHAnsi" w:cstheme="minorHAnsi"/>
            </w:rPr>
            <w:fldChar w:fldCharType="begin"/>
          </w:r>
          <w:r w:rsidR="00F34B39">
            <w:rPr>
              <w:rFonts w:asciiTheme="minorHAnsi" w:hAnsiTheme="minorHAnsi" w:cstheme="minorHAnsi"/>
            </w:rPr>
            <w:instrText xml:space="preserve">CITATION USD11 \l 1055 </w:instrText>
          </w:r>
          <w:r w:rsidR="00F34B39">
            <w:rPr>
              <w:rFonts w:asciiTheme="minorHAnsi" w:hAnsiTheme="minorHAnsi" w:cstheme="minorHAnsi"/>
            </w:rPr>
            <w:fldChar w:fldCharType="separate"/>
          </w:r>
          <w:r w:rsidR="00684E03" w:rsidRPr="00684E03">
            <w:rPr>
              <w:rFonts w:asciiTheme="minorHAnsi" w:hAnsiTheme="minorHAnsi" w:cstheme="minorHAnsi"/>
              <w:noProof/>
            </w:rPr>
            <w:t>(USDA Forest Service, 2011-1)</w:t>
          </w:r>
          <w:r w:rsidR="00F34B39">
            <w:rPr>
              <w:rFonts w:asciiTheme="minorHAnsi" w:hAnsiTheme="minorHAnsi" w:cstheme="minorHAnsi"/>
            </w:rPr>
            <w:fldChar w:fldCharType="end"/>
          </w:r>
        </w:sdtContent>
      </w:sdt>
      <w:r w:rsidR="00F34B39">
        <w:rPr>
          <w:rFonts w:asciiTheme="minorHAnsi" w:hAnsiTheme="minorHAnsi" w:cstheme="minorHAnsi"/>
        </w:rPr>
        <w:t xml:space="preserve"> ve </w:t>
      </w:r>
      <w:r>
        <w:rPr>
          <w:rFonts w:asciiTheme="minorHAnsi" w:hAnsiTheme="minorHAnsi" w:cstheme="minorHAnsi"/>
        </w:rPr>
        <w:t xml:space="preserve">“Su Havzası Sınıflandırması Teknik Rehberi” </w:t>
      </w:r>
      <w:sdt>
        <w:sdtPr>
          <w:rPr>
            <w:rFonts w:asciiTheme="minorHAnsi" w:hAnsiTheme="minorHAnsi" w:cstheme="minorHAnsi"/>
          </w:rPr>
          <w:id w:val="-1791662278"/>
          <w:citation/>
        </w:sdtPr>
        <w:sdtEndPr/>
        <w:sdtContent>
          <w:r w:rsidR="00F34B39">
            <w:rPr>
              <w:rFonts w:asciiTheme="minorHAnsi" w:hAnsiTheme="minorHAnsi" w:cstheme="minorHAnsi"/>
            </w:rPr>
            <w:fldChar w:fldCharType="begin"/>
          </w:r>
          <w:r w:rsidR="00F34B39">
            <w:rPr>
              <w:rFonts w:asciiTheme="minorHAnsi" w:hAnsiTheme="minorHAnsi" w:cstheme="minorHAnsi"/>
            </w:rPr>
            <w:instrText xml:space="preserve">CITATION USD111 \l 1055 </w:instrText>
          </w:r>
          <w:r w:rsidR="00F34B39">
            <w:rPr>
              <w:rFonts w:asciiTheme="minorHAnsi" w:hAnsiTheme="minorHAnsi" w:cstheme="minorHAnsi"/>
            </w:rPr>
            <w:fldChar w:fldCharType="separate"/>
          </w:r>
          <w:r w:rsidR="00684E03" w:rsidRPr="00684E03">
            <w:rPr>
              <w:rFonts w:asciiTheme="minorHAnsi" w:hAnsiTheme="minorHAnsi" w:cstheme="minorHAnsi"/>
              <w:noProof/>
            </w:rPr>
            <w:t>(USDA Forest Service-II, 2011-2)</w:t>
          </w:r>
          <w:r w:rsidR="00F34B39">
            <w:rPr>
              <w:rFonts w:asciiTheme="minorHAnsi" w:hAnsiTheme="minorHAnsi" w:cstheme="minorHAnsi"/>
            </w:rPr>
            <w:fldChar w:fldCharType="end"/>
          </w:r>
        </w:sdtContent>
      </w:sdt>
      <w:r w:rsidR="00752E3E">
        <w:rPr>
          <w:rFonts w:asciiTheme="minorHAnsi" w:hAnsiTheme="minorHAnsi" w:cstheme="minorHAnsi"/>
        </w:rPr>
        <w:t xml:space="preserve"> detaylı şekilde incelenmiştir. </w:t>
      </w:r>
    </w:p>
    <w:p w14:paraId="574B4B34" w14:textId="618B37D6" w:rsidR="00C67BF8" w:rsidRDefault="00C67BF8" w:rsidP="00CE402C">
      <w:pPr>
        <w:jc w:val="both"/>
        <w:rPr>
          <w:rFonts w:asciiTheme="minorHAnsi" w:hAnsiTheme="minorHAnsi" w:cstheme="minorHAnsi"/>
        </w:rPr>
      </w:pPr>
      <w:r>
        <w:rPr>
          <w:rFonts w:asciiTheme="minorHAnsi" w:hAnsiTheme="minorHAnsi" w:cstheme="minorHAnsi"/>
        </w:rPr>
        <w:t xml:space="preserve">Bir nevi strateji belgesi görevi ifa eden “Genel Çerçeve” ile orman servisi tarafından </w:t>
      </w:r>
      <w:r w:rsidR="008E162A">
        <w:rPr>
          <w:rFonts w:asciiTheme="minorHAnsi" w:hAnsiTheme="minorHAnsi" w:cstheme="minorHAnsi"/>
        </w:rPr>
        <w:t xml:space="preserve">yönetilen </w:t>
      </w:r>
      <w:r w:rsidR="008E162A" w:rsidRPr="00C67BF8">
        <w:rPr>
          <w:rFonts w:asciiTheme="minorHAnsi" w:hAnsiTheme="minorHAnsi" w:cstheme="minorHAnsi"/>
        </w:rPr>
        <w:t>ulusal</w:t>
      </w:r>
      <w:r w:rsidRPr="00C67BF8">
        <w:rPr>
          <w:rFonts w:asciiTheme="minorHAnsi" w:hAnsiTheme="minorHAnsi" w:cstheme="minorHAnsi"/>
        </w:rPr>
        <w:t xml:space="preserve"> ormanlar ve otlaklardaki su havzalarının sağlığını iyileştirmek için </w:t>
      </w:r>
      <w:r>
        <w:rPr>
          <w:rFonts w:asciiTheme="minorHAnsi" w:hAnsiTheme="minorHAnsi" w:cstheme="minorHAnsi"/>
        </w:rPr>
        <w:t>temel çerçeve oluşturulmuş, havzalarda yürütülecek rehabilitasyon yatırımlarının usul ve esasları belirlenmiştir. “Teknik Rehber” ise tüm havzaların sınıflandırılmasını ve haritalandırılmasını sağlamıştır.</w:t>
      </w:r>
      <w:sdt>
        <w:sdtPr>
          <w:rPr>
            <w:rFonts w:asciiTheme="minorHAnsi" w:hAnsiTheme="minorHAnsi" w:cstheme="minorHAnsi"/>
          </w:rPr>
          <w:id w:val="-810010041"/>
          <w:citation/>
        </w:sdtPr>
        <w:sdtEndPr/>
        <w:sdtContent>
          <w:r>
            <w:rPr>
              <w:rFonts w:asciiTheme="minorHAnsi" w:hAnsiTheme="minorHAnsi" w:cstheme="minorHAnsi"/>
            </w:rPr>
            <w:fldChar w:fldCharType="begin"/>
          </w:r>
          <w:r>
            <w:rPr>
              <w:rFonts w:asciiTheme="minorHAnsi" w:hAnsiTheme="minorHAnsi" w:cstheme="minorHAnsi"/>
            </w:rPr>
            <w:instrText xml:space="preserve"> CITATION USD22 \l 1055 </w:instrText>
          </w:r>
          <w:r>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(USDA Forest Service, 2022)</w:t>
          </w:r>
          <w:r>
            <w:rPr>
              <w:rFonts w:asciiTheme="minorHAnsi" w:hAnsiTheme="minorHAnsi" w:cstheme="minorHAnsi"/>
            </w:rPr>
            <w:fldChar w:fldCharType="end"/>
          </w:r>
        </w:sdtContent>
      </w:sdt>
      <w:r>
        <w:rPr>
          <w:rFonts w:asciiTheme="minorHAnsi" w:hAnsiTheme="minorHAnsi" w:cstheme="minorHAnsi"/>
        </w:rPr>
        <w:t xml:space="preserve"> Belirlenen kriterlere göre hazırlanan havza durumu ve rehabilitasyonu haritaları kamuoyu ile paylaşılmaktadır. </w:t>
      </w:r>
      <w:sdt>
        <w:sdtPr>
          <w:rPr>
            <w:rFonts w:asciiTheme="minorHAnsi" w:hAnsiTheme="minorHAnsi" w:cstheme="minorHAnsi"/>
          </w:rPr>
          <w:id w:val="-1070576042"/>
          <w:citation/>
        </w:sdtPr>
        <w:sdtEndPr/>
        <w:sdtContent>
          <w:r>
            <w:rPr>
              <w:rFonts w:asciiTheme="minorHAnsi" w:hAnsiTheme="minorHAnsi" w:cstheme="minorHAnsi"/>
            </w:rPr>
            <w:fldChar w:fldCharType="begin"/>
          </w:r>
          <w:r>
            <w:rPr>
              <w:rFonts w:asciiTheme="minorHAnsi" w:hAnsiTheme="minorHAnsi" w:cstheme="minorHAnsi"/>
            </w:rPr>
            <w:instrText xml:space="preserve">CITATION sSe \l 1055 </w:instrText>
          </w:r>
          <w:r>
            <w:rPr>
              <w:rFonts w:asciiTheme="minorHAnsi" w:hAnsiTheme="minorHAnsi" w:cstheme="minorHAnsi"/>
            </w:rPr>
            <w:fldChar w:fldCharType="separate"/>
          </w:r>
          <w:r w:rsidR="00684E03" w:rsidRPr="00684E03">
            <w:rPr>
              <w:rFonts w:asciiTheme="minorHAnsi" w:hAnsiTheme="minorHAnsi" w:cstheme="minorHAnsi"/>
              <w:noProof/>
            </w:rPr>
            <w:t>(USDA Forest Service, 2022-2)</w:t>
          </w:r>
          <w:r>
            <w:rPr>
              <w:rFonts w:asciiTheme="minorHAnsi" w:hAnsiTheme="minorHAnsi" w:cstheme="minorHAnsi"/>
            </w:rPr>
            <w:fldChar w:fldCharType="end"/>
          </w:r>
        </w:sdtContent>
      </w:sdt>
    </w:p>
    <w:p w14:paraId="116E8AEF" w14:textId="46505E6D" w:rsidR="00F34B39" w:rsidRDefault="008E162A" w:rsidP="00CE402C">
      <w:pPr>
        <w:jc w:val="both"/>
        <w:rPr>
          <w:rFonts w:asciiTheme="minorHAnsi" w:hAnsiTheme="minorHAnsi" w:cstheme="minorHAnsi"/>
        </w:rPr>
      </w:pPr>
      <w:r>
        <w:rPr>
          <w:rFonts w:asciiTheme="minorHAnsi" w:hAnsiTheme="minorHAnsi" w:cstheme="minorHAnsi"/>
        </w:rPr>
        <w:t>Buna göre 4 ana başlık altında 12 gösterge belirlenmiş, her bir ana başlığın ağırlığı formüle edilmiş, neticede ortaya çıkan puan durumuna göre havzaların</w:t>
      </w:r>
      <w:r w:rsidR="00367D4D">
        <w:rPr>
          <w:rFonts w:asciiTheme="minorHAnsi" w:hAnsiTheme="minorHAnsi" w:cstheme="minorHAnsi"/>
        </w:rPr>
        <w:t>;</w:t>
      </w:r>
      <w:r>
        <w:rPr>
          <w:rFonts w:asciiTheme="minorHAnsi" w:hAnsiTheme="minorHAnsi" w:cstheme="minorHAnsi"/>
        </w:rPr>
        <w:t xml:space="preserve"> fonksiyonlarını uygun şekilde yerine getirdiği (Class 1), fonksiyonlarını yerine getirmede zorlandığı/risk altında olduğu (Class 2) veya hâlihazırda fonksiyonel olmadığı (Class 3) sınıflandırması yapılmıştır. Bu sınıflandırmayı esas alarak havza rehabilitasyonu projeleri hazırlanmakta ve uygulanmaktadır.</w:t>
      </w:r>
    </w:p>
    <w:p w14:paraId="36117D58" w14:textId="77777777" w:rsidR="002A3944" w:rsidRDefault="002A3944" w:rsidP="00CE402C">
      <w:pPr>
        <w:jc w:val="both"/>
        <w:rPr>
          <w:rFonts w:asciiTheme="minorHAnsi" w:hAnsiTheme="minorHAnsi" w:cstheme="minorHAnsi"/>
        </w:rPr>
      </w:pPr>
    </w:p>
    <w:p w14:paraId="7E4A630C" w14:textId="2E3F7B7B" w:rsidR="008E162A" w:rsidRPr="00D279E4" w:rsidRDefault="002A3944" w:rsidP="00CE402C">
      <w:pPr>
        <w:jc w:val="both"/>
        <w:rPr>
          <w:rFonts w:asciiTheme="minorHAnsi" w:hAnsiTheme="minorHAnsi" w:cstheme="minorHAnsi"/>
        </w:rPr>
      </w:pPr>
      <w:r>
        <w:rPr>
          <w:noProof/>
          <w:lang w:eastAsia="tr-TR"/>
        </w:rPr>
        <mc:AlternateContent>
          <mc:Choice Requires="wps">
            <w:drawing>
              <wp:anchor distT="0" distB="0" distL="114300" distR="114300" simplePos="0" relativeHeight="251732992" behindDoc="0" locked="0" layoutInCell="1" allowOverlap="1" wp14:anchorId="5470E803" wp14:editId="6BD727B6">
                <wp:simplePos x="0" y="0"/>
                <wp:positionH relativeFrom="column">
                  <wp:posOffset>0</wp:posOffset>
                </wp:positionH>
                <wp:positionV relativeFrom="paragraph">
                  <wp:posOffset>-130175</wp:posOffset>
                </wp:positionV>
                <wp:extent cx="5486400" cy="457200"/>
                <wp:effectExtent l="0" t="0" r="0" b="0"/>
                <wp:wrapTopAndBottom/>
                <wp:docPr id="26" name="Metin Kutusu 26"/>
                <wp:cNvGraphicFramePr/>
                <a:graphic xmlns:a="http://schemas.openxmlformats.org/drawingml/2006/main">
                  <a:graphicData uri="http://schemas.microsoft.com/office/word/2010/wordprocessingShape">
                    <wps:wsp>
                      <wps:cNvSpPr txBox="1"/>
                      <wps:spPr>
                        <a:xfrm>
                          <a:off x="0" y="0"/>
                          <a:ext cx="5486400" cy="457200"/>
                        </a:xfrm>
                        <a:prstGeom prst="rect">
                          <a:avLst/>
                        </a:prstGeom>
                        <a:solidFill>
                          <a:prstClr val="white"/>
                        </a:solidFill>
                        <a:ln>
                          <a:noFill/>
                        </a:ln>
                      </wps:spPr>
                      <wps:txbx>
                        <w:txbxContent>
                          <w:p w14:paraId="7FDCFE4F" w14:textId="27A361E7" w:rsidR="009D5C60" w:rsidRPr="002A3944" w:rsidRDefault="009D5C60" w:rsidP="002A3944">
                            <w:pPr>
                              <w:pStyle w:val="ResimYazs"/>
                              <w:rPr>
                                <w:rFonts w:eastAsia="Times New Roman" w:cstheme="minorHAnsi"/>
                                <w:noProof/>
                                <w:lang w:val="tr-TR"/>
                              </w:rPr>
                            </w:pPr>
                            <w:bookmarkStart w:id="38" w:name="_Toc98098629"/>
                            <w:bookmarkStart w:id="39" w:name="_Toc98186371"/>
                            <w:r w:rsidRPr="002A3944">
                              <w:rPr>
                                <w:lang w:val="tr-TR"/>
                              </w:rPr>
                              <w:t xml:space="preserve">Şekil </w:t>
                            </w:r>
                            <w:r>
                              <w:rPr>
                                <w:lang w:val="tr-TR"/>
                              </w:rPr>
                              <w:fldChar w:fldCharType="begin"/>
                            </w:r>
                            <w:r>
                              <w:rPr>
                                <w:lang w:val="tr-TR"/>
                              </w:rPr>
                              <w:instrText xml:space="preserve"> SEQ Şekil \* ARABIC </w:instrText>
                            </w:r>
                            <w:r>
                              <w:rPr>
                                <w:lang w:val="tr-TR"/>
                              </w:rPr>
                              <w:fldChar w:fldCharType="separate"/>
                            </w:r>
                            <w:r>
                              <w:rPr>
                                <w:noProof/>
                                <w:lang w:val="tr-TR"/>
                              </w:rPr>
                              <w:t>9</w:t>
                            </w:r>
                            <w:r>
                              <w:rPr>
                                <w:lang w:val="tr-TR"/>
                              </w:rPr>
                              <w:fldChar w:fldCharType="end"/>
                            </w:r>
                            <w:r w:rsidRPr="002A3944">
                              <w:rPr>
                                <w:lang w:val="tr-TR"/>
                              </w:rPr>
                              <w:t>. UBD Orman Servi</w:t>
                            </w:r>
                            <w:r>
                              <w:rPr>
                                <w:lang w:val="tr-TR"/>
                              </w:rPr>
                              <w:t>s</w:t>
                            </w:r>
                            <w:r w:rsidRPr="002A3944">
                              <w:rPr>
                                <w:lang w:val="tr-TR"/>
                              </w:rPr>
                              <w:t>i havza değerlendirme göstergeleri</w:t>
                            </w:r>
                            <w:bookmarkEnd w:id="38"/>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5470E803" id="Metin Kutusu 26" o:spid="_x0000_s1030" type="#_x0000_t202" style="position:absolute;left:0;text-align:left;margin-left:0;margin-top:-10.25pt;width:6in;height:3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" stroked="f">
                <v:textbox inset="0,0,0,0">
                  <w:txbxContent>
                    <w:p w14:paraId="7FDCFE4F" w14:textId="27A361E7" w:rsidR="009D5C60" w:rsidRPr="002A3944" w:rsidRDefault="009D5C60" w:rsidP="002A3944">
                      <w:pPr>
                        <w:pStyle w:val="ResimYazs"/>
                        <w:rPr>
                          <w:rFonts w:eastAsia="Times New Roman" w:cstheme="minorHAnsi"/>
                          <w:noProof/>
                          <w:lang w:val="tr-TR"/>
                        </w:rPr>
                      </w:pPr>
                      <w:bookmarkStart w:id="48" w:name="_Toc98098629"/>
                      <w:bookmarkStart w:id="49" w:name="_Toc98186371"/>
                      <w:r w:rsidRPr="002A3944">
                        <w:rPr>
                          <w:lang w:val="tr-TR"/>
                        </w:rPr>
                        <w:t xml:space="preserve">Şekil </w:t>
                      </w:r>
                      <w:r>
                        <w:rPr>
                          <w:lang w:val="tr-TR"/>
                        </w:rPr>
                        <w:fldChar w:fldCharType="begin"/>
                      </w:r>
                      <w:r>
                        <w:rPr>
                          <w:lang w:val="tr-TR"/>
                        </w:rPr>
                        <w:instrText xml:space="preserve"> SEQ Şekil \* ARABIC </w:instrText>
                      </w:r>
                      <w:r>
                        <w:rPr>
                          <w:lang w:val="tr-TR"/>
                        </w:rPr>
                        <w:fldChar w:fldCharType="separate"/>
                      </w:r>
                      <w:r>
                        <w:rPr>
                          <w:noProof/>
                          <w:lang w:val="tr-TR"/>
                        </w:rPr>
                        <w:t>9</w:t>
                      </w:r>
                      <w:r>
                        <w:rPr>
                          <w:lang w:val="tr-TR"/>
                        </w:rPr>
                        <w:fldChar w:fldCharType="end"/>
                      </w:r>
                      <w:r w:rsidRPr="002A3944">
                        <w:rPr>
                          <w:lang w:val="tr-TR"/>
                        </w:rPr>
                        <w:t>. UBD Orman Servi</w:t>
                      </w:r>
                      <w:r>
                        <w:rPr>
                          <w:lang w:val="tr-TR"/>
                        </w:rPr>
                        <w:t>s</w:t>
                      </w:r>
                      <w:r w:rsidRPr="002A3944">
                        <w:rPr>
                          <w:lang w:val="tr-TR"/>
                        </w:rPr>
                        <w:t>i havza değerlendirme göstergeleri</w:t>
                      </w:r>
                      <w:bookmarkEnd w:id="48"/>
                      <w:bookmarkEnd w:id="49"/>
                    </w:p>
                  </w:txbxContent>
                </v:textbox>
                <w10:wrap type="topAndBottom"/>
              </v:shape>
            </w:pict>
          </mc:Fallback>
        </mc:AlternateContent>
      </w:r>
      <w:r w:rsidR="008E162A">
        <w:rPr>
          <w:rFonts w:asciiTheme="minorHAnsi" w:hAnsiTheme="minorHAnsi" w:cstheme="minorHAnsi"/>
          <w:noProof/>
          <w:lang w:eastAsia="tr-TR"/>
        </w:rPr>
        <w:drawing>
          <wp:anchor distT="0" distB="0" distL="114300" distR="114300" simplePos="0" relativeHeight="251730944" behindDoc="0" locked="0" layoutInCell="1" allowOverlap="1" wp14:anchorId="1568A273" wp14:editId="6020915F">
            <wp:simplePos x="0" y="0"/>
            <wp:positionH relativeFrom="column">
              <wp:posOffset>0</wp:posOffset>
            </wp:positionH>
            <wp:positionV relativeFrom="paragraph">
              <wp:posOffset>327025</wp:posOffset>
            </wp:positionV>
            <wp:extent cx="5486400" cy="3200400"/>
            <wp:effectExtent l="0" t="0" r="19050" b="19050"/>
            <wp:wrapTopAndBottom/>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p w14:paraId="4F5ED7C9" w14:textId="77777777" w:rsidR="002A3944" w:rsidRDefault="002A3944" w:rsidP="00CE402C">
      <w:pPr>
        <w:jc w:val="both"/>
        <w:rPr>
          <w:rFonts w:asciiTheme="minorHAnsi" w:hAnsiTheme="minorHAnsi" w:cstheme="minorHAnsi"/>
        </w:rPr>
      </w:pPr>
    </w:p>
    <w:p w14:paraId="019CEA04" w14:textId="1A154C38" w:rsidR="002A3944" w:rsidRDefault="002A3944" w:rsidP="00CE402C">
      <w:pPr>
        <w:jc w:val="both"/>
        <w:rPr>
          <w:rFonts w:asciiTheme="minorHAnsi" w:hAnsiTheme="minorHAnsi" w:cstheme="minorHAnsi"/>
        </w:rPr>
      </w:pPr>
      <w:r>
        <w:rPr>
          <w:rFonts w:asciiTheme="minorHAnsi" w:hAnsiTheme="minorHAnsi" w:cstheme="minorHAnsi"/>
        </w:rPr>
        <w:t xml:space="preserve">ABD Orman Servisinin bu çalışması son derece önemli görülmekle birlikte, Türkiye’deki havza bozulmasının temel </w:t>
      </w:r>
      <w:r w:rsidR="00E36D90">
        <w:rPr>
          <w:rFonts w:asciiTheme="minorHAnsi" w:hAnsiTheme="minorHAnsi" w:cstheme="minorHAnsi"/>
        </w:rPr>
        <w:t>nedenlerinden olan</w:t>
      </w:r>
      <w:r>
        <w:rPr>
          <w:rFonts w:asciiTheme="minorHAnsi" w:hAnsiTheme="minorHAnsi" w:cstheme="minorHAnsi"/>
        </w:rPr>
        <w:t xml:space="preserve"> arazi kullanım değişikliği, insan faktörü, sel ve taşkınlar, otlatma baskısı gibi göstergelerin yer almadığı değerlendirilmektedir. </w:t>
      </w:r>
    </w:p>
    <w:p w14:paraId="192B48F7" w14:textId="71C802E7" w:rsidR="00F31228" w:rsidRPr="00D279E4" w:rsidRDefault="00F31228" w:rsidP="00CE402C">
      <w:pPr>
        <w:jc w:val="both"/>
        <w:rPr>
          <w:rFonts w:asciiTheme="minorHAnsi" w:hAnsiTheme="minorHAnsi" w:cstheme="minorHAnsi"/>
        </w:rPr>
      </w:pPr>
      <w:r w:rsidRPr="00D279E4">
        <w:rPr>
          <w:rFonts w:asciiTheme="minorHAnsi" w:hAnsiTheme="minorHAnsi" w:cstheme="minorHAnsi"/>
        </w:rPr>
        <w:t>H</w:t>
      </w:r>
      <w:r w:rsidR="00227FF0" w:rsidRPr="00D279E4">
        <w:rPr>
          <w:rFonts w:asciiTheme="minorHAnsi" w:hAnsiTheme="minorHAnsi" w:cstheme="minorHAnsi"/>
        </w:rPr>
        <w:t>avzaların önceliklendirilmesinde</w:t>
      </w:r>
      <w:r w:rsidR="00ED56EF">
        <w:rPr>
          <w:rFonts w:asciiTheme="minorHAnsi" w:hAnsiTheme="minorHAnsi" w:cstheme="minorHAnsi"/>
        </w:rPr>
        <w:t xml:space="preserve"> önemli görülen hususlardan biri</w:t>
      </w:r>
      <w:r w:rsidR="00495CF8" w:rsidRPr="00D279E4">
        <w:rPr>
          <w:rFonts w:asciiTheme="minorHAnsi" w:hAnsiTheme="minorHAnsi" w:cstheme="minorHAnsi"/>
        </w:rPr>
        <w:t xml:space="preserve"> çalışma</w:t>
      </w:r>
      <w:r w:rsidR="00227FF0" w:rsidRPr="00D279E4">
        <w:rPr>
          <w:rFonts w:asciiTheme="minorHAnsi" w:hAnsiTheme="minorHAnsi" w:cstheme="minorHAnsi"/>
        </w:rPr>
        <w:t xml:space="preserve"> yapılacak</w:t>
      </w:r>
      <w:r w:rsidRPr="00D279E4">
        <w:rPr>
          <w:rFonts w:asciiTheme="minorHAnsi" w:hAnsiTheme="minorHAnsi" w:cstheme="minorHAnsi"/>
        </w:rPr>
        <w:t xml:space="preserve"> </w:t>
      </w:r>
      <w:r w:rsidR="00696DF9" w:rsidRPr="00D279E4">
        <w:rPr>
          <w:rFonts w:asciiTheme="minorHAnsi" w:hAnsiTheme="minorHAnsi" w:cstheme="minorHAnsi"/>
        </w:rPr>
        <w:t>alanların</w:t>
      </w:r>
      <w:r w:rsidR="00227FF0" w:rsidRPr="00D279E4">
        <w:rPr>
          <w:rFonts w:asciiTheme="minorHAnsi" w:hAnsiTheme="minorHAnsi" w:cstheme="minorHAnsi"/>
        </w:rPr>
        <w:t xml:space="preserve"> ölçeklendirilmesi</w:t>
      </w:r>
      <w:r w:rsidRPr="00D279E4">
        <w:rPr>
          <w:rFonts w:asciiTheme="minorHAnsi" w:hAnsiTheme="minorHAnsi" w:cstheme="minorHAnsi"/>
        </w:rPr>
        <w:t xml:space="preserve">dir. Bu proje alanlarının bir bütünlük oluşturacak kadar büyüklükte, diğer taraftan faaliyetlerin etkilerinin ekosistem ve peyzaj seviyesinde görülmesini sağlayacak etkinlikte olması gerekmektedir.  Bu kapsamda SYGM tarafından tespit edilen 441 alt havzanın her birinin, alanları farklı büyüklükte olsa da bir </w:t>
      </w:r>
      <w:r w:rsidR="00495CF8" w:rsidRPr="00D279E4">
        <w:rPr>
          <w:rFonts w:asciiTheme="minorHAnsi" w:hAnsiTheme="minorHAnsi" w:cstheme="minorHAnsi"/>
        </w:rPr>
        <w:t>proje alanı</w:t>
      </w:r>
      <w:r w:rsidRPr="00D279E4">
        <w:rPr>
          <w:rFonts w:asciiTheme="minorHAnsi" w:hAnsiTheme="minorHAnsi" w:cstheme="minorHAnsi"/>
        </w:rPr>
        <w:t xml:space="preserve"> olarak kabul edilebileceği değerlendirilmektedir.  </w:t>
      </w:r>
    </w:p>
    <w:p w14:paraId="0311ECA2" w14:textId="212443AB" w:rsidR="00227FF0" w:rsidRPr="00D279E4" w:rsidRDefault="00F31228" w:rsidP="00CE402C">
      <w:pPr>
        <w:jc w:val="both"/>
        <w:rPr>
          <w:rFonts w:asciiTheme="minorHAnsi" w:hAnsiTheme="minorHAnsi" w:cstheme="minorHAnsi"/>
        </w:rPr>
      </w:pPr>
      <w:r w:rsidRPr="00D279E4">
        <w:rPr>
          <w:rFonts w:asciiTheme="minorHAnsi" w:hAnsiTheme="minorHAnsi" w:cstheme="minorHAnsi"/>
        </w:rPr>
        <w:t>Havza projelerinde diğer bir önemli husus</w:t>
      </w:r>
      <w:r w:rsidR="00227FF0" w:rsidRPr="00D279E4">
        <w:rPr>
          <w:rFonts w:asciiTheme="minorHAnsi" w:hAnsiTheme="minorHAnsi" w:cstheme="minorHAnsi"/>
        </w:rPr>
        <w:t xml:space="preserve"> farklı kurumlarca farklı şekillerde ve anlamlarda kullanılan kavramların ortak hale getirilmesi, bunun bir parçası olarak ülke seviyesinde kullanılan tanımların uluslararası terminoloji ile uyumlaştırılması</w:t>
      </w:r>
      <w:r w:rsidRPr="00D279E4">
        <w:rPr>
          <w:rFonts w:asciiTheme="minorHAnsi" w:hAnsiTheme="minorHAnsi" w:cstheme="minorHAnsi"/>
        </w:rPr>
        <w:t xml:space="preserve">dır.  Ayrıca standart proje formatının geliştirilmesi de uygun olacaktır. </w:t>
      </w:r>
      <w:r w:rsidR="00227FF0" w:rsidRPr="00D279E4">
        <w:rPr>
          <w:rFonts w:asciiTheme="minorHAnsi" w:hAnsiTheme="minorHAnsi" w:cstheme="minorHAnsi"/>
        </w:rPr>
        <w:t>Bunun için de Stratejinin “tedbirler” bölümünde açıklandığı üzere öncelikle ilgili yönetmelik ve tamimin çıkarılması, ardından bu yönetmeli</w:t>
      </w:r>
      <w:r w:rsidR="00ED56EF">
        <w:rPr>
          <w:rFonts w:asciiTheme="minorHAnsi" w:hAnsiTheme="minorHAnsi" w:cstheme="minorHAnsi"/>
        </w:rPr>
        <w:t>k ve tamimi</w:t>
      </w:r>
      <w:r w:rsidR="00227FF0" w:rsidRPr="00D279E4">
        <w:rPr>
          <w:rFonts w:asciiTheme="minorHAnsi" w:hAnsiTheme="minorHAnsi" w:cstheme="minorHAnsi"/>
        </w:rPr>
        <w:t xml:space="preserve"> esas alarak diğer çalışmaların tamamlanması uygun olacaktır.</w:t>
      </w:r>
      <w:r w:rsidR="00C55F5C" w:rsidRPr="00D279E4">
        <w:rPr>
          <w:rFonts w:asciiTheme="minorHAnsi" w:hAnsiTheme="minorHAnsi" w:cstheme="minorHAnsi"/>
        </w:rPr>
        <w:t xml:space="preserve"> </w:t>
      </w:r>
    </w:p>
    <w:p w14:paraId="2765424E" w14:textId="3AA5D0DD" w:rsidR="00227FF0" w:rsidRPr="002A3944" w:rsidRDefault="00227FF0" w:rsidP="00CE402C">
      <w:pPr>
        <w:pStyle w:val="ResimYazs"/>
        <w:keepNext/>
        <w:jc w:val="both"/>
        <w:rPr>
          <w:rFonts w:cstheme="minorHAnsi"/>
          <w:sz w:val="22"/>
          <w:szCs w:val="22"/>
          <w:lang w:val="tr-TR"/>
        </w:rPr>
      </w:pPr>
      <w:bookmarkStart w:id="40" w:name="_Toc98186372"/>
      <w:r w:rsidRPr="002A3944">
        <w:rPr>
          <w:rFonts w:cstheme="minorHAnsi"/>
          <w:sz w:val="22"/>
          <w:szCs w:val="22"/>
          <w:lang w:val="tr-TR"/>
        </w:rPr>
        <w:t xml:space="preserve">Şekil </w:t>
      </w:r>
      <w:r w:rsidR="007841BC">
        <w:rPr>
          <w:rFonts w:cstheme="minorHAnsi"/>
          <w:sz w:val="22"/>
          <w:szCs w:val="22"/>
          <w:lang w:val="tr-TR"/>
        </w:rPr>
        <w:fldChar w:fldCharType="begin"/>
      </w:r>
      <w:r w:rsidR="007841BC">
        <w:rPr>
          <w:rFonts w:cstheme="minorHAnsi"/>
          <w:sz w:val="22"/>
          <w:szCs w:val="22"/>
          <w:lang w:val="tr-TR"/>
        </w:rPr>
        <w:instrText xml:space="preserve"> SEQ Şekil \* ARABIC </w:instrText>
      </w:r>
      <w:r w:rsidR="007841BC">
        <w:rPr>
          <w:rFonts w:cstheme="minorHAnsi"/>
          <w:sz w:val="22"/>
          <w:szCs w:val="22"/>
          <w:lang w:val="tr-TR"/>
        </w:rPr>
        <w:fldChar w:fldCharType="separate"/>
      </w:r>
      <w:r w:rsidR="00AB5B4D">
        <w:rPr>
          <w:rFonts w:cstheme="minorHAnsi"/>
          <w:noProof/>
          <w:sz w:val="22"/>
          <w:szCs w:val="22"/>
          <w:lang w:val="tr-TR"/>
        </w:rPr>
        <w:t>10</w:t>
      </w:r>
      <w:r w:rsidR="007841BC">
        <w:rPr>
          <w:rFonts w:cstheme="minorHAnsi"/>
          <w:sz w:val="22"/>
          <w:szCs w:val="22"/>
          <w:lang w:val="tr-TR"/>
        </w:rPr>
        <w:fldChar w:fldCharType="end"/>
      </w:r>
      <w:r w:rsidRPr="002A3944">
        <w:rPr>
          <w:rFonts w:cstheme="minorHAnsi"/>
          <w:sz w:val="22"/>
          <w:szCs w:val="22"/>
          <w:lang w:val="tr-TR"/>
        </w:rPr>
        <w:t xml:space="preserve">. </w:t>
      </w:r>
      <w:r w:rsidR="006967AC" w:rsidRPr="002A3944">
        <w:rPr>
          <w:rFonts w:cstheme="minorHAnsi"/>
          <w:sz w:val="22"/>
          <w:szCs w:val="22"/>
          <w:lang w:val="tr-TR"/>
        </w:rPr>
        <w:t xml:space="preserve">Havzaları önceliklendirmede </w:t>
      </w:r>
      <w:r w:rsidR="00495CF8" w:rsidRPr="002A3944">
        <w:rPr>
          <w:rFonts w:cstheme="minorHAnsi"/>
          <w:sz w:val="22"/>
          <w:szCs w:val="22"/>
          <w:lang w:val="tr-TR"/>
        </w:rPr>
        <w:t xml:space="preserve">önerilen </w:t>
      </w:r>
      <w:r w:rsidR="006967AC" w:rsidRPr="002A3944">
        <w:rPr>
          <w:rFonts w:cstheme="minorHAnsi"/>
          <w:sz w:val="22"/>
          <w:szCs w:val="22"/>
          <w:lang w:val="tr-TR"/>
        </w:rPr>
        <w:t>iş sıralaması</w:t>
      </w:r>
      <w:bookmarkEnd w:id="40"/>
    </w:p>
    <w:p w14:paraId="72AD6F58" w14:textId="793E4CFA" w:rsidR="00227FF0" w:rsidRDefault="00227FF0" w:rsidP="00CE402C">
      <w:pPr>
        <w:jc w:val="both"/>
        <w:rPr>
          <w:rFonts w:asciiTheme="minorHAnsi" w:hAnsiTheme="minorHAnsi" w:cstheme="minorHAnsi"/>
        </w:rPr>
      </w:pPr>
      <w:r w:rsidRPr="00D279E4">
        <w:rPr>
          <w:rFonts w:asciiTheme="minorHAnsi" w:hAnsiTheme="minorHAnsi" w:cstheme="minorHAnsi"/>
          <w:noProof/>
          <w:lang w:eastAsia="tr-TR"/>
        </w:rPr>
        <w:drawing>
          <wp:inline distT="0" distB="0" distL="0" distR="0" wp14:anchorId="2EE039B3" wp14:editId="00FF1D30">
            <wp:extent cx="5825490" cy="3013364"/>
            <wp:effectExtent l="0" t="38100" r="22860" b="53975"/>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661C083B" w14:textId="77777777" w:rsidR="002A3944" w:rsidRPr="00D279E4" w:rsidRDefault="002A3944" w:rsidP="00CE402C">
      <w:pPr>
        <w:jc w:val="both"/>
        <w:rPr>
          <w:rFonts w:asciiTheme="minorHAnsi" w:hAnsiTheme="minorHAnsi" w:cstheme="minorHAnsi"/>
        </w:rPr>
      </w:pPr>
    </w:p>
    <w:p w14:paraId="57E32216" w14:textId="48DC0DD4" w:rsidR="002A3944" w:rsidRPr="00D279E4" w:rsidRDefault="002A3944" w:rsidP="009D724E">
      <w:pPr>
        <w:pStyle w:val="Balk3"/>
        <w:numPr>
          <w:ilvl w:val="2"/>
          <w:numId w:val="1"/>
        </w:numPr>
      </w:pPr>
      <w:r>
        <w:t xml:space="preserve">Türkiye İçin Önerilen Havza </w:t>
      </w:r>
      <w:r w:rsidRPr="00D279E4">
        <w:t>Önceliklendirme Kriterleri</w:t>
      </w:r>
    </w:p>
    <w:p w14:paraId="65429CB0" w14:textId="7C9B3F5F" w:rsidR="002A3944" w:rsidRDefault="006C30D5" w:rsidP="002A3944">
      <w:pPr>
        <w:jc w:val="both"/>
        <w:rPr>
          <w:rFonts w:asciiTheme="minorHAnsi" w:hAnsiTheme="minorHAnsi" w:cstheme="minorHAnsi"/>
        </w:rPr>
      </w:pPr>
      <w:r>
        <w:rPr>
          <w:rFonts w:asciiTheme="minorHAnsi" w:hAnsiTheme="minorHAnsi" w:cstheme="minorHAnsi"/>
        </w:rPr>
        <w:t xml:space="preserve">UHYS’de yer alan hususlar, UHRS kapsamında düzenlenen </w:t>
      </w:r>
      <w:r w:rsidRPr="006C30D5">
        <w:rPr>
          <w:rFonts w:asciiTheme="minorHAnsi" w:hAnsiTheme="minorHAnsi" w:cstheme="minorHAnsi"/>
        </w:rPr>
        <w:t>“Türkiye Havza Kaynakları ve Yatırımların Önceliklendirilmesi Teknik Çalıştayı</w:t>
      </w:r>
      <w:r>
        <w:rPr>
          <w:rFonts w:asciiTheme="minorHAnsi" w:hAnsiTheme="minorHAnsi" w:cstheme="minorHAnsi"/>
        </w:rPr>
        <w:t xml:space="preserve">”, mevzuat, akademik çalışmaların incelenmesi ve kurumlarla yapılan görüşmeler </w:t>
      </w:r>
      <w:r w:rsidR="00E36D90">
        <w:rPr>
          <w:rFonts w:asciiTheme="minorHAnsi" w:hAnsiTheme="minorHAnsi" w:cstheme="minorHAnsi"/>
        </w:rPr>
        <w:t xml:space="preserve">neticesinde </w:t>
      </w:r>
      <w:r w:rsidR="00E36D90" w:rsidRPr="00D279E4">
        <w:rPr>
          <w:rFonts w:asciiTheme="minorHAnsi" w:hAnsiTheme="minorHAnsi" w:cstheme="minorHAnsi"/>
        </w:rPr>
        <w:t>havzaların</w:t>
      </w:r>
      <w:r w:rsidR="002A3944" w:rsidRPr="00D279E4">
        <w:rPr>
          <w:rFonts w:asciiTheme="minorHAnsi" w:hAnsiTheme="minorHAnsi" w:cstheme="minorHAnsi"/>
        </w:rPr>
        <w:t xml:space="preserve"> önceliklendirilmesi için </w:t>
      </w:r>
      <w:r w:rsidR="00E36D90">
        <w:rPr>
          <w:rFonts w:asciiTheme="minorHAnsi" w:hAnsiTheme="minorHAnsi" w:cstheme="minorHAnsi"/>
        </w:rPr>
        <w:t xml:space="preserve">önerilen </w:t>
      </w:r>
      <w:r w:rsidR="00E36D90" w:rsidRPr="00D279E4">
        <w:rPr>
          <w:rFonts w:asciiTheme="minorHAnsi" w:hAnsiTheme="minorHAnsi" w:cstheme="minorHAnsi"/>
        </w:rPr>
        <w:t>kriterler</w:t>
      </w:r>
      <w:r w:rsidR="002A3944" w:rsidRPr="00D279E4">
        <w:rPr>
          <w:rFonts w:asciiTheme="minorHAnsi" w:hAnsiTheme="minorHAnsi" w:cstheme="minorHAnsi"/>
        </w:rPr>
        <w:t xml:space="preserve"> geliştirilmiştir.</w:t>
      </w:r>
    </w:p>
    <w:p w14:paraId="312E8D9C" w14:textId="2B8B2536" w:rsidR="006C30D5" w:rsidRDefault="006C30D5" w:rsidP="002A3944">
      <w:pPr>
        <w:jc w:val="both"/>
        <w:rPr>
          <w:rFonts w:asciiTheme="minorHAnsi" w:hAnsiTheme="minorHAnsi" w:cstheme="minorHAnsi"/>
        </w:rPr>
      </w:pPr>
      <w:r>
        <w:rPr>
          <w:rFonts w:asciiTheme="minorHAnsi" w:hAnsiTheme="minorHAnsi" w:cstheme="minorHAnsi"/>
        </w:rPr>
        <w:t>Buna göre temelde i) Sosyo-ekonomik, ii) Ekolojik, iii) Morfolojik şeklinde ü</w:t>
      </w:r>
      <w:r w:rsidR="009E3F84">
        <w:rPr>
          <w:rFonts w:asciiTheme="minorHAnsi" w:hAnsiTheme="minorHAnsi" w:cstheme="minorHAnsi"/>
        </w:rPr>
        <w:t>ç</w:t>
      </w:r>
      <w:r>
        <w:rPr>
          <w:rFonts w:asciiTheme="minorHAnsi" w:hAnsiTheme="minorHAnsi" w:cstheme="minorHAnsi"/>
        </w:rPr>
        <w:t xml:space="preserve"> temel </w:t>
      </w:r>
      <w:r w:rsidR="00C7448C">
        <w:rPr>
          <w:rFonts w:asciiTheme="minorHAnsi" w:hAnsiTheme="minorHAnsi" w:cstheme="minorHAnsi"/>
        </w:rPr>
        <w:t>gösterge</w:t>
      </w:r>
      <w:r>
        <w:rPr>
          <w:rFonts w:asciiTheme="minorHAnsi" w:hAnsiTheme="minorHAnsi" w:cstheme="minorHAnsi"/>
        </w:rPr>
        <w:t xml:space="preserve"> ve bunların alt </w:t>
      </w:r>
      <w:r w:rsidR="00C7448C">
        <w:rPr>
          <w:rFonts w:asciiTheme="minorHAnsi" w:hAnsiTheme="minorHAnsi" w:cstheme="minorHAnsi"/>
        </w:rPr>
        <w:t>göstergeleri</w:t>
      </w:r>
      <w:r>
        <w:rPr>
          <w:rFonts w:asciiTheme="minorHAnsi" w:hAnsiTheme="minorHAnsi" w:cstheme="minorHAnsi"/>
        </w:rPr>
        <w:t xml:space="preserve"> devamında ise üçüncü seviyede yer alan saha kriterleri önerilmiştir. </w:t>
      </w:r>
    </w:p>
    <w:p w14:paraId="7AAF2E2C" w14:textId="71EC8609" w:rsidR="007841BC" w:rsidRDefault="007841BC" w:rsidP="002A3944">
      <w:pPr>
        <w:jc w:val="both"/>
        <w:rPr>
          <w:rFonts w:asciiTheme="minorHAnsi" w:hAnsiTheme="minorHAnsi" w:cstheme="minorHAnsi"/>
        </w:rPr>
      </w:pPr>
    </w:p>
    <w:p w14:paraId="019E68D6" w14:textId="3E932626" w:rsidR="00C7448C" w:rsidRDefault="007841BC" w:rsidP="002A3944">
      <w:pPr>
        <w:jc w:val="both"/>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737088" behindDoc="0" locked="0" layoutInCell="1" allowOverlap="1" wp14:anchorId="76CEF32E" wp14:editId="77327F39">
            <wp:simplePos x="0" y="0"/>
            <wp:positionH relativeFrom="column">
              <wp:posOffset>-635</wp:posOffset>
            </wp:positionH>
            <wp:positionV relativeFrom="paragraph">
              <wp:posOffset>319405</wp:posOffset>
            </wp:positionV>
            <wp:extent cx="5486400" cy="2019300"/>
            <wp:effectExtent l="0" t="0" r="19050" b="0"/>
            <wp:wrapTopAndBottom/>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V relativeFrom="margin">
              <wp14:pctHeight>0</wp14:pctHeight>
            </wp14:sizeRelV>
          </wp:anchor>
        </w:drawing>
      </w:r>
      <w:r>
        <w:rPr>
          <w:noProof/>
          <w:lang w:eastAsia="tr-TR"/>
        </w:rPr>
        <mc:AlternateContent>
          <mc:Choice Requires="wps">
            <w:drawing>
              <wp:anchor distT="0" distB="0" distL="114300" distR="114300" simplePos="0" relativeHeight="251739136" behindDoc="0" locked="0" layoutInCell="1" allowOverlap="1" wp14:anchorId="3FF20F98" wp14:editId="010E2F66">
                <wp:simplePos x="0" y="0"/>
                <wp:positionH relativeFrom="column">
                  <wp:posOffset>0</wp:posOffset>
                </wp:positionH>
                <wp:positionV relativeFrom="paragraph">
                  <wp:posOffset>0</wp:posOffset>
                </wp:positionV>
                <wp:extent cx="5486400" cy="457200"/>
                <wp:effectExtent l="0" t="0" r="0" b="0"/>
                <wp:wrapTopAndBottom/>
                <wp:docPr id="6" name="Metin Kutusu 6"/>
                <wp:cNvGraphicFramePr/>
                <a:graphic xmlns:a="http://schemas.openxmlformats.org/drawingml/2006/main">
                  <a:graphicData uri="http://schemas.microsoft.com/office/word/2010/wordprocessingShape">
                    <wps:wsp>
                      <wps:cNvSpPr txBox="1"/>
                      <wps:spPr>
                        <a:xfrm>
                          <a:off x="0" y="0"/>
                          <a:ext cx="5486400" cy="457200"/>
                        </a:xfrm>
                        <a:prstGeom prst="rect">
                          <a:avLst/>
                        </a:prstGeom>
                        <a:solidFill>
                          <a:prstClr val="white"/>
                        </a:solidFill>
                        <a:ln>
                          <a:noFill/>
                        </a:ln>
                      </wps:spPr>
                      <wps:txbx>
                        <w:txbxContent>
                          <w:p w14:paraId="5D40597C" w14:textId="5875F3C4" w:rsidR="009D5C60" w:rsidRPr="008D2390" w:rsidRDefault="009D5C60" w:rsidP="007841BC">
                            <w:pPr>
                              <w:pStyle w:val="ResimYazs"/>
                              <w:rPr>
                                <w:rFonts w:eastAsia="Times New Roman" w:cstheme="minorHAnsi"/>
                                <w:noProof/>
                              </w:rPr>
                            </w:pPr>
                            <w:bookmarkStart w:id="41" w:name="_Toc98186373"/>
                            <w:r>
                              <w:t xml:space="preserve">Şekil </w:t>
                            </w:r>
                            <w:r>
                              <w:fldChar w:fldCharType="begin"/>
                            </w:r>
                            <w:r>
                              <w:instrText xml:space="preserve"> SEQ Şekil \* ARABIC </w:instrText>
                            </w:r>
                            <w:r>
                              <w:fldChar w:fldCharType="separate"/>
                            </w:r>
                            <w:r>
                              <w:rPr>
                                <w:noProof/>
                              </w:rPr>
                              <w:t>11</w:t>
                            </w:r>
                            <w:r>
                              <w:fldChar w:fldCharType="end"/>
                            </w:r>
                            <w:r>
                              <w:t>. Havza önceliklendirme göstergeleri</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3FF20F98" id="Metin Kutusu 6" o:spid="_x0000_s1031" type="#_x0000_t202" style="position:absolute;left:0;text-align:left;margin-left:0;margin-top:0;width:6in;height:36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" stroked="f">
                <v:textbox inset="0,0,0,0">
                  <w:txbxContent>
                    <w:p w14:paraId="5D40597C" w14:textId="5875F3C4" w:rsidR="009D5C60" w:rsidRPr="008D2390" w:rsidRDefault="009D5C60" w:rsidP="007841BC">
                      <w:pPr>
                        <w:pStyle w:val="ResimYazs"/>
                        <w:rPr>
                          <w:rFonts w:eastAsia="Times New Roman" w:cstheme="minorHAnsi"/>
                          <w:noProof/>
                        </w:rPr>
                      </w:pPr>
                      <w:bookmarkStart w:id="52" w:name="_Toc98186373"/>
                      <w:r>
                        <w:t xml:space="preserve">Şekil </w:t>
                      </w:r>
                      <w:r>
                        <w:fldChar w:fldCharType="begin"/>
                      </w:r>
                      <w:r>
                        <w:instrText xml:space="preserve"> SEQ Şekil \* ARABIC </w:instrText>
                      </w:r>
                      <w:r>
                        <w:fldChar w:fldCharType="separate"/>
                      </w:r>
                      <w:r>
                        <w:rPr>
                          <w:noProof/>
                        </w:rPr>
                        <w:t>11</w:t>
                      </w:r>
                      <w:r>
                        <w:fldChar w:fldCharType="end"/>
                      </w:r>
                      <w:r>
                        <w:t>. Havza önceliklendirme göstergeleri</w:t>
                      </w:r>
                      <w:bookmarkEnd w:id="52"/>
                    </w:p>
                  </w:txbxContent>
                </v:textbox>
                <w10:wrap type="topAndBottom"/>
              </v:shape>
            </w:pict>
          </mc:Fallback>
        </mc:AlternateContent>
      </w:r>
    </w:p>
    <w:p w14:paraId="1A046443" w14:textId="77777777" w:rsidR="00B508F4" w:rsidRDefault="00B508F4" w:rsidP="002A3944">
      <w:pPr>
        <w:jc w:val="both"/>
        <w:rPr>
          <w:rFonts w:asciiTheme="minorHAnsi" w:hAnsiTheme="minorHAnsi" w:cstheme="minorHAnsi"/>
        </w:rPr>
      </w:pPr>
    </w:p>
    <w:p w14:paraId="28CE7F67" w14:textId="65A09D0C" w:rsidR="00AB5B4D" w:rsidRDefault="00AB5B4D" w:rsidP="00AB5B4D">
      <w:pPr>
        <w:jc w:val="both"/>
        <w:rPr>
          <w:rFonts w:cstheme="minorHAnsi"/>
          <w:i/>
          <w:iCs/>
        </w:rPr>
      </w:pPr>
      <w:r>
        <w:rPr>
          <w:noProof/>
          <w:lang w:eastAsia="tr-TR"/>
        </w:rPr>
        <mc:AlternateContent>
          <mc:Choice Requires="wps">
            <w:drawing>
              <wp:anchor distT="0" distB="0" distL="114300" distR="114300" simplePos="0" relativeHeight="251742208" behindDoc="0" locked="0" layoutInCell="1" allowOverlap="1" wp14:anchorId="5BF412EF" wp14:editId="0D94F28E">
                <wp:simplePos x="0" y="0"/>
                <wp:positionH relativeFrom="column">
                  <wp:posOffset>-635</wp:posOffset>
                </wp:positionH>
                <wp:positionV relativeFrom="paragraph">
                  <wp:posOffset>325755</wp:posOffset>
                </wp:positionV>
                <wp:extent cx="6210300" cy="457200"/>
                <wp:effectExtent l="0" t="0" r="0" b="0"/>
                <wp:wrapTopAndBottom/>
                <wp:docPr id="11" name="Metin Kutusu 11"/>
                <wp:cNvGraphicFramePr/>
                <a:graphic xmlns:a="http://schemas.openxmlformats.org/drawingml/2006/main">
                  <a:graphicData uri="http://schemas.microsoft.com/office/word/2010/wordprocessingShape">
                    <wps:wsp>
                      <wps:cNvSpPr txBox="1"/>
                      <wps:spPr>
                        <a:xfrm>
                          <a:off x="0" y="0"/>
                          <a:ext cx="6210300" cy="457200"/>
                        </a:xfrm>
                        <a:prstGeom prst="rect">
                          <a:avLst/>
                        </a:prstGeom>
                        <a:solidFill>
                          <a:prstClr val="white"/>
                        </a:solidFill>
                        <a:ln>
                          <a:noFill/>
                        </a:ln>
                      </wps:spPr>
                      <wps:txbx>
                        <w:txbxContent>
                          <w:p w14:paraId="7D3B9C65" w14:textId="3A21E000" w:rsidR="009D5C60" w:rsidRPr="006E5116" w:rsidRDefault="009D5C60" w:rsidP="00AB5B4D">
                            <w:pPr>
                              <w:pStyle w:val="ResimYazs"/>
                              <w:rPr>
                                <w:rFonts w:ascii="Calibri" w:eastAsia="Times New Roman" w:hAnsi="Calibri"/>
                                <w:noProof/>
                              </w:rPr>
                            </w:pPr>
                            <w:bookmarkStart w:id="42" w:name="_Toc98186374"/>
                            <w:r>
                              <w:t xml:space="preserve">Şekil </w:t>
                            </w:r>
                            <w:r>
                              <w:fldChar w:fldCharType="begin"/>
                            </w:r>
                            <w:r>
                              <w:instrText xml:space="preserve"> SEQ Şekil \* ARABIC </w:instrText>
                            </w:r>
                            <w:r>
                              <w:fldChar w:fldCharType="separate"/>
                            </w:r>
                            <w:r>
                              <w:rPr>
                                <w:noProof/>
                              </w:rPr>
                              <w:t>12</w:t>
                            </w:r>
                            <w:r>
                              <w:fldChar w:fldCharType="end"/>
                            </w:r>
                            <w:r>
                              <w:t xml:space="preserve">. </w:t>
                            </w:r>
                            <w:r w:rsidRPr="00FA55A9">
                              <w:t>Türkiye için önerilen havza önceliklendirme göstergeleri genel çerçevesi</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5BF412EF" id="Metin Kutusu 11" o:spid="_x0000_s1032" type="#_x0000_t202" style="position:absolute;left:0;text-align:left;margin-left:-.05pt;margin-top:25.65pt;width:489pt;height:36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" stroked="f">
                <v:textbox inset="0,0,0,0">
                  <w:txbxContent>
                    <w:p w14:paraId="7D3B9C65" w14:textId="3A21E000" w:rsidR="009D5C60" w:rsidRPr="006E5116" w:rsidRDefault="009D5C60" w:rsidP="00AB5B4D">
                      <w:pPr>
                        <w:pStyle w:val="ResimYazs"/>
                        <w:rPr>
                          <w:rFonts w:ascii="Calibri" w:eastAsia="Times New Roman" w:hAnsi="Calibri"/>
                          <w:noProof/>
                        </w:rPr>
                      </w:pPr>
                      <w:bookmarkStart w:id="54" w:name="_Toc98186374"/>
                      <w:r>
                        <w:t xml:space="preserve">Şekil </w:t>
                      </w:r>
                      <w:r>
                        <w:fldChar w:fldCharType="begin"/>
                      </w:r>
                      <w:r>
                        <w:instrText xml:space="preserve"> SEQ Şekil \* ARABIC </w:instrText>
                      </w:r>
                      <w:r>
                        <w:fldChar w:fldCharType="separate"/>
                      </w:r>
                      <w:r>
                        <w:rPr>
                          <w:noProof/>
                        </w:rPr>
                        <w:t>12</w:t>
                      </w:r>
                      <w:r>
                        <w:fldChar w:fldCharType="end"/>
                      </w:r>
                      <w:r>
                        <w:t xml:space="preserve">. </w:t>
                      </w:r>
                      <w:r w:rsidRPr="00FA55A9">
                        <w:t>Türkiye için önerilen havza önceliklendirme göstergeleri genel çerçevesi</w:t>
                      </w:r>
                      <w:bookmarkEnd w:id="54"/>
                    </w:p>
                  </w:txbxContent>
                </v:textbox>
                <w10:wrap type="topAndBottom"/>
              </v:shape>
            </w:pict>
          </mc:Fallback>
        </mc:AlternateContent>
      </w:r>
      <w:r w:rsidR="007841BC">
        <w:rPr>
          <w:noProof/>
          <w:lang w:eastAsia="tr-TR"/>
        </w:rPr>
        <w:drawing>
          <wp:anchor distT="0" distB="0" distL="114300" distR="114300" simplePos="0" relativeHeight="251740160" behindDoc="0" locked="0" layoutInCell="1" allowOverlap="1" wp14:anchorId="63FE476E" wp14:editId="0F2A7592">
            <wp:simplePos x="0" y="0"/>
            <wp:positionH relativeFrom="column">
              <wp:posOffset>-635</wp:posOffset>
            </wp:positionH>
            <wp:positionV relativeFrom="paragraph">
              <wp:posOffset>782955</wp:posOffset>
            </wp:positionV>
            <wp:extent cx="6210300" cy="3200400"/>
            <wp:effectExtent l="0" t="0" r="19050" b="19050"/>
            <wp:wrapTopAndBottom/>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margin">
              <wp14:pctWidth>0</wp14:pctWidth>
            </wp14:sizeRelH>
          </wp:anchor>
        </w:drawing>
      </w:r>
    </w:p>
    <w:p w14:paraId="57DC9385" w14:textId="77777777" w:rsidR="00AB5B4D" w:rsidRDefault="00AB5B4D" w:rsidP="00B508F4">
      <w:pPr>
        <w:pStyle w:val="ResimYazs"/>
        <w:keepNext/>
        <w:jc w:val="both"/>
        <w:rPr>
          <w:rFonts w:eastAsia="Times New Roman" w:cstheme="minorHAnsi"/>
          <w:i w:val="0"/>
          <w:iCs w:val="0"/>
          <w:color w:val="auto"/>
          <w:sz w:val="22"/>
          <w:szCs w:val="22"/>
          <w:lang w:val="tr-TR"/>
        </w:rPr>
      </w:pPr>
    </w:p>
    <w:p w14:paraId="08421D75" w14:textId="77777777" w:rsidR="00AB5B4D" w:rsidRDefault="00AB5B4D" w:rsidP="00B508F4">
      <w:pPr>
        <w:pStyle w:val="ResimYazs"/>
        <w:keepNext/>
        <w:jc w:val="both"/>
        <w:rPr>
          <w:rFonts w:eastAsia="Times New Roman" w:cstheme="minorHAnsi"/>
          <w:i w:val="0"/>
          <w:iCs w:val="0"/>
          <w:color w:val="auto"/>
          <w:sz w:val="22"/>
          <w:szCs w:val="22"/>
          <w:lang w:val="tr-TR"/>
        </w:rPr>
      </w:pPr>
    </w:p>
    <w:p w14:paraId="0237F220" w14:textId="5639F392" w:rsidR="00B508F4" w:rsidRPr="00B508F4" w:rsidRDefault="00B508F4" w:rsidP="00B508F4">
      <w:pPr>
        <w:pStyle w:val="ResimYazs"/>
        <w:keepNext/>
        <w:jc w:val="both"/>
        <w:rPr>
          <w:rFonts w:eastAsia="Times New Roman" w:cstheme="minorHAnsi"/>
          <w:i w:val="0"/>
          <w:iCs w:val="0"/>
          <w:color w:val="auto"/>
          <w:sz w:val="22"/>
          <w:szCs w:val="22"/>
          <w:lang w:val="tr-TR"/>
        </w:rPr>
      </w:pPr>
      <w:r w:rsidRPr="00B508F4">
        <w:rPr>
          <w:rFonts w:eastAsia="Times New Roman" w:cstheme="minorHAnsi"/>
          <w:i w:val="0"/>
          <w:iCs w:val="0"/>
          <w:color w:val="auto"/>
          <w:sz w:val="22"/>
          <w:szCs w:val="22"/>
          <w:lang w:val="tr-TR"/>
        </w:rPr>
        <w:t xml:space="preserve">Demografik göstergesi altında </w:t>
      </w:r>
      <w:r>
        <w:rPr>
          <w:rFonts w:eastAsia="Times New Roman" w:cstheme="minorHAnsi"/>
          <w:i w:val="0"/>
          <w:iCs w:val="0"/>
          <w:color w:val="auto"/>
          <w:sz w:val="22"/>
          <w:szCs w:val="22"/>
          <w:lang w:val="tr-TR"/>
        </w:rPr>
        <w:t xml:space="preserve">mevcut nüfus, dışa göç durumu, işsizlik durumu, gelir durumu, orman köyü sayısı, gelişmişlik durumu gibi alt göstergeler konulmuştur. Bunlar hem ölçümleri kolay olan, hem de mevcut doğal kaynaklar üzerinde etkileri bulunan, diğer taraftan uygun tedbirler alınması durumunda sonuçlarından etkilenecek demografik göstergelerdir. Teorik olarak mevcut halinden memnun insanların başka yerlere göç ihtiyacı hissetmeyeceği, veya bu ihtiyacın nispeten daha az hissedileceği değerlendirilmektedir.   Aynı durum diğer göstergeler için de geçerlidir. </w:t>
      </w:r>
    </w:p>
    <w:p w14:paraId="5E784808" w14:textId="142FA0C9" w:rsidR="002A3944" w:rsidRPr="00D279E4" w:rsidRDefault="002A3944" w:rsidP="002A3944">
      <w:pPr>
        <w:pStyle w:val="ResimYazs"/>
        <w:keepNext/>
        <w:rPr>
          <w:rFonts w:cstheme="minorHAnsi"/>
          <w:sz w:val="22"/>
          <w:szCs w:val="22"/>
          <w:lang w:val="tr-TR"/>
        </w:rPr>
      </w:pPr>
      <w:bookmarkStart w:id="43" w:name="_Toc98186358"/>
      <w:r w:rsidRPr="00D279E4">
        <w:rPr>
          <w:rFonts w:cstheme="minorHAnsi"/>
          <w:sz w:val="22"/>
          <w:szCs w:val="22"/>
          <w:lang w:val="tr-TR"/>
        </w:rPr>
        <w:t xml:space="preserve">Tablo </w:t>
      </w:r>
      <w:r w:rsidRPr="00D279E4">
        <w:rPr>
          <w:rFonts w:cstheme="minorHAnsi"/>
          <w:sz w:val="22"/>
          <w:szCs w:val="22"/>
          <w:lang w:val="tr-TR"/>
        </w:rPr>
        <w:fldChar w:fldCharType="begin"/>
      </w:r>
      <w:r w:rsidRPr="00D279E4">
        <w:rPr>
          <w:rFonts w:cstheme="minorHAnsi"/>
          <w:sz w:val="22"/>
          <w:szCs w:val="22"/>
          <w:lang w:val="tr-TR"/>
        </w:rPr>
        <w:instrText xml:space="preserve"> SEQ Tablo \* ARABIC </w:instrText>
      </w:r>
      <w:r w:rsidRPr="00D279E4">
        <w:rPr>
          <w:rFonts w:cstheme="minorHAnsi"/>
          <w:sz w:val="22"/>
          <w:szCs w:val="22"/>
          <w:lang w:val="tr-TR"/>
        </w:rPr>
        <w:fldChar w:fldCharType="separate"/>
      </w:r>
      <w:r w:rsidR="00B508F4">
        <w:rPr>
          <w:rFonts w:cstheme="minorHAnsi"/>
          <w:noProof/>
          <w:sz w:val="22"/>
          <w:szCs w:val="22"/>
          <w:lang w:val="tr-TR"/>
        </w:rPr>
        <w:t>3</w:t>
      </w:r>
      <w:r w:rsidRPr="00D279E4">
        <w:rPr>
          <w:rFonts w:cstheme="minorHAnsi"/>
          <w:sz w:val="22"/>
          <w:szCs w:val="22"/>
          <w:lang w:val="tr-TR"/>
        </w:rPr>
        <w:fldChar w:fldCharType="end"/>
      </w:r>
      <w:r w:rsidRPr="00D279E4">
        <w:rPr>
          <w:rFonts w:cstheme="minorHAnsi"/>
          <w:sz w:val="22"/>
          <w:szCs w:val="22"/>
          <w:lang w:val="tr-TR"/>
        </w:rPr>
        <w:t>. Havzaların önceliklendirilmesi gösterge ve alt göstergeleri</w:t>
      </w:r>
      <w:bookmarkEnd w:id="43"/>
    </w:p>
    <w:tbl>
      <w:tblPr>
        <w:tblStyle w:val="TabloKlavuzuAk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616"/>
        <w:gridCol w:w="1267"/>
        <w:gridCol w:w="1963"/>
        <w:gridCol w:w="641"/>
        <w:gridCol w:w="3355"/>
      </w:tblGrid>
      <w:tr w:rsidR="002A3944" w:rsidRPr="00D279E4" w14:paraId="20081811" w14:textId="77777777" w:rsidTr="009D724E">
        <w:trPr>
          <w:trHeight w:val="581"/>
        </w:trPr>
        <w:tc>
          <w:tcPr>
            <w:tcW w:w="3223" w:type="dxa"/>
            <w:gridSpan w:val="3"/>
            <w:hideMark/>
          </w:tcPr>
          <w:p w14:paraId="47703E30"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GÖSTERGE</w:t>
            </w:r>
          </w:p>
        </w:tc>
        <w:tc>
          <w:tcPr>
            <w:tcW w:w="5986" w:type="dxa"/>
            <w:gridSpan w:val="3"/>
            <w:hideMark/>
          </w:tcPr>
          <w:p w14:paraId="380E84C4"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ALT GÖSTERGE</w:t>
            </w:r>
          </w:p>
        </w:tc>
      </w:tr>
      <w:tr w:rsidR="002A3944" w:rsidRPr="00D279E4" w14:paraId="367E06D9" w14:textId="77777777" w:rsidTr="009D724E">
        <w:trPr>
          <w:trHeight w:val="298"/>
        </w:trPr>
        <w:tc>
          <w:tcPr>
            <w:tcW w:w="1351" w:type="dxa"/>
            <w:vMerge w:val="restart"/>
            <w:hideMark/>
          </w:tcPr>
          <w:p w14:paraId="718FF4E0"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Sosyo Ekonomik</w:t>
            </w:r>
          </w:p>
        </w:tc>
        <w:tc>
          <w:tcPr>
            <w:tcW w:w="619" w:type="dxa"/>
            <w:vMerge w:val="restart"/>
            <w:hideMark/>
          </w:tcPr>
          <w:p w14:paraId="3AB23820"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A.1</w:t>
            </w:r>
          </w:p>
        </w:tc>
        <w:tc>
          <w:tcPr>
            <w:tcW w:w="1253" w:type="dxa"/>
            <w:vMerge w:val="restart"/>
            <w:hideMark/>
          </w:tcPr>
          <w:p w14:paraId="621FFC1D"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Demografik</w:t>
            </w:r>
          </w:p>
        </w:tc>
        <w:tc>
          <w:tcPr>
            <w:tcW w:w="1937" w:type="dxa"/>
            <w:vMerge w:val="restart"/>
            <w:hideMark/>
          </w:tcPr>
          <w:p w14:paraId="0017D23C"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 xml:space="preserve">Nüfus </w:t>
            </w:r>
          </w:p>
        </w:tc>
        <w:tc>
          <w:tcPr>
            <w:tcW w:w="647" w:type="dxa"/>
            <w:hideMark/>
          </w:tcPr>
          <w:p w14:paraId="2CE8F847"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w:t>
            </w:r>
          </w:p>
        </w:tc>
        <w:tc>
          <w:tcPr>
            <w:tcW w:w="3402" w:type="dxa"/>
            <w:hideMark/>
          </w:tcPr>
          <w:p w14:paraId="00898348"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Nüfus Yoğunluğu</w:t>
            </w:r>
          </w:p>
        </w:tc>
      </w:tr>
      <w:tr w:rsidR="002A3944" w:rsidRPr="00D279E4" w14:paraId="044EFAB1" w14:textId="77777777" w:rsidTr="009D724E">
        <w:trPr>
          <w:trHeight w:val="596"/>
        </w:trPr>
        <w:tc>
          <w:tcPr>
            <w:tcW w:w="1351" w:type="dxa"/>
            <w:vMerge/>
            <w:hideMark/>
          </w:tcPr>
          <w:p w14:paraId="1BD97453"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005049A8"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232659AC"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114AD256"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7E73ED9A"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w:t>
            </w:r>
          </w:p>
        </w:tc>
        <w:tc>
          <w:tcPr>
            <w:tcW w:w="3402" w:type="dxa"/>
            <w:hideMark/>
          </w:tcPr>
          <w:p w14:paraId="406F2E46"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Kırsal Nüfusun Toplam Havza Nüfusuna Oranı</w:t>
            </w:r>
          </w:p>
        </w:tc>
      </w:tr>
      <w:tr w:rsidR="002A3944" w:rsidRPr="00D279E4" w14:paraId="11D50A24" w14:textId="77777777" w:rsidTr="009D724E">
        <w:trPr>
          <w:trHeight w:val="298"/>
        </w:trPr>
        <w:tc>
          <w:tcPr>
            <w:tcW w:w="1351" w:type="dxa"/>
            <w:vMerge/>
            <w:hideMark/>
          </w:tcPr>
          <w:p w14:paraId="64F401CF"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7FF65429"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2807B3AA"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4A844385"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4F1F1916"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w:t>
            </w:r>
          </w:p>
        </w:tc>
        <w:tc>
          <w:tcPr>
            <w:tcW w:w="3402" w:type="dxa"/>
            <w:hideMark/>
          </w:tcPr>
          <w:p w14:paraId="77123DAD"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Nüfusun Yaşlara Dağılımı</w:t>
            </w:r>
          </w:p>
        </w:tc>
      </w:tr>
      <w:tr w:rsidR="002A3944" w:rsidRPr="00D279E4" w14:paraId="0EFC98B4" w14:textId="77777777" w:rsidTr="009D724E">
        <w:trPr>
          <w:trHeight w:val="298"/>
        </w:trPr>
        <w:tc>
          <w:tcPr>
            <w:tcW w:w="1351" w:type="dxa"/>
            <w:vMerge/>
            <w:hideMark/>
          </w:tcPr>
          <w:p w14:paraId="34F2B6F5"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5E61B177"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64E2019D"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4D64C6A4"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2E255CEB"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w:t>
            </w:r>
          </w:p>
        </w:tc>
        <w:tc>
          <w:tcPr>
            <w:tcW w:w="3402" w:type="dxa"/>
            <w:hideMark/>
          </w:tcPr>
          <w:p w14:paraId="6A6A66F4"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Engelli Çalışan Oranı</w:t>
            </w:r>
          </w:p>
        </w:tc>
      </w:tr>
      <w:tr w:rsidR="002A3944" w:rsidRPr="00D279E4" w14:paraId="70EEE351" w14:textId="77777777" w:rsidTr="009D724E">
        <w:trPr>
          <w:trHeight w:val="298"/>
        </w:trPr>
        <w:tc>
          <w:tcPr>
            <w:tcW w:w="1351" w:type="dxa"/>
            <w:vMerge/>
            <w:hideMark/>
          </w:tcPr>
          <w:p w14:paraId="0B7AE0C0"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040CD170"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7ACB6530"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67F5E8C8"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5FF034B8"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5</w:t>
            </w:r>
          </w:p>
        </w:tc>
        <w:tc>
          <w:tcPr>
            <w:tcW w:w="3402" w:type="dxa"/>
            <w:hideMark/>
          </w:tcPr>
          <w:p w14:paraId="1D235E8C"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Kadın Nüfusu Oranı</w:t>
            </w:r>
          </w:p>
        </w:tc>
      </w:tr>
      <w:tr w:rsidR="002A3944" w:rsidRPr="00D279E4" w14:paraId="7719C0E4" w14:textId="77777777" w:rsidTr="009D724E">
        <w:trPr>
          <w:trHeight w:val="298"/>
        </w:trPr>
        <w:tc>
          <w:tcPr>
            <w:tcW w:w="1351" w:type="dxa"/>
            <w:vMerge/>
            <w:hideMark/>
          </w:tcPr>
          <w:p w14:paraId="17939F0D"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15497CAF"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3F40F993" w14:textId="77777777" w:rsidR="002A3944" w:rsidRPr="00D279E4" w:rsidRDefault="002A3944" w:rsidP="009D724E">
            <w:pPr>
              <w:spacing w:after="0" w:line="240" w:lineRule="auto"/>
              <w:jc w:val="both"/>
              <w:rPr>
                <w:rFonts w:asciiTheme="minorHAnsi" w:hAnsiTheme="minorHAnsi" w:cstheme="minorHAnsi"/>
                <w:bCs/>
              </w:rPr>
            </w:pPr>
          </w:p>
        </w:tc>
        <w:tc>
          <w:tcPr>
            <w:tcW w:w="1937" w:type="dxa"/>
            <w:hideMark/>
          </w:tcPr>
          <w:p w14:paraId="3AB3587D"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Dışa Göç Durumu</w:t>
            </w:r>
          </w:p>
        </w:tc>
        <w:tc>
          <w:tcPr>
            <w:tcW w:w="647" w:type="dxa"/>
            <w:hideMark/>
          </w:tcPr>
          <w:p w14:paraId="0D569652"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6</w:t>
            </w:r>
          </w:p>
        </w:tc>
        <w:tc>
          <w:tcPr>
            <w:tcW w:w="3402" w:type="dxa"/>
            <w:hideMark/>
          </w:tcPr>
          <w:p w14:paraId="4DD17246"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Yıllık Dış Göçün Havza Nüfusuna Oranı</w:t>
            </w:r>
          </w:p>
        </w:tc>
      </w:tr>
      <w:tr w:rsidR="002A3944" w:rsidRPr="00D279E4" w14:paraId="1249355C" w14:textId="77777777" w:rsidTr="009D724E">
        <w:trPr>
          <w:trHeight w:val="298"/>
        </w:trPr>
        <w:tc>
          <w:tcPr>
            <w:tcW w:w="1351" w:type="dxa"/>
            <w:vMerge/>
            <w:hideMark/>
          </w:tcPr>
          <w:p w14:paraId="3209E663"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40D82BAC"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401038CE" w14:textId="77777777" w:rsidR="002A3944" w:rsidRPr="00D279E4" w:rsidRDefault="002A3944" w:rsidP="009D724E">
            <w:pPr>
              <w:spacing w:after="0" w:line="240" w:lineRule="auto"/>
              <w:jc w:val="both"/>
              <w:rPr>
                <w:rFonts w:asciiTheme="minorHAnsi" w:hAnsiTheme="minorHAnsi" w:cstheme="minorHAnsi"/>
                <w:bCs/>
              </w:rPr>
            </w:pPr>
          </w:p>
        </w:tc>
        <w:tc>
          <w:tcPr>
            <w:tcW w:w="1937" w:type="dxa"/>
            <w:hideMark/>
          </w:tcPr>
          <w:p w14:paraId="49601013"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İşsizlik Durumu</w:t>
            </w:r>
          </w:p>
        </w:tc>
        <w:tc>
          <w:tcPr>
            <w:tcW w:w="647" w:type="dxa"/>
            <w:hideMark/>
          </w:tcPr>
          <w:p w14:paraId="05558F8F"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7</w:t>
            </w:r>
          </w:p>
        </w:tc>
        <w:tc>
          <w:tcPr>
            <w:tcW w:w="3402" w:type="dxa"/>
            <w:hideMark/>
          </w:tcPr>
          <w:p w14:paraId="3E710E95"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İşsizlik Oranı</w:t>
            </w:r>
          </w:p>
        </w:tc>
      </w:tr>
      <w:tr w:rsidR="002A3944" w:rsidRPr="00D279E4" w14:paraId="7CFB90BE" w14:textId="77777777" w:rsidTr="009D724E">
        <w:trPr>
          <w:trHeight w:val="596"/>
        </w:trPr>
        <w:tc>
          <w:tcPr>
            <w:tcW w:w="1351" w:type="dxa"/>
            <w:vMerge/>
            <w:hideMark/>
          </w:tcPr>
          <w:p w14:paraId="1D90CBFD"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56EE59EA"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10FC37E8" w14:textId="77777777" w:rsidR="002A3944" w:rsidRPr="00D279E4" w:rsidRDefault="002A3944" w:rsidP="009D724E">
            <w:pPr>
              <w:spacing w:after="0" w:line="240" w:lineRule="auto"/>
              <w:jc w:val="both"/>
              <w:rPr>
                <w:rFonts w:asciiTheme="minorHAnsi" w:hAnsiTheme="minorHAnsi" w:cstheme="minorHAnsi"/>
                <w:bCs/>
              </w:rPr>
            </w:pPr>
          </w:p>
        </w:tc>
        <w:tc>
          <w:tcPr>
            <w:tcW w:w="1937" w:type="dxa"/>
            <w:hideMark/>
          </w:tcPr>
          <w:p w14:paraId="36F98737"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Gelir Durumu</w:t>
            </w:r>
          </w:p>
        </w:tc>
        <w:tc>
          <w:tcPr>
            <w:tcW w:w="647" w:type="dxa"/>
            <w:hideMark/>
          </w:tcPr>
          <w:p w14:paraId="1DC50AD8"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8</w:t>
            </w:r>
          </w:p>
        </w:tc>
        <w:tc>
          <w:tcPr>
            <w:tcW w:w="3402" w:type="dxa"/>
            <w:hideMark/>
          </w:tcPr>
          <w:p w14:paraId="2B3DCD59"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 xml:space="preserve">Ortalama Yıllık Gelir (Havzada Bulunan Köyler) </w:t>
            </w:r>
          </w:p>
        </w:tc>
      </w:tr>
      <w:tr w:rsidR="002A3944" w:rsidRPr="00D279E4" w14:paraId="4FD36D15" w14:textId="77777777" w:rsidTr="009D724E">
        <w:trPr>
          <w:trHeight w:val="298"/>
        </w:trPr>
        <w:tc>
          <w:tcPr>
            <w:tcW w:w="1351" w:type="dxa"/>
            <w:vMerge/>
            <w:hideMark/>
          </w:tcPr>
          <w:p w14:paraId="59ECB8D1"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697B0410"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2F57C75C" w14:textId="77777777" w:rsidR="002A3944" w:rsidRPr="00D279E4" w:rsidRDefault="002A3944" w:rsidP="009D724E">
            <w:pPr>
              <w:spacing w:after="0" w:line="240" w:lineRule="auto"/>
              <w:jc w:val="both"/>
              <w:rPr>
                <w:rFonts w:asciiTheme="minorHAnsi" w:hAnsiTheme="minorHAnsi" w:cstheme="minorHAnsi"/>
                <w:bCs/>
              </w:rPr>
            </w:pPr>
          </w:p>
        </w:tc>
        <w:tc>
          <w:tcPr>
            <w:tcW w:w="1937" w:type="dxa"/>
            <w:hideMark/>
          </w:tcPr>
          <w:p w14:paraId="5587DD53"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Orman Köyü Sayısı</w:t>
            </w:r>
          </w:p>
        </w:tc>
        <w:tc>
          <w:tcPr>
            <w:tcW w:w="647" w:type="dxa"/>
            <w:hideMark/>
          </w:tcPr>
          <w:p w14:paraId="5842AF3D"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9</w:t>
            </w:r>
          </w:p>
        </w:tc>
        <w:tc>
          <w:tcPr>
            <w:tcW w:w="3402" w:type="dxa"/>
            <w:hideMark/>
          </w:tcPr>
          <w:p w14:paraId="11499B31"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Orman Köyü Yüzdesi (Tüm Köyler İçindeki)</w:t>
            </w:r>
          </w:p>
        </w:tc>
      </w:tr>
      <w:tr w:rsidR="002A3944" w:rsidRPr="00D279E4" w14:paraId="168DDDB7" w14:textId="77777777" w:rsidTr="009D724E">
        <w:trPr>
          <w:trHeight w:val="596"/>
        </w:trPr>
        <w:tc>
          <w:tcPr>
            <w:tcW w:w="1351" w:type="dxa"/>
            <w:vMerge/>
            <w:hideMark/>
          </w:tcPr>
          <w:p w14:paraId="7D0CA700"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696FAC2D"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7C2D19E1" w14:textId="77777777" w:rsidR="002A3944" w:rsidRPr="00D279E4" w:rsidRDefault="002A3944" w:rsidP="009D724E">
            <w:pPr>
              <w:spacing w:after="0" w:line="240" w:lineRule="auto"/>
              <w:jc w:val="both"/>
              <w:rPr>
                <w:rFonts w:asciiTheme="minorHAnsi" w:hAnsiTheme="minorHAnsi" w:cstheme="minorHAnsi"/>
                <w:bCs/>
              </w:rPr>
            </w:pPr>
          </w:p>
        </w:tc>
        <w:tc>
          <w:tcPr>
            <w:tcW w:w="1937" w:type="dxa"/>
            <w:hideMark/>
          </w:tcPr>
          <w:p w14:paraId="6946BD47"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Gelişmişlik Durumu</w:t>
            </w:r>
          </w:p>
        </w:tc>
        <w:tc>
          <w:tcPr>
            <w:tcW w:w="647" w:type="dxa"/>
            <w:hideMark/>
          </w:tcPr>
          <w:p w14:paraId="59D84666"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10</w:t>
            </w:r>
          </w:p>
        </w:tc>
        <w:tc>
          <w:tcPr>
            <w:tcW w:w="3402" w:type="dxa"/>
            <w:hideMark/>
          </w:tcPr>
          <w:p w14:paraId="5911AFB0"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Gelişmişlik Endeksi (İlçeler Bazında Ortalama)</w:t>
            </w:r>
          </w:p>
        </w:tc>
      </w:tr>
      <w:tr w:rsidR="002A3944" w:rsidRPr="00D279E4" w14:paraId="7C1A0B59" w14:textId="77777777" w:rsidTr="009D724E">
        <w:trPr>
          <w:trHeight w:val="596"/>
        </w:trPr>
        <w:tc>
          <w:tcPr>
            <w:tcW w:w="1351" w:type="dxa"/>
            <w:vMerge/>
            <w:hideMark/>
          </w:tcPr>
          <w:p w14:paraId="5B7F62BC"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val="restart"/>
            <w:hideMark/>
          </w:tcPr>
          <w:p w14:paraId="40FBBB69"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A.2</w:t>
            </w:r>
          </w:p>
        </w:tc>
        <w:tc>
          <w:tcPr>
            <w:tcW w:w="1253" w:type="dxa"/>
            <w:vMerge w:val="restart"/>
            <w:hideMark/>
          </w:tcPr>
          <w:p w14:paraId="14518151"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Afetler ve Çeşitli Risk Faktörleri</w:t>
            </w:r>
          </w:p>
        </w:tc>
        <w:tc>
          <w:tcPr>
            <w:tcW w:w="1937" w:type="dxa"/>
            <w:vMerge w:val="restart"/>
            <w:hideMark/>
          </w:tcPr>
          <w:p w14:paraId="15DAAF8F"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Erozyon Derecesi ve Risk Durumu</w:t>
            </w:r>
          </w:p>
        </w:tc>
        <w:tc>
          <w:tcPr>
            <w:tcW w:w="647" w:type="dxa"/>
            <w:hideMark/>
          </w:tcPr>
          <w:p w14:paraId="018DBE18"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11</w:t>
            </w:r>
          </w:p>
        </w:tc>
        <w:tc>
          <w:tcPr>
            <w:tcW w:w="3402" w:type="dxa"/>
            <w:hideMark/>
          </w:tcPr>
          <w:p w14:paraId="35C25A96"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Havza Alanlarının Erozyon Şiddetine Göre Dağılımı</w:t>
            </w:r>
          </w:p>
        </w:tc>
      </w:tr>
      <w:tr w:rsidR="002A3944" w:rsidRPr="00D279E4" w14:paraId="1CD48CAC" w14:textId="77777777" w:rsidTr="009D724E">
        <w:trPr>
          <w:trHeight w:val="298"/>
        </w:trPr>
        <w:tc>
          <w:tcPr>
            <w:tcW w:w="1351" w:type="dxa"/>
            <w:vMerge/>
            <w:hideMark/>
          </w:tcPr>
          <w:p w14:paraId="0E325F5A"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3D80C9A6"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10C4C9DD"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6880CD9E"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305D184A"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12</w:t>
            </w:r>
          </w:p>
        </w:tc>
        <w:tc>
          <w:tcPr>
            <w:tcW w:w="3402" w:type="dxa"/>
            <w:hideMark/>
          </w:tcPr>
          <w:p w14:paraId="7E79AC51"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Orman Alanlarındaki Erozyon Dağılımı</w:t>
            </w:r>
          </w:p>
        </w:tc>
      </w:tr>
      <w:tr w:rsidR="002A3944" w:rsidRPr="00D279E4" w14:paraId="35CF8F61" w14:textId="77777777" w:rsidTr="009D724E">
        <w:trPr>
          <w:trHeight w:val="298"/>
        </w:trPr>
        <w:tc>
          <w:tcPr>
            <w:tcW w:w="1351" w:type="dxa"/>
            <w:vMerge/>
            <w:hideMark/>
          </w:tcPr>
          <w:p w14:paraId="21257608"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352DD8B0"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3ADEB23A"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0C683031"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140D8878"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13</w:t>
            </w:r>
          </w:p>
        </w:tc>
        <w:tc>
          <w:tcPr>
            <w:tcW w:w="3402" w:type="dxa"/>
            <w:hideMark/>
          </w:tcPr>
          <w:p w14:paraId="66390DB4"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Tarım Alanlarındaki Erozyon Dağılımı</w:t>
            </w:r>
          </w:p>
        </w:tc>
      </w:tr>
      <w:tr w:rsidR="002A3944" w:rsidRPr="00D279E4" w14:paraId="147CED2B" w14:textId="77777777" w:rsidTr="009D724E">
        <w:trPr>
          <w:trHeight w:val="298"/>
        </w:trPr>
        <w:tc>
          <w:tcPr>
            <w:tcW w:w="1351" w:type="dxa"/>
            <w:vMerge/>
            <w:hideMark/>
          </w:tcPr>
          <w:p w14:paraId="76BC3FAC"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2EE3959B"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6BEF3957"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5377BD3C"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33A37FBD"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14</w:t>
            </w:r>
          </w:p>
        </w:tc>
        <w:tc>
          <w:tcPr>
            <w:tcW w:w="3402" w:type="dxa"/>
            <w:hideMark/>
          </w:tcPr>
          <w:p w14:paraId="22684071"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Mera Alanlarındaki Erozyon Dağılımı</w:t>
            </w:r>
          </w:p>
        </w:tc>
      </w:tr>
      <w:tr w:rsidR="002A3944" w:rsidRPr="00D279E4" w14:paraId="1DE10DF9" w14:textId="77777777" w:rsidTr="009D724E">
        <w:trPr>
          <w:trHeight w:val="596"/>
        </w:trPr>
        <w:tc>
          <w:tcPr>
            <w:tcW w:w="1351" w:type="dxa"/>
            <w:vMerge/>
            <w:hideMark/>
          </w:tcPr>
          <w:p w14:paraId="17A3545A"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6FE7D057"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2B309D08"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val="restart"/>
            <w:hideMark/>
          </w:tcPr>
          <w:p w14:paraId="03050677"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 xml:space="preserve">Belirlenecek Ölçekte (havza, alt havza ve mikro havza) Taşınan Sediment Miktarı </w:t>
            </w:r>
          </w:p>
        </w:tc>
        <w:tc>
          <w:tcPr>
            <w:tcW w:w="647" w:type="dxa"/>
            <w:hideMark/>
          </w:tcPr>
          <w:p w14:paraId="72D5AC70"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15</w:t>
            </w:r>
          </w:p>
        </w:tc>
        <w:tc>
          <w:tcPr>
            <w:tcW w:w="3402" w:type="dxa"/>
            <w:hideMark/>
          </w:tcPr>
          <w:p w14:paraId="0A454126"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Havzalarda Birim Alanda Yerinden Oynayan Toprak Miktarı</w:t>
            </w:r>
          </w:p>
        </w:tc>
      </w:tr>
      <w:tr w:rsidR="002A3944" w:rsidRPr="00D279E4" w14:paraId="14ED5F36" w14:textId="77777777" w:rsidTr="009D724E">
        <w:trPr>
          <w:trHeight w:val="596"/>
        </w:trPr>
        <w:tc>
          <w:tcPr>
            <w:tcW w:w="1351" w:type="dxa"/>
            <w:vMerge/>
            <w:hideMark/>
          </w:tcPr>
          <w:p w14:paraId="5DE1C1A7"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38CF0659"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793366A3"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43F5610B"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3798B724"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16</w:t>
            </w:r>
          </w:p>
        </w:tc>
        <w:tc>
          <w:tcPr>
            <w:tcW w:w="3402" w:type="dxa"/>
            <w:hideMark/>
          </w:tcPr>
          <w:p w14:paraId="78B6B93D"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Tarım Alanlarında Birim Alanda Yerinden Oynayan Toprak Miktarı</w:t>
            </w:r>
          </w:p>
        </w:tc>
      </w:tr>
      <w:tr w:rsidR="002A3944" w:rsidRPr="00D279E4" w14:paraId="3D57A531" w14:textId="77777777" w:rsidTr="009D724E">
        <w:trPr>
          <w:trHeight w:val="596"/>
        </w:trPr>
        <w:tc>
          <w:tcPr>
            <w:tcW w:w="1351" w:type="dxa"/>
            <w:vMerge/>
            <w:hideMark/>
          </w:tcPr>
          <w:p w14:paraId="716A4C71"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1603833D"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1FCE7C20"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4F7C9D9B"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7AB7362C"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17</w:t>
            </w:r>
          </w:p>
        </w:tc>
        <w:tc>
          <w:tcPr>
            <w:tcW w:w="3402" w:type="dxa"/>
            <w:hideMark/>
          </w:tcPr>
          <w:p w14:paraId="61A62148"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Orman Alanlarında Birim Alanda Yerinden Oynayan Toprak Miktarı</w:t>
            </w:r>
          </w:p>
        </w:tc>
      </w:tr>
      <w:tr w:rsidR="002A3944" w:rsidRPr="00D279E4" w14:paraId="2EC2A6C3" w14:textId="77777777" w:rsidTr="009D724E">
        <w:trPr>
          <w:trHeight w:val="596"/>
        </w:trPr>
        <w:tc>
          <w:tcPr>
            <w:tcW w:w="1351" w:type="dxa"/>
            <w:vMerge/>
            <w:hideMark/>
          </w:tcPr>
          <w:p w14:paraId="66692110"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6A2661F7"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5D8923EF"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7134748B"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0467E7D8"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18</w:t>
            </w:r>
          </w:p>
        </w:tc>
        <w:tc>
          <w:tcPr>
            <w:tcW w:w="3402" w:type="dxa"/>
            <w:hideMark/>
          </w:tcPr>
          <w:p w14:paraId="2135F9F3"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Mera Alanlarında Birim Alanda Yerinden Oynayan Toprak Miktarı</w:t>
            </w:r>
          </w:p>
        </w:tc>
      </w:tr>
      <w:tr w:rsidR="002A3944" w:rsidRPr="00D279E4" w14:paraId="515570E9" w14:textId="77777777" w:rsidTr="009D724E">
        <w:trPr>
          <w:trHeight w:val="1192"/>
        </w:trPr>
        <w:tc>
          <w:tcPr>
            <w:tcW w:w="1351" w:type="dxa"/>
            <w:vMerge/>
            <w:hideMark/>
          </w:tcPr>
          <w:p w14:paraId="7C844540"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7961B436"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344B8782" w14:textId="77777777" w:rsidR="002A3944" w:rsidRPr="00D279E4" w:rsidRDefault="002A3944" w:rsidP="009D724E">
            <w:pPr>
              <w:spacing w:after="0" w:line="240" w:lineRule="auto"/>
              <w:jc w:val="both"/>
              <w:rPr>
                <w:rFonts w:asciiTheme="minorHAnsi" w:hAnsiTheme="minorHAnsi" w:cstheme="minorHAnsi"/>
                <w:bCs/>
              </w:rPr>
            </w:pPr>
          </w:p>
        </w:tc>
        <w:tc>
          <w:tcPr>
            <w:tcW w:w="1937" w:type="dxa"/>
            <w:hideMark/>
          </w:tcPr>
          <w:p w14:paraId="509A64DC"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Çölleşme Hassasiyet Durumu (Türkiye Çölleşme Modeli ve Hassasiyet Haritası)</w:t>
            </w:r>
          </w:p>
        </w:tc>
        <w:tc>
          <w:tcPr>
            <w:tcW w:w="647" w:type="dxa"/>
            <w:hideMark/>
          </w:tcPr>
          <w:p w14:paraId="4E1C3592"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19</w:t>
            </w:r>
          </w:p>
        </w:tc>
        <w:tc>
          <w:tcPr>
            <w:tcW w:w="3402" w:type="dxa"/>
            <w:hideMark/>
          </w:tcPr>
          <w:p w14:paraId="2B40003A"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Havza Alanlarının Çölleşme Risk Durumuna Göre Dağılımı</w:t>
            </w:r>
          </w:p>
        </w:tc>
      </w:tr>
      <w:tr w:rsidR="002A3944" w:rsidRPr="00D279E4" w14:paraId="73131559" w14:textId="77777777" w:rsidTr="009D724E">
        <w:trPr>
          <w:trHeight w:val="298"/>
        </w:trPr>
        <w:tc>
          <w:tcPr>
            <w:tcW w:w="1351" w:type="dxa"/>
            <w:vMerge/>
            <w:hideMark/>
          </w:tcPr>
          <w:p w14:paraId="55D96B31"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10F21AC2"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32F943CB" w14:textId="77777777" w:rsidR="002A3944" w:rsidRPr="00D279E4" w:rsidRDefault="002A3944" w:rsidP="009D724E">
            <w:pPr>
              <w:spacing w:after="0" w:line="240" w:lineRule="auto"/>
              <w:jc w:val="both"/>
              <w:rPr>
                <w:rFonts w:asciiTheme="minorHAnsi" w:hAnsiTheme="minorHAnsi" w:cstheme="minorHAnsi"/>
                <w:bCs/>
              </w:rPr>
            </w:pPr>
          </w:p>
        </w:tc>
        <w:tc>
          <w:tcPr>
            <w:tcW w:w="1937" w:type="dxa"/>
            <w:hideMark/>
          </w:tcPr>
          <w:p w14:paraId="1FAA88E2"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Çığ Riski</w:t>
            </w:r>
          </w:p>
        </w:tc>
        <w:tc>
          <w:tcPr>
            <w:tcW w:w="647" w:type="dxa"/>
            <w:hideMark/>
          </w:tcPr>
          <w:p w14:paraId="6C51FA2D"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20</w:t>
            </w:r>
          </w:p>
        </w:tc>
        <w:tc>
          <w:tcPr>
            <w:tcW w:w="3402" w:type="dxa"/>
            <w:hideMark/>
          </w:tcPr>
          <w:p w14:paraId="1FF77368"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Potansiyel Çığ Başlama Bölgeleri</w:t>
            </w:r>
          </w:p>
        </w:tc>
      </w:tr>
      <w:tr w:rsidR="002A3944" w:rsidRPr="00D279E4" w14:paraId="6713F5E2" w14:textId="77777777" w:rsidTr="009D724E">
        <w:trPr>
          <w:trHeight w:val="298"/>
        </w:trPr>
        <w:tc>
          <w:tcPr>
            <w:tcW w:w="1351" w:type="dxa"/>
            <w:vMerge/>
            <w:hideMark/>
          </w:tcPr>
          <w:p w14:paraId="3E26FCDB"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78BF2B68"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58F12A6B"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val="restart"/>
            <w:hideMark/>
          </w:tcPr>
          <w:p w14:paraId="36F52B9B"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Heyelan Riski</w:t>
            </w:r>
          </w:p>
        </w:tc>
        <w:tc>
          <w:tcPr>
            <w:tcW w:w="647" w:type="dxa"/>
            <w:hideMark/>
          </w:tcPr>
          <w:p w14:paraId="76969FE3"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21</w:t>
            </w:r>
          </w:p>
        </w:tc>
        <w:tc>
          <w:tcPr>
            <w:tcW w:w="3402" w:type="dxa"/>
            <w:hideMark/>
          </w:tcPr>
          <w:p w14:paraId="0B80CBB8"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Geçmişteki Heyelan Olay Sayısı</w:t>
            </w:r>
          </w:p>
        </w:tc>
      </w:tr>
      <w:tr w:rsidR="002A3944" w:rsidRPr="00D279E4" w14:paraId="609BC4F9" w14:textId="77777777" w:rsidTr="009D724E">
        <w:trPr>
          <w:trHeight w:val="596"/>
        </w:trPr>
        <w:tc>
          <w:tcPr>
            <w:tcW w:w="1351" w:type="dxa"/>
            <w:vMerge/>
            <w:hideMark/>
          </w:tcPr>
          <w:p w14:paraId="03CCC71B"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61FF0EC7"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10E6DC6F"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03A356A2"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2C3F4332"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22</w:t>
            </w:r>
          </w:p>
        </w:tc>
        <w:tc>
          <w:tcPr>
            <w:tcW w:w="3402" w:type="dxa"/>
            <w:hideMark/>
          </w:tcPr>
          <w:p w14:paraId="12018D70"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Geçmişteki Yaşanan Heyelanlardan Etkilenen Alan</w:t>
            </w:r>
          </w:p>
        </w:tc>
      </w:tr>
      <w:tr w:rsidR="002A3944" w:rsidRPr="00D279E4" w14:paraId="008986A1" w14:textId="77777777" w:rsidTr="009D724E">
        <w:trPr>
          <w:trHeight w:val="298"/>
        </w:trPr>
        <w:tc>
          <w:tcPr>
            <w:tcW w:w="1351" w:type="dxa"/>
            <w:vMerge/>
            <w:hideMark/>
          </w:tcPr>
          <w:p w14:paraId="52E062A4"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053513C9"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6044B034"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46289ED8"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1F62AA26"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23</w:t>
            </w:r>
          </w:p>
        </w:tc>
        <w:tc>
          <w:tcPr>
            <w:tcW w:w="3402" w:type="dxa"/>
            <w:hideMark/>
          </w:tcPr>
          <w:p w14:paraId="272639F0"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Heyelan Riski Alansal Dağılım Oranı</w:t>
            </w:r>
          </w:p>
        </w:tc>
      </w:tr>
      <w:tr w:rsidR="002A3944" w:rsidRPr="00D279E4" w14:paraId="46B273D2" w14:textId="77777777" w:rsidTr="009D724E">
        <w:trPr>
          <w:trHeight w:val="298"/>
        </w:trPr>
        <w:tc>
          <w:tcPr>
            <w:tcW w:w="1351" w:type="dxa"/>
            <w:vMerge/>
            <w:hideMark/>
          </w:tcPr>
          <w:p w14:paraId="36FE8B2E"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5E2E427F"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2FB9DED3"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val="restart"/>
            <w:hideMark/>
          </w:tcPr>
          <w:p w14:paraId="08A61295"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Sel, Taşkın Riski</w:t>
            </w:r>
          </w:p>
        </w:tc>
        <w:tc>
          <w:tcPr>
            <w:tcW w:w="647" w:type="dxa"/>
            <w:hideMark/>
          </w:tcPr>
          <w:p w14:paraId="66238E02"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24</w:t>
            </w:r>
          </w:p>
        </w:tc>
        <w:tc>
          <w:tcPr>
            <w:tcW w:w="3402" w:type="dxa"/>
            <w:hideMark/>
          </w:tcPr>
          <w:p w14:paraId="7D0BBF2F"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Sel Olay Sayısı</w:t>
            </w:r>
          </w:p>
        </w:tc>
      </w:tr>
      <w:tr w:rsidR="002A3944" w:rsidRPr="00D279E4" w14:paraId="66B7DEB1" w14:textId="77777777" w:rsidTr="009D724E">
        <w:trPr>
          <w:trHeight w:val="298"/>
        </w:trPr>
        <w:tc>
          <w:tcPr>
            <w:tcW w:w="1351" w:type="dxa"/>
            <w:vMerge/>
            <w:hideMark/>
          </w:tcPr>
          <w:p w14:paraId="471221F8"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1DAE0967"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38AB73E2"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2489792C"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48FA5F2E"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25</w:t>
            </w:r>
          </w:p>
        </w:tc>
        <w:tc>
          <w:tcPr>
            <w:tcW w:w="3402" w:type="dxa"/>
            <w:hideMark/>
          </w:tcPr>
          <w:p w14:paraId="48224B84"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Taşkın Yayılım Alanı Havza Alanına Oranı</w:t>
            </w:r>
          </w:p>
        </w:tc>
      </w:tr>
      <w:tr w:rsidR="002A3944" w:rsidRPr="00D279E4" w14:paraId="2673C31B" w14:textId="77777777" w:rsidTr="009D724E">
        <w:trPr>
          <w:trHeight w:val="298"/>
        </w:trPr>
        <w:tc>
          <w:tcPr>
            <w:tcW w:w="1351" w:type="dxa"/>
            <w:vMerge/>
            <w:hideMark/>
          </w:tcPr>
          <w:p w14:paraId="36E7210A"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5BEB5652"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6E5B71E3"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452CF319"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6876D3A1"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26</w:t>
            </w:r>
          </w:p>
        </w:tc>
        <w:tc>
          <w:tcPr>
            <w:tcW w:w="3402" w:type="dxa"/>
            <w:hideMark/>
          </w:tcPr>
          <w:p w14:paraId="31A1C79E"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Taşkın Olay Sayısı</w:t>
            </w:r>
          </w:p>
        </w:tc>
      </w:tr>
      <w:tr w:rsidR="002A3944" w:rsidRPr="00D279E4" w14:paraId="6872E3F2" w14:textId="77777777" w:rsidTr="009D724E">
        <w:trPr>
          <w:trHeight w:val="596"/>
        </w:trPr>
        <w:tc>
          <w:tcPr>
            <w:tcW w:w="1351" w:type="dxa"/>
            <w:vMerge/>
            <w:hideMark/>
          </w:tcPr>
          <w:p w14:paraId="421099F5"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11EF19DC"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1CBFB5D6"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val="restart"/>
            <w:hideMark/>
          </w:tcPr>
          <w:p w14:paraId="01AF8CF7"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Afet/Zararların Oluşumu ve Sonuçları</w:t>
            </w:r>
          </w:p>
        </w:tc>
        <w:tc>
          <w:tcPr>
            <w:tcW w:w="647" w:type="dxa"/>
            <w:hideMark/>
          </w:tcPr>
          <w:p w14:paraId="46BF9860"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27</w:t>
            </w:r>
          </w:p>
        </w:tc>
        <w:tc>
          <w:tcPr>
            <w:tcW w:w="3402" w:type="dxa"/>
            <w:hideMark/>
          </w:tcPr>
          <w:p w14:paraId="3F458101"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Afet Kaynaklı Toplam Can Kaybı (Tüm Olaylar)</w:t>
            </w:r>
          </w:p>
        </w:tc>
      </w:tr>
      <w:tr w:rsidR="002A3944" w:rsidRPr="00D279E4" w14:paraId="35BACA3B" w14:textId="77777777" w:rsidTr="009D724E">
        <w:trPr>
          <w:trHeight w:val="596"/>
        </w:trPr>
        <w:tc>
          <w:tcPr>
            <w:tcW w:w="1351" w:type="dxa"/>
            <w:vMerge/>
            <w:hideMark/>
          </w:tcPr>
          <w:p w14:paraId="1A9F99ED"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77E0D8DC"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07EC5FDE"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12268983"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6B763377"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28</w:t>
            </w:r>
          </w:p>
        </w:tc>
        <w:tc>
          <w:tcPr>
            <w:tcW w:w="3402" w:type="dxa"/>
            <w:hideMark/>
          </w:tcPr>
          <w:p w14:paraId="30A14402"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Afet Kaynaklı Toplam Mal Kaybı (Tüm Olaylar)</w:t>
            </w:r>
          </w:p>
        </w:tc>
      </w:tr>
      <w:tr w:rsidR="002A3944" w:rsidRPr="00D279E4" w14:paraId="0A9E20A4" w14:textId="77777777" w:rsidTr="009D724E">
        <w:trPr>
          <w:trHeight w:val="596"/>
        </w:trPr>
        <w:tc>
          <w:tcPr>
            <w:tcW w:w="1351" w:type="dxa"/>
            <w:vMerge/>
            <w:hideMark/>
          </w:tcPr>
          <w:p w14:paraId="59ED1A8A"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val="restart"/>
            <w:hideMark/>
          </w:tcPr>
          <w:p w14:paraId="7820098E"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A.3</w:t>
            </w:r>
          </w:p>
        </w:tc>
        <w:tc>
          <w:tcPr>
            <w:tcW w:w="1253" w:type="dxa"/>
            <w:vMerge w:val="restart"/>
            <w:hideMark/>
          </w:tcPr>
          <w:p w14:paraId="001B7C3C"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Çevre ve Doğal Kaynak Yönetimi</w:t>
            </w:r>
          </w:p>
        </w:tc>
        <w:tc>
          <w:tcPr>
            <w:tcW w:w="1937" w:type="dxa"/>
            <w:hideMark/>
          </w:tcPr>
          <w:p w14:paraId="3979AFC9"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Çevresel Yatırımlar</w:t>
            </w:r>
          </w:p>
        </w:tc>
        <w:tc>
          <w:tcPr>
            <w:tcW w:w="647" w:type="dxa"/>
            <w:hideMark/>
          </w:tcPr>
          <w:p w14:paraId="0C598F63"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29</w:t>
            </w:r>
          </w:p>
        </w:tc>
        <w:tc>
          <w:tcPr>
            <w:tcW w:w="3402" w:type="dxa"/>
            <w:hideMark/>
          </w:tcPr>
          <w:p w14:paraId="62DE70E6"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Yerel yönetimlerin çevre yatırımları için ayırdığı bütçe</w:t>
            </w:r>
          </w:p>
        </w:tc>
      </w:tr>
      <w:tr w:rsidR="002A3944" w:rsidRPr="00D279E4" w14:paraId="2FEB2D12" w14:textId="77777777" w:rsidTr="009D724E">
        <w:trPr>
          <w:trHeight w:val="596"/>
        </w:trPr>
        <w:tc>
          <w:tcPr>
            <w:tcW w:w="1351" w:type="dxa"/>
            <w:vMerge/>
            <w:hideMark/>
          </w:tcPr>
          <w:p w14:paraId="6F56FB6F"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76F8B294"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3DE7CF47" w14:textId="77777777" w:rsidR="002A3944" w:rsidRPr="00D279E4" w:rsidRDefault="002A3944" w:rsidP="009D724E">
            <w:pPr>
              <w:spacing w:after="0" w:line="240" w:lineRule="auto"/>
              <w:jc w:val="both"/>
              <w:rPr>
                <w:rFonts w:asciiTheme="minorHAnsi" w:hAnsiTheme="minorHAnsi" w:cstheme="minorHAnsi"/>
                <w:bCs/>
              </w:rPr>
            </w:pPr>
          </w:p>
        </w:tc>
        <w:tc>
          <w:tcPr>
            <w:tcW w:w="1937" w:type="dxa"/>
            <w:hideMark/>
          </w:tcPr>
          <w:p w14:paraId="0107A5D9"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Yeterli Su</w:t>
            </w:r>
          </w:p>
        </w:tc>
        <w:tc>
          <w:tcPr>
            <w:tcW w:w="647" w:type="dxa"/>
            <w:hideMark/>
          </w:tcPr>
          <w:p w14:paraId="1D721B26"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30</w:t>
            </w:r>
          </w:p>
        </w:tc>
        <w:tc>
          <w:tcPr>
            <w:tcW w:w="3402" w:type="dxa"/>
            <w:hideMark/>
          </w:tcPr>
          <w:p w14:paraId="3D8845D1"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 xml:space="preserve">Günlük Kişi Başına Düşen İçme/Kullanma Suyu </w:t>
            </w:r>
          </w:p>
        </w:tc>
      </w:tr>
      <w:tr w:rsidR="002A3944" w:rsidRPr="00D279E4" w14:paraId="41BF1963" w14:textId="77777777" w:rsidTr="009D724E">
        <w:trPr>
          <w:trHeight w:val="298"/>
        </w:trPr>
        <w:tc>
          <w:tcPr>
            <w:tcW w:w="1351" w:type="dxa"/>
            <w:vMerge/>
            <w:hideMark/>
          </w:tcPr>
          <w:p w14:paraId="6C2CC7EE"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0CFEDEBD"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28B3B414"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val="restart"/>
            <w:hideMark/>
          </w:tcPr>
          <w:p w14:paraId="11103EAE"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Kaliteli Su</w:t>
            </w:r>
          </w:p>
        </w:tc>
        <w:tc>
          <w:tcPr>
            <w:tcW w:w="647" w:type="dxa"/>
            <w:hideMark/>
          </w:tcPr>
          <w:p w14:paraId="374163C4"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31</w:t>
            </w:r>
          </w:p>
        </w:tc>
        <w:tc>
          <w:tcPr>
            <w:tcW w:w="3402" w:type="dxa"/>
            <w:hideMark/>
          </w:tcPr>
          <w:p w14:paraId="629D25C6"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Su Kirliği Risk Durumu -Noktasal kaynak</w:t>
            </w:r>
          </w:p>
        </w:tc>
      </w:tr>
      <w:tr w:rsidR="002A3944" w:rsidRPr="00D279E4" w14:paraId="6CC3CE81" w14:textId="77777777" w:rsidTr="009D724E">
        <w:trPr>
          <w:trHeight w:val="298"/>
        </w:trPr>
        <w:tc>
          <w:tcPr>
            <w:tcW w:w="1351" w:type="dxa"/>
            <w:vMerge/>
            <w:hideMark/>
          </w:tcPr>
          <w:p w14:paraId="5B3DB97D"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6A01D809"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63C9B320"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4BE9B501"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5FD1D428"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32</w:t>
            </w:r>
          </w:p>
        </w:tc>
        <w:tc>
          <w:tcPr>
            <w:tcW w:w="3402" w:type="dxa"/>
            <w:hideMark/>
          </w:tcPr>
          <w:p w14:paraId="0FC4F8D9"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Su Kirliği Risk Durumu -yayılı kaynak</w:t>
            </w:r>
          </w:p>
          <w:p w14:paraId="128B490B"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Su verimliliği</w:t>
            </w:r>
          </w:p>
          <w:p w14:paraId="047DE4EB"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Şebekeden kayıp oranı</w:t>
            </w:r>
          </w:p>
        </w:tc>
      </w:tr>
      <w:tr w:rsidR="002A3944" w:rsidRPr="00D279E4" w14:paraId="4123EDBB" w14:textId="77777777" w:rsidTr="009D724E">
        <w:trPr>
          <w:trHeight w:val="596"/>
        </w:trPr>
        <w:tc>
          <w:tcPr>
            <w:tcW w:w="1351" w:type="dxa"/>
            <w:vMerge w:val="restart"/>
            <w:hideMark/>
          </w:tcPr>
          <w:p w14:paraId="2ED6217A"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Ekolojik</w:t>
            </w:r>
          </w:p>
          <w:p w14:paraId="67CF0D79" w14:textId="77777777" w:rsidR="002A3944" w:rsidRPr="00D279E4" w:rsidRDefault="002A3944" w:rsidP="009D724E">
            <w:pPr>
              <w:spacing w:after="0" w:line="240" w:lineRule="auto"/>
              <w:jc w:val="both"/>
              <w:rPr>
                <w:rFonts w:asciiTheme="minorHAnsi" w:hAnsiTheme="minorHAnsi" w:cstheme="minorHAnsi"/>
                <w:bCs/>
              </w:rPr>
            </w:pPr>
          </w:p>
          <w:p w14:paraId="7D8A3EF2"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color w:val="616161"/>
                <w:shd w:val="clear" w:color="auto" w:fill="FFFFFF"/>
              </w:rPr>
              <w:t> </w:t>
            </w:r>
          </w:p>
        </w:tc>
        <w:tc>
          <w:tcPr>
            <w:tcW w:w="619" w:type="dxa"/>
            <w:vMerge w:val="restart"/>
            <w:hideMark/>
          </w:tcPr>
          <w:p w14:paraId="3B9DB8BC"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B.1</w:t>
            </w:r>
          </w:p>
        </w:tc>
        <w:tc>
          <w:tcPr>
            <w:tcW w:w="1253" w:type="dxa"/>
            <w:vMerge w:val="restart"/>
            <w:hideMark/>
          </w:tcPr>
          <w:p w14:paraId="2CC4D0A6"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Arazi Kullanım Durumu ve Doğal Kaynakların Yönetimi</w:t>
            </w:r>
          </w:p>
        </w:tc>
        <w:tc>
          <w:tcPr>
            <w:tcW w:w="1937" w:type="dxa"/>
            <w:vMerge w:val="restart"/>
            <w:hideMark/>
          </w:tcPr>
          <w:p w14:paraId="15854DAB"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 xml:space="preserve">Tarım </w:t>
            </w:r>
          </w:p>
        </w:tc>
        <w:tc>
          <w:tcPr>
            <w:tcW w:w="647" w:type="dxa"/>
            <w:hideMark/>
          </w:tcPr>
          <w:p w14:paraId="36015909"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33</w:t>
            </w:r>
          </w:p>
        </w:tc>
        <w:tc>
          <w:tcPr>
            <w:tcW w:w="3402" w:type="dxa"/>
            <w:hideMark/>
          </w:tcPr>
          <w:p w14:paraId="6CC185C9"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Havza İçi Sulu Tarım Alanı Yüzdesi (Sulu Tarım Alanı/Toplam Sulanabilir Alan*100)</w:t>
            </w:r>
          </w:p>
          <w:p w14:paraId="57364FDA"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Sulama verimliliği</w:t>
            </w:r>
          </w:p>
          <w:p w14:paraId="59A24452"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Basınçlı su sistemlerinin varlığı/yokluğu</w:t>
            </w:r>
          </w:p>
        </w:tc>
      </w:tr>
      <w:tr w:rsidR="002A3944" w:rsidRPr="00D279E4" w14:paraId="59FBD0ED" w14:textId="77777777" w:rsidTr="009D724E">
        <w:trPr>
          <w:trHeight w:val="298"/>
        </w:trPr>
        <w:tc>
          <w:tcPr>
            <w:tcW w:w="1351" w:type="dxa"/>
            <w:vMerge/>
            <w:hideMark/>
          </w:tcPr>
          <w:p w14:paraId="1A640703"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0A6DBD09"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2EF9A590"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3A514DFE"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5C29EA74"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34</w:t>
            </w:r>
          </w:p>
        </w:tc>
        <w:tc>
          <w:tcPr>
            <w:tcW w:w="3402" w:type="dxa"/>
            <w:hideMark/>
          </w:tcPr>
          <w:p w14:paraId="4F145488"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 xml:space="preserve">Havzadaki Tarım Alanı Yüzdesi </w:t>
            </w:r>
          </w:p>
        </w:tc>
      </w:tr>
      <w:tr w:rsidR="002A3944" w:rsidRPr="00D279E4" w14:paraId="5494782B" w14:textId="77777777" w:rsidTr="009D724E">
        <w:trPr>
          <w:trHeight w:val="596"/>
        </w:trPr>
        <w:tc>
          <w:tcPr>
            <w:tcW w:w="1351" w:type="dxa"/>
            <w:vMerge/>
            <w:hideMark/>
          </w:tcPr>
          <w:p w14:paraId="2C8B070A"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6C99D688"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64C81FAE"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6C745536"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45F5F440"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35</w:t>
            </w:r>
          </w:p>
        </w:tc>
        <w:tc>
          <w:tcPr>
            <w:tcW w:w="3402" w:type="dxa"/>
            <w:hideMark/>
          </w:tcPr>
          <w:p w14:paraId="07A80A01"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 xml:space="preserve">%12 Eğimin Üzerindeki Tarım Alanı Yüzdesi (Toplam Tarım Alanı İçerisinde) </w:t>
            </w:r>
          </w:p>
        </w:tc>
      </w:tr>
      <w:tr w:rsidR="002A3944" w:rsidRPr="00D279E4" w14:paraId="1C480E1C" w14:textId="77777777" w:rsidTr="009D724E">
        <w:trPr>
          <w:trHeight w:val="417"/>
        </w:trPr>
        <w:tc>
          <w:tcPr>
            <w:tcW w:w="1351" w:type="dxa"/>
            <w:vMerge/>
            <w:hideMark/>
          </w:tcPr>
          <w:p w14:paraId="5ED2DF1D"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5AC63F0A"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026D44DE"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val="restart"/>
            <w:hideMark/>
          </w:tcPr>
          <w:p w14:paraId="34F7B125"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Orman</w:t>
            </w:r>
          </w:p>
        </w:tc>
        <w:tc>
          <w:tcPr>
            <w:tcW w:w="647" w:type="dxa"/>
            <w:hideMark/>
          </w:tcPr>
          <w:p w14:paraId="1D53B0A3"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36</w:t>
            </w:r>
          </w:p>
        </w:tc>
        <w:tc>
          <w:tcPr>
            <w:tcW w:w="3402" w:type="dxa"/>
            <w:hideMark/>
          </w:tcPr>
          <w:p w14:paraId="2EAC1FAD"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Havzadaki Orman Alanı Yüzdesi</w:t>
            </w:r>
          </w:p>
        </w:tc>
      </w:tr>
      <w:tr w:rsidR="002A3944" w:rsidRPr="00D279E4" w14:paraId="3B73234F" w14:textId="77777777" w:rsidTr="009D724E">
        <w:trPr>
          <w:trHeight w:val="596"/>
        </w:trPr>
        <w:tc>
          <w:tcPr>
            <w:tcW w:w="1351" w:type="dxa"/>
            <w:vMerge/>
            <w:hideMark/>
          </w:tcPr>
          <w:p w14:paraId="13520EFB"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4E157F9C"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29CD6801"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481BAA28"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685B986C"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37</w:t>
            </w:r>
          </w:p>
        </w:tc>
        <w:tc>
          <w:tcPr>
            <w:tcW w:w="3402" w:type="dxa"/>
            <w:hideMark/>
          </w:tcPr>
          <w:p w14:paraId="1CF3438C"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Havzadaki Bozuk Orman Alanının Toplam Orman Alanına Oranı</w:t>
            </w:r>
          </w:p>
        </w:tc>
      </w:tr>
      <w:tr w:rsidR="002A3944" w:rsidRPr="00D279E4" w14:paraId="60C9C2BE" w14:textId="77777777" w:rsidTr="009D724E">
        <w:trPr>
          <w:trHeight w:val="298"/>
        </w:trPr>
        <w:tc>
          <w:tcPr>
            <w:tcW w:w="1351" w:type="dxa"/>
            <w:vMerge/>
            <w:hideMark/>
          </w:tcPr>
          <w:p w14:paraId="4B1E522F"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6543AFA9"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70B6D762"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3171C782"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74FF9845"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38</w:t>
            </w:r>
          </w:p>
        </w:tc>
        <w:tc>
          <w:tcPr>
            <w:tcW w:w="3402" w:type="dxa"/>
            <w:hideMark/>
          </w:tcPr>
          <w:p w14:paraId="0C818B4D"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Havza İçi Ağaçlandırılan Alan Yüzdesi</w:t>
            </w:r>
          </w:p>
        </w:tc>
      </w:tr>
      <w:tr w:rsidR="002A3944" w:rsidRPr="00D279E4" w14:paraId="5148DD61" w14:textId="77777777" w:rsidTr="009D724E">
        <w:trPr>
          <w:trHeight w:val="596"/>
        </w:trPr>
        <w:tc>
          <w:tcPr>
            <w:tcW w:w="1351" w:type="dxa"/>
            <w:vMerge/>
            <w:hideMark/>
          </w:tcPr>
          <w:p w14:paraId="3740CE96"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4C4228FB"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212B12E1"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0C801895"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293BD39D"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39</w:t>
            </w:r>
          </w:p>
        </w:tc>
        <w:tc>
          <w:tcPr>
            <w:tcW w:w="3402" w:type="dxa"/>
            <w:hideMark/>
          </w:tcPr>
          <w:p w14:paraId="7731EC73"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Potansiyel Ağaçlandırmaya Uygun Alan Yüzdesi</w:t>
            </w:r>
          </w:p>
        </w:tc>
      </w:tr>
      <w:tr w:rsidR="002A3944" w:rsidRPr="00D279E4" w14:paraId="3077DD09" w14:textId="77777777" w:rsidTr="009D724E">
        <w:trPr>
          <w:trHeight w:val="298"/>
        </w:trPr>
        <w:tc>
          <w:tcPr>
            <w:tcW w:w="1351" w:type="dxa"/>
            <w:vMerge/>
            <w:hideMark/>
          </w:tcPr>
          <w:p w14:paraId="7361B7C3"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06D3B8C4"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0363F3AD"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2C87D75D"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725DE85E"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40</w:t>
            </w:r>
          </w:p>
        </w:tc>
        <w:tc>
          <w:tcPr>
            <w:tcW w:w="3402" w:type="dxa"/>
            <w:hideMark/>
          </w:tcPr>
          <w:p w14:paraId="17A85955"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Potansiyel Rehabilitasyon Sahası Yüzdesi</w:t>
            </w:r>
          </w:p>
        </w:tc>
      </w:tr>
      <w:tr w:rsidR="002A3944" w:rsidRPr="00D279E4" w14:paraId="2D6C25CC" w14:textId="77777777" w:rsidTr="009D724E">
        <w:trPr>
          <w:trHeight w:val="596"/>
        </w:trPr>
        <w:tc>
          <w:tcPr>
            <w:tcW w:w="1351" w:type="dxa"/>
            <w:vMerge/>
            <w:hideMark/>
          </w:tcPr>
          <w:p w14:paraId="01675CDE"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756265C5"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5AE72E74"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71EDEF21"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4FFBC0C5"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41</w:t>
            </w:r>
          </w:p>
        </w:tc>
        <w:tc>
          <w:tcPr>
            <w:tcW w:w="3402" w:type="dxa"/>
            <w:hideMark/>
          </w:tcPr>
          <w:p w14:paraId="081F221B"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Maden İşletme İzin Alanının Havza Alanına Oranı</w:t>
            </w:r>
          </w:p>
        </w:tc>
      </w:tr>
      <w:tr w:rsidR="002A3944" w:rsidRPr="00D279E4" w14:paraId="3C55958E" w14:textId="77777777" w:rsidTr="009D724E">
        <w:trPr>
          <w:trHeight w:val="298"/>
        </w:trPr>
        <w:tc>
          <w:tcPr>
            <w:tcW w:w="1351" w:type="dxa"/>
            <w:vMerge/>
            <w:hideMark/>
          </w:tcPr>
          <w:p w14:paraId="28F2E198"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08C55FEF"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16FE13E4"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2C4DD0EB"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40549EF6"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42</w:t>
            </w:r>
          </w:p>
        </w:tc>
        <w:tc>
          <w:tcPr>
            <w:tcW w:w="3402" w:type="dxa"/>
            <w:hideMark/>
          </w:tcPr>
          <w:p w14:paraId="09632A2C"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Mesire Alanı Yoğunluğu - (Nüfusla İlişkili)</w:t>
            </w:r>
          </w:p>
        </w:tc>
      </w:tr>
      <w:tr w:rsidR="002A3944" w:rsidRPr="00D279E4" w14:paraId="7F3925C7" w14:textId="77777777" w:rsidTr="009D724E">
        <w:trPr>
          <w:trHeight w:val="298"/>
        </w:trPr>
        <w:tc>
          <w:tcPr>
            <w:tcW w:w="1351" w:type="dxa"/>
            <w:vMerge/>
            <w:hideMark/>
          </w:tcPr>
          <w:p w14:paraId="3A572B93"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3D2F68B7"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5ED104CD"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val="restart"/>
            <w:hideMark/>
          </w:tcPr>
          <w:p w14:paraId="13B221E3"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 xml:space="preserve">Mera </w:t>
            </w:r>
          </w:p>
        </w:tc>
        <w:tc>
          <w:tcPr>
            <w:tcW w:w="647" w:type="dxa"/>
            <w:hideMark/>
          </w:tcPr>
          <w:p w14:paraId="33CACD25"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43</w:t>
            </w:r>
          </w:p>
        </w:tc>
        <w:tc>
          <w:tcPr>
            <w:tcW w:w="3402" w:type="dxa"/>
            <w:hideMark/>
          </w:tcPr>
          <w:p w14:paraId="062CC974"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Mera Alanı Yüzdesi</w:t>
            </w:r>
          </w:p>
        </w:tc>
      </w:tr>
      <w:tr w:rsidR="002A3944" w:rsidRPr="00D279E4" w14:paraId="3CCD0366" w14:textId="77777777" w:rsidTr="009D724E">
        <w:trPr>
          <w:trHeight w:val="596"/>
        </w:trPr>
        <w:tc>
          <w:tcPr>
            <w:tcW w:w="1351" w:type="dxa"/>
            <w:vMerge/>
            <w:hideMark/>
          </w:tcPr>
          <w:p w14:paraId="4E6B3DCD"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032EBAB7"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32BDBEC5"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344C5F90"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70FAF98A"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44</w:t>
            </w:r>
          </w:p>
        </w:tc>
        <w:tc>
          <w:tcPr>
            <w:tcW w:w="3402" w:type="dxa"/>
            <w:hideMark/>
          </w:tcPr>
          <w:p w14:paraId="6744285A"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Bozuk Mera Alanı Yüzdesi (Toplam Mera Alanı İçerisindeki)</w:t>
            </w:r>
          </w:p>
        </w:tc>
      </w:tr>
      <w:tr w:rsidR="002A3944" w:rsidRPr="00D279E4" w14:paraId="070B0BD1" w14:textId="77777777" w:rsidTr="009D724E">
        <w:trPr>
          <w:trHeight w:val="596"/>
        </w:trPr>
        <w:tc>
          <w:tcPr>
            <w:tcW w:w="1351" w:type="dxa"/>
            <w:vMerge/>
            <w:hideMark/>
          </w:tcPr>
          <w:p w14:paraId="20083FD1"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7784EDA5"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419DC00A"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5BDD0517"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49192BCE"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45</w:t>
            </w:r>
          </w:p>
        </w:tc>
        <w:tc>
          <w:tcPr>
            <w:tcW w:w="3402" w:type="dxa"/>
            <w:hideMark/>
          </w:tcPr>
          <w:p w14:paraId="65B25F9E"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Havzadaki Toplam Hayvan Sayısının Toplam Verimli Mera Alanına Oranı</w:t>
            </w:r>
          </w:p>
        </w:tc>
      </w:tr>
      <w:tr w:rsidR="002A3944" w:rsidRPr="00D279E4" w14:paraId="61CCE6AA" w14:textId="77777777" w:rsidTr="009D724E">
        <w:trPr>
          <w:trHeight w:val="298"/>
        </w:trPr>
        <w:tc>
          <w:tcPr>
            <w:tcW w:w="1351" w:type="dxa"/>
            <w:vMerge/>
            <w:hideMark/>
          </w:tcPr>
          <w:p w14:paraId="4DD0F51E"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64584F78"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2AEDAB0D" w14:textId="77777777" w:rsidR="002A3944" w:rsidRPr="00D279E4" w:rsidRDefault="002A3944" w:rsidP="009D724E">
            <w:pPr>
              <w:spacing w:after="0" w:line="240" w:lineRule="auto"/>
              <w:jc w:val="both"/>
              <w:rPr>
                <w:rFonts w:asciiTheme="minorHAnsi" w:hAnsiTheme="minorHAnsi" w:cstheme="minorHAnsi"/>
                <w:bCs/>
              </w:rPr>
            </w:pPr>
          </w:p>
        </w:tc>
        <w:tc>
          <w:tcPr>
            <w:tcW w:w="1937" w:type="dxa"/>
            <w:hideMark/>
          </w:tcPr>
          <w:p w14:paraId="7AC7E03F"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İskan</w:t>
            </w:r>
          </w:p>
        </w:tc>
        <w:tc>
          <w:tcPr>
            <w:tcW w:w="647" w:type="dxa"/>
            <w:hideMark/>
          </w:tcPr>
          <w:p w14:paraId="60F2B883"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46</w:t>
            </w:r>
          </w:p>
        </w:tc>
        <w:tc>
          <w:tcPr>
            <w:tcW w:w="3402" w:type="dxa"/>
            <w:hideMark/>
          </w:tcPr>
          <w:p w14:paraId="5A9D5B85"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Kentsel Alan Yüzdesi</w:t>
            </w:r>
          </w:p>
        </w:tc>
      </w:tr>
      <w:tr w:rsidR="002A3944" w:rsidRPr="00D279E4" w14:paraId="43D2DEA4" w14:textId="77777777" w:rsidTr="009D724E">
        <w:trPr>
          <w:trHeight w:val="357"/>
        </w:trPr>
        <w:tc>
          <w:tcPr>
            <w:tcW w:w="1351" w:type="dxa"/>
            <w:vMerge/>
            <w:hideMark/>
          </w:tcPr>
          <w:p w14:paraId="0CB9F070"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5449A2A5"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27F1895B"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val="restart"/>
            <w:hideMark/>
          </w:tcPr>
          <w:p w14:paraId="782F33BC"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 xml:space="preserve">Su </w:t>
            </w:r>
          </w:p>
        </w:tc>
        <w:tc>
          <w:tcPr>
            <w:tcW w:w="647" w:type="dxa"/>
            <w:hideMark/>
          </w:tcPr>
          <w:p w14:paraId="45E09EAB"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47</w:t>
            </w:r>
          </w:p>
        </w:tc>
        <w:tc>
          <w:tcPr>
            <w:tcW w:w="3402" w:type="dxa"/>
            <w:hideMark/>
          </w:tcPr>
          <w:p w14:paraId="5533EB33"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Havza Su Potansiyelinin Havza Alanına Oranı</w:t>
            </w:r>
          </w:p>
        </w:tc>
      </w:tr>
      <w:tr w:rsidR="002A3944" w:rsidRPr="00D279E4" w14:paraId="648EF8FE" w14:textId="77777777" w:rsidTr="009D724E">
        <w:trPr>
          <w:trHeight w:val="298"/>
        </w:trPr>
        <w:tc>
          <w:tcPr>
            <w:tcW w:w="1351" w:type="dxa"/>
            <w:vMerge/>
            <w:hideMark/>
          </w:tcPr>
          <w:p w14:paraId="0BB40EA0"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15A1C9D3"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7AC851E1"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71FA27B6"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24D25E71"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48</w:t>
            </w:r>
          </w:p>
        </w:tc>
        <w:tc>
          <w:tcPr>
            <w:tcW w:w="3402" w:type="dxa"/>
            <w:hideMark/>
          </w:tcPr>
          <w:p w14:paraId="357DC920"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Su Kütlelerinin Havza Alanına Oranı</w:t>
            </w:r>
          </w:p>
          <w:p w14:paraId="3599B3AE"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Göller/Sulak Alanlar/Ekolojik yaşam için gerekli su miktarı</w:t>
            </w:r>
          </w:p>
        </w:tc>
      </w:tr>
      <w:tr w:rsidR="002A3944" w:rsidRPr="00D279E4" w14:paraId="2C84CA66" w14:textId="77777777" w:rsidTr="009D724E">
        <w:trPr>
          <w:trHeight w:val="298"/>
        </w:trPr>
        <w:tc>
          <w:tcPr>
            <w:tcW w:w="1351" w:type="dxa"/>
            <w:vMerge/>
            <w:hideMark/>
          </w:tcPr>
          <w:p w14:paraId="5BF31FDC"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191A10DE"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1805D53D" w14:textId="77777777" w:rsidR="002A3944" w:rsidRPr="00D279E4" w:rsidRDefault="002A3944" w:rsidP="009D724E">
            <w:pPr>
              <w:spacing w:after="0" w:line="240" w:lineRule="auto"/>
              <w:jc w:val="both"/>
              <w:rPr>
                <w:rFonts w:asciiTheme="minorHAnsi" w:hAnsiTheme="minorHAnsi" w:cstheme="minorHAnsi"/>
                <w:bCs/>
              </w:rPr>
            </w:pPr>
          </w:p>
        </w:tc>
        <w:tc>
          <w:tcPr>
            <w:tcW w:w="1937" w:type="dxa"/>
            <w:hideMark/>
          </w:tcPr>
          <w:p w14:paraId="32D24EAA"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Toprak</w:t>
            </w:r>
          </w:p>
        </w:tc>
        <w:tc>
          <w:tcPr>
            <w:tcW w:w="647" w:type="dxa"/>
            <w:hideMark/>
          </w:tcPr>
          <w:p w14:paraId="4920B0DD"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49</w:t>
            </w:r>
          </w:p>
        </w:tc>
        <w:tc>
          <w:tcPr>
            <w:tcW w:w="3402" w:type="dxa"/>
            <w:hideMark/>
          </w:tcPr>
          <w:p w14:paraId="062DF7B7"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Toprak Organik Karbonu Miktarı/ Stoğu</w:t>
            </w:r>
          </w:p>
        </w:tc>
      </w:tr>
      <w:tr w:rsidR="002A3944" w:rsidRPr="00D279E4" w14:paraId="6B5F767F" w14:textId="77777777" w:rsidTr="009D724E">
        <w:trPr>
          <w:trHeight w:val="298"/>
        </w:trPr>
        <w:tc>
          <w:tcPr>
            <w:tcW w:w="1351" w:type="dxa"/>
            <w:vMerge/>
            <w:hideMark/>
          </w:tcPr>
          <w:p w14:paraId="7D557741"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val="restart"/>
            <w:hideMark/>
          </w:tcPr>
          <w:p w14:paraId="52CCEE66"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B.2</w:t>
            </w:r>
          </w:p>
        </w:tc>
        <w:tc>
          <w:tcPr>
            <w:tcW w:w="1253" w:type="dxa"/>
            <w:vMerge w:val="restart"/>
            <w:hideMark/>
          </w:tcPr>
          <w:p w14:paraId="1AE2AD94"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İklim</w:t>
            </w:r>
          </w:p>
        </w:tc>
        <w:tc>
          <w:tcPr>
            <w:tcW w:w="1937" w:type="dxa"/>
            <w:vMerge w:val="restart"/>
            <w:hideMark/>
          </w:tcPr>
          <w:p w14:paraId="0529B72C"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İklim Verileri</w:t>
            </w:r>
          </w:p>
        </w:tc>
        <w:tc>
          <w:tcPr>
            <w:tcW w:w="647" w:type="dxa"/>
            <w:hideMark/>
          </w:tcPr>
          <w:p w14:paraId="2C64D380"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50</w:t>
            </w:r>
          </w:p>
        </w:tc>
        <w:tc>
          <w:tcPr>
            <w:tcW w:w="3402" w:type="dxa"/>
            <w:hideMark/>
          </w:tcPr>
          <w:p w14:paraId="3312980A"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Yıllık Ortalama Yağış Dağılımı</w:t>
            </w:r>
          </w:p>
        </w:tc>
      </w:tr>
      <w:tr w:rsidR="002A3944" w:rsidRPr="00D279E4" w14:paraId="46ECCCD4" w14:textId="77777777" w:rsidTr="009D724E">
        <w:trPr>
          <w:trHeight w:val="298"/>
        </w:trPr>
        <w:tc>
          <w:tcPr>
            <w:tcW w:w="1351" w:type="dxa"/>
            <w:vMerge/>
            <w:hideMark/>
          </w:tcPr>
          <w:p w14:paraId="4851CF30"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05863165"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082191B6"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0ADFB86E"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43B3081C"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51</w:t>
            </w:r>
          </w:p>
        </w:tc>
        <w:tc>
          <w:tcPr>
            <w:tcW w:w="3402" w:type="dxa"/>
            <w:hideMark/>
          </w:tcPr>
          <w:p w14:paraId="464B0432"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Yıllık Ortalama Sıcaklık Dağılımı</w:t>
            </w:r>
          </w:p>
        </w:tc>
      </w:tr>
      <w:tr w:rsidR="002A3944" w:rsidRPr="00D279E4" w14:paraId="217DA6A5" w14:textId="77777777" w:rsidTr="009D724E">
        <w:trPr>
          <w:trHeight w:val="298"/>
        </w:trPr>
        <w:tc>
          <w:tcPr>
            <w:tcW w:w="1351" w:type="dxa"/>
            <w:vMerge/>
            <w:hideMark/>
          </w:tcPr>
          <w:p w14:paraId="057AB29E"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4F230375"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0D4871DB"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2F448393"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72786DE6"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52</w:t>
            </w:r>
          </w:p>
        </w:tc>
        <w:tc>
          <w:tcPr>
            <w:tcW w:w="3402" w:type="dxa"/>
            <w:hideMark/>
          </w:tcPr>
          <w:p w14:paraId="111D060C"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Yıllık Ortalama Buharlaşma Dağılımı</w:t>
            </w:r>
          </w:p>
        </w:tc>
      </w:tr>
      <w:tr w:rsidR="002A3944" w:rsidRPr="00D279E4" w14:paraId="76F0C8FC" w14:textId="77777777" w:rsidTr="009D724E">
        <w:trPr>
          <w:trHeight w:val="298"/>
        </w:trPr>
        <w:tc>
          <w:tcPr>
            <w:tcW w:w="1351" w:type="dxa"/>
            <w:vMerge w:val="restart"/>
            <w:hideMark/>
          </w:tcPr>
          <w:p w14:paraId="6C6EC8D4"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Morfometrik  (Geofiziksel)</w:t>
            </w:r>
          </w:p>
        </w:tc>
        <w:tc>
          <w:tcPr>
            <w:tcW w:w="619" w:type="dxa"/>
            <w:vMerge w:val="restart"/>
            <w:hideMark/>
          </w:tcPr>
          <w:p w14:paraId="711B5264"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C.1</w:t>
            </w:r>
          </w:p>
        </w:tc>
        <w:tc>
          <w:tcPr>
            <w:tcW w:w="1253" w:type="dxa"/>
            <w:vMerge w:val="restart"/>
            <w:hideMark/>
          </w:tcPr>
          <w:p w14:paraId="4034BD64"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Morfometri</w:t>
            </w:r>
          </w:p>
        </w:tc>
        <w:tc>
          <w:tcPr>
            <w:tcW w:w="1937" w:type="dxa"/>
            <w:vMerge w:val="restart"/>
            <w:hideMark/>
          </w:tcPr>
          <w:p w14:paraId="425270EE"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Havzanın Genel Hidrogeomorfolojik Durumu</w:t>
            </w:r>
          </w:p>
        </w:tc>
        <w:tc>
          <w:tcPr>
            <w:tcW w:w="647" w:type="dxa"/>
            <w:hideMark/>
          </w:tcPr>
          <w:p w14:paraId="6FC33EDD"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53</w:t>
            </w:r>
          </w:p>
        </w:tc>
        <w:tc>
          <w:tcPr>
            <w:tcW w:w="3402" w:type="dxa"/>
            <w:hideMark/>
          </w:tcPr>
          <w:p w14:paraId="304F8D69"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Akarsu Yoğunluğu</w:t>
            </w:r>
          </w:p>
        </w:tc>
      </w:tr>
      <w:tr w:rsidR="002A3944" w:rsidRPr="00D279E4" w14:paraId="6177680A" w14:textId="77777777" w:rsidTr="009D724E">
        <w:trPr>
          <w:trHeight w:val="298"/>
        </w:trPr>
        <w:tc>
          <w:tcPr>
            <w:tcW w:w="1351" w:type="dxa"/>
            <w:vMerge/>
            <w:hideMark/>
          </w:tcPr>
          <w:p w14:paraId="0E5B7591"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65BA05A1"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2C76D60B"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65FE34B1"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64385C31"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54</w:t>
            </w:r>
          </w:p>
        </w:tc>
        <w:tc>
          <w:tcPr>
            <w:tcW w:w="3402" w:type="dxa"/>
            <w:hideMark/>
          </w:tcPr>
          <w:p w14:paraId="6135A13C"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Akarsu Sıklığı</w:t>
            </w:r>
          </w:p>
        </w:tc>
      </w:tr>
      <w:tr w:rsidR="002A3944" w:rsidRPr="00D279E4" w14:paraId="09345EDD" w14:textId="77777777" w:rsidTr="009D724E">
        <w:trPr>
          <w:trHeight w:val="298"/>
        </w:trPr>
        <w:tc>
          <w:tcPr>
            <w:tcW w:w="1351" w:type="dxa"/>
            <w:vMerge/>
            <w:hideMark/>
          </w:tcPr>
          <w:p w14:paraId="3CDF4164"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5BDC7989"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342F5F4D"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1867E158"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643CB4AC"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55</w:t>
            </w:r>
          </w:p>
        </w:tc>
        <w:tc>
          <w:tcPr>
            <w:tcW w:w="3402" w:type="dxa"/>
            <w:hideMark/>
          </w:tcPr>
          <w:p w14:paraId="07EC242C"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 xml:space="preserve">Havza Alanının Eğim Kategorisi Dağılımı </w:t>
            </w:r>
          </w:p>
        </w:tc>
      </w:tr>
      <w:tr w:rsidR="002A3944" w:rsidRPr="00D279E4" w14:paraId="0D3404C7" w14:textId="77777777" w:rsidTr="009D724E">
        <w:trPr>
          <w:trHeight w:val="387"/>
        </w:trPr>
        <w:tc>
          <w:tcPr>
            <w:tcW w:w="1351" w:type="dxa"/>
            <w:vMerge/>
            <w:hideMark/>
          </w:tcPr>
          <w:p w14:paraId="39280493"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4F444F65"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0AA6C749"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3B37FD15"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6DF4E5FE"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56</w:t>
            </w:r>
          </w:p>
        </w:tc>
        <w:tc>
          <w:tcPr>
            <w:tcW w:w="3402" w:type="dxa"/>
            <w:hideMark/>
          </w:tcPr>
          <w:p w14:paraId="67283988"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 xml:space="preserve">Havza Alanının Yükseklik Kategorisi Dağılımı </w:t>
            </w:r>
          </w:p>
        </w:tc>
      </w:tr>
    </w:tbl>
    <w:p w14:paraId="1FA80F20" w14:textId="77777777" w:rsidR="002A3944" w:rsidRPr="00D279E4" w:rsidRDefault="002A3944" w:rsidP="002A3944">
      <w:pPr>
        <w:jc w:val="both"/>
        <w:rPr>
          <w:rFonts w:asciiTheme="minorHAnsi" w:hAnsiTheme="minorHAnsi" w:cstheme="minorHAnsi"/>
          <w:highlight w:val="yellow"/>
        </w:rPr>
      </w:pPr>
    </w:p>
    <w:p w14:paraId="1D542A78" w14:textId="2CBE165B" w:rsidR="00227FF0" w:rsidRPr="00D279E4" w:rsidRDefault="00C94579" w:rsidP="00CE402C">
      <w:pPr>
        <w:pStyle w:val="Balk1"/>
        <w:numPr>
          <w:ilvl w:val="0"/>
          <w:numId w:val="1"/>
        </w:numPr>
        <w:jc w:val="both"/>
        <w:rPr>
          <w:rFonts w:asciiTheme="minorHAnsi" w:hAnsiTheme="minorHAnsi" w:cstheme="minorHAnsi"/>
          <w:b/>
          <w:color w:val="auto"/>
          <w:sz w:val="22"/>
          <w:szCs w:val="22"/>
        </w:rPr>
      </w:pPr>
      <w:bookmarkStart w:id="44" w:name="_Toc98187411"/>
      <w:r w:rsidRPr="00D279E4">
        <w:rPr>
          <w:rFonts w:asciiTheme="minorHAnsi" w:hAnsiTheme="minorHAnsi" w:cstheme="minorHAnsi"/>
          <w:b/>
          <w:color w:val="auto"/>
          <w:sz w:val="22"/>
          <w:szCs w:val="22"/>
        </w:rPr>
        <w:t>UHRS Vizyonu</w:t>
      </w:r>
      <w:r w:rsidR="00227FF0" w:rsidRPr="00D279E4">
        <w:rPr>
          <w:rFonts w:asciiTheme="minorHAnsi" w:hAnsiTheme="minorHAnsi" w:cstheme="minorHAnsi"/>
          <w:b/>
          <w:color w:val="auto"/>
          <w:sz w:val="22"/>
          <w:szCs w:val="22"/>
        </w:rPr>
        <w:t xml:space="preserve">, </w:t>
      </w:r>
      <w:r w:rsidR="00C430DF" w:rsidRPr="00D279E4">
        <w:rPr>
          <w:rFonts w:asciiTheme="minorHAnsi" w:hAnsiTheme="minorHAnsi" w:cstheme="minorHAnsi"/>
          <w:b/>
          <w:color w:val="auto"/>
          <w:sz w:val="22"/>
          <w:szCs w:val="22"/>
        </w:rPr>
        <w:t>İlkeleri</w:t>
      </w:r>
      <w:r w:rsidR="00C53E2C" w:rsidRPr="00D279E4">
        <w:rPr>
          <w:rFonts w:asciiTheme="minorHAnsi" w:hAnsiTheme="minorHAnsi" w:cstheme="minorHAnsi"/>
          <w:b/>
          <w:color w:val="auto"/>
          <w:sz w:val="22"/>
          <w:szCs w:val="22"/>
        </w:rPr>
        <w:t xml:space="preserve">, </w:t>
      </w:r>
      <w:r w:rsidR="00227FF0" w:rsidRPr="00D279E4">
        <w:rPr>
          <w:rFonts w:asciiTheme="minorHAnsi" w:hAnsiTheme="minorHAnsi" w:cstheme="minorHAnsi"/>
          <w:b/>
          <w:color w:val="auto"/>
          <w:sz w:val="22"/>
          <w:szCs w:val="22"/>
        </w:rPr>
        <w:t xml:space="preserve">Riskler, </w:t>
      </w:r>
      <w:r w:rsidR="00BE374D" w:rsidRPr="00D279E4">
        <w:rPr>
          <w:rFonts w:asciiTheme="minorHAnsi" w:hAnsiTheme="minorHAnsi" w:cstheme="minorHAnsi"/>
          <w:b/>
          <w:color w:val="auto"/>
          <w:sz w:val="22"/>
          <w:szCs w:val="22"/>
        </w:rPr>
        <w:t>Hedefler</w:t>
      </w:r>
      <w:r w:rsidR="00400E5D" w:rsidRPr="00D279E4">
        <w:rPr>
          <w:rFonts w:asciiTheme="minorHAnsi" w:hAnsiTheme="minorHAnsi" w:cstheme="minorHAnsi"/>
          <w:b/>
          <w:color w:val="auto"/>
          <w:sz w:val="22"/>
          <w:szCs w:val="22"/>
        </w:rPr>
        <w:t xml:space="preserve"> ve Faaliyetler</w:t>
      </w:r>
      <w:bookmarkEnd w:id="44"/>
    </w:p>
    <w:p w14:paraId="40EDFD35" w14:textId="77777777" w:rsidR="00227FF0" w:rsidRPr="00D279E4" w:rsidRDefault="00227FF0" w:rsidP="00CE402C">
      <w:pPr>
        <w:jc w:val="both"/>
        <w:rPr>
          <w:rFonts w:asciiTheme="minorHAnsi" w:hAnsiTheme="minorHAnsi" w:cstheme="minorHAnsi"/>
        </w:rPr>
      </w:pPr>
    </w:p>
    <w:p w14:paraId="0517BC44" w14:textId="3B702168" w:rsidR="00227FF0" w:rsidRDefault="00EE0572" w:rsidP="00CE402C">
      <w:pPr>
        <w:jc w:val="both"/>
        <w:rPr>
          <w:rFonts w:asciiTheme="minorHAnsi" w:hAnsiTheme="minorHAnsi" w:cstheme="minorHAnsi"/>
          <w:i/>
        </w:rPr>
      </w:pPr>
      <w:r>
        <w:rPr>
          <w:rFonts w:asciiTheme="minorHAnsi" w:hAnsiTheme="minorHAnsi" w:cstheme="minorHAnsi"/>
          <w:i/>
        </w:rPr>
        <w:t xml:space="preserve">Bu bölümde UHRS’ nin vizyonu, ilkeleri, </w:t>
      </w:r>
      <w:r w:rsidR="00E36D90">
        <w:rPr>
          <w:rFonts w:asciiTheme="minorHAnsi" w:hAnsiTheme="minorHAnsi" w:cstheme="minorHAnsi"/>
          <w:i/>
        </w:rPr>
        <w:t>hedefleri ve</w:t>
      </w:r>
      <w:r>
        <w:rPr>
          <w:rFonts w:asciiTheme="minorHAnsi" w:hAnsiTheme="minorHAnsi" w:cstheme="minorHAnsi"/>
          <w:i/>
        </w:rPr>
        <w:t xml:space="preserve"> bu hedeflere ulaşmada uygulanacak faaliyetler yer almaktadır. </w:t>
      </w:r>
      <w:r w:rsidR="00227FF0" w:rsidRPr="00EE0572">
        <w:rPr>
          <w:rFonts w:asciiTheme="minorHAnsi" w:hAnsiTheme="minorHAnsi" w:cstheme="minorHAnsi"/>
          <w:i/>
        </w:rPr>
        <w:t xml:space="preserve">UHRS; aşağıda belirtilen vizyon çerçevesinde belirlenen hedefler doğrultusunda kurgulanmıştır. UHRS’nin hedefleri ve </w:t>
      </w:r>
      <w:r w:rsidR="00400E5D" w:rsidRPr="00EE0572">
        <w:rPr>
          <w:rFonts w:asciiTheme="minorHAnsi" w:hAnsiTheme="minorHAnsi" w:cstheme="minorHAnsi"/>
          <w:i/>
        </w:rPr>
        <w:t xml:space="preserve">bu hedeflere ulaşmayı sağlayacak </w:t>
      </w:r>
      <w:r w:rsidR="00EE5AA4" w:rsidRPr="00EE0572">
        <w:rPr>
          <w:rFonts w:asciiTheme="minorHAnsi" w:hAnsiTheme="minorHAnsi" w:cstheme="minorHAnsi"/>
          <w:i/>
        </w:rPr>
        <w:t>faaliyetler belirlenirken</w:t>
      </w:r>
      <w:r w:rsidR="00227FF0" w:rsidRPr="00EE0572">
        <w:rPr>
          <w:rFonts w:asciiTheme="minorHAnsi" w:hAnsiTheme="minorHAnsi" w:cstheme="minorHAnsi"/>
          <w:i/>
        </w:rPr>
        <w:t>; ülkemizin ulusal politika belgeleri ile sektörel ve tematik stratejilerinde vurgulanan öncelikler, uluslararası kuruluşların havza rehabilita</w:t>
      </w:r>
      <w:r w:rsidR="006140D4" w:rsidRPr="00EE0572">
        <w:rPr>
          <w:rFonts w:asciiTheme="minorHAnsi" w:hAnsiTheme="minorHAnsi" w:cstheme="minorHAnsi"/>
          <w:i/>
        </w:rPr>
        <w:t>s</w:t>
      </w:r>
      <w:r w:rsidR="00227FF0" w:rsidRPr="00EE0572">
        <w:rPr>
          <w:rFonts w:asciiTheme="minorHAnsi" w:hAnsiTheme="minorHAnsi" w:cstheme="minorHAnsi"/>
          <w:i/>
        </w:rPr>
        <w:t>yonu alanındaki eğilim ve yaklaşımları göz önünde bulundurulmuştur.</w:t>
      </w:r>
    </w:p>
    <w:p w14:paraId="57BE63C7" w14:textId="77777777" w:rsidR="00AB5B4D" w:rsidRPr="00EE0572" w:rsidRDefault="00AB5B4D" w:rsidP="00CE402C">
      <w:pPr>
        <w:jc w:val="both"/>
        <w:rPr>
          <w:rFonts w:asciiTheme="minorHAnsi" w:hAnsiTheme="minorHAnsi" w:cstheme="minorHAnsi"/>
          <w:i/>
        </w:rPr>
      </w:pPr>
    </w:p>
    <w:p w14:paraId="171F3123" w14:textId="2B8D5E82" w:rsidR="00C738A4" w:rsidRPr="00D279E4" w:rsidRDefault="00AB5B4D" w:rsidP="00B508F4">
      <w:pPr>
        <w:jc w:val="both"/>
        <w:rPr>
          <w:rFonts w:cstheme="minorHAnsi"/>
          <w:b/>
        </w:rPr>
      </w:pPr>
      <w:r>
        <w:rPr>
          <w:noProof/>
          <w:lang w:eastAsia="tr-TR"/>
        </w:rPr>
        <mc:AlternateContent>
          <mc:Choice Requires="wps">
            <w:drawing>
              <wp:anchor distT="0" distB="0" distL="114300" distR="114300" simplePos="0" relativeHeight="251744256" behindDoc="0" locked="0" layoutInCell="1" allowOverlap="1" wp14:anchorId="2074C17F" wp14:editId="5D923CE4">
                <wp:simplePos x="0" y="0"/>
                <wp:positionH relativeFrom="column">
                  <wp:posOffset>-635</wp:posOffset>
                </wp:positionH>
                <wp:positionV relativeFrom="paragraph">
                  <wp:posOffset>0</wp:posOffset>
                </wp:positionV>
                <wp:extent cx="5981700" cy="198120"/>
                <wp:effectExtent l="0" t="0" r="0" b="0"/>
                <wp:wrapTopAndBottom/>
                <wp:docPr id="14" name="Metin Kutusu 14"/>
                <wp:cNvGraphicFramePr/>
                <a:graphic xmlns:a="http://schemas.openxmlformats.org/drawingml/2006/main">
                  <a:graphicData uri="http://schemas.microsoft.com/office/word/2010/wordprocessingShape">
                    <wps:wsp>
                      <wps:cNvSpPr txBox="1"/>
                      <wps:spPr>
                        <a:xfrm>
                          <a:off x="0" y="0"/>
                          <a:ext cx="5981700" cy="198120"/>
                        </a:xfrm>
                        <a:prstGeom prst="rect">
                          <a:avLst/>
                        </a:prstGeom>
                        <a:solidFill>
                          <a:prstClr val="white"/>
                        </a:solidFill>
                        <a:ln>
                          <a:noFill/>
                        </a:ln>
                      </wps:spPr>
                      <wps:txbx>
                        <w:txbxContent>
                          <w:p w14:paraId="53B74CC9" w14:textId="4839F79F" w:rsidR="009D5C60" w:rsidRPr="007A7F7A" w:rsidRDefault="009D5C60" w:rsidP="00AB5B4D">
                            <w:pPr>
                              <w:pStyle w:val="ResimYazs"/>
                              <w:rPr>
                                <w:rFonts w:eastAsia="Times New Roman" w:cstheme="minorHAnsi"/>
                                <w:noProof/>
                              </w:rPr>
                            </w:pPr>
                            <w:bookmarkStart w:id="45" w:name="_Toc98186375"/>
                            <w:r>
                              <w:t xml:space="preserve">Şekil </w:t>
                            </w:r>
                            <w:r>
                              <w:fldChar w:fldCharType="begin"/>
                            </w:r>
                            <w:r>
                              <w:instrText xml:space="preserve"> SEQ Şekil \* ARABIC </w:instrText>
                            </w:r>
                            <w:r>
                              <w:fldChar w:fldCharType="separate"/>
                            </w:r>
                            <w:r>
                              <w:rPr>
                                <w:noProof/>
                              </w:rPr>
                              <w:t>13</w:t>
                            </w:r>
                            <w:r>
                              <w:fldChar w:fldCharType="end"/>
                            </w:r>
                            <w:r>
                              <w:t>. UHRS' nin genel kurgusu</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2074C17F" id="Metin Kutusu 14" o:spid="_x0000_s1033" type="#_x0000_t202" style="position:absolute;left:0;text-align:left;margin-left:-.05pt;margin-top:0;width:471pt;height:15.6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" stroked="f">
                <v:textbox inset="0,0,0,0">
                  <w:txbxContent>
                    <w:p w14:paraId="53B74CC9" w14:textId="4839F79F" w:rsidR="009D5C60" w:rsidRPr="007A7F7A" w:rsidRDefault="009D5C60" w:rsidP="00AB5B4D">
                      <w:pPr>
                        <w:pStyle w:val="ResimYazs"/>
                        <w:rPr>
                          <w:rFonts w:eastAsia="Times New Roman" w:cstheme="minorHAnsi"/>
                          <w:noProof/>
                        </w:rPr>
                      </w:pPr>
                      <w:bookmarkStart w:id="58" w:name="_Toc98186375"/>
                      <w:r>
                        <w:t xml:space="preserve">Şekil </w:t>
                      </w:r>
                      <w:r>
                        <w:fldChar w:fldCharType="begin"/>
                      </w:r>
                      <w:r>
                        <w:instrText xml:space="preserve"> SEQ Şekil \* ARABIC </w:instrText>
                      </w:r>
                      <w:r>
                        <w:fldChar w:fldCharType="separate"/>
                      </w:r>
                      <w:r>
                        <w:rPr>
                          <w:noProof/>
                        </w:rPr>
                        <w:t>13</w:t>
                      </w:r>
                      <w:r>
                        <w:fldChar w:fldCharType="end"/>
                      </w:r>
                      <w:r>
                        <w:t>. UHRS' nin genel kurgusu</w:t>
                      </w:r>
                      <w:bookmarkEnd w:id="58"/>
                    </w:p>
                  </w:txbxContent>
                </v:textbox>
                <w10:wrap type="topAndBottom"/>
              </v:shape>
            </w:pict>
          </mc:Fallback>
        </mc:AlternateContent>
      </w:r>
      <w:r w:rsidRPr="00D279E4">
        <w:rPr>
          <w:rFonts w:asciiTheme="minorHAnsi" w:hAnsiTheme="minorHAnsi" w:cstheme="minorHAnsi"/>
          <w:noProof/>
          <w:lang w:eastAsia="tr-TR"/>
        </w:rPr>
        <w:drawing>
          <wp:anchor distT="0" distB="0" distL="114300" distR="114300" simplePos="0" relativeHeight="251709440" behindDoc="0" locked="0" layoutInCell="1" allowOverlap="1" wp14:anchorId="0E67F137" wp14:editId="4914D1F3">
            <wp:simplePos x="0" y="0"/>
            <wp:positionH relativeFrom="column">
              <wp:posOffset>-635</wp:posOffset>
            </wp:positionH>
            <wp:positionV relativeFrom="paragraph">
              <wp:posOffset>321945</wp:posOffset>
            </wp:positionV>
            <wp:extent cx="5981700" cy="3078480"/>
            <wp:effectExtent l="0" t="0" r="19050" b="26670"/>
            <wp:wrapTopAndBottom/>
            <wp:docPr id="23" name="Diy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p>
    <w:p w14:paraId="38629FD7" w14:textId="77777777" w:rsidR="00C738A4" w:rsidRPr="00D279E4" w:rsidRDefault="00C738A4" w:rsidP="00CE402C">
      <w:pPr>
        <w:spacing w:after="160" w:line="259" w:lineRule="auto"/>
        <w:jc w:val="both"/>
        <w:rPr>
          <w:rFonts w:asciiTheme="minorHAnsi" w:eastAsiaTheme="majorEastAsia" w:hAnsiTheme="minorHAnsi" w:cstheme="minorHAnsi"/>
          <w:b/>
        </w:rPr>
      </w:pPr>
    </w:p>
    <w:p w14:paraId="73A57140" w14:textId="16C9A89F" w:rsidR="00227FF0" w:rsidRPr="00D279E4" w:rsidRDefault="00227FF0" w:rsidP="00CE402C">
      <w:pPr>
        <w:pStyle w:val="Balk2"/>
        <w:rPr>
          <w:rFonts w:asciiTheme="minorHAnsi" w:hAnsiTheme="minorHAnsi" w:cstheme="minorHAnsi"/>
          <w:sz w:val="22"/>
          <w:szCs w:val="22"/>
        </w:rPr>
      </w:pPr>
      <w:bookmarkStart w:id="46" w:name="_Toc98187412"/>
      <w:r w:rsidRPr="00D279E4">
        <w:rPr>
          <w:rFonts w:asciiTheme="minorHAnsi" w:hAnsiTheme="minorHAnsi" w:cstheme="minorHAnsi"/>
          <w:sz w:val="22"/>
          <w:szCs w:val="22"/>
        </w:rPr>
        <w:t>Problem ve Temel Kabul</w:t>
      </w:r>
      <w:bookmarkEnd w:id="46"/>
    </w:p>
    <w:p w14:paraId="2CF69FF5" w14:textId="77777777" w:rsidR="00227FF0" w:rsidRPr="00D279E4" w:rsidRDefault="00227FF0" w:rsidP="00CE402C">
      <w:pPr>
        <w:jc w:val="both"/>
        <w:rPr>
          <w:rFonts w:asciiTheme="minorHAnsi" w:hAnsiTheme="minorHAnsi" w:cstheme="minorHAnsi"/>
        </w:rPr>
      </w:pPr>
    </w:p>
    <w:p w14:paraId="0C634FA7" w14:textId="77777777" w:rsidR="00227FF0" w:rsidRPr="00D279E4" w:rsidRDefault="00227FF0" w:rsidP="00CE402C">
      <w:pPr>
        <w:jc w:val="both"/>
        <w:rPr>
          <w:rFonts w:asciiTheme="minorHAnsi" w:hAnsiTheme="minorHAnsi" w:cstheme="minorHAnsi"/>
        </w:rPr>
      </w:pPr>
      <w:r w:rsidRPr="00D279E4">
        <w:rPr>
          <w:rFonts w:asciiTheme="minorHAnsi" w:hAnsiTheme="minorHAnsi" w:cstheme="minorHAnsi"/>
        </w:rPr>
        <w:t xml:space="preserve">Havzalar iklimsel (klimatolojik), toprak ve fiziksel şartlar ve insan kaynaklı (antropojenik) etkenler nedeniyle tahribata uğramış, üretkenliği azalmış olduğundan küresel seviyede sürdürülebilir kalkınmayı sağlamak mümkün görülmemektedir. </w:t>
      </w:r>
    </w:p>
    <w:p w14:paraId="58F35E62" w14:textId="434D0416" w:rsidR="00C430DF" w:rsidRDefault="00227FF0" w:rsidP="00CE402C">
      <w:pPr>
        <w:jc w:val="both"/>
        <w:rPr>
          <w:rFonts w:asciiTheme="minorHAnsi" w:hAnsiTheme="minorHAnsi" w:cstheme="minorHAnsi"/>
        </w:rPr>
      </w:pPr>
      <w:r w:rsidRPr="00D279E4">
        <w:rPr>
          <w:rFonts w:asciiTheme="minorHAnsi" w:hAnsiTheme="minorHAnsi" w:cstheme="minorHAnsi"/>
        </w:rPr>
        <w:t xml:space="preserve">UHRS havzaların “mekân, peyzaj, ekosistem, habitat, arazi” yönetimindeki rolünün farkında olarak, “entegre su havzası yönetimi, havza yönetimi, entegre peyzaj yönetimi, peyzaj yaklaşımı, havza ıslahı, havza restorasyonu, havza rehabilitasyonu, </w:t>
      </w:r>
      <w:r w:rsidR="007265AD" w:rsidRPr="00D279E4">
        <w:rPr>
          <w:rFonts w:asciiTheme="minorHAnsi" w:hAnsiTheme="minorHAnsi" w:cstheme="minorHAnsi"/>
        </w:rPr>
        <w:t>entegre doğal kaynak yönetimi</w:t>
      </w:r>
      <w:r w:rsidRPr="00D279E4">
        <w:rPr>
          <w:rFonts w:asciiTheme="minorHAnsi" w:hAnsiTheme="minorHAnsi" w:cstheme="minorHAnsi"/>
        </w:rPr>
        <w:t>, sürdürülebilir arazi yönetimi, sürdürülebilir orman yönetimi, arazi tahribatının dengelenmesi</w:t>
      </w:r>
      <w:r w:rsidR="002C2DDC" w:rsidRPr="00D279E4">
        <w:rPr>
          <w:rFonts w:asciiTheme="minorHAnsi" w:hAnsiTheme="minorHAnsi" w:cstheme="minorHAnsi"/>
        </w:rPr>
        <w:t>, orman ve peyzaj restorasyonu, ekosistem restorasyonu</w:t>
      </w:r>
      <w:r w:rsidRPr="00D279E4">
        <w:rPr>
          <w:rFonts w:asciiTheme="minorHAnsi" w:hAnsiTheme="minorHAnsi" w:cstheme="minorHAnsi"/>
        </w:rPr>
        <w:t xml:space="preserve">” vb. kavramların aynı amaca hizmet ettiğini,  havza rehabilitasyonunun ortak bir çaba gerektirdiğini kabul etmektedir. </w:t>
      </w:r>
    </w:p>
    <w:p w14:paraId="7CA2A794" w14:textId="77777777" w:rsidR="00EE0572" w:rsidRPr="00D279E4" w:rsidRDefault="00EE0572" w:rsidP="00CE402C">
      <w:pPr>
        <w:jc w:val="both"/>
        <w:rPr>
          <w:rFonts w:asciiTheme="minorHAnsi" w:hAnsiTheme="minorHAnsi" w:cstheme="minorHAnsi"/>
        </w:rPr>
      </w:pPr>
    </w:p>
    <w:p w14:paraId="0B78AF98" w14:textId="58B9575A" w:rsidR="00227FF0" w:rsidRPr="00D279E4" w:rsidRDefault="00227FF0" w:rsidP="00CE402C">
      <w:pPr>
        <w:pStyle w:val="Balk2"/>
        <w:rPr>
          <w:rFonts w:asciiTheme="minorHAnsi" w:hAnsiTheme="minorHAnsi" w:cstheme="minorHAnsi"/>
          <w:sz w:val="22"/>
          <w:szCs w:val="22"/>
        </w:rPr>
      </w:pPr>
      <w:bookmarkStart w:id="47" w:name="_Toc98187413"/>
      <w:r w:rsidRPr="00D279E4">
        <w:rPr>
          <w:rFonts w:asciiTheme="minorHAnsi" w:hAnsiTheme="minorHAnsi" w:cstheme="minorHAnsi"/>
          <w:sz w:val="22"/>
          <w:szCs w:val="22"/>
        </w:rPr>
        <w:t>UHRS’ nin Vizyonu</w:t>
      </w:r>
      <w:bookmarkEnd w:id="47"/>
    </w:p>
    <w:p w14:paraId="4E267E78" w14:textId="055E4512" w:rsidR="00C430DF" w:rsidRPr="00D279E4" w:rsidRDefault="00C430DF" w:rsidP="00CE402C">
      <w:pPr>
        <w:jc w:val="both"/>
        <w:rPr>
          <w:rFonts w:asciiTheme="minorHAnsi" w:hAnsiTheme="minorHAnsi" w:cstheme="minorHAnsi"/>
        </w:rPr>
      </w:pPr>
    </w:p>
    <w:p w14:paraId="0E394FF8" w14:textId="25538022" w:rsidR="007935E7" w:rsidRPr="00D279E4" w:rsidRDefault="00C430DF" w:rsidP="00CE402C">
      <w:pPr>
        <w:tabs>
          <w:tab w:val="num" w:pos="720"/>
        </w:tabs>
        <w:jc w:val="both"/>
        <w:rPr>
          <w:rFonts w:asciiTheme="minorHAnsi" w:hAnsiTheme="minorHAnsi" w:cstheme="minorHAnsi"/>
        </w:rPr>
      </w:pPr>
      <w:r w:rsidRPr="0044717B">
        <w:rPr>
          <w:rFonts w:asciiTheme="minorHAnsi" w:hAnsiTheme="minorHAnsi" w:cstheme="minorHAnsi"/>
          <w:b/>
        </w:rPr>
        <w:t>UHRS’in vizyonu</w:t>
      </w:r>
      <w:r w:rsidR="000B0280">
        <w:rPr>
          <w:rFonts w:asciiTheme="minorHAnsi" w:hAnsiTheme="minorHAnsi" w:cstheme="minorHAnsi"/>
        </w:rPr>
        <w:t>:</w:t>
      </w:r>
      <w:r w:rsidRPr="00D279E4">
        <w:rPr>
          <w:rFonts w:asciiTheme="minorHAnsi" w:hAnsiTheme="minorHAnsi" w:cstheme="minorHAnsi"/>
        </w:rPr>
        <w:t xml:space="preserve"> “</w:t>
      </w:r>
      <w:r w:rsidR="00D817A0" w:rsidRPr="00D279E4">
        <w:rPr>
          <w:rFonts w:asciiTheme="minorHAnsi" w:hAnsiTheme="minorHAnsi" w:cstheme="minorHAnsi"/>
        </w:rPr>
        <w:t>Dünyadaki tüm yaşamın ve gelecek nesillerin sağlığı ve esenliği için; insanlar ve doğa arasındaki dengenin yeniden kurulduğu, sınırları belli, peyzaj değerleri bilinen, bozulmanın durdurulduğu ve iyileştirildiği, beşeri ve fiziksel tüm paydaşların katılımı ile ekosistem tabanlı olarak planlanan ve yönetilen, üretken, yerel, bölgesel, ulusal ve küresel şartlara entegre ve tehditlere dayanıklı havzalardır.</w:t>
      </w:r>
      <w:r w:rsidRPr="00D279E4">
        <w:rPr>
          <w:rFonts w:asciiTheme="minorHAnsi" w:hAnsiTheme="minorHAnsi" w:cstheme="minorHAnsi"/>
        </w:rPr>
        <w:t>”</w:t>
      </w:r>
    </w:p>
    <w:p w14:paraId="0C8C66FC" w14:textId="77777777" w:rsidR="00C430DF" w:rsidRPr="00D279E4" w:rsidRDefault="00C430DF" w:rsidP="00CE402C">
      <w:pPr>
        <w:jc w:val="both"/>
        <w:rPr>
          <w:rFonts w:asciiTheme="minorHAnsi" w:hAnsiTheme="minorHAnsi" w:cstheme="minorHAnsi"/>
        </w:rPr>
      </w:pPr>
    </w:p>
    <w:p w14:paraId="1363D5C1" w14:textId="654F608C" w:rsidR="00C430DF" w:rsidRPr="00D279E4" w:rsidRDefault="00C430DF" w:rsidP="00CE402C">
      <w:pPr>
        <w:pStyle w:val="Balk2"/>
        <w:rPr>
          <w:rFonts w:asciiTheme="minorHAnsi" w:hAnsiTheme="minorHAnsi" w:cstheme="minorHAnsi"/>
          <w:sz w:val="22"/>
          <w:szCs w:val="22"/>
        </w:rPr>
      </w:pPr>
      <w:bookmarkStart w:id="48" w:name="_Toc98187414"/>
      <w:r w:rsidRPr="00D279E4">
        <w:rPr>
          <w:rFonts w:asciiTheme="minorHAnsi" w:hAnsiTheme="minorHAnsi" w:cstheme="minorHAnsi"/>
          <w:sz w:val="22"/>
          <w:szCs w:val="22"/>
        </w:rPr>
        <w:t>UHRS’ in İlkeleri</w:t>
      </w:r>
      <w:bookmarkEnd w:id="48"/>
    </w:p>
    <w:p w14:paraId="3137C110" w14:textId="77777777" w:rsidR="00EE5AA4" w:rsidRPr="00D279E4" w:rsidRDefault="00EE5AA4" w:rsidP="00CE402C">
      <w:pPr>
        <w:jc w:val="both"/>
        <w:rPr>
          <w:rFonts w:asciiTheme="minorHAnsi" w:hAnsiTheme="minorHAnsi" w:cstheme="minorHAnsi"/>
        </w:rPr>
      </w:pPr>
    </w:p>
    <w:p w14:paraId="7077AA7F" w14:textId="0ED9348F" w:rsidR="00C430DF" w:rsidRPr="00D279E4" w:rsidRDefault="00C80B14" w:rsidP="00CE402C">
      <w:pPr>
        <w:jc w:val="both"/>
        <w:rPr>
          <w:rFonts w:asciiTheme="minorHAnsi" w:hAnsiTheme="minorHAnsi" w:cstheme="minorHAnsi"/>
        </w:rPr>
      </w:pPr>
      <w:r w:rsidRPr="00D279E4">
        <w:rPr>
          <w:rFonts w:asciiTheme="minorHAnsi" w:hAnsiTheme="minorHAnsi" w:cstheme="minorHAnsi"/>
        </w:rPr>
        <w:t>UHRS</w:t>
      </w:r>
      <w:r w:rsidR="00EE5AA4" w:rsidRPr="00D279E4">
        <w:rPr>
          <w:rFonts w:asciiTheme="minorHAnsi" w:hAnsiTheme="minorHAnsi" w:cstheme="minorHAnsi"/>
        </w:rPr>
        <w:t xml:space="preserve">’ </w:t>
      </w:r>
      <w:r w:rsidR="00C430DF" w:rsidRPr="00D279E4">
        <w:rPr>
          <w:rFonts w:asciiTheme="minorHAnsi" w:hAnsiTheme="minorHAnsi" w:cstheme="minorHAnsi"/>
        </w:rPr>
        <w:t xml:space="preserve">nin 10 temel ilkesi aşağıdaki gibidir. </w:t>
      </w:r>
    </w:p>
    <w:p w14:paraId="39D4C7B8" w14:textId="5A64BCCA" w:rsidR="00C430DF" w:rsidRPr="00D279E4" w:rsidRDefault="00C430DF" w:rsidP="00CA038D">
      <w:pPr>
        <w:pStyle w:val="ListeParagraf"/>
        <w:numPr>
          <w:ilvl w:val="0"/>
          <w:numId w:val="24"/>
        </w:numPr>
        <w:jc w:val="both"/>
        <w:rPr>
          <w:rFonts w:asciiTheme="minorHAnsi" w:hAnsiTheme="minorHAnsi" w:cstheme="minorHAnsi"/>
        </w:rPr>
      </w:pPr>
      <w:r w:rsidRPr="0044717B">
        <w:rPr>
          <w:rFonts w:asciiTheme="minorHAnsi" w:hAnsiTheme="minorHAnsi" w:cstheme="minorHAnsi"/>
          <w:b/>
        </w:rPr>
        <w:t>İLKE 1:</w:t>
      </w:r>
      <w:r w:rsidRPr="00D279E4">
        <w:rPr>
          <w:rFonts w:asciiTheme="minorHAnsi" w:hAnsiTheme="minorHAnsi" w:cstheme="minorHAnsi"/>
        </w:rPr>
        <w:t xml:space="preserve"> UHRS, Türkiye’ nin kalkınma hedeflerine katkı sağlar.</w:t>
      </w:r>
      <w:r w:rsidR="000E5961" w:rsidRPr="00D279E4">
        <w:rPr>
          <w:rFonts w:asciiTheme="minorHAnsi" w:hAnsiTheme="minorHAnsi" w:cstheme="minorHAnsi"/>
        </w:rPr>
        <w:t xml:space="preserve"> Ulusal kalkınma politikaları</w:t>
      </w:r>
      <w:r w:rsidR="00834395" w:rsidRPr="00D279E4">
        <w:rPr>
          <w:rFonts w:asciiTheme="minorHAnsi" w:hAnsiTheme="minorHAnsi" w:cstheme="minorHAnsi"/>
        </w:rPr>
        <w:t xml:space="preserve"> ve planları</w:t>
      </w:r>
      <w:r w:rsidR="000E5961" w:rsidRPr="00D279E4">
        <w:rPr>
          <w:rFonts w:asciiTheme="minorHAnsi" w:hAnsiTheme="minorHAnsi" w:cstheme="minorHAnsi"/>
        </w:rPr>
        <w:t>, diğer ulusal strateji belgeleri ve uluslararası sözleşmeler ile uyum içinde çalışır.</w:t>
      </w:r>
    </w:p>
    <w:p w14:paraId="32FEA1CE" w14:textId="0E7CE6C4" w:rsidR="00C430DF" w:rsidRPr="00D279E4" w:rsidRDefault="00C430DF" w:rsidP="00CA038D">
      <w:pPr>
        <w:pStyle w:val="ListeParagraf"/>
        <w:numPr>
          <w:ilvl w:val="0"/>
          <w:numId w:val="24"/>
        </w:numPr>
        <w:jc w:val="both"/>
        <w:rPr>
          <w:rFonts w:asciiTheme="minorHAnsi" w:hAnsiTheme="minorHAnsi" w:cstheme="minorHAnsi"/>
        </w:rPr>
      </w:pPr>
      <w:r w:rsidRPr="0044717B">
        <w:rPr>
          <w:rFonts w:asciiTheme="minorHAnsi" w:hAnsiTheme="minorHAnsi" w:cstheme="minorHAnsi"/>
          <w:b/>
        </w:rPr>
        <w:t>İLKE 2:</w:t>
      </w:r>
      <w:r w:rsidRPr="00D279E4">
        <w:rPr>
          <w:rFonts w:asciiTheme="minorHAnsi" w:hAnsiTheme="minorHAnsi" w:cstheme="minorHAnsi"/>
        </w:rPr>
        <w:t xml:space="preserve"> </w:t>
      </w:r>
      <w:r w:rsidR="007523E0" w:rsidRPr="00D279E4">
        <w:rPr>
          <w:rFonts w:asciiTheme="minorHAnsi" w:hAnsiTheme="minorHAnsi" w:cstheme="minorHAnsi"/>
        </w:rPr>
        <w:t>UHRS</w:t>
      </w:r>
      <w:r w:rsidRPr="00D279E4">
        <w:rPr>
          <w:rFonts w:asciiTheme="minorHAnsi" w:hAnsiTheme="minorHAnsi" w:cstheme="minorHAnsi"/>
        </w:rPr>
        <w:t xml:space="preserve">, başlangıçtan itibaren ve süreç ve sonuçlar boyunca kapsayıcı ve katılımcı yönetim, sosyal adalet ve </w:t>
      </w:r>
      <w:r w:rsidR="00DC71CF" w:rsidRPr="00D279E4">
        <w:rPr>
          <w:rFonts w:asciiTheme="minorHAnsi" w:hAnsiTheme="minorHAnsi" w:cstheme="minorHAnsi"/>
        </w:rPr>
        <w:t xml:space="preserve">cinsiyet </w:t>
      </w:r>
      <w:r w:rsidRPr="00D279E4">
        <w:rPr>
          <w:rFonts w:asciiTheme="minorHAnsi" w:hAnsiTheme="minorHAnsi" w:cstheme="minorHAnsi"/>
        </w:rPr>
        <w:t>eşitliği</w:t>
      </w:r>
      <w:r w:rsidR="00DC71CF" w:rsidRPr="00D279E4">
        <w:rPr>
          <w:rFonts w:asciiTheme="minorHAnsi" w:hAnsiTheme="minorHAnsi" w:cstheme="minorHAnsi"/>
        </w:rPr>
        <w:t>ni</w:t>
      </w:r>
      <w:r w:rsidRPr="00D279E4">
        <w:rPr>
          <w:rFonts w:asciiTheme="minorHAnsi" w:hAnsiTheme="minorHAnsi" w:cstheme="minorHAnsi"/>
        </w:rPr>
        <w:t xml:space="preserve"> destekler.</w:t>
      </w:r>
      <w:r w:rsidR="000E5961" w:rsidRPr="00D279E4">
        <w:rPr>
          <w:rFonts w:asciiTheme="minorHAnsi" w:hAnsiTheme="minorHAnsi" w:cstheme="minorHAnsi"/>
        </w:rPr>
        <w:t xml:space="preserve"> Karar alma, uygulama, yararlanma ve sorumlulukta paydaşların katılımını esas alır. İlgili kurumların politika ve stratejileri, plan, proje, uygulama, izleme ve değerlendirme faaliyetleri arasında eşgüdüm sağlanması</w:t>
      </w:r>
      <w:r w:rsidR="005F5431" w:rsidRPr="00D279E4">
        <w:rPr>
          <w:rFonts w:asciiTheme="minorHAnsi" w:hAnsiTheme="minorHAnsi" w:cstheme="minorHAnsi"/>
        </w:rPr>
        <w:t xml:space="preserve"> temelinde faaliyet yürütür.</w:t>
      </w:r>
    </w:p>
    <w:p w14:paraId="6D922C02" w14:textId="3EE7ADC0" w:rsidR="00C430DF" w:rsidRPr="00D279E4" w:rsidRDefault="00C430DF" w:rsidP="00CA038D">
      <w:pPr>
        <w:pStyle w:val="ListeParagraf"/>
        <w:numPr>
          <w:ilvl w:val="0"/>
          <w:numId w:val="24"/>
        </w:numPr>
        <w:jc w:val="both"/>
        <w:rPr>
          <w:rFonts w:asciiTheme="minorHAnsi" w:hAnsiTheme="minorHAnsi" w:cstheme="minorHAnsi"/>
        </w:rPr>
      </w:pPr>
      <w:r w:rsidRPr="0044717B">
        <w:rPr>
          <w:rFonts w:asciiTheme="minorHAnsi" w:hAnsiTheme="minorHAnsi" w:cstheme="minorHAnsi"/>
          <w:b/>
        </w:rPr>
        <w:t>İLKE 3:</w:t>
      </w:r>
      <w:r w:rsidRPr="00D279E4">
        <w:rPr>
          <w:rFonts w:asciiTheme="minorHAnsi" w:hAnsiTheme="minorHAnsi" w:cstheme="minorHAnsi"/>
        </w:rPr>
        <w:t xml:space="preserve"> </w:t>
      </w:r>
      <w:r w:rsidR="007523E0" w:rsidRPr="00D279E4">
        <w:rPr>
          <w:rFonts w:asciiTheme="minorHAnsi" w:hAnsiTheme="minorHAnsi" w:cstheme="minorHAnsi"/>
        </w:rPr>
        <w:t>UHRS</w:t>
      </w:r>
      <w:r w:rsidRPr="00D279E4">
        <w:rPr>
          <w:rFonts w:asciiTheme="minorHAnsi" w:hAnsiTheme="minorHAnsi" w:cstheme="minorHAnsi"/>
        </w:rPr>
        <w:t xml:space="preserve">, </w:t>
      </w:r>
      <w:r w:rsidR="007523E0" w:rsidRPr="00D279E4">
        <w:rPr>
          <w:rFonts w:asciiTheme="minorHAnsi" w:hAnsiTheme="minorHAnsi" w:cstheme="minorHAnsi"/>
        </w:rPr>
        <w:t>rehabilitasyon</w:t>
      </w:r>
      <w:r w:rsidRPr="00D279E4">
        <w:rPr>
          <w:rFonts w:asciiTheme="minorHAnsi" w:hAnsiTheme="minorHAnsi" w:cstheme="minorHAnsi"/>
        </w:rPr>
        <w:t xml:space="preserve"> faaliyetlerin sürekliliğini</w:t>
      </w:r>
      <w:r w:rsidR="00F93D8E">
        <w:rPr>
          <w:rFonts w:asciiTheme="minorHAnsi" w:hAnsiTheme="minorHAnsi" w:cstheme="minorHAnsi"/>
        </w:rPr>
        <w:t xml:space="preserve">, </w:t>
      </w:r>
      <w:r w:rsidR="000E5961" w:rsidRPr="00D279E4">
        <w:rPr>
          <w:rFonts w:asciiTheme="minorHAnsi" w:hAnsiTheme="minorHAnsi" w:cstheme="minorHAnsi"/>
        </w:rPr>
        <w:t>bugünün ve geleceğin yaşamını ve kalkınmasını insan ile doğa arasında denge kurarak, doğal kaynakları ve varlıkları tüketmeden</w:t>
      </w:r>
      <w:r w:rsidR="00F93D8E">
        <w:rPr>
          <w:rFonts w:asciiTheme="minorHAnsi" w:hAnsiTheme="minorHAnsi" w:cstheme="minorHAnsi"/>
        </w:rPr>
        <w:t>,</w:t>
      </w:r>
      <w:r w:rsidR="000E5961" w:rsidRPr="00D279E4">
        <w:rPr>
          <w:rFonts w:asciiTheme="minorHAnsi" w:hAnsiTheme="minorHAnsi" w:cstheme="minorHAnsi"/>
        </w:rPr>
        <w:t xml:space="preserve"> kalkınmanın sosyal, ekolojik, ekonomik, kültürel ve </w:t>
      </w:r>
      <w:r w:rsidR="00EE5AA4" w:rsidRPr="00D279E4">
        <w:rPr>
          <w:rFonts w:asciiTheme="minorHAnsi" w:hAnsiTheme="minorHAnsi" w:cstheme="minorHAnsi"/>
        </w:rPr>
        <w:t>mekânsal</w:t>
      </w:r>
      <w:r w:rsidR="000E5961" w:rsidRPr="00D279E4">
        <w:rPr>
          <w:rFonts w:asciiTheme="minorHAnsi" w:hAnsiTheme="minorHAnsi" w:cstheme="minorHAnsi"/>
        </w:rPr>
        <w:t xml:space="preserve"> boyutlarını dikkate alarak sürdürülebilirliğini esas alır. </w:t>
      </w:r>
    </w:p>
    <w:p w14:paraId="1BAF3035" w14:textId="4EE1BFEF" w:rsidR="00C430DF" w:rsidRPr="00D279E4" w:rsidRDefault="00C430DF" w:rsidP="00CA038D">
      <w:pPr>
        <w:pStyle w:val="ListeParagraf"/>
        <w:numPr>
          <w:ilvl w:val="0"/>
          <w:numId w:val="24"/>
        </w:numPr>
        <w:jc w:val="both"/>
        <w:rPr>
          <w:rFonts w:asciiTheme="minorHAnsi" w:hAnsiTheme="minorHAnsi" w:cstheme="minorHAnsi"/>
        </w:rPr>
      </w:pPr>
      <w:r w:rsidRPr="0044717B">
        <w:rPr>
          <w:rFonts w:asciiTheme="minorHAnsi" w:hAnsiTheme="minorHAnsi" w:cstheme="minorHAnsi"/>
          <w:b/>
        </w:rPr>
        <w:t>İLKE 4:</w:t>
      </w:r>
      <w:r w:rsidR="006140D4" w:rsidRPr="00D279E4">
        <w:rPr>
          <w:rFonts w:asciiTheme="minorHAnsi" w:hAnsiTheme="minorHAnsi" w:cstheme="minorHAnsi"/>
        </w:rPr>
        <w:t xml:space="preserve"> </w:t>
      </w:r>
      <w:r w:rsidR="000E5961" w:rsidRPr="00D279E4">
        <w:rPr>
          <w:rFonts w:asciiTheme="minorHAnsi" w:hAnsiTheme="minorHAnsi" w:cstheme="minorHAnsi"/>
        </w:rPr>
        <w:t>UHRS biyoçeşitlilik</w:t>
      </w:r>
      <w:r w:rsidRPr="00D279E4">
        <w:rPr>
          <w:rFonts w:asciiTheme="minorHAnsi" w:hAnsiTheme="minorHAnsi" w:cstheme="minorHAnsi"/>
        </w:rPr>
        <w:t xml:space="preserve">, ekosistem sağlığı ve bütünlüğü ve insan </w:t>
      </w:r>
      <w:r w:rsidR="00E93F9B" w:rsidRPr="00D279E4">
        <w:rPr>
          <w:rFonts w:asciiTheme="minorHAnsi" w:hAnsiTheme="minorHAnsi" w:cstheme="minorHAnsi"/>
        </w:rPr>
        <w:t>refahı için</w:t>
      </w:r>
      <w:r w:rsidRPr="00D279E4">
        <w:rPr>
          <w:rFonts w:asciiTheme="minorHAnsi" w:hAnsiTheme="minorHAnsi" w:cstheme="minorHAnsi"/>
        </w:rPr>
        <w:t xml:space="preserve"> en yüksek iyileşme seviyesini elde etmeyi amaçlar.</w:t>
      </w:r>
    </w:p>
    <w:p w14:paraId="2AD90EE3" w14:textId="03E72688" w:rsidR="00C430DF" w:rsidRPr="00D279E4" w:rsidRDefault="00C430DF" w:rsidP="00CA038D">
      <w:pPr>
        <w:pStyle w:val="ListeParagraf"/>
        <w:numPr>
          <w:ilvl w:val="0"/>
          <w:numId w:val="24"/>
        </w:numPr>
        <w:jc w:val="both"/>
        <w:rPr>
          <w:rFonts w:asciiTheme="minorHAnsi" w:hAnsiTheme="minorHAnsi" w:cstheme="minorHAnsi"/>
        </w:rPr>
      </w:pPr>
      <w:r w:rsidRPr="0044717B">
        <w:rPr>
          <w:rFonts w:asciiTheme="minorHAnsi" w:hAnsiTheme="minorHAnsi" w:cstheme="minorHAnsi"/>
          <w:b/>
        </w:rPr>
        <w:t>İLKE</w:t>
      </w:r>
      <w:r w:rsidR="000B0280" w:rsidRPr="0044717B">
        <w:rPr>
          <w:rFonts w:asciiTheme="minorHAnsi" w:hAnsiTheme="minorHAnsi" w:cstheme="minorHAnsi"/>
          <w:b/>
        </w:rPr>
        <w:t xml:space="preserve"> </w:t>
      </w:r>
      <w:r w:rsidRPr="0044717B">
        <w:rPr>
          <w:rFonts w:asciiTheme="minorHAnsi" w:hAnsiTheme="minorHAnsi" w:cstheme="minorHAnsi"/>
          <w:b/>
        </w:rPr>
        <w:t>5:</w:t>
      </w:r>
      <w:r w:rsidRPr="00D279E4">
        <w:rPr>
          <w:rFonts w:asciiTheme="minorHAnsi" w:hAnsiTheme="minorHAnsi" w:cstheme="minorHAnsi"/>
        </w:rPr>
        <w:t xml:space="preserve"> </w:t>
      </w:r>
      <w:r w:rsidR="007523E0" w:rsidRPr="00D279E4">
        <w:rPr>
          <w:rFonts w:asciiTheme="minorHAnsi" w:hAnsiTheme="minorHAnsi" w:cstheme="minorHAnsi"/>
        </w:rPr>
        <w:t xml:space="preserve">UHRS </w:t>
      </w:r>
      <w:r w:rsidRPr="00D279E4">
        <w:rPr>
          <w:rFonts w:asciiTheme="minorHAnsi" w:hAnsiTheme="minorHAnsi" w:cstheme="minorHAnsi"/>
        </w:rPr>
        <w:t>ekosistem bozulmasının doğrudan ve dolaylı nedenlerini ele alır.</w:t>
      </w:r>
    </w:p>
    <w:p w14:paraId="641CE5B1" w14:textId="14DD701B" w:rsidR="00C430DF" w:rsidRPr="00D279E4" w:rsidRDefault="00C430DF" w:rsidP="00CA038D">
      <w:pPr>
        <w:pStyle w:val="ListeParagraf"/>
        <w:numPr>
          <w:ilvl w:val="0"/>
          <w:numId w:val="24"/>
        </w:numPr>
        <w:jc w:val="both"/>
        <w:rPr>
          <w:rFonts w:asciiTheme="minorHAnsi" w:hAnsiTheme="minorHAnsi" w:cstheme="minorHAnsi"/>
        </w:rPr>
      </w:pPr>
      <w:r w:rsidRPr="0044717B">
        <w:rPr>
          <w:rFonts w:asciiTheme="minorHAnsi" w:hAnsiTheme="minorHAnsi" w:cstheme="minorHAnsi"/>
          <w:b/>
        </w:rPr>
        <w:t>İLKE 6:</w:t>
      </w:r>
      <w:r w:rsidRPr="00D279E4">
        <w:rPr>
          <w:rFonts w:asciiTheme="minorHAnsi" w:hAnsiTheme="minorHAnsi" w:cstheme="minorHAnsi"/>
        </w:rPr>
        <w:t xml:space="preserve"> </w:t>
      </w:r>
      <w:r w:rsidR="007523E0" w:rsidRPr="00D279E4">
        <w:rPr>
          <w:rFonts w:asciiTheme="minorHAnsi" w:hAnsiTheme="minorHAnsi" w:cstheme="minorHAnsi"/>
        </w:rPr>
        <w:t xml:space="preserve">UHRS </w:t>
      </w:r>
      <w:r w:rsidRPr="00D279E4">
        <w:rPr>
          <w:rFonts w:asciiTheme="minorHAnsi" w:hAnsiTheme="minorHAnsi" w:cstheme="minorHAnsi"/>
        </w:rPr>
        <w:t>her tür bilgiyi birleştirir ve süreç boyunca bu bilgilerin değişimi ve entegrasyonunu destekler.</w:t>
      </w:r>
    </w:p>
    <w:p w14:paraId="43A49F3A" w14:textId="5623661B" w:rsidR="00C430DF" w:rsidRPr="00D279E4" w:rsidRDefault="00C430DF" w:rsidP="00CA038D">
      <w:pPr>
        <w:pStyle w:val="ListeParagraf"/>
        <w:numPr>
          <w:ilvl w:val="0"/>
          <w:numId w:val="24"/>
        </w:numPr>
        <w:jc w:val="both"/>
        <w:rPr>
          <w:rFonts w:asciiTheme="minorHAnsi" w:hAnsiTheme="minorHAnsi" w:cstheme="minorHAnsi"/>
        </w:rPr>
      </w:pPr>
      <w:r w:rsidRPr="0044717B">
        <w:rPr>
          <w:rFonts w:asciiTheme="minorHAnsi" w:hAnsiTheme="minorHAnsi" w:cstheme="minorHAnsi"/>
          <w:b/>
        </w:rPr>
        <w:t>İLKE</w:t>
      </w:r>
      <w:r w:rsidR="005F5431" w:rsidRPr="0044717B">
        <w:rPr>
          <w:rFonts w:asciiTheme="minorHAnsi" w:hAnsiTheme="minorHAnsi" w:cstheme="minorHAnsi"/>
          <w:b/>
        </w:rPr>
        <w:t xml:space="preserve"> </w:t>
      </w:r>
      <w:r w:rsidRPr="0044717B">
        <w:rPr>
          <w:rFonts w:asciiTheme="minorHAnsi" w:hAnsiTheme="minorHAnsi" w:cstheme="minorHAnsi"/>
          <w:b/>
        </w:rPr>
        <w:t>7:</w:t>
      </w:r>
      <w:r w:rsidRPr="00D279E4">
        <w:rPr>
          <w:rFonts w:asciiTheme="minorHAnsi" w:hAnsiTheme="minorHAnsi" w:cstheme="minorHAnsi"/>
        </w:rPr>
        <w:t xml:space="preserve"> </w:t>
      </w:r>
      <w:r w:rsidR="007523E0" w:rsidRPr="00D279E4">
        <w:rPr>
          <w:rFonts w:asciiTheme="minorHAnsi" w:hAnsiTheme="minorHAnsi" w:cstheme="minorHAnsi"/>
        </w:rPr>
        <w:t xml:space="preserve">UHRS </w:t>
      </w:r>
      <w:r w:rsidRPr="00D279E4">
        <w:rPr>
          <w:rFonts w:asciiTheme="minorHAnsi" w:hAnsiTheme="minorHAnsi" w:cstheme="minorHAnsi"/>
        </w:rPr>
        <w:t xml:space="preserve">iyi tanımlanmış kısa, </w:t>
      </w:r>
      <w:r w:rsidR="00696DF9" w:rsidRPr="00D279E4">
        <w:rPr>
          <w:rFonts w:asciiTheme="minorHAnsi" w:hAnsiTheme="minorHAnsi" w:cstheme="minorHAnsi"/>
        </w:rPr>
        <w:t>orta ve</w:t>
      </w:r>
      <w:r w:rsidRPr="00D279E4">
        <w:rPr>
          <w:rFonts w:asciiTheme="minorHAnsi" w:hAnsiTheme="minorHAnsi" w:cstheme="minorHAnsi"/>
        </w:rPr>
        <w:t xml:space="preserve"> uzun vadeli ekolojik, kültürel ve sosyoekonomik amaç ve hedeflere dayanmaktadır.</w:t>
      </w:r>
    </w:p>
    <w:p w14:paraId="1D7D4B70" w14:textId="27110628" w:rsidR="00C430DF" w:rsidRPr="00D279E4" w:rsidRDefault="00C430DF" w:rsidP="00CA038D">
      <w:pPr>
        <w:pStyle w:val="ListeParagraf"/>
        <w:numPr>
          <w:ilvl w:val="0"/>
          <w:numId w:val="24"/>
        </w:numPr>
        <w:jc w:val="both"/>
        <w:rPr>
          <w:rFonts w:asciiTheme="minorHAnsi" w:hAnsiTheme="minorHAnsi" w:cstheme="minorHAnsi"/>
        </w:rPr>
      </w:pPr>
      <w:r w:rsidRPr="0044717B">
        <w:rPr>
          <w:rFonts w:asciiTheme="minorHAnsi" w:hAnsiTheme="minorHAnsi" w:cstheme="minorHAnsi"/>
          <w:b/>
        </w:rPr>
        <w:t>İLKE 8:</w:t>
      </w:r>
      <w:r w:rsidRPr="00D279E4">
        <w:rPr>
          <w:rFonts w:asciiTheme="minorHAnsi" w:hAnsiTheme="minorHAnsi" w:cstheme="minorHAnsi"/>
        </w:rPr>
        <w:t xml:space="preserve"> </w:t>
      </w:r>
      <w:r w:rsidR="007523E0" w:rsidRPr="00D279E4">
        <w:rPr>
          <w:rFonts w:asciiTheme="minorHAnsi" w:hAnsiTheme="minorHAnsi" w:cstheme="minorHAnsi"/>
        </w:rPr>
        <w:t xml:space="preserve">UHRS </w:t>
      </w:r>
      <w:r w:rsidRPr="00D279E4">
        <w:rPr>
          <w:rFonts w:asciiTheme="minorHAnsi" w:hAnsiTheme="minorHAnsi" w:cstheme="minorHAnsi"/>
        </w:rPr>
        <w:t xml:space="preserve">küresel </w:t>
      </w:r>
      <w:r w:rsidR="007523E0" w:rsidRPr="00D279E4">
        <w:rPr>
          <w:rFonts w:asciiTheme="minorHAnsi" w:hAnsiTheme="minorHAnsi" w:cstheme="minorHAnsi"/>
        </w:rPr>
        <w:t xml:space="preserve">ve ulusal </w:t>
      </w:r>
      <w:r w:rsidRPr="00D279E4">
        <w:rPr>
          <w:rFonts w:asciiTheme="minorHAnsi" w:hAnsiTheme="minorHAnsi" w:cstheme="minorHAnsi"/>
        </w:rPr>
        <w:t>hedefleri dikkate alarak yerel ekolojik, kültürel ve sosyoekonomik şartlara göre uygulanır.</w:t>
      </w:r>
    </w:p>
    <w:p w14:paraId="6AC3D995" w14:textId="05E6F5D8" w:rsidR="00C430DF" w:rsidRPr="00D279E4" w:rsidRDefault="00C430DF" w:rsidP="00CA038D">
      <w:pPr>
        <w:pStyle w:val="ListeParagraf"/>
        <w:numPr>
          <w:ilvl w:val="0"/>
          <w:numId w:val="24"/>
        </w:numPr>
        <w:jc w:val="both"/>
        <w:rPr>
          <w:rFonts w:asciiTheme="minorHAnsi" w:hAnsiTheme="minorHAnsi" w:cstheme="minorHAnsi"/>
        </w:rPr>
      </w:pPr>
      <w:r w:rsidRPr="0044717B">
        <w:rPr>
          <w:rFonts w:asciiTheme="minorHAnsi" w:hAnsiTheme="minorHAnsi" w:cstheme="minorHAnsi"/>
          <w:b/>
        </w:rPr>
        <w:t>İLKE 9:</w:t>
      </w:r>
      <w:r w:rsidRPr="00D279E4">
        <w:rPr>
          <w:rFonts w:asciiTheme="minorHAnsi" w:hAnsiTheme="minorHAnsi" w:cstheme="minorHAnsi"/>
        </w:rPr>
        <w:t xml:space="preserve"> </w:t>
      </w:r>
      <w:r w:rsidR="007523E0" w:rsidRPr="00D279E4">
        <w:rPr>
          <w:rFonts w:asciiTheme="minorHAnsi" w:hAnsiTheme="minorHAnsi" w:cstheme="minorHAnsi"/>
        </w:rPr>
        <w:t>UHRS</w:t>
      </w:r>
      <w:r w:rsidRPr="00D279E4">
        <w:rPr>
          <w:rFonts w:asciiTheme="minorHAnsi" w:hAnsiTheme="minorHAnsi" w:cstheme="minorHAnsi"/>
        </w:rPr>
        <w:t xml:space="preserve"> proje veya programın ömrü boyunca ve tamamlanmasından sonraki aşamalarda izleme, değerlendirme</w:t>
      </w:r>
      <w:r w:rsidR="00DF46CA" w:rsidRPr="00D279E4">
        <w:rPr>
          <w:rFonts w:asciiTheme="minorHAnsi" w:hAnsiTheme="minorHAnsi" w:cstheme="minorHAnsi"/>
        </w:rPr>
        <w:t>, raporlama</w:t>
      </w:r>
      <w:r w:rsidRPr="00D279E4">
        <w:rPr>
          <w:rFonts w:asciiTheme="minorHAnsi" w:hAnsiTheme="minorHAnsi" w:cstheme="minorHAnsi"/>
        </w:rPr>
        <w:t xml:space="preserve"> ve uyarlanabilir yönetimini planlar ve üstlenir.</w:t>
      </w:r>
    </w:p>
    <w:p w14:paraId="767F176C" w14:textId="6AC1E70A" w:rsidR="00C430DF" w:rsidRPr="00D279E4" w:rsidRDefault="00C430DF" w:rsidP="00CA038D">
      <w:pPr>
        <w:pStyle w:val="ListeParagraf"/>
        <w:numPr>
          <w:ilvl w:val="0"/>
          <w:numId w:val="24"/>
        </w:numPr>
        <w:jc w:val="both"/>
        <w:rPr>
          <w:rFonts w:asciiTheme="minorHAnsi" w:hAnsiTheme="minorHAnsi" w:cstheme="minorHAnsi"/>
        </w:rPr>
      </w:pPr>
      <w:r w:rsidRPr="0044717B">
        <w:rPr>
          <w:rFonts w:asciiTheme="minorHAnsi" w:hAnsiTheme="minorHAnsi" w:cstheme="minorHAnsi"/>
          <w:b/>
        </w:rPr>
        <w:t>İLKE</w:t>
      </w:r>
      <w:r w:rsidR="005F5431" w:rsidRPr="0044717B">
        <w:rPr>
          <w:rFonts w:asciiTheme="minorHAnsi" w:hAnsiTheme="minorHAnsi" w:cstheme="minorHAnsi"/>
          <w:b/>
        </w:rPr>
        <w:t xml:space="preserve"> </w:t>
      </w:r>
      <w:r w:rsidRPr="0044717B">
        <w:rPr>
          <w:rFonts w:asciiTheme="minorHAnsi" w:hAnsiTheme="minorHAnsi" w:cstheme="minorHAnsi"/>
          <w:b/>
        </w:rPr>
        <w:t>10.</w:t>
      </w:r>
      <w:r w:rsidRPr="00D279E4">
        <w:rPr>
          <w:rFonts w:asciiTheme="minorHAnsi" w:hAnsiTheme="minorHAnsi" w:cstheme="minorHAnsi"/>
        </w:rPr>
        <w:t xml:space="preserve"> </w:t>
      </w:r>
      <w:r w:rsidR="007523E0" w:rsidRPr="00D279E4">
        <w:rPr>
          <w:rFonts w:asciiTheme="minorHAnsi" w:hAnsiTheme="minorHAnsi" w:cstheme="minorHAnsi"/>
        </w:rPr>
        <w:t>UHRS</w:t>
      </w:r>
      <w:r w:rsidRPr="00D279E4">
        <w:rPr>
          <w:rFonts w:asciiTheme="minorHAnsi" w:hAnsiTheme="minorHAnsi" w:cstheme="minorHAnsi"/>
        </w:rPr>
        <w:t xml:space="preserve"> uzun ömürlülüğü sağlamak, finansmanı sürdürmek ve uygun olduğunda müdahaleleri geliştirmek ve büyütmek için entegre politikalar ve önlemler öngörür. </w:t>
      </w:r>
    </w:p>
    <w:p w14:paraId="05631E74" w14:textId="77777777" w:rsidR="00C430DF" w:rsidRPr="00D279E4" w:rsidRDefault="00C430DF" w:rsidP="00CE402C">
      <w:pPr>
        <w:jc w:val="both"/>
        <w:rPr>
          <w:rFonts w:asciiTheme="minorHAnsi" w:hAnsiTheme="minorHAnsi" w:cstheme="minorHAnsi"/>
        </w:rPr>
      </w:pPr>
    </w:p>
    <w:p w14:paraId="684C9788" w14:textId="0B1A1C2F" w:rsidR="00227FF0" w:rsidRPr="00D279E4" w:rsidRDefault="00227FF0" w:rsidP="00CE402C">
      <w:pPr>
        <w:pStyle w:val="Balk2"/>
        <w:rPr>
          <w:rFonts w:asciiTheme="minorHAnsi" w:hAnsiTheme="minorHAnsi" w:cstheme="minorHAnsi"/>
          <w:sz w:val="22"/>
          <w:szCs w:val="22"/>
        </w:rPr>
      </w:pPr>
      <w:bookmarkStart w:id="49" w:name="_Toc98187415"/>
      <w:r w:rsidRPr="00D279E4">
        <w:rPr>
          <w:rFonts w:asciiTheme="minorHAnsi" w:hAnsiTheme="minorHAnsi" w:cstheme="minorHAnsi"/>
          <w:sz w:val="22"/>
          <w:szCs w:val="22"/>
        </w:rPr>
        <w:t>Vizyona Ulaşmanın Önündeki Riskler</w:t>
      </w:r>
      <w:bookmarkEnd w:id="49"/>
    </w:p>
    <w:p w14:paraId="03B7FC50" w14:textId="77777777" w:rsidR="005F5431" w:rsidRPr="00D279E4" w:rsidRDefault="005F5431" w:rsidP="00CE402C">
      <w:pPr>
        <w:jc w:val="both"/>
        <w:rPr>
          <w:rFonts w:asciiTheme="minorHAnsi" w:hAnsiTheme="minorHAnsi" w:cstheme="minorHAnsi"/>
        </w:rPr>
      </w:pPr>
    </w:p>
    <w:p w14:paraId="5D5E180B" w14:textId="77777777" w:rsidR="00227FF0" w:rsidRPr="00D279E4" w:rsidRDefault="00227FF0" w:rsidP="00CE402C">
      <w:pPr>
        <w:jc w:val="both"/>
        <w:rPr>
          <w:rFonts w:asciiTheme="minorHAnsi" w:hAnsiTheme="minorHAnsi" w:cstheme="minorHAnsi"/>
        </w:rPr>
      </w:pPr>
      <w:r w:rsidRPr="00D279E4">
        <w:rPr>
          <w:rFonts w:asciiTheme="minorHAnsi" w:hAnsiTheme="minorHAnsi" w:cstheme="minorHAnsi"/>
        </w:rPr>
        <w:t>Problem ve vizyonu esas alarak belirlenen hedeflere ulaşmanın önündeki riskler aşağıda sıralanmıştır.</w:t>
      </w:r>
    </w:p>
    <w:p w14:paraId="7DCD3D74" w14:textId="77777777" w:rsidR="00227FF0" w:rsidRPr="00D279E4" w:rsidRDefault="00227FF0" w:rsidP="00CA038D">
      <w:pPr>
        <w:pStyle w:val="ListeParagraf"/>
        <w:numPr>
          <w:ilvl w:val="0"/>
          <w:numId w:val="17"/>
        </w:numPr>
        <w:jc w:val="both"/>
        <w:rPr>
          <w:rFonts w:asciiTheme="minorHAnsi" w:hAnsiTheme="minorHAnsi" w:cstheme="minorHAnsi"/>
        </w:rPr>
      </w:pPr>
      <w:r w:rsidRPr="00D279E4">
        <w:rPr>
          <w:rFonts w:asciiTheme="minorHAnsi" w:hAnsiTheme="minorHAnsi" w:cstheme="minorHAnsi"/>
        </w:rPr>
        <w:t>Ulusal tanımlarda mutabakat sağlanamamış olması, uluslararası terminoloji ile uyumlaştırılmış mevzuat yetersizliği,</w:t>
      </w:r>
    </w:p>
    <w:p w14:paraId="45BB74B7" w14:textId="0F0FA2EF" w:rsidR="00227FF0" w:rsidRPr="00D279E4" w:rsidRDefault="00227FF0" w:rsidP="00CA038D">
      <w:pPr>
        <w:pStyle w:val="ListeParagraf"/>
        <w:numPr>
          <w:ilvl w:val="0"/>
          <w:numId w:val="17"/>
        </w:numPr>
        <w:jc w:val="both"/>
        <w:rPr>
          <w:rFonts w:asciiTheme="minorHAnsi" w:hAnsiTheme="minorHAnsi" w:cstheme="minorHAnsi"/>
        </w:rPr>
      </w:pPr>
      <w:r w:rsidRPr="00D279E4">
        <w:rPr>
          <w:rFonts w:asciiTheme="minorHAnsi" w:hAnsiTheme="minorHAnsi" w:cstheme="minorHAnsi"/>
        </w:rPr>
        <w:t>Ulusal olarak mutabık kalınan, tüm kurumlarca kabul edilmiş ve içselleştirilmiş havza, alt havza ve mikro havza sınırlarının olmayışı</w:t>
      </w:r>
      <w:r w:rsidR="005F5431" w:rsidRPr="00D279E4">
        <w:rPr>
          <w:rFonts w:asciiTheme="minorHAnsi" w:hAnsiTheme="minorHAnsi" w:cstheme="minorHAnsi"/>
        </w:rPr>
        <w:t>,</w:t>
      </w:r>
    </w:p>
    <w:p w14:paraId="437967C6" w14:textId="377493F3" w:rsidR="00227FF0" w:rsidRPr="00D279E4" w:rsidRDefault="00227FF0" w:rsidP="00CA038D">
      <w:pPr>
        <w:pStyle w:val="ListeParagraf"/>
        <w:numPr>
          <w:ilvl w:val="0"/>
          <w:numId w:val="17"/>
        </w:numPr>
        <w:jc w:val="both"/>
        <w:rPr>
          <w:rFonts w:asciiTheme="minorHAnsi" w:hAnsiTheme="minorHAnsi" w:cstheme="minorHAnsi"/>
        </w:rPr>
      </w:pPr>
      <w:r w:rsidRPr="00D279E4">
        <w:rPr>
          <w:rFonts w:asciiTheme="minorHAnsi" w:hAnsiTheme="minorHAnsi" w:cstheme="minorHAnsi"/>
        </w:rPr>
        <w:t>Havza ve ekosistem</w:t>
      </w:r>
      <w:r w:rsidR="00DF46CA" w:rsidRPr="00D279E4">
        <w:rPr>
          <w:rFonts w:asciiTheme="minorHAnsi" w:hAnsiTheme="minorHAnsi" w:cstheme="minorHAnsi"/>
        </w:rPr>
        <w:t>lerin önemi</w:t>
      </w:r>
      <w:r w:rsidRPr="00D279E4">
        <w:rPr>
          <w:rFonts w:asciiTheme="minorHAnsi" w:hAnsiTheme="minorHAnsi" w:cstheme="minorHAnsi"/>
        </w:rPr>
        <w:t xml:space="preserve"> konusunda kamu, özel sektör, STK, akademik çevre ve özel sektörde bulunan farkındalık eksikliği</w:t>
      </w:r>
      <w:r w:rsidR="005F5431" w:rsidRPr="00D279E4">
        <w:rPr>
          <w:rFonts w:asciiTheme="minorHAnsi" w:hAnsiTheme="minorHAnsi" w:cstheme="minorHAnsi"/>
        </w:rPr>
        <w:t>,</w:t>
      </w:r>
    </w:p>
    <w:p w14:paraId="238EE1DC" w14:textId="0E95A732" w:rsidR="00227FF0" w:rsidRPr="00D279E4" w:rsidRDefault="00227FF0" w:rsidP="00CA038D">
      <w:pPr>
        <w:pStyle w:val="ListeParagraf"/>
        <w:numPr>
          <w:ilvl w:val="0"/>
          <w:numId w:val="17"/>
        </w:numPr>
        <w:jc w:val="both"/>
        <w:rPr>
          <w:rFonts w:asciiTheme="minorHAnsi" w:hAnsiTheme="minorHAnsi" w:cstheme="minorHAnsi"/>
        </w:rPr>
      </w:pPr>
      <w:r w:rsidRPr="00D279E4">
        <w:rPr>
          <w:rFonts w:asciiTheme="minorHAnsi" w:hAnsiTheme="minorHAnsi" w:cstheme="minorHAnsi"/>
        </w:rPr>
        <w:t>Kurumlar arası koordinasyon yetersizliği, kurumlar arasında birlikte çalışma kültürünün yeterince gelişmemiş olması, teknik kapasite eksikliği, havzalarda birçok kurumun yönetim yetkisinin bulunması, havzalarda yapılacak yatırımları entegre edecek bir yapının olmayışı,</w:t>
      </w:r>
    </w:p>
    <w:p w14:paraId="3B7B80FA" w14:textId="2A05D8D0" w:rsidR="00227FF0" w:rsidRPr="00D279E4" w:rsidRDefault="00DF46CA" w:rsidP="00CA038D">
      <w:pPr>
        <w:pStyle w:val="ListeParagraf"/>
        <w:numPr>
          <w:ilvl w:val="0"/>
          <w:numId w:val="17"/>
        </w:numPr>
        <w:jc w:val="both"/>
        <w:rPr>
          <w:rFonts w:asciiTheme="minorHAnsi" w:hAnsiTheme="minorHAnsi" w:cstheme="minorHAnsi"/>
        </w:rPr>
      </w:pPr>
      <w:r w:rsidRPr="00D279E4">
        <w:rPr>
          <w:rFonts w:asciiTheme="minorHAnsi" w:hAnsiTheme="minorHAnsi" w:cstheme="minorHAnsi"/>
        </w:rPr>
        <w:t>Entegre h</w:t>
      </w:r>
      <w:r w:rsidR="00227FF0" w:rsidRPr="00D279E4">
        <w:rPr>
          <w:rFonts w:asciiTheme="minorHAnsi" w:hAnsiTheme="minorHAnsi" w:cstheme="minorHAnsi"/>
        </w:rPr>
        <w:t xml:space="preserve">avza rehabilitasyonu projeleri ve mikro havza </w:t>
      </w:r>
      <w:r w:rsidRPr="00D279E4">
        <w:rPr>
          <w:rFonts w:asciiTheme="minorHAnsi" w:hAnsiTheme="minorHAnsi" w:cstheme="minorHAnsi"/>
        </w:rPr>
        <w:t xml:space="preserve">rehabilitasyon </w:t>
      </w:r>
      <w:r w:rsidR="00227FF0" w:rsidRPr="00D279E4">
        <w:rPr>
          <w:rFonts w:asciiTheme="minorHAnsi" w:hAnsiTheme="minorHAnsi" w:cstheme="minorHAnsi"/>
        </w:rPr>
        <w:t xml:space="preserve">planlarının hazırlanması ve uygulanmasına dair mevzuat (Cumhurbaşkanlığı </w:t>
      </w:r>
      <w:r w:rsidR="00F93D8E">
        <w:rPr>
          <w:rFonts w:asciiTheme="minorHAnsi" w:hAnsiTheme="minorHAnsi" w:cstheme="minorHAnsi"/>
        </w:rPr>
        <w:t>G</w:t>
      </w:r>
      <w:r w:rsidR="00227FF0" w:rsidRPr="00D279E4">
        <w:rPr>
          <w:rFonts w:asciiTheme="minorHAnsi" w:hAnsiTheme="minorHAnsi" w:cstheme="minorHAnsi"/>
        </w:rPr>
        <w:t xml:space="preserve">enelgesi, Yönetmelik, </w:t>
      </w:r>
      <w:r w:rsidR="00F93D8E">
        <w:rPr>
          <w:rFonts w:asciiTheme="minorHAnsi" w:hAnsiTheme="minorHAnsi" w:cstheme="minorHAnsi"/>
        </w:rPr>
        <w:t>T</w:t>
      </w:r>
      <w:r w:rsidR="00227FF0" w:rsidRPr="00D279E4">
        <w:rPr>
          <w:rFonts w:asciiTheme="minorHAnsi" w:hAnsiTheme="minorHAnsi" w:cstheme="minorHAnsi"/>
        </w:rPr>
        <w:t>ebliğ vs.) ve teknik kapasite eksikliği</w:t>
      </w:r>
    </w:p>
    <w:p w14:paraId="0C0FB850" w14:textId="41D47DAB" w:rsidR="00227FF0" w:rsidRPr="00D279E4" w:rsidRDefault="00227FF0" w:rsidP="00CA038D">
      <w:pPr>
        <w:pStyle w:val="ListeParagraf"/>
        <w:numPr>
          <w:ilvl w:val="0"/>
          <w:numId w:val="17"/>
        </w:numPr>
        <w:jc w:val="both"/>
        <w:rPr>
          <w:rFonts w:asciiTheme="minorHAnsi" w:hAnsiTheme="minorHAnsi" w:cstheme="minorHAnsi"/>
        </w:rPr>
      </w:pPr>
      <w:r w:rsidRPr="00D279E4">
        <w:rPr>
          <w:rFonts w:asciiTheme="minorHAnsi" w:hAnsiTheme="minorHAnsi" w:cstheme="minorHAnsi"/>
        </w:rPr>
        <w:t>Havzaların iklimsel (klimatolojik), toprak ve fiziksel şartlar ve insan kaynaklı (antropojenik) etkenler nedeniyle aşırı tahribata uğramış olması,</w:t>
      </w:r>
    </w:p>
    <w:p w14:paraId="0FE5E390" w14:textId="09B9B4D6" w:rsidR="002D7AA8" w:rsidRPr="00D279E4" w:rsidRDefault="002D7AA8" w:rsidP="00CA038D">
      <w:pPr>
        <w:pStyle w:val="ListeParagraf"/>
        <w:numPr>
          <w:ilvl w:val="0"/>
          <w:numId w:val="17"/>
        </w:numPr>
        <w:jc w:val="both"/>
        <w:rPr>
          <w:rFonts w:asciiTheme="minorHAnsi" w:hAnsiTheme="minorHAnsi" w:cstheme="minorHAnsi"/>
        </w:rPr>
      </w:pPr>
      <w:r w:rsidRPr="00D279E4">
        <w:rPr>
          <w:rFonts w:asciiTheme="minorHAnsi" w:hAnsiTheme="minorHAnsi" w:cstheme="minorHAnsi"/>
        </w:rPr>
        <w:t>Restorasyon konusunda Birleşmiş Milletler gibi uluslararası kuruluşların önderlik ettiği süreçleri analiz edebilecek ve bu süreçleri ulusal seviyede uyumlaştırıp uygulayabilecek personel yetersizliği,</w:t>
      </w:r>
    </w:p>
    <w:p w14:paraId="521E7F19" w14:textId="2AC209BC" w:rsidR="00227FF0" w:rsidRPr="00D279E4" w:rsidRDefault="001B4E70" w:rsidP="00CA038D">
      <w:pPr>
        <w:pStyle w:val="ListeParagraf"/>
        <w:numPr>
          <w:ilvl w:val="0"/>
          <w:numId w:val="17"/>
        </w:numPr>
        <w:jc w:val="both"/>
        <w:rPr>
          <w:rFonts w:asciiTheme="minorHAnsi" w:hAnsiTheme="minorHAnsi" w:cstheme="minorHAnsi"/>
        </w:rPr>
      </w:pPr>
      <w:r w:rsidRPr="00D279E4">
        <w:rPr>
          <w:rFonts w:asciiTheme="minorHAnsi" w:hAnsiTheme="minorHAnsi" w:cstheme="minorHAnsi"/>
          <w:noProof/>
          <w:lang w:eastAsia="tr-TR"/>
        </w:rPr>
        <mc:AlternateContent>
          <mc:Choice Requires="wps">
            <w:drawing>
              <wp:anchor distT="0" distB="0" distL="114300" distR="114300" simplePos="0" relativeHeight="251746304" behindDoc="0" locked="0" layoutInCell="1" allowOverlap="1" wp14:anchorId="463C3358" wp14:editId="0A147A69">
                <wp:simplePos x="0" y="0"/>
                <wp:positionH relativeFrom="column">
                  <wp:posOffset>-53340</wp:posOffset>
                </wp:positionH>
                <wp:positionV relativeFrom="paragraph">
                  <wp:posOffset>362585</wp:posOffset>
                </wp:positionV>
                <wp:extent cx="5486400" cy="191770"/>
                <wp:effectExtent l="0" t="0" r="0" b="0"/>
                <wp:wrapTopAndBottom/>
                <wp:docPr id="36" name="Metin Kutusu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191770"/>
                        </a:xfrm>
                        <a:prstGeom prst="rect">
                          <a:avLst/>
                        </a:prstGeom>
                        <a:solidFill>
                          <a:prstClr val="white"/>
                        </a:solidFill>
                        <a:ln>
                          <a:noFill/>
                        </a:ln>
                      </wps:spPr>
                      <wps:txbx>
                        <w:txbxContent>
                          <w:p w14:paraId="7479907C" w14:textId="71C124C8" w:rsidR="009D5C60" w:rsidRPr="00BE374D" w:rsidRDefault="009D5C60" w:rsidP="001B4E70">
                            <w:pPr>
                              <w:pStyle w:val="ResimYazs"/>
                            </w:pPr>
                            <w:bookmarkStart w:id="50" w:name="_Toc98186376"/>
                            <w:r w:rsidRPr="00265BE6">
                              <w:rPr>
                                <w:lang w:val="tr-TR"/>
                              </w:rPr>
                              <w:t xml:space="preserve">Şekil </w:t>
                            </w:r>
                            <w:r>
                              <w:rPr>
                                <w:lang w:val="tr-TR"/>
                              </w:rPr>
                              <w:fldChar w:fldCharType="begin"/>
                            </w:r>
                            <w:r>
                              <w:rPr>
                                <w:lang w:val="tr-TR"/>
                              </w:rPr>
                              <w:instrText xml:space="preserve"> SEQ Şekil \* ARABIC </w:instrText>
                            </w:r>
                            <w:r>
                              <w:rPr>
                                <w:lang w:val="tr-TR"/>
                              </w:rPr>
                              <w:fldChar w:fldCharType="separate"/>
                            </w:r>
                            <w:r>
                              <w:rPr>
                                <w:noProof/>
                                <w:lang w:val="tr-TR"/>
                              </w:rPr>
                              <w:t>14</w:t>
                            </w:r>
                            <w:r>
                              <w:rPr>
                                <w:lang w:val="tr-TR"/>
                              </w:rPr>
                              <w:fldChar w:fldCharType="end"/>
                            </w:r>
                            <w:r w:rsidRPr="00265BE6">
                              <w:rPr>
                                <w:lang w:val="tr-TR"/>
                              </w:rPr>
                              <w:t>. UHRS vizyonuna ulaşmadaki riskler</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3C3358" id="Metin Kutusu 36" o:spid="_x0000_s1034" type="#_x0000_t202" style="position:absolute;left:0;text-align:left;margin-left:-4.2pt;margin-top:28.55pt;width:6in;height:15.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" stroked="f">
                <v:path arrowok="t"/>
                <v:textbox inset="0,0,0,0">
                  <w:txbxContent>
                    <w:p w14:paraId="7479907C" w14:textId="71C124C8" w:rsidR="009D5C60" w:rsidRPr="00BE374D" w:rsidRDefault="009D5C60" w:rsidP="001B4E70">
                      <w:pPr>
                        <w:pStyle w:val="ResimYazs"/>
                      </w:pPr>
                      <w:bookmarkStart w:id="64" w:name="_Toc98186376"/>
                      <w:r w:rsidRPr="00265BE6">
                        <w:rPr>
                          <w:lang w:val="tr-TR"/>
                        </w:rPr>
                        <w:t xml:space="preserve">Şekil </w:t>
                      </w:r>
                      <w:r>
                        <w:rPr>
                          <w:lang w:val="tr-TR"/>
                        </w:rPr>
                        <w:fldChar w:fldCharType="begin"/>
                      </w:r>
                      <w:r>
                        <w:rPr>
                          <w:lang w:val="tr-TR"/>
                        </w:rPr>
                        <w:instrText xml:space="preserve"> SEQ Şekil \* ARABIC </w:instrText>
                      </w:r>
                      <w:r>
                        <w:rPr>
                          <w:lang w:val="tr-TR"/>
                        </w:rPr>
                        <w:fldChar w:fldCharType="separate"/>
                      </w:r>
                      <w:r>
                        <w:rPr>
                          <w:noProof/>
                          <w:lang w:val="tr-TR"/>
                        </w:rPr>
                        <w:t>14</w:t>
                      </w:r>
                      <w:r>
                        <w:rPr>
                          <w:lang w:val="tr-TR"/>
                        </w:rPr>
                        <w:fldChar w:fldCharType="end"/>
                      </w:r>
                      <w:r w:rsidRPr="00265BE6">
                        <w:rPr>
                          <w:lang w:val="tr-TR"/>
                        </w:rPr>
                        <w:t>. UHRS vizyonuna ulaşmadaki riskler</w:t>
                      </w:r>
                      <w:bookmarkEnd w:id="64"/>
                    </w:p>
                  </w:txbxContent>
                </v:textbox>
                <w10:wrap type="topAndBottom"/>
              </v:shape>
            </w:pict>
          </mc:Fallback>
        </mc:AlternateContent>
      </w:r>
      <w:r w:rsidR="00227FF0" w:rsidRPr="00D279E4">
        <w:rPr>
          <w:rFonts w:asciiTheme="minorHAnsi" w:hAnsiTheme="minorHAnsi" w:cstheme="minorHAnsi"/>
        </w:rPr>
        <w:t xml:space="preserve">Yeterli ve sürdürülebilir finans eksikliği. </w:t>
      </w:r>
    </w:p>
    <w:p w14:paraId="076CB7D8" w14:textId="64F51F63" w:rsidR="00BE374D" w:rsidRPr="00D279E4" w:rsidRDefault="00BE374D" w:rsidP="00EE0572">
      <w:pPr>
        <w:pStyle w:val="ListeParagraf"/>
        <w:ind w:left="360"/>
        <w:jc w:val="both"/>
        <w:rPr>
          <w:rFonts w:asciiTheme="minorHAnsi" w:eastAsiaTheme="majorEastAsia" w:hAnsiTheme="minorHAnsi" w:cstheme="minorHAnsi"/>
        </w:rPr>
      </w:pPr>
      <w:r w:rsidRPr="00D279E4">
        <w:rPr>
          <w:rFonts w:asciiTheme="minorHAnsi" w:hAnsiTheme="minorHAnsi" w:cstheme="minorHAnsi"/>
          <w:noProof/>
          <w:lang w:eastAsia="tr-TR"/>
        </w:rPr>
        <w:drawing>
          <wp:anchor distT="0" distB="0" distL="114300" distR="114300" simplePos="0" relativeHeight="251712512" behindDoc="0" locked="0" layoutInCell="1" allowOverlap="1" wp14:anchorId="1DB6140F" wp14:editId="01C5C589">
            <wp:simplePos x="0" y="0"/>
            <wp:positionH relativeFrom="margin">
              <wp:posOffset>-46355</wp:posOffset>
            </wp:positionH>
            <wp:positionV relativeFrom="paragraph">
              <wp:posOffset>410845</wp:posOffset>
            </wp:positionV>
            <wp:extent cx="5318760" cy="3124200"/>
            <wp:effectExtent l="0" t="0" r="15240" b="19050"/>
            <wp:wrapTopAndBottom/>
            <wp:docPr id="34" name="Diy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margin">
              <wp14:pctWidth>0</wp14:pctWidth>
            </wp14:sizeRelH>
            <wp14:sizeRelV relativeFrom="margin">
              <wp14:pctHeight>0</wp14:pctHeight>
            </wp14:sizeRelV>
          </wp:anchor>
        </w:drawing>
      </w:r>
    </w:p>
    <w:p w14:paraId="2DA03CD3" w14:textId="70EA4154" w:rsidR="00227FF0" w:rsidRPr="00963403" w:rsidRDefault="00BE374D" w:rsidP="00CE402C">
      <w:pPr>
        <w:pStyle w:val="Balk2"/>
        <w:rPr>
          <w:rFonts w:asciiTheme="minorHAnsi" w:hAnsiTheme="minorHAnsi" w:cstheme="minorHAnsi"/>
          <w:sz w:val="22"/>
          <w:szCs w:val="22"/>
        </w:rPr>
      </w:pPr>
      <w:bookmarkStart w:id="51" w:name="_Toc98187416"/>
      <w:r w:rsidRPr="00963403">
        <w:rPr>
          <w:rFonts w:asciiTheme="minorHAnsi" w:hAnsiTheme="minorHAnsi" w:cstheme="minorHAnsi"/>
          <w:sz w:val="22"/>
          <w:szCs w:val="22"/>
        </w:rPr>
        <w:t>Hedefler ve Faaliyetler</w:t>
      </w:r>
      <w:bookmarkEnd w:id="51"/>
    </w:p>
    <w:p w14:paraId="2E7D0AEB" w14:textId="17C1611F" w:rsidR="00BE374D" w:rsidRPr="00D279E4" w:rsidRDefault="00BE374D" w:rsidP="00CE402C">
      <w:pPr>
        <w:jc w:val="both"/>
        <w:rPr>
          <w:rFonts w:asciiTheme="minorHAnsi" w:hAnsiTheme="minorHAnsi" w:cstheme="minorHAnsi"/>
        </w:rPr>
      </w:pPr>
    </w:p>
    <w:p w14:paraId="16E4226A" w14:textId="77777777" w:rsidR="00943D6A" w:rsidRPr="00D279E4" w:rsidRDefault="00BE374D" w:rsidP="00CE402C">
      <w:pPr>
        <w:jc w:val="both"/>
        <w:rPr>
          <w:rFonts w:asciiTheme="minorHAnsi" w:hAnsiTheme="minorHAnsi" w:cstheme="minorHAnsi"/>
        </w:rPr>
      </w:pPr>
      <w:r w:rsidRPr="00D279E4">
        <w:rPr>
          <w:rFonts w:asciiTheme="minorHAnsi" w:hAnsiTheme="minorHAnsi" w:cstheme="minorHAnsi"/>
        </w:rPr>
        <w:t xml:space="preserve">Belirlenen Vizyonu esas alarak </w:t>
      </w:r>
      <w:r w:rsidR="00943D6A" w:rsidRPr="00D279E4">
        <w:rPr>
          <w:rFonts w:asciiTheme="minorHAnsi" w:hAnsiTheme="minorHAnsi" w:cstheme="minorHAnsi"/>
        </w:rPr>
        <w:t>tespit edilen hedefler ve bu hedeflere ulaşmak için yapılacak faaliyetler aşağıda sıralanmıştır.</w:t>
      </w:r>
    </w:p>
    <w:p w14:paraId="4C93549C" w14:textId="74A469A1" w:rsidR="00400E5D" w:rsidRPr="009D724E" w:rsidRDefault="00400E5D" w:rsidP="009D724E">
      <w:pPr>
        <w:pStyle w:val="Balk3"/>
      </w:pPr>
      <w:r w:rsidRPr="009D724E">
        <w:t xml:space="preserve">Hedef 1: Havzaların rehabilitasyonu için yasal ve kurumsal </w:t>
      </w:r>
      <w:r w:rsidR="00943D6A" w:rsidRPr="009D724E">
        <w:t>kapasitelerin güçlendirilmesi</w:t>
      </w:r>
      <w:r w:rsidRPr="009D724E">
        <w:t>, kurumlar ve paydaşlar arasında eşgüdüm ve işbirliğinin sağlanması.</w:t>
      </w:r>
    </w:p>
    <w:p w14:paraId="62752F5C" w14:textId="6125E791" w:rsidR="00C738A4" w:rsidRPr="00D279E4" w:rsidRDefault="00C738A4" w:rsidP="00CE402C">
      <w:pPr>
        <w:pStyle w:val="Balk4"/>
        <w:jc w:val="both"/>
        <w:rPr>
          <w:rFonts w:asciiTheme="minorHAnsi" w:hAnsiTheme="minorHAnsi" w:cstheme="minorHAnsi"/>
        </w:rPr>
      </w:pPr>
      <w:r w:rsidRPr="00D279E4">
        <w:rPr>
          <w:rFonts w:asciiTheme="minorHAnsi" w:hAnsiTheme="minorHAnsi" w:cstheme="minorHAnsi"/>
        </w:rPr>
        <w:t>Temel Yaklaşımlar</w:t>
      </w:r>
    </w:p>
    <w:p w14:paraId="063190FA" w14:textId="7940D28A" w:rsidR="00C738A4" w:rsidRPr="00D279E4" w:rsidRDefault="00C738A4" w:rsidP="00CE402C">
      <w:pPr>
        <w:jc w:val="both"/>
        <w:rPr>
          <w:rFonts w:asciiTheme="minorHAnsi" w:hAnsiTheme="minorHAnsi" w:cstheme="minorHAnsi"/>
        </w:rPr>
      </w:pPr>
      <w:r w:rsidRPr="00D279E4">
        <w:rPr>
          <w:rFonts w:asciiTheme="minorHAnsi" w:hAnsiTheme="minorHAnsi" w:cstheme="minorHAnsi"/>
        </w:rPr>
        <w:t>Hedef 1 altında uygulanacak temel yaklaşımlar aşağıdaki gibidir.</w:t>
      </w:r>
    </w:p>
    <w:p w14:paraId="709B8D70" w14:textId="162737C8" w:rsidR="00E138EA" w:rsidRPr="00D279E4" w:rsidRDefault="00E138EA" w:rsidP="00CA038D">
      <w:pPr>
        <w:pStyle w:val="ListeParagraf"/>
        <w:numPr>
          <w:ilvl w:val="0"/>
          <w:numId w:val="28"/>
        </w:numPr>
        <w:shd w:val="clear" w:color="auto" w:fill="FFFFFF" w:themeFill="background1"/>
        <w:jc w:val="both"/>
        <w:rPr>
          <w:rFonts w:asciiTheme="minorHAnsi" w:hAnsiTheme="minorHAnsi" w:cstheme="minorHAnsi"/>
        </w:rPr>
      </w:pPr>
      <w:r w:rsidRPr="00D279E4">
        <w:rPr>
          <w:rFonts w:asciiTheme="minorHAnsi" w:hAnsiTheme="minorHAnsi" w:cstheme="minorHAnsi"/>
        </w:rPr>
        <w:t xml:space="preserve">Havza ölçeğinde yetkili kurumların mevzuatının </w:t>
      </w:r>
      <w:r w:rsidR="00CD70B7" w:rsidRPr="00D279E4">
        <w:rPr>
          <w:rFonts w:asciiTheme="minorHAnsi" w:hAnsiTheme="minorHAnsi" w:cstheme="minorHAnsi"/>
        </w:rPr>
        <w:t xml:space="preserve">entegre </w:t>
      </w:r>
      <w:r w:rsidRPr="00D279E4">
        <w:rPr>
          <w:rFonts w:asciiTheme="minorHAnsi" w:hAnsiTheme="minorHAnsi" w:cstheme="minorHAnsi"/>
        </w:rPr>
        <w:t>havza yönetimi odaklı güncellenmesi ve güçlendirilmesi</w:t>
      </w:r>
    </w:p>
    <w:p w14:paraId="2C342B83" w14:textId="77777777" w:rsidR="00E138EA" w:rsidRPr="00D279E4" w:rsidRDefault="00E138EA" w:rsidP="00CA038D">
      <w:pPr>
        <w:pStyle w:val="ListeParagraf"/>
        <w:numPr>
          <w:ilvl w:val="0"/>
          <w:numId w:val="28"/>
        </w:numPr>
        <w:shd w:val="clear" w:color="auto" w:fill="FFFFFF" w:themeFill="background1"/>
        <w:jc w:val="both"/>
        <w:rPr>
          <w:rFonts w:asciiTheme="minorHAnsi" w:hAnsiTheme="minorHAnsi" w:cstheme="minorHAnsi"/>
        </w:rPr>
      </w:pPr>
      <w:r w:rsidRPr="00D279E4">
        <w:rPr>
          <w:rFonts w:asciiTheme="minorHAnsi" w:hAnsiTheme="minorHAnsi" w:cstheme="minorHAnsi"/>
        </w:rPr>
        <w:t>Havza rehabilitasyonunda farklı paydaşlar arasında eşgüdüm ve işbirliğinin güçlendirilmesine yönelik yönetişim ve politika çerçevesinin iyileştirilmesi</w:t>
      </w:r>
    </w:p>
    <w:p w14:paraId="4946EFD9" w14:textId="274770ED" w:rsidR="00E138EA" w:rsidRPr="00D279E4" w:rsidRDefault="00E138EA" w:rsidP="00CA038D">
      <w:pPr>
        <w:pStyle w:val="ListeParagraf"/>
        <w:numPr>
          <w:ilvl w:val="0"/>
          <w:numId w:val="28"/>
        </w:numPr>
        <w:shd w:val="clear" w:color="auto" w:fill="FFFFFF" w:themeFill="background1"/>
        <w:jc w:val="both"/>
        <w:rPr>
          <w:rFonts w:asciiTheme="minorHAnsi" w:hAnsiTheme="minorHAnsi" w:cstheme="minorHAnsi"/>
        </w:rPr>
      </w:pPr>
      <w:r w:rsidRPr="00D279E4">
        <w:rPr>
          <w:rFonts w:asciiTheme="minorHAnsi" w:hAnsiTheme="minorHAnsi" w:cstheme="minorHAnsi"/>
        </w:rPr>
        <w:t xml:space="preserve">Havza rehabilitasyon ihtiyaçlarını karşılamaya yönelik </w:t>
      </w:r>
      <w:r w:rsidR="00CD70B7" w:rsidRPr="00D279E4">
        <w:rPr>
          <w:rFonts w:asciiTheme="minorHAnsi" w:hAnsiTheme="minorHAnsi" w:cstheme="minorHAnsi"/>
        </w:rPr>
        <w:t xml:space="preserve">kurumsal </w:t>
      </w:r>
      <w:r w:rsidRPr="00D279E4">
        <w:rPr>
          <w:rFonts w:asciiTheme="minorHAnsi" w:hAnsiTheme="minorHAnsi" w:cstheme="minorHAnsi"/>
        </w:rPr>
        <w:t>kapasite geliştirme çalışmaları ve yatırımları</w:t>
      </w:r>
    </w:p>
    <w:p w14:paraId="5B2C43BC" w14:textId="6CE47594" w:rsidR="00C738A4" w:rsidRPr="00D279E4" w:rsidRDefault="00D70C97" w:rsidP="00CA038D">
      <w:pPr>
        <w:pStyle w:val="ListeParagraf"/>
        <w:numPr>
          <w:ilvl w:val="0"/>
          <w:numId w:val="28"/>
        </w:numPr>
        <w:shd w:val="clear" w:color="auto" w:fill="FFFFFF" w:themeFill="background1"/>
        <w:jc w:val="both"/>
        <w:rPr>
          <w:rFonts w:asciiTheme="minorHAnsi" w:hAnsiTheme="minorHAnsi" w:cstheme="minorHAnsi"/>
        </w:rPr>
      </w:pPr>
      <w:r w:rsidRPr="00D279E4">
        <w:rPr>
          <w:rFonts w:asciiTheme="minorHAnsi" w:hAnsiTheme="minorHAnsi" w:cstheme="minorHAnsi"/>
        </w:rPr>
        <w:t xml:space="preserve">Havza </w:t>
      </w:r>
      <w:r w:rsidR="00C738A4" w:rsidRPr="00D279E4">
        <w:rPr>
          <w:rFonts w:asciiTheme="minorHAnsi" w:hAnsiTheme="minorHAnsi" w:cstheme="minorHAnsi"/>
        </w:rPr>
        <w:t>ölçeğinde sektörler arası işbirliği ve diyaloğun artırıl</w:t>
      </w:r>
      <w:r w:rsidR="00A35CC8" w:rsidRPr="00D279E4">
        <w:rPr>
          <w:rFonts w:asciiTheme="minorHAnsi" w:hAnsiTheme="minorHAnsi" w:cstheme="minorHAnsi"/>
        </w:rPr>
        <w:t xml:space="preserve">ması </w:t>
      </w:r>
    </w:p>
    <w:p w14:paraId="695BAAD5" w14:textId="072C33DA" w:rsidR="00C738A4" w:rsidRPr="00D279E4" w:rsidRDefault="00C738A4" w:rsidP="00CA038D">
      <w:pPr>
        <w:pStyle w:val="ListeParagraf"/>
        <w:numPr>
          <w:ilvl w:val="0"/>
          <w:numId w:val="28"/>
        </w:numPr>
        <w:shd w:val="clear" w:color="auto" w:fill="FFFFFF" w:themeFill="background1"/>
        <w:jc w:val="both"/>
        <w:rPr>
          <w:rFonts w:asciiTheme="minorHAnsi" w:hAnsiTheme="minorHAnsi" w:cstheme="minorHAnsi"/>
        </w:rPr>
      </w:pPr>
      <w:r w:rsidRPr="00D279E4">
        <w:rPr>
          <w:rFonts w:asciiTheme="minorHAnsi" w:hAnsiTheme="minorHAnsi" w:cstheme="minorHAnsi"/>
        </w:rPr>
        <w:t xml:space="preserve">Rehabilitasyon amacıyla yapılacak yatırım ve kaynak </w:t>
      </w:r>
      <w:r w:rsidR="006A0BC7" w:rsidRPr="00D279E4">
        <w:rPr>
          <w:rFonts w:asciiTheme="minorHAnsi" w:hAnsiTheme="minorHAnsi" w:cstheme="minorHAnsi"/>
        </w:rPr>
        <w:t>tedarikine</w:t>
      </w:r>
      <w:r w:rsidRPr="00D279E4">
        <w:rPr>
          <w:rFonts w:asciiTheme="minorHAnsi" w:hAnsiTheme="minorHAnsi" w:cstheme="minorHAnsi"/>
        </w:rPr>
        <w:t xml:space="preserve"> yönelik uygun koşulların oluşturulması</w:t>
      </w:r>
    </w:p>
    <w:p w14:paraId="65E7BC3C" w14:textId="72406BE2" w:rsidR="00E737D0" w:rsidRPr="00D279E4" w:rsidRDefault="00E737D0" w:rsidP="00CA038D">
      <w:pPr>
        <w:pStyle w:val="ListeParagraf"/>
        <w:numPr>
          <w:ilvl w:val="0"/>
          <w:numId w:val="28"/>
        </w:numPr>
        <w:shd w:val="clear" w:color="auto" w:fill="FFFFFF" w:themeFill="background1"/>
        <w:jc w:val="both"/>
        <w:rPr>
          <w:rFonts w:asciiTheme="minorHAnsi" w:hAnsiTheme="minorHAnsi" w:cstheme="minorHAnsi"/>
        </w:rPr>
      </w:pPr>
      <w:r w:rsidRPr="00D279E4">
        <w:rPr>
          <w:rFonts w:asciiTheme="minorHAnsi" w:hAnsiTheme="minorHAnsi" w:cstheme="minorHAnsi"/>
        </w:rPr>
        <w:t>İlgili ulusal ve uluslararası kuruluşlar ile etkin iletişim ve koordinasyon sağlamak, karşılıklı bilgi paylaşımında bulunarak işbirliği ve ortaklık kurmak</w:t>
      </w:r>
    </w:p>
    <w:p w14:paraId="2C77B31D" w14:textId="77777777" w:rsidR="00D70C97" w:rsidRPr="00D279E4" w:rsidRDefault="00D70C97" w:rsidP="00D70C97">
      <w:pPr>
        <w:pStyle w:val="ListeParagraf"/>
        <w:ind w:left="360"/>
        <w:jc w:val="both"/>
        <w:rPr>
          <w:rFonts w:asciiTheme="minorHAnsi" w:hAnsiTheme="minorHAnsi" w:cstheme="minorHAnsi"/>
        </w:rPr>
      </w:pPr>
    </w:p>
    <w:p w14:paraId="53601CFF" w14:textId="6976C96D" w:rsidR="00943D6A" w:rsidRPr="00D279E4" w:rsidRDefault="00943D6A" w:rsidP="00CE402C">
      <w:pPr>
        <w:pStyle w:val="Balk4"/>
        <w:jc w:val="both"/>
        <w:rPr>
          <w:rFonts w:asciiTheme="minorHAnsi" w:hAnsiTheme="minorHAnsi" w:cstheme="minorHAnsi"/>
        </w:rPr>
      </w:pPr>
      <w:r w:rsidRPr="00D279E4">
        <w:rPr>
          <w:rFonts w:asciiTheme="minorHAnsi" w:hAnsiTheme="minorHAnsi" w:cstheme="minorHAnsi"/>
        </w:rPr>
        <w:t xml:space="preserve">Faaliyet </w:t>
      </w:r>
      <w:r w:rsidR="001C24DE" w:rsidRPr="00D279E4">
        <w:rPr>
          <w:rFonts w:asciiTheme="minorHAnsi" w:hAnsiTheme="minorHAnsi" w:cstheme="minorHAnsi"/>
        </w:rPr>
        <w:t>1.</w:t>
      </w:r>
      <w:r w:rsidRPr="00D279E4">
        <w:rPr>
          <w:rFonts w:asciiTheme="minorHAnsi" w:hAnsiTheme="minorHAnsi" w:cstheme="minorHAnsi"/>
        </w:rPr>
        <w:t xml:space="preserve">1: </w:t>
      </w:r>
      <w:r w:rsidR="00C80B14" w:rsidRPr="00D279E4">
        <w:rPr>
          <w:rFonts w:asciiTheme="minorHAnsi" w:hAnsiTheme="minorHAnsi" w:cstheme="minorHAnsi"/>
        </w:rPr>
        <w:t>EHRP</w:t>
      </w:r>
      <w:r w:rsidRPr="00D279E4">
        <w:rPr>
          <w:rFonts w:asciiTheme="minorHAnsi" w:hAnsiTheme="minorHAnsi" w:cstheme="minorHAnsi"/>
        </w:rPr>
        <w:t xml:space="preserve"> Koordinasyon Kurulu</w:t>
      </w:r>
    </w:p>
    <w:p w14:paraId="134EE78F" w14:textId="2F969775" w:rsidR="00FB0CB0" w:rsidRPr="00D279E4" w:rsidRDefault="00FB0CB0" w:rsidP="00CE402C">
      <w:pPr>
        <w:jc w:val="both"/>
        <w:rPr>
          <w:rFonts w:asciiTheme="minorHAnsi" w:hAnsiTheme="minorHAnsi" w:cstheme="minorHAnsi"/>
        </w:rPr>
      </w:pPr>
    </w:p>
    <w:p w14:paraId="3D6E9BE1" w14:textId="3F3D3C72" w:rsidR="00943D6A" w:rsidRPr="00D279E4" w:rsidRDefault="00943D6A" w:rsidP="00CE402C">
      <w:pPr>
        <w:jc w:val="both"/>
        <w:rPr>
          <w:rFonts w:asciiTheme="minorHAnsi" w:hAnsiTheme="minorHAnsi" w:cstheme="minorHAnsi"/>
        </w:rPr>
      </w:pPr>
      <w:r w:rsidRPr="00D279E4">
        <w:rPr>
          <w:rFonts w:asciiTheme="minorHAnsi" w:hAnsiTheme="minorHAnsi" w:cstheme="minorHAnsi"/>
        </w:rPr>
        <w:t>Cumhurbaşkanlığı Genelgesi ile “</w:t>
      </w:r>
      <w:r w:rsidR="00C80B14" w:rsidRPr="00D279E4">
        <w:rPr>
          <w:rFonts w:asciiTheme="minorHAnsi" w:hAnsiTheme="minorHAnsi" w:cstheme="minorHAnsi"/>
        </w:rPr>
        <w:t>EHRP</w:t>
      </w:r>
      <w:r w:rsidRPr="00D279E4">
        <w:rPr>
          <w:rFonts w:asciiTheme="minorHAnsi" w:hAnsiTheme="minorHAnsi" w:cstheme="minorHAnsi"/>
        </w:rPr>
        <w:t xml:space="preserve"> Koordinasyon Kurulu” oluşturulacaktır. Tarım ve Orman Bakanlığı Bakan Yardımcısı başkanlığında oluşturulacak bu kurul projelerin hazırlanması, uygulanması ve takibine ilişkin genel hususları belirleyecektir. </w:t>
      </w:r>
    </w:p>
    <w:p w14:paraId="29BB85E4" w14:textId="691EB681" w:rsidR="00943D6A" w:rsidRPr="00D279E4" w:rsidRDefault="00FB0CB0" w:rsidP="00CE402C">
      <w:pPr>
        <w:jc w:val="both"/>
        <w:rPr>
          <w:rFonts w:asciiTheme="minorHAnsi" w:hAnsiTheme="minorHAnsi" w:cstheme="minorHAnsi"/>
        </w:rPr>
      </w:pPr>
      <w:r w:rsidRPr="00D279E4">
        <w:rPr>
          <w:rFonts w:asciiTheme="minorHAnsi" w:hAnsiTheme="minorHAnsi" w:cstheme="minorHAnsi"/>
        </w:rPr>
        <w:t xml:space="preserve">Sekretarya hizmetleri </w:t>
      </w:r>
      <w:r w:rsidR="00BD4DC3">
        <w:rPr>
          <w:rFonts w:asciiTheme="minorHAnsi" w:hAnsiTheme="minorHAnsi" w:cstheme="minorHAnsi"/>
        </w:rPr>
        <w:t>OGM</w:t>
      </w:r>
      <w:r w:rsidRPr="00D279E4">
        <w:rPr>
          <w:rFonts w:asciiTheme="minorHAnsi" w:hAnsiTheme="minorHAnsi" w:cstheme="minorHAnsi"/>
        </w:rPr>
        <w:t xml:space="preserve"> Toprak Muhafaza ve Havza Islahı Dairesi Başkanlığı tarafından yürütülecek olan </w:t>
      </w:r>
      <w:r w:rsidR="00943D6A" w:rsidRPr="00D279E4">
        <w:rPr>
          <w:rFonts w:asciiTheme="minorHAnsi" w:hAnsiTheme="minorHAnsi" w:cstheme="minorHAnsi"/>
        </w:rPr>
        <w:t>Kurulda aşağıdaki kurumların yer alması öngörülmektedir.</w:t>
      </w:r>
    </w:p>
    <w:p w14:paraId="78B10796" w14:textId="77777777" w:rsidR="00FB0CB0" w:rsidRPr="00D279E4" w:rsidRDefault="00FB0CB0" w:rsidP="00CE402C">
      <w:pPr>
        <w:pStyle w:val="ListeParagraf"/>
        <w:numPr>
          <w:ilvl w:val="0"/>
          <w:numId w:val="8"/>
        </w:numPr>
        <w:spacing w:after="160" w:line="259" w:lineRule="auto"/>
        <w:jc w:val="both"/>
        <w:rPr>
          <w:rFonts w:asciiTheme="minorHAnsi" w:hAnsiTheme="minorHAnsi" w:cstheme="minorHAnsi"/>
        </w:rPr>
      </w:pPr>
      <w:r w:rsidRPr="00D279E4">
        <w:rPr>
          <w:rFonts w:asciiTheme="minorHAnsi" w:hAnsiTheme="minorHAnsi" w:cstheme="minorHAnsi"/>
        </w:rPr>
        <w:t xml:space="preserve">Cumhurbaşkanlığı Strateji ve Bütçe Başkanlığı, </w:t>
      </w:r>
    </w:p>
    <w:p w14:paraId="3A7D0B9D" w14:textId="77777777" w:rsidR="00FB0CB0" w:rsidRPr="00D279E4" w:rsidRDefault="00FB0CB0" w:rsidP="00CE402C">
      <w:pPr>
        <w:pStyle w:val="ListeParagraf"/>
        <w:numPr>
          <w:ilvl w:val="0"/>
          <w:numId w:val="8"/>
        </w:numPr>
        <w:jc w:val="both"/>
        <w:rPr>
          <w:rFonts w:asciiTheme="minorHAnsi" w:hAnsiTheme="minorHAnsi" w:cstheme="minorHAnsi"/>
        </w:rPr>
      </w:pPr>
      <w:r w:rsidRPr="00D279E4">
        <w:rPr>
          <w:rFonts w:asciiTheme="minorHAnsi" w:hAnsiTheme="minorHAnsi" w:cstheme="minorHAnsi"/>
        </w:rPr>
        <w:t>Çevre, Şehircilik ve İklim Değişikliği Bakanlığı Coğrafi Bilgi Sistemleri Genel Müdürlüğü</w:t>
      </w:r>
    </w:p>
    <w:p w14:paraId="6A336544" w14:textId="77777777" w:rsidR="00FB0CB0" w:rsidRPr="00D279E4" w:rsidRDefault="00FB0CB0" w:rsidP="00CE402C">
      <w:pPr>
        <w:pStyle w:val="ListeParagraf"/>
        <w:numPr>
          <w:ilvl w:val="0"/>
          <w:numId w:val="8"/>
        </w:numPr>
        <w:spacing w:after="160" w:line="259" w:lineRule="auto"/>
        <w:jc w:val="both"/>
        <w:rPr>
          <w:rFonts w:asciiTheme="minorHAnsi" w:hAnsiTheme="minorHAnsi" w:cstheme="minorHAnsi"/>
        </w:rPr>
      </w:pPr>
      <w:r w:rsidRPr="00D279E4">
        <w:rPr>
          <w:rFonts w:asciiTheme="minorHAnsi" w:hAnsiTheme="minorHAnsi" w:cstheme="minorHAnsi"/>
        </w:rPr>
        <w:t>Çevre, Şehircilik ve İklim Değişikliği Bakanlığı Çevre Yönetimi Genel Müdürlüğü,</w:t>
      </w:r>
    </w:p>
    <w:p w14:paraId="50C0DCBC" w14:textId="6E509735" w:rsidR="00FB0CB0" w:rsidRPr="00D279E4" w:rsidRDefault="00FB0CB0" w:rsidP="00CE402C">
      <w:pPr>
        <w:pStyle w:val="ListeParagraf"/>
        <w:numPr>
          <w:ilvl w:val="0"/>
          <w:numId w:val="8"/>
        </w:numPr>
        <w:spacing w:after="160" w:line="259" w:lineRule="auto"/>
        <w:jc w:val="both"/>
        <w:rPr>
          <w:rFonts w:asciiTheme="minorHAnsi" w:hAnsiTheme="minorHAnsi" w:cstheme="minorHAnsi"/>
        </w:rPr>
      </w:pPr>
      <w:r w:rsidRPr="00D279E4">
        <w:rPr>
          <w:rFonts w:asciiTheme="minorHAnsi" w:hAnsiTheme="minorHAnsi" w:cstheme="minorHAnsi"/>
        </w:rPr>
        <w:t xml:space="preserve">Çevre, Şehircilik ve İklim Değişikliği Bakanlığı Çölleşme ve Erozyonla </w:t>
      </w:r>
      <w:r w:rsidR="00626031">
        <w:rPr>
          <w:rFonts w:asciiTheme="minorHAnsi" w:hAnsiTheme="minorHAnsi" w:cstheme="minorHAnsi"/>
        </w:rPr>
        <w:t xml:space="preserve">Mücadele </w:t>
      </w:r>
      <w:r w:rsidRPr="00D279E4">
        <w:rPr>
          <w:rFonts w:asciiTheme="minorHAnsi" w:hAnsiTheme="minorHAnsi" w:cstheme="minorHAnsi"/>
        </w:rPr>
        <w:t>Genel Müdürlüğü.</w:t>
      </w:r>
    </w:p>
    <w:p w14:paraId="11E0FBE1" w14:textId="1D7A3615"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 xml:space="preserve">Çevre, Şehircilik ve İklim Değişikliği Bakanlığı Mekânsal Planlama Genel Müdürlüğü, </w:t>
      </w:r>
    </w:p>
    <w:p w14:paraId="41B48A01" w14:textId="67B12F84" w:rsidR="00E23C5B" w:rsidRPr="00D279E4" w:rsidRDefault="00E23C5B" w:rsidP="00CE402C">
      <w:pPr>
        <w:pStyle w:val="ListeParagraf"/>
        <w:numPr>
          <w:ilvl w:val="0"/>
          <w:numId w:val="8"/>
        </w:numPr>
        <w:jc w:val="both"/>
        <w:rPr>
          <w:rFonts w:asciiTheme="minorHAnsi" w:hAnsiTheme="minorHAnsi" w:cstheme="minorHAnsi"/>
        </w:rPr>
      </w:pPr>
      <w:r w:rsidRPr="00D279E4">
        <w:rPr>
          <w:rFonts w:asciiTheme="minorHAnsi" w:hAnsiTheme="minorHAnsi" w:cstheme="minorHAnsi"/>
        </w:rPr>
        <w:t>Çevre, Şehircilik ve İklim Değişikliği Bakanlığı Tabiat Varlıklarını Koruma Genel Müdürlüğü</w:t>
      </w:r>
    </w:p>
    <w:p w14:paraId="7F2BA992" w14:textId="2C11CB64" w:rsidR="00FB0CB0" w:rsidRPr="00D279E4" w:rsidRDefault="00FB0CB0" w:rsidP="00CE402C">
      <w:pPr>
        <w:pStyle w:val="ListeParagraf"/>
        <w:numPr>
          <w:ilvl w:val="0"/>
          <w:numId w:val="8"/>
        </w:numPr>
        <w:jc w:val="both"/>
        <w:rPr>
          <w:rFonts w:asciiTheme="minorHAnsi" w:hAnsiTheme="minorHAnsi" w:cstheme="minorHAnsi"/>
        </w:rPr>
      </w:pPr>
      <w:r w:rsidRPr="00D279E4">
        <w:rPr>
          <w:rFonts w:asciiTheme="minorHAnsi" w:hAnsiTheme="minorHAnsi" w:cstheme="minorHAnsi"/>
        </w:rPr>
        <w:t>Çevre, Şehircilik ve İklim Değişikliği Bakanlığı Meteoroloji Genel Müdürlüğü</w:t>
      </w:r>
    </w:p>
    <w:p w14:paraId="49154724" w14:textId="77777777" w:rsidR="00FB0CB0" w:rsidRPr="00D279E4" w:rsidRDefault="00FB0CB0" w:rsidP="00CE402C">
      <w:pPr>
        <w:pStyle w:val="ListeParagraf"/>
        <w:numPr>
          <w:ilvl w:val="0"/>
          <w:numId w:val="8"/>
        </w:numPr>
        <w:jc w:val="both"/>
        <w:rPr>
          <w:rFonts w:asciiTheme="minorHAnsi" w:hAnsiTheme="minorHAnsi" w:cstheme="minorHAnsi"/>
        </w:rPr>
      </w:pPr>
      <w:r w:rsidRPr="00D279E4">
        <w:rPr>
          <w:rFonts w:asciiTheme="minorHAnsi" w:hAnsiTheme="minorHAnsi" w:cstheme="minorHAnsi"/>
        </w:rPr>
        <w:t>Çevre, Şehircilik ve İklim Değişikliği Bakanlığı Yerel Yönetimler Genel Müdürlüğü</w:t>
      </w:r>
    </w:p>
    <w:p w14:paraId="505708B8" w14:textId="77777777"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İçişleri Bakanlığı Afet ve Acil Durum Yönetimi Başkanlığı</w:t>
      </w:r>
    </w:p>
    <w:p w14:paraId="35F6501D" w14:textId="5EEBFE8D" w:rsidR="00FB0CB0" w:rsidRPr="00D279E4" w:rsidRDefault="00FB0CB0" w:rsidP="00CE402C">
      <w:pPr>
        <w:pStyle w:val="ListeParagraf"/>
        <w:numPr>
          <w:ilvl w:val="0"/>
          <w:numId w:val="8"/>
        </w:numPr>
        <w:spacing w:after="160" w:line="259" w:lineRule="auto"/>
        <w:jc w:val="both"/>
        <w:rPr>
          <w:rFonts w:asciiTheme="minorHAnsi" w:hAnsiTheme="minorHAnsi" w:cstheme="minorHAnsi"/>
        </w:rPr>
      </w:pPr>
      <w:r w:rsidRPr="00D279E4">
        <w:rPr>
          <w:rFonts w:asciiTheme="minorHAnsi" w:hAnsiTheme="minorHAnsi" w:cstheme="minorHAnsi"/>
        </w:rPr>
        <w:t>Kültür ve Turizm Bakanlığı Yatırım ve İşletmeler Genel Müdürlüğü</w:t>
      </w:r>
    </w:p>
    <w:p w14:paraId="1E915153" w14:textId="7F5ED89D" w:rsidR="00E23C5B" w:rsidRPr="00D279E4" w:rsidRDefault="00E23C5B" w:rsidP="00CE402C">
      <w:pPr>
        <w:pStyle w:val="ListeParagraf"/>
        <w:numPr>
          <w:ilvl w:val="0"/>
          <w:numId w:val="8"/>
        </w:numPr>
        <w:spacing w:after="160" w:line="259" w:lineRule="auto"/>
        <w:jc w:val="both"/>
        <w:rPr>
          <w:rFonts w:asciiTheme="minorHAnsi" w:hAnsiTheme="minorHAnsi" w:cstheme="minorHAnsi"/>
        </w:rPr>
      </w:pPr>
      <w:r w:rsidRPr="00D279E4">
        <w:rPr>
          <w:rFonts w:asciiTheme="minorHAnsi" w:hAnsiTheme="minorHAnsi" w:cstheme="minorHAnsi"/>
        </w:rPr>
        <w:t>Kültür ve Turizm Bakanlığı Kültür Varlıkları ve Müzeler Genel Müdürlüğü</w:t>
      </w:r>
    </w:p>
    <w:p w14:paraId="456C3723" w14:textId="2F11D672" w:rsidR="00FB0CB0" w:rsidRPr="00D279E4" w:rsidRDefault="0048063D" w:rsidP="00CE402C">
      <w:pPr>
        <w:pStyle w:val="ListeParagraf"/>
        <w:numPr>
          <w:ilvl w:val="0"/>
          <w:numId w:val="8"/>
        </w:numPr>
        <w:spacing w:after="160" w:line="259" w:lineRule="auto"/>
        <w:jc w:val="both"/>
        <w:rPr>
          <w:rFonts w:asciiTheme="minorHAnsi" w:hAnsiTheme="minorHAnsi" w:cstheme="minorHAnsi"/>
        </w:rPr>
      </w:pPr>
      <w:r w:rsidRPr="00D279E4">
        <w:rPr>
          <w:rFonts w:asciiTheme="minorHAnsi" w:hAnsiTheme="minorHAnsi" w:cstheme="minorHAnsi"/>
        </w:rPr>
        <w:t>Mill</w:t>
      </w:r>
      <w:r w:rsidR="00626031">
        <w:rPr>
          <w:rFonts w:asciiTheme="minorHAnsi" w:hAnsiTheme="minorHAnsi" w:cstheme="minorHAnsi"/>
        </w:rPr>
        <w:t>i</w:t>
      </w:r>
      <w:r w:rsidR="00FB0CB0" w:rsidRPr="00D279E4">
        <w:rPr>
          <w:rFonts w:asciiTheme="minorHAnsi" w:hAnsiTheme="minorHAnsi" w:cstheme="minorHAnsi"/>
        </w:rPr>
        <w:t xml:space="preserve"> Savunma Bakanlığı Harita Genel Müdürlüğü</w:t>
      </w:r>
    </w:p>
    <w:p w14:paraId="638C01F2" w14:textId="77777777"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Orman Mühendisleri Odası</w:t>
      </w:r>
    </w:p>
    <w:p w14:paraId="0D337EA7" w14:textId="77777777"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Tarım ve Orman Bakanlığı Bitkisel Üretim Genel Müdürlüğü</w:t>
      </w:r>
    </w:p>
    <w:p w14:paraId="0B8E8910" w14:textId="77777777"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Tarım ve Orman Bakanlığı Devlet Su İşleri Genel Müdürlüğü</w:t>
      </w:r>
    </w:p>
    <w:p w14:paraId="762CEDB8" w14:textId="6B607E22"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 xml:space="preserve">Tarım ve Orman Bakanlığı Doğa Koruma </w:t>
      </w:r>
      <w:r w:rsidR="0048063D" w:rsidRPr="00D279E4">
        <w:rPr>
          <w:rFonts w:asciiTheme="minorHAnsi" w:hAnsiTheme="minorHAnsi" w:cstheme="minorHAnsi"/>
        </w:rPr>
        <w:t>ve</w:t>
      </w:r>
      <w:r w:rsidRPr="00D279E4">
        <w:rPr>
          <w:rFonts w:asciiTheme="minorHAnsi" w:hAnsiTheme="minorHAnsi" w:cstheme="minorHAnsi"/>
        </w:rPr>
        <w:t xml:space="preserve"> Milli Parklar Genel Müdürlüğü</w:t>
      </w:r>
    </w:p>
    <w:p w14:paraId="34A8B3EA" w14:textId="77777777"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Tarım ve Orman Bakanlığı Hayvancılık Genel Müdürlüğü</w:t>
      </w:r>
    </w:p>
    <w:p w14:paraId="470AEC74" w14:textId="77777777"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Tarım ve Orman Bakanlığı Orman Genel Müdürlüğü</w:t>
      </w:r>
    </w:p>
    <w:p w14:paraId="091DECD2" w14:textId="77777777"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Tarım ve Orman Bakanlığı Strateji Geliştirme Başkanlığı</w:t>
      </w:r>
    </w:p>
    <w:p w14:paraId="5C12DD20" w14:textId="666A0771"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Tarım ve Orman Bakanlığı Su Yönetimi Genel Müdürlüğü</w:t>
      </w:r>
    </w:p>
    <w:p w14:paraId="0CAC6307" w14:textId="728DA328" w:rsidR="00696DF9" w:rsidRPr="00D279E4" w:rsidRDefault="00696DF9"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Tarım ve Orman Bakanlığı Tarım Reformu Genel Müdürlüğü</w:t>
      </w:r>
    </w:p>
    <w:p w14:paraId="5AB9EE3D" w14:textId="77777777"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Tarım ve Orman Bakanlığı Tarım ve Kırsal Kalkınmayı Destekleme Kurumu</w:t>
      </w:r>
    </w:p>
    <w:p w14:paraId="29F57D4B" w14:textId="6FD3DEED" w:rsidR="00FB0CB0" w:rsidRPr="00D279E4" w:rsidRDefault="00FB0CB0" w:rsidP="00CE402C">
      <w:pPr>
        <w:pStyle w:val="ListeParagraf"/>
        <w:numPr>
          <w:ilvl w:val="0"/>
          <w:numId w:val="8"/>
        </w:numPr>
        <w:spacing w:after="160" w:line="259" w:lineRule="auto"/>
        <w:jc w:val="both"/>
        <w:rPr>
          <w:rFonts w:asciiTheme="minorHAnsi" w:hAnsiTheme="minorHAnsi" w:cstheme="minorHAnsi"/>
        </w:rPr>
      </w:pPr>
      <w:r w:rsidRPr="00D279E4">
        <w:rPr>
          <w:rFonts w:asciiTheme="minorHAnsi" w:hAnsiTheme="minorHAnsi" w:cstheme="minorHAnsi"/>
        </w:rPr>
        <w:t xml:space="preserve">Ulaştırma </w:t>
      </w:r>
      <w:r w:rsidR="0048063D" w:rsidRPr="00D279E4">
        <w:rPr>
          <w:rFonts w:asciiTheme="minorHAnsi" w:hAnsiTheme="minorHAnsi" w:cstheme="minorHAnsi"/>
        </w:rPr>
        <w:t>ve</w:t>
      </w:r>
      <w:r w:rsidRPr="00D279E4">
        <w:rPr>
          <w:rFonts w:asciiTheme="minorHAnsi" w:hAnsiTheme="minorHAnsi" w:cstheme="minorHAnsi"/>
        </w:rPr>
        <w:t xml:space="preserve"> Alt Yapı Bakanlığı Kara Yolları Genel Müdürlüğü</w:t>
      </w:r>
    </w:p>
    <w:p w14:paraId="49D465A3" w14:textId="1C1B0849" w:rsidR="00FB0CB0" w:rsidRPr="00D279E4" w:rsidRDefault="00FB0CB0" w:rsidP="00CE402C">
      <w:pPr>
        <w:pStyle w:val="ListeParagraf"/>
        <w:numPr>
          <w:ilvl w:val="0"/>
          <w:numId w:val="8"/>
        </w:numPr>
        <w:spacing w:after="160" w:line="259" w:lineRule="auto"/>
        <w:jc w:val="both"/>
        <w:rPr>
          <w:rFonts w:asciiTheme="minorHAnsi" w:hAnsiTheme="minorHAnsi" w:cstheme="minorHAnsi"/>
        </w:rPr>
      </w:pPr>
      <w:r w:rsidRPr="00D279E4">
        <w:rPr>
          <w:rFonts w:asciiTheme="minorHAnsi" w:hAnsiTheme="minorHAnsi" w:cstheme="minorHAnsi"/>
        </w:rPr>
        <w:t xml:space="preserve">Ulaştırma </w:t>
      </w:r>
      <w:r w:rsidR="0048063D" w:rsidRPr="00D279E4">
        <w:rPr>
          <w:rFonts w:asciiTheme="minorHAnsi" w:hAnsiTheme="minorHAnsi" w:cstheme="minorHAnsi"/>
        </w:rPr>
        <w:t>ve</w:t>
      </w:r>
      <w:r w:rsidRPr="00D279E4">
        <w:rPr>
          <w:rFonts w:asciiTheme="minorHAnsi" w:hAnsiTheme="minorHAnsi" w:cstheme="minorHAnsi"/>
        </w:rPr>
        <w:t xml:space="preserve"> Alt Yapı Bakanlığı Ulaştırma Hizmetleri Düzenleme Genel Müdürlüğü</w:t>
      </w:r>
    </w:p>
    <w:p w14:paraId="54199ECD" w14:textId="2B3B8C73" w:rsidR="00E01355" w:rsidRPr="00D279E4" w:rsidRDefault="00E01355" w:rsidP="00E01355">
      <w:pPr>
        <w:pStyle w:val="ListeParagraf"/>
        <w:numPr>
          <w:ilvl w:val="0"/>
          <w:numId w:val="8"/>
        </w:numPr>
        <w:spacing w:after="160" w:line="259" w:lineRule="auto"/>
        <w:jc w:val="both"/>
        <w:rPr>
          <w:rFonts w:asciiTheme="minorHAnsi" w:hAnsiTheme="minorHAnsi" w:cstheme="minorHAnsi"/>
        </w:rPr>
      </w:pPr>
      <w:r w:rsidRPr="00D279E4">
        <w:rPr>
          <w:rFonts w:asciiTheme="minorHAnsi" w:hAnsiTheme="minorHAnsi" w:cstheme="minorHAnsi"/>
        </w:rPr>
        <w:t>UNESCO Türkiye Millî Komisyonunu</w:t>
      </w:r>
    </w:p>
    <w:p w14:paraId="60294775" w14:textId="758DF0A8" w:rsidR="00FB0CB0" w:rsidRPr="00D279E4" w:rsidRDefault="00FB0CB0" w:rsidP="0048063D">
      <w:pPr>
        <w:spacing w:after="160" w:line="259" w:lineRule="auto"/>
        <w:jc w:val="both"/>
        <w:rPr>
          <w:rFonts w:asciiTheme="minorHAnsi" w:hAnsiTheme="minorHAnsi" w:cstheme="minorHAnsi"/>
        </w:rPr>
      </w:pPr>
    </w:p>
    <w:p w14:paraId="3137360A" w14:textId="5325F908" w:rsidR="00FB0CB0" w:rsidRPr="00D279E4" w:rsidRDefault="00FB0CB0" w:rsidP="00CE402C">
      <w:pPr>
        <w:pStyle w:val="Balk4"/>
        <w:jc w:val="both"/>
        <w:rPr>
          <w:rFonts w:asciiTheme="minorHAnsi" w:hAnsiTheme="minorHAnsi" w:cstheme="minorHAnsi"/>
        </w:rPr>
      </w:pPr>
      <w:r w:rsidRPr="00D279E4">
        <w:rPr>
          <w:rFonts w:asciiTheme="minorHAnsi" w:hAnsiTheme="minorHAnsi" w:cstheme="minorHAnsi"/>
        </w:rPr>
        <w:t>Faaliyet</w:t>
      </w:r>
      <w:r w:rsidR="00F35837" w:rsidRPr="00D279E4">
        <w:rPr>
          <w:rFonts w:asciiTheme="minorHAnsi" w:hAnsiTheme="minorHAnsi" w:cstheme="minorHAnsi"/>
        </w:rPr>
        <w:t xml:space="preserve"> 1.</w:t>
      </w:r>
      <w:r w:rsidRPr="00D279E4">
        <w:rPr>
          <w:rFonts w:asciiTheme="minorHAnsi" w:hAnsiTheme="minorHAnsi" w:cstheme="minorHAnsi"/>
        </w:rPr>
        <w:t xml:space="preserve">2: </w:t>
      </w:r>
      <w:r w:rsidR="00C80B14" w:rsidRPr="00D279E4">
        <w:rPr>
          <w:rFonts w:asciiTheme="minorHAnsi" w:hAnsiTheme="minorHAnsi" w:cstheme="minorHAnsi"/>
        </w:rPr>
        <w:t>EHRP</w:t>
      </w:r>
      <w:r w:rsidR="000E47E4" w:rsidRPr="00D279E4">
        <w:rPr>
          <w:rFonts w:asciiTheme="minorHAnsi" w:hAnsiTheme="minorHAnsi" w:cstheme="minorHAnsi"/>
        </w:rPr>
        <w:t xml:space="preserve"> Yönetmeliği</w:t>
      </w:r>
    </w:p>
    <w:p w14:paraId="13F0FEAE" w14:textId="12251E3C" w:rsidR="00400E5D" w:rsidRPr="00D279E4" w:rsidRDefault="00400E5D" w:rsidP="00CE402C">
      <w:pPr>
        <w:jc w:val="both"/>
        <w:rPr>
          <w:rFonts w:asciiTheme="minorHAnsi" w:hAnsiTheme="minorHAnsi" w:cstheme="minorHAnsi"/>
        </w:rPr>
      </w:pPr>
    </w:p>
    <w:p w14:paraId="3505AF1A" w14:textId="18976E89" w:rsidR="000E47E4" w:rsidRPr="00D279E4" w:rsidRDefault="000E47E4" w:rsidP="00CE402C">
      <w:pPr>
        <w:jc w:val="both"/>
        <w:rPr>
          <w:rFonts w:asciiTheme="minorHAnsi" w:hAnsiTheme="minorHAnsi" w:cstheme="minorHAnsi"/>
        </w:rPr>
      </w:pPr>
      <w:r w:rsidRPr="00D279E4">
        <w:rPr>
          <w:rFonts w:asciiTheme="minorHAnsi" w:hAnsiTheme="minorHAnsi" w:cstheme="minorHAnsi"/>
        </w:rPr>
        <w:t>UHRS’ nin dayanakları bölümünde yer alan ulusal ve uluslararası mevzuat ve gelişmelere uygun olarak, “</w:t>
      </w:r>
      <w:r w:rsidR="00C80B14" w:rsidRPr="00D279E4">
        <w:rPr>
          <w:rFonts w:asciiTheme="minorHAnsi" w:hAnsiTheme="minorHAnsi" w:cstheme="minorHAnsi"/>
        </w:rPr>
        <w:t>EHRP</w:t>
      </w:r>
      <w:r w:rsidRPr="00D279E4">
        <w:rPr>
          <w:rFonts w:asciiTheme="minorHAnsi" w:hAnsiTheme="minorHAnsi" w:cstheme="minorHAnsi"/>
        </w:rPr>
        <w:t xml:space="preserve"> Yönetmeliği” hazırlanacak ve “</w:t>
      </w:r>
      <w:r w:rsidR="00C80B14" w:rsidRPr="00D279E4">
        <w:rPr>
          <w:rFonts w:asciiTheme="minorHAnsi" w:hAnsiTheme="minorHAnsi" w:cstheme="minorHAnsi"/>
        </w:rPr>
        <w:t>EHRP</w:t>
      </w:r>
      <w:r w:rsidRPr="00D279E4">
        <w:rPr>
          <w:rFonts w:asciiTheme="minorHAnsi" w:hAnsiTheme="minorHAnsi" w:cstheme="minorHAnsi"/>
        </w:rPr>
        <w:t xml:space="preserve"> Koordinasyon Kurulu” nun onayından sonra Resmi Gazete’de yayımlanarak yürürlüğe girecektir. </w:t>
      </w:r>
    </w:p>
    <w:p w14:paraId="24B365B2" w14:textId="6DF23F78" w:rsidR="00412293" w:rsidRPr="00D279E4" w:rsidRDefault="00412293" w:rsidP="00CE402C">
      <w:pPr>
        <w:jc w:val="both"/>
        <w:rPr>
          <w:rFonts w:asciiTheme="minorHAnsi" w:hAnsiTheme="minorHAnsi" w:cstheme="minorHAnsi"/>
        </w:rPr>
      </w:pPr>
      <w:r w:rsidRPr="00D279E4">
        <w:rPr>
          <w:rFonts w:asciiTheme="minorHAnsi" w:hAnsiTheme="minorHAnsi" w:cstheme="minorHAnsi"/>
        </w:rPr>
        <w:t xml:space="preserve">Bu Yönetmelikte havzaların ekolojik değerlendirmesi, havzaların özellikle peyzaj öğelerini etkileyen stres kaynakları,  afet risk değerlendirmesi, çevresel ve sosyo-ekonomik değerlendirme, havzalarda arazi kullanımı ve arazi kullanım değişikliğinin genel değerlendirmesi, havzaların doğal afetler yönünden değerlendirmesi, iklim değişikliği senaryoları, </w:t>
      </w:r>
      <w:r w:rsidR="000E47E4" w:rsidRPr="00D279E4">
        <w:rPr>
          <w:rFonts w:asciiTheme="minorHAnsi" w:hAnsiTheme="minorHAnsi" w:cstheme="minorHAnsi"/>
        </w:rPr>
        <w:t xml:space="preserve">havzalarda uygulanacak doğa temelli çözümler, </w:t>
      </w:r>
      <w:r w:rsidRPr="00D279E4">
        <w:rPr>
          <w:rFonts w:asciiTheme="minorHAnsi" w:hAnsiTheme="minorHAnsi" w:cstheme="minorHAnsi"/>
        </w:rPr>
        <w:t xml:space="preserve">havza yaklaşımını esas alarak yapılmış olan/planlanan yatırımların değerlendirilmesi gibi hususları içerecek maddeler yer alacaktır. </w:t>
      </w:r>
    </w:p>
    <w:p w14:paraId="11511676" w14:textId="09DCC6BC" w:rsidR="00412293" w:rsidRPr="00D279E4" w:rsidRDefault="00412293" w:rsidP="00CE402C">
      <w:pPr>
        <w:jc w:val="both"/>
        <w:rPr>
          <w:rFonts w:asciiTheme="minorHAnsi" w:hAnsiTheme="minorHAnsi" w:cstheme="minorHAnsi"/>
        </w:rPr>
      </w:pPr>
      <w:r w:rsidRPr="00D279E4">
        <w:rPr>
          <w:rFonts w:asciiTheme="minorHAnsi" w:hAnsiTheme="minorHAnsi" w:cstheme="minorHAnsi"/>
        </w:rPr>
        <w:t xml:space="preserve">Yönetmelikte havzaların önceliklendirme </w:t>
      </w:r>
      <w:r w:rsidR="00696DF9" w:rsidRPr="00D279E4">
        <w:rPr>
          <w:rFonts w:asciiTheme="minorHAnsi" w:hAnsiTheme="minorHAnsi" w:cstheme="minorHAnsi"/>
        </w:rPr>
        <w:t>kriterleri de</w:t>
      </w:r>
      <w:r w:rsidR="000E47E4" w:rsidRPr="00D279E4">
        <w:rPr>
          <w:rFonts w:asciiTheme="minorHAnsi" w:hAnsiTheme="minorHAnsi" w:cstheme="minorHAnsi"/>
        </w:rPr>
        <w:t xml:space="preserve"> </w:t>
      </w:r>
      <w:r w:rsidRPr="00D279E4">
        <w:rPr>
          <w:rFonts w:asciiTheme="minorHAnsi" w:hAnsiTheme="minorHAnsi" w:cstheme="minorHAnsi"/>
        </w:rPr>
        <w:t>yer alacaktır.</w:t>
      </w:r>
      <w:r w:rsidR="00E01355" w:rsidRPr="00D279E4">
        <w:rPr>
          <w:rFonts w:asciiTheme="minorHAnsi" w:hAnsiTheme="minorHAnsi" w:cstheme="minorHAnsi"/>
        </w:rPr>
        <w:t xml:space="preserve"> Diğer taraftan havza rehabilitasyonunda görev alacak tüm kurum ve kuruluşların sorumlulukları, çalışma esas ve usulleri bu yönetmelikte tadat edilecektir. </w:t>
      </w:r>
    </w:p>
    <w:p w14:paraId="6ED77A91" w14:textId="1C393331" w:rsidR="00412293" w:rsidRPr="00D279E4" w:rsidRDefault="00412293" w:rsidP="00CE402C">
      <w:pPr>
        <w:jc w:val="both"/>
        <w:rPr>
          <w:rFonts w:asciiTheme="minorHAnsi" w:hAnsiTheme="minorHAnsi" w:cstheme="minorHAnsi"/>
        </w:rPr>
      </w:pPr>
      <w:r w:rsidRPr="00D279E4">
        <w:rPr>
          <w:rFonts w:asciiTheme="minorHAnsi" w:hAnsiTheme="minorHAnsi" w:cstheme="minorHAnsi"/>
        </w:rPr>
        <w:t xml:space="preserve">Yönetmelik proje ve planların ulusal ve uluslararası kaynaklarla finanse edilmesine dair esas ve usulleri ve havza, peyzaj ve ekosistemler hakkındaki farkındalığın artırılması için her seviyede düzenlenecek kampanyaları </w:t>
      </w:r>
      <w:r w:rsidR="000E47E4" w:rsidRPr="00D279E4">
        <w:rPr>
          <w:rFonts w:asciiTheme="minorHAnsi" w:hAnsiTheme="minorHAnsi" w:cstheme="minorHAnsi"/>
        </w:rPr>
        <w:t>da içerecektir</w:t>
      </w:r>
      <w:r w:rsidRPr="00D279E4">
        <w:rPr>
          <w:rFonts w:asciiTheme="minorHAnsi" w:hAnsiTheme="minorHAnsi" w:cstheme="minorHAnsi"/>
        </w:rPr>
        <w:t xml:space="preserve">. </w:t>
      </w:r>
    </w:p>
    <w:p w14:paraId="596DAAC7" w14:textId="6F699D8D" w:rsidR="00EC1EF7" w:rsidRPr="00D279E4" w:rsidRDefault="00EC1EF7" w:rsidP="00CE402C">
      <w:pPr>
        <w:jc w:val="both"/>
        <w:rPr>
          <w:rFonts w:asciiTheme="minorHAnsi" w:hAnsiTheme="minorHAnsi" w:cstheme="minorHAnsi"/>
        </w:rPr>
      </w:pPr>
    </w:p>
    <w:p w14:paraId="5106ABAA" w14:textId="0B208CDB" w:rsidR="000E47E4" w:rsidRPr="00D279E4" w:rsidRDefault="000E47E4" w:rsidP="00CE402C">
      <w:pPr>
        <w:pStyle w:val="Balk4"/>
        <w:jc w:val="both"/>
        <w:rPr>
          <w:rFonts w:asciiTheme="minorHAnsi" w:hAnsiTheme="minorHAnsi" w:cstheme="minorHAnsi"/>
        </w:rPr>
      </w:pPr>
      <w:r w:rsidRPr="00D279E4">
        <w:rPr>
          <w:rFonts w:asciiTheme="minorHAnsi" w:hAnsiTheme="minorHAnsi" w:cstheme="minorHAnsi"/>
        </w:rPr>
        <w:t xml:space="preserve">Faaliyet </w:t>
      </w:r>
      <w:r w:rsidR="00F35837" w:rsidRPr="00D279E4">
        <w:rPr>
          <w:rFonts w:asciiTheme="minorHAnsi" w:hAnsiTheme="minorHAnsi" w:cstheme="minorHAnsi"/>
        </w:rPr>
        <w:t>1.</w:t>
      </w:r>
      <w:r w:rsidRPr="00D279E4">
        <w:rPr>
          <w:rFonts w:asciiTheme="minorHAnsi" w:hAnsiTheme="minorHAnsi" w:cstheme="minorHAnsi"/>
        </w:rPr>
        <w:t xml:space="preserve">3: </w:t>
      </w:r>
      <w:r w:rsidR="00C80B14" w:rsidRPr="00D279E4">
        <w:rPr>
          <w:rFonts w:asciiTheme="minorHAnsi" w:hAnsiTheme="minorHAnsi" w:cstheme="minorHAnsi"/>
        </w:rPr>
        <w:t>EHRP</w:t>
      </w:r>
      <w:r w:rsidRPr="00D279E4">
        <w:rPr>
          <w:rFonts w:asciiTheme="minorHAnsi" w:hAnsiTheme="minorHAnsi" w:cstheme="minorHAnsi"/>
        </w:rPr>
        <w:t xml:space="preserve"> Tamimi </w:t>
      </w:r>
    </w:p>
    <w:p w14:paraId="61DB441D" w14:textId="2C279D07" w:rsidR="000E47E4" w:rsidRPr="00D279E4" w:rsidRDefault="000E47E4" w:rsidP="00CE402C">
      <w:pPr>
        <w:jc w:val="both"/>
        <w:rPr>
          <w:rFonts w:asciiTheme="minorHAnsi" w:hAnsiTheme="minorHAnsi" w:cstheme="minorHAnsi"/>
        </w:rPr>
      </w:pPr>
    </w:p>
    <w:p w14:paraId="06BFDF47" w14:textId="76E106B5" w:rsidR="000E47E4" w:rsidRPr="00D279E4" w:rsidRDefault="00C80B14" w:rsidP="00CE402C">
      <w:pPr>
        <w:jc w:val="both"/>
        <w:rPr>
          <w:rFonts w:asciiTheme="minorHAnsi" w:hAnsiTheme="minorHAnsi" w:cstheme="minorHAnsi"/>
        </w:rPr>
      </w:pPr>
      <w:r w:rsidRPr="00D279E4">
        <w:rPr>
          <w:rFonts w:asciiTheme="minorHAnsi" w:hAnsiTheme="minorHAnsi" w:cstheme="minorHAnsi"/>
        </w:rPr>
        <w:t>EHRP</w:t>
      </w:r>
      <w:r w:rsidR="000E47E4" w:rsidRPr="00D279E4">
        <w:rPr>
          <w:rFonts w:asciiTheme="minorHAnsi" w:hAnsiTheme="minorHAnsi" w:cstheme="minorHAnsi"/>
        </w:rPr>
        <w:t xml:space="preserve"> Yönetmeliğinin Resmi Gazete’de yayımlanması ile eş zamanlı olarak </w:t>
      </w:r>
      <w:r w:rsidR="00BD4DC3">
        <w:rPr>
          <w:rFonts w:asciiTheme="minorHAnsi" w:hAnsiTheme="minorHAnsi" w:cstheme="minorHAnsi"/>
        </w:rPr>
        <w:t>OGM</w:t>
      </w:r>
      <w:r w:rsidR="000E47E4" w:rsidRPr="00D279E4">
        <w:rPr>
          <w:rFonts w:asciiTheme="minorHAnsi" w:hAnsiTheme="minorHAnsi" w:cstheme="minorHAnsi"/>
        </w:rPr>
        <w:t xml:space="preserve"> tarafından “</w:t>
      </w:r>
      <w:r w:rsidRPr="00D279E4">
        <w:rPr>
          <w:rFonts w:asciiTheme="minorHAnsi" w:hAnsiTheme="minorHAnsi" w:cstheme="minorHAnsi"/>
        </w:rPr>
        <w:t>EHRP</w:t>
      </w:r>
      <w:r w:rsidR="000E47E4" w:rsidRPr="00D279E4">
        <w:rPr>
          <w:rFonts w:asciiTheme="minorHAnsi" w:hAnsiTheme="minorHAnsi" w:cstheme="minorHAnsi"/>
        </w:rPr>
        <w:t xml:space="preserve"> Tamimi”</w:t>
      </w:r>
      <w:r w:rsidR="00585EE5" w:rsidRPr="00D279E4">
        <w:rPr>
          <w:rFonts w:asciiTheme="minorHAnsi" w:hAnsiTheme="minorHAnsi" w:cstheme="minorHAnsi"/>
        </w:rPr>
        <w:t xml:space="preserve"> hazırlanacak ve uygulamaya geçirilecektir. </w:t>
      </w:r>
    </w:p>
    <w:p w14:paraId="2B01F33C" w14:textId="79430E30" w:rsidR="00585EE5" w:rsidRPr="00D279E4" w:rsidRDefault="00585EE5" w:rsidP="00CE402C">
      <w:pPr>
        <w:jc w:val="both"/>
        <w:rPr>
          <w:rFonts w:asciiTheme="minorHAnsi" w:hAnsiTheme="minorHAnsi" w:cstheme="minorHAnsi"/>
        </w:rPr>
      </w:pPr>
      <w:r w:rsidRPr="00D279E4">
        <w:rPr>
          <w:rFonts w:asciiTheme="minorHAnsi" w:hAnsiTheme="minorHAnsi" w:cstheme="minorHAnsi"/>
        </w:rPr>
        <w:t xml:space="preserve">Tamime ek olarak iki adet </w:t>
      </w:r>
      <w:r w:rsidR="00E93DE4" w:rsidRPr="00D279E4">
        <w:rPr>
          <w:rFonts w:asciiTheme="minorHAnsi" w:hAnsiTheme="minorHAnsi" w:cstheme="minorHAnsi"/>
        </w:rPr>
        <w:t>teknik rehber</w:t>
      </w:r>
      <w:r w:rsidRPr="00D279E4">
        <w:rPr>
          <w:rFonts w:asciiTheme="minorHAnsi" w:hAnsiTheme="minorHAnsi" w:cstheme="minorHAnsi"/>
        </w:rPr>
        <w:t xml:space="preserve"> hazırlanacaktır. Bunlar;</w:t>
      </w:r>
    </w:p>
    <w:p w14:paraId="19A8745A" w14:textId="7477F7D2" w:rsidR="00585EE5" w:rsidRPr="00D279E4" w:rsidRDefault="00E93DE4" w:rsidP="00CA038D">
      <w:pPr>
        <w:pStyle w:val="ListeParagraf"/>
        <w:numPr>
          <w:ilvl w:val="0"/>
          <w:numId w:val="25"/>
        </w:numPr>
        <w:jc w:val="both"/>
        <w:rPr>
          <w:rFonts w:asciiTheme="minorHAnsi" w:hAnsiTheme="minorHAnsi" w:cstheme="minorHAnsi"/>
        </w:rPr>
      </w:pPr>
      <w:r w:rsidRPr="00D279E4">
        <w:rPr>
          <w:rFonts w:asciiTheme="minorHAnsi" w:hAnsiTheme="minorHAnsi" w:cstheme="minorHAnsi"/>
        </w:rPr>
        <w:t>EHRP Hazırlama</w:t>
      </w:r>
      <w:r w:rsidR="00585EE5" w:rsidRPr="00D279E4">
        <w:rPr>
          <w:rFonts w:asciiTheme="minorHAnsi" w:hAnsiTheme="minorHAnsi" w:cstheme="minorHAnsi"/>
        </w:rPr>
        <w:t xml:space="preserve">, Uygulama ve İzleme </w:t>
      </w:r>
      <w:r w:rsidR="004A727A" w:rsidRPr="00D279E4">
        <w:rPr>
          <w:rFonts w:asciiTheme="minorHAnsi" w:hAnsiTheme="minorHAnsi" w:cstheme="minorHAnsi"/>
        </w:rPr>
        <w:t xml:space="preserve">Teknik </w:t>
      </w:r>
      <w:r w:rsidR="00585EE5" w:rsidRPr="00D279E4">
        <w:rPr>
          <w:rFonts w:asciiTheme="minorHAnsi" w:hAnsiTheme="minorHAnsi" w:cstheme="minorHAnsi"/>
        </w:rPr>
        <w:t>Rehberi</w:t>
      </w:r>
    </w:p>
    <w:p w14:paraId="0B35674E" w14:textId="77777777" w:rsidR="004A727A" w:rsidRPr="00D279E4" w:rsidRDefault="00E93DE4" w:rsidP="00CA038D">
      <w:pPr>
        <w:pStyle w:val="ListeParagraf"/>
        <w:numPr>
          <w:ilvl w:val="0"/>
          <w:numId w:val="25"/>
        </w:numPr>
        <w:jc w:val="both"/>
        <w:rPr>
          <w:rFonts w:asciiTheme="minorHAnsi" w:hAnsiTheme="minorHAnsi" w:cstheme="minorHAnsi"/>
        </w:rPr>
      </w:pPr>
      <w:r w:rsidRPr="00D279E4">
        <w:rPr>
          <w:rFonts w:asciiTheme="minorHAnsi" w:hAnsiTheme="minorHAnsi" w:cstheme="minorHAnsi"/>
        </w:rPr>
        <w:t xml:space="preserve">MHRP </w:t>
      </w:r>
      <w:r w:rsidR="004A727A" w:rsidRPr="00D279E4">
        <w:rPr>
          <w:rFonts w:asciiTheme="minorHAnsi" w:hAnsiTheme="minorHAnsi" w:cstheme="minorHAnsi"/>
        </w:rPr>
        <w:t xml:space="preserve">Hazırlama, Uygulama ve İzleme Teknik Rehberi </w:t>
      </w:r>
    </w:p>
    <w:p w14:paraId="14E11440" w14:textId="3878E9A9" w:rsidR="004E5EC4" w:rsidRPr="00D279E4" w:rsidRDefault="009D3E4A" w:rsidP="00CE402C">
      <w:pPr>
        <w:pStyle w:val="Balk4"/>
        <w:jc w:val="both"/>
        <w:rPr>
          <w:rFonts w:asciiTheme="minorHAnsi" w:hAnsiTheme="minorHAnsi" w:cstheme="minorHAnsi"/>
        </w:rPr>
      </w:pPr>
      <w:r w:rsidRPr="00D279E4">
        <w:rPr>
          <w:rFonts w:asciiTheme="minorHAnsi" w:hAnsiTheme="minorHAnsi" w:cstheme="minorHAnsi"/>
        </w:rPr>
        <w:t xml:space="preserve">Faaliyet </w:t>
      </w:r>
      <w:r w:rsidR="00F35837" w:rsidRPr="00D279E4">
        <w:rPr>
          <w:rFonts w:asciiTheme="minorHAnsi" w:hAnsiTheme="minorHAnsi" w:cstheme="minorHAnsi"/>
        </w:rPr>
        <w:t>1.4</w:t>
      </w:r>
      <w:r w:rsidRPr="00D279E4">
        <w:rPr>
          <w:rFonts w:asciiTheme="minorHAnsi" w:hAnsiTheme="minorHAnsi" w:cstheme="minorHAnsi"/>
        </w:rPr>
        <w:t xml:space="preserve">: </w:t>
      </w:r>
      <w:r w:rsidR="004E5EC4" w:rsidRPr="00D279E4">
        <w:rPr>
          <w:rFonts w:asciiTheme="minorHAnsi" w:hAnsiTheme="minorHAnsi" w:cstheme="minorHAnsi"/>
        </w:rPr>
        <w:t>Ulusal Ekosistem Restorasyonu Eylem Planı</w:t>
      </w:r>
    </w:p>
    <w:p w14:paraId="51F4405D" w14:textId="77777777" w:rsidR="00E23C5B" w:rsidRPr="00D279E4" w:rsidRDefault="00E23C5B" w:rsidP="00CE402C">
      <w:pPr>
        <w:jc w:val="both"/>
        <w:rPr>
          <w:rFonts w:asciiTheme="minorHAnsi" w:hAnsiTheme="minorHAnsi" w:cstheme="minorHAnsi"/>
        </w:rPr>
      </w:pPr>
    </w:p>
    <w:p w14:paraId="3CA1D675" w14:textId="7AE44728" w:rsidR="00E23C5B" w:rsidRPr="00D279E4" w:rsidRDefault="00CF2775" w:rsidP="00CE402C">
      <w:pPr>
        <w:jc w:val="both"/>
        <w:rPr>
          <w:rFonts w:asciiTheme="minorHAnsi" w:hAnsiTheme="minorHAnsi" w:cstheme="minorHAnsi"/>
        </w:rPr>
      </w:pPr>
      <w:r w:rsidRPr="00D279E4">
        <w:rPr>
          <w:rFonts w:asciiTheme="minorHAnsi" w:hAnsiTheme="minorHAnsi" w:cstheme="minorHAnsi"/>
        </w:rPr>
        <w:t xml:space="preserve">UHRS’nin amaçlarına ulaşmak üzere belirlenen hedeflerin ve faaliyetlerin gerçekleştirilmesi için bir eylem planı en kısa sürede hazırlanacak ve uygulamaya konulacaktır. </w:t>
      </w:r>
      <w:r w:rsidR="00E23C5B" w:rsidRPr="00D279E4">
        <w:rPr>
          <w:rFonts w:asciiTheme="minorHAnsi" w:hAnsiTheme="minorHAnsi" w:cstheme="minorHAnsi"/>
        </w:rPr>
        <w:t xml:space="preserve">Türkiye’nin de hazır bulunduğu Birleşmiş Milletler Genel Kurulu’nun 1 Mart 2019 tarihli oturumunda kabul edilen “Birleşmiş Milletler Ekosistem Restorasyonu 10 Yılı ve Stratejisi” esas alınarak “Türkiye Ulusal Ekosistem Restorasyonu Eylem Planı-2022/2030” </w:t>
      </w:r>
      <w:r w:rsidR="00BD4DC3">
        <w:rPr>
          <w:rFonts w:asciiTheme="minorHAnsi" w:hAnsiTheme="minorHAnsi" w:cstheme="minorHAnsi"/>
        </w:rPr>
        <w:t>OGM</w:t>
      </w:r>
      <w:r w:rsidR="00E825DC" w:rsidRPr="00D279E4">
        <w:rPr>
          <w:rFonts w:asciiTheme="minorHAnsi" w:hAnsiTheme="minorHAnsi" w:cstheme="minorHAnsi"/>
        </w:rPr>
        <w:t xml:space="preserve"> koordinatörlüğünde </w:t>
      </w:r>
      <w:r w:rsidR="00E23C5B" w:rsidRPr="00D279E4">
        <w:rPr>
          <w:rFonts w:asciiTheme="minorHAnsi" w:hAnsiTheme="minorHAnsi" w:cstheme="minorHAnsi"/>
        </w:rPr>
        <w:t>hazırlanacaktır.</w:t>
      </w:r>
      <w:r w:rsidR="00EB23D1" w:rsidRPr="00D279E4">
        <w:rPr>
          <w:rFonts w:asciiTheme="minorHAnsi" w:hAnsiTheme="minorHAnsi" w:cstheme="minorHAnsi"/>
        </w:rPr>
        <w:t xml:space="preserve"> </w:t>
      </w:r>
      <w:r w:rsidR="00E825DC" w:rsidRPr="00D279E4">
        <w:rPr>
          <w:rFonts w:asciiTheme="minorHAnsi" w:hAnsiTheme="minorHAnsi" w:cstheme="minorHAnsi"/>
        </w:rPr>
        <w:t>Önerilen eylemler için fayda-maliyet analizi yapılmasına ve bu analizlerden sonra uygulanabilir bulunan eylemlerin eylem planına alınmasına özen gösterilecektir.</w:t>
      </w:r>
    </w:p>
    <w:p w14:paraId="41131BAA" w14:textId="3E774309" w:rsidR="00EB23D1" w:rsidRPr="00D279E4" w:rsidRDefault="00EB23D1" w:rsidP="00CE402C">
      <w:pPr>
        <w:jc w:val="both"/>
        <w:rPr>
          <w:rFonts w:asciiTheme="minorHAnsi" w:hAnsiTheme="minorHAnsi" w:cstheme="minorHAnsi"/>
        </w:rPr>
      </w:pPr>
      <w:r w:rsidRPr="00D279E4">
        <w:rPr>
          <w:rFonts w:asciiTheme="minorHAnsi" w:hAnsiTheme="minorHAnsi" w:cstheme="minorHAnsi"/>
        </w:rPr>
        <w:t>Eylem planında 202</w:t>
      </w:r>
      <w:r w:rsidR="00EA57F7">
        <w:rPr>
          <w:rFonts w:asciiTheme="minorHAnsi" w:hAnsiTheme="minorHAnsi" w:cstheme="minorHAnsi"/>
        </w:rPr>
        <w:t>3</w:t>
      </w:r>
      <w:r w:rsidRPr="00D279E4">
        <w:rPr>
          <w:rFonts w:asciiTheme="minorHAnsi" w:hAnsiTheme="minorHAnsi" w:cstheme="minorHAnsi"/>
        </w:rPr>
        <w:t>-203</w:t>
      </w:r>
      <w:r w:rsidR="00EA57F7">
        <w:rPr>
          <w:rFonts w:asciiTheme="minorHAnsi" w:hAnsiTheme="minorHAnsi" w:cstheme="minorHAnsi"/>
        </w:rPr>
        <w:t>3</w:t>
      </w:r>
      <w:r w:rsidRPr="00D279E4">
        <w:rPr>
          <w:rFonts w:asciiTheme="minorHAnsi" w:hAnsiTheme="minorHAnsi" w:cstheme="minorHAnsi"/>
        </w:rPr>
        <w:t xml:space="preserve"> yıllarına ait bütçe planlaması da yapılacak olup, ilgili kurumlar bütçeyi yatırım programlarına alacaklardır. Bütçe planlaması personel istihdamı, malzeme, alet ve ekipman alımı gibi hususları da içerecektir. </w:t>
      </w:r>
      <w:r w:rsidR="0048063D" w:rsidRPr="00D279E4">
        <w:rPr>
          <w:rFonts w:asciiTheme="minorHAnsi" w:hAnsiTheme="minorHAnsi" w:cstheme="minorHAnsi"/>
        </w:rPr>
        <w:t>Bütçe kaynakları ulusal ve uluslararası olabilir.</w:t>
      </w:r>
    </w:p>
    <w:p w14:paraId="55E4D130" w14:textId="1234ED77" w:rsidR="00E23C5B" w:rsidRPr="00D279E4" w:rsidRDefault="00E23C5B" w:rsidP="00CE402C">
      <w:pPr>
        <w:jc w:val="both"/>
        <w:rPr>
          <w:rFonts w:asciiTheme="minorHAnsi" w:hAnsiTheme="minorHAnsi" w:cstheme="minorHAnsi"/>
          <w:color w:val="212529"/>
          <w:shd w:val="clear" w:color="auto" w:fill="FFFFFF"/>
        </w:rPr>
      </w:pPr>
      <w:r w:rsidRPr="00D279E4">
        <w:rPr>
          <w:rFonts w:asciiTheme="minorHAnsi" w:hAnsiTheme="minorHAnsi" w:cstheme="minorHAnsi"/>
          <w:color w:val="212529"/>
          <w:shd w:val="clear" w:color="auto" w:fill="FFFFFF"/>
        </w:rPr>
        <w:t>Bu Eylem Planı “</w:t>
      </w:r>
      <w:r w:rsidR="00C80B14" w:rsidRPr="00D279E4">
        <w:rPr>
          <w:rFonts w:asciiTheme="minorHAnsi" w:hAnsiTheme="minorHAnsi" w:cstheme="minorHAnsi"/>
          <w:color w:val="212529"/>
          <w:shd w:val="clear" w:color="auto" w:fill="FFFFFF"/>
        </w:rPr>
        <w:t>EHRP</w:t>
      </w:r>
      <w:r w:rsidRPr="00D279E4">
        <w:rPr>
          <w:rFonts w:asciiTheme="minorHAnsi" w:hAnsiTheme="minorHAnsi" w:cstheme="minorHAnsi"/>
          <w:color w:val="212529"/>
          <w:shd w:val="clear" w:color="auto" w:fill="FFFFFF"/>
        </w:rPr>
        <w:t xml:space="preserve"> Koordinasyon Kurulu” onayı ile yürürlüğe girecek</w:t>
      </w:r>
      <w:r w:rsidR="00E01355" w:rsidRPr="00D279E4">
        <w:rPr>
          <w:rFonts w:asciiTheme="minorHAnsi" w:hAnsiTheme="minorHAnsi" w:cstheme="minorHAnsi"/>
          <w:color w:val="212529"/>
          <w:shd w:val="clear" w:color="auto" w:fill="FFFFFF"/>
        </w:rPr>
        <w:t xml:space="preserve"> olup kurulda yer alan kurumlar paydaş olarak yer alacaktır. </w:t>
      </w:r>
      <w:r w:rsidR="003A76F6" w:rsidRPr="00D279E4">
        <w:rPr>
          <w:rFonts w:asciiTheme="minorHAnsi" w:hAnsiTheme="minorHAnsi" w:cstheme="minorHAnsi"/>
          <w:color w:val="212529"/>
          <w:shd w:val="clear" w:color="auto" w:fill="FFFFFF"/>
        </w:rPr>
        <w:t xml:space="preserve">Eylem Planının koordinasyonu ve sekretaryası </w:t>
      </w:r>
      <w:r w:rsidR="00BD4DC3">
        <w:rPr>
          <w:rFonts w:asciiTheme="minorHAnsi" w:hAnsiTheme="minorHAnsi" w:cstheme="minorHAnsi"/>
          <w:color w:val="212529"/>
          <w:shd w:val="clear" w:color="auto" w:fill="FFFFFF"/>
        </w:rPr>
        <w:t>OGM</w:t>
      </w:r>
      <w:r w:rsidR="003A76F6" w:rsidRPr="00D279E4">
        <w:rPr>
          <w:rFonts w:asciiTheme="minorHAnsi" w:hAnsiTheme="minorHAnsi" w:cstheme="minorHAnsi"/>
          <w:color w:val="212529"/>
          <w:shd w:val="clear" w:color="auto" w:fill="FFFFFF"/>
        </w:rPr>
        <w:t xml:space="preserve"> tarafından yürütülecektir. </w:t>
      </w:r>
    </w:p>
    <w:p w14:paraId="5F7CD0D9" w14:textId="2FB6A55B" w:rsidR="003A76F6" w:rsidRPr="00D279E4" w:rsidRDefault="003A76F6" w:rsidP="00CE402C">
      <w:pPr>
        <w:jc w:val="both"/>
        <w:rPr>
          <w:rFonts w:asciiTheme="minorHAnsi" w:hAnsiTheme="minorHAnsi" w:cstheme="minorHAnsi"/>
          <w:color w:val="212529"/>
          <w:shd w:val="clear" w:color="auto" w:fill="FFFFFF"/>
        </w:rPr>
      </w:pPr>
      <w:r w:rsidRPr="00D279E4">
        <w:rPr>
          <w:rFonts w:asciiTheme="minorHAnsi" w:hAnsiTheme="minorHAnsi" w:cstheme="minorHAnsi"/>
          <w:color w:val="212529"/>
          <w:shd w:val="clear" w:color="auto" w:fill="FFFFFF"/>
        </w:rPr>
        <w:t>Eylem Planının hazırlanması ve uygulanmasında UHYS</w:t>
      </w:r>
      <w:r w:rsidR="00E01355" w:rsidRPr="00D279E4">
        <w:rPr>
          <w:rFonts w:asciiTheme="minorHAnsi" w:hAnsiTheme="minorHAnsi" w:cstheme="minorHAnsi"/>
          <w:color w:val="212529"/>
          <w:shd w:val="clear" w:color="auto" w:fill="FFFFFF"/>
        </w:rPr>
        <w:t xml:space="preserve"> ve </w:t>
      </w:r>
      <w:r w:rsidRPr="00D279E4">
        <w:rPr>
          <w:rFonts w:asciiTheme="minorHAnsi" w:hAnsiTheme="minorHAnsi" w:cstheme="minorHAnsi"/>
          <w:color w:val="212529"/>
          <w:shd w:val="clear" w:color="auto" w:fill="FFFFFF"/>
        </w:rPr>
        <w:t xml:space="preserve">UHRS ile birlikte </w:t>
      </w:r>
      <w:r w:rsidR="001529C8" w:rsidRPr="00D279E4">
        <w:rPr>
          <w:rFonts w:asciiTheme="minorHAnsi" w:hAnsiTheme="minorHAnsi" w:cstheme="minorHAnsi"/>
          <w:color w:val="212529"/>
          <w:shd w:val="clear" w:color="auto" w:fill="FFFFFF"/>
        </w:rPr>
        <w:t xml:space="preserve">Birleşmiş Milletler İklim Değişikliği Çerçeve Sözleşmesi, </w:t>
      </w:r>
      <w:r w:rsidR="00FC6DA3" w:rsidRPr="00D279E4">
        <w:rPr>
          <w:rFonts w:asciiTheme="minorHAnsi" w:hAnsiTheme="minorHAnsi" w:cstheme="minorHAnsi"/>
          <w:color w:val="212529"/>
          <w:shd w:val="clear" w:color="auto" w:fill="FFFFFF"/>
        </w:rPr>
        <w:t xml:space="preserve">Paris Anlaşması, </w:t>
      </w:r>
      <w:r w:rsidR="001529C8" w:rsidRPr="00D279E4">
        <w:rPr>
          <w:rFonts w:asciiTheme="minorHAnsi" w:hAnsiTheme="minorHAnsi" w:cstheme="minorHAnsi"/>
          <w:color w:val="212529"/>
          <w:shd w:val="clear" w:color="auto" w:fill="FFFFFF"/>
        </w:rPr>
        <w:t xml:space="preserve">Biyolojik Çeşitlilik Sözleşmesi, Birleşmiş Milletler </w:t>
      </w:r>
      <w:r w:rsidR="00FC6DA3" w:rsidRPr="00D279E4">
        <w:rPr>
          <w:rFonts w:asciiTheme="minorHAnsi" w:hAnsiTheme="minorHAnsi" w:cstheme="minorHAnsi"/>
          <w:color w:val="212529"/>
          <w:shd w:val="clear" w:color="auto" w:fill="FFFFFF"/>
        </w:rPr>
        <w:t xml:space="preserve">Çölleşmeyle Mücadele Sözleşmesi, Sürdürülebilir Kalkınma için 2030 Gündemi, </w:t>
      </w:r>
      <w:r w:rsidR="00B06353" w:rsidRPr="00D279E4">
        <w:rPr>
          <w:rFonts w:asciiTheme="minorHAnsi" w:hAnsiTheme="minorHAnsi" w:cstheme="minorHAnsi"/>
          <w:color w:val="212529"/>
          <w:shd w:val="clear" w:color="auto" w:fill="FFFFFF"/>
        </w:rPr>
        <w:t xml:space="preserve">2030 Birleşmiş Milletler Ormanlar için Stratejik Planı, </w:t>
      </w:r>
      <w:r w:rsidRPr="00D279E4">
        <w:rPr>
          <w:rFonts w:asciiTheme="minorHAnsi" w:hAnsiTheme="minorHAnsi" w:cstheme="minorHAnsi"/>
          <w:color w:val="212529"/>
          <w:shd w:val="clear" w:color="auto" w:fill="FFFFFF"/>
        </w:rPr>
        <w:t>Bonn Deklarasyonu, Küresel Orman ve Peyzaj Restorasyonu Ortaklığı, FAO Orman ve Peyzaj Restorasyonu Mekanizması</w:t>
      </w:r>
      <w:r w:rsidR="004D74C0" w:rsidRPr="00D279E4">
        <w:rPr>
          <w:rFonts w:asciiTheme="minorHAnsi" w:hAnsiTheme="minorHAnsi" w:cstheme="minorHAnsi"/>
          <w:color w:val="212529"/>
          <w:shd w:val="clear" w:color="auto" w:fill="FFFFFF"/>
        </w:rPr>
        <w:t xml:space="preserve">, Avrupa Peyzaj Sözleşmesi, Avrupa Birliği 2030 Biyoçeşitlilik Stratejisi gibi belgeler özellikle dikkate alınacaktır. </w:t>
      </w:r>
    </w:p>
    <w:p w14:paraId="6EBCE04F" w14:textId="42BF5C6E" w:rsidR="009D3E4A" w:rsidRPr="00D279E4" w:rsidRDefault="004E5EC4" w:rsidP="00CE402C">
      <w:pPr>
        <w:pStyle w:val="Balk4"/>
        <w:jc w:val="both"/>
        <w:rPr>
          <w:rFonts w:asciiTheme="minorHAnsi" w:hAnsiTheme="minorHAnsi" w:cstheme="minorHAnsi"/>
        </w:rPr>
      </w:pPr>
      <w:r w:rsidRPr="00D279E4">
        <w:rPr>
          <w:rFonts w:asciiTheme="minorHAnsi" w:hAnsiTheme="minorHAnsi" w:cstheme="minorHAnsi"/>
        </w:rPr>
        <w:t xml:space="preserve">Faaliyet </w:t>
      </w:r>
      <w:r w:rsidR="00F35837" w:rsidRPr="00D279E4">
        <w:rPr>
          <w:rFonts w:asciiTheme="minorHAnsi" w:hAnsiTheme="minorHAnsi" w:cstheme="minorHAnsi"/>
        </w:rPr>
        <w:t xml:space="preserve">1.5: </w:t>
      </w:r>
      <w:r w:rsidRPr="00D279E4">
        <w:rPr>
          <w:rFonts w:asciiTheme="minorHAnsi" w:hAnsiTheme="minorHAnsi" w:cstheme="minorHAnsi"/>
        </w:rPr>
        <w:t xml:space="preserve"> </w:t>
      </w:r>
      <w:r w:rsidR="009D3E4A" w:rsidRPr="00D279E4">
        <w:rPr>
          <w:rFonts w:asciiTheme="minorHAnsi" w:hAnsiTheme="minorHAnsi" w:cstheme="minorHAnsi"/>
        </w:rPr>
        <w:t xml:space="preserve">Kurumsal Yapılanmaya </w:t>
      </w:r>
      <w:r w:rsidR="00DF285C" w:rsidRPr="00D279E4">
        <w:rPr>
          <w:rFonts w:asciiTheme="minorHAnsi" w:hAnsiTheme="minorHAnsi" w:cstheme="minorHAnsi"/>
        </w:rPr>
        <w:t>Dair Rapor</w:t>
      </w:r>
      <w:r w:rsidR="009D3E4A" w:rsidRPr="00D279E4">
        <w:rPr>
          <w:rFonts w:asciiTheme="minorHAnsi" w:hAnsiTheme="minorHAnsi" w:cstheme="minorHAnsi"/>
        </w:rPr>
        <w:t xml:space="preserve"> Hazırlanması</w:t>
      </w:r>
    </w:p>
    <w:p w14:paraId="3223CA0F" w14:textId="77777777" w:rsidR="00F72251" w:rsidRPr="00D279E4" w:rsidRDefault="00F72251" w:rsidP="00CE402C">
      <w:pPr>
        <w:jc w:val="both"/>
        <w:rPr>
          <w:rFonts w:asciiTheme="minorHAnsi" w:hAnsiTheme="minorHAnsi" w:cstheme="minorHAnsi"/>
        </w:rPr>
      </w:pPr>
    </w:p>
    <w:p w14:paraId="7645556C" w14:textId="5A5C9DD1" w:rsidR="009D3E4A" w:rsidRPr="00D279E4" w:rsidRDefault="00B06353" w:rsidP="00CE402C">
      <w:pPr>
        <w:jc w:val="both"/>
        <w:rPr>
          <w:rFonts w:asciiTheme="minorHAnsi" w:hAnsiTheme="minorHAnsi" w:cstheme="minorHAnsi"/>
        </w:rPr>
      </w:pPr>
      <w:r w:rsidRPr="00D279E4">
        <w:rPr>
          <w:rFonts w:asciiTheme="minorHAnsi" w:hAnsiTheme="minorHAnsi" w:cstheme="minorHAnsi"/>
        </w:rPr>
        <w:t>UHRS</w:t>
      </w:r>
      <w:r w:rsidR="00F72251" w:rsidRPr="00D279E4">
        <w:rPr>
          <w:rFonts w:asciiTheme="minorHAnsi" w:hAnsiTheme="minorHAnsi" w:cstheme="minorHAnsi"/>
        </w:rPr>
        <w:t xml:space="preserve">, </w:t>
      </w:r>
      <w:r w:rsidR="00C80B14" w:rsidRPr="00D279E4">
        <w:rPr>
          <w:rFonts w:asciiTheme="minorHAnsi" w:hAnsiTheme="minorHAnsi" w:cstheme="minorHAnsi"/>
        </w:rPr>
        <w:t>EHRP</w:t>
      </w:r>
      <w:r w:rsidR="00F72251" w:rsidRPr="00D279E4">
        <w:rPr>
          <w:rFonts w:asciiTheme="minorHAnsi" w:hAnsiTheme="minorHAnsi" w:cstheme="minorHAnsi"/>
        </w:rPr>
        <w:t xml:space="preserve"> ve </w:t>
      </w:r>
      <w:r w:rsidR="00EE5AA4" w:rsidRPr="00D279E4">
        <w:rPr>
          <w:rFonts w:asciiTheme="minorHAnsi" w:hAnsiTheme="minorHAnsi" w:cstheme="minorHAnsi"/>
        </w:rPr>
        <w:t>MHRP’lerin hazırlık</w:t>
      </w:r>
      <w:r w:rsidR="00F72251" w:rsidRPr="00D279E4">
        <w:rPr>
          <w:rFonts w:asciiTheme="minorHAnsi" w:hAnsiTheme="minorHAnsi" w:cstheme="minorHAnsi"/>
        </w:rPr>
        <w:t xml:space="preserve"> ve uygulanmasında karşılaşılan zorlukları çözmek için merkezi ve yerel idarede yeni birimler kurulması/yeniden yapılandırılmasına</w:t>
      </w:r>
      <w:r w:rsidRPr="00D279E4">
        <w:rPr>
          <w:rFonts w:asciiTheme="minorHAnsi" w:hAnsiTheme="minorHAnsi" w:cstheme="minorHAnsi"/>
        </w:rPr>
        <w:t xml:space="preserve"> ve personel alımına ve mevcut personelin kapasite gelişimine</w:t>
      </w:r>
      <w:r w:rsidR="00F72251" w:rsidRPr="00D279E4">
        <w:rPr>
          <w:rFonts w:asciiTheme="minorHAnsi" w:hAnsiTheme="minorHAnsi" w:cstheme="minorHAnsi"/>
        </w:rPr>
        <w:t xml:space="preserve"> dair rapor hazırlanıp, </w:t>
      </w:r>
      <w:r w:rsidR="00F45758" w:rsidRPr="00D279E4">
        <w:rPr>
          <w:rFonts w:asciiTheme="minorHAnsi" w:hAnsiTheme="minorHAnsi" w:cstheme="minorHAnsi"/>
        </w:rPr>
        <w:t>“</w:t>
      </w:r>
      <w:r w:rsidR="00C80B14" w:rsidRPr="00D279E4">
        <w:rPr>
          <w:rFonts w:asciiTheme="minorHAnsi" w:hAnsiTheme="minorHAnsi" w:cstheme="minorHAnsi"/>
        </w:rPr>
        <w:t>EHRP</w:t>
      </w:r>
      <w:r w:rsidR="00F72251" w:rsidRPr="00D279E4">
        <w:rPr>
          <w:rFonts w:asciiTheme="minorHAnsi" w:hAnsiTheme="minorHAnsi" w:cstheme="minorHAnsi"/>
        </w:rPr>
        <w:t xml:space="preserve"> Koordinasyon </w:t>
      </w:r>
      <w:r w:rsidR="00E01355" w:rsidRPr="00D279E4">
        <w:rPr>
          <w:rFonts w:asciiTheme="minorHAnsi" w:hAnsiTheme="minorHAnsi" w:cstheme="minorHAnsi"/>
        </w:rPr>
        <w:t>Kurulu”nun</w:t>
      </w:r>
      <w:r w:rsidR="00F72251" w:rsidRPr="00D279E4">
        <w:rPr>
          <w:rFonts w:asciiTheme="minorHAnsi" w:hAnsiTheme="minorHAnsi" w:cstheme="minorHAnsi"/>
        </w:rPr>
        <w:t xml:space="preserve"> onayını </w:t>
      </w:r>
      <w:r w:rsidR="00EE5AA4" w:rsidRPr="00D279E4">
        <w:rPr>
          <w:rFonts w:asciiTheme="minorHAnsi" w:hAnsiTheme="minorHAnsi" w:cstheme="minorHAnsi"/>
        </w:rPr>
        <w:t>müteakip ilgisine</w:t>
      </w:r>
      <w:r w:rsidR="00F72251" w:rsidRPr="00D279E4">
        <w:rPr>
          <w:rFonts w:asciiTheme="minorHAnsi" w:hAnsiTheme="minorHAnsi" w:cstheme="minorHAnsi"/>
        </w:rPr>
        <w:t xml:space="preserve"> göre Cumhurbaşkanlığına ve/veya ilgili </w:t>
      </w:r>
      <w:r w:rsidR="00696DF9" w:rsidRPr="00D279E4">
        <w:rPr>
          <w:rFonts w:asciiTheme="minorHAnsi" w:hAnsiTheme="minorHAnsi" w:cstheme="minorHAnsi"/>
        </w:rPr>
        <w:t>Bakanlı</w:t>
      </w:r>
      <w:r w:rsidR="00872374" w:rsidRPr="00D279E4">
        <w:rPr>
          <w:rFonts w:asciiTheme="minorHAnsi" w:hAnsiTheme="minorHAnsi" w:cstheme="minorHAnsi"/>
        </w:rPr>
        <w:t>k</w:t>
      </w:r>
      <w:r w:rsidR="00696DF9" w:rsidRPr="00D279E4">
        <w:rPr>
          <w:rFonts w:asciiTheme="minorHAnsi" w:hAnsiTheme="minorHAnsi" w:cstheme="minorHAnsi"/>
        </w:rPr>
        <w:t>lara arz</w:t>
      </w:r>
      <w:r w:rsidR="00F72251" w:rsidRPr="00D279E4">
        <w:rPr>
          <w:rFonts w:asciiTheme="minorHAnsi" w:hAnsiTheme="minorHAnsi" w:cstheme="minorHAnsi"/>
        </w:rPr>
        <w:t xml:space="preserve"> edilecektir.</w:t>
      </w:r>
    </w:p>
    <w:p w14:paraId="1C50C885" w14:textId="77777777" w:rsidR="00E01355" w:rsidRPr="00D279E4" w:rsidRDefault="00E01355" w:rsidP="00CE402C">
      <w:pPr>
        <w:jc w:val="both"/>
        <w:rPr>
          <w:rFonts w:asciiTheme="minorHAnsi" w:hAnsiTheme="minorHAnsi" w:cstheme="minorHAnsi"/>
        </w:rPr>
      </w:pPr>
    </w:p>
    <w:p w14:paraId="0376B887" w14:textId="7C151577" w:rsidR="00585EE5" w:rsidRPr="00D279E4" w:rsidRDefault="00495CF8" w:rsidP="00CE402C">
      <w:pPr>
        <w:pStyle w:val="Balk4"/>
        <w:jc w:val="both"/>
        <w:rPr>
          <w:rFonts w:asciiTheme="minorHAnsi" w:hAnsiTheme="minorHAnsi" w:cstheme="minorHAnsi"/>
        </w:rPr>
      </w:pPr>
      <w:r w:rsidRPr="00D279E4">
        <w:rPr>
          <w:rFonts w:asciiTheme="minorHAnsi" w:hAnsiTheme="minorHAnsi" w:cstheme="minorHAnsi"/>
        </w:rPr>
        <w:t xml:space="preserve">Faaliyet 1.6: Önceliklendirme Kriterlerine Nihai </w:t>
      </w:r>
      <w:r w:rsidR="005C774B" w:rsidRPr="00D279E4">
        <w:rPr>
          <w:rFonts w:asciiTheme="minorHAnsi" w:hAnsiTheme="minorHAnsi" w:cstheme="minorHAnsi"/>
        </w:rPr>
        <w:t>Halinin Verilmesi</w:t>
      </w:r>
    </w:p>
    <w:p w14:paraId="4FE56C77" w14:textId="77777777" w:rsidR="00E01355" w:rsidRPr="00D279E4" w:rsidRDefault="00E01355" w:rsidP="00E01355">
      <w:pPr>
        <w:rPr>
          <w:rFonts w:asciiTheme="minorHAnsi" w:hAnsiTheme="minorHAnsi" w:cstheme="minorHAnsi"/>
        </w:rPr>
      </w:pPr>
    </w:p>
    <w:p w14:paraId="12A818C5" w14:textId="704E236E" w:rsidR="00495CF8" w:rsidRPr="00D279E4" w:rsidRDefault="005D7238" w:rsidP="00CE402C">
      <w:pPr>
        <w:jc w:val="both"/>
        <w:rPr>
          <w:rFonts w:asciiTheme="minorHAnsi" w:hAnsiTheme="minorHAnsi" w:cstheme="minorHAnsi"/>
        </w:rPr>
      </w:pPr>
      <w:r w:rsidRPr="00D279E4">
        <w:rPr>
          <w:rFonts w:asciiTheme="minorHAnsi" w:hAnsiTheme="minorHAnsi" w:cstheme="minorHAnsi"/>
        </w:rPr>
        <w:t>İlgili kurum ve kuruluşlar tarafından yürütülen havza yatırımları ve faaliyetlerinin uygun önceliklere göre gerçekleştirilebilmesi için havzalar gelişme ihtiyaç ve potansiyelleri itibariyle önceliklendirilecektir.</w:t>
      </w:r>
    </w:p>
    <w:p w14:paraId="65A5CE6A" w14:textId="11DF0AF3" w:rsidR="00634B9D" w:rsidRPr="00D279E4" w:rsidRDefault="00634B9D" w:rsidP="00CE402C">
      <w:pPr>
        <w:jc w:val="both"/>
        <w:rPr>
          <w:rFonts w:asciiTheme="minorHAnsi" w:hAnsiTheme="minorHAnsi" w:cstheme="minorHAnsi"/>
        </w:rPr>
      </w:pPr>
      <w:r w:rsidRPr="00D279E4">
        <w:rPr>
          <w:rFonts w:asciiTheme="minorHAnsi" w:hAnsiTheme="minorHAnsi" w:cstheme="minorHAnsi"/>
        </w:rPr>
        <w:t xml:space="preserve">Önceliklendirme kriterleri ve yöntemleri ilgili kurumların uzmanlarından oluşturulan bir ekip tarafından </w:t>
      </w:r>
      <w:r w:rsidR="003B0D8A">
        <w:rPr>
          <w:rFonts w:asciiTheme="minorHAnsi" w:hAnsiTheme="minorHAnsi" w:cstheme="minorHAnsi"/>
        </w:rPr>
        <w:t xml:space="preserve">56 </w:t>
      </w:r>
      <w:r w:rsidR="00626031">
        <w:rPr>
          <w:rFonts w:asciiTheme="minorHAnsi" w:hAnsiTheme="minorHAnsi" w:cstheme="minorHAnsi"/>
        </w:rPr>
        <w:t xml:space="preserve">kriter </w:t>
      </w:r>
      <w:r w:rsidR="00626031" w:rsidRPr="00D279E4">
        <w:rPr>
          <w:rFonts w:asciiTheme="minorHAnsi" w:hAnsiTheme="minorHAnsi" w:cstheme="minorHAnsi"/>
        </w:rPr>
        <w:t>olarak</w:t>
      </w:r>
      <w:r w:rsidR="006E749B" w:rsidRPr="00D279E4">
        <w:rPr>
          <w:rFonts w:asciiTheme="minorHAnsi" w:hAnsiTheme="minorHAnsi" w:cstheme="minorHAnsi"/>
        </w:rPr>
        <w:t xml:space="preserve"> </w:t>
      </w:r>
      <w:r w:rsidRPr="00D279E4">
        <w:rPr>
          <w:rFonts w:asciiTheme="minorHAnsi" w:hAnsiTheme="minorHAnsi" w:cstheme="minorHAnsi"/>
        </w:rPr>
        <w:t xml:space="preserve">geliştirilmiştir. </w:t>
      </w:r>
      <w:r w:rsidR="003B0D8A">
        <w:rPr>
          <w:rFonts w:asciiTheme="minorHAnsi" w:hAnsiTheme="minorHAnsi" w:cstheme="minorHAnsi"/>
        </w:rPr>
        <w:t xml:space="preserve">Su Yönetimi Genel Müdürlüğü tarafından alt havza sınırlarının belirlenmesi çalışması 2021 yılı sonunda tamamlanmış olup, uzman ekipler eşliğinde </w:t>
      </w:r>
      <w:r w:rsidR="00556023">
        <w:rPr>
          <w:rFonts w:asciiTheme="minorHAnsi" w:hAnsiTheme="minorHAnsi" w:cstheme="minorHAnsi"/>
        </w:rPr>
        <w:t xml:space="preserve">56 adet kriter için alt </w:t>
      </w:r>
      <w:r w:rsidR="00626031">
        <w:rPr>
          <w:rFonts w:asciiTheme="minorHAnsi" w:hAnsiTheme="minorHAnsi" w:cstheme="minorHAnsi"/>
        </w:rPr>
        <w:t>havzalar bazında</w:t>
      </w:r>
      <w:r w:rsidR="00556023">
        <w:rPr>
          <w:rFonts w:asciiTheme="minorHAnsi" w:hAnsiTheme="minorHAnsi" w:cstheme="minorHAnsi"/>
        </w:rPr>
        <w:t xml:space="preserve"> verilerin toplanması ve analizi yapılacaktır. Bu çalışma ile 56 adet kriter verilerine göre yapılacak puanlama doğrultusunda alt havzaların </w:t>
      </w:r>
      <w:r w:rsidR="00626031">
        <w:rPr>
          <w:rFonts w:asciiTheme="minorHAnsi" w:hAnsiTheme="minorHAnsi" w:cstheme="minorHAnsi"/>
        </w:rPr>
        <w:t>önceliklendirilmesi gerçekleştirilecektir</w:t>
      </w:r>
      <w:r w:rsidR="00556023">
        <w:rPr>
          <w:rFonts w:asciiTheme="minorHAnsi" w:hAnsiTheme="minorHAnsi" w:cstheme="minorHAnsi"/>
        </w:rPr>
        <w:t xml:space="preserve">. Bu kriterler verilerin toplanma </w:t>
      </w:r>
      <w:r w:rsidR="00626031">
        <w:rPr>
          <w:rFonts w:asciiTheme="minorHAnsi" w:hAnsiTheme="minorHAnsi" w:cstheme="minorHAnsi"/>
        </w:rPr>
        <w:t>aşamasında idare</w:t>
      </w:r>
      <w:r w:rsidR="00556023">
        <w:rPr>
          <w:rFonts w:asciiTheme="minorHAnsi" w:hAnsiTheme="minorHAnsi" w:cstheme="minorHAnsi"/>
        </w:rPr>
        <w:t xml:space="preserve"> tarafından tekrar değerlendirilecektir.</w:t>
      </w:r>
    </w:p>
    <w:p w14:paraId="17E21696" w14:textId="6D96CEE1" w:rsidR="00495CF8" w:rsidRPr="00D279E4" w:rsidRDefault="00EE5AA4" w:rsidP="00CE402C">
      <w:pPr>
        <w:jc w:val="both"/>
        <w:rPr>
          <w:rFonts w:asciiTheme="minorHAnsi" w:hAnsiTheme="minorHAnsi" w:cstheme="minorHAnsi"/>
        </w:rPr>
      </w:pPr>
      <w:r w:rsidRPr="00D279E4">
        <w:rPr>
          <w:rFonts w:asciiTheme="minorHAnsi" w:hAnsiTheme="minorHAnsi" w:cstheme="minorHAnsi"/>
        </w:rPr>
        <w:t>“Havzaların ve Yatırımların Önceliklendirilmesi” bölümünde açıklanıp, ekler bölümünde detayları verilen “havzaların önceliklendirme kriterleri”, yayımlanacak “EHRP Yönetmeliği ve Tamimi” ve</w:t>
      </w:r>
      <w:r w:rsidR="005C774B" w:rsidRPr="00D279E4">
        <w:rPr>
          <w:rFonts w:asciiTheme="minorHAnsi" w:hAnsiTheme="minorHAnsi" w:cstheme="minorHAnsi"/>
        </w:rPr>
        <w:t xml:space="preserve"> diğer belgeler</w:t>
      </w:r>
      <w:r w:rsidR="006E749B" w:rsidRPr="00D279E4">
        <w:rPr>
          <w:rFonts w:asciiTheme="minorHAnsi" w:hAnsiTheme="minorHAnsi" w:cstheme="minorHAnsi"/>
        </w:rPr>
        <w:t xml:space="preserve"> il</w:t>
      </w:r>
      <w:r w:rsidR="005C774B" w:rsidRPr="00D279E4">
        <w:rPr>
          <w:rFonts w:asciiTheme="minorHAnsi" w:hAnsiTheme="minorHAnsi" w:cstheme="minorHAnsi"/>
        </w:rPr>
        <w:t xml:space="preserve">e nihayetlendirilecek ve </w:t>
      </w:r>
      <w:r w:rsidR="00556023">
        <w:rPr>
          <w:rFonts w:asciiTheme="minorHAnsi" w:hAnsiTheme="minorHAnsi" w:cstheme="minorHAnsi"/>
        </w:rPr>
        <w:t xml:space="preserve">çalışmaların izlenmesi </w:t>
      </w:r>
      <w:r w:rsidR="00626031">
        <w:rPr>
          <w:rFonts w:asciiTheme="minorHAnsi" w:hAnsiTheme="minorHAnsi" w:cstheme="minorHAnsi"/>
        </w:rPr>
        <w:t>için CBS</w:t>
      </w:r>
      <w:r w:rsidR="005C774B" w:rsidRPr="00D279E4">
        <w:rPr>
          <w:rFonts w:asciiTheme="minorHAnsi" w:hAnsiTheme="minorHAnsi" w:cstheme="minorHAnsi"/>
        </w:rPr>
        <w:t xml:space="preserve"> tabanlı yazılım hazırlanacaktır. </w:t>
      </w:r>
      <w:r w:rsidRPr="00D279E4">
        <w:rPr>
          <w:rFonts w:asciiTheme="minorHAnsi" w:hAnsiTheme="minorHAnsi" w:cstheme="minorHAnsi"/>
        </w:rPr>
        <w:t xml:space="preserve"> </w:t>
      </w:r>
    </w:p>
    <w:p w14:paraId="108F08C6" w14:textId="77777777" w:rsidR="00495CF8" w:rsidRPr="00D279E4" w:rsidRDefault="00495CF8" w:rsidP="00CE402C">
      <w:pPr>
        <w:jc w:val="both"/>
        <w:rPr>
          <w:rFonts w:asciiTheme="minorHAnsi" w:hAnsiTheme="minorHAnsi" w:cstheme="minorHAnsi"/>
        </w:rPr>
      </w:pPr>
    </w:p>
    <w:p w14:paraId="02A85FA4" w14:textId="2904A3D1" w:rsidR="002505A2" w:rsidRPr="009D724E" w:rsidRDefault="002505A2" w:rsidP="009D724E">
      <w:pPr>
        <w:pStyle w:val="Balk3"/>
      </w:pPr>
      <w:r w:rsidRPr="009D724E">
        <w:t>Hedef 2: Havzalar</w:t>
      </w:r>
      <w:r w:rsidR="001C24DE" w:rsidRPr="009D724E">
        <w:t>ın tahribatının</w:t>
      </w:r>
      <w:r w:rsidRPr="009D724E">
        <w:t xml:space="preserve"> önlenmesi</w:t>
      </w:r>
      <w:r w:rsidR="00A7398B" w:rsidRPr="009D724E">
        <w:t xml:space="preserve"> ve</w:t>
      </w:r>
      <w:r w:rsidR="001C24DE" w:rsidRPr="009D724E">
        <w:t xml:space="preserve"> havzada yer alan ekosistemlerin sürdürülebilir yönetimlerinin sağlanması</w:t>
      </w:r>
    </w:p>
    <w:p w14:paraId="7331CDF3" w14:textId="37A121DB" w:rsidR="00D179D8" w:rsidRPr="00D279E4" w:rsidRDefault="00D179D8" w:rsidP="00CE402C">
      <w:pPr>
        <w:pStyle w:val="Balk4"/>
        <w:jc w:val="both"/>
        <w:rPr>
          <w:rFonts w:asciiTheme="minorHAnsi" w:hAnsiTheme="minorHAnsi" w:cstheme="minorHAnsi"/>
        </w:rPr>
      </w:pPr>
      <w:r w:rsidRPr="00D279E4">
        <w:rPr>
          <w:rFonts w:asciiTheme="minorHAnsi" w:hAnsiTheme="minorHAnsi" w:cstheme="minorHAnsi"/>
        </w:rPr>
        <w:t>Temel Yaklaşımlar</w:t>
      </w:r>
    </w:p>
    <w:p w14:paraId="3B9C95F7" w14:textId="77777777" w:rsidR="001A70AF" w:rsidRPr="00D279E4" w:rsidRDefault="001A70AF" w:rsidP="001A70AF">
      <w:pPr>
        <w:rPr>
          <w:rFonts w:asciiTheme="minorHAnsi" w:hAnsiTheme="minorHAnsi" w:cstheme="minorHAnsi"/>
        </w:rPr>
      </w:pPr>
    </w:p>
    <w:p w14:paraId="4FEE4672" w14:textId="5FA77C09" w:rsidR="00A35CC8" w:rsidRPr="00D279E4" w:rsidRDefault="00A35CC8" w:rsidP="00A35CC8">
      <w:pPr>
        <w:jc w:val="both"/>
        <w:rPr>
          <w:rFonts w:asciiTheme="minorHAnsi" w:hAnsiTheme="minorHAnsi" w:cstheme="minorHAnsi"/>
        </w:rPr>
      </w:pPr>
      <w:r w:rsidRPr="00D279E4">
        <w:rPr>
          <w:rFonts w:asciiTheme="minorHAnsi" w:hAnsiTheme="minorHAnsi" w:cstheme="minorHAnsi"/>
        </w:rPr>
        <w:t>Hedef 2 altında uygulanacak temel yaklaşımlar aşağıdaki gibidir.</w:t>
      </w:r>
    </w:p>
    <w:p w14:paraId="7AF2CE5D" w14:textId="448D8FEE" w:rsidR="00D179D8" w:rsidRPr="00D279E4" w:rsidRDefault="00A35CC8" w:rsidP="00CA038D">
      <w:pPr>
        <w:pStyle w:val="ListeParagraf"/>
        <w:numPr>
          <w:ilvl w:val="0"/>
          <w:numId w:val="29"/>
        </w:numPr>
        <w:jc w:val="both"/>
        <w:rPr>
          <w:rFonts w:asciiTheme="minorHAnsi" w:hAnsiTheme="minorHAnsi" w:cstheme="minorHAnsi"/>
        </w:rPr>
      </w:pPr>
      <w:bookmarkStart w:id="52" w:name="_Hlk95397428"/>
      <w:r w:rsidRPr="00D279E4">
        <w:rPr>
          <w:rFonts w:asciiTheme="minorHAnsi" w:hAnsiTheme="minorHAnsi" w:cstheme="minorHAnsi"/>
        </w:rPr>
        <w:t xml:space="preserve">Havzanın bütünlüğünün bozulmasına ve tahrip olmasına neden olan etkenlerin tespiti ve </w:t>
      </w:r>
      <w:r w:rsidR="00FD2B28">
        <w:rPr>
          <w:rFonts w:asciiTheme="minorHAnsi" w:hAnsiTheme="minorHAnsi" w:cstheme="minorHAnsi"/>
        </w:rPr>
        <w:t xml:space="preserve">etkisinin </w:t>
      </w:r>
      <w:r w:rsidRPr="00D279E4">
        <w:rPr>
          <w:rFonts w:asciiTheme="minorHAnsi" w:hAnsiTheme="minorHAnsi" w:cstheme="minorHAnsi"/>
        </w:rPr>
        <w:t>ortadan kaldırılması</w:t>
      </w:r>
    </w:p>
    <w:p w14:paraId="4DE46F5D" w14:textId="5C5AD88B" w:rsidR="00A35CC8" w:rsidRPr="00D279E4" w:rsidRDefault="00A35CC8" w:rsidP="00CA038D">
      <w:pPr>
        <w:pStyle w:val="ListeParagraf"/>
        <w:numPr>
          <w:ilvl w:val="0"/>
          <w:numId w:val="29"/>
        </w:numPr>
        <w:jc w:val="both"/>
        <w:rPr>
          <w:rFonts w:asciiTheme="minorHAnsi" w:hAnsiTheme="minorHAnsi" w:cstheme="minorHAnsi"/>
        </w:rPr>
      </w:pPr>
      <w:r w:rsidRPr="00D279E4">
        <w:rPr>
          <w:rFonts w:asciiTheme="minorHAnsi" w:hAnsiTheme="minorHAnsi" w:cstheme="minorHAnsi"/>
        </w:rPr>
        <w:t>Havzalarda yer alan ekosistemlerin tespiti ve mevcut durumlarının analiz edilerek gerekli rehabilitasyon tedbirlerinin belirlenmesi</w:t>
      </w:r>
    </w:p>
    <w:bookmarkEnd w:id="52"/>
    <w:p w14:paraId="243222AA" w14:textId="3ED4B1DD" w:rsidR="00A35CC8" w:rsidRPr="00D279E4" w:rsidRDefault="00A35CC8" w:rsidP="00CA038D">
      <w:pPr>
        <w:pStyle w:val="ListeParagraf"/>
        <w:numPr>
          <w:ilvl w:val="0"/>
          <w:numId w:val="29"/>
        </w:numPr>
        <w:jc w:val="both"/>
        <w:rPr>
          <w:rFonts w:asciiTheme="minorHAnsi" w:hAnsiTheme="minorHAnsi" w:cstheme="minorHAnsi"/>
        </w:rPr>
      </w:pPr>
      <w:r w:rsidRPr="00D279E4">
        <w:rPr>
          <w:rFonts w:asciiTheme="minorHAnsi" w:hAnsiTheme="minorHAnsi" w:cstheme="minorHAnsi"/>
        </w:rPr>
        <w:t xml:space="preserve">Farklı hedef kitle gruplarına yönelik kapasite geliştirme ve farkındalık artırmaya yönelik katılımcı yaklaşımların </w:t>
      </w:r>
      <w:r w:rsidR="00125831" w:rsidRPr="00D279E4">
        <w:rPr>
          <w:rFonts w:asciiTheme="minorHAnsi" w:hAnsiTheme="minorHAnsi" w:cstheme="minorHAnsi"/>
        </w:rPr>
        <w:t>tespiti</w:t>
      </w:r>
    </w:p>
    <w:p w14:paraId="12907959" w14:textId="77777777" w:rsidR="00813D0A" w:rsidRPr="00D279E4" w:rsidRDefault="00813D0A" w:rsidP="00CA038D">
      <w:pPr>
        <w:pStyle w:val="ListeParagraf"/>
        <w:numPr>
          <w:ilvl w:val="0"/>
          <w:numId w:val="29"/>
        </w:numPr>
        <w:jc w:val="both"/>
        <w:rPr>
          <w:rFonts w:asciiTheme="minorHAnsi" w:hAnsiTheme="minorHAnsi" w:cstheme="minorHAnsi"/>
        </w:rPr>
      </w:pPr>
      <w:r w:rsidRPr="00D279E4">
        <w:rPr>
          <w:rFonts w:asciiTheme="minorHAnsi" w:hAnsiTheme="minorHAnsi" w:cstheme="minorHAnsi"/>
        </w:rPr>
        <w:t xml:space="preserve">Bütünleşik ve sektörler arası arazi kullanımına dayalı, katılımcı ve cinsiyet eşitliği esaslı havza rehabilitasyon planlaması </w:t>
      </w:r>
    </w:p>
    <w:p w14:paraId="4B8BFF1B" w14:textId="77777777" w:rsidR="00813D0A" w:rsidRPr="00D279E4" w:rsidRDefault="00813D0A" w:rsidP="00CA038D">
      <w:pPr>
        <w:pStyle w:val="ListeParagraf"/>
        <w:numPr>
          <w:ilvl w:val="0"/>
          <w:numId w:val="29"/>
        </w:numPr>
        <w:jc w:val="both"/>
        <w:rPr>
          <w:rFonts w:asciiTheme="minorHAnsi" w:hAnsiTheme="minorHAnsi" w:cstheme="minorHAnsi"/>
        </w:rPr>
      </w:pPr>
      <w:r w:rsidRPr="00D279E4">
        <w:rPr>
          <w:rFonts w:asciiTheme="minorHAnsi" w:hAnsiTheme="minorHAnsi" w:cstheme="minorHAnsi"/>
        </w:rPr>
        <w:t>Rehabilitasyon müdahalelerinin tasarımı, uygulanması ve izlenmesine yönelik eğitim, farkındalık ve kapasite geliştirme olanaklarının iyileştirilmesi</w:t>
      </w:r>
    </w:p>
    <w:p w14:paraId="54C69C5A" w14:textId="77777777" w:rsidR="00813D0A" w:rsidRPr="00D279E4" w:rsidRDefault="00813D0A" w:rsidP="00CA038D">
      <w:pPr>
        <w:pStyle w:val="ListeParagraf"/>
        <w:numPr>
          <w:ilvl w:val="0"/>
          <w:numId w:val="29"/>
        </w:numPr>
        <w:jc w:val="both"/>
        <w:rPr>
          <w:rFonts w:asciiTheme="minorHAnsi" w:hAnsiTheme="minorHAnsi" w:cstheme="minorHAnsi"/>
        </w:rPr>
      </w:pPr>
      <w:r w:rsidRPr="00D279E4">
        <w:rPr>
          <w:rFonts w:asciiTheme="minorHAnsi" w:hAnsiTheme="minorHAnsi" w:cstheme="minorHAnsi"/>
        </w:rPr>
        <w:t>Havza restorasyonunu destekleyecek bitkisel ve fiziksel materyallerin arzının ve bunlara erişimin arttırılmasına yönelik girişimlerin desteklenmesi</w:t>
      </w:r>
    </w:p>
    <w:p w14:paraId="6E599564" w14:textId="77777777" w:rsidR="00A35CC8" w:rsidRPr="00D279E4" w:rsidRDefault="00A35CC8" w:rsidP="001A70AF">
      <w:pPr>
        <w:pStyle w:val="ListeParagraf"/>
        <w:ind w:left="360"/>
        <w:jc w:val="both"/>
        <w:rPr>
          <w:rFonts w:asciiTheme="minorHAnsi" w:hAnsiTheme="minorHAnsi" w:cstheme="minorHAnsi"/>
        </w:rPr>
      </w:pPr>
    </w:p>
    <w:p w14:paraId="4B2F0471" w14:textId="71EC2D35" w:rsidR="001C24DE" w:rsidRPr="00D279E4" w:rsidRDefault="004670C0" w:rsidP="00CE402C">
      <w:pPr>
        <w:pStyle w:val="Balk4"/>
        <w:jc w:val="both"/>
        <w:rPr>
          <w:rFonts w:asciiTheme="minorHAnsi" w:hAnsiTheme="minorHAnsi" w:cstheme="minorHAnsi"/>
        </w:rPr>
      </w:pPr>
      <w:r w:rsidRPr="00D279E4">
        <w:rPr>
          <w:rFonts w:asciiTheme="minorHAnsi" w:hAnsiTheme="minorHAnsi" w:cstheme="minorHAnsi"/>
        </w:rPr>
        <w:t xml:space="preserve">Faaliyet 2.1: </w:t>
      </w:r>
      <w:r w:rsidR="001A70AF" w:rsidRPr="00D279E4">
        <w:rPr>
          <w:rFonts w:asciiTheme="minorHAnsi" w:hAnsiTheme="minorHAnsi" w:cstheme="minorHAnsi"/>
        </w:rPr>
        <w:t>Bozulma nedenlerinin tespiti</w:t>
      </w:r>
    </w:p>
    <w:p w14:paraId="4A90C32E" w14:textId="77777777" w:rsidR="00E01355" w:rsidRPr="00D279E4" w:rsidRDefault="00E01355" w:rsidP="00E01355">
      <w:pPr>
        <w:rPr>
          <w:rFonts w:asciiTheme="minorHAnsi" w:hAnsiTheme="minorHAnsi" w:cstheme="minorHAnsi"/>
        </w:rPr>
      </w:pPr>
    </w:p>
    <w:p w14:paraId="3C527F6C" w14:textId="18821C57" w:rsidR="001A70AF" w:rsidRPr="00D279E4" w:rsidRDefault="00813D0A">
      <w:pPr>
        <w:jc w:val="both"/>
        <w:rPr>
          <w:rFonts w:asciiTheme="minorHAnsi" w:hAnsiTheme="minorHAnsi" w:cstheme="minorHAnsi"/>
        </w:rPr>
      </w:pPr>
      <w:r w:rsidRPr="00D279E4">
        <w:rPr>
          <w:rFonts w:asciiTheme="minorHAnsi" w:hAnsiTheme="minorHAnsi" w:cstheme="minorHAnsi"/>
        </w:rPr>
        <w:t xml:space="preserve">Ülkemizde havzalar çeşitli doğal ve insan kaynaklı faaliyetler neticesinde tahrip olmuş durumdadır veya bu havzaların iyileştirilmesi gerekmektedir. Bu kapsamda öncelikli olarak </w:t>
      </w:r>
      <w:r w:rsidR="003B6CF4" w:rsidRPr="00D279E4">
        <w:rPr>
          <w:rFonts w:asciiTheme="minorHAnsi" w:hAnsiTheme="minorHAnsi" w:cstheme="minorHAnsi"/>
        </w:rPr>
        <w:t>h</w:t>
      </w:r>
      <w:r w:rsidRPr="00D279E4">
        <w:rPr>
          <w:rFonts w:asciiTheme="minorHAnsi" w:hAnsiTheme="minorHAnsi" w:cstheme="minorHAnsi"/>
        </w:rPr>
        <w:t>avzanın bütünlüğünün bozulmasına ve tahrip olmasına neden olan etkenler</w:t>
      </w:r>
      <w:r w:rsidR="003B6CF4" w:rsidRPr="00D279E4">
        <w:rPr>
          <w:rFonts w:asciiTheme="minorHAnsi" w:hAnsiTheme="minorHAnsi" w:cstheme="minorHAnsi"/>
        </w:rPr>
        <w:t xml:space="preserve"> </w:t>
      </w:r>
      <w:r w:rsidRPr="00D279E4">
        <w:rPr>
          <w:rFonts w:asciiTheme="minorHAnsi" w:hAnsiTheme="minorHAnsi" w:cstheme="minorHAnsi"/>
        </w:rPr>
        <w:t>tespit</w:t>
      </w:r>
      <w:r w:rsidR="003B6CF4" w:rsidRPr="00D279E4">
        <w:rPr>
          <w:rFonts w:asciiTheme="minorHAnsi" w:hAnsiTheme="minorHAnsi" w:cstheme="minorHAnsi"/>
        </w:rPr>
        <w:t xml:space="preserve"> edilerek bu etkenlerin</w:t>
      </w:r>
      <w:r w:rsidRPr="00D279E4">
        <w:rPr>
          <w:rFonts w:asciiTheme="minorHAnsi" w:hAnsiTheme="minorHAnsi" w:cstheme="minorHAnsi"/>
        </w:rPr>
        <w:t xml:space="preserve"> ortadan kaldırılması</w:t>
      </w:r>
      <w:r w:rsidR="003B6CF4" w:rsidRPr="00D279E4">
        <w:rPr>
          <w:rFonts w:asciiTheme="minorHAnsi" w:hAnsiTheme="minorHAnsi" w:cstheme="minorHAnsi"/>
        </w:rPr>
        <w:t>na yönelik faaliyetler tespit edilecektir. Bu faaliyetler Ulusal Ekosistem Restorasyonu Eylem Planı ile hayata geçirilecektir. Yine, h</w:t>
      </w:r>
      <w:r w:rsidRPr="00D279E4">
        <w:rPr>
          <w:rFonts w:asciiTheme="minorHAnsi" w:hAnsiTheme="minorHAnsi" w:cstheme="minorHAnsi"/>
        </w:rPr>
        <w:t>avzalarda yer alan ekosistemler</w:t>
      </w:r>
      <w:r w:rsidR="003B6CF4" w:rsidRPr="00D279E4">
        <w:rPr>
          <w:rFonts w:asciiTheme="minorHAnsi" w:hAnsiTheme="minorHAnsi" w:cstheme="minorHAnsi"/>
        </w:rPr>
        <w:t xml:space="preserve"> </w:t>
      </w:r>
      <w:r w:rsidRPr="00D279E4">
        <w:rPr>
          <w:rFonts w:asciiTheme="minorHAnsi" w:hAnsiTheme="minorHAnsi" w:cstheme="minorHAnsi"/>
        </w:rPr>
        <w:t>tespit</w:t>
      </w:r>
      <w:r w:rsidR="003B6CF4" w:rsidRPr="00D279E4">
        <w:rPr>
          <w:rFonts w:asciiTheme="minorHAnsi" w:hAnsiTheme="minorHAnsi" w:cstheme="minorHAnsi"/>
        </w:rPr>
        <w:t xml:space="preserve"> edilerek </w:t>
      </w:r>
      <w:r w:rsidRPr="00D279E4">
        <w:rPr>
          <w:rFonts w:asciiTheme="minorHAnsi" w:hAnsiTheme="minorHAnsi" w:cstheme="minorHAnsi"/>
        </w:rPr>
        <w:t>mevcut durumları analiz edile</w:t>
      </w:r>
      <w:r w:rsidR="003B6CF4" w:rsidRPr="00D279E4">
        <w:rPr>
          <w:rFonts w:asciiTheme="minorHAnsi" w:hAnsiTheme="minorHAnsi" w:cstheme="minorHAnsi"/>
        </w:rPr>
        <w:t>c</w:t>
      </w:r>
      <w:r w:rsidRPr="00D279E4">
        <w:rPr>
          <w:rFonts w:asciiTheme="minorHAnsi" w:hAnsiTheme="minorHAnsi" w:cstheme="minorHAnsi"/>
        </w:rPr>
        <w:t xml:space="preserve">ek </w:t>
      </w:r>
      <w:r w:rsidR="003B6CF4" w:rsidRPr="00D279E4">
        <w:rPr>
          <w:rFonts w:asciiTheme="minorHAnsi" w:hAnsiTheme="minorHAnsi" w:cstheme="minorHAnsi"/>
        </w:rPr>
        <w:t xml:space="preserve">ve </w:t>
      </w:r>
      <w:r w:rsidRPr="00D279E4">
        <w:rPr>
          <w:rFonts w:asciiTheme="minorHAnsi" w:hAnsiTheme="minorHAnsi" w:cstheme="minorHAnsi"/>
        </w:rPr>
        <w:t>gerekli rehabilitasyon tedbirleri belirlen</w:t>
      </w:r>
      <w:r w:rsidR="003B6CF4" w:rsidRPr="00D279E4">
        <w:rPr>
          <w:rFonts w:asciiTheme="minorHAnsi" w:hAnsiTheme="minorHAnsi" w:cstheme="minorHAnsi"/>
        </w:rPr>
        <w:t xml:space="preserve">ecektir. </w:t>
      </w:r>
    </w:p>
    <w:p w14:paraId="5285E748" w14:textId="77777777" w:rsidR="001A70AF" w:rsidRPr="00D279E4" w:rsidRDefault="001A70AF">
      <w:pPr>
        <w:jc w:val="both"/>
        <w:rPr>
          <w:rFonts w:asciiTheme="minorHAnsi" w:hAnsiTheme="minorHAnsi" w:cstheme="minorHAnsi"/>
        </w:rPr>
      </w:pPr>
    </w:p>
    <w:p w14:paraId="0D9C761B" w14:textId="0906B72B" w:rsidR="001A70AF" w:rsidRPr="00D279E4" w:rsidRDefault="001A70AF" w:rsidP="001A70AF">
      <w:pPr>
        <w:pStyle w:val="Balk4"/>
        <w:jc w:val="both"/>
        <w:rPr>
          <w:rFonts w:asciiTheme="minorHAnsi" w:hAnsiTheme="minorHAnsi" w:cstheme="minorHAnsi"/>
        </w:rPr>
      </w:pPr>
      <w:r w:rsidRPr="00D279E4">
        <w:rPr>
          <w:rFonts w:asciiTheme="minorHAnsi" w:hAnsiTheme="minorHAnsi" w:cstheme="minorHAnsi"/>
        </w:rPr>
        <w:t>Faaliyet 2.2. Havzada yer alan ekosistemlerin sürdürülebilir yönetimi</w:t>
      </w:r>
    </w:p>
    <w:p w14:paraId="7F21F2EC" w14:textId="65718F44" w:rsidR="001A70AF" w:rsidRPr="00D279E4" w:rsidRDefault="001A70AF" w:rsidP="001A70AF">
      <w:pPr>
        <w:rPr>
          <w:rFonts w:asciiTheme="minorHAnsi" w:hAnsiTheme="minorHAnsi" w:cstheme="minorHAnsi"/>
        </w:rPr>
      </w:pPr>
    </w:p>
    <w:p w14:paraId="74906084" w14:textId="70DFA32E" w:rsidR="00DF285C" w:rsidRPr="00D279E4" w:rsidRDefault="001A70AF" w:rsidP="00DF285C">
      <w:pPr>
        <w:jc w:val="both"/>
        <w:rPr>
          <w:rFonts w:asciiTheme="minorHAnsi" w:hAnsiTheme="minorHAnsi" w:cstheme="minorHAnsi"/>
        </w:rPr>
      </w:pPr>
      <w:r w:rsidRPr="00D279E4">
        <w:rPr>
          <w:rFonts w:asciiTheme="minorHAnsi" w:hAnsiTheme="minorHAnsi" w:cstheme="minorHAnsi"/>
        </w:rPr>
        <w:t xml:space="preserve">Havzalarda yer </w:t>
      </w:r>
      <w:r w:rsidR="00DF285C" w:rsidRPr="00D279E4">
        <w:rPr>
          <w:rFonts w:asciiTheme="minorHAnsi" w:hAnsiTheme="minorHAnsi" w:cstheme="minorHAnsi"/>
        </w:rPr>
        <w:t>alan ekosistemlerin sürdürülebilir yönetimi için aşağıdaki tedbirler alınacak olup bunlar EHRP</w:t>
      </w:r>
      <w:r w:rsidR="003B6CF4" w:rsidRPr="00D279E4">
        <w:rPr>
          <w:rFonts w:asciiTheme="minorHAnsi" w:hAnsiTheme="minorHAnsi" w:cstheme="minorHAnsi"/>
        </w:rPr>
        <w:t xml:space="preserve"> ve MHRP ile uygulanacaktır.</w:t>
      </w:r>
      <w:r w:rsidR="00DC6C02" w:rsidRPr="00D279E4">
        <w:rPr>
          <w:rFonts w:asciiTheme="minorHAnsi" w:hAnsiTheme="minorHAnsi" w:cstheme="minorHAnsi"/>
        </w:rPr>
        <w:t xml:space="preserve"> </w:t>
      </w:r>
    </w:p>
    <w:p w14:paraId="029D4809" w14:textId="77777777" w:rsidR="00DC6C02" w:rsidRPr="00D279E4" w:rsidRDefault="00DC6C02"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Havza alanlarının ve doğal kaynakların sürdürülebilir kullanımı için gerekli eğitim, yayım ve bilinçlendirme çalışmalarını gerçekleştirmek.</w:t>
      </w:r>
    </w:p>
    <w:p w14:paraId="6A0485CC" w14:textId="50EE81FE" w:rsidR="00DC6C02" w:rsidRPr="00D279E4" w:rsidRDefault="00DC6C02"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Organik ve iyi tarım uygulamalarını teknik ve finansal desteklerle teşvik etmek.</w:t>
      </w:r>
    </w:p>
    <w:p w14:paraId="254BC23D" w14:textId="49618B5C" w:rsidR="00DC6C02" w:rsidRPr="00D279E4" w:rsidRDefault="00DC6C02"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Temel toprak haritalarını güncellemek ve havzalar itibariyle ıslaha muhtaç drenaj bozukluğu, tuzluluk, alkalilik sorunu olan alanları belirlemek</w:t>
      </w:r>
    </w:p>
    <w:p w14:paraId="4FCDBF8F" w14:textId="1CC9E599" w:rsidR="00DC6C02" w:rsidRPr="00D279E4" w:rsidRDefault="00DC6C02"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Çayır ve meraların otlatma amenajmanına uygun olarak kullanımını, eğitim ve yayım yanında finansal araçlarla teşvik etmek</w:t>
      </w:r>
    </w:p>
    <w:p w14:paraId="2657CE2F" w14:textId="77777777" w:rsidR="00746518" w:rsidRPr="00D279E4" w:rsidRDefault="00746518"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Ağaçlandırma çalışmalarında doğal türleri kullanmak, biyolojik çeşitliliğin korunmasına, uygun sahalarda çok amaçlı ağaç türlerinin dikimine, bakım çalışmalarının titizlikle yapılmasına özen göstermek.</w:t>
      </w:r>
    </w:p>
    <w:p w14:paraId="118DAFE7" w14:textId="7CA25069" w:rsidR="00746518" w:rsidRPr="00D279E4" w:rsidRDefault="00746518"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 xml:space="preserve">Uygun alanlarda yerel halk ve özel sektör tarafından yapılan ağaçlandırma çalışmalarını teşvik etmek ve desteklemek.  </w:t>
      </w:r>
    </w:p>
    <w:p w14:paraId="03A1E7B2" w14:textId="7B12108C" w:rsidR="00746518" w:rsidRPr="00D279E4" w:rsidRDefault="00746518"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 xml:space="preserve">Erozyon </w:t>
      </w:r>
      <w:r w:rsidR="00AA1472" w:rsidRPr="00D279E4">
        <w:rPr>
          <w:rFonts w:asciiTheme="minorHAnsi" w:hAnsiTheme="minorHAnsi" w:cstheme="minorHAnsi"/>
        </w:rPr>
        <w:t>kontrolü</w:t>
      </w:r>
      <w:r w:rsidRPr="00D279E4">
        <w:rPr>
          <w:rFonts w:asciiTheme="minorHAnsi" w:hAnsiTheme="minorHAnsi" w:cstheme="minorHAnsi"/>
        </w:rPr>
        <w:t xml:space="preserve"> çalışmalarında tedbirleri üst, orta ve alt havza sahalarını kapsayacak şekilde bütünleşik olarak planlamak ve uygulamak, uygun sahaların sadece koruma tedbirlerinin alınması suretiyle doğal yolla rehabilitasyonuna özen göstermek, doğal kaynak bozulumu ve doğal afet tehdit ve zararlarının yoğun olduğu bölgelere öncelik vermek.  </w:t>
      </w:r>
    </w:p>
    <w:p w14:paraId="754242AC" w14:textId="1994F63E" w:rsidR="00746518" w:rsidRPr="00D279E4" w:rsidRDefault="00746518"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 xml:space="preserve">Erozyon risk haritalarının oluşturulmasını sağlamak. </w:t>
      </w:r>
    </w:p>
    <w:p w14:paraId="5C2428CB" w14:textId="60FA35C8" w:rsidR="00746518" w:rsidRPr="00D279E4" w:rsidRDefault="00746518"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 xml:space="preserve">OGM’nin mera ıslahı konusundaki birim ve eleman kapasitelerini güçlendirmek. Orman içi mera ıslahı çalışmalarında kontrollü otlatmanın yöre halkı tarafından benimsenmesi ve uygulamalarını teşvik etmek, ıslah çalışmalarında doğal türleri kullanmak, biyolojik çeşitliliğin korunmasına, yöre halkının ihtiyaçlarının dikkate alınmasına özen göstermek, meralar üzerinde baskıların azaltılması için yem bitkileri üretimini teşvik etmek.  </w:t>
      </w:r>
    </w:p>
    <w:p w14:paraId="6D3D8C65" w14:textId="07F93B65" w:rsidR="00746518" w:rsidRPr="00D279E4" w:rsidRDefault="00746518"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Rehabilitasyon çalışmalarında saha koşulları ve başarı şansının iyi olduğu sahalara öncelik vermek, maliyet etken yöntemlerini kullanmak, ekosistem yapısı ve biyolojik çeşitliliğin muhafazasına özen göstermek</w:t>
      </w:r>
    </w:p>
    <w:p w14:paraId="0DBFD87F" w14:textId="4698B1FF" w:rsidR="00746518" w:rsidRPr="00D279E4" w:rsidRDefault="00746518"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Erozyon ile taşınan toprak ve rusubat miktarlarının havza ve alt havza alanları itibariyle dağılım durumunu değerlendirmek ve bu sorunun yoğun olduğu sahalarda erozyon kontrolü çalışmalarına öncelik vermek. Rusubat ölçme ve izleme sistemlerini ve toplanan verilerin değerlendirilmesini geliştirmek, bu alanlarda kurumsal kapasiteleri güçlendirmek</w:t>
      </w:r>
    </w:p>
    <w:p w14:paraId="6AF152FC" w14:textId="60E7449E" w:rsidR="00746518" w:rsidRPr="00D279E4" w:rsidRDefault="00746518"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Kentsel alanlar ve yerleşim yerleri çevresindeki havzalarda yoğun ve düzensiz yapılaşmanın ve bunun neden olduğu toprak, bitki örtüsü, su kaynakları ve doğal denge bozulumunun önlenmesi</w:t>
      </w:r>
    </w:p>
    <w:p w14:paraId="514562E2" w14:textId="3977EF58" w:rsidR="003B6CF4" w:rsidRPr="00D279E4" w:rsidRDefault="003B6CF4" w:rsidP="00DF285C">
      <w:pPr>
        <w:pStyle w:val="Balk4"/>
        <w:jc w:val="both"/>
        <w:rPr>
          <w:rFonts w:asciiTheme="minorHAnsi" w:hAnsiTheme="minorHAnsi" w:cstheme="minorHAnsi"/>
        </w:rPr>
      </w:pPr>
      <w:r w:rsidRPr="00D279E4">
        <w:rPr>
          <w:rFonts w:asciiTheme="minorHAnsi" w:hAnsiTheme="minorHAnsi" w:cstheme="minorHAnsi"/>
        </w:rPr>
        <w:t>Faaliyet 2.</w:t>
      </w:r>
      <w:r w:rsidR="00362FA7" w:rsidRPr="00D279E4">
        <w:rPr>
          <w:rFonts w:asciiTheme="minorHAnsi" w:hAnsiTheme="minorHAnsi" w:cstheme="minorHAnsi"/>
        </w:rPr>
        <w:t>3</w:t>
      </w:r>
      <w:r w:rsidRPr="00D279E4">
        <w:rPr>
          <w:rFonts w:asciiTheme="minorHAnsi" w:hAnsiTheme="minorHAnsi" w:cstheme="minorHAnsi"/>
        </w:rPr>
        <w:t>: Bozulmuş havzaların rehabilitasyonu için katılımcı yaklaşımların tespiti</w:t>
      </w:r>
    </w:p>
    <w:p w14:paraId="68A1C446" w14:textId="77777777" w:rsidR="001A70AF" w:rsidRPr="00D279E4" w:rsidRDefault="001A70AF" w:rsidP="00DF285C">
      <w:pPr>
        <w:jc w:val="both"/>
        <w:rPr>
          <w:rFonts w:asciiTheme="minorHAnsi" w:hAnsiTheme="minorHAnsi" w:cstheme="minorHAnsi"/>
        </w:rPr>
      </w:pPr>
    </w:p>
    <w:p w14:paraId="414B139A" w14:textId="163E98A2" w:rsidR="003B6CF4" w:rsidRPr="00D279E4" w:rsidRDefault="00125831" w:rsidP="00DF285C">
      <w:pPr>
        <w:jc w:val="both"/>
        <w:rPr>
          <w:rFonts w:asciiTheme="minorHAnsi" w:hAnsiTheme="minorHAnsi" w:cstheme="minorHAnsi"/>
        </w:rPr>
      </w:pPr>
      <w:r w:rsidRPr="00D279E4">
        <w:rPr>
          <w:rFonts w:asciiTheme="minorHAnsi" w:hAnsiTheme="minorHAnsi" w:cstheme="minorHAnsi"/>
        </w:rPr>
        <w:t>Bozulmuş havzaların rehabilitasyonu için uluslararası ve ulusal seviyede hazırlanan rehberler ışığında f</w:t>
      </w:r>
      <w:r w:rsidR="003B6CF4" w:rsidRPr="00D279E4">
        <w:rPr>
          <w:rFonts w:asciiTheme="minorHAnsi" w:hAnsiTheme="minorHAnsi" w:cstheme="minorHAnsi"/>
        </w:rPr>
        <w:t>arklı hedef kitle grupları</w:t>
      </w:r>
      <w:r w:rsidRPr="00D279E4">
        <w:rPr>
          <w:rFonts w:asciiTheme="minorHAnsi" w:hAnsiTheme="minorHAnsi" w:cstheme="minorHAnsi"/>
        </w:rPr>
        <w:t xml:space="preserve"> tespit edilecek ve bu hedef kitlelerin </w:t>
      </w:r>
      <w:r w:rsidR="003B6CF4" w:rsidRPr="00D279E4">
        <w:rPr>
          <w:rFonts w:asciiTheme="minorHAnsi" w:hAnsiTheme="minorHAnsi" w:cstheme="minorHAnsi"/>
        </w:rPr>
        <w:t>kapasite geliştirme ve farkındalık artırma</w:t>
      </w:r>
      <w:r w:rsidRPr="00D279E4">
        <w:rPr>
          <w:rFonts w:asciiTheme="minorHAnsi" w:hAnsiTheme="minorHAnsi" w:cstheme="minorHAnsi"/>
        </w:rPr>
        <w:t>larına</w:t>
      </w:r>
      <w:r w:rsidR="003B6CF4" w:rsidRPr="00D279E4">
        <w:rPr>
          <w:rFonts w:asciiTheme="minorHAnsi" w:hAnsiTheme="minorHAnsi" w:cstheme="minorHAnsi"/>
        </w:rPr>
        <w:t xml:space="preserve"> yönelik katılımcı yaklaşımlar</w:t>
      </w:r>
      <w:r w:rsidRPr="00D279E4">
        <w:rPr>
          <w:rFonts w:asciiTheme="minorHAnsi" w:hAnsiTheme="minorHAnsi" w:cstheme="minorHAnsi"/>
        </w:rPr>
        <w:t xml:space="preserve"> belirlenecektir.</w:t>
      </w:r>
    </w:p>
    <w:p w14:paraId="783BCE7D" w14:textId="3CDCBC19" w:rsidR="003B6CF4" w:rsidRPr="00D279E4" w:rsidRDefault="00125831" w:rsidP="00DF285C">
      <w:pPr>
        <w:jc w:val="both"/>
        <w:rPr>
          <w:rFonts w:asciiTheme="minorHAnsi" w:hAnsiTheme="minorHAnsi" w:cstheme="minorHAnsi"/>
        </w:rPr>
      </w:pPr>
      <w:r w:rsidRPr="00D279E4">
        <w:rPr>
          <w:rFonts w:asciiTheme="minorHAnsi" w:hAnsiTheme="minorHAnsi" w:cstheme="minorHAnsi"/>
        </w:rPr>
        <w:t>Havza rehabilitasyon planlaması b</w:t>
      </w:r>
      <w:r w:rsidR="003B6CF4" w:rsidRPr="00D279E4">
        <w:rPr>
          <w:rFonts w:asciiTheme="minorHAnsi" w:hAnsiTheme="minorHAnsi" w:cstheme="minorHAnsi"/>
        </w:rPr>
        <w:t xml:space="preserve">ütünleşik ve sektörler arası arazi kullanımına dayalı, katılımcı ve cinsiyet eşitliği esaslı </w:t>
      </w:r>
      <w:r w:rsidRPr="00D279E4">
        <w:rPr>
          <w:rFonts w:asciiTheme="minorHAnsi" w:hAnsiTheme="minorHAnsi" w:cstheme="minorHAnsi"/>
        </w:rPr>
        <w:t>olarak hazırlanacaktır.</w:t>
      </w:r>
      <w:r w:rsidR="003B6CF4" w:rsidRPr="00D279E4">
        <w:rPr>
          <w:rFonts w:asciiTheme="minorHAnsi" w:hAnsiTheme="minorHAnsi" w:cstheme="minorHAnsi"/>
        </w:rPr>
        <w:t xml:space="preserve"> </w:t>
      </w:r>
    </w:p>
    <w:p w14:paraId="25FBD74C" w14:textId="6066278D" w:rsidR="001C24DE" w:rsidRPr="00D279E4" w:rsidRDefault="00125831" w:rsidP="00DF285C">
      <w:pPr>
        <w:jc w:val="both"/>
        <w:rPr>
          <w:rFonts w:asciiTheme="minorHAnsi" w:hAnsiTheme="minorHAnsi" w:cstheme="minorHAnsi"/>
        </w:rPr>
      </w:pPr>
      <w:r w:rsidRPr="00D279E4">
        <w:rPr>
          <w:rFonts w:asciiTheme="minorHAnsi" w:hAnsiTheme="minorHAnsi" w:cstheme="minorHAnsi"/>
        </w:rPr>
        <w:t>EHRP ve MHRP ile uygulamaya geçecek havza r</w:t>
      </w:r>
      <w:r w:rsidR="003B6CF4" w:rsidRPr="00D279E4">
        <w:rPr>
          <w:rFonts w:asciiTheme="minorHAnsi" w:hAnsiTheme="minorHAnsi" w:cstheme="minorHAnsi"/>
        </w:rPr>
        <w:t xml:space="preserve">ehabilitasyon müdahalelerinin tasarımı, uygulanması ve izlenmesine yönelik eğitim, farkındalık ve kapasite geliştirme </w:t>
      </w:r>
      <w:r w:rsidRPr="00D279E4">
        <w:rPr>
          <w:rFonts w:asciiTheme="minorHAnsi" w:hAnsiTheme="minorHAnsi" w:cstheme="minorHAnsi"/>
        </w:rPr>
        <w:t xml:space="preserve">için uluslararası ve ulusal </w:t>
      </w:r>
      <w:r w:rsidR="003B6CF4" w:rsidRPr="00D279E4">
        <w:rPr>
          <w:rFonts w:asciiTheme="minorHAnsi" w:hAnsiTheme="minorHAnsi" w:cstheme="minorHAnsi"/>
        </w:rPr>
        <w:t>olanaklar</w:t>
      </w:r>
      <w:r w:rsidRPr="00D279E4">
        <w:rPr>
          <w:rFonts w:asciiTheme="minorHAnsi" w:hAnsiTheme="minorHAnsi" w:cstheme="minorHAnsi"/>
        </w:rPr>
        <w:t xml:space="preserve"> </w:t>
      </w:r>
      <w:r w:rsidR="003B6CF4" w:rsidRPr="00D279E4">
        <w:rPr>
          <w:rFonts w:asciiTheme="minorHAnsi" w:hAnsiTheme="minorHAnsi" w:cstheme="minorHAnsi"/>
        </w:rPr>
        <w:t>iyileştiril</w:t>
      </w:r>
      <w:r w:rsidRPr="00D279E4">
        <w:rPr>
          <w:rFonts w:asciiTheme="minorHAnsi" w:hAnsiTheme="minorHAnsi" w:cstheme="minorHAnsi"/>
        </w:rPr>
        <w:t>ecektir.</w:t>
      </w:r>
    </w:p>
    <w:p w14:paraId="69CEE137" w14:textId="498F1CC1" w:rsidR="003B6CF4" w:rsidRPr="00D279E4" w:rsidRDefault="003B6CF4" w:rsidP="00DF285C">
      <w:pPr>
        <w:pStyle w:val="Balk4"/>
        <w:jc w:val="both"/>
        <w:rPr>
          <w:rFonts w:asciiTheme="minorHAnsi" w:hAnsiTheme="minorHAnsi" w:cstheme="minorHAnsi"/>
        </w:rPr>
      </w:pPr>
      <w:r w:rsidRPr="00D279E4">
        <w:rPr>
          <w:rFonts w:asciiTheme="minorHAnsi" w:hAnsiTheme="minorHAnsi" w:cstheme="minorHAnsi"/>
        </w:rPr>
        <w:t>Faaliyet 2.</w:t>
      </w:r>
      <w:r w:rsidR="00362FA7" w:rsidRPr="00D279E4">
        <w:rPr>
          <w:rFonts w:asciiTheme="minorHAnsi" w:hAnsiTheme="minorHAnsi" w:cstheme="minorHAnsi"/>
        </w:rPr>
        <w:t>4</w:t>
      </w:r>
      <w:r w:rsidRPr="00D279E4">
        <w:rPr>
          <w:rFonts w:asciiTheme="minorHAnsi" w:hAnsiTheme="minorHAnsi" w:cstheme="minorHAnsi"/>
        </w:rPr>
        <w:t>: Bozulmuş havzaların rehabilitasyonu için şartların oluşturulması</w:t>
      </w:r>
    </w:p>
    <w:p w14:paraId="60700371" w14:textId="77777777" w:rsidR="001A70AF" w:rsidRPr="00D279E4" w:rsidRDefault="001A70AF" w:rsidP="00DF285C">
      <w:pPr>
        <w:jc w:val="both"/>
        <w:rPr>
          <w:rFonts w:asciiTheme="minorHAnsi" w:hAnsiTheme="minorHAnsi" w:cstheme="minorHAnsi"/>
        </w:rPr>
      </w:pPr>
    </w:p>
    <w:p w14:paraId="5E14E227" w14:textId="7F4C8478" w:rsidR="003B6CF4" w:rsidRPr="00D279E4" w:rsidRDefault="003B6CF4" w:rsidP="00DF285C">
      <w:pPr>
        <w:jc w:val="both"/>
        <w:rPr>
          <w:rFonts w:asciiTheme="minorHAnsi" w:hAnsiTheme="minorHAnsi" w:cstheme="minorHAnsi"/>
        </w:rPr>
      </w:pPr>
      <w:r w:rsidRPr="00D279E4">
        <w:rPr>
          <w:rFonts w:asciiTheme="minorHAnsi" w:hAnsiTheme="minorHAnsi" w:cstheme="minorHAnsi"/>
        </w:rPr>
        <w:t xml:space="preserve">Havza restorasyonunu destekleyecek bitkisel ve fiziksel materyallerin arzının ve bunlara erişimin arttırılmasına yönelik </w:t>
      </w:r>
      <w:r w:rsidR="00125831" w:rsidRPr="00D279E4">
        <w:rPr>
          <w:rFonts w:asciiTheme="minorHAnsi" w:hAnsiTheme="minorHAnsi" w:cstheme="minorHAnsi"/>
        </w:rPr>
        <w:t xml:space="preserve">kamu ve özel sektör </w:t>
      </w:r>
      <w:r w:rsidRPr="00D279E4">
        <w:rPr>
          <w:rFonts w:asciiTheme="minorHAnsi" w:hAnsiTheme="minorHAnsi" w:cstheme="minorHAnsi"/>
        </w:rPr>
        <w:t>girişimleri</w:t>
      </w:r>
      <w:r w:rsidR="00125831" w:rsidRPr="00D279E4">
        <w:rPr>
          <w:rFonts w:asciiTheme="minorHAnsi" w:hAnsiTheme="minorHAnsi" w:cstheme="minorHAnsi"/>
        </w:rPr>
        <w:t xml:space="preserve"> tespit edilerek, mevzuat kapsamında çeşitli teşvik mekanizmalarını</w:t>
      </w:r>
      <w:r w:rsidRPr="00D279E4">
        <w:rPr>
          <w:rFonts w:asciiTheme="minorHAnsi" w:hAnsiTheme="minorHAnsi" w:cstheme="minorHAnsi"/>
        </w:rPr>
        <w:t xml:space="preserve">n </w:t>
      </w:r>
      <w:r w:rsidR="00125831" w:rsidRPr="00D279E4">
        <w:rPr>
          <w:rFonts w:asciiTheme="minorHAnsi" w:hAnsiTheme="minorHAnsi" w:cstheme="minorHAnsi"/>
        </w:rPr>
        <w:t xml:space="preserve">oluşturulması sağlanacaktır. </w:t>
      </w:r>
    </w:p>
    <w:p w14:paraId="73569879" w14:textId="21E4C042" w:rsidR="002505A2" w:rsidRPr="009D724E" w:rsidRDefault="002505A2" w:rsidP="009D724E">
      <w:pPr>
        <w:pStyle w:val="Balk3"/>
      </w:pPr>
      <w:r w:rsidRPr="009D724E">
        <w:t xml:space="preserve">Hedef 3: </w:t>
      </w:r>
      <w:r w:rsidR="00C9369E" w:rsidRPr="009D724E">
        <w:t xml:space="preserve">EHRP </w:t>
      </w:r>
      <w:r w:rsidR="00626031" w:rsidRPr="009D724E">
        <w:t>ve MHRP’nin</w:t>
      </w:r>
      <w:r w:rsidR="00C9369E" w:rsidRPr="009D724E">
        <w:t xml:space="preserve"> hazırlanması, </w:t>
      </w:r>
      <w:r w:rsidR="00F45758" w:rsidRPr="009D724E">
        <w:t>uygulanması</w:t>
      </w:r>
      <w:r w:rsidR="00C9369E" w:rsidRPr="009D724E">
        <w:t xml:space="preserve"> ve izlenmesi</w:t>
      </w:r>
    </w:p>
    <w:p w14:paraId="4C555094" w14:textId="77777777" w:rsidR="00D179D8" w:rsidRPr="00D279E4" w:rsidRDefault="00D179D8" w:rsidP="00CE402C">
      <w:pPr>
        <w:pStyle w:val="Balk4"/>
        <w:jc w:val="both"/>
        <w:rPr>
          <w:rFonts w:asciiTheme="minorHAnsi" w:hAnsiTheme="minorHAnsi" w:cstheme="minorHAnsi"/>
        </w:rPr>
      </w:pPr>
      <w:r w:rsidRPr="00D279E4">
        <w:rPr>
          <w:rFonts w:asciiTheme="minorHAnsi" w:hAnsiTheme="minorHAnsi" w:cstheme="minorHAnsi"/>
        </w:rPr>
        <w:t>Temel yaklaşımlar</w:t>
      </w:r>
    </w:p>
    <w:p w14:paraId="0E39A005" w14:textId="7B7EDFE2" w:rsidR="00D179D8" w:rsidRPr="00D279E4" w:rsidRDefault="00A7398B" w:rsidP="00CE402C">
      <w:pPr>
        <w:jc w:val="both"/>
        <w:rPr>
          <w:rFonts w:asciiTheme="minorHAnsi" w:hAnsiTheme="minorHAnsi" w:cstheme="minorHAnsi"/>
        </w:rPr>
      </w:pPr>
      <w:r w:rsidRPr="00D279E4">
        <w:rPr>
          <w:rFonts w:asciiTheme="minorHAnsi" w:hAnsiTheme="minorHAnsi" w:cstheme="minorHAnsi"/>
        </w:rPr>
        <w:t xml:space="preserve">Hedef 3 </w:t>
      </w:r>
      <w:r w:rsidR="00D179D8" w:rsidRPr="00D279E4">
        <w:rPr>
          <w:rFonts w:asciiTheme="minorHAnsi" w:hAnsiTheme="minorHAnsi" w:cstheme="minorHAnsi"/>
        </w:rPr>
        <w:t>altında uygulanacak temel yaklaşımlar aşağıdaki gibidir.</w:t>
      </w:r>
    </w:p>
    <w:p w14:paraId="061D41FA" w14:textId="6FC3DC91" w:rsidR="00D179D8" w:rsidRPr="00D279E4" w:rsidRDefault="000445EA" w:rsidP="00CA038D">
      <w:pPr>
        <w:pStyle w:val="ListeParagraf"/>
        <w:numPr>
          <w:ilvl w:val="0"/>
          <w:numId w:val="27"/>
        </w:numPr>
        <w:jc w:val="both"/>
        <w:rPr>
          <w:rFonts w:asciiTheme="minorHAnsi" w:hAnsiTheme="minorHAnsi" w:cstheme="minorHAnsi"/>
        </w:rPr>
      </w:pPr>
      <w:r w:rsidRPr="00D279E4">
        <w:rPr>
          <w:rFonts w:asciiTheme="minorHAnsi" w:hAnsiTheme="minorHAnsi" w:cstheme="minorHAnsi"/>
        </w:rPr>
        <w:t>T</w:t>
      </w:r>
      <w:r w:rsidR="00D179D8" w:rsidRPr="00D279E4">
        <w:rPr>
          <w:rFonts w:asciiTheme="minorHAnsi" w:hAnsiTheme="minorHAnsi" w:cstheme="minorHAnsi"/>
        </w:rPr>
        <w:t>espit edilen kriter</w:t>
      </w:r>
      <w:r w:rsidRPr="00D279E4">
        <w:rPr>
          <w:rFonts w:asciiTheme="minorHAnsi" w:hAnsiTheme="minorHAnsi" w:cstheme="minorHAnsi"/>
        </w:rPr>
        <w:t xml:space="preserve"> ve gösterge</w:t>
      </w:r>
      <w:r w:rsidR="00D179D8" w:rsidRPr="00D279E4">
        <w:rPr>
          <w:rFonts w:asciiTheme="minorHAnsi" w:hAnsiTheme="minorHAnsi" w:cstheme="minorHAnsi"/>
        </w:rPr>
        <w:t>lere göre öncelikli rehabilitasyon çalışması yapılacak havzaları veya alt havzaları belirlemek</w:t>
      </w:r>
    </w:p>
    <w:p w14:paraId="2B78C905" w14:textId="200EE051" w:rsidR="00D179D8" w:rsidRPr="00D279E4" w:rsidRDefault="00D179D8" w:rsidP="00CA038D">
      <w:pPr>
        <w:pStyle w:val="ListeParagraf"/>
        <w:numPr>
          <w:ilvl w:val="0"/>
          <w:numId w:val="27"/>
        </w:numPr>
        <w:jc w:val="both"/>
        <w:rPr>
          <w:rFonts w:asciiTheme="minorHAnsi" w:hAnsiTheme="minorHAnsi" w:cstheme="minorHAnsi"/>
        </w:rPr>
      </w:pPr>
      <w:r w:rsidRPr="00D279E4">
        <w:rPr>
          <w:rFonts w:asciiTheme="minorHAnsi" w:hAnsiTheme="minorHAnsi" w:cstheme="minorHAnsi"/>
        </w:rPr>
        <w:t>Havzalarda ekosisteme, havzada yaşayan insanlara ve onların isteklerine odaklanan ve doğal temelli çözümler sunan havza rehabilitasyon yaklaşımları ortaya koymak</w:t>
      </w:r>
    </w:p>
    <w:p w14:paraId="53C49D4E" w14:textId="0E340AFE" w:rsidR="00D179D8" w:rsidRPr="00D279E4" w:rsidRDefault="00D179D8" w:rsidP="00CA038D">
      <w:pPr>
        <w:pStyle w:val="ListeParagraf"/>
        <w:numPr>
          <w:ilvl w:val="0"/>
          <w:numId w:val="27"/>
        </w:numPr>
        <w:jc w:val="both"/>
        <w:rPr>
          <w:rFonts w:asciiTheme="minorHAnsi" w:hAnsiTheme="minorHAnsi" w:cstheme="minorHAnsi"/>
        </w:rPr>
      </w:pPr>
      <w:r w:rsidRPr="00D279E4">
        <w:rPr>
          <w:rFonts w:asciiTheme="minorHAnsi" w:hAnsiTheme="minorHAnsi" w:cstheme="minorHAnsi"/>
        </w:rPr>
        <w:t xml:space="preserve">Havzalardaki ekosistemlerin dirençlerini güçlendirmek, bozulmuş alanların rehabilite edilmesi, orman, mera, tarım ve hayvancılık üretimi ve yönetimi için daha sürdürülebilir uygulamaların teşvik edilmesi, yerel altyapının iyileştirilmesi, kapasitelerin geliştirilmesi ve mevcut üretim sistemlerinin çeşitlendirilmesi, daha fazla istihdam ve gelir elde edilmesine yönelik </w:t>
      </w:r>
      <w:r w:rsidR="00534D28" w:rsidRPr="00D279E4">
        <w:rPr>
          <w:rFonts w:asciiTheme="minorHAnsi" w:hAnsiTheme="minorHAnsi" w:cstheme="minorHAnsi"/>
        </w:rPr>
        <w:t xml:space="preserve">entegre sürdürülebilir havza rehabilitasyon </w:t>
      </w:r>
      <w:r w:rsidR="00626031" w:rsidRPr="00D279E4">
        <w:rPr>
          <w:rFonts w:asciiTheme="minorHAnsi" w:hAnsiTheme="minorHAnsi" w:cstheme="minorHAnsi"/>
        </w:rPr>
        <w:t>projeleri ortaya</w:t>
      </w:r>
      <w:r w:rsidRPr="00D279E4">
        <w:rPr>
          <w:rFonts w:asciiTheme="minorHAnsi" w:hAnsiTheme="minorHAnsi" w:cstheme="minorHAnsi"/>
        </w:rPr>
        <w:t xml:space="preserve"> koymak,</w:t>
      </w:r>
    </w:p>
    <w:p w14:paraId="5CDB0C26" w14:textId="6CAECF4F" w:rsidR="007C77A6" w:rsidRPr="00D279E4" w:rsidRDefault="007C77A6" w:rsidP="00CA038D">
      <w:pPr>
        <w:pStyle w:val="ListeParagraf"/>
        <w:numPr>
          <w:ilvl w:val="0"/>
          <w:numId w:val="27"/>
        </w:numPr>
        <w:jc w:val="both"/>
        <w:rPr>
          <w:rFonts w:asciiTheme="minorHAnsi" w:hAnsiTheme="minorHAnsi" w:cstheme="minorHAnsi"/>
        </w:rPr>
      </w:pPr>
      <w:r w:rsidRPr="00D279E4">
        <w:rPr>
          <w:rFonts w:asciiTheme="minorHAnsi" w:hAnsiTheme="minorHAnsi" w:cstheme="minorHAnsi"/>
        </w:rPr>
        <w:t>Her tür</w:t>
      </w:r>
      <w:r w:rsidR="00534D28" w:rsidRPr="00D279E4">
        <w:rPr>
          <w:rFonts w:asciiTheme="minorHAnsi" w:hAnsiTheme="minorHAnsi" w:cstheme="minorHAnsi"/>
        </w:rPr>
        <w:t xml:space="preserve"> orman,</w:t>
      </w:r>
      <w:r w:rsidRPr="00D279E4">
        <w:rPr>
          <w:rFonts w:asciiTheme="minorHAnsi" w:hAnsiTheme="minorHAnsi" w:cstheme="minorHAnsi"/>
        </w:rPr>
        <w:t xml:space="preserve"> tarım</w:t>
      </w:r>
      <w:r w:rsidR="00534D28" w:rsidRPr="00D279E4">
        <w:rPr>
          <w:rFonts w:asciiTheme="minorHAnsi" w:hAnsiTheme="minorHAnsi" w:cstheme="minorHAnsi"/>
        </w:rPr>
        <w:t>,</w:t>
      </w:r>
      <w:r w:rsidRPr="00D279E4">
        <w:rPr>
          <w:rFonts w:asciiTheme="minorHAnsi" w:hAnsiTheme="minorHAnsi" w:cstheme="minorHAnsi"/>
        </w:rPr>
        <w:t xml:space="preserve"> mera alanı</w:t>
      </w:r>
      <w:r w:rsidR="00534D28" w:rsidRPr="00D279E4">
        <w:rPr>
          <w:rFonts w:asciiTheme="minorHAnsi" w:hAnsiTheme="minorHAnsi" w:cstheme="minorHAnsi"/>
        </w:rPr>
        <w:t xml:space="preserve"> ve sulak alan</w:t>
      </w:r>
      <w:r w:rsidRPr="00D279E4">
        <w:rPr>
          <w:rFonts w:asciiTheme="minorHAnsi" w:hAnsiTheme="minorHAnsi" w:cstheme="minorHAnsi"/>
        </w:rPr>
        <w:t xml:space="preserve"> üzerinde farklı türden </w:t>
      </w:r>
      <w:r w:rsidR="00534D28" w:rsidRPr="00D279E4">
        <w:rPr>
          <w:rFonts w:asciiTheme="minorHAnsi" w:hAnsiTheme="minorHAnsi" w:cstheme="minorHAnsi"/>
        </w:rPr>
        <w:t>iklim dostu</w:t>
      </w:r>
      <w:r w:rsidRPr="00D279E4">
        <w:rPr>
          <w:rFonts w:asciiTheme="minorHAnsi" w:hAnsiTheme="minorHAnsi" w:cstheme="minorHAnsi"/>
        </w:rPr>
        <w:t xml:space="preserve"> uygulamalar ile iklim değişikliğine dayanıklılık, toprak verimliliği, erozyon kontrolü, su kalitesi ve kullanılabilirlik gibi bir dizi ekosistem hizmetini geliştirmek.</w:t>
      </w:r>
    </w:p>
    <w:p w14:paraId="38D3A708" w14:textId="49AE4EB5" w:rsidR="00D179D8" w:rsidRPr="00D279E4" w:rsidRDefault="00D179D8" w:rsidP="00CA038D">
      <w:pPr>
        <w:pStyle w:val="ListeParagraf"/>
        <w:numPr>
          <w:ilvl w:val="0"/>
          <w:numId w:val="27"/>
        </w:numPr>
        <w:jc w:val="both"/>
        <w:rPr>
          <w:rFonts w:asciiTheme="minorHAnsi" w:hAnsiTheme="minorHAnsi" w:cstheme="minorHAnsi"/>
        </w:rPr>
      </w:pPr>
      <w:r w:rsidRPr="00D279E4">
        <w:rPr>
          <w:rFonts w:asciiTheme="minorHAnsi" w:hAnsiTheme="minorHAnsi" w:cstheme="minorHAnsi"/>
        </w:rPr>
        <w:t>Esnek ve üretken sosyal-ekolojik sistemler oluşturmak için sürdürülebilir ormancılık, gıda ve tarım sistemleri geliştirmek ve dönüşüm için teşvikler sağlamak</w:t>
      </w:r>
    </w:p>
    <w:p w14:paraId="44B6EFE8" w14:textId="5FC0932F" w:rsidR="00C80B14" w:rsidRDefault="00F45758" w:rsidP="00CE402C">
      <w:pPr>
        <w:pStyle w:val="Balk4"/>
        <w:jc w:val="both"/>
        <w:rPr>
          <w:rFonts w:asciiTheme="minorHAnsi" w:hAnsiTheme="minorHAnsi" w:cstheme="minorHAnsi"/>
        </w:rPr>
      </w:pPr>
      <w:r w:rsidRPr="00D279E4">
        <w:rPr>
          <w:rFonts w:asciiTheme="minorHAnsi" w:hAnsiTheme="minorHAnsi" w:cstheme="minorHAnsi"/>
        </w:rPr>
        <w:t>Faaliyet 3.1</w:t>
      </w:r>
      <w:r w:rsidR="00820078" w:rsidRPr="00D279E4">
        <w:rPr>
          <w:rFonts w:asciiTheme="minorHAnsi" w:hAnsiTheme="minorHAnsi" w:cstheme="minorHAnsi"/>
        </w:rPr>
        <w:t>:</w:t>
      </w:r>
      <w:r w:rsidRPr="00D279E4">
        <w:rPr>
          <w:rFonts w:asciiTheme="minorHAnsi" w:hAnsiTheme="minorHAnsi" w:cstheme="minorHAnsi"/>
        </w:rPr>
        <w:t xml:space="preserve"> </w:t>
      </w:r>
      <w:r w:rsidR="005C774B" w:rsidRPr="00D279E4">
        <w:rPr>
          <w:rFonts w:asciiTheme="minorHAnsi" w:hAnsiTheme="minorHAnsi" w:cstheme="minorHAnsi"/>
        </w:rPr>
        <w:t>Havzaların Önceliklendirilmesi</w:t>
      </w:r>
    </w:p>
    <w:p w14:paraId="79DB6802" w14:textId="77777777" w:rsidR="00964EBB" w:rsidRPr="00964EBB" w:rsidRDefault="00964EBB" w:rsidP="00964EBB"/>
    <w:p w14:paraId="600E5187" w14:textId="54662712" w:rsidR="00C9369E" w:rsidRPr="00D279E4" w:rsidRDefault="00F45758" w:rsidP="00CE402C">
      <w:pPr>
        <w:jc w:val="both"/>
        <w:rPr>
          <w:rFonts w:asciiTheme="minorHAnsi" w:hAnsiTheme="minorHAnsi" w:cstheme="minorHAnsi"/>
        </w:rPr>
      </w:pPr>
      <w:r w:rsidRPr="00D279E4">
        <w:rPr>
          <w:rFonts w:asciiTheme="minorHAnsi" w:hAnsiTheme="minorHAnsi" w:cstheme="minorHAnsi"/>
        </w:rPr>
        <w:t>Hedef 1’de belirtilen “</w:t>
      </w:r>
      <w:r w:rsidR="00C80B14" w:rsidRPr="00D279E4">
        <w:rPr>
          <w:rFonts w:asciiTheme="minorHAnsi" w:hAnsiTheme="minorHAnsi" w:cstheme="minorHAnsi"/>
        </w:rPr>
        <w:t>EHRP</w:t>
      </w:r>
      <w:r w:rsidRPr="00D279E4">
        <w:rPr>
          <w:rFonts w:asciiTheme="minorHAnsi" w:hAnsiTheme="minorHAnsi" w:cstheme="minorHAnsi"/>
        </w:rPr>
        <w:t xml:space="preserve"> Yönetmeliği</w:t>
      </w:r>
      <w:r w:rsidR="00C9369E" w:rsidRPr="00D279E4">
        <w:rPr>
          <w:rFonts w:asciiTheme="minorHAnsi" w:hAnsiTheme="minorHAnsi" w:cstheme="minorHAnsi"/>
        </w:rPr>
        <w:t xml:space="preserve">, EHRP Tamimi, EHRP Hazırlama, Uygulama ve İzleme Rehberi, MHRP Dispozisyonu, Önceliklendirme Kriterleri, Ulusal Ekosistem Restorasyonu Eylem Planı” temel </w:t>
      </w:r>
      <w:r w:rsidR="00C5714A" w:rsidRPr="00D279E4">
        <w:rPr>
          <w:rFonts w:asciiTheme="minorHAnsi" w:hAnsiTheme="minorHAnsi" w:cstheme="minorHAnsi"/>
        </w:rPr>
        <w:t>alınarak, SYGM’ce belirlenen</w:t>
      </w:r>
      <w:r w:rsidR="00C9369E" w:rsidRPr="00D279E4">
        <w:rPr>
          <w:rFonts w:asciiTheme="minorHAnsi" w:hAnsiTheme="minorHAnsi" w:cstheme="minorHAnsi"/>
        </w:rPr>
        <w:t xml:space="preserve"> 441 alt havza tek tek incelenecek ve her alt havza için “Alt Havza Rehabilitasyonu Ön Durum Değerlendirmesi Raporu” hazırlanacaktır. </w:t>
      </w:r>
    </w:p>
    <w:p w14:paraId="5EB8C1DC" w14:textId="75BCBFCE" w:rsidR="005C774B" w:rsidRPr="00D279E4" w:rsidRDefault="00C9369E" w:rsidP="00CE402C">
      <w:pPr>
        <w:jc w:val="both"/>
        <w:rPr>
          <w:rFonts w:asciiTheme="minorHAnsi" w:hAnsiTheme="minorHAnsi" w:cstheme="minorHAnsi"/>
        </w:rPr>
      </w:pPr>
      <w:r w:rsidRPr="00D279E4">
        <w:rPr>
          <w:rFonts w:asciiTheme="minorHAnsi" w:hAnsiTheme="minorHAnsi" w:cstheme="minorHAnsi"/>
        </w:rPr>
        <w:t xml:space="preserve">Bu raporlara göre </w:t>
      </w:r>
      <w:r w:rsidR="005C774B" w:rsidRPr="00D279E4">
        <w:rPr>
          <w:rFonts w:asciiTheme="minorHAnsi" w:hAnsiTheme="minorHAnsi" w:cstheme="minorHAnsi"/>
        </w:rPr>
        <w:t>havzaların önceliklendirilmesi yapılacaktır.</w:t>
      </w:r>
    </w:p>
    <w:p w14:paraId="45E1293D" w14:textId="77777777" w:rsidR="007C77A6" w:rsidRPr="00D279E4" w:rsidRDefault="007C77A6" w:rsidP="001A70AF">
      <w:pPr>
        <w:rPr>
          <w:rFonts w:asciiTheme="minorHAnsi" w:hAnsiTheme="minorHAnsi" w:cstheme="minorHAnsi"/>
        </w:rPr>
      </w:pPr>
    </w:p>
    <w:p w14:paraId="1FAA12B0" w14:textId="68778294" w:rsidR="005C774B" w:rsidRPr="00D279E4" w:rsidRDefault="005C774B" w:rsidP="00CE402C">
      <w:pPr>
        <w:pStyle w:val="Balk4"/>
        <w:jc w:val="both"/>
        <w:rPr>
          <w:rFonts w:asciiTheme="minorHAnsi" w:hAnsiTheme="minorHAnsi" w:cstheme="minorHAnsi"/>
        </w:rPr>
      </w:pPr>
      <w:r w:rsidRPr="00D279E4">
        <w:rPr>
          <w:rFonts w:asciiTheme="minorHAnsi" w:hAnsiTheme="minorHAnsi" w:cstheme="minorHAnsi"/>
        </w:rPr>
        <w:t>Faaliyet 3.2: EHRP ve MHRP’lerin Hazırlanması</w:t>
      </w:r>
      <w:r w:rsidR="007C77A6" w:rsidRPr="00D279E4">
        <w:rPr>
          <w:rFonts w:asciiTheme="minorHAnsi" w:hAnsiTheme="minorHAnsi" w:cstheme="minorHAnsi"/>
        </w:rPr>
        <w:t xml:space="preserve"> ve Uygulanması</w:t>
      </w:r>
    </w:p>
    <w:p w14:paraId="4BD964BF" w14:textId="77777777" w:rsidR="00DF285C" w:rsidRPr="00D279E4" w:rsidRDefault="00DF285C" w:rsidP="00DF285C">
      <w:pPr>
        <w:rPr>
          <w:rFonts w:asciiTheme="minorHAnsi" w:hAnsiTheme="minorHAnsi" w:cstheme="minorHAnsi"/>
        </w:rPr>
      </w:pPr>
    </w:p>
    <w:p w14:paraId="31DED1BF" w14:textId="15721ABE" w:rsidR="005C774B" w:rsidRPr="00D279E4" w:rsidRDefault="005C774B" w:rsidP="00CE402C">
      <w:pPr>
        <w:jc w:val="both"/>
        <w:rPr>
          <w:rFonts w:asciiTheme="minorHAnsi" w:hAnsiTheme="minorHAnsi" w:cstheme="minorHAnsi"/>
        </w:rPr>
      </w:pPr>
      <w:r w:rsidRPr="00D279E4">
        <w:rPr>
          <w:rFonts w:asciiTheme="minorHAnsi" w:hAnsiTheme="minorHAnsi" w:cstheme="minorHAnsi"/>
        </w:rPr>
        <w:t xml:space="preserve">Öncelik sırası belirlenmiş havzalarda EHRP ve MHRP’ler hazırlanacak, </w:t>
      </w:r>
      <w:r w:rsidR="00DE55EC" w:rsidRPr="00D279E4">
        <w:rPr>
          <w:rFonts w:asciiTheme="minorHAnsi" w:hAnsiTheme="minorHAnsi" w:cstheme="minorHAnsi"/>
        </w:rPr>
        <w:t xml:space="preserve">onaylananlar uygulamaya geçilecektir. </w:t>
      </w:r>
    </w:p>
    <w:p w14:paraId="312A35F3" w14:textId="2006B16B" w:rsidR="007C77A6" w:rsidRPr="00D279E4" w:rsidRDefault="007C77A6" w:rsidP="007C77A6">
      <w:pPr>
        <w:jc w:val="both"/>
        <w:rPr>
          <w:rFonts w:asciiTheme="minorHAnsi" w:hAnsiTheme="minorHAnsi" w:cstheme="minorHAnsi"/>
        </w:rPr>
      </w:pPr>
      <w:r w:rsidRPr="00D279E4">
        <w:rPr>
          <w:rFonts w:asciiTheme="minorHAnsi" w:hAnsiTheme="minorHAnsi" w:cstheme="minorHAnsi"/>
        </w:rPr>
        <w:t>EHRP ve MHRP’ler havzalarda</w:t>
      </w:r>
      <w:r w:rsidR="009D5C60">
        <w:rPr>
          <w:rFonts w:asciiTheme="minorHAnsi" w:hAnsiTheme="minorHAnsi" w:cstheme="minorHAnsi"/>
        </w:rPr>
        <w:t xml:space="preserve"> </w:t>
      </w:r>
      <w:r w:rsidR="009D5C60">
        <w:t>bu UHRS belgesindeki temel yaklaşımlar esas alınarak</w:t>
      </w:r>
      <w:r w:rsidRPr="00D279E4">
        <w:rPr>
          <w:rFonts w:asciiTheme="minorHAnsi" w:hAnsiTheme="minorHAnsi" w:cstheme="minorHAnsi"/>
        </w:rPr>
        <w:t xml:space="preserve"> ekosisteme, havzada yaşayan insanlara ve onların isteklerine odaklanan ve doğal temelli çözümler sunan havza rehabilitasyon yaklaşımlarını ortaya koyacaktır. Bu kapsamda, havzalardaki ekosistemlerin dirençlerinin güçlendirilmesi, bozulmuş alanların rehabilite edilmesi, orman, mera, tarım ve hayvancılık üretimi ve yönetimi için daha sürdürülebilir uygulamaların teşvik edilmesi, yerel altyapının iyileştirilmesi, kapasitelerin geliştirilmesi ve mevcut üretim sistemlerinin çeşitlendirilmesi, daha fazla istihdam ve gelir elde edilmesine yönelik </w:t>
      </w:r>
      <w:r w:rsidR="00534D28" w:rsidRPr="00D279E4">
        <w:rPr>
          <w:rFonts w:asciiTheme="minorHAnsi" w:hAnsiTheme="minorHAnsi" w:cstheme="minorHAnsi"/>
        </w:rPr>
        <w:t xml:space="preserve">entegre sürdürülebilir havza rehabilitasyon </w:t>
      </w:r>
      <w:r w:rsidRPr="00D279E4">
        <w:rPr>
          <w:rFonts w:asciiTheme="minorHAnsi" w:hAnsiTheme="minorHAnsi" w:cstheme="minorHAnsi"/>
        </w:rPr>
        <w:t>projeler</w:t>
      </w:r>
      <w:r w:rsidR="00534D28" w:rsidRPr="00D279E4">
        <w:rPr>
          <w:rFonts w:asciiTheme="minorHAnsi" w:hAnsiTheme="minorHAnsi" w:cstheme="minorHAnsi"/>
        </w:rPr>
        <w:t>i</w:t>
      </w:r>
      <w:r w:rsidRPr="00D279E4">
        <w:rPr>
          <w:rFonts w:asciiTheme="minorHAnsi" w:hAnsiTheme="minorHAnsi" w:cstheme="minorHAnsi"/>
        </w:rPr>
        <w:t xml:space="preserve"> hazırlanacaktır. </w:t>
      </w:r>
    </w:p>
    <w:p w14:paraId="10ADA29F" w14:textId="025DB24D" w:rsidR="00A7398B" w:rsidRPr="00D279E4" w:rsidRDefault="00A7398B" w:rsidP="00DF285C">
      <w:pPr>
        <w:rPr>
          <w:rFonts w:asciiTheme="minorHAnsi" w:hAnsiTheme="minorHAnsi" w:cstheme="minorHAnsi"/>
        </w:rPr>
      </w:pPr>
    </w:p>
    <w:p w14:paraId="0F65E8F7" w14:textId="4990410E" w:rsidR="00E93F9B" w:rsidRPr="00D279E4" w:rsidRDefault="00F55D90" w:rsidP="00CE402C">
      <w:pPr>
        <w:pStyle w:val="Balk4"/>
        <w:jc w:val="both"/>
        <w:rPr>
          <w:rFonts w:asciiTheme="minorHAnsi" w:hAnsiTheme="minorHAnsi" w:cstheme="minorHAnsi"/>
        </w:rPr>
      </w:pPr>
      <w:r w:rsidRPr="00D279E4">
        <w:rPr>
          <w:rFonts w:asciiTheme="minorHAnsi" w:hAnsiTheme="minorHAnsi" w:cstheme="minorHAnsi"/>
        </w:rPr>
        <w:t>Faaliyet 3.</w:t>
      </w:r>
      <w:r w:rsidR="007C77A6" w:rsidRPr="00D279E4">
        <w:rPr>
          <w:rFonts w:asciiTheme="minorHAnsi" w:hAnsiTheme="minorHAnsi" w:cstheme="minorHAnsi"/>
        </w:rPr>
        <w:t>3</w:t>
      </w:r>
      <w:r w:rsidR="00820078" w:rsidRPr="00D279E4">
        <w:rPr>
          <w:rFonts w:asciiTheme="minorHAnsi" w:hAnsiTheme="minorHAnsi" w:cstheme="minorHAnsi"/>
        </w:rPr>
        <w:t xml:space="preserve">: </w:t>
      </w:r>
      <w:r w:rsidRPr="00D279E4">
        <w:rPr>
          <w:rFonts w:asciiTheme="minorHAnsi" w:hAnsiTheme="minorHAnsi" w:cstheme="minorHAnsi"/>
        </w:rPr>
        <w:t>Uygulanan EHRP ve MHRP’lerin İzlenmesi ve Değerlendirilmesi</w:t>
      </w:r>
    </w:p>
    <w:p w14:paraId="3E1C9120" w14:textId="77777777" w:rsidR="0037232B" w:rsidRPr="00D279E4" w:rsidRDefault="0037232B" w:rsidP="0037232B">
      <w:pPr>
        <w:rPr>
          <w:rFonts w:asciiTheme="minorHAnsi" w:hAnsiTheme="minorHAnsi" w:cstheme="minorHAnsi"/>
        </w:rPr>
      </w:pPr>
    </w:p>
    <w:p w14:paraId="6CABAFB6" w14:textId="3CE596AB" w:rsidR="00534D28" w:rsidRPr="00D279E4" w:rsidRDefault="00534D28" w:rsidP="00534D28">
      <w:pPr>
        <w:jc w:val="both"/>
        <w:rPr>
          <w:rFonts w:asciiTheme="minorHAnsi" w:hAnsiTheme="minorHAnsi" w:cstheme="minorHAnsi"/>
        </w:rPr>
      </w:pPr>
      <w:r w:rsidRPr="00D279E4">
        <w:rPr>
          <w:rFonts w:asciiTheme="minorHAnsi" w:hAnsiTheme="minorHAnsi" w:cstheme="minorHAnsi"/>
        </w:rPr>
        <w:t xml:space="preserve">EHRP ve MHRP’ler için bir izleme ve değerlendirme </w:t>
      </w:r>
      <w:r w:rsidR="0083342E" w:rsidRPr="00D279E4">
        <w:rPr>
          <w:rFonts w:asciiTheme="minorHAnsi" w:hAnsiTheme="minorHAnsi" w:cstheme="minorHAnsi"/>
        </w:rPr>
        <w:t>yaklaşımı geliştirilecek ve bu sayede ölçülebilir ve doğrulanabilir raporlama imkanı sağlanacaktır. İzleme ve değerlendirme sistemi Ulusal Ekosistem Restorasyonu Eylem Planı’nın bir faaliyeti olarak planlanacaktır.</w:t>
      </w:r>
    </w:p>
    <w:p w14:paraId="354A7801" w14:textId="182E0081" w:rsidR="00534D28" w:rsidRPr="00D279E4" w:rsidRDefault="00534D28" w:rsidP="00534D28">
      <w:pPr>
        <w:pStyle w:val="Balk4"/>
        <w:jc w:val="both"/>
        <w:rPr>
          <w:rFonts w:asciiTheme="minorHAnsi" w:hAnsiTheme="minorHAnsi" w:cstheme="minorHAnsi"/>
        </w:rPr>
      </w:pPr>
      <w:r w:rsidRPr="00D279E4">
        <w:rPr>
          <w:rFonts w:asciiTheme="minorHAnsi" w:hAnsiTheme="minorHAnsi" w:cstheme="minorHAnsi"/>
        </w:rPr>
        <w:t>Faaliyet 3.4</w:t>
      </w:r>
      <w:r w:rsidR="00820078" w:rsidRPr="00D279E4">
        <w:rPr>
          <w:rFonts w:asciiTheme="minorHAnsi" w:hAnsiTheme="minorHAnsi" w:cstheme="minorHAnsi"/>
        </w:rPr>
        <w:t>:</w:t>
      </w:r>
      <w:r w:rsidRPr="00D279E4">
        <w:rPr>
          <w:rFonts w:asciiTheme="minorHAnsi" w:hAnsiTheme="minorHAnsi" w:cstheme="minorHAnsi"/>
        </w:rPr>
        <w:t xml:space="preserve"> Teşvik mekanizmalarının oluşturulması</w:t>
      </w:r>
    </w:p>
    <w:p w14:paraId="02EA7C64" w14:textId="41BC4D74" w:rsidR="00534D28" w:rsidRPr="00D279E4" w:rsidRDefault="00534D28" w:rsidP="00534D28">
      <w:pPr>
        <w:jc w:val="both"/>
        <w:rPr>
          <w:rFonts w:asciiTheme="minorHAnsi" w:hAnsiTheme="minorHAnsi" w:cstheme="minorHAnsi"/>
        </w:rPr>
      </w:pPr>
      <w:r w:rsidRPr="00D279E4">
        <w:rPr>
          <w:rFonts w:asciiTheme="minorHAnsi" w:hAnsiTheme="minorHAnsi" w:cstheme="minorHAnsi"/>
        </w:rPr>
        <w:t>Esnek ve üretken sosyal-ekolojik sistemler oluşturmak için sürdürülebilir ormancılık, gıda ve tarım</w:t>
      </w:r>
      <w:r w:rsidR="0083342E" w:rsidRPr="00D279E4">
        <w:rPr>
          <w:rFonts w:asciiTheme="minorHAnsi" w:hAnsiTheme="minorHAnsi" w:cstheme="minorHAnsi"/>
        </w:rPr>
        <w:t>, mera ve sulak alan</w:t>
      </w:r>
      <w:r w:rsidRPr="00D279E4">
        <w:rPr>
          <w:rFonts w:asciiTheme="minorHAnsi" w:hAnsiTheme="minorHAnsi" w:cstheme="minorHAnsi"/>
        </w:rPr>
        <w:t xml:space="preserve"> sistemleri geliştirmek ve </w:t>
      </w:r>
      <w:r w:rsidR="0083342E" w:rsidRPr="00D279E4">
        <w:rPr>
          <w:rFonts w:asciiTheme="minorHAnsi" w:hAnsiTheme="minorHAnsi" w:cstheme="minorHAnsi"/>
        </w:rPr>
        <w:t xml:space="preserve">katılımcı </w:t>
      </w:r>
      <w:r w:rsidRPr="00D279E4">
        <w:rPr>
          <w:rFonts w:asciiTheme="minorHAnsi" w:hAnsiTheme="minorHAnsi" w:cstheme="minorHAnsi"/>
        </w:rPr>
        <w:t xml:space="preserve">dönüşüm için </w:t>
      </w:r>
      <w:r w:rsidR="00517511" w:rsidRPr="00D279E4">
        <w:rPr>
          <w:rFonts w:asciiTheme="minorHAnsi" w:hAnsiTheme="minorHAnsi" w:cstheme="minorHAnsi"/>
        </w:rPr>
        <w:t xml:space="preserve">mevcut mevzuatlar uyarınca </w:t>
      </w:r>
      <w:r w:rsidRPr="00D279E4">
        <w:rPr>
          <w:rFonts w:asciiTheme="minorHAnsi" w:hAnsiTheme="minorHAnsi" w:cstheme="minorHAnsi"/>
        </w:rPr>
        <w:t>teşvik</w:t>
      </w:r>
      <w:r w:rsidR="0083342E" w:rsidRPr="00D279E4">
        <w:rPr>
          <w:rFonts w:asciiTheme="minorHAnsi" w:hAnsiTheme="minorHAnsi" w:cstheme="minorHAnsi"/>
        </w:rPr>
        <w:t xml:space="preserve"> mekanizmaları oluşturulacaktır. </w:t>
      </w:r>
    </w:p>
    <w:p w14:paraId="775FEEDE" w14:textId="77777777" w:rsidR="00F55D90" w:rsidRPr="00D279E4" w:rsidRDefault="00F55D90" w:rsidP="00CE402C">
      <w:pPr>
        <w:jc w:val="both"/>
        <w:rPr>
          <w:rFonts w:asciiTheme="minorHAnsi" w:hAnsiTheme="minorHAnsi" w:cstheme="minorHAnsi"/>
        </w:rPr>
      </w:pPr>
    </w:p>
    <w:p w14:paraId="4ED824AF" w14:textId="007BF713" w:rsidR="00F45758" w:rsidRPr="009D724E" w:rsidRDefault="002505A2" w:rsidP="009D724E">
      <w:pPr>
        <w:pStyle w:val="Balk3"/>
      </w:pPr>
      <w:r w:rsidRPr="009D724E">
        <w:t xml:space="preserve">Hedef 4: </w:t>
      </w:r>
      <w:r w:rsidR="00F45758" w:rsidRPr="009D724E">
        <w:t>Kapasite Geliştirme</w:t>
      </w:r>
      <w:r w:rsidR="00B81AF3" w:rsidRPr="009D724E">
        <w:t xml:space="preserve"> ve Farkındalık Artırma</w:t>
      </w:r>
    </w:p>
    <w:p w14:paraId="535A515E" w14:textId="74E858F9" w:rsidR="00E93F9B" w:rsidRPr="00D279E4" w:rsidRDefault="00E93F9B" w:rsidP="00CE402C">
      <w:pPr>
        <w:pStyle w:val="Balk4"/>
        <w:jc w:val="both"/>
        <w:rPr>
          <w:rFonts w:asciiTheme="minorHAnsi" w:hAnsiTheme="minorHAnsi" w:cstheme="minorHAnsi"/>
        </w:rPr>
      </w:pPr>
      <w:r w:rsidRPr="00D279E4">
        <w:rPr>
          <w:rFonts w:asciiTheme="minorHAnsi" w:hAnsiTheme="minorHAnsi" w:cstheme="minorHAnsi"/>
        </w:rPr>
        <w:t>Temel yaklaşımlar</w:t>
      </w:r>
    </w:p>
    <w:p w14:paraId="7F91B3B1" w14:textId="2EC24E46" w:rsidR="00E93F9B" w:rsidRPr="00D279E4" w:rsidRDefault="005F1137" w:rsidP="00CE402C">
      <w:pPr>
        <w:jc w:val="both"/>
        <w:rPr>
          <w:rFonts w:asciiTheme="minorHAnsi" w:hAnsiTheme="minorHAnsi" w:cstheme="minorHAnsi"/>
        </w:rPr>
      </w:pPr>
      <w:r w:rsidRPr="00D279E4">
        <w:rPr>
          <w:rFonts w:asciiTheme="minorHAnsi" w:hAnsiTheme="minorHAnsi" w:cstheme="minorHAnsi"/>
        </w:rPr>
        <w:t>Hedef 4</w:t>
      </w:r>
      <w:r w:rsidR="00E93F9B" w:rsidRPr="00D279E4">
        <w:rPr>
          <w:rFonts w:asciiTheme="minorHAnsi" w:hAnsiTheme="minorHAnsi" w:cstheme="minorHAnsi"/>
        </w:rPr>
        <w:t xml:space="preserve"> altında uygulanacak temel yaklaşımlar aşağıdaki gibidir.</w:t>
      </w:r>
    </w:p>
    <w:p w14:paraId="55042278" w14:textId="2D52CFDC" w:rsidR="00F45758" w:rsidRPr="00D279E4" w:rsidRDefault="00C80B14" w:rsidP="00CA038D">
      <w:pPr>
        <w:pStyle w:val="ListeParagraf"/>
        <w:numPr>
          <w:ilvl w:val="0"/>
          <w:numId w:val="26"/>
        </w:numPr>
        <w:jc w:val="both"/>
        <w:rPr>
          <w:rFonts w:asciiTheme="minorHAnsi" w:hAnsiTheme="minorHAnsi" w:cstheme="minorHAnsi"/>
        </w:rPr>
      </w:pPr>
      <w:r w:rsidRPr="00D279E4">
        <w:rPr>
          <w:rFonts w:asciiTheme="minorHAnsi" w:hAnsiTheme="minorHAnsi" w:cstheme="minorHAnsi"/>
        </w:rPr>
        <w:t>EHRP</w:t>
      </w:r>
      <w:r w:rsidR="00B81AF3" w:rsidRPr="00D279E4">
        <w:rPr>
          <w:rFonts w:asciiTheme="minorHAnsi" w:hAnsiTheme="minorHAnsi" w:cstheme="minorHAnsi"/>
        </w:rPr>
        <w:t xml:space="preserve"> ve MHRP hazırlayabilmek </w:t>
      </w:r>
      <w:r w:rsidR="00F45758" w:rsidRPr="00D279E4">
        <w:rPr>
          <w:rFonts w:asciiTheme="minorHAnsi" w:hAnsiTheme="minorHAnsi" w:cstheme="minorHAnsi"/>
        </w:rPr>
        <w:t>ve uygulayabilmek için kamu ve kamu dışı kurumların gereken kapasite geliştirme ihtiyaçlarını ortaya koyma ve ihtiyaçları gidermeye yönelik p</w:t>
      </w:r>
      <w:r w:rsidR="00332C5A" w:rsidRPr="00D279E4">
        <w:rPr>
          <w:rFonts w:asciiTheme="minorHAnsi" w:hAnsiTheme="minorHAnsi" w:cstheme="minorHAnsi"/>
        </w:rPr>
        <w:t>rograml</w:t>
      </w:r>
      <w:r w:rsidR="00F45758" w:rsidRPr="00D279E4">
        <w:rPr>
          <w:rFonts w:asciiTheme="minorHAnsi" w:hAnsiTheme="minorHAnsi" w:cstheme="minorHAnsi"/>
        </w:rPr>
        <w:t>arı hayata geçirmek</w:t>
      </w:r>
    </w:p>
    <w:p w14:paraId="1AAB27B8" w14:textId="2DFA3B35" w:rsidR="00F45758" w:rsidRPr="00D279E4" w:rsidRDefault="00F45758" w:rsidP="00CA038D">
      <w:pPr>
        <w:pStyle w:val="ListeParagraf"/>
        <w:numPr>
          <w:ilvl w:val="0"/>
          <w:numId w:val="26"/>
        </w:numPr>
        <w:jc w:val="both"/>
        <w:rPr>
          <w:rFonts w:asciiTheme="minorHAnsi" w:hAnsiTheme="minorHAnsi" w:cstheme="minorHAnsi"/>
        </w:rPr>
      </w:pPr>
      <w:r w:rsidRPr="00D279E4">
        <w:rPr>
          <w:rFonts w:asciiTheme="minorHAnsi" w:hAnsiTheme="minorHAnsi" w:cstheme="minorHAnsi"/>
        </w:rPr>
        <w:t>Bütünleşik yaklaşımları uygulamanın ve havza düzeyinde çalışmanın faydalarının kurumlar tarafından ve yerel halk tarafından algılanmasını sağlayacak bilinçlendirme ve eğitim çalışmaları yapmak</w:t>
      </w:r>
    </w:p>
    <w:p w14:paraId="331F7451" w14:textId="72087A5F" w:rsidR="00F45758" w:rsidRPr="00D279E4" w:rsidRDefault="001D5B35" w:rsidP="00CA038D">
      <w:pPr>
        <w:pStyle w:val="ListeParagraf"/>
        <w:numPr>
          <w:ilvl w:val="0"/>
          <w:numId w:val="26"/>
        </w:numPr>
        <w:jc w:val="both"/>
        <w:rPr>
          <w:rFonts w:asciiTheme="minorHAnsi" w:hAnsiTheme="minorHAnsi" w:cstheme="minorHAnsi"/>
        </w:rPr>
      </w:pPr>
      <w:r w:rsidRPr="00D279E4">
        <w:rPr>
          <w:rFonts w:asciiTheme="minorHAnsi" w:hAnsiTheme="minorHAnsi" w:cstheme="minorHAnsi"/>
        </w:rPr>
        <w:t>Saha tecrübeleri</w:t>
      </w:r>
      <w:r w:rsidR="00F45758" w:rsidRPr="00D279E4">
        <w:rPr>
          <w:rFonts w:asciiTheme="minorHAnsi" w:hAnsiTheme="minorHAnsi" w:cstheme="minorHAnsi"/>
        </w:rPr>
        <w:t xml:space="preserve"> ile bilimsel </w:t>
      </w:r>
      <w:r w:rsidRPr="00D279E4">
        <w:rPr>
          <w:rFonts w:asciiTheme="minorHAnsi" w:hAnsiTheme="minorHAnsi" w:cstheme="minorHAnsi"/>
        </w:rPr>
        <w:t>bilgiyi</w:t>
      </w:r>
      <w:r w:rsidR="00F45758" w:rsidRPr="00D279E4">
        <w:rPr>
          <w:rFonts w:asciiTheme="minorHAnsi" w:hAnsiTheme="minorHAnsi" w:cstheme="minorHAnsi"/>
        </w:rPr>
        <w:t xml:space="preserve"> birleştiren ve karşılıklı öğrenme ve anlayışı teşvik eden katılımcı bir eylem-araştırma sürecini ortaya koymak,</w:t>
      </w:r>
    </w:p>
    <w:p w14:paraId="58BE2349" w14:textId="14431342" w:rsidR="00F45758" w:rsidRPr="00D279E4" w:rsidRDefault="00F45758" w:rsidP="00CA038D">
      <w:pPr>
        <w:pStyle w:val="ListeParagraf"/>
        <w:numPr>
          <w:ilvl w:val="0"/>
          <w:numId w:val="26"/>
        </w:numPr>
        <w:jc w:val="both"/>
        <w:rPr>
          <w:rFonts w:asciiTheme="minorHAnsi" w:hAnsiTheme="minorHAnsi" w:cstheme="minorHAnsi"/>
        </w:rPr>
      </w:pPr>
      <w:bookmarkStart w:id="53" w:name="_Hlk95466726"/>
      <w:r w:rsidRPr="00D279E4">
        <w:rPr>
          <w:rFonts w:asciiTheme="minorHAnsi" w:hAnsiTheme="minorHAnsi" w:cstheme="minorHAnsi"/>
        </w:rPr>
        <w:t xml:space="preserve">Toplum temelli izleme, nesiller arası bilginin aktarımı, kadın ve gençlerin kapsayıcı katılımı gibi kritik sosyal konularda rehberlik </w:t>
      </w:r>
      <w:bookmarkEnd w:id="53"/>
      <w:r w:rsidRPr="00D279E4">
        <w:rPr>
          <w:rFonts w:asciiTheme="minorHAnsi" w:hAnsiTheme="minorHAnsi" w:cstheme="minorHAnsi"/>
        </w:rPr>
        <w:t>sağlamak</w:t>
      </w:r>
      <w:r w:rsidR="001D5B35" w:rsidRPr="00D279E4">
        <w:rPr>
          <w:rFonts w:asciiTheme="minorHAnsi" w:hAnsiTheme="minorHAnsi" w:cstheme="minorHAnsi"/>
        </w:rPr>
        <w:t>,</w:t>
      </w:r>
    </w:p>
    <w:p w14:paraId="28D50A50" w14:textId="45E42031" w:rsidR="00F45758" w:rsidRPr="00D279E4" w:rsidRDefault="00F45758" w:rsidP="00CA038D">
      <w:pPr>
        <w:pStyle w:val="ListeParagraf"/>
        <w:numPr>
          <w:ilvl w:val="0"/>
          <w:numId w:val="26"/>
        </w:numPr>
        <w:jc w:val="both"/>
        <w:rPr>
          <w:rFonts w:asciiTheme="minorHAnsi" w:hAnsiTheme="minorHAnsi" w:cstheme="minorHAnsi"/>
        </w:rPr>
      </w:pPr>
      <w:bookmarkStart w:id="54" w:name="_Hlk95467228"/>
      <w:r w:rsidRPr="00D279E4">
        <w:rPr>
          <w:rFonts w:asciiTheme="minorHAnsi" w:hAnsiTheme="minorHAnsi" w:cstheme="minorHAnsi"/>
        </w:rPr>
        <w:t>Havza rehabilitasyonu konusunda daha önceki deneyimlerden öğrenilen derslerin sentezlenmesi ve yaygınlaştırılmasıyla ilgili çalışmalar yapmak</w:t>
      </w:r>
      <w:bookmarkEnd w:id="54"/>
      <w:r w:rsidR="001D5B35" w:rsidRPr="00D279E4">
        <w:rPr>
          <w:rFonts w:asciiTheme="minorHAnsi" w:hAnsiTheme="minorHAnsi" w:cstheme="minorHAnsi"/>
        </w:rPr>
        <w:t>.</w:t>
      </w:r>
    </w:p>
    <w:p w14:paraId="50134BAD" w14:textId="56385E7F" w:rsidR="00F45758" w:rsidRDefault="00D179D8" w:rsidP="00CE402C">
      <w:pPr>
        <w:pStyle w:val="Balk4"/>
        <w:jc w:val="both"/>
        <w:rPr>
          <w:rFonts w:asciiTheme="minorHAnsi" w:hAnsiTheme="minorHAnsi" w:cstheme="minorHAnsi"/>
        </w:rPr>
      </w:pPr>
      <w:r w:rsidRPr="00D279E4">
        <w:rPr>
          <w:rFonts w:asciiTheme="minorHAnsi" w:hAnsiTheme="minorHAnsi" w:cstheme="minorHAnsi"/>
        </w:rPr>
        <w:t>Faaliyet 4.1:</w:t>
      </w:r>
      <w:r w:rsidR="00B81AF3" w:rsidRPr="00D279E4">
        <w:rPr>
          <w:rFonts w:asciiTheme="minorHAnsi" w:hAnsiTheme="minorHAnsi" w:cstheme="minorHAnsi"/>
        </w:rPr>
        <w:t xml:space="preserve"> Kapasite geliştirme</w:t>
      </w:r>
    </w:p>
    <w:p w14:paraId="4B8E03DB" w14:textId="77777777" w:rsidR="00816797" w:rsidRPr="00816797" w:rsidRDefault="00816797" w:rsidP="00816797"/>
    <w:p w14:paraId="2FBF6E5F" w14:textId="74C0091B" w:rsidR="00332C5A" w:rsidRPr="00D279E4" w:rsidRDefault="00332C5A" w:rsidP="00F249FF">
      <w:pPr>
        <w:jc w:val="both"/>
        <w:rPr>
          <w:rFonts w:asciiTheme="minorHAnsi" w:hAnsiTheme="minorHAnsi" w:cstheme="minorHAnsi"/>
        </w:rPr>
      </w:pPr>
      <w:r w:rsidRPr="00D279E4">
        <w:rPr>
          <w:rFonts w:asciiTheme="minorHAnsi" w:hAnsiTheme="minorHAnsi" w:cstheme="minorHAnsi"/>
        </w:rPr>
        <w:t xml:space="preserve">UHRS öncelikli olarak kamu ve diğer kurumların kapasite ihtiyaçlarını belirleyecektir. Kapasite ihtiyaçları doğrultusunda yıllık programlar hazırlanacaktır. Kapasite geliştirme çalışmaları hedef gruplara yönelik ayrı içerikte düzenlenecektir. Bu kapsamda en önemli hedef grup sahada fiili rehabilitasyon çalışmalarını planlayan ve uygulayan </w:t>
      </w:r>
      <w:r w:rsidR="003F4D63" w:rsidRPr="00D279E4">
        <w:rPr>
          <w:rFonts w:asciiTheme="minorHAnsi" w:hAnsiTheme="minorHAnsi" w:cstheme="minorHAnsi"/>
        </w:rPr>
        <w:t>müdür, mühendis, işçi gibi gruplardır.</w:t>
      </w:r>
      <w:r w:rsidRPr="00D279E4">
        <w:rPr>
          <w:rFonts w:asciiTheme="minorHAnsi" w:hAnsiTheme="minorHAnsi" w:cstheme="minorHAnsi"/>
        </w:rPr>
        <w:t xml:space="preserve"> </w:t>
      </w:r>
    </w:p>
    <w:p w14:paraId="062A48C6" w14:textId="6915A11C" w:rsidR="003F4D63" w:rsidRPr="00D279E4" w:rsidRDefault="003F4D63" w:rsidP="00816797">
      <w:pPr>
        <w:jc w:val="both"/>
        <w:rPr>
          <w:rFonts w:asciiTheme="minorHAnsi" w:hAnsiTheme="minorHAnsi" w:cstheme="minorHAnsi"/>
        </w:rPr>
      </w:pPr>
      <w:r w:rsidRPr="00D279E4">
        <w:rPr>
          <w:rFonts w:asciiTheme="minorHAnsi" w:hAnsiTheme="minorHAnsi" w:cstheme="minorHAnsi"/>
        </w:rPr>
        <w:t>Kapasite ihtiyaçları doğrultusunda en iyi eğitim veren</w:t>
      </w:r>
      <w:r w:rsidR="00DD5142" w:rsidRPr="00D279E4">
        <w:rPr>
          <w:rFonts w:asciiTheme="minorHAnsi" w:hAnsiTheme="minorHAnsi" w:cstheme="minorHAnsi"/>
        </w:rPr>
        <w:t xml:space="preserve"> uluslararası ve ulusal</w:t>
      </w:r>
      <w:r w:rsidRPr="00D279E4">
        <w:rPr>
          <w:rFonts w:asciiTheme="minorHAnsi" w:hAnsiTheme="minorHAnsi" w:cstheme="minorHAnsi"/>
        </w:rPr>
        <w:t xml:space="preserve"> kurumlar tespit edilerek bu kapsamda kapasite geliştirme faaliyetleri organize edilecektir.</w:t>
      </w:r>
    </w:p>
    <w:p w14:paraId="66BE069B" w14:textId="670469B0" w:rsidR="00B81AF3" w:rsidRPr="00D279E4" w:rsidRDefault="00F249FF" w:rsidP="00816797">
      <w:pPr>
        <w:jc w:val="both"/>
        <w:rPr>
          <w:rFonts w:asciiTheme="minorHAnsi" w:hAnsiTheme="minorHAnsi" w:cstheme="minorHAnsi"/>
        </w:rPr>
      </w:pPr>
      <w:r w:rsidRPr="00D279E4">
        <w:rPr>
          <w:rFonts w:asciiTheme="minorHAnsi" w:hAnsiTheme="minorHAnsi" w:cstheme="minorHAnsi"/>
        </w:rPr>
        <w:t>UHRS özellikle</w:t>
      </w:r>
      <w:r w:rsidR="000E7546">
        <w:rPr>
          <w:rFonts w:asciiTheme="minorHAnsi" w:hAnsiTheme="minorHAnsi" w:cstheme="minorHAnsi"/>
        </w:rPr>
        <w:t xml:space="preserve"> </w:t>
      </w:r>
      <w:r w:rsidR="000E7546" w:rsidRPr="00D279E4">
        <w:rPr>
          <w:rFonts w:asciiTheme="minorHAnsi" w:hAnsiTheme="minorHAnsi" w:cstheme="minorHAnsi"/>
        </w:rPr>
        <w:t>EHRP Yönetmeliği, EHRP Tamimi, Ulusal Ekosistem Restorasyonu Eylem Planı</w:t>
      </w:r>
      <w:r w:rsidR="000E7546">
        <w:rPr>
          <w:rFonts w:asciiTheme="minorHAnsi" w:hAnsiTheme="minorHAnsi" w:cstheme="minorHAnsi"/>
        </w:rPr>
        <w:t xml:space="preserve"> doğrultusunda </w:t>
      </w:r>
      <w:r w:rsidR="00626031">
        <w:rPr>
          <w:rFonts w:asciiTheme="minorHAnsi" w:hAnsiTheme="minorHAnsi" w:cstheme="minorHAnsi"/>
        </w:rPr>
        <w:t xml:space="preserve">ve </w:t>
      </w:r>
      <w:r w:rsidR="00626031" w:rsidRPr="00D279E4">
        <w:rPr>
          <w:rFonts w:asciiTheme="minorHAnsi" w:hAnsiTheme="minorHAnsi" w:cstheme="minorHAnsi"/>
        </w:rPr>
        <w:t>Birleşmiş</w:t>
      </w:r>
      <w:r w:rsidRPr="00D279E4">
        <w:rPr>
          <w:rFonts w:asciiTheme="minorHAnsi" w:hAnsiTheme="minorHAnsi" w:cstheme="minorHAnsi"/>
        </w:rPr>
        <w:t xml:space="preserve"> Milletler bünyesinde bulunan </w:t>
      </w:r>
      <w:r w:rsidR="000E7546">
        <w:rPr>
          <w:rFonts w:asciiTheme="minorHAnsi" w:hAnsiTheme="minorHAnsi" w:cstheme="minorHAnsi"/>
        </w:rPr>
        <w:t>kurumların</w:t>
      </w:r>
      <w:r w:rsidR="000E7546" w:rsidRPr="00D279E4">
        <w:rPr>
          <w:rFonts w:asciiTheme="minorHAnsi" w:hAnsiTheme="minorHAnsi" w:cstheme="minorHAnsi"/>
        </w:rPr>
        <w:t xml:space="preserve"> </w:t>
      </w:r>
      <w:r w:rsidRPr="00D279E4">
        <w:rPr>
          <w:rFonts w:asciiTheme="minorHAnsi" w:hAnsiTheme="minorHAnsi" w:cstheme="minorHAnsi"/>
        </w:rPr>
        <w:t xml:space="preserve">hazırladığı ekosistem restorasyonu ve orman ve peyzaj restorasyonu gibi küresel ölçekli </w:t>
      </w:r>
      <w:r w:rsidR="000E7546">
        <w:rPr>
          <w:rFonts w:asciiTheme="minorHAnsi" w:hAnsiTheme="minorHAnsi" w:cstheme="minorHAnsi"/>
        </w:rPr>
        <w:t xml:space="preserve">çalışmalardan </w:t>
      </w:r>
      <w:r w:rsidR="00626031">
        <w:rPr>
          <w:rFonts w:asciiTheme="minorHAnsi" w:hAnsiTheme="minorHAnsi" w:cstheme="minorHAnsi"/>
        </w:rPr>
        <w:t>da yararlanarak</w:t>
      </w:r>
      <w:r w:rsidRPr="00D279E4">
        <w:rPr>
          <w:rFonts w:asciiTheme="minorHAnsi" w:hAnsiTheme="minorHAnsi" w:cstheme="minorHAnsi"/>
        </w:rPr>
        <w:t xml:space="preserve"> uygulamalarını yürütecektir. Bu kapsamda, havza rehabilitasyonundan sorumlu kurum personelinin küresel girişimleri öğrenmesi, analiz etmesi ve rehabilitasyon uygulamalarını bu doğrultuda yapmaları için yurtdışı eğitimlere katılımı sağlanacaktır. Eğitimlerde havza ve ekosistem odaklı yeni rehabilitasyon tekniklerinin uygulamalı olarak sahada </w:t>
      </w:r>
      <w:r w:rsidR="00741813" w:rsidRPr="00D279E4">
        <w:rPr>
          <w:rFonts w:asciiTheme="minorHAnsi" w:hAnsiTheme="minorHAnsi" w:cstheme="minorHAnsi"/>
        </w:rPr>
        <w:t xml:space="preserve">öğrenilmesi sağlanacaktır. </w:t>
      </w:r>
    </w:p>
    <w:p w14:paraId="44CDD21E" w14:textId="24B46A44" w:rsidR="003F4D63" w:rsidRPr="00D279E4" w:rsidRDefault="003F4D63" w:rsidP="00F249FF">
      <w:pPr>
        <w:jc w:val="both"/>
        <w:rPr>
          <w:rFonts w:asciiTheme="minorHAnsi" w:hAnsiTheme="minorHAnsi" w:cstheme="minorHAnsi"/>
        </w:rPr>
      </w:pPr>
      <w:r w:rsidRPr="00D279E4">
        <w:rPr>
          <w:rFonts w:asciiTheme="minorHAnsi" w:hAnsiTheme="minorHAnsi" w:cstheme="minorHAnsi"/>
        </w:rPr>
        <w:t xml:space="preserve">Kapasite geliştirme faaliyetleri entegre EHRP ve MHRP hazırlamayı ve uygulamayı içerecek şekilde planlanacaktır. EHRP ve MHRP hazırlanırken </w:t>
      </w:r>
      <w:r w:rsidR="001D5B35" w:rsidRPr="00D279E4">
        <w:rPr>
          <w:rFonts w:asciiTheme="minorHAnsi" w:hAnsiTheme="minorHAnsi" w:cstheme="minorHAnsi"/>
        </w:rPr>
        <w:t xml:space="preserve">saha tecrübeleri ile </w:t>
      </w:r>
      <w:r w:rsidRPr="00D279E4">
        <w:rPr>
          <w:rFonts w:asciiTheme="minorHAnsi" w:hAnsiTheme="minorHAnsi" w:cstheme="minorHAnsi"/>
        </w:rPr>
        <w:t>bilimsel bilgiyi birleştiren ve karşılıklı öğrenme ve anlayışı teşvik eden katılımcı bir eylem-araştırma süreci</w:t>
      </w:r>
      <w:r w:rsidR="001D5B35" w:rsidRPr="00D279E4">
        <w:rPr>
          <w:rFonts w:asciiTheme="minorHAnsi" w:hAnsiTheme="minorHAnsi" w:cstheme="minorHAnsi"/>
        </w:rPr>
        <w:t xml:space="preserve"> de oluşturulacaktır. </w:t>
      </w:r>
      <w:r w:rsidR="00A13AFA" w:rsidRPr="00D279E4">
        <w:rPr>
          <w:rFonts w:asciiTheme="minorHAnsi" w:hAnsiTheme="minorHAnsi" w:cstheme="minorHAnsi"/>
        </w:rPr>
        <w:t>Bu minvalde h</w:t>
      </w:r>
      <w:r w:rsidR="00D37CF6" w:rsidRPr="00D279E4">
        <w:rPr>
          <w:rFonts w:asciiTheme="minorHAnsi" w:hAnsiTheme="minorHAnsi" w:cstheme="minorHAnsi"/>
        </w:rPr>
        <w:t>avza rehabilitasyonu konusunda daha önceki sahada deneyimlerden öğrenilen dersler sentezlen</w:t>
      </w:r>
      <w:r w:rsidR="00A13AFA" w:rsidRPr="00D279E4">
        <w:rPr>
          <w:rFonts w:asciiTheme="minorHAnsi" w:hAnsiTheme="minorHAnsi" w:cstheme="minorHAnsi"/>
        </w:rPr>
        <w:t xml:space="preserve">erek yeni bilimsel bilgiler ile entegre edilecektir. Bu bilgilerin ülke genelinde </w:t>
      </w:r>
      <w:r w:rsidR="00D37CF6" w:rsidRPr="00D279E4">
        <w:rPr>
          <w:rFonts w:asciiTheme="minorHAnsi" w:hAnsiTheme="minorHAnsi" w:cstheme="minorHAnsi"/>
        </w:rPr>
        <w:t xml:space="preserve">yaygınlaştırılmasıyla ilgili çalışmalar </w:t>
      </w:r>
      <w:r w:rsidR="00A13AFA" w:rsidRPr="00D279E4">
        <w:rPr>
          <w:rFonts w:asciiTheme="minorHAnsi" w:hAnsiTheme="minorHAnsi" w:cstheme="minorHAnsi"/>
        </w:rPr>
        <w:t>da yürütülecektir.</w:t>
      </w:r>
    </w:p>
    <w:p w14:paraId="156E5FBE" w14:textId="4374B458" w:rsidR="001D5B35" w:rsidRPr="00D279E4" w:rsidRDefault="001D5B35" w:rsidP="00F249FF">
      <w:pPr>
        <w:jc w:val="both"/>
        <w:rPr>
          <w:rFonts w:asciiTheme="minorHAnsi" w:hAnsiTheme="minorHAnsi" w:cstheme="minorHAnsi"/>
        </w:rPr>
      </w:pPr>
      <w:r w:rsidRPr="00D279E4">
        <w:rPr>
          <w:rFonts w:asciiTheme="minorHAnsi" w:hAnsiTheme="minorHAnsi" w:cstheme="minorHAnsi"/>
        </w:rPr>
        <w:t xml:space="preserve">Kapasite geliştirme çalışmaları toplum temelli izleme, nesiller arası bilginin aktarımı, engelli bireylerin, kadınların, gençlerin ve çocukların ve diğer hassas grupların kapsayıcı katılımı gibi kritik sosyal konuları da içerecek şekilde planlanacaktır. </w:t>
      </w:r>
    </w:p>
    <w:p w14:paraId="0C6E5D31" w14:textId="77777777" w:rsidR="00C11384" w:rsidRPr="00D279E4" w:rsidRDefault="00C11384" w:rsidP="00DF285C">
      <w:pPr>
        <w:rPr>
          <w:rFonts w:asciiTheme="minorHAnsi" w:hAnsiTheme="minorHAnsi" w:cstheme="minorHAnsi"/>
        </w:rPr>
      </w:pPr>
    </w:p>
    <w:p w14:paraId="6F038D06" w14:textId="2805EC31" w:rsidR="00D179D8" w:rsidRPr="00D279E4" w:rsidRDefault="00D179D8" w:rsidP="00CE402C">
      <w:pPr>
        <w:pStyle w:val="Balk4"/>
        <w:jc w:val="both"/>
        <w:rPr>
          <w:rFonts w:asciiTheme="minorHAnsi" w:hAnsiTheme="minorHAnsi" w:cstheme="minorHAnsi"/>
        </w:rPr>
      </w:pPr>
      <w:r w:rsidRPr="00D279E4">
        <w:rPr>
          <w:rFonts w:asciiTheme="minorHAnsi" w:hAnsiTheme="minorHAnsi" w:cstheme="minorHAnsi"/>
        </w:rPr>
        <w:t>Faaliyet 4.2:</w:t>
      </w:r>
      <w:r w:rsidR="00B81AF3" w:rsidRPr="00D279E4">
        <w:rPr>
          <w:rFonts w:asciiTheme="minorHAnsi" w:hAnsiTheme="minorHAnsi" w:cstheme="minorHAnsi"/>
        </w:rPr>
        <w:t xml:space="preserve"> Farkındalık yaratma</w:t>
      </w:r>
    </w:p>
    <w:p w14:paraId="5E468D96" w14:textId="77777777" w:rsidR="00E019E9" w:rsidRPr="00D279E4" w:rsidRDefault="00A13AFA" w:rsidP="00DD5142">
      <w:pPr>
        <w:jc w:val="both"/>
        <w:rPr>
          <w:rFonts w:asciiTheme="minorHAnsi" w:hAnsiTheme="minorHAnsi" w:cstheme="minorHAnsi"/>
        </w:rPr>
      </w:pPr>
      <w:r w:rsidRPr="00D279E4">
        <w:rPr>
          <w:rFonts w:asciiTheme="minorHAnsi" w:hAnsiTheme="minorHAnsi" w:cstheme="minorHAnsi"/>
        </w:rPr>
        <w:t>Havzalar</w:t>
      </w:r>
      <w:r w:rsidR="00E4767F" w:rsidRPr="00D279E4">
        <w:rPr>
          <w:rFonts w:asciiTheme="minorHAnsi" w:hAnsiTheme="minorHAnsi" w:cstheme="minorHAnsi"/>
        </w:rPr>
        <w:t>,</w:t>
      </w:r>
      <w:r w:rsidRPr="00D279E4">
        <w:rPr>
          <w:rFonts w:asciiTheme="minorHAnsi" w:hAnsiTheme="minorHAnsi" w:cstheme="minorHAnsi"/>
        </w:rPr>
        <w:t xml:space="preserve"> içerisinde yaşa</w:t>
      </w:r>
      <w:r w:rsidR="00E4767F" w:rsidRPr="00D279E4">
        <w:rPr>
          <w:rFonts w:asciiTheme="minorHAnsi" w:hAnsiTheme="minorHAnsi" w:cstheme="minorHAnsi"/>
        </w:rPr>
        <w:t>ya</w:t>
      </w:r>
      <w:r w:rsidRPr="00D279E4">
        <w:rPr>
          <w:rFonts w:asciiTheme="minorHAnsi" w:hAnsiTheme="minorHAnsi" w:cstheme="minorHAnsi"/>
        </w:rPr>
        <w:t xml:space="preserve">n insan topluluklarıyla bir bütündür. Her iki unsurun birbirinden ayrılması düşünülemez. </w:t>
      </w:r>
      <w:r w:rsidR="00E4767F" w:rsidRPr="00D279E4">
        <w:rPr>
          <w:rFonts w:asciiTheme="minorHAnsi" w:hAnsiTheme="minorHAnsi" w:cstheme="minorHAnsi"/>
        </w:rPr>
        <w:t xml:space="preserve">Bu kapsamda, sürdürülebilir havza yönetimin sağlanması ve bütünleşik rehabilitasyon uygulamalarının </w:t>
      </w:r>
      <w:r w:rsidR="00DD5142" w:rsidRPr="00D279E4">
        <w:rPr>
          <w:rFonts w:asciiTheme="minorHAnsi" w:hAnsiTheme="minorHAnsi" w:cstheme="minorHAnsi"/>
        </w:rPr>
        <w:t xml:space="preserve">havza düzeyinde </w:t>
      </w:r>
      <w:r w:rsidR="00E4767F" w:rsidRPr="00D279E4">
        <w:rPr>
          <w:rFonts w:asciiTheme="minorHAnsi" w:hAnsiTheme="minorHAnsi" w:cstheme="minorHAnsi"/>
        </w:rPr>
        <w:t xml:space="preserve">yaratacağı </w:t>
      </w:r>
      <w:r w:rsidR="00DD5142" w:rsidRPr="00D279E4">
        <w:rPr>
          <w:rFonts w:asciiTheme="minorHAnsi" w:hAnsiTheme="minorHAnsi" w:cstheme="minorHAnsi"/>
        </w:rPr>
        <w:t xml:space="preserve">faydaların yerel halk tarafından algılanmasını sağlayacak bilinçlendirme ve eğitim çalışmaları </w:t>
      </w:r>
      <w:r w:rsidR="00E4767F" w:rsidRPr="00D279E4">
        <w:rPr>
          <w:rFonts w:asciiTheme="minorHAnsi" w:hAnsiTheme="minorHAnsi" w:cstheme="minorHAnsi"/>
        </w:rPr>
        <w:t>yürütülecektir.</w:t>
      </w:r>
      <w:r w:rsidR="00E019E9" w:rsidRPr="00D279E4">
        <w:rPr>
          <w:rFonts w:asciiTheme="minorHAnsi" w:hAnsiTheme="minorHAnsi" w:cstheme="minorHAnsi"/>
        </w:rPr>
        <w:t xml:space="preserve"> </w:t>
      </w:r>
      <w:r w:rsidR="00E4767F" w:rsidRPr="00D279E4">
        <w:rPr>
          <w:rFonts w:asciiTheme="minorHAnsi" w:hAnsiTheme="minorHAnsi" w:cstheme="minorHAnsi"/>
        </w:rPr>
        <w:t xml:space="preserve">Farkındalık yaratma faaliyetleri ile sürdürülebilir uygulamalar </w:t>
      </w:r>
      <w:r w:rsidR="00E019E9" w:rsidRPr="00D279E4">
        <w:rPr>
          <w:rFonts w:asciiTheme="minorHAnsi" w:hAnsiTheme="minorHAnsi" w:cstheme="minorHAnsi"/>
        </w:rPr>
        <w:t xml:space="preserve">farklı kurumlar tarafından </w:t>
      </w:r>
      <w:r w:rsidR="00E4767F" w:rsidRPr="00D279E4">
        <w:rPr>
          <w:rFonts w:asciiTheme="minorHAnsi" w:hAnsiTheme="minorHAnsi" w:cstheme="minorHAnsi"/>
        </w:rPr>
        <w:t>havzada yaşayan insanlara tanıtılacaktır.</w:t>
      </w:r>
    </w:p>
    <w:p w14:paraId="4B7320C8" w14:textId="0090B1AA" w:rsidR="00B81AF3" w:rsidRPr="00D279E4" w:rsidRDefault="00E019E9" w:rsidP="00DF285C">
      <w:pPr>
        <w:jc w:val="both"/>
        <w:rPr>
          <w:rFonts w:asciiTheme="minorHAnsi" w:hAnsiTheme="minorHAnsi" w:cstheme="minorHAnsi"/>
        </w:rPr>
      </w:pPr>
      <w:r w:rsidRPr="00D279E4">
        <w:rPr>
          <w:rFonts w:asciiTheme="minorHAnsi" w:hAnsiTheme="minorHAnsi" w:cstheme="minorHAnsi"/>
        </w:rPr>
        <w:t xml:space="preserve">Farkındalık yaratma faaliyetleri kapsamında özellikle yöre halkının refah seviyesini ve gelirlerini artıracak faaliyetlere odaklanacaktır. </w:t>
      </w:r>
    </w:p>
    <w:p w14:paraId="4311A178" w14:textId="7ADB74CB" w:rsidR="00746535" w:rsidRPr="00D279E4" w:rsidRDefault="00746535" w:rsidP="00746535">
      <w:pPr>
        <w:jc w:val="both"/>
        <w:rPr>
          <w:rFonts w:asciiTheme="minorHAnsi" w:hAnsiTheme="minorHAnsi" w:cstheme="minorHAnsi"/>
        </w:rPr>
      </w:pPr>
      <w:r w:rsidRPr="00D279E4">
        <w:rPr>
          <w:rFonts w:asciiTheme="minorHAnsi" w:hAnsiTheme="minorHAnsi" w:cstheme="minorHAnsi"/>
        </w:rPr>
        <w:t xml:space="preserve">Yine, havza koruma ve rehabilitasyon çalışmalarının doğal kaynaklar üzerinde baskı oluşturan düşük gelirli halkın yaşam ve gelir koşullarının iyileştirilmesi faaliyetleri ile beraber yürütülmesine yönelik büyük ölçekli entegre ve katılımcı havza rehabilitasyon projeleri uygun havzalarda hazırlanarak uygulanacaktır. </w:t>
      </w:r>
      <w:r w:rsidR="002B3EC1" w:rsidRPr="00D279E4">
        <w:rPr>
          <w:rFonts w:asciiTheme="minorHAnsi" w:hAnsiTheme="minorHAnsi" w:cstheme="minorHAnsi"/>
        </w:rPr>
        <w:t>Bu kapsamda d</w:t>
      </w:r>
      <w:r w:rsidRPr="00D279E4">
        <w:rPr>
          <w:rFonts w:asciiTheme="minorHAnsi" w:hAnsiTheme="minorHAnsi" w:cstheme="minorHAnsi"/>
        </w:rPr>
        <w:t>oğal kaynakların bozulumu ile yöre halkının yoksulluğu arasında etkileşiminin yüksek olduğu ve acil tedbirlere ihtiyaç duyulan öncelikli havzalar belirle</w:t>
      </w:r>
      <w:r w:rsidR="002B3EC1" w:rsidRPr="00D279E4">
        <w:rPr>
          <w:rFonts w:asciiTheme="minorHAnsi" w:hAnsiTheme="minorHAnsi" w:cstheme="minorHAnsi"/>
        </w:rPr>
        <w:t>nerek</w:t>
      </w:r>
      <w:r w:rsidRPr="00D279E4">
        <w:rPr>
          <w:rFonts w:asciiTheme="minorHAnsi" w:hAnsiTheme="minorHAnsi" w:cstheme="minorHAnsi"/>
        </w:rPr>
        <w:t xml:space="preserve"> ve bu havzalar için arazi ve doğal kaynak ıslah faaliyetlerinin kırsal kalkınma faaliyetleri ile entegre ve katılımcı olarak yürütülmesine yönelik büyük ölçekli projeler ilgili kurumların ortak çalışması ile </w:t>
      </w:r>
      <w:r w:rsidR="002B3EC1" w:rsidRPr="00D279E4">
        <w:rPr>
          <w:rFonts w:asciiTheme="minorHAnsi" w:hAnsiTheme="minorHAnsi" w:cstheme="minorHAnsi"/>
        </w:rPr>
        <w:t>hayata geçirilecektir. Projeler ile h</w:t>
      </w:r>
      <w:r w:rsidRPr="00D279E4">
        <w:rPr>
          <w:rFonts w:asciiTheme="minorHAnsi" w:hAnsiTheme="minorHAnsi" w:cstheme="minorHAnsi"/>
        </w:rPr>
        <w:t>avzalarda doğal bitki örtüsü olarak yetişebilen tıbbi ve aromatik bitkilerin yetiştirilmesi, organik tarım uygulamaları, arıcılık, ipek böcekçiliği, su ürünleri yetiştiriciliği, eko</w:t>
      </w:r>
      <w:r w:rsidR="002B3EC1" w:rsidRPr="00D279E4">
        <w:rPr>
          <w:rFonts w:asciiTheme="minorHAnsi" w:hAnsiTheme="minorHAnsi" w:cstheme="minorHAnsi"/>
        </w:rPr>
        <w:t>-</w:t>
      </w:r>
      <w:r w:rsidRPr="00D279E4">
        <w:rPr>
          <w:rFonts w:asciiTheme="minorHAnsi" w:hAnsiTheme="minorHAnsi" w:cstheme="minorHAnsi"/>
        </w:rPr>
        <w:t>turizm gibi alternatif gelir yaratıcı faaliyetlerin geliştirilmesini ve bunlarla ilgili olarak yerel halkın pazarlama kapasitelerinin güçlendirilmesi destekle</w:t>
      </w:r>
      <w:r w:rsidR="002B3EC1" w:rsidRPr="00D279E4">
        <w:rPr>
          <w:rFonts w:asciiTheme="minorHAnsi" w:hAnsiTheme="minorHAnsi" w:cstheme="minorHAnsi"/>
        </w:rPr>
        <w:t>necektir.</w:t>
      </w:r>
    </w:p>
    <w:p w14:paraId="57353DDB" w14:textId="0BF03663" w:rsidR="00746535" w:rsidRPr="00D279E4" w:rsidRDefault="002B3EC1" w:rsidP="00CE402C">
      <w:pPr>
        <w:jc w:val="both"/>
        <w:rPr>
          <w:rFonts w:asciiTheme="minorHAnsi" w:hAnsiTheme="minorHAnsi" w:cstheme="minorHAnsi"/>
        </w:rPr>
      </w:pPr>
      <w:r w:rsidRPr="00D279E4">
        <w:rPr>
          <w:rFonts w:asciiTheme="minorHAnsi" w:hAnsiTheme="minorHAnsi" w:cstheme="minorHAnsi"/>
        </w:rPr>
        <w:t>Yine projeler ile o</w:t>
      </w:r>
      <w:r w:rsidR="00746535" w:rsidRPr="00D279E4">
        <w:rPr>
          <w:rFonts w:asciiTheme="minorHAnsi" w:hAnsiTheme="minorHAnsi" w:cstheme="minorHAnsi"/>
        </w:rPr>
        <w:t>dun dışı orman ürünlerinden yararlanmayı geliştirmek, üretilen ve pazarlanan ürün miktarını ve yerel köylülerin bu ürünlerden elde ett</w:t>
      </w:r>
      <w:r w:rsidRPr="00D279E4">
        <w:rPr>
          <w:rFonts w:asciiTheme="minorHAnsi" w:hAnsiTheme="minorHAnsi" w:cstheme="minorHAnsi"/>
        </w:rPr>
        <w:t>i</w:t>
      </w:r>
      <w:r w:rsidR="00746535" w:rsidRPr="00D279E4">
        <w:rPr>
          <w:rFonts w:asciiTheme="minorHAnsi" w:hAnsiTheme="minorHAnsi" w:cstheme="minorHAnsi"/>
        </w:rPr>
        <w:t xml:space="preserve">kleri gelirleri en az %15 artırmak </w:t>
      </w:r>
      <w:r w:rsidRPr="00D279E4">
        <w:rPr>
          <w:rFonts w:asciiTheme="minorHAnsi" w:hAnsiTheme="minorHAnsi" w:cstheme="minorHAnsi"/>
        </w:rPr>
        <w:t xml:space="preserve">hedeflenecektir. </w:t>
      </w:r>
      <w:r w:rsidR="00746535" w:rsidRPr="00D279E4">
        <w:rPr>
          <w:rFonts w:asciiTheme="minorHAnsi" w:hAnsiTheme="minorHAnsi" w:cstheme="minorHAnsi"/>
        </w:rPr>
        <w:t>Yerel köylülerin odun dışı orman ürünlerinin yetiştirilmesi, hasa</w:t>
      </w:r>
      <w:r w:rsidRPr="00D279E4">
        <w:rPr>
          <w:rFonts w:asciiTheme="minorHAnsi" w:hAnsiTheme="minorHAnsi" w:cstheme="minorHAnsi"/>
        </w:rPr>
        <w:t>d</w:t>
      </w:r>
      <w:r w:rsidR="00746535" w:rsidRPr="00D279E4">
        <w:rPr>
          <w:rFonts w:asciiTheme="minorHAnsi" w:hAnsiTheme="minorHAnsi" w:cstheme="minorHAnsi"/>
        </w:rPr>
        <w:t>ı, pazarlanması konularında eğitim</w:t>
      </w:r>
      <w:r w:rsidRPr="00D279E4">
        <w:rPr>
          <w:rFonts w:asciiTheme="minorHAnsi" w:hAnsiTheme="minorHAnsi" w:cstheme="minorHAnsi"/>
        </w:rPr>
        <w:t xml:space="preserve"> alması ve</w:t>
      </w:r>
      <w:r w:rsidR="00746535" w:rsidRPr="00D279E4">
        <w:rPr>
          <w:rFonts w:asciiTheme="minorHAnsi" w:hAnsiTheme="minorHAnsi" w:cstheme="minorHAnsi"/>
        </w:rPr>
        <w:t xml:space="preserve"> bu alanda projelere sağlanan destekleri</w:t>
      </w:r>
      <w:r w:rsidRPr="00D279E4">
        <w:rPr>
          <w:rFonts w:asciiTheme="minorHAnsi" w:hAnsiTheme="minorHAnsi" w:cstheme="minorHAnsi"/>
        </w:rPr>
        <w:t>n</w:t>
      </w:r>
      <w:r w:rsidR="00746535" w:rsidRPr="00D279E4">
        <w:rPr>
          <w:rFonts w:asciiTheme="minorHAnsi" w:hAnsiTheme="minorHAnsi" w:cstheme="minorHAnsi"/>
        </w:rPr>
        <w:t xml:space="preserve"> artır</w:t>
      </w:r>
      <w:r w:rsidRPr="00D279E4">
        <w:rPr>
          <w:rFonts w:asciiTheme="minorHAnsi" w:hAnsiTheme="minorHAnsi" w:cstheme="minorHAnsi"/>
        </w:rPr>
        <w:t>ılması sağlanacaktır.</w:t>
      </w:r>
    </w:p>
    <w:p w14:paraId="4483CE2A" w14:textId="506AD6E7" w:rsidR="002505A2" w:rsidRPr="009D724E" w:rsidRDefault="002505A2" w:rsidP="009D724E">
      <w:pPr>
        <w:pStyle w:val="Balk3"/>
      </w:pPr>
      <w:r w:rsidRPr="009D724E">
        <w:t xml:space="preserve">Hedef 5: </w:t>
      </w:r>
      <w:r w:rsidR="00F55D90" w:rsidRPr="009D724E">
        <w:t xml:space="preserve">UHRS’ nin </w:t>
      </w:r>
      <w:r w:rsidR="00D179D8" w:rsidRPr="009D724E">
        <w:t>İ</w:t>
      </w:r>
      <w:r w:rsidRPr="009D724E">
        <w:t>zleme ve değerlendirme</w:t>
      </w:r>
      <w:r w:rsidR="00F55D90" w:rsidRPr="009D724E">
        <w:t>si</w:t>
      </w:r>
    </w:p>
    <w:p w14:paraId="273A7FA7" w14:textId="24EDB7D2" w:rsidR="00F45758" w:rsidRPr="00D279E4" w:rsidRDefault="00D179D8" w:rsidP="00CE402C">
      <w:pPr>
        <w:pStyle w:val="Balk4"/>
        <w:jc w:val="both"/>
        <w:rPr>
          <w:rFonts w:asciiTheme="minorHAnsi" w:hAnsiTheme="minorHAnsi" w:cstheme="minorHAnsi"/>
        </w:rPr>
      </w:pPr>
      <w:r w:rsidRPr="00D279E4">
        <w:rPr>
          <w:rFonts w:asciiTheme="minorHAnsi" w:hAnsiTheme="minorHAnsi" w:cstheme="minorHAnsi"/>
        </w:rPr>
        <w:t>Temel Yaklaşımlar</w:t>
      </w:r>
    </w:p>
    <w:p w14:paraId="4EB1C1AA" w14:textId="76689BC7" w:rsidR="00D179D8" w:rsidRPr="00D279E4" w:rsidRDefault="00C05A6E" w:rsidP="00CE402C">
      <w:pPr>
        <w:jc w:val="both"/>
        <w:rPr>
          <w:rFonts w:asciiTheme="minorHAnsi" w:hAnsiTheme="minorHAnsi" w:cstheme="minorHAnsi"/>
        </w:rPr>
      </w:pPr>
      <w:r w:rsidRPr="00D279E4">
        <w:rPr>
          <w:rFonts w:asciiTheme="minorHAnsi" w:hAnsiTheme="minorHAnsi" w:cstheme="minorHAnsi"/>
        </w:rPr>
        <w:t xml:space="preserve">Hedef 5 </w:t>
      </w:r>
      <w:r w:rsidR="00D179D8" w:rsidRPr="00D279E4">
        <w:rPr>
          <w:rFonts w:asciiTheme="minorHAnsi" w:hAnsiTheme="minorHAnsi" w:cstheme="minorHAnsi"/>
        </w:rPr>
        <w:t>altında uygulanacak temel yaklaşımlar aşağıdaki gibidir.</w:t>
      </w:r>
    </w:p>
    <w:p w14:paraId="0A3FE889" w14:textId="74033057" w:rsidR="00F45758" w:rsidRPr="00D279E4" w:rsidRDefault="00F45758" w:rsidP="00CA038D">
      <w:pPr>
        <w:pStyle w:val="ListeParagraf"/>
        <w:numPr>
          <w:ilvl w:val="0"/>
          <w:numId w:val="10"/>
        </w:numPr>
        <w:jc w:val="both"/>
        <w:rPr>
          <w:rFonts w:asciiTheme="minorHAnsi" w:hAnsiTheme="minorHAnsi" w:cstheme="minorHAnsi"/>
        </w:rPr>
      </w:pPr>
      <w:r w:rsidRPr="00D279E4">
        <w:rPr>
          <w:rFonts w:asciiTheme="minorHAnsi" w:hAnsiTheme="minorHAnsi" w:cstheme="minorHAnsi"/>
        </w:rPr>
        <w:t>Havza rehabilitasyon projelerinden veri toplamak; rehabilitasyon ve ekosistem restorasyonlarından topluma sağlanan faydaları ölçmek; rehabilitasyon, koruma ve sürdürülebilir kalkınma arasında bağlantılar sağlamak</w:t>
      </w:r>
    </w:p>
    <w:p w14:paraId="50C89274" w14:textId="262D10A3" w:rsidR="00F45758" w:rsidRPr="00D279E4" w:rsidRDefault="00C80B14" w:rsidP="00CA038D">
      <w:pPr>
        <w:pStyle w:val="ListeParagraf"/>
        <w:numPr>
          <w:ilvl w:val="0"/>
          <w:numId w:val="10"/>
        </w:numPr>
        <w:jc w:val="both"/>
        <w:rPr>
          <w:rFonts w:asciiTheme="minorHAnsi" w:hAnsiTheme="minorHAnsi" w:cstheme="minorHAnsi"/>
        </w:rPr>
      </w:pPr>
      <w:r w:rsidRPr="00D279E4">
        <w:rPr>
          <w:rFonts w:asciiTheme="minorHAnsi" w:hAnsiTheme="minorHAnsi" w:cstheme="minorHAnsi"/>
        </w:rPr>
        <w:t>EHRP</w:t>
      </w:r>
      <w:r w:rsidR="00696DF9" w:rsidRPr="00D279E4">
        <w:rPr>
          <w:rFonts w:asciiTheme="minorHAnsi" w:hAnsiTheme="minorHAnsi" w:cstheme="minorHAnsi"/>
        </w:rPr>
        <w:t>’</w:t>
      </w:r>
      <w:r w:rsidR="00F45758" w:rsidRPr="00D279E4">
        <w:rPr>
          <w:rFonts w:asciiTheme="minorHAnsi" w:hAnsiTheme="minorHAnsi" w:cstheme="minorHAnsi"/>
        </w:rPr>
        <w:t>nin verimliliği ve etkililiğini, uzun vadeli araştırmalardan elde edilen veriler kullanılarak titizlikle değerlendirmek, yayımlamak, sosyal medyada duyurmak.</w:t>
      </w:r>
    </w:p>
    <w:p w14:paraId="39A75F4E" w14:textId="29E4140F" w:rsidR="00F45758" w:rsidRPr="00D279E4" w:rsidRDefault="00F45758" w:rsidP="00CA038D">
      <w:pPr>
        <w:pStyle w:val="ListeParagraf"/>
        <w:numPr>
          <w:ilvl w:val="0"/>
          <w:numId w:val="10"/>
        </w:numPr>
        <w:jc w:val="both"/>
        <w:rPr>
          <w:rFonts w:asciiTheme="minorHAnsi" w:hAnsiTheme="minorHAnsi" w:cstheme="minorHAnsi"/>
        </w:rPr>
      </w:pPr>
      <w:r w:rsidRPr="00D279E4">
        <w:rPr>
          <w:rFonts w:asciiTheme="minorHAnsi" w:hAnsiTheme="minorHAnsi" w:cstheme="minorHAnsi"/>
        </w:rPr>
        <w:t xml:space="preserve">Mevcut “Su Bilgi Sistemi, Tarım Bilgi Sistemi, Orman Bilgi Sistemi, Türkiye Ulusal Coğrafi Bilgi Sistemi” gibi sistemleri esas alarak havza rehabilitasyon projelerinden toplanan verilerin işlendiği </w:t>
      </w:r>
      <w:r w:rsidR="00C05A6E" w:rsidRPr="00D279E4">
        <w:rPr>
          <w:rFonts w:asciiTheme="minorHAnsi" w:hAnsiTheme="minorHAnsi" w:cstheme="minorHAnsi"/>
        </w:rPr>
        <w:t>Ulusal Havza Entegre Yönetim Bilgi</w:t>
      </w:r>
      <w:r w:rsidRPr="00D279E4">
        <w:rPr>
          <w:rFonts w:asciiTheme="minorHAnsi" w:hAnsiTheme="minorHAnsi" w:cstheme="minorHAnsi"/>
        </w:rPr>
        <w:t xml:space="preserve"> Sistemi oluşturmak ve diğer kurumlar ile paylaşıma açmak.</w:t>
      </w:r>
    </w:p>
    <w:p w14:paraId="6586336F" w14:textId="332BFA65" w:rsidR="00D179D8" w:rsidRPr="00D279E4" w:rsidRDefault="00D179D8" w:rsidP="00CE402C">
      <w:pPr>
        <w:pStyle w:val="Balk4"/>
        <w:jc w:val="both"/>
        <w:rPr>
          <w:rFonts w:asciiTheme="minorHAnsi" w:hAnsiTheme="minorHAnsi" w:cstheme="minorHAnsi"/>
        </w:rPr>
      </w:pPr>
      <w:r w:rsidRPr="00D279E4">
        <w:rPr>
          <w:rFonts w:asciiTheme="minorHAnsi" w:hAnsiTheme="minorHAnsi" w:cstheme="minorHAnsi"/>
        </w:rPr>
        <w:t>Faaliyet 5.1</w:t>
      </w:r>
      <w:r w:rsidR="00820078" w:rsidRPr="00D279E4">
        <w:rPr>
          <w:rFonts w:asciiTheme="minorHAnsi" w:hAnsiTheme="minorHAnsi" w:cstheme="minorHAnsi"/>
        </w:rPr>
        <w:t>:</w:t>
      </w:r>
      <w:r w:rsidR="00C05A6E" w:rsidRPr="00D279E4">
        <w:rPr>
          <w:rFonts w:asciiTheme="minorHAnsi" w:hAnsiTheme="minorHAnsi" w:cstheme="minorHAnsi"/>
        </w:rPr>
        <w:t xml:space="preserve"> Ulusal Havza </w:t>
      </w:r>
      <w:r w:rsidR="00362FA7" w:rsidRPr="00D279E4">
        <w:rPr>
          <w:rFonts w:asciiTheme="minorHAnsi" w:hAnsiTheme="minorHAnsi" w:cstheme="minorHAnsi"/>
        </w:rPr>
        <w:t>Rehabilitasyonu Yönetim</w:t>
      </w:r>
      <w:r w:rsidR="00C05A6E" w:rsidRPr="00D279E4">
        <w:rPr>
          <w:rFonts w:asciiTheme="minorHAnsi" w:hAnsiTheme="minorHAnsi" w:cstheme="minorHAnsi"/>
        </w:rPr>
        <w:t xml:space="preserve"> Bilgi Sisteminin kurulması</w:t>
      </w:r>
    </w:p>
    <w:p w14:paraId="3931BD26" w14:textId="77777777" w:rsidR="00362FA7" w:rsidRPr="00D279E4" w:rsidRDefault="00362FA7" w:rsidP="00362FA7">
      <w:pPr>
        <w:rPr>
          <w:rFonts w:asciiTheme="minorHAnsi" w:hAnsiTheme="minorHAnsi" w:cstheme="minorHAnsi"/>
        </w:rPr>
      </w:pPr>
    </w:p>
    <w:p w14:paraId="1E50D4E8" w14:textId="427F60FA" w:rsidR="00D36B25" w:rsidRPr="00D279E4" w:rsidRDefault="00C05A6E" w:rsidP="00DF285C">
      <w:pPr>
        <w:jc w:val="both"/>
        <w:rPr>
          <w:rFonts w:asciiTheme="minorHAnsi" w:hAnsiTheme="minorHAnsi" w:cstheme="minorHAnsi"/>
        </w:rPr>
      </w:pPr>
      <w:r w:rsidRPr="00D279E4">
        <w:rPr>
          <w:rFonts w:asciiTheme="minorHAnsi" w:hAnsiTheme="minorHAnsi" w:cstheme="minorHAnsi"/>
        </w:rPr>
        <w:t xml:space="preserve">Havza </w:t>
      </w:r>
      <w:r w:rsidR="00362FA7" w:rsidRPr="00D279E4">
        <w:rPr>
          <w:rFonts w:asciiTheme="minorHAnsi" w:hAnsiTheme="minorHAnsi" w:cstheme="minorHAnsi"/>
        </w:rPr>
        <w:t xml:space="preserve">rehabilitasyonu </w:t>
      </w:r>
      <w:r w:rsidRPr="00D279E4">
        <w:rPr>
          <w:rFonts w:asciiTheme="minorHAnsi" w:hAnsiTheme="minorHAnsi" w:cstheme="minorHAnsi"/>
        </w:rPr>
        <w:t xml:space="preserve">yatırımları ve uygulamalarının etkilerinin ve sonuçlarının izlenmesi ve değerlendirmesini etkinleştirecek coğrafi bilgi sistemi tabanlı “Ulusal Havza </w:t>
      </w:r>
      <w:r w:rsidR="00362FA7" w:rsidRPr="00D279E4">
        <w:rPr>
          <w:rFonts w:asciiTheme="minorHAnsi" w:hAnsiTheme="minorHAnsi" w:cstheme="minorHAnsi"/>
        </w:rPr>
        <w:t>Rehabilitasyonu</w:t>
      </w:r>
      <w:r w:rsidRPr="00D279E4">
        <w:rPr>
          <w:rFonts w:asciiTheme="minorHAnsi" w:hAnsiTheme="minorHAnsi" w:cstheme="minorHAnsi"/>
        </w:rPr>
        <w:t xml:space="preserve"> Yönetim Bilgi Sistemi” kurulacaktır. </w:t>
      </w:r>
    </w:p>
    <w:p w14:paraId="70DB52DE" w14:textId="36C0B398" w:rsidR="00C05A6E" w:rsidRPr="00D279E4" w:rsidRDefault="00C05A6E" w:rsidP="00DF285C">
      <w:pPr>
        <w:jc w:val="both"/>
        <w:rPr>
          <w:rFonts w:asciiTheme="minorHAnsi" w:hAnsiTheme="minorHAnsi" w:cstheme="minorHAnsi"/>
        </w:rPr>
      </w:pPr>
      <w:r w:rsidRPr="00D279E4">
        <w:rPr>
          <w:rFonts w:asciiTheme="minorHAnsi" w:hAnsiTheme="minorHAnsi" w:cstheme="minorHAnsi"/>
        </w:rPr>
        <w:t>Havzalar</w:t>
      </w:r>
      <w:r w:rsidR="00362FA7" w:rsidRPr="00D279E4">
        <w:rPr>
          <w:rFonts w:asciiTheme="minorHAnsi" w:hAnsiTheme="minorHAnsi" w:cstheme="minorHAnsi"/>
        </w:rPr>
        <w:t>ın rehabilitasyonunda ç</w:t>
      </w:r>
      <w:r w:rsidRPr="00D279E4">
        <w:rPr>
          <w:rFonts w:asciiTheme="minorHAnsi" w:hAnsiTheme="minorHAnsi" w:cstheme="minorHAnsi"/>
        </w:rPr>
        <w:t xml:space="preserve">alışan farklı kurumların veri tabanları ve izleme-değerlendirme sistemleri arasındaki bağlantıların ve entegrasyonun geliştirilmesi suretiyle havza düzeyinde konumsal ve konumsal olmayan tüm verilerin barındırılacağı/entegre edileceği, </w:t>
      </w:r>
      <w:r w:rsidR="007551CD" w:rsidRPr="00D279E4">
        <w:rPr>
          <w:rFonts w:asciiTheme="minorHAnsi" w:hAnsiTheme="minorHAnsi" w:cstheme="minorHAnsi"/>
        </w:rPr>
        <w:t>mekânsal</w:t>
      </w:r>
      <w:r w:rsidRPr="00D279E4">
        <w:rPr>
          <w:rFonts w:asciiTheme="minorHAnsi" w:hAnsiTheme="minorHAnsi" w:cstheme="minorHAnsi"/>
        </w:rPr>
        <w:t xml:space="preserve"> ve coğrafi analiz ve karar destek sistemlerinin bulunduğu CBS-EYBS’ni tesis e</w:t>
      </w:r>
      <w:r w:rsidR="007551CD" w:rsidRPr="00D279E4">
        <w:rPr>
          <w:rFonts w:asciiTheme="minorHAnsi" w:hAnsiTheme="minorHAnsi" w:cstheme="minorHAnsi"/>
        </w:rPr>
        <w:t>dilecektir</w:t>
      </w:r>
      <w:r w:rsidRPr="00D279E4">
        <w:rPr>
          <w:rFonts w:asciiTheme="minorHAnsi" w:hAnsiTheme="minorHAnsi" w:cstheme="minorHAnsi"/>
        </w:rPr>
        <w:t xml:space="preserve">. </w:t>
      </w:r>
      <w:r w:rsidR="007551CD" w:rsidRPr="00D279E4">
        <w:rPr>
          <w:rFonts w:asciiTheme="minorHAnsi" w:hAnsiTheme="minorHAnsi" w:cstheme="minorHAnsi"/>
        </w:rPr>
        <w:t>Bu sayede h</w:t>
      </w:r>
      <w:r w:rsidRPr="00D279E4">
        <w:rPr>
          <w:rFonts w:asciiTheme="minorHAnsi" w:hAnsiTheme="minorHAnsi" w:cstheme="minorHAnsi"/>
        </w:rPr>
        <w:t>azırlanacak veri setlerinin standardizasyonu, verilerin güncelliği, üretilen veri setleri arasında uyum sağla</w:t>
      </w:r>
      <w:r w:rsidR="007551CD" w:rsidRPr="00D279E4">
        <w:rPr>
          <w:rFonts w:asciiTheme="minorHAnsi" w:hAnsiTheme="minorHAnsi" w:cstheme="minorHAnsi"/>
        </w:rPr>
        <w:t>nacaktır</w:t>
      </w:r>
      <w:r w:rsidRPr="00D279E4">
        <w:rPr>
          <w:rFonts w:asciiTheme="minorHAnsi" w:hAnsiTheme="minorHAnsi" w:cstheme="minorHAnsi"/>
        </w:rPr>
        <w:t xml:space="preserve">. Bu amaçla </w:t>
      </w:r>
      <w:r w:rsidR="007551CD" w:rsidRPr="00D279E4">
        <w:rPr>
          <w:rFonts w:asciiTheme="minorHAnsi" w:hAnsiTheme="minorHAnsi" w:cstheme="minorHAnsi"/>
        </w:rPr>
        <w:t xml:space="preserve">EHRP Koordinasyon Kurulu </w:t>
      </w:r>
      <w:r w:rsidRPr="00D279E4">
        <w:rPr>
          <w:rFonts w:asciiTheme="minorHAnsi" w:hAnsiTheme="minorHAnsi" w:cstheme="minorHAnsi"/>
        </w:rPr>
        <w:t>bütün kurumları bu konuda yönlendirecek ve eşgüdüm sağlayacak</w:t>
      </w:r>
      <w:r w:rsidR="007551CD" w:rsidRPr="00D279E4">
        <w:rPr>
          <w:rFonts w:asciiTheme="minorHAnsi" w:hAnsiTheme="minorHAnsi" w:cstheme="minorHAnsi"/>
        </w:rPr>
        <w:t>tır.</w:t>
      </w:r>
      <w:r w:rsidRPr="00D279E4">
        <w:rPr>
          <w:rFonts w:asciiTheme="minorHAnsi" w:hAnsiTheme="minorHAnsi" w:cstheme="minorHAnsi"/>
        </w:rPr>
        <w:t xml:space="preserve"> </w:t>
      </w:r>
    </w:p>
    <w:p w14:paraId="5F118D5E" w14:textId="4724F9D1" w:rsidR="00D36B25" w:rsidRPr="00D279E4" w:rsidRDefault="00C05A6E" w:rsidP="00DF285C">
      <w:pPr>
        <w:jc w:val="both"/>
        <w:rPr>
          <w:rFonts w:asciiTheme="minorHAnsi" w:hAnsiTheme="minorHAnsi" w:cstheme="minorHAnsi"/>
        </w:rPr>
      </w:pPr>
      <w:r w:rsidRPr="00D279E4">
        <w:rPr>
          <w:rFonts w:asciiTheme="minorHAnsi" w:hAnsiTheme="minorHAnsi" w:cstheme="minorHAnsi"/>
        </w:rPr>
        <w:t>Bu yapının sürdürülebilir ve etkin olması</w:t>
      </w:r>
      <w:r w:rsidR="007551CD" w:rsidRPr="00D279E4">
        <w:rPr>
          <w:rFonts w:asciiTheme="minorHAnsi" w:hAnsiTheme="minorHAnsi" w:cstheme="minorHAnsi"/>
        </w:rPr>
        <w:t xml:space="preserve"> için bir yönetmelik hazırlanacaktır. Bu </w:t>
      </w:r>
      <w:r w:rsidRPr="00D279E4">
        <w:rPr>
          <w:rFonts w:asciiTheme="minorHAnsi" w:hAnsiTheme="minorHAnsi" w:cstheme="minorHAnsi"/>
        </w:rPr>
        <w:t>yönetmelik ekinde sistemin kuruluşu</w:t>
      </w:r>
      <w:r w:rsidR="007551CD" w:rsidRPr="00D279E4">
        <w:rPr>
          <w:rFonts w:asciiTheme="minorHAnsi" w:hAnsiTheme="minorHAnsi" w:cstheme="minorHAnsi"/>
        </w:rPr>
        <w:t xml:space="preserve"> ve </w:t>
      </w:r>
      <w:r w:rsidRPr="00D279E4">
        <w:rPr>
          <w:rFonts w:asciiTheme="minorHAnsi" w:hAnsiTheme="minorHAnsi" w:cstheme="minorHAnsi"/>
        </w:rPr>
        <w:t>verilerin toplanma kuralların</w:t>
      </w:r>
      <w:r w:rsidR="007551CD" w:rsidRPr="00D279E4">
        <w:rPr>
          <w:rFonts w:asciiTheme="minorHAnsi" w:hAnsiTheme="minorHAnsi" w:cstheme="minorHAnsi"/>
        </w:rPr>
        <w:t xml:space="preserve">a dair bilgiler de </w:t>
      </w:r>
      <w:r w:rsidRPr="00D279E4">
        <w:rPr>
          <w:rFonts w:asciiTheme="minorHAnsi" w:hAnsiTheme="minorHAnsi" w:cstheme="minorHAnsi"/>
        </w:rPr>
        <w:t>yer al</w:t>
      </w:r>
      <w:r w:rsidR="007551CD" w:rsidRPr="00D279E4">
        <w:rPr>
          <w:rFonts w:asciiTheme="minorHAnsi" w:hAnsiTheme="minorHAnsi" w:cstheme="minorHAnsi"/>
        </w:rPr>
        <w:t>acaktır</w:t>
      </w:r>
      <w:r w:rsidRPr="00D279E4">
        <w:rPr>
          <w:rFonts w:asciiTheme="minorHAnsi" w:hAnsiTheme="minorHAnsi" w:cstheme="minorHAnsi"/>
        </w:rPr>
        <w:t>. Böyle bir yeni CBS-EYBS sisteminde, tek bir merkezi konumlu veri tabanı yerine, ilgili tüm kurumların erişimini ve kullanımını sağlayan dağıtılmış (eşgüdümlü ve bağlantılı) bir sistem ile iyi bir başlangıç zemini sağla</w:t>
      </w:r>
      <w:r w:rsidR="007551CD" w:rsidRPr="00D279E4">
        <w:rPr>
          <w:rFonts w:asciiTheme="minorHAnsi" w:hAnsiTheme="minorHAnsi" w:cstheme="minorHAnsi"/>
        </w:rPr>
        <w:t>nacaktır</w:t>
      </w:r>
      <w:r w:rsidRPr="00D279E4">
        <w:rPr>
          <w:rFonts w:asciiTheme="minorHAnsi" w:hAnsiTheme="minorHAnsi" w:cstheme="minorHAnsi"/>
        </w:rPr>
        <w:t>. Bu amaçla, her bir kurumun kendi ihtiyaçlarını karşılamaya yönelik veri ve bilgi sistemlerini uygulamaya devam etmesini ve aynı zamanda bu sistemlerin birbirleri ile bilgi ve veri değişimini mümkün kılacak bağlantılar</w:t>
      </w:r>
      <w:r w:rsidR="007551CD" w:rsidRPr="00D279E4">
        <w:rPr>
          <w:rFonts w:asciiTheme="minorHAnsi" w:hAnsiTheme="minorHAnsi" w:cstheme="minorHAnsi"/>
        </w:rPr>
        <w:t xml:space="preserve"> oluşturulacaktır</w:t>
      </w:r>
      <w:r w:rsidRPr="00D279E4">
        <w:rPr>
          <w:rFonts w:asciiTheme="minorHAnsi" w:hAnsiTheme="minorHAnsi" w:cstheme="minorHAnsi"/>
        </w:rPr>
        <w:t xml:space="preserve">. </w:t>
      </w:r>
    </w:p>
    <w:p w14:paraId="11DE9C50" w14:textId="3B90DD34" w:rsidR="004859DD" w:rsidRPr="00D279E4" w:rsidRDefault="00D179D8" w:rsidP="00CE402C">
      <w:pPr>
        <w:pStyle w:val="Balk4"/>
        <w:jc w:val="both"/>
        <w:rPr>
          <w:rFonts w:asciiTheme="minorHAnsi" w:hAnsiTheme="minorHAnsi" w:cstheme="minorHAnsi"/>
        </w:rPr>
      </w:pPr>
      <w:r w:rsidRPr="00D279E4">
        <w:rPr>
          <w:rFonts w:asciiTheme="minorHAnsi" w:hAnsiTheme="minorHAnsi" w:cstheme="minorHAnsi"/>
        </w:rPr>
        <w:t>Faaliyet 5.2</w:t>
      </w:r>
      <w:r w:rsidR="00820078" w:rsidRPr="00D279E4">
        <w:rPr>
          <w:rFonts w:asciiTheme="minorHAnsi" w:hAnsiTheme="minorHAnsi" w:cstheme="minorHAnsi"/>
        </w:rPr>
        <w:t xml:space="preserve">: </w:t>
      </w:r>
      <w:r w:rsidR="004859DD" w:rsidRPr="00D279E4">
        <w:rPr>
          <w:rFonts w:asciiTheme="minorHAnsi" w:hAnsiTheme="minorHAnsi" w:cstheme="minorHAnsi"/>
        </w:rPr>
        <w:t xml:space="preserve">Strateji Uygulamasının İzlenmesi ve Değerlendirilmesi </w:t>
      </w:r>
    </w:p>
    <w:p w14:paraId="3F82EBC8" w14:textId="77777777" w:rsidR="007454C1" w:rsidRPr="00D279E4" w:rsidRDefault="007454C1" w:rsidP="007454C1">
      <w:pPr>
        <w:rPr>
          <w:rFonts w:asciiTheme="minorHAnsi" w:hAnsiTheme="minorHAnsi" w:cstheme="minorHAnsi"/>
        </w:rPr>
      </w:pPr>
    </w:p>
    <w:p w14:paraId="635C6FD0" w14:textId="10185D68" w:rsidR="004859DD" w:rsidRPr="00D279E4" w:rsidRDefault="007551CD" w:rsidP="004859DD">
      <w:pPr>
        <w:jc w:val="both"/>
        <w:rPr>
          <w:rFonts w:asciiTheme="minorHAnsi" w:hAnsiTheme="minorHAnsi" w:cstheme="minorHAnsi"/>
        </w:rPr>
      </w:pPr>
      <w:r w:rsidRPr="00D279E4">
        <w:rPr>
          <w:rFonts w:asciiTheme="minorHAnsi" w:hAnsiTheme="minorHAnsi" w:cstheme="minorHAnsi"/>
        </w:rPr>
        <w:t>Hedef ve faaliyetlerin</w:t>
      </w:r>
      <w:r w:rsidR="004859DD" w:rsidRPr="00D279E4">
        <w:rPr>
          <w:rFonts w:asciiTheme="minorHAnsi" w:hAnsiTheme="minorHAnsi" w:cstheme="minorHAnsi"/>
        </w:rPr>
        <w:t xml:space="preserve"> gerçekleştirilmesine ilişkin uygulama sonuçları ve gelişmelerin belirli bir sıklıkla raporlanması, ilgili taraflar ile kurum içi ve kurum dışı mercilerin süreci izleme ve değerlendirmesine katkı sağlayacaktır. Performans göstergelerine dayalı olarak hazırlanacak raporlama, izleme faaliyetinin temel aracı olup objektif olarak hazırlanmalıdır. Raporlama sistemi ilgili kurumların gelişme ve değerlendirme raporları yanında üniversitelerin ve araştırma enstitülerinin araştırma bulgularına dayalı görüş ve değerlendirme raporlarını da kapsayacaktır. Tüm bu raporların bir sentezi olarak her yıl bir “Ulusal Havza </w:t>
      </w:r>
      <w:r w:rsidR="00CF2775" w:rsidRPr="00D279E4">
        <w:rPr>
          <w:rFonts w:asciiTheme="minorHAnsi" w:hAnsiTheme="minorHAnsi" w:cstheme="minorHAnsi"/>
        </w:rPr>
        <w:t>Rehabilitasyonu</w:t>
      </w:r>
      <w:r w:rsidR="004859DD" w:rsidRPr="00D279E4">
        <w:rPr>
          <w:rFonts w:asciiTheme="minorHAnsi" w:hAnsiTheme="minorHAnsi" w:cstheme="minorHAnsi"/>
        </w:rPr>
        <w:t xml:space="preserve"> Gelişme ve Değerlendirme Raporu”nun hazırlanması, ilgili kuruluşların ve kamuoyunun bilgisine sunulması (havza bazlı resmi internet siteleri kullanılarak) sağlanacaktır. Raporlama sistemi ile ilgili ayrıntılar </w:t>
      </w:r>
      <w:r w:rsidR="00BD4DC3">
        <w:rPr>
          <w:rFonts w:asciiTheme="minorHAnsi" w:hAnsiTheme="minorHAnsi" w:cstheme="minorHAnsi"/>
        </w:rPr>
        <w:t>OGM</w:t>
      </w:r>
      <w:r w:rsidR="00CF2775" w:rsidRPr="00D279E4">
        <w:rPr>
          <w:rFonts w:asciiTheme="minorHAnsi" w:hAnsiTheme="minorHAnsi" w:cstheme="minorHAnsi"/>
        </w:rPr>
        <w:t xml:space="preserve"> </w:t>
      </w:r>
      <w:r w:rsidR="004859DD" w:rsidRPr="00D279E4">
        <w:rPr>
          <w:rFonts w:asciiTheme="minorHAnsi" w:hAnsiTheme="minorHAnsi" w:cstheme="minorHAnsi"/>
        </w:rPr>
        <w:t xml:space="preserve">koordinatörlüğünde belirlenecektir. </w:t>
      </w:r>
    </w:p>
    <w:p w14:paraId="5EEE6092" w14:textId="77777777" w:rsidR="004859DD" w:rsidRPr="00D279E4" w:rsidRDefault="004859DD" w:rsidP="004859DD">
      <w:pPr>
        <w:jc w:val="both"/>
        <w:rPr>
          <w:rFonts w:asciiTheme="minorHAnsi" w:hAnsiTheme="minorHAnsi" w:cstheme="minorHAnsi"/>
        </w:rPr>
      </w:pPr>
    </w:p>
    <w:p w14:paraId="060A65B4" w14:textId="20347A04" w:rsidR="004859DD" w:rsidRPr="00D279E4" w:rsidRDefault="004859DD" w:rsidP="004859DD">
      <w:pPr>
        <w:pStyle w:val="Balk4"/>
        <w:jc w:val="both"/>
        <w:rPr>
          <w:rFonts w:asciiTheme="minorHAnsi" w:hAnsiTheme="minorHAnsi" w:cstheme="minorHAnsi"/>
        </w:rPr>
      </w:pPr>
      <w:r w:rsidRPr="00D279E4">
        <w:rPr>
          <w:rFonts w:asciiTheme="minorHAnsi" w:hAnsiTheme="minorHAnsi" w:cstheme="minorHAnsi"/>
        </w:rPr>
        <w:t>Faaliyet 5.3</w:t>
      </w:r>
      <w:r w:rsidR="00820078" w:rsidRPr="00D279E4">
        <w:rPr>
          <w:rFonts w:asciiTheme="minorHAnsi" w:hAnsiTheme="minorHAnsi" w:cstheme="minorHAnsi"/>
        </w:rPr>
        <w:t>:</w:t>
      </w:r>
      <w:r w:rsidRPr="00D279E4">
        <w:rPr>
          <w:rFonts w:asciiTheme="minorHAnsi" w:hAnsiTheme="minorHAnsi" w:cstheme="minorHAnsi"/>
        </w:rPr>
        <w:t xml:space="preserve"> Kurumsal Düzenlemeler ve Sorumluluklar</w:t>
      </w:r>
    </w:p>
    <w:p w14:paraId="18399C89" w14:textId="77777777" w:rsidR="00AD7BB8" w:rsidRPr="00D279E4" w:rsidRDefault="00AD7BB8" w:rsidP="00AD7BB8">
      <w:pPr>
        <w:rPr>
          <w:rFonts w:asciiTheme="minorHAnsi" w:hAnsiTheme="minorHAnsi" w:cstheme="minorHAnsi"/>
        </w:rPr>
      </w:pPr>
    </w:p>
    <w:p w14:paraId="17DDAD27" w14:textId="49E2CAD9" w:rsidR="004859DD" w:rsidRPr="00D279E4" w:rsidRDefault="004859DD" w:rsidP="00DF285C">
      <w:pPr>
        <w:jc w:val="both"/>
        <w:rPr>
          <w:rFonts w:asciiTheme="minorHAnsi" w:hAnsiTheme="minorHAnsi" w:cstheme="minorHAnsi"/>
        </w:rPr>
      </w:pPr>
      <w:r w:rsidRPr="00D279E4">
        <w:rPr>
          <w:rFonts w:asciiTheme="minorHAnsi" w:hAnsiTheme="minorHAnsi" w:cstheme="minorHAnsi"/>
        </w:rPr>
        <w:t>Hazırlanan UH</w:t>
      </w:r>
      <w:r w:rsidR="00E825DC" w:rsidRPr="00D279E4">
        <w:rPr>
          <w:rFonts w:asciiTheme="minorHAnsi" w:hAnsiTheme="minorHAnsi" w:cstheme="minorHAnsi"/>
        </w:rPr>
        <w:t>R</w:t>
      </w:r>
      <w:r w:rsidRPr="00D279E4">
        <w:rPr>
          <w:rFonts w:asciiTheme="minorHAnsi" w:hAnsiTheme="minorHAnsi" w:cstheme="minorHAnsi"/>
        </w:rPr>
        <w:t xml:space="preserve">S’nin onaylanmasını ve yürürlüğe girmesini takiben uygulanması ile ilgili çalışmaların izlenmesi ve koordinasyonu görevi </w:t>
      </w:r>
      <w:r w:rsidR="00BD4DC3">
        <w:rPr>
          <w:rFonts w:asciiTheme="minorHAnsi" w:hAnsiTheme="minorHAnsi" w:cstheme="minorHAnsi"/>
        </w:rPr>
        <w:t xml:space="preserve">OGM’ ce </w:t>
      </w:r>
      <w:r w:rsidR="00BD4DC3" w:rsidRPr="00D279E4">
        <w:rPr>
          <w:rFonts w:asciiTheme="minorHAnsi" w:hAnsiTheme="minorHAnsi" w:cstheme="minorHAnsi"/>
        </w:rPr>
        <w:t>yürütülecektir</w:t>
      </w:r>
      <w:r w:rsidRPr="00D279E4">
        <w:rPr>
          <w:rFonts w:asciiTheme="minorHAnsi" w:hAnsiTheme="minorHAnsi" w:cstheme="minorHAnsi"/>
        </w:rPr>
        <w:t>. Bu çalışmaların üst düzeyde yönlendirilmesi ve desteklenmesi görevinin ise ilgili kamu kuruluşlarının ve diğer paydaşların (STKlar, bilim kuruluşları, vb.) üst düzey temsilcilerinden oluşan “</w:t>
      </w:r>
      <w:r w:rsidR="00E825DC" w:rsidRPr="00D279E4">
        <w:rPr>
          <w:rFonts w:asciiTheme="minorHAnsi" w:hAnsiTheme="minorHAnsi" w:cstheme="minorHAnsi"/>
        </w:rPr>
        <w:t xml:space="preserve">EHRP Koordinasyon </w:t>
      </w:r>
      <w:r w:rsidRPr="00D279E4">
        <w:rPr>
          <w:rFonts w:asciiTheme="minorHAnsi" w:hAnsiTheme="minorHAnsi" w:cstheme="minorHAnsi"/>
        </w:rPr>
        <w:t xml:space="preserve">Kurulu” tarafından gerçekleştirilmesi sağlanacaktır. </w:t>
      </w:r>
    </w:p>
    <w:p w14:paraId="2DE775F9" w14:textId="42E99394" w:rsidR="004859DD" w:rsidRPr="00D279E4" w:rsidRDefault="004859DD" w:rsidP="00DF285C">
      <w:pPr>
        <w:jc w:val="both"/>
        <w:rPr>
          <w:rFonts w:asciiTheme="minorHAnsi" w:hAnsiTheme="minorHAnsi" w:cstheme="minorHAnsi"/>
        </w:rPr>
      </w:pPr>
      <w:r w:rsidRPr="00D279E4">
        <w:rPr>
          <w:rFonts w:asciiTheme="minorHAnsi" w:hAnsiTheme="minorHAnsi" w:cstheme="minorHAnsi"/>
        </w:rPr>
        <w:t xml:space="preserve">İlgili kilit kuruluşlarda ise izleme, değerlendirme, kurum dışı ve içi gelişimlerle ilgili temas ve bilgi değişimini koordine etmek amacıyla bir birim ve bir üst düzey uzman eleman görevlendirilecektir. Bu elemanlardan oluşacak Teknik </w:t>
      </w:r>
      <w:r w:rsidR="00E825DC" w:rsidRPr="00D279E4">
        <w:rPr>
          <w:rFonts w:asciiTheme="minorHAnsi" w:hAnsiTheme="minorHAnsi" w:cstheme="minorHAnsi"/>
        </w:rPr>
        <w:t>Çalışma Grupları</w:t>
      </w:r>
      <w:r w:rsidR="0024139C">
        <w:rPr>
          <w:rFonts w:asciiTheme="minorHAnsi" w:hAnsiTheme="minorHAnsi" w:cstheme="minorHAnsi"/>
        </w:rPr>
        <w:t>,</w:t>
      </w:r>
      <w:r w:rsidRPr="00D279E4">
        <w:rPr>
          <w:rFonts w:asciiTheme="minorHAnsi" w:hAnsiTheme="minorHAnsi" w:cstheme="minorHAnsi"/>
        </w:rPr>
        <w:t xml:space="preserve"> Strateji Belgesi uygulama çalışmalarının uzmanlar düzeyinde takibi ve desteklenmesinden sorumlu olacaktır. Bu </w:t>
      </w:r>
      <w:r w:rsidR="00FA478A" w:rsidRPr="00D279E4">
        <w:rPr>
          <w:rFonts w:asciiTheme="minorHAnsi" w:hAnsiTheme="minorHAnsi" w:cstheme="minorHAnsi"/>
        </w:rPr>
        <w:t>çalışma gruplarına</w:t>
      </w:r>
      <w:r w:rsidRPr="00D279E4">
        <w:rPr>
          <w:rFonts w:asciiTheme="minorHAnsi" w:hAnsiTheme="minorHAnsi" w:cstheme="minorHAnsi"/>
        </w:rPr>
        <w:t xml:space="preserve"> üniversiteler, araştırma kurumları, sivil toplum kuruluşları ve özel sektörden uzman elemanların davet edilmesi ve katılması sağlanacaktır. Bu amaçla ayrıca çalıştaylar düzenlenebilecektir. </w:t>
      </w:r>
    </w:p>
    <w:p w14:paraId="774A2CBC" w14:textId="4EE6D6EF" w:rsidR="00227FF0" w:rsidRPr="00963403" w:rsidRDefault="001C24DE" w:rsidP="00CE402C">
      <w:pPr>
        <w:pStyle w:val="Balk2"/>
        <w:rPr>
          <w:rFonts w:asciiTheme="minorHAnsi" w:hAnsiTheme="minorHAnsi" w:cstheme="minorHAnsi"/>
          <w:sz w:val="22"/>
          <w:szCs w:val="22"/>
        </w:rPr>
      </w:pPr>
      <w:bookmarkStart w:id="55" w:name="_Toc98187417"/>
      <w:r w:rsidRPr="00963403">
        <w:rPr>
          <w:rFonts w:asciiTheme="minorHAnsi" w:hAnsiTheme="minorHAnsi" w:cstheme="minorHAnsi"/>
          <w:sz w:val="22"/>
          <w:szCs w:val="22"/>
        </w:rPr>
        <w:t xml:space="preserve">Hedef ve </w:t>
      </w:r>
      <w:r w:rsidR="004E5EC4" w:rsidRPr="00963403">
        <w:rPr>
          <w:rFonts w:asciiTheme="minorHAnsi" w:hAnsiTheme="minorHAnsi" w:cstheme="minorHAnsi"/>
          <w:sz w:val="22"/>
          <w:szCs w:val="22"/>
        </w:rPr>
        <w:t xml:space="preserve">Faaliyetler </w:t>
      </w:r>
      <w:r w:rsidRPr="00963403">
        <w:rPr>
          <w:rFonts w:asciiTheme="minorHAnsi" w:hAnsiTheme="minorHAnsi" w:cstheme="minorHAnsi"/>
          <w:sz w:val="22"/>
          <w:szCs w:val="22"/>
        </w:rPr>
        <w:t xml:space="preserve">Özet </w:t>
      </w:r>
      <w:r w:rsidR="004E5EC4" w:rsidRPr="00963403">
        <w:rPr>
          <w:rFonts w:asciiTheme="minorHAnsi" w:hAnsiTheme="minorHAnsi" w:cstheme="minorHAnsi"/>
          <w:sz w:val="22"/>
          <w:szCs w:val="22"/>
        </w:rPr>
        <w:t>Tablosu</w:t>
      </w:r>
      <w:bookmarkEnd w:id="55"/>
    </w:p>
    <w:p w14:paraId="24E48B16" w14:textId="77777777" w:rsidR="002505A2" w:rsidRPr="00D279E4" w:rsidRDefault="002505A2" w:rsidP="00CE402C">
      <w:pPr>
        <w:jc w:val="both"/>
        <w:rPr>
          <w:rFonts w:asciiTheme="minorHAnsi" w:hAnsiTheme="minorHAnsi" w:cstheme="minorHAnsi"/>
        </w:rPr>
      </w:pPr>
    </w:p>
    <w:p w14:paraId="13C30AF3" w14:textId="5BC44177" w:rsidR="00A6279D" w:rsidRPr="00D279E4" w:rsidRDefault="00A6279D" w:rsidP="00A6279D">
      <w:pPr>
        <w:pStyle w:val="ResimYazs"/>
        <w:keepNext/>
        <w:rPr>
          <w:rFonts w:cstheme="minorHAnsi"/>
          <w:sz w:val="22"/>
          <w:szCs w:val="22"/>
          <w:lang w:val="tr-TR"/>
        </w:rPr>
      </w:pPr>
      <w:bookmarkStart w:id="56" w:name="_Toc98186359"/>
      <w:r w:rsidRPr="00D279E4">
        <w:rPr>
          <w:rFonts w:cstheme="minorHAnsi"/>
          <w:sz w:val="22"/>
          <w:szCs w:val="22"/>
          <w:lang w:val="tr-TR"/>
        </w:rPr>
        <w:t xml:space="preserve">Tablo </w:t>
      </w:r>
      <w:r w:rsidRPr="00D279E4">
        <w:rPr>
          <w:rFonts w:cstheme="minorHAnsi"/>
          <w:sz w:val="22"/>
          <w:szCs w:val="22"/>
          <w:lang w:val="tr-TR"/>
        </w:rPr>
        <w:fldChar w:fldCharType="begin"/>
      </w:r>
      <w:r w:rsidRPr="00D279E4">
        <w:rPr>
          <w:rFonts w:cstheme="minorHAnsi"/>
          <w:sz w:val="22"/>
          <w:szCs w:val="22"/>
          <w:lang w:val="tr-TR"/>
        </w:rPr>
        <w:instrText xml:space="preserve"> SEQ Tablo \* ARABIC </w:instrText>
      </w:r>
      <w:r w:rsidRPr="00D279E4">
        <w:rPr>
          <w:rFonts w:cstheme="minorHAnsi"/>
          <w:sz w:val="22"/>
          <w:szCs w:val="22"/>
          <w:lang w:val="tr-TR"/>
        </w:rPr>
        <w:fldChar w:fldCharType="separate"/>
      </w:r>
      <w:r w:rsidR="00B42494">
        <w:rPr>
          <w:rFonts w:cstheme="minorHAnsi"/>
          <w:noProof/>
          <w:sz w:val="22"/>
          <w:szCs w:val="22"/>
          <w:lang w:val="tr-TR"/>
        </w:rPr>
        <w:t>4</w:t>
      </w:r>
      <w:r w:rsidRPr="00D279E4">
        <w:rPr>
          <w:rFonts w:cstheme="minorHAnsi"/>
          <w:sz w:val="22"/>
          <w:szCs w:val="22"/>
          <w:lang w:val="tr-TR"/>
        </w:rPr>
        <w:fldChar w:fldCharType="end"/>
      </w:r>
      <w:r w:rsidRPr="00D279E4">
        <w:rPr>
          <w:rFonts w:cstheme="minorHAnsi"/>
          <w:sz w:val="22"/>
          <w:szCs w:val="22"/>
          <w:lang w:val="tr-TR"/>
        </w:rPr>
        <w:t>. UHRS Hedef ve Faaliyetleri Özet Tablosu</w:t>
      </w:r>
      <w:bookmarkEnd w:id="56"/>
    </w:p>
    <w:tbl>
      <w:tblPr>
        <w:tblStyle w:val="TabloKlavuzu"/>
        <w:tblW w:w="8217" w:type="dxa"/>
        <w:tblLook w:val="04A0" w:firstRow="1" w:lastRow="0" w:firstColumn="1" w:lastColumn="0" w:noHBand="0" w:noVBand="1"/>
      </w:tblPr>
      <w:tblGrid>
        <w:gridCol w:w="3397"/>
        <w:gridCol w:w="3119"/>
        <w:gridCol w:w="1701"/>
      </w:tblGrid>
      <w:tr w:rsidR="000E1210" w:rsidRPr="00D279E4" w14:paraId="2DFFC668" w14:textId="3858FEC4" w:rsidTr="000E1210">
        <w:trPr>
          <w:trHeight w:val="941"/>
        </w:trPr>
        <w:tc>
          <w:tcPr>
            <w:tcW w:w="3397" w:type="dxa"/>
          </w:tcPr>
          <w:p w14:paraId="161E9F3B" w14:textId="67FF4F08" w:rsidR="000E1210" w:rsidRPr="00D279E4" w:rsidRDefault="000E1210" w:rsidP="00CE402C">
            <w:pPr>
              <w:jc w:val="both"/>
              <w:rPr>
                <w:rFonts w:asciiTheme="minorHAnsi" w:hAnsiTheme="minorHAnsi" w:cstheme="minorHAnsi"/>
                <w:b/>
                <w:lang w:val="tr-TR"/>
              </w:rPr>
            </w:pPr>
            <w:r w:rsidRPr="00D279E4">
              <w:rPr>
                <w:rFonts w:asciiTheme="minorHAnsi" w:hAnsiTheme="minorHAnsi" w:cstheme="minorHAnsi"/>
                <w:b/>
                <w:lang w:val="tr-TR"/>
              </w:rPr>
              <w:t>Hedef</w:t>
            </w:r>
          </w:p>
        </w:tc>
        <w:tc>
          <w:tcPr>
            <w:tcW w:w="3119" w:type="dxa"/>
          </w:tcPr>
          <w:p w14:paraId="73A33070" w14:textId="2EA1F41C" w:rsidR="000E1210" w:rsidRPr="00D279E4" w:rsidRDefault="000E1210" w:rsidP="0037232B">
            <w:pPr>
              <w:rPr>
                <w:rFonts w:asciiTheme="minorHAnsi" w:hAnsiTheme="minorHAnsi" w:cstheme="minorHAnsi"/>
                <w:b/>
                <w:lang w:val="tr-TR"/>
              </w:rPr>
            </w:pPr>
            <w:r w:rsidRPr="00D279E4">
              <w:rPr>
                <w:rFonts w:asciiTheme="minorHAnsi" w:hAnsiTheme="minorHAnsi" w:cstheme="minorHAnsi"/>
                <w:b/>
                <w:lang w:val="tr-TR"/>
              </w:rPr>
              <w:t>Faaliyet</w:t>
            </w:r>
          </w:p>
        </w:tc>
        <w:tc>
          <w:tcPr>
            <w:tcW w:w="1701" w:type="dxa"/>
          </w:tcPr>
          <w:p w14:paraId="3D63855B" w14:textId="77777777" w:rsidR="000E1210" w:rsidRPr="00D279E4" w:rsidRDefault="000E1210" w:rsidP="00CE402C">
            <w:pPr>
              <w:jc w:val="both"/>
              <w:rPr>
                <w:rFonts w:asciiTheme="minorHAnsi" w:hAnsiTheme="minorHAnsi" w:cstheme="minorHAnsi"/>
                <w:b/>
                <w:lang w:val="tr-TR"/>
              </w:rPr>
            </w:pPr>
            <w:r w:rsidRPr="00D279E4">
              <w:rPr>
                <w:rFonts w:asciiTheme="minorHAnsi" w:hAnsiTheme="minorHAnsi" w:cstheme="minorHAnsi"/>
                <w:b/>
                <w:lang w:val="tr-TR"/>
              </w:rPr>
              <w:t>Tarih</w:t>
            </w:r>
          </w:p>
        </w:tc>
      </w:tr>
      <w:tr w:rsidR="000E1210" w:rsidRPr="00D279E4" w14:paraId="0648BD05" w14:textId="303B0670" w:rsidTr="000E1210">
        <w:tc>
          <w:tcPr>
            <w:tcW w:w="3397" w:type="dxa"/>
          </w:tcPr>
          <w:p w14:paraId="3F7F4EB9" w14:textId="6B7B0B41"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Hedef 1: Havzaların rehabilitasyonu için yasal ve kurumsal kapasitelerin güçlendirilmesi, kurumlar ve paydaşlar arasında eşgüdüm ve işbirliğinin sağlanması</w:t>
            </w:r>
          </w:p>
        </w:tc>
        <w:tc>
          <w:tcPr>
            <w:tcW w:w="3119" w:type="dxa"/>
          </w:tcPr>
          <w:p w14:paraId="486B4F29" w14:textId="15EAC922"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Faaliyet 1.1:EHRP Koordinasyon Kurulu oluşturulması</w:t>
            </w:r>
          </w:p>
        </w:tc>
        <w:tc>
          <w:tcPr>
            <w:tcW w:w="1701" w:type="dxa"/>
          </w:tcPr>
          <w:p w14:paraId="432BE6F9" w14:textId="09C5884B"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Aralık 2022-Bitiş</w:t>
            </w:r>
          </w:p>
        </w:tc>
      </w:tr>
      <w:tr w:rsidR="000E1210" w:rsidRPr="00D279E4" w14:paraId="10A333E9" w14:textId="455ACC5D" w:rsidTr="000E1210">
        <w:tc>
          <w:tcPr>
            <w:tcW w:w="3397" w:type="dxa"/>
          </w:tcPr>
          <w:p w14:paraId="0556C37F" w14:textId="77777777" w:rsidR="000E1210" w:rsidRPr="00D279E4" w:rsidRDefault="000E1210" w:rsidP="00CE402C">
            <w:pPr>
              <w:jc w:val="both"/>
              <w:rPr>
                <w:rFonts w:asciiTheme="minorHAnsi" w:hAnsiTheme="minorHAnsi" w:cstheme="minorHAnsi"/>
                <w:lang w:val="tr-TR"/>
              </w:rPr>
            </w:pPr>
          </w:p>
        </w:tc>
        <w:tc>
          <w:tcPr>
            <w:tcW w:w="3119" w:type="dxa"/>
          </w:tcPr>
          <w:p w14:paraId="1E936851" w14:textId="1F48B4B6"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Faaliyet 1.2: EHRP Yönetmeliğinin yayımlanması</w:t>
            </w:r>
          </w:p>
        </w:tc>
        <w:tc>
          <w:tcPr>
            <w:tcW w:w="1701" w:type="dxa"/>
          </w:tcPr>
          <w:p w14:paraId="18159FE1" w14:textId="66D3B258"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Aralık 2023-Bitiş</w:t>
            </w:r>
          </w:p>
        </w:tc>
      </w:tr>
      <w:tr w:rsidR="000E1210" w:rsidRPr="00D279E4" w14:paraId="6E8C089D" w14:textId="1E87DDB4" w:rsidTr="000E1210">
        <w:tc>
          <w:tcPr>
            <w:tcW w:w="3397" w:type="dxa"/>
          </w:tcPr>
          <w:p w14:paraId="673B85F0" w14:textId="77777777" w:rsidR="000E1210" w:rsidRPr="00D279E4" w:rsidRDefault="000E1210" w:rsidP="00CE402C">
            <w:pPr>
              <w:jc w:val="both"/>
              <w:rPr>
                <w:rFonts w:asciiTheme="minorHAnsi" w:hAnsiTheme="minorHAnsi" w:cstheme="minorHAnsi"/>
                <w:lang w:val="tr-TR"/>
              </w:rPr>
            </w:pPr>
          </w:p>
        </w:tc>
        <w:tc>
          <w:tcPr>
            <w:tcW w:w="3119" w:type="dxa"/>
          </w:tcPr>
          <w:p w14:paraId="021A08A8" w14:textId="4A07EF84"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Faaliyet 1.3: EHRP Tamimi ve Teknik Uygulama Rehberinin hazırlanması</w:t>
            </w:r>
          </w:p>
        </w:tc>
        <w:tc>
          <w:tcPr>
            <w:tcW w:w="1701" w:type="dxa"/>
          </w:tcPr>
          <w:p w14:paraId="3BCACFA0" w14:textId="2E7F8471"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Aralık 2023-Bitiş</w:t>
            </w:r>
          </w:p>
        </w:tc>
      </w:tr>
      <w:tr w:rsidR="000E1210" w:rsidRPr="00D279E4" w14:paraId="0B6737C3" w14:textId="0A36864F" w:rsidTr="000E1210">
        <w:tc>
          <w:tcPr>
            <w:tcW w:w="3397" w:type="dxa"/>
          </w:tcPr>
          <w:p w14:paraId="789ECB77" w14:textId="77777777" w:rsidR="000E1210" w:rsidRPr="00D279E4" w:rsidRDefault="000E1210" w:rsidP="00CE402C">
            <w:pPr>
              <w:jc w:val="both"/>
              <w:rPr>
                <w:rFonts w:asciiTheme="minorHAnsi" w:hAnsiTheme="minorHAnsi" w:cstheme="minorHAnsi"/>
                <w:lang w:val="tr-TR"/>
              </w:rPr>
            </w:pPr>
          </w:p>
        </w:tc>
        <w:tc>
          <w:tcPr>
            <w:tcW w:w="3119" w:type="dxa"/>
          </w:tcPr>
          <w:p w14:paraId="6DA52BE2" w14:textId="20F90AFA"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Faaliyet 1.4:Ulusal Ekosistem Restorasyonu Eylem Planının hazırlanması</w:t>
            </w:r>
          </w:p>
        </w:tc>
        <w:tc>
          <w:tcPr>
            <w:tcW w:w="1701" w:type="dxa"/>
          </w:tcPr>
          <w:p w14:paraId="749175F5" w14:textId="3C6AD417"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Aralık 2023-Bitiş</w:t>
            </w:r>
          </w:p>
        </w:tc>
      </w:tr>
      <w:tr w:rsidR="000E1210" w:rsidRPr="00D279E4" w14:paraId="60C7FD75" w14:textId="58CC35C9" w:rsidTr="000E1210">
        <w:tc>
          <w:tcPr>
            <w:tcW w:w="3397" w:type="dxa"/>
          </w:tcPr>
          <w:p w14:paraId="6D72C3F7" w14:textId="77777777" w:rsidR="000E1210" w:rsidRPr="00D279E4" w:rsidRDefault="000E1210" w:rsidP="00CE402C">
            <w:pPr>
              <w:jc w:val="both"/>
              <w:rPr>
                <w:rFonts w:asciiTheme="minorHAnsi" w:hAnsiTheme="minorHAnsi" w:cstheme="minorHAnsi"/>
                <w:lang w:val="tr-TR"/>
              </w:rPr>
            </w:pPr>
          </w:p>
        </w:tc>
        <w:tc>
          <w:tcPr>
            <w:tcW w:w="3119" w:type="dxa"/>
          </w:tcPr>
          <w:p w14:paraId="5BD887CD" w14:textId="38A129C7"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Faaliyet 1.5: Kurumsal yapılanmaya dair öneriler raporunun hazırlanması</w:t>
            </w:r>
          </w:p>
        </w:tc>
        <w:tc>
          <w:tcPr>
            <w:tcW w:w="1701" w:type="dxa"/>
          </w:tcPr>
          <w:p w14:paraId="5F44784D" w14:textId="6D539ECE"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Aralık 2023-Bitiş</w:t>
            </w:r>
          </w:p>
        </w:tc>
      </w:tr>
      <w:tr w:rsidR="000E1210" w:rsidRPr="00D279E4" w14:paraId="168F3DDB" w14:textId="6027A911" w:rsidTr="000E1210">
        <w:tc>
          <w:tcPr>
            <w:tcW w:w="3397" w:type="dxa"/>
          </w:tcPr>
          <w:p w14:paraId="0F3050F4" w14:textId="77777777" w:rsidR="000E1210" w:rsidRPr="00D279E4" w:rsidRDefault="000E1210" w:rsidP="00CE402C">
            <w:pPr>
              <w:jc w:val="both"/>
              <w:rPr>
                <w:rFonts w:asciiTheme="minorHAnsi" w:hAnsiTheme="minorHAnsi" w:cstheme="minorHAnsi"/>
                <w:lang w:val="tr-TR"/>
              </w:rPr>
            </w:pPr>
          </w:p>
        </w:tc>
        <w:tc>
          <w:tcPr>
            <w:tcW w:w="3119" w:type="dxa"/>
          </w:tcPr>
          <w:p w14:paraId="5F725236" w14:textId="4D356BA8" w:rsidR="000E1210" w:rsidRPr="00D279E4" w:rsidRDefault="000E1210" w:rsidP="00BB0373">
            <w:pPr>
              <w:rPr>
                <w:rFonts w:asciiTheme="minorHAnsi" w:hAnsiTheme="minorHAnsi" w:cstheme="minorHAnsi"/>
                <w:lang w:val="tr-TR"/>
              </w:rPr>
            </w:pPr>
            <w:r w:rsidRPr="00D279E4">
              <w:rPr>
                <w:rFonts w:asciiTheme="minorHAnsi" w:hAnsiTheme="minorHAnsi" w:cstheme="minorHAnsi"/>
                <w:lang w:val="tr-TR"/>
              </w:rPr>
              <w:t xml:space="preserve">Faaliyet 1.6: Önceliklendirme kriterlerine </w:t>
            </w:r>
            <w:r>
              <w:rPr>
                <w:rFonts w:asciiTheme="minorHAnsi" w:hAnsiTheme="minorHAnsi" w:cstheme="minorHAnsi"/>
                <w:lang w:val="tr-TR"/>
              </w:rPr>
              <w:t xml:space="preserve">göre verilerin toplanması ve alt havzaların puanlamasının yapılması, alt  havza sıralamasına </w:t>
            </w:r>
            <w:r w:rsidRPr="00D279E4">
              <w:rPr>
                <w:rFonts w:asciiTheme="minorHAnsi" w:hAnsiTheme="minorHAnsi" w:cstheme="minorHAnsi"/>
                <w:lang w:val="tr-TR"/>
              </w:rPr>
              <w:t>nihai halinin verilmesi</w:t>
            </w:r>
          </w:p>
        </w:tc>
        <w:tc>
          <w:tcPr>
            <w:tcW w:w="1701" w:type="dxa"/>
          </w:tcPr>
          <w:p w14:paraId="3FC8D48F" w14:textId="651B9954" w:rsidR="000E1210" w:rsidRPr="00D279E4" w:rsidRDefault="000E1210" w:rsidP="00CE402C">
            <w:pPr>
              <w:jc w:val="both"/>
              <w:rPr>
                <w:rFonts w:asciiTheme="minorHAnsi" w:hAnsiTheme="minorHAnsi" w:cstheme="minorHAnsi"/>
                <w:lang w:val="tr-TR"/>
              </w:rPr>
            </w:pPr>
            <w:r>
              <w:rPr>
                <w:rFonts w:asciiTheme="minorHAnsi" w:hAnsiTheme="minorHAnsi" w:cstheme="minorHAnsi"/>
                <w:lang w:val="tr-TR"/>
              </w:rPr>
              <w:t>Aralık 2023-Başlangıç</w:t>
            </w:r>
          </w:p>
        </w:tc>
      </w:tr>
      <w:tr w:rsidR="000E1210" w:rsidRPr="00D279E4" w14:paraId="7E385586" w14:textId="1AA8DC7A" w:rsidTr="000E1210">
        <w:tc>
          <w:tcPr>
            <w:tcW w:w="3397" w:type="dxa"/>
          </w:tcPr>
          <w:p w14:paraId="23B8F7E8" w14:textId="1FC87956"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Hedef 2: Havzaların tahribatının önlenmesi ve havzada yer alan ekosistemlerin sürdürülebilir yönetimlerinin sağlanması</w:t>
            </w:r>
          </w:p>
        </w:tc>
        <w:tc>
          <w:tcPr>
            <w:tcW w:w="3119" w:type="dxa"/>
          </w:tcPr>
          <w:p w14:paraId="0A0B3C20" w14:textId="40D39AF4"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Faaliyet 2.1. Bozulma nedenlerinin tespiti</w:t>
            </w:r>
          </w:p>
        </w:tc>
        <w:tc>
          <w:tcPr>
            <w:tcW w:w="1701" w:type="dxa"/>
          </w:tcPr>
          <w:p w14:paraId="6C0E5DFB" w14:textId="7A9129B0" w:rsidR="000E1210" w:rsidRPr="000E1210" w:rsidDel="005977AB" w:rsidRDefault="000E1210" w:rsidP="00CE402C">
            <w:pPr>
              <w:jc w:val="both"/>
              <w:rPr>
                <w:rFonts w:asciiTheme="minorHAnsi" w:hAnsiTheme="minorHAnsi" w:cstheme="minorHAnsi"/>
                <w:lang w:val="tr-TR"/>
              </w:rPr>
            </w:pPr>
            <w:r w:rsidRPr="000E1210">
              <w:rPr>
                <w:rFonts w:asciiTheme="minorHAnsi" w:hAnsiTheme="minorHAnsi" w:cstheme="minorHAnsi"/>
                <w:lang w:val="tr-TR"/>
              </w:rPr>
              <w:t xml:space="preserve">EHRP ve MHRP yapım aşamasında </w:t>
            </w:r>
          </w:p>
        </w:tc>
      </w:tr>
      <w:tr w:rsidR="000E1210" w:rsidRPr="00D279E4" w14:paraId="315FDBB9" w14:textId="4C16CA20" w:rsidTr="000E1210">
        <w:tc>
          <w:tcPr>
            <w:tcW w:w="3397" w:type="dxa"/>
          </w:tcPr>
          <w:p w14:paraId="4EF9408E" w14:textId="77777777" w:rsidR="000E1210" w:rsidRPr="00D279E4" w:rsidRDefault="000E1210" w:rsidP="00CE402C">
            <w:pPr>
              <w:jc w:val="both"/>
              <w:rPr>
                <w:rFonts w:asciiTheme="minorHAnsi" w:hAnsiTheme="minorHAnsi" w:cstheme="minorHAnsi"/>
                <w:lang w:val="tr-TR"/>
              </w:rPr>
            </w:pPr>
          </w:p>
        </w:tc>
        <w:tc>
          <w:tcPr>
            <w:tcW w:w="3119" w:type="dxa"/>
          </w:tcPr>
          <w:p w14:paraId="4B2E634C" w14:textId="75BCEE8D"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Faaliyet 2.2. Havzada yer alan ekosistemlerin sürdürülebilir yönetimi</w:t>
            </w:r>
          </w:p>
        </w:tc>
        <w:tc>
          <w:tcPr>
            <w:tcW w:w="1701" w:type="dxa"/>
          </w:tcPr>
          <w:p w14:paraId="4DA44109" w14:textId="673C4E79" w:rsidR="000E1210" w:rsidRPr="000E1210" w:rsidDel="005977AB" w:rsidRDefault="000E1210" w:rsidP="00CE402C">
            <w:pPr>
              <w:jc w:val="both"/>
              <w:rPr>
                <w:rFonts w:asciiTheme="minorHAnsi" w:hAnsiTheme="minorHAnsi" w:cstheme="minorHAnsi"/>
                <w:lang w:val="tr-TR"/>
              </w:rPr>
            </w:pPr>
            <w:r w:rsidRPr="000E1210">
              <w:rPr>
                <w:rFonts w:asciiTheme="minorHAnsi" w:hAnsiTheme="minorHAnsi" w:cstheme="minorHAnsi"/>
                <w:lang w:val="tr-TR"/>
              </w:rPr>
              <w:t>EHRP ve MHRP yapım aşamasında</w:t>
            </w:r>
          </w:p>
        </w:tc>
      </w:tr>
      <w:tr w:rsidR="000E1210" w:rsidRPr="00D279E4" w14:paraId="1B938981" w14:textId="56BE69E2" w:rsidTr="000E1210">
        <w:tc>
          <w:tcPr>
            <w:tcW w:w="3397" w:type="dxa"/>
          </w:tcPr>
          <w:p w14:paraId="0A76FD84" w14:textId="77777777" w:rsidR="000E1210" w:rsidRPr="00D279E4" w:rsidRDefault="000E1210" w:rsidP="00CE402C">
            <w:pPr>
              <w:jc w:val="both"/>
              <w:rPr>
                <w:rFonts w:asciiTheme="minorHAnsi" w:hAnsiTheme="minorHAnsi" w:cstheme="minorHAnsi"/>
                <w:lang w:val="tr-TR"/>
              </w:rPr>
            </w:pPr>
          </w:p>
        </w:tc>
        <w:tc>
          <w:tcPr>
            <w:tcW w:w="3119" w:type="dxa"/>
          </w:tcPr>
          <w:p w14:paraId="11E857EB" w14:textId="47A23D9E"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Faaliyet 2.3: Bozulmuş havzaların rehabilitasyonu için katılımcı yaklaşımların tespiti</w:t>
            </w:r>
          </w:p>
        </w:tc>
        <w:tc>
          <w:tcPr>
            <w:tcW w:w="1701" w:type="dxa"/>
          </w:tcPr>
          <w:p w14:paraId="1981973C" w14:textId="40B50316" w:rsidR="000E1210" w:rsidRPr="000E1210" w:rsidDel="005977AB" w:rsidRDefault="000E1210" w:rsidP="00CE402C">
            <w:pPr>
              <w:jc w:val="both"/>
              <w:rPr>
                <w:rFonts w:asciiTheme="minorHAnsi" w:hAnsiTheme="minorHAnsi" w:cstheme="minorHAnsi"/>
                <w:lang w:val="tr-TR"/>
              </w:rPr>
            </w:pPr>
            <w:r w:rsidRPr="000E1210">
              <w:rPr>
                <w:rFonts w:asciiTheme="minorHAnsi" w:hAnsiTheme="minorHAnsi" w:cstheme="minorHAnsi"/>
                <w:lang w:val="tr-TR"/>
              </w:rPr>
              <w:t>EHRP ve MHRP yapım aşamasında</w:t>
            </w:r>
          </w:p>
        </w:tc>
      </w:tr>
      <w:tr w:rsidR="000E1210" w:rsidRPr="00D279E4" w14:paraId="31551F02" w14:textId="723BC57E" w:rsidTr="000E1210">
        <w:tc>
          <w:tcPr>
            <w:tcW w:w="3397" w:type="dxa"/>
          </w:tcPr>
          <w:p w14:paraId="4E705BD0" w14:textId="77777777" w:rsidR="000E1210" w:rsidRPr="00D279E4" w:rsidRDefault="000E1210" w:rsidP="00CE402C">
            <w:pPr>
              <w:jc w:val="both"/>
              <w:rPr>
                <w:rFonts w:asciiTheme="minorHAnsi" w:hAnsiTheme="minorHAnsi" w:cstheme="minorHAnsi"/>
                <w:lang w:val="tr-TR"/>
              </w:rPr>
            </w:pPr>
          </w:p>
        </w:tc>
        <w:tc>
          <w:tcPr>
            <w:tcW w:w="3119" w:type="dxa"/>
          </w:tcPr>
          <w:p w14:paraId="477F28C8" w14:textId="6D43D362"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Faaliyet 2.4: Bozulmuş havzaların rehabilitasyonu için şartların oluşturulması</w:t>
            </w:r>
          </w:p>
        </w:tc>
        <w:tc>
          <w:tcPr>
            <w:tcW w:w="1701" w:type="dxa"/>
          </w:tcPr>
          <w:p w14:paraId="744C61E9" w14:textId="28AE555E" w:rsidR="000E1210" w:rsidRPr="000E1210" w:rsidDel="005977AB" w:rsidRDefault="000E1210" w:rsidP="00CE402C">
            <w:pPr>
              <w:jc w:val="both"/>
              <w:rPr>
                <w:rFonts w:asciiTheme="minorHAnsi" w:hAnsiTheme="minorHAnsi" w:cstheme="minorHAnsi"/>
                <w:lang w:val="tr-TR"/>
              </w:rPr>
            </w:pPr>
            <w:r w:rsidRPr="000E1210">
              <w:rPr>
                <w:rFonts w:asciiTheme="minorHAnsi" w:hAnsiTheme="minorHAnsi" w:cstheme="minorHAnsi"/>
                <w:lang w:val="tr-TR"/>
              </w:rPr>
              <w:t>EHRP ve MHRP yapım aşamasında</w:t>
            </w:r>
          </w:p>
        </w:tc>
      </w:tr>
      <w:tr w:rsidR="000E1210" w:rsidRPr="00D279E4" w14:paraId="3306B926" w14:textId="7D357672" w:rsidTr="000E1210">
        <w:tc>
          <w:tcPr>
            <w:tcW w:w="3397" w:type="dxa"/>
          </w:tcPr>
          <w:p w14:paraId="14FC69D7" w14:textId="5EFB8EBF"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Hedef 3: EHRP ve  MHRP’</w:t>
            </w:r>
            <w:r>
              <w:rPr>
                <w:rFonts w:asciiTheme="minorHAnsi" w:hAnsiTheme="minorHAnsi" w:cstheme="minorHAnsi"/>
                <w:lang w:val="tr-TR"/>
              </w:rPr>
              <w:t xml:space="preserve"> </w:t>
            </w:r>
            <w:r w:rsidRPr="00D279E4">
              <w:rPr>
                <w:rFonts w:asciiTheme="minorHAnsi" w:hAnsiTheme="minorHAnsi" w:cstheme="minorHAnsi"/>
                <w:lang w:val="tr-TR"/>
              </w:rPr>
              <w:t>nin hazırlanması, uygulanması ve izlenmesi</w:t>
            </w:r>
          </w:p>
        </w:tc>
        <w:tc>
          <w:tcPr>
            <w:tcW w:w="3119" w:type="dxa"/>
          </w:tcPr>
          <w:p w14:paraId="61FEECC7" w14:textId="0B24B48C"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 xml:space="preserve">Faaliyet 3.1.  Havzaların Önceliklendirilmesi </w:t>
            </w:r>
          </w:p>
        </w:tc>
        <w:tc>
          <w:tcPr>
            <w:tcW w:w="1701" w:type="dxa"/>
          </w:tcPr>
          <w:p w14:paraId="71DCFE66" w14:textId="0855A195" w:rsidR="000E1210" w:rsidRPr="00D279E4" w:rsidRDefault="000E1210" w:rsidP="00CE402C">
            <w:pPr>
              <w:jc w:val="both"/>
              <w:rPr>
                <w:rFonts w:asciiTheme="minorHAnsi" w:hAnsiTheme="minorHAnsi" w:cstheme="minorHAnsi"/>
                <w:lang w:val="tr-TR"/>
              </w:rPr>
            </w:pPr>
            <w:r>
              <w:rPr>
                <w:rFonts w:asciiTheme="minorHAnsi" w:hAnsiTheme="minorHAnsi" w:cstheme="minorHAnsi"/>
                <w:lang w:val="tr-TR"/>
              </w:rPr>
              <w:t>Ocak</w:t>
            </w:r>
            <w:r w:rsidRPr="00D279E4">
              <w:rPr>
                <w:rFonts w:asciiTheme="minorHAnsi" w:hAnsiTheme="minorHAnsi" w:cstheme="minorHAnsi"/>
                <w:lang w:val="tr-TR"/>
              </w:rPr>
              <w:t xml:space="preserve"> 2024</w:t>
            </w:r>
          </w:p>
          <w:p w14:paraId="46187329" w14:textId="77777777"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(Başlangıç)</w:t>
            </w:r>
          </w:p>
        </w:tc>
      </w:tr>
      <w:tr w:rsidR="000E1210" w:rsidRPr="00D279E4" w14:paraId="6D32FDA7" w14:textId="39CCAE3D" w:rsidTr="000E1210">
        <w:tc>
          <w:tcPr>
            <w:tcW w:w="3397" w:type="dxa"/>
          </w:tcPr>
          <w:p w14:paraId="50745104" w14:textId="77777777" w:rsidR="000E1210" w:rsidRPr="00D279E4" w:rsidRDefault="000E1210" w:rsidP="00CE402C">
            <w:pPr>
              <w:jc w:val="both"/>
              <w:rPr>
                <w:rFonts w:asciiTheme="minorHAnsi" w:hAnsiTheme="minorHAnsi" w:cstheme="minorHAnsi"/>
                <w:lang w:val="tr-TR"/>
              </w:rPr>
            </w:pPr>
          </w:p>
        </w:tc>
        <w:tc>
          <w:tcPr>
            <w:tcW w:w="3119" w:type="dxa"/>
          </w:tcPr>
          <w:p w14:paraId="23F9A4B3" w14:textId="7B0EB0EE"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Faaliyet 3.2: EHRP ve MHRP’lerin Hazırlanması ve uygulanması</w:t>
            </w:r>
          </w:p>
        </w:tc>
        <w:tc>
          <w:tcPr>
            <w:tcW w:w="1701" w:type="dxa"/>
          </w:tcPr>
          <w:p w14:paraId="5E5D0B30" w14:textId="3D68BFAA" w:rsidR="000E1210" w:rsidRPr="00D279E4" w:rsidRDefault="000E1210" w:rsidP="00CE402C">
            <w:pPr>
              <w:jc w:val="both"/>
              <w:rPr>
                <w:rFonts w:asciiTheme="minorHAnsi" w:hAnsiTheme="minorHAnsi" w:cstheme="minorHAnsi"/>
                <w:lang w:val="tr-TR"/>
              </w:rPr>
            </w:pPr>
            <w:r>
              <w:rPr>
                <w:rFonts w:asciiTheme="minorHAnsi" w:hAnsiTheme="minorHAnsi" w:cstheme="minorHAnsi"/>
                <w:lang w:val="tr-TR"/>
              </w:rPr>
              <w:t xml:space="preserve">Ocak </w:t>
            </w:r>
            <w:r w:rsidRPr="00D279E4">
              <w:rPr>
                <w:rFonts w:asciiTheme="minorHAnsi" w:hAnsiTheme="minorHAnsi" w:cstheme="minorHAnsi"/>
                <w:lang w:val="tr-TR"/>
              </w:rPr>
              <w:t>2024</w:t>
            </w:r>
          </w:p>
          <w:p w14:paraId="32832BC5" w14:textId="77777777"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(Başlangıç)</w:t>
            </w:r>
          </w:p>
        </w:tc>
      </w:tr>
      <w:tr w:rsidR="000E1210" w:rsidRPr="00D279E4" w14:paraId="163C4B87" w14:textId="77777777" w:rsidTr="000E1210">
        <w:tc>
          <w:tcPr>
            <w:tcW w:w="3397" w:type="dxa"/>
          </w:tcPr>
          <w:p w14:paraId="54F79A9E" w14:textId="77777777" w:rsidR="000E1210" w:rsidRPr="00D279E4" w:rsidRDefault="000E1210" w:rsidP="00CE402C">
            <w:pPr>
              <w:jc w:val="both"/>
              <w:rPr>
                <w:rFonts w:asciiTheme="minorHAnsi" w:hAnsiTheme="minorHAnsi" w:cstheme="minorHAnsi"/>
                <w:lang w:val="tr-TR"/>
              </w:rPr>
            </w:pPr>
          </w:p>
        </w:tc>
        <w:tc>
          <w:tcPr>
            <w:tcW w:w="3119" w:type="dxa"/>
          </w:tcPr>
          <w:p w14:paraId="39F37CD6" w14:textId="626F5EB8"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Faaliyet 3.3. Uygulanan EHRP ve MHRP’lerin İzlenmesi ve Değerlendirilmesi</w:t>
            </w:r>
          </w:p>
        </w:tc>
        <w:tc>
          <w:tcPr>
            <w:tcW w:w="1701" w:type="dxa"/>
          </w:tcPr>
          <w:p w14:paraId="4D08E4A0" w14:textId="19F8650E" w:rsidR="000E1210" w:rsidRPr="00D279E4" w:rsidRDefault="000E1210" w:rsidP="00CE402C">
            <w:pPr>
              <w:jc w:val="both"/>
              <w:rPr>
                <w:rFonts w:asciiTheme="minorHAnsi" w:hAnsiTheme="minorHAnsi" w:cstheme="minorHAnsi"/>
                <w:lang w:val="tr-TR"/>
              </w:rPr>
            </w:pPr>
            <w:r w:rsidRPr="000E1210">
              <w:rPr>
                <w:rFonts w:asciiTheme="minorHAnsi" w:hAnsiTheme="minorHAnsi" w:cstheme="minorHAnsi"/>
                <w:lang w:val="tr-TR"/>
              </w:rPr>
              <w:t>EHRP ve MHRP uygulamaya başlanması ile birlikte</w:t>
            </w:r>
          </w:p>
        </w:tc>
      </w:tr>
      <w:tr w:rsidR="000E1210" w:rsidRPr="00D279E4" w14:paraId="69F08918" w14:textId="77777777" w:rsidTr="000E1210">
        <w:tc>
          <w:tcPr>
            <w:tcW w:w="3397" w:type="dxa"/>
          </w:tcPr>
          <w:p w14:paraId="0083AAEE" w14:textId="77777777" w:rsidR="000E1210" w:rsidRPr="00D279E4" w:rsidRDefault="000E1210" w:rsidP="00CE402C">
            <w:pPr>
              <w:jc w:val="both"/>
              <w:rPr>
                <w:rFonts w:asciiTheme="minorHAnsi" w:hAnsiTheme="minorHAnsi" w:cstheme="minorHAnsi"/>
                <w:lang w:val="tr-TR"/>
              </w:rPr>
            </w:pPr>
          </w:p>
        </w:tc>
        <w:tc>
          <w:tcPr>
            <w:tcW w:w="3119" w:type="dxa"/>
          </w:tcPr>
          <w:p w14:paraId="56412DA6" w14:textId="1030A3E4"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Faaliyet 3.4: Teşvik mekanizmalarının oluşturulması</w:t>
            </w:r>
          </w:p>
        </w:tc>
        <w:tc>
          <w:tcPr>
            <w:tcW w:w="1701" w:type="dxa"/>
          </w:tcPr>
          <w:p w14:paraId="1D811432" w14:textId="33E3A6A0" w:rsidR="000E1210" w:rsidRPr="00D279E4" w:rsidRDefault="000E1210" w:rsidP="00CE402C">
            <w:pPr>
              <w:jc w:val="both"/>
              <w:rPr>
                <w:rFonts w:asciiTheme="minorHAnsi" w:hAnsiTheme="minorHAnsi" w:cstheme="minorHAnsi"/>
                <w:lang w:val="tr-TR"/>
              </w:rPr>
            </w:pPr>
            <w:r w:rsidRPr="000E1210">
              <w:rPr>
                <w:rFonts w:asciiTheme="minorHAnsi" w:hAnsiTheme="minorHAnsi" w:cstheme="minorHAnsi"/>
                <w:lang w:val="tr-TR"/>
              </w:rPr>
              <w:t>EHRP ve MHRP yapım aşamasında</w:t>
            </w:r>
          </w:p>
        </w:tc>
      </w:tr>
      <w:tr w:rsidR="000E1210" w:rsidRPr="00D279E4" w14:paraId="2161310B" w14:textId="77777777" w:rsidTr="000E1210">
        <w:tc>
          <w:tcPr>
            <w:tcW w:w="3397" w:type="dxa"/>
          </w:tcPr>
          <w:p w14:paraId="7A89E0EC" w14:textId="1DDE547A"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Hedef 4: Kapasite Geliştirme ve Farkındalık Artırma</w:t>
            </w:r>
          </w:p>
        </w:tc>
        <w:tc>
          <w:tcPr>
            <w:tcW w:w="3119" w:type="dxa"/>
          </w:tcPr>
          <w:p w14:paraId="1686BA31" w14:textId="6DDD9625"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Faaliyet 4.1.Kapasite geliştirme</w:t>
            </w:r>
          </w:p>
        </w:tc>
        <w:tc>
          <w:tcPr>
            <w:tcW w:w="1701" w:type="dxa"/>
          </w:tcPr>
          <w:p w14:paraId="49A1B866" w14:textId="142CDDBB" w:rsidR="000E1210" w:rsidRPr="00D279E4" w:rsidRDefault="000E1210" w:rsidP="00CE402C">
            <w:pPr>
              <w:jc w:val="both"/>
              <w:rPr>
                <w:rFonts w:asciiTheme="minorHAnsi" w:hAnsiTheme="minorHAnsi" w:cstheme="minorHAnsi"/>
                <w:lang w:val="tr-TR"/>
              </w:rPr>
            </w:pPr>
            <w:r>
              <w:rPr>
                <w:rFonts w:asciiTheme="minorHAnsi" w:hAnsiTheme="minorHAnsi" w:cstheme="minorHAnsi"/>
                <w:lang w:val="tr-TR"/>
              </w:rPr>
              <w:t>2023-2033</w:t>
            </w:r>
          </w:p>
        </w:tc>
      </w:tr>
      <w:tr w:rsidR="000E1210" w:rsidRPr="00D279E4" w14:paraId="4589C56D" w14:textId="77777777" w:rsidTr="000E1210">
        <w:tc>
          <w:tcPr>
            <w:tcW w:w="3397" w:type="dxa"/>
          </w:tcPr>
          <w:p w14:paraId="47E77832" w14:textId="77777777" w:rsidR="000E1210" w:rsidRPr="00D279E4" w:rsidRDefault="000E1210" w:rsidP="00CE402C">
            <w:pPr>
              <w:jc w:val="both"/>
              <w:rPr>
                <w:rFonts w:asciiTheme="minorHAnsi" w:hAnsiTheme="minorHAnsi" w:cstheme="minorHAnsi"/>
                <w:lang w:val="tr-TR"/>
              </w:rPr>
            </w:pPr>
          </w:p>
        </w:tc>
        <w:tc>
          <w:tcPr>
            <w:tcW w:w="3119" w:type="dxa"/>
          </w:tcPr>
          <w:p w14:paraId="15FAEAC3" w14:textId="1FDA5F70"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Faaliyet 4.2.Farkındalık artırma</w:t>
            </w:r>
          </w:p>
        </w:tc>
        <w:tc>
          <w:tcPr>
            <w:tcW w:w="1701" w:type="dxa"/>
          </w:tcPr>
          <w:p w14:paraId="560CF116" w14:textId="7FF7A2E9" w:rsidR="000E1210" w:rsidRPr="000E1210" w:rsidRDefault="000E1210" w:rsidP="00CE402C">
            <w:pPr>
              <w:jc w:val="both"/>
              <w:rPr>
                <w:rFonts w:asciiTheme="minorHAnsi" w:hAnsiTheme="minorHAnsi" w:cstheme="minorHAnsi"/>
                <w:lang w:val="tr-TR"/>
              </w:rPr>
            </w:pPr>
            <w:r w:rsidRPr="000E1210">
              <w:rPr>
                <w:rFonts w:asciiTheme="minorHAnsi" w:hAnsiTheme="minorHAnsi" w:cstheme="minorHAnsi"/>
                <w:lang w:val="tr-TR"/>
              </w:rPr>
              <w:t>EHRP ve MHRP yapım aşamasında</w:t>
            </w:r>
          </w:p>
        </w:tc>
      </w:tr>
      <w:tr w:rsidR="000E1210" w:rsidRPr="00D279E4" w14:paraId="17A2128E" w14:textId="77777777" w:rsidTr="000E1210">
        <w:tc>
          <w:tcPr>
            <w:tcW w:w="3397" w:type="dxa"/>
          </w:tcPr>
          <w:p w14:paraId="7C3B5A26" w14:textId="28FC407A"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Hedef 5: UHRS’ nin İzleme ve değerlendirmesi</w:t>
            </w:r>
          </w:p>
        </w:tc>
        <w:tc>
          <w:tcPr>
            <w:tcW w:w="3119" w:type="dxa"/>
          </w:tcPr>
          <w:p w14:paraId="0BFE51F4" w14:textId="01DC94C4"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Faaliyet 5.1: Ulusal Havza Rehabilitasyonu Yönetim Bilgi Sisteminin kurulması</w:t>
            </w:r>
          </w:p>
        </w:tc>
        <w:tc>
          <w:tcPr>
            <w:tcW w:w="1701" w:type="dxa"/>
          </w:tcPr>
          <w:p w14:paraId="241F2A7D" w14:textId="77777777" w:rsidR="000E1210" w:rsidRDefault="000E1210" w:rsidP="00CE402C">
            <w:pPr>
              <w:jc w:val="both"/>
              <w:rPr>
                <w:rFonts w:asciiTheme="minorHAnsi" w:hAnsiTheme="minorHAnsi" w:cstheme="minorHAnsi"/>
                <w:lang w:val="tr-TR"/>
              </w:rPr>
            </w:pPr>
            <w:r>
              <w:rPr>
                <w:rFonts w:asciiTheme="minorHAnsi" w:hAnsiTheme="minorHAnsi" w:cstheme="minorHAnsi"/>
                <w:lang w:val="tr-TR"/>
              </w:rPr>
              <w:t>Ocak 2024</w:t>
            </w:r>
          </w:p>
          <w:p w14:paraId="369AB1B7" w14:textId="73DFAF91" w:rsidR="000E1210" w:rsidRPr="00D279E4" w:rsidRDefault="000E1210" w:rsidP="00CE402C">
            <w:pPr>
              <w:jc w:val="both"/>
              <w:rPr>
                <w:rFonts w:asciiTheme="minorHAnsi" w:hAnsiTheme="minorHAnsi" w:cstheme="minorHAnsi"/>
                <w:lang w:val="tr-TR"/>
              </w:rPr>
            </w:pPr>
            <w:r>
              <w:rPr>
                <w:rFonts w:asciiTheme="minorHAnsi" w:hAnsiTheme="minorHAnsi" w:cstheme="minorHAnsi"/>
                <w:lang w:val="tr-TR"/>
              </w:rPr>
              <w:t>(Başlangıç)</w:t>
            </w:r>
          </w:p>
        </w:tc>
      </w:tr>
      <w:tr w:rsidR="000E1210" w:rsidRPr="00D279E4" w14:paraId="1F52A8BC" w14:textId="77777777" w:rsidTr="000E1210">
        <w:tc>
          <w:tcPr>
            <w:tcW w:w="3397" w:type="dxa"/>
          </w:tcPr>
          <w:p w14:paraId="690815C7" w14:textId="77777777" w:rsidR="000E1210" w:rsidRPr="00D279E4" w:rsidRDefault="000E1210" w:rsidP="00CE402C">
            <w:pPr>
              <w:jc w:val="both"/>
              <w:rPr>
                <w:rFonts w:asciiTheme="minorHAnsi" w:hAnsiTheme="minorHAnsi" w:cstheme="minorHAnsi"/>
                <w:lang w:val="tr-TR"/>
              </w:rPr>
            </w:pPr>
          </w:p>
        </w:tc>
        <w:tc>
          <w:tcPr>
            <w:tcW w:w="3119" w:type="dxa"/>
          </w:tcPr>
          <w:p w14:paraId="76386EFF" w14:textId="05A61DE1"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Faaliyet 5.2: Strateji Uygulamasının İzlenmesi ve Değerlendirilmesi</w:t>
            </w:r>
          </w:p>
        </w:tc>
        <w:tc>
          <w:tcPr>
            <w:tcW w:w="1701" w:type="dxa"/>
          </w:tcPr>
          <w:p w14:paraId="6E072891" w14:textId="3F2A0629" w:rsidR="000E1210" w:rsidRPr="00D279E4" w:rsidRDefault="000E1210" w:rsidP="00CE402C">
            <w:pPr>
              <w:jc w:val="both"/>
              <w:rPr>
                <w:rFonts w:asciiTheme="minorHAnsi" w:hAnsiTheme="minorHAnsi" w:cstheme="minorHAnsi"/>
                <w:lang w:val="tr-TR"/>
              </w:rPr>
            </w:pPr>
            <w:r>
              <w:rPr>
                <w:rFonts w:asciiTheme="minorHAnsi" w:hAnsiTheme="minorHAnsi" w:cstheme="minorHAnsi"/>
                <w:lang w:val="tr-TR"/>
              </w:rPr>
              <w:t>2023-2033</w:t>
            </w:r>
          </w:p>
        </w:tc>
      </w:tr>
      <w:tr w:rsidR="000E1210" w:rsidRPr="00D279E4" w14:paraId="36AFA7E2" w14:textId="77777777" w:rsidTr="000E1210">
        <w:tc>
          <w:tcPr>
            <w:tcW w:w="3397" w:type="dxa"/>
          </w:tcPr>
          <w:p w14:paraId="42143C03" w14:textId="77777777" w:rsidR="000E1210" w:rsidRPr="00D279E4" w:rsidRDefault="000E1210" w:rsidP="00CE402C">
            <w:pPr>
              <w:jc w:val="both"/>
              <w:rPr>
                <w:rFonts w:asciiTheme="minorHAnsi" w:hAnsiTheme="minorHAnsi" w:cstheme="minorHAnsi"/>
                <w:lang w:val="tr-TR"/>
              </w:rPr>
            </w:pPr>
          </w:p>
        </w:tc>
        <w:tc>
          <w:tcPr>
            <w:tcW w:w="3119" w:type="dxa"/>
          </w:tcPr>
          <w:p w14:paraId="1D4F1B41" w14:textId="54076E0A"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Faaliyet 5.3: Kurumsal Düzenlemeler ve Sorumluluklar</w:t>
            </w:r>
          </w:p>
        </w:tc>
        <w:tc>
          <w:tcPr>
            <w:tcW w:w="1701" w:type="dxa"/>
          </w:tcPr>
          <w:p w14:paraId="7ED55B96" w14:textId="332B8491" w:rsidR="000E1210" w:rsidRPr="00D279E4" w:rsidRDefault="000E1210" w:rsidP="00CE402C">
            <w:pPr>
              <w:jc w:val="both"/>
              <w:rPr>
                <w:rFonts w:asciiTheme="minorHAnsi" w:hAnsiTheme="minorHAnsi" w:cstheme="minorHAnsi"/>
                <w:lang w:val="tr-TR"/>
              </w:rPr>
            </w:pPr>
            <w:r>
              <w:rPr>
                <w:rFonts w:asciiTheme="minorHAnsi" w:hAnsiTheme="minorHAnsi" w:cstheme="minorHAnsi"/>
                <w:lang w:val="tr-TR"/>
              </w:rPr>
              <w:t>2023-2033</w:t>
            </w:r>
          </w:p>
        </w:tc>
      </w:tr>
    </w:tbl>
    <w:p w14:paraId="0EBAE77E" w14:textId="77777777" w:rsidR="00143F9D" w:rsidRDefault="00143F9D" w:rsidP="00CE402C">
      <w:pPr>
        <w:spacing w:after="160" w:line="259" w:lineRule="auto"/>
        <w:jc w:val="both"/>
        <w:rPr>
          <w:rFonts w:asciiTheme="minorHAnsi" w:hAnsiTheme="minorHAnsi" w:cstheme="minorHAnsi"/>
          <w:b/>
        </w:rPr>
      </w:pPr>
    </w:p>
    <w:p w14:paraId="6475629B" w14:textId="77777777" w:rsidR="00143F9D" w:rsidRDefault="00143F9D" w:rsidP="00CE402C">
      <w:pPr>
        <w:spacing w:after="160" w:line="259" w:lineRule="auto"/>
        <w:jc w:val="both"/>
        <w:rPr>
          <w:rFonts w:asciiTheme="minorHAnsi" w:hAnsiTheme="minorHAnsi" w:cstheme="minorHAnsi"/>
          <w:b/>
        </w:rPr>
      </w:pPr>
    </w:p>
    <w:p w14:paraId="0B483703" w14:textId="77777777" w:rsidR="00143F9D" w:rsidRDefault="00143F9D" w:rsidP="00CE402C">
      <w:pPr>
        <w:spacing w:after="160" w:line="259" w:lineRule="auto"/>
        <w:jc w:val="both"/>
        <w:rPr>
          <w:rFonts w:asciiTheme="minorHAnsi" w:hAnsiTheme="minorHAnsi" w:cstheme="minorHAnsi"/>
          <w:b/>
        </w:rPr>
      </w:pPr>
    </w:p>
    <w:p w14:paraId="5FDA67B6" w14:textId="1018D682" w:rsidR="00227FF0" w:rsidRPr="00D279E4" w:rsidRDefault="00A05F7B" w:rsidP="00CE402C">
      <w:pPr>
        <w:pStyle w:val="Balk1"/>
        <w:numPr>
          <w:ilvl w:val="0"/>
          <w:numId w:val="1"/>
        </w:numPr>
        <w:jc w:val="both"/>
        <w:rPr>
          <w:rFonts w:asciiTheme="minorHAnsi" w:hAnsiTheme="minorHAnsi" w:cstheme="minorHAnsi"/>
          <w:b/>
          <w:color w:val="auto"/>
          <w:sz w:val="22"/>
          <w:szCs w:val="22"/>
        </w:rPr>
      </w:pPr>
      <w:bookmarkStart w:id="57" w:name="_Toc98187418"/>
      <w:r w:rsidRPr="00D279E4">
        <w:rPr>
          <w:rFonts w:asciiTheme="minorHAnsi" w:hAnsiTheme="minorHAnsi" w:cstheme="minorHAnsi"/>
          <w:b/>
          <w:color w:val="auto"/>
          <w:sz w:val="22"/>
          <w:szCs w:val="22"/>
        </w:rPr>
        <w:t xml:space="preserve">UHRS’ nin </w:t>
      </w:r>
      <w:r w:rsidR="00227FF0" w:rsidRPr="00D279E4">
        <w:rPr>
          <w:rFonts w:asciiTheme="minorHAnsi" w:hAnsiTheme="minorHAnsi" w:cstheme="minorHAnsi"/>
          <w:b/>
          <w:color w:val="auto"/>
          <w:sz w:val="22"/>
          <w:szCs w:val="22"/>
        </w:rPr>
        <w:t>Uygulama Araçları</w:t>
      </w:r>
      <w:bookmarkEnd w:id="57"/>
    </w:p>
    <w:p w14:paraId="11DC2C14" w14:textId="2C5D391C" w:rsidR="00227FF0" w:rsidRPr="00D279E4" w:rsidRDefault="00227FF0" w:rsidP="00CE402C">
      <w:pPr>
        <w:jc w:val="both"/>
        <w:rPr>
          <w:rFonts w:asciiTheme="minorHAnsi" w:hAnsiTheme="minorHAnsi" w:cstheme="minorHAnsi"/>
        </w:rPr>
      </w:pPr>
    </w:p>
    <w:p w14:paraId="0F64A18B" w14:textId="5ABC81AD" w:rsidR="00963403" w:rsidRDefault="00A05F7B" w:rsidP="00CE402C">
      <w:pPr>
        <w:jc w:val="both"/>
        <w:rPr>
          <w:rFonts w:asciiTheme="minorHAnsi" w:hAnsiTheme="minorHAnsi" w:cstheme="minorHAnsi"/>
        </w:rPr>
      </w:pPr>
      <w:r w:rsidRPr="00D279E4">
        <w:rPr>
          <w:rFonts w:asciiTheme="minorHAnsi" w:hAnsiTheme="minorHAnsi" w:cstheme="minorHAnsi"/>
        </w:rPr>
        <w:t xml:space="preserve">EHRP Koordinasyon Kurulu </w:t>
      </w:r>
      <w:r w:rsidR="00143F9D" w:rsidRPr="000E1210">
        <w:rPr>
          <w:rFonts w:asciiTheme="minorHAnsi" w:hAnsiTheme="minorHAnsi" w:cstheme="minorHAnsi"/>
        </w:rPr>
        <w:t>OGM nin koordinasyonunda</w:t>
      </w:r>
      <w:r w:rsidR="00143F9D">
        <w:rPr>
          <w:rFonts w:asciiTheme="minorHAnsi" w:hAnsiTheme="minorHAnsi" w:cstheme="minorHAnsi"/>
        </w:rPr>
        <w:t xml:space="preserve"> </w:t>
      </w:r>
      <w:r w:rsidRPr="00D279E4">
        <w:rPr>
          <w:rFonts w:asciiTheme="minorHAnsi" w:hAnsiTheme="minorHAnsi" w:cstheme="minorHAnsi"/>
        </w:rPr>
        <w:t xml:space="preserve">UHRS’ nin uygulanması, izlenmesi ve denetlenmesinden sorumlu olacaktır.  EHRP Yönetmeliği ve Tamimi, Türkiye Ulusal Ekosistem Restorasyonu Eylem Planı UHRS’ nin uygulama araçları işlevi görecektir. </w:t>
      </w:r>
    </w:p>
    <w:p w14:paraId="27A50FAF" w14:textId="77777777" w:rsidR="00963403" w:rsidRDefault="00963403">
      <w:pPr>
        <w:spacing w:after="160" w:line="259" w:lineRule="auto"/>
        <w:rPr>
          <w:rFonts w:asciiTheme="minorHAnsi" w:hAnsiTheme="minorHAnsi" w:cstheme="minorHAnsi"/>
        </w:rPr>
      </w:pPr>
      <w:r>
        <w:rPr>
          <w:rFonts w:asciiTheme="minorHAnsi" w:hAnsiTheme="minorHAnsi" w:cstheme="minorHAnsi"/>
        </w:rPr>
        <w:br w:type="page"/>
      </w:r>
    </w:p>
    <w:p w14:paraId="27D58DD1" w14:textId="77777777" w:rsidR="00A05F7B" w:rsidRDefault="00A05F7B" w:rsidP="00CE402C">
      <w:pPr>
        <w:jc w:val="both"/>
        <w:rPr>
          <w:rFonts w:asciiTheme="minorHAnsi" w:hAnsiTheme="minorHAnsi" w:cstheme="minorHAnsi"/>
        </w:rPr>
      </w:pPr>
    </w:p>
    <w:p w14:paraId="17C30F41" w14:textId="3F9C666A" w:rsidR="00A05F7B" w:rsidRPr="004D5160" w:rsidRDefault="004D5160" w:rsidP="00CE402C">
      <w:pPr>
        <w:pStyle w:val="Balk1"/>
        <w:jc w:val="both"/>
        <w:rPr>
          <w:rFonts w:asciiTheme="minorHAnsi" w:hAnsiTheme="minorHAnsi" w:cstheme="minorHAnsi"/>
          <w:b/>
          <w:sz w:val="22"/>
          <w:szCs w:val="22"/>
        </w:rPr>
      </w:pPr>
      <w:bookmarkStart w:id="58" w:name="_Toc98187419"/>
      <w:r w:rsidRPr="004D5160">
        <w:rPr>
          <w:rFonts w:asciiTheme="minorHAnsi" w:hAnsiTheme="minorHAnsi" w:cstheme="minorHAnsi"/>
          <w:b/>
          <w:sz w:val="22"/>
          <w:szCs w:val="22"/>
        </w:rPr>
        <w:t>EKLER</w:t>
      </w:r>
      <w:bookmarkEnd w:id="58"/>
    </w:p>
    <w:p w14:paraId="0BB6CD4A" w14:textId="4A8C8338" w:rsidR="00A05F7B" w:rsidRDefault="00A05F7B" w:rsidP="00CE402C">
      <w:pPr>
        <w:jc w:val="both"/>
        <w:rPr>
          <w:rFonts w:asciiTheme="minorHAnsi" w:hAnsiTheme="minorHAnsi" w:cstheme="minorHAnsi"/>
        </w:rPr>
      </w:pPr>
    </w:p>
    <w:p w14:paraId="01ED8B91" w14:textId="12382FA8" w:rsidR="00D279E4" w:rsidRPr="00D279E4" w:rsidRDefault="00D279E4" w:rsidP="00D279E4">
      <w:pPr>
        <w:pStyle w:val="Balk2"/>
        <w:numPr>
          <w:ilvl w:val="0"/>
          <w:numId w:val="0"/>
        </w:numPr>
        <w:rPr>
          <w:rFonts w:asciiTheme="minorHAnsi" w:hAnsiTheme="minorHAnsi" w:cstheme="minorHAnsi"/>
          <w:sz w:val="22"/>
          <w:szCs w:val="22"/>
        </w:rPr>
      </w:pPr>
      <w:bookmarkStart w:id="59" w:name="_Toc98187420"/>
      <w:bookmarkStart w:id="60" w:name="_Toc80272993"/>
      <w:bookmarkStart w:id="61" w:name="_Toc80346565"/>
      <w:r>
        <w:rPr>
          <w:rFonts w:asciiTheme="minorHAnsi" w:hAnsiTheme="minorHAnsi" w:cstheme="minorHAnsi"/>
          <w:sz w:val="22"/>
          <w:szCs w:val="22"/>
        </w:rPr>
        <w:t xml:space="preserve">EK- : </w:t>
      </w:r>
      <w:r w:rsidRPr="00D279E4">
        <w:rPr>
          <w:rFonts w:asciiTheme="minorHAnsi" w:hAnsiTheme="minorHAnsi" w:cstheme="minorHAnsi"/>
          <w:sz w:val="22"/>
          <w:szCs w:val="22"/>
        </w:rPr>
        <w:t>Tanımlar</w:t>
      </w:r>
      <w:bookmarkEnd w:id="59"/>
    </w:p>
    <w:p w14:paraId="110FEE21" w14:textId="77777777" w:rsidR="00D279E4" w:rsidRPr="00D279E4" w:rsidRDefault="00D279E4" w:rsidP="00D279E4">
      <w:pPr>
        <w:jc w:val="both"/>
        <w:rPr>
          <w:rFonts w:asciiTheme="minorHAnsi" w:hAnsiTheme="minorHAnsi" w:cstheme="minorHAnsi"/>
        </w:rPr>
      </w:pPr>
    </w:p>
    <w:p w14:paraId="2B2F212A" w14:textId="77777777" w:rsidR="00D279E4" w:rsidRPr="00D279E4" w:rsidRDefault="00D279E4" w:rsidP="00D279E4">
      <w:pPr>
        <w:jc w:val="both"/>
        <w:rPr>
          <w:rFonts w:asciiTheme="minorHAnsi" w:hAnsiTheme="minorHAnsi" w:cstheme="minorHAnsi"/>
        </w:rPr>
      </w:pPr>
      <w:bookmarkStart w:id="62" w:name="_Toc80272991"/>
      <w:bookmarkStart w:id="63" w:name="_Toc80346563"/>
      <w:bookmarkEnd w:id="60"/>
      <w:bookmarkEnd w:id="61"/>
      <w:r w:rsidRPr="00D279E4">
        <w:rPr>
          <w:rFonts w:asciiTheme="minorHAnsi" w:hAnsiTheme="minorHAnsi" w:cstheme="minorHAnsi"/>
          <w:b/>
        </w:rPr>
        <w:t>Adaptasyon (İklim Değişikliği)</w:t>
      </w:r>
      <w:bookmarkEnd w:id="62"/>
      <w:bookmarkEnd w:id="63"/>
      <w:r w:rsidRPr="00D279E4">
        <w:rPr>
          <w:rFonts w:asciiTheme="minorHAnsi" w:hAnsiTheme="minorHAnsi" w:cstheme="minorHAnsi"/>
          <w:b/>
        </w:rPr>
        <w:t>:</w:t>
      </w:r>
      <w:r w:rsidRPr="00D279E4">
        <w:rPr>
          <w:rFonts w:asciiTheme="minorHAnsi" w:hAnsiTheme="minorHAnsi" w:cstheme="minorHAnsi"/>
        </w:rPr>
        <w:t xml:space="preserve"> Adaptasyon, uluslararası iklim değişikliği sürecinde iki temel yaklaşımdan biridir. Terim, zararı azaltan veya faydalı fırsatlardan yararlanan fiili veya beklenen iklimsel uyaranlara veya etkilerine yanıt olarak doğal veya beşeri sistemlerde yapılan ayarlamayı ifade eder. İklim değişikliği etkileri, iklim değişikliğinin doğal ve insan sistemleri üzerindeki etkilerini ifade eder. İklim değişikliği bağlamında dayanıklılık, bir sosyal veya ekolojik sistemin aynı temel yapıyı ve işleyiş biçimlerini, kendi kendini organize etme kapasitesini ve stres ve değişime uyum sağlama kapasitesini korurken zararları absorbe etme kabiliyetini ifade eder. İklim değişikliği bağlamındaki kırılganlık, bir sistemin iklim değişkenliği ve aşırı uçlar dahil olmak üzere iklim değişikliğinin olumsuz etkilerine karşı duyarlı olma ve bunlarla baş edememe derecesidir</w:t>
      </w:r>
      <w:r w:rsidRPr="00D279E4">
        <w:rPr>
          <w:rStyle w:val="DipnotBavurusu"/>
          <w:rFonts w:asciiTheme="minorHAnsi" w:hAnsiTheme="minorHAnsi" w:cstheme="minorHAnsi"/>
        </w:rPr>
        <w:footnoteReference w:id="2"/>
      </w:r>
      <w:r w:rsidRPr="00D279E4">
        <w:rPr>
          <w:rFonts w:asciiTheme="minorHAnsi" w:hAnsiTheme="minorHAnsi" w:cstheme="minorHAnsi"/>
        </w:rPr>
        <w:t xml:space="preserve">. </w:t>
      </w:r>
    </w:p>
    <w:p w14:paraId="4A180314"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Alt Havza:</w:t>
      </w:r>
      <w:r w:rsidRPr="00D279E4">
        <w:rPr>
          <w:rFonts w:asciiTheme="minorHAnsi" w:hAnsiTheme="minorHAnsi" w:cstheme="minorHAnsi"/>
        </w:rPr>
        <w:t xml:space="preserve">  Havzanın sularını denize boşaltan ana akarsuya bağlı, daha küçük akarsular veya göller için su toplama alanıdır. </w:t>
      </w:r>
    </w:p>
    <w:p w14:paraId="163AE04C"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Aşağı Havza:</w:t>
      </w:r>
      <w:r w:rsidRPr="00D279E4">
        <w:rPr>
          <w:rFonts w:asciiTheme="minorHAnsi" w:hAnsiTheme="minorHAnsi" w:cstheme="minorHAnsi"/>
        </w:rPr>
        <w:t xml:space="preserve">  Akarsu havzasında ana nehrin deniz veya göle döküldüğü alt bölümüdür. </w:t>
      </w:r>
    </w:p>
    <w:p w14:paraId="6BBB88C4" w14:textId="77777777" w:rsidR="00D279E4" w:rsidRPr="00D279E4" w:rsidRDefault="00D279E4" w:rsidP="00D279E4">
      <w:pPr>
        <w:jc w:val="both"/>
        <w:rPr>
          <w:rFonts w:asciiTheme="minorHAnsi" w:hAnsiTheme="minorHAnsi" w:cstheme="minorHAnsi"/>
        </w:rPr>
      </w:pPr>
      <w:bookmarkStart w:id="64" w:name="_Toc75933835"/>
      <w:r w:rsidRPr="00D279E4">
        <w:rPr>
          <w:rFonts w:asciiTheme="minorHAnsi" w:hAnsiTheme="minorHAnsi" w:cstheme="minorHAnsi"/>
          <w:b/>
        </w:rPr>
        <w:t>Birleşmiş Milletler Ekosistem</w:t>
      </w:r>
      <w:bookmarkEnd w:id="64"/>
      <w:r w:rsidRPr="00D279E4">
        <w:rPr>
          <w:rFonts w:asciiTheme="minorHAnsi" w:hAnsiTheme="minorHAnsi" w:cstheme="minorHAnsi"/>
          <w:b/>
        </w:rPr>
        <w:t xml:space="preserve"> Restorasyonu Stratejisi (</w:t>
      </w:r>
      <w:r w:rsidRPr="00D279E4">
        <w:rPr>
          <w:rFonts w:asciiTheme="minorHAnsi" w:hAnsiTheme="minorHAnsi" w:cstheme="minorHAnsi"/>
        </w:rPr>
        <w:t xml:space="preserve">BM-ERS): Türkiye’nin de hazır bulunduğu Birleşmiş Milletler Genel Kurulu’nun 1 Mart 2019 tarihli oturumunda kabul edilen “Birleşmiş Milletler Ekosistem Restorasyonu 10 Yılı” nın uygulama ayağını oluşturan belgedir. “BM Ekosistem Restorasyonu 2021-2030 On Yılı” </w:t>
      </w:r>
      <w:r w:rsidRPr="00D279E4">
        <w:rPr>
          <w:rFonts w:asciiTheme="minorHAnsi" w:hAnsiTheme="minorHAnsi" w:cstheme="minorHAnsi"/>
          <w:color w:val="212529"/>
          <w:shd w:val="clear" w:color="auto" w:fill="FFFFFF"/>
        </w:rPr>
        <w:t xml:space="preserve">uzun vadeli dayanıklılığı teşvik etmek amacıyla farklı arazi kullanım biçimlerinin etkileşime girdiği peyzajlarda ekolojik, sosyal ve kalkınma önceliklerini dengelemeye odaklı, </w:t>
      </w:r>
      <w:r w:rsidRPr="00D279E4">
        <w:rPr>
          <w:rFonts w:asciiTheme="minorHAnsi" w:hAnsiTheme="minorHAnsi" w:cstheme="minorHAnsi"/>
        </w:rPr>
        <w:t>insanların ve doğanın yararına, dünyanın her yerindeki ekosistemlerin korunması ve yeniden canlandırılması için BM tarafından başlatılan bir süreci ifade etmekte olup, ekosistemlerin bozulmasını durdurmayı ve küresel kalkınma amaçlarına ulaşmak için ekosistemleri rehabilite ederek eski haline getirmeyi amaçlamaktadır</w:t>
      </w:r>
      <w:r w:rsidRPr="00D279E4">
        <w:rPr>
          <w:rStyle w:val="DipnotBavurusu"/>
          <w:rFonts w:asciiTheme="minorHAnsi" w:hAnsiTheme="minorHAnsi" w:cstheme="minorHAnsi"/>
        </w:rPr>
        <w:footnoteReference w:id="3"/>
      </w:r>
      <w:r w:rsidRPr="00D279E4">
        <w:rPr>
          <w:rFonts w:asciiTheme="minorHAnsi" w:hAnsiTheme="minorHAnsi" w:cstheme="minorHAnsi"/>
        </w:rPr>
        <w:t xml:space="preserve">. </w:t>
      </w:r>
    </w:p>
    <w:p w14:paraId="147ABA25" w14:textId="77777777" w:rsidR="00D279E4" w:rsidRPr="00D279E4" w:rsidRDefault="00D279E4" w:rsidP="00D279E4">
      <w:pPr>
        <w:jc w:val="both"/>
        <w:rPr>
          <w:rFonts w:asciiTheme="minorHAnsi" w:hAnsiTheme="minorHAnsi" w:cstheme="minorHAnsi"/>
          <w:shd w:val="clear" w:color="auto" w:fill="FFFFFF"/>
        </w:rPr>
      </w:pPr>
      <w:bookmarkStart w:id="65" w:name="_Toc80272994"/>
      <w:bookmarkStart w:id="66" w:name="_Toc80346566"/>
      <w:r w:rsidRPr="00D279E4">
        <w:rPr>
          <w:rFonts w:asciiTheme="minorHAnsi" w:hAnsiTheme="minorHAnsi" w:cstheme="minorHAnsi"/>
          <w:b/>
        </w:rPr>
        <w:t xml:space="preserve">Bonn </w:t>
      </w:r>
      <w:bookmarkEnd w:id="65"/>
      <w:bookmarkEnd w:id="66"/>
      <w:r w:rsidRPr="00D279E4">
        <w:rPr>
          <w:rFonts w:asciiTheme="minorHAnsi" w:hAnsiTheme="minorHAnsi" w:cstheme="minorHAnsi"/>
          <w:b/>
        </w:rPr>
        <w:t>Deklarasyonu:</w:t>
      </w:r>
      <w:r w:rsidRPr="00D279E4">
        <w:rPr>
          <w:rFonts w:asciiTheme="minorHAnsi" w:hAnsiTheme="minorHAnsi" w:cstheme="minorHAnsi"/>
        </w:rPr>
        <w:t xml:space="preserve"> 2011 yılında Uluslararası Doğayı Koruma Birliği (IUCN) tarafından başlatılan bir girişim olup, 2030 yılına kadar 350 milyon hektarlık bozulmuş ve ormansızlaştırılmış araziyi (orman peyzajını) ağaçlandırmayı ve rehabilite etmeyi hedefleyen küresel bir çabadır. </w:t>
      </w:r>
      <w:r w:rsidRPr="00D279E4">
        <w:rPr>
          <w:rFonts w:asciiTheme="minorHAnsi" w:hAnsiTheme="minorHAnsi" w:cstheme="minorHAnsi"/>
          <w:shd w:val="clear" w:color="auto" w:fill="FFFFFF"/>
        </w:rPr>
        <w:t>Deklarasyon, su ve gıda güvenliği ve kırsal kalkınma gibi ulusal öncelikler için bir uygulama aracı olup, aynı zamanda ülkelerin uluslararası iklim değişikliği, biyolojik çeşitlilik ve arazi bozulumu taahhütlerinin gerçekleştirilmesine katkıda bulunmalarına yardımcı olmaktadır. Birleşmiş Milletler İklim Değişikliği Çerçeve Sözleşmesi (UNFCCC), Biyolojik Çeşitlilik Sözleşmesi(CBD)  ve Birleşmiş Milletler Çölleşme ile Mücadele Sözleşmesi (UNCCD), orman peyzajı restorasyonunu hedeflerine ulaşmanın önemli bir bileşeni olarak tanımlamış olup Türkiye bu sürece katılım sağlamaktadır</w:t>
      </w:r>
      <w:r w:rsidRPr="00D279E4">
        <w:rPr>
          <w:rStyle w:val="DipnotBavurusu"/>
          <w:rFonts w:asciiTheme="minorHAnsi" w:hAnsiTheme="minorHAnsi" w:cstheme="minorHAnsi"/>
          <w:shd w:val="clear" w:color="auto" w:fill="FFFFFF"/>
        </w:rPr>
        <w:footnoteReference w:id="4"/>
      </w:r>
      <w:r w:rsidRPr="00D279E4">
        <w:rPr>
          <w:rFonts w:asciiTheme="minorHAnsi" w:hAnsiTheme="minorHAnsi" w:cstheme="minorHAnsi"/>
          <w:shd w:val="clear" w:color="auto" w:fill="FFFFFF"/>
        </w:rPr>
        <w:t>.</w:t>
      </w:r>
    </w:p>
    <w:p w14:paraId="4343E97E"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Çevre Düzeni Planı:</w:t>
      </w:r>
      <w:r w:rsidRPr="00D279E4">
        <w:rPr>
          <w:rFonts w:asciiTheme="minorHAnsi" w:hAnsiTheme="minorHAnsi" w:cstheme="minorHAnsi"/>
        </w:rPr>
        <w:t xml:space="preserve"> Varsa mekânsal strateji planlarının hedef ve strateji kararlarına uygun olarak orman, akarsu, göl ve tarım arazileri gibi temel coğrafi verilerin gösterildiği, kentsel ve kırsal yerleşim, gelişme alanları, sanayi, tarım, turizm, ulaşım, enerji gibi sektörlere ilişkin genel arazi kullanım kararlarını belirleyen, yerleşme ve sektörler arasında ilişkiler ile koruma-kullanma dengesini sağlayan 1/50.000 veya 1/100.000 ölçekteki haritalar üzerinde ölçeğine uygun gösterim kullanılarak bölge, havza veya il düzeyinde hazırlanabilen, plan notları ve raporuyla bir bütün olarak yapılan planı ifade eder.</w:t>
      </w:r>
    </w:p>
    <w:p w14:paraId="1F616EA0" w14:textId="77777777" w:rsidR="00D279E4" w:rsidRPr="00D279E4" w:rsidRDefault="00D279E4" w:rsidP="00D279E4">
      <w:pPr>
        <w:jc w:val="both"/>
        <w:rPr>
          <w:rFonts w:asciiTheme="minorHAnsi" w:hAnsiTheme="minorHAnsi" w:cstheme="minorHAnsi"/>
        </w:rPr>
      </w:pPr>
      <w:bookmarkStart w:id="67" w:name="_Toc80273009"/>
      <w:bookmarkStart w:id="68" w:name="_Toc80346581"/>
      <w:r w:rsidRPr="00D279E4">
        <w:rPr>
          <w:rFonts w:asciiTheme="minorHAnsi" w:hAnsiTheme="minorHAnsi" w:cstheme="minorHAnsi"/>
          <w:b/>
        </w:rPr>
        <w:t xml:space="preserve">Doğa </w:t>
      </w:r>
      <w:bookmarkEnd w:id="67"/>
      <w:bookmarkEnd w:id="68"/>
      <w:r w:rsidRPr="00D279E4">
        <w:rPr>
          <w:rFonts w:asciiTheme="minorHAnsi" w:hAnsiTheme="minorHAnsi" w:cstheme="minorHAnsi"/>
          <w:b/>
        </w:rPr>
        <w:t>temelli çözümler (DTÇ)</w:t>
      </w:r>
      <w:r w:rsidRPr="00D279E4">
        <w:rPr>
          <w:rFonts w:asciiTheme="minorHAnsi" w:hAnsiTheme="minorHAnsi" w:cstheme="minorHAnsi"/>
        </w:rPr>
        <w:t xml:space="preserve"> Toplumsal zorlukları etkili ve uyarlanabilir bir şekilde ele alan, aynı zamanda insan refahı ve biyoçeşitlilik yararları sağlayan doğal veya değiştirilmiş ekosistemleri korumaya, sürdürülebilir şekilde yönetmeye ve restore etmeye yönelik eylemleri ifade eder. Doğaya dayalı çözümler su tedarik sistemlerinin performansını uygun maliyetli bir şekilde iyileştirebilir, afet riskini azaltabilir, iklim direncini teşvik edebilir ve topluluklara birden fazla fayda sağlayabilirler</w:t>
      </w:r>
      <w:r w:rsidRPr="00D279E4">
        <w:rPr>
          <w:rStyle w:val="DipnotBavurusu"/>
          <w:rFonts w:asciiTheme="minorHAnsi" w:hAnsiTheme="minorHAnsi" w:cstheme="minorHAnsi"/>
        </w:rPr>
        <w:footnoteReference w:id="5"/>
      </w:r>
      <w:r w:rsidRPr="00D279E4">
        <w:rPr>
          <w:rFonts w:asciiTheme="minorHAnsi" w:hAnsiTheme="minorHAnsi" w:cstheme="minorHAnsi"/>
        </w:rPr>
        <w:t xml:space="preserve">. </w:t>
      </w:r>
    </w:p>
    <w:p w14:paraId="77DDC085" w14:textId="77777777" w:rsidR="00D279E4" w:rsidRPr="00D279E4" w:rsidRDefault="00D279E4" w:rsidP="00D279E4">
      <w:pPr>
        <w:jc w:val="both"/>
        <w:rPr>
          <w:rFonts w:asciiTheme="minorHAnsi" w:hAnsiTheme="minorHAnsi" w:cstheme="minorHAnsi"/>
          <w:shd w:val="clear" w:color="auto" w:fill="FFFFFF"/>
        </w:rPr>
      </w:pPr>
      <w:bookmarkStart w:id="69" w:name="_Toc80273008"/>
      <w:bookmarkStart w:id="70" w:name="_Toc80346580"/>
      <w:r w:rsidRPr="00D279E4">
        <w:rPr>
          <w:rFonts w:asciiTheme="minorHAnsi" w:hAnsiTheme="minorHAnsi" w:cstheme="minorHAnsi"/>
          <w:b/>
        </w:rPr>
        <w:t>Doğal Su Tutma Önlemleri</w:t>
      </w:r>
      <w:bookmarkEnd w:id="69"/>
      <w:bookmarkEnd w:id="70"/>
      <w:r w:rsidRPr="00D279E4">
        <w:rPr>
          <w:rFonts w:asciiTheme="minorHAnsi" w:hAnsiTheme="minorHAnsi" w:cstheme="minorHAnsi"/>
          <w:b/>
        </w:rPr>
        <w:t xml:space="preserve">): </w:t>
      </w:r>
      <w:r w:rsidRPr="00D279E4">
        <w:rPr>
          <w:rFonts w:asciiTheme="minorHAnsi" w:hAnsiTheme="minorHAnsi" w:cstheme="minorHAnsi"/>
          <w:bdr w:val="none" w:sz="0" w:space="0" w:color="auto" w:frame="1"/>
        </w:rPr>
        <w:t xml:space="preserve">Doğal su tutma önlemleri </w:t>
      </w:r>
      <w:r w:rsidRPr="00D279E4">
        <w:rPr>
          <w:rFonts w:asciiTheme="minorHAnsi" w:hAnsiTheme="minorHAnsi" w:cstheme="minorHAnsi"/>
          <w:shd w:val="clear" w:color="auto" w:fill="FFFFFF"/>
        </w:rPr>
        <w:t>ekosistemleri, doğal özellikleri ve su yollarının özelliklerini restore ederek ve doğal süreçleri kullanarak peyzaj, toprak ve akiferlerin su depolama potansiyelini korumayı ve geliştirmeyi amaçlayan önlemlerdir</w:t>
      </w:r>
      <w:r w:rsidRPr="00D279E4">
        <w:rPr>
          <w:rStyle w:val="DipnotBavurusu"/>
          <w:rFonts w:asciiTheme="minorHAnsi" w:hAnsiTheme="minorHAnsi" w:cstheme="minorHAnsi"/>
          <w:shd w:val="clear" w:color="auto" w:fill="FFFFFF"/>
        </w:rPr>
        <w:footnoteReference w:id="6"/>
      </w:r>
      <w:r w:rsidRPr="00D279E4">
        <w:rPr>
          <w:rFonts w:asciiTheme="minorHAnsi" w:hAnsiTheme="minorHAnsi" w:cstheme="minorHAnsi"/>
          <w:shd w:val="clear" w:color="auto" w:fill="FFFFFF"/>
        </w:rPr>
        <w:t xml:space="preserve">.  </w:t>
      </w:r>
    </w:p>
    <w:p w14:paraId="112FAAB3" w14:textId="77777777" w:rsidR="00D279E4" w:rsidRPr="00D279E4" w:rsidRDefault="00D279E4" w:rsidP="00D279E4">
      <w:pPr>
        <w:jc w:val="both"/>
        <w:rPr>
          <w:rFonts w:asciiTheme="minorHAnsi" w:hAnsiTheme="minorHAnsi" w:cstheme="minorHAnsi"/>
        </w:rPr>
      </w:pPr>
      <w:bookmarkStart w:id="71" w:name="_Toc75933837"/>
      <w:r w:rsidRPr="00D279E4">
        <w:rPr>
          <w:rFonts w:asciiTheme="minorHAnsi" w:hAnsiTheme="minorHAnsi" w:cstheme="minorHAnsi"/>
          <w:b/>
        </w:rPr>
        <w:t>Entegre peyzaj yönetimi</w:t>
      </w:r>
      <w:bookmarkEnd w:id="71"/>
      <w:r w:rsidRPr="00D279E4">
        <w:rPr>
          <w:rFonts w:asciiTheme="minorHAnsi" w:hAnsiTheme="minorHAnsi" w:cstheme="minorHAnsi"/>
        </w:rPr>
        <w:t xml:space="preserve"> (EPY), hayati ekosistem hizmetlerini üretecek kadar büyük ve araziyi kullanan ve bu hizmetleri üreten insanlar tarafından yönetilebilecek kadar küçük bir alanda üretim sistemlerinin ve doğal kaynakların entegre yönetimidir. EPY farklı arazi yöneticileri ve paydaş grupları arasında uzun vadeli işbirliğini içermektedir. EPY’ nin önemli unsurlarından birisi olan peyzaj yaklaşımı büyük ölçekli süreçleri entegre ve çok disiplinli bir şekilde ele alır ve doğal kaynak yönetimini çevre ve geçim kaygılarıyla ilişkilendirir. Peyzaj yaklaşımı aynı zamanda insan faaliyetlerini ve kurumlarını da etkiler ve onları dış etmenler yerine sistemin ayrılmaz bir parçası olarak görür. Peyzaj yaklaşımları, birden çok aktörün çıkarlarını, tutumlarını ve eylemlerini tanıyan, uzlaştıran ve birleştiren süreçler yoluyla çoklu ekonomik, sosyal ve çevresel hedeflere ulaşmak amacıyla peyzajlarda kullanılan bir dizi kavram, araç, yöntem ve yaklaşıma atıfta bulunur. </w:t>
      </w:r>
    </w:p>
    <w:p w14:paraId="6CB45C95" w14:textId="77777777" w:rsidR="00D279E4" w:rsidRPr="00D279E4" w:rsidRDefault="00D279E4" w:rsidP="00D279E4">
      <w:pPr>
        <w:jc w:val="both"/>
        <w:rPr>
          <w:rFonts w:asciiTheme="minorHAnsi" w:hAnsiTheme="minorHAnsi" w:cstheme="minorHAnsi"/>
        </w:rPr>
      </w:pPr>
      <w:bookmarkStart w:id="72" w:name="_Toc80273004"/>
      <w:bookmarkStart w:id="73" w:name="_Toc80346576"/>
      <w:r w:rsidRPr="00D279E4">
        <w:rPr>
          <w:rFonts w:asciiTheme="minorHAnsi" w:hAnsiTheme="minorHAnsi" w:cstheme="minorHAnsi"/>
          <w:b/>
        </w:rPr>
        <w:t xml:space="preserve">Entegre su kaynakları yönetimi </w:t>
      </w:r>
      <w:bookmarkEnd w:id="72"/>
      <w:bookmarkEnd w:id="73"/>
      <w:r w:rsidRPr="00D279E4">
        <w:rPr>
          <w:rFonts w:asciiTheme="minorHAnsi" w:hAnsiTheme="minorHAnsi" w:cstheme="minorHAnsi"/>
        </w:rPr>
        <w:t xml:space="preserve">Entegre su havzası yönetimi sosyal, ekonomik ve çevresel konuların yanı sıra yerel topluluk çıkarları ve büyüme ve iklim değişikliğinin etkileri gibi sorunları da dikkate alarak, su havzası sınırları ile tanımlanan bir alanda insan faaliyetlerini ve doğal kaynakları yönetme sürecidir. </w:t>
      </w:r>
    </w:p>
    <w:p w14:paraId="5E50ABE0"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Entegre yaklaşım</w:t>
      </w:r>
      <w:r w:rsidRPr="00D279E4">
        <w:rPr>
          <w:rFonts w:asciiTheme="minorHAnsi" w:hAnsiTheme="minorHAnsi" w:cstheme="minorHAnsi"/>
        </w:rPr>
        <w:t>: Havza ve alt havzalardaki yerüstü ve yeraltı su kaynaklarının kalite ve miktar durumlarının korunması ve iyileştirilmesi maksadıyla noktasal, yayılı ve hidromorfolojik bütün baskılara karşı alınacak tedbirlerin sosyo-ekonomik bileşenler de dâhil olmak üzere, çok yönlü ve etkileşimli bir şekilde değerlendirilmesi ve yönetimini ifade etmektedir.</w:t>
      </w:r>
    </w:p>
    <w:p w14:paraId="57DE9201" w14:textId="77777777" w:rsidR="00D279E4" w:rsidRPr="00D279E4" w:rsidRDefault="00D279E4" w:rsidP="00D279E4">
      <w:pPr>
        <w:jc w:val="both"/>
        <w:rPr>
          <w:rFonts w:asciiTheme="minorHAnsi" w:hAnsiTheme="minorHAnsi" w:cstheme="minorHAnsi"/>
          <w:shd w:val="clear" w:color="auto" w:fill="FFFFFF"/>
        </w:rPr>
      </w:pPr>
      <w:bookmarkStart w:id="74" w:name="_Toc80273010"/>
      <w:bookmarkStart w:id="75" w:name="_Toc80346582"/>
      <w:r w:rsidRPr="00D279E4">
        <w:rPr>
          <w:rFonts w:asciiTheme="minorHAnsi" w:hAnsiTheme="minorHAnsi" w:cstheme="minorHAnsi"/>
          <w:b/>
        </w:rPr>
        <w:t xml:space="preserve">Esnek altyapı </w:t>
      </w:r>
      <w:bookmarkEnd w:id="74"/>
      <w:bookmarkEnd w:id="75"/>
      <w:r w:rsidRPr="00D279E4">
        <w:rPr>
          <w:rFonts w:asciiTheme="minorHAnsi" w:hAnsiTheme="minorHAnsi" w:cstheme="minorHAnsi"/>
        </w:rPr>
        <w:t>Esnek altyapı insanların refahını, ekonomik beklentilerini ve yaşam kalitelerini etkiler. Esnek altyapı, kısmen, daha sık veya daha güçlü sellere dayanabilen köprüler, depremlere dayanabilen su boruları veya daha yoğun kasırgalar karşısında daha sağlam olan elektrik direkleri gibi örnekler ile açıklanabilir. Ayrıca insanların normal hayatlarını idame ettiremedikleri, işe gidemedikleri, acil tıbbi bakıma ihtiyaç duydukları anlarda hayatlarının süründürülmesini sağlayacak şekilde tasarlanmış alt yapıları ifade eder. Altyapının dayanıklılığının üç düzeyi vardır: i)altyapı varlıklarının esnekliği, ii)altyapı hizmetlerinin dayanıklılığı, iii)altyapı kullanıcılarının esnekliği</w:t>
      </w:r>
      <w:r w:rsidRPr="00D279E4">
        <w:rPr>
          <w:rStyle w:val="DipnotBavurusu"/>
          <w:rFonts w:asciiTheme="minorHAnsi" w:hAnsiTheme="minorHAnsi" w:cstheme="minorHAnsi"/>
        </w:rPr>
        <w:footnoteReference w:id="7"/>
      </w:r>
      <w:r w:rsidRPr="00D279E4">
        <w:rPr>
          <w:rFonts w:asciiTheme="minorHAnsi" w:hAnsiTheme="minorHAnsi" w:cstheme="minorHAnsi"/>
        </w:rPr>
        <w:t xml:space="preserve">. </w:t>
      </w:r>
    </w:p>
    <w:p w14:paraId="10942435" w14:textId="2F57605A" w:rsidR="00D279E4" w:rsidRPr="00D279E4" w:rsidRDefault="00D279E4" w:rsidP="00D279E4">
      <w:pPr>
        <w:jc w:val="both"/>
        <w:rPr>
          <w:rFonts w:asciiTheme="minorHAnsi" w:hAnsiTheme="minorHAnsi" w:cstheme="minorHAnsi"/>
          <w:shd w:val="clear" w:color="auto" w:fill="FFFFFF"/>
        </w:rPr>
      </w:pPr>
      <w:r w:rsidRPr="00D279E4">
        <w:rPr>
          <w:rFonts w:asciiTheme="minorHAnsi" w:hAnsiTheme="minorHAnsi" w:cstheme="minorHAnsi"/>
          <w:b/>
          <w:shd w:val="clear" w:color="auto" w:fill="FFFFFF"/>
        </w:rPr>
        <w:t>FAO Orman ve Peyzaj Restorasyonu Mekanizması (FLRM)</w:t>
      </w:r>
      <w:r w:rsidRPr="00D279E4">
        <w:rPr>
          <w:rFonts w:asciiTheme="minorHAnsi" w:hAnsiTheme="minorHAnsi" w:cstheme="minorHAnsi"/>
          <w:shd w:val="clear" w:color="auto" w:fill="FFFFFF"/>
        </w:rPr>
        <w:t xml:space="preserve"> 2014 yılında FAO’ nun ormancılık konusundaki en üst karar alma organı olan Ormancılık Komitesi (COFO)  tarafından kurulmuştur. FLRM Bonn Deklarasyonu, GPFLR ve Aichi Biyoçeşitlilik hedeflerine katkıda bulunmak için orman ve </w:t>
      </w:r>
      <w:r w:rsidR="00626031" w:rsidRPr="00D279E4">
        <w:rPr>
          <w:rFonts w:asciiTheme="minorHAnsi" w:hAnsiTheme="minorHAnsi" w:cstheme="minorHAnsi"/>
          <w:shd w:val="clear" w:color="auto" w:fill="FFFFFF"/>
        </w:rPr>
        <w:t>peyzaj restorasyonu</w:t>
      </w:r>
      <w:r w:rsidRPr="00D279E4">
        <w:rPr>
          <w:rFonts w:asciiTheme="minorHAnsi" w:hAnsiTheme="minorHAnsi" w:cstheme="minorHAnsi"/>
          <w:shd w:val="clear" w:color="auto" w:fill="FFFFFF"/>
        </w:rPr>
        <w:t xml:space="preserve"> faaliyetlerini ölçeklendirmeyi, izlemeyi ve raporlamayı amaçlar. FAO üyesi ülkelerdeki projelerin, programların ve ilgili faaliyetlerin diğer kilit aktörlerle tam işbirliği içinde geliştirilmesini ve uygulanmasını koordine etmeye ve kolaylaştırmaya yardımcı olur.</w:t>
      </w:r>
    </w:p>
    <w:p w14:paraId="1E3DB1B0" w14:textId="77777777" w:rsidR="00D279E4" w:rsidRPr="00D279E4" w:rsidRDefault="00D279E4" w:rsidP="00D279E4">
      <w:pPr>
        <w:jc w:val="both"/>
        <w:rPr>
          <w:rFonts w:asciiTheme="minorHAnsi" w:hAnsiTheme="minorHAnsi" w:cstheme="minorHAnsi"/>
        </w:rPr>
      </w:pPr>
      <w:bookmarkStart w:id="76" w:name="_Toc80273002"/>
      <w:bookmarkStart w:id="77" w:name="_Toc80346574"/>
      <w:r w:rsidRPr="00D279E4">
        <w:rPr>
          <w:rFonts w:asciiTheme="minorHAnsi" w:hAnsiTheme="minorHAnsi" w:cstheme="minorHAnsi"/>
          <w:b/>
        </w:rPr>
        <w:t>Gri altyapı:</w:t>
      </w:r>
      <w:bookmarkEnd w:id="76"/>
      <w:bookmarkEnd w:id="77"/>
      <w:r w:rsidRPr="00D279E4">
        <w:rPr>
          <w:rFonts w:asciiTheme="minorHAnsi" w:hAnsiTheme="minorHAnsi" w:cstheme="minorHAnsi"/>
        </w:rPr>
        <w:t xml:space="preserve"> Genellikle tasarlanmış, insan eliyle inşa edilmiş varlıkları kullanarak suyu ve diğer altyapı türlerini yönetmenin geleneksel yöntemlerini ifade etmektedir.  Geçirgen kaldırımlar ve bazı çatı su tutma sistemleri gibi modern gri altyapı, peyzajın doğal su tutma kapasitesini taklit ederek daha doğal akış ve sızma modellerinin geri kazanılmasına yardımcı olur. Gri alt yapı ifadesi kanalları, boruları, kanalizasyonları ve kanalizasyon arıtma işlerini, hendekleri, setleri, barajları vb. içerir. Gri altyapı, genellikle betondan yapıldığı için bu şekilde ifade edilmektedir </w:t>
      </w:r>
    </w:p>
    <w:p w14:paraId="3FD67BC3"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Havza rehabilitasyon projeleri (HRP)</w:t>
      </w:r>
      <w:r w:rsidRPr="00D279E4">
        <w:rPr>
          <w:rFonts w:asciiTheme="minorHAnsi" w:hAnsiTheme="minorHAnsi" w:cstheme="minorHAnsi"/>
        </w:rPr>
        <w:t xml:space="preserve">: Sınırları coğrafi ve idari şartları dikkate alınarak belirlenen alanlarda, çalışma alanını ve ilgili tüm paydaşları bir bütün olarak ele alan, çalışma alanındaki peyzaj değerlerini ve ekosistemleri tanıyan, koruyan ve rehabilite eden, Kalkınma Planlarının vizyonunu esas alarak katılımcı yaklaşımla hazırlanmış, süresi, ortakları, bütçeleri ve uygulayıcıları belli projelerdir. HRP’ler ihtiyaca göre bir nehir havzasının tamamını, bir alt havzayı, bir mikro havzayı veya birkaç mikro havzadan oluşan bir havza grubunu içerebilir.  </w:t>
      </w:r>
    </w:p>
    <w:p w14:paraId="2256C4FA"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Havza rehabilitasyonu:</w:t>
      </w:r>
      <w:r w:rsidRPr="00D279E4">
        <w:rPr>
          <w:rFonts w:asciiTheme="minorHAnsi" w:hAnsiTheme="minorHAnsi" w:cstheme="minorHAnsi"/>
        </w:rPr>
        <w:t xml:space="preserve"> Havzadaki doğal kaynakların korunması, iyileştirilmesi ve sürdürülebilir yönetiminin sağlanması için; arazi kullanımı, bitki örtüsü, atmosfer, toprak ve suyun birbirleriyle en uygun veya doğala en yakın olan dengeyi sağlamaya yönelik teknik, kültürel ve idari tedbirlerin alınması ile havzada yaşayan halkın sosyal, kültürel ve ekonomik kalkınmalarının sağlanması için yapılan çalışmaların tamamıdır. </w:t>
      </w:r>
    </w:p>
    <w:p w14:paraId="75CF7C31"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Havza Yönetim Kurulu:</w:t>
      </w:r>
      <w:r w:rsidRPr="00D279E4">
        <w:rPr>
          <w:rFonts w:asciiTheme="minorHAnsi" w:hAnsiTheme="minorHAnsi" w:cstheme="minorHAnsi"/>
        </w:rPr>
        <w:t xml:space="preserve">  Havza düzeyinde önemli havza yönetim kararlarının ortaklaşa alınması, uygulama sonuçlarının izlenmesi, değerlendirilmesi ve eşgüdümün sağlanması ile ilgili çalışmaları gerçekleştirmek üzere, havza yöresindeki ilgili kamu kurumları ile diğer paydaşlardan (STK’lar, bilim kuruluşları, yerel yönetimler, vb.) oluşan kuruldur.  </w:t>
      </w:r>
    </w:p>
    <w:p w14:paraId="33DC47AE"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Havza Yönetim Planı:</w:t>
      </w:r>
      <w:r w:rsidRPr="00D279E4">
        <w:rPr>
          <w:rFonts w:asciiTheme="minorHAnsi" w:hAnsiTheme="minorHAnsi" w:cstheme="minorHAnsi"/>
        </w:rPr>
        <w:t xml:space="preserve"> Bir havzadaki su, toprak ve biyolojik çeşitlilik kaynaklarının, varlıklarının ve canlı yaşamının korunmasını ve geliştirilmesini sağlamak üzere koruma-kullanma dengesi gözetilerek hazırlanan entegre plandır. </w:t>
      </w:r>
    </w:p>
    <w:p w14:paraId="24B6BCFF"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 xml:space="preserve">Havza Yönetimi Merkez Kurulu: </w:t>
      </w:r>
      <w:r w:rsidRPr="00D279E4">
        <w:rPr>
          <w:rFonts w:asciiTheme="minorHAnsi" w:hAnsiTheme="minorHAnsi" w:cstheme="minorHAnsi"/>
        </w:rPr>
        <w:t>Havza Yönetim Heyetleri tarafından iletilen hususları görüşmek ve sonuca bağlamak, sonuca bağlanmayan hususları Su Yönetimi Koordinasyon Kuruluna iletmek, Su Yönetimi Koordinasyon Kurulunda alınan kararların havza ölçeğinde uygulanmasını sağlamak ve takibini yapmak üzere oluşturulan ve teşkil esasları 18.01.2019 tarihli ve 30659 sayılı Resmi Gazete'de yayımlanan "Havza Yönetimi Merkez Kurulu, Havza Yönetim Heyetleri ve İl Su Yönetimi Koordinasyon Kurullarının Teşekkülü, Görevleri, Çalışma Usul ve Esaslarına Dair Tebliğ” belirlenen kuruldur.</w:t>
      </w:r>
    </w:p>
    <w:p w14:paraId="117D53DD"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Havza:</w:t>
      </w:r>
      <w:r w:rsidRPr="00D279E4">
        <w:rPr>
          <w:rFonts w:asciiTheme="minorHAnsi" w:hAnsiTheme="minorHAnsi" w:cstheme="minorHAnsi"/>
        </w:rPr>
        <w:t xml:space="preserve"> Doğal sınırları içinde, iklim, jeoloji, topoğrafya, toprak, flora ve faunanın sular ile etkileşim içinde olduğu, nehir havzalarında suyun ayrım çizgisinden denize aktığı noktaya, kapalı havzalarda ise suyun toplandığı nihai noktaya göre suyun toplanma alanıdır.   </w:t>
      </w:r>
      <w:r w:rsidRPr="00D279E4">
        <w:rPr>
          <w:rFonts w:asciiTheme="minorHAnsi" w:hAnsiTheme="minorHAnsi" w:cstheme="minorHAnsi"/>
          <w:b/>
        </w:rPr>
        <w:t>Mikro havza ise y</w:t>
      </w:r>
      <w:r w:rsidRPr="00D279E4">
        <w:rPr>
          <w:rFonts w:asciiTheme="minorHAnsi" w:hAnsiTheme="minorHAnsi" w:cstheme="minorHAnsi"/>
        </w:rPr>
        <w:t>üzey veya yüzey-altı akışlarla belirli bir drenaj sistemini (ırmak, nehir veya göl) besleyen en küçük hidrolojik birimdir.</w:t>
      </w:r>
    </w:p>
    <w:p w14:paraId="1006F4DE"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İçme Suyu Havza Koruma Planı:</w:t>
      </w:r>
      <w:r w:rsidRPr="00D279E4">
        <w:rPr>
          <w:rFonts w:asciiTheme="minorHAnsi" w:hAnsiTheme="minorHAnsi" w:cstheme="minorHAnsi"/>
        </w:rPr>
        <w:t xml:space="preserve"> İçme suyu temin edilen veya edilmesi planlanan yerüstü veya yeraltı suyu havzalarının korunması, kirlenmesinin önlenmesi, kirlenmiş ise iyileştirilmesi ve sürdürülebilir kullanımının sağlanması maksadıyla yapılan ve havzaya özel hükümleri tanımlayan planı içerir.</w:t>
      </w:r>
    </w:p>
    <w:p w14:paraId="75ECA93C" w14:textId="27A691D3" w:rsidR="00D279E4" w:rsidRPr="00D279E4" w:rsidRDefault="00D279E4" w:rsidP="00D279E4">
      <w:pPr>
        <w:jc w:val="both"/>
        <w:rPr>
          <w:rFonts w:asciiTheme="minorHAnsi" w:hAnsiTheme="minorHAnsi" w:cstheme="minorHAnsi"/>
        </w:rPr>
      </w:pPr>
      <w:bookmarkStart w:id="78" w:name="_Toc80272995"/>
      <w:bookmarkStart w:id="79" w:name="_Toc80346567"/>
      <w:r w:rsidRPr="00D279E4">
        <w:rPr>
          <w:rFonts w:asciiTheme="minorHAnsi" w:hAnsiTheme="minorHAnsi" w:cstheme="minorHAnsi"/>
          <w:b/>
        </w:rPr>
        <w:t xml:space="preserve">İklime Uyumlu </w:t>
      </w:r>
      <w:bookmarkEnd w:id="78"/>
      <w:bookmarkEnd w:id="79"/>
      <w:r w:rsidR="00626031" w:rsidRPr="00D279E4">
        <w:rPr>
          <w:rFonts w:asciiTheme="minorHAnsi" w:hAnsiTheme="minorHAnsi" w:cstheme="minorHAnsi"/>
          <w:b/>
        </w:rPr>
        <w:t>Tarım: Kalkınmayı</w:t>
      </w:r>
      <w:r w:rsidRPr="00D279E4">
        <w:rPr>
          <w:rFonts w:asciiTheme="minorHAnsi" w:hAnsiTheme="minorHAnsi" w:cstheme="minorHAnsi"/>
        </w:rPr>
        <w:t xml:space="preserve"> etkin bir şekilde desteklemek ve değişen bir iklimde gıda güvenliğini sağlamak için tarım sistemlerini dönüştürmek ve yeniden yönlendirmek için gereken eylemlere rehberlik etmeye yardımcı olan bir yaklaşımdır. İklime uyumlu tarım üç ana hedefin üstesinden gelmeyi amaçlamaktadır: i)Tarımsal verimliliğin ve gelirlerin sürdürülebilir şekilde artırılması; ii)İklim değişikliğine uyum sağlamak ve dayanıklılık oluşturmak, iii)Mümkünse sera gazı emisyonlarını azaltmak ve/veya ortadan kaldırmak.  İklime uyumlu tarım, ana akım iklim değişikliği hususlarını tarım sektörlerine yerleştirmek için gerekli, politika, teknik ve finansal araçları uygulamaya koyma konusunda ülkeleri desteklemeyi ve değişen koşullar altında sürdürülebilir tarım gelişiminin operasyonel hale getirilmesi için bir temel sağlamayı amaçlamaktadır. Kamu ve özel sektörden iklim ve tarımsal finansmanı birbirine bağlayan ve harmanlayan yenilikçi finansman mekanizmaları, ilgili politika araçlarının ve kurumsal düzenlemelerin entegrasyonu ve koordinasyonu gibi, uygulama için kilit bir araçtır. İklim dostu uygulamaların ölçeğinin büyütülmesi, bilgiyi yaymak, geniş katılımı sağlamak ve politikaları uyumlu hale getirmek için uygun kurumsal ve yönetişim mekanizmalarını gerektirir</w:t>
      </w:r>
      <w:r w:rsidRPr="00D279E4">
        <w:rPr>
          <w:rStyle w:val="DipnotBavurusu"/>
          <w:rFonts w:asciiTheme="minorHAnsi" w:hAnsiTheme="minorHAnsi" w:cstheme="minorHAnsi"/>
        </w:rPr>
        <w:footnoteReference w:id="8"/>
      </w:r>
      <w:r w:rsidRPr="00D279E4">
        <w:rPr>
          <w:rFonts w:asciiTheme="minorHAnsi" w:hAnsiTheme="minorHAnsi" w:cstheme="minorHAnsi"/>
        </w:rPr>
        <w:t xml:space="preserve">. </w:t>
      </w:r>
    </w:p>
    <w:p w14:paraId="132552AB"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Kapalı ve Açık Havza:</w:t>
      </w:r>
      <w:r w:rsidRPr="00D279E4">
        <w:rPr>
          <w:rFonts w:asciiTheme="minorHAnsi" w:hAnsiTheme="minorHAnsi" w:cstheme="minorHAnsi"/>
        </w:rPr>
        <w:t xml:space="preserve"> Kapalı havzalar sularını denizlere kadar ulaştıramayıp kuruyan veya göle dökülüp kalan akarsuların bulunduğu alanlardır.  Kapalı havzalar genellikle iç kesimlerde, kurak iklim bölgelerinde görülür. Açık havzalar, sularını denize ulaştırabilen havzalardır. Açık havzalar kıyı kesimlerde ve nemli iklim bölgelerinde görülür. </w:t>
      </w:r>
    </w:p>
    <w:p w14:paraId="19E124F1" w14:textId="5D5C6AE9" w:rsidR="00D279E4" w:rsidRPr="00D279E4" w:rsidRDefault="00626031" w:rsidP="00D279E4">
      <w:pPr>
        <w:jc w:val="both"/>
        <w:rPr>
          <w:rStyle w:val="Kpr"/>
          <w:rFonts w:asciiTheme="minorHAnsi" w:hAnsiTheme="minorHAnsi" w:cstheme="minorHAnsi"/>
          <w:color w:val="auto"/>
        </w:rPr>
      </w:pPr>
      <w:r w:rsidRPr="00D279E4">
        <w:rPr>
          <w:rFonts w:asciiTheme="minorHAnsi" w:hAnsiTheme="minorHAnsi" w:cstheme="minorHAnsi"/>
          <w:b/>
        </w:rPr>
        <w:t>Kırılganlık: İklim</w:t>
      </w:r>
      <w:r w:rsidR="00D279E4" w:rsidRPr="00D279E4">
        <w:rPr>
          <w:rFonts w:asciiTheme="minorHAnsi" w:hAnsiTheme="minorHAnsi" w:cstheme="minorHAnsi"/>
        </w:rPr>
        <w:t xml:space="preserve"> değişikliği bağlamında kırılganlık, bir sistemin iklim değişkenliği ve aşırı uçlar dahil olmak üzere iklim değişikliğinin olumsuz etkilerine karşı duyarlı olma veya bunlarla baş edememe derecesidir. Kırılganlık, bir sistemin maruz kaldığı iklim değişikliğinin karakterinin, büyüklüğünün ve hızının, duyarlılığının ve uyum sağlama kapasitesinin bir fonksiyonudur. Bu nedenle uyarlama, bu bileşenleri ele almaya yönelik her türlü çabayı da içerecektir</w:t>
      </w:r>
      <w:r w:rsidR="00D279E4" w:rsidRPr="00D279E4">
        <w:rPr>
          <w:rStyle w:val="DipnotBavurusu"/>
          <w:rFonts w:asciiTheme="minorHAnsi" w:hAnsiTheme="minorHAnsi" w:cstheme="minorHAnsi"/>
        </w:rPr>
        <w:footnoteReference w:id="9"/>
      </w:r>
      <w:r w:rsidR="00D279E4" w:rsidRPr="00D279E4">
        <w:rPr>
          <w:rFonts w:asciiTheme="minorHAnsi" w:hAnsiTheme="minorHAnsi" w:cstheme="minorHAnsi"/>
        </w:rPr>
        <w:t xml:space="preserve">.  </w:t>
      </w:r>
    </w:p>
    <w:p w14:paraId="6D52FB94"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Kuraklık Yönetim Planı:</w:t>
      </w:r>
      <w:r w:rsidRPr="00D279E4">
        <w:rPr>
          <w:rFonts w:asciiTheme="minorHAnsi" w:hAnsiTheme="minorHAnsi" w:cstheme="minorHAnsi"/>
        </w:rPr>
        <w:t xml:space="preserve"> Muhtemel kuraklık risklerinin olumsuz etkilerinin azaltılmasına ve kuraklık problemlerinin çözümüne yönelik olarak kuraklık öncesinde, esnasında ve sonrasında alınacak tedbirleri ihtiva eden yönetim planını içerir.</w:t>
      </w:r>
    </w:p>
    <w:p w14:paraId="238A484A" w14:textId="77777777" w:rsidR="00D279E4" w:rsidRPr="00D279E4" w:rsidRDefault="00D279E4" w:rsidP="00D279E4">
      <w:pPr>
        <w:jc w:val="both"/>
        <w:rPr>
          <w:rFonts w:asciiTheme="minorHAnsi" w:hAnsiTheme="minorHAnsi" w:cstheme="minorHAnsi"/>
          <w:shd w:val="clear" w:color="auto" w:fill="FFFFFF"/>
        </w:rPr>
      </w:pPr>
      <w:r w:rsidRPr="00D279E4">
        <w:rPr>
          <w:rFonts w:asciiTheme="minorHAnsi" w:hAnsiTheme="minorHAnsi" w:cstheme="minorHAnsi"/>
          <w:b/>
          <w:shd w:val="clear" w:color="auto" w:fill="FFFFFF"/>
        </w:rPr>
        <w:t>Küresel Orman ve Peyzaj Restorasyonu Ortaklığı</w:t>
      </w:r>
      <w:r w:rsidRPr="00D279E4">
        <w:rPr>
          <w:rFonts w:asciiTheme="minorHAnsi" w:hAnsiTheme="minorHAnsi" w:cstheme="minorHAnsi"/>
          <w:shd w:val="clear" w:color="auto" w:fill="FFFFFF"/>
        </w:rPr>
        <w:t xml:space="preserve"> (GPFLR), 2003 yılında IUCN, Dünya Doğayı Koruma Vakfı (WWF) ve Büyük Britanya Ormancılık Komisyonu tarafından başlatılan bir süreçtir. Günümüzde Birleşmiş Milletler Gıda ve Tarım Örgütü (FAO),  Birleşmiş Milletler Çevre Programı (UNEP), Dünya Bankası (WB), Küresel Çevre Fonu  (GEF) dâhil birçok kurum ve sözleşme tarafından desteklenmektedir.  GPFLR hükümetleri, kuruluşları, akademik/araştırma enstitülerini, toplulukları ve bireyleri dünyanın bozulmuş ormanlarını rehabilite etmek için ortak bir amaç altında birleştiren proaktif bir küresel ağdır</w:t>
      </w:r>
      <w:r w:rsidRPr="00D279E4">
        <w:rPr>
          <w:rStyle w:val="DipnotBavurusu"/>
          <w:rFonts w:asciiTheme="minorHAnsi" w:hAnsiTheme="minorHAnsi" w:cstheme="minorHAnsi"/>
          <w:shd w:val="clear" w:color="auto" w:fill="FFFFFF"/>
        </w:rPr>
        <w:footnoteReference w:id="10"/>
      </w:r>
      <w:r w:rsidRPr="00D279E4">
        <w:rPr>
          <w:rFonts w:asciiTheme="minorHAnsi" w:hAnsiTheme="minorHAnsi" w:cstheme="minorHAnsi"/>
          <w:shd w:val="clear" w:color="auto" w:fill="FFFFFF"/>
        </w:rPr>
        <w:t>.</w:t>
      </w:r>
    </w:p>
    <w:p w14:paraId="0B040B8A" w14:textId="77777777" w:rsidR="00D279E4" w:rsidRPr="00D279E4" w:rsidRDefault="00D279E4" w:rsidP="00D279E4">
      <w:pPr>
        <w:jc w:val="both"/>
        <w:rPr>
          <w:rFonts w:asciiTheme="minorHAnsi" w:hAnsiTheme="minorHAnsi" w:cstheme="minorHAnsi"/>
          <w:b/>
        </w:rPr>
      </w:pPr>
      <w:r w:rsidRPr="00D279E4">
        <w:rPr>
          <w:rFonts w:asciiTheme="minorHAnsi" w:hAnsiTheme="minorHAnsi" w:cstheme="minorHAnsi"/>
          <w:b/>
        </w:rPr>
        <w:t>Mekânsal Strateji Planı</w:t>
      </w:r>
      <w:r w:rsidRPr="00D279E4">
        <w:rPr>
          <w:rFonts w:asciiTheme="minorHAnsi" w:hAnsiTheme="minorHAnsi" w:cstheme="minorHAnsi"/>
        </w:rPr>
        <w:t>: Ekonomik, sosyal politikalar ve çevre politikaları ile stratejilerini mekânla ilişkilendirerek fiziki gelişmeyi ve sektörel kararları yönlendiren, ülke bütününde ve gerekli görülen bölgelerde hazırlanan, raporu ile bütün olan plandır.</w:t>
      </w:r>
    </w:p>
    <w:p w14:paraId="353B59A4"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 xml:space="preserve">Mikro havza rehabilitasyon planı (MHRP): </w:t>
      </w:r>
      <w:r w:rsidRPr="00D279E4">
        <w:rPr>
          <w:rFonts w:asciiTheme="minorHAnsi" w:hAnsiTheme="minorHAnsi" w:cstheme="minorHAnsi"/>
        </w:rPr>
        <w:t xml:space="preserve">Çok disiplinli, entegre, halk ve ilgili paydaşların katılımı ile sorunların tespit edilerek doğal kaynaklardan olan su, orman ve toprağın da içinde bulunduğu ekosistemleri rehabilite/restore ederek sürdürülebilir kullanmayı sağlamayı ve bu mikro havzada yaşayan kırsal kesimin geçim koşullarını iyileştirerek doğal kaynaklar üzerindeki baskıyı kaldırmayı, kırsal göçü azaltmayı ve önlemeyi hedefleyen planları ifade eder. MHRP’ ler bir mikro havzayı veya birbirlerine benzerlik gösteren, yönetişimi kolay birkaç mikro havzayı ihata edebilir. MHRP’ ler HRP’ lerin ekosistem ve arazi temelli uygulama mekanizmaları olup, aynı vizyon ile hazırlanıp uygulamaya geçirilir. </w:t>
      </w:r>
    </w:p>
    <w:p w14:paraId="40EABE5F" w14:textId="2AF36E46" w:rsidR="00D279E4" w:rsidRPr="00D279E4" w:rsidRDefault="00D279E4" w:rsidP="00D279E4">
      <w:pPr>
        <w:jc w:val="both"/>
        <w:rPr>
          <w:rFonts w:asciiTheme="minorHAnsi" w:hAnsiTheme="minorHAnsi" w:cstheme="minorHAnsi"/>
        </w:rPr>
      </w:pPr>
      <w:bookmarkStart w:id="80" w:name="_Toc80273000"/>
      <w:bookmarkStart w:id="81" w:name="_Toc80346572"/>
      <w:r w:rsidRPr="00D279E4">
        <w:rPr>
          <w:rFonts w:asciiTheme="minorHAnsi" w:hAnsiTheme="minorHAnsi" w:cstheme="minorHAnsi"/>
          <w:b/>
        </w:rPr>
        <w:t xml:space="preserve">Orman peyzajı </w:t>
      </w:r>
      <w:bookmarkEnd w:id="80"/>
      <w:bookmarkEnd w:id="81"/>
      <w:r w:rsidR="00626031" w:rsidRPr="00D279E4">
        <w:rPr>
          <w:rFonts w:asciiTheme="minorHAnsi" w:hAnsiTheme="minorHAnsi" w:cstheme="minorHAnsi"/>
          <w:b/>
        </w:rPr>
        <w:t xml:space="preserve">restorasyonu: </w:t>
      </w:r>
      <w:r w:rsidR="00626031" w:rsidRPr="00F239F1">
        <w:rPr>
          <w:rFonts w:asciiTheme="minorHAnsi" w:hAnsiTheme="minorHAnsi" w:cstheme="minorHAnsi"/>
        </w:rPr>
        <w:t>Ormansızlaştırılmış</w:t>
      </w:r>
      <w:r w:rsidRPr="00D279E4">
        <w:rPr>
          <w:rFonts w:asciiTheme="minorHAnsi" w:hAnsiTheme="minorHAnsi" w:cstheme="minorHAnsi"/>
          <w:shd w:val="clear" w:color="auto" w:fill="FFFFFF"/>
        </w:rPr>
        <w:t xml:space="preserve"> veya bozulmuş orman peyzajlarında ekolojik işlevselliği yeniden kazanma ve insan refahını artırma sürecidir.  Orman peyzajı restorasyonu</w:t>
      </w:r>
      <w:r w:rsidRPr="00D279E4">
        <w:rPr>
          <w:rFonts w:asciiTheme="minorHAnsi" w:hAnsiTheme="minorHAnsi" w:cstheme="minorHAnsi"/>
        </w:rPr>
        <w:t xml:space="preserve"> yeni fidan dikimleri, ormanların doğal yollarla gençleştirilmesi, tarımsal ormancılık faaliyetleri, korunan yaban hayatı rezervleri, yönetilen endüstriyel plantasyonları, nehir kenarı dikimleri ve dere vejetasyonlarının iyileştirilmesi, orman içinde bulunan köylerin sosyo-ekonomik şartlarının iyileştirilmesi ve daha fazlasını içeren bir arazi kullanım mozaiğine uyum sağlamak için iyileştirilmiş arazi yönetimi gibi farklı süreçlerle kendini gösterir</w:t>
      </w:r>
      <w:r w:rsidRPr="00D279E4">
        <w:rPr>
          <w:rStyle w:val="DipnotBavurusu"/>
          <w:rFonts w:asciiTheme="minorHAnsi" w:hAnsiTheme="minorHAnsi" w:cstheme="minorHAnsi"/>
        </w:rPr>
        <w:footnoteReference w:id="11"/>
      </w:r>
      <w:r w:rsidRPr="00D279E4">
        <w:rPr>
          <w:rFonts w:asciiTheme="minorHAnsi" w:hAnsiTheme="minorHAnsi" w:cstheme="minorHAnsi"/>
        </w:rPr>
        <w:t>.</w:t>
      </w:r>
    </w:p>
    <w:p w14:paraId="08961B88" w14:textId="77777777" w:rsidR="00D279E4" w:rsidRPr="00D279E4" w:rsidRDefault="00D279E4" w:rsidP="00D279E4">
      <w:pPr>
        <w:jc w:val="both"/>
        <w:rPr>
          <w:rFonts w:asciiTheme="minorHAnsi" w:hAnsiTheme="minorHAnsi" w:cstheme="minorHAnsi"/>
          <w:shd w:val="clear" w:color="auto" w:fill="FFFFFF"/>
        </w:rPr>
      </w:pPr>
      <w:bookmarkStart w:id="82" w:name="_Toc75933836"/>
      <w:r w:rsidRPr="00D279E4">
        <w:rPr>
          <w:rFonts w:asciiTheme="minorHAnsi" w:hAnsiTheme="minorHAnsi" w:cstheme="minorHAnsi"/>
          <w:b/>
        </w:rPr>
        <w:t>Peyzaj (Landscape</w:t>
      </w:r>
      <w:bookmarkEnd w:id="82"/>
      <w:r w:rsidRPr="00D279E4">
        <w:rPr>
          <w:rFonts w:asciiTheme="minorHAnsi" w:hAnsiTheme="minorHAnsi" w:cstheme="minorHAnsi"/>
          <w:b/>
        </w:rPr>
        <w:t xml:space="preserve">): </w:t>
      </w:r>
      <w:r w:rsidRPr="00D279E4">
        <w:rPr>
          <w:rFonts w:asciiTheme="minorHAnsi" w:hAnsiTheme="minorHAnsi" w:cstheme="minorHAnsi"/>
        </w:rPr>
        <w:t>Avrupa Peyzaj Sözleşmesine göre peyzaj</w:t>
      </w:r>
      <w:r w:rsidRPr="00D279E4">
        <w:rPr>
          <w:rFonts w:asciiTheme="minorHAnsi" w:hAnsiTheme="minorHAnsi" w:cstheme="minorHAnsi"/>
          <w:b/>
        </w:rPr>
        <w:t xml:space="preserve"> </w:t>
      </w:r>
      <w:r w:rsidRPr="00D279E4">
        <w:rPr>
          <w:rFonts w:asciiTheme="minorHAnsi" w:hAnsiTheme="minorHAnsi" w:cstheme="minorHAnsi"/>
        </w:rPr>
        <w:t xml:space="preserve">İnsanlar tarafından algılandığı şekliyle, özellikleri doğal ve/veya insan aktiviteleri ve etkileşimleri sonucu oluşan bir alanı ifade eder. Bir peyzaj, ekolojik, tarihi, ekonomik ve kültürel süreçlerden etkilenen karakteristik bir topografya, bitki örtüsü, arazi kullanımı ve yerleşim konfigürasyonuna sahip doğal ve / veya insan tarafından değiştirilmiş ekosistemlerin bir mozaiğinden oluşan sosyo-ekolojik bir sistemdir. Arazi örtüsü ve kullanım türlerinin karışımı (peyzaj bileşimi) genellikle tarım arazilerini, doğal bitki örtüsünü ve meskenleri, köyleri ve / veya kentsel alanları içerir. Farklı arazi kullanımlarının ve örtü türlerinin (peyzaj yapısının) mekânsal düzenlemesi ve yönetişiminin normları ve modaliteleri bir peyzajın karakterine katkıda bulunur. Paydaşların yönetim hedeflerine bağlı olarak, peyzaj sınırları ayrık veya belirsiz olabilir ve su havzası sınırlarına, farklı arazi özelliklerine ve/veya yargı yetkisine karşılık gelebilir. Bu geniş faktör yelpazesi nedeniyle, bir peyzaj yüzlerce ila on binlerce kilometre karelik alanları kapsayabilir. </w:t>
      </w:r>
    </w:p>
    <w:p w14:paraId="01AADBCB"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Rehabilitasyon:</w:t>
      </w:r>
      <w:r w:rsidRPr="00D279E4">
        <w:rPr>
          <w:rFonts w:asciiTheme="minorHAnsi" w:hAnsiTheme="minorHAnsi" w:cstheme="minorHAnsi"/>
        </w:rPr>
        <w:t xml:space="preserve"> Mevcut ekosistemlerin çeşitlilik, fonksiyon ve dinamiğinde, gerek insanlar tarafından verilen hasarlar ve gerekse doğal etkenler nedeniyle ortaya çıkan olumsuzlukların çözümü için yapılan iyileştirme çalışmalarıdır.  Terminolojik açıdan küçük nüanslar olsa da rehabilitasyon ve restorasyon ifadeleri aynı anlamları refere etmektedir. </w:t>
      </w:r>
    </w:p>
    <w:p w14:paraId="12BEB4BE"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Su Ayrım Çizgisi (Hattı):</w:t>
      </w:r>
      <w:r w:rsidRPr="00D279E4">
        <w:rPr>
          <w:rFonts w:asciiTheme="minorHAnsi" w:hAnsiTheme="minorHAnsi" w:cstheme="minorHAnsi"/>
        </w:rPr>
        <w:t xml:space="preserve">  İki komşu havzayı birbirinden ayıran çizgiye su ayrım çizgisi (hattı) denir. Bu çizgi dağların en yüksek kesiminden geçer. Genellikle doruk hattı ile aynı gibidir, ancak su ayrım çizgisi doruklar arasındaki çukurları da kat ettiği için bu iki kavram birbirinden ayrıdır.</w:t>
      </w:r>
    </w:p>
    <w:p w14:paraId="3928A721"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Su Durumu:</w:t>
      </w:r>
      <w:r w:rsidRPr="00D279E4">
        <w:rPr>
          <w:rFonts w:asciiTheme="minorHAnsi" w:hAnsiTheme="minorHAnsi" w:cstheme="minorHAnsi"/>
        </w:rPr>
        <w:t xml:space="preserve"> Yerüstü suları için su kaynağının hem ekolojik, hem kimyasal, hem de miktar olarak; yeraltı suları için ise su kütlesinin hem miktar hem de kimyasal açıdan herhangi bir zamandaki özelliklerini belirtir.</w:t>
      </w:r>
    </w:p>
    <w:p w14:paraId="67A0801E"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Su Hizmetleri:</w:t>
      </w:r>
      <w:r w:rsidRPr="00D279E4">
        <w:rPr>
          <w:rFonts w:asciiTheme="minorHAnsi" w:hAnsiTheme="minorHAnsi" w:cstheme="minorHAnsi"/>
        </w:rPr>
        <w:t xml:space="preserve"> İçme ve kullanma, sanayi,  çevresel su ihtiyacı, sulama ya da herhangi bir ekonomik faaliyet için yerüstü ve yeraltı sularından sağlanan su temini ve atıksu bertarafı gibi hizmetleri içerir.</w:t>
      </w:r>
    </w:p>
    <w:p w14:paraId="135FE4A7"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Su Kütlesi:</w:t>
      </w:r>
      <w:r w:rsidRPr="00D279E4">
        <w:rPr>
          <w:rFonts w:asciiTheme="minorHAnsi" w:hAnsiTheme="minorHAnsi" w:cstheme="minorHAnsi"/>
        </w:rPr>
        <w:t xml:space="preserve"> Bir akarsuyun, nehir veya kanalın, gölün veya rezervuarın, geçiş suyu, kıyı suyu veya yeraltı suyunun bir kısmı veya tamamı olan ve benzer özellikler gösteren, yönetilebilir en küçük su birimini ifade eder.</w:t>
      </w:r>
    </w:p>
    <w:p w14:paraId="60D3A7C4"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Su Yönetimi Koordinasyon Kurulu:</w:t>
      </w:r>
      <w:r w:rsidRPr="00D279E4">
        <w:rPr>
          <w:rFonts w:asciiTheme="minorHAnsi" w:hAnsiTheme="minorHAnsi" w:cstheme="minorHAnsi"/>
        </w:rPr>
        <w:t xml:space="preserve"> 20/3/2012 tarihli ve 28239 sayılı Resmî Gazete’de yayımlanan “Su Yönetimi Koordinasyon Kurulu” konulu 2012/7 sayılı Başbakanlık Genelgesi ile kurulan kurulu ifade eder.</w:t>
      </w:r>
    </w:p>
    <w:p w14:paraId="32D806E3" w14:textId="77777777" w:rsidR="00D279E4" w:rsidRPr="00D279E4" w:rsidRDefault="00D279E4" w:rsidP="00D279E4">
      <w:pPr>
        <w:jc w:val="both"/>
        <w:rPr>
          <w:rFonts w:asciiTheme="minorHAnsi" w:hAnsiTheme="minorHAnsi" w:cstheme="minorHAnsi"/>
          <w:shd w:val="clear" w:color="auto" w:fill="FFFFFF"/>
        </w:rPr>
      </w:pPr>
      <w:bookmarkStart w:id="83" w:name="_Toc80273012"/>
      <w:bookmarkStart w:id="84" w:name="_Toc80346584"/>
      <w:r w:rsidRPr="00D279E4">
        <w:rPr>
          <w:rFonts w:asciiTheme="minorHAnsi" w:hAnsiTheme="minorHAnsi" w:cstheme="minorHAnsi"/>
          <w:b/>
        </w:rPr>
        <w:t>Sürdürülebilir Arazi Yönetimi</w:t>
      </w:r>
      <w:bookmarkEnd w:id="83"/>
      <w:bookmarkEnd w:id="84"/>
      <w:r w:rsidRPr="00D279E4">
        <w:rPr>
          <w:rFonts w:asciiTheme="minorHAnsi" w:hAnsiTheme="minorHAnsi" w:cstheme="minorHAnsi"/>
          <w:b/>
        </w:rPr>
        <w:t xml:space="preserve">: </w:t>
      </w:r>
      <w:r w:rsidRPr="00D279E4">
        <w:rPr>
          <w:rFonts w:asciiTheme="minorHAnsi" w:hAnsiTheme="minorHAnsi" w:cstheme="minorHAnsi"/>
          <w:shd w:val="clear" w:color="auto" w:fill="FFFFFF"/>
        </w:rPr>
        <w:t xml:space="preserve">Toprak, su, hayvanlar ve bitkiler dâhil arazi kaynaklarının,  uzun süreli verimlilik potansiyellerini garanti altına alarak ve çevresel fonksiyonlarını koruyarak, değişen insan ihtiyaçlarını karşılamak gayesi ile ürün üretimi için kullanılmasıdır. Geniş açıdan bakıldığında, </w:t>
      </w:r>
      <w:r w:rsidRPr="00D279E4">
        <w:rPr>
          <w:rFonts w:asciiTheme="minorHAnsi" w:hAnsiTheme="minorHAnsi" w:cstheme="minorHAnsi"/>
          <w:bCs/>
        </w:rPr>
        <w:t>sürdürülebilir arazi yönetiminin</w:t>
      </w:r>
      <w:r w:rsidRPr="00D279E4">
        <w:rPr>
          <w:rFonts w:asciiTheme="minorHAnsi" w:hAnsiTheme="minorHAnsi" w:cstheme="minorHAnsi"/>
          <w:shd w:val="clear" w:color="auto" w:fill="FFFFFF"/>
        </w:rPr>
        <w:t xml:space="preserve"> teknik veya </w:t>
      </w:r>
      <w:r w:rsidRPr="00D279E4">
        <w:rPr>
          <w:rFonts w:asciiTheme="minorHAnsi" w:hAnsiTheme="minorHAnsi" w:cstheme="minorHAnsi"/>
          <w:bCs/>
          <w:shd w:val="clear" w:color="auto" w:fill="FFFFFF"/>
        </w:rPr>
        <w:t>yasal düzenlemelerin ötesinde bir “yaşam tarzı”</w:t>
      </w:r>
      <w:r w:rsidRPr="00D279E4">
        <w:rPr>
          <w:rFonts w:asciiTheme="minorHAnsi" w:hAnsiTheme="minorHAnsi" w:cstheme="minorHAnsi"/>
          <w:shd w:val="clear" w:color="auto" w:fill="FFFFFF"/>
        </w:rPr>
        <w:t xml:space="preserve"> olduğu söylenebilir. SAY, ekosistemi oluşturan tüm unsurlarla birlikte değerlendirilmek üzere arazi, su, hayvanlar ve bitkiler dâhil olmak üzere arazi kaynaklarını gerektiren felsefi bir yaklaşımdır.</w:t>
      </w:r>
      <w:bookmarkStart w:id="85" w:name="_Toc80273011"/>
      <w:bookmarkStart w:id="86" w:name="_Toc80346583"/>
    </w:p>
    <w:bookmarkEnd w:id="85"/>
    <w:bookmarkEnd w:id="86"/>
    <w:p w14:paraId="248CEF89"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Sürdürülebilir Orman Yönetimi</w:t>
      </w:r>
      <w:r w:rsidRPr="00D279E4">
        <w:rPr>
          <w:rFonts w:asciiTheme="minorHAnsi" w:hAnsiTheme="minorHAnsi" w:cstheme="minorHAnsi"/>
        </w:rPr>
        <w:t>: Ormanların ve orman alanlarının yerel, ulusal ve küresel düzeylerde, biyolojik çeşitliliğini, verimliliğini, kendini yenileme kabiliyetini ve yaşama enerjisini, ekolojik, ekonomik ve sosyal fonksiyonlarını yerine getirebilme potansiyelini şimdi ve gelecekte her türlü tehdit ve tehlikelere karşı güvence altına almayı öngören yaklaşımdır.</w:t>
      </w:r>
    </w:p>
    <w:p w14:paraId="4DCE0FAB"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Tarım Havzası:</w:t>
      </w:r>
      <w:r w:rsidRPr="00D279E4">
        <w:rPr>
          <w:rFonts w:asciiTheme="minorHAnsi" w:hAnsiTheme="minorHAnsi" w:cstheme="minorHAnsi"/>
        </w:rPr>
        <w:t xml:space="preserve"> 12.11.2016 tarihli ve 29886 sayılı Resmi Gazete’de yayımlanan Bakanlar Kurulu Kararı'na göre; tarımsal üretimin kendi ekolojisine uygun alanlarda yoğunlaşması, desteklenmesi, örgütlenmesi, ihtisaslaşması, entegre bir şekilde yürütülmesi ve tarım envanterinin hazırlanması amacıyla her ilçe sınırları içerisinde kalan alan ayrı bir tarım havzası olarak belirlenmiştir.</w:t>
      </w:r>
    </w:p>
    <w:p w14:paraId="753BF619" w14:textId="126350F6"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Tarımsal Biyoçeşitlilik (Agrobiyoçeşitlilik)</w:t>
      </w:r>
      <w:r w:rsidRPr="00D279E4">
        <w:rPr>
          <w:rFonts w:asciiTheme="minorHAnsi" w:hAnsiTheme="minorHAnsi" w:cstheme="minorHAnsi"/>
        </w:rPr>
        <w:t xml:space="preserve">: Agrobiyoçeşitlilik, doğal seleksiyon süreçlerinin ve çiftçilerin, çobanların ve balıkçıların binlerce yıldır uyguladıkları seçim ve yenilikçi geliştirmelerinin sonucudur. Agrobiyoçeşitlilik, biyoçeşitliliğin hayati bir alt kümesidir. Birçok insanın gıda ve geçim güvenliği, gıda ve tarım için önemli olan çeşitli biyolojik kaynakların sürdürülebilir yönetimine bağlıdır. Agrobiyoçeşitlilik veya gıda ve tarım için genetik kaynaklar olarak da bilinen tarımsal biyoçeşitlilik şunları içerir: i)Tarlada, ormanda, ağaç ürünleri dâhil meralarda, yiyecek için avlanan vahşi hayvanlarda ve su ekosistemlerinde (örneğin yabani balıklar) hasat edilen ürün çeşitleri, hayvan ırkları, balık türleri ve evcilleştirilmemiş (yabani) kaynaklar; ii) Toprak mikrobiyotası, tozlayıcılar ve arılar, kelebekler, solucanlar, yeşil sinekler gibi diğer böcekler dahil olmak üzere gıda tedarikini destekleyen üretim ekosistemlerinde hasat edilmeyen türler;  iii) gıda üretim ekosistemlerini (tarım, mera, orman ve su ekosistemleri) destekleyen daha geniş çevrede hasat edilmeyen türler. </w:t>
      </w:r>
    </w:p>
    <w:p w14:paraId="185D1B44" w14:textId="118F1C8E" w:rsidR="00D279E4" w:rsidRPr="00D279E4" w:rsidRDefault="00D279E4" w:rsidP="00D279E4">
      <w:pPr>
        <w:jc w:val="both"/>
        <w:rPr>
          <w:rFonts w:asciiTheme="minorHAnsi" w:hAnsiTheme="minorHAnsi" w:cstheme="minorHAnsi"/>
        </w:rPr>
      </w:pPr>
      <w:bookmarkStart w:id="87" w:name="_Toc80272992"/>
      <w:bookmarkStart w:id="88" w:name="_Toc80346564"/>
      <w:r w:rsidRPr="00D279E4">
        <w:rPr>
          <w:rFonts w:asciiTheme="minorHAnsi" w:hAnsiTheme="minorHAnsi" w:cstheme="minorHAnsi"/>
          <w:b/>
        </w:rPr>
        <w:t>Tarımsal Ekoloji (Agro-ekoloji)</w:t>
      </w:r>
      <w:bookmarkEnd w:id="87"/>
      <w:bookmarkEnd w:id="88"/>
      <w:r w:rsidRPr="00D279E4">
        <w:rPr>
          <w:rFonts w:asciiTheme="minorHAnsi" w:hAnsiTheme="minorHAnsi" w:cstheme="minorHAnsi"/>
          <w:b/>
        </w:rPr>
        <w:t>:</w:t>
      </w:r>
      <w:r w:rsidRPr="00D279E4">
        <w:rPr>
          <w:rFonts w:asciiTheme="minorHAnsi" w:hAnsiTheme="minorHAnsi" w:cstheme="minorHAnsi"/>
        </w:rPr>
        <w:t xml:space="preserve"> Gıda güvenliği ve beslenme için bitkiler, hayvanlar, insanlar ve çevre arasındaki etkileşimleri yönetmek için ekolojik kavram ve ilkeleri uygulama bilimidir. Tüm dünyada çiftçiler, geleneksel ve yerel bilgide temel bir dayanağı olan bu yaklaşımı zaten uyguluyorlar. FAO, çiftçilerin gıda güvenliğini, beslenmeyi ve kırsal kalkınmayı iyileştirmek için beşeri ve doğal sermayeyi yönetmenin önemini kabul etmektedir. </w:t>
      </w:r>
    </w:p>
    <w:p w14:paraId="46EBAEAF"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Taşkın Yönetim Planı:</w:t>
      </w:r>
      <w:r w:rsidRPr="00D279E4">
        <w:rPr>
          <w:rFonts w:asciiTheme="minorHAnsi" w:hAnsiTheme="minorHAnsi" w:cstheme="minorHAnsi"/>
        </w:rPr>
        <w:t xml:space="preserve"> Taşkın tehlike haritalarına ve taşkın risk haritalarına dayanarak, taşkın riski altında olan alanlarda riskin yönetilmesi için uygun hedefleri ve bu hedeflere ulaşılması için alınması gereken tedbirleri içeren yönetim planını,</w:t>
      </w:r>
    </w:p>
    <w:p w14:paraId="5A994524" w14:textId="100C4B52"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 xml:space="preserve">Ulusal Su Planı: </w:t>
      </w:r>
      <w:r w:rsidRPr="00D279E4">
        <w:rPr>
          <w:rFonts w:asciiTheme="minorHAnsi" w:hAnsiTheme="minorHAnsi" w:cstheme="minorHAnsi"/>
        </w:rPr>
        <w:t>Ülke su kaynaklarının teknik, ekonomik, ekolojik ve sosyal ihtiyaçlara ve uluslararası yükümlülüklere en uygun şekilde yönetilmesini sağlayacak ulusal su politikasının ana unsurlarını ihtiva eden planı,</w:t>
      </w:r>
    </w:p>
    <w:p w14:paraId="44FE608D"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Yapay Su Kütlesi:</w:t>
      </w:r>
      <w:r w:rsidRPr="00D279E4">
        <w:rPr>
          <w:rFonts w:asciiTheme="minorHAnsi" w:hAnsiTheme="minorHAnsi" w:cstheme="minorHAnsi"/>
        </w:rPr>
        <w:t xml:space="preserve"> Daha önce doğal olarak mevcut olmayan ve insan faaliyeti sonucu ortaya çıkan yerüstü su kütlesini ifade eder.</w:t>
      </w:r>
    </w:p>
    <w:p w14:paraId="6DCADF55"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Yeraltı Suyu:</w:t>
      </w:r>
      <w:r w:rsidRPr="00D279E4">
        <w:rPr>
          <w:rFonts w:asciiTheme="minorHAnsi" w:hAnsiTheme="minorHAnsi" w:cstheme="minorHAnsi"/>
        </w:rPr>
        <w:t xml:space="preserve">  Yeraltında doygun bölgede bulunan durgun veya hareket halindeki suları ifade eder.</w:t>
      </w:r>
    </w:p>
    <w:p w14:paraId="1AE69F1E"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Yerüstü Suyu:</w:t>
      </w:r>
      <w:r w:rsidRPr="00D279E4">
        <w:rPr>
          <w:rFonts w:asciiTheme="minorHAnsi" w:hAnsiTheme="minorHAnsi" w:cstheme="minorHAnsi"/>
        </w:rPr>
        <w:t xml:space="preserve"> Yeraltı suları haricindeki kaynak suyu, çay, dere, nehir, ırmak, tabii ve suni göller gibi bütün kıta içi sular ile geçiş ve kıyı sularını ifade eder.</w:t>
      </w:r>
    </w:p>
    <w:p w14:paraId="1C72F048" w14:textId="3A4340C8" w:rsidR="00D279E4" w:rsidRPr="00D279E4" w:rsidRDefault="00D279E4" w:rsidP="00D279E4">
      <w:pPr>
        <w:jc w:val="both"/>
        <w:rPr>
          <w:rFonts w:asciiTheme="minorHAnsi" w:hAnsiTheme="minorHAnsi" w:cstheme="minorHAnsi"/>
        </w:rPr>
      </w:pPr>
      <w:bookmarkStart w:id="89" w:name="_Toc80273001"/>
      <w:bookmarkStart w:id="90" w:name="_Toc80346573"/>
      <w:r w:rsidRPr="00D279E4">
        <w:rPr>
          <w:rFonts w:asciiTheme="minorHAnsi" w:hAnsiTheme="minorHAnsi" w:cstheme="minorHAnsi"/>
          <w:b/>
        </w:rPr>
        <w:t>Yeşil Altyapı</w:t>
      </w:r>
      <w:bookmarkEnd w:id="89"/>
      <w:bookmarkEnd w:id="90"/>
      <w:r w:rsidRPr="00D279E4">
        <w:rPr>
          <w:rFonts w:asciiTheme="minorHAnsi" w:hAnsiTheme="minorHAnsi" w:cstheme="minorHAnsi"/>
          <w:b/>
        </w:rPr>
        <w:t>:</w:t>
      </w:r>
      <w:r w:rsidRPr="00D279E4">
        <w:rPr>
          <w:rFonts w:asciiTheme="minorHAnsi" w:hAnsiTheme="minorHAnsi" w:cstheme="minorHAnsi"/>
        </w:rPr>
        <w:t xml:space="preserve"> Yeşil altyapı, çok çeşitli ekosistem hizmetleri sunmak için tasarlanmış, stratejik olarak planlanmış doğal ve yarı doğal alanlar ağıdır. Yeşil alanları (veya su ekosistemleri söz konusu ise mavi) ve karasal (kıyı dahil) ve deniz alanlarındaki diğer fiziksel özellikleri içerir. </w:t>
      </w:r>
    </w:p>
    <w:p w14:paraId="0078BE58"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Yukarı Havza:</w:t>
      </w:r>
      <w:r w:rsidRPr="00D279E4">
        <w:rPr>
          <w:rFonts w:asciiTheme="minorHAnsi" w:hAnsiTheme="minorHAnsi" w:cstheme="minorHAnsi"/>
        </w:rPr>
        <w:t xml:space="preserve">   Bir akarsu havzasının üst bölümü ve su toplama alanıdır.</w:t>
      </w:r>
    </w:p>
    <w:p w14:paraId="0B92D722" w14:textId="77777777" w:rsidR="00D279E4" w:rsidRPr="00D279E4" w:rsidRDefault="00D279E4" w:rsidP="00CE402C">
      <w:pPr>
        <w:jc w:val="both"/>
        <w:rPr>
          <w:rFonts w:asciiTheme="minorHAnsi" w:hAnsiTheme="minorHAnsi" w:cstheme="minorHAnsi"/>
        </w:rPr>
      </w:pPr>
    </w:p>
    <w:p w14:paraId="51087CF4" w14:textId="77777777" w:rsidR="00D279E4" w:rsidRPr="00567AB6" w:rsidRDefault="00D279E4" w:rsidP="00D279E4">
      <w:pPr>
        <w:pStyle w:val="Default"/>
        <w:spacing w:before="240"/>
        <w:jc w:val="both"/>
        <w:rPr>
          <w:rFonts w:asciiTheme="minorHAnsi" w:hAnsiTheme="minorHAnsi" w:cstheme="minorHAnsi"/>
          <w:color w:val="auto"/>
          <w:sz w:val="22"/>
          <w:szCs w:val="22"/>
        </w:rPr>
      </w:pPr>
    </w:p>
    <w:p w14:paraId="4DAE8577" w14:textId="77777777" w:rsidR="00D279E4" w:rsidRPr="00567AB6" w:rsidRDefault="00D279E4" w:rsidP="00D279E4">
      <w:pPr>
        <w:pStyle w:val="Default"/>
        <w:spacing w:before="240"/>
        <w:jc w:val="both"/>
        <w:rPr>
          <w:rFonts w:asciiTheme="minorHAnsi" w:hAnsiTheme="minorHAnsi" w:cstheme="minorHAnsi"/>
          <w:color w:val="auto"/>
          <w:sz w:val="22"/>
          <w:szCs w:val="22"/>
        </w:rPr>
      </w:pPr>
    </w:p>
    <w:p w14:paraId="5E39B80D" w14:textId="78714A1A" w:rsidR="006B2617" w:rsidRPr="00D279E4" w:rsidRDefault="00D279E4" w:rsidP="00CE402C">
      <w:pPr>
        <w:pStyle w:val="Balk2"/>
        <w:numPr>
          <w:ilvl w:val="0"/>
          <w:numId w:val="0"/>
        </w:numPr>
        <w:rPr>
          <w:rFonts w:asciiTheme="minorHAnsi" w:hAnsiTheme="minorHAnsi" w:cstheme="minorHAnsi"/>
          <w:sz w:val="22"/>
          <w:szCs w:val="22"/>
        </w:rPr>
      </w:pPr>
      <w:bookmarkStart w:id="91" w:name="_Toc98187421"/>
      <w:r>
        <w:rPr>
          <w:rFonts w:asciiTheme="minorHAnsi" w:hAnsiTheme="minorHAnsi" w:cstheme="minorHAnsi"/>
          <w:sz w:val="22"/>
          <w:szCs w:val="22"/>
        </w:rPr>
        <w:t>EK-</w:t>
      </w:r>
      <w:r w:rsidR="006B2617" w:rsidRPr="00D279E4">
        <w:rPr>
          <w:rFonts w:asciiTheme="minorHAnsi" w:hAnsiTheme="minorHAnsi" w:cstheme="minorHAnsi"/>
          <w:sz w:val="22"/>
          <w:szCs w:val="22"/>
        </w:rPr>
        <w:t xml:space="preserve">UHRS’ </w:t>
      </w:r>
      <w:r w:rsidR="00C06D69" w:rsidRPr="00D279E4">
        <w:rPr>
          <w:rFonts w:asciiTheme="minorHAnsi" w:hAnsiTheme="minorHAnsi" w:cstheme="minorHAnsi"/>
          <w:sz w:val="22"/>
          <w:szCs w:val="22"/>
        </w:rPr>
        <w:t>n</w:t>
      </w:r>
      <w:r w:rsidR="006B2617" w:rsidRPr="00D279E4">
        <w:rPr>
          <w:rFonts w:asciiTheme="minorHAnsi" w:hAnsiTheme="minorHAnsi" w:cstheme="minorHAnsi"/>
          <w:sz w:val="22"/>
          <w:szCs w:val="22"/>
        </w:rPr>
        <w:t>in Dayanakları</w:t>
      </w:r>
      <w:bookmarkEnd w:id="91"/>
    </w:p>
    <w:p w14:paraId="5A90B136" w14:textId="26391F77" w:rsidR="00A859C0" w:rsidRPr="00D279E4" w:rsidRDefault="00A859C0" w:rsidP="00CE402C">
      <w:pPr>
        <w:jc w:val="both"/>
        <w:rPr>
          <w:rFonts w:asciiTheme="minorHAnsi" w:hAnsiTheme="minorHAnsi" w:cstheme="minorHAnsi"/>
        </w:rPr>
      </w:pPr>
    </w:p>
    <w:p w14:paraId="6999CE65"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UHRS birçok kurumun ve toplumun bir bütün olarak katkı vermesi ve uygulamaya iştirak etmesi gereken ulusal seviyede bir politika belgesidir. Bu nedenle Anayasa, Kalkınma Planı temelinde Türkiye Büyük Millet Meclisi (TBMM) kararları, kanunlar, Cumhurbaşkanlığı kararnameleri ve kararları, ilgili strateji belgeleri ve diğer politik dokümanlar gözden geçirilmiştir.</w:t>
      </w:r>
    </w:p>
    <w:p w14:paraId="4C8FD980" w14:textId="77777777" w:rsidR="00A859C0" w:rsidRPr="00D279E4" w:rsidRDefault="00A859C0" w:rsidP="009D724E">
      <w:pPr>
        <w:pStyle w:val="Balk3"/>
      </w:pPr>
      <w:bookmarkStart w:id="92" w:name="_Toc75933839"/>
      <w:r w:rsidRPr="00D279E4">
        <w:t>Anayasa’da Yer Alan Hususlar</w:t>
      </w:r>
      <w:bookmarkEnd w:id="92"/>
    </w:p>
    <w:p w14:paraId="4597D10D"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“Havza rehabilitasyonu” kelimesi bu haliyle Anayasa’da yer almamaktadır. Ancak “havza rehabilitasyonu” için anahtar kelimeler olan;</w:t>
      </w:r>
    </w:p>
    <w:p w14:paraId="6C3BB97C"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Toprağın verimli olarak işletilmesi ve geliştirilmesi, </w:t>
      </w:r>
    </w:p>
    <w:p w14:paraId="4A47BB1D"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Erozyonla mücadele edilmesi, </w:t>
      </w:r>
    </w:p>
    <w:p w14:paraId="3CE2251F"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Tarım arazileri ile çayır ve meraların tahribinin önlenmesi, </w:t>
      </w:r>
    </w:p>
    <w:p w14:paraId="4AB6EB15"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Tarım ve hayvancılıkla uğraşanların desteklenmesi, </w:t>
      </w:r>
    </w:p>
    <w:p w14:paraId="66654FC8"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Sağlıklı ve dengeli bir çevre, </w:t>
      </w:r>
    </w:p>
    <w:p w14:paraId="57B28C9D"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Planlı konut gelişimi, </w:t>
      </w:r>
    </w:p>
    <w:p w14:paraId="77C93E85"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Usulüne uygun şekilde imzalanmış ve yayımlanmış milletlerarası sözleşmelerin kanuni statüsü, </w:t>
      </w:r>
    </w:p>
    <w:p w14:paraId="7E706C33"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Özellikle sanayinin ve tarımın yurt düzeyinde dengeli ve uyumlu biçimde hızla gelişmesini sağlayacak kalkınma planları, </w:t>
      </w:r>
    </w:p>
    <w:p w14:paraId="39F3D258"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Ormanların korunması ve geliştirilmesi, </w:t>
      </w:r>
    </w:p>
    <w:p w14:paraId="59D95082"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Orman köylülerinin korunması, </w:t>
      </w:r>
    </w:p>
    <w:p w14:paraId="00F28391"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Kooperatifçiliğin geliştirilmesi”</w:t>
      </w:r>
      <w:r w:rsidRPr="00D279E4">
        <w:rPr>
          <w:rFonts w:asciiTheme="minorHAnsi" w:hAnsiTheme="minorHAnsi" w:cstheme="minorHAnsi"/>
        </w:rPr>
        <w:t xml:space="preserve"> gibi kavramlar Anayasa’da yer almıştır. </w:t>
      </w:r>
    </w:p>
    <w:p w14:paraId="72ADFA36"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Koruma-kullanma dengesi </w:t>
      </w:r>
    </w:p>
    <w:p w14:paraId="1764CDBA" w14:textId="77777777" w:rsidR="00A859C0" w:rsidRPr="00D279E4" w:rsidRDefault="00A859C0" w:rsidP="00CE402C">
      <w:pPr>
        <w:jc w:val="both"/>
        <w:rPr>
          <w:rFonts w:asciiTheme="minorHAnsi" w:hAnsiTheme="minorHAnsi" w:cstheme="minorHAnsi"/>
        </w:rPr>
      </w:pPr>
    </w:p>
    <w:p w14:paraId="11350B00"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Anayasa’nın 123. maddesi İdare’nin “kuruluş ve görevleri ile birlikte bir bütün olduğunu ve bunun Kanunla” düzenleneceğini ifade ederek kurumların bir bütün olarak hareket etmesini düzenlemiştir. Bu çerçevede UHRS gibi işbirliği ve koordinasyonu teşvik edici düzenlemelerin faydalı olacağı değerlendirilmektedir.</w:t>
      </w:r>
    </w:p>
    <w:p w14:paraId="3AF3BBD8"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Türkiye’de havza bütünlüğünü diğer bir ifade ile “mekânı” esas alarak çalışan temel Bakanlıklar; Tarım ve Orman Bakanlığı ile Çevre Şehircilik ve İklim Değişikliği Bakanlığı olarak sıralanabilir. Diğer taraftan, Ulaştırma ve Altyapı Bakanlığı,  Kültür ve Turizm Bakanlığı, Enerji ve Tabi Kaynaklar Bakanlığı ve İçişleri Bakanlığı (il özel idareleri, AFAD ve yerel yönetimler nedeniyle)  sürece etki etmektedir. </w:t>
      </w:r>
    </w:p>
    <w:p w14:paraId="337A13D4" w14:textId="2B25E055" w:rsidR="00A859C0" w:rsidRPr="00D279E4" w:rsidRDefault="00A859C0" w:rsidP="00CE402C">
      <w:pPr>
        <w:pStyle w:val="ResimYazs"/>
        <w:keepNext/>
        <w:jc w:val="both"/>
        <w:rPr>
          <w:rFonts w:cstheme="minorHAnsi"/>
          <w:color w:val="auto"/>
          <w:sz w:val="22"/>
          <w:szCs w:val="22"/>
          <w:lang w:val="tr-TR"/>
        </w:rPr>
      </w:pPr>
      <w:bookmarkStart w:id="93" w:name="_Toc98186360"/>
      <w:r w:rsidRPr="00D279E4">
        <w:rPr>
          <w:rFonts w:cstheme="minorHAnsi"/>
          <w:color w:val="auto"/>
          <w:sz w:val="22"/>
          <w:szCs w:val="22"/>
          <w:lang w:val="tr-TR"/>
        </w:rPr>
        <w:t xml:space="preserve">Tablo </w:t>
      </w:r>
      <w:r w:rsidRPr="00D279E4">
        <w:rPr>
          <w:rFonts w:cstheme="minorHAnsi"/>
          <w:color w:val="auto"/>
          <w:sz w:val="22"/>
          <w:szCs w:val="22"/>
          <w:lang w:val="tr-TR"/>
        </w:rPr>
        <w:fldChar w:fldCharType="begin"/>
      </w:r>
      <w:r w:rsidRPr="00D279E4">
        <w:rPr>
          <w:rFonts w:cstheme="minorHAnsi"/>
          <w:color w:val="auto"/>
          <w:sz w:val="22"/>
          <w:szCs w:val="22"/>
          <w:lang w:val="tr-TR"/>
        </w:rPr>
        <w:instrText xml:space="preserve"> SEQ Tablo \* ARABIC </w:instrText>
      </w:r>
      <w:r w:rsidRPr="00D279E4">
        <w:rPr>
          <w:rFonts w:cstheme="minorHAnsi"/>
          <w:color w:val="auto"/>
          <w:sz w:val="22"/>
          <w:szCs w:val="22"/>
          <w:lang w:val="tr-TR"/>
        </w:rPr>
        <w:fldChar w:fldCharType="separate"/>
      </w:r>
      <w:r w:rsidR="007841BC">
        <w:rPr>
          <w:rFonts w:cstheme="minorHAnsi"/>
          <w:noProof/>
          <w:color w:val="auto"/>
          <w:sz w:val="22"/>
          <w:szCs w:val="22"/>
          <w:lang w:val="tr-TR"/>
        </w:rPr>
        <w:t>5</w:t>
      </w:r>
      <w:r w:rsidRPr="00D279E4">
        <w:rPr>
          <w:rFonts w:cstheme="minorHAnsi"/>
          <w:color w:val="auto"/>
          <w:sz w:val="22"/>
          <w:szCs w:val="22"/>
          <w:lang w:val="tr-TR"/>
        </w:rPr>
        <w:fldChar w:fldCharType="end"/>
      </w:r>
      <w:r w:rsidRPr="00D279E4">
        <w:rPr>
          <w:rFonts w:cstheme="minorHAnsi"/>
          <w:color w:val="auto"/>
          <w:sz w:val="22"/>
          <w:szCs w:val="22"/>
          <w:lang w:val="tr-TR"/>
        </w:rPr>
        <w:t>. Anayasanın havza yönetimi ile ilgili maddeleri</w:t>
      </w:r>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59C0" w:rsidRPr="00D279E4" w14:paraId="74DBBE13" w14:textId="77777777" w:rsidTr="00381A4A">
        <w:tc>
          <w:tcPr>
            <w:tcW w:w="9067" w:type="dxa"/>
          </w:tcPr>
          <w:p w14:paraId="6D5774FE"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b/>
              </w:rPr>
              <w:t>Madde 44 – Toprak mülkiyeti:</w:t>
            </w:r>
            <w:r w:rsidRPr="00D279E4">
              <w:rPr>
                <w:rFonts w:asciiTheme="minorHAnsi" w:hAnsiTheme="minorHAnsi" w:cstheme="minorHAnsi"/>
              </w:rPr>
              <w:t xml:space="preserve"> Devlet, toprağın verimli olarak işletilmesini korumak ve geliştirmek, erozyonla kaybedilmesini önlemek ve topraksız olan veya yeterli toprağı bulunmayan çiftçilikle uğraşan köylüye toprak sağlamak amacıyla gerekli tedbirleri alır.</w:t>
            </w:r>
          </w:p>
          <w:p w14:paraId="4F303154"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b/>
              </w:rPr>
              <w:t>Madde 45 -Tarım, hayvancılık ve bu üretim dallarında çalışanların korunması:</w:t>
            </w:r>
            <w:r w:rsidRPr="00D279E4">
              <w:rPr>
                <w:rFonts w:asciiTheme="minorHAnsi" w:hAnsiTheme="minorHAnsi" w:cstheme="minorHAnsi"/>
              </w:rPr>
              <w:t xml:space="preserve"> Devlet, tarım arazileri ile çayır ve mer'aların amaç dışı kullanılmasını ve tahribini önlemek, tarımsal üretim planlaması ilkelerine uygun olarak bitkisel ve hayvansal üretimi artırmak maksadıyla, tarım ve hayvancılıkla uğraşanların işletme araç ve gereçlerinin ve diğer girdilerinin sağlanmasını kolaylaştırır. Devlet, bitkisel ve hayvansal ürünlerin değerlendirilmesi ve gerçek değerlerinin üreticinin eline geçmesi için gereken tedbirleri alır.</w:t>
            </w:r>
          </w:p>
          <w:p w14:paraId="06E14381"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b/>
              </w:rPr>
              <w:t>Madde 56- Sağlık hizmetleri ve çevrenin korunması– </w:t>
            </w:r>
            <w:r w:rsidRPr="00D279E4">
              <w:rPr>
                <w:rFonts w:asciiTheme="minorHAnsi" w:hAnsiTheme="minorHAnsi" w:cstheme="minorHAnsi"/>
              </w:rPr>
              <w:t>Herkes, sağlıklı ve dengeli bir çevrede yaşama hakkına sahiptir. Çevreyi geliştirmek, çevre sağlığını korumak ve çevre kirlenmesini önlemek Devletin ve vatandaşların ödevidir.</w:t>
            </w:r>
          </w:p>
          <w:p w14:paraId="0AE75321" w14:textId="26051C7B" w:rsidR="00A859C0" w:rsidRPr="00D279E4" w:rsidRDefault="00A859C0" w:rsidP="00CE402C">
            <w:pPr>
              <w:spacing w:after="160" w:line="259" w:lineRule="auto"/>
              <w:jc w:val="both"/>
              <w:rPr>
                <w:rFonts w:asciiTheme="minorHAnsi" w:hAnsiTheme="minorHAnsi" w:cstheme="minorHAnsi"/>
              </w:rPr>
            </w:pPr>
            <w:r w:rsidRPr="00D279E4">
              <w:rPr>
                <w:rFonts w:asciiTheme="minorHAnsi" w:hAnsiTheme="minorHAnsi" w:cstheme="minorHAnsi"/>
                <w:b/>
              </w:rPr>
              <w:t>Madde 57- Konut hakkı– </w:t>
            </w:r>
            <w:r w:rsidRPr="00D279E4">
              <w:rPr>
                <w:rFonts w:asciiTheme="minorHAnsi" w:hAnsiTheme="minorHAnsi" w:cstheme="minorHAnsi"/>
              </w:rPr>
              <w:t>Devlet, şehirlerin özelliklerini ve çevre şartlarını gözeten bir planlama çerçevesinde, konut ihtiyacını karşılayacak tedbirleri alır, ayrıca toplu konut teşebbüslerini destekler.</w:t>
            </w:r>
          </w:p>
          <w:p w14:paraId="676CD35B" w14:textId="77777777" w:rsidR="00A859C0" w:rsidRPr="00D279E4" w:rsidRDefault="00A859C0" w:rsidP="00CE402C">
            <w:pPr>
              <w:spacing w:after="160" w:line="259" w:lineRule="auto"/>
              <w:jc w:val="both"/>
              <w:rPr>
                <w:rFonts w:asciiTheme="minorHAnsi" w:hAnsiTheme="minorHAnsi" w:cstheme="minorHAnsi"/>
              </w:rPr>
            </w:pPr>
            <w:r w:rsidRPr="00D279E4">
              <w:rPr>
                <w:rFonts w:asciiTheme="minorHAnsi" w:hAnsiTheme="minorHAnsi" w:cstheme="minorHAnsi"/>
                <w:b/>
              </w:rPr>
              <w:t>Madde 166 - Planlama; Ekonomik ve Sosyal Konsey– </w:t>
            </w:r>
            <w:r w:rsidRPr="00D279E4">
              <w:rPr>
                <w:rFonts w:asciiTheme="minorHAnsi" w:hAnsiTheme="minorHAnsi" w:cstheme="minorHAnsi"/>
              </w:rPr>
              <w:t xml:space="preserve">Ekonomik, sosyal ve kültürel kalkınmayı, </w:t>
            </w:r>
            <w:r w:rsidRPr="00D279E4">
              <w:rPr>
                <w:rFonts w:asciiTheme="minorHAnsi" w:hAnsiTheme="minorHAnsi" w:cstheme="minorHAnsi"/>
                <w:b/>
              </w:rPr>
              <w:t>özellikle sanayiin ve tarımın yurt düzeyinde</w:t>
            </w:r>
            <w:r w:rsidRPr="00D279E4">
              <w:rPr>
                <w:rFonts w:asciiTheme="minorHAnsi" w:hAnsiTheme="minorHAnsi" w:cstheme="minorHAnsi"/>
              </w:rPr>
              <w:t xml:space="preserve"> dengeli ve uyumlu biçimde hızla gelişmesini, ülke kaynaklarının döküm ve değerlendirilmesini yaparak verimli şekilde kullanılmasını planlamak, bu amaçla gerekli teşkilatı kurmak Devletin görevidir. </w:t>
            </w:r>
          </w:p>
          <w:p w14:paraId="54F53701" w14:textId="77777777" w:rsidR="00A859C0" w:rsidRPr="00D279E4" w:rsidRDefault="00A859C0" w:rsidP="00CE402C">
            <w:pPr>
              <w:spacing w:after="160" w:line="259" w:lineRule="auto"/>
              <w:jc w:val="both"/>
              <w:rPr>
                <w:rFonts w:asciiTheme="minorHAnsi" w:hAnsiTheme="minorHAnsi" w:cstheme="minorHAnsi"/>
              </w:rPr>
            </w:pPr>
            <w:r w:rsidRPr="00D279E4">
              <w:rPr>
                <w:rFonts w:asciiTheme="minorHAnsi" w:hAnsiTheme="minorHAnsi" w:cstheme="minorHAnsi"/>
              </w:rPr>
              <w:t xml:space="preserve">Planda milli tasarrufu ve üretimi artırıcı, fiyatlarda istikrar ve dış ödemelerde dengeyi sağlayıcı, yatırım ve istihdamı geliştirici tedbirler öngörülür; yatırımlarda toplum yararları ve gerekleri gözetilir; kaynakların verimli şekilde kullanılması hedef alınır. </w:t>
            </w:r>
            <w:r w:rsidRPr="00D279E4">
              <w:rPr>
                <w:rFonts w:asciiTheme="minorHAnsi" w:hAnsiTheme="minorHAnsi" w:cstheme="minorHAnsi"/>
                <w:b/>
              </w:rPr>
              <w:t>Kalkınma girişimleri, bu plana göre gerçekleştirilir.</w:t>
            </w:r>
          </w:p>
          <w:p w14:paraId="5E4BFF3F" w14:textId="77777777" w:rsidR="00A859C0" w:rsidRPr="00D279E4" w:rsidRDefault="00A859C0" w:rsidP="00CE402C">
            <w:pPr>
              <w:spacing w:after="160" w:line="259" w:lineRule="auto"/>
              <w:jc w:val="both"/>
              <w:rPr>
                <w:rFonts w:asciiTheme="minorHAnsi" w:hAnsiTheme="minorHAnsi" w:cstheme="minorHAnsi"/>
              </w:rPr>
            </w:pPr>
            <w:r w:rsidRPr="00D279E4">
              <w:rPr>
                <w:rFonts w:asciiTheme="minorHAnsi" w:hAnsiTheme="minorHAnsi" w:cstheme="minorHAnsi"/>
                <w:b/>
              </w:rPr>
              <w:t>Madde 169 -Ormanların korunması ve geliştirilmesi – </w:t>
            </w:r>
            <w:r w:rsidRPr="00D279E4">
              <w:rPr>
                <w:rFonts w:asciiTheme="minorHAnsi" w:hAnsiTheme="minorHAnsi" w:cstheme="minorHAnsi"/>
              </w:rPr>
              <w:t>Devlet, ormanların korunması ve sahalarının genişletilmesi için gerekli kanunları koyar ve tedbirleri alır. Yanan ormanların yerinde yeni orman yetiştirilir, bu yerlerde başka çeşit tarım ve hayvancılık yapılamaz. Bütün ormanların gözetimi Devlete aittir. Devlet ormanlarının mülkiyeti devrolunamaz. Devlet ormanları kanuna göre, Devletçe yönetilir ve işletilir. Bu ormanlar zamanaşımı ile mülk edinilemez ve kamu yararı dışında irtifak hakkına konu olamaz. Ormanlara zarar verebilecek hiçbir faaliyet ve eyleme müsaade edilemez. Ormanların tahrip edilmesine yol açan siyasi propaganda yapılamaz; münhasıran orman suçları için genel ve özel af çıkarılamaz. Ormanları yakmak, ormanı yok etmek veya daraltmak amacıyla işlenen suçlar genel ve özel af kapsamına alınamaz.</w:t>
            </w:r>
          </w:p>
          <w:p w14:paraId="248C0495" w14:textId="77777777" w:rsidR="00A859C0" w:rsidRPr="00D279E4" w:rsidRDefault="00A859C0" w:rsidP="00CE402C">
            <w:pPr>
              <w:spacing w:after="160" w:line="259" w:lineRule="auto"/>
              <w:jc w:val="both"/>
              <w:rPr>
                <w:rFonts w:asciiTheme="minorHAnsi" w:hAnsiTheme="minorHAnsi" w:cstheme="minorHAnsi"/>
              </w:rPr>
            </w:pPr>
            <w:r w:rsidRPr="00D279E4">
              <w:rPr>
                <w:rFonts w:asciiTheme="minorHAnsi" w:hAnsiTheme="minorHAnsi" w:cstheme="minorHAnsi"/>
                <w:b/>
              </w:rPr>
              <w:t xml:space="preserve">Madde 170- Orman köylüsünün korunması- </w:t>
            </w:r>
            <w:r w:rsidRPr="00D279E4">
              <w:rPr>
                <w:rFonts w:asciiTheme="minorHAnsi" w:hAnsiTheme="minorHAnsi" w:cstheme="minorHAnsi"/>
              </w:rPr>
              <w:t xml:space="preserve">Ormanlar içinde veya bitişiğindeki köyler halkının kalkındırılması, ormanların ve bütünlüğünün korunması bakımlarından, ormanın gözetilmesi ve işletilmesinde Devletle bu halkın işbirliğini sağlayıcı tedbirlerle, 31/12/1981 tarihinden önce bilim ve fen bakımından orman niteliğini tamamen kaybetmiş yerlerin değerlendirilmesi; bilim ve fen bakımından orman olarak muhafazasında yarar görülmeyen yerlerin tespiti ve orman sınırları dışına çıkartılması; orman içindeki köyler halkının kısmen veya tamamen bu yerlere yerleştirilmesi için Devlet eliyle anılan yerlerin ihya edilerek bu halkın yararlanmasına tahsisi kanunla düzenlenir. </w:t>
            </w:r>
          </w:p>
          <w:p w14:paraId="2A9882CD" w14:textId="77777777" w:rsidR="00A859C0" w:rsidRPr="00D279E4" w:rsidRDefault="00A859C0" w:rsidP="00CE402C">
            <w:pPr>
              <w:spacing w:after="160" w:line="259" w:lineRule="auto"/>
              <w:jc w:val="both"/>
              <w:rPr>
                <w:rFonts w:asciiTheme="minorHAnsi" w:hAnsiTheme="minorHAnsi" w:cstheme="minorHAnsi"/>
              </w:rPr>
            </w:pPr>
            <w:r w:rsidRPr="00D279E4">
              <w:rPr>
                <w:rFonts w:asciiTheme="minorHAnsi" w:hAnsiTheme="minorHAnsi" w:cstheme="minorHAnsi"/>
              </w:rPr>
              <w:t>Devlet, bu halkın işletme araç ve gereçleriyle diğer girdilerinin sağlanmasını kolaylaştırıcı tedbirleri alır. Orman içinden nakledilen köyler halkına ait araziler, Devlet ormanı olarak derhal ağaçlandırılır.</w:t>
            </w:r>
          </w:p>
          <w:p w14:paraId="37DEAE91" w14:textId="77777777" w:rsidR="00A859C0" w:rsidRPr="00D279E4" w:rsidRDefault="00A859C0" w:rsidP="00CE402C">
            <w:pPr>
              <w:spacing w:after="160" w:line="259" w:lineRule="auto"/>
              <w:jc w:val="both"/>
              <w:rPr>
                <w:rFonts w:asciiTheme="minorHAnsi" w:hAnsiTheme="minorHAnsi" w:cstheme="minorHAnsi"/>
              </w:rPr>
            </w:pPr>
            <w:r w:rsidRPr="00D279E4">
              <w:rPr>
                <w:rFonts w:asciiTheme="minorHAnsi" w:hAnsiTheme="minorHAnsi" w:cstheme="minorHAnsi"/>
                <w:b/>
              </w:rPr>
              <w:t>Madde 171 -</w:t>
            </w:r>
            <w:r w:rsidRPr="00D279E4">
              <w:rPr>
                <w:rFonts w:asciiTheme="minorHAnsi" w:hAnsiTheme="minorHAnsi" w:cstheme="minorHAnsi"/>
              </w:rPr>
              <w:t>Kooperatifçiliğin geliştirilmesi</w:t>
            </w:r>
            <w:r w:rsidRPr="00D279E4">
              <w:rPr>
                <w:rFonts w:asciiTheme="minorHAnsi" w:hAnsiTheme="minorHAnsi" w:cstheme="minorHAnsi"/>
                <w:b/>
              </w:rPr>
              <w:t> – </w:t>
            </w:r>
            <w:r w:rsidRPr="00D279E4">
              <w:rPr>
                <w:rFonts w:asciiTheme="minorHAnsi" w:hAnsiTheme="minorHAnsi" w:cstheme="minorHAnsi"/>
              </w:rPr>
              <w:t>Devlet, milli ekonominin yararlarını dikkate alarak, öncelikle üretimin artırılmasını ve tüketicinin korunmasını amaçlayan kooperatifçiliğin gelişmesini sağlayacak tedbirleri alır.</w:t>
            </w:r>
          </w:p>
        </w:tc>
      </w:tr>
    </w:tbl>
    <w:p w14:paraId="2D17D118" w14:textId="06A680BA" w:rsidR="00A859C0" w:rsidRPr="00D279E4" w:rsidRDefault="00A859C0" w:rsidP="00CE402C">
      <w:pPr>
        <w:jc w:val="both"/>
        <w:rPr>
          <w:rFonts w:asciiTheme="minorHAnsi" w:hAnsiTheme="minorHAnsi" w:cstheme="minorHAnsi"/>
        </w:rPr>
      </w:pPr>
    </w:p>
    <w:p w14:paraId="05BD58AB" w14:textId="635F32D7" w:rsidR="00A859C0" w:rsidRPr="00D279E4" w:rsidRDefault="00A859C0" w:rsidP="00816797">
      <w:pPr>
        <w:spacing w:after="160" w:line="259" w:lineRule="auto"/>
        <w:jc w:val="both"/>
      </w:pPr>
      <w:bookmarkStart w:id="94" w:name="_Toc488597280"/>
      <w:bookmarkStart w:id="95" w:name="_Toc488598519"/>
      <w:bookmarkStart w:id="96" w:name="_Toc488615534"/>
      <w:bookmarkStart w:id="97" w:name="_Toc488615811"/>
      <w:bookmarkStart w:id="98" w:name="_Toc512463199"/>
      <w:bookmarkStart w:id="99" w:name="_Toc75933840"/>
      <w:r w:rsidRPr="00D279E4">
        <w:t>TBMM’ce Onaylanan Sözleşmeler</w:t>
      </w:r>
      <w:bookmarkEnd w:id="94"/>
      <w:bookmarkEnd w:id="95"/>
      <w:bookmarkEnd w:id="96"/>
      <w:bookmarkEnd w:id="97"/>
      <w:bookmarkEnd w:id="98"/>
      <w:bookmarkEnd w:id="99"/>
    </w:p>
    <w:p w14:paraId="562E3CB1" w14:textId="77777777" w:rsidR="00A859C0" w:rsidRPr="00D279E4" w:rsidRDefault="00A859C0" w:rsidP="00CE402C">
      <w:pPr>
        <w:jc w:val="both"/>
        <w:rPr>
          <w:rFonts w:asciiTheme="minorHAnsi" w:hAnsiTheme="minorHAnsi" w:cstheme="minorHAnsi"/>
        </w:rPr>
      </w:pPr>
    </w:p>
    <w:p w14:paraId="4BFF4E85"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Anayasa’nın 90. maddesinde belirtildiği gibi  “</w:t>
      </w:r>
      <w:r w:rsidRPr="00D279E4">
        <w:rPr>
          <w:rFonts w:asciiTheme="minorHAnsi" w:hAnsiTheme="minorHAnsi" w:cstheme="minorHAnsi"/>
          <w:b/>
        </w:rPr>
        <w:t xml:space="preserve">Usulüne göre yürürlüğe konulmuş Milletlerarası antlaşmalar” </w:t>
      </w:r>
      <w:r w:rsidRPr="00D279E4">
        <w:rPr>
          <w:rFonts w:asciiTheme="minorHAnsi" w:hAnsiTheme="minorHAnsi" w:cstheme="minorHAnsi"/>
        </w:rPr>
        <w:t xml:space="preserve">kanun hükmündedir. </w:t>
      </w:r>
    </w:p>
    <w:p w14:paraId="1C741936" w14:textId="475A594B"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Havza yönetimi ve </w:t>
      </w:r>
      <w:r w:rsidR="00C06D69" w:rsidRPr="00D279E4">
        <w:rPr>
          <w:rFonts w:asciiTheme="minorHAnsi" w:hAnsiTheme="minorHAnsi" w:cstheme="minorHAnsi"/>
        </w:rPr>
        <w:t>rehabilitasyonu ile</w:t>
      </w:r>
      <w:r w:rsidRPr="00D279E4">
        <w:rPr>
          <w:rFonts w:asciiTheme="minorHAnsi" w:hAnsiTheme="minorHAnsi" w:cstheme="minorHAnsi"/>
        </w:rPr>
        <w:t xml:space="preserve"> ilgili sözleşmelerden bir kısmı tabloda gösterilmiştir. </w:t>
      </w:r>
    </w:p>
    <w:p w14:paraId="2CF7FEBD" w14:textId="165CA5F3" w:rsidR="00A859C0" w:rsidRPr="00D279E4" w:rsidRDefault="00A859C0" w:rsidP="00CE402C">
      <w:pPr>
        <w:pStyle w:val="ResimYazs"/>
        <w:keepNext/>
        <w:jc w:val="both"/>
        <w:rPr>
          <w:rFonts w:cstheme="minorHAnsi"/>
          <w:color w:val="auto"/>
          <w:sz w:val="22"/>
          <w:szCs w:val="22"/>
          <w:lang w:val="tr-TR"/>
        </w:rPr>
      </w:pPr>
      <w:bookmarkStart w:id="100" w:name="_Toc98186361"/>
      <w:r w:rsidRPr="00D279E4">
        <w:rPr>
          <w:rFonts w:cstheme="minorHAnsi"/>
          <w:color w:val="auto"/>
          <w:sz w:val="22"/>
          <w:szCs w:val="22"/>
          <w:lang w:val="tr-TR"/>
        </w:rPr>
        <w:t xml:space="preserve">Tablo </w:t>
      </w:r>
      <w:r w:rsidRPr="00D279E4">
        <w:rPr>
          <w:rFonts w:cstheme="minorHAnsi"/>
          <w:color w:val="auto"/>
          <w:sz w:val="22"/>
          <w:szCs w:val="22"/>
          <w:lang w:val="tr-TR"/>
        </w:rPr>
        <w:fldChar w:fldCharType="begin"/>
      </w:r>
      <w:r w:rsidRPr="00D279E4">
        <w:rPr>
          <w:rFonts w:cstheme="minorHAnsi"/>
          <w:color w:val="auto"/>
          <w:sz w:val="22"/>
          <w:szCs w:val="22"/>
          <w:lang w:val="tr-TR"/>
        </w:rPr>
        <w:instrText xml:space="preserve"> SEQ Tablo \* ARABIC </w:instrText>
      </w:r>
      <w:r w:rsidRPr="00D279E4">
        <w:rPr>
          <w:rFonts w:cstheme="minorHAnsi"/>
          <w:color w:val="auto"/>
          <w:sz w:val="22"/>
          <w:szCs w:val="22"/>
          <w:lang w:val="tr-TR"/>
        </w:rPr>
        <w:fldChar w:fldCharType="separate"/>
      </w:r>
      <w:r w:rsidR="007841BC">
        <w:rPr>
          <w:rFonts w:cstheme="minorHAnsi"/>
          <w:noProof/>
          <w:color w:val="auto"/>
          <w:sz w:val="22"/>
          <w:szCs w:val="22"/>
          <w:lang w:val="tr-TR"/>
        </w:rPr>
        <w:t>6</w:t>
      </w:r>
      <w:r w:rsidRPr="00D279E4">
        <w:rPr>
          <w:rFonts w:cstheme="minorHAnsi"/>
          <w:color w:val="auto"/>
          <w:sz w:val="22"/>
          <w:szCs w:val="22"/>
          <w:lang w:val="tr-TR"/>
        </w:rPr>
        <w:fldChar w:fldCharType="end"/>
      </w:r>
      <w:r w:rsidRPr="00D279E4">
        <w:rPr>
          <w:rFonts w:cstheme="minorHAnsi"/>
          <w:color w:val="auto"/>
          <w:sz w:val="22"/>
          <w:szCs w:val="22"/>
          <w:lang w:val="tr-TR"/>
        </w:rPr>
        <w:t>. TBMM'ce Onaylanmış İlgili Uluslararası Sözleşmeler</w:t>
      </w:r>
      <w:bookmarkEnd w:id="100"/>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7982"/>
      </w:tblGrid>
      <w:tr w:rsidR="00A859C0" w:rsidRPr="00D279E4" w14:paraId="76CB7EFF" w14:textId="77777777" w:rsidTr="00381A4A">
        <w:tc>
          <w:tcPr>
            <w:tcW w:w="802" w:type="dxa"/>
          </w:tcPr>
          <w:p w14:paraId="40F4757F"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Sıra No</w:t>
            </w:r>
          </w:p>
        </w:tc>
        <w:tc>
          <w:tcPr>
            <w:tcW w:w="7982" w:type="dxa"/>
          </w:tcPr>
          <w:p w14:paraId="7D4C64FF"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Milletlerarası Anlaşma Adı</w:t>
            </w:r>
          </w:p>
        </w:tc>
      </w:tr>
      <w:tr w:rsidR="00A859C0" w:rsidRPr="00D279E4" w14:paraId="1503B39A" w14:textId="77777777" w:rsidTr="00381A4A">
        <w:tc>
          <w:tcPr>
            <w:tcW w:w="802" w:type="dxa"/>
          </w:tcPr>
          <w:p w14:paraId="77D40048"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1</w:t>
            </w:r>
          </w:p>
        </w:tc>
        <w:tc>
          <w:tcPr>
            <w:tcW w:w="7982" w:type="dxa"/>
          </w:tcPr>
          <w:p w14:paraId="1B1BCFE8"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Birleşmiş Milletler İklim Değişikliği Çerçeve Sözleşmesi</w:t>
            </w:r>
          </w:p>
        </w:tc>
      </w:tr>
      <w:tr w:rsidR="00A859C0" w:rsidRPr="00D279E4" w14:paraId="77BA1950" w14:textId="77777777" w:rsidTr="00381A4A">
        <w:trPr>
          <w:trHeight w:val="549"/>
        </w:trPr>
        <w:tc>
          <w:tcPr>
            <w:tcW w:w="802" w:type="dxa"/>
          </w:tcPr>
          <w:p w14:paraId="4A0DD6E3"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2</w:t>
            </w:r>
          </w:p>
        </w:tc>
        <w:tc>
          <w:tcPr>
            <w:tcW w:w="7982" w:type="dxa"/>
          </w:tcPr>
          <w:p w14:paraId="0FF9A84C"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Birleşmiş Milletler Çölleşmeyle Mücadele Sözleşmesi</w:t>
            </w:r>
          </w:p>
        </w:tc>
      </w:tr>
      <w:tr w:rsidR="00A859C0" w:rsidRPr="00D279E4" w14:paraId="3E49C74A" w14:textId="77777777" w:rsidTr="00381A4A">
        <w:tc>
          <w:tcPr>
            <w:tcW w:w="802" w:type="dxa"/>
          </w:tcPr>
          <w:p w14:paraId="396A0A9F"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3</w:t>
            </w:r>
          </w:p>
        </w:tc>
        <w:tc>
          <w:tcPr>
            <w:tcW w:w="7982" w:type="dxa"/>
          </w:tcPr>
          <w:p w14:paraId="342659A4"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Biyolojik Çeşitlilik Sözleşmesi</w:t>
            </w:r>
          </w:p>
        </w:tc>
      </w:tr>
      <w:tr w:rsidR="00A859C0" w:rsidRPr="00D279E4" w14:paraId="4612FCDF" w14:textId="77777777" w:rsidTr="00381A4A">
        <w:trPr>
          <w:trHeight w:val="324"/>
        </w:trPr>
        <w:tc>
          <w:tcPr>
            <w:tcW w:w="802" w:type="dxa"/>
          </w:tcPr>
          <w:p w14:paraId="2F6F2C23"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4</w:t>
            </w:r>
          </w:p>
        </w:tc>
        <w:tc>
          <w:tcPr>
            <w:tcW w:w="7982" w:type="dxa"/>
          </w:tcPr>
          <w:p w14:paraId="56FD14C7"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Avrupa Peyzaj Sözleşmesi</w:t>
            </w:r>
          </w:p>
        </w:tc>
      </w:tr>
      <w:tr w:rsidR="00A859C0" w:rsidRPr="00D279E4" w14:paraId="34D9BEBC" w14:textId="77777777" w:rsidTr="00381A4A">
        <w:tc>
          <w:tcPr>
            <w:tcW w:w="802" w:type="dxa"/>
          </w:tcPr>
          <w:p w14:paraId="617BC409"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5</w:t>
            </w:r>
          </w:p>
        </w:tc>
        <w:tc>
          <w:tcPr>
            <w:tcW w:w="7982" w:type="dxa"/>
          </w:tcPr>
          <w:p w14:paraId="641C82FB"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Ramsar Sözleşmesi (Özellikle Su Kuşları Yaşama Ortamı Olarak Uluslararası Öneme Sahip Sulak Alanlar Hakkında Sözleşme)</w:t>
            </w:r>
          </w:p>
        </w:tc>
      </w:tr>
    </w:tbl>
    <w:p w14:paraId="20770D30" w14:textId="77777777" w:rsidR="00A859C0" w:rsidRPr="00D279E4" w:rsidRDefault="00A859C0" w:rsidP="00CE402C">
      <w:pPr>
        <w:jc w:val="both"/>
        <w:rPr>
          <w:rFonts w:asciiTheme="minorHAnsi" w:hAnsiTheme="minorHAnsi" w:cstheme="minorHAnsi"/>
        </w:rPr>
      </w:pPr>
      <w:bookmarkStart w:id="101" w:name="_Toc75933841"/>
    </w:p>
    <w:p w14:paraId="1241AA94" w14:textId="77777777" w:rsidR="00A859C0" w:rsidRPr="00D279E4" w:rsidRDefault="00A859C0" w:rsidP="009D724E">
      <w:pPr>
        <w:pStyle w:val="Balk3"/>
      </w:pPr>
      <w:r w:rsidRPr="00D279E4">
        <w:t>On Birinci Kalkınma Planı (2019-2023)</w:t>
      </w:r>
      <w:bookmarkEnd w:id="101"/>
    </w:p>
    <w:p w14:paraId="7C39B5D2"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Türkiye’nin kalkınma vizyonunu uzun vadeli bir perspektifle ortaya koyan On Birinci Kalkınma Planı (2019-2023) Türkiye Büyük Millet Meclisi’nin onayını takiben 23 Temmuz 2019 tarihli ve 30840 sayılı Resmi Gazete’de yayımlanmıştır.. </w:t>
      </w:r>
    </w:p>
    <w:p w14:paraId="4D01331F"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Plan, istikrarlı ve güçlü ekonomi, rekabetçi üretim ve verimlilik, nitelikli insan ve güçlü toplum, </w:t>
      </w:r>
      <w:r w:rsidRPr="00D279E4">
        <w:rPr>
          <w:rFonts w:asciiTheme="minorHAnsi" w:hAnsiTheme="minorHAnsi" w:cstheme="minorHAnsi"/>
          <w:b/>
        </w:rPr>
        <w:t>yaşanabilir şehirler ve sürdürülebilir çevre</w:t>
      </w:r>
      <w:r w:rsidRPr="00D279E4">
        <w:rPr>
          <w:rFonts w:asciiTheme="minorHAnsi" w:hAnsiTheme="minorHAnsi" w:cstheme="minorHAnsi"/>
        </w:rPr>
        <w:t xml:space="preserve"> ile hukuk devleti, demokratikleşme ve iyi yönetişim gelişme eksenleri olmak üzere beş temel eksenden oluşmaktadır. “Yaşanabilir Şehirler ve Sürdürülebilir Çevre” ekseni altında ekonomik ve sosyal faydanın artırılmasına paralel olarak çevrenin korunması, şehirlerde ve kırsal alanlarda yaşam kalitesinin iyileştirilmesi ile bölgeler arası gelişmişlik farklarının azaltılmasına yönelik hedef ve politikalara yer verilmektedir.</w:t>
      </w:r>
    </w:p>
    <w:p w14:paraId="42131397"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Kalkınma Planı “çevre ve doğal kaynakların korunması, kalitesinin iyileştirilmesi, etkin, </w:t>
      </w:r>
      <w:r w:rsidRPr="00D279E4">
        <w:rPr>
          <w:rFonts w:asciiTheme="minorHAnsi" w:hAnsiTheme="minorHAnsi" w:cstheme="minorHAnsi"/>
          <w:b/>
        </w:rPr>
        <w:t>entegre ve sürdürülebilir şekilde yönetiminin</w:t>
      </w:r>
      <w:r w:rsidRPr="00D279E4">
        <w:rPr>
          <w:rFonts w:asciiTheme="minorHAnsi" w:hAnsiTheme="minorHAnsi" w:cstheme="minorHAnsi"/>
        </w:rPr>
        <w:t xml:space="preserve"> sağlanması” hedefiyle, “kamu kurum ve kuruluşlarının birbirleri ve mahalli idareler ile yetki ve görevlerindeki uyumun geliştirilmesi, çatışmaların giderilmesine ve uygulamada eşgüdüm ile diğer paydaşlarla işbirliğinin güçlendirilmesine yönelik mevzuat çalışmalarını gerçekleştirmelerini” öngörmektedir.  </w:t>
      </w:r>
    </w:p>
    <w:p w14:paraId="70E34DD6"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Kalkınma Planı’nda yer alan genel politika hedeflerine ek olarak; iklim değişikliği, gıda güvenliği ve suyun etkin kullanımı, bölgesel gelişme, su kaynakları, kırsal kalkınma, çevrenin korunması, orman, biyolojik çeşitlilik, afet yönetimi, yerel yönetimler ve sürdürülebilir kalkınma amaçları bölümlerinde Türkiye’nin temel hedefleri ve öncelikleri belirlemiştir. </w:t>
      </w:r>
    </w:p>
    <w:p w14:paraId="5B2DFD9B"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Kalkınma Planı’nda yer alan bu hususların UHRS için de temel oluşturması ve UHRS hedefleri olarak değerlendirilmesi gerektiği düşünülmektedir. Bunlardan UHRS ile ilgili olanlar tabloda özet olarak yer almıştır. </w:t>
      </w:r>
    </w:p>
    <w:p w14:paraId="0E670EAF" w14:textId="61F6B9AD" w:rsidR="00A859C0" w:rsidRPr="00D279E4" w:rsidRDefault="00A859C0" w:rsidP="00CE402C">
      <w:pPr>
        <w:pStyle w:val="ResimYazs"/>
        <w:keepNext/>
        <w:jc w:val="both"/>
        <w:rPr>
          <w:rFonts w:cstheme="minorHAnsi"/>
          <w:color w:val="auto"/>
          <w:sz w:val="22"/>
          <w:szCs w:val="22"/>
          <w:lang w:val="tr-TR"/>
        </w:rPr>
      </w:pPr>
      <w:bookmarkStart w:id="102" w:name="_Toc98186362"/>
      <w:r w:rsidRPr="00D279E4">
        <w:rPr>
          <w:rFonts w:cstheme="minorHAnsi"/>
          <w:color w:val="auto"/>
          <w:sz w:val="22"/>
          <w:szCs w:val="22"/>
          <w:lang w:val="tr-TR"/>
        </w:rPr>
        <w:t xml:space="preserve">Tablo </w:t>
      </w:r>
      <w:r w:rsidRPr="00D279E4">
        <w:rPr>
          <w:rFonts w:cstheme="minorHAnsi"/>
          <w:color w:val="auto"/>
          <w:sz w:val="22"/>
          <w:szCs w:val="22"/>
          <w:lang w:val="tr-TR"/>
        </w:rPr>
        <w:fldChar w:fldCharType="begin"/>
      </w:r>
      <w:r w:rsidRPr="00D279E4">
        <w:rPr>
          <w:rFonts w:cstheme="minorHAnsi"/>
          <w:color w:val="auto"/>
          <w:sz w:val="22"/>
          <w:szCs w:val="22"/>
          <w:lang w:val="tr-TR"/>
        </w:rPr>
        <w:instrText xml:space="preserve"> SEQ Tablo \* ARABIC </w:instrText>
      </w:r>
      <w:r w:rsidRPr="00D279E4">
        <w:rPr>
          <w:rFonts w:cstheme="minorHAnsi"/>
          <w:color w:val="auto"/>
          <w:sz w:val="22"/>
          <w:szCs w:val="22"/>
          <w:lang w:val="tr-TR"/>
        </w:rPr>
        <w:fldChar w:fldCharType="separate"/>
      </w:r>
      <w:r w:rsidR="007841BC">
        <w:rPr>
          <w:rFonts w:cstheme="minorHAnsi"/>
          <w:noProof/>
          <w:color w:val="auto"/>
          <w:sz w:val="22"/>
          <w:szCs w:val="22"/>
          <w:lang w:val="tr-TR"/>
        </w:rPr>
        <w:t>7</w:t>
      </w:r>
      <w:r w:rsidRPr="00D279E4">
        <w:rPr>
          <w:rFonts w:cstheme="minorHAnsi"/>
          <w:color w:val="auto"/>
          <w:sz w:val="22"/>
          <w:szCs w:val="22"/>
          <w:lang w:val="tr-TR"/>
        </w:rPr>
        <w:fldChar w:fldCharType="end"/>
      </w:r>
      <w:r w:rsidRPr="00D279E4">
        <w:rPr>
          <w:rFonts w:cstheme="minorHAnsi"/>
          <w:color w:val="auto"/>
          <w:sz w:val="22"/>
          <w:szCs w:val="22"/>
          <w:lang w:val="tr-TR"/>
        </w:rPr>
        <w:t>. UHRS Konusunda On Birinci Kalkınma Planında Yer Alan Bazı Maddeler</w:t>
      </w:r>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59C0" w:rsidRPr="00D279E4" w14:paraId="5AAF5942" w14:textId="77777777" w:rsidTr="00381A4A">
        <w:tc>
          <w:tcPr>
            <w:tcW w:w="9067" w:type="dxa"/>
          </w:tcPr>
          <w:p w14:paraId="22AB0E37"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Artan ani yağışlar, sel, kuraklık felaketleri,</w:t>
            </w:r>
          </w:p>
          <w:p w14:paraId="174D2821"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Toprak ve su kaynaklarının sürdürülebilir kullanımı, gıda güvenliği ve tarımsal nüfusun yerinde muhafaza edilmesi, </w:t>
            </w:r>
          </w:p>
          <w:p w14:paraId="06092CCB"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Küçük aile işletmelerinin korunması,</w:t>
            </w:r>
          </w:p>
          <w:p w14:paraId="29082111"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Sulama alanlarının genişletilmesi ve tarımda suyun verimli kullanımı,</w:t>
            </w:r>
          </w:p>
          <w:p w14:paraId="37E9614B"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Çay ve fındık gibi bitkisel ürünlerin ekim alanlarının yenilenmesi,</w:t>
            </w:r>
          </w:p>
          <w:p w14:paraId="0F46451A"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Mera, yaylak ve kışlakların tespit, tahdit ve tescil işlemlerinin tamamlanması, </w:t>
            </w:r>
          </w:p>
          <w:p w14:paraId="15D5BB88"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Biyolojik çeşitlilik envanterinin tamamlanması,</w:t>
            </w:r>
          </w:p>
          <w:p w14:paraId="43881604"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Tarım ürünlerinin pazarlanması, üretici örgütlülüğünün artırılması, </w:t>
            </w:r>
          </w:p>
          <w:p w14:paraId="56C1677A"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Yöresel ürünler, coğrafi işaretli tarım ürünleri ile tıbbi ve aromatik ürünler,</w:t>
            </w:r>
          </w:p>
          <w:p w14:paraId="54AB8CDC"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Sürdürülebilir orman yönetimi, </w:t>
            </w:r>
          </w:p>
          <w:p w14:paraId="5447B015"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Orman köylülerinin desteklenmesi,</w:t>
            </w:r>
          </w:p>
          <w:p w14:paraId="5D3AFF80"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Odun hammadde ihtiyacının karşılanması, ahşap kullanımının yaygınlaştırılması </w:t>
            </w:r>
          </w:p>
          <w:p w14:paraId="3B68C497"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Su kaynaklarının korunması, geliştirilmesi ve sürdürülebilir kullanımı kapsamında havza temelli plan, strateji ve eylem planları, </w:t>
            </w:r>
          </w:p>
          <w:p w14:paraId="3D4AAEB2"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Yeraltı suyu kütleleri,</w:t>
            </w:r>
          </w:p>
          <w:p w14:paraId="751CB455"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Ulusal su bilgi sistemi,</w:t>
            </w:r>
          </w:p>
          <w:p w14:paraId="693F20A1"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Kırsal kalkınma desteklerinde mevcut çok başlılığı giderecek düzenlemeler,</w:t>
            </w:r>
          </w:p>
          <w:p w14:paraId="35D3B527"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Kırsal toplumun beşeri sermayesinin geliştirilmesi,</w:t>
            </w:r>
          </w:p>
          <w:p w14:paraId="15D96BE4"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Köylerdeki üretim ve yaşam biçimleri ile tabiat ve kültür varlıklarının korunması,</w:t>
            </w:r>
          </w:p>
          <w:p w14:paraId="510CD1AF"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Çevre ve doğal kaynakların etkin, entegre ve sürdürülebilir şekilde yönetimi,</w:t>
            </w:r>
          </w:p>
          <w:p w14:paraId="73D507D4"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İklim değişikliğinin olumsuz etkilerine uyum sağlama kapasitesini artırmaya yönelik ulusal ve bölgesel uyum stratejileri ve eylem planları,</w:t>
            </w:r>
          </w:p>
          <w:p w14:paraId="4E9A4760"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Ekosistemler ve ekosistem hizmetlerinin korunması, </w:t>
            </w:r>
          </w:p>
          <w:p w14:paraId="0FB1155B"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Afetlere karşı toplumsal bilincin artırılması, afetlere dayanıklı ve güvenli yerleşim yerlerinin oluşturulması, il afet risk azaltma planları,</w:t>
            </w:r>
          </w:p>
          <w:p w14:paraId="178CF19E"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Olmuş veya olması muhtemel afetler için yerel afet önleme projelerinin hazırlanması,</w:t>
            </w:r>
          </w:p>
          <w:p w14:paraId="151DFEA9"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Afetlere hazırlık ve risk azaltmaya yönelik uluslararası işbirliği. </w:t>
            </w:r>
          </w:p>
          <w:p w14:paraId="3ABF5F14" w14:textId="77777777" w:rsidR="00A859C0" w:rsidRPr="00D279E4" w:rsidRDefault="00A859C0" w:rsidP="00CE402C">
            <w:pPr>
              <w:pStyle w:val="Default"/>
              <w:jc w:val="both"/>
              <w:rPr>
                <w:rFonts w:asciiTheme="minorHAnsi" w:hAnsiTheme="minorHAnsi" w:cstheme="minorHAnsi"/>
                <w:color w:val="auto"/>
                <w:sz w:val="22"/>
                <w:szCs w:val="22"/>
              </w:rPr>
            </w:pPr>
          </w:p>
        </w:tc>
      </w:tr>
    </w:tbl>
    <w:p w14:paraId="14000E66" w14:textId="77777777" w:rsidR="00A859C0" w:rsidRPr="00D279E4" w:rsidRDefault="00A859C0" w:rsidP="00CE402C">
      <w:pPr>
        <w:pStyle w:val="Default"/>
        <w:spacing w:after="186"/>
        <w:ind w:left="720"/>
        <w:jc w:val="both"/>
        <w:rPr>
          <w:rFonts w:asciiTheme="minorHAnsi" w:hAnsiTheme="minorHAnsi" w:cstheme="minorHAnsi"/>
          <w:color w:val="auto"/>
          <w:sz w:val="22"/>
          <w:szCs w:val="22"/>
        </w:rPr>
      </w:pPr>
    </w:p>
    <w:p w14:paraId="6135153A" w14:textId="44F1EF9D" w:rsidR="00A859C0" w:rsidRPr="00D279E4" w:rsidRDefault="00A859C0" w:rsidP="009D724E">
      <w:pPr>
        <w:pStyle w:val="Balk3"/>
      </w:pPr>
      <w:bookmarkStart w:id="103" w:name="_Toc75933850"/>
      <w:r w:rsidRPr="00D279E4">
        <w:t xml:space="preserve"> </w:t>
      </w:r>
      <w:r w:rsidR="00901694">
        <w:t xml:space="preserve">6831 Sayılı </w:t>
      </w:r>
      <w:r w:rsidRPr="00D279E4">
        <w:t>Orman Kanunu</w:t>
      </w:r>
      <w:bookmarkEnd w:id="103"/>
    </w:p>
    <w:p w14:paraId="4C7C386C" w14:textId="77777777" w:rsidR="00A859C0" w:rsidRPr="00D279E4" w:rsidRDefault="00A859C0" w:rsidP="00CE402C">
      <w:pPr>
        <w:jc w:val="both"/>
        <w:rPr>
          <w:rFonts w:asciiTheme="minorHAnsi" w:hAnsiTheme="minorHAnsi" w:cstheme="minorHAnsi"/>
        </w:rPr>
      </w:pPr>
    </w:p>
    <w:p w14:paraId="548D65B8" w14:textId="21A727C8" w:rsidR="00A859C0" w:rsidRPr="00D279E4" w:rsidRDefault="00A859C0" w:rsidP="00CE402C">
      <w:pPr>
        <w:jc w:val="both"/>
        <w:rPr>
          <w:rFonts w:asciiTheme="minorHAnsi" w:hAnsiTheme="minorHAnsi" w:cstheme="minorHAnsi"/>
        </w:rPr>
      </w:pPr>
      <w:r w:rsidRPr="00D279E4">
        <w:rPr>
          <w:rFonts w:asciiTheme="minorHAnsi" w:hAnsiTheme="minorHAnsi" w:cstheme="minorHAnsi"/>
        </w:rPr>
        <w:t>1956 yılında çıkarılan Kanun zaman içinde yapılan değişiklikler ile yürürlüktedir. Orman Kanununun 58. Maddesi ile “...havza bazında yapılacak ağaçlandırma, erozyon ve sel kontrolü, çığ ve heyelanların önlenmesi, ekosistemlerin korunup geliştirilmesi ve havzada yaşayan insanların hayat şartlarının iyileştirilmesi... entegre projeler halinde uygulanır.” denilmektedir.  Ancak 2003 yılında yapılan bu değişiklik doğrultusunda uygulamayı düzenleyecek olan bir yönetmelik veya tebliğ hazırlanmadığı için yeterince uygulamaya geçememiştir.  UHRS’ nin hedeflerinden bir tanesi de Orman Kanunu'nun 58. maddesinin uygulanması için "“</w:t>
      </w:r>
      <w:r w:rsidR="00C80B14" w:rsidRPr="00D279E4">
        <w:rPr>
          <w:rFonts w:asciiTheme="minorHAnsi" w:hAnsiTheme="minorHAnsi" w:cstheme="minorHAnsi"/>
        </w:rPr>
        <w:t>EHRP</w:t>
      </w:r>
      <w:r w:rsidRPr="00D279E4">
        <w:rPr>
          <w:rFonts w:asciiTheme="minorHAnsi" w:hAnsiTheme="minorHAnsi" w:cstheme="minorHAnsi"/>
        </w:rPr>
        <w:t>’</w:t>
      </w:r>
      <w:r w:rsidR="00C06D69" w:rsidRPr="00D279E4">
        <w:rPr>
          <w:rFonts w:asciiTheme="minorHAnsi" w:hAnsiTheme="minorHAnsi" w:cstheme="minorHAnsi"/>
        </w:rPr>
        <w:t xml:space="preserve"> </w:t>
      </w:r>
      <w:r w:rsidRPr="00D279E4">
        <w:rPr>
          <w:rFonts w:asciiTheme="minorHAnsi" w:hAnsiTheme="minorHAnsi" w:cstheme="minorHAnsi"/>
        </w:rPr>
        <w:t>nin Program, Plan, Uygulama ve İzlenmesindeki Uyulacak Usul ve Esaslar Hakkında Yönetmelik "in çıkarılmasıdır.</w:t>
      </w:r>
    </w:p>
    <w:p w14:paraId="4F841F8E" w14:textId="25605BCD" w:rsidR="00A859C0" w:rsidRPr="00D279E4" w:rsidRDefault="00A859C0" w:rsidP="009D724E">
      <w:pPr>
        <w:pStyle w:val="Balk3"/>
      </w:pPr>
      <w:bookmarkStart w:id="104" w:name="_Toc75933851"/>
      <w:r w:rsidRPr="00D279E4">
        <w:t>1 Nolu Cumhurbaşkanlığı Kararnamesi</w:t>
      </w:r>
    </w:p>
    <w:p w14:paraId="1ABB7104" w14:textId="24EB3BA2"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1 Nolu Cumhurbaşkanlığı Teşkilatı Hakkında Cumhurbaşkanlığı </w:t>
      </w:r>
      <w:r w:rsidR="00C06D69" w:rsidRPr="00D279E4">
        <w:rPr>
          <w:rFonts w:asciiTheme="minorHAnsi" w:hAnsiTheme="minorHAnsi" w:cstheme="minorHAnsi"/>
        </w:rPr>
        <w:t>Kararnamesi’ne</w:t>
      </w:r>
      <w:r w:rsidRPr="00D279E4">
        <w:rPr>
          <w:rFonts w:asciiTheme="minorHAnsi" w:hAnsiTheme="minorHAnsi" w:cstheme="minorHAnsi"/>
        </w:rPr>
        <w:t xml:space="preserve"> göre aşağıda maddeler halinde yer alan kurum ve </w:t>
      </w:r>
      <w:r w:rsidR="00C06D69" w:rsidRPr="00D279E4">
        <w:rPr>
          <w:rFonts w:asciiTheme="minorHAnsi" w:hAnsiTheme="minorHAnsi" w:cstheme="minorHAnsi"/>
        </w:rPr>
        <w:t>kuruluşların havzalarla</w:t>
      </w:r>
      <w:r w:rsidRPr="00D279E4">
        <w:rPr>
          <w:rFonts w:asciiTheme="minorHAnsi" w:hAnsiTheme="minorHAnsi" w:cstheme="minorHAnsi"/>
        </w:rPr>
        <w:t xml:space="preserve"> ilgili görev ve yetkileri bulunmaktadır.</w:t>
      </w:r>
    </w:p>
    <w:p w14:paraId="23EB658B" w14:textId="77777777" w:rsidR="00A859C0" w:rsidRPr="00D279E4" w:rsidRDefault="00A859C0" w:rsidP="00CE402C">
      <w:pPr>
        <w:pStyle w:val="ListeParagraf"/>
        <w:numPr>
          <w:ilvl w:val="0"/>
          <w:numId w:val="6"/>
        </w:numPr>
        <w:jc w:val="both"/>
        <w:rPr>
          <w:rFonts w:asciiTheme="minorHAnsi" w:hAnsiTheme="minorHAnsi" w:cstheme="minorHAnsi"/>
        </w:rPr>
      </w:pPr>
      <w:r w:rsidRPr="00D279E4">
        <w:rPr>
          <w:rFonts w:asciiTheme="minorHAnsi" w:hAnsiTheme="minorHAnsi" w:cstheme="minorHAnsi"/>
        </w:rPr>
        <w:t xml:space="preserve">Çevre, Şehircilik ve İklim Değişikliği Bakanlığı </w:t>
      </w:r>
    </w:p>
    <w:p w14:paraId="18A35D17" w14:textId="77777777" w:rsidR="00A859C0" w:rsidRPr="00D279E4" w:rsidRDefault="00A859C0" w:rsidP="00CE402C">
      <w:pPr>
        <w:pStyle w:val="ListeParagraf"/>
        <w:numPr>
          <w:ilvl w:val="1"/>
          <w:numId w:val="6"/>
        </w:numPr>
        <w:jc w:val="both"/>
        <w:rPr>
          <w:rFonts w:asciiTheme="minorHAnsi" w:hAnsiTheme="minorHAnsi" w:cstheme="minorHAnsi"/>
        </w:rPr>
      </w:pPr>
      <w:r w:rsidRPr="00D279E4">
        <w:rPr>
          <w:rFonts w:asciiTheme="minorHAnsi" w:hAnsiTheme="minorHAnsi" w:cstheme="minorHAnsi"/>
        </w:rPr>
        <w:t xml:space="preserve">Mekânsal Planlama Genel Müdürlüğü (Havza ve bölge bazındaki çevre düzeni planları), </w:t>
      </w:r>
    </w:p>
    <w:p w14:paraId="4E36FBCB" w14:textId="77777777" w:rsidR="00A859C0" w:rsidRPr="00D279E4" w:rsidRDefault="00A859C0" w:rsidP="00CE402C">
      <w:pPr>
        <w:pStyle w:val="ListeParagraf"/>
        <w:numPr>
          <w:ilvl w:val="1"/>
          <w:numId w:val="6"/>
        </w:numPr>
        <w:jc w:val="both"/>
        <w:rPr>
          <w:rFonts w:asciiTheme="minorHAnsi" w:hAnsiTheme="minorHAnsi" w:cstheme="minorHAnsi"/>
        </w:rPr>
      </w:pPr>
      <w:r w:rsidRPr="00D279E4">
        <w:rPr>
          <w:rFonts w:asciiTheme="minorHAnsi" w:hAnsiTheme="minorHAnsi" w:cstheme="minorHAnsi"/>
        </w:rPr>
        <w:t>Çölleşme ve Erozyonla Mücadele Genel Müdürlüğü</w:t>
      </w:r>
    </w:p>
    <w:p w14:paraId="2E667CAE" w14:textId="77777777" w:rsidR="00A859C0" w:rsidRPr="00D279E4" w:rsidRDefault="00A859C0" w:rsidP="00CE402C">
      <w:pPr>
        <w:pStyle w:val="ListeParagraf"/>
        <w:numPr>
          <w:ilvl w:val="0"/>
          <w:numId w:val="6"/>
        </w:numPr>
        <w:jc w:val="both"/>
        <w:rPr>
          <w:rFonts w:asciiTheme="minorHAnsi" w:hAnsiTheme="minorHAnsi" w:cstheme="minorHAnsi"/>
        </w:rPr>
      </w:pPr>
      <w:r w:rsidRPr="00D279E4">
        <w:rPr>
          <w:rFonts w:asciiTheme="minorHAnsi" w:hAnsiTheme="minorHAnsi" w:cstheme="minorHAnsi"/>
        </w:rPr>
        <w:t>Tarım ve Orman Bakanlığı;</w:t>
      </w:r>
    </w:p>
    <w:p w14:paraId="2CC9E233" w14:textId="77777777" w:rsidR="00A859C0" w:rsidRPr="00D279E4" w:rsidRDefault="00A859C0" w:rsidP="00CE402C">
      <w:pPr>
        <w:pStyle w:val="ListeParagraf"/>
        <w:numPr>
          <w:ilvl w:val="1"/>
          <w:numId w:val="6"/>
        </w:numPr>
        <w:jc w:val="both"/>
        <w:rPr>
          <w:rFonts w:asciiTheme="minorHAnsi" w:hAnsiTheme="minorHAnsi" w:cstheme="minorHAnsi"/>
        </w:rPr>
      </w:pPr>
      <w:r w:rsidRPr="00D279E4">
        <w:rPr>
          <w:rFonts w:asciiTheme="minorHAnsi" w:hAnsiTheme="minorHAnsi" w:cstheme="minorHAnsi"/>
        </w:rPr>
        <w:t xml:space="preserve">Su Yönetimi Genel Müdürlüğü, Devlet Su İşleri Genel Müdürlüğü, Orman Genel Müdürlüğü, Doğa Koruma ve Milli Parklar Genel Müdürlüğü, Bitkisel Üretim Genel Müdürlüğü (Çayır, mera, yaylaklar ve kışlakların ıslah ve muhafazası, tarım havzaları), </w:t>
      </w:r>
    </w:p>
    <w:p w14:paraId="57F780D6" w14:textId="77777777" w:rsidR="00A859C0" w:rsidRPr="00D279E4" w:rsidRDefault="00A859C0" w:rsidP="00CE402C">
      <w:pPr>
        <w:pStyle w:val="ListeParagraf"/>
        <w:numPr>
          <w:ilvl w:val="1"/>
          <w:numId w:val="6"/>
        </w:numPr>
        <w:jc w:val="both"/>
        <w:rPr>
          <w:rFonts w:asciiTheme="minorHAnsi" w:hAnsiTheme="minorHAnsi" w:cstheme="minorHAnsi"/>
        </w:rPr>
      </w:pPr>
      <w:r w:rsidRPr="00D279E4">
        <w:rPr>
          <w:rFonts w:asciiTheme="minorHAnsi" w:hAnsiTheme="minorHAnsi" w:cstheme="minorHAnsi"/>
        </w:rPr>
        <w:t xml:space="preserve">Hayvancılık Genel Müdürlüğü, Balıkçılık ve Su Ürünleri Genel Müdürlüğü (Balıkçılık ve su ürünleri kaynaklarını korumak, koruma, üretim ve yetiştiricilik alanlarını belirlemek ve bu alanları zararlardan koruyacak tedbirleri almak), </w:t>
      </w:r>
    </w:p>
    <w:p w14:paraId="4D16886E" w14:textId="77777777" w:rsidR="00A859C0" w:rsidRPr="00D279E4" w:rsidRDefault="00A859C0" w:rsidP="00CE402C">
      <w:pPr>
        <w:pStyle w:val="ListeParagraf"/>
        <w:numPr>
          <w:ilvl w:val="1"/>
          <w:numId w:val="6"/>
        </w:numPr>
        <w:jc w:val="both"/>
        <w:rPr>
          <w:rFonts w:asciiTheme="minorHAnsi" w:hAnsiTheme="minorHAnsi" w:cstheme="minorHAnsi"/>
        </w:rPr>
      </w:pPr>
      <w:r w:rsidRPr="00D279E4">
        <w:rPr>
          <w:rFonts w:asciiTheme="minorHAnsi" w:hAnsiTheme="minorHAnsi" w:cstheme="minorHAnsi"/>
        </w:rPr>
        <w:t>Tarım Reformu Genel Müdürlüğü, Tarımsal Araştırmalar ve Politikalar Genel Müdürlüğü, Avrupa Birliği ve Dış İlişkiler Genel Müdürlüğü.</w:t>
      </w:r>
    </w:p>
    <w:p w14:paraId="747CB302" w14:textId="6E314551" w:rsidR="00A859C0" w:rsidRPr="00D279E4" w:rsidRDefault="00A859C0" w:rsidP="009D724E">
      <w:pPr>
        <w:pStyle w:val="Balk3"/>
      </w:pPr>
      <w:r w:rsidRPr="00D279E4">
        <w:t>4 Nolu Cumhurbaşkanlığı Kararnamesi</w:t>
      </w:r>
      <w:bookmarkEnd w:id="104"/>
    </w:p>
    <w:p w14:paraId="6EEC45C4"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Bakanlıklara Bağlı, İlgili, İlişkili Kurum ve Kuruluşlar İle Diğer Kurum ve Kuruluşların Teşkilatı Hakkında 4 Nolu Cumhurbaşkanlığı Kararnamesi’nin 334/d maddesine göre Orman Genel Müdürlüğü “Orman sınırları içinde veya orman sınırları dışında her türlü arazide; ağaçlandırma, erozyon kontrolü, ormanla ilgili mera ıslahı, çölleşme ile mücadele, sel ve çığ kontrolü çalışmalarını yürütmek, </w:t>
      </w:r>
      <w:r w:rsidRPr="00D279E4">
        <w:rPr>
          <w:rFonts w:asciiTheme="minorHAnsi" w:hAnsiTheme="minorHAnsi" w:cstheme="minorHAnsi"/>
          <w:b/>
          <w:i/>
        </w:rPr>
        <w:t>entegre havza projeleri yapmak ve uygulamak</w:t>
      </w:r>
      <w:r w:rsidRPr="00D279E4">
        <w:rPr>
          <w:rFonts w:asciiTheme="minorHAnsi" w:hAnsiTheme="minorHAnsi" w:cstheme="minorHAnsi"/>
        </w:rPr>
        <w:t xml:space="preserve">" ile yükümlüdür. </w:t>
      </w:r>
    </w:p>
    <w:p w14:paraId="793D5BB9"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4 Nolu Cumhurbaşkanlığı Kararnamesi’nin 338/f maddesine göre ise Orman Genel Müdürlüğü hizmet birimleri ve görevleri tanımında Toprak Muhafaza ve Havza Islahı Dairesi’nin aşağıdaki konularda çalışmalar yapacağı ortaya konmuştur. </w:t>
      </w:r>
    </w:p>
    <w:p w14:paraId="41F4BB39" w14:textId="77777777" w:rsidR="00A859C0" w:rsidRPr="00D279E4" w:rsidRDefault="00A859C0" w:rsidP="00CE402C">
      <w:pPr>
        <w:pStyle w:val="Default"/>
        <w:numPr>
          <w:ilvl w:val="0"/>
          <w:numId w:val="2"/>
        </w:numPr>
        <w:spacing w:after="186"/>
        <w:jc w:val="both"/>
        <w:rPr>
          <w:rFonts w:asciiTheme="minorHAnsi" w:hAnsiTheme="minorHAnsi" w:cstheme="minorHAnsi"/>
          <w:i/>
          <w:color w:val="auto"/>
          <w:sz w:val="22"/>
          <w:szCs w:val="22"/>
        </w:rPr>
      </w:pPr>
      <w:r w:rsidRPr="00D279E4">
        <w:rPr>
          <w:rFonts w:asciiTheme="minorHAnsi" w:hAnsiTheme="minorHAnsi" w:cstheme="minorHAnsi"/>
          <w:i/>
          <w:color w:val="auto"/>
          <w:sz w:val="22"/>
          <w:szCs w:val="22"/>
        </w:rPr>
        <w:t>Su havzalarında kaliteli ve azami miktarda su elde etmek, erozyonu önlemek, sel, çığ ve taşkınları kontrol altına almak, toprak, su ve bitki dengesini korumak amacıyla ilgili birimlerle işbirliği halinde ve katılımcı anlayış çerçevesinde hazırlanan entegre havza ıslahı ana planının gerektirdiği iş ve işlemleri yapmak veya yaptırmak,</w:t>
      </w:r>
    </w:p>
    <w:p w14:paraId="64BF4CA7" w14:textId="77777777" w:rsidR="00A859C0" w:rsidRPr="00D279E4" w:rsidRDefault="00A859C0" w:rsidP="00CE402C">
      <w:pPr>
        <w:pStyle w:val="Default"/>
        <w:numPr>
          <w:ilvl w:val="0"/>
          <w:numId w:val="2"/>
        </w:numPr>
        <w:spacing w:after="186"/>
        <w:jc w:val="both"/>
        <w:rPr>
          <w:rFonts w:asciiTheme="minorHAnsi" w:hAnsiTheme="minorHAnsi" w:cstheme="minorHAnsi"/>
          <w:i/>
          <w:color w:val="auto"/>
          <w:sz w:val="22"/>
          <w:szCs w:val="22"/>
        </w:rPr>
      </w:pPr>
      <w:r w:rsidRPr="00D279E4">
        <w:rPr>
          <w:rFonts w:asciiTheme="minorHAnsi" w:hAnsiTheme="minorHAnsi" w:cstheme="minorHAnsi"/>
          <w:i/>
          <w:color w:val="auto"/>
          <w:sz w:val="22"/>
          <w:szCs w:val="22"/>
        </w:rPr>
        <w:t>Sellerin ve taşkınların kontrol altına alınması, heyelanların ve çığların önlenmesi amacıyla dere, çay ve ırmakların su toplama havzalarında erozyon kontrolü çalışmaları yapmak,</w:t>
      </w:r>
    </w:p>
    <w:p w14:paraId="19EC7F6F" w14:textId="77777777" w:rsidR="00A859C0" w:rsidRPr="00D279E4" w:rsidRDefault="00A859C0" w:rsidP="00CE402C">
      <w:pPr>
        <w:pStyle w:val="Default"/>
        <w:numPr>
          <w:ilvl w:val="0"/>
          <w:numId w:val="2"/>
        </w:numPr>
        <w:spacing w:after="186"/>
        <w:jc w:val="both"/>
        <w:rPr>
          <w:rFonts w:asciiTheme="minorHAnsi" w:hAnsiTheme="minorHAnsi" w:cstheme="minorHAnsi"/>
          <w:i/>
          <w:color w:val="auto"/>
          <w:sz w:val="22"/>
          <w:szCs w:val="22"/>
        </w:rPr>
      </w:pPr>
      <w:r w:rsidRPr="00D279E4">
        <w:rPr>
          <w:rFonts w:asciiTheme="minorHAnsi" w:hAnsiTheme="minorHAnsi" w:cstheme="minorHAnsi"/>
          <w:i/>
          <w:color w:val="auto"/>
          <w:sz w:val="22"/>
          <w:szCs w:val="22"/>
        </w:rPr>
        <w:t>Orman içi, orman kenarı ve orman üst sınırı meralarda ıslah çalışmaları yapmak,</w:t>
      </w:r>
    </w:p>
    <w:p w14:paraId="20E173DB" w14:textId="77777777" w:rsidR="00A859C0" w:rsidRPr="00D279E4" w:rsidRDefault="00A859C0" w:rsidP="00CE402C">
      <w:pPr>
        <w:pStyle w:val="Default"/>
        <w:numPr>
          <w:ilvl w:val="0"/>
          <w:numId w:val="2"/>
        </w:numPr>
        <w:spacing w:after="186"/>
        <w:jc w:val="both"/>
        <w:rPr>
          <w:rFonts w:asciiTheme="minorHAnsi" w:hAnsiTheme="minorHAnsi" w:cstheme="minorHAnsi"/>
          <w:i/>
          <w:color w:val="auto"/>
          <w:sz w:val="22"/>
          <w:szCs w:val="22"/>
        </w:rPr>
      </w:pPr>
      <w:r w:rsidRPr="00D279E4">
        <w:rPr>
          <w:rFonts w:asciiTheme="minorHAnsi" w:hAnsiTheme="minorHAnsi" w:cstheme="minorHAnsi"/>
          <w:i/>
          <w:color w:val="auto"/>
          <w:sz w:val="22"/>
          <w:szCs w:val="22"/>
        </w:rPr>
        <w:t>Dağlık alanlarda toprağın korunmasına, su kaynaklarının geliştirilmesine, orman ekosisteminin tesisine ve geliştirilmesine yönelik olarak erozyonla mücadele etmek ve gerekli çalışmaları yapmak,</w:t>
      </w:r>
    </w:p>
    <w:p w14:paraId="04266AAF" w14:textId="77777777" w:rsidR="00A859C0" w:rsidRPr="00D279E4" w:rsidRDefault="00A859C0" w:rsidP="00CE402C">
      <w:pPr>
        <w:pStyle w:val="Default"/>
        <w:numPr>
          <w:ilvl w:val="0"/>
          <w:numId w:val="2"/>
        </w:numPr>
        <w:spacing w:after="186"/>
        <w:jc w:val="both"/>
        <w:rPr>
          <w:rFonts w:asciiTheme="minorHAnsi" w:hAnsiTheme="minorHAnsi" w:cstheme="minorHAnsi"/>
          <w:i/>
          <w:color w:val="auto"/>
          <w:sz w:val="22"/>
          <w:szCs w:val="22"/>
        </w:rPr>
      </w:pPr>
      <w:r w:rsidRPr="00D279E4">
        <w:rPr>
          <w:rFonts w:asciiTheme="minorHAnsi" w:hAnsiTheme="minorHAnsi" w:cstheme="minorHAnsi"/>
          <w:i/>
          <w:color w:val="auto"/>
          <w:sz w:val="22"/>
          <w:szCs w:val="22"/>
        </w:rPr>
        <w:t xml:space="preserve">Gerçek ve tüzel kişiler ile kamu kurum ve kuruluşlarının erozyon kontrolü çalışmalarını teşvik etmek ve desteklemek ile yetkili ve sorumludur. </w:t>
      </w:r>
    </w:p>
    <w:p w14:paraId="50D7720C"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Mevzuat ve kurumsal yapıya/kapasiteye bakıldığında alt havzalarda DSİ, üst havzalarda ise OGM görevli durumda olduğu görülmektedir.</w:t>
      </w:r>
    </w:p>
    <w:p w14:paraId="743F1238"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Orman Kanunu ve Orman Genel Müdürlüğü’nün görevlerinin belirlendiği 4 Nolu Cumhurbaşkanlığı Kararnamesi birlikte değerlendirildiğinde kullanılan terminoloji ve kapsamın uyumlaştırılması gerektiği, bunun ise bir yönetmelik ve uygulama tamimi ile yapılabileceği değerlendirilmektedir.  Orman Kanunu “entegre projelere” vurgu yapmakta, Cumhurbaşkanlığı Kararnamesi ise Orman Genel Müdürlüğünü “</w:t>
      </w:r>
      <w:r w:rsidRPr="00D279E4">
        <w:rPr>
          <w:rFonts w:asciiTheme="minorHAnsi" w:hAnsiTheme="minorHAnsi" w:cstheme="minorHAnsi"/>
          <w:b/>
          <w:i/>
        </w:rPr>
        <w:t xml:space="preserve">entegre havza projeleri yapmak ve uygulamak” </w:t>
      </w:r>
      <w:r w:rsidRPr="00D279E4">
        <w:rPr>
          <w:rFonts w:asciiTheme="minorHAnsi" w:hAnsiTheme="minorHAnsi" w:cstheme="minorHAnsi"/>
        </w:rPr>
        <w:t xml:space="preserve">ile yükümlü kılmaktadır. </w:t>
      </w:r>
    </w:p>
    <w:p w14:paraId="32AAE2B5" w14:textId="77777777" w:rsidR="00A859C0" w:rsidRPr="00D279E4" w:rsidRDefault="00A859C0" w:rsidP="009D724E">
      <w:pPr>
        <w:pStyle w:val="Balk3"/>
      </w:pPr>
      <w:r w:rsidRPr="00D279E4">
        <w:t>85 Nolu Cumhurbaşkanlığı Kararnamesi</w:t>
      </w:r>
    </w:p>
    <w:p w14:paraId="60C8170A"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29 Ekim 2021 tarihli ve 31643 sayılı Resmi Gazete’de yayınlanarak yürürlüğe giren 85 Nolu Cumhurbaşkanlığı Kararnamesi ile Çevre, Şehircilik ve İklim Değişikliği Bakanlığı hizmet birimi olarak Çölleşme ve Erozyonla Mücadele Genel Müdürlüğü (ÇEM) kurulmuştur.</w:t>
      </w:r>
    </w:p>
    <w:p w14:paraId="7728B9F0"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Kararname’nin 108/A maddesine göre ÇEM diğer görevlerinin yanında, “</w:t>
      </w:r>
    </w:p>
    <w:p w14:paraId="70722E2F" w14:textId="75EEAAEA" w:rsidR="00A859C0" w:rsidRPr="00D279E4" w:rsidRDefault="00A859C0" w:rsidP="00CA038D">
      <w:pPr>
        <w:pStyle w:val="ListeParagraf"/>
        <w:numPr>
          <w:ilvl w:val="0"/>
          <w:numId w:val="19"/>
        </w:numPr>
        <w:jc w:val="both"/>
        <w:rPr>
          <w:rFonts w:asciiTheme="minorHAnsi" w:hAnsiTheme="minorHAnsi" w:cstheme="minorHAnsi"/>
        </w:rPr>
      </w:pPr>
      <w:r w:rsidRPr="00D279E4">
        <w:rPr>
          <w:rFonts w:asciiTheme="minorHAnsi" w:hAnsiTheme="minorHAnsi" w:cstheme="minorHAnsi"/>
        </w:rPr>
        <w:t xml:space="preserve">Toprağın korunması, tabii kaynakların geliştirilmesi ve iklim değişikliği ile mücadele amacıyla; havza bütünlüğü esas alınarak çölleşme ve erozyonla mücadele, çığ, heyelan ve sel kontrolü ile entegre havza ıslahı plan ve projelerini yapmak, yaptırmak, bu plan ve projelerin gerektirdiği etüt ve proje işlerini yürütmek, projeleri uygulamak, uygulanmasını izlemek, kurumlara proje desteği sağlamak, bu iş ve işlemlerle </w:t>
      </w:r>
      <w:r w:rsidR="00C06D69" w:rsidRPr="00D279E4">
        <w:rPr>
          <w:rFonts w:asciiTheme="minorHAnsi" w:hAnsiTheme="minorHAnsi" w:cstheme="minorHAnsi"/>
        </w:rPr>
        <w:t>ilgili</w:t>
      </w:r>
      <w:r w:rsidRPr="00D279E4">
        <w:rPr>
          <w:rFonts w:asciiTheme="minorHAnsi" w:hAnsiTheme="minorHAnsi" w:cstheme="minorHAnsi"/>
        </w:rPr>
        <w:t xml:space="preserve"> politika ve stratejilerin belirlenmesi amacıyla ilgili kurum ve kuruluşlar arasında işbirliği ve koordinasyonu sağlamak,</w:t>
      </w:r>
    </w:p>
    <w:p w14:paraId="6762C6F8" w14:textId="77777777" w:rsidR="00A859C0" w:rsidRPr="00D279E4" w:rsidRDefault="00A859C0" w:rsidP="00CA038D">
      <w:pPr>
        <w:pStyle w:val="ListeParagraf"/>
        <w:numPr>
          <w:ilvl w:val="0"/>
          <w:numId w:val="19"/>
        </w:numPr>
        <w:jc w:val="both"/>
        <w:rPr>
          <w:rFonts w:asciiTheme="minorHAnsi" w:hAnsiTheme="minorHAnsi" w:cstheme="minorHAnsi"/>
        </w:rPr>
      </w:pPr>
      <w:r w:rsidRPr="00D279E4">
        <w:rPr>
          <w:rFonts w:asciiTheme="minorHAnsi" w:hAnsiTheme="minorHAnsi" w:cstheme="minorHAnsi"/>
        </w:rPr>
        <w:t xml:space="preserve">Çölleşme ve erozyonla mücadele amacıyla su havzalarının geliştirilmesine yönelik bölgesel ve ulusal düzeyde planlama yapmak, politika ve stratejiler belirlemek ile yetkili ve görevlidir. </w:t>
      </w:r>
    </w:p>
    <w:p w14:paraId="537808B6" w14:textId="77777777" w:rsidR="00A859C0" w:rsidRPr="00D279E4" w:rsidRDefault="00A859C0" w:rsidP="00CE402C">
      <w:pPr>
        <w:jc w:val="both"/>
        <w:rPr>
          <w:rFonts w:asciiTheme="minorHAnsi" w:hAnsiTheme="minorHAnsi" w:cstheme="minorHAnsi"/>
        </w:rPr>
      </w:pPr>
    </w:p>
    <w:p w14:paraId="3EF3082E" w14:textId="77777777" w:rsidR="00A859C0" w:rsidRPr="00D279E4" w:rsidRDefault="00A859C0" w:rsidP="00CE402C">
      <w:pPr>
        <w:jc w:val="both"/>
        <w:rPr>
          <w:rFonts w:asciiTheme="minorHAnsi" w:hAnsiTheme="minorHAnsi" w:cstheme="minorHAnsi"/>
        </w:rPr>
      </w:pPr>
    </w:p>
    <w:p w14:paraId="0C8DB34B" w14:textId="77777777" w:rsidR="00A859C0" w:rsidRPr="00D279E4" w:rsidRDefault="00A859C0" w:rsidP="009D724E">
      <w:pPr>
        <w:pStyle w:val="Balk3"/>
      </w:pPr>
      <w:bookmarkStart w:id="105" w:name="_Toc488597301"/>
      <w:bookmarkStart w:id="106" w:name="_Toc488598540"/>
      <w:bookmarkStart w:id="107" w:name="_Toc488615556"/>
      <w:bookmarkStart w:id="108" w:name="_Toc488615833"/>
      <w:bookmarkStart w:id="109" w:name="_Toc512463221"/>
      <w:bookmarkStart w:id="110" w:name="_Toc75933853"/>
      <w:r w:rsidRPr="00D279E4">
        <w:t>Yerel İdareler ile İlgili Mevzuat ve Uygulamalar</w:t>
      </w:r>
      <w:bookmarkEnd w:id="105"/>
      <w:bookmarkEnd w:id="106"/>
      <w:bookmarkEnd w:id="107"/>
      <w:bookmarkEnd w:id="108"/>
      <w:bookmarkEnd w:id="109"/>
      <w:bookmarkEnd w:id="110"/>
    </w:p>
    <w:p w14:paraId="3323EAE9"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2004 yılında çıkarılan ve yapılan değişiklikler ile yürürlükte olan 5216 sayılı </w:t>
      </w:r>
      <w:hyperlink r:id="rId77" w:history="1">
        <w:r w:rsidRPr="00D279E4">
          <w:rPr>
            <w:rStyle w:val="Kpr"/>
            <w:rFonts w:asciiTheme="minorHAnsi" w:hAnsiTheme="minorHAnsi" w:cstheme="minorHAnsi"/>
            <w:color w:val="auto"/>
            <w:u w:val="none"/>
          </w:rPr>
          <w:t>Büyükşehir Belediyesi Kanunu</w:t>
        </w:r>
      </w:hyperlink>
      <w:r w:rsidRPr="00D279E4">
        <w:rPr>
          <w:rFonts w:asciiTheme="minorHAnsi" w:hAnsiTheme="minorHAnsi" w:cstheme="minorHAnsi"/>
        </w:rPr>
        <w:t xml:space="preserve"> bu konuda Belediyelere yetki ve sorumluluklar getirmektedir. 2021 itibari ile Türkiye’de 30 adet Büyükşehir Belediyesi bulunmaktadır. Son çalışmalara göre tüm illerin “bütünşehir” konsepti ile yönetilmesine matuf hazırlıklar devam etmektedir. Büyükşehir Belediyesi Kanununun 7/i maddesine göre Büyükşehir Belediyeleri </w:t>
      </w:r>
      <w:r w:rsidRPr="00D279E4">
        <w:rPr>
          <w:rFonts w:asciiTheme="minorHAnsi" w:hAnsiTheme="minorHAnsi" w:cstheme="minorHAnsi"/>
          <w:i/>
        </w:rPr>
        <w:t>“Sürdürülebilir kalkınma ilkesine uygun olarak çevrenin, tarım alanlarının ve su havzalarının korunmasını sağlamak; ağaçlandırma yapmak</w:t>
      </w:r>
      <w:r w:rsidRPr="00D279E4">
        <w:rPr>
          <w:rFonts w:asciiTheme="minorHAnsi" w:hAnsiTheme="minorHAnsi" w:cstheme="minorHAnsi"/>
        </w:rPr>
        <w:t xml:space="preserve">” ile yükümlüdür. Diğer taraftan Büyükşehir sınırlarının kırsal kesimi de kapsaması ile bu işleri takip etmek üzere hizmet birimleri kurulmaya başlanmıştır. </w:t>
      </w:r>
    </w:p>
    <w:p w14:paraId="03F7BBFF" w14:textId="77777777" w:rsidR="00A859C0" w:rsidRPr="00D279E4" w:rsidRDefault="00A859C0" w:rsidP="00CE402C">
      <w:pPr>
        <w:jc w:val="both"/>
        <w:rPr>
          <w:rFonts w:asciiTheme="minorHAnsi" w:hAnsiTheme="minorHAnsi" w:cstheme="minorHAnsi"/>
        </w:rPr>
      </w:pPr>
    </w:p>
    <w:p w14:paraId="51F3E6D3" w14:textId="77777777" w:rsidR="00A859C0" w:rsidRPr="00D279E4" w:rsidRDefault="00A859C0" w:rsidP="009D724E">
      <w:pPr>
        <w:pStyle w:val="Balk3"/>
      </w:pPr>
      <w:bookmarkStart w:id="111" w:name="_Toc75933855"/>
      <w:r w:rsidRPr="00D279E4">
        <w:t>Ulusal Havza Yönetim Stratejisi</w:t>
      </w:r>
      <w:bookmarkEnd w:id="111"/>
    </w:p>
    <w:p w14:paraId="14EB078B" w14:textId="601FC7F8" w:rsidR="00A859C0" w:rsidRPr="00D279E4" w:rsidRDefault="00A859C0" w:rsidP="00CE402C">
      <w:pPr>
        <w:spacing w:after="186"/>
        <w:jc w:val="both"/>
        <w:rPr>
          <w:rFonts w:asciiTheme="minorHAnsi" w:hAnsiTheme="minorHAnsi" w:cstheme="minorHAnsi"/>
        </w:rPr>
      </w:pPr>
      <w:r w:rsidRPr="00D279E4">
        <w:rPr>
          <w:rFonts w:asciiTheme="minorHAnsi" w:hAnsiTheme="minorHAnsi" w:cstheme="minorHAnsi"/>
        </w:rPr>
        <w:t xml:space="preserve">4 Temmuz 2014 tarihli ve 29050 sayılı Resmi Gazete’de yayımlanan “Ulusal Havza Yönetim Stratejisi (UHYS)”, Türkiye’nin </w:t>
      </w:r>
      <w:r w:rsidR="00C06D69" w:rsidRPr="00D279E4">
        <w:rPr>
          <w:rFonts w:asciiTheme="minorHAnsi" w:hAnsiTheme="minorHAnsi" w:cstheme="minorHAnsi"/>
        </w:rPr>
        <w:t>su havzalarının</w:t>
      </w:r>
      <w:r w:rsidRPr="00D279E4">
        <w:rPr>
          <w:rFonts w:asciiTheme="minorHAnsi" w:hAnsiTheme="minorHAnsi" w:cstheme="minorHAnsi"/>
        </w:rPr>
        <w:t xml:space="preserve"> belirlenmesi, korunması, geliştirilmesi ve sürdürülebilir kullanımı ile ilgili orta ve uzun vadeli kararlara ve yatırım programlarına rehberlik etmek amacıyla hazırlanmıştır. </w:t>
      </w:r>
    </w:p>
    <w:p w14:paraId="178D1FA3" w14:textId="77777777" w:rsidR="00A859C0" w:rsidRPr="00D279E4" w:rsidRDefault="00A859C0" w:rsidP="00CE402C">
      <w:pPr>
        <w:spacing w:after="186"/>
        <w:jc w:val="both"/>
        <w:rPr>
          <w:rFonts w:asciiTheme="minorHAnsi" w:hAnsiTheme="minorHAnsi" w:cstheme="minorHAnsi"/>
        </w:rPr>
      </w:pPr>
      <w:r w:rsidRPr="00D279E4">
        <w:rPr>
          <w:rFonts w:asciiTheme="minorHAnsi" w:hAnsiTheme="minorHAnsi" w:cstheme="minorHAnsi"/>
        </w:rPr>
        <w:t xml:space="preserve">UHYS’nin temel önceliği havzalarda yıllardır süregelen doğal kaynak ve çevresel bozunum sürecini durdurmak, toprak, yeraltı ve yerüstü su kaynaklarının verimliliğini ve kalitesini korumak ve geliştirmek, havzadaki fauna ve floranın korunmasını ve durumlarının iyileştirilmesini sağlamak, alt havzalardaki kullanıcılara sunulan havza hizmetlerini havzanın ekosistem bütünlüğüne zarar vermeyecek biçimde azami düzeye çıkarmak ve havzada yaşayan düşük gelirli kırsal nüfusun refah düzeyinin yükseltilmesine katkı sağlamaktır. </w:t>
      </w:r>
    </w:p>
    <w:p w14:paraId="1C037646" w14:textId="77777777" w:rsidR="00A859C0" w:rsidRPr="00816797" w:rsidRDefault="00A859C0" w:rsidP="00CE402C">
      <w:pPr>
        <w:spacing w:after="186"/>
        <w:jc w:val="both"/>
        <w:rPr>
          <w:rFonts w:asciiTheme="minorHAnsi" w:hAnsiTheme="minorHAnsi" w:cstheme="minorHAnsi"/>
          <w:b/>
          <w:i/>
        </w:rPr>
      </w:pPr>
      <w:r w:rsidRPr="00816797">
        <w:rPr>
          <w:rFonts w:asciiTheme="minorHAnsi" w:hAnsiTheme="minorHAnsi" w:cstheme="minorHAnsi"/>
        </w:rPr>
        <w:t xml:space="preserve">UHYS ile büyük ölçekli </w:t>
      </w:r>
      <w:r w:rsidRPr="00816797">
        <w:rPr>
          <w:rFonts w:asciiTheme="minorHAnsi" w:hAnsiTheme="minorHAnsi" w:cstheme="minorHAnsi"/>
          <w:b/>
        </w:rPr>
        <w:t xml:space="preserve">entegre ve katılımcı havza rehabilitasyon projelerinin hazırlanması ve uygulanması </w:t>
      </w:r>
      <w:r w:rsidRPr="00816797">
        <w:rPr>
          <w:rFonts w:asciiTheme="minorHAnsi" w:hAnsiTheme="minorHAnsi" w:cstheme="minorHAnsi"/>
        </w:rPr>
        <w:t>hedeflenmiştir</w:t>
      </w:r>
      <w:r w:rsidRPr="00816797">
        <w:rPr>
          <w:rFonts w:asciiTheme="minorHAnsi" w:hAnsiTheme="minorHAnsi" w:cstheme="minorHAnsi"/>
          <w:b/>
        </w:rPr>
        <w:t xml:space="preserve">. </w:t>
      </w:r>
      <w:r w:rsidRPr="00816797">
        <w:rPr>
          <w:rFonts w:asciiTheme="minorHAnsi" w:hAnsiTheme="minorHAnsi" w:cstheme="minorHAnsi"/>
        </w:rPr>
        <w:t>Bu amaçla, OGM için EHRP yapma ve uygulama hedefi belirlenmiştir.</w:t>
      </w:r>
    </w:p>
    <w:p w14:paraId="4BDD2EE6" w14:textId="57DA2E66" w:rsidR="00A859C0" w:rsidRPr="00D279E4" w:rsidRDefault="00A859C0" w:rsidP="00CE402C">
      <w:pPr>
        <w:jc w:val="both"/>
        <w:rPr>
          <w:rFonts w:asciiTheme="minorHAnsi" w:hAnsiTheme="minorHAnsi" w:cstheme="minorHAnsi"/>
        </w:rPr>
      </w:pPr>
      <w:bookmarkStart w:id="112" w:name="_Toc75933856"/>
      <w:r w:rsidRPr="00816797">
        <w:rPr>
          <w:rFonts w:asciiTheme="minorHAnsi" w:hAnsiTheme="minorHAnsi" w:cstheme="minorHAnsi"/>
        </w:rPr>
        <w:t>UHYS’</w:t>
      </w:r>
      <w:r w:rsidR="00C06D69" w:rsidRPr="00816797">
        <w:rPr>
          <w:rFonts w:asciiTheme="minorHAnsi" w:hAnsiTheme="minorHAnsi" w:cstheme="minorHAnsi"/>
        </w:rPr>
        <w:t xml:space="preserve"> </w:t>
      </w:r>
      <w:r w:rsidRPr="00816797">
        <w:rPr>
          <w:rFonts w:asciiTheme="minorHAnsi" w:hAnsiTheme="minorHAnsi" w:cstheme="minorHAnsi"/>
        </w:rPr>
        <w:t xml:space="preserve">de ana stratejiler arasında havza alanları ve yatırımlarının uygun bilimsel kriter ve yöntemlere dayalı olarak önceliklendirilmesi de yer almaktadır. Ayrıca, bu belgede havza bilgi </w:t>
      </w:r>
      <w:r w:rsidR="00F37D50" w:rsidRPr="00816797">
        <w:rPr>
          <w:rFonts w:asciiTheme="minorHAnsi" w:hAnsiTheme="minorHAnsi" w:cstheme="minorHAnsi"/>
        </w:rPr>
        <w:t>sisteminin izleme</w:t>
      </w:r>
      <w:r w:rsidRPr="00816797">
        <w:rPr>
          <w:rFonts w:asciiTheme="minorHAnsi" w:hAnsiTheme="minorHAnsi" w:cstheme="minorHAnsi"/>
        </w:rPr>
        <w:t xml:space="preserve"> ve değerlendirme kapasitesinin güçlendirilmesi ve havza yönetimi için ortak bir izleme ve değerlendirme sisteminin oluşturulması da ana stratejiler arasındadır.</w:t>
      </w:r>
      <w:r w:rsidRPr="00D279E4">
        <w:rPr>
          <w:rFonts w:asciiTheme="minorHAnsi" w:hAnsiTheme="minorHAnsi" w:cstheme="minorHAnsi"/>
        </w:rPr>
        <w:t xml:space="preserve"> </w:t>
      </w:r>
    </w:p>
    <w:p w14:paraId="7F5D14BA" w14:textId="78CD0F77" w:rsidR="00A859C0" w:rsidRPr="00D279E4" w:rsidRDefault="00A859C0" w:rsidP="00CE402C">
      <w:pPr>
        <w:jc w:val="both"/>
        <w:rPr>
          <w:rFonts w:asciiTheme="minorHAnsi" w:hAnsiTheme="minorHAnsi" w:cstheme="minorHAnsi"/>
        </w:rPr>
      </w:pPr>
      <w:r w:rsidRPr="00D279E4">
        <w:rPr>
          <w:rFonts w:asciiTheme="minorHAnsi" w:hAnsiTheme="minorHAnsi" w:cstheme="minorHAnsi"/>
        </w:rPr>
        <w:t>Ulusal düzeyde havza rehabilitasyonuna yönelik stratejiler ilk defa UHYS’</w:t>
      </w:r>
      <w:r w:rsidR="00C06D69" w:rsidRPr="00D279E4">
        <w:rPr>
          <w:rFonts w:asciiTheme="minorHAnsi" w:hAnsiTheme="minorHAnsi" w:cstheme="minorHAnsi"/>
        </w:rPr>
        <w:t xml:space="preserve"> </w:t>
      </w:r>
      <w:r w:rsidRPr="00D279E4">
        <w:rPr>
          <w:rFonts w:asciiTheme="minorHAnsi" w:hAnsiTheme="minorHAnsi" w:cstheme="minorHAnsi"/>
        </w:rPr>
        <w:t>de ortaya konmuşsa da birçok hedef için henüz somut çıktı elde edilememiştir. Plan hiyerarşisi açısından UHRS, UHYS’nin bir alt unsuru veya devamı niteliğinde bir dokuman olma potansiyeline sahip olduğundan UHYS’</w:t>
      </w:r>
      <w:r w:rsidR="00C06D69" w:rsidRPr="00D279E4">
        <w:rPr>
          <w:rFonts w:asciiTheme="minorHAnsi" w:hAnsiTheme="minorHAnsi" w:cstheme="minorHAnsi"/>
        </w:rPr>
        <w:t xml:space="preserve"> </w:t>
      </w:r>
      <w:r w:rsidRPr="00D279E4">
        <w:rPr>
          <w:rFonts w:asciiTheme="minorHAnsi" w:hAnsiTheme="minorHAnsi" w:cstheme="minorHAnsi"/>
        </w:rPr>
        <w:t xml:space="preserve">de belirlenen temel stratejilerin sonuçlarının değerlendirilerek ona göre mevcut stratejilerin güncellenmesi ve ilave stratejilerin eklenmesi isabetli olacaktır. </w:t>
      </w:r>
    </w:p>
    <w:p w14:paraId="30F12858" w14:textId="1EDB34C5" w:rsidR="00A859C0" w:rsidRPr="00D279E4" w:rsidRDefault="00A859C0" w:rsidP="00CE402C">
      <w:pPr>
        <w:jc w:val="both"/>
        <w:rPr>
          <w:rFonts w:asciiTheme="minorHAnsi" w:hAnsiTheme="minorHAnsi" w:cstheme="minorHAnsi"/>
        </w:rPr>
      </w:pPr>
      <w:r w:rsidRPr="00D279E4">
        <w:rPr>
          <w:rFonts w:asciiTheme="minorHAnsi" w:hAnsiTheme="minorHAnsi" w:cstheme="minorHAnsi"/>
        </w:rPr>
        <w:t>UHRS belgesi EHRP’lerin ulusal düzeyde program, plan, uygulama ve izleme süreçleri ile ilgili genel çerçevesini açık bir şekilde ortaya koyan bir belge olacaktır. EHRP’</w:t>
      </w:r>
      <w:r w:rsidR="00C06D69" w:rsidRPr="00D279E4">
        <w:rPr>
          <w:rFonts w:asciiTheme="minorHAnsi" w:hAnsiTheme="minorHAnsi" w:cstheme="minorHAnsi"/>
        </w:rPr>
        <w:t xml:space="preserve"> </w:t>
      </w:r>
      <w:r w:rsidRPr="00D279E4">
        <w:rPr>
          <w:rFonts w:asciiTheme="minorHAnsi" w:hAnsiTheme="minorHAnsi" w:cstheme="minorHAnsi"/>
        </w:rPr>
        <w:t>lerin hangi koşulların mevcut olması durumunda teklif edileceği, proje tekliflerinin kimler tarafından hazırlanacağı, proje teklifi hazırlama, inceleme ve onaylama süreçlerinde hangi birimlerin rol ve sorumluluklarının olacağı kapsamlı bir şekilde tayin edilmelidir. Bu ise çıkarılacak yönetmelik ve tamimler ile sağlanacaktır.</w:t>
      </w:r>
    </w:p>
    <w:p w14:paraId="2EA58CB7" w14:textId="77777777" w:rsidR="00A859C0" w:rsidRPr="00D279E4" w:rsidRDefault="00A859C0" w:rsidP="00CE402C">
      <w:pPr>
        <w:jc w:val="both"/>
        <w:rPr>
          <w:rFonts w:asciiTheme="minorHAnsi" w:hAnsiTheme="minorHAnsi" w:cstheme="minorHAnsi"/>
        </w:rPr>
      </w:pPr>
    </w:p>
    <w:p w14:paraId="20140CAB" w14:textId="77777777" w:rsidR="00A859C0" w:rsidRPr="00D279E4" w:rsidRDefault="00A859C0" w:rsidP="009D724E">
      <w:pPr>
        <w:pStyle w:val="Balk3"/>
      </w:pPr>
      <w:r w:rsidRPr="00D279E4">
        <w:t>Orman Genel Müdürlüğü Stratejik Planı (2019-2023)</w:t>
      </w:r>
      <w:bookmarkEnd w:id="112"/>
    </w:p>
    <w:p w14:paraId="3C36BAD6"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OGM Stratejik Planı’nda yer alan hedeflerin bazıları aşağıdaki gibidir.</w:t>
      </w:r>
    </w:p>
    <w:p w14:paraId="1AAA7EDC" w14:textId="77777777" w:rsidR="00A859C0" w:rsidRPr="00D279E4" w:rsidRDefault="00A859C0" w:rsidP="00CA038D">
      <w:pPr>
        <w:pStyle w:val="Default"/>
        <w:numPr>
          <w:ilvl w:val="0"/>
          <w:numId w:val="15"/>
        </w:numPr>
        <w:spacing w:after="186"/>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Hedef (H2.5): Toprak kaybının azaltılmasına yönelik erozyonla mücadele edilecek, mera ıslah çalışmaları geliştirilecektir. </w:t>
      </w:r>
    </w:p>
    <w:p w14:paraId="19D16C9B" w14:textId="77777777" w:rsidR="00A859C0" w:rsidRPr="00D279E4" w:rsidRDefault="00A859C0" w:rsidP="00CA038D">
      <w:pPr>
        <w:pStyle w:val="Default"/>
        <w:numPr>
          <w:ilvl w:val="0"/>
          <w:numId w:val="15"/>
        </w:numPr>
        <w:spacing w:after="186"/>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Ülkemizde, erozyonla mücadele çalışmalarının geliştirilmesi ve yaygınlaştırılması, mera olarak kullanılan ancak, orman alanına dönüştürülmesi mümkün olmayan orman içi, orman kenarı ve orman üst sınırı meralarda ıslah çalışmaları yapılarak bir yandan toprak erozyonunun önlenmesi bir yandan da hayvan otlatmasının ormanlar üzerindeki olumsuz baskıların azaltılması hedeflenmektedir. Bu kapsamda; baraj ve gölet havzaları başta olmak üzere tüm havzalarda erozyon ve rüsubat kontrolü projelerine öncelik verilecektir. Ayrıca yukarı havza alanlarında doğal afetlere karşı hazırlanan havza ıslahı, sel, çığ ve heyelan projeleri ile </w:t>
      </w:r>
      <w:r w:rsidRPr="00D279E4">
        <w:rPr>
          <w:rFonts w:asciiTheme="minorHAnsi" w:hAnsiTheme="minorHAnsi" w:cstheme="minorHAnsi"/>
          <w:b/>
          <w:color w:val="auto"/>
          <w:sz w:val="22"/>
          <w:szCs w:val="22"/>
        </w:rPr>
        <w:t>büyük ölçekli entegre ve katılımcı havza rehabilitasyon projelerinin uygulanmasına</w:t>
      </w:r>
      <w:r w:rsidRPr="00D279E4">
        <w:rPr>
          <w:rFonts w:asciiTheme="minorHAnsi" w:hAnsiTheme="minorHAnsi" w:cstheme="minorHAnsi"/>
          <w:color w:val="auto"/>
          <w:sz w:val="22"/>
          <w:szCs w:val="22"/>
        </w:rPr>
        <w:t xml:space="preserve"> devam edilecektir. </w:t>
      </w:r>
    </w:p>
    <w:p w14:paraId="12403002" w14:textId="77777777" w:rsidR="00A859C0" w:rsidRPr="00D279E4" w:rsidRDefault="00A859C0" w:rsidP="00CA038D">
      <w:pPr>
        <w:pStyle w:val="Default"/>
        <w:numPr>
          <w:ilvl w:val="0"/>
          <w:numId w:val="15"/>
        </w:numPr>
        <w:spacing w:after="186"/>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Çalışmalarda, can ve mal kaybına sebep olan potansiyel erozyon riski ve ekonomik etkinliği yüksek havzalara öncelik verilecektir. Toprak muhafaza çalışmaları ve sonuçları hakkında toplumun bilinçlendirilmesi sağlanacaktır. Çalışmalarda havza bazında entegre ve katılımcı kalkınma modeli yaklaşımı esas alınacak ve yerel halk, yerel yönetimler ile diğer ilgi guruplarıyla işbirliği içerisinde yürütülecektir.</w:t>
      </w:r>
    </w:p>
    <w:p w14:paraId="437E6AF5" w14:textId="77777777" w:rsidR="00A859C0" w:rsidRPr="00D279E4" w:rsidRDefault="00A859C0" w:rsidP="00CE402C">
      <w:pPr>
        <w:pStyle w:val="Default"/>
        <w:spacing w:after="186"/>
        <w:ind w:left="720"/>
        <w:jc w:val="both"/>
        <w:rPr>
          <w:rFonts w:asciiTheme="minorHAnsi" w:hAnsiTheme="minorHAnsi" w:cstheme="minorHAnsi"/>
          <w:color w:val="auto"/>
          <w:sz w:val="22"/>
          <w:szCs w:val="22"/>
        </w:rPr>
      </w:pPr>
    </w:p>
    <w:p w14:paraId="63DA159D" w14:textId="77777777" w:rsidR="00A859C0" w:rsidRPr="00D279E4" w:rsidRDefault="00A859C0" w:rsidP="009D724E">
      <w:pPr>
        <w:pStyle w:val="Balk3"/>
      </w:pPr>
      <w:bookmarkStart w:id="113" w:name="_Toc75933857"/>
      <w:r w:rsidRPr="00D279E4">
        <w:t>Uluslararası Dayanaklar</w:t>
      </w:r>
      <w:bookmarkEnd w:id="113"/>
    </w:p>
    <w:p w14:paraId="407C155B" w14:textId="77777777" w:rsidR="00A859C0" w:rsidRPr="00D279E4" w:rsidRDefault="00A859C0" w:rsidP="00CE402C">
      <w:pPr>
        <w:jc w:val="both"/>
        <w:rPr>
          <w:rFonts w:asciiTheme="minorHAnsi" w:hAnsiTheme="minorHAnsi" w:cstheme="minorHAnsi"/>
        </w:rPr>
      </w:pPr>
    </w:p>
    <w:p w14:paraId="734C1E6B"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Havza yönetimi ve havzaların rehabilitasyonu konusu uluslararası alanda da öncelikli olarak ele alınmakta olup, birçok politik belge bulunmaktadır. Bu çerçevede; </w:t>
      </w:r>
    </w:p>
    <w:p w14:paraId="4A37F152" w14:textId="77777777" w:rsidR="00A859C0" w:rsidRPr="00D279E4" w:rsidRDefault="00A859C0" w:rsidP="00CE402C">
      <w:pPr>
        <w:pStyle w:val="Default"/>
        <w:numPr>
          <w:ilvl w:val="1"/>
          <w:numId w:val="7"/>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Birleşmiş Milletler Ekosistem Restorasyonu 2021-2030 On Yılı Strateji Belgesi</w:t>
      </w:r>
      <w:r w:rsidRPr="00D279E4">
        <w:rPr>
          <w:rStyle w:val="DipnotBavurusu"/>
          <w:rFonts w:asciiTheme="minorHAnsi" w:hAnsiTheme="minorHAnsi" w:cstheme="minorHAnsi"/>
          <w:color w:val="auto"/>
          <w:sz w:val="22"/>
          <w:szCs w:val="22"/>
        </w:rPr>
        <w:footnoteReference w:id="12"/>
      </w:r>
    </w:p>
    <w:p w14:paraId="5F31B9C5" w14:textId="77777777" w:rsidR="00A859C0" w:rsidRPr="00D279E4" w:rsidRDefault="00A859C0" w:rsidP="00CE402C">
      <w:pPr>
        <w:pStyle w:val="Default"/>
        <w:numPr>
          <w:ilvl w:val="1"/>
          <w:numId w:val="7"/>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BM 2030 Sürdürülebilir Kalkınma Amaçları</w:t>
      </w:r>
      <w:r w:rsidRPr="00D279E4">
        <w:rPr>
          <w:rStyle w:val="DipnotBavurusu"/>
          <w:rFonts w:asciiTheme="minorHAnsi" w:hAnsiTheme="minorHAnsi" w:cstheme="minorHAnsi"/>
          <w:color w:val="auto"/>
          <w:sz w:val="22"/>
          <w:szCs w:val="22"/>
        </w:rPr>
        <w:footnoteReference w:id="13"/>
      </w:r>
    </w:p>
    <w:p w14:paraId="11B09263" w14:textId="77777777" w:rsidR="00A859C0" w:rsidRPr="00D279E4" w:rsidRDefault="00A859C0" w:rsidP="00CE402C">
      <w:pPr>
        <w:pStyle w:val="Default"/>
        <w:numPr>
          <w:ilvl w:val="1"/>
          <w:numId w:val="7"/>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Birleşmiş Milletler Ormancılık Strateji Belgesi</w:t>
      </w:r>
      <w:r w:rsidRPr="00D279E4">
        <w:rPr>
          <w:rStyle w:val="DipnotBavurusu"/>
          <w:rFonts w:asciiTheme="minorHAnsi" w:hAnsiTheme="minorHAnsi" w:cstheme="minorHAnsi"/>
          <w:color w:val="auto"/>
          <w:sz w:val="22"/>
          <w:szCs w:val="22"/>
        </w:rPr>
        <w:footnoteReference w:id="14"/>
      </w:r>
    </w:p>
    <w:p w14:paraId="3DEC8EF2" w14:textId="77777777" w:rsidR="00A859C0" w:rsidRPr="00D279E4" w:rsidRDefault="00A859C0" w:rsidP="00CE402C">
      <w:pPr>
        <w:pStyle w:val="Default"/>
        <w:numPr>
          <w:ilvl w:val="1"/>
          <w:numId w:val="7"/>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Avrupa Birliği Ormancılık Strateji Belgesi</w:t>
      </w:r>
      <w:r w:rsidRPr="00D279E4">
        <w:rPr>
          <w:rStyle w:val="DipnotBavurusu"/>
          <w:rFonts w:asciiTheme="minorHAnsi" w:hAnsiTheme="minorHAnsi" w:cstheme="minorHAnsi"/>
          <w:color w:val="auto"/>
          <w:sz w:val="22"/>
          <w:szCs w:val="22"/>
        </w:rPr>
        <w:footnoteReference w:id="15"/>
      </w:r>
      <w:r w:rsidRPr="00D279E4">
        <w:rPr>
          <w:rFonts w:asciiTheme="minorHAnsi" w:hAnsiTheme="minorHAnsi" w:cstheme="minorHAnsi"/>
          <w:color w:val="auto"/>
          <w:sz w:val="22"/>
          <w:szCs w:val="22"/>
        </w:rPr>
        <w:t xml:space="preserve"> incelenmiştir.</w:t>
      </w:r>
    </w:p>
    <w:p w14:paraId="3734AF7C" w14:textId="77777777" w:rsidR="00A859C0" w:rsidRPr="00D279E4" w:rsidRDefault="00A859C0" w:rsidP="00CE402C">
      <w:pPr>
        <w:pStyle w:val="Default"/>
        <w:numPr>
          <w:ilvl w:val="1"/>
          <w:numId w:val="7"/>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IPCC 6. Değerlendirme Raporu (2021)</w:t>
      </w:r>
    </w:p>
    <w:p w14:paraId="7B3CEC27" w14:textId="77777777" w:rsidR="00A859C0" w:rsidRPr="00D279E4" w:rsidRDefault="00A859C0" w:rsidP="00CE402C">
      <w:pPr>
        <w:pStyle w:val="Default"/>
        <w:numPr>
          <w:ilvl w:val="1"/>
          <w:numId w:val="7"/>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IPCC İklim Değişikliği ve Arazi Özel Raporu (2019) </w:t>
      </w:r>
    </w:p>
    <w:p w14:paraId="6B3C98A4" w14:textId="77777777" w:rsidR="00A859C0" w:rsidRPr="00D279E4" w:rsidRDefault="00A859C0" w:rsidP="00CE402C">
      <w:pPr>
        <w:pStyle w:val="Default"/>
        <w:spacing w:after="186"/>
        <w:jc w:val="both"/>
        <w:rPr>
          <w:rFonts w:asciiTheme="minorHAnsi" w:hAnsiTheme="minorHAnsi" w:cstheme="minorHAnsi"/>
          <w:color w:val="auto"/>
          <w:sz w:val="22"/>
          <w:szCs w:val="22"/>
        </w:rPr>
      </w:pPr>
    </w:p>
    <w:p w14:paraId="0EB8AAD1" w14:textId="77777777" w:rsidR="00A859C0" w:rsidRPr="00D279E4" w:rsidRDefault="00A859C0" w:rsidP="00CE402C">
      <w:pPr>
        <w:pStyle w:val="Default"/>
        <w:spacing w:after="186"/>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Ekosistem ile havza, restorasyon ile rehabilitasyon tanımları teoride birkaç küçük farklılık gösterse uygulamada aynı değerleri ifade etmektedir.  Bu nedenle uluslararası bu politik belgelerden özellikle BM Ekosistem Restorasyonu detaylı olarak değerlendirilmiştir.</w:t>
      </w:r>
    </w:p>
    <w:p w14:paraId="5D7DC24E" w14:textId="77777777" w:rsidR="00A859C0" w:rsidRPr="00D279E4" w:rsidRDefault="00A859C0" w:rsidP="00CE402C">
      <w:pPr>
        <w:pStyle w:val="Default"/>
        <w:spacing w:after="186"/>
        <w:jc w:val="both"/>
        <w:rPr>
          <w:rFonts w:asciiTheme="minorHAnsi" w:hAnsiTheme="minorHAnsi" w:cstheme="minorHAnsi"/>
          <w:color w:val="auto"/>
          <w:sz w:val="22"/>
          <w:szCs w:val="22"/>
        </w:rPr>
      </w:pPr>
    </w:p>
    <w:p w14:paraId="17F2072F" w14:textId="77777777" w:rsidR="00A859C0" w:rsidRPr="00D279E4" w:rsidRDefault="00A859C0" w:rsidP="00CE402C">
      <w:pPr>
        <w:pStyle w:val="Default"/>
        <w:spacing w:after="186"/>
        <w:jc w:val="both"/>
        <w:rPr>
          <w:rFonts w:asciiTheme="minorHAnsi" w:hAnsiTheme="minorHAnsi" w:cstheme="minorHAnsi"/>
          <w:color w:val="auto"/>
          <w:sz w:val="22"/>
          <w:szCs w:val="22"/>
        </w:rPr>
      </w:pPr>
    </w:p>
    <w:p w14:paraId="7CC3FC09" w14:textId="32D9A781" w:rsidR="00BE6B1B" w:rsidRPr="00D279E4" w:rsidRDefault="00BE6B1B" w:rsidP="009D724E">
      <w:pPr>
        <w:pStyle w:val="Balk3"/>
      </w:pPr>
      <w:r w:rsidRPr="00D279E4">
        <w:t>Paris Anlaşması</w:t>
      </w:r>
    </w:p>
    <w:p w14:paraId="163870C8" w14:textId="77777777" w:rsidR="00BE6B1B" w:rsidRPr="00D279E4" w:rsidRDefault="00BE6B1B" w:rsidP="00CE402C">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p>
    <w:p w14:paraId="387AFB24" w14:textId="699C8B68" w:rsidR="00BE6B1B" w:rsidRPr="00D279E4" w:rsidRDefault="005907AA" w:rsidP="00CE402C">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r w:rsidRPr="00D279E4">
        <w:rPr>
          <w:rFonts w:asciiTheme="minorHAnsi" w:hAnsiTheme="minorHAnsi" w:cstheme="minorHAnsi"/>
          <w:color w:val="444444"/>
          <w:sz w:val="22"/>
          <w:szCs w:val="22"/>
        </w:rPr>
        <w:t xml:space="preserve">Türkiye’ </w:t>
      </w:r>
      <w:r w:rsidR="00C06D69" w:rsidRPr="00D279E4">
        <w:rPr>
          <w:rFonts w:asciiTheme="minorHAnsi" w:hAnsiTheme="minorHAnsi" w:cstheme="minorHAnsi"/>
          <w:color w:val="444444"/>
          <w:sz w:val="22"/>
          <w:szCs w:val="22"/>
        </w:rPr>
        <w:t>nin Birleşmiş</w:t>
      </w:r>
      <w:r w:rsidR="00BE6B1B" w:rsidRPr="00D279E4">
        <w:rPr>
          <w:rFonts w:asciiTheme="minorHAnsi" w:hAnsiTheme="minorHAnsi" w:cstheme="minorHAnsi"/>
          <w:color w:val="444444"/>
          <w:sz w:val="22"/>
          <w:szCs w:val="22"/>
        </w:rPr>
        <w:t xml:space="preserve"> Milletler İklim Değişikliği Çerçeve Sözleşmesi (BMİDÇS) kapsamında 2015 yılında kabul edilen “Paris Anlaşması-PA” na katılımı </w:t>
      </w:r>
      <w:r w:rsidRPr="00D279E4">
        <w:rPr>
          <w:rFonts w:asciiTheme="minorHAnsi" w:hAnsiTheme="minorHAnsi" w:cstheme="minorHAnsi"/>
          <w:color w:val="444444"/>
          <w:sz w:val="22"/>
          <w:szCs w:val="22"/>
        </w:rPr>
        <w:t>6 Ekim 2021</w:t>
      </w:r>
      <w:r w:rsidR="00BE6B1B" w:rsidRPr="00D279E4">
        <w:rPr>
          <w:rFonts w:asciiTheme="minorHAnsi" w:hAnsiTheme="minorHAnsi" w:cstheme="minorHAnsi"/>
          <w:color w:val="444444"/>
          <w:sz w:val="22"/>
          <w:szCs w:val="22"/>
        </w:rPr>
        <w:t xml:space="preserve"> tarih ve 7335 Sayılı Kanun ile kabul edilmiş, </w:t>
      </w:r>
      <w:r w:rsidR="00C06D69" w:rsidRPr="00D279E4">
        <w:rPr>
          <w:rFonts w:asciiTheme="minorHAnsi" w:hAnsiTheme="minorHAnsi" w:cstheme="minorHAnsi"/>
          <w:color w:val="444444"/>
          <w:sz w:val="22"/>
          <w:szCs w:val="22"/>
        </w:rPr>
        <w:t>ardından 7</w:t>
      </w:r>
      <w:r w:rsidRPr="00D279E4">
        <w:rPr>
          <w:rFonts w:asciiTheme="minorHAnsi" w:hAnsiTheme="minorHAnsi" w:cstheme="minorHAnsi"/>
          <w:color w:val="444444"/>
          <w:sz w:val="22"/>
          <w:szCs w:val="22"/>
        </w:rPr>
        <w:t xml:space="preserve"> Ekim 2021 </w:t>
      </w:r>
      <w:r w:rsidR="00BE6B1B" w:rsidRPr="00D279E4">
        <w:rPr>
          <w:rFonts w:asciiTheme="minorHAnsi" w:hAnsiTheme="minorHAnsi" w:cstheme="minorHAnsi"/>
          <w:color w:val="444444"/>
          <w:sz w:val="22"/>
          <w:szCs w:val="22"/>
        </w:rPr>
        <w:t xml:space="preserve"> tarih ve 31621 (Mükerrer) Sayılı Resmi Gazetede yayımlanan </w:t>
      </w:r>
      <w:r w:rsidR="00BE6B1B" w:rsidRPr="00D279E4">
        <w:rPr>
          <w:rFonts w:asciiTheme="minorHAnsi" w:eastAsiaTheme="majorEastAsia" w:hAnsiTheme="minorHAnsi" w:cstheme="minorHAnsi"/>
          <w:color w:val="444444"/>
          <w:sz w:val="22"/>
          <w:szCs w:val="22"/>
          <w:bdr w:val="none" w:sz="0" w:space="0" w:color="auto" w:frame="1"/>
        </w:rPr>
        <w:t>Cumhurbaşkanlığı Kararı</w:t>
      </w:r>
      <w:r w:rsidR="00BE6B1B" w:rsidRPr="00D279E4">
        <w:rPr>
          <w:rFonts w:asciiTheme="minorHAnsi" w:hAnsiTheme="minorHAnsi" w:cstheme="minorHAnsi"/>
          <w:color w:val="444444"/>
          <w:sz w:val="22"/>
          <w:szCs w:val="22"/>
        </w:rPr>
        <w:t> ile yürürlüğe girmiştir.</w:t>
      </w:r>
    </w:p>
    <w:p w14:paraId="1EDF7921" w14:textId="77777777" w:rsidR="005907AA" w:rsidRPr="00D279E4" w:rsidRDefault="005907AA" w:rsidP="00CE402C">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p>
    <w:p w14:paraId="0F08005D" w14:textId="380E0CAA" w:rsidR="00BE6B1B" w:rsidRPr="00D279E4" w:rsidRDefault="00BE6B1B" w:rsidP="00CE402C">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r w:rsidRPr="00D279E4">
        <w:rPr>
          <w:rFonts w:asciiTheme="minorHAnsi" w:hAnsiTheme="minorHAnsi" w:cstheme="minorHAnsi"/>
          <w:color w:val="444444"/>
          <w:sz w:val="22"/>
          <w:szCs w:val="22"/>
        </w:rPr>
        <w:t>Anlaşma, sürdürülebilir kalkınma ve yoksulluğun ortadan kaldırılması bağlamında BMİDÇS’ nin uygulamasını geliştirmeyi hedeflemektedir. İklim değişikliğinin olumsuz etkilerine karşı uyum kabiliyetinin ve direncin arttırılması,  düşük sera gazı emisyonlu kalkınmanın temin edilmesi ve düşük emisyonlu ve iklim dirençli kalkınma için uygun finansal destek verilmesi, bunlar gerçekleştirilirken gıda üretiminin zarar görmemesi PA’ nın öncelikli </w:t>
      </w:r>
      <w:r w:rsidRPr="00D279E4">
        <w:rPr>
          <w:rFonts w:asciiTheme="minorHAnsi" w:eastAsiaTheme="majorEastAsia" w:hAnsiTheme="minorHAnsi" w:cstheme="minorHAnsi"/>
          <w:color w:val="444444"/>
          <w:sz w:val="22"/>
          <w:szCs w:val="22"/>
          <w:bdr w:val="none" w:sz="0" w:space="0" w:color="auto" w:frame="1"/>
        </w:rPr>
        <w:t>hedeflerindendir</w:t>
      </w:r>
      <w:r w:rsidRPr="00D279E4">
        <w:rPr>
          <w:rFonts w:asciiTheme="minorHAnsi" w:hAnsiTheme="minorHAnsi" w:cstheme="minorHAnsi"/>
          <w:color w:val="444444"/>
          <w:sz w:val="22"/>
          <w:szCs w:val="22"/>
        </w:rPr>
        <w:t>.</w:t>
      </w:r>
    </w:p>
    <w:p w14:paraId="15A4032F" w14:textId="77777777" w:rsidR="005907AA" w:rsidRPr="00D279E4" w:rsidRDefault="005907AA" w:rsidP="00CE402C">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p>
    <w:p w14:paraId="4102B9F7" w14:textId="327194F5" w:rsidR="00BE6B1B" w:rsidRPr="00D279E4" w:rsidRDefault="00BE6B1B" w:rsidP="00CE402C">
      <w:pPr>
        <w:pStyle w:val="NormalWeb"/>
        <w:shd w:val="clear" w:color="auto" w:fill="FFFFFF"/>
        <w:spacing w:before="0" w:beforeAutospacing="0" w:after="300" w:afterAutospacing="0"/>
        <w:jc w:val="both"/>
        <w:textAlignment w:val="baseline"/>
        <w:rPr>
          <w:rFonts w:asciiTheme="minorHAnsi" w:hAnsiTheme="minorHAnsi" w:cstheme="minorHAnsi"/>
          <w:color w:val="444444"/>
          <w:sz w:val="22"/>
          <w:szCs w:val="22"/>
        </w:rPr>
      </w:pPr>
      <w:r w:rsidRPr="00D279E4">
        <w:rPr>
          <w:rFonts w:asciiTheme="minorHAnsi" w:hAnsiTheme="minorHAnsi" w:cstheme="minorHAnsi"/>
          <w:color w:val="444444"/>
          <w:sz w:val="22"/>
          <w:szCs w:val="22"/>
        </w:rPr>
        <w:t>Ormanlar, başta su, enerji ve odun dışı orman ürünleri olmak üzere ormanların sağladığı ürün ve hizmetler, kırsal kesimin desteklenmesi, ahşap temelli sektörler iklim değişikliği için hayati öneme sahiptir. Sürdürülebilir şekilde yönetilen ormanlar ve orman ürünleri önemli bir yutak alanı oluşturmakta iken, başta orman yangınları olmak üzere çeşitli nedenlerle meydana gelen ormansızlaşma ve ormanların tahribi önemli bir emisyon kaynağı olarak ortaya çıkmaktadır.</w:t>
      </w:r>
    </w:p>
    <w:p w14:paraId="20A50BD4" w14:textId="77777777" w:rsidR="00BE6B1B" w:rsidRPr="00D279E4" w:rsidRDefault="00BE6B1B" w:rsidP="00CE402C">
      <w:pPr>
        <w:pStyle w:val="NormalWeb"/>
        <w:shd w:val="clear" w:color="auto" w:fill="FFFFFF"/>
        <w:spacing w:before="0" w:beforeAutospacing="0" w:after="300" w:afterAutospacing="0"/>
        <w:jc w:val="both"/>
        <w:textAlignment w:val="baseline"/>
        <w:rPr>
          <w:rFonts w:asciiTheme="minorHAnsi" w:hAnsiTheme="minorHAnsi" w:cstheme="minorHAnsi"/>
          <w:color w:val="444444"/>
          <w:sz w:val="22"/>
          <w:szCs w:val="22"/>
        </w:rPr>
      </w:pPr>
      <w:r w:rsidRPr="00D279E4">
        <w:rPr>
          <w:rFonts w:asciiTheme="minorHAnsi" w:hAnsiTheme="minorHAnsi" w:cstheme="minorHAnsi"/>
          <w:color w:val="444444"/>
          <w:sz w:val="22"/>
          <w:szCs w:val="22"/>
        </w:rPr>
        <w:t>Bu çerçevede PA ormancılıkla ilgili birçok hüküm içermekte ve ormancılıkla ilgili projelerin uygun mekanizmalarla desteklenmesini öngörmektedir.</w:t>
      </w:r>
    </w:p>
    <w:p w14:paraId="76C38859" w14:textId="77777777" w:rsidR="00BE6B1B" w:rsidRPr="00D279E4" w:rsidRDefault="00BE6B1B" w:rsidP="00CE402C">
      <w:pPr>
        <w:pStyle w:val="NormalWeb"/>
        <w:shd w:val="clear" w:color="auto" w:fill="FFFFFF"/>
        <w:spacing w:before="0" w:beforeAutospacing="0" w:after="300" w:afterAutospacing="0"/>
        <w:jc w:val="both"/>
        <w:textAlignment w:val="baseline"/>
        <w:rPr>
          <w:rFonts w:asciiTheme="minorHAnsi" w:hAnsiTheme="minorHAnsi" w:cstheme="minorHAnsi"/>
          <w:color w:val="444444"/>
          <w:sz w:val="22"/>
          <w:szCs w:val="22"/>
        </w:rPr>
      </w:pPr>
      <w:r w:rsidRPr="00D279E4">
        <w:rPr>
          <w:rFonts w:asciiTheme="minorHAnsi" w:hAnsiTheme="minorHAnsi" w:cstheme="minorHAnsi"/>
          <w:color w:val="444444"/>
          <w:sz w:val="22"/>
          <w:szCs w:val="22"/>
        </w:rPr>
        <w:t>PA’ nın 5/1 Maddesi: “</w:t>
      </w:r>
      <w:r w:rsidRPr="00D279E4">
        <w:rPr>
          <w:rStyle w:val="Vurgu"/>
          <w:rFonts w:asciiTheme="minorHAnsi" w:eastAsiaTheme="majorEastAsia" w:hAnsiTheme="minorHAnsi" w:cstheme="minorHAnsi"/>
          <w:color w:val="444444"/>
          <w:sz w:val="22"/>
          <w:szCs w:val="22"/>
        </w:rPr>
        <w:t>Taraflar, uygun olan şekilde, ormanlar da dâhil olmak üzere sera gazı yutak ve rezervlerini korumak ve güçlendirmek için harekete geçmelidir.</w:t>
      </w:r>
      <w:r w:rsidRPr="00D279E4">
        <w:rPr>
          <w:rFonts w:asciiTheme="minorHAnsi" w:hAnsiTheme="minorHAnsi" w:cstheme="minorHAnsi"/>
          <w:color w:val="444444"/>
          <w:sz w:val="22"/>
          <w:szCs w:val="22"/>
        </w:rPr>
        <w:t>” hükmünü içerirken 5/2 Maddesi ise: “</w:t>
      </w:r>
      <w:r w:rsidRPr="00D279E4">
        <w:rPr>
          <w:rStyle w:val="Vurgu"/>
          <w:rFonts w:asciiTheme="minorHAnsi" w:eastAsiaTheme="majorEastAsia" w:hAnsiTheme="minorHAnsi" w:cstheme="minorHAnsi"/>
          <w:color w:val="444444"/>
          <w:sz w:val="22"/>
          <w:szCs w:val="22"/>
        </w:rPr>
        <w:t>ormansızlaşmadan ve ormanların bozulmasından kaynaklanan emisyonların azaltılmasına, korumanın rolüne, ormanların sürdürülebilir yönetimine ve orman karbon stoklarının güçlendirilmesine </w:t>
      </w:r>
      <w:r w:rsidRPr="00D279E4">
        <w:rPr>
          <w:rStyle w:val="Gl"/>
          <w:rFonts w:asciiTheme="minorHAnsi" w:hAnsiTheme="minorHAnsi" w:cstheme="minorHAnsi"/>
          <w:i/>
          <w:iCs/>
          <w:color w:val="444444"/>
          <w:sz w:val="22"/>
          <w:szCs w:val="22"/>
        </w:rPr>
        <w:t>yönelik teşviklere</w:t>
      </w:r>
      <w:r w:rsidRPr="00D279E4">
        <w:rPr>
          <w:rFonts w:asciiTheme="minorHAnsi" w:hAnsiTheme="minorHAnsi" w:cstheme="minorHAnsi"/>
          <w:color w:val="444444"/>
          <w:sz w:val="22"/>
          <w:szCs w:val="22"/>
        </w:rPr>
        <w:t>” vurgu yapmaktadır.</w:t>
      </w:r>
    </w:p>
    <w:p w14:paraId="7F722541" w14:textId="1F642FA2" w:rsidR="005907AA" w:rsidRPr="00D279E4" w:rsidRDefault="00BE6B1B" w:rsidP="00CE402C">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r w:rsidRPr="00D279E4">
        <w:rPr>
          <w:rFonts w:asciiTheme="minorHAnsi" w:hAnsiTheme="minorHAnsi" w:cstheme="minorHAnsi"/>
          <w:color w:val="444444"/>
          <w:sz w:val="22"/>
          <w:szCs w:val="22"/>
        </w:rPr>
        <w:t>PA’ nın   8/1 Maddesi “</w:t>
      </w:r>
      <w:r w:rsidRPr="00D279E4">
        <w:rPr>
          <w:rStyle w:val="Vurgu"/>
          <w:rFonts w:asciiTheme="minorHAnsi" w:eastAsiaTheme="majorEastAsia" w:hAnsiTheme="minorHAnsi" w:cstheme="minorHAnsi"/>
          <w:color w:val="444444"/>
          <w:sz w:val="22"/>
          <w:szCs w:val="22"/>
        </w:rPr>
        <w:t>aşırı hava olaylarından kaynaklanan kayıp ve zararların riskinin azaltılması</w:t>
      </w:r>
      <w:r w:rsidRPr="00D279E4">
        <w:rPr>
          <w:rFonts w:asciiTheme="minorHAnsi" w:hAnsiTheme="minorHAnsi" w:cstheme="minorHAnsi"/>
          <w:color w:val="444444"/>
          <w:sz w:val="22"/>
          <w:szCs w:val="22"/>
        </w:rPr>
        <w:t>”, 8/4 Maddesi ise aşırı hava olaylarına karşı alınabilecek  “</w:t>
      </w:r>
      <w:r w:rsidRPr="00D279E4">
        <w:rPr>
          <w:rStyle w:val="Vurgu"/>
          <w:rFonts w:asciiTheme="minorHAnsi" w:eastAsiaTheme="majorEastAsia" w:hAnsiTheme="minorHAnsi" w:cstheme="minorHAnsi"/>
          <w:color w:val="444444"/>
          <w:sz w:val="22"/>
          <w:szCs w:val="22"/>
        </w:rPr>
        <w:t>erken uyarı sistemleri, acil durumlara hazırlık, kapsamlı risk yönetimi, toplulukların, geçim kaynaklarının ve ekosistemlerin dirençliliği”</w:t>
      </w:r>
      <w:r w:rsidRPr="00D279E4">
        <w:rPr>
          <w:rFonts w:asciiTheme="minorHAnsi" w:hAnsiTheme="minorHAnsi" w:cstheme="minorHAnsi"/>
          <w:color w:val="444444"/>
          <w:sz w:val="22"/>
          <w:szCs w:val="22"/>
        </w:rPr>
        <w:t> gibi tedbirleri açıklamaktadır.  9/1 Maddesi ise bu kapsamda uygulanacak projelere sağlanacak “</w:t>
      </w:r>
      <w:r w:rsidRPr="00D279E4">
        <w:rPr>
          <w:rStyle w:val="Vurgu"/>
          <w:rFonts w:asciiTheme="minorHAnsi" w:eastAsiaTheme="majorEastAsia" w:hAnsiTheme="minorHAnsi" w:cstheme="minorHAnsi"/>
          <w:color w:val="444444"/>
          <w:sz w:val="22"/>
          <w:szCs w:val="22"/>
        </w:rPr>
        <w:t>finans kaynağını</w:t>
      </w:r>
      <w:r w:rsidRPr="00D279E4">
        <w:rPr>
          <w:rFonts w:asciiTheme="minorHAnsi" w:hAnsiTheme="minorHAnsi" w:cstheme="minorHAnsi"/>
          <w:color w:val="444444"/>
          <w:sz w:val="22"/>
          <w:szCs w:val="22"/>
        </w:rPr>
        <w:t xml:space="preserve">” tanımlamaktadır. </w:t>
      </w:r>
    </w:p>
    <w:p w14:paraId="5D1C3D30" w14:textId="77777777" w:rsidR="006B2617" w:rsidRPr="00D279E4" w:rsidRDefault="006B2617" w:rsidP="001F7046">
      <w:pPr>
        <w:spacing w:after="160" w:line="259" w:lineRule="auto"/>
        <w:jc w:val="both"/>
        <w:rPr>
          <w:rFonts w:asciiTheme="minorHAnsi" w:hAnsiTheme="minorHAnsi" w:cstheme="minorHAnsi"/>
        </w:rPr>
      </w:pPr>
    </w:p>
    <w:p w14:paraId="48D428B3" w14:textId="7F907B3C" w:rsidR="00EC1EF7" w:rsidRPr="00D279E4" w:rsidRDefault="00EC1EF7" w:rsidP="009D724E">
      <w:pPr>
        <w:pStyle w:val="Balk3"/>
      </w:pPr>
      <w:r w:rsidRPr="00D279E4">
        <w:t>Su Kaynakları Yönetimi ve Güvenliği Özel İhtisas Komisyonu Raporunda Yer Alan Hususlar</w:t>
      </w:r>
    </w:p>
    <w:p w14:paraId="29BD4D19" w14:textId="35E261F1" w:rsidR="009277A6" w:rsidRPr="00D279E4" w:rsidRDefault="009277A6" w:rsidP="00CE402C">
      <w:pPr>
        <w:jc w:val="both"/>
        <w:rPr>
          <w:rFonts w:asciiTheme="minorHAnsi" w:hAnsiTheme="minorHAnsi" w:cstheme="minorHAnsi"/>
        </w:rPr>
      </w:pPr>
      <w:r w:rsidRPr="00D279E4">
        <w:rPr>
          <w:rFonts w:asciiTheme="minorHAnsi" w:hAnsiTheme="minorHAnsi" w:cstheme="minorHAnsi"/>
        </w:rPr>
        <w:t>2018 yılındaki “Su Kaynakları Yönetimi ve Güvenliği Özel İhtisas Komisyonu Raporunda” belirtilen yasal düzenlemeler kronolojik sıraya göre aşağıdaki şekilde listelenebilmektedir:</w:t>
      </w:r>
    </w:p>
    <w:p w14:paraId="5E437213" w14:textId="77777777" w:rsidR="009277A6" w:rsidRPr="00D279E4" w:rsidRDefault="009277A6" w:rsidP="00CE402C">
      <w:pPr>
        <w:autoSpaceDE w:val="0"/>
        <w:autoSpaceDN w:val="0"/>
        <w:adjustRightInd w:val="0"/>
        <w:spacing w:after="0" w:line="240" w:lineRule="auto"/>
        <w:jc w:val="both"/>
        <w:rPr>
          <w:rFonts w:asciiTheme="minorHAnsi" w:eastAsiaTheme="minorHAnsi" w:hAnsiTheme="minorHAnsi" w:cstheme="minorHAnsi"/>
          <w:color w:val="000000"/>
        </w:rPr>
      </w:pPr>
    </w:p>
    <w:p w14:paraId="5C7C335E" w14:textId="77777777" w:rsidR="009277A6" w:rsidRPr="00D279E4" w:rsidRDefault="009277A6" w:rsidP="00CE402C">
      <w:pPr>
        <w:autoSpaceDE w:val="0"/>
        <w:autoSpaceDN w:val="0"/>
        <w:adjustRightInd w:val="0"/>
        <w:spacing w:after="0" w:line="240" w:lineRule="auto"/>
        <w:ind w:firstLine="60"/>
        <w:jc w:val="both"/>
        <w:rPr>
          <w:rFonts w:asciiTheme="minorHAnsi" w:eastAsiaTheme="minorHAnsi" w:hAnsiTheme="minorHAnsi" w:cstheme="minorHAnsi"/>
          <w:color w:val="000000"/>
        </w:rPr>
      </w:pPr>
    </w:p>
    <w:p w14:paraId="23CB8FA4" w14:textId="77777777" w:rsidR="009277A6" w:rsidRPr="00D279E4" w:rsidRDefault="009277A6" w:rsidP="00CA038D">
      <w:pPr>
        <w:pStyle w:val="ListeParagraf"/>
        <w:numPr>
          <w:ilvl w:val="0"/>
          <w:numId w:val="12"/>
        </w:numPr>
        <w:autoSpaceDE w:val="0"/>
        <w:autoSpaceDN w:val="0"/>
        <w:adjustRightInd w:val="0"/>
        <w:spacing w:after="49"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1053 sayılı kanunun 10. maddesinin değişmesi neticesinde nüfus kriteri kaldırılarak belediye teşkilatı olan tüm yerleşim yerlerinin içme kullanma ve endüstri suyu ve gerekmesi halinde atık su tesislerinin yapımında DSİ’yi yetkili kılan 5625 sayılı Kanun, 2007 </w:t>
      </w:r>
    </w:p>
    <w:p w14:paraId="53524F08"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1053 sayılı, DSİ’ye Ankara, İstanbul ve Nüfusu 100 000’den Büyük Şehirlere İçme Suyu Temini Yetkisi Veren Kanun, 1968 </w:t>
      </w:r>
    </w:p>
    <w:p w14:paraId="17AED88D"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1380 sayılı (1971) Su Ürünleri Kanunu değiştiren 4950 sayılı Kanun, 2003 </w:t>
      </w:r>
    </w:p>
    <w:p w14:paraId="29B64941"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2560 Sayılı İstanbul Su ve Kanalizasyon İdaresi Genel Müdürlüğü Kuruluş ve Görevleri Hakkında Kanun, 1981 </w:t>
      </w:r>
    </w:p>
    <w:p w14:paraId="512506A6"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2872 sayılı Çevre Kanunu değiştiren 3416 sayılı Kanun, 1988 </w:t>
      </w:r>
    </w:p>
    <w:p w14:paraId="147CE573"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3030 sayılı (1984) Kanunun yerine geçen Büyükşehir Belediyesi Kanunu, sayı 5216, 2004 </w:t>
      </w:r>
    </w:p>
    <w:p w14:paraId="167B29C6"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Belediye Kanunu, sayı 5393, 2005 (1580 sayılı Belediye Kanunu (mülga), 1930; 5215 sayılı Belediye Kanunu (mülga), 2004 </w:t>
      </w:r>
    </w:p>
    <w:p w14:paraId="0DFE3EDD"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Çevre Bakanlığı’nın Kuruluş ve Görevleri Hakkında Kanun Hükmünde Kararname, sayı 443, 1991 (mülga) </w:t>
      </w:r>
    </w:p>
    <w:p w14:paraId="6DBE6505"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Çevre Kanunu, sayı 2872, 1983 </w:t>
      </w:r>
    </w:p>
    <w:p w14:paraId="3C366E9F" w14:textId="77777777" w:rsidR="009277A6" w:rsidRPr="00D279E4" w:rsidRDefault="009277A6" w:rsidP="00CA038D">
      <w:pPr>
        <w:pStyle w:val="ListeParagraf"/>
        <w:numPr>
          <w:ilvl w:val="0"/>
          <w:numId w:val="12"/>
        </w:numPr>
        <w:autoSpaceDE w:val="0"/>
        <w:autoSpaceDN w:val="0"/>
        <w:adjustRightInd w:val="0"/>
        <w:spacing w:after="49"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Çevre ve Şehircilik Bakanlığının Teşkilat ve Görevleri Hakkında Kanun Hükmünde Kararname, sayı 644, 2011 </w:t>
      </w:r>
    </w:p>
    <w:p w14:paraId="0F3EA2B4"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Devlet Su İşleri Umum (Genel) Müdürlüğü Teşkilat ve Vazifeleri Hakkında Kanun, sayı 6200, 1953 </w:t>
      </w:r>
    </w:p>
    <w:p w14:paraId="70F49E2B" w14:textId="77777777" w:rsidR="009277A6" w:rsidRPr="00D279E4" w:rsidRDefault="009277A6" w:rsidP="00CA038D">
      <w:pPr>
        <w:pStyle w:val="ListeParagraf"/>
        <w:numPr>
          <w:ilvl w:val="0"/>
          <w:numId w:val="12"/>
        </w:numPr>
        <w:autoSpaceDE w:val="0"/>
        <w:autoSpaceDN w:val="0"/>
        <w:adjustRightInd w:val="0"/>
        <w:spacing w:after="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İl Özel İdaresi Kanunu, sayı 5302, 2005 </w:t>
      </w:r>
    </w:p>
    <w:p w14:paraId="7364BC19"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İller Bankası Teşkilat ve Vazifeleri Hakkında Kanun (mülga), sayı 4759, 1945 (1933 yıl ve 2301. Sayılı Belediyeler Kanunu yerine) </w:t>
      </w:r>
    </w:p>
    <w:p w14:paraId="7A90FB3F" w14:textId="77777777" w:rsidR="009277A6" w:rsidRPr="00D279E4" w:rsidRDefault="009277A6" w:rsidP="00CA038D">
      <w:pPr>
        <w:pStyle w:val="ListeParagraf"/>
        <w:numPr>
          <w:ilvl w:val="0"/>
          <w:numId w:val="12"/>
        </w:numPr>
        <w:autoSpaceDE w:val="0"/>
        <w:autoSpaceDN w:val="0"/>
        <w:adjustRightInd w:val="0"/>
        <w:spacing w:after="49"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Jeotermal Kaynaklar ve Doğal Mineralli Sular Kanunu, sayı 5686, 2007 </w:t>
      </w:r>
    </w:p>
    <w:p w14:paraId="27039CF2"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Kıyı Kanunu, sayı 3621, 1990 </w:t>
      </w:r>
    </w:p>
    <w:p w14:paraId="50A8A989"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Köy Hizmetleri Genel Müdürlüğü Teşkilat ve Görevleri Hakkında Kanun, sayı 3202 (KHGM) (Madde 2/d), 1985 (mülga) </w:t>
      </w:r>
    </w:p>
    <w:p w14:paraId="717CBA64"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Köy Hizmetleri Genel Müdürlüğü’nün (KHGM) Kaldırılması Hakkında Kanun, 2005 </w:t>
      </w:r>
    </w:p>
    <w:p w14:paraId="5907956C"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Köy İçme Suyu Kanunu, sayı 7478, 1960 </w:t>
      </w:r>
    </w:p>
    <w:p w14:paraId="12FC3D42"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Köy Kanunu, resmi gazete sayı 442, 1924 (Madde 1, 6 ve 13) </w:t>
      </w:r>
    </w:p>
    <w:p w14:paraId="71C6CB77" w14:textId="77777777" w:rsidR="009277A6" w:rsidRPr="00D279E4" w:rsidRDefault="009277A6" w:rsidP="00CA038D">
      <w:pPr>
        <w:pStyle w:val="ListeParagraf"/>
        <w:numPr>
          <w:ilvl w:val="0"/>
          <w:numId w:val="12"/>
        </w:numPr>
        <w:autoSpaceDE w:val="0"/>
        <w:autoSpaceDN w:val="0"/>
        <w:adjustRightInd w:val="0"/>
        <w:spacing w:after="49"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Orman ve Su İşleri Bakanlığının Teşkilat ve Görevleri Hakkında Kanun Hükmünde Kararname, sayı 645, 2011 </w:t>
      </w:r>
    </w:p>
    <w:p w14:paraId="727880CC"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Sağlık Bakanlığı’nın Teşkilat ve Görevleri Hakkında Kanun Hükmünde Kararname, sayı 181, 1983 </w:t>
      </w:r>
    </w:p>
    <w:p w14:paraId="13F219F5"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Sular Hakkında Kanun, sayı 831, 1926 </w:t>
      </w:r>
    </w:p>
    <w:p w14:paraId="49DA8B9E"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Tarım Reformu Genel Müdürlüğü Kuruluş ve Görevleri Hakkında Kanun, sayı 3155 (Madde 2/c), 1985 </w:t>
      </w:r>
    </w:p>
    <w:p w14:paraId="602B0E67"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Tarım ve Köy işleri Bakanlığı’nın Kuruluş ve Görevleri Hakkında Kanun Hükmünde Kararname, sayı 441, 1991 </w:t>
      </w:r>
    </w:p>
    <w:p w14:paraId="6ED475BC" w14:textId="77777777" w:rsidR="009277A6" w:rsidRPr="00D279E4" w:rsidRDefault="009277A6" w:rsidP="00CA038D">
      <w:pPr>
        <w:pStyle w:val="ListeParagraf"/>
        <w:numPr>
          <w:ilvl w:val="0"/>
          <w:numId w:val="12"/>
        </w:numPr>
        <w:autoSpaceDE w:val="0"/>
        <w:autoSpaceDN w:val="0"/>
        <w:adjustRightInd w:val="0"/>
        <w:spacing w:after="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Türkiye Su Enstitüsünün Kuruluş ve Görevleri Hakkında Kanun Hükmünde Kararname, sayı 658, 2011 </w:t>
      </w:r>
    </w:p>
    <w:p w14:paraId="67B591D9"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Umumi Hıfzıssıhha Kanunu, sayı 1593, 1930 </w:t>
      </w:r>
    </w:p>
    <w:p w14:paraId="3BA9290B"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Yeraltı Suları Hakkında Kanun, sayı 167, 1960 </w:t>
      </w:r>
    </w:p>
    <w:p w14:paraId="63986475"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Toprak Koruma ve Arazi Kullanımı Kanunu Kabul Tarihi: 03/07/2005 Tarih: 19/07/2005 Sayı : 25880</w:t>
      </w:r>
    </w:p>
    <w:p w14:paraId="6852D80F"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Toprak Koruma ve Arazi Kullanımı Kanunu Uygulama Yönetmeliği Tarih: 15/12/2005 Sayı : 26024</w:t>
      </w:r>
    </w:p>
    <w:p w14:paraId="4D37A572"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Sulak Alanların Korunması Yönetmeliği Tarih : 04/04/2014 Sayı : 28962</w:t>
      </w:r>
    </w:p>
    <w:p w14:paraId="6AD2D2C4"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Havza Yönetim Heyetlerinin Teşekkülü, Görevleri, Çalışma Usul ve Esasları Hakkında Tebliğ Tarih : 20/05/2015 Sayı : 29361</w:t>
      </w:r>
    </w:p>
    <w:p w14:paraId="34EC8691"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Devlet Su İşleri Genel Müdürlüğünün Teşkilat ve Görevleri Hakkında Kanun KabulTarihi: 18/12/1953 Tarih : 25/12/1953 Sayı : 8592</w:t>
      </w:r>
    </w:p>
    <w:p w14:paraId="70F328BD"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Afet Riski Altındaki Alanların Dönüştürülmesi Hakkında Kanun Kabul Tarihi: 16/05/2012 Tarih: 31/05/2012 Sayı : 28309</w:t>
      </w:r>
    </w:p>
    <w:p w14:paraId="3B6EC01D" w14:textId="77777777" w:rsidR="009277A6" w:rsidRPr="00D279E4" w:rsidRDefault="009277A6" w:rsidP="00CE402C">
      <w:pPr>
        <w:autoSpaceDE w:val="0"/>
        <w:autoSpaceDN w:val="0"/>
        <w:adjustRightInd w:val="0"/>
        <w:spacing w:after="0" w:line="240" w:lineRule="auto"/>
        <w:ind w:left="284"/>
        <w:jc w:val="both"/>
        <w:rPr>
          <w:rFonts w:asciiTheme="minorHAnsi" w:eastAsiaTheme="minorHAnsi" w:hAnsiTheme="minorHAnsi" w:cstheme="minorHAnsi"/>
          <w:color w:val="000000"/>
        </w:rPr>
      </w:pPr>
    </w:p>
    <w:p w14:paraId="22CCF047" w14:textId="77777777" w:rsidR="009277A6" w:rsidRPr="00D279E4" w:rsidRDefault="009277A6" w:rsidP="00CE402C">
      <w:pPr>
        <w:jc w:val="both"/>
        <w:rPr>
          <w:rFonts w:asciiTheme="minorHAnsi" w:hAnsiTheme="minorHAnsi" w:cstheme="minorHAnsi"/>
        </w:rPr>
      </w:pPr>
      <w:r w:rsidRPr="00D279E4">
        <w:rPr>
          <w:rFonts w:asciiTheme="minorHAnsi" w:hAnsiTheme="minorHAnsi" w:cstheme="minorHAnsi"/>
        </w:rPr>
        <w:t>İhtisas komisyonunun 2018 yılındaki raporunda belirtilen yasal düzenlemelere ek olarak su kaynakları yönetimine yönelik aşağıdaki yönetmeliklerde listelenmiştir:</w:t>
      </w:r>
    </w:p>
    <w:p w14:paraId="2B2AA22B" w14:textId="77777777" w:rsidR="009277A6" w:rsidRPr="00D279E4" w:rsidRDefault="009277A6" w:rsidP="00CA038D">
      <w:pPr>
        <w:pStyle w:val="ListeParagraf"/>
        <w:numPr>
          <w:ilvl w:val="0"/>
          <w:numId w:val="13"/>
        </w:numPr>
        <w:jc w:val="both"/>
        <w:rPr>
          <w:rFonts w:asciiTheme="minorHAnsi" w:hAnsiTheme="minorHAnsi" w:cstheme="minorHAnsi"/>
        </w:rPr>
      </w:pPr>
      <w:r w:rsidRPr="00D279E4">
        <w:rPr>
          <w:rFonts w:asciiTheme="minorHAnsi" w:hAnsiTheme="minorHAnsi" w:cstheme="minorHAnsi"/>
        </w:rPr>
        <w:t xml:space="preserve">Havza Yönetim Planlarının Hazırlanması, Uygulanması ve Takibi Yönetmeliği </w:t>
      </w:r>
    </w:p>
    <w:p w14:paraId="1D9C2550" w14:textId="77777777" w:rsidR="009277A6" w:rsidRPr="00D279E4" w:rsidRDefault="009277A6" w:rsidP="00CA038D">
      <w:pPr>
        <w:pStyle w:val="ListeParagraf"/>
        <w:numPr>
          <w:ilvl w:val="0"/>
          <w:numId w:val="13"/>
        </w:numPr>
        <w:jc w:val="both"/>
        <w:rPr>
          <w:rFonts w:asciiTheme="minorHAnsi" w:hAnsiTheme="minorHAnsi" w:cstheme="minorHAnsi"/>
        </w:rPr>
      </w:pPr>
      <w:r w:rsidRPr="00D279E4">
        <w:rPr>
          <w:rFonts w:asciiTheme="minorHAnsi" w:hAnsiTheme="minorHAnsi" w:cstheme="minorHAnsi"/>
        </w:rPr>
        <w:t xml:space="preserve">Yerüstü Su Kalitesi Yönetmeliği </w:t>
      </w:r>
    </w:p>
    <w:p w14:paraId="0A5031CD" w14:textId="77777777" w:rsidR="009277A6" w:rsidRPr="00D279E4" w:rsidRDefault="009277A6" w:rsidP="00CA038D">
      <w:pPr>
        <w:pStyle w:val="ListeParagraf"/>
        <w:numPr>
          <w:ilvl w:val="0"/>
          <w:numId w:val="13"/>
        </w:numPr>
        <w:jc w:val="both"/>
        <w:rPr>
          <w:rFonts w:asciiTheme="minorHAnsi" w:hAnsiTheme="minorHAnsi" w:cstheme="minorHAnsi"/>
        </w:rPr>
      </w:pPr>
      <w:r w:rsidRPr="00D279E4">
        <w:rPr>
          <w:rFonts w:asciiTheme="minorHAnsi" w:hAnsiTheme="minorHAnsi" w:cstheme="minorHAnsi"/>
        </w:rPr>
        <w:t xml:space="preserve">İçme-Kullanma Suyu Havzalarının Korunmasına Dair Yönetmelik </w:t>
      </w:r>
    </w:p>
    <w:p w14:paraId="49C94A92" w14:textId="60847C08" w:rsidR="009277A6" w:rsidRPr="00D279E4" w:rsidRDefault="009277A6" w:rsidP="00CE402C">
      <w:pPr>
        <w:jc w:val="both"/>
        <w:rPr>
          <w:rFonts w:asciiTheme="minorHAnsi" w:hAnsiTheme="minorHAnsi" w:cstheme="minorHAnsi"/>
        </w:rPr>
      </w:pPr>
    </w:p>
    <w:p w14:paraId="02D20B43" w14:textId="75CA8152" w:rsidR="0064491A" w:rsidRPr="00D279E4" w:rsidRDefault="00EC1EF7" w:rsidP="00CE402C">
      <w:pPr>
        <w:pStyle w:val="Balk2"/>
        <w:numPr>
          <w:ilvl w:val="0"/>
          <w:numId w:val="0"/>
        </w:numPr>
        <w:rPr>
          <w:rFonts w:asciiTheme="minorHAnsi" w:hAnsiTheme="minorHAnsi" w:cstheme="minorHAnsi"/>
          <w:sz w:val="22"/>
          <w:szCs w:val="22"/>
        </w:rPr>
      </w:pPr>
      <w:bookmarkStart w:id="114" w:name="_Toc98187422"/>
      <w:r w:rsidRPr="00D279E4">
        <w:rPr>
          <w:rFonts w:asciiTheme="minorHAnsi" w:hAnsiTheme="minorHAnsi" w:cstheme="minorHAnsi"/>
          <w:sz w:val="22"/>
          <w:szCs w:val="22"/>
        </w:rPr>
        <w:t>Ek-</w:t>
      </w:r>
      <w:r w:rsidR="0064491A" w:rsidRPr="00D279E4">
        <w:rPr>
          <w:rFonts w:asciiTheme="minorHAnsi" w:hAnsiTheme="minorHAnsi" w:cstheme="minorHAnsi"/>
          <w:sz w:val="22"/>
          <w:szCs w:val="22"/>
        </w:rPr>
        <w:t>UHRS’ nin Hazırlanışı</w:t>
      </w:r>
      <w:bookmarkEnd w:id="114"/>
    </w:p>
    <w:p w14:paraId="6AD1726C" w14:textId="5A18097F" w:rsidR="0064491A" w:rsidRPr="00D279E4" w:rsidRDefault="0064491A" w:rsidP="00CE402C">
      <w:pPr>
        <w:jc w:val="both"/>
        <w:rPr>
          <w:rFonts w:asciiTheme="minorHAnsi" w:hAnsiTheme="minorHAnsi" w:cstheme="minorHAnsi"/>
        </w:rPr>
      </w:pPr>
    </w:p>
    <w:p w14:paraId="71032973" w14:textId="77777777" w:rsidR="0064491A" w:rsidRPr="00D279E4" w:rsidRDefault="0064491A" w:rsidP="00CE402C">
      <w:pPr>
        <w:jc w:val="both"/>
        <w:rPr>
          <w:rFonts w:asciiTheme="minorHAnsi" w:hAnsiTheme="minorHAnsi" w:cstheme="minorHAnsi"/>
        </w:rPr>
      </w:pPr>
      <w:r w:rsidRPr="00D279E4">
        <w:rPr>
          <w:rFonts w:asciiTheme="minorHAnsi" w:hAnsiTheme="minorHAnsi" w:cstheme="minorHAnsi"/>
        </w:rPr>
        <w:t xml:space="preserve">UHRS havza rehabilitasyonu alanındaki küresel gelişmeler, uluslararası kuruluşların politikaları ve çeşitli ülkelerin strateji belgeleri incelenerek ve yerel ölçekte de ilgili paydaşların görüş ve katkıları alınarak katılımcı bir yaklaşımla hazırlanmıştır. </w:t>
      </w:r>
    </w:p>
    <w:p w14:paraId="215A1CF0" w14:textId="51048915" w:rsidR="0064491A" w:rsidRPr="00D279E4" w:rsidRDefault="0064491A" w:rsidP="00CE402C">
      <w:pPr>
        <w:jc w:val="both"/>
        <w:rPr>
          <w:rFonts w:asciiTheme="minorHAnsi" w:hAnsiTheme="minorHAnsi" w:cstheme="minorHAnsi"/>
        </w:rPr>
      </w:pPr>
      <w:r w:rsidRPr="00D279E4">
        <w:rPr>
          <w:rFonts w:asciiTheme="minorHAnsi" w:hAnsiTheme="minorHAnsi" w:cstheme="minorHAnsi"/>
        </w:rPr>
        <w:t>OGM tarafından Orman Kanunu’nun 58. maddesi kapsamında 2020 yılında “Bolaman ve Çekerek Nehri Havzaları Rehabilitasyon Projeleri” hazırlanmış, daha sonra Dünya Bankası ile yürütülen çalışmalar neticesinde bu iki proje “Türkiye Dayanıklı Peyzaj Entegrasyonu Projesi/Turkey Resilient Landscape Integration Project-TULIP” başlığı altında birleştirilmiştir.  TULIP OGM koordinasyonunda Tarım Reformu Genel Müdürlüğü</w:t>
      </w:r>
      <w:r w:rsidR="00C06D69" w:rsidRPr="00D279E4">
        <w:rPr>
          <w:rFonts w:asciiTheme="minorHAnsi" w:hAnsiTheme="minorHAnsi" w:cstheme="minorHAnsi"/>
        </w:rPr>
        <w:t xml:space="preserve"> </w:t>
      </w:r>
      <w:r w:rsidRPr="00D279E4">
        <w:rPr>
          <w:rFonts w:asciiTheme="minorHAnsi" w:hAnsiTheme="minorHAnsi" w:cstheme="minorHAnsi"/>
        </w:rPr>
        <w:t>(TRGM), Devlet Su İşleri Genel Müdürlüğü</w:t>
      </w:r>
      <w:r w:rsidR="00C06D69" w:rsidRPr="00D279E4">
        <w:rPr>
          <w:rFonts w:asciiTheme="minorHAnsi" w:hAnsiTheme="minorHAnsi" w:cstheme="minorHAnsi"/>
        </w:rPr>
        <w:t xml:space="preserve"> </w:t>
      </w:r>
      <w:r w:rsidRPr="00D279E4">
        <w:rPr>
          <w:rFonts w:asciiTheme="minorHAnsi" w:hAnsiTheme="minorHAnsi" w:cstheme="minorHAnsi"/>
        </w:rPr>
        <w:t>(DSİ) ve Karayolları Genel Müdürlüğü</w:t>
      </w:r>
      <w:r w:rsidR="00C06D69" w:rsidRPr="00D279E4">
        <w:rPr>
          <w:rFonts w:asciiTheme="minorHAnsi" w:hAnsiTheme="minorHAnsi" w:cstheme="minorHAnsi"/>
        </w:rPr>
        <w:t xml:space="preserve"> </w:t>
      </w:r>
      <w:r w:rsidRPr="00D279E4">
        <w:rPr>
          <w:rFonts w:asciiTheme="minorHAnsi" w:hAnsiTheme="minorHAnsi" w:cstheme="minorHAnsi"/>
        </w:rPr>
        <w:t xml:space="preserve">(KGM) tarafından uygulanacaktır. Ayrıca ÇEM Genel Müdürlüğü de özellikle “izleme” bölümünde görev alacaktır. </w:t>
      </w:r>
    </w:p>
    <w:p w14:paraId="1914D5EB" w14:textId="12A7CF09" w:rsidR="0064491A" w:rsidRPr="00D279E4" w:rsidRDefault="0064491A" w:rsidP="00CE402C">
      <w:pPr>
        <w:jc w:val="both"/>
        <w:rPr>
          <w:rFonts w:asciiTheme="minorHAnsi" w:hAnsiTheme="minorHAnsi" w:cstheme="minorHAnsi"/>
        </w:rPr>
      </w:pPr>
      <w:r w:rsidRPr="00D279E4">
        <w:rPr>
          <w:rFonts w:asciiTheme="minorHAnsi" w:hAnsiTheme="minorHAnsi" w:cstheme="minorHAnsi"/>
        </w:rPr>
        <w:t xml:space="preserve">Bolaman ve Çekerek Nehri Havzaları Rehabilitasyon Projeleri’nin devamında, yine aynı yaklaşımla hazırlanmak ve uygulanmak üzere yeni havza rehabilitasyon projeleri gündeme gelmiş ve konu Cumhurbaşkanlığı Strateji ve Bütçe Başkanlığına (CSBB) iletilmiştir.  CSBB ise yeni havza rehabilitasyon projelerine başlamadan önce “ulusal havza rehabilitasyon stratejisi belgesi” hazırlanmasının uygun olacağını ifade etmiş, bu çerçevede UHRS’ nin OGM koordinasyonunda hazırlanması için 2021 Yılı Yatırım Programı’na gerekli ödenek konulmuştur. </w:t>
      </w:r>
    </w:p>
    <w:p w14:paraId="4F5F4AB9" w14:textId="544CC70D" w:rsidR="0064491A" w:rsidRPr="00D279E4" w:rsidRDefault="0064491A" w:rsidP="00CE402C">
      <w:pPr>
        <w:jc w:val="both"/>
        <w:rPr>
          <w:rFonts w:asciiTheme="minorHAnsi" w:hAnsiTheme="minorHAnsi" w:cstheme="minorHAnsi"/>
        </w:rPr>
      </w:pPr>
      <w:r w:rsidRPr="00D279E4">
        <w:rPr>
          <w:rFonts w:asciiTheme="minorHAnsi" w:hAnsiTheme="minorHAnsi" w:cstheme="minorHAnsi"/>
        </w:rPr>
        <w:t xml:space="preserve">Bu çerçevede hazırlıklara başlanmış, </w:t>
      </w:r>
      <w:r w:rsidRPr="00D279E4">
        <w:rPr>
          <w:rFonts w:asciiTheme="minorHAnsi" w:hAnsiTheme="minorHAnsi" w:cstheme="minorHAnsi"/>
          <w:b/>
        </w:rPr>
        <w:t>16 Mart 2021 tarihinde</w:t>
      </w:r>
      <w:r w:rsidRPr="00D279E4">
        <w:rPr>
          <w:rFonts w:asciiTheme="minorHAnsi" w:hAnsiTheme="minorHAnsi" w:cstheme="minorHAnsi"/>
        </w:rPr>
        <w:t xml:space="preserve"> CSBB, DSİ, TRGM, Su Yönetimi Genel Müdürlüğü (SYGM), Çölleşme ve Erozyonla Mücadele Genel Müdürlüğü  (ÇEM) yetkilileri ile bir toplantı düzenlenmiştir.</w:t>
      </w:r>
    </w:p>
    <w:p w14:paraId="15C27772" w14:textId="743E6A8D" w:rsidR="0064491A" w:rsidRPr="00D279E4" w:rsidRDefault="0064491A" w:rsidP="00CE402C">
      <w:pPr>
        <w:jc w:val="both"/>
        <w:rPr>
          <w:rFonts w:asciiTheme="minorHAnsi" w:hAnsiTheme="minorHAnsi" w:cstheme="minorHAnsi"/>
        </w:rPr>
      </w:pPr>
      <w:r w:rsidRPr="00D279E4">
        <w:rPr>
          <w:rFonts w:asciiTheme="minorHAnsi" w:hAnsiTheme="minorHAnsi" w:cstheme="minorHAnsi"/>
        </w:rPr>
        <w:t xml:space="preserve">Sürecin devamında </w:t>
      </w:r>
      <w:r w:rsidRPr="00D279E4">
        <w:rPr>
          <w:rFonts w:asciiTheme="minorHAnsi" w:hAnsiTheme="minorHAnsi" w:cstheme="minorHAnsi"/>
          <w:b/>
        </w:rPr>
        <w:t xml:space="preserve">28 Nisan 2021 </w:t>
      </w:r>
      <w:r w:rsidR="00C06D69" w:rsidRPr="00D279E4">
        <w:rPr>
          <w:rFonts w:asciiTheme="minorHAnsi" w:hAnsiTheme="minorHAnsi" w:cstheme="minorHAnsi"/>
          <w:b/>
        </w:rPr>
        <w:t>tarihli</w:t>
      </w:r>
      <w:r w:rsidR="00C06D69" w:rsidRPr="00D279E4">
        <w:rPr>
          <w:rFonts w:asciiTheme="minorHAnsi" w:hAnsiTheme="minorHAnsi" w:cstheme="minorHAnsi"/>
        </w:rPr>
        <w:t xml:space="preserve"> Genel</w:t>
      </w:r>
      <w:r w:rsidRPr="00D279E4">
        <w:rPr>
          <w:rFonts w:asciiTheme="minorHAnsi" w:hAnsiTheme="minorHAnsi" w:cstheme="minorHAnsi"/>
        </w:rPr>
        <w:t xml:space="preserve"> Müdürlük oluru ile “</w:t>
      </w:r>
      <w:r w:rsidRPr="00D279E4">
        <w:rPr>
          <w:rFonts w:asciiTheme="minorHAnsi" w:hAnsiTheme="minorHAnsi" w:cstheme="minorHAnsi"/>
          <w:b/>
        </w:rPr>
        <w:t>UHRS Teknik Komitesi</w:t>
      </w:r>
      <w:r w:rsidRPr="00D279E4">
        <w:rPr>
          <w:rFonts w:asciiTheme="minorHAnsi" w:hAnsiTheme="minorHAnsi" w:cstheme="minorHAnsi"/>
        </w:rPr>
        <w:t xml:space="preserve">” kurulmuştur.  </w:t>
      </w:r>
      <w:r w:rsidRPr="00D279E4">
        <w:rPr>
          <w:rFonts w:asciiTheme="minorHAnsi" w:hAnsiTheme="minorHAnsi" w:cstheme="minorHAnsi"/>
          <w:b/>
        </w:rPr>
        <w:t>19 Mayıs 2021</w:t>
      </w:r>
      <w:r w:rsidRPr="00D279E4">
        <w:rPr>
          <w:rFonts w:asciiTheme="minorHAnsi" w:hAnsiTheme="minorHAnsi" w:cstheme="minorHAnsi"/>
        </w:rPr>
        <w:t xml:space="preserve"> tarihinde yapılan toplantıda yapılacak işler ve iş takvimi belirlenmiş, bu çerçevede </w:t>
      </w:r>
      <w:r w:rsidRPr="00D279E4">
        <w:rPr>
          <w:rFonts w:asciiTheme="minorHAnsi" w:hAnsiTheme="minorHAnsi" w:cstheme="minorHAnsi"/>
          <w:b/>
        </w:rPr>
        <w:t>13 Eylül 2021</w:t>
      </w:r>
      <w:r w:rsidRPr="00D279E4">
        <w:rPr>
          <w:rFonts w:asciiTheme="minorHAnsi" w:hAnsiTheme="minorHAnsi" w:cstheme="minorHAnsi"/>
        </w:rPr>
        <w:t xml:space="preserve"> tarihinde,  Orman Mühendisleri Odası (OMO) ile  “UHRS Belgesi Hazırlanması İşi Hizmet Alımına Dair Sözleşme” imzalanmıştır. </w:t>
      </w:r>
    </w:p>
    <w:p w14:paraId="606D1AE4" w14:textId="47190D3B" w:rsidR="0064491A" w:rsidRPr="00D279E4" w:rsidRDefault="0064491A" w:rsidP="00CE402C">
      <w:pPr>
        <w:jc w:val="both"/>
        <w:rPr>
          <w:rFonts w:asciiTheme="minorHAnsi" w:hAnsiTheme="minorHAnsi" w:cstheme="minorHAnsi"/>
        </w:rPr>
      </w:pPr>
      <w:r w:rsidRPr="00D279E4">
        <w:rPr>
          <w:rFonts w:asciiTheme="minorHAnsi" w:hAnsiTheme="minorHAnsi" w:cstheme="minorHAnsi"/>
        </w:rPr>
        <w:t>OMO</w:t>
      </w:r>
      <w:r w:rsidR="00C95D20">
        <w:rPr>
          <w:rFonts w:asciiTheme="minorHAnsi" w:hAnsiTheme="minorHAnsi" w:cstheme="minorHAnsi"/>
        </w:rPr>
        <w:t>;</w:t>
      </w:r>
      <w:r w:rsidRPr="00D279E4">
        <w:rPr>
          <w:rFonts w:asciiTheme="minorHAnsi" w:hAnsiTheme="minorHAnsi" w:cstheme="minorHAnsi"/>
        </w:rPr>
        <w:t xml:space="preserve"> Anayasa’nın 135. maddesinde belirtilen “kamu kurumu niteliğindeki meslek kuruluşu” ve “kamu tüzel kişiliği” vasfına haiz, Türk Mühendis ve Mimar Odaları Birliği Kanunu ve Orman Mühendisliği, Orman Endüstri Mühendisliği ve Ağaç İşleri Endüstri Mühendisliği Hakkında Kanunlara göre faaliyetlerini yürüten bir sivil toplum kuruluşudur. 2 Ağustos 2019 tarihli ve 30850 sayılı Resmi Gazete’de yayımlanan Cumhurbaşkanlığı Genelgesi ile kurulan “Ulusal Biyolojik Çeşitlilik Koordinasyon Kurulu” üyesidir. </w:t>
      </w:r>
    </w:p>
    <w:p w14:paraId="54AD8BCC" w14:textId="77777777" w:rsidR="0064491A" w:rsidRPr="00D279E4" w:rsidRDefault="0064491A" w:rsidP="00CE402C">
      <w:pPr>
        <w:jc w:val="both"/>
        <w:rPr>
          <w:rFonts w:asciiTheme="minorHAnsi" w:hAnsiTheme="minorHAnsi" w:cstheme="minorHAnsi"/>
        </w:rPr>
      </w:pPr>
      <w:r w:rsidRPr="00D279E4">
        <w:rPr>
          <w:rFonts w:asciiTheme="minorHAnsi" w:hAnsiTheme="minorHAnsi" w:cstheme="minorHAnsi"/>
        </w:rPr>
        <w:t>UHRS Belgesinin hazırlanması kapsamında;</w:t>
      </w:r>
    </w:p>
    <w:p w14:paraId="20D8EB53" w14:textId="77777777" w:rsidR="0064491A" w:rsidRPr="00D279E4" w:rsidRDefault="0064491A" w:rsidP="00CA038D">
      <w:pPr>
        <w:pStyle w:val="ListeParagraf"/>
        <w:numPr>
          <w:ilvl w:val="0"/>
          <w:numId w:val="11"/>
        </w:numPr>
        <w:jc w:val="both"/>
        <w:rPr>
          <w:rFonts w:asciiTheme="minorHAnsi" w:hAnsiTheme="minorHAnsi" w:cstheme="minorHAnsi"/>
        </w:rPr>
      </w:pPr>
      <w:r w:rsidRPr="00D279E4">
        <w:rPr>
          <w:rFonts w:asciiTheme="minorHAnsi" w:hAnsiTheme="minorHAnsi" w:cstheme="minorHAnsi"/>
        </w:rPr>
        <w:t>13</w:t>
      </w:r>
      <w:r w:rsidRPr="00D279E4">
        <w:rPr>
          <w:rFonts w:asciiTheme="minorHAnsi" w:hAnsiTheme="minorHAnsi" w:cstheme="minorHAnsi"/>
          <w:b/>
        </w:rPr>
        <w:t xml:space="preserve"> </w:t>
      </w:r>
      <w:r w:rsidRPr="00D279E4">
        <w:rPr>
          <w:rFonts w:asciiTheme="minorHAnsi" w:hAnsiTheme="minorHAnsi" w:cstheme="minorHAnsi"/>
        </w:rPr>
        <w:t>Temmuz 2021 tarihinde  “UHRS Açılış ve Tanıtım Çalıştayı”,</w:t>
      </w:r>
    </w:p>
    <w:p w14:paraId="3CC89D4E" w14:textId="77777777" w:rsidR="0064491A" w:rsidRPr="00D279E4" w:rsidRDefault="0064491A" w:rsidP="00CA038D">
      <w:pPr>
        <w:pStyle w:val="ListeParagraf"/>
        <w:numPr>
          <w:ilvl w:val="0"/>
          <w:numId w:val="11"/>
        </w:numPr>
        <w:jc w:val="both"/>
        <w:rPr>
          <w:rFonts w:asciiTheme="minorHAnsi" w:hAnsiTheme="minorHAnsi" w:cstheme="minorHAnsi"/>
        </w:rPr>
      </w:pPr>
      <w:r w:rsidRPr="00D279E4">
        <w:rPr>
          <w:rFonts w:asciiTheme="minorHAnsi" w:hAnsiTheme="minorHAnsi" w:cstheme="minorHAnsi"/>
        </w:rPr>
        <w:t>14 Eylül 2021 tarihinde “UHRS İçerik ve Kapsam Sunumu Teknik Çalıştayı”</w:t>
      </w:r>
    </w:p>
    <w:p w14:paraId="77477E1E" w14:textId="77777777" w:rsidR="0064491A" w:rsidRPr="00D279E4" w:rsidRDefault="0064491A" w:rsidP="00CA038D">
      <w:pPr>
        <w:pStyle w:val="ListeParagraf"/>
        <w:numPr>
          <w:ilvl w:val="0"/>
          <w:numId w:val="11"/>
        </w:numPr>
        <w:jc w:val="both"/>
        <w:rPr>
          <w:rFonts w:asciiTheme="minorHAnsi" w:hAnsiTheme="minorHAnsi" w:cstheme="minorHAnsi"/>
        </w:rPr>
      </w:pPr>
      <w:r w:rsidRPr="00D279E4">
        <w:rPr>
          <w:rFonts w:asciiTheme="minorHAnsi" w:hAnsiTheme="minorHAnsi" w:cstheme="minorHAnsi"/>
        </w:rPr>
        <w:t>11-16 Ekim 2021 tarihlerinde Kastamonu, Sinop, Samsun, Ordu, Giresun illerinde “Arazi İncelemesi”</w:t>
      </w:r>
    </w:p>
    <w:p w14:paraId="0CBE3B5D" w14:textId="77777777" w:rsidR="0064491A" w:rsidRPr="00D279E4" w:rsidRDefault="0064491A" w:rsidP="00CA038D">
      <w:pPr>
        <w:pStyle w:val="ListeParagraf"/>
        <w:numPr>
          <w:ilvl w:val="0"/>
          <w:numId w:val="11"/>
        </w:numPr>
        <w:jc w:val="both"/>
        <w:rPr>
          <w:rFonts w:asciiTheme="minorHAnsi" w:hAnsiTheme="minorHAnsi" w:cstheme="minorHAnsi"/>
        </w:rPr>
      </w:pPr>
      <w:r w:rsidRPr="00D279E4">
        <w:rPr>
          <w:rFonts w:asciiTheme="minorHAnsi" w:hAnsiTheme="minorHAnsi" w:cstheme="minorHAnsi"/>
        </w:rPr>
        <w:t>15 Ekim 2021 tarihinde “Türkiye Havza Kaynakları ve Yatırımların Önceliklendirilmesi Teknik Çalıştayı”</w:t>
      </w:r>
    </w:p>
    <w:p w14:paraId="78F81900" w14:textId="77777777" w:rsidR="0064491A" w:rsidRPr="00D279E4" w:rsidRDefault="0064491A" w:rsidP="00CA038D">
      <w:pPr>
        <w:pStyle w:val="ListeParagraf"/>
        <w:numPr>
          <w:ilvl w:val="0"/>
          <w:numId w:val="11"/>
        </w:numPr>
        <w:jc w:val="both"/>
        <w:rPr>
          <w:rFonts w:asciiTheme="minorHAnsi" w:hAnsiTheme="minorHAnsi" w:cstheme="minorHAnsi"/>
        </w:rPr>
      </w:pPr>
      <w:r w:rsidRPr="00D279E4">
        <w:rPr>
          <w:rFonts w:asciiTheme="minorHAnsi" w:hAnsiTheme="minorHAnsi" w:cstheme="minorHAnsi"/>
        </w:rPr>
        <w:t>30 Kasım 2021 tarihinde  “Peyzaj Direncini Artırıcı Stratejiler, Uygulama Örnekleri ve Finansal Mekanizmalar Teknik Çalıştayı”</w:t>
      </w:r>
    </w:p>
    <w:p w14:paraId="60E41A5F" w14:textId="77777777" w:rsidR="0064491A" w:rsidRPr="00D279E4" w:rsidRDefault="0064491A" w:rsidP="00CA038D">
      <w:pPr>
        <w:pStyle w:val="ListeParagraf"/>
        <w:numPr>
          <w:ilvl w:val="0"/>
          <w:numId w:val="11"/>
        </w:numPr>
        <w:jc w:val="both"/>
        <w:rPr>
          <w:rFonts w:asciiTheme="minorHAnsi" w:hAnsiTheme="minorHAnsi" w:cstheme="minorHAnsi"/>
        </w:rPr>
      </w:pPr>
      <w:r w:rsidRPr="00D279E4">
        <w:rPr>
          <w:rFonts w:asciiTheme="minorHAnsi" w:hAnsiTheme="minorHAnsi" w:cstheme="minorHAnsi"/>
        </w:rPr>
        <w:t>27 Aralık 2021 tarihinde “UHRS Taslak Metnin Değerlendirmesi Teknik Çalıştayı” yapılmıştır.</w:t>
      </w:r>
    </w:p>
    <w:p w14:paraId="29D494A4" w14:textId="77777777" w:rsidR="0064491A" w:rsidRPr="00D279E4" w:rsidRDefault="0064491A" w:rsidP="00CE402C">
      <w:pPr>
        <w:jc w:val="both"/>
        <w:rPr>
          <w:rFonts w:asciiTheme="minorHAnsi" w:hAnsiTheme="minorHAnsi" w:cstheme="minorHAnsi"/>
        </w:rPr>
      </w:pPr>
      <w:r w:rsidRPr="00D279E4">
        <w:rPr>
          <w:rFonts w:asciiTheme="minorHAnsi" w:hAnsiTheme="minorHAnsi" w:cstheme="minorHAnsi"/>
        </w:rPr>
        <w:t>Bu faaliyetlere ilaveten 14 Ekim 2021 tarihinde Ordu Büyükşehir Belediyesi tarafından düzenlenen “Karadeniz Bölgesindeki Sel-Su Baskını, Taşkın ve Heyelanların Değerlendirilmesi Çalıştayı” na katılım sağlanmıştır.</w:t>
      </w:r>
    </w:p>
    <w:p w14:paraId="5B572128" w14:textId="2E5FF5A0" w:rsidR="0064491A" w:rsidRDefault="0064491A" w:rsidP="00CE402C">
      <w:pPr>
        <w:jc w:val="both"/>
        <w:rPr>
          <w:rFonts w:asciiTheme="minorHAnsi" w:hAnsiTheme="minorHAnsi" w:cstheme="minorHAnsi"/>
        </w:rPr>
      </w:pPr>
      <w:r w:rsidRPr="00D279E4">
        <w:rPr>
          <w:rFonts w:asciiTheme="minorHAnsi" w:hAnsiTheme="minorHAnsi" w:cstheme="minorHAnsi"/>
        </w:rPr>
        <w:t xml:space="preserve">UHRS süreci ile ilgili tüm faaliyetler ve raporlar Orman Genel Müdürlüğünce UHRS için hazırlanan </w:t>
      </w:r>
      <w:hyperlink r:id="rId78" w:history="1">
        <w:r w:rsidRPr="00D279E4">
          <w:rPr>
            <w:rStyle w:val="Kpr"/>
            <w:rFonts w:asciiTheme="minorHAnsi" w:hAnsiTheme="minorHAnsi" w:cstheme="minorHAnsi"/>
          </w:rPr>
          <w:t>https://uhrs.ogm.gov.tr/SitePages/OGM/OGMDefault.aspx</w:t>
        </w:r>
      </w:hyperlink>
      <w:r w:rsidRPr="00D279E4">
        <w:rPr>
          <w:rFonts w:asciiTheme="minorHAnsi" w:hAnsiTheme="minorHAnsi" w:cstheme="minorHAnsi"/>
        </w:rPr>
        <w:t xml:space="preserve"> web sayfası kanalı ile şeffaf şekilde kamuoyu ile paylaşılmıştır. </w:t>
      </w:r>
    </w:p>
    <w:p w14:paraId="325EC335" w14:textId="296257B1" w:rsidR="004D5160" w:rsidRDefault="004D5160">
      <w:pPr>
        <w:spacing w:after="160" w:line="259" w:lineRule="auto"/>
        <w:rPr>
          <w:rFonts w:asciiTheme="minorHAnsi" w:hAnsiTheme="minorHAnsi" w:cstheme="minorHAnsi"/>
        </w:rPr>
      </w:pPr>
      <w:r>
        <w:rPr>
          <w:rFonts w:asciiTheme="minorHAnsi" w:hAnsiTheme="minorHAnsi" w:cstheme="minorHAnsi"/>
        </w:rPr>
        <w:br w:type="page"/>
      </w:r>
    </w:p>
    <w:p w14:paraId="6BC86441" w14:textId="6B18E202" w:rsidR="004D0CC2" w:rsidRDefault="004D5160" w:rsidP="00CE402C">
      <w:pPr>
        <w:pStyle w:val="Balk1"/>
        <w:jc w:val="both"/>
        <w:rPr>
          <w:rFonts w:asciiTheme="minorHAnsi" w:hAnsiTheme="minorHAnsi" w:cstheme="minorHAnsi"/>
          <w:sz w:val="22"/>
          <w:szCs w:val="22"/>
        </w:rPr>
      </w:pPr>
      <w:bookmarkStart w:id="115" w:name="_Toc73709407"/>
      <w:bookmarkStart w:id="116" w:name="_Hlk73509303"/>
      <w:bookmarkStart w:id="117" w:name="_Toc98187423"/>
      <w:r w:rsidRPr="00D279E4">
        <w:rPr>
          <w:rFonts w:asciiTheme="minorHAnsi" w:hAnsiTheme="minorHAnsi" w:cstheme="minorHAnsi"/>
          <w:sz w:val="22"/>
          <w:szCs w:val="22"/>
        </w:rPr>
        <w:t>REFERANSLAR</w:t>
      </w:r>
      <w:bookmarkEnd w:id="115"/>
      <w:bookmarkEnd w:id="116"/>
      <w:bookmarkEnd w:id="117"/>
    </w:p>
    <w:p w14:paraId="027FFCB1" w14:textId="233FAF13" w:rsidR="00684E03" w:rsidRDefault="00684E03" w:rsidP="00684E03"/>
    <w:p w14:paraId="7E32F75C" w14:textId="77777777" w:rsidR="00684E03" w:rsidRDefault="00684E03" w:rsidP="00684E03">
      <w:pPr>
        <w:pStyle w:val="Kaynaka"/>
        <w:ind w:left="720" w:hanging="720"/>
        <w:rPr>
          <w:noProof/>
          <w:sz w:val="24"/>
          <w:szCs w:val="24"/>
        </w:rPr>
      </w:pPr>
      <w:r>
        <w:fldChar w:fldCharType="begin"/>
      </w:r>
      <w:r>
        <w:instrText xml:space="preserve"> BIBLIOGRAPHY  \l 1055 </w:instrText>
      </w:r>
      <w:r>
        <w:fldChar w:fldCharType="separate"/>
      </w:r>
      <w:r>
        <w:rPr>
          <w:noProof/>
        </w:rPr>
        <w:t>Turkey Resilient Landscape Integration Project-TULIP. (2021). 2022 tarihinde https://projects.worldbank.org/en/projects-operations/project-detail/P172562 adresinden alındı</w:t>
      </w:r>
    </w:p>
    <w:p w14:paraId="044882B8" w14:textId="77777777" w:rsidR="00684E03" w:rsidRDefault="00684E03" w:rsidP="00684E03">
      <w:pPr>
        <w:pStyle w:val="Kaynaka"/>
        <w:ind w:left="720" w:hanging="720"/>
        <w:rPr>
          <w:noProof/>
        </w:rPr>
      </w:pPr>
      <w:r>
        <w:rPr>
          <w:noProof/>
        </w:rPr>
        <w:t>1 Nolu Cumhurbaşkanlığı Kararnamesi. (2018). https://www.mevzuat.gov.tr/MevzuatMetin/19.5.1.pdf adresinden alındı</w:t>
      </w:r>
    </w:p>
    <w:p w14:paraId="6CCB7321" w14:textId="77777777" w:rsidR="00684E03" w:rsidRDefault="00684E03" w:rsidP="00684E03">
      <w:pPr>
        <w:pStyle w:val="Kaynaka"/>
        <w:ind w:left="720" w:hanging="720"/>
        <w:rPr>
          <w:noProof/>
        </w:rPr>
      </w:pPr>
      <w:r>
        <w:rPr>
          <w:noProof/>
        </w:rPr>
        <w:t>4 Nolu Cumhurbaşkanlığı Kararnamesi. (2018). https://www.mevzuat.gov.tr/mevzuatmetin/19.5.4.pdf adresinden alındı</w:t>
      </w:r>
    </w:p>
    <w:p w14:paraId="540CB239" w14:textId="77777777" w:rsidR="00684E03" w:rsidRDefault="00684E03" w:rsidP="00684E03">
      <w:pPr>
        <w:pStyle w:val="Kaynaka"/>
        <w:ind w:left="720" w:hanging="720"/>
        <w:rPr>
          <w:noProof/>
        </w:rPr>
      </w:pPr>
      <w:r>
        <w:rPr>
          <w:noProof/>
        </w:rPr>
        <w:t>49 Nolu Cumhurbaşkanlığı Kararnamesi. (2019). Coğrafi Bilgi Sistemleri Hakkında Cumhurbaşkanlığı Kararnamesi. https://www.mevzuat.gov.tr/MevzuatMetin/19.5.49.pdf adresinden alındı</w:t>
      </w:r>
    </w:p>
    <w:p w14:paraId="061E0AA7" w14:textId="77777777" w:rsidR="00684E03" w:rsidRDefault="00684E03" w:rsidP="00684E03">
      <w:pPr>
        <w:pStyle w:val="Kaynaka"/>
        <w:ind w:left="720" w:hanging="720"/>
        <w:rPr>
          <w:noProof/>
        </w:rPr>
      </w:pPr>
      <w:r>
        <w:rPr>
          <w:noProof/>
        </w:rPr>
        <w:t>85 Nolu Cumhurbaşkanlığı Kararnamesi. (2021). https://www.resmigazete.gov.tr/eskiler/2021/10/20211029-35.pdf adresinden alındı</w:t>
      </w:r>
    </w:p>
    <w:p w14:paraId="498B6942" w14:textId="77777777" w:rsidR="00684E03" w:rsidRDefault="00684E03" w:rsidP="00684E03">
      <w:pPr>
        <w:pStyle w:val="Kaynaka"/>
        <w:ind w:left="720" w:hanging="720"/>
        <w:rPr>
          <w:noProof/>
        </w:rPr>
      </w:pPr>
      <w:r>
        <w:rPr>
          <w:noProof/>
        </w:rPr>
        <w:t>AB 2030 Biyoçeşitlilik Stratejisi. (2020). https://eur-lex.europa.eu/resource.html?uri=cellar:a3c806a6-9ab3-11ea-9d2d-01aa75ed71a1.0001.02/DOC_1&amp;format=PDF adresinden alındı</w:t>
      </w:r>
    </w:p>
    <w:p w14:paraId="0451D27C" w14:textId="77777777" w:rsidR="00684E03" w:rsidRDefault="00684E03" w:rsidP="00684E03">
      <w:pPr>
        <w:pStyle w:val="Kaynaka"/>
        <w:ind w:left="720" w:hanging="720"/>
        <w:rPr>
          <w:noProof/>
        </w:rPr>
      </w:pPr>
      <w:r>
        <w:rPr>
          <w:noProof/>
        </w:rPr>
        <w:t>AB Ormancılık Stratejisi. (2021). https://ec.europa.eu/environment/strategy/forest-strategy_en adresinden alındı</w:t>
      </w:r>
    </w:p>
    <w:p w14:paraId="520499CA" w14:textId="77777777" w:rsidR="00684E03" w:rsidRDefault="00684E03" w:rsidP="00684E03">
      <w:pPr>
        <w:pStyle w:val="Kaynaka"/>
        <w:ind w:left="720" w:hanging="720"/>
        <w:rPr>
          <w:noProof/>
        </w:rPr>
      </w:pPr>
      <w:r>
        <w:rPr>
          <w:noProof/>
        </w:rPr>
        <w:t>AB Ormancılık Stratejisi. (2021). https://ec.europa.eu/environment/strategy/forest-strategy_en adresinden alındı</w:t>
      </w:r>
    </w:p>
    <w:p w14:paraId="158CC3CF" w14:textId="77777777" w:rsidR="00684E03" w:rsidRDefault="00684E03" w:rsidP="00684E03">
      <w:pPr>
        <w:pStyle w:val="Kaynaka"/>
        <w:ind w:left="720" w:hanging="720"/>
        <w:rPr>
          <w:noProof/>
        </w:rPr>
      </w:pPr>
      <w:r>
        <w:rPr>
          <w:noProof/>
        </w:rPr>
        <w:t>BM Ekosisterm Restorasyonu. (2021). https://www.decadeonrestoration.org/about-un-decade adresinden alındı</w:t>
      </w:r>
    </w:p>
    <w:p w14:paraId="5440A57A" w14:textId="77777777" w:rsidR="00684E03" w:rsidRDefault="00684E03" w:rsidP="00684E03">
      <w:pPr>
        <w:pStyle w:val="Kaynaka"/>
        <w:ind w:left="720" w:hanging="720"/>
        <w:rPr>
          <w:noProof/>
        </w:rPr>
      </w:pPr>
      <w:r>
        <w:rPr>
          <w:noProof/>
        </w:rPr>
        <w:t>European Climate Law. (2021). https://data.consilium.europa.eu/doc/document/PE-27-2021-INIT/en/pdf adresinden alındı</w:t>
      </w:r>
    </w:p>
    <w:p w14:paraId="4F192BE3" w14:textId="77777777" w:rsidR="00684E03" w:rsidRDefault="00684E03" w:rsidP="00684E03">
      <w:pPr>
        <w:pStyle w:val="Kaynaka"/>
        <w:ind w:left="720" w:hanging="720"/>
        <w:rPr>
          <w:noProof/>
        </w:rPr>
      </w:pPr>
      <w:r>
        <w:rPr>
          <w:noProof/>
        </w:rPr>
        <w:t xml:space="preserve">İstanbul Üniversitesi Orman Fakültesi Dergisi. (1992). </w:t>
      </w:r>
      <w:r>
        <w:rPr>
          <w:i/>
          <w:iCs/>
          <w:noProof/>
        </w:rPr>
        <w:t>Havza Islahının Türkiye'deki Gelişimi</w:t>
      </w:r>
      <w:r>
        <w:rPr>
          <w:noProof/>
        </w:rPr>
        <w:t>. https://dergipark.org.tr/tr/download/article-file/176242 adresinden alındı</w:t>
      </w:r>
    </w:p>
    <w:p w14:paraId="13B572E4" w14:textId="77777777" w:rsidR="00684E03" w:rsidRDefault="00684E03" w:rsidP="00684E03">
      <w:pPr>
        <w:pStyle w:val="Kaynaka"/>
        <w:ind w:left="720" w:hanging="720"/>
        <w:rPr>
          <w:noProof/>
        </w:rPr>
      </w:pPr>
      <w:r>
        <w:rPr>
          <w:noProof/>
        </w:rPr>
        <w:t xml:space="preserve">Malik, M. &amp;. (2014). Integrated Approach for Prioritizing Watersheds for Management: A Study of Lidder Catchment of Kashmir Himalayas. Environmental management. </w:t>
      </w:r>
      <w:r>
        <w:rPr>
          <w:i/>
          <w:iCs/>
          <w:noProof/>
        </w:rPr>
        <w:t>55. 10.1007</w:t>
      </w:r>
      <w:r>
        <w:rPr>
          <w:noProof/>
        </w:rPr>
        <w:t>(s00267-014-0361-4.).</w:t>
      </w:r>
    </w:p>
    <w:p w14:paraId="33055CFC" w14:textId="77777777" w:rsidR="00684E03" w:rsidRDefault="00684E03" w:rsidP="00684E03">
      <w:pPr>
        <w:pStyle w:val="Kaynaka"/>
        <w:ind w:left="720" w:hanging="720"/>
        <w:rPr>
          <w:noProof/>
        </w:rPr>
      </w:pPr>
      <w:r>
        <w:rPr>
          <w:noProof/>
        </w:rPr>
        <w:t>ON BİRİNCİ KALKINMA PLANI (2019-2023). (tarih yok). https://www.sbb.gov.tr/wp-content/uploads/2019/07/OnbirinciKalkinmaPlani.pdf adresinden alındı</w:t>
      </w:r>
    </w:p>
    <w:p w14:paraId="6FCD0650" w14:textId="77777777" w:rsidR="00684E03" w:rsidRDefault="00684E03" w:rsidP="00684E03">
      <w:pPr>
        <w:pStyle w:val="Kaynaka"/>
        <w:ind w:left="720" w:hanging="720"/>
        <w:rPr>
          <w:noProof/>
        </w:rPr>
      </w:pPr>
      <w:r>
        <w:rPr>
          <w:noProof/>
        </w:rPr>
        <w:t>Orman Kanunu. (1956). https://www.mevzuat.gov.tr/MevzuatMetin/1.3.6831.pdf adresinden alındı</w:t>
      </w:r>
    </w:p>
    <w:p w14:paraId="277811F1" w14:textId="77777777" w:rsidR="00684E03" w:rsidRDefault="00684E03" w:rsidP="00684E03">
      <w:pPr>
        <w:pStyle w:val="Kaynaka"/>
        <w:ind w:left="720" w:hanging="720"/>
        <w:rPr>
          <w:noProof/>
        </w:rPr>
      </w:pPr>
      <w:r>
        <w:rPr>
          <w:noProof/>
        </w:rPr>
        <w:t>Ormancılık ve Orman Ürünleri Çalışma Grubu Raporu. (2018). https://www.sbb.gov.tr/wp-content/uploads/2020/04/Ormancilik_ve_Orman_UrunleriCalismaGrubuRaporu.pdf adresinden alındı</w:t>
      </w:r>
    </w:p>
    <w:p w14:paraId="44550D29" w14:textId="77777777" w:rsidR="00684E03" w:rsidRDefault="00684E03" w:rsidP="00684E03">
      <w:pPr>
        <w:pStyle w:val="Kaynaka"/>
        <w:ind w:left="720" w:hanging="720"/>
        <w:rPr>
          <w:noProof/>
        </w:rPr>
      </w:pPr>
      <w:r>
        <w:rPr>
          <w:noProof/>
        </w:rPr>
        <w:t>Su Yönetimi Genel Müdürlüğü. (2021). Su Kaynaklarının Sayısallaştırılması; Tipoloji, Kütle ve Risk Çalışmalarının Yapılarak İzleme Programlarının Hazırlanması Projesi. https://www.turksat.com.tr/en/node/10984 adresinden alındı</w:t>
      </w:r>
    </w:p>
    <w:p w14:paraId="0DE6CA18" w14:textId="77777777" w:rsidR="00684E03" w:rsidRDefault="00684E03" w:rsidP="00684E03">
      <w:pPr>
        <w:pStyle w:val="Kaynaka"/>
        <w:ind w:left="720" w:hanging="720"/>
        <w:rPr>
          <w:noProof/>
        </w:rPr>
      </w:pPr>
      <w:r>
        <w:rPr>
          <w:noProof/>
        </w:rPr>
        <w:t>Sürdürülebilir Kalkınma Amaçları. (2015). https://www.tr.undp.org/content/turkey/tr/home/sustainable-development-goals.html adresinden alındı</w:t>
      </w:r>
    </w:p>
    <w:p w14:paraId="69E3B948" w14:textId="77777777" w:rsidR="00684E03" w:rsidRDefault="00684E03" w:rsidP="00684E03">
      <w:pPr>
        <w:pStyle w:val="Kaynaka"/>
        <w:ind w:left="720" w:hanging="720"/>
        <w:rPr>
          <w:noProof/>
        </w:rPr>
      </w:pPr>
      <w:r>
        <w:rPr>
          <w:noProof/>
        </w:rPr>
        <w:t xml:space="preserve">The World Bank. (2008). </w:t>
      </w:r>
      <w:r>
        <w:rPr>
          <w:i/>
          <w:iCs/>
          <w:noProof/>
        </w:rPr>
        <w:t>Watershed Management Approcahes Policies and Operations: Lessons for Scaling Up.</w:t>
      </w:r>
      <w:r>
        <w:rPr>
          <w:noProof/>
        </w:rPr>
        <w:t xml:space="preserve"> 2022 tarihinde https://openknowledge.worldbank.org/bitstream/handle/10986/17240/442220NWP0dp111Box0327398B01PUBLIC1.pdf?sequence=1&amp;isAllowed=y adresinden alındı</w:t>
      </w:r>
    </w:p>
    <w:p w14:paraId="6047F2B2" w14:textId="77777777" w:rsidR="00684E03" w:rsidRDefault="00684E03" w:rsidP="00684E03">
      <w:pPr>
        <w:pStyle w:val="Kaynaka"/>
        <w:ind w:left="720" w:hanging="720"/>
        <w:rPr>
          <w:noProof/>
        </w:rPr>
      </w:pPr>
      <w:r>
        <w:rPr>
          <w:noProof/>
        </w:rPr>
        <w:t xml:space="preserve">The World Bank. (2010). </w:t>
      </w:r>
      <w:r>
        <w:rPr>
          <w:i/>
          <w:iCs/>
          <w:noProof/>
        </w:rPr>
        <w:t>Modeling For Watershed Management:A Practitioner's Guide.</w:t>
      </w:r>
      <w:r>
        <w:rPr>
          <w:noProof/>
        </w:rPr>
        <w:t xml:space="preserve"> https://openknowledge.worldbank.org/handle/10986/27841 adresinden alındı</w:t>
      </w:r>
    </w:p>
    <w:p w14:paraId="433673F3" w14:textId="77777777" w:rsidR="00684E03" w:rsidRDefault="00684E03" w:rsidP="00684E03">
      <w:pPr>
        <w:pStyle w:val="Kaynaka"/>
        <w:ind w:left="720" w:hanging="720"/>
        <w:rPr>
          <w:noProof/>
        </w:rPr>
      </w:pPr>
      <w:r>
        <w:rPr>
          <w:noProof/>
        </w:rPr>
        <w:t>Ulusal Havza Yönetim Stratejisi (2014-2023). (tarih yok). https://www.resmigazete.gov.tr/eskiler/2014/07/20140704-23.htm adresinden alındı</w:t>
      </w:r>
    </w:p>
    <w:p w14:paraId="1B0B1097" w14:textId="77777777" w:rsidR="00684E03" w:rsidRDefault="00684E03" w:rsidP="00684E03">
      <w:pPr>
        <w:pStyle w:val="Kaynaka"/>
        <w:ind w:left="720" w:hanging="720"/>
        <w:rPr>
          <w:noProof/>
        </w:rPr>
      </w:pPr>
      <w:r>
        <w:rPr>
          <w:noProof/>
        </w:rPr>
        <w:t>USDA Forest Service. (2011-1). Watershed Condition Framework. https://www.fs.fed.us/naturalresources/watershed/condition_framework.shtml adresinden alındı</w:t>
      </w:r>
    </w:p>
    <w:p w14:paraId="12882622" w14:textId="77777777" w:rsidR="00684E03" w:rsidRDefault="00684E03" w:rsidP="00684E03">
      <w:pPr>
        <w:pStyle w:val="Kaynaka"/>
        <w:ind w:left="720" w:hanging="720"/>
        <w:rPr>
          <w:noProof/>
        </w:rPr>
      </w:pPr>
      <w:r>
        <w:rPr>
          <w:noProof/>
        </w:rPr>
        <w:t xml:space="preserve">USDA Forest Service. (2022). </w:t>
      </w:r>
      <w:r>
        <w:rPr>
          <w:i/>
          <w:iCs/>
          <w:noProof/>
        </w:rPr>
        <w:t>USDA Forest Service</w:t>
      </w:r>
      <w:r>
        <w:rPr>
          <w:noProof/>
        </w:rPr>
        <w:t>. Watershed Focus Areas: https://www.fs.fed.us/naturalresources/watershed/focus_areas.shtml adresinden alındı</w:t>
      </w:r>
    </w:p>
    <w:p w14:paraId="0C2B9F73" w14:textId="77777777" w:rsidR="00684E03" w:rsidRDefault="00684E03" w:rsidP="00684E03">
      <w:pPr>
        <w:pStyle w:val="Kaynaka"/>
        <w:ind w:left="720" w:hanging="720"/>
        <w:rPr>
          <w:noProof/>
        </w:rPr>
      </w:pPr>
      <w:r>
        <w:rPr>
          <w:noProof/>
        </w:rPr>
        <w:t xml:space="preserve">USDA Forest Service. (2022-2). </w:t>
      </w:r>
      <w:r>
        <w:rPr>
          <w:i/>
          <w:iCs/>
          <w:noProof/>
        </w:rPr>
        <w:t>Watershed Condition and Prioritization Interactive Map Website</w:t>
      </w:r>
      <w:r>
        <w:rPr>
          <w:noProof/>
        </w:rPr>
        <w:t>. https://usfs.maps.arcgis.com/apps/MapSeries/index.html?appid=f4332e5b80c44874952b57e1db0b4407 adresinden alındı</w:t>
      </w:r>
    </w:p>
    <w:p w14:paraId="0090C1FE" w14:textId="77777777" w:rsidR="00684E03" w:rsidRDefault="00684E03" w:rsidP="00684E03">
      <w:pPr>
        <w:pStyle w:val="Kaynaka"/>
        <w:ind w:left="720" w:hanging="720"/>
        <w:rPr>
          <w:noProof/>
        </w:rPr>
      </w:pPr>
      <w:r>
        <w:rPr>
          <w:noProof/>
        </w:rPr>
        <w:t>USDA Forest Service-II. (2011-2). Watershed Condition Classification Guide. https://www.fs.fed.us/naturalresources/watershed/condition_framework.shtml adresinden alındı</w:t>
      </w:r>
    </w:p>
    <w:p w14:paraId="5D2C2958" w14:textId="7C262BB8" w:rsidR="00684E03" w:rsidRPr="00684E03" w:rsidRDefault="00684E03" w:rsidP="00684E03">
      <w:r>
        <w:fldChar w:fldCharType="end"/>
      </w:r>
    </w:p>
    <w:sectPr w:rsidR="00684E03" w:rsidRPr="00684E03" w:rsidSect="00D7339F">
      <w:footerReference w:type="default" r:id="rId79"/>
      <w:pgSz w:w="11906" w:h="16838"/>
      <w:pgMar w:top="1417" w:right="1417" w:bottom="1417" w:left="1417"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E2994" w16cex:dateUtc="2022-02-09T08:52:00Z"/>
  <w16cex:commentExtensible w16cex:durableId="25AE29C7" w16cex:dateUtc="2022-02-09T08:53:00Z"/>
  <w16cex:commentExtensible w16cex:durableId="25B0A4FA" w16cex:dateUtc="2022-02-11T06:03:00Z"/>
  <w16cex:commentExtensible w16cex:durableId="25AE29FB" w16cex:dateUtc="2022-02-09T08:54:00Z"/>
  <w16cex:commentExtensible w16cex:durableId="25B0E4A8" w16cex:dateUtc="2022-02-11T10:35:00Z"/>
  <w16cex:commentExtensible w16cex:durableId="25AE2A2B" w16cex:dateUtc="2022-02-09T08:55:00Z"/>
  <w16cex:commentExtensible w16cex:durableId="25AE272F" w16cex:dateUtc="2022-02-08T18:35:00Z"/>
  <w16cex:commentExtensible w16cex:durableId="25AE2ABD" w16cex:dateUtc="2022-02-09T08:57:00Z"/>
  <w16cex:commentExtensible w16cex:durableId="25AE2AFF" w16cex:dateUtc="2022-02-09T08:58:00Z"/>
  <w16cex:commentExtensible w16cex:durableId="25AE2CBE" w16cex:dateUtc="2022-02-09T09:06:00Z"/>
  <w16cex:commentExtensible w16cex:durableId="25AE2D63" w16cex:dateUtc="2022-02-09T09:09:00Z"/>
  <w16cex:commentExtensible w16cex:durableId="25AE2F11" w16cex:dateUtc="2022-02-09T09:16:00Z"/>
  <w16cex:commentExtensible w16cex:durableId="25AE3E40" w16cex:dateUtc="2022-02-09T10:21:00Z"/>
  <w16cex:commentExtensible w16cex:durableId="25AE3F83" w16cex:dateUtc="2022-02-09T10:26:00Z"/>
  <w16cex:commentExtensible w16cex:durableId="25AF97FB" w16cex:dateUtc="2022-02-10T10:56:00Z"/>
  <w16cex:commentExtensible w16cex:durableId="25B0A631" w16cex:dateUtc="2022-02-11T06:09:00Z"/>
  <w16cex:commentExtensible w16cex:durableId="25AF9AAB" w16cex:dateUtc="2022-02-10T11:03:00Z"/>
  <w16cex:commentExtensible w16cex:durableId="25AF98DF" w16cex:dateUtc="2022-02-10T10:59:00Z"/>
  <w16cex:commentExtensible w16cex:durableId="25AF9964" w16cex:dateUtc="2022-02-10T11:02:00Z"/>
  <w16cex:commentExtensible w16cex:durableId="25AF99BA" w16cex:dateUtc="2022-02-10T11:03:00Z"/>
  <w16cex:commentExtensible w16cex:durableId="25B0CBFD" w16cex:dateUtc="2022-02-11T08:50:00Z"/>
  <w16cex:commentExtensible w16cex:durableId="25AF9D8B" w16cex:dateUtc="2022-02-10T11:19:00Z"/>
  <w16cex:commentExtensible w16cex:durableId="25AFA2F1" w16cex:dateUtc="2022-02-10T11:42:00Z"/>
  <w16cex:commentExtensible w16cex:durableId="25B0C789" w16cex:dateUtc="2022-02-11T08:31:00Z"/>
  <w16cex:commentExtensible w16cex:durableId="25AE407C" w16cex:dateUtc="2022-02-09T10:30:00Z"/>
  <w16cex:commentExtensible w16cex:durableId="25B0D8E9" w16cex:dateUtc="2022-02-11T09:45:00Z"/>
  <w16cex:commentExtensible w16cex:durableId="25AE421D" w16cex:dateUtc="2022-02-09T10:37:00Z"/>
  <w16cex:commentExtensible w16cex:durableId="25AE40CA" w16cex:dateUtc="2022-02-09T10:31:00Z"/>
  <w16cex:commentExtensible w16cex:durableId="25AE4264" w16cex:dateUtc="2022-02-09T10:38:00Z"/>
  <w16cex:commentExtensible w16cex:durableId="25AE4276" w16cex:dateUtc="2022-02-09T10:39:00Z"/>
  <w16cex:commentExtensible w16cex:durableId="25AE4151" w16cex:dateUtc="2022-02-09T10:34:00Z"/>
  <w16cex:commentExtensible w16cex:durableId="25AE4183" w16cex:dateUtc="2022-02-09T10:34:00Z"/>
  <w16cex:commentExtensible w16cex:durableId="25AE419C" w16cex:dateUtc="2022-02-09T10:35:00Z"/>
  <w16cex:commentExtensible w16cex:durableId="25B0E5D9" w16cex:dateUtc="2022-02-11T10:40:00Z"/>
  <w16cex:commentExtensible w16cex:durableId="25AE41C0" w16cex:dateUtc="2022-02-09T10:36:00Z"/>
  <w16cex:commentExtensible w16cex:durableId="25AE41D1" w16cex:dateUtc="2022-02-09T10: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0539FE" w16cid:durableId="25AE2994"/>
  <w16cid:commentId w16cid:paraId="56307090" w16cid:durableId="25AE29C7"/>
  <w16cid:commentId w16cid:paraId="78B29608" w16cid:durableId="25B0A4FA"/>
  <w16cid:commentId w16cid:paraId="000756A1" w16cid:durableId="25AE29FB"/>
  <w16cid:commentId w16cid:paraId="10F04D2E" w16cid:durableId="25B0E4A8"/>
  <w16cid:commentId w16cid:paraId="2F41D9E6" w16cid:durableId="25AE2A2B"/>
  <w16cid:commentId w16cid:paraId="5DD52F98" w16cid:durableId="25AE272F"/>
  <w16cid:commentId w16cid:paraId="0F6C46D3" w16cid:durableId="25AE2ABD"/>
  <w16cid:commentId w16cid:paraId="3033BADA" w16cid:durableId="25AE2AFF"/>
  <w16cid:commentId w16cid:paraId="2994FEE9" w16cid:durableId="25AE2CBE"/>
  <w16cid:commentId w16cid:paraId="04CF5F92" w16cid:durableId="25AE2D63"/>
  <w16cid:commentId w16cid:paraId="7ACA35B7" w16cid:durableId="25AE2F11"/>
  <w16cid:commentId w16cid:paraId="0105121C" w16cid:durableId="25AE3E40"/>
  <w16cid:commentId w16cid:paraId="003DDD2F" w16cid:durableId="25AE3F83"/>
  <w16cid:commentId w16cid:paraId="0297BAE9" w16cid:durableId="25AF97FB"/>
  <w16cid:commentId w16cid:paraId="47EEF292" w16cid:durableId="25B0A631"/>
  <w16cid:commentId w16cid:paraId="44780FB8" w16cid:durableId="25AF9AAB"/>
  <w16cid:commentId w16cid:paraId="48A46615" w16cid:durableId="25AF98DF"/>
  <w16cid:commentId w16cid:paraId="76ACC77D" w16cid:durableId="25AF9964"/>
  <w16cid:commentId w16cid:paraId="7621FBF4" w16cid:durableId="25AF99BA"/>
  <w16cid:commentId w16cid:paraId="2244F3B0" w16cid:durableId="25B0CBFD"/>
  <w16cid:commentId w16cid:paraId="02B7AF3C" w16cid:durableId="25AF9D8B"/>
  <w16cid:commentId w16cid:paraId="3E58072F" w16cid:durableId="25AFA2F1"/>
  <w16cid:commentId w16cid:paraId="10AF9DBB" w16cid:durableId="25B0C789"/>
  <w16cid:commentId w16cid:paraId="12BDDCC9" w16cid:durableId="25AE407C"/>
  <w16cid:commentId w16cid:paraId="3D1DC4E0" w16cid:durableId="25B0D8E9"/>
  <w16cid:commentId w16cid:paraId="0F831513" w16cid:durableId="25AE421D"/>
  <w16cid:commentId w16cid:paraId="0E8F17A2" w16cid:durableId="25AE40CA"/>
  <w16cid:commentId w16cid:paraId="117BD159" w16cid:durableId="25AE4264"/>
  <w16cid:commentId w16cid:paraId="00CE989E" w16cid:durableId="25AE4276"/>
  <w16cid:commentId w16cid:paraId="54532F92" w16cid:durableId="25AE4151"/>
  <w16cid:commentId w16cid:paraId="4AD1CDC4" w16cid:durableId="25AE4183"/>
  <w16cid:commentId w16cid:paraId="054050F3" w16cid:durableId="25AE419C"/>
  <w16cid:commentId w16cid:paraId="7BEC22B0" w16cid:durableId="25B0E5D9"/>
  <w16cid:commentId w16cid:paraId="0527BA06" w16cid:durableId="25AE41C0"/>
  <w16cid:commentId w16cid:paraId="03BD9ACB" w16cid:durableId="25AE41D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762437" w14:textId="77777777" w:rsidR="00211D8B" w:rsidRDefault="00211D8B" w:rsidP="00F70789">
      <w:pPr>
        <w:spacing w:after="0" w:line="240" w:lineRule="auto"/>
      </w:pPr>
      <w:r>
        <w:separator/>
      </w:r>
    </w:p>
  </w:endnote>
  <w:endnote w:type="continuationSeparator" w:id="0">
    <w:p w14:paraId="6E2C1046" w14:textId="77777777" w:rsidR="00211D8B" w:rsidRDefault="00211D8B" w:rsidP="00F70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PT Sans">
    <w:charset w:val="A2"/>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4D6AE" w14:textId="1C72C079" w:rsidR="009D5C60" w:rsidRDefault="009D5C60">
    <w:pPr>
      <w:pStyle w:val="AltBilgi"/>
      <w:jc w:val="right"/>
    </w:pPr>
    <w:r>
      <w:fldChar w:fldCharType="begin"/>
    </w:r>
    <w:r>
      <w:instrText xml:space="preserve"> PAGE   \* MERGEFORMAT </w:instrText>
    </w:r>
    <w:r>
      <w:fldChar w:fldCharType="separate"/>
    </w:r>
    <w:r w:rsidR="00211D8B">
      <w:rPr>
        <w:noProof/>
      </w:rPr>
      <w:t>1</w:t>
    </w:r>
    <w:r>
      <w:rPr>
        <w:noProof/>
      </w:rPr>
      <w:fldChar w:fldCharType="end"/>
    </w:r>
  </w:p>
  <w:p w14:paraId="718C734D" w14:textId="77777777" w:rsidR="009D5C60" w:rsidRDefault="009D5C6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85CE5" w14:textId="77777777" w:rsidR="00211D8B" w:rsidRDefault="00211D8B" w:rsidP="00F70789">
      <w:pPr>
        <w:spacing w:after="0" w:line="240" w:lineRule="auto"/>
      </w:pPr>
      <w:r>
        <w:separator/>
      </w:r>
    </w:p>
  </w:footnote>
  <w:footnote w:type="continuationSeparator" w:id="0">
    <w:p w14:paraId="48C9664E" w14:textId="77777777" w:rsidR="00211D8B" w:rsidRDefault="00211D8B" w:rsidP="00F70789">
      <w:pPr>
        <w:spacing w:after="0" w:line="240" w:lineRule="auto"/>
      </w:pPr>
      <w:r>
        <w:continuationSeparator/>
      </w:r>
    </w:p>
  </w:footnote>
  <w:footnote w:id="1">
    <w:p w14:paraId="024DF426" w14:textId="77777777" w:rsidR="009D5C60" w:rsidRDefault="009D5C60" w:rsidP="00305BF6">
      <w:pPr>
        <w:pStyle w:val="DipnotMetni"/>
      </w:pPr>
      <w:r>
        <w:rPr>
          <w:rStyle w:val="DipnotBavurusu"/>
        </w:rPr>
        <w:footnoteRef/>
      </w:r>
      <w:hyperlink r:id="rId1" w:history="1">
        <w:r w:rsidRPr="005E0A04">
          <w:rPr>
            <w:rFonts w:cstheme="minorHAnsi"/>
            <w:sz w:val="22"/>
            <w:szCs w:val="22"/>
          </w:rPr>
          <w:t>https://www.decadeonrestoration.org/</w:t>
        </w:r>
      </w:hyperlink>
    </w:p>
  </w:footnote>
  <w:footnote w:id="2">
    <w:p w14:paraId="332AF4AF" w14:textId="77777777" w:rsidR="009D5C60" w:rsidRDefault="009D5C60" w:rsidP="00D279E4">
      <w:pPr>
        <w:jc w:val="both"/>
      </w:pPr>
      <w:r>
        <w:rPr>
          <w:rStyle w:val="DipnotBavurusu"/>
        </w:rPr>
        <w:footnoteRef/>
      </w:r>
      <w:hyperlink r:id="rId2" w:history="1">
        <w:r w:rsidRPr="00CF5BDB">
          <w:rPr>
            <w:rStyle w:val="Kpr"/>
            <w:rFonts w:asciiTheme="minorHAnsi" w:hAnsiTheme="minorHAnsi" w:cstheme="minorHAnsi"/>
          </w:rPr>
          <w:t>https://unfccc.int/files/press/backgrounders/application/pdf/press_factsh_adaptation.pdf</w:t>
        </w:r>
      </w:hyperlink>
    </w:p>
  </w:footnote>
  <w:footnote w:id="3">
    <w:p w14:paraId="11F9B8B1" w14:textId="77777777" w:rsidR="009D5C60" w:rsidRDefault="009D5C60" w:rsidP="00D279E4">
      <w:pPr>
        <w:jc w:val="both"/>
      </w:pPr>
      <w:r>
        <w:rPr>
          <w:rStyle w:val="DipnotBavurusu"/>
        </w:rPr>
        <w:footnoteRef/>
      </w:r>
      <w:hyperlink r:id="rId3" w:history="1">
        <w:r w:rsidRPr="00CF5BDB">
          <w:rPr>
            <w:rStyle w:val="Kpr"/>
            <w:rFonts w:asciiTheme="minorHAnsi" w:hAnsiTheme="minorHAnsi" w:cstheme="minorHAnsi"/>
          </w:rPr>
          <w:t>https://www.decadeonrestoration.org/about-un-decade</w:t>
        </w:r>
      </w:hyperlink>
    </w:p>
  </w:footnote>
  <w:footnote w:id="4">
    <w:p w14:paraId="342F187C" w14:textId="0BA6FDF3" w:rsidR="009D5C60" w:rsidRDefault="009D5C60" w:rsidP="00D279E4">
      <w:pPr>
        <w:pStyle w:val="DipnotMetni"/>
      </w:pPr>
      <w:r>
        <w:rPr>
          <w:rStyle w:val="DipnotBavurusu"/>
        </w:rPr>
        <w:footnoteRef/>
      </w:r>
      <w:r>
        <w:t xml:space="preserve"> </w:t>
      </w:r>
      <w:hyperlink r:id="rId4" w:history="1">
        <w:r w:rsidRPr="00364CF4">
          <w:rPr>
            <w:rStyle w:val="Kpr"/>
          </w:rPr>
          <w:t>https://www.bonnchallenge.org/</w:t>
        </w:r>
      </w:hyperlink>
      <w:r>
        <w:t xml:space="preserve"> </w:t>
      </w:r>
    </w:p>
  </w:footnote>
  <w:footnote w:id="5">
    <w:p w14:paraId="0DCB1565" w14:textId="77777777" w:rsidR="009D5C60" w:rsidRDefault="009D5C60" w:rsidP="00D279E4">
      <w:pPr>
        <w:jc w:val="both"/>
      </w:pPr>
      <w:r>
        <w:rPr>
          <w:rStyle w:val="DipnotBavurusu"/>
        </w:rPr>
        <w:footnoteRef/>
      </w:r>
      <w:hyperlink r:id="rId5" w:history="1">
        <w:r w:rsidRPr="00CF5BDB">
          <w:rPr>
            <w:rStyle w:val="Kpr"/>
            <w:rFonts w:asciiTheme="minorHAnsi" w:hAnsiTheme="minorHAnsi" w:cstheme="minorHAnsi"/>
            <w:shd w:val="clear" w:color="auto" w:fill="FFFFFF"/>
          </w:rPr>
          <w:t>https://www.iucn.org/theme/nature-based-solutions</w:t>
        </w:r>
      </w:hyperlink>
    </w:p>
  </w:footnote>
  <w:footnote w:id="6">
    <w:p w14:paraId="43007256" w14:textId="77777777" w:rsidR="009D5C60" w:rsidRDefault="009D5C60" w:rsidP="00D279E4">
      <w:pPr>
        <w:pStyle w:val="DipnotMetni"/>
      </w:pPr>
      <w:r>
        <w:rPr>
          <w:rStyle w:val="DipnotBavurusu"/>
        </w:rPr>
        <w:footnoteRef/>
      </w:r>
      <w:hyperlink r:id="rId6" w:history="1">
        <w:r w:rsidRPr="00CF5BDB">
          <w:rPr>
            <w:rStyle w:val="Kpr"/>
            <w:rFonts w:cstheme="minorHAnsi"/>
            <w:shd w:val="clear" w:color="auto" w:fill="FFFFFF"/>
          </w:rPr>
          <w:t>https://ec.europa.eu/environment/water/adaptation/ecosystemstorage.htm</w:t>
        </w:r>
      </w:hyperlink>
    </w:p>
  </w:footnote>
  <w:footnote w:id="7">
    <w:p w14:paraId="032F16A3" w14:textId="77777777" w:rsidR="009D5C60" w:rsidRPr="00E8148D" w:rsidRDefault="009D5C60" w:rsidP="00D279E4">
      <w:pPr>
        <w:jc w:val="both"/>
        <w:rPr>
          <w:rFonts w:asciiTheme="minorHAnsi" w:hAnsiTheme="minorHAnsi" w:cstheme="minorHAnsi"/>
          <w:color w:val="333333"/>
          <w:shd w:val="clear" w:color="auto" w:fill="FFFFFF"/>
        </w:rPr>
      </w:pPr>
      <w:r>
        <w:rPr>
          <w:rStyle w:val="DipnotBavurusu"/>
        </w:rPr>
        <w:footnoteRef/>
      </w:r>
      <w:hyperlink r:id="rId7" w:history="1">
        <w:r w:rsidRPr="00CF5BDB">
          <w:rPr>
            <w:rStyle w:val="Kpr"/>
            <w:rFonts w:asciiTheme="minorHAnsi" w:hAnsiTheme="minorHAnsi" w:cstheme="minorHAnsi"/>
            <w:shd w:val="clear" w:color="auto" w:fill="FFFFFF"/>
          </w:rPr>
          <w:t>https://openknowledge.worldbank.org/handle/10986/31805</w:t>
        </w:r>
      </w:hyperlink>
    </w:p>
  </w:footnote>
  <w:footnote w:id="8">
    <w:p w14:paraId="40842EA7" w14:textId="77777777" w:rsidR="009D5C60" w:rsidRDefault="009D5C60" w:rsidP="00D279E4">
      <w:pPr>
        <w:pStyle w:val="DipnotMetni"/>
      </w:pPr>
      <w:r>
        <w:rPr>
          <w:rStyle w:val="DipnotBavurusu"/>
        </w:rPr>
        <w:footnoteRef/>
      </w:r>
      <w:hyperlink r:id="rId8" w:history="1">
        <w:r w:rsidRPr="00CF5BDB">
          <w:rPr>
            <w:rStyle w:val="Kpr"/>
            <w:rFonts w:cstheme="minorHAnsi"/>
          </w:rPr>
          <w:t>http://www.fao.org/3/i3325e/i3325e.pdf</w:t>
        </w:r>
      </w:hyperlink>
    </w:p>
  </w:footnote>
  <w:footnote w:id="9">
    <w:p w14:paraId="29FE826E" w14:textId="77777777" w:rsidR="009D5C60" w:rsidRDefault="009D5C60" w:rsidP="00D279E4">
      <w:pPr>
        <w:jc w:val="both"/>
      </w:pPr>
      <w:r>
        <w:rPr>
          <w:rStyle w:val="DipnotBavurusu"/>
        </w:rPr>
        <w:footnoteRef/>
      </w:r>
      <w:hyperlink r:id="rId9" w:history="1">
        <w:r w:rsidRPr="00CF5BDB">
          <w:rPr>
            <w:rStyle w:val="Kpr"/>
            <w:rFonts w:asciiTheme="minorHAnsi" w:hAnsiTheme="minorHAnsi" w:cstheme="minorHAnsi"/>
          </w:rPr>
          <w:t>https://unfccc.int/resource/cd_roms/na1/v_and_a/index.htm</w:t>
        </w:r>
      </w:hyperlink>
    </w:p>
  </w:footnote>
  <w:footnote w:id="10">
    <w:p w14:paraId="23DE8490" w14:textId="77777777" w:rsidR="009D5C60" w:rsidRDefault="009D5C60" w:rsidP="00D279E4">
      <w:pPr>
        <w:pStyle w:val="DipnotMetni"/>
      </w:pPr>
      <w:r>
        <w:rPr>
          <w:rStyle w:val="DipnotBavurusu"/>
        </w:rPr>
        <w:footnoteRef/>
      </w:r>
      <w:r>
        <w:t xml:space="preserve"> </w:t>
      </w:r>
      <w:r w:rsidRPr="00295464">
        <w:t>https://www.forestlandscaperestoration.org/</w:t>
      </w:r>
    </w:p>
  </w:footnote>
  <w:footnote w:id="11">
    <w:p w14:paraId="2A90508C" w14:textId="77777777" w:rsidR="009D5C60" w:rsidRDefault="009D5C60" w:rsidP="00D279E4">
      <w:pPr>
        <w:jc w:val="both"/>
      </w:pPr>
      <w:r>
        <w:rPr>
          <w:rStyle w:val="DipnotBavurusu"/>
        </w:rPr>
        <w:footnoteRef/>
      </w:r>
      <w:hyperlink r:id="rId10" w:history="1">
        <w:r w:rsidRPr="00CF5BDB">
          <w:rPr>
            <w:rStyle w:val="Kpr"/>
            <w:rFonts w:asciiTheme="minorHAnsi" w:hAnsiTheme="minorHAnsi" w:cstheme="minorHAnsi"/>
          </w:rPr>
          <w:t>https://www.iucn.org/theme/forests/our-work/forest-landscape-restoration</w:t>
        </w:r>
      </w:hyperlink>
    </w:p>
  </w:footnote>
  <w:footnote w:id="12">
    <w:p w14:paraId="054359FD" w14:textId="77777777" w:rsidR="009D5C60" w:rsidRDefault="009D5C60" w:rsidP="00A859C0">
      <w:pPr>
        <w:pStyle w:val="DipnotMetni"/>
      </w:pPr>
      <w:r>
        <w:rPr>
          <w:rStyle w:val="DipnotBavurusu"/>
        </w:rPr>
        <w:footnoteRef/>
      </w:r>
      <w:hyperlink r:id="rId11" w:history="1">
        <w:r w:rsidRPr="005E0A04">
          <w:rPr>
            <w:rFonts w:cstheme="minorHAnsi"/>
            <w:sz w:val="22"/>
            <w:szCs w:val="22"/>
          </w:rPr>
          <w:t>https://www.decadeonrestoration.org/</w:t>
        </w:r>
      </w:hyperlink>
    </w:p>
  </w:footnote>
  <w:footnote w:id="13">
    <w:p w14:paraId="03DFFBFB" w14:textId="77777777" w:rsidR="009D5C60" w:rsidRPr="005E0A04" w:rsidRDefault="009D5C60" w:rsidP="00A859C0">
      <w:pPr>
        <w:pStyle w:val="Default"/>
        <w:jc w:val="both"/>
        <w:rPr>
          <w:rFonts w:asciiTheme="minorHAnsi" w:hAnsiTheme="minorHAnsi" w:cstheme="minorHAnsi"/>
          <w:sz w:val="22"/>
          <w:szCs w:val="22"/>
        </w:rPr>
      </w:pPr>
      <w:r>
        <w:rPr>
          <w:rStyle w:val="DipnotBavurusu"/>
        </w:rPr>
        <w:footnoteRef/>
      </w:r>
      <w:hyperlink r:id="rId12" w:history="1">
        <w:r w:rsidRPr="005E0A04">
          <w:rPr>
            <w:rFonts w:asciiTheme="minorHAnsi" w:hAnsiTheme="minorHAnsi" w:cstheme="minorHAnsi"/>
            <w:sz w:val="22"/>
            <w:szCs w:val="22"/>
          </w:rPr>
          <w:t>https://sdgs.un.org/goals</w:t>
        </w:r>
      </w:hyperlink>
    </w:p>
  </w:footnote>
  <w:footnote w:id="14">
    <w:p w14:paraId="42D28115" w14:textId="77777777" w:rsidR="009D5C60" w:rsidRDefault="009D5C60" w:rsidP="00A859C0">
      <w:pPr>
        <w:pStyle w:val="Default"/>
        <w:jc w:val="both"/>
      </w:pPr>
      <w:r>
        <w:rPr>
          <w:rStyle w:val="DipnotBavurusu"/>
        </w:rPr>
        <w:footnoteRef/>
      </w:r>
      <w:hyperlink r:id="rId13" w:history="1">
        <w:r w:rsidRPr="005E0A04">
          <w:rPr>
            <w:rFonts w:asciiTheme="minorHAnsi" w:hAnsiTheme="minorHAnsi" w:cstheme="minorHAnsi"/>
            <w:sz w:val="22"/>
            <w:szCs w:val="22"/>
          </w:rPr>
          <w:t>https://www.un.org/esa/forests/documents/un-strategic-plan-for-forests-2030/index.html</w:t>
        </w:r>
      </w:hyperlink>
    </w:p>
  </w:footnote>
  <w:footnote w:id="15">
    <w:p w14:paraId="20AEE59D" w14:textId="77777777" w:rsidR="009D5C60" w:rsidRDefault="009D5C60" w:rsidP="00A859C0">
      <w:pPr>
        <w:pStyle w:val="DipnotMetni"/>
      </w:pPr>
      <w:r>
        <w:rPr>
          <w:rStyle w:val="DipnotBavurusu"/>
        </w:rPr>
        <w:footnoteRef/>
      </w:r>
      <w:r w:rsidRPr="005E0A04">
        <w:t>https://ec.europa.eu/environment/strategy/forest-strategy_en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16F5"/>
    <w:multiLevelType w:val="hybridMultilevel"/>
    <w:tmpl w:val="D39C97D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D0F0E"/>
    <w:multiLevelType w:val="hybridMultilevel"/>
    <w:tmpl w:val="BD96B0E6"/>
    <w:lvl w:ilvl="0" w:tplc="F70E9784">
      <w:start w:val="1"/>
      <w:numFmt w:val="bullet"/>
      <w:lvlText w:val=""/>
      <w:lvlJc w:val="left"/>
      <w:pPr>
        <w:ind w:left="1068"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5">
      <w:start w:val="1"/>
      <w:numFmt w:val="bullet"/>
      <w:lvlText w:val=""/>
      <w:lvlJc w:val="left"/>
      <w:pPr>
        <w:ind w:left="2520" w:hanging="360"/>
      </w:pPr>
      <w:rPr>
        <w:rFonts w:ascii="Wingdings" w:hAnsi="Wingdings"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9570C24"/>
    <w:multiLevelType w:val="multilevel"/>
    <w:tmpl w:val="BA7A5382"/>
    <w:lvl w:ilvl="0">
      <w:start w:val="1"/>
      <w:numFmt w:val="decimal"/>
      <w:lvlText w:val="%1."/>
      <w:lvlJc w:val="left"/>
      <w:pPr>
        <w:ind w:left="360" w:hanging="360"/>
      </w:pPr>
      <w:rPr>
        <w:rFonts w:hint="default"/>
      </w:rPr>
    </w:lvl>
    <w:lvl w:ilvl="1">
      <w:start w:val="1"/>
      <w:numFmt w:val="decimal"/>
      <w:pStyle w:val="Balk2"/>
      <w:isLgl/>
      <w:lvlText w:val="%1.%2."/>
      <w:lvlJc w:val="left"/>
      <w:pPr>
        <w:ind w:left="1571"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11621C8E"/>
    <w:multiLevelType w:val="hybridMultilevel"/>
    <w:tmpl w:val="6F0456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1756D6A"/>
    <w:multiLevelType w:val="hybridMultilevel"/>
    <w:tmpl w:val="7506E77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14E84E77"/>
    <w:multiLevelType w:val="hybridMultilevel"/>
    <w:tmpl w:val="019E737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6611A8"/>
    <w:multiLevelType w:val="hybridMultilevel"/>
    <w:tmpl w:val="0366A35E"/>
    <w:lvl w:ilvl="0" w:tplc="B8309A12">
      <w:numFmt w:val="bullet"/>
      <w:lvlText w:val="•"/>
      <w:lvlJc w:val="left"/>
      <w:pPr>
        <w:ind w:left="862" w:hanging="360"/>
      </w:pPr>
      <w:rPr>
        <w:rFonts w:ascii="Arial" w:eastAsia="Times New Roman" w:hAnsi="Arial" w:cs="Aria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7" w15:restartNumberingAfterBreak="0">
    <w:nsid w:val="199E7E32"/>
    <w:multiLevelType w:val="hybridMultilevel"/>
    <w:tmpl w:val="4D40F6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C0C30D1"/>
    <w:multiLevelType w:val="hybridMultilevel"/>
    <w:tmpl w:val="12E438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DF02846"/>
    <w:multiLevelType w:val="hybridMultilevel"/>
    <w:tmpl w:val="7BDE5A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F827C53"/>
    <w:multiLevelType w:val="hybridMultilevel"/>
    <w:tmpl w:val="AFDC0702"/>
    <w:lvl w:ilvl="0" w:tplc="3FFAB37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F9C5EB3"/>
    <w:multiLevelType w:val="hybridMultilevel"/>
    <w:tmpl w:val="9FB0D3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70102A3"/>
    <w:multiLevelType w:val="hybridMultilevel"/>
    <w:tmpl w:val="9BB4E09E"/>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4E02E4"/>
    <w:multiLevelType w:val="hybridMultilevel"/>
    <w:tmpl w:val="42A659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7977BC3"/>
    <w:multiLevelType w:val="hybridMultilevel"/>
    <w:tmpl w:val="5D6425D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0C942C7"/>
    <w:multiLevelType w:val="hybridMultilevel"/>
    <w:tmpl w:val="B1442EBC"/>
    <w:lvl w:ilvl="0" w:tplc="193A115E">
      <w:start w:val="1"/>
      <w:numFmt w:val="decimal"/>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6" w15:restartNumberingAfterBreak="0">
    <w:nsid w:val="3243731D"/>
    <w:multiLevelType w:val="hybridMultilevel"/>
    <w:tmpl w:val="CCFA48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3BD0D8D"/>
    <w:multiLevelType w:val="hybridMultilevel"/>
    <w:tmpl w:val="3F064AB6"/>
    <w:lvl w:ilvl="0" w:tplc="05ECA1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9B6F29"/>
    <w:multiLevelType w:val="hybridMultilevel"/>
    <w:tmpl w:val="964EAD5A"/>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9" w15:restartNumberingAfterBreak="0">
    <w:nsid w:val="37876F0C"/>
    <w:multiLevelType w:val="hybridMultilevel"/>
    <w:tmpl w:val="01067B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B810F4A"/>
    <w:multiLevelType w:val="hybridMultilevel"/>
    <w:tmpl w:val="9F5AC952"/>
    <w:lvl w:ilvl="0" w:tplc="041F0001">
      <w:start w:val="1"/>
      <w:numFmt w:val="bullet"/>
      <w:lvlText w:val=""/>
      <w:lvlJc w:val="left"/>
      <w:pPr>
        <w:ind w:left="768" w:hanging="360"/>
      </w:pPr>
      <w:rPr>
        <w:rFonts w:ascii="Symbol" w:hAnsi="Symbol" w:hint="default"/>
      </w:rPr>
    </w:lvl>
    <w:lvl w:ilvl="1" w:tplc="041F0003" w:tentative="1">
      <w:start w:val="1"/>
      <w:numFmt w:val="bullet"/>
      <w:lvlText w:val="o"/>
      <w:lvlJc w:val="left"/>
      <w:pPr>
        <w:ind w:left="1488" w:hanging="360"/>
      </w:pPr>
      <w:rPr>
        <w:rFonts w:ascii="Courier New" w:hAnsi="Courier New" w:cs="Courier New" w:hint="default"/>
      </w:rPr>
    </w:lvl>
    <w:lvl w:ilvl="2" w:tplc="041F0005" w:tentative="1">
      <w:start w:val="1"/>
      <w:numFmt w:val="bullet"/>
      <w:lvlText w:val=""/>
      <w:lvlJc w:val="left"/>
      <w:pPr>
        <w:ind w:left="2208" w:hanging="360"/>
      </w:pPr>
      <w:rPr>
        <w:rFonts w:ascii="Wingdings" w:hAnsi="Wingdings" w:hint="default"/>
      </w:rPr>
    </w:lvl>
    <w:lvl w:ilvl="3" w:tplc="041F0001" w:tentative="1">
      <w:start w:val="1"/>
      <w:numFmt w:val="bullet"/>
      <w:lvlText w:val=""/>
      <w:lvlJc w:val="left"/>
      <w:pPr>
        <w:ind w:left="2928" w:hanging="360"/>
      </w:pPr>
      <w:rPr>
        <w:rFonts w:ascii="Symbol" w:hAnsi="Symbol" w:hint="default"/>
      </w:rPr>
    </w:lvl>
    <w:lvl w:ilvl="4" w:tplc="041F0003" w:tentative="1">
      <w:start w:val="1"/>
      <w:numFmt w:val="bullet"/>
      <w:lvlText w:val="o"/>
      <w:lvlJc w:val="left"/>
      <w:pPr>
        <w:ind w:left="3648" w:hanging="360"/>
      </w:pPr>
      <w:rPr>
        <w:rFonts w:ascii="Courier New" w:hAnsi="Courier New" w:cs="Courier New" w:hint="default"/>
      </w:rPr>
    </w:lvl>
    <w:lvl w:ilvl="5" w:tplc="041F0005" w:tentative="1">
      <w:start w:val="1"/>
      <w:numFmt w:val="bullet"/>
      <w:lvlText w:val=""/>
      <w:lvlJc w:val="left"/>
      <w:pPr>
        <w:ind w:left="4368" w:hanging="360"/>
      </w:pPr>
      <w:rPr>
        <w:rFonts w:ascii="Wingdings" w:hAnsi="Wingdings" w:hint="default"/>
      </w:rPr>
    </w:lvl>
    <w:lvl w:ilvl="6" w:tplc="041F0001" w:tentative="1">
      <w:start w:val="1"/>
      <w:numFmt w:val="bullet"/>
      <w:lvlText w:val=""/>
      <w:lvlJc w:val="left"/>
      <w:pPr>
        <w:ind w:left="5088" w:hanging="360"/>
      </w:pPr>
      <w:rPr>
        <w:rFonts w:ascii="Symbol" w:hAnsi="Symbol" w:hint="default"/>
      </w:rPr>
    </w:lvl>
    <w:lvl w:ilvl="7" w:tplc="041F0003" w:tentative="1">
      <w:start w:val="1"/>
      <w:numFmt w:val="bullet"/>
      <w:lvlText w:val="o"/>
      <w:lvlJc w:val="left"/>
      <w:pPr>
        <w:ind w:left="5808" w:hanging="360"/>
      </w:pPr>
      <w:rPr>
        <w:rFonts w:ascii="Courier New" w:hAnsi="Courier New" w:cs="Courier New" w:hint="default"/>
      </w:rPr>
    </w:lvl>
    <w:lvl w:ilvl="8" w:tplc="041F0005" w:tentative="1">
      <w:start w:val="1"/>
      <w:numFmt w:val="bullet"/>
      <w:lvlText w:val=""/>
      <w:lvlJc w:val="left"/>
      <w:pPr>
        <w:ind w:left="6528" w:hanging="360"/>
      </w:pPr>
      <w:rPr>
        <w:rFonts w:ascii="Wingdings" w:hAnsi="Wingdings" w:hint="default"/>
      </w:rPr>
    </w:lvl>
  </w:abstractNum>
  <w:abstractNum w:abstractNumId="21" w15:restartNumberingAfterBreak="0">
    <w:nsid w:val="3C955E6B"/>
    <w:multiLevelType w:val="hybridMultilevel"/>
    <w:tmpl w:val="E34220B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B36987"/>
    <w:multiLevelType w:val="hybridMultilevel"/>
    <w:tmpl w:val="41F4C31E"/>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3" w15:restartNumberingAfterBreak="0">
    <w:nsid w:val="40DD327E"/>
    <w:multiLevelType w:val="hybridMultilevel"/>
    <w:tmpl w:val="9806C1B0"/>
    <w:lvl w:ilvl="0" w:tplc="041F0001">
      <w:start w:val="1"/>
      <w:numFmt w:val="bullet"/>
      <w:lvlText w:val=""/>
      <w:lvlJc w:val="left"/>
      <w:pPr>
        <w:ind w:left="1596" w:hanging="360"/>
      </w:pPr>
      <w:rPr>
        <w:rFonts w:ascii="Symbol" w:hAnsi="Symbol" w:hint="default"/>
      </w:rPr>
    </w:lvl>
    <w:lvl w:ilvl="1" w:tplc="041F0003" w:tentative="1">
      <w:start w:val="1"/>
      <w:numFmt w:val="bullet"/>
      <w:lvlText w:val="o"/>
      <w:lvlJc w:val="left"/>
      <w:pPr>
        <w:ind w:left="2316" w:hanging="360"/>
      </w:pPr>
      <w:rPr>
        <w:rFonts w:ascii="Courier New" w:hAnsi="Courier New" w:cs="Courier New" w:hint="default"/>
      </w:rPr>
    </w:lvl>
    <w:lvl w:ilvl="2" w:tplc="041F0005" w:tentative="1">
      <w:start w:val="1"/>
      <w:numFmt w:val="bullet"/>
      <w:lvlText w:val=""/>
      <w:lvlJc w:val="left"/>
      <w:pPr>
        <w:ind w:left="3036" w:hanging="360"/>
      </w:pPr>
      <w:rPr>
        <w:rFonts w:ascii="Wingdings" w:hAnsi="Wingdings" w:hint="default"/>
      </w:rPr>
    </w:lvl>
    <w:lvl w:ilvl="3" w:tplc="041F0001" w:tentative="1">
      <w:start w:val="1"/>
      <w:numFmt w:val="bullet"/>
      <w:lvlText w:val=""/>
      <w:lvlJc w:val="left"/>
      <w:pPr>
        <w:ind w:left="3756" w:hanging="360"/>
      </w:pPr>
      <w:rPr>
        <w:rFonts w:ascii="Symbol" w:hAnsi="Symbol" w:hint="default"/>
      </w:rPr>
    </w:lvl>
    <w:lvl w:ilvl="4" w:tplc="041F0003" w:tentative="1">
      <w:start w:val="1"/>
      <w:numFmt w:val="bullet"/>
      <w:lvlText w:val="o"/>
      <w:lvlJc w:val="left"/>
      <w:pPr>
        <w:ind w:left="4476" w:hanging="360"/>
      </w:pPr>
      <w:rPr>
        <w:rFonts w:ascii="Courier New" w:hAnsi="Courier New" w:cs="Courier New" w:hint="default"/>
      </w:rPr>
    </w:lvl>
    <w:lvl w:ilvl="5" w:tplc="041F0005" w:tentative="1">
      <w:start w:val="1"/>
      <w:numFmt w:val="bullet"/>
      <w:lvlText w:val=""/>
      <w:lvlJc w:val="left"/>
      <w:pPr>
        <w:ind w:left="5196" w:hanging="360"/>
      </w:pPr>
      <w:rPr>
        <w:rFonts w:ascii="Wingdings" w:hAnsi="Wingdings" w:hint="default"/>
      </w:rPr>
    </w:lvl>
    <w:lvl w:ilvl="6" w:tplc="041F0001" w:tentative="1">
      <w:start w:val="1"/>
      <w:numFmt w:val="bullet"/>
      <w:lvlText w:val=""/>
      <w:lvlJc w:val="left"/>
      <w:pPr>
        <w:ind w:left="5916" w:hanging="360"/>
      </w:pPr>
      <w:rPr>
        <w:rFonts w:ascii="Symbol" w:hAnsi="Symbol" w:hint="default"/>
      </w:rPr>
    </w:lvl>
    <w:lvl w:ilvl="7" w:tplc="041F0003" w:tentative="1">
      <w:start w:val="1"/>
      <w:numFmt w:val="bullet"/>
      <w:lvlText w:val="o"/>
      <w:lvlJc w:val="left"/>
      <w:pPr>
        <w:ind w:left="6636" w:hanging="360"/>
      </w:pPr>
      <w:rPr>
        <w:rFonts w:ascii="Courier New" w:hAnsi="Courier New" w:cs="Courier New" w:hint="default"/>
      </w:rPr>
    </w:lvl>
    <w:lvl w:ilvl="8" w:tplc="041F0005" w:tentative="1">
      <w:start w:val="1"/>
      <w:numFmt w:val="bullet"/>
      <w:lvlText w:val=""/>
      <w:lvlJc w:val="left"/>
      <w:pPr>
        <w:ind w:left="7356" w:hanging="360"/>
      </w:pPr>
      <w:rPr>
        <w:rFonts w:ascii="Wingdings" w:hAnsi="Wingdings" w:hint="default"/>
      </w:rPr>
    </w:lvl>
  </w:abstractNum>
  <w:abstractNum w:abstractNumId="24" w15:restartNumberingAfterBreak="0">
    <w:nsid w:val="41B5022E"/>
    <w:multiLevelType w:val="hybridMultilevel"/>
    <w:tmpl w:val="E84EA07A"/>
    <w:lvl w:ilvl="0" w:tplc="041F0017">
      <w:start w:val="1"/>
      <w:numFmt w:val="lowerLetter"/>
      <w:lvlText w:val="%1)"/>
      <w:lvlJc w:val="left"/>
      <w:pPr>
        <w:ind w:left="768" w:hanging="360"/>
      </w:pPr>
    </w:lvl>
    <w:lvl w:ilvl="1" w:tplc="041F0017">
      <w:start w:val="1"/>
      <w:numFmt w:val="lowerLetter"/>
      <w:lvlText w:val="%2)"/>
      <w:lvlJc w:val="left"/>
      <w:pPr>
        <w:ind w:left="1488" w:hanging="360"/>
      </w:pPr>
    </w:lvl>
    <w:lvl w:ilvl="2" w:tplc="041F001B">
      <w:start w:val="1"/>
      <w:numFmt w:val="lowerRoman"/>
      <w:lvlText w:val="%3."/>
      <w:lvlJc w:val="right"/>
      <w:pPr>
        <w:ind w:left="2208" w:hanging="180"/>
      </w:pPr>
    </w:lvl>
    <w:lvl w:ilvl="3" w:tplc="DEB2D0CA">
      <w:start w:val="1"/>
      <w:numFmt w:val="decimal"/>
      <w:lvlText w:val="%4-"/>
      <w:lvlJc w:val="left"/>
      <w:pPr>
        <w:ind w:left="2928" w:hanging="360"/>
      </w:pPr>
      <w:rPr>
        <w:rFonts w:hint="default"/>
      </w:rPr>
    </w:lvl>
    <w:lvl w:ilvl="4" w:tplc="041F0019" w:tentative="1">
      <w:start w:val="1"/>
      <w:numFmt w:val="lowerLetter"/>
      <w:lvlText w:val="%5."/>
      <w:lvlJc w:val="left"/>
      <w:pPr>
        <w:ind w:left="3648" w:hanging="360"/>
      </w:pPr>
    </w:lvl>
    <w:lvl w:ilvl="5" w:tplc="041F001B" w:tentative="1">
      <w:start w:val="1"/>
      <w:numFmt w:val="lowerRoman"/>
      <w:lvlText w:val="%6."/>
      <w:lvlJc w:val="right"/>
      <w:pPr>
        <w:ind w:left="4368" w:hanging="180"/>
      </w:pPr>
    </w:lvl>
    <w:lvl w:ilvl="6" w:tplc="041F000F" w:tentative="1">
      <w:start w:val="1"/>
      <w:numFmt w:val="decimal"/>
      <w:lvlText w:val="%7."/>
      <w:lvlJc w:val="left"/>
      <w:pPr>
        <w:ind w:left="5088" w:hanging="360"/>
      </w:pPr>
    </w:lvl>
    <w:lvl w:ilvl="7" w:tplc="041F0019" w:tentative="1">
      <w:start w:val="1"/>
      <w:numFmt w:val="lowerLetter"/>
      <w:lvlText w:val="%8."/>
      <w:lvlJc w:val="left"/>
      <w:pPr>
        <w:ind w:left="5808" w:hanging="360"/>
      </w:pPr>
    </w:lvl>
    <w:lvl w:ilvl="8" w:tplc="041F001B" w:tentative="1">
      <w:start w:val="1"/>
      <w:numFmt w:val="lowerRoman"/>
      <w:lvlText w:val="%9."/>
      <w:lvlJc w:val="right"/>
      <w:pPr>
        <w:ind w:left="6528" w:hanging="180"/>
      </w:pPr>
    </w:lvl>
  </w:abstractNum>
  <w:abstractNum w:abstractNumId="25" w15:restartNumberingAfterBreak="0">
    <w:nsid w:val="42D51ED6"/>
    <w:multiLevelType w:val="hybridMultilevel"/>
    <w:tmpl w:val="67F4692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187D05"/>
    <w:multiLevelType w:val="hybridMultilevel"/>
    <w:tmpl w:val="DA8A6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5714274"/>
    <w:multiLevelType w:val="hybridMultilevel"/>
    <w:tmpl w:val="23CCB7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92E2219"/>
    <w:multiLevelType w:val="hybridMultilevel"/>
    <w:tmpl w:val="3AA08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85346B"/>
    <w:multiLevelType w:val="hybridMultilevel"/>
    <w:tmpl w:val="0ABC41A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A53182D"/>
    <w:multiLevelType w:val="hybridMultilevel"/>
    <w:tmpl w:val="44C6D352"/>
    <w:lvl w:ilvl="0" w:tplc="041F0001">
      <w:start w:val="1"/>
      <w:numFmt w:val="bullet"/>
      <w:lvlText w:val=""/>
      <w:lvlJc w:val="left"/>
      <w:pPr>
        <w:ind w:left="1596" w:hanging="360"/>
      </w:pPr>
      <w:rPr>
        <w:rFonts w:ascii="Symbol" w:hAnsi="Symbol" w:hint="default"/>
      </w:rPr>
    </w:lvl>
    <w:lvl w:ilvl="1" w:tplc="041F0003" w:tentative="1">
      <w:start w:val="1"/>
      <w:numFmt w:val="bullet"/>
      <w:lvlText w:val="o"/>
      <w:lvlJc w:val="left"/>
      <w:pPr>
        <w:ind w:left="2316" w:hanging="360"/>
      </w:pPr>
      <w:rPr>
        <w:rFonts w:ascii="Courier New" w:hAnsi="Courier New" w:cs="Courier New" w:hint="default"/>
      </w:rPr>
    </w:lvl>
    <w:lvl w:ilvl="2" w:tplc="041F0005" w:tentative="1">
      <w:start w:val="1"/>
      <w:numFmt w:val="bullet"/>
      <w:lvlText w:val=""/>
      <w:lvlJc w:val="left"/>
      <w:pPr>
        <w:ind w:left="3036" w:hanging="360"/>
      </w:pPr>
      <w:rPr>
        <w:rFonts w:ascii="Wingdings" w:hAnsi="Wingdings" w:hint="default"/>
      </w:rPr>
    </w:lvl>
    <w:lvl w:ilvl="3" w:tplc="041F0001" w:tentative="1">
      <w:start w:val="1"/>
      <w:numFmt w:val="bullet"/>
      <w:lvlText w:val=""/>
      <w:lvlJc w:val="left"/>
      <w:pPr>
        <w:ind w:left="3756" w:hanging="360"/>
      </w:pPr>
      <w:rPr>
        <w:rFonts w:ascii="Symbol" w:hAnsi="Symbol" w:hint="default"/>
      </w:rPr>
    </w:lvl>
    <w:lvl w:ilvl="4" w:tplc="041F0003" w:tentative="1">
      <w:start w:val="1"/>
      <w:numFmt w:val="bullet"/>
      <w:lvlText w:val="o"/>
      <w:lvlJc w:val="left"/>
      <w:pPr>
        <w:ind w:left="4476" w:hanging="360"/>
      </w:pPr>
      <w:rPr>
        <w:rFonts w:ascii="Courier New" w:hAnsi="Courier New" w:cs="Courier New" w:hint="default"/>
      </w:rPr>
    </w:lvl>
    <w:lvl w:ilvl="5" w:tplc="041F0005" w:tentative="1">
      <w:start w:val="1"/>
      <w:numFmt w:val="bullet"/>
      <w:lvlText w:val=""/>
      <w:lvlJc w:val="left"/>
      <w:pPr>
        <w:ind w:left="5196" w:hanging="360"/>
      </w:pPr>
      <w:rPr>
        <w:rFonts w:ascii="Wingdings" w:hAnsi="Wingdings" w:hint="default"/>
      </w:rPr>
    </w:lvl>
    <w:lvl w:ilvl="6" w:tplc="041F0001" w:tentative="1">
      <w:start w:val="1"/>
      <w:numFmt w:val="bullet"/>
      <w:lvlText w:val=""/>
      <w:lvlJc w:val="left"/>
      <w:pPr>
        <w:ind w:left="5916" w:hanging="360"/>
      </w:pPr>
      <w:rPr>
        <w:rFonts w:ascii="Symbol" w:hAnsi="Symbol" w:hint="default"/>
      </w:rPr>
    </w:lvl>
    <w:lvl w:ilvl="7" w:tplc="041F0003" w:tentative="1">
      <w:start w:val="1"/>
      <w:numFmt w:val="bullet"/>
      <w:lvlText w:val="o"/>
      <w:lvlJc w:val="left"/>
      <w:pPr>
        <w:ind w:left="6636" w:hanging="360"/>
      </w:pPr>
      <w:rPr>
        <w:rFonts w:ascii="Courier New" w:hAnsi="Courier New" w:cs="Courier New" w:hint="default"/>
      </w:rPr>
    </w:lvl>
    <w:lvl w:ilvl="8" w:tplc="041F0005" w:tentative="1">
      <w:start w:val="1"/>
      <w:numFmt w:val="bullet"/>
      <w:lvlText w:val=""/>
      <w:lvlJc w:val="left"/>
      <w:pPr>
        <w:ind w:left="7356" w:hanging="360"/>
      </w:pPr>
      <w:rPr>
        <w:rFonts w:ascii="Wingdings" w:hAnsi="Wingdings" w:hint="default"/>
      </w:rPr>
    </w:lvl>
  </w:abstractNum>
  <w:abstractNum w:abstractNumId="31" w15:restartNumberingAfterBreak="0">
    <w:nsid w:val="4A9155FD"/>
    <w:multiLevelType w:val="hybridMultilevel"/>
    <w:tmpl w:val="FBB854A2"/>
    <w:lvl w:ilvl="0" w:tplc="FC3AE11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51213148"/>
    <w:multiLevelType w:val="hybridMultilevel"/>
    <w:tmpl w:val="8E70CF9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5DF0D77"/>
    <w:multiLevelType w:val="hybridMultilevel"/>
    <w:tmpl w:val="75ACB25E"/>
    <w:lvl w:ilvl="0" w:tplc="041F0005">
      <w:start w:val="1"/>
      <w:numFmt w:val="bullet"/>
      <w:lvlText w:val=""/>
      <w:lvlJc w:val="left"/>
      <w:pPr>
        <w:ind w:left="1854" w:hanging="360"/>
      </w:pPr>
      <w:rPr>
        <w:rFonts w:ascii="Wingdings" w:hAnsi="Wingding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34" w15:restartNumberingAfterBreak="0">
    <w:nsid w:val="594204B2"/>
    <w:multiLevelType w:val="hybridMultilevel"/>
    <w:tmpl w:val="ABE640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9763F3B"/>
    <w:multiLevelType w:val="hybridMultilevel"/>
    <w:tmpl w:val="D834BEF4"/>
    <w:lvl w:ilvl="0" w:tplc="041F0001">
      <w:start w:val="1"/>
      <w:numFmt w:val="bullet"/>
      <w:lvlText w:val=""/>
      <w:lvlJc w:val="left"/>
      <w:pPr>
        <w:ind w:left="845" w:hanging="360"/>
      </w:pPr>
      <w:rPr>
        <w:rFonts w:ascii="Symbol" w:hAnsi="Symbol" w:hint="default"/>
      </w:rPr>
    </w:lvl>
    <w:lvl w:ilvl="1" w:tplc="041F0003" w:tentative="1">
      <w:start w:val="1"/>
      <w:numFmt w:val="bullet"/>
      <w:lvlText w:val="o"/>
      <w:lvlJc w:val="left"/>
      <w:pPr>
        <w:ind w:left="1565" w:hanging="360"/>
      </w:pPr>
      <w:rPr>
        <w:rFonts w:ascii="Courier New" w:hAnsi="Courier New" w:cs="Courier New" w:hint="default"/>
      </w:rPr>
    </w:lvl>
    <w:lvl w:ilvl="2" w:tplc="041F0005" w:tentative="1">
      <w:start w:val="1"/>
      <w:numFmt w:val="bullet"/>
      <w:lvlText w:val=""/>
      <w:lvlJc w:val="left"/>
      <w:pPr>
        <w:ind w:left="2285" w:hanging="360"/>
      </w:pPr>
      <w:rPr>
        <w:rFonts w:ascii="Wingdings" w:hAnsi="Wingdings" w:hint="default"/>
      </w:rPr>
    </w:lvl>
    <w:lvl w:ilvl="3" w:tplc="041F0001" w:tentative="1">
      <w:start w:val="1"/>
      <w:numFmt w:val="bullet"/>
      <w:lvlText w:val=""/>
      <w:lvlJc w:val="left"/>
      <w:pPr>
        <w:ind w:left="3005" w:hanging="360"/>
      </w:pPr>
      <w:rPr>
        <w:rFonts w:ascii="Symbol" w:hAnsi="Symbol" w:hint="default"/>
      </w:rPr>
    </w:lvl>
    <w:lvl w:ilvl="4" w:tplc="041F0003" w:tentative="1">
      <w:start w:val="1"/>
      <w:numFmt w:val="bullet"/>
      <w:lvlText w:val="o"/>
      <w:lvlJc w:val="left"/>
      <w:pPr>
        <w:ind w:left="3725" w:hanging="360"/>
      </w:pPr>
      <w:rPr>
        <w:rFonts w:ascii="Courier New" w:hAnsi="Courier New" w:cs="Courier New" w:hint="default"/>
      </w:rPr>
    </w:lvl>
    <w:lvl w:ilvl="5" w:tplc="041F0005" w:tentative="1">
      <w:start w:val="1"/>
      <w:numFmt w:val="bullet"/>
      <w:lvlText w:val=""/>
      <w:lvlJc w:val="left"/>
      <w:pPr>
        <w:ind w:left="4445" w:hanging="360"/>
      </w:pPr>
      <w:rPr>
        <w:rFonts w:ascii="Wingdings" w:hAnsi="Wingdings" w:hint="default"/>
      </w:rPr>
    </w:lvl>
    <w:lvl w:ilvl="6" w:tplc="041F0001" w:tentative="1">
      <w:start w:val="1"/>
      <w:numFmt w:val="bullet"/>
      <w:lvlText w:val=""/>
      <w:lvlJc w:val="left"/>
      <w:pPr>
        <w:ind w:left="5165" w:hanging="360"/>
      </w:pPr>
      <w:rPr>
        <w:rFonts w:ascii="Symbol" w:hAnsi="Symbol" w:hint="default"/>
      </w:rPr>
    </w:lvl>
    <w:lvl w:ilvl="7" w:tplc="041F0003" w:tentative="1">
      <w:start w:val="1"/>
      <w:numFmt w:val="bullet"/>
      <w:lvlText w:val="o"/>
      <w:lvlJc w:val="left"/>
      <w:pPr>
        <w:ind w:left="5885" w:hanging="360"/>
      </w:pPr>
      <w:rPr>
        <w:rFonts w:ascii="Courier New" w:hAnsi="Courier New" w:cs="Courier New" w:hint="default"/>
      </w:rPr>
    </w:lvl>
    <w:lvl w:ilvl="8" w:tplc="041F0005" w:tentative="1">
      <w:start w:val="1"/>
      <w:numFmt w:val="bullet"/>
      <w:lvlText w:val=""/>
      <w:lvlJc w:val="left"/>
      <w:pPr>
        <w:ind w:left="6605" w:hanging="360"/>
      </w:pPr>
      <w:rPr>
        <w:rFonts w:ascii="Wingdings" w:hAnsi="Wingdings" w:hint="default"/>
      </w:rPr>
    </w:lvl>
  </w:abstractNum>
  <w:abstractNum w:abstractNumId="36" w15:restartNumberingAfterBreak="0">
    <w:nsid w:val="59DE5B8F"/>
    <w:multiLevelType w:val="hybridMultilevel"/>
    <w:tmpl w:val="A08817C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6839E2"/>
    <w:multiLevelType w:val="hybridMultilevel"/>
    <w:tmpl w:val="BE12332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15:restartNumberingAfterBreak="0">
    <w:nsid w:val="5E3E376D"/>
    <w:multiLevelType w:val="hybridMultilevel"/>
    <w:tmpl w:val="1C94A56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15:restartNumberingAfterBreak="0">
    <w:nsid w:val="619D1CA2"/>
    <w:multiLevelType w:val="hybridMultilevel"/>
    <w:tmpl w:val="4802E162"/>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15:restartNumberingAfterBreak="0">
    <w:nsid w:val="65966CCF"/>
    <w:multiLevelType w:val="hybridMultilevel"/>
    <w:tmpl w:val="372ACC0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7160220"/>
    <w:multiLevelType w:val="hybridMultilevel"/>
    <w:tmpl w:val="879C0220"/>
    <w:lvl w:ilvl="0" w:tplc="0409000F">
      <w:start w:val="1"/>
      <w:numFmt w:val="decimal"/>
      <w:lvlText w:val="%1."/>
      <w:lvlJc w:val="left"/>
      <w:pPr>
        <w:ind w:left="76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8B516A"/>
    <w:multiLevelType w:val="hybridMultilevel"/>
    <w:tmpl w:val="2F3690D2"/>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15:restartNumberingAfterBreak="0">
    <w:nsid w:val="69936B1F"/>
    <w:multiLevelType w:val="hybridMultilevel"/>
    <w:tmpl w:val="9FCE4A20"/>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4" w15:restartNumberingAfterBreak="0">
    <w:nsid w:val="6B350C8C"/>
    <w:multiLevelType w:val="hybridMultilevel"/>
    <w:tmpl w:val="0D28F45E"/>
    <w:lvl w:ilvl="0" w:tplc="041F0005">
      <w:start w:val="1"/>
      <w:numFmt w:val="bullet"/>
      <w:lvlText w:val=""/>
      <w:lvlJc w:val="left"/>
      <w:pPr>
        <w:ind w:left="1428"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5">
      <w:start w:val="1"/>
      <w:numFmt w:val="bullet"/>
      <w:lvlText w:val=""/>
      <w:lvlJc w:val="left"/>
      <w:pPr>
        <w:ind w:left="2880" w:hanging="360"/>
      </w:pPr>
      <w:rPr>
        <w:rFonts w:ascii="Wingdings" w:hAnsi="Wingdings"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DF93101"/>
    <w:multiLevelType w:val="hybridMultilevel"/>
    <w:tmpl w:val="68E239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E8078FC"/>
    <w:multiLevelType w:val="hybridMultilevel"/>
    <w:tmpl w:val="5F22F71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0E37ADD"/>
    <w:multiLevelType w:val="hybridMultilevel"/>
    <w:tmpl w:val="C60C61A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B8DA2B44">
      <w:start w:val="1"/>
      <w:numFmt w:val="bullet"/>
      <w:lvlText w:val="•"/>
      <w:lvlJc w:val="left"/>
      <w:pPr>
        <w:ind w:left="2688" w:hanging="708"/>
      </w:pPr>
      <w:rPr>
        <w:rFonts w:ascii="Calibri Light" w:eastAsia="Times New Roman" w:hAnsi="Calibri Light" w:cs="Calibri Light"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72736B81"/>
    <w:multiLevelType w:val="hybridMultilevel"/>
    <w:tmpl w:val="E1365560"/>
    <w:lvl w:ilvl="0" w:tplc="041F0001">
      <w:start w:val="1"/>
      <w:numFmt w:val="bullet"/>
      <w:lvlText w:val=""/>
      <w:lvlJc w:val="left"/>
      <w:pPr>
        <w:ind w:left="1596" w:hanging="360"/>
      </w:pPr>
      <w:rPr>
        <w:rFonts w:ascii="Symbol" w:hAnsi="Symbol" w:hint="default"/>
      </w:rPr>
    </w:lvl>
    <w:lvl w:ilvl="1" w:tplc="041F0003" w:tentative="1">
      <w:start w:val="1"/>
      <w:numFmt w:val="bullet"/>
      <w:lvlText w:val="o"/>
      <w:lvlJc w:val="left"/>
      <w:pPr>
        <w:ind w:left="2316" w:hanging="360"/>
      </w:pPr>
      <w:rPr>
        <w:rFonts w:ascii="Courier New" w:hAnsi="Courier New" w:cs="Courier New" w:hint="default"/>
      </w:rPr>
    </w:lvl>
    <w:lvl w:ilvl="2" w:tplc="041F0005" w:tentative="1">
      <w:start w:val="1"/>
      <w:numFmt w:val="bullet"/>
      <w:lvlText w:val=""/>
      <w:lvlJc w:val="left"/>
      <w:pPr>
        <w:ind w:left="3036" w:hanging="360"/>
      </w:pPr>
      <w:rPr>
        <w:rFonts w:ascii="Wingdings" w:hAnsi="Wingdings" w:hint="default"/>
      </w:rPr>
    </w:lvl>
    <w:lvl w:ilvl="3" w:tplc="041F0001" w:tentative="1">
      <w:start w:val="1"/>
      <w:numFmt w:val="bullet"/>
      <w:lvlText w:val=""/>
      <w:lvlJc w:val="left"/>
      <w:pPr>
        <w:ind w:left="3756" w:hanging="360"/>
      </w:pPr>
      <w:rPr>
        <w:rFonts w:ascii="Symbol" w:hAnsi="Symbol" w:hint="default"/>
      </w:rPr>
    </w:lvl>
    <w:lvl w:ilvl="4" w:tplc="041F0003" w:tentative="1">
      <w:start w:val="1"/>
      <w:numFmt w:val="bullet"/>
      <w:lvlText w:val="o"/>
      <w:lvlJc w:val="left"/>
      <w:pPr>
        <w:ind w:left="4476" w:hanging="360"/>
      </w:pPr>
      <w:rPr>
        <w:rFonts w:ascii="Courier New" w:hAnsi="Courier New" w:cs="Courier New" w:hint="default"/>
      </w:rPr>
    </w:lvl>
    <w:lvl w:ilvl="5" w:tplc="041F0005" w:tentative="1">
      <w:start w:val="1"/>
      <w:numFmt w:val="bullet"/>
      <w:lvlText w:val=""/>
      <w:lvlJc w:val="left"/>
      <w:pPr>
        <w:ind w:left="5196" w:hanging="360"/>
      </w:pPr>
      <w:rPr>
        <w:rFonts w:ascii="Wingdings" w:hAnsi="Wingdings" w:hint="default"/>
      </w:rPr>
    </w:lvl>
    <w:lvl w:ilvl="6" w:tplc="041F0001" w:tentative="1">
      <w:start w:val="1"/>
      <w:numFmt w:val="bullet"/>
      <w:lvlText w:val=""/>
      <w:lvlJc w:val="left"/>
      <w:pPr>
        <w:ind w:left="5916" w:hanging="360"/>
      </w:pPr>
      <w:rPr>
        <w:rFonts w:ascii="Symbol" w:hAnsi="Symbol" w:hint="default"/>
      </w:rPr>
    </w:lvl>
    <w:lvl w:ilvl="7" w:tplc="041F0003" w:tentative="1">
      <w:start w:val="1"/>
      <w:numFmt w:val="bullet"/>
      <w:lvlText w:val="o"/>
      <w:lvlJc w:val="left"/>
      <w:pPr>
        <w:ind w:left="6636" w:hanging="360"/>
      </w:pPr>
      <w:rPr>
        <w:rFonts w:ascii="Courier New" w:hAnsi="Courier New" w:cs="Courier New" w:hint="default"/>
      </w:rPr>
    </w:lvl>
    <w:lvl w:ilvl="8" w:tplc="041F0005" w:tentative="1">
      <w:start w:val="1"/>
      <w:numFmt w:val="bullet"/>
      <w:lvlText w:val=""/>
      <w:lvlJc w:val="left"/>
      <w:pPr>
        <w:ind w:left="7356" w:hanging="360"/>
      </w:pPr>
      <w:rPr>
        <w:rFonts w:ascii="Wingdings" w:hAnsi="Wingdings" w:hint="default"/>
      </w:rPr>
    </w:lvl>
  </w:abstractNum>
  <w:abstractNum w:abstractNumId="49" w15:restartNumberingAfterBreak="0">
    <w:nsid w:val="79295A3E"/>
    <w:multiLevelType w:val="multilevel"/>
    <w:tmpl w:val="7EB69D2A"/>
    <w:lvl w:ilvl="0">
      <w:start w:val="1"/>
      <w:numFmt w:val="decimal"/>
      <w:lvlText w:val="%1."/>
      <w:lvlJc w:val="left"/>
      <w:pPr>
        <w:ind w:left="927"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139" w:hanging="720"/>
      </w:pPr>
      <w:rPr>
        <w:rFonts w:hint="default"/>
      </w:rPr>
    </w:lvl>
    <w:lvl w:ilvl="4">
      <w:start w:val="1"/>
      <w:numFmt w:val="decimal"/>
      <w:isLgl/>
      <w:lvlText w:val="%1.%2.%3.%4.%5"/>
      <w:lvlJc w:val="left"/>
      <w:pPr>
        <w:ind w:left="2423" w:hanging="720"/>
      </w:pPr>
      <w:rPr>
        <w:rFonts w:hint="default"/>
      </w:rPr>
    </w:lvl>
    <w:lvl w:ilvl="5">
      <w:start w:val="1"/>
      <w:numFmt w:val="decimal"/>
      <w:isLgl/>
      <w:lvlText w:val="%1.%2.%3.%4.%5.%6"/>
      <w:lvlJc w:val="left"/>
      <w:pPr>
        <w:ind w:left="3067" w:hanging="1080"/>
      </w:pPr>
      <w:rPr>
        <w:rFonts w:hint="default"/>
      </w:rPr>
    </w:lvl>
    <w:lvl w:ilvl="6">
      <w:start w:val="1"/>
      <w:numFmt w:val="decimal"/>
      <w:isLgl/>
      <w:lvlText w:val="%1.%2.%3.%4.%5.%6.%7"/>
      <w:lvlJc w:val="left"/>
      <w:pPr>
        <w:ind w:left="3351" w:hanging="1080"/>
      </w:pPr>
      <w:rPr>
        <w:rFonts w:hint="default"/>
      </w:rPr>
    </w:lvl>
    <w:lvl w:ilvl="7">
      <w:start w:val="1"/>
      <w:numFmt w:val="decimal"/>
      <w:isLgl/>
      <w:lvlText w:val="%1.%2.%3.%4.%5.%6.%7.%8"/>
      <w:lvlJc w:val="left"/>
      <w:pPr>
        <w:ind w:left="3995" w:hanging="1440"/>
      </w:pPr>
      <w:rPr>
        <w:rFonts w:hint="default"/>
      </w:rPr>
    </w:lvl>
    <w:lvl w:ilvl="8">
      <w:start w:val="1"/>
      <w:numFmt w:val="decimal"/>
      <w:isLgl/>
      <w:lvlText w:val="%1.%2.%3.%4.%5.%6.%7.%8.%9"/>
      <w:lvlJc w:val="left"/>
      <w:pPr>
        <w:ind w:left="4279" w:hanging="1440"/>
      </w:pPr>
      <w:rPr>
        <w:rFonts w:hint="default"/>
      </w:rPr>
    </w:lvl>
  </w:abstractNum>
  <w:abstractNum w:abstractNumId="50" w15:restartNumberingAfterBreak="0">
    <w:nsid w:val="799D5C31"/>
    <w:multiLevelType w:val="multilevel"/>
    <w:tmpl w:val="E84EA07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hint="default"/>
      </w:r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1" w15:restartNumberingAfterBreak="0">
    <w:nsid w:val="7AF71987"/>
    <w:multiLevelType w:val="hybridMultilevel"/>
    <w:tmpl w:val="12E438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B610B00"/>
    <w:multiLevelType w:val="hybridMultilevel"/>
    <w:tmpl w:val="3B62926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3" w15:restartNumberingAfterBreak="0">
    <w:nsid w:val="7BDE4D8F"/>
    <w:multiLevelType w:val="multilevel"/>
    <w:tmpl w:val="75886C52"/>
    <w:lvl w:ilvl="0">
      <w:start w:val="3"/>
      <w:numFmt w:val="decimal"/>
      <w:lvlText w:val="%1."/>
      <w:lvlJc w:val="left"/>
      <w:pPr>
        <w:ind w:left="384" w:hanging="384"/>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26"/>
  </w:num>
  <w:num w:numId="3">
    <w:abstractNumId w:val="35"/>
  </w:num>
  <w:num w:numId="4">
    <w:abstractNumId w:val="27"/>
  </w:num>
  <w:num w:numId="5">
    <w:abstractNumId w:val="52"/>
  </w:num>
  <w:num w:numId="6">
    <w:abstractNumId w:val="14"/>
  </w:num>
  <w:num w:numId="7">
    <w:abstractNumId w:val="53"/>
  </w:num>
  <w:num w:numId="8">
    <w:abstractNumId w:val="24"/>
  </w:num>
  <w:num w:numId="9">
    <w:abstractNumId w:val="45"/>
  </w:num>
  <w:num w:numId="10">
    <w:abstractNumId w:val="11"/>
  </w:num>
  <w:num w:numId="11">
    <w:abstractNumId w:val="40"/>
  </w:num>
  <w:num w:numId="12">
    <w:abstractNumId w:val="41"/>
  </w:num>
  <w:num w:numId="13">
    <w:abstractNumId w:val="12"/>
  </w:num>
  <w:num w:numId="14">
    <w:abstractNumId w:val="16"/>
  </w:num>
  <w:num w:numId="15">
    <w:abstractNumId w:val="19"/>
  </w:num>
  <w:num w:numId="16">
    <w:abstractNumId w:val="50"/>
  </w:num>
  <w:num w:numId="17">
    <w:abstractNumId w:val="4"/>
  </w:num>
  <w:num w:numId="18">
    <w:abstractNumId w:val="9"/>
  </w:num>
  <w:num w:numId="19">
    <w:abstractNumId w:val="29"/>
  </w:num>
  <w:num w:numId="20">
    <w:abstractNumId w:val="47"/>
  </w:num>
  <w:num w:numId="21">
    <w:abstractNumId w:val="51"/>
  </w:num>
  <w:num w:numId="22">
    <w:abstractNumId w:val="43"/>
  </w:num>
  <w:num w:numId="23">
    <w:abstractNumId w:val="8"/>
  </w:num>
  <w:num w:numId="24">
    <w:abstractNumId w:val="39"/>
  </w:num>
  <w:num w:numId="25">
    <w:abstractNumId w:val="10"/>
  </w:num>
  <w:num w:numId="26">
    <w:abstractNumId w:val="42"/>
  </w:num>
  <w:num w:numId="27">
    <w:abstractNumId w:val="3"/>
  </w:num>
  <w:num w:numId="28">
    <w:abstractNumId w:val="37"/>
  </w:num>
  <w:num w:numId="29">
    <w:abstractNumId w:val="17"/>
  </w:num>
  <w:num w:numId="30">
    <w:abstractNumId w:val="28"/>
  </w:num>
  <w:num w:numId="31">
    <w:abstractNumId w:val="15"/>
  </w:num>
  <w:num w:numId="32">
    <w:abstractNumId w:val="1"/>
  </w:num>
  <w:num w:numId="33">
    <w:abstractNumId w:val="22"/>
  </w:num>
  <w:num w:numId="34">
    <w:abstractNumId w:val="6"/>
  </w:num>
  <w:num w:numId="35">
    <w:abstractNumId w:val="44"/>
  </w:num>
  <w:num w:numId="36">
    <w:abstractNumId w:val="30"/>
  </w:num>
  <w:num w:numId="37">
    <w:abstractNumId w:val="48"/>
  </w:num>
  <w:num w:numId="38">
    <w:abstractNumId w:val="18"/>
  </w:num>
  <w:num w:numId="39">
    <w:abstractNumId w:val="34"/>
  </w:num>
  <w:num w:numId="40">
    <w:abstractNumId w:val="13"/>
  </w:num>
  <w:num w:numId="41">
    <w:abstractNumId w:val="25"/>
  </w:num>
  <w:num w:numId="42">
    <w:abstractNumId w:val="21"/>
  </w:num>
  <w:num w:numId="43">
    <w:abstractNumId w:val="5"/>
  </w:num>
  <w:num w:numId="44">
    <w:abstractNumId w:val="0"/>
  </w:num>
  <w:num w:numId="45">
    <w:abstractNumId w:val="46"/>
  </w:num>
  <w:num w:numId="46">
    <w:abstractNumId w:val="36"/>
  </w:num>
  <w:num w:numId="47">
    <w:abstractNumId w:val="7"/>
  </w:num>
  <w:num w:numId="48">
    <w:abstractNumId w:val="32"/>
  </w:num>
  <w:num w:numId="49">
    <w:abstractNumId w:val="23"/>
  </w:num>
  <w:num w:numId="50">
    <w:abstractNumId w:val="33"/>
  </w:num>
  <w:num w:numId="51">
    <w:abstractNumId w:val="49"/>
  </w:num>
  <w:num w:numId="52">
    <w:abstractNumId w:val="38"/>
  </w:num>
  <w:num w:numId="53">
    <w:abstractNumId w:val="20"/>
  </w:num>
  <w:num w:numId="54">
    <w:abstractNumId w:val="31"/>
  </w:num>
  <w:num w:numId="55">
    <w:abstractNumId w:val="2"/>
  </w:num>
  <w:num w:numId="56">
    <w:abstractNumId w:val="2"/>
  </w:num>
  <w:num w:numId="57">
    <w:abstractNumId w:val="2"/>
  </w:num>
  <w:num w:numId="58">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UwNrYwNzY0MLY0MzNT0lEKTi0uzszPAykwM6wFAPuzVDotAAAA"/>
  </w:docVars>
  <w:rsids>
    <w:rsidRoot w:val="00632A31"/>
    <w:rsid w:val="00000577"/>
    <w:rsid w:val="00000670"/>
    <w:rsid w:val="000034DF"/>
    <w:rsid w:val="00005110"/>
    <w:rsid w:val="00005FC3"/>
    <w:rsid w:val="00011091"/>
    <w:rsid w:val="00011E3F"/>
    <w:rsid w:val="00012272"/>
    <w:rsid w:val="00015013"/>
    <w:rsid w:val="00015B5A"/>
    <w:rsid w:val="00016FC8"/>
    <w:rsid w:val="00020824"/>
    <w:rsid w:val="000213EA"/>
    <w:rsid w:val="000241A4"/>
    <w:rsid w:val="00024E0A"/>
    <w:rsid w:val="000268D6"/>
    <w:rsid w:val="00027F8B"/>
    <w:rsid w:val="00033E92"/>
    <w:rsid w:val="000400F8"/>
    <w:rsid w:val="0004242B"/>
    <w:rsid w:val="0004358D"/>
    <w:rsid w:val="000438B7"/>
    <w:rsid w:val="00043CDE"/>
    <w:rsid w:val="00043D0C"/>
    <w:rsid w:val="000445EA"/>
    <w:rsid w:val="00051C12"/>
    <w:rsid w:val="00051F17"/>
    <w:rsid w:val="00055E9A"/>
    <w:rsid w:val="000561EE"/>
    <w:rsid w:val="000575C8"/>
    <w:rsid w:val="0006229A"/>
    <w:rsid w:val="000627B0"/>
    <w:rsid w:val="00063556"/>
    <w:rsid w:val="000646A0"/>
    <w:rsid w:val="00065FC5"/>
    <w:rsid w:val="00070B03"/>
    <w:rsid w:val="00071D5C"/>
    <w:rsid w:val="00072661"/>
    <w:rsid w:val="00072FA2"/>
    <w:rsid w:val="00077808"/>
    <w:rsid w:val="00077F3F"/>
    <w:rsid w:val="00083A3F"/>
    <w:rsid w:val="00083CDE"/>
    <w:rsid w:val="000877C0"/>
    <w:rsid w:val="0009060E"/>
    <w:rsid w:val="00091426"/>
    <w:rsid w:val="00091C5B"/>
    <w:rsid w:val="00094FF9"/>
    <w:rsid w:val="000A01D2"/>
    <w:rsid w:val="000B0280"/>
    <w:rsid w:val="000B2735"/>
    <w:rsid w:val="000B3DFB"/>
    <w:rsid w:val="000B3F27"/>
    <w:rsid w:val="000B5026"/>
    <w:rsid w:val="000B6E8C"/>
    <w:rsid w:val="000B7778"/>
    <w:rsid w:val="000C0AB7"/>
    <w:rsid w:val="000C0F6B"/>
    <w:rsid w:val="000C0FE3"/>
    <w:rsid w:val="000C2392"/>
    <w:rsid w:val="000C394C"/>
    <w:rsid w:val="000C42F0"/>
    <w:rsid w:val="000C52C5"/>
    <w:rsid w:val="000C6457"/>
    <w:rsid w:val="000C7C9D"/>
    <w:rsid w:val="000D0BAD"/>
    <w:rsid w:val="000D0CB5"/>
    <w:rsid w:val="000D2A49"/>
    <w:rsid w:val="000D31CB"/>
    <w:rsid w:val="000D399B"/>
    <w:rsid w:val="000D3E23"/>
    <w:rsid w:val="000D42C9"/>
    <w:rsid w:val="000D5EF8"/>
    <w:rsid w:val="000D676D"/>
    <w:rsid w:val="000D6963"/>
    <w:rsid w:val="000D7EC6"/>
    <w:rsid w:val="000E0AD0"/>
    <w:rsid w:val="000E1183"/>
    <w:rsid w:val="000E1210"/>
    <w:rsid w:val="000E226A"/>
    <w:rsid w:val="000E2842"/>
    <w:rsid w:val="000E3479"/>
    <w:rsid w:val="000E47E4"/>
    <w:rsid w:val="000E589D"/>
    <w:rsid w:val="000E5961"/>
    <w:rsid w:val="000E71BB"/>
    <w:rsid w:val="000E7546"/>
    <w:rsid w:val="000F01E2"/>
    <w:rsid w:val="000F0790"/>
    <w:rsid w:val="000F07EE"/>
    <w:rsid w:val="000F2F31"/>
    <w:rsid w:val="000F51BF"/>
    <w:rsid w:val="000F6FED"/>
    <w:rsid w:val="000F7FF7"/>
    <w:rsid w:val="00100753"/>
    <w:rsid w:val="001018EC"/>
    <w:rsid w:val="00103B97"/>
    <w:rsid w:val="0010708F"/>
    <w:rsid w:val="00107CCC"/>
    <w:rsid w:val="00110BB5"/>
    <w:rsid w:val="0011315F"/>
    <w:rsid w:val="00113DE9"/>
    <w:rsid w:val="00114EC3"/>
    <w:rsid w:val="0011556E"/>
    <w:rsid w:val="00116D8D"/>
    <w:rsid w:val="001175A3"/>
    <w:rsid w:val="001231CB"/>
    <w:rsid w:val="00125831"/>
    <w:rsid w:val="00127FA4"/>
    <w:rsid w:val="00130CC6"/>
    <w:rsid w:val="00130E87"/>
    <w:rsid w:val="00134116"/>
    <w:rsid w:val="001353A9"/>
    <w:rsid w:val="00135F64"/>
    <w:rsid w:val="0014249B"/>
    <w:rsid w:val="001426AA"/>
    <w:rsid w:val="00143F9D"/>
    <w:rsid w:val="001449D4"/>
    <w:rsid w:val="00145C42"/>
    <w:rsid w:val="00147EDD"/>
    <w:rsid w:val="00151DED"/>
    <w:rsid w:val="001529C8"/>
    <w:rsid w:val="00153F9F"/>
    <w:rsid w:val="0015433E"/>
    <w:rsid w:val="001552B9"/>
    <w:rsid w:val="00156153"/>
    <w:rsid w:val="00157B97"/>
    <w:rsid w:val="00157FD4"/>
    <w:rsid w:val="00160AD8"/>
    <w:rsid w:val="00162185"/>
    <w:rsid w:val="001622F2"/>
    <w:rsid w:val="001623D3"/>
    <w:rsid w:val="00164D7D"/>
    <w:rsid w:val="001654A0"/>
    <w:rsid w:val="00165519"/>
    <w:rsid w:val="00165752"/>
    <w:rsid w:val="0016617B"/>
    <w:rsid w:val="00166818"/>
    <w:rsid w:val="00170B65"/>
    <w:rsid w:val="00170BBB"/>
    <w:rsid w:val="00173140"/>
    <w:rsid w:val="001746AF"/>
    <w:rsid w:val="00174F8B"/>
    <w:rsid w:val="001801B7"/>
    <w:rsid w:val="00180C14"/>
    <w:rsid w:val="00183DF9"/>
    <w:rsid w:val="00187DED"/>
    <w:rsid w:val="001909EF"/>
    <w:rsid w:val="00190A72"/>
    <w:rsid w:val="00192EB3"/>
    <w:rsid w:val="00193381"/>
    <w:rsid w:val="00195B64"/>
    <w:rsid w:val="001971B8"/>
    <w:rsid w:val="001A1450"/>
    <w:rsid w:val="001A3564"/>
    <w:rsid w:val="001A488E"/>
    <w:rsid w:val="001A52BB"/>
    <w:rsid w:val="001A5C57"/>
    <w:rsid w:val="001A5D33"/>
    <w:rsid w:val="001A70AF"/>
    <w:rsid w:val="001B1E9E"/>
    <w:rsid w:val="001B3318"/>
    <w:rsid w:val="001B4E70"/>
    <w:rsid w:val="001B6C43"/>
    <w:rsid w:val="001C0649"/>
    <w:rsid w:val="001C111B"/>
    <w:rsid w:val="001C11BD"/>
    <w:rsid w:val="001C24DE"/>
    <w:rsid w:val="001C2E65"/>
    <w:rsid w:val="001C3B8F"/>
    <w:rsid w:val="001C426F"/>
    <w:rsid w:val="001D215A"/>
    <w:rsid w:val="001D21FD"/>
    <w:rsid w:val="001D44FC"/>
    <w:rsid w:val="001D4554"/>
    <w:rsid w:val="001D4ECD"/>
    <w:rsid w:val="001D568C"/>
    <w:rsid w:val="001D5B35"/>
    <w:rsid w:val="001D5DE0"/>
    <w:rsid w:val="001D6961"/>
    <w:rsid w:val="001E0DE2"/>
    <w:rsid w:val="001E202A"/>
    <w:rsid w:val="001E2485"/>
    <w:rsid w:val="001E2C10"/>
    <w:rsid w:val="001E51CE"/>
    <w:rsid w:val="001E5291"/>
    <w:rsid w:val="001E6B9A"/>
    <w:rsid w:val="001E6F76"/>
    <w:rsid w:val="001F0B8B"/>
    <w:rsid w:val="001F0F05"/>
    <w:rsid w:val="001F1CB0"/>
    <w:rsid w:val="001F2B6C"/>
    <w:rsid w:val="001F330A"/>
    <w:rsid w:val="001F3549"/>
    <w:rsid w:val="001F5635"/>
    <w:rsid w:val="001F7046"/>
    <w:rsid w:val="001F72BF"/>
    <w:rsid w:val="00201C04"/>
    <w:rsid w:val="002020B2"/>
    <w:rsid w:val="002023B9"/>
    <w:rsid w:val="00202BFE"/>
    <w:rsid w:val="00204C7B"/>
    <w:rsid w:val="00207003"/>
    <w:rsid w:val="00207981"/>
    <w:rsid w:val="00210EFF"/>
    <w:rsid w:val="00211D8B"/>
    <w:rsid w:val="00212349"/>
    <w:rsid w:val="0021272C"/>
    <w:rsid w:val="00215137"/>
    <w:rsid w:val="00215824"/>
    <w:rsid w:val="00215A14"/>
    <w:rsid w:val="00215CE4"/>
    <w:rsid w:val="00216F57"/>
    <w:rsid w:val="00217923"/>
    <w:rsid w:val="0022032C"/>
    <w:rsid w:val="002228A4"/>
    <w:rsid w:val="002241A0"/>
    <w:rsid w:val="0022499D"/>
    <w:rsid w:val="0022661C"/>
    <w:rsid w:val="00227D56"/>
    <w:rsid w:val="00227FF0"/>
    <w:rsid w:val="002314D8"/>
    <w:rsid w:val="00232209"/>
    <w:rsid w:val="0023235F"/>
    <w:rsid w:val="002356DE"/>
    <w:rsid w:val="002409DC"/>
    <w:rsid w:val="0024139C"/>
    <w:rsid w:val="00241B56"/>
    <w:rsid w:val="002420E9"/>
    <w:rsid w:val="00243FD9"/>
    <w:rsid w:val="0024499D"/>
    <w:rsid w:val="002461ED"/>
    <w:rsid w:val="00246BA7"/>
    <w:rsid w:val="0024794E"/>
    <w:rsid w:val="002505A2"/>
    <w:rsid w:val="00250945"/>
    <w:rsid w:val="00250BAB"/>
    <w:rsid w:val="00251CFF"/>
    <w:rsid w:val="002533E5"/>
    <w:rsid w:val="002537F0"/>
    <w:rsid w:val="00255DDE"/>
    <w:rsid w:val="00256502"/>
    <w:rsid w:val="00256CD5"/>
    <w:rsid w:val="00261430"/>
    <w:rsid w:val="00264CC3"/>
    <w:rsid w:val="00265BE6"/>
    <w:rsid w:val="002669D5"/>
    <w:rsid w:val="002678C2"/>
    <w:rsid w:val="00270102"/>
    <w:rsid w:val="00271023"/>
    <w:rsid w:val="0027430D"/>
    <w:rsid w:val="00276D69"/>
    <w:rsid w:val="00281A7D"/>
    <w:rsid w:val="0028229D"/>
    <w:rsid w:val="00284408"/>
    <w:rsid w:val="00284E57"/>
    <w:rsid w:val="002900FC"/>
    <w:rsid w:val="00293AEC"/>
    <w:rsid w:val="00293F03"/>
    <w:rsid w:val="002947EF"/>
    <w:rsid w:val="00295464"/>
    <w:rsid w:val="002A0080"/>
    <w:rsid w:val="002A2510"/>
    <w:rsid w:val="002A3732"/>
    <w:rsid w:val="002A3944"/>
    <w:rsid w:val="002A72A8"/>
    <w:rsid w:val="002A746C"/>
    <w:rsid w:val="002B0B0A"/>
    <w:rsid w:val="002B17C0"/>
    <w:rsid w:val="002B3EC1"/>
    <w:rsid w:val="002B5BF3"/>
    <w:rsid w:val="002B6385"/>
    <w:rsid w:val="002B6989"/>
    <w:rsid w:val="002C0982"/>
    <w:rsid w:val="002C0C6A"/>
    <w:rsid w:val="002C143F"/>
    <w:rsid w:val="002C1C90"/>
    <w:rsid w:val="002C212E"/>
    <w:rsid w:val="002C2DDC"/>
    <w:rsid w:val="002C6F6F"/>
    <w:rsid w:val="002D1930"/>
    <w:rsid w:val="002D365A"/>
    <w:rsid w:val="002D5376"/>
    <w:rsid w:val="002D60CA"/>
    <w:rsid w:val="002D7AA8"/>
    <w:rsid w:val="002D7B57"/>
    <w:rsid w:val="002D7F6C"/>
    <w:rsid w:val="002E20FA"/>
    <w:rsid w:val="002E2115"/>
    <w:rsid w:val="002E6F95"/>
    <w:rsid w:val="002F0839"/>
    <w:rsid w:val="002F14CF"/>
    <w:rsid w:val="002F1E58"/>
    <w:rsid w:val="002F26CC"/>
    <w:rsid w:val="002F3709"/>
    <w:rsid w:val="002F4312"/>
    <w:rsid w:val="00300A12"/>
    <w:rsid w:val="0030230C"/>
    <w:rsid w:val="00303F91"/>
    <w:rsid w:val="003040BB"/>
    <w:rsid w:val="003054D3"/>
    <w:rsid w:val="00305BF6"/>
    <w:rsid w:val="003070B7"/>
    <w:rsid w:val="00307FF4"/>
    <w:rsid w:val="00311436"/>
    <w:rsid w:val="003116AF"/>
    <w:rsid w:val="003136CE"/>
    <w:rsid w:val="003141D6"/>
    <w:rsid w:val="00321B64"/>
    <w:rsid w:val="00321B94"/>
    <w:rsid w:val="00321DAA"/>
    <w:rsid w:val="003234C3"/>
    <w:rsid w:val="00326C3A"/>
    <w:rsid w:val="00327AB3"/>
    <w:rsid w:val="00327D7B"/>
    <w:rsid w:val="00332C5A"/>
    <w:rsid w:val="003337E4"/>
    <w:rsid w:val="00340CDD"/>
    <w:rsid w:val="00341E4C"/>
    <w:rsid w:val="00342287"/>
    <w:rsid w:val="00345232"/>
    <w:rsid w:val="00347F6C"/>
    <w:rsid w:val="003502DA"/>
    <w:rsid w:val="00352F91"/>
    <w:rsid w:val="003577A8"/>
    <w:rsid w:val="003577D9"/>
    <w:rsid w:val="00360257"/>
    <w:rsid w:val="00362FA7"/>
    <w:rsid w:val="003633FC"/>
    <w:rsid w:val="003679AB"/>
    <w:rsid w:val="00367D4D"/>
    <w:rsid w:val="003706B9"/>
    <w:rsid w:val="00370CDF"/>
    <w:rsid w:val="003713D8"/>
    <w:rsid w:val="003714FF"/>
    <w:rsid w:val="0037232B"/>
    <w:rsid w:val="00373F3A"/>
    <w:rsid w:val="00375045"/>
    <w:rsid w:val="00377C54"/>
    <w:rsid w:val="00381A4A"/>
    <w:rsid w:val="00387B3B"/>
    <w:rsid w:val="00387DEE"/>
    <w:rsid w:val="003902FB"/>
    <w:rsid w:val="00392139"/>
    <w:rsid w:val="0039257F"/>
    <w:rsid w:val="00393533"/>
    <w:rsid w:val="00394214"/>
    <w:rsid w:val="00397DB3"/>
    <w:rsid w:val="003A1241"/>
    <w:rsid w:val="003A1F88"/>
    <w:rsid w:val="003A4ADE"/>
    <w:rsid w:val="003A562C"/>
    <w:rsid w:val="003A588D"/>
    <w:rsid w:val="003A6A5A"/>
    <w:rsid w:val="003A76F6"/>
    <w:rsid w:val="003B0D8A"/>
    <w:rsid w:val="003B29C4"/>
    <w:rsid w:val="003B317F"/>
    <w:rsid w:val="003B3915"/>
    <w:rsid w:val="003B5482"/>
    <w:rsid w:val="003B6CF4"/>
    <w:rsid w:val="003C3BCE"/>
    <w:rsid w:val="003C40AC"/>
    <w:rsid w:val="003C463D"/>
    <w:rsid w:val="003C55B2"/>
    <w:rsid w:val="003D13E3"/>
    <w:rsid w:val="003D1862"/>
    <w:rsid w:val="003D2641"/>
    <w:rsid w:val="003D2D91"/>
    <w:rsid w:val="003D5237"/>
    <w:rsid w:val="003D609A"/>
    <w:rsid w:val="003D7336"/>
    <w:rsid w:val="003D73C5"/>
    <w:rsid w:val="003D7A96"/>
    <w:rsid w:val="003E2EC7"/>
    <w:rsid w:val="003E3889"/>
    <w:rsid w:val="003E4AE0"/>
    <w:rsid w:val="003E7ECB"/>
    <w:rsid w:val="003F14B2"/>
    <w:rsid w:val="003F190D"/>
    <w:rsid w:val="003F4D63"/>
    <w:rsid w:val="00400AAC"/>
    <w:rsid w:val="00400E5D"/>
    <w:rsid w:val="00401D3E"/>
    <w:rsid w:val="00402A46"/>
    <w:rsid w:val="00403101"/>
    <w:rsid w:val="004061BF"/>
    <w:rsid w:val="00412293"/>
    <w:rsid w:val="00412E2A"/>
    <w:rsid w:val="004134F0"/>
    <w:rsid w:val="004150B7"/>
    <w:rsid w:val="00415D47"/>
    <w:rsid w:val="0041611B"/>
    <w:rsid w:val="00417042"/>
    <w:rsid w:val="004223A8"/>
    <w:rsid w:val="00423B1B"/>
    <w:rsid w:val="00425A3A"/>
    <w:rsid w:val="0043067E"/>
    <w:rsid w:val="004314ED"/>
    <w:rsid w:val="00431C40"/>
    <w:rsid w:val="0043221C"/>
    <w:rsid w:val="00432604"/>
    <w:rsid w:val="00433508"/>
    <w:rsid w:val="004340EB"/>
    <w:rsid w:val="00434882"/>
    <w:rsid w:val="00436F76"/>
    <w:rsid w:val="00436FAA"/>
    <w:rsid w:val="00440968"/>
    <w:rsid w:val="00442563"/>
    <w:rsid w:val="0044367B"/>
    <w:rsid w:val="0044717B"/>
    <w:rsid w:val="00451C67"/>
    <w:rsid w:val="0045218F"/>
    <w:rsid w:val="004526BF"/>
    <w:rsid w:val="004536EA"/>
    <w:rsid w:val="004568C9"/>
    <w:rsid w:val="004570A6"/>
    <w:rsid w:val="00460683"/>
    <w:rsid w:val="00461EE8"/>
    <w:rsid w:val="0046227D"/>
    <w:rsid w:val="0046231D"/>
    <w:rsid w:val="0046321C"/>
    <w:rsid w:val="00463AB8"/>
    <w:rsid w:val="00463BCE"/>
    <w:rsid w:val="004670C0"/>
    <w:rsid w:val="00472C5C"/>
    <w:rsid w:val="004732D6"/>
    <w:rsid w:val="00473896"/>
    <w:rsid w:val="00474FDF"/>
    <w:rsid w:val="004802AD"/>
    <w:rsid w:val="0048063D"/>
    <w:rsid w:val="00483597"/>
    <w:rsid w:val="0048553F"/>
    <w:rsid w:val="004859DD"/>
    <w:rsid w:val="00486248"/>
    <w:rsid w:val="00490E79"/>
    <w:rsid w:val="00492609"/>
    <w:rsid w:val="00492B1E"/>
    <w:rsid w:val="00493FAF"/>
    <w:rsid w:val="0049586E"/>
    <w:rsid w:val="00495878"/>
    <w:rsid w:val="00495CF8"/>
    <w:rsid w:val="0049624D"/>
    <w:rsid w:val="00497C13"/>
    <w:rsid w:val="004A5CE6"/>
    <w:rsid w:val="004A693D"/>
    <w:rsid w:val="004A727A"/>
    <w:rsid w:val="004B0DB2"/>
    <w:rsid w:val="004B4468"/>
    <w:rsid w:val="004C041C"/>
    <w:rsid w:val="004C73A8"/>
    <w:rsid w:val="004C7D3C"/>
    <w:rsid w:val="004D0CC2"/>
    <w:rsid w:val="004D1AAD"/>
    <w:rsid w:val="004D1CAD"/>
    <w:rsid w:val="004D258E"/>
    <w:rsid w:val="004D5160"/>
    <w:rsid w:val="004D54C7"/>
    <w:rsid w:val="004D5928"/>
    <w:rsid w:val="004D59E4"/>
    <w:rsid w:val="004D72EB"/>
    <w:rsid w:val="004D74C0"/>
    <w:rsid w:val="004E0C95"/>
    <w:rsid w:val="004E1AFE"/>
    <w:rsid w:val="004E1FFA"/>
    <w:rsid w:val="004E528D"/>
    <w:rsid w:val="004E5EC4"/>
    <w:rsid w:val="004E61E6"/>
    <w:rsid w:val="004E62B4"/>
    <w:rsid w:val="004E6955"/>
    <w:rsid w:val="004E7A42"/>
    <w:rsid w:val="004F15EC"/>
    <w:rsid w:val="00500A00"/>
    <w:rsid w:val="0050139D"/>
    <w:rsid w:val="0050180A"/>
    <w:rsid w:val="00501A4B"/>
    <w:rsid w:val="00501D1D"/>
    <w:rsid w:val="00501EE4"/>
    <w:rsid w:val="0050386D"/>
    <w:rsid w:val="00503AA4"/>
    <w:rsid w:val="00503FB3"/>
    <w:rsid w:val="00504168"/>
    <w:rsid w:val="00505A98"/>
    <w:rsid w:val="00510692"/>
    <w:rsid w:val="00513ED8"/>
    <w:rsid w:val="00516F7A"/>
    <w:rsid w:val="005170ED"/>
    <w:rsid w:val="00517511"/>
    <w:rsid w:val="00520C19"/>
    <w:rsid w:val="00525662"/>
    <w:rsid w:val="00525C53"/>
    <w:rsid w:val="005276DE"/>
    <w:rsid w:val="0053111E"/>
    <w:rsid w:val="00531D04"/>
    <w:rsid w:val="00532D8A"/>
    <w:rsid w:val="005342CC"/>
    <w:rsid w:val="00534D28"/>
    <w:rsid w:val="00535AFA"/>
    <w:rsid w:val="00536B28"/>
    <w:rsid w:val="00540D11"/>
    <w:rsid w:val="00540DB1"/>
    <w:rsid w:val="00542200"/>
    <w:rsid w:val="00542BE8"/>
    <w:rsid w:val="00544DB3"/>
    <w:rsid w:val="00544F41"/>
    <w:rsid w:val="00546866"/>
    <w:rsid w:val="00546ECD"/>
    <w:rsid w:val="00547512"/>
    <w:rsid w:val="0055027D"/>
    <w:rsid w:val="00550A11"/>
    <w:rsid w:val="005512F7"/>
    <w:rsid w:val="0055320B"/>
    <w:rsid w:val="0055364A"/>
    <w:rsid w:val="00555363"/>
    <w:rsid w:val="00556023"/>
    <w:rsid w:val="00557DD8"/>
    <w:rsid w:val="005605FA"/>
    <w:rsid w:val="00562B3C"/>
    <w:rsid w:val="00563898"/>
    <w:rsid w:val="00565DA6"/>
    <w:rsid w:val="005664E2"/>
    <w:rsid w:val="00567B10"/>
    <w:rsid w:val="00570ECB"/>
    <w:rsid w:val="005730A5"/>
    <w:rsid w:val="00575EBE"/>
    <w:rsid w:val="00580FE9"/>
    <w:rsid w:val="00581C01"/>
    <w:rsid w:val="00585EE5"/>
    <w:rsid w:val="00587C1F"/>
    <w:rsid w:val="005907AA"/>
    <w:rsid w:val="00593B80"/>
    <w:rsid w:val="00595266"/>
    <w:rsid w:val="00596A79"/>
    <w:rsid w:val="00597344"/>
    <w:rsid w:val="005977AB"/>
    <w:rsid w:val="005A15C5"/>
    <w:rsid w:val="005A268A"/>
    <w:rsid w:val="005A283E"/>
    <w:rsid w:val="005A3264"/>
    <w:rsid w:val="005A39A6"/>
    <w:rsid w:val="005A5B8C"/>
    <w:rsid w:val="005A5B93"/>
    <w:rsid w:val="005A63BB"/>
    <w:rsid w:val="005B0D7E"/>
    <w:rsid w:val="005B24EB"/>
    <w:rsid w:val="005B3B1E"/>
    <w:rsid w:val="005B6F68"/>
    <w:rsid w:val="005C0624"/>
    <w:rsid w:val="005C1A81"/>
    <w:rsid w:val="005C6B79"/>
    <w:rsid w:val="005C774B"/>
    <w:rsid w:val="005C791D"/>
    <w:rsid w:val="005D0E4E"/>
    <w:rsid w:val="005D1C15"/>
    <w:rsid w:val="005D22AA"/>
    <w:rsid w:val="005D2512"/>
    <w:rsid w:val="005D2530"/>
    <w:rsid w:val="005D5393"/>
    <w:rsid w:val="005D7238"/>
    <w:rsid w:val="005E05F0"/>
    <w:rsid w:val="005E0769"/>
    <w:rsid w:val="005E0A04"/>
    <w:rsid w:val="005E0EBE"/>
    <w:rsid w:val="005E2A51"/>
    <w:rsid w:val="005E3B8A"/>
    <w:rsid w:val="005E40AA"/>
    <w:rsid w:val="005E540B"/>
    <w:rsid w:val="005E6A99"/>
    <w:rsid w:val="005E776D"/>
    <w:rsid w:val="005F1137"/>
    <w:rsid w:val="005F3BBB"/>
    <w:rsid w:val="005F4893"/>
    <w:rsid w:val="005F4F9A"/>
    <w:rsid w:val="005F5431"/>
    <w:rsid w:val="005F621D"/>
    <w:rsid w:val="00601BA0"/>
    <w:rsid w:val="00601BBB"/>
    <w:rsid w:val="00604357"/>
    <w:rsid w:val="006079E6"/>
    <w:rsid w:val="00610CFD"/>
    <w:rsid w:val="00611B8B"/>
    <w:rsid w:val="006140D4"/>
    <w:rsid w:val="00617DEC"/>
    <w:rsid w:val="00626031"/>
    <w:rsid w:val="00626FEF"/>
    <w:rsid w:val="0063014E"/>
    <w:rsid w:val="00631021"/>
    <w:rsid w:val="00632A31"/>
    <w:rsid w:val="00633560"/>
    <w:rsid w:val="00634B9D"/>
    <w:rsid w:val="0063630F"/>
    <w:rsid w:val="006363E1"/>
    <w:rsid w:val="00636917"/>
    <w:rsid w:val="00636925"/>
    <w:rsid w:val="00642A5B"/>
    <w:rsid w:val="00642D47"/>
    <w:rsid w:val="006437EC"/>
    <w:rsid w:val="0064491A"/>
    <w:rsid w:val="006450D6"/>
    <w:rsid w:val="00651333"/>
    <w:rsid w:val="006531CD"/>
    <w:rsid w:val="00655989"/>
    <w:rsid w:val="00655C96"/>
    <w:rsid w:val="006636F6"/>
    <w:rsid w:val="00663A8D"/>
    <w:rsid w:val="00663F6A"/>
    <w:rsid w:val="006656A5"/>
    <w:rsid w:val="006707D1"/>
    <w:rsid w:val="006718E8"/>
    <w:rsid w:val="00671F00"/>
    <w:rsid w:val="00672174"/>
    <w:rsid w:val="00672B88"/>
    <w:rsid w:val="00673BF1"/>
    <w:rsid w:val="00675D80"/>
    <w:rsid w:val="00677574"/>
    <w:rsid w:val="0068061B"/>
    <w:rsid w:val="00680D3A"/>
    <w:rsid w:val="0068239D"/>
    <w:rsid w:val="00684657"/>
    <w:rsid w:val="00684B10"/>
    <w:rsid w:val="00684E03"/>
    <w:rsid w:val="00685012"/>
    <w:rsid w:val="00686365"/>
    <w:rsid w:val="006909B8"/>
    <w:rsid w:val="00693504"/>
    <w:rsid w:val="00693788"/>
    <w:rsid w:val="00694449"/>
    <w:rsid w:val="00695909"/>
    <w:rsid w:val="006965E9"/>
    <w:rsid w:val="006967AC"/>
    <w:rsid w:val="00696DF9"/>
    <w:rsid w:val="006A016A"/>
    <w:rsid w:val="006A0BC7"/>
    <w:rsid w:val="006A4572"/>
    <w:rsid w:val="006B1244"/>
    <w:rsid w:val="006B2617"/>
    <w:rsid w:val="006B2920"/>
    <w:rsid w:val="006B699E"/>
    <w:rsid w:val="006B779C"/>
    <w:rsid w:val="006C0BFB"/>
    <w:rsid w:val="006C158A"/>
    <w:rsid w:val="006C2C7F"/>
    <w:rsid w:val="006C30D5"/>
    <w:rsid w:val="006D1232"/>
    <w:rsid w:val="006D1644"/>
    <w:rsid w:val="006D3F3D"/>
    <w:rsid w:val="006D4949"/>
    <w:rsid w:val="006D5D38"/>
    <w:rsid w:val="006D6F84"/>
    <w:rsid w:val="006D7770"/>
    <w:rsid w:val="006E064C"/>
    <w:rsid w:val="006E0733"/>
    <w:rsid w:val="006E0EC5"/>
    <w:rsid w:val="006E1D6C"/>
    <w:rsid w:val="006E749B"/>
    <w:rsid w:val="006F0CA5"/>
    <w:rsid w:val="006F0E5F"/>
    <w:rsid w:val="006F2534"/>
    <w:rsid w:val="006F4135"/>
    <w:rsid w:val="006F6B00"/>
    <w:rsid w:val="00700B42"/>
    <w:rsid w:val="00701705"/>
    <w:rsid w:val="00701C44"/>
    <w:rsid w:val="0070384F"/>
    <w:rsid w:val="00704604"/>
    <w:rsid w:val="0070604C"/>
    <w:rsid w:val="00711C30"/>
    <w:rsid w:val="00713077"/>
    <w:rsid w:val="00715B6F"/>
    <w:rsid w:val="00715E2A"/>
    <w:rsid w:val="00715F9D"/>
    <w:rsid w:val="00716FAD"/>
    <w:rsid w:val="0072227B"/>
    <w:rsid w:val="007252B0"/>
    <w:rsid w:val="00725427"/>
    <w:rsid w:val="007265AD"/>
    <w:rsid w:val="00726F27"/>
    <w:rsid w:val="007331F1"/>
    <w:rsid w:val="0073379F"/>
    <w:rsid w:val="00733AAF"/>
    <w:rsid w:val="00740820"/>
    <w:rsid w:val="0074127C"/>
    <w:rsid w:val="00741813"/>
    <w:rsid w:val="00742019"/>
    <w:rsid w:val="007449A9"/>
    <w:rsid w:val="00744D66"/>
    <w:rsid w:val="007454C1"/>
    <w:rsid w:val="00746518"/>
    <w:rsid w:val="00746535"/>
    <w:rsid w:val="00746CC1"/>
    <w:rsid w:val="00747075"/>
    <w:rsid w:val="00751AE8"/>
    <w:rsid w:val="007523E0"/>
    <w:rsid w:val="00752E3E"/>
    <w:rsid w:val="00753DF9"/>
    <w:rsid w:val="00754982"/>
    <w:rsid w:val="007551CD"/>
    <w:rsid w:val="0075614D"/>
    <w:rsid w:val="007573A6"/>
    <w:rsid w:val="00757647"/>
    <w:rsid w:val="0076098A"/>
    <w:rsid w:val="00760AF5"/>
    <w:rsid w:val="0076407A"/>
    <w:rsid w:val="007640E1"/>
    <w:rsid w:val="0076482C"/>
    <w:rsid w:val="007649E2"/>
    <w:rsid w:val="007653ED"/>
    <w:rsid w:val="00765D7A"/>
    <w:rsid w:val="0076685F"/>
    <w:rsid w:val="00770256"/>
    <w:rsid w:val="00772D54"/>
    <w:rsid w:val="0077477B"/>
    <w:rsid w:val="007759B5"/>
    <w:rsid w:val="00776C43"/>
    <w:rsid w:val="0077716F"/>
    <w:rsid w:val="0078169C"/>
    <w:rsid w:val="007835F0"/>
    <w:rsid w:val="007841BC"/>
    <w:rsid w:val="00785419"/>
    <w:rsid w:val="007857E9"/>
    <w:rsid w:val="00786452"/>
    <w:rsid w:val="007867F3"/>
    <w:rsid w:val="00790571"/>
    <w:rsid w:val="00790EA9"/>
    <w:rsid w:val="00791D03"/>
    <w:rsid w:val="007935E7"/>
    <w:rsid w:val="007953A1"/>
    <w:rsid w:val="007970A5"/>
    <w:rsid w:val="007A0796"/>
    <w:rsid w:val="007A07F7"/>
    <w:rsid w:val="007A1C57"/>
    <w:rsid w:val="007A1E53"/>
    <w:rsid w:val="007A656D"/>
    <w:rsid w:val="007A6D45"/>
    <w:rsid w:val="007B3941"/>
    <w:rsid w:val="007B4BC5"/>
    <w:rsid w:val="007B5D52"/>
    <w:rsid w:val="007B64CE"/>
    <w:rsid w:val="007C2A09"/>
    <w:rsid w:val="007C3296"/>
    <w:rsid w:val="007C497F"/>
    <w:rsid w:val="007C4F2E"/>
    <w:rsid w:val="007C7253"/>
    <w:rsid w:val="007C77A6"/>
    <w:rsid w:val="007D0E10"/>
    <w:rsid w:val="007D14B8"/>
    <w:rsid w:val="007D4CAE"/>
    <w:rsid w:val="007D7292"/>
    <w:rsid w:val="007D73EB"/>
    <w:rsid w:val="007E022E"/>
    <w:rsid w:val="007E049F"/>
    <w:rsid w:val="007E4444"/>
    <w:rsid w:val="007E58F0"/>
    <w:rsid w:val="007E5944"/>
    <w:rsid w:val="007E6D9A"/>
    <w:rsid w:val="007E701B"/>
    <w:rsid w:val="007E7EB6"/>
    <w:rsid w:val="007F0D26"/>
    <w:rsid w:val="007F0FFF"/>
    <w:rsid w:val="007F1B6D"/>
    <w:rsid w:val="007F28B0"/>
    <w:rsid w:val="007F4806"/>
    <w:rsid w:val="007F66BC"/>
    <w:rsid w:val="007F70CD"/>
    <w:rsid w:val="007F7F59"/>
    <w:rsid w:val="008043A2"/>
    <w:rsid w:val="00805131"/>
    <w:rsid w:val="008054F3"/>
    <w:rsid w:val="0080674A"/>
    <w:rsid w:val="00810DEA"/>
    <w:rsid w:val="0081204E"/>
    <w:rsid w:val="00812448"/>
    <w:rsid w:val="00813256"/>
    <w:rsid w:val="00813D0A"/>
    <w:rsid w:val="00814C9B"/>
    <w:rsid w:val="00816797"/>
    <w:rsid w:val="00817C56"/>
    <w:rsid w:val="00820078"/>
    <w:rsid w:val="00826F8D"/>
    <w:rsid w:val="0082799E"/>
    <w:rsid w:val="00831002"/>
    <w:rsid w:val="008317E4"/>
    <w:rsid w:val="0083342E"/>
    <w:rsid w:val="00834395"/>
    <w:rsid w:val="00835405"/>
    <w:rsid w:val="00835AE8"/>
    <w:rsid w:val="00837CD7"/>
    <w:rsid w:val="00840940"/>
    <w:rsid w:val="00842367"/>
    <w:rsid w:val="008443E0"/>
    <w:rsid w:val="0084489A"/>
    <w:rsid w:val="00844970"/>
    <w:rsid w:val="00851B84"/>
    <w:rsid w:val="00854500"/>
    <w:rsid w:val="008615F8"/>
    <w:rsid w:val="00861B0A"/>
    <w:rsid w:val="0086366F"/>
    <w:rsid w:val="008658F5"/>
    <w:rsid w:val="00872374"/>
    <w:rsid w:val="00872D0E"/>
    <w:rsid w:val="00873198"/>
    <w:rsid w:val="00874860"/>
    <w:rsid w:val="00876FA4"/>
    <w:rsid w:val="00877F6B"/>
    <w:rsid w:val="00884D29"/>
    <w:rsid w:val="00886F14"/>
    <w:rsid w:val="00886FE4"/>
    <w:rsid w:val="0089141D"/>
    <w:rsid w:val="008933C3"/>
    <w:rsid w:val="008934F7"/>
    <w:rsid w:val="008A23AB"/>
    <w:rsid w:val="008A2903"/>
    <w:rsid w:val="008A40CB"/>
    <w:rsid w:val="008B2EB5"/>
    <w:rsid w:val="008B5E73"/>
    <w:rsid w:val="008B5FA2"/>
    <w:rsid w:val="008C1002"/>
    <w:rsid w:val="008C2020"/>
    <w:rsid w:val="008C2156"/>
    <w:rsid w:val="008C2987"/>
    <w:rsid w:val="008C3291"/>
    <w:rsid w:val="008C5268"/>
    <w:rsid w:val="008C70AE"/>
    <w:rsid w:val="008C7EC7"/>
    <w:rsid w:val="008D0639"/>
    <w:rsid w:val="008D0E8E"/>
    <w:rsid w:val="008D0F0C"/>
    <w:rsid w:val="008D169C"/>
    <w:rsid w:val="008D236B"/>
    <w:rsid w:val="008D26A5"/>
    <w:rsid w:val="008E0B5B"/>
    <w:rsid w:val="008E162A"/>
    <w:rsid w:val="008E4E77"/>
    <w:rsid w:val="008E58E9"/>
    <w:rsid w:val="008E6845"/>
    <w:rsid w:val="008E7250"/>
    <w:rsid w:val="008E7E36"/>
    <w:rsid w:val="008F5BD7"/>
    <w:rsid w:val="008F6211"/>
    <w:rsid w:val="00901694"/>
    <w:rsid w:val="00901A6F"/>
    <w:rsid w:val="0090322F"/>
    <w:rsid w:val="00904C92"/>
    <w:rsid w:val="00905A9D"/>
    <w:rsid w:val="00905D77"/>
    <w:rsid w:val="009079C0"/>
    <w:rsid w:val="00911012"/>
    <w:rsid w:val="00912464"/>
    <w:rsid w:val="00913F41"/>
    <w:rsid w:val="00914886"/>
    <w:rsid w:val="0091560E"/>
    <w:rsid w:val="00915889"/>
    <w:rsid w:val="00916C5E"/>
    <w:rsid w:val="0092031A"/>
    <w:rsid w:val="009258F7"/>
    <w:rsid w:val="0092754F"/>
    <w:rsid w:val="009277A6"/>
    <w:rsid w:val="009334B0"/>
    <w:rsid w:val="0093367A"/>
    <w:rsid w:val="0093380F"/>
    <w:rsid w:val="00935480"/>
    <w:rsid w:val="00935920"/>
    <w:rsid w:val="00936F5C"/>
    <w:rsid w:val="00937EBD"/>
    <w:rsid w:val="009402F4"/>
    <w:rsid w:val="00943D6A"/>
    <w:rsid w:val="0094716F"/>
    <w:rsid w:val="009530AC"/>
    <w:rsid w:val="009563DF"/>
    <w:rsid w:val="00961470"/>
    <w:rsid w:val="00962635"/>
    <w:rsid w:val="00962FEB"/>
    <w:rsid w:val="00963403"/>
    <w:rsid w:val="00964EBB"/>
    <w:rsid w:val="00965F52"/>
    <w:rsid w:val="00966911"/>
    <w:rsid w:val="00971175"/>
    <w:rsid w:val="009727C3"/>
    <w:rsid w:val="00972F24"/>
    <w:rsid w:val="00973D98"/>
    <w:rsid w:val="00976044"/>
    <w:rsid w:val="00976129"/>
    <w:rsid w:val="00977D0C"/>
    <w:rsid w:val="0098463F"/>
    <w:rsid w:val="00984A18"/>
    <w:rsid w:val="00986541"/>
    <w:rsid w:val="0099044F"/>
    <w:rsid w:val="009909D1"/>
    <w:rsid w:val="00990DC0"/>
    <w:rsid w:val="0099267C"/>
    <w:rsid w:val="00994E39"/>
    <w:rsid w:val="00997415"/>
    <w:rsid w:val="009975ED"/>
    <w:rsid w:val="009A0F60"/>
    <w:rsid w:val="009A2B77"/>
    <w:rsid w:val="009A5E9B"/>
    <w:rsid w:val="009A6123"/>
    <w:rsid w:val="009A6EE8"/>
    <w:rsid w:val="009B2CC5"/>
    <w:rsid w:val="009B52E6"/>
    <w:rsid w:val="009B6AD5"/>
    <w:rsid w:val="009C123F"/>
    <w:rsid w:val="009C221C"/>
    <w:rsid w:val="009C2DE3"/>
    <w:rsid w:val="009C3BC0"/>
    <w:rsid w:val="009C5524"/>
    <w:rsid w:val="009D06FF"/>
    <w:rsid w:val="009D2140"/>
    <w:rsid w:val="009D263D"/>
    <w:rsid w:val="009D311B"/>
    <w:rsid w:val="009D3E4A"/>
    <w:rsid w:val="009D4037"/>
    <w:rsid w:val="009D5C60"/>
    <w:rsid w:val="009D724E"/>
    <w:rsid w:val="009D7AD4"/>
    <w:rsid w:val="009E3F84"/>
    <w:rsid w:val="009E6ED7"/>
    <w:rsid w:val="009E75C6"/>
    <w:rsid w:val="009F2E74"/>
    <w:rsid w:val="009F3155"/>
    <w:rsid w:val="009F4350"/>
    <w:rsid w:val="009F574C"/>
    <w:rsid w:val="009F6192"/>
    <w:rsid w:val="00A02CB8"/>
    <w:rsid w:val="00A05F7B"/>
    <w:rsid w:val="00A062AD"/>
    <w:rsid w:val="00A076C4"/>
    <w:rsid w:val="00A13AFA"/>
    <w:rsid w:val="00A13CDD"/>
    <w:rsid w:val="00A1521C"/>
    <w:rsid w:val="00A2300A"/>
    <w:rsid w:val="00A24106"/>
    <w:rsid w:val="00A24C38"/>
    <w:rsid w:val="00A25A1E"/>
    <w:rsid w:val="00A26AD1"/>
    <w:rsid w:val="00A319A8"/>
    <w:rsid w:val="00A35CC8"/>
    <w:rsid w:val="00A36C5C"/>
    <w:rsid w:val="00A37118"/>
    <w:rsid w:val="00A43E83"/>
    <w:rsid w:val="00A448F3"/>
    <w:rsid w:val="00A45630"/>
    <w:rsid w:val="00A47285"/>
    <w:rsid w:val="00A47782"/>
    <w:rsid w:val="00A51119"/>
    <w:rsid w:val="00A52810"/>
    <w:rsid w:val="00A52B67"/>
    <w:rsid w:val="00A55482"/>
    <w:rsid w:val="00A56823"/>
    <w:rsid w:val="00A578EF"/>
    <w:rsid w:val="00A579DE"/>
    <w:rsid w:val="00A606DE"/>
    <w:rsid w:val="00A61E32"/>
    <w:rsid w:val="00A6279D"/>
    <w:rsid w:val="00A677AD"/>
    <w:rsid w:val="00A67E1D"/>
    <w:rsid w:val="00A72CF7"/>
    <w:rsid w:val="00A7398B"/>
    <w:rsid w:val="00A74D36"/>
    <w:rsid w:val="00A7580B"/>
    <w:rsid w:val="00A75ED8"/>
    <w:rsid w:val="00A80105"/>
    <w:rsid w:val="00A80707"/>
    <w:rsid w:val="00A80DEC"/>
    <w:rsid w:val="00A82D37"/>
    <w:rsid w:val="00A83461"/>
    <w:rsid w:val="00A84B09"/>
    <w:rsid w:val="00A84BC7"/>
    <w:rsid w:val="00A859C0"/>
    <w:rsid w:val="00A871BB"/>
    <w:rsid w:val="00A90C61"/>
    <w:rsid w:val="00A9111A"/>
    <w:rsid w:val="00A92906"/>
    <w:rsid w:val="00A929A2"/>
    <w:rsid w:val="00A938D4"/>
    <w:rsid w:val="00A9758E"/>
    <w:rsid w:val="00AA065F"/>
    <w:rsid w:val="00AA0F0E"/>
    <w:rsid w:val="00AA1161"/>
    <w:rsid w:val="00AA1472"/>
    <w:rsid w:val="00AA1A14"/>
    <w:rsid w:val="00AA23CC"/>
    <w:rsid w:val="00AA24FF"/>
    <w:rsid w:val="00AA355A"/>
    <w:rsid w:val="00AB19CF"/>
    <w:rsid w:val="00AB1CD8"/>
    <w:rsid w:val="00AB33AD"/>
    <w:rsid w:val="00AB443D"/>
    <w:rsid w:val="00AB4CA4"/>
    <w:rsid w:val="00AB5B4D"/>
    <w:rsid w:val="00AC2297"/>
    <w:rsid w:val="00AC2A63"/>
    <w:rsid w:val="00AC2F27"/>
    <w:rsid w:val="00AC5474"/>
    <w:rsid w:val="00AC59B7"/>
    <w:rsid w:val="00AC5C8F"/>
    <w:rsid w:val="00AC7087"/>
    <w:rsid w:val="00AD04A5"/>
    <w:rsid w:val="00AD0C24"/>
    <w:rsid w:val="00AD1B26"/>
    <w:rsid w:val="00AD3AA2"/>
    <w:rsid w:val="00AD51B4"/>
    <w:rsid w:val="00AD6A19"/>
    <w:rsid w:val="00AD7BB8"/>
    <w:rsid w:val="00AE1B36"/>
    <w:rsid w:val="00AE1CA8"/>
    <w:rsid w:val="00AE3334"/>
    <w:rsid w:val="00AE3D4E"/>
    <w:rsid w:val="00AE495F"/>
    <w:rsid w:val="00AE4B55"/>
    <w:rsid w:val="00AE6308"/>
    <w:rsid w:val="00AF03C5"/>
    <w:rsid w:val="00AF048C"/>
    <w:rsid w:val="00AF15DF"/>
    <w:rsid w:val="00AF2646"/>
    <w:rsid w:val="00AF2EC5"/>
    <w:rsid w:val="00AF304C"/>
    <w:rsid w:val="00AF7929"/>
    <w:rsid w:val="00B01AFE"/>
    <w:rsid w:val="00B0322B"/>
    <w:rsid w:val="00B03E22"/>
    <w:rsid w:val="00B0430F"/>
    <w:rsid w:val="00B04988"/>
    <w:rsid w:val="00B050CB"/>
    <w:rsid w:val="00B05AD0"/>
    <w:rsid w:val="00B060EE"/>
    <w:rsid w:val="00B06353"/>
    <w:rsid w:val="00B06FE9"/>
    <w:rsid w:val="00B10BBB"/>
    <w:rsid w:val="00B1145D"/>
    <w:rsid w:val="00B13C60"/>
    <w:rsid w:val="00B14C5F"/>
    <w:rsid w:val="00B160FB"/>
    <w:rsid w:val="00B204B9"/>
    <w:rsid w:val="00B205C5"/>
    <w:rsid w:val="00B217DF"/>
    <w:rsid w:val="00B22557"/>
    <w:rsid w:val="00B248A9"/>
    <w:rsid w:val="00B25E2A"/>
    <w:rsid w:val="00B26959"/>
    <w:rsid w:val="00B27C69"/>
    <w:rsid w:val="00B27E8B"/>
    <w:rsid w:val="00B303E6"/>
    <w:rsid w:val="00B30BBC"/>
    <w:rsid w:val="00B312F8"/>
    <w:rsid w:val="00B318B0"/>
    <w:rsid w:val="00B31A11"/>
    <w:rsid w:val="00B31AF7"/>
    <w:rsid w:val="00B33945"/>
    <w:rsid w:val="00B33987"/>
    <w:rsid w:val="00B33F45"/>
    <w:rsid w:val="00B34787"/>
    <w:rsid w:val="00B34C39"/>
    <w:rsid w:val="00B35B7A"/>
    <w:rsid w:val="00B370B5"/>
    <w:rsid w:val="00B3728A"/>
    <w:rsid w:val="00B37A17"/>
    <w:rsid w:val="00B40916"/>
    <w:rsid w:val="00B40A57"/>
    <w:rsid w:val="00B42494"/>
    <w:rsid w:val="00B42FAE"/>
    <w:rsid w:val="00B4305E"/>
    <w:rsid w:val="00B45EC5"/>
    <w:rsid w:val="00B4701D"/>
    <w:rsid w:val="00B508F4"/>
    <w:rsid w:val="00B50BE0"/>
    <w:rsid w:val="00B523F8"/>
    <w:rsid w:val="00B54CA1"/>
    <w:rsid w:val="00B573D8"/>
    <w:rsid w:val="00B60FF5"/>
    <w:rsid w:val="00B6130E"/>
    <w:rsid w:val="00B62681"/>
    <w:rsid w:val="00B65400"/>
    <w:rsid w:val="00B65A45"/>
    <w:rsid w:val="00B664FF"/>
    <w:rsid w:val="00B71A3E"/>
    <w:rsid w:val="00B72287"/>
    <w:rsid w:val="00B744CE"/>
    <w:rsid w:val="00B74A0F"/>
    <w:rsid w:val="00B76BA7"/>
    <w:rsid w:val="00B81AF3"/>
    <w:rsid w:val="00B85830"/>
    <w:rsid w:val="00B8584E"/>
    <w:rsid w:val="00B86CA2"/>
    <w:rsid w:val="00B87409"/>
    <w:rsid w:val="00B93E00"/>
    <w:rsid w:val="00B94B89"/>
    <w:rsid w:val="00B96D5D"/>
    <w:rsid w:val="00BA031D"/>
    <w:rsid w:val="00BA3C48"/>
    <w:rsid w:val="00BA3C69"/>
    <w:rsid w:val="00BA4CA1"/>
    <w:rsid w:val="00BA55E2"/>
    <w:rsid w:val="00BA7120"/>
    <w:rsid w:val="00BA7DAD"/>
    <w:rsid w:val="00BB0373"/>
    <w:rsid w:val="00BB0CC6"/>
    <w:rsid w:val="00BB3D8B"/>
    <w:rsid w:val="00BB3FAE"/>
    <w:rsid w:val="00BB6A86"/>
    <w:rsid w:val="00BC192E"/>
    <w:rsid w:val="00BC4223"/>
    <w:rsid w:val="00BC4FD6"/>
    <w:rsid w:val="00BC52DF"/>
    <w:rsid w:val="00BC5527"/>
    <w:rsid w:val="00BC5E3C"/>
    <w:rsid w:val="00BC7877"/>
    <w:rsid w:val="00BD1051"/>
    <w:rsid w:val="00BD3F59"/>
    <w:rsid w:val="00BD4DC3"/>
    <w:rsid w:val="00BD5200"/>
    <w:rsid w:val="00BD521E"/>
    <w:rsid w:val="00BD56E1"/>
    <w:rsid w:val="00BD5B45"/>
    <w:rsid w:val="00BD7317"/>
    <w:rsid w:val="00BE0B0B"/>
    <w:rsid w:val="00BE0BAF"/>
    <w:rsid w:val="00BE0BCB"/>
    <w:rsid w:val="00BE374D"/>
    <w:rsid w:val="00BE37F9"/>
    <w:rsid w:val="00BE483E"/>
    <w:rsid w:val="00BE5D9C"/>
    <w:rsid w:val="00BE6502"/>
    <w:rsid w:val="00BE6B1B"/>
    <w:rsid w:val="00BF3EC6"/>
    <w:rsid w:val="00BF5560"/>
    <w:rsid w:val="00BF6C6C"/>
    <w:rsid w:val="00C036B2"/>
    <w:rsid w:val="00C04411"/>
    <w:rsid w:val="00C0591A"/>
    <w:rsid w:val="00C05A6E"/>
    <w:rsid w:val="00C06D69"/>
    <w:rsid w:val="00C100A4"/>
    <w:rsid w:val="00C1034D"/>
    <w:rsid w:val="00C11384"/>
    <w:rsid w:val="00C115E3"/>
    <w:rsid w:val="00C11615"/>
    <w:rsid w:val="00C13251"/>
    <w:rsid w:val="00C14512"/>
    <w:rsid w:val="00C14B17"/>
    <w:rsid w:val="00C168F9"/>
    <w:rsid w:val="00C20073"/>
    <w:rsid w:val="00C215D5"/>
    <w:rsid w:val="00C22A16"/>
    <w:rsid w:val="00C230D2"/>
    <w:rsid w:val="00C2461E"/>
    <w:rsid w:val="00C25EE5"/>
    <w:rsid w:val="00C263D3"/>
    <w:rsid w:val="00C2784E"/>
    <w:rsid w:val="00C30E42"/>
    <w:rsid w:val="00C319B2"/>
    <w:rsid w:val="00C3637F"/>
    <w:rsid w:val="00C36701"/>
    <w:rsid w:val="00C37BBD"/>
    <w:rsid w:val="00C402B9"/>
    <w:rsid w:val="00C4071F"/>
    <w:rsid w:val="00C426A0"/>
    <w:rsid w:val="00C427EF"/>
    <w:rsid w:val="00C430DF"/>
    <w:rsid w:val="00C4410B"/>
    <w:rsid w:val="00C441D9"/>
    <w:rsid w:val="00C459B2"/>
    <w:rsid w:val="00C46919"/>
    <w:rsid w:val="00C52901"/>
    <w:rsid w:val="00C52DE7"/>
    <w:rsid w:val="00C53258"/>
    <w:rsid w:val="00C53E2C"/>
    <w:rsid w:val="00C55114"/>
    <w:rsid w:val="00C55F5C"/>
    <w:rsid w:val="00C5714A"/>
    <w:rsid w:val="00C57B28"/>
    <w:rsid w:val="00C60E36"/>
    <w:rsid w:val="00C63586"/>
    <w:rsid w:val="00C64A0C"/>
    <w:rsid w:val="00C64A80"/>
    <w:rsid w:val="00C66269"/>
    <w:rsid w:val="00C67729"/>
    <w:rsid w:val="00C67887"/>
    <w:rsid w:val="00C67BF8"/>
    <w:rsid w:val="00C70518"/>
    <w:rsid w:val="00C72417"/>
    <w:rsid w:val="00C73292"/>
    <w:rsid w:val="00C738A4"/>
    <w:rsid w:val="00C7448C"/>
    <w:rsid w:val="00C761D3"/>
    <w:rsid w:val="00C7650E"/>
    <w:rsid w:val="00C76611"/>
    <w:rsid w:val="00C779A5"/>
    <w:rsid w:val="00C80B14"/>
    <w:rsid w:val="00C839F2"/>
    <w:rsid w:val="00C84ABC"/>
    <w:rsid w:val="00C85CE2"/>
    <w:rsid w:val="00C86670"/>
    <w:rsid w:val="00C904B0"/>
    <w:rsid w:val="00C9254C"/>
    <w:rsid w:val="00C9369E"/>
    <w:rsid w:val="00C93802"/>
    <w:rsid w:val="00C93A6D"/>
    <w:rsid w:val="00C94579"/>
    <w:rsid w:val="00C95D20"/>
    <w:rsid w:val="00C96504"/>
    <w:rsid w:val="00C96C5C"/>
    <w:rsid w:val="00C97F44"/>
    <w:rsid w:val="00CA038D"/>
    <w:rsid w:val="00CA17D6"/>
    <w:rsid w:val="00CA3F8C"/>
    <w:rsid w:val="00CA4C40"/>
    <w:rsid w:val="00CA6387"/>
    <w:rsid w:val="00CB15E3"/>
    <w:rsid w:val="00CB3766"/>
    <w:rsid w:val="00CB41C4"/>
    <w:rsid w:val="00CB594A"/>
    <w:rsid w:val="00CC0345"/>
    <w:rsid w:val="00CC2045"/>
    <w:rsid w:val="00CC4031"/>
    <w:rsid w:val="00CC7492"/>
    <w:rsid w:val="00CD3ECD"/>
    <w:rsid w:val="00CD4AB4"/>
    <w:rsid w:val="00CD5637"/>
    <w:rsid w:val="00CD56BB"/>
    <w:rsid w:val="00CD70B7"/>
    <w:rsid w:val="00CD7618"/>
    <w:rsid w:val="00CE092D"/>
    <w:rsid w:val="00CE1033"/>
    <w:rsid w:val="00CE402C"/>
    <w:rsid w:val="00CE5554"/>
    <w:rsid w:val="00CE7137"/>
    <w:rsid w:val="00CF0808"/>
    <w:rsid w:val="00CF1327"/>
    <w:rsid w:val="00CF1504"/>
    <w:rsid w:val="00CF185D"/>
    <w:rsid w:val="00CF2775"/>
    <w:rsid w:val="00CF39AC"/>
    <w:rsid w:val="00CF45DB"/>
    <w:rsid w:val="00CF5BDB"/>
    <w:rsid w:val="00CF6A75"/>
    <w:rsid w:val="00CF7188"/>
    <w:rsid w:val="00D0204B"/>
    <w:rsid w:val="00D033E7"/>
    <w:rsid w:val="00D04ADB"/>
    <w:rsid w:val="00D05D43"/>
    <w:rsid w:val="00D06C31"/>
    <w:rsid w:val="00D11894"/>
    <w:rsid w:val="00D12642"/>
    <w:rsid w:val="00D13DED"/>
    <w:rsid w:val="00D17692"/>
    <w:rsid w:val="00D179D8"/>
    <w:rsid w:val="00D20F61"/>
    <w:rsid w:val="00D224C5"/>
    <w:rsid w:val="00D279A2"/>
    <w:rsid w:val="00D279E4"/>
    <w:rsid w:val="00D31874"/>
    <w:rsid w:val="00D31DA1"/>
    <w:rsid w:val="00D35F59"/>
    <w:rsid w:val="00D36B25"/>
    <w:rsid w:val="00D37CF6"/>
    <w:rsid w:val="00D404DF"/>
    <w:rsid w:val="00D419E5"/>
    <w:rsid w:val="00D44CF4"/>
    <w:rsid w:val="00D46032"/>
    <w:rsid w:val="00D474EC"/>
    <w:rsid w:val="00D508A5"/>
    <w:rsid w:val="00D5385D"/>
    <w:rsid w:val="00D54CCB"/>
    <w:rsid w:val="00D55900"/>
    <w:rsid w:val="00D56426"/>
    <w:rsid w:val="00D57245"/>
    <w:rsid w:val="00D635CD"/>
    <w:rsid w:val="00D64216"/>
    <w:rsid w:val="00D6490B"/>
    <w:rsid w:val="00D65950"/>
    <w:rsid w:val="00D70C97"/>
    <w:rsid w:val="00D7339F"/>
    <w:rsid w:val="00D76E2A"/>
    <w:rsid w:val="00D817A0"/>
    <w:rsid w:val="00D87D74"/>
    <w:rsid w:val="00D90BEC"/>
    <w:rsid w:val="00D93736"/>
    <w:rsid w:val="00D96271"/>
    <w:rsid w:val="00D9665D"/>
    <w:rsid w:val="00D978CC"/>
    <w:rsid w:val="00DA0339"/>
    <w:rsid w:val="00DA2C5F"/>
    <w:rsid w:val="00DA3750"/>
    <w:rsid w:val="00DA3AC5"/>
    <w:rsid w:val="00DA5A25"/>
    <w:rsid w:val="00DB0DBA"/>
    <w:rsid w:val="00DB107E"/>
    <w:rsid w:val="00DB1BA5"/>
    <w:rsid w:val="00DB2252"/>
    <w:rsid w:val="00DB3794"/>
    <w:rsid w:val="00DB497C"/>
    <w:rsid w:val="00DB5C40"/>
    <w:rsid w:val="00DB6575"/>
    <w:rsid w:val="00DB79DC"/>
    <w:rsid w:val="00DB7E0D"/>
    <w:rsid w:val="00DC0C25"/>
    <w:rsid w:val="00DC2515"/>
    <w:rsid w:val="00DC56EF"/>
    <w:rsid w:val="00DC6C02"/>
    <w:rsid w:val="00DC6E7F"/>
    <w:rsid w:val="00DC71CF"/>
    <w:rsid w:val="00DD0DCA"/>
    <w:rsid w:val="00DD2EB5"/>
    <w:rsid w:val="00DD3168"/>
    <w:rsid w:val="00DD4944"/>
    <w:rsid w:val="00DD5142"/>
    <w:rsid w:val="00DE1024"/>
    <w:rsid w:val="00DE22EF"/>
    <w:rsid w:val="00DE37B2"/>
    <w:rsid w:val="00DE3B8F"/>
    <w:rsid w:val="00DE4B30"/>
    <w:rsid w:val="00DE55EC"/>
    <w:rsid w:val="00DE5DB6"/>
    <w:rsid w:val="00DE70DC"/>
    <w:rsid w:val="00DE721B"/>
    <w:rsid w:val="00DF026A"/>
    <w:rsid w:val="00DF1AB5"/>
    <w:rsid w:val="00DF1D78"/>
    <w:rsid w:val="00DF285C"/>
    <w:rsid w:val="00DF46CA"/>
    <w:rsid w:val="00DF4B55"/>
    <w:rsid w:val="00DF5340"/>
    <w:rsid w:val="00DF5423"/>
    <w:rsid w:val="00DF6388"/>
    <w:rsid w:val="00DF6662"/>
    <w:rsid w:val="00E01355"/>
    <w:rsid w:val="00E019E9"/>
    <w:rsid w:val="00E023C1"/>
    <w:rsid w:val="00E035B2"/>
    <w:rsid w:val="00E042FC"/>
    <w:rsid w:val="00E05727"/>
    <w:rsid w:val="00E05CED"/>
    <w:rsid w:val="00E07007"/>
    <w:rsid w:val="00E10CA0"/>
    <w:rsid w:val="00E133AD"/>
    <w:rsid w:val="00E138EA"/>
    <w:rsid w:val="00E16C9F"/>
    <w:rsid w:val="00E21206"/>
    <w:rsid w:val="00E22980"/>
    <w:rsid w:val="00E23C5B"/>
    <w:rsid w:val="00E26100"/>
    <w:rsid w:val="00E31C78"/>
    <w:rsid w:val="00E32C38"/>
    <w:rsid w:val="00E32D92"/>
    <w:rsid w:val="00E33294"/>
    <w:rsid w:val="00E339DB"/>
    <w:rsid w:val="00E35B1B"/>
    <w:rsid w:val="00E35DAF"/>
    <w:rsid w:val="00E36D90"/>
    <w:rsid w:val="00E37471"/>
    <w:rsid w:val="00E41134"/>
    <w:rsid w:val="00E41632"/>
    <w:rsid w:val="00E43AFC"/>
    <w:rsid w:val="00E443DC"/>
    <w:rsid w:val="00E46552"/>
    <w:rsid w:val="00E4767F"/>
    <w:rsid w:val="00E507B7"/>
    <w:rsid w:val="00E51012"/>
    <w:rsid w:val="00E514CC"/>
    <w:rsid w:val="00E51A28"/>
    <w:rsid w:val="00E52244"/>
    <w:rsid w:val="00E55F42"/>
    <w:rsid w:val="00E60461"/>
    <w:rsid w:val="00E61457"/>
    <w:rsid w:val="00E62EF4"/>
    <w:rsid w:val="00E64DBE"/>
    <w:rsid w:val="00E7075B"/>
    <w:rsid w:val="00E70D4A"/>
    <w:rsid w:val="00E72AF8"/>
    <w:rsid w:val="00E72B08"/>
    <w:rsid w:val="00E737D0"/>
    <w:rsid w:val="00E74EC7"/>
    <w:rsid w:val="00E76918"/>
    <w:rsid w:val="00E8148D"/>
    <w:rsid w:val="00E81FBD"/>
    <w:rsid w:val="00E825DC"/>
    <w:rsid w:val="00E82EE8"/>
    <w:rsid w:val="00E85D83"/>
    <w:rsid w:val="00E86213"/>
    <w:rsid w:val="00E868C5"/>
    <w:rsid w:val="00E904C1"/>
    <w:rsid w:val="00E90ED3"/>
    <w:rsid w:val="00E92332"/>
    <w:rsid w:val="00E93B8B"/>
    <w:rsid w:val="00E93DE4"/>
    <w:rsid w:val="00E93F9B"/>
    <w:rsid w:val="00E95644"/>
    <w:rsid w:val="00E9650C"/>
    <w:rsid w:val="00EA0D09"/>
    <w:rsid w:val="00EA2604"/>
    <w:rsid w:val="00EA33E4"/>
    <w:rsid w:val="00EA410D"/>
    <w:rsid w:val="00EA4DD2"/>
    <w:rsid w:val="00EA57F7"/>
    <w:rsid w:val="00EA5BA3"/>
    <w:rsid w:val="00EA7F39"/>
    <w:rsid w:val="00EB233C"/>
    <w:rsid w:val="00EB23D1"/>
    <w:rsid w:val="00EB6635"/>
    <w:rsid w:val="00EC02E6"/>
    <w:rsid w:val="00EC199E"/>
    <w:rsid w:val="00EC1EF7"/>
    <w:rsid w:val="00EC2F21"/>
    <w:rsid w:val="00EC32A2"/>
    <w:rsid w:val="00EC4E29"/>
    <w:rsid w:val="00EC570F"/>
    <w:rsid w:val="00EC7025"/>
    <w:rsid w:val="00EC7404"/>
    <w:rsid w:val="00EC7944"/>
    <w:rsid w:val="00ED23CF"/>
    <w:rsid w:val="00ED3362"/>
    <w:rsid w:val="00ED3F4A"/>
    <w:rsid w:val="00ED56EF"/>
    <w:rsid w:val="00ED61B8"/>
    <w:rsid w:val="00EE04C9"/>
    <w:rsid w:val="00EE0572"/>
    <w:rsid w:val="00EE2A17"/>
    <w:rsid w:val="00EE40C8"/>
    <w:rsid w:val="00EE4432"/>
    <w:rsid w:val="00EE5AA4"/>
    <w:rsid w:val="00EE79F5"/>
    <w:rsid w:val="00EF0518"/>
    <w:rsid w:val="00EF1FD9"/>
    <w:rsid w:val="00EF3150"/>
    <w:rsid w:val="00EF5455"/>
    <w:rsid w:val="00EF67C2"/>
    <w:rsid w:val="00F02779"/>
    <w:rsid w:val="00F03648"/>
    <w:rsid w:val="00F038C5"/>
    <w:rsid w:val="00F07AF6"/>
    <w:rsid w:val="00F115F4"/>
    <w:rsid w:val="00F14EDD"/>
    <w:rsid w:val="00F15320"/>
    <w:rsid w:val="00F17F43"/>
    <w:rsid w:val="00F20A61"/>
    <w:rsid w:val="00F239F1"/>
    <w:rsid w:val="00F249FF"/>
    <w:rsid w:val="00F27A8D"/>
    <w:rsid w:val="00F307AC"/>
    <w:rsid w:val="00F31228"/>
    <w:rsid w:val="00F31E7D"/>
    <w:rsid w:val="00F325F9"/>
    <w:rsid w:val="00F34B39"/>
    <w:rsid w:val="00F35031"/>
    <w:rsid w:val="00F35345"/>
    <w:rsid w:val="00F35837"/>
    <w:rsid w:val="00F36230"/>
    <w:rsid w:val="00F37D50"/>
    <w:rsid w:val="00F408C3"/>
    <w:rsid w:val="00F422B5"/>
    <w:rsid w:val="00F426D6"/>
    <w:rsid w:val="00F45758"/>
    <w:rsid w:val="00F47313"/>
    <w:rsid w:val="00F4747E"/>
    <w:rsid w:val="00F5008A"/>
    <w:rsid w:val="00F508B8"/>
    <w:rsid w:val="00F541F5"/>
    <w:rsid w:val="00F559E7"/>
    <w:rsid w:val="00F55D90"/>
    <w:rsid w:val="00F56509"/>
    <w:rsid w:val="00F57247"/>
    <w:rsid w:val="00F57BE1"/>
    <w:rsid w:val="00F57C86"/>
    <w:rsid w:val="00F57F06"/>
    <w:rsid w:val="00F61436"/>
    <w:rsid w:val="00F618A0"/>
    <w:rsid w:val="00F628B5"/>
    <w:rsid w:val="00F641E2"/>
    <w:rsid w:val="00F6645A"/>
    <w:rsid w:val="00F67DE4"/>
    <w:rsid w:val="00F70789"/>
    <w:rsid w:val="00F72251"/>
    <w:rsid w:val="00F74811"/>
    <w:rsid w:val="00F751CE"/>
    <w:rsid w:val="00F8288F"/>
    <w:rsid w:val="00F84981"/>
    <w:rsid w:val="00F85B23"/>
    <w:rsid w:val="00F869CC"/>
    <w:rsid w:val="00F9058D"/>
    <w:rsid w:val="00F906F0"/>
    <w:rsid w:val="00F92815"/>
    <w:rsid w:val="00F93D8E"/>
    <w:rsid w:val="00F967D3"/>
    <w:rsid w:val="00F96E51"/>
    <w:rsid w:val="00F977F7"/>
    <w:rsid w:val="00F9781F"/>
    <w:rsid w:val="00FA478A"/>
    <w:rsid w:val="00FA4FB9"/>
    <w:rsid w:val="00FB063D"/>
    <w:rsid w:val="00FB09FB"/>
    <w:rsid w:val="00FB0CB0"/>
    <w:rsid w:val="00FB12FD"/>
    <w:rsid w:val="00FB22C5"/>
    <w:rsid w:val="00FB3C74"/>
    <w:rsid w:val="00FB404B"/>
    <w:rsid w:val="00FB4EF7"/>
    <w:rsid w:val="00FB4FD8"/>
    <w:rsid w:val="00FB5AD1"/>
    <w:rsid w:val="00FC0E3F"/>
    <w:rsid w:val="00FC375D"/>
    <w:rsid w:val="00FC6DA3"/>
    <w:rsid w:val="00FC6E55"/>
    <w:rsid w:val="00FD223D"/>
    <w:rsid w:val="00FD2B28"/>
    <w:rsid w:val="00FD328F"/>
    <w:rsid w:val="00FD67FC"/>
    <w:rsid w:val="00FD6F85"/>
    <w:rsid w:val="00FD7103"/>
    <w:rsid w:val="00FD7740"/>
    <w:rsid w:val="00FE54C8"/>
    <w:rsid w:val="00FF101F"/>
    <w:rsid w:val="00FF13F7"/>
    <w:rsid w:val="00FF2295"/>
    <w:rsid w:val="00FF2A83"/>
    <w:rsid w:val="00FF4A03"/>
    <w:rsid w:val="00FF5B1A"/>
    <w:rsid w:val="00FF6EF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02D99"/>
  <w15:docId w15:val="{EA7B0E23-613A-45CC-930C-8F62225FF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BAB"/>
    <w:pPr>
      <w:spacing w:after="200" w:line="276" w:lineRule="auto"/>
    </w:pPr>
    <w:rPr>
      <w:rFonts w:ascii="Calibri" w:eastAsia="Times New Roman" w:hAnsi="Calibri" w:cs="Times New Roman"/>
    </w:rPr>
  </w:style>
  <w:style w:type="paragraph" w:styleId="Balk1">
    <w:name w:val="heading 1"/>
    <w:basedOn w:val="Normal"/>
    <w:next w:val="Normal"/>
    <w:link w:val="Balk1Char"/>
    <w:uiPriority w:val="9"/>
    <w:qFormat/>
    <w:rsid w:val="00250B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A80DEC"/>
    <w:pPr>
      <w:keepNext/>
      <w:keepLines/>
      <w:numPr>
        <w:ilvl w:val="1"/>
        <w:numId w:val="1"/>
      </w:numPr>
      <w:spacing w:before="40" w:after="0" w:line="259" w:lineRule="auto"/>
      <w:jc w:val="both"/>
      <w:outlineLvl w:val="1"/>
    </w:pPr>
    <w:rPr>
      <w:rFonts w:ascii="Times New Roman" w:eastAsiaTheme="majorEastAsia" w:hAnsi="Times New Roman"/>
      <w:b/>
      <w:sz w:val="24"/>
      <w:szCs w:val="24"/>
    </w:rPr>
  </w:style>
  <w:style w:type="paragraph" w:styleId="Balk3">
    <w:name w:val="heading 3"/>
    <w:basedOn w:val="Normal"/>
    <w:next w:val="Normal"/>
    <w:link w:val="Balk3Char"/>
    <w:autoRedefine/>
    <w:uiPriority w:val="9"/>
    <w:unhideWhenUsed/>
    <w:qFormat/>
    <w:rsid w:val="009D724E"/>
    <w:pPr>
      <w:keepNext/>
      <w:keepLines/>
      <w:spacing w:before="40" w:after="360" w:line="259" w:lineRule="auto"/>
      <w:jc w:val="both"/>
      <w:outlineLvl w:val="2"/>
    </w:pPr>
    <w:rPr>
      <w:rFonts w:asciiTheme="minorHAnsi" w:eastAsiaTheme="majorEastAsia" w:hAnsiTheme="minorHAnsi"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Balk4">
    <w:name w:val="heading 4"/>
    <w:basedOn w:val="Normal"/>
    <w:next w:val="Normal"/>
    <w:link w:val="Balk4Char"/>
    <w:uiPriority w:val="9"/>
    <w:unhideWhenUsed/>
    <w:qFormat/>
    <w:rsid w:val="0020700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6E0EC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50BAB"/>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A80DEC"/>
    <w:rPr>
      <w:rFonts w:ascii="Times New Roman" w:eastAsiaTheme="majorEastAsia" w:hAnsi="Times New Roman" w:cs="Times New Roman"/>
      <w:b/>
      <w:sz w:val="24"/>
      <w:szCs w:val="24"/>
    </w:rPr>
  </w:style>
  <w:style w:type="character" w:customStyle="1" w:styleId="Balk3Char">
    <w:name w:val="Başlık 3 Char"/>
    <w:basedOn w:val="VarsaylanParagrafYazTipi"/>
    <w:link w:val="Balk3"/>
    <w:uiPriority w:val="9"/>
    <w:rsid w:val="009D724E"/>
    <w:rPr>
      <w:rFonts w:eastAsiaTheme="majorEastAsia"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Balk4Char">
    <w:name w:val="Başlık 4 Char"/>
    <w:basedOn w:val="VarsaylanParagrafYazTipi"/>
    <w:link w:val="Balk4"/>
    <w:uiPriority w:val="9"/>
    <w:rsid w:val="00207003"/>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rsid w:val="006E0EC5"/>
    <w:rPr>
      <w:rFonts w:asciiTheme="majorHAnsi" w:eastAsiaTheme="majorEastAsia" w:hAnsiTheme="majorHAnsi" w:cstheme="majorBidi"/>
      <w:color w:val="2F5496" w:themeColor="accent1" w:themeShade="BF"/>
    </w:rPr>
  </w:style>
  <w:style w:type="paragraph" w:styleId="ListeParagraf">
    <w:name w:val="List Paragraph"/>
    <w:basedOn w:val="Normal"/>
    <w:uiPriority w:val="34"/>
    <w:qFormat/>
    <w:rsid w:val="00250BAB"/>
    <w:pPr>
      <w:ind w:left="720"/>
      <w:contextualSpacing/>
    </w:pPr>
  </w:style>
  <w:style w:type="paragraph" w:styleId="AltBilgi">
    <w:name w:val="footer"/>
    <w:basedOn w:val="Normal"/>
    <w:link w:val="AltBilgiChar"/>
    <w:uiPriority w:val="99"/>
    <w:unhideWhenUsed/>
    <w:rsid w:val="00250BAB"/>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250BAB"/>
    <w:rPr>
      <w:rFonts w:ascii="Calibri" w:eastAsia="Times New Roman" w:hAnsi="Calibri" w:cs="Times New Roman"/>
    </w:rPr>
  </w:style>
  <w:style w:type="paragraph" w:styleId="TBal">
    <w:name w:val="TOC Heading"/>
    <w:basedOn w:val="Balk1"/>
    <w:next w:val="Normal"/>
    <w:uiPriority w:val="39"/>
    <w:unhideWhenUsed/>
    <w:qFormat/>
    <w:rsid w:val="00F70789"/>
    <w:pPr>
      <w:spacing w:line="259" w:lineRule="auto"/>
      <w:outlineLvl w:val="9"/>
    </w:pPr>
    <w:rPr>
      <w:lang w:eastAsia="tr-TR"/>
    </w:rPr>
  </w:style>
  <w:style w:type="paragraph" w:styleId="T1">
    <w:name w:val="toc 1"/>
    <w:basedOn w:val="Normal"/>
    <w:next w:val="Normal"/>
    <w:autoRedefine/>
    <w:uiPriority w:val="39"/>
    <w:unhideWhenUsed/>
    <w:rsid w:val="00F70789"/>
    <w:pPr>
      <w:spacing w:after="100"/>
    </w:pPr>
  </w:style>
  <w:style w:type="paragraph" w:styleId="T2">
    <w:name w:val="toc 2"/>
    <w:basedOn w:val="Normal"/>
    <w:next w:val="Normal"/>
    <w:autoRedefine/>
    <w:uiPriority w:val="39"/>
    <w:unhideWhenUsed/>
    <w:rsid w:val="00F70789"/>
    <w:pPr>
      <w:spacing w:after="100"/>
      <w:ind w:left="220"/>
    </w:pPr>
  </w:style>
  <w:style w:type="paragraph" w:styleId="T3">
    <w:name w:val="toc 3"/>
    <w:basedOn w:val="Normal"/>
    <w:next w:val="Normal"/>
    <w:autoRedefine/>
    <w:uiPriority w:val="39"/>
    <w:unhideWhenUsed/>
    <w:rsid w:val="00F70789"/>
    <w:pPr>
      <w:spacing w:after="100"/>
      <w:ind w:left="440"/>
    </w:pPr>
  </w:style>
  <w:style w:type="character" w:styleId="Kpr">
    <w:name w:val="Hyperlink"/>
    <w:basedOn w:val="VarsaylanParagrafYazTipi"/>
    <w:uiPriority w:val="99"/>
    <w:unhideWhenUsed/>
    <w:rsid w:val="00F70789"/>
    <w:rPr>
      <w:color w:val="0563C1" w:themeColor="hyperlink"/>
      <w:u w:val="single"/>
    </w:rPr>
  </w:style>
  <w:style w:type="paragraph" w:styleId="DipnotMetni">
    <w:name w:val="footnote text"/>
    <w:basedOn w:val="Normal"/>
    <w:link w:val="DipnotMetniChar"/>
    <w:uiPriority w:val="99"/>
    <w:unhideWhenUsed/>
    <w:rsid w:val="00F70789"/>
    <w:pPr>
      <w:spacing w:after="0" w:line="240" w:lineRule="auto"/>
    </w:pPr>
    <w:rPr>
      <w:rFonts w:asciiTheme="minorHAnsi" w:eastAsiaTheme="minorHAnsi" w:hAnsiTheme="minorHAnsi" w:cstheme="minorBidi"/>
      <w:sz w:val="20"/>
      <w:szCs w:val="20"/>
    </w:rPr>
  </w:style>
  <w:style w:type="character" w:customStyle="1" w:styleId="DipnotMetniChar">
    <w:name w:val="Dipnot Metni Char"/>
    <w:basedOn w:val="VarsaylanParagrafYazTipi"/>
    <w:link w:val="DipnotMetni"/>
    <w:uiPriority w:val="99"/>
    <w:rsid w:val="00F70789"/>
    <w:rPr>
      <w:sz w:val="20"/>
      <w:szCs w:val="20"/>
    </w:rPr>
  </w:style>
  <w:style w:type="character" w:styleId="DipnotBavurusu">
    <w:name w:val="footnote reference"/>
    <w:basedOn w:val="VarsaylanParagrafYazTipi"/>
    <w:uiPriority w:val="99"/>
    <w:semiHidden/>
    <w:unhideWhenUsed/>
    <w:rsid w:val="00F70789"/>
    <w:rPr>
      <w:vertAlign w:val="superscript"/>
    </w:rPr>
  </w:style>
  <w:style w:type="paragraph" w:customStyle="1" w:styleId="Default">
    <w:name w:val="Default"/>
    <w:uiPriority w:val="99"/>
    <w:rsid w:val="00F70789"/>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rsid w:val="00F70789"/>
    <w:pPr>
      <w:spacing w:after="0" w:line="240" w:lineRule="auto"/>
    </w:pPr>
    <w:rPr>
      <w:rFonts w:eastAsiaTheme="minorEastAs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F70789"/>
    <w:pPr>
      <w:spacing w:line="240" w:lineRule="auto"/>
    </w:pPr>
    <w:rPr>
      <w:rFonts w:asciiTheme="minorHAnsi" w:eastAsiaTheme="minorEastAsia" w:hAnsiTheme="minorHAnsi"/>
      <w:i/>
      <w:iCs/>
      <w:color w:val="44546A" w:themeColor="text2"/>
      <w:sz w:val="18"/>
      <w:szCs w:val="18"/>
      <w:lang w:val="en-US"/>
    </w:rPr>
  </w:style>
  <w:style w:type="paragraph" w:styleId="NormalWeb">
    <w:name w:val="Normal (Web)"/>
    <w:basedOn w:val="Normal"/>
    <w:uiPriority w:val="99"/>
    <w:rsid w:val="00B050CB"/>
    <w:pPr>
      <w:spacing w:before="100" w:beforeAutospacing="1" w:after="100" w:afterAutospacing="1" w:line="240" w:lineRule="auto"/>
    </w:pPr>
    <w:rPr>
      <w:rFonts w:ascii="Arial" w:hAnsi="Arial"/>
      <w:sz w:val="20"/>
      <w:szCs w:val="24"/>
      <w:lang w:eastAsia="tr-TR"/>
    </w:rPr>
  </w:style>
  <w:style w:type="character" w:customStyle="1" w:styleId="apple-converted-space">
    <w:name w:val="apple-converted-space"/>
    <w:rsid w:val="00B050CB"/>
  </w:style>
  <w:style w:type="paragraph" w:styleId="T4">
    <w:name w:val="toc 4"/>
    <w:basedOn w:val="Normal"/>
    <w:next w:val="Normal"/>
    <w:autoRedefine/>
    <w:uiPriority w:val="39"/>
    <w:unhideWhenUsed/>
    <w:rsid w:val="003234C3"/>
    <w:pPr>
      <w:tabs>
        <w:tab w:val="right" w:leader="dot" w:pos="9062"/>
      </w:tabs>
      <w:spacing w:after="100"/>
      <w:ind w:left="660"/>
    </w:pPr>
  </w:style>
  <w:style w:type="paragraph" w:styleId="T5">
    <w:name w:val="toc 5"/>
    <w:basedOn w:val="Normal"/>
    <w:next w:val="Normal"/>
    <w:autoRedefine/>
    <w:uiPriority w:val="39"/>
    <w:unhideWhenUsed/>
    <w:rsid w:val="00187DED"/>
    <w:pPr>
      <w:spacing w:after="100"/>
      <w:ind w:left="880"/>
    </w:pPr>
  </w:style>
  <w:style w:type="paragraph" w:styleId="ekillerTablosu">
    <w:name w:val="table of figures"/>
    <w:basedOn w:val="Normal"/>
    <w:next w:val="Normal"/>
    <w:uiPriority w:val="99"/>
    <w:unhideWhenUsed/>
    <w:rsid w:val="00187DED"/>
    <w:pPr>
      <w:spacing w:after="0"/>
    </w:pPr>
  </w:style>
  <w:style w:type="character" w:styleId="zlenenKpr">
    <w:name w:val="FollowedHyperlink"/>
    <w:basedOn w:val="VarsaylanParagrafYazTipi"/>
    <w:uiPriority w:val="99"/>
    <w:semiHidden/>
    <w:unhideWhenUsed/>
    <w:rsid w:val="00BF6C6C"/>
    <w:rPr>
      <w:color w:val="954F72" w:themeColor="followedHyperlink"/>
      <w:u w:val="single"/>
    </w:rPr>
  </w:style>
  <w:style w:type="character" w:styleId="AklamaBavurusu">
    <w:name w:val="annotation reference"/>
    <w:basedOn w:val="VarsaylanParagrafYazTipi"/>
    <w:uiPriority w:val="99"/>
    <w:semiHidden/>
    <w:unhideWhenUsed/>
    <w:rsid w:val="003F190D"/>
    <w:rPr>
      <w:sz w:val="16"/>
      <w:szCs w:val="16"/>
    </w:rPr>
  </w:style>
  <w:style w:type="paragraph" w:styleId="AklamaMetni">
    <w:name w:val="annotation text"/>
    <w:basedOn w:val="Normal"/>
    <w:link w:val="AklamaMetniChar"/>
    <w:uiPriority w:val="99"/>
    <w:unhideWhenUsed/>
    <w:rsid w:val="003F190D"/>
    <w:pPr>
      <w:spacing w:line="240" w:lineRule="auto"/>
    </w:pPr>
    <w:rPr>
      <w:sz w:val="20"/>
      <w:szCs w:val="20"/>
    </w:rPr>
  </w:style>
  <w:style w:type="character" w:customStyle="1" w:styleId="AklamaMetniChar">
    <w:name w:val="Açıklama Metni Char"/>
    <w:basedOn w:val="VarsaylanParagrafYazTipi"/>
    <w:link w:val="AklamaMetni"/>
    <w:uiPriority w:val="99"/>
    <w:rsid w:val="003F190D"/>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3F190D"/>
    <w:rPr>
      <w:b/>
      <w:bCs/>
    </w:rPr>
  </w:style>
  <w:style w:type="character" w:customStyle="1" w:styleId="AklamaKonusuChar">
    <w:name w:val="Açıklama Konusu Char"/>
    <w:basedOn w:val="AklamaMetniChar"/>
    <w:link w:val="AklamaKonusu"/>
    <w:uiPriority w:val="99"/>
    <w:semiHidden/>
    <w:rsid w:val="003F190D"/>
    <w:rPr>
      <w:rFonts w:ascii="Calibri" w:eastAsia="Times New Roman" w:hAnsi="Calibri" w:cs="Times New Roman"/>
      <w:b/>
      <w:bCs/>
      <w:sz w:val="20"/>
      <w:szCs w:val="20"/>
    </w:rPr>
  </w:style>
  <w:style w:type="paragraph" w:styleId="BalonMetni">
    <w:name w:val="Balloon Text"/>
    <w:basedOn w:val="Normal"/>
    <w:link w:val="BalonMetniChar"/>
    <w:uiPriority w:val="99"/>
    <w:semiHidden/>
    <w:unhideWhenUsed/>
    <w:rsid w:val="003F190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F190D"/>
    <w:rPr>
      <w:rFonts w:ascii="Segoe UI" w:eastAsia="Times New Roman" w:hAnsi="Segoe UI" w:cs="Segoe UI"/>
      <w:sz w:val="18"/>
      <w:szCs w:val="18"/>
    </w:rPr>
  </w:style>
  <w:style w:type="paragraph" w:customStyle="1" w:styleId="metinstrateji">
    <w:name w:val="metin_strateji"/>
    <w:basedOn w:val="Normal"/>
    <w:link w:val="metinstratejiChar"/>
    <w:rsid w:val="001D4ECD"/>
    <w:pPr>
      <w:tabs>
        <w:tab w:val="left" w:pos="1418"/>
      </w:tabs>
      <w:spacing w:after="240" w:line="240" w:lineRule="auto"/>
      <w:ind w:left="1418" w:hanging="1418"/>
      <w:jc w:val="both"/>
    </w:pPr>
    <w:rPr>
      <w:b/>
    </w:rPr>
  </w:style>
  <w:style w:type="character" w:customStyle="1" w:styleId="metinstratejiChar">
    <w:name w:val="metin_strateji Char"/>
    <w:basedOn w:val="VarsaylanParagrafYazTipi"/>
    <w:link w:val="metinstrateji"/>
    <w:rsid w:val="001D4ECD"/>
    <w:rPr>
      <w:rFonts w:ascii="Calibri" w:eastAsia="Times New Roman" w:hAnsi="Calibri" w:cs="Times New Roman"/>
      <w:b/>
    </w:rPr>
  </w:style>
  <w:style w:type="paragraph" w:customStyle="1" w:styleId="metineylem">
    <w:name w:val="metin_eylem"/>
    <w:basedOn w:val="Normal"/>
    <w:link w:val="metineylemChar"/>
    <w:rsid w:val="001D4ECD"/>
    <w:pPr>
      <w:tabs>
        <w:tab w:val="left" w:pos="1418"/>
      </w:tabs>
      <w:spacing w:after="240" w:line="240" w:lineRule="auto"/>
      <w:ind w:left="1418" w:hanging="1418"/>
      <w:jc w:val="both"/>
    </w:pPr>
    <w:rPr>
      <w:lang w:eastAsia="tr-TR"/>
    </w:rPr>
  </w:style>
  <w:style w:type="character" w:customStyle="1" w:styleId="metineylemChar">
    <w:name w:val="metin_eylem Char"/>
    <w:basedOn w:val="VarsaylanParagrafYazTipi"/>
    <w:link w:val="metineylem"/>
    <w:rsid w:val="001D4ECD"/>
    <w:rPr>
      <w:rFonts w:ascii="Calibri" w:eastAsia="Times New Roman" w:hAnsi="Calibri" w:cs="Times New Roman"/>
      <w:lang w:eastAsia="tr-TR"/>
    </w:rPr>
  </w:style>
  <w:style w:type="paragraph" w:customStyle="1" w:styleId="metineylemaklama">
    <w:name w:val="metin_eylem açıklama"/>
    <w:basedOn w:val="Normal"/>
    <w:rsid w:val="001D4ECD"/>
    <w:pPr>
      <w:spacing w:after="240" w:line="240" w:lineRule="auto"/>
      <w:jc w:val="both"/>
    </w:pPr>
    <w:rPr>
      <w:i/>
      <w:lang w:eastAsia="tr-TR"/>
    </w:rPr>
  </w:style>
  <w:style w:type="character" w:styleId="Gl">
    <w:name w:val="Strong"/>
    <w:basedOn w:val="VarsaylanParagrafYazTipi"/>
    <w:uiPriority w:val="22"/>
    <w:qFormat/>
    <w:rsid w:val="00DE22EF"/>
    <w:rPr>
      <w:b/>
      <w:bCs/>
    </w:rPr>
  </w:style>
  <w:style w:type="character" w:customStyle="1" w:styleId="Gvdemetni">
    <w:name w:val="Gövde metni_"/>
    <w:basedOn w:val="VarsaylanParagrafYazTipi"/>
    <w:link w:val="Gvdemetni0"/>
    <w:rsid w:val="00DE22EF"/>
    <w:rPr>
      <w:rFonts w:ascii="Arial" w:eastAsia="Arial" w:hAnsi="Arial" w:cs="Arial"/>
      <w:sz w:val="18"/>
      <w:szCs w:val="18"/>
    </w:rPr>
  </w:style>
  <w:style w:type="paragraph" w:customStyle="1" w:styleId="Gvdemetni0">
    <w:name w:val="Gövde metni"/>
    <w:basedOn w:val="Normal"/>
    <w:link w:val="Gvdemetni"/>
    <w:rsid w:val="00DE22EF"/>
    <w:pPr>
      <w:widowControl w:val="0"/>
      <w:spacing w:after="180" w:line="264" w:lineRule="auto"/>
    </w:pPr>
    <w:rPr>
      <w:rFonts w:ascii="Arial" w:eastAsia="Arial" w:hAnsi="Arial" w:cs="Arial"/>
      <w:sz w:val="18"/>
      <w:szCs w:val="18"/>
    </w:rPr>
  </w:style>
  <w:style w:type="paragraph" w:styleId="SonnotMetni">
    <w:name w:val="endnote text"/>
    <w:basedOn w:val="Normal"/>
    <w:link w:val="SonnotMetniChar"/>
    <w:uiPriority w:val="99"/>
    <w:semiHidden/>
    <w:unhideWhenUsed/>
    <w:rsid w:val="00293F03"/>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293F03"/>
    <w:rPr>
      <w:rFonts w:ascii="Calibri" w:eastAsia="Times New Roman" w:hAnsi="Calibri" w:cs="Times New Roman"/>
      <w:sz w:val="20"/>
      <w:szCs w:val="20"/>
    </w:rPr>
  </w:style>
  <w:style w:type="character" w:styleId="SonnotBavurusu">
    <w:name w:val="endnote reference"/>
    <w:basedOn w:val="VarsaylanParagrafYazTipi"/>
    <w:uiPriority w:val="99"/>
    <w:semiHidden/>
    <w:unhideWhenUsed/>
    <w:rsid w:val="00293F03"/>
    <w:rPr>
      <w:vertAlign w:val="superscript"/>
    </w:rPr>
  </w:style>
  <w:style w:type="paragraph" w:styleId="Dzeltme">
    <w:name w:val="Revision"/>
    <w:hidden/>
    <w:uiPriority w:val="99"/>
    <w:semiHidden/>
    <w:rsid w:val="00A51119"/>
    <w:pPr>
      <w:spacing w:after="0" w:line="240" w:lineRule="auto"/>
    </w:pPr>
    <w:rPr>
      <w:rFonts w:ascii="Calibri" w:eastAsia="Times New Roman" w:hAnsi="Calibri" w:cs="Times New Roman"/>
    </w:rPr>
  </w:style>
  <w:style w:type="character" w:customStyle="1" w:styleId="A9">
    <w:name w:val="A9"/>
    <w:uiPriority w:val="99"/>
    <w:rsid w:val="000C7C9D"/>
    <w:rPr>
      <w:rFonts w:ascii="PT Sans" w:hAnsi="PT Sans" w:cs="PT Sans" w:hint="default"/>
      <w:color w:val="000000"/>
      <w:sz w:val="21"/>
      <w:szCs w:val="21"/>
    </w:rPr>
  </w:style>
  <w:style w:type="paragraph" w:styleId="stBilgi">
    <w:name w:val="header"/>
    <w:basedOn w:val="Normal"/>
    <w:link w:val="stBilgiChar"/>
    <w:uiPriority w:val="99"/>
    <w:unhideWhenUsed/>
    <w:rsid w:val="00B4305E"/>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B4305E"/>
    <w:rPr>
      <w:rFonts w:ascii="Calibri" w:eastAsia="Times New Roman" w:hAnsi="Calibri" w:cs="Times New Roman"/>
    </w:rPr>
  </w:style>
  <w:style w:type="table" w:customStyle="1" w:styleId="DzTablo21">
    <w:name w:val="Düz Tablo 21"/>
    <w:basedOn w:val="NormalTablo"/>
    <w:uiPriority w:val="42"/>
    <w:rsid w:val="002509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11">
    <w:name w:val="Düz Tablo 11"/>
    <w:basedOn w:val="NormalTablo"/>
    <w:uiPriority w:val="41"/>
    <w:rsid w:val="002509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Ak1">
    <w:name w:val="Tablo Kılavuzu Açık1"/>
    <w:basedOn w:val="NormalTablo"/>
    <w:uiPriority w:val="40"/>
    <w:rsid w:val="0025094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Vurgu">
    <w:name w:val="Emphasis"/>
    <w:basedOn w:val="VarsaylanParagrafYazTipi"/>
    <w:uiPriority w:val="20"/>
    <w:qFormat/>
    <w:rsid w:val="00BE6B1B"/>
    <w:rPr>
      <w:i/>
      <w:iCs/>
    </w:rPr>
  </w:style>
  <w:style w:type="paragraph" w:styleId="GvdeMetni1">
    <w:name w:val="Body Text"/>
    <w:basedOn w:val="Normal"/>
    <w:link w:val="GvdeMetniChar"/>
    <w:rsid w:val="00844970"/>
    <w:pPr>
      <w:spacing w:after="120"/>
    </w:pPr>
  </w:style>
  <w:style w:type="character" w:customStyle="1" w:styleId="GvdeMetniChar">
    <w:name w:val="Gövde Metni Char"/>
    <w:basedOn w:val="VarsaylanParagrafYazTipi"/>
    <w:link w:val="GvdeMetni1"/>
    <w:rsid w:val="00844970"/>
    <w:rPr>
      <w:rFonts w:ascii="Calibri" w:eastAsia="Times New Roman" w:hAnsi="Calibri" w:cs="Times New Roman"/>
    </w:rPr>
  </w:style>
  <w:style w:type="paragraph" w:styleId="GvdeMetniGirintisi">
    <w:name w:val="Body Text Indent"/>
    <w:basedOn w:val="Normal"/>
    <w:link w:val="GvdeMetniGirintisiChar"/>
    <w:rsid w:val="00844970"/>
    <w:pPr>
      <w:spacing w:after="120"/>
      <w:ind w:left="283"/>
    </w:pPr>
  </w:style>
  <w:style w:type="character" w:customStyle="1" w:styleId="GvdeMetniGirintisiChar">
    <w:name w:val="Gövde Metni Girintisi Char"/>
    <w:basedOn w:val="VarsaylanParagrafYazTipi"/>
    <w:link w:val="GvdeMetniGirintisi"/>
    <w:rsid w:val="00844970"/>
    <w:rPr>
      <w:rFonts w:ascii="Calibri" w:eastAsia="Times New Roman" w:hAnsi="Calibri" w:cs="Times New Roman"/>
    </w:rPr>
  </w:style>
  <w:style w:type="character" w:customStyle="1" w:styleId="GvdeMetniGirintisi3Char">
    <w:name w:val="Gövde Metni Girintisi 3 Char"/>
    <w:basedOn w:val="VarsaylanParagrafYazTipi"/>
    <w:link w:val="GvdeMetniGirintisi3"/>
    <w:uiPriority w:val="99"/>
    <w:semiHidden/>
    <w:rsid w:val="00844970"/>
    <w:rPr>
      <w:rFonts w:ascii="Calibri" w:eastAsia="Times New Roman" w:hAnsi="Calibri" w:cs="Times New Roman"/>
      <w:sz w:val="16"/>
      <w:szCs w:val="16"/>
    </w:rPr>
  </w:style>
  <w:style w:type="paragraph" w:styleId="GvdeMetniGirintisi3">
    <w:name w:val="Body Text Indent 3"/>
    <w:basedOn w:val="Normal"/>
    <w:link w:val="GvdeMetniGirintisi3Char"/>
    <w:uiPriority w:val="99"/>
    <w:semiHidden/>
    <w:unhideWhenUsed/>
    <w:rsid w:val="00844970"/>
    <w:pPr>
      <w:spacing w:after="120"/>
      <w:ind w:left="283"/>
    </w:pPr>
    <w:rPr>
      <w:sz w:val="16"/>
      <w:szCs w:val="16"/>
    </w:rPr>
  </w:style>
  <w:style w:type="paragraph" w:styleId="GvdeMetniGirintisi2">
    <w:name w:val="Body Text Indent 2"/>
    <w:basedOn w:val="Normal"/>
    <w:link w:val="GvdeMetniGirintisi2Char"/>
    <w:uiPriority w:val="99"/>
    <w:unhideWhenUsed/>
    <w:rsid w:val="00844970"/>
    <w:pPr>
      <w:spacing w:after="120" w:line="480" w:lineRule="auto"/>
      <w:ind w:left="283"/>
    </w:pPr>
  </w:style>
  <w:style w:type="character" w:customStyle="1" w:styleId="GvdeMetniGirintisi2Char">
    <w:name w:val="Gövde Metni Girintisi 2 Char"/>
    <w:basedOn w:val="VarsaylanParagrafYazTipi"/>
    <w:link w:val="GvdeMetniGirintisi2"/>
    <w:uiPriority w:val="99"/>
    <w:rsid w:val="00844970"/>
    <w:rPr>
      <w:rFonts w:ascii="Calibri" w:eastAsia="Times New Roman" w:hAnsi="Calibri" w:cs="Times New Roman"/>
    </w:rPr>
  </w:style>
  <w:style w:type="table" w:styleId="OrtaKlavuz1-Vurgu1">
    <w:name w:val="Medium Grid 1 Accent 1"/>
    <w:basedOn w:val="NormalTablo"/>
    <w:uiPriority w:val="67"/>
    <w:rsid w:val="00844970"/>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paragraph" w:customStyle="1" w:styleId="ListeParagraf1">
    <w:name w:val="Liste Paragraf1"/>
    <w:basedOn w:val="Normal"/>
    <w:uiPriority w:val="34"/>
    <w:qFormat/>
    <w:rsid w:val="00844970"/>
    <w:pPr>
      <w:ind w:left="720"/>
      <w:contextualSpacing/>
    </w:pPr>
  </w:style>
  <w:style w:type="paragraph" w:customStyle="1" w:styleId="ListeParagraf2">
    <w:name w:val="Liste Paragraf2"/>
    <w:basedOn w:val="Normal"/>
    <w:uiPriority w:val="34"/>
    <w:qFormat/>
    <w:rsid w:val="00844970"/>
    <w:pPr>
      <w:ind w:left="720"/>
      <w:contextualSpacing/>
    </w:pPr>
  </w:style>
  <w:style w:type="paragraph" w:styleId="AralkYok">
    <w:name w:val="No Spacing"/>
    <w:qFormat/>
    <w:rsid w:val="00D279E4"/>
    <w:pPr>
      <w:spacing w:after="0" w:line="240" w:lineRule="auto"/>
    </w:pPr>
    <w:rPr>
      <w:rFonts w:ascii="Calibri" w:eastAsia="Calibri" w:hAnsi="Calibri" w:cs="Times New Roman"/>
    </w:rPr>
  </w:style>
  <w:style w:type="paragraph" w:styleId="T6">
    <w:name w:val="toc 6"/>
    <w:basedOn w:val="Normal"/>
    <w:next w:val="Normal"/>
    <w:autoRedefine/>
    <w:uiPriority w:val="39"/>
    <w:unhideWhenUsed/>
    <w:rsid w:val="000C52C5"/>
    <w:pPr>
      <w:spacing w:after="100" w:line="259" w:lineRule="auto"/>
      <w:ind w:left="1100"/>
    </w:pPr>
    <w:rPr>
      <w:rFonts w:asciiTheme="minorHAnsi" w:eastAsiaTheme="minorEastAsia" w:hAnsiTheme="minorHAnsi" w:cstheme="minorBidi"/>
      <w:lang w:eastAsia="tr-TR"/>
    </w:rPr>
  </w:style>
  <w:style w:type="paragraph" w:styleId="T7">
    <w:name w:val="toc 7"/>
    <w:basedOn w:val="Normal"/>
    <w:next w:val="Normal"/>
    <w:autoRedefine/>
    <w:uiPriority w:val="39"/>
    <w:unhideWhenUsed/>
    <w:rsid w:val="000C52C5"/>
    <w:pPr>
      <w:spacing w:after="100" w:line="259" w:lineRule="auto"/>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0C52C5"/>
    <w:pPr>
      <w:spacing w:after="100" w:line="259" w:lineRule="auto"/>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0C52C5"/>
    <w:pPr>
      <w:spacing w:after="100" w:line="259" w:lineRule="auto"/>
      <w:ind w:left="1760"/>
    </w:pPr>
    <w:rPr>
      <w:rFonts w:asciiTheme="minorHAnsi" w:eastAsiaTheme="minorEastAsia" w:hAnsiTheme="minorHAnsi" w:cstheme="minorBidi"/>
      <w:lang w:eastAsia="tr-TR"/>
    </w:rPr>
  </w:style>
  <w:style w:type="paragraph" w:styleId="Kaynaka">
    <w:name w:val="Bibliography"/>
    <w:basedOn w:val="Normal"/>
    <w:next w:val="Normal"/>
    <w:uiPriority w:val="37"/>
    <w:unhideWhenUsed/>
    <w:rsid w:val="00684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6793">
      <w:bodyDiv w:val="1"/>
      <w:marLeft w:val="0"/>
      <w:marRight w:val="0"/>
      <w:marTop w:val="0"/>
      <w:marBottom w:val="0"/>
      <w:divBdr>
        <w:top w:val="none" w:sz="0" w:space="0" w:color="auto"/>
        <w:left w:val="none" w:sz="0" w:space="0" w:color="auto"/>
        <w:bottom w:val="none" w:sz="0" w:space="0" w:color="auto"/>
        <w:right w:val="none" w:sz="0" w:space="0" w:color="auto"/>
      </w:divBdr>
    </w:div>
    <w:div w:id="26761202">
      <w:bodyDiv w:val="1"/>
      <w:marLeft w:val="0"/>
      <w:marRight w:val="0"/>
      <w:marTop w:val="0"/>
      <w:marBottom w:val="0"/>
      <w:divBdr>
        <w:top w:val="none" w:sz="0" w:space="0" w:color="auto"/>
        <w:left w:val="none" w:sz="0" w:space="0" w:color="auto"/>
        <w:bottom w:val="none" w:sz="0" w:space="0" w:color="auto"/>
        <w:right w:val="none" w:sz="0" w:space="0" w:color="auto"/>
      </w:divBdr>
    </w:div>
    <w:div w:id="42408776">
      <w:bodyDiv w:val="1"/>
      <w:marLeft w:val="0"/>
      <w:marRight w:val="0"/>
      <w:marTop w:val="0"/>
      <w:marBottom w:val="0"/>
      <w:divBdr>
        <w:top w:val="none" w:sz="0" w:space="0" w:color="auto"/>
        <w:left w:val="none" w:sz="0" w:space="0" w:color="auto"/>
        <w:bottom w:val="none" w:sz="0" w:space="0" w:color="auto"/>
        <w:right w:val="none" w:sz="0" w:space="0" w:color="auto"/>
      </w:divBdr>
    </w:div>
    <w:div w:id="61873820">
      <w:bodyDiv w:val="1"/>
      <w:marLeft w:val="0"/>
      <w:marRight w:val="0"/>
      <w:marTop w:val="0"/>
      <w:marBottom w:val="0"/>
      <w:divBdr>
        <w:top w:val="none" w:sz="0" w:space="0" w:color="auto"/>
        <w:left w:val="none" w:sz="0" w:space="0" w:color="auto"/>
        <w:bottom w:val="none" w:sz="0" w:space="0" w:color="auto"/>
        <w:right w:val="none" w:sz="0" w:space="0" w:color="auto"/>
      </w:divBdr>
    </w:div>
    <w:div w:id="68504551">
      <w:bodyDiv w:val="1"/>
      <w:marLeft w:val="0"/>
      <w:marRight w:val="0"/>
      <w:marTop w:val="0"/>
      <w:marBottom w:val="0"/>
      <w:divBdr>
        <w:top w:val="none" w:sz="0" w:space="0" w:color="auto"/>
        <w:left w:val="none" w:sz="0" w:space="0" w:color="auto"/>
        <w:bottom w:val="none" w:sz="0" w:space="0" w:color="auto"/>
        <w:right w:val="none" w:sz="0" w:space="0" w:color="auto"/>
      </w:divBdr>
    </w:div>
    <w:div w:id="77026215">
      <w:bodyDiv w:val="1"/>
      <w:marLeft w:val="0"/>
      <w:marRight w:val="0"/>
      <w:marTop w:val="0"/>
      <w:marBottom w:val="0"/>
      <w:divBdr>
        <w:top w:val="none" w:sz="0" w:space="0" w:color="auto"/>
        <w:left w:val="none" w:sz="0" w:space="0" w:color="auto"/>
        <w:bottom w:val="none" w:sz="0" w:space="0" w:color="auto"/>
        <w:right w:val="none" w:sz="0" w:space="0" w:color="auto"/>
      </w:divBdr>
    </w:div>
    <w:div w:id="91440255">
      <w:bodyDiv w:val="1"/>
      <w:marLeft w:val="0"/>
      <w:marRight w:val="0"/>
      <w:marTop w:val="0"/>
      <w:marBottom w:val="0"/>
      <w:divBdr>
        <w:top w:val="none" w:sz="0" w:space="0" w:color="auto"/>
        <w:left w:val="none" w:sz="0" w:space="0" w:color="auto"/>
        <w:bottom w:val="none" w:sz="0" w:space="0" w:color="auto"/>
        <w:right w:val="none" w:sz="0" w:space="0" w:color="auto"/>
      </w:divBdr>
    </w:div>
    <w:div w:id="92943833">
      <w:bodyDiv w:val="1"/>
      <w:marLeft w:val="0"/>
      <w:marRight w:val="0"/>
      <w:marTop w:val="0"/>
      <w:marBottom w:val="0"/>
      <w:divBdr>
        <w:top w:val="none" w:sz="0" w:space="0" w:color="auto"/>
        <w:left w:val="none" w:sz="0" w:space="0" w:color="auto"/>
        <w:bottom w:val="none" w:sz="0" w:space="0" w:color="auto"/>
        <w:right w:val="none" w:sz="0" w:space="0" w:color="auto"/>
      </w:divBdr>
    </w:div>
    <w:div w:id="106196104">
      <w:bodyDiv w:val="1"/>
      <w:marLeft w:val="0"/>
      <w:marRight w:val="0"/>
      <w:marTop w:val="0"/>
      <w:marBottom w:val="0"/>
      <w:divBdr>
        <w:top w:val="none" w:sz="0" w:space="0" w:color="auto"/>
        <w:left w:val="none" w:sz="0" w:space="0" w:color="auto"/>
        <w:bottom w:val="none" w:sz="0" w:space="0" w:color="auto"/>
        <w:right w:val="none" w:sz="0" w:space="0" w:color="auto"/>
      </w:divBdr>
    </w:div>
    <w:div w:id="115488062">
      <w:bodyDiv w:val="1"/>
      <w:marLeft w:val="0"/>
      <w:marRight w:val="0"/>
      <w:marTop w:val="0"/>
      <w:marBottom w:val="0"/>
      <w:divBdr>
        <w:top w:val="none" w:sz="0" w:space="0" w:color="auto"/>
        <w:left w:val="none" w:sz="0" w:space="0" w:color="auto"/>
        <w:bottom w:val="none" w:sz="0" w:space="0" w:color="auto"/>
        <w:right w:val="none" w:sz="0" w:space="0" w:color="auto"/>
      </w:divBdr>
    </w:div>
    <w:div w:id="120538947">
      <w:bodyDiv w:val="1"/>
      <w:marLeft w:val="0"/>
      <w:marRight w:val="0"/>
      <w:marTop w:val="0"/>
      <w:marBottom w:val="0"/>
      <w:divBdr>
        <w:top w:val="none" w:sz="0" w:space="0" w:color="auto"/>
        <w:left w:val="none" w:sz="0" w:space="0" w:color="auto"/>
        <w:bottom w:val="none" w:sz="0" w:space="0" w:color="auto"/>
        <w:right w:val="none" w:sz="0" w:space="0" w:color="auto"/>
      </w:divBdr>
    </w:div>
    <w:div w:id="148638958">
      <w:bodyDiv w:val="1"/>
      <w:marLeft w:val="0"/>
      <w:marRight w:val="0"/>
      <w:marTop w:val="0"/>
      <w:marBottom w:val="0"/>
      <w:divBdr>
        <w:top w:val="none" w:sz="0" w:space="0" w:color="auto"/>
        <w:left w:val="none" w:sz="0" w:space="0" w:color="auto"/>
        <w:bottom w:val="none" w:sz="0" w:space="0" w:color="auto"/>
        <w:right w:val="none" w:sz="0" w:space="0" w:color="auto"/>
      </w:divBdr>
    </w:div>
    <w:div w:id="151027389">
      <w:bodyDiv w:val="1"/>
      <w:marLeft w:val="0"/>
      <w:marRight w:val="0"/>
      <w:marTop w:val="0"/>
      <w:marBottom w:val="0"/>
      <w:divBdr>
        <w:top w:val="none" w:sz="0" w:space="0" w:color="auto"/>
        <w:left w:val="none" w:sz="0" w:space="0" w:color="auto"/>
        <w:bottom w:val="none" w:sz="0" w:space="0" w:color="auto"/>
        <w:right w:val="none" w:sz="0" w:space="0" w:color="auto"/>
      </w:divBdr>
    </w:div>
    <w:div w:id="189026468">
      <w:bodyDiv w:val="1"/>
      <w:marLeft w:val="0"/>
      <w:marRight w:val="0"/>
      <w:marTop w:val="0"/>
      <w:marBottom w:val="0"/>
      <w:divBdr>
        <w:top w:val="none" w:sz="0" w:space="0" w:color="auto"/>
        <w:left w:val="none" w:sz="0" w:space="0" w:color="auto"/>
        <w:bottom w:val="none" w:sz="0" w:space="0" w:color="auto"/>
        <w:right w:val="none" w:sz="0" w:space="0" w:color="auto"/>
      </w:divBdr>
    </w:div>
    <w:div w:id="196739488">
      <w:bodyDiv w:val="1"/>
      <w:marLeft w:val="0"/>
      <w:marRight w:val="0"/>
      <w:marTop w:val="0"/>
      <w:marBottom w:val="0"/>
      <w:divBdr>
        <w:top w:val="none" w:sz="0" w:space="0" w:color="auto"/>
        <w:left w:val="none" w:sz="0" w:space="0" w:color="auto"/>
        <w:bottom w:val="none" w:sz="0" w:space="0" w:color="auto"/>
        <w:right w:val="none" w:sz="0" w:space="0" w:color="auto"/>
      </w:divBdr>
    </w:div>
    <w:div w:id="204410386">
      <w:bodyDiv w:val="1"/>
      <w:marLeft w:val="0"/>
      <w:marRight w:val="0"/>
      <w:marTop w:val="0"/>
      <w:marBottom w:val="0"/>
      <w:divBdr>
        <w:top w:val="none" w:sz="0" w:space="0" w:color="auto"/>
        <w:left w:val="none" w:sz="0" w:space="0" w:color="auto"/>
        <w:bottom w:val="none" w:sz="0" w:space="0" w:color="auto"/>
        <w:right w:val="none" w:sz="0" w:space="0" w:color="auto"/>
      </w:divBdr>
    </w:div>
    <w:div w:id="206648111">
      <w:bodyDiv w:val="1"/>
      <w:marLeft w:val="0"/>
      <w:marRight w:val="0"/>
      <w:marTop w:val="0"/>
      <w:marBottom w:val="0"/>
      <w:divBdr>
        <w:top w:val="none" w:sz="0" w:space="0" w:color="auto"/>
        <w:left w:val="none" w:sz="0" w:space="0" w:color="auto"/>
        <w:bottom w:val="none" w:sz="0" w:space="0" w:color="auto"/>
        <w:right w:val="none" w:sz="0" w:space="0" w:color="auto"/>
      </w:divBdr>
    </w:div>
    <w:div w:id="215089205">
      <w:bodyDiv w:val="1"/>
      <w:marLeft w:val="0"/>
      <w:marRight w:val="0"/>
      <w:marTop w:val="0"/>
      <w:marBottom w:val="0"/>
      <w:divBdr>
        <w:top w:val="none" w:sz="0" w:space="0" w:color="auto"/>
        <w:left w:val="none" w:sz="0" w:space="0" w:color="auto"/>
        <w:bottom w:val="none" w:sz="0" w:space="0" w:color="auto"/>
        <w:right w:val="none" w:sz="0" w:space="0" w:color="auto"/>
      </w:divBdr>
    </w:div>
    <w:div w:id="237399623">
      <w:bodyDiv w:val="1"/>
      <w:marLeft w:val="0"/>
      <w:marRight w:val="0"/>
      <w:marTop w:val="0"/>
      <w:marBottom w:val="0"/>
      <w:divBdr>
        <w:top w:val="none" w:sz="0" w:space="0" w:color="auto"/>
        <w:left w:val="none" w:sz="0" w:space="0" w:color="auto"/>
        <w:bottom w:val="none" w:sz="0" w:space="0" w:color="auto"/>
        <w:right w:val="none" w:sz="0" w:space="0" w:color="auto"/>
      </w:divBdr>
    </w:div>
    <w:div w:id="258566445">
      <w:bodyDiv w:val="1"/>
      <w:marLeft w:val="0"/>
      <w:marRight w:val="0"/>
      <w:marTop w:val="0"/>
      <w:marBottom w:val="0"/>
      <w:divBdr>
        <w:top w:val="none" w:sz="0" w:space="0" w:color="auto"/>
        <w:left w:val="none" w:sz="0" w:space="0" w:color="auto"/>
        <w:bottom w:val="none" w:sz="0" w:space="0" w:color="auto"/>
        <w:right w:val="none" w:sz="0" w:space="0" w:color="auto"/>
      </w:divBdr>
      <w:divsChild>
        <w:div w:id="392775710">
          <w:marLeft w:val="547"/>
          <w:marRight w:val="0"/>
          <w:marTop w:val="0"/>
          <w:marBottom w:val="0"/>
          <w:divBdr>
            <w:top w:val="none" w:sz="0" w:space="0" w:color="auto"/>
            <w:left w:val="none" w:sz="0" w:space="0" w:color="auto"/>
            <w:bottom w:val="none" w:sz="0" w:space="0" w:color="auto"/>
            <w:right w:val="none" w:sz="0" w:space="0" w:color="auto"/>
          </w:divBdr>
        </w:div>
        <w:div w:id="1554342432">
          <w:marLeft w:val="547"/>
          <w:marRight w:val="0"/>
          <w:marTop w:val="0"/>
          <w:marBottom w:val="0"/>
          <w:divBdr>
            <w:top w:val="none" w:sz="0" w:space="0" w:color="auto"/>
            <w:left w:val="none" w:sz="0" w:space="0" w:color="auto"/>
            <w:bottom w:val="none" w:sz="0" w:space="0" w:color="auto"/>
            <w:right w:val="none" w:sz="0" w:space="0" w:color="auto"/>
          </w:divBdr>
        </w:div>
      </w:divsChild>
    </w:div>
    <w:div w:id="259144447">
      <w:bodyDiv w:val="1"/>
      <w:marLeft w:val="0"/>
      <w:marRight w:val="0"/>
      <w:marTop w:val="0"/>
      <w:marBottom w:val="0"/>
      <w:divBdr>
        <w:top w:val="none" w:sz="0" w:space="0" w:color="auto"/>
        <w:left w:val="none" w:sz="0" w:space="0" w:color="auto"/>
        <w:bottom w:val="none" w:sz="0" w:space="0" w:color="auto"/>
        <w:right w:val="none" w:sz="0" w:space="0" w:color="auto"/>
      </w:divBdr>
    </w:div>
    <w:div w:id="268898908">
      <w:bodyDiv w:val="1"/>
      <w:marLeft w:val="0"/>
      <w:marRight w:val="0"/>
      <w:marTop w:val="0"/>
      <w:marBottom w:val="0"/>
      <w:divBdr>
        <w:top w:val="none" w:sz="0" w:space="0" w:color="auto"/>
        <w:left w:val="none" w:sz="0" w:space="0" w:color="auto"/>
        <w:bottom w:val="none" w:sz="0" w:space="0" w:color="auto"/>
        <w:right w:val="none" w:sz="0" w:space="0" w:color="auto"/>
      </w:divBdr>
    </w:div>
    <w:div w:id="274212945">
      <w:bodyDiv w:val="1"/>
      <w:marLeft w:val="0"/>
      <w:marRight w:val="0"/>
      <w:marTop w:val="0"/>
      <w:marBottom w:val="0"/>
      <w:divBdr>
        <w:top w:val="none" w:sz="0" w:space="0" w:color="auto"/>
        <w:left w:val="none" w:sz="0" w:space="0" w:color="auto"/>
        <w:bottom w:val="none" w:sz="0" w:space="0" w:color="auto"/>
        <w:right w:val="none" w:sz="0" w:space="0" w:color="auto"/>
      </w:divBdr>
    </w:div>
    <w:div w:id="275791990">
      <w:bodyDiv w:val="1"/>
      <w:marLeft w:val="0"/>
      <w:marRight w:val="0"/>
      <w:marTop w:val="0"/>
      <w:marBottom w:val="0"/>
      <w:divBdr>
        <w:top w:val="none" w:sz="0" w:space="0" w:color="auto"/>
        <w:left w:val="none" w:sz="0" w:space="0" w:color="auto"/>
        <w:bottom w:val="none" w:sz="0" w:space="0" w:color="auto"/>
        <w:right w:val="none" w:sz="0" w:space="0" w:color="auto"/>
      </w:divBdr>
    </w:div>
    <w:div w:id="280917669">
      <w:bodyDiv w:val="1"/>
      <w:marLeft w:val="0"/>
      <w:marRight w:val="0"/>
      <w:marTop w:val="0"/>
      <w:marBottom w:val="0"/>
      <w:divBdr>
        <w:top w:val="none" w:sz="0" w:space="0" w:color="auto"/>
        <w:left w:val="none" w:sz="0" w:space="0" w:color="auto"/>
        <w:bottom w:val="none" w:sz="0" w:space="0" w:color="auto"/>
        <w:right w:val="none" w:sz="0" w:space="0" w:color="auto"/>
      </w:divBdr>
    </w:div>
    <w:div w:id="290094642">
      <w:bodyDiv w:val="1"/>
      <w:marLeft w:val="0"/>
      <w:marRight w:val="0"/>
      <w:marTop w:val="0"/>
      <w:marBottom w:val="0"/>
      <w:divBdr>
        <w:top w:val="none" w:sz="0" w:space="0" w:color="auto"/>
        <w:left w:val="none" w:sz="0" w:space="0" w:color="auto"/>
        <w:bottom w:val="none" w:sz="0" w:space="0" w:color="auto"/>
        <w:right w:val="none" w:sz="0" w:space="0" w:color="auto"/>
      </w:divBdr>
    </w:div>
    <w:div w:id="297417348">
      <w:bodyDiv w:val="1"/>
      <w:marLeft w:val="0"/>
      <w:marRight w:val="0"/>
      <w:marTop w:val="0"/>
      <w:marBottom w:val="0"/>
      <w:divBdr>
        <w:top w:val="none" w:sz="0" w:space="0" w:color="auto"/>
        <w:left w:val="none" w:sz="0" w:space="0" w:color="auto"/>
        <w:bottom w:val="none" w:sz="0" w:space="0" w:color="auto"/>
        <w:right w:val="none" w:sz="0" w:space="0" w:color="auto"/>
      </w:divBdr>
    </w:div>
    <w:div w:id="307980211">
      <w:bodyDiv w:val="1"/>
      <w:marLeft w:val="0"/>
      <w:marRight w:val="0"/>
      <w:marTop w:val="0"/>
      <w:marBottom w:val="0"/>
      <w:divBdr>
        <w:top w:val="none" w:sz="0" w:space="0" w:color="auto"/>
        <w:left w:val="none" w:sz="0" w:space="0" w:color="auto"/>
        <w:bottom w:val="none" w:sz="0" w:space="0" w:color="auto"/>
        <w:right w:val="none" w:sz="0" w:space="0" w:color="auto"/>
      </w:divBdr>
    </w:div>
    <w:div w:id="314846883">
      <w:bodyDiv w:val="1"/>
      <w:marLeft w:val="0"/>
      <w:marRight w:val="0"/>
      <w:marTop w:val="0"/>
      <w:marBottom w:val="0"/>
      <w:divBdr>
        <w:top w:val="none" w:sz="0" w:space="0" w:color="auto"/>
        <w:left w:val="none" w:sz="0" w:space="0" w:color="auto"/>
        <w:bottom w:val="none" w:sz="0" w:space="0" w:color="auto"/>
        <w:right w:val="none" w:sz="0" w:space="0" w:color="auto"/>
      </w:divBdr>
    </w:div>
    <w:div w:id="316419996">
      <w:bodyDiv w:val="1"/>
      <w:marLeft w:val="0"/>
      <w:marRight w:val="0"/>
      <w:marTop w:val="0"/>
      <w:marBottom w:val="0"/>
      <w:divBdr>
        <w:top w:val="none" w:sz="0" w:space="0" w:color="auto"/>
        <w:left w:val="none" w:sz="0" w:space="0" w:color="auto"/>
        <w:bottom w:val="none" w:sz="0" w:space="0" w:color="auto"/>
        <w:right w:val="none" w:sz="0" w:space="0" w:color="auto"/>
      </w:divBdr>
    </w:div>
    <w:div w:id="335424681">
      <w:bodyDiv w:val="1"/>
      <w:marLeft w:val="0"/>
      <w:marRight w:val="0"/>
      <w:marTop w:val="0"/>
      <w:marBottom w:val="0"/>
      <w:divBdr>
        <w:top w:val="none" w:sz="0" w:space="0" w:color="auto"/>
        <w:left w:val="none" w:sz="0" w:space="0" w:color="auto"/>
        <w:bottom w:val="none" w:sz="0" w:space="0" w:color="auto"/>
        <w:right w:val="none" w:sz="0" w:space="0" w:color="auto"/>
      </w:divBdr>
    </w:div>
    <w:div w:id="347415082">
      <w:bodyDiv w:val="1"/>
      <w:marLeft w:val="0"/>
      <w:marRight w:val="0"/>
      <w:marTop w:val="0"/>
      <w:marBottom w:val="0"/>
      <w:divBdr>
        <w:top w:val="none" w:sz="0" w:space="0" w:color="auto"/>
        <w:left w:val="none" w:sz="0" w:space="0" w:color="auto"/>
        <w:bottom w:val="none" w:sz="0" w:space="0" w:color="auto"/>
        <w:right w:val="none" w:sz="0" w:space="0" w:color="auto"/>
      </w:divBdr>
    </w:div>
    <w:div w:id="349912170">
      <w:bodyDiv w:val="1"/>
      <w:marLeft w:val="0"/>
      <w:marRight w:val="0"/>
      <w:marTop w:val="0"/>
      <w:marBottom w:val="0"/>
      <w:divBdr>
        <w:top w:val="none" w:sz="0" w:space="0" w:color="auto"/>
        <w:left w:val="none" w:sz="0" w:space="0" w:color="auto"/>
        <w:bottom w:val="none" w:sz="0" w:space="0" w:color="auto"/>
        <w:right w:val="none" w:sz="0" w:space="0" w:color="auto"/>
      </w:divBdr>
    </w:div>
    <w:div w:id="359555607">
      <w:bodyDiv w:val="1"/>
      <w:marLeft w:val="0"/>
      <w:marRight w:val="0"/>
      <w:marTop w:val="0"/>
      <w:marBottom w:val="0"/>
      <w:divBdr>
        <w:top w:val="none" w:sz="0" w:space="0" w:color="auto"/>
        <w:left w:val="none" w:sz="0" w:space="0" w:color="auto"/>
        <w:bottom w:val="none" w:sz="0" w:space="0" w:color="auto"/>
        <w:right w:val="none" w:sz="0" w:space="0" w:color="auto"/>
      </w:divBdr>
    </w:div>
    <w:div w:id="383532131">
      <w:bodyDiv w:val="1"/>
      <w:marLeft w:val="0"/>
      <w:marRight w:val="0"/>
      <w:marTop w:val="0"/>
      <w:marBottom w:val="0"/>
      <w:divBdr>
        <w:top w:val="none" w:sz="0" w:space="0" w:color="auto"/>
        <w:left w:val="none" w:sz="0" w:space="0" w:color="auto"/>
        <w:bottom w:val="none" w:sz="0" w:space="0" w:color="auto"/>
        <w:right w:val="none" w:sz="0" w:space="0" w:color="auto"/>
      </w:divBdr>
      <w:divsChild>
        <w:div w:id="149249824">
          <w:marLeft w:val="0"/>
          <w:marRight w:val="0"/>
          <w:marTop w:val="0"/>
          <w:marBottom w:val="0"/>
          <w:divBdr>
            <w:top w:val="none" w:sz="0" w:space="0" w:color="auto"/>
            <w:left w:val="none" w:sz="0" w:space="0" w:color="auto"/>
            <w:bottom w:val="none" w:sz="0" w:space="0" w:color="auto"/>
            <w:right w:val="none" w:sz="0" w:space="0" w:color="auto"/>
          </w:divBdr>
        </w:div>
        <w:div w:id="1416514596">
          <w:marLeft w:val="0"/>
          <w:marRight w:val="0"/>
          <w:marTop w:val="0"/>
          <w:marBottom w:val="0"/>
          <w:divBdr>
            <w:top w:val="none" w:sz="0" w:space="0" w:color="auto"/>
            <w:left w:val="none" w:sz="0" w:space="0" w:color="auto"/>
            <w:bottom w:val="none" w:sz="0" w:space="0" w:color="auto"/>
            <w:right w:val="none" w:sz="0" w:space="0" w:color="auto"/>
          </w:divBdr>
          <w:divsChild>
            <w:div w:id="628516827">
              <w:marLeft w:val="0"/>
              <w:marRight w:val="0"/>
              <w:marTop w:val="0"/>
              <w:marBottom w:val="0"/>
              <w:divBdr>
                <w:top w:val="none" w:sz="0" w:space="0" w:color="auto"/>
                <w:left w:val="none" w:sz="0" w:space="0" w:color="auto"/>
                <w:bottom w:val="none" w:sz="0" w:space="0" w:color="auto"/>
                <w:right w:val="none" w:sz="0" w:space="0" w:color="auto"/>
              </w:divBdr>
              <w:divsChild>
                <w:div w:id="231157938">
                  <w:marLeft w:val="0"/>
                  <w:marRight w:val="0"/>
                  <w:marTop w:val="0"/>
                  <w:marBottom w:val="0"/>
                  <w:divBdr>
                    <w:top w:val="none" w:sz="0" w:space="0" w:color="auto"/>
                    <w:left w:val="none" w:sz="0" w:space="0" w:color="auto"/>
                    <w:bottom w:val="none" w:sz="0" w:space="0" w:color="auto"/>
                    <w:right w:val="none" w:sz="0" w:space="0" w:color="auto"/>
                  </w:divBdr>
                  <w:divsChild>
                    <w:div w:id="200573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583733">
      <w:bodyDiv w:val="1"/>
      <w:marLeft w:val="0"/>
      <w:marRight w:val="0"/>
      <w:marTop w:val="0"/>
      <w:marBottom w:val="0"/>
      <w:divBdr>
        <w:top w:val="none" w:sz="0" w:space="0" w:color="auto"/>
        <w:left w:val="none" w:sz="0" w:space="0" w:color="auto"/>
        <w:bottom w:val="none" w:sz="0" w:space="0" w:color="auto"/>
        <w:right w:val="none" w:sz="0" w:space="0" w:color="auto"/>
      </w:divBdr>
    </w:div>
    <w:div w:id="402459946">
      <w:bodyDiv w:val="1"/>
      <w:marLeft w:val="0"/>
      <w:marRight w:val="0"/>
      <w:marTop w:val="0"/>
      <w:marBottom w:val="0"/>
      <w:divBdr>
        <w:top w:val="none" w:sz="0" w:space="0" w:color="auto"/>
        <w:left w:val="none" w:sz="0" w:space="0" w:color="auto"/>
        <w:bottom w:val="none" w:sz="0" w:space="0" w:color="auto"/>
        <w:right w:val="none" w:sz="0" w:space="0" w:color="auto"/>
      </w:divBdr>
    </w:div>
    <w:div w:id="413549106">
      <w:bodyDiv w:val="1"/>
      <w:marLeft w:val="0"/>
      <w:marRight w:val="0"/>
      <w:marTop w:val="0"/>
      <w:marBottom w:val="0"/>
      <w:divBdr>
        <w:top w:val="none" w:sz="0" w:space="0" w:color="auto"/>
        <w:left w:val="none" w:sz="0" w:space="0" w:color="auto"/>
        <w:bottom w:val="none" w:sz="0" w:space="0" w:color="auto"/>
        <w:right w:val="none" w:sz="0" w:space="0" w:color="auto"/>
      </w:divBdr>
    </w:div>
    <w:div w:id="416828842">
      <w:bodyDiv w:val="1"/>
      <w:marLeft w:val="0"/>
      <w:marRight w:val="0"/>
      <w:marTop w:val="0"/>
      <w:marBottom w:val="0"/>
      <w:divBdr>
        <w:top w:val="none" w:sz="0" w:space="0" w:color="auto"/>
        <w:left w:val="none" w:sz="0" w:space="0" w:color="auto"/>
        <w:bottom w:val="none" w:sz="0" w:space="0" w:color="auto"/>
        <w:right w:val="none" w:sz="0" w:space="0" w:color="auto"/>
      </w:divBdr>
    </w:div>
    <w:div w:id="421881287">
      <w:bodyDiv w:val="1"/>
      <w:marLeft w:val="0"/>
      <w:marRight w:val="0"/>
      <w:marTop w:val="0"/>
      <w:marBottom w:val="0"/>
      <w:divBdr>
        <w:top w:val="none" w:sz="0" w:space="0" w:color="auto"/>
        <w:left w:val="none" w:sz="0" w:space="0" w:color="auto"/>
        <w:bottom w:val="none" w:sz="0" w:space="0" w:color="auto"/>
        <w:right w:val="none" w:sz="0" w:space="0" w:color="auto"/>
      </w:divBdr>
    </w:div>
    <w:div w:id="426006363">
      <w:bodyDiv w:val="1"/>
      <w:marLeft w:val="0"/>
      <w:marRight w:val="0"/>
      <w:marTop w:val="0"/>
      <w:marBottom w:val="0"/>
      <w:divBdr>
        <w:top w:val="none" w:sz="0" w:space="0" w:color="auto"/>
        <w:left w:val="none" w:sz="0" w:space="0" w:color="auto"/>
        <w:bottom w:val="none" w:sz="0" w:space="0" w:color="auto"/>
        <w:right w:val="none" w:sz="0" w:space="0" w:color="auto"/>
      </w:divBdr>
    </w:div>
    <w:div w:id="433791447">
      <w:bodyDiv w:val="1"/>
      <w:marLeft w:val="0"/>
      <w:marRight w:val="0"/>
      <w:marTop w:val="0"/>
      <w:marBottom w:val="0"/>
      <w:divBdr>
        <w:top w:val="none" w:sz="0" w:space="0" w:color="auto"/>
        <w:left w:val="none" w:sz="0" w:space="0" w:color="auto"/>
        <w:bottom w:val="none" w:sz="0" w:space="0" w:color="auto"/>
        <w:right w:val="none" w:sz="0" w:space="0" w:color="auto"/>
      </w:divBdr>
    </w:div>
    <w:div w:id="442113138">
      <w:bodyDiv w:val="1"/>
      <w:marLeft w:val="0"/>
      <w:marRight w:val="0"/>
      <w:marTop w:val="0"/>
      <w:marBottom w:val="0"/>
      <w:divBdr>
        <w:top w:val="none" w:sz="0" w:space="0" w:color="auto"/>
        <w:left w:val="none" w:sz="0" w:space="0" w:color="auto"/>
        <w:bottom w:val="none" w:sz="0" w:space="0" w:color="auto"/>
        <w:right w:val="none" w:sz="0" w:space="0" w:color="auto"/>
      </w:divBdr>
    </w:div>
    <w:div w:id="456337387">
      <w:bodyDiv w:val="1"/>
      <w:marLeft w:val="0"/>
      <w:marRight w:val="0"/>
      <w:marTop w:val="0"/>
      <w:marBottom w:val="0"/>
      <w:divBdr>
        <w:top w:val="none" w:sz="0" w:space="0" w:color="auto"/>
        <w:left w:val="none" w:sz="0" w:space="0" w:color="auto"/>
        <w:bottom w:val="none" w:sz="0" w:space="0" w:color="auto"/>
        <w:right w:val="none" w:sz="0" w:space="0" w:color="auto"/>
      </w:divBdr>
    </w:div>
    <w:div w:id="468400585">
      <w:bodyDiv w:val="1"/>
      <w:marLeft w:val="0"/>
      <w:marRight w:val="0"/>
      <w:marTop w:val="0"/>
      <w:marBottom w:val="0"/>
      <w:divBdr>
        <w:top w:val="none" w:sz="0" w:space="0" w:color="auto"/>
        <w:left w:val="none" w:sz="0" w:space="0" w:color="auto"/>
        <w:bottom w:val="none" w:sz="0" w:space="0" w:color="auto"/>
        <w:right w:val="none" w:sz="0" w:space="0" w:color="auto"/>
      </w:divBdr>
    </w:div>
    <w:div w:id="508563395">
      <w:bodyDiv w:val="1"/>
      <w:marLeft w:val="0"/>
      <w:marRight w:val="0"/>
      <w:marTop w:val="0"/>
      <w:marBottom w:val="0"/>
      <w:divBdr>
        <w:top w:val="none" w:sz="0" w:space="0" w:color="auto"/>
        <w:left w:val="none" w:sz="0" w:space="0" w:color="auto"/>
        <w:bottom w:val="none" w:sz="0" w:space="0" w:color="auto"/>
        <w:right w:val="none" w:sz="0" w:space="0" w:color="auto"/>
      </w:divBdr>
    </w:div>
    <w:div w:id="531067466">
      <w:bodyDiv w:val="1"/>
      <w:marLeft w:val="0"/>
      <w:marRight w:val="0"/>
      <w:marTop w:val="0"/>
      <w:marBottom w:val="0"/>
      <w:divBdr>
        <w:top w:val="none" w:sz="0" w:space="0" w:color="auto"/>
        <w:left w:val="none" w:sz="0" w:space="0" w:color="auto"/>
        <w:bottom w:val="none" w:sz="0" w:space="0" w:color="auto"/>
        <w:right w:val="none" w:sz="0" w:space="0" w:color="auto"/>
      </w:divBdr>
    </w:div>
    <w:div w:id="533032624">
      <w:bodyDiv w:val="1"/>
      <w:marLeft w:val="0"/>
      <w:marRight w:val="0"/>
      <w:marTop w:val="0"/>
      <w:marBottom w:val="0"/>
      <w:divBdr>
        <w:top w:val="none" w:sz="0" w:space="0" w:color="auto"/>
        <w:left w:val="none" w:sz="0" w:space="0" w:color="auto"/>
        <w:bottom w:val="none" w:sz="0" w:space="0" w:color="auto"/>
        <w:right w:val="none" w:sz="0" w:space="0" w:color="auto"/>
      </w:divBdr>
    </w:div>
    <w:div w:id="552236903">
      <w:bodyDiv w:val="1"/>
      <w:marLeft w:val="0"/>
      <w:marRight w:val="0"/>
      <w:marTop w:val="0"/>
      <w:marBottom w:val="0"/>
      <w:divBdr>
        <w:top w:val="none" w:sz="0" w:space="0" w:color="auto"/>
        <w:left w:val="none" w:sz="0" w:space="0" w:color="auto"/>
        <w:bottom w:val="none" w:sz="0" w:space="0" w:color="auto"/>
        <w:right w:val="none" w:sz="0" w:space="0" w:color="auto"/>
      </w:divBdr>
    </w:div>
    <w:div w:id="625893064">
      <w:bodyDiv w:val="1"/>
      <w:marLeft w:val="0"/>
      <w:marRight w:val="0"/>
      <w:marTop w:val="0"/>
      <w:marBottom w:val="0"/>
      <w:divBdr>
        <w:top w:val="none" w:sz="0" w:space="0" w:color="auto"/>
        <w:left w:val="none" w:sz="0" w:space="0" w:color="auto"/>
        <w:bottom w:val="none" w:sz="0" w:space="0" w:color="auto"/>
        <w:right w:val="none" w:sz="0" w:space="0" w:color="auto"/>
      </w:divBdr>
    </w:div>
    <w:div w:id="636495875">
      <w:bodyDiv w:val="1"/>
      <w:marLeft w:val="0"/>
      <w:marRight w:val="0"/>
      <w:marTop w:val="0"/>
      <w:marBottom w:val="0"/>
      <w:divBdr>
        <w:top w:val="none" w:sz="0" w:space="0" w:color="auto"/>
        <w:left w:val="none" w:sz="0" w:space="0" w:color="auto"/>
        <w:bottom w:val="none" w:sz="0" w:space="0" w:color="auto"/>
        <w:right w:val="none" w:sz="0" w:space="0" w:color="auto"/>
      </w:divBdr>
    </w:div>
    <w:div w:id="649673397">
      <w:bodyDiv w:val="1"/>
      <w:marLeft w:val="0"/>
      <w:marRight w:val="0"/>
      <w:marTop w:val="0"/>
      <w:marBottom w:val="0"/>
      <w:divBdr>
        <w:top w:val="none" w:sz="0" w:space="0" w:color="auto"/>
        <w:left w:val="none" w:sz="0" w:space="0" w:color="auto"/>
        <w:bottom w:val="none" w:sz="0" w:space="0" w:color="auto"/>
        <w:right w:val="none" w:sz="0" w:space="0" w:color="auto"/>
      </w:divBdr>
    </w:div>
    <w:div w:id="652956191">
      <w:bodyDiv w:val="1"/>
      <w:marLeft w:val="0"/>
      <w:marRight w:val="0"/>
      <w:marTop w:val="0"/>
      <w:marBottom w:val="0"/>
      <w:divBdr>
        <w:top w:val="none" w:sz="0" w:space="0" w:color="auto"/>
        <w:left w:val="none" w:sz="0" w:space="0" w:color="auto"/>
        <w:bottom w:val="none" w:sz="0" w:space="0" w:color="auto"/>
        <w:right w:val="none" w:sz="0" w:space="0" w:color="auto"/>
      </w:divBdr>
    </w:div>
    <w:div w:id="703674799">
      <w:bodyDiv w:val="1"/>
      <w:marLeft w:val="0"/>
      <w:marRight w:val="0"/>
      <w:marTop w:val="0"/>
      <w:marBottom w:val="0"/>
      <w:divBdr>
        <w:top w:val="none" w:sz="0" w:space="0" w:color="auto"/>
        <w:left w:val="none" w:sz="0" w:space="0" w:color="auto"/>
        <w:bottom w:val="none" w:sz="0" w:space="0" w:color="auto"/>
        <w:right w:val="none" w:sz="0" w:space="0" w:color="auto"/>
      </w:divBdr>
    </w:div>
    <w:div w:id="725881990">
      <w:bodyDiv w:val="1"/>
      <w:marLeft w:val="0"/>
      <w:marRight w:val="0"/>
      <w:marTop w:val="0"/>
      <w:marBottom w:val="0"/>
      <w:divBdr>
        <w:top w:val="none" w:sz="0" w:space="0" w:color="auto"/>
        <w:left w:val="none" w:sz="0" w:space="0" w:color="auto"/>
        <w:bottom w:val="none" w:sz="0" w:space="0" w:color="auto"/>
        <w:right w:val="none" w:sz="0" w:space="0" w:color="auto"/>
      </w:divBdr>
    </w:div>
    <w:div w:id="752893768">
      <w:bodyDiv w:val="1"/>
      <w:marLeft w:val="0"/>
      <w:marRight w:val="0"/>
      <w:marTop w:val="0"/>
      <w:marBottom w:val="0"/>
      <w:divBdr>
        <w:top w:val="none" w:sz="0" w:space="0" w:color="auto"/>
        <w:left w:val="none" w:sz="0" w:space="0" w:color="auto"/>
        <w:bottom w:val="none" w:sz="0" w:space="0" w:color="auto"/>
        <w:right w:val="none" w:sz="0" w:space="0" w:color="auto"/>
      </w:divBdr>
    </w:div>
    <w:div w:id="754203097">
      <w:bodyDiv w:val="1"/>
      <w:marLeft w:val="0"/>
      <w:marRight w:val="0"/>
      <w:marTop w:val="0"/>
      <w:marBottom w:val="0"/>
      <w:divBdr>
        <w:top w:val="none" w:sz="0" w:space="0" w:color="auto"/>
        <w:left w:val="none" w:sz="0" w:space="0" w:color="auto"/>
        <w:bottom w:val="none" w:sz="0" w:space="0" w:color="auto"/>
        <w:right w:val="none" w:sz="0" w:space="0" w:color="auto"/>
      </w:divBdr>
    </w:div>
    <w:div w:id="778375571">
      <w:bodyDiv w:val="1"/>
      <w:marLeft w:val="0"/>
      <w:marRight w:val="0"/>
      <w:marTop w:val="0"/>
      <w:marBottom w:val="0"/>
      <w:divBdr>
        <w:top w:val="none" w:sz="0" w:space="0" w:color="auto"/>
        <w:left w:val="none" w:sz="0" w:space="0" w:color="auto"/>
        <w:bottom w:val="none" w:sz="0" w:space="0" w:color="auto"/>
        <w:right w:val="none" w:sz="0" w:space="0" w:color="auto"/>
      </w:divBdr>
      <w:divsChild>
        <w:div w:id="220405658">
          <w:marLeft w:val="1166"/>
          <w:marRight w:val="0"/>
          <w:marTop w:val="0"/>
          <w:marBottom w:val="0"/>
          <w:divBdr>
            <w:top w:val="none" w:sz="0" w:space="0" w:color="auto"/>
            <w:left w:val="none" w:sz="0" w:space="0" w:color="auto"/>
            <w:bottom w:val="none" w:sz="0" w:space="0" w:color="auto"/>
            <w:right w:val="none" w:sz="0" w:space="0" w:color="auto"/>
          </w:divBdr>
        </w:div>
        <w:div w:id="525220440">
          <w:marLeft w:val="1886"/>
          <w:marRight w:val="0"/>
          <w:marTop w:val="0"/>
          <w:marBottom w:val="0"/>
          <w:divBdr>
            <w:top w:val="none" w:sz="0" w:space="0" w:color="auto"/>
            <w:left w:val="none" w:sz="0" w:space="0" w:color="auto"/>
            <w:bottom w:val="none" w:sz="0" w:space="0" w:color="auto"/>
            <w:right w:val="none" w:sz="0" w:space="0" w:color="auto"/>
          </w:divBdr>
        </w:div>
        <w:div w:id="841627569">
          <w:marLeft w:val="1886"/>
          <w:marRight w:val="0"/>
          <w:marTop w:val="0"/>
          <w:marBottom w:val="0"/>
          <w:divBdr>
            <w:top w:val="none" w:sz="0" w:space="0" w:color="auto"/>
            <w:left w:val="none" w:sz="0" w:space="0" w:color="auto"/>
            <w:bottom w:val="none" w:sz="0" w:space="0" w:color="auto"/>
            <w:right w:val="none" w:sz="0" w:space="0" w:color="auto"/>
          </w:divBdr>
        </w:div>
        <w:div w:id="881557367">
          <w:marLeft w:val="1886"/>
          <w:marRight w:val="0"/>
          <w:marTop w:val="0"/>
          <w:marBottom w:val="0"/>
          <w:divBdr>
            <w:top w:val="none" w:sz="0" w:space="0" w:color="auto"/>
            <w:left w:val="none" w:sz="0" w:space="0" w:color="auto"/>
            <w:bottom w:val="none" w:sz="0" w:space="0" w:color="auto"/>
            <w:right w:val="none" w:sz="0" w:space="0" w:color="auto"/>
          </w:divBdr>
        </w:div>
        <w:div w:id="941886008">
          <w:marLeft w:val="1166"/>
          <w:marRight w:val="0"/>
          <w:marTop w:val="0"/>
          <w:marBottom w:val="0"/>
          <w:divBdr>
            <w:top w:val="none" w:sz="0" w:space="0" w:color="auto"/>
            <w:left w:val="none" w:sz="0" w:space="0" w:color="auto"/>
            <w:bottom w:val="none" w:sz="0" w:space="0" w:color="auto"/>
            <w:right w:val="none" w:sz="0" w:space="0" w:color="auto"/>
          </w:divBdr>
        </w:div>
        <w:div w:id="1062677474">
          <w:marLeft w:val="1166"/>
          <w:marRight w:val="0"/>
          <w:marTop w:val="0"/>
          <w:marBottom w:val="0"/>
          <w:divBdr>
            <w:top w:val="none" w:sz="0" w:space="0" w:color="auto"/>
            <w:left w:val="none" w:sz="0" w:space="0" w:color="auto"/>
            <w:bottom w:val="none" w:sz="0" w:space="0" w:color="auto"/>
            <w:right w:val="none" w:sz="0" w:space="0" w:color="auto"/>
          </w:divBdr>
        </w:div>
        <w:div w:id="1078361047">
          <w:marLeft w:val="1886"/>
          <w:marRight w:val="0"/>
          <w:marTop w:val="0"/>
          <w:marBottom w:val="0"/>
          <w:divBdr>
            <w:top w:val="none" w:sz="0" w:space="0" w:color="auto"/>
            <w:left w:val="none" w:sz="0" w:space="0" w:color="auto"/>
            <w:bottom w:val="none" w:sz="0" w:space="0" w:color="auto"/>
            <w:right w:val="none" w:sz="0" w:space="0" w:color="auto"/>
          </w:divBdr>
        </w:div>
        <w:div w:id="1831947169">
          <w:marLeft w:val="1886"/>
          <w:marRight w:val="0"/>
          <w:marTop w:val="0"/>
          <w:marBottom w:val="0"/>
          <w:divBdr>
            <w:top w:val="none" w:sz="0" w:space="0" w:color="auto"/>
            <w:left w:val="none" w:sz="0" w:space="0" w:color="auto"/>
            <w:bottom w:val="none" w:sz="0" w:space="0" w:color="auto"/>
            <w:right w:val="none" w:sz="0" w:space="0" w:color="auto"/>
          </w:divBdr>
        </w:div>
        <w:div w:id="1878466644">
          <w:marLeft w:val="1166"/>
          <w:marRight w:val="0"/>
          <w:marTop w:val="0"/>
          <w:marBottom w:val="0"/>
          <w:divBdr>
            <w:top w:val="none" w:sz="0" w:space="0" w:color="auto"/>
            <w:left w:val="none" w:sz="0" w:space="0" w:color="auto"/>
            <w:bottom w:val="none" w:sz="0" w:space="0" w:color="auto"/>
            <w:right w:val="none" w:sz="0" w:space="0" w:color="auto"/>
          </w:divBdr>
        </w:div>
        <w:div w:id="2023506737">
          <w:marLeft w:val="446"/>
          <w:marRight w:val="0"/>
          <w:marTop w:val="0"/>
          <w:marBottom w:val="0"/>
          <w:divBdr>
            <w:top w:val="none" w:sz="0" w:space="0" w:color="auto"/>
            <w:left w:val="none" w:sz="0" w:space="0" w:color="auto"/>
            <w:bottom w:val="none" w:sz="0" w:space="0" w:color="auto"/>
            <w:right w:val="none" w:sz="0" w:space="0" w:color="auto"/>
          </w:divBdr>
        </w:div>
        <w:div w:id="2037274037">
          <w:marLeft w:val="446"/>
          <w:marRight w:val="0"/>
          <w:marTop w:val="0"/>
          <w:marBottom w:val="0"/>
          <w:divBdr>
            <w:top w:val="none" w:sz="0" w:space="0" w:color="auto"/>
            <w:left w:val="none" w:sz="0" w:space="0" w:color="auto"/>
            <w:bottom w:val="none" w:sz="0" w:space="0" w:color="auto"/>
            <w:right w:val="none" w:sz="0" w:space="0" w:color="auto"/>
          </w:divBdr>
        </w:div>
      </w:divsChild>
    </w:div>
    <w:div w:id="816456149">
      <w:bodyDiv w:val="1"/>
      <w:marLeft w:val="0"/>
      <w:marRight w:val="0"/>
      <w:marTop w:val="0"/>
      <w:marBottom w:val="0"/>
      <w:divBdr>
        <w:top w:val="none" w:sz="0" w:space="0" w:color="auto"/>
        <w:left w:val="none" w:sz="0" w:space="0" w:color="auto"/>
        <w:bottom w:val="none" w:sz="0" w:space="0" w:color="auto"/>
        <w:right w:val="none" w:sz="0" w:space="0" w:color="auto"/>
      </w:divBdr>
    </w:div>
    <w:div w:id="816998324">
      <w:bodyDiv w:val="1"/>
      <w:marLeft w:val="0"/>
      <w:marRight w:val="0"/>
      <w:marTop w:val="0"/>
      <w:marBottom w:val="0"/>
      <w:divBdr>
        <w:top w:val="none" w:sz="0" w:space="0" w:color="auto"/>
        <w:left w:val="none" w:sz="0" w:space="0" w:color="auto"/>
        <w:bottom w:val="none" w:sz="0" w:space="0" w:color="auto"/>
        <w:right w:val="none" w:sz="0" w:space="0" w:color="auto"/>
      </w:divBdr>
    </w:div>
    <w:div w:id="831144992">
      <w:bodyDiv w:val="1"/>
      <w:marLeft w:val="0"/>
      <w:marRight w:val="0"/>
      <w:marTop w:val="0"/>
      <w:marBottom w:val="0"/>
      <w:divBdr>
        <w:top w:val="none" w:sz="0" w:space="0" w:color="auto"/>
        <w:left w:val="none" w:sz="0" w:space="0" w:color="auto"/>
        <w:bottom w:val="none" w:sz="0" w:space="0" w:color="auto"/>
        <w:right w:val="none" w:sz="0" w:space="0" w:color="auto"/>
      </w:divBdr>
    </w:div>
    <w:div w:id="843473762">
      <w:bodyDiv w:val="1"/>
      <w:marLeft w:val="0"/>
      <w:marRight w:val="0"/>
      <w:marTop w:val="0"/>
      <w:marBottom w:val="0"/>
      <w:divBdr>
        <w:top w:val="none" w:sz="0" w:space="0" w:color="auto"/>
        <w:left w:val="none" w:sz="0" w:space="0" w:color="auto"/>
        <w:bottom w:val="none" w:sz="0" w:space="0" w:color="auto"/>
        <w:right w:val="none" w:sz="0" w:space="0" w:color="auto"/>
      </w:divBdr>
      <w:divsChild>
        <w:div w:id="1199974924">
          <w:marLeft w:val="547"/>
          <w:marRight w:val="0"/>
          <w:marTop w:val="0"/>
          <w:marBottom w:val="0"/>
          <w:divBdr>
            <w:top w:val="none" w:sz="0" w:space="0" w:color="auto"/>
            <w:left w:val="none" w:sz="0" w:space="0" w:color="auto"/>
            <w:bottom w:val="none" w:sz="0" w:space="0" w:color="auto"/>
            <w:right w:val="none" w:sz="0" w:space="0" w:color="auto"/>
          </w:divBdr>
        </w:div>
      </w:divsChild>
    </w:div>
    <w:div w:id="854925221">
      <w:bodyDiv w:val="1"/>
      <w:marLeft w:val="0"/>
      <w:marRight w:val="0"/>
      <w:marTop w:val="0"/>
      <w:marBottom w:val="0"/>
      <w:divBdr>
        <w:top w:val="none" w:sz="0" w:space="0" w:color="auto"/>
        <w:left w:val="none" w:sz="0" w:space="0" w:color="auto"/>
        <w:bottom w:val="none" w:sz="0" w:space="0" w:color="auto"/>
        <w:right w:val="none" w:sz="0" w:space="0" w:color="auto"/>
      </w:divBdr>
    </w:div>
    <w:div w:id="857357588">
      <w:bodyDiv w:val="1"/>
      <w:marLeft w:val="0"/>
      <w:marRight w:val="0"/>
      <w:marTop w:val="0"/>
      <w:marBottom w:val="0"/>
      <w:divBdr>
        <w:top w:val="none" w:sz="0" w:space="0" w:color="auto"/>
        <w:left w:val="none" w:sz="0" w:space="0" w:color="auto"/>
        <w:bottom w:val="none" w:sz="0" w:space="0" w:color="auto"/>
        <w:right w:val="none" w:sz="0" w:space="0" w:color="auto"/>
      </w:divBdr>
      <w:divsChild>
        <w:div w:id="582758442">
          <w:marLeft w:val="547"/>
          <w:marRight w:val="0"/>
          <w:marTop w:val="0"/>
          <w:marBottom w:val="0"/>
          <w:divBdr>
            <w:top w:val="none" w:sz="0" w:space="0" w:color="auto"/>
            <w:left w:val="none" w:sz="0" w:space="0" w:color="auto"/>
            <w:bottom w:val="none" w:sz="0" w:space="0" w:color="auto"/>
            <w:right w:val="none" w:sz="0" w:space="0" w:color="auto"/>
          </w:divBdr>
        </w:div>
        <w:div w:id="1286421965">
          <w:marLeft w:val="547"/>
          <w:marRight w:val="0"/>
          <w:marTop w:val="0"/>
          <w:marBottom w:val="0"/>
          <w:divBdr>
            <w:top w:val="none" w:sz="0" w:space="0" w:color="auto"/>
            <w:left w:val="none" w:sz="0" w:space="0" w:color="auto"/>
            <w:bottom w:val="none" w:sz="0" w:space="0" w:color="auto"/>
            <w:right w:val="none" w:sz="0" w:space="0" w:color="auto"/>
          </w:divBdr>
        </w:div>
        <w:div w:id="1540387803">
          <w:marLeft w:val="547"/>
          <w:marRight w:val="0"/>
          <w:marTop w:val="0"/>
          <w:marBottom w:val="0"/>
          <w:divBdr>
            <w:top w:val="none" w:sz="0" w:space="0" w:color="auto"/>
            <w:left w:val="none" w:sz="0" w:space="0" w:color="auto"/>
            <w:bottom w:val="none" w:sz="0" w:space="0" w:color="auto"/>
            <w:right w:val="none" w:sz="0" w:space="0" w:color="auto"/>
          </w:divBdr>
        </w:div>
        <w:div w:id="1542017938">
          <w:marLeft w:val="547"/>
          <w:marRight w:val="0"/>
          <w:marTop w:val="0"/>
          <w:marBottom w:val="0"/>
          <w:divBdr>
            <w:top w:val="none" w:sz="0" w:space="0" w:color="auto"/>
            <w:left w:val="none" w:sz="0" w:space="0" w:color="auto"/>
            <w:bottom w:val="none" w:sz="0" w:space="0" w:color="auto"/>
            <w:right w:val="none" w:sz="0" w:space="0" w:color="auto"/>
          </w:divBdr>
        </w:div>
        <w:div w:id="1755663225">
          <w:marLeft w:val="547"/>
          <w:marRight w:val="0"/>
          <w:marTop w:val="0"/>
          <w:marBottom w:val="0"/>
          <w:divBdr>
            <w:top w:val="none" w:sz="0" w:space="0" w:color="auto"/>
            <w:left w:val="none" w:sz="0" w:space="0" w:color="auto"/>
            <w:bottom w:val="none" w:sz="0" w:space="0" w:color="auto"/>
            <w:right w:val="none" w:sz="0" w:space="0" w:color="auto"/>
          </w:divBdr>
        </w:div>
        <w:div w:id="1980652430">
          <w:marLeft w:val="547"/>
          <w:marRight w:val="0"/>
          <w:marTop w:val="0"/>
          <w:marBottom w:val="0"/>
          <w:divBdr>
            <w:top w:val="none" w:sz="0" w:space="0" w:color="auto"/>
            <w:left w:val="none" w:sz="0" w:space="0" w:color="auto"/>
            <w:bottom w:val="none" w:sz="0" w:space="0" w:color="auto"/>
            <w:right w:val="none" w:sz="0" w:space="0" w:color="auto"/>
          </w:divBdr>
        </w:div>
        <w:div w:id="2126192842">
          <w:marLeft w:val="547"/>
          <w:marRight w:val="0"/>
          <w:marTop w:val="0"/>
          <w:marBottom w:val="0"/>
          <w:divBdr>
            <w:top w:val="none" w:sz="0" w:space="0" w:color="auto"/>
            <w:left w:val="none" w:sz="0" w:space="0" w:color="auto"/>
            <w:bottom w:val="none" w:sz="0" w:space="0" w:color="auto"/>
            <w:right w:val="none" w:sz="0" w:space="0" w:color="auto"/>
          </w:divBdr>
        </w:div>
      </w:divsChild>
    </w:div>
    <w:div w:id="862861383">
      <w:bodyDiv w:val="1"/>
      <w:marLeft w:val="0"/>
      <w:marRight w:val="0"/>
      <w:marTop w:val="0"/>
      <w:marBottom w:val="0"/>
      <w:divBdr>
        <w:top w:val="none" w:sz="0" w:space="0" w:color="auto"/>
        <w:left w:val="none" w:sz="0" w:space="0" w:color="auto"/>
        <w:bottom w:val="none" w:sz="0" w:space="0" w:color="auto"/>
        <w:right w:val="none" w:sz="0" w:space="0" w:color="auto"/>
      </w:divBdr>
    </w:div>
    <w:div w:id="870069541">
      <w:bodyDiv w:val="1"/>
      <w:marLeft w:val="0"/>
      <w:marRight w:val="0"/>
      <w:marTop w:val="0"/>
      <w:marBottom w:val="0"/>
      <w:divBdr>
        <w:top w:val="none" w:sz="0" w:space="0" w:color="auto"/>
        <w:left w:val="none" w:sz="0" w:space="0" w:color="auto"/>
        <w:bottom w:val="none" w:sz="0" w:space="0" w:color="auto"/>
        <w:right w:val="none" w:sz="0" w:space="0" w:color="auto"/>
      </w:divBdr>
    </w:div>
    <w:div w:id="885289106">
      <w:bodyDiv w:val="1"/>
      <w:marLeft w:val="0"/>
      <w:marRight w:val="0"/>
      <w:marTop w:val="0"/>
      <w:marBottom w:val="0"/>
      <w:divBdr>
        <w:top w:val="none" w:sz="0" w:space="0" w:color="auto"/>
        <w:left w:val="none" w:sz="0" w:space="0" w:color="auto"/>
        <w:bottom w:val="none" w:sz="0" w:space="0" w:color="auto"/>
        <w:right w:val="none" w:sz="0" w:space="0" w:color="auto"/>
      </w:divBdr>
    </w:div>
    <w:div w:id="910240384">
      <w:bodyDiv w:val="1"/>
      <w:marLeft w:val="0"/>
      <w:marRight w:val="0"/>
      <w:marTop w:val="0"/>
      <w:marBottom w:val="0"/>
      <w:divBdr>
        <w:top w:val="none" w:sz="0" w:space="0" w:color="auto"/>
        <w:left w:val="none" w:sz="0" w:space="0" w:color="auto"/>
        <w:bottom w:val="none" w:sz="0" w:space="0" w:color="auto"/>
        <w:right w:val="none" w:sz="0" w:space="0" w:color="auto"/>
      </w:divBdr>
    </w:div>
    <w:div w:id="918099437">
      <w:bodyDiv w:val="1"/>
      <w:marLeft w:val="0"/>
      <w:marRight w:val="0"/>
      <w:marTop w:val="0"/>
      <w:marBottom w:val="0"/>
      <w:divBdr>
        <w:top w:val="none" w:sz="0" w:space="0" w:color="auto"/>
        <w:left w:val="none" w:sz="0" w:space="0" w:color="auto"/>
        <w:bottom w:val="none" w:sz="0" w:space="0" w:color="auto"/>
        <w:right w:val="none" w:sz="0" w:space="0" w:color="auto"/>
      </w:divBdr>
    </w:div>
    <w:div w:id="922573210">
      <w:bodyDiv w:val="1"/>
      <w:marLeft w:val="0"/>
      <w:marRight w:val="0"/>
      <w:marTop w:val="0"/>
      <w:marBottom w:val="0"/>
      <w:divBdr>
        <w:top w:val="none" w:sz="0" w:space="0" w:color="auto"/>
        <w:left w:val="none" w:sz="0" w:space="0" w:color="auto"/>
        <w:bottom w:val="none" w:sz="0" w:space="0" w:color="auto"/>
        <w:right w:val="none" w:sz="0" w:space="0" w:color="auto"/>
      </w:divBdr>
    </w:div>
    <w:div w:id="946153135">
      <w:bodyDiv w:val="1"/>
      <w:marLeft w:val="0"/>
      <w:marRight w:val="0"/>
      <w:marTop w:val="0"/>
      <w:marBottom w:val="0"/>
      <w:divBdr>
        <w:top w:val="none" w:sz="0" w:space="0" w:color="auto"/>
        <w:left w:val="none" w:sz="0" w:space="0" w:color="auto"/>
        <w:bottom w:val="none" w:sz="0" w:space="0" w:color="auto"/>
        <w:right w:val="none" w:sz="0" w:space="0" w:color="auto"/>
      </w:divBdr>
    </w:div>
    <w:div w:id="960192179">
      <w:bodyDiv w:val="1"/>
      <w:marLeft w:val="0"/>
      <w:marRight w:val="0"/>
      <w:marTop w:val="0"/>
      <w:marBottom w:val="0"/>
      <w:divBdr>
        <w:top w:val="none" w:sz="0" w:space="0" w:color="auto"/>
        <w:left w:val="none" w:sz="0" w:space="0" w:color="auto"/>
        <w:bottom w:val="none" w:sz="0" w:space="0" w:color="auto"/>
        <w:right w:val="none" w:sz="0" w:space="0" w:color="auto"/>
      </w:divBdr>
    </w:div>
    <w:div w:id="975329688">
      <w:bodyDiv w:val="1"/>
      <w:marLeft w:val="0"/>
      <w:marRight w:val="0"/>
      <w:marTop w:val="0"/>
      <w:marBottom w:val="0"/>
      <w:divBdr>
        <w:top w:val="none" w:sz="0" w:space="0" w:color="auto"/>
        <w:left w:val="none" w:sz="0" w:space="0" w:color="auto"/>
        <w:bottom w:val="none" w:sz="0" w:space="0" w:color="auto"/>
        <w:right w:val="none" w:sz="0" w:space="0" w:color="auto"/>
      </w:divBdr>
    </w:div>
    <w:div w:id="1013915237">
      <w:bodyDiv w:val="1"/>
      <w:marLeft w:val="0"/>
      <w:marRight w:val="0"/>
      <w:marTop w:val="0"/>
      <w:marBottom w:val="0"/>
      <w:divBdr>
        <w:top w:val="none" w:sz="0" w:space="0" w:color="auto"/>
        <w:left w:val="none" w:sz="0" w:space="0" w:color="auto"/>
        <w:bottom w:val="none" w:sz="0" w:space="0" w:color="auto"/>
        <w:right w:val="none" w:sz="0" w:space="0" w:color="auto"/>
      </w:divBdr>
    </w:div>
    <w:div w:id="1037391673">
      <w:bodyDiv w:val="1"/>
      <w:marLeft w:val="0"/>
      <w:marRight w:val="0"/>
      <w:marTop w:val="0"/>
      <w:marBottom w:val="0"/>
      <w:divBdr>
        <w:top w:val="none" w:sz="0" w:space="0" w:color="auto"/>
        <w:left w:val="none" w:sz="0" w:space="0" w:color="auto"/>
        <w:bottom w:val="none" w:sz="0" w:space="0" w:color="auto"/>
        <w:right w:val="none" w:sz="0" w:space="0" w:color="auto"/>
      </w:divBdr>
    </w:div>
    <w:div w:id="1043167093">
      <w:bodyDiv w:val="1"/>
      <w:marLeft w:val="0"/>
      <w:marRight w:val="0"/>
      <w:marTop w:val="0"/>
      <w:marBottom w:val="0"/>
      <w:divBdr>
        <w:top w:val="none" w:sz="0" w:space="0" w:color="auto"/>
        <w:left w:val="none" w:sz="0" w:space="0" w:color="auto"/>
        <w:bottom w:val="none" w:sz="0" w:space="0" w:color="auto"/>
        <w:right w:val="none" w:sz="0" w:space="0" w:color="auto"/>
      </w:divBdr>
      <w:divsChild>
        <w:div w:id="292105414">
          <w:marLeft w:val="547"/>
          <w:marRight w:val="0"/>
          <w:marTop w:val="0"/>
          <w:marBottom w:val="0"/>
          <w:divBdr>
            <w:top w:val="none" w:sz="0" w:space="0" w:color="auto"/>
            <w:left w:val="none" w:sz="0" w:space="0" w:color="auto"/>
            <w:bottom w:val="none" w:sz="0" w:space="0" w:color="auto"/>
            <w:right w:val="none" w:sz="0" w:space="0" w:color="auto"/>
          </w:divBdr>
        </w:div>
        <w:div w:id="1009411420">
          <w:marLeft w:val="1166"/>
          <w:marRight w:val="0"/>
          <w:marTop w:val="0"/>
          <w:marBottom w:val="0"/>
          <w:divBdr>
            <w:top w:val="none" w:sz="0" w:space="0" w:color="auto"/>
            <w:left w:val="none" w:sz="0" w:space="0" w:color="auto"/>
            <w:bottom w:val="none" w:sz="0" w:space="0" w:color="auto"/>
            <w:right w:val="none" w:sz="0" w:space="0" w:color="auto"/>
          </w:divBdr>
        </w:div>
        <w:div w:id="1066417811">
          <w:marLeft w:val="547"/>
          <w:marRight w:val="0"/>
          <w:marTop w:val="0"/>
          <w:marBottom w:val="0"/>
          <w:divBdr>
            <w:top w:val="none" w:sz="0" w:space="0" w:color="auto"/>
            <w:left w:val="none" w:sz="0" w:space="0" w:color="auto"/>
            <w:bottom w:val="none" w:sz="0" w:space="0" w:color="auto"/>
            <w:right w:val="none" w:sz="0" w:space="0" w:color="auto"/>
          </w:divBdr>
        </w:div>
        <w:div w:id="1391155570">
          <w:marLeft w:val="1166"/>
          <w:marRight w:val="0"/>
          <w:marTop w:val="0"/>
          <w:marBottom w:val="0"/>
          <w:divBdr>
            <w:top w:val="none" w:sz="0" w:space="0" w:color="auto"/>
            <w:left w:val="none" w:sz="0" w:space="0" w:color="auto"/>
            <w:bottom w:val="none" w:sz="0" w:space="0" w:color="auto"/>
            <w:right w:val="none" w:sz="0" w:space="0" w:color="auto"/>
          </w:divBdr>
        </w:div>
        <w:div w:id="1457748105">
          <w:marLeft w:val="547"/>
          <w:marRight w:val="0"/>
          <w:marTop w:val="0"/>
          <w:marBottom w:val="0"/>
          <w:divBdr>
            <w:top w:val="none" w:sz="0" w:space="0" w:color="auto"/>
            <w:left w:val="none" w:sz="0" w:space="0" w:color="auto"/>
            <w:bottom w:val="none" w:sz="0" w:space="0" w:color="auto"/>
            <w:right w:val="none" w:sz="0" w:space="0" w:color="auto"/>
          </w:divBdr>
        </w:div>
        <w:div w:id="1975402860">
          <w:marLeft w:val="547"/>
          <w:marRight w:val="0"/>
          <w:marTop w:val="0"/>
          <w:marBottom w:val="0"/>
          <w:divBdr>
            <w:top w:val="none" w:sz="0" w:space="0" w:color="auto"/>
            <w:left w:val="none" w:sz="0" w:space="0" w:color="auto"/>
            <w:bottom w:val="none" w:sz="0" w:space="0" w:color="auto"/>
            <w:right w:val="none" w:sz="0" w:space="0" w:color="auto"/>
          </w:divBdr>
        </w:div>
        <w:div w:id="2013489257">
          <w:marLeft w:val="1166"/>
          <w:marRight w:val="0"/>
          <w:marTop w:val="0"/>
          <w:marBottom w:val="0"/>
          <w:divBdr>
            <w:top w:val="none" w:sz="0" w:space="0" w:color="auto"/>
            <w:left w:val="none" w:sz="0" w:space="0" w:color="auto"/>
            <w:bottom w:val="none" w:sz="0" w:space="0" w:color="auto"/>
            <w:right w:val="none" w:sz="0" w:space="0" w:color="auto"/>
          </w:divBdr>
        </w:div>
        <w:div w:id="2055764909">
          <w:marLeft w:val="547"/>
          <w:marRight w:val="0"/>
          <w:marTop w:val="0"/>
          <w:marBottom w:val="0"/>
          <w:divBdr>
            <w:top w:val="none" w:sz="0" w:space="0" w:color="auto"/>
            <w:left w:val="none" w:sz="0" w:space="0" w:color="auto"/>
            <w:bottom w:val="none" w:sz="0" w:space="0" w:color="auto"/>
            <w:right w:val="none" w:sz="0" w:space="0" w:color="auto"/>
          </w:divBdr>
        </w:div>
      </w:divsChild>
    </w:div>
    <w:div w:id="1062603632">
      <w:bodyDiv w:val="1"/>
      <w:marLeft w:val="0"/>
      <w:marRight w:val="0"/>
      <w:marTop w:val="0"/>
      <w:marBottom w:val="0"/>
      <w:divBdr>
        <w:top w:val="none" w:sz="0" w:space="0" w:color="auto"/>
        <w:left w:val="none" w:sz="0" w:space="0" w:color="auto"/>
        <w:bottom w:val="none" w:sz="0" w:space="0" w:color="auto"/>
        <w:right w:val="none" w:sz="0" w:space="0" w:color="auto"/>
      </w:divBdr>
    </w:div>
    <w:div w:id="1093622434">
      <w:bodyDiv w:val="1"/>
      <w:marLeft w:val="0"/>
      <w:marRight w:val="0"/>
      <w:marTop w:val="0"/>
      <w:marBottom w:val="0"/>
      <w:divBdr>
        <w:top w:val="none" w:sz="0" w:space="0" w:color="auto"/>
        <w:left w:val="none" w:sz="0" w:space="0" w:color="auto"/>
        <w:bottom w:val="none" w:sz="0" w:space="0" w:color="auto"/>
        <w:right w:val="none" w:sz="0" w:space="0" w:color="auto"/>
      </w:divBdr>
    </w:div>
    <w:div w:id="1104568606">
      <w:bodyDiv w:val="1"/>
      <w:marLeft w:val="0"/>
      <w:marRight w:val="0"/>
      <w:marTop w:val="0"/>
      <w:marBottom w:val="0"/>
      <w:divBdr>
        <w:top w:val="none" w:sz="0" w:space="0" w:color="auto"/>
        <w:left w:val="none" w:sz="0" w:space="0" w:color="auto"/>
        <w:bottom w:val="none" w:sz="0" w:space="0" w:color="auto"/>
        <w:right w:val="none" w:sz="0" w:space="0" w:color="auto"/>
      </w:divBdr>
    </w:div>
    <w:div w:id="1104956225">
      <w:bodyDiv w:val="1"/>
      <w:marLeft w:val="0"/>
      <w:marRight w:val="0"/>
      <w:marTop w:val="0"/>
      <w:marBottom w:val="0"/>
      <w:divBdr>
        <w:top w:val="none" w:sz="0" w:space="0" w:color="auto"/>
        <w:left w:val="none" w:sz="0" w:space="0" w:color="auto"/>
        <w:bottom w:val="none" w:sz="0" w:space="0" w:color="auto"/>
        <w:right w:val="none" w:sz="0" w:space="0" w:color="auto"/>
      </w:divBdr>
    </w:div>
    <w:div w:id="1112476859">
      <w:bodyDiv w:val="1"/>
      <w:marLeft w:val="0"/>
      <w:marRight w:val="0"/>
      <w:marTop w:val="0"/>
      <w:marBottom w:val="0"/>
      <w:divBdr>
        <w:top w:val="none" w:sz="0" w:space="0" w:color="auto"/>
        <w:left w:val="none" w:sz="0" w:space="0" w:color="auto"/>
        <w:bottom w:val="none" w:sz="0" w:space="0" w:color="auto"/>
        <w:right w:val="none" w:sz="0" w:space="0" w:color="auto"/>
      </w:divBdr>
    </w:div>
    <w:div w:id="1113595239">
      <w:bodyDiv w:val="1"/>
      <w:marLeft w:val="0"/>
      <w:marRight w:val="0"/>
      <w:marTop w:val="0"/>
      <w:marBottom w:val="0"/>
      <w:divBdr>
        <w:top w:val="none" w:sz="0" w:space="0" w:color="auto"/>
        <w:left w:val="none" w:sz="0" w:space="0" w:color="auto"/>
        <w:bottom w:val="none" w:sz="0" w:space="0" w:color="auto"/>
        <w:right w:val="none" w:sz="0" w:space="0" w:color="auto"/>
      </w:divBdr>
    </w:div>
    <w:div w:id="1128622468">
      <w:bodyDiv w:val="1"/>
      <w:marLeft w:val="0"/>
      <w:marRight w:val="0"/>
      <w:marTop w:val="0"/>
      <w:marBottom w:val="0"/>
      <w:divBdr>
        <w:top w:val="none" w:sz="0" w:space="0" w:color="auto"/>
        <w:left w:val="none" w:sz="0" w:space="0" w:color="auto"/>
        <w:bottom w:val="none" w:sz="0" w:space="0" w:color="auto"/>
        <w:right w:val="none" w:sz="0" w:space="0" w:color="auto"/>
      </w:divBdr>
    </w:div>
    <w:div w:id="1143499207">
      <w:bodyDiv w:val="1"/>
      <w:marLeft w:val="0"/>
      <w:marRight w:val="0"/>
      <w:marTop w:val="0"/>
      <w:marBottom w:val="0"/>
      <w:divBdr>
        <w:top w:val="none" w:sz="0" w:space="0" w:color="auto"/>
        <w:left w:val="none" w:sz="0" w:space="0" w:color="auto"/>
        <w:bottom w:val="none" w:sz="0" w:space="0" w:color="auto"/>
        <w:right w:val="none" w:sz="0" w:space="0" w:color="auto"/>
      </w:divBdr>
    </w:div>
    <w:div w:id="1160923449">
      <w:bodyDiv w:val="1"/>
      <w:marLeft w:val="0"/>
      <w:marRight w:val="0"/>
      <w:marTop w:val="0"/>
      <w:marBottom w:val="0"/>
      <w:divBdr>
        <w:top w:val="none" w:sz="0" w:space="0" w:color="auto"/>
        <w:left w:val="none" w:sz="0" w:space="0" w:color="auto"/>
        <w:bottom w:val="none" w:sz="0" w:space="0" w:color="auto"/>
        <w:right w:val="none" w:sz="0" w:space="0" w:color="auto"/>
      </w:divBdr>
    </w:div>
    <w:div w:id="1183670433">
      <w:bodyDiv w:val="1"/>
      <w:marLeft w:val="0"/>
      <w:marRight w:val="0"/>
      <w:marTop w:val="0"/>
      <w:marBottom w:val="0"/>
      <w:divBdr>
        <w:top w:val="none" w:sz="0" w:space="0" w:color="auto"/>
        <w:left w:val="none" w:sz="0" w:space="0" w:color="auto"/>
        <w:bottom w:val="none" w:sz="0" w:space="0" w:color="auto"/>
        <w:right w:val="none" w:sz="0" w:space="0" w:color="auto"/>
      </w:divBdr>
    </w:div>
    <w:div w:id="1217937245">
      <w:bodyDiv w:val="1"/>
      <w:marLeft w:val="0"/>
      <w:marRight w:val="0"/>
      <w:marTop w:val="0"/>
      <w:marBottom w:val="0"/>
      <w:divBdr>
        <w:top w:val="none" w:sz="0" w:space="0" w:color="auto"/>
        <w:left w:val="none" w:sz="0" w:space="0" w:color="auto"/>
        <w:bottom w:val="none" w:sz="0" w:space="0" w:color="auto"/>
        <w:right w:val="none" w:sz="0" w:space="0" w:color="auto"/>
      </w:divBdr>
    </w:div>
    <w:div w:id="1220701949">
      <w:bodyDiv w:val="1"/>
      <w:marLeft w:val="0"/>
      <w:marRight w:val="0"/>
      <w:marTop w:val="0"/>
      <w:marBottom w:val="0"/>
      <w:divBdr>
        <w:top w:val="none" w:sz="0" w:space="0" w:color="auto"/>
        <w:left w:val="none" w:sz="0" w:space="0" w:color="auto"/>
        <w:bottom w:val="none" w:sz="0" w:space="0" w:color="auto"/>
        <w:right w:val="none" w:sz="0" w:space="0" w:color="auto"/>
      </w:divBdr>
    </w:div>
    <w:div w:id="1236669763">
      <w:bodyDiv w:val="1"/>
      <w:marLeft w:val="0"/>
      <w:marRight w:val="0"/>
      <w:marTop w:val="0"/>
      <w:marBottom w:val="0"/>
      <w:divBdr>
        <w:top w:val="none" w:sz="0" w:space="0" w:color="auto"/>
        <w:left w:val="none" w:sz="0" w:space="0" w:color="auto"/>
        <w:bottom w:val="none" w:sz="0" w:space="0" w:color="auto"/>
        <w:right w:val="none" w:sz="0" w:space="0" w:color="auto"/>
      </w:divBdr>
    </w:div>
    <w:div w:id="1246187530">
      <w:bodyDiv w:val="1"/>
      <w:marLeft w:val="0"/>
      <w:marRight w:val="0"/>
      <w:marTop w:val="0"/>
      <w:marBottom w:val="0"/>
      <w:divBdr>
        <w:top w:val="none" w:sz="0" w:space="0" w:color="auto"/>
        <w:left w:val="none" w:sz="0" w:space="0" w:color="auto"/>
        <w:bottom w:val="none" w:sz="0" w:space="0" w:color="auto"/>
        <w:right w:val="none" w:sz="0" w:space="0" w:color="auto"/>
      </w:divBdr>
    </w:div>
    <w:div w:id="1246261651">
      <w:bodyDiv w:val="1"/>
      <w:marLeft w:val="0"/>
      <w:marRight w:val="0"/>
      <w:marTop w:val="0"/>
      <w:marBottom w:val="0"/>
      <w:divBdr>
        <w:top w:val="none" w:sz="0" w:space="0" w:color="auto"/>
        <w:left w:val="none" w:sz="0" w:space="0" w:color="auto"/>
        <w:bottom w:val="none" w:sz="0" w:space="0" w:color="auto"/>
        <w:right w:val="none" w:sz="0" w:space="0" w:color="auto"/>
      </w:divBdr>
    </w:div>
    <w:div w:id="1251964591">
      <w:bodyDiv w:val="1"/>
      <w:marLeft w:val="0"/>
      <w:marRight w:val="0"/>
      <w:marTop w:val="0"/>
      <w:marBottom w:val="0"/>
      <w:divBdr>
        <w:top w:val="none" w:sz="0" w:space="0" w:color="auto"/>
        <w:left w:val="none" w:sz="0" w:space="0" w:color="auto"/>
        <w:bottom w:val="none" w:sz="0" w:space="0" w:color="auto"/>
        <w:right w:val="none" w:sz="0" w:space="0" w:color="auto"/>
      </w:divBdr>
    </w:div>
    <w:div w:id="1255553172">
      <w:bodyDiv w:val="1"/>
      <w:marLeft w:val="0"/>
      <w:marRight w:val="0"/>
      <w:marTop w:val="0"/>
      <w:marBottom w:val="0"/>
      <w:divBdr>
        <w:top w:val="none" w:sz="0" w:space="0" w:color="auto"/>
        <w:left w:val="none" w:sz="0" w:space="0" w:color="auto"/>
        <w:bottom w:val="none" w:sz="0" w:space="0" w:color="auto"/>
        <w:right w:val="none" w:sz="0" w:space="0" w:color="auto"/>
      </w:divBdr>
    </w:div>
    <w:div w:id="1262448816">
      <w:bodyDiv w:val="1"/>
      <w:marLeft w:val="0"/>
      <w:marRight w:val="0"/>
      <w:marTop w:val="0"/>
      <w:marBottom w:val="0"/>
      <w:divBdr>
        <w:top w:val="none" w:sz="0" w:space="0" w:color="auto"/>
        <w:left w:val="none" w:sz="0" w:space="0" w:color="auto"/>
        <w:bottom w:val="none" w:sz="0" w:space="0" w:color="auto"/>
        <w:right w:val="none" w:sz="0" w:space="0" w:color="auto"/>
      </w:divBdr>
      <w:divsChild>
        <w:div w:id="2074935698">
          <w:marLeft w:val="547"/>
          <w:marRight w:val="0"/>
          <w:marTop w:val="0"/>
          <w:marBottom w:val="0"/>
          <w:divBdr>
            <w:top w:val="none" w:sz="0" w:space="0" w:color="auto"/>
            <w:left w:val="none" w:sz="0" w:space="0" w:color="auto"/>
            <w:bottom w:val="none" w:sz="0" w:space="0" w:color="auto"/>
            <w:right w:val="none" w:sz="0" w:space="0" w:color="auto"/>
          </w:divBdr>
        </w:div>
      </w:divsChild>
    </w:div>
    <w:div w:id="1288974499">
      <w:bodyDiv w:val="1"/>
      <w:marLeft w:val="0"/>
      <w:marRight w:val="0"/>
      <w:marTop w:val="0"/>
      <w:marBottom w:val="0"/>
      <w:divBdr>
        <w:top w:val="none" w:sz="0" w:space="0" w:color="auto"/>
        <w:left w:val="none" w:sz="0" w:space="0" w:color="auto"/>
        <w:bottom w:val="none" w:sz="0" w:space="0" w:color="auto"/>
        <w:right w:val="none" w:sz="0" w:space="0" w:color="auto"/>
      </w:divBdr>
    </w:div>
    <w:div w:id="1289387185">
      <w:bodyDiv w:val="1"/>
      <w:marLeft w:val="0"/>
      <w:marRight w:val="0"/>
      <w:marTop w:val="0"/>
      <w:marBottom w:val="0"/>
      <w:divBdr>
        <w:top w:val="none" w:sz="0" w:space="0" w:color="auto"/>
        <w:left w:val="none" w:sz="0" w:space="0" w:color="auto"/>
        <w:bottom w:val="none" w:sz="0" w:space="0" w:color="auto"/>
        <w:right w:val="none" w:sz="0" w:space="0" w:color="auto"/>
      </w:divBdr>
    </w:div>
    <w:div w:id="1291134306">
      <w:bodyDiv w:val="1"/>
      <w:marLeft w:val="0"/>
      <w:marRight w:val="0"/>
      <w:marTop w:val="0"/>
      <w:marBottom w:val="0"/>
      <w:divBdr>
        <w:top w:val="none" w:sz="0" w:space="0" w:color="auto"/>
        <w:left w:val="none" w:sz="0" w:space="0" w:color="auto"/>
        <w:bottom w:val="none" w:sz="0" w:space="0" w:color="auto"/>
        <w:right w:val="none" w:sz="0" w:space="0" w:color="auto"/>
      </w:divBdr>
    </w:div>
    <w:div w:id="1302878811">
      <w:bodyDiv w:val="1"/>
      <w:marLeft w:val="0"/>
      <w:marRight w:val="0"/>
      <w:marTop w:val="0"/>
      <w:marBottom w:val="0"/>
      <w:divBdr>
        <w:top w:val="none" w:sz="0" w:space="0" w:color="auto"/>
        <w:left w:val="none" w:sz="0" w:space="0" w:color="auto"/>
        <w:bottom w:val="none" w:sz="0" w:space="0" w:color="auto"/>
        <w:right w:val="none" w:sz="0" w:space="0" w:color="auto"/>
      </w:divBdr>
      <w:divsChild>
        <w:div w:id="910624577">
          <w:marLeft w:val="0"/>
          <w:marRight w:val="0"/>
          <w:marTop w:val="0"/>
          <w:marBottom w:val="0"/>
          <w:divBdr>
            <w:top w:val="none" w:sz="0" w:space="0" w:color="auto"/>
            <w:left w:val="none" w:sz="0" w:space="0" w:color="auto"/>
            <w:bottom w:val="none" w:sz="0" w:space="0" w:color="auto"/>
            <w:right w:val="none" w:sz="0" w:space="0" w:color="auto"/>
          </w:divBdr>
        </w:div>
        <w:div w:id="983316779">
          <w:marLeft w:val="0"/>
          <w:marRight w:val="0"/>
          <w:marTop w:val="0"/>
          <w:marBottom w:val="0"/>
          <w:divBdr>
            <w:top w:val="none" w:sz="0" w:space="0" w:color="auto"/>
            <w:left w:val="none" w:sz="0" w:space="0" w:color="auto"/>
            <w:bottom w:val="none" w:sz="0" w:space="0" w:color="auto"/>
            <w:right w:val="none" w:sz="0" w:space="0" w:color="auto"/>
          </w:divBdr>
        </w:div>
        <w:div w:id="1181239561">
          <w:marLeft w:val="0"/>
          <w:marRight w:val="0"/>
          <w:marTop w:val="0"/>
          <w:marBottom w:val="0"/>
          <w:divBdr>
            <w:top w:val="none" w:sz="0" w:space="0" w:color="auto"/>
            <w:left w:val="none" w:sz="0" w:space="0" w:color="auto"/>
            <w:bottom w:val="none" w:sz="0" w:space="0" w:color="auto"/>
            <w:right w:val="none" w:sz="0" w:space="0" w:color="auto"/>
          </w:divBdr>
        </w:div>
        <w:div w:id="1387684989">
          <w:marLeft w:val="0"/>
          <w:marRight w:val="0"/>
          <w:marTop w:val="0"/>
          <w:marBottom w:val="0"/>
          <w:divBdr>
            <w:top w:val="none" w:sz="0" w:space="0" w:color="auto"/>
            <w:left w:val="none" w:sz="0" w:space="0" w:color="auto"/>
            <w:bottom w:val="none" w:sz="0" w:space="0" w:color="auto"/>
            <w:right w:val="none" w:sz="0" w:space="0" w:color="auto"/>
          </w:divBdr>
        </w:div>
        <w:div w:id="1572810868">
          <w:marLeft w:val="0"/>
          <w:marRight w:val="0"/>
          <w:marTop w:val="0"/>
          <w:marBottom w:val="0"/>
          <w:divBdr>
            <w:top w:val="none" w:sz="0" w:space="0" w:color="auto"/>
            <w:left w:val="none" w:sz="0" w:space="0" w:color="auto"/>
            <w:bottom w:val="none" w:sz="0" w:space="0" w:color="auto"/>
            <w:right w:val="none" w:sz="0" w:space="0" w:color="auto"/>
          </w:divBdr>
        </w:div>
      </w:divsChild>
    </w:div>
    <w:div w:id="1304773490">
      <w:bodyDiv w:val="1"/>
      <w:marLeft w:val="0"/>
      <w:marRight w:val="0"/>
      <w:marTop w:val="0"/>
      <w:marBottom w:val="0"/>
      <w:divBdr>
        <w:top w:val="none" w:sz="0" w:space="0" w:color="auto"/>
        <w:left w:val="none" w:sz="0" w:space="0" w:color="auto"/>
        <w:bottom w:val="none" w:sz="0" w:space="0" w:color="auto"/>
        <w:right w:val="none" w:sz="0" w:space="0" w:color="auto"/>
      </w:divBdr>
    </w:div>
    <w:div w:id="1326591746">
      <w:bodyDiv w:val="1"/>
      <w:marLeft w:val="0"/>
      <w:marRight w:val="0"/>
      <w:marTop w:val="0"/>
      <w:marBottom w:val="0"/>
      <w:divBdr>
        <w:top w:val="none" w:sz="0" w:space="0" w:color="auto"/>
        <w:left w:val="none" w:sz="0" w:space="0" w:color="auto"/>
        <w:bottom w:val="none" w:sz="0" w:space="0" w:color="auto"/>
        <w:right w:val="none" w:sz="0" w:space="0" w:color="auto"/>
      </w:divBdr>
    </w:div>
    <w:div w:id="1357848128">
      <w:bodyDiv w:val="1"/>
      <w:marLeft w:val="0"/>
      <w:marRight w:val="0"/>
      <w:marTop w:val="0"/>
      <w:marBottom w:val="0"/>
      <w:divBdr>
        <w:top w:val="none" w:sz="0" w:space="0" w:color="auto"/>
        <w:left w:val="none" w:sz="0" w:space="0" w:color="auto"/>
        <w:bottom w:val="none" w:sz="0" w:space="0" w:color="auto"/>
        <w:right w:val="none" w:sz="0" w:space="0" w:color="auto"/>
      </w:divBdr>
    </w:div>
    <w:div w:id="1358048550">
      <w:bodyDiv w:val="1"/>
      <w:marLeft w:val="0"/>
      <w:marRight w:val="0"/>
      <w:marTop w:val="0"/>
      <w:marBottom w:val="0"/>
      <w:divBdr>
        <w:top w:val="none" w:sz="0" w:space="0" w:color="auto"/>
        <w:left w:val="none" w:sz="0" w:space="0" w:color="auto"/>
        <w:bottom w:val="none" w:sz="0" w:space="0" w:color="auto"/>
        <w:right w:val="none" w:sz="0" w:space="0" w:color="auto"/>
      </w:divBdr>
      <w:divsChild>
        <w:div w:id="42295762">
          <w:marLeft w:val="0"/>
          <w:marRight w:val="0"/>
          <w:marTop w:val="0"/>
          <w:marBottom w:val="0"/>
          <w:divBdr>
            <w:top w:val="none" w:sz="0" w:space="0" w:color="auto"/>
            <w:left w:val="none" w:sz="0" w:space="0" w:color="auto"/>
            <w:bottom w:val="none" w:sz="0" w:space="0" w:color="auto"/>
            <w:right w:val="none" w:sz="0" w:space="0" w:color="auto"/>
          </w:divBdr>
        </w:div>
        <w:div w:id="45574011">
          <w:marLeft w:val="0"/>
          <w:marRight w:val="0"/>
          <w:marTop w:val="0"/>
          <w:marBottom w:val="0"/>
          <w:divBdr>
            <w:top w:val="none" w:sz="0" w:space="0" w:color="auto"/>
            <w:left w:val="none" w:sz="0" w:space="0" w:color="auto"/>
            <w:bottom w:val="none" w:sz="0" w:space="0" w:color="auto"/>
            <w:right w:val="none" w:sz="0" w:space="0" w:color="auto"/>
          </w:divBdr>
        </w:div>
        <w:div w:id="568156835">
          <w:marLeft w:val="0"/>
          <w:marRight w:val="0"/>
          <w:marTop w:val="0"/>
          <w:marBottom w:val="0"/>
          <w:divBdr>
            <w:top w:val="none" w:sz="0" w:space="0" w:color="auto"/>
            <w:left w:val="none" w:sz="0" w:space="0" w:color="auto"/>
            <w:bottom w:val="none" w:sz="0" w:space="0" w:color="auto"/>
            <w:right w:val="none" w:sz="0" w:space="0" w:color="auto"/>
          </w:divBdr>
        </w:div>
        <w:div w:id="1206409876">
          <w:marLeft w:val="0"/>
          <w:marRight w:val="0"/>
          <w:marTop w:val="0"/>
          <w:marBottom w:val="0"/>
          <w:divBdr>
            <w:top w:val="none" w:sz="0" w:space="0" w:color="auto"/>
            <w:left w:val="none" w:sz="0" w:space="0" w:color="auto"/>
            <w:bottom w:val="none" w:sz="0" w:space="0" w:color="auto"/>
            <w:right w:val="none" w:sz="0" w:space="0" w:color="auto"/>
          </w:divBdr>
        </w:div>
        <w:div w:id="2002156173">
          <w:marLeft w:val="0"/>
          <w:marRight w:val="0"/>
          <w:marTop w:val="0"/>
          <w:marBottom w:val="0"/>
          <w:divBdr>
            <w:top w:val="none" w:sz="0" w:space="0" w:color="auto"/>
            <w:left w:val="none" w:sz="0" w:space="0" w:color="auto"/>
            <w:bottom w:val="none" w:sz="0" w:space="0" w:color="auto"/>
            <w:right w:val="none" w:sz="0" w:space="0" w:color="auto"/>
          </w:divBdr>
        </w:div>
      </w:divsChild>
    </w:div>
    <w:div w:id="1367294011">
      <w:bodyDiv w:val="1"/>
      <w:marLeft w:val="0"/>
      <w:marRight w:val="0"/>
      <w:marTop w:val="0"/>
      <w:marBottom w:val="0"/>
      <w:divBdr>
        <w:top w:val="none" w:sz="0" w:space="0" w:color="auto"/>
        <w:left w:val="none" w:sz="0" w:space="0" w:color="auto"/>
        <w:bottom w:val="none" w:sz="0" w:space="0" w:color="auto"/>
        <w:right w:val="none" w:sz="0" w:space="0" w:color="auto"/>
      </w:divBdr>
    </w:div>
    <w:div w:id="1369261632">
      <w:bodyDiv w:val="1"/>
      <w:marLeft w:val="0"/>
      <w:marRight w:val="0"/>
      <w:marTop w:val="0"/>
      <w:marBottom w:val="0"/>
      <w:divBdr>
        <w:top w:val="none" w:sz="0" w:space="0" w:color="auto"/>
        <w:left w:val="none" w:sz="0" w:space="0" w:color="auto"/>
        <w:bottom w:val="none" w:sz="0" w:space="0" w:color="auto"/>
        <w:right w:val="none" w:sz="0" w:space="0" w:color="auto"/>
      </w:divBdr>
    </w:div>
    <w:div w:id="1374690145">
      <w:bodyDiv w:val="1"/>
      <w:marLeft w:val="0"/>
      <w:marRight w:val="0"/>
      <w:marTop w:val="0"/>
      <w:marBottom w:val="0"/>
      <w:divBdr>
        <w:top w:val="none" w:sz="0" w:space="0" w:color="auto"/>
        <w:left w:val="none" w:sz="0" w:space="0" w:color="auto"/>
        <w:bottom w:val="none" w:sz="0" w:space="0" w:color="auto"/>
        <w:right w:val="none" w:sz="0" w:space="0" w:color="auto"/>
      </w:divBdr>
    </w:div>
    <w:div w:id="1386291535">
      <w:bodyDiv w:val="1"/>
      <w:marLeft w:val="0"/>
      <w:marRight w:val="0"/>
      <w:marTop w:val="0"/>
      <w:marBottom w:val="0"/>
      <w:divBdr>
        <w:top w:val="none" w:sz="0" w:space="0" w:color="auto"/>
        <w:left w:val="none" w:sz="0" w:space="0" w:color="auto"/>
        <w:bottom w:val="none" w:sz="0" w:space="0" w:color="auto"/>
        <w:right w:val="none" w:sz="0" w:space="0" w:color="auto"/>
      </w:divBdr>
    </w:div>
    <w:div w:id="1398623684">
      <w:bodyDiv w:val="1"/>
      <w:marLeft w:val="0"/>
      <w:marRight w:val="0"/>
      <w:marTop w:val="0"/>
      <w:marBottom w:val="0"/>
      <w:divBdr>
        <w:top w:val="none" w:sz="0" w:space="0" w:color="auto"/>
        <w:left w:val="none" w:sz="0" w:space="0" w:color="auto"/>
        <w:bottom w:val="none" w:sz="0" w:space="0" w:color="auto"/>
        <w:right w:val="none" w:sz="0" w:space="0" w:color="auto"/>
      </w:divBdr>
    </w:div>
    <w:div w:id="1400056519">
      <w:bodyDiv w:val="1"/>
      <w:marLeft w:val="0"/>
      <w:marRight w:val="0"/>
      <w:marTop w:val="0"/>
      <w:marBottom w:val="0"/>
      <w:divBdr>
        <w:top w:val="none" w:sz="0" w:space="0" w:color="auto"/>
        <w:left w:val="none" w:sz="0" w:space="0" w:color="auto"/>
        <w:bottom w:val="none" w:sz="0" w:space="0" w:color="auto"/>
        <w:right w:val="none" w:sz="0" w:space="0" w:color="auto"/>
      </w:divBdr>
    </w:div>
    <w:div w:id="1419138539">
      <w:bodyDiv w:val="1"/>
      <w:marLeft w:val="0"/>
      <w:marRight w:val="0"/>
      <w:marTop w:val="0"/>
      <w:marBottom w:val="0"/>
      <w:divBdr>
        <w:top w:val="none" w:sz="0" w:space="0" w:color="auto"/>
        <w:left w:val="none" w:sz="0" w:space="0" w:color="auto"/>
        <w:bottom w:val="none" w:sz="0" w:space="0" w:color="auto"/>
        <w:right w:val="none" w:sz="0" w:space="0" w:color="auto"/>
      </w:divBdr>
    </w:div>
    <w:div w:id="1426924527">
      <w:bodyDiv w:val="1"/>
      <w:marLeft w:val="0"/>
      <w:marRight w:val="0"/>
      <w:marTop w:val="0"/>
      <w:marBottom w:val="0"/>
      <w:divBdr>
        <w:top w:val="none" w:sz="0" w:space="0" w:color="auto"/>
        <w:left w:val="none" w:sz="0" w:space="0" w:color="auto"/>
        <w:bottom w:val="none" w:sz="0" w:space="0" w:color="auto"/>
        <w:right w:val="none" w:sz="0" w:space="0" w:color="auto"/>
      </w:divBdr>
    </w:div>
    <w:div w:id="1485733501">
      <w:bodyDiv w:val="1"/>
      <w:marLeft w:val="0"/>
      <w:marRight w:val="0"/>
      <w:marTop w:val="0"/>
      <w:marBottom w:val="0"/>
      <w:divBdr>
        <w:top w:val="none" w:sz="0" w:space="0" w:color="auto"/>
        <w:left w:val="none" w:sz="0" w:space="0" w:color="auto"/>
        <w:bottom w:val="none" w:sz="0" w:space="0" w:color="auto"/>
        <w:right w:val="none" w:sz="0" w:space="0" w:color="auto"/>
      </w:divBdr>
    </w:div>
    <w:div w:id="1513180585">
      <w:bodyDiv w:val="1"/>
      <w:marLeft w:val="0"/>
      <w:marRight w:val="0"/>
      <w:marTop w:val="0"/>
      <w:marBottom w:val="0"/>
      <w:divBdr>
        <w:top w:val="none" w:sz="0" w:space="0" w:color="auto"/>
        <w:left w:val="none" w:sz="0" w:space="0" w:color="auto"/>
        <w:bottom w:val="none" w:sz="0" w:space="0" w:color="auto"/>
        <w:right w:val="none" w:sz="0" w:space="0" w:color="auto"/>
      </w:divBdr>
    </w:div>
    <w:div w:id="1524706645">
      <w:bodyDiv w:val="1"/>
      <w:marLeft w:val="0"/>
      <w:marRight w:val="0"/>
      <w:marTop w:val="0"/>
      <w:marBottom w:val="0"/>
      <w:divBdr>
        <w:top w:val="none" w:sz="0" w:space="0" w:color="auto"/>
        <w:left w:val="none" w:sz="0" w:space="0" w:color="auto"/>
        <w:bottom w:val="none" w:sz="0" w:space="0" w:color="auto"/>
        <w:right w:val="none" w:sz="0" w:space="0" w:color="auto"/>
      </w:divBdr>
      <w:divsChild>
        <w:div w:id="74018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862097">
              <w:marLeft w:val="0"/>
              <w:marRight w:val="0"/>
              <w:marTop w:val="0"/>
              <w:marBottom w:val="0"/>
              <w:divBdr>
                <w:top w:val="none" w:sz="0" w:space="0" w:color="auto"/>
                <w:left w:val="none" w:sz="0" w:space="0" w:color="auto"/>
                <w:bottom w:val="none" w:sz="0" w:space="0" w:color="auto"/>
                <w:right w:val="none" w:sz="0" w:space="0" w:color="auto"/>
              </w:divBdr>
              <w:divsChild>
                <w:div w:id="1527255176">
                  <w:marLeft w:val="0"/>
                  <w:marRight w:val="0"/>
                  <w:marTop w:val="0"/>
                  <w:marBottom w:val="0"/>
                  <w:divBdr>
                    <w:top w:val="none" w:sz="0" w:space="0" w:color="auto"/>
                    <w:left w:val="none" w:sz="0" w:space="0" w:color="auto"/>
                    <w:bottom w:val="none" w:sz="0" w:space="0" w:color="auto"/>
                    <w:right w:val="none" w:sz="0" w:space="0" w:color="auto"/>
                  </w:divBdr>
                  <w:divsChild>
                    <w:div w:id="769935270">
                      <w:marLeft w:val="0"/>
                      <w:marRight w:val="0"/>
                      <w:marTop w:val="0"/>
                      <w:marBottom w:val="0"/>
                      <w:divBdr>
                        <w:top w:val="none" w:sz="0" w:space="0" w:color="auto"/>
                        <w:left w:val="none" w:sz="0" w:space="0" w:color="auto"/>
                        <w:bottom w:val="none" w:sz="0" w:space="0" w:color="auto"/>
                        <w:right w:val="none" w:sz="0" w:space="0" w:color="auto"/>
                      </w:divBdr>
                      <w:divsChild>
                        <w:div w:id="423917156">
                          <w:marLeft w:val="0"/>
                          <w:marRight w:val="0"/>
                          <w:marTop w:val="0"/>
                          <w:marBottom w:val="0"/>
                          <w:divBdr>
                            <w:top w:val="none" w:sz="0" w:space="0" w:color="auto"/>
                            <w:left w:val="none" w:sz="0" w:space="0" w:color="auto"/>
                            <w:bottom w:val="none" w:sz="0" w:space="0" w:color="auto"/>
                            <w:right w:val="none" w:sz="0" w:space="0" w:color="auto"/>
                          </w:divBdr>
                        </w:div>
                        <w:div w:id="1391270458">
                          <w:marLeft w:val="0"/>
                          <w:marRight w:val="0"/>
                          <w:marTop w:val="0"/>
                          <w:marBottom w:val="0"/>
                          <w:divBdr>
                            <w:top w:val="none" w:sz="0" w:space="0" w:color="auto"/>
                            <w:left w:val="none" w:sz="0" w:space="0" w:color="auto"/>
                            <w:bottom w:val="none" w:sz="0" w:space="0" w:color="auto"/>
                            <w:right w:val="none" w:sz="0" w:space="0" w:color="auto"/>
                          </w:divBdr>
                        </w:div>
                        <w:div w:id="1619489056">
                          <w:marLeft w:val="0"/>
                          <w:marRight w:val="0"/>
                          <w:marTop w:val="0"/>
                          <w:marBottom w:val="0"/>
                          <w:divBdr>
                            <w:top w:val="none" w:sz="0" w:space="0" w:color="auto"/>
                            <w:left w:val="none" w:sz="0" w:space="0" w:color="auto"/>
                            <w:bottom w:val="none" w:sz="0" w:space="0" w:color="auto"/>
                            <w:right w:val="none" w:sz="0" w:space="0" w:color="auto"/>
                          </w:divBdr>
                        </w:div>
                        <w:div w:id="1818762678">
                          <w:marLeft w:val="0"/>
                          <w:marRight w:val="0"/>
                          <w:marTop w:val="0"/>
                          <w:marBottom w:val="0"/>
                          <w:divBdr>
                            <w:top w:val="none" w:sz="0" w:space="0" w:color="auto"/>
                            <w:left w:val="none" w:sz="0" w:space="0" w:color="auto"/>
                            <w:bottom w:val="none" w:sz="0" w:space="0" w:color="auto"/>
                            <w:right w:val="none" w:sz="0" w:space="0" w:color="auto"/>
                          </w:divBdr>
                        </w:div>
                        <w:div w:id="2009824688">
                          <w:marLeft w:val="0"/>
                          <w:marRight w:val="0"/>
                          <w:marTop w:val="0"/>
                          <w:marBottom w:val="0"/>
                          <w:divBdr>
                            <w:top w:val="none" w:sz="0" w:space="0" w:color="auto"/>
                            <w:left w:val="none" w:sz="0" w:space="0" w:color="auto"/>
                            <w:bottom w:val="none" w:sz="0" w:space="0" w:color="auto"/>
                            <w:right w:val="none" w:sz="0" w:space="0" w:color="auto"/>
                          </w:divBdr>
                        </w:div>
                        <w:div w:id="21018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525415">
      <w:bodyDiv w:val="1"/>
      <w:marLeft w:val="0"/>
      <w:marRight w:val="0"/>
      <w:marTop w:val="0"/>
      <w:marBottom w:val="0"/>
      <w:divBdr>
        <w:top w:val="none" w:sz="0" w:space="0" w:color="auto"/>
        <w:left w:val="none" w:sz="0" w:space="0" w:color="auto"/>
        <w:bottom w:val="none" w:sz="0" w:space="0" w:color="auto"/>
        <w:right w:val="none" w:sz="0" w:space="0" w:color="auto"/>
      </w:divBdr>
    </w:div>
    <w:div w:id="1531796915">
      <w:bodyDiv w:val="1"/>
      <w:marLeft w:val="0"/>
      <w:marRight w:val="0"/>
      <w:marTop w:val="0"/>
      <w:marBottom w:val="0"/>
      <w:divBdr>
        <w:top w:val="none" w:sz="0" w:space="0" w:color="auto"/>
        <w:left w:val="none" w:sz="0" w:space="0" w:color="auto"/>
        <w:bottom w:val="none" w:sz="0" w:space="0" w:color="auto"/>
        <w:right w:val="none" w:sz="0" w:space="0" w:color="auto"/>
      </w:divBdr>
    </w:div>
    <w:div w:id="1558280121">
      <w:bodyDiv w:val="1"/>
      <w:marLeft w:val="0"/>
      <w:marRight w:val="0"/>
      <w:marTop w:val="0"/>
      <w:marBottom w:val="0"/>
      <w:divBdr>
        <w:top w:val="none" w:sz="0" w:space="0" w:color="auto"/>
        <w:left w:val="none" w:sz="0" w:space="0" w:color="auto"/>
        <w:bottom w:val="none" w:sz="0" w:space="0" w:color="auto"/>
        <w:right w:val="none" w:sz="0" w:space="0" w:color="auto"/>
      </w:divBdr>
    </w:div>
    <w:div w:id="1559438759">
      <w:bodyDiv w:val="1"/>
      <w:marLeft w:val="0"/>
      <w:marRight w:val="0"/>
      <w:marTop w:val="0"/>
      <w:marBottom w:val="0"/>
      <w:divBdr>
        <w:top w:val="none" w:sz="0" w:space="0" w:color="auto"/>
        <w:left w:val="none" w:sz="0" w:space="0" w:color="auto"/>
        <w:bottom w:val="none" w:sz="0" w:space="0" w:color="auto"/>
        <w:right w:val="none" w:sz="0" w:space="0" w:color="auto"/>
      </w:divBdr>
    </w:div>
    <w:div w:id="1588735253">
      <w:bodyDiv w:val="1"/>
      <w:marLeft w:val="0"/>
      <w:marRight w:val="0"/>
      <w:marTop w:val="0"/>
      <w:marBottom w:val="0"/>
      <w:divBdr>
        <w:top w:val="none" w:sz="0" w:space="0" w:color="auto"/>
        <w:left w:val="none" w:sz="0" w:space="0" w:color="auto"/>
        <w:bottom w:val="none" w:sz="0" w:space="0" w:color="auto"/>
        <w:right w:val="none" w:sz="0" w:space="0" w:color="auto"/>
      </w:divBdr>
      <w:divsChild>
        <w:div w:id="211770734">
          <w:marLeft w:val="0"/>
          <w:marRight w:val="0"/>
          <w:marTop w:val="0"/>
          <w:marBottom w:val="0"/>
          <w:divBdr>
            <w:top w:val="none" w:sz="0" w:space="0" w:color="auto"/>
            <w:left w:val="none" w:sz="0" w:space="0" w:color="auto"/>
            <w:bottom w:val="none" w:sz="0" w:space="0" w:color="auto"/>
            <w:right w:val="none" w:sz="0" w:space="0" w:color="auto"/>
          </w:divBdr>
        </w:div>
        <w:div w:id="437141158">
          <w:marLeft w:val="0"/>
          <w:marRight w:val="0"/>
          <w:marTop w:val="0"/>
          <w:marBottom w:val="0"/>
          <w:divBdr>
            <w:top w:val="none" w:sz="0" w:space="0" w:color="auto"/>
            <w:left w:val="none" w:sz="0" w:space="0" w:color="auto"/>
            <w:bottom w:val="none" w:sz="0" w:space="0" w:color="auto"/>
            <w:right w:val="none" w:sz="0" w:space="0" w:color="auto"/>
          </w:divBdr>
        </w:div>
        <w:div w:id="930698901">
          <w:marLeft w:val="0"/>
          <w:marRight w:val="0"/>
          <w:marTop w:val="0"/>
          <w:marBottom w:val="0"/>
          <w:divBdr>
            <w:top w:val="none" w:sz="0" w:space="0" w:color="auto"/>
            <w:left w:val="none" w:sz="0" w:space="0" w:color="auto"/>
            <w:bottom w:val="none" w:sz="0" w:space="0" w:color="auto"/>
            <w:right w:val="none" w:sz="0" w:space="0" w:color="auto"/>
          </w:divBdr>
        </w:div>
        <w:div w:id="1046105275">
          <w:marLeft w:val="0"/>
          <w:marRight w:val="0"/>
          <w:marTop w:val="0"/>
          <w:marBottom w:val="0"/>
          <w:divBdr>
            <w:top w:val="none" w:sz="0" w:space="0" w:color="auto"/>
            <w:left w:val="none" w:sz="0" w:space="0" w:color="auto"/>
            <w:bottom w:val="none" w:sz="0" w:space="0" w:color="auto"/>
            <w:right w:val="none" w:sz="0" w:space="0" w:color="auto"/>
          </w:divBdr>
        </w:div>
        <w:div w:id="1279605341">
          <w:marLeft w:val="0"/>
          <w:marRight w:val="0"/>
          <w:marTop w:val="0"/>
          <w:marBottom w:val="0"/>
          <w:divBdr>
            <w:top w:val="none" w:sz="0" w:space="0" w:color="auto"/>
            <w:left w:val="none" w:sz="0" w:space="0" w:color="auto"/>
            <w:bottom w:val="none" w:sz="0" w:space="0" w:color="auto"/>
            <w:right w:val="none" w:sz="0" w:space="0" w:color="auto"/>
          </w:divBdr>
        </w:div>
        <w:div w:id="2016029611">
          <w:marLeft w:val="0"/>
          <w:marRight w:val="0"/>
          <w:marTop w:val="0"/>
          <w:marBottom w:val="0"/>
          <w:divBdr>
            <w:top w:val="none" w:sz="0" w:space="0" w:color="auto"/>
            <w:left w:val="none" w:sz="0" w:space="0" w:color="auto"/>
            <w:bottom w:val="none" w:sz="0" w:space="0" w:color="auto"/>
            <w:right w:val="none" w:sz="0" w:space="0" w:color="auto"/>
          </w:divBdr>
        </w:div>
      </w:divsChild>
    </w:div>
    <w:div w:id="1591889957">
      <w:bodyDiv w:val="1"/>
      <w:marLeft w:val="0"/>
      <w:marRight w:val="0"/>
      <w:marTop w:val="0"/>
      <w:marBottom w:val="0"/>
      <w:divBdr>
        <w:top w:val="none" w:sz="0" w:space="0" w:color="auto"/>
        <w:left w:val="none" w:sz="0" w:space="0" w:color="auto"/>
        <w:bottom w:val="none" w:sz="0" w:space="0" w:color="auto"/>
        <w:right w:val="none" w:sz="0" w:space="0" w:color="auto"/>
      </w:divBdr>
    </w:div>
    <w:div w:id="1593976691">
      <w:bodyDiv w:val="1"/>
      <w:marLeft w:val="0"/>
      <w:marRight w:val="0"/>
      <w:marTop w:val="0"/>
      <w:marBottom w:val="0"/>
      <w:divBdr>
        <w:top w:val="none" w:sz="0" w:space="0" w:color="auto"/>
        <w:left w:val="none" w:sz="0" w:space="0" w:color="auto"/>
        <w:bottom w:val="none" w:sz="0" w:space="0" w:color="auto"/>
        <w:right w:val="none" w:sz="0" w:space="0" w:color="auto"/>
      </w:divBdr>
    </w:div>
    <w:div w:id="1597783998">
      <w:bodyDiv w:val="1"/>
      <w:marLeft w:val="0"/>
      <w:marRight w:val="0"/>
      <w:marTop w:val="0"/>
      <w:marBottom w:val="0"/>
      <w:divBdr>
        <w:top w:val="none" w:sz="0" w:space="0" w:color="auto"/>
        <w:left w:val="none" w:sz="0" w:space="0" w:color="auto"/>
        <w:bottom w:val="none" w:sz="0" w:space="0" w:color="auto"/>
        <w:right w:val="none" w:sz="0" w:space="0" w:color="auto"/>
      </w:divBdr>
    </w:div>
    <w:div w:id="1600600227">
      <w:bodyDiv w:val="1"/>
      <w:marLeft w:val="0"/>
      <w:marRight w:val="0"/>
      <w:marTop w:val="0"/>
      <w:marBottom w:val="0"/>
      <w:divBdr>
        <w:top w:val="none" w:sz="0" w:space="0" w:color="auto"/>
        <w:left w:val="none" w:sz="0" w:space="0" w:color="auto"/>
        <w:bottom w:val="none" w:sz="0" w:space="0" w:color="auto"/>
        <w:right w:val="none" w:sz="0" w:space="0" w:color="auto"/>
      </w:divBdr>
    </w:div>
    <w:div w:id="1609703962">
      <w:bodyDiv w:val="1"/>
      <w:marLeft w:val="0"/>
      <w:marRight w:val="0"/>
      <w:marTop w:val="0"/>
      <w:marBottom w:val="0"/>
      <w:divBdr>
        <w:top w:val="none" w:sz="0" w:space="0" w:color="auto"/>
        <w:left w:val="none" w:sz="0" w:space="0" w:color="auto"/>
        <w:bottom w:val="none" w:sz="0" w:space="0" w:color="auto"/>
        <w:right w:val="none" w:sz="0" w:space="0" w:color="auto"/>
      </w:divBdr>
    </w:div>
    <w:div w:id="1611349715">
      <w:bodyDiv w:val="1"/>
      <w:marLeft w:val="0"/>
      <w:marRight w:val="0"/>
      <w:marTop w:val="0"/>
      <w:marBottom w:val="0"/>
      <w:divBdr>
        <w:top w:val="none" w:sz="0" w:space="0" w:color="auto"/>
        <w:left w:val="none" w:sz="0" w:space="0" w:color="auto"/>
        <w:bottom w:val="none" w:sz="0" w:space="0" w:color="auto"/>
        <w:right w:val="none" w:sz="0" w:space="0" w:color="auto"/>
      </w:divBdr>
      <w:divsChild>
        <w:div w:id="729421989">
          <w:marLeft w:val="446"/>
          <w:marRight w:val="0"/>
          <w:marTop w:val="0"/>
          <w:marBottom w:val="0"/>
          <w:divBdr>
            <w:top w:val="none" w:sz="0" w:space="0" w:color="auto"/>
            <w:left w:val="none" w:sz="0" w:space="0" w:color="auto"/>
            <w:bottom w:val="none" w:sz="0" w:space="0" w:color="auto"/>
            <w:right w:val="none" w:sz="0" w:space="0" w:color="auto"/>
          </w:divBdr>
        </w:div>
        <w:div w:id="1282148667">
          <w:marLeft w:val="446"/>
          <w:marRight w:val="0"/>
          <w:marTop w:val="0"/>
          <w:marBottom w:val="0"/>
          <w:divBdr>
            <w:top w:val="none" w:sz="0" w:space="0" w:color="auto"/>
            <w:left w:val="none" w:sz="0" w:space="0" w:color="auto"/>
            <w:bottom w:val="none" w:sz="0" w:space="0" w:color="auto"/>
            <w:right w:val="none" w:sz="0" w:space="0" w:color="auto"/>
          </w:divBdr>
        </w:div>
        <w:div w:id="1890846361">
          <w:marLeft w:val="446"/>
          <w:marRight w:val="0"/>
          <w:marTop w:val="0"/>
          <w:marBottom w:val="0"/>
          <w:divBdr>
            <w:top w:val="none" w:sz="0" w:space="0" w:color="auto"/>
            <w:left w:val="none" w:sz="0" w:space="0" w:color="auto"/>
            <w:bottom w:val="none" w:sz="0" w:space="0" w:color="auto"/>
            <w:right w:val="none" w:sz="0" w:space="0" w:color="auto"/>
          </w:divBdr>
        </w:div>
        <w:div w:id="1966230125">
          <w:marLeft w:val="446"/>
          <w:marRight w:val="0"/>
          <w:marTop w:val="0"/>
          <w:marBottom w:val="0"/>
          <w:divBdr>
            <w:top w:val="none" w:sz="0" w:space="0" w:color="auto"/>
            <w:left w:val="none" w:sz="0" w:space="0" w:color="auto"/>
            <w:bottom w:val="none" w:sz="0" w:space="0" w:color="auto"/>
            <w:right w:val="none" w:sz="0" w:space="0" w:color="auto"/>
          </w:divBdr>
        </w:div>
      </w:divsChild>
    </w:div>
    <w:div w:id="1637833143">
      <w:bodyDiv w:val="1"/>
      <w:marLeft w:val="0"/>
      <w:marRight w:val="0"/>
      <w:marTop w:val="0"/>
      <w:marBottom w:val="0"/>
      <w:divBdr>
        <w:top w:val="none" w:sz="0" w:space="0" w:color="auto"/>
        <w:left w:val="none" w:sz="0" w:space="0" w:color="auto"/>
        <w:bottom w:val="none" w:sz="0" w:space="0" w:color="auto"/>
        <w:right w:val="none" w:sz="0" w:space="0" w:color="auto"/>
      </w:divBdr>
    </w:div>
    <w:div w:id="1647203014">
      <w:bodyDiv w:val="1"/>
      <w:marLeft w:val="0"/>
      <w:marRight w:val="0"/>
      <w:marTop w:val="0"/>
      <w:marBottom w:val="0"/>
      <w:divBdr>
        <w:top w:val="none" w:sz="0" w:space="0" w:color="auto"/>
        <w:left w:val="none" w:sz="0" w:space="0" w:color="auto"/>
        <w:bottom w:val="none" w:sz="0" w:space="0" w:color="auto"/>
        <w:right w:val="none" w:sz="0" w:space="0" w:color="auto"/>
      </w:divBdr>
    </w:div>
    <w:div w:id="1651790231">
      <w:bodyDiv w:val="1"/>
      <w:marLeft w:val="0"/>
      <w:marRight w:val="0"/>
      <w:marTop w:val="0"/>
      <w:marBottom w:val="0"/>
      <w:divBdr>
        <w:top w:val="none" w:sz="0" w:space="0" w:color="auto"/>
        <w:left w:val="none" w:sz="0" w:space="0" w:color="auto"/>
        <w:bottom w:val="none" w:sz="0" w:space="0" w:color="auto"/>
        <w:right w:val="none" w:sz="0" w:space="0" w:color="auto"/>
      </w:divBdr>
    </w:div>
    <w:div w:id="1665621382">
      <w:bodyDiv w:val="1"/>
      <w:marLeft w:val="0"/>
      <w:marRight w:val="0"/>
      <w:marTop w:val="0"/>
      <w:marBottom w:val="0"/>
      <w:divBdr>
        <w:top w:val="none" w:sz="0" w:space="0" w:color="auto"/>
        <w:left w:val="none" w:sz="0" w:space="0" w:color="auto"/>
        <w:bottom w:val="none" w:sz="0" w:space="0" w:color="auto"/>
        <w:right w:val="none" w:sz="0" w:space="0" w:color="auto"/>
      </w:divBdr>
      <w:divsChild>
        <w:div w:id="318652751">
          <w:marLeft w:val="1166"/>
          <w:marRight w:val="0"/>
          <w:marTop w:val="0"/>
          <w:marBottom w:val="0"/>
          <w:divBdr>
            <w:top w:val="none" w:sz="0" w:space="0" w:color="auto"/>
            <w:left w:val="none" w:sz="0" w:space="0" w:color="auto"/>
            <w:bottom w:val="none" w:sz="0" w:space="0" w:color="auto"/>
            <w:right w:val="none" w:sz="0" w:space="0" w:color="auto"/>
          </w:divBdr>
        </w:div>
        <w:div w:id="532427564">
          <w:marLeft w:val="1166"/>
          <w:marRight w:val="0"/>
          <w:marTop w:val="0"/>
          <w:marBottom w:val="0"/>
          <w:divBdr>
            <w:top w:val="none" w:sz="0" w:space="0" w:color="auto"/>
            <w:left w:val="none" w:sz="0" w:space="0" w:color="auto"/>
            <w:bottom w:val="none" w:sz="0" w:space="0" w:color="auto"/>
            <w:right w:val="none" w:sz="0" w:space="0" w:color="auto"/>
          </w:divBdr>
        </w:div>
        <w:div w:id="628974811">
          <w:marLeft w:val="1886"/>
          <w:marRight w:val="0"/>
          <w:marTop w:val="0"/>
          <w:marBottom w:val="0"/>
          <w:divBdr>
            <w:top w:val="none" w:sz="0" w:space="0" w:color="auto"/>
            <w:left w:val="none" w:sz="0" w:space="0" w:color="auto"/>
            <w:bottom w:val="none" w:sz="0" w:space="0" w:color="auto"/>
            <w:right w:val="none" w:sz="0" w:space="0" w:color="auto"/>
          </w:divBdr>
        </w:div>
        <w:div w:id="640109947">
          <w:marLeft w:val="1166"/>
          <w:marRight w:val="0"/>
          <w:marTop w:val="0"/>
          <w:marBottom w:val="0"/>
          <w:divBdr>
            <w:top w:val="none" w:sz="0" w:space="0" w:color="auto"/>
            <w:left w:val="none" w:sz="0" w:space="0" w:color="auto"/>
            <w:bottom w:val="none" w:sz="0" w:space="0" w:color="auto"/>
            <w:right w:val="none" w:sz="0" w:space="0" w:color="auto"/>
          </w:divBdr>
        </w:div>
        <w:div w:id="665940848">
          <w:marLeft w:val="446"/>
          <w:marRight w:val="0"/>
          <w:marTop w:val="0"/>
          <w:marBottom w:val="0"/>
          <w:divBdr>
            <w:top w:val="none" w:sz="0" w:space="0" w:color="auto"/>
            <w:left w:val="none" w:sz="0" w:space="0" w:color="auto"/>
            <w:bottom w:val="none" w:sz="0" w:space="0" w:color="auto"/>
            <w:right w:val="none" w:sz="0" w:space="0" w:color="auto"/>
          </w:divBdr>
        </w:div>
        <w:div w:id="863830651">
          <w:marLeft w:val="1886"/>
          <w:marRight w:val="0"/>
          <w:marTop w:val="0"/>
          <w:marBottom w:val="0"/>
          <w:divBdr>
            <w:top w:val="none" w:sz="0" w:space="0" w:color="auto"/>
            <w:left w:val="none" w:sz="0" w:space="0" w:color="auto"/>
            <w:bottom w:val="none" w:sz="0" w:space="0" w:color="auto"/>
            <w:right w:val="none" w:sz="0" w:space="0" w:color="auto"/>
          </w:divBdr>
        </w:div>
        <w:div w:id="952782185">
          <w:marLeft w:val="1886"/>
          <w:marRight w:val="0"/>
          <w:marTop w:val="0"/>
          <w:marBottom w:val="0"/>
          <w:divBdr>
            <w:top w:val="none" w:sz="0" w:space="0" w:color="auto"/>
            <w:left w:val="none" w:sz="0" w:space="0" w:color="auto"/>
            <w:bottom w:val="none" w:sz="0" w:space="0" w:color="auto"/>
            <w:right w:val="none" w:sz="0" w:space="0" w:color="auto"/>
          </w:divBdr>
        </w:div>
        <w:div w:id="1303535872">
          <w:marLeft w:val="1166"/>
          <w:marRight w:val="0"/>
          <w:marTop w:val="0"/>
          <w:marBottom w:val="0"/>
          <w:divBdr>
            <w:top w:val="none" w:sz="0" w:space="0" w:color="auto"/>
            <w:left w:val="none" w:sz="0" w:space="0" w:color="auto"/>
            <w:bottom w:val="none" w:sz="0" w:space="0" w:color="auto"/>
            <w:right w:val="none" w:sz="0" w:space="0" w:color="auto"/>
          </w:divBdr>
        </w:div>
        <w:div w:id="1309825447">
          <w:marLeft w:val="446"/>
          <w:marRight w:val="0"/>
          <w:marTop w:val="0"/>
          <w:marBottom w:val="0"/>
          <w:divBdr>
            <w:top w:val="none" w:sz="0" w:space="0" w:color="auto"/>
            <w:left w:val="none" w:sz="0" w:space="0" w:color="auto"/>
            <w:bottom w:val="none" w:sz="0" w:space="0" w:color="auto"/>
            <w:right w:val="none" w:sz="0" w:space="0" w:color="auto"/>
          </w:divBdr>
        </w:div>
        <w:div w:id="1478836013">
          <w:marLeft w:val="1166"/>
          <w:marRight w:val="0"/>
          <w:marTop w:val="0"/>
          <w:marBottom w:val="0"/>
          <w:divBdr>
            <w:top w:val="none" w:sz="0" w:space="0" w:color="auto"/>
            <w:left w:val="none" w:sz="0" w:space="0" w:color="auto"/>
            <w:bottom w:val="none" w:sz="0" w:space="0" w:color="auto"/>
            <w:right w:val="none" w:sz="0" w:space="0" w:color="auto"/>
          </w:divBdr>
        </w:div>
        <w:div w:id="1543010082">
          <w:marLeft w:val="1886"/>
          <w:marRight w:val="0"/>
          <w:marTop w:val="0"/>
          <w:marBottom w:val="0"/>
          <w:divBdr>
            <w:top w:val="none" w:sz="0" w:space="0" w:color="auto"/>
            <w:left w:val="none" w:sz="0" w:space="0" w:color="auto"/>
            <w:bottom w:val="none" w:sz="0" w:space="0" w:color="auto"/>
            <w:right w:val="none" w:sz="0" w:space="0" w:color="auto"/>
          </w:divBdr>
        </w:div>
        <w:div w:id="2099132668">
          <w:marLeft w:val="1166"/>
          <w:marRight w:val="0"/>
          <w:marTop w:val="0"/>
          <w:marBottom w:val="0"/>
          <w:divBdr>
            <w:top w:val="none" w:sz="0" w:space="0" w:color="auto"/>
            <w:left w:val="none" w:sz="0" w:space="0" w:color="auto"/>
            <w:bottom w:val="none" w:sz="0" w:space="0" w:color="auto"/>
            <w:right w:val="none" w:sz="0" w:space="0" w:color="auto"/>
          </w:divBdr>
        </w:div>
      </w:divsChild>
    </w:div>
    <w:div w:id="1665666159">
      <w:bodyDiv w:val="1"/>
      <w:marLeft w:val="0"/>
      <w:marRight w:val="0"/>
      <w:marTop w:val="0"/>
      <w:marBottom w:val="0"/>
      <w:divBdr>
        <w:top w:val="none" w:sz="0" w:space="0" w:color="auto"/>
        <w:left w:val="none" w:sz="0" w:space="0" w:color="auto"/>
        <w:bottom w:val="none" w:sz="0" w:space="0" w:color="auto"/>
        <w:right w:val="none" w:sz="0" w:space="0" w:color="auto"/>
      </w:divBdr>
    </w:div>
    <w:div w:id="1676301909">
      <w:bodyDiv w:val="1"/>
      <w:marLeft w:val="0"/>
      <w:marRight w:val="0"/>
      <w:marTop w:val="0"/>
      <w:marBottom w:val="0"/>
      <w:divBdr>
        <w:top w:val="none" w:sz="0" w:space="0" w:color="auto"/>
        <w:left w:val="none" w:sz="0" w:space="0" w:color="auto"/>
        <w:bottom w:val="none" w:sz="0" w:space="0" w:color="auto"/>
        <w:right w:val="none" w:sz="0" w:space="0" w:color="auto"/>
      </w:divBdr>
    </w:div>
    <w:div w:id="1684284771">
      <w:bodyDiv w:val="1"/>
      <w:marLeft w:val="0"/>
      <w:marRight w:val="0"/>
      <w:marTop w:val="0"/>
      <w:marBottom w:val="0"/>
      <w:divBdr>
        <w:top w:val="none" w:sz="0" w:space="0" w:color="auto"/>
        <w:left w:val="none" w:sz="0" w:space="0" w:color="auto"/>
        <w:bottom w:val="none" w:sz="0" w:space="0" w:color="auto"/>
        <w:right w:val="none" w:sz="0" w:space="0" w:color="auto"/>
      </w:divBdr>
    </w:div>
    <w:div w:id="1714621028">
      <w:bodyDiv w:val="1"/>
      <w:marLeft w:val="0"/>
      <w:marRight w:val="0"/>
      <w:marTop w:val="0"/>
      <w:marBottom w:val="0"/>
      <w:divBdr>
        <w:top w:val="none" w:sz="0" w:space="0" w:color="auto"/>
        <w:left w:val="none" w:sz="0" w:space="0" w:color="auto"/>
        <w:bottom w:val="none" w:sz="0" w:space="0" w:color="auto"/>
        <w:right w:val="none" w:sz="0" w:space="0" w:color="auto"/>
      </w:divBdr>
    </w:div>
    <w:div w:id="1715273907">
      <w:bodyDiv w:val="1"/>
      <w:marLeft w:val="0"/>
      <w:marRight w:val="0"/>
      <w:marTop w:val="0"/>
      <w:marBottom w:val="0"/>
      <w:divBdr>
        <w:top w:val="none" w:sz="0" w:space="0" w:color="auto"/>
        <w:left w:val="none" w:sz="0" w:space="0" w:color="auto"/>
        <w:bottom w:val="none" w:sz="0" w:space="0" w:color="auto"/>
        <w:right w:val="none" w:sz="0" w:space="0" w:color="auto"/>
      </w:divBdr>
    </w:div>
    <w:div w:id="1720860261">
      <w:bodyDiv w:val="1"/>
      <w:marLeft w:val="0"/>
      <w:marRight w:val="0"/>
      <w:marTop w:val="0"/>
      <w:marBottom w:val="0"/>
      <w:divBdr>
        <w:top w:val="none" w:sz="0" w:space="0" w:color="auto"/>
        <w:left w:val="none" w:sz="0" w:space="0" w:color="auto"/>
        <w:bottom w:val="none" w:sz="0" w:space="0" w:color="auto"/>
        <w:right w:val="none" w:sz="0" w:space="0" w:color="auto"/>
      </w:divBdr>
    </w:div>
    <w:div w:id="1733893828">
      <w:bodyDiv w:val="1"/>
      <w:marLeft w:val="0"/>
      <w:marRight w:val="0"/>
      <w:marTop w:val="0"/>
      <w:marBottom w:val="0"/>
      <w:divBdr>
        <w:top w:val="none" w:sz="0" w:space="0" w:color="auto"/>
        <w:left w:val="none" w:sz="0" w:space="0" w:color="auto"/>
        <w:bottom w:val="none" w:sz="0" w:space="0" w:color="auto"/>
        <w:right w:val="none" w:sz="0" w:space="0" w:color="auto"/>
      </w:divBdr>
    </w:div>
    <w:div w:id="1739278261">
      <w:bodyDiv w:val="1"/>
      <w:marLeft w:val="0"/>
      <w:marRight w:val="0"/>
      <w:marTop w:val="0"/>
      <w:marBottom w:val="0"/>
      <w:divBdr>
        <w:top w:val="none" w:sz="0" w:space="0" w:color="auto"/>
        <w:left w:val="none" w:sz="0" w:space="0" w:color="auto"/>
        <w:bottom w:val="none" w:sz="0" w:space="0" w:color="auto"/>
        <w:right w:val="none" w:sz="0" w:space="0" w:color="auto"/>
      </w:divBdr>
    </w:div>
    <w:div w:id="1753969508">
      <w:bodyDiv w:val="1"/>
      <w:marLeft w:val="0"/>
      <w:marRight w:val="0"/>
      <w:marTop w:val="0"/>
      <w:marBottom w:val="0"/>
      <w:divBdr>
        <w:top w:val="none" w:sz="0" w:space="0" w:color="auto"/>
        <w:left w:val="none" w:sz="0" w:space="0" w:color="auto"/>
        <w:bottom w:val="none" w:sz="0" w:space="0" w:color="auto"/>
        <w:right w:val="none" w:sz="0" w:space="0" w:color="auto"/>
      </w:divBdr>
    </w:div>
    <w:div w:id="1762489465">
      <w:bodyDiv w:val="1"/>
      <w:marLeft w:val="0"/>
      <w:marRight w:val="0"/>
      <w:marTop w:val="0"/>
      <w:marBottom w:val="0"/>
      <w:divBdr>
        <w:top w:val="none" w:sz="0" w:space="0" w:color="auto"/>
        <w:left w:val="none" w:sz="0" w:space="0" w:color="auto"/>
        <w:bottom w:val="none" w:sz="0" w:space="0" w:color="auto"/>
        <w:right w:val="none" w:sz="0" w:space="0" w:color="auto"/>
      </w:divBdr>
    </w:div>
    <w:div w:id="1763723989">
      <w:bodyDiv w:val="1"/>
      <w:marLeft w:val="0"/>
      <w:marRight w:val="0"/>
      <w:marTop w:val="0"/>
      <w:marBottom w:val="0"/>
      <w:divBdr>
        <w:top w:val="none" w:sz="0" w:space="0" w:color="auto"/>
        <w:left w:val="none" w:sz="0" w:space="0" w:color="auto"/>
        <w:bottom w:val="none" w:sz="0" w:space="0" w:color="auto"/>
        <w:right w:val="none" w:sz="0" w:space="0" w:color="auto"/>
      </w:divBdr>
    </w:div>
    <w:div w:id="1780220002">
      <w:bodyDiv w:val="1"/>
      <w:marLeft w:val="0"/>
      <w:marRight w:val="0"/>
      <w:marTop w:val="0"/>
      <w:marBottom w:val="0"/>
      <w:divBdr>
        <w:top w:val="none" w:sz="0" w:space="0" w:color="auto"/>
        <w:left w:val="none" w:sz="0" w:space="0" w:color="auto"/>
        <w:bottom w:val="none" w:sz="0" w:space="0" w:color="auto"/>
        <w:right w:val="none" w:sz="0" w:space="0" w:color="auto"/>
      </w:divBdr>
    </w:div>
    <w:div w:id="1787695031">
      <w:bodyDiv w:val="1"/>
      <w:marLeft w:val="0"/>
      <w:marRight w:val="0"/>
      <w:marTop w:val="0"/>
      <w:marBottom w:val="0"/>
      <w:divBdr>
        <w:top w:val="none" w:sz="0" w:space="0" w:color="auto"/>
        <w:left w:val="none" w:sz="0" w:space="0" w:color="auto"/>
        <w:bottom w:val="none" w:sz="0" w:space="0" w:color="auto"/>
        <w:right w:val="none" w:sz="0" w:space="0" w:color="auto"/>
      </w:divBdr>
    </w:div>
    <w:div w:id="1809084994">
      <w:bodyDiv w:val="1"/>
      <w:marLeft w:val="0"/>
      <w:marRight w:val="0"/>
      <w:marTop w:val="0"/>
      <w:marBottom w:val="0"/>
      <w:divBdr>
        <w:top w:val="none" w:sz="0" w:space="0" w:color="auto"/>
        <w:left w:val="none" w:sz="0" w:space="0" w:color="auto"/>
        <w:bottom w:val="none" w:sz="0" w:space="0" w:color="auto"/>
        <w:right w:val="none" w:sz="0" w:space="0" w:color="auto"/>
      </w:divBdr>
    </w:div>
    <w:div w:id="1814906127">
      <w:bodyDiv w:val="1"/>
      <w:marLeft w:val="0"/>
      <w:marRight w:val="0"/>
      <w:marTop w:val="0"/>
      <w:marBottom w:val="0"/>
      <w:divBdr>
        <w:top w:val="none" w:sz="0" w:space="0" w:color="auto"/>
        <w:left w:val="none" w:sz="0" w:space="0" w:color="auto"/>
        <w:bottom w:val="none" w:sz="0" w:space="0" w:color="auto"/>
        <w:right w:val="none" w:sz="0" w:space="0" w:color="auto"/>
      </w:divBdr>
    </w:div>
    <w:div w:id="1826434533">
      <w:bodyDiv w:val="1"/>
      <w:marLeft w:val="0"/>
      <w:marRight w:val="0"/>
      <w:marTop w:val="0"/>
      <w:marBottom w:val="0"/>
      <w:divBdr>
        <w:top w:val="none" w:sz="0" w:space="0" w:color="auto"/>
        <w:left w:val="none" w:sz="0" w:space="0" w:color="auto"/>
        <w:bottom w:val="none" w:sz="0" w:space="0" w:color="auto"/>
        <w:right w:val="none" w:sz="0" w:space="0" w:color="auto"/>
      </w:divBdr>
    </w:div>
    <w:div w:id="1830752548">
      <w:bodyDiv w:val="1"/>
      <w:marLeft w:val="0"/>
      <w:marRight w:val="0"/>
      <w:marTop w:val="0"/>
      <w:marBottom w:val="0"/>
      <w:divBdr>
        <w:top w:val="none" w:sz="0" w:space="0" w:color="auto"/>
        <w:left w:val="none" w:sz="0" w:space="0" w:color="auto"/>
        <w:bottom w:val="none" w:sz="0" w:space="0" w:color="auto"/>
        <w:right w:val="none" w:sz="0" w:space="0" w:color="auto"/>
      </w:divBdr>
    </w:div>
    <w:div w:id="1831827091">
      <w:bodyDiv w:val="1"/>
      <w:marLeft w:val="0"/>
      <w:marRight w:val="0"/>
      <w:marTop w:val="0"/>
      <w:marBottom w:val="0"/>
      <w:divBdr>
        <w:top w:val="none" w:sz="0" w:space="0" w:color="auto"/>
        <w:left w:val="none" w:sz="0" w:space="0" w:color="auto"/>
        <w:bottom w:val="none" w:sz="0" w:space="0" w:color="auto"/>
        <w:right w:val="none" w:sz="0" w:space="0" w:color="auto"/>
      </w:divBdr>
    </w:div>
    <w:div w:id="1848522751">
      <w:bodyDiv w:val="1"/>
      <w:marLeft w:val="0"/>
      <w:marRight w:val="0"/>
      <w:marTop w:val="0"/>
      <w:marBottom w:val="0"/>
      <w:divBdr>
        <w:top w:val="none" w:sz="0" w:space="0" w:color="auto"/>
        <w:left w:val="none" w:sz="0" w:space="0" w:color="auto"/>
        <w:bottom w:val="none" w:sz="0" w:space="0" w:color="auto"/>
        <w:right w:val="none" w:sz="0" w:space="0" w:color="auto"/>
      </w:divBdr>
    </w:div>
    <w:div w:id="1876890236">
      <w:bodyDiv w:val="1"/>
      <w:marLeft w:val="0"/>
      <w:marRight w:val="0"/>
      <w:marTop w:val="0"/>
      <w:marBottom w:val="0"/>
      <w:divBdr>
        <w:top w:val="none" w:sz="0" w:space="0" w:color="auto"/>
        <w:left w:val="none" w:sz="0" w:space="0" w:color="auto"/>
        <w:bottom w:val="none" w:sz="0" w:space="0" w:color="auto"/>
        <w:right w:val="none" w:sz="0" w:space="0" w:color="auto"/>
      </w:divBdr>
    </w:div>
    <w:div w:id="1889947703">
      <w:bodyDiv w:val="1"/>
      <w:marLeft w:val="0"/>
      <w:marRight w:val="0"/>
      <w:marTop w:val="0"/>
      <w:marBottom w:val="0"/>
      <w:divBdr>
        <w:top w:val="none" w:sz="0" w:space="0" w:color="auto"/>
        <w:left w:val="none" w:sz="0" w:space="0" w:color="auto"/>
        <w:bottom w:val="none" w:sz="0" w:space="0" w:color="auto"/>
        <w:right w:val="none" w:sz="0" w:space="0" w:color="auto"/>
      </w:divBdr>
      <w:divsChild>
        <w:div w:id="179468434">
          <w:marLeft w:val="1886"/>
          <w:marRight w:val="0"/>
          <w:marTop w:val="0"/>
          <w:marBottom w:val="0"/>
          <w:divBdr>
            <w:top w:val="none" w:sz="0" w:space="0" w:color="auto"/>
            <w:left w:val="none" w:sz="0" w:space="0" w:color="auto"/>
            <w:bottom w:val="none" w:sz="0" w:space="0" w:color="auto"/>
            <w:right w:val="none" w:sz="0" w:space="0" w:color="auto"/>
          </w:divBdr>
        </w:div>
        <w:div w:id="286858955">
          <w:marLeft w:val="446"/>
          <w:marRight w:val="0"/>
          <w:marTop w:val="0"/>
          <w:marBottom w:val="0"/>
          <w:divBdr>
            <w:top w:val="none" w:sz="0" w:space="0" w:color="auto"/>
            <w:left w:val="none" w:sz="0" w:space="0" w:color="auto"/>
            <w:bottom w:val="none" w:sz="0" w:space="0" w:color="auto"/>
            <w:right w:val="none" w:sz="0" w:space="0" w:color="auto"/>
          </w:divBdr>
        </w:div>
        <w:div w:id="381639317">
          <w:marLeft w:val="1166"/>
          <w:marRight w:val="0"/>
          <w:marTop w:val="0"/>
          <w:marBottom w:val="0"/>
          <w:divBdr>
            <w:top w:val="none" w:sz="0" w:space="0" w:color="auto"/>
            <w:left w:val="none" w:sz="0" w:space="0" w:color="auto"/>
            <w:bottom w:val="none" w:sz="0" w:space="0" w:color="auto"/>
            <w:right w:val="none" w:sz="0" w:space="0" w:color="auto"/>
          </w:divBdr>
        </w:div>
        <w:div w:id="383875091">
          <w:marLeft w:val="446"/>
          <w:marRight w:val="0"/>
          <w:marTop w:val="0"/>
          <w:marBottom w:val="0"/>
          <w:divBdr>
            <w:top w:val="none" w:sz="0" w:space="0" w:color="auto"/>
            <w:left w:val="none" w:sz="0" w:space="0" w:color="auto"/>
            <w:bottom w:val="none" w:sz="0" w:space="0" w:color="auto"/>
            <w:right w:val="none" w:sz="0" w:space="0" w:color="auto"/>
          </w:divBdr>
        </w:div>
        <w:div w:id="397363751">
          <w:marLeft w:val="446"/>
          <w:marRight w:val="0"/>
          <w:marTop w:val="0"/>
          <w:marBottom w:val="0"/>
          <w:divBdr>
            <w:top w:val="none" w:sz="0" w:space="0" w:color="auto"/>
            <w:left w:val="none" w:sz="0" w:space="0" w:color="auto"/>
            <w:bottom w:val="none" w:sz="0" w:space="0" w:color="auto"/>
            <w:right w:val="none" w:sz="0" w:space="0" w:color="auto"/>
          </w:divBdr>
        </w:div>
        <w:div w:id="597257104">
          <w:marLeft w:val="446"/>
          <w:marRight w:val="0"/>
          <w:marTop w:val="0"/>
          <w:marBottom w:val="0"/>
          <w:divBdr>
            <w:top w:val="none" w:sz="0" w:space="0" w:color="auto"/>
            <w:left w:val="none" w:sz="0" w:space="0" w:color="auto"/>
            <w:bottom w:val="none" w:sz="0" w:space="0" w:color="auto"/>
            <w:right w:val="none" w:sz="0" w:space="0" w:color="auto"/>
          </w:divBdr>
        </w:div>
        <w:div w:id="836846540">
          <w:marLeft w:val="1886"/>
          <w:marRight w:val="0"/>
          <w:marTop w:val="0"/>
          <w:marBottom w:val="0"/>
          <w:divBdr>
            <w:top w:val="none" w:sz="0" w:space="0" w:color="auto"/>
            <w:left w:val="none" w:sz="0" w:space="0" w:color="auto"/>
            <w:bottom w:val="none" w:sz="0" w:space="0" w:color="auto"/>
            <w:right w:val="none" w:sz="0" w:space="0" w:color="auto"/>
          </w:divBdr>
        </w:div>
        <w:div w:id="1051466340">
          <w:marLeft w:val="1166"/>
          <w:marRight w:val="0"/>
          <w:marTop w:val="0"/>
          <w:marBottom w:val="0"/>
          <w:divBdr>
            <w:top w:val="none" w:sz="0" w:space="0" w:color="auto"/>
            <w:left w:val="none" w:sz="0" w:space="0" w:color="auto"/>
            <w:bottom w:val="none" w:sz="0" w:space="0" w:color="auto"/>
            <w:right w:val="none" w:sz="0" w:space="0" w:color="auto"/>
          </w:divBdr>
        </w:div>
        <w:div w:id="1175418493">
          <w:marLeft w:val="1166"/>
          <w:marRight w:val="0"/>
          <w:marTop w:val="0"/>
          <w:marBottom w:val="0"/>
          <w:divBdr>
            <w:top w:val="none" w:sz="0" w:space="0" w:color="auto"/>
            <w:left w:val="none" w:sz="0" w:space="0" w:color="auto"/>
            <w:bottom w:val="none" w:sz="0" w:space="0" w:color="auto"/>
            <w:right w:val="none" w:sz="0" w:space="0" w:color="auto"/>
          </w:divBdr>
        </w:div>
        <w:div w:id="1499493250">
          <w:marLeft w:val="1886"/>
          <w:marRight w:val="0"/>
          <w:marTop w:val="0"/>
          <w:marBottom w:val="0"/>
          <w:divBdr>
            <w:top w:val="none" w:sz="0" w:space="0" w:color="auto"/>
            <w:left w:val="none" w:sz="0" w:space="0" w:color="auto"/>
            <w:bottom w:val="none" w:sz="0" w:space="0" w:color="auto"/>
            <w:right w:val="none" w:sz="0" w:space="0" w:color="auto"/>
          </w:divBdr>
        </w:div>
        <w:div w:id="2093427982">
          <w:marLeft w:val="446"/>
          <w:marRight w:val="0"/>
          <w:marTop w:val="0"/>
          <w:marBottom w:val="0"/>
          <w:divBdr>
            <w:top w:val="none" w:sz="0" w:space="0" w:color="auto"/>
            <w:left w:val="none" w:sz="0" w:space="0" w:color="auto"/>
            <w:bottom w:val="none" w:sz="0" w:space="0" w:color="auto"/>
            <w:right w:val="none" w:sz="0" w:space="0" w:color="auto"/>
          </w:divBdr>
        </w:div>
      </w:divsChild>
    </w:div>
    <w:div w:id="1906798597">
      <w:bodyDiv w:val="1"/>
      <w:marLeft w:val="0"/>
      <w:marRight w:val="0"/>
      <w:marTop w:val="0"/>
      <w:marBottom w:val="0"/>
      <w:divBdr>
        <w:top w:val="none" w:sz="0" w:space="0" w:color="auto"/>
        <w:left w:val="none" w:sz="0" w:space="0" w:color="auto"/>
        <w:bottom w:val="none" w:sz="0" w:space="0" w:color="auto"/>
        <w:right w:val="none" w:sz="0" w:space="0" w:color="auto"/>
      </w:divBdr>
    </w:div>
    <w:div w:id="1927838448">
      <w:bodyDiv w:val="1"/>
      <w:marLeft w:val="0"/>
      <w:marRight w:val="0"/>
      <w:marTop w:val="0"/>
      <w:marBottom w:val="0"/>
      <w:divBdr>
        <w:top w:val="none" w:sz="0" w:space="0" w:color="auto"/>
        <w:left w:val="none" w:sz="0" w:space="0" w:color="auto"/>
        <w:bottom w:val="none" w:sz="0" w:space="0" w:color="auto"/>
        <w:right w:val="none" w:sz="0" w:space="0" w:color="auto"/>
      </w:divBdr>
    </w:div>
    <w:div w:id="1944221359">
      <w:bodyDiv w:val="1"/>
      <w:marLeft w:val="0"/>
      <w:marRight w:val="0"/>
      <w:marTop w:val="0"/>
      <w:marBottom w:val="0"/>
      <w:divBdr>
        <w:top w:val="none" w:sz="0" w:space="0" w:color="auto"/>
        <w:left w:val="none" w:sz="0" w:space="0" w:color="auto"/>
        <w:bottom w:val="none" w:sz="0" w:space="0" w:color="auto"/>
        <w:right w:val="none" w:sz="0" w:space="0" w:color="auto"/>
      </w:divBdr>
    </w:div>
    <w:div w:id="1985812385">
      <w:bodyDiv w:val="1"/>
      <w:marLeft w:val="0"/>
      <w:marRight w:val="0"/>
      <w:marTop w:val="0"/>
      <w:marBottom w:val="0"/>
      <w:divBdr>
        <w:top w:val="none" w:sz="0" w:space="0" w:color="auto"/>
        <w:left w:val="none" w:sz="0" w:space="0" w:color="auto"/>
        <w:bottom w:val="none" w:sz="0" w:space="0" w:color="auto"/>
        <w:right w:val="none" w:sz="0" w:space="0" w:color="auto"/>
      </w:divBdr>
    </w:div>
    <w:div w:id="1992758440">
      <w:bodyDiv w:val="1"/>
      <w:marLeft w:val="0"/>
      <w:marRight w:val="0"/>
      <w:marTop w:val="0"/>
      <w:marBottom w:val="0"/>
      <w:divBdr>
        <w:top w:val="none" w:sz="0" w:space="0" w:color="auto"/>
        <w:left w:val="none" w:sz="0" w:space="0" w:color="auto"/>
        <w:bottom w:val="none" w:sz="0" w:space="0" w:color="auto"/>
        <w:right w:val="none" w:sz="0" w:space="0" w:color="auto"/>
      </w:divBdr>
    </w:div>
    <w:div w:id="1999069343">
      <w:bodyDiv w:val="1"/>
      <w:marLeft w:val="0"/>
      <w:marRight w:val="0"/>
      <w:marTop w:val="0"/>
      <w:marBottom w:val="0"/>
      <w:divBdr>
        <w:top w:val="none" w:sz="0" w:space="0" w:color="auto"/>
        <w:left w:val="none" w:sz="0" w:space="0" w:color="auto"/>
        <w:bottom w:val="none" w:sz="0" w:space="0" w:color="auto"/>
        <w:right w:val="none" w:sz="0" w:space="0" w:color="auto"/>
      </w:divBdr>
    </w:div>
    <w:div w:id="2012634849">
      <w:bodyDiv w:val="1"/>
      <w:marLeft w:val="0"/>
      <w:marRight w:val="0"/>
      <w:marTop w:val="0"/>
      <w:marBottom w:val="0"/>
      <w:divBdr>
        <w:top w:val="none" w:sz="0" w:space="0" w:color="auto"/>
        <w:left w:val="none" w:sz="0" w:space="0" w:color="auto"/>
        <w:bottom w:val="none" w:sz="0" w:space="0" w:color="auto"/>
        <w:right w:val="none" w:sz="0" w:space="0" w:color="auto"/>
      </w:divBdr>
    </w:div>
    <w:div w:id="2023702491">
      <w:bodyDiv w:val="1"/>
      <w:marLeft w:val="0"/>
      <w:marRight w:val="0"/>
      <w:marTop w:val="0"/>
      <w:marBottom w:val="0"/>
      <w:divBdr>
        <w:top w:val="none" w:sz="0" w:space="0" w:color="auto"/>
        <w:left w:val="none" w:sz="0" w:space="0" w:color="auto"/>
        <w:bottom w:val="none" w:sz="0" w:space="0" w:color="auto"/>
        <w:right w:val="none" w:sz="0" w:space="0" w:color="auto"/>
      </w:divBdr>
    </w:div>
    <w:div w:id="2023780941">
      <w:bodyDiv w:val="1"/>
      <w:marLeft w:val="0"/>
      <w:marRight w:val="0"/>
      <w:marTop w:val="0"/>
      <w:marBottom w:val="0"/>
      <w:divBdr>
        <w:top w:val="none" w:sz="0" w:space="0" w:color="auto"/>
        <w:left w:val="none" w:sz="0" w:space="0" w:color="auto"/>
        <w:bottom w:val="none" w:sz="0" w:space="0" w:color="auto"/>
        <w:right w:val="none" w:sz="0" w:space="0" w:color="auto"/>
      </w:divBdr>
    </w:div>
    <w:div w:id="2030181702">
      <w:bodyDiv w:val="1"/>
      <w:marLeft w:val="0"/>
      <w:marRight w:val="0"/>
      <w:marTop w:val="0"/>
      <w:marBottom w:val="0"/>
      <w:divBdr>
        <w:top w:val="none" w:sz="0" w:space="0" w:color="auto"/>
        <w:left w:val="none" w:sz="0" w:space="0" w:color="auto"/>
        <w:bottom w:val="none" w:sz="0" w:space="0" w:color="auto"/>
        <w:right w:val="none" w:sz="0" w:space="0" w:color="auto"/>
      </w:divBdr>
    </w:div>
    <w:div w:id="2034303916">
      <w:bodyDiv w:val="1"/>
      <w:marLeft w:val="0"/>
      <w:marRight w:val="0"/>
      <w:marTop w:val="0"/>
      <w:marBottom w:val="0"/>
      <w:divBdr>
        <w:top w:val="none" w:sz="0" w:space="0" w:color="auto"/>
        <w:left w:val="none" w:sz="0" w:space="0" w:color="auto"/>
        <w:bottom w:val="none" w:sz="0" w:space="0" w:color="auto"/>
        <w:right w:val="none" w:sz="0" w:space="0" w:color="auto"/>
      </w:divBdr>
    </w:div>
    <w:div w:id="2040010038">
      <w:bodyDiv w:val="1"/>
      <w:marLeft w:val="0"/>
      <w:marRight w:val="0"/>
      <w:marTop w:val="0"/>
      <w:marBottom w:val="0"/>
      <w:divBdr>
        <w:top w:val="none" w:sz="0" w:space="0" w:color="auto"/>
        <w:left w:val="none" w:sz="0" w:space="0" w:color="auto"/>
        <w:bottom w:val="none" w:sz="0" w:space="0" w:color="auto"/>
        <w:right w:val="none" w:sz="0" w:space="0" w:color="auto"/>
      </w:divBdr>
    </w:div>
    <w:div w:id="2071611723">
      <w:bodyDiv w:val="1"/>
      <w:marLeft w:val="0"/>
      <w:marRight w:val="0"/>
      <w:marTop w:val="0"/>
      <w:marBottom w:val="0"/>
      <w:divBdr>
        <w:top w:val="none" w:sz="0" w:space="0" w:color="auto"/>
        <w:left w:val="none" w:sz="0" w:space="0" w:color="auto"/>
        <w:bottom w:val="none" w:sz="0" w:space="0" w:color="auto"/>
        <w:right w:val="none" w:sz="0" w:space="0" w:color="auto"/>
      </w:divBdr>
    </w:div>
    <w:div w:id="2081708373">
      <w:bodyDiv w:val="1"/>
      <w:marLeft w:val="0"/>
      <w:marRight w:val="0"/>
      <w:marTop w:val="0"/>
      <w:marBottom w:val="0"/>
      <w:divBdr>
        <w:top w:val="none" w:sz="0" w:space="0" w:color="auto"/>
        <w:left w:val="none" w:sz="0" w:space="0" w:color="auto"/>
        <w:bottom w:val="none" w:sz="0" w:space="0" w:color="auto"/>
        <w:right w:val="none" w:sz="0" w:space="0" w:color="auto"/>
      </w:divBdr>
    </w:div>
    <w:div w:id="210687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QuickStyle" Target="diagrams/quickStyle1.xml"/><Relationship Id="rId42" Type="http://schemas.openxmlformats.org/officeDocument/2006/relationships/diagramData" Target="diagrams/data5.xml"/><Relationship Id="rId47" Type="http://schemas.openxmlformats.org/officeDocument/2006/relationships/diagramData" Target="diagrams/data6.xml"/><Relationship Id="rId63" Type="http://schemas.openxmlformats.org/officeDocument/2006/relationships/diagramLayout" Target="diagrams/layout9.xml"/><Relationship Id="rId68" Type="http://schemas.openxmlformats.org/officeDocument/2006/relationships/diagramLayout" Target="diagrams/layout10.xml"/><Relationship Id="rId16" Type="http://schemas.openxmlformats.org/officeDocument/2006/relationships/hyperlink" Target="file:///C:\Users\Lenovo\Desktop\14.03.%202022-UHRS-Clear.docx" TargetMode="External"/><Relationship Id="rId11" Type="http://schemas.openxmlformats.org/officeDocument/2006/relationships/hyperlink" Target="file:///C:\Users\Lenovo\Desktop\14.03.%202022-UHRS-Clear.docx" TargetMode="External"/><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openxmlformats.org/officeDocument/2006/relationships/diagramLayout" Target="diagrams/layout7.xml"/><Relationship Id="rId58" Type="http://schemas.openxmlformats.org/officeDocument/2006/relationships/diagramLayout" Target="diagrams/layout8.xml"/><Relationship Id="rId74" Type="http://schemas.openxmlformats.org/officeDocument/2006/relationships/diagramQuickStyle" Target="diagrams/quickStyle11.xml"/><Relationship Id="rId79" Type="http://schemas.openxmlformats.org/officeDocument/2006/relationships/footer" Target="footer1.xml"/><Relationship Id="rId5" Type="http://schemas.openxmlformats.org/officeDocument/2006/relationships/webSettings" Target="webSettings.xml"/><Relationship Id="rId61" Type="http://schemas.microsoft.com/office/2007/relationships/diagramDrawing" Target="diagrams/drawing8.xml"/><Relationship Id="rId19" Type="http://schemas.openxmlformats.org/officeDocument/2006/relationships/diagramData" Target="diagrams/data1.xml"/><Relationship Id="rId14" Type="http://schemas.openxmlformats.org/officeDocument/2006/relationships/hyperlink" Target="file:///C:\Users\Lenovo\Desktop\14.03.%202022-UHRS-Clear.docx" TargetMode="Externa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openxmlformats.org/officeDocument/2006/relationships/diagramLayout" Target="diagrams/layout5.xml"/><Relationship Id="rId48" Type="http://schemas.openxmlformats.org/officeDocument/2006/relationships/diagramLayout" Target="diagrams/layout6.xml"/><Relationship Id="rId56" Type="http://schemas.microsoft.com/office/2007/relationships/diagramDrawing" Target="diagrams/drawing7.xml"/><Relationship Id="rId64" Type="http://schemas.openxmlformats.org/officeDocument/2006/relationships/diagramQuickStyle" Target="diagrams/quickStyle9.xml"/><Relationship Id="rId69" Type="http://schemas.openxmlformats.org/officeDocument/2006/relationships/diagramQuickStyle" Target="diagrams/quickStyle10.xml"/><Relationship Id="rId77" Type="http://schemas.openxmlformats.org/officeDocument/2006/relationships/hyperlink" Target="http://www.mevzuat.gov.tr/MevzuatMetin/1.5.5216.doc" TargetMode="External"/><Relationship Id="rId8" Type="http://schemas.openxmlformats.org/officeDocument/2006/relationships/image" Target="media/image1.jpeg"/><Relationship Id="rId51" Type="http://schemas.microsoft.com/office/2007/relationships/diagramDrawing" Target="diagrams/drawing6.xml"/><Relationship Id="rId72" Type="http://schemas.openxmlformats.org/officeDocument/2006/relationships/diagramData" Target="diagrams/data11.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Lenovo\Desktop\14.03.%202022-UHRS-Clear.docx" TargetMode="External"/><Relationship Id="rId17" Type="http://schemas.openxmlformats.org/officeDocument/2006/relationships/hyperlink" Target="file:///C:\Users\Lenovo\Desktop\14.03.%202022-UHRS-Clear.docx" TargetMode="External"/><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microsoft.com/office/2007/relationships/diagramDrawing" Target="diagrams/drawing5.xml"/><Relationship Id="rId59" Type="http://schemas.openxmlformats.org/officeDocument/2006/relationships/diagramQuickStyle" Target="diagrams/quickStyle8.xml"/><Relationship Id="rId67" Type="http://schemas.openxmlformats.org/officeDocument/2006/relationships/diagramData" Target="diagrams/data10.xml"/><Relationship Id="rId20" Type="http://schemas.openxmlformats.org/officeDocument/2006/relationships/diagramLayout" Target="diagrams/layout1.xml"/><Relationship Id="rId41" Type="http://schemas.openxmlformats.org/officeDocument/2006/relationships/image" Target="media/image5.png"/><Relationship Id="rId54" Type="http://schemas.openxmlformats.org/officeDocument/2006/relationships/diagramQuickStyle" Target="diagrams/quickStyle7.xml"/><Relationship Id="rId62" Type="http://schemas.openxmlformats.org/officeDocument/2006/relationships/diagramData" Target="diagrams/data9.xml"/><Relationship Id="rId70" Type="http://schemas.openxmlformats.org/officeDocument/2006/relationships/diagramColors" Target="diagrams/colors10.xml"/><Relationship Id="rId75" Type="http://schemas.openxmlformats.org/officeDocument/2006/relationships/diagramColors" Target="diagrams/colors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Lenovo\Desktop\14.03.%202022-UHRS-Clear.docx" TargetMode="Externa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diagramQuickStyle" Target="diagrams/quickStyle6.xml"/><Relationship Id="rId57" Type="http://schemas.openxmlformats.org/officeDocument/2006/relationships/diagramData" Target="diagrams/data8.xml"/><Relationship Id="rId10" Type="http://schemas.openxmlformats.org/officeDocument/2006/relationships/hyperlink" Target="file:///C:\Users\Lenovo\Desktop\14.03.%202022-UHRS-Clear.docx" TargetMode="External"/><Relationship Id="rId31" Type="http://schemas.openxmlformats.org/officeDocument/2006/relationships/diagramQuickStyle" Target="diagrams/quickStyle3.xml"/><Relationship Id="rId44" Type="http://schemas.openxmlformats.org/officeDocument/2006/relationships/diagramQuickStyle" Target="diagrams/quickStyle5.xml"/><Relationship Id="rId52" Type="http://schemas.openxmlformats.org/officeDocument/2006/relationships/diagramData" Target="diagrams/data7.xml"/><Relationship Id="rId60" Type="http://schemas.openxmlformats.org/officeDocument/2006/relationships/diagramColors" Target="diagrams/colors8.xml"/><Relationship Id="rId65" Type="http://schemas.openxmlformats.org/officeDocument/2006/relationships/diagramColors" Target="diagrams/colors9.xml"/><Relationship Id="rId73" Type="http://schemas.openxmlformats.org/officeDocument/2006/relationships/diagramLayout" Target="diagrams/layout11.xml"/><Relationship Id="rId78" Type="http://schemas.openxmlformats.org/officeDocument/2006/relationships/hyperlink" Target="https://uhrs.ogm.gov.tr/SitePages/OGM/OGMDefault.aspx" TargetMode="External"/><Relationship Id="rId81" Type="http://schemas.openxmlformats.org/officeDocument/2006/relationships/theme" Target="theme/theme1.xml"/><Relationship Id="rId86"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file:///C:\Users\Lenovo\Desktop\14.03.%202022-UHRS-Clear.docx" TargetMode="External"/><Relationship Id="rId13" Type="http://schemas.openxmlformats.org/officeDocument/2006/relationships/hyperlink" Target="file:///C:\Users\Lenovo\Desktop\14.03.%202022-UHRS-Clear.docx" TargetMode="External"/><Relationship Id="rId18" Type="http://schemas.openxmlformats.org/officeDocument/2006/relationships/image" Target="media/image2.tmp"/><Relationship Id="rId39" Type="http://schemas.openxmlformats.org/officeDocument/2006/relationships/image" Target="media/image3.jpg"/><Relationship Id="rId34" Type="http://schemas.openxmlformats.org/officeDocument/2006/relationships/diagramData" Target="diagrams/data4.xml"/><Relationship Id="rId50" Type="http://schemas.openxmlformats.org/officeDocument/2006/relationships/diagramColors" Target="diagrams/colors6.xml"/><Relationship Id="rId55" Type="http://schemas.openxmlformats.org/officeDocument/2006/relationships/diagramColors" Target="diagrams/colors7.xml"/><Relationship Id="rId76" Type="http://schemas.microsoft.com/office/2007/relationships/diagramDrawing" Target="diagrams/drawing11.xml"/><Relationship Id="rId7" Type="http://schemas.openxmlformats.org/officeDocument/2006/relationships/endnotes" Target="endnotes.xml"/><Relationship Id="rId71" Type="http://schemas.microsoft.com/office/2007/relationships/diagramDrawing" Target="diagrams/drawing10.xml"/><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image" Target="media/image4.jpg"/><Relationship Id="rId45" Type="http://schemas.openxmlformats.org/officeDocument/2006/relationships/diagramColors" Target="diagrams/colors5.xml"/><Relationship Id="rId66" Type="http://schemas.microsoft.com/office/2007/relationships/diagramDrawing" Target="diagrams/drawing9.xml"/><Relationship Id="rId87"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8" Type="http://schemas.openxmlformats.org/officeDocument/2006/relationships/hyperlink" Target="http://www.fao.org/3/i3325e/i3325e.pdf" TargetMode="External"/><Relationship Id="rId13" Type="http://schemas.openxmlformats.org/officeDocument/2006/relationships/hyperlink" Target="https://www.un.org/esa/forests/documents/un-strategic-plan-for-forests-2030/index.html" TargetMode="External"/><Relationship Id="rId3" Type="http://schemas.openxmlformats.org/officeDocument/2006/relationships/hyperlink" Target="https://www.decadeonrestoration.org/about-un-decade" TargetMode="External"/><Relationship Id="rId7" Type="http://schemas.openxmlformats.org/officeDocument/2006/relationships/hyperlink" Target="https://openknowledge.worldbank.org/handle/10986/31805" TargetMode="External"/><Relationship Id="rId12" Type="http://schemas.openxmlformats.org/officeDocument/2006/relationships/hyperlink" Target="https://sdgs.un.org/goals" TargetMode="External"/><Relationship Id="rId2" Type="http://schemas.openxmlformats.org/officeDocument/2006/relationships/hyperlink" Target="https://unfccc.int/files/press/backgrounders/application/pdf/press_factsh_adaptation.pdf" TargetMode="External"/><Relationship Id="rId1" Type="http://schemas.openxmlformats.org/officeDocument/2006/relationships/hyperlink" Target="https://www.decadeonrestoration.org/" TargetMode="External"/><Relationship Id="rId6" Type="http://schemas.openxmlformats.org/officeDocument/2006/relationships/hyperlink" Target="https://ec.europa.eu/environment/water/adaptation/ecosystemstorage.htm" TargetMode="External"/><Relationship Id="rId11" Type="http://schemas.openxmlformats.org/officeDocument/2006/relationships/hyperlink" Target="https://www.decadeonrestoration.org/" TargetMode="External"/><Relationship Id="rId5" Type="http://schemas.openxmlformats.org/officeDocument/2006/relationships/hyperlink" Target="https://www.iucn.org/theme/nature-based-solutions" TargetMode="External"/><Relationship Id="rId10" Type="http://schemas.openxmlformats.org/officeDocument/2006/relationships/hyperlink" Target="https://www.iucn.org/theme/forests/our-work/forest-landscape-restoration" TargetMode="External"/><Relationship Id="rId4" Type="http://schemas.openxmlformats.org/officeDocument/2006/relationships/hyperlink" Target="https://www.bonnchallenge.org/" TargetMode="External"/><Relationship Id="rId9" Type="http://schemas.openxmlformats.org/officeDocument/2006/relationships/hyperlink" Target="https://unfccc.int/resource/cd_roms/na1/v_and_a/index.htm"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5D77A2-9956-42EE-A08F-81E6AE2BB13C}"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tr-TR"/>
        </a:p>
      </dgm:t>
    </dgm:pt>
    <dgm:pt modelId="{C889F60C-6B37-43A1-9952-097F40DF23EB}">
      <dgm:prSet phldrT="[Metin]"/>
      <dgm:spPr/>
      <dgm:t>
        <a:bodyPr/>
        <a:lstStyle/>
        <a:p>
          <a:r>
            <a:rPr lang="tr-TR"/>
            <a:t>Orman Kanununun 58. Maddesi </a:t>
          </a:r>
        </a:p>
      </dgm:t>
    </dgm:pt>
    <dgm:pt modelId="{44C8A121-101A-4A49-8566-037483F8EE01}" type="parTrans" cxnId="{F2E57B98-FCA0-487D-9E87-DB9C4AD13B99}">
      <dgm:prSet/>
      <dgm:spPr/>
      <dgm:t>
        <a:bodyPr/>
        <a:lstStyle/>
        <a:p>
          <a:endParaRPr lang="tr-TR"/>
        </a:p>
      </dgm:t>
    </dgm:pt>
    <dgm:pt modelId="{F158D683-EE37-48E1-851B-9E7B57FB1819}" type="sibTrans" cxnId="{F2E57B98-FCA0-487D-9E87-DB9C4AD13B99}">
      <dgm:prSet/>
      <dgm:spPr/>
      <dgm:t>
        <a:bodyPr/>
        <a:lstStyle/>
        <a:p>
          <a:endParaRPr lang="tr-TR"/>
        </a:p>
      </dgm:t>
    </dgm:pt>
    <dgm:pt modelId="{070F08A6-CC5F-4166-BD47-29ED7647F4AC}">
      <dgm:prSet phldrT="[Metin]"/>
      <dgm:spPr/>
      <dgm:t>
        <a:bodyPr/>
        <a:lstStyle/>
        <a:p>
          <a:r>
            <a:rPr lang="tr-TR"/>
            <a:t>Entegre projeler</a:t>
          </a:r>
        </a:p>
      </dgm:t>
    </dgm:pt>
    <dgm:pt modelId="{B805A6CD-8447-49B4-A56A-9589296F6E44}" type="parTrans" cxnId="{D844DBB8-8816-407F-B15B-802DA507BBC6}">
      <dgm:prSet/>
      <dgm:spPr/>
      <dgm:t>
        <a:bodyPr/>
        <a:lstStyle/>
        <a:p>
          <a:endParaRPr lang="tr-TR"/>
        </a:p>
      </dgm:t>
    </dgm:pt>
    <dgm:pt modelId="{1466DB49-CC23-4130-88DD-DC643E8A08CB}" type="sibTrans" cxnId="{D844DBB8-8816-407F-B15B-802DA507BBC6}">
      <dgm:prSet/>
      <dgm:spPr/>
      <dgm:t>
        <a:bodyPr/>
        <a:lstStyle/>
        <a:p>
          <a:endParaRPr lang="tr-TR"/>
        </a:p>
      </dgm:t>
    </dgm:pt>
    <dgm:pt modelId="{7ACF6980-7905-42AA-9EB6-57437C929FD8}">
      <dgm:prSet phldrT="[Metin]"/>
      <dgm:spPr/>
      <dgm:t>
        <a:bodyPr/>
        <a:lstStyle/>
        <a:p>
          <a:r>
            <a:rPr lang="tr-TR"/>
            <a:t>Orman Genel Müdürlüğü</a:t>
          </a:r>
        </a:p>
      </dgm:t>
    </dgm:pt>
    <dgm:pt modelId="{16189F90-8480-4FDD-87CD-7D907CBBD7E5}" type="parTrans" cxnId="{29E869CC-94DB-4691-A81A-61E3E4A98B6A}">
      <dgm:prSet/>
      <dgm:spPr/>
      <dgm:t>
        <a:bodyPr/>
        <a:lstStyle/>
        <a:p>
          <a:endParaRPr lang="tr-TR"/>
        </a:p>
      </dgm:t>
    </dgm:pt>
    <dgm:pt modelId="{6C3B7A13-F661-4F7E-99E1-8F363EF6BB80}" type="sibTrans" cxnId="{29E869CC-94DB-4691-A81A-61E3E4A98B6A}">
      <dgm:prSet/>
      <dgm:spPr/>
      <dgm:t>
        <a:bodyPr/>
        <a:lstStyle/>
        <a:p>
          <a:endParaRPr lang="tr-TR"/>
        </a:p>
      </dgm:t>
    </dgm:pt>
    <dgm:pt modelId="{8190B8EA-1B44-4EB4-BA2E-2061D8372BA6}">
      <dgm:prSet phldrT="[Metin]"/>
      <dgm:spPr/>
      <dgm:t>
        <a:bodyPr/>
        <a:lstStyle/>
        <a:p>
          <a:r>
            <a:rPr lang="tr-TR"/>
            <a:t>4 Nolu Cumhurbaşkanlığı Kararnamesi</a:t>
          </a:r>
        </a:p>
      </dgm:t>
    </dgm:pt>
    <dgm:pt modelId="{1D5D029E-F227-42FE-B6B3-0608D8218A02}" type="parTrans" cxnId="{6D54F89E-372A-4994-88A7-60A0FD7F9D85}">
      <dgm:prSet/>
      <dgm:spPr/>
      <dgm:t>
        <a:bodyPr/>
        <a:lstStyle/>
        <a:p>
          <a:endParaRPr lang="tr-TR"/>
        </a:p>
      </dgm:t>
    </dgm:pt>
    <dgm:pt modelId="{35E869F5-3AEE-4401-A17C-872D93DB6608}" type="sibTrans" cxnId="{6D54F89E-372A-4994-88A7-60A0FD7F9D85}">
      <dgm:prSet/>
      <dgm:spPr/>
      <dgm:t>
        <a:bodyPr/>
        <a:lstStyle/>
        <a:p>
          <a:endParaRPr lang="tr-TR"/>
        </a:p>
      </dgm:t>
    </dgm:pt>
    <dgm:pt modelId="{33F1150A-E00F-41F6-A3C6-F05A41213205}">
      <dgm:prSet phldrT="[Metin]"/>
      <dgm:spPr/>
      <dgm:t>
        <a:bodyPr/>
        <a:lstStyle/>
        <a:p>
          <a:r>
            <a:rPr lang="tr-TR" b="1" i="1"/>
            <a:t>entegre havza projeleri yapmak ve uygulamak</a:t>
          </a:r>
          <a:endParaRPr lang="tr-TR"/>
        </a:p>
      </dgm:t>
    </dgm:pt>
    <dgm:pt modelId="{126C8BA0-A1A1-4706-BF6E-C9228FDD8476}" type="parTrans" cxnId="{F61A4A6D-4741-4140-97B3-94A0AE43B4EC}">
      <dgm:prSet/>
      <dgm:spPr/>
      <dgm:t>
        <a:bodyPr/>
        <a:lstStyle/>
        <a:p>
          <a:endParaRPr lang="tr-TR"/>
        </a:p>
      </dgm:t>
    </dgm:pt>
    <dgm:pt modelId="{107B265F-D418-40D3-967C-19A78D3591B4}" type="sibTrans" cxnId="{F61A4A6D-4741-4140-97B3-94A0AE43B4EC}">
      <dgm:prSet/>
      <dgm:spPr/>
      <dgm:t>
        <a:bodyPr/>
        <a:lstStyle/>
        <a:p>
          <a:endParaRPr lang="tr-TR"/>
        </a:p>
      </dgm:t>
    </dgm:pt>
    <dgm:pt modelId="{F1667C7B-CE60-4EA0-9847-9C733289E31D}">
      <dgm:prSet phldrT="[Metin]"/>
      <dgm:spPr/>
      <dgm:t>
        <a:bodyPr/>
        <a:lstStyle/>
        <a:p>
          <a:r>
            <a:rPr lang="tr-TR"/>
            <a:t>Orman Genel Müdürlüğü</a:t>
          </a:r>
        </a:p>
      </dgm:t>
    </dgm:pt>
    <dgm:pt modelId="{DF0ED21C-1E97-4C69-AB4B-C5828AE5BD8E}" type="parTrans" cxnId="{CBAF02DC-82FB-476B-B861-3DDC8D9A283B}">
      <dgm:prSet/>
      <dgm:spPr/>
      <dgm:t>
        <a:bodyPr/>
        <a:lstStyle/>
        <a:p>
          <a:endParaRPr lang="tr-TR"/>
        </a:p>
      </dgm:t>
    </dgm:pt>
    <dgm:pt modelId="{7773E78D-5DE8-4BD6-8D58-0071B8DA956D}" type="sibTrans" cxnId="{CBAF02DC-82FB-476B-B861-3DDC8D9A283B}">
      <dgm:prSet/>
      <dgm:spPr/>
      <dgm:t>
        <a:bodyPr/>
        <a:lstStyle/>
        <a:p>
          <a:endParaRPr lang="tr-TR"/>
        </a:p>
      </dgm:t>
    </dgm:pt>
    <dgm:pt modelId="{CC57643C-3446-4A2A-9BBB-C77D507ED515}">
      <dgm:prSet phldrT="[Metin]"/>
      <dgm:spPr/>
      <dgm:t>
        <a:bodyPr/>
        <a:lstStyle/>
        <a:p>
          <a:r>
            <a:rPr lang="tr-TR"/>
            <a:t>85 Nolu Cumhurbaşkanlığı Kararnamesi</a:t>
          </a:r>
        </a:p>
      </dgm:t>
    </dgm:pt>
    <dgm:pt modelId="{8ABA3505-FB39-40B1-8B64-F84C3ABF06E6}" type="parTrans" cxnId="{00C61EB7-E0FE-4CC2-A49E-84D5C9552D6C}">
      <dgm:prSet/>
      <dgm:spPr/>
      <dgm:t>
        <a:bodyPr/>
        <a:lstStyle/>
        <a:p>
          <a:endParaRPr lang="tr-TR"/>
        </a:p>
      </dgm:t>
    </dgm:pt>
    <dgm:pt modelId="{D6F1FE23-C8F3-451A-9B62-63E543E212E6}" type="sibTrans" cxnId="{00C61EB7-E0FE-4CC2-A49E-84D5C9552D6C}">
      <dgm:prSet/>
      <dgm:spPr/>
      <dgm:t>
        <a:bodyPr/>
        <a:lstStyle/>
        <a:p>
          <a:endParaRPr lang="tr-TR"/>
        </a:p>
      </dgm:t>
    </dgm:pt>
    <dgm:pt modelId="{D4ACB162-34CA-44BE-92CC-709BE878E439}">
      <dgm:prSet phldrT="[Metin]"/>
      <dgm:spPr/>
      <dgm:t>
        <a:bodyPr/>
        <a:lstStyle/>
        <a:p>
          <a:r>
            <a:rPr lang="tr-TR" i="1"/>
            <a:t>entegre havza ıslahı plan ve projeleri</a:t>
          </a:r>
          <a:endParaRPr lang="tr-TR"/>
        </a:p>
      </dgm:t>
    </dgm:pt>
    <dgm:pt modelId="{3ECF0FFF-2388-46D7-AD95-58693AA14392}" type="parTrans" cxnId="{CE121BAE-BBD1-4345-88D5-1C0A7A29DD67}">
      <dgm:prSet/>
      <dgm:spPr/>
      <dgm:t>
        <a:bodyPr/>
        <a:lstStyle/>
        <a:p>
          <a:endParaRPr lang="tr-TR"/>
        </a:p>
      </dgm:t>
    </dgm:pt>
    <dgm:pt modelId="{5DD7D66E-92EA-4297-A94B-F9F3643F4D4C}" type="sibTrans" cxnId="{CE121BAE-BBD1-4345-88D5-1C0A7A29DD67}">
      <dgm:prSet/>
      <dgm:spPr/>
      <dgm:t>
        <a:bodyPr/>
        <a:lstStyle/>
        <a:p>
          <a:endParaRPr lang="tr-TR"/>
        </a:p>
      </dgm:t>
    </dgm:pt>
    <dgm:pt modelId="{54A1560F-7203-46BB-98E8-72831AEEF0E0}">
      <dgm:prSet phldrT="[Metin]"/>
      <dgm:spPr/>
      <dgm:t>
        <a:bodyPr/>
        <a:lstStyle/>
        <a:p>
          <a:r>
            <a:rPr lang="tr-TR"/>
            <a:t>Çölleşme ve Erozyonla Mücadele Genel Müdürlüğü</a:t>
          </a:r>
        </a:p>
      </dgm:t>
    </dgm:pt>
    <dgm:pt modelId="{B5868C6A-C2F4-4B05-9136-F51AEF09197E}" type="parTrans" cxnId="{4472FC19-6B4E-4872-A1E9-0D0FFFA6D1A3}">
      <dgm:prSet/>
      <dgm:spPr/>
      <dgm:t>
        <a:bodyPr/>
        <a:lstStyle/>
        <a:p>
          <a:endParaRPr lang="tr-TR"/>
        </a:p>
      </dgm:t>
    </dgm:pt>
    <dgm:pt modelId="{70072D34-9BD8-4A05-83C5-6BB495ADFAF5}" type="sibTrans" cxnId="{4472FC19-6B4E-4872-A1E9-0D0FFFA6D1A3}">
      <dgm:prSet/>
      <dgm:spPr/>
      <dgm:t>
        <a:bodyPr/>
        <a:lstStyle/>
        <a:p>
          <a:endParaRPr lang="tr-TR"/>
        </a:p>
      </dgm:t>
    </dgm:pt>
    <dgm:pt modelId="{8826727F-0BD8-441A-A5B0-50207653C235}">
      <dgm:prSet phldrT="[Metin]"/>
      <dgm:spPr/>
      <dgm:t>
        <a:bodyPr/>
        <a:lstStyle/>
        <a:p>
          <a:r>
            <a:rPr lang="tr-TR"/>
            <a:t>Büyükşehir Yasası</a:t>
          </a:r>
        </a:p>
      </dgm:t>
    </dgm:pt>
    <dgm:pt modelId="{4E74C91C-252A-45DD-BD51-F73984FE39CB}" type="parTrans" cxnId="{3EED8ED5-A106-4604-8FAA-A472842A88FD}">
      <dgm:prSet/>
      <dgm:spPr/>
      <dgm:t>
        <a:bodyPr/>
        <a:lstStyle/>
        <a:p>
          <a:endParaRPr lang="tr-TR"/>
        </a:p>
      </dgm:t>
    </dgm:pt>
    <dgm:pt modelId="{23251AC6-EF2E-48F4-AED0-A63AC1993653}" type="sibTrans" cxnId="{3EED8ED5-A106-4604-8FAA-A472842A88FD}">
      <dgm:prSet/>
      <dgm:spPr/>
      <dgm:t>
        <a:bodyPr/>
        <a:lstStyle/>
        <a:p>
          <a:endParaRPr lang="tr-TR"/>
        </a:p>
      </dgm:t>
    </dgm:pt>
    <dgm:pt modelId="{C8B99E89-4577-4E75-A881-BF614209140C}">
      <dgm:prSet phldrT="[Metin]"/>
      <dgm:spPr/>
      <dgm:t>
        <a:bodyPr/>
        <a:lstStyle/>
        <a:p>
          <a:r>
            <a:rPr lang="tr-TR" i="1"/>
            <a:t>su havzalarının korunmasını sağlamak; ağaçlandırma </a:t>
          </a:r>
          <a:endParaRPr lang="tr-TR"/>
        </a:p>
      </dgm:t>
    </dgm:pt>
    <dgm:pt modelId="{3DE32F6D-CFF0-4CDD-80B0-0F83C3B94524}" type="parTrans" cxnId="{CFE504FB-24E8-4506-BCFF-339DBE670A5A}">
      <dgm:prSet/>
      <dgm:spPr/>
      <dgm:t>
        <a:bodyPr/>
        <a:lstStyle/>
        <a:p>
          <a:endParaRPr lang="tr-TR"/>
        </a:p>
      </dgm:t>
    </dgm:pt>
    <dgm:pt modelId="{B597EC0F-6806-45C7-A4D7-C8400095845C}" type="sibTrans" cxnId="{CFE504FB-24E8-4506-BCFF-339DBE670A5A}">
      <dgm:prSet/>
      <dgm:spPr/>
      <dgm:t>
        <a:bodyPr/>
        <a:lstStyle/>
        <a:p>
          <a:endParaRPr lang="tr-TR"/>
        </a:p>
      </dgm:t>
    </dgm:pt>
    <dgm:pt modelId="{F543DC6E-CA15-4AE0-939C-4F01FB2383EE}">
      <dgm:prSet phldrT="[Metin]"/>
      <dgm:spPr/>
      <dgm:t>
        <a:bodyPr/>
        <a:lstStyle/>
        <a:p>
          <a:r>
            <a:rPr lang="tr-TR"/>
            <a:t>Büyükşehir Belediyeleri</a:t>
          </a:r>
        </a:p>
      </dgm:t>
    </dgm:pt>
    <dgm:pt modelId="{FD2E974E-8BDE-4F71-A099-D2ED71742235}" type="parTrans" cxnId="{B61F6D16-7F48-4B9F-91BE-FD5D03F8BE0E}">
      <dgm:prSet/>
      <dgm:spPr/>
      <dgm:t>
        <a:bodyPr/>
        <a:lstStyle/>
        <a:p>
          <a:endParaRPr lang="tr-TR"/>
        </a:p>
      </dgm:t>
    </dgm:pt>
    <dgm:pt modelId="{5977A943-1962-416C-BB5A-4B1AED5129E2}" type="sibTrans" cxnId="{B61F6D16-7F48-4B9F-91BE-FD5D03F8BE0E}">
      <dgm:prSet/>
      <dgm:spPr/>
      <dgm:t>
        <a:bodyPr/>
        <a:lstStyle/>
        <a:p>
          <a:endParaRPr lang="tr-TR"/>
        </a:p>
      </dgm:t>
    </dgm:pt>
    <dgm:pt modelId="{C55E837C-1F4B-4407-975F-71C785E5870A}">
      <dgm:prSet phldrT="[Metin]"/>
      <dgm:spPr/>
      <dgm:t>
        <a:bodyPr/>
        <a:lstStyle/>
        <a:p>
          <a:r>
            <a:rPr lang="tr-TR"/>
            <a:t>On Birinci Kalkınma Planı</a:t>
          </a:r>
        </a:p>
      </dgm:t>
    </dgm:pt>
    <dgm:pt modelId="{BD030A4B-8522-4603-B44B-37517E6B0E28}" type="parTrans" cxnId="{050C7FA5-B7FC-470F-9DFC-6B5C7AFA018F}">
      <dgm:prSet/>
      <dgm:spPr/>
      <dgm:t>
        <a:bodyPr/>
        <a:lstStyle/>
        <a:p>
          <a:endParaRPr lang="tr-TR"/>
        </a:p>
      </dgm:t>
    </dgm:pt>
    <dgm:pt modelId="{2AD49A40-B537-4BE9-A111-DC8BCDCD2FDA}" type="sibTrans" cxnId="{050C7FA5-B7FC-470F-9DFC-6B5C7AFA018F}">
      <dgm:prSet/>
      <dgm:spPr/>
      <dgm:t>
        <a:bodyPr/>
        <a:lstStyle/>
        <a:p>
          <a:endParaRPr lang="tr-TR"/>
        </a:p>
      </dgm:t>
    </dgm:pt>
    <dgm:pt modelId="{16A248B7-6D7A-4A6C-B137-A214F363C1E6}">
      <dgm:prSet phldrT="[Metin]"/>
      <dgm:spPr/>
      <dgm:t>
        <a:bodyPr/>
        <a:lstStyle/>
        <a:p>
          <a:r>
            <a:rPr lang="tr-TR" i="1"/>
            <a:t>kurumların birbirleri ve mahalli idareler ile  uyumlarının geliştirilmesi, </a:t>
          </a:r>
          <a:endParaRPr lang="tr-TR"/>
        </a:p>
      </dgm:t>
    </dgm:pt>
    <dgm:pt modelId="{7B3DD953-32E9-473C-9994-ED133B3A5318}" type="parTrans" cxnId="{B01011BE-4E64-46EB-BB1C-DFF2944D4FE9}">
      <dgm:prSet/>
      <dgm:spPr/>
      <dgm:t>
        <a:bodyPr/>
        <a:lstStyle/>
        <a:p>
          <a:endParaRPr lang="tr-TR"/>
        </a:p>
      </dgm:t>
    </dgm:pt>
    <dgm:pt modelId="{020057B5-7012-464E-975E-536844CED972}" type="sibTrans" cxnId="{B01011BE-4E64-46EB-BB1C-DFF2944D4FE9}">
      <dgm:prSet/>
      <dgm:spPr/>
      <dgm:t>
        <a:bodyPr/>
        <a:lstStyle/>
        <a:p>
          <a:endParaRPr lang="tr-TR"/>
        </a:p>
      </dgm:t>
    </dgm:pt>
    <dgm:pt modelId="{9DE63989-DEDF-406C-AC6C-BD99795A457E}">
      <dgm:prSet phldrT="[Metin]"/>
      <dgm:spPr/>
      <dgm:t>
        <a:bodyPr/>
        <a:lstStyle/>
        <a:p>
          <a:r>
            <a:rPr lang="tr-TR" i="1"/>
            <a:t>Bunun için gerekli mevzuat çalışmalarının yapılması</a:t>
          </a:r>
          <a:endParaRPr lang="tr-TR"/>
        </a:p>
      </dgm:t>
    </dgm:pt>
    <dgm:pt modelId="{404F70CD-8CBF-470A-926B-DE632D38B14B}" type="parTrans" cxnId="{94BC7F7B-F273-4BD1-A98C-E1AFCA735316}">
      <dgm:prSet/>
      <dgm:spPr/>
      <dgm:t>
        <a:bodyPr/>
        <a:lstStyle/>
        <a:p>
          <a:endParaRPr lang="tr-TR"/>
        </a:p>
      </dgm:t>
    </dgm:pt>
    <dgm:pt modelId="{10B4A4DA-F64E-44F2-BFB2-A52734A28C5C}" type="sibTrans" cxnId="{94BC7F7B-F273-4BD1-A98C-E1AFCA735316}">
      <dgm:prSet/>
      <dgm:spPr/>
      <dgm:t>
        <a:bodyPr/>
        <a:lstStyle/>
        <a:p>
          <a:endParaRPr lang="tr-TR"/>
        </a:p>
      </dgm:t>
    </dgm:pt>
    <dgm:pt modelId="{C82D8C27-F5CF-4190-BC2E-606AC93DFE06}">
      <dgm:prSet phldrT="[Metin]"/>
      <dgm:spPr/>
      <dgm:t>
        <a:bodyPr/>
        <a:lstStyle/>
        <a:p>
          <a:r>
            <a:rPr lang="tr-TR"/>
            <a:t>Rehabilitasyon</a:t>
          </a:r>
        </a:p>
      </dgm:t>
    </dgm:pt>
    <dgm:pt modelId="{7A1D2DD4-5C38-4ED4-810E-C318A5761AFD}" type="parTrans" cxnId="{60E62EDB-226F-4385-AB2E-8FED7DACDDAB}">
      <dgm:prSet/>
      <dgm:spPr/>
      <dgm:t>
        <a:bodyPr/>
        <a:lstStyle/>
        <a:p>
          <a:endParaRPr lang="tr-TR"/>
        </a:p>
      </dgm:t>
    </dgm:pt>
    <dgm:pt modelId="{53FED4DC-4894-41AA-ADE4-3E22B0F7526D}" type="sibTrans" cxnId="{60E62EDB-226F-4385-AB2E-8FED7DACDDAB}">
      <dgm:prSet/>
      <dgm:spPr/>
      <dgm:t>
        <a:bodyPr/>
        <a:lstStyle/>
        <a:p>
          <a:endParaRPr lang="tr-TR"/>
        </a:p>
      </dgm:t>
    </dgm:pt>
    <dgm:pt modelId="{599AD40A-48E6-4DCE-A33B-1C9479D0C46F}">
      <dgm:prSet phldrT="[Metin]"/>
      <dgm:spPr/>
      <dgm:t>
        <a:bodyPr/>
        <a:lstStyle/>
        <a:p>
          <a:r>
            <a:rPr lang="tr-TR"/>
            <a:t>UHYS</a:t>
          </a:r>
        </a:p>
      </dgm:t>
    </dgm:pt>
    <dgm:pt modelId="{0F34466B-831D-4F41-9C14-76FB45AE3AC6}" type="parTrans" cxnId="{233ED92F-D9C5-49E9-8B44-B1C91F6E68B6}">
      <dgm:prSet/>
      <dgm:spPr/>
      <dgm:t>
        <a:bodyPr/>
        <a:lstStyle/>
        <a:p>
          <a:endParaRPr lang="tr-TR"/>
        </a:p>
      </dgm:t>
    </dgm:pt>
    <dgm:pt modelId="{A5E383CF-02A2-4536-8FD6-E5CCCB312CA8}" type="sibTrans" cxnId="{233ED92F-D9C5-49E9-8B44-B1C91F6E68B6}">
      <dgm:prSet/>
      <dgm:spPr/>
      <dgm:t>
        <a:bodyPr/>
        <a:lstStyle/>
        <a:p>
          <a:endParaRPr lang="tr-TR"/>
        </a:p>
      </dgm:t>
    </dgm:pt>
    <dgm:pt modelId="{97887AFE-B747-4EE0-9E97-4C90F196EA7C}">
      <dgm:prSet phldrT="[Metin]"/>
      <dgm:spPr/>
      <dgm:t>
        <a:bodyPr/>
        <a:lstStyle/>
        <a:p>
          <a:r>
            <a:rPr lang="tr-TR"/>
            <a:t>büyük ölçekli entegre havza rehabilitasyon projeleri</a:t>
          </a:r>
        </a:p>
      </dgm:t>
    </dgm:pt>
    <dgm:pt modelId="{1E066FDB-6143-4E80-863E-A1BAA7C3EC8C}" type="parTrans" cxnId="{C3AD7914-8EB1-44B1-B1BC-250CE5AC7888}">
      <dgm:prSet/>
      <dgm:spPr/>
      <dgm:t>
        <a:bodyPr/>
        <a:lstStyle/>
        <a:p>
          <a:endParaRPr lang="tr-TR"/>
        </a:p>
      </dgm:t>
    </dgm:pt>
    <dgm:pt modelId="{9DD2FA86-96BF-4009-88E8-4390705C8CFE}" type="sibTrans" cxnId="{C3AD7914-8EB1-44B1-B1BC-250CE5AC7888}">
      <dgm:prSet/>
      <dgm:spPr/>
      <dgm:t>
        <a:bodyPr/>
        <a:lstStyle/>
        <a:p>
          <a:endParaRPr lang="tr-TR"/>
        </a:p>
      </dgm:t>
    </dgm:pt>
    <dgm:pt modelId="{D6D18BB5-C10C-4574-A586-9BC1B9408C6C}">
      <dgm:prSet phldrT="[Metin]"/>
      <dgm:spPr/>
      <dgm:t>
        <a:bodyPr/>
        <a:lstStyle/>
        <a:p>
          <a:r>
            <a:rPr lang="tr-TR"/>
            <a:t>Orman Genel Müdürlüğü</a:t>
          </a:r>
        </a:p>
      </dgm:t>
    </dgm:pt>
    <dgm:pt modelId="{69ED2496-ACC7-4787-8EC3-D7985A350E9D}" type="parTrans" cxnId="{754CB4CF-F97F-4318-BE3D-95D44A3DFEF4}">
      <dgm:prSet/>
      <dgm:spPr/>
      <dgm:t>
        <a:bodyPr/>
        <a:lstStyle/>
        <a:p>
          <a:endParaRPr lang="tr-TR"/>
        </a:p>
      </dgm:t>
    </dgm:pt>
    <dgm:pt modelId="{17B86595-E359-4286-B91E-43042CCDC6C7}" type="sibTrans" cxnId="{754CB4CF-F97F-4318-BE3D-95D44A3DFEF4}">
      <dgm:prSet/>
      <dgm:spPr/>
      <dgm:t>
        <a:bodyPr/>
        <a:lstStyle/>
        <a:p>
          <a:endParaRPr lang="tr-TR"/>
        </a:p>
      </dgm:t>
    </dgm:pt>
    <dgm:pt modelId="{04A615CB-CCCB-4EB5-A8A5-89E96FC9540F}" type="pres">
      <dgm:prSet presAssocID="{105D77A2-9956-42EE-A08F-81E6AE2BB13C}" presName="hierChild1" presStyleCnt="0">
        <dgm:presLayoutVars>
          <dgm:orgChart val="1"/>
          <dgm:chPref val="1"/>
          <dgm:dir/>
          <dgm:animOne val="branch"/>
          <dgm:animLvl val="lvl"/>
          <dgm:resizeHandles/>
        </dgm:presLayoutVars>
      </dgm:prSet>
      <dgm:spPr/>
      <dgm:t>
        <a:bodyPr/>
        <a:lstStyle/>
        <a:p>
          <a:endParaRPr lang="tr-TR"/>
        </a:p>
      </dgm:t>
    </dgm:pt>
    <dgm:pt modelId="{DF87E01B-5A34-40FC-AC67-F94D8E928460}" type="pres">
      <dgm:prSet presAssocID="{C82D8C27-F5CF-4190-BC2E-606AC93DFE06}" presName="hierRoot1" presStyleCnt="0">
        <dgm:presLayoutVars>
          <dgm:hierBranch val="init"/>
        </dgm:presLayoutVars>
      </dgm:prSet>
      <dgm:spPr/>
    </dgm:pt>
    <dgm:pt modelId="{62ECDD05-4081-4FC4-BF79-1CFA7D82120D}" type="pres">
      <dgm:prSet presAssocID="{C82D8C27-F5CF-4190-BC2E-606AC93DFE06}" presName="rootComposite1" presStyleCnt="0"/>
      <dgm:spPr/>
    </dgm:pt>
    <dgm:pt modelId="{03AF2DBD-D5A3-4333-B5DB-E7A3B5E7EB20}" type="pres">
      <dgm:prSet presAssocID="{C82D8C27-F5CF-4190-BC2E-606AC93DFE06}" presName="rootText1" presStyleLbl="node0" presStyleIdx="0" presStyleCnt="1">
        <dgm:presLayoutVars>
          <dgm:chPref val="3"/>
        </dgm:presLayoutVars>
      </dgm:prSet>
      <dgm:spPr/>
      <dgm:t>
        <a:bodyPr/>
        <a:lstStyle/>
        <a:p>
          <a:endParaRPr lang="tr-TR"/>
        </a:p>
      </dgm:t>
    </dgm:pt>
    <dgm:pt modelId="{EF97D31E-CB21-44EE-9ABE-75DA1614A1B0}" type="pres">
      <dgm:prSet presAssocID="{C82D8C27-F5CF-4190-BC2E-606AC93DFE06}" presName="rootConnector1" presStyleLbl="node1" presStyleIdx="0" presStyleCnt="0"/>
      <dgm:spPr/>
      <dgm:t>
        <a:bodyPr/>
        <a:lstStyle/>
        <a:p>
          <a:endParaRPr lang="tr-TR"/>
        </a:p>
      </dgm:t>
    </dgm:pt>
    <dgm:pt modelId="{2A02CF58-BB31-4BCA-AFB7-F1596833D9DE}" type="pres">
      <dgm:prSet presAssocID="{C82D8C27-F5CF-4190-BC2E-606AC93DFE06}" presName="hierChild2" presStyleCnt="0"/>
      <dgm:spPr/>
    </dgm:pt>
    <dgm:pt modelId="{5EAD010E-50DD-4455-B4D8-44C5E6CFE5CF}" type="pres">
      <dgm:prSet presAssocID="{BD030A4B-8522-4603-B44B-37517E6B0E28}" presName="Name37" presStyleLbl="parChTrans1D2" presStyleIdx="0" presStyleCnt="6"/>
      <dgm:spPr/>
      <dgm:t>
        <a:bodyPr/>
        <a:lstStyle/>
        <a:p>
          <a:endParaRPr lang="tr-TR"/>
        </a:p>
      </dgm:t>
    </dgm:pt>
    <dgm:pt modelId="{C42D6880-2659-4C9F-AC7B-F4C27A710974}" type="pres">
      <dgm:prSet presAssocID="{C55E837C-1F4B-4407-975F-71C785E5870A}" presName="hierRoot2" presStyleCnt="0">
        <dgm:presLayoutVars>
          <dgm:hierBranch val="init"/>
        </dgm:presLayoutVars>
      </dgm:prSet>
      <dgm:spPr/>
    </dgm:pt>
    <dgm:pt modelId="{2A7CA501-66BF-4416-BEFE-0719DD9B6257}" type="pres">
      <dgm:prSet presAssocID="{C55E837C-1F4B-4407-975F-71C785E5870A}" presName="rootComposite" presStyleCnt="0"/>
      <dgm:spPr/>
    </dgm:pt>
    <dgm:pt modelId="{20B24C33-9016-4232-B1A8-07C116FEA613}" type="pres">
      <dgm:prSet presAssocID="{C55E837C-1F4B-4407-975F-71C785E5870A}" presName="rootText" presStyleLbl="node2" presStyleIdx="0" presStyleCnt="6">
        <dgm:presLayoutVars>
          <dgm:chPref val="3"/>
        </dgm:presLayoutVars>
      </dgm:prSet>
      <dgm:spPr/>
      <dgm:t>
        <a:bodyPr/>
        <a:lstStyle/>
        <a:p>
          <a:endParaRPr lang="tr-TR"/>
        </a:p>
      </dgm:t>
    </dgm:pt>
    <dgm:pt modelId="{969352EA-5A4D-41DC-9B69-90E07F44FB05}" type="pres">
      <dgm:prSet presAssocID="{C55E837C-1F4B-4407-975F-71C785E5870A}" presName="rootConnector" presStyleLbl="node2" presStyleIdx="0" presStyleCnt="6"/>
      <dgm:spPr/>
      <dgm:t>
        <a:bodyPr/>
        <a:lstStyle/>
        <a:p>
          <a:endParaRPr lang="tr-TR"/>
        </a:p>
      </dgm:t>
    </dgm:pt>
    <dgm:pt modelId="{B38F1211-A312-4462-ABAB-EE3B2F307331}" type="pres">
      <dgm:prSet presAssocID="{C55E837C-1F4B-4407-975F-71C785E5870A}" presName="hierChild4" presStyleCnt="0"/>
      <dgm:spPr/>
    </dgm:pt>
    <dgm:pt modelId="{F35FEA87-FA0B-4FD7-9995-C67F815A1B41}" type="pres">
      <dgm:prSet presAssocID="{7B3DD953-32E9-473C-9994-ED133B3A5318}" presName="Name37" presStyleLbl="parChTrans1D3" presStyleIdx="0" presStyleCnt="7"/>
      <dgm:spPr/>
      <dgm:t>
        <a:bodyPr/>
        <a:lstStyle/>
        <a:p>
          <a:endParaRPr lang="tr-TR"/>
        </a:p>
      </dgm:t>
    </dgm:pt>
    <dgm:pt modelId="{6F013920-BA27-4179-9579-F01B7EF437C1}" type="pres">
      <dgm:prSet presAssocID="{16A248B7-6D7A-4A6C-B137-A214F363C1E6}" presName="hierRoot2" presStyleCnt="0">
        <dgm:presLayoutVars>
          <dgm:hierBranch val="init"/>
        </dgm:presLayoutVars>
      </dgm:prSet>
      <dgm:spPr/>
    </dgm:pt>
    <dgm:pt modelId="{FF12FF0A-9EB1-4D02-B8F1-E87DD03E8D1D}" type="pres">
      <dgm:prSet presAssocID="{16A248B7-6D7A-4A6C-B137-A214F363C1E6}" presName="rootComposite" presStyleCnt="0"/>
      <dgm:spPr/>
    </dgm:pt>
    <dgm:pt modelId="{AB8A86CD-B8FA-462A-8809-6DBB6A533560}" type="pres">
      <dgm:prSet presAssocID="{16A248B7-6D7A-4A6C-B137-A214F363C1E6}" presName="rootText" presStyleLbl="node3" presStyleIdx="0" presStyleCnt="7">
        <dgm:presLayoutVars>
          <dgm:chPref val="3"/>
        </dgm:presLayoutVars>
      </dgm:prSet>
      <dgm:spPr/>
      <dgm:t>
        <a:bodyPr/>
        <a:lstStyle/>
        <a:p>
          <a:endParaRPr lang="tr-TR"/>
        </a:p>
      </dgm:t>
    </dgm:pt>
    <dgm:pt modelId="{C596EE70-578B-4234-994B-CB8EC8946DDA}" type="pres">
      <dgm:prSet presAssocID="{16A248B7-6D7A-4A6C-B137-A214F363C1E6}" presName="rootConnector" presStyleLbl="node3" presStyleIdx="0" presStyleCnt="7"/>
      <dgm:spPr/>
      <dgm:t>
        <a:bodyPr/>
        <a:lstStyle/>
        <a:p>
          <a:endParaRPr lang="tr-TR"/>
        </a:p>
      </dgm:t>
    </dgm:pt>
    <dgm:pt modelId="{374DC514-B8A9-4163-A4E2-351C459E650A}" type="pres">
      <dgm:prSet presAssocID="{16A248B7-6D7A-4A6C-B137-A214F363C1E6}" presName="hierChild4" presStyleCnt="0"/>
      <dgm:spPr/>
    </dgm:pt>
    <dgm:pt modelId="{958F6E34-0581-4544-B4C7-385BBC226D2D}" type="pres">
      <dgm:prSet presAssocID="{404F70CD-8CBF-470A-926B-DE632D38B14B}" presName="Name37" presStyleLbl="parChTrans1D4" presStyleIdx="0" presStyleCnt="5"/>
      <dgm:spPr/>
      <dgm:t>
        <a:bodyPr/>
        <a:lstStyle/>
        <a:p>
          <a:endParaRPr lang="tr-TR"/>
        </a:p>
      </dgm:t>
    </dgm:pt>
    <dgm:pt modelId="{91FD8543-EABB-4341-9807-93B9371DCFFD}" type="pres">
      <dgm:prSet presAssocID="{9DE63989-DEDF-406C-AC6C-BD99795A457E}" presName="hierRoot2" presStyleCnt="0">
        <dgm:presLayoutVars>
          <dgm:hierBranch val="init"/>
        </dgm:presLayoutVars>
      </dgm:prSet>
      <dgm:spPr/>
    </dgm:pt>
    <dgm:pt modelId="{ECA34622-7B1D-459A-8139-79BBEE04E44F}" type="pres">
      <dgm:prSet presAssocID="{9DE63989-DEDF-406C-AC6C-BD99795A457E}" presName="rootComposite" presStyleCnt="0"/>
      <dgm:spPr/>
    </dgm:pt>
    <dgm:pt modelId="{F7DBC1BD-AD10-4CBE-BFFD-52B49A65F8FE}" type="pres">
      <dgm:prSet presAssocID="{9DE63989-DEDF-406C-AC6C-BD99795A457E}" presName="rootText" presStyleLbl="node4" presStyleIdx="0" presStyleCnt="5">
        <dgm:presLayoutVars>
          <dgm:chPref val="3"/>
        </dgm:presLayoutVars>
      </dgm:prSet>
      <dgm:spPr/>
      <dgm:t>
        <a:bodyPr/>
        <a:lstStyle/>
        <a:p>
          <a:endParaRPr lang="tr-TR"/>
        </a:p>
      </dgm:t>
    </dgm:pt>
    <dgm:pt modelId="{69D9B790-3837-49F1-A3EA-9370B04DE4A1}" type="pres">
      <dgm:prSet presAssocID="{9DE63989-DEDF-406C-AC6C-BD99795A457E}" presName="rootConnector" presStyleLbl="node4" presStyleIdx="0" presStyleCnt="5"/>
      <dgm:spPr/>
      <dgm:t>
        <a:bodyPr/>
        <a:lstStyle/>
        <a:p>
          <a:endParaRPr lang="tr-TR"/>
        </a:p>
      </dgm:t>
    </dgm:pt>
    <dgm:pt modelId="{27251452-0EA6-4B1C-AB04-56C51C42C5D5}" type="pres">
      <dgm:prSet presAssocID="{9DE63989-DEDF-406C-AC6C-BD99795A457E}" presName="hierChild4" presStyleCnt="0"/>
      <dgm:spPr/>
    </dgm:pt>
    <dgm:pt modelId="{8B69DAC9-669B-4BDB-AC4A-FE1B8D99BEB0}" type="pres">
      <dgm:prSet presAssocID="{9DE63989-DEDF-406C-AC6C-BD99795A457E}" presName="hierChild5" presStyleCnt="0"/>
      <dgm:spPr/>
    </dgm:pt>
    <dgm:pt modelId="{31A998C0-E581-4784-AD33-462FE83DE695}" type="pres">
      <dgm:prSet presAssocID="{16A248B7-6D7A-4A6C-B137-A214F363C1E6}" presName="hierChild5" presStyleCnt="0"/>
      <dgm:spPr/>
    </dgm:pt>
    <dgm:pt modelId="{5FC2C8D0-9946-4B5F-8FAE-F55E82A93E08}" type="pres">
      <dgm:prSet presAssocID="{C55E837C-1F4B-4407-975F-71C785E5870A}" presName="hierChild5" presStyleCnt="0"/>
      <dgm:spPr/>
    </dgm:pt>
    <dgm:pt modelId="{5FDB6DBA-D8C5-4430-9776-2A481191EB24}" type="pres">
      <dgm:prSet presAssocID="{44C8A121-101A-4A49-8566-037483F8EE01}" presName="Name37" presStyleLbl="parChTrans1D2" presStyleIdx="1" presStyleCnt="6"/>
      <dgm:spPr/>
      <dgm:t>
        <a:bodyPr/>
        <a:lstStyle/>
        <a:p>
          <a:endParaRPr lang="tr-TR"/>
        </a:p>
      </dgm:t>
    </dgm:pt>
    <dgm:pt modelId="{FCED0AEC-C766-45E1-8A00-EB7D1DB28D51}" type="pres">
      <dgm:prSet presAssocID="{C889F60C-6B37-43A1-9952-097F40DF23EB}" presName="hierRoot2" presStyleCnt="0">
        <dgm:presLayoutVars>
          <dgm:hierBranch val="init"/>
        </dgm:presLayoutVars>
      </dgm:prSet>
      <dgm:spPr/>
    </dgm:pt>
    <dgm:pt modelId="{EACE42B0-CF5C-4638-B765-552C56E17BE5}" type="pres">
      <dgm:prSet presAssocID="{C889F60C-6B37-43A1-9952-097F40DF23EB}" presName="rootComposite" presStyleCnt="0"/>
      <dgm:spPr/>
    </dgm:pt>
    <dgm:pt modelId="{E0A70635-5B09-4F32-B7AA-DC6D227B0435}" type="pres">
      <dgm:prSet presAssocID="{C889F60C-6B37-43A1-9952-097F40DF23EB}" presName="rootText" presStyleLbl="node2" presStyleIdx="1" presStyleCnt="6">
        <dgm:presLayoutVars>
          <dgm:chPref val="3"/>
        </dgm:presLayoutVars>
      </dgm:prSet>
      <dgm:spPr/>
      <dgm:t>
        <a:bodyPr/>
        <a:lstStyle/>
        <a:p>
          <a:endParaRPr lang="tr-TR"/>
        </a:p>
      </dgm:t>
    </dgm:pt>
    <dgm:pt modelId="{47A32BF7-C504-479B-9AF0-9521DE24BEB9}" type="pres">
      <dgm:prSet presAssocID="{C889F60C-6B37-43A1-9952-097F40DF23EB}" presName="rootConnector" presStyleLbl="node2" presStyleIdx="1" presStyleCnt="6"/>
      <dgm:spPr/>
      <dgm:t>
        <a:bodyPr/>
        <a:lstStyle/>
        <a:p>
          <a:endParaRPr lang="tr-TR"/>
        </a:p>
      </dgm:t>
    </dgm:pt>
    <dgm:pt modelId="{7679E9AA-F5B0-44EE-A462-357C85FFF609}" type="pres">
      <dgm:prSet presAssocID="{C889F60C-6B37-43A1-9952-097F40DF23EB}" presName="hierChild4" presStyleCnt="0"/>
      <dgm:spPr/>
    </dgm:pt>
    <dgm:pt modelId="{35069364-3452-45CB-9739-A3DA6E6AB50B}" type="pres">
      <dgm:prSet presAssocID="{B805A6CD-8447-49B4-A56A-9589296F6E44}" presName="Name37" presStyleLbl="parChTrans1D3" presStyleIdx="1" presStyleCnt="7"/>
      <dgm:spPr/>
      <dgm:t>
        <a:bodyPr/>
        <a:lstStyle/>
        <a:p>
          <a:endParaRPr lang="tr-TR"/>
        </a:p>
      </dgm:t>
    </dgm:pt>
    <dgm:pt modelId="{1AA194EE-3CF4-4C8E-94C3-3106B8153900}" type="pres">
      <dgm:prSet presAssocID="{070F08A6-CC5F-4166-BD47-29ED7647F4AC}" presName="hierRoot2" presStyleCnt="0">
        <dgm:presLayoutVars>
          <dgm:hierBranch val="init"/>
        </dgm:presLayoutVars>
      </dgm:prSet>
      <dgm:spPr/>
    </dgm:pt>
    <dgm:pt modelId="{C7352BC6-D502-4F08-80E4-77D70545E5EB}" type="pres">
      <dgm:prSet presAssocID="{070F08A6-CC5F-4166-BD47-29ED7647F4AC}" presName="rootComposite" presStyleCnt="0"/>
      <dgm:spPr/>
    </dgm:pt>
    <dgm:pt modelId="{32F274ED-68AC-4CFA-B4C2-78C7A05ABCA2}" type="pres">
      <dgm:prSet presAssocID="{070F08A6-CC5F-4166-BD47-29ED7647F4AC}" presName="rootText" presStyleLbl="node3" presStyleIdx="1" presStyleCnt="7">
        <dgm:presLayoutVars>
          <dgm:chPref val="3"/>
        </dgm:presLayoutVars>
      </dgm:prSet>
      <dgm:spPr/>
      <dgm:t>
        <a:bodyPr/>
        <a:lstStyle/>
        <a:p>
          <a:endParaRPr lang="tr-TR"/>
        </a:p>
      </dgm:t>
    </dgm:pt>
    <dgm:pt modelId="{E0AEB661-2406-463E-A80B-4EE6D89076C0}" type="pres">
      <dgm:prSet presAssocID="{070F08A6-CC5F-4166-BD47-29ED7647F4AC}" presName="rootConnector" presStyleLbl="node3" presStyleIdx="1" presStyleCnt="7"/>
      <dgm:spPr/>
      <dgm:t>
        <a:bodyPr/>
        <a:lstStyle/>
        <a:p>
          <a:endParaRPr lang="tr-TR"/>
        </a:p>
      </dgm:t>
    </dgm:pt>
    <dgm:pt modelId="{5E02D7BB-D78E-4826-B57E-9E9D2CFA3443}" type="pres">
      <dgm:prSet presAssocID="{070F08A6-CC5F-4166-BD47-29ED7647F4AC}" presName="hierChild4" presStyleCnt="0"/>
      <dgm:spPr/>
    </dgm:pt>
    <dgm:pt modelId="{C27265AC-DB36-4140-BAB7-B387B9D44806}" type="pres">
      <dgm:prSet presAssocID="{16189F90-8480-4FDD-87CD-7D907CBBD7E5}" presName="Name37" presStyleLbl="parChTrans1D4" presStyleIdx="1" presStyleCnt="5"/>
      <dgm:spPr/>
      <dgm:t>
        <a:bodyPr/>
        <a:lstStyle/>
        <a:p>
          <a:endParaRPr lang="tr-TR"/>
        </a:p>
      </dgm:t>
    </dgm:pt>
    <dgm:pt modelId="{DFD2A92E-E812-4C83-A2A5-8E36E3B970E3}" type="pres">
      <dgm:prSet presAssocID="{7ACF6980-7905-42AA-9EB6-57437C929FD8}" presName="hierRoot2" presStyleCnt="0">
        <dgm:presLayoutVars>
          <dgm:hierBranch val="init"/>
        </dgm:presLayoutVars>
      </dgm:prSet>
      <dgm:spPr/>
    </dgm:pt>
    <dgm:pt modelId="{05CC3C01-4AA1-4124-9894-CC6712507243}" type="pres">
      <dgm:prSet presAssocID="{7ACF6980-7905-42AA-9EB6-57437C929FD8}" presName="rootComposite" presStyleCnt="0"/>
      <dgm:spPr/>
    </dgm:pt>
    <dgm:pt modelId="{A032BFE8-3B49-400E-AE64-C2E45A0B8418}" type="pres">
      <dgm:prSet presAssocID="{7ACF6980-7905-42AA-9EB6-57437C929FD8}" presName="rootText" presStyleLbl="node4" presStyleIdx="1" presStyleCnt="5">
        <dgm:presLayoutVars>
          <dgm:chPref val="3"/>
        </dgm:presLayoutVars>
      </dgm:prSet>
      <dgm:spPr/>
      <dgm:t>
        <a:bodyPr/>
        <a:lstStyle/>
        <a:p>
          <a:endParaRPr lang="tr-TR"/>
        </a:p>
      </dgm:t>
    </dgm:pt>
    <dgm:pt modelId="{CB0A57E7-9F3B-42D9-BF72-8A57E06479C8}" type="pres">
      <dgm:prSet presAssocID="{7ACF6980-7905-42AA-9EB6-57437C929FD8}" presName="rootConnector" presStyleLbl="node4" presStyleIdx="1" presStyleCnt="5"/>
      <dgm:spPr/>
      <dgm:t>
        <a:bodyPr/>
        <a:lstStyle/>
        <a:p>
          <a:endParaRPr lang="tr-TR"/>
        </a:p>
      </dgm:t>
    </dgm:pt>
    <dgm:pt modelId="{FFA11393-570E-4542-8A95-9D896E21A76C}" type="pres">
      <dgm:prSet presAssocID="{7ACF6980-7905-42AA-9EB6-57437C929FD8}" presName="hierChild4" presStyleCnt="0"/>
      <dgm:spPr/>
    </dgm:pt>
    <dgm:pt modelId="{8AA0F9F3-5DA0-4E40-95F7-E19979D51B09}" type="pres">
      <dgm:prSet presAssocID="{7ACF6980-7905-42AA-9EB6-57437C929FD8}" presName="hierChild5" presStyleCnt="0"/>
      <dgm:spPr/>
    </dgm:pt>
    <dgm:pt modelId="{89678A57-125D-49B7-9E86-EB1A35A79F05}" type="pres">
      <dgm:prSet presAssocID="{070F08A6-CC5F-4166-BD47-29ED7647F4AC}" presName="hierChild5" presStyleCnt="0"/>
      <dgm:spPr/>
    </dgm:pt>
    <dgm:pt modelId="{93D79C69-2413-49A4-833D-A7C000105535}" type="pres">
      <dgm:prSet presAssocID="{C889F60C-6B37-43A1-9952-097F40DF23EB}" presName="hierChild5" presStyleCnt="0"/>
      <dgm:spPr/>
    </dgm:pt>
    <dgm:pt modelId="{49D86F9F-F874-4179-B24B-FF2AF6CDD6A0}" type="pres">
      <dgm:prSet presAssocID="{1D5D029E-F227-42FE-B6B3-0608D8218A02}" presName="Name37" presStyleLbl="parChTrans1D2" presStyleIdx="2" presStyleCnt="6"/>
      <dgm:spPr/>
      <dgm:t>
        <a:bodyPr/>
        <a:lstStyle/>
        <a:p>
          <a:endParaRPr lang="tr-TR"/>
        </a:p>
      </dgm:t>
    </dgm:pt>
    <dgm:pt modelId="{5610A978-2BA5-4ABC-9053-34553C4C271D}" type="pres">
      <dgm:prSet presAssocID="{8190B8EA-1B44-4EB4-BA2E-2061D8372BA6}" presName="hierRoot2" presStyleCnt="0">
        <dgm:presLayoutVars>
          <dgm:hierBranch val="init"/>
        </dgm:presLayoutVars>
      </dgm:prSet>
      <dgm:spPr/>
    </dgm:pt>
    <dgm:pt modelId="{92B85D1A-078D-4485-9123-B8BEFC7BCACC}" type="pres">
      <dgm:prSet presAssocID="{8190B8EA-1B44-4EB4-BA2E-2061D8372BA6}" presName="rootComposite" presStyleCnt="0"/>
      <dgm:spPr/>
    </dgm:pt>
    <dgm:pt modelId="{45991FB0-6010-4725-B654-596AC84FD8C1}" type="pres">
      <dgm:prSet presAssocID="{8190B8EA-1B44-4EB4-BA2E-2061D8372BA6}" presName="rootText" presStyleLbl="node2" presStyleIdx="2" presStyleCnt="6">
        <dgm:presLayoutVars>
          <dgm:chPref val="3"/>
        </dgm:presLayoutVars>
      </dgm:prSet>
      <dgm:spPr/>
      <dgm:t>
        <a:bodyPr/>
        <a:lstStyle/>
        <a:p>
          <a:endParaRPr lang="tr-TR"/>
        </a:p>
      </dgm:t>
    </dgm:pt>
    <dgm:pt modelId="{1189F601-EFD8-4E18-8C30-3FE78C43204C}" type="pres">
      <dgm:prSet presAssocID="{8190B8EA-1B44-4EB4-BA2E-2061D8372BA6}" presName="rootConnector" presStyleLbl="node2" presStyleIdx="2" presStyleCnt="6"/>
      <dgm:spPr/>
      <dgm:t>
        <a:bodyPr/>
        <a:lstStyle/>
        <a:p>
          <a:endParaRPr lang="tr-TR"/>
        </a:p>
      </dgm:t>
    </dgm:pt>
    <dgm:pt modelId="{CDA50E7E-FF89-418E-98D4-78E5ABA3A8D0}" type="pres">
      <dgm:prSet presAssocID="{8190B8EA-1B44-4EB4-BA2E-2061D8372BA6}" presName="hierChild4" presStyleCnt="0"/>
      <dgm:spPr/>
    </dgm:pt>
    <dgm:pt modelId="{4E87F742-5454-40E1-AAB9-F612E496DBA5}" type="pres">
      <dgm:prSet presAssocID="{126C8BA0-A1A1-4706-BF6E-C9228FDD8476}" presName="Name37" presStyleLbl="parChTrans1D3" presStyleIdx="2" presStyleCnt="7"/>
      <dgm:spPr/>
      <dgm:t>
        <a:bodyPr/>
        <a:lstStyle/>
        <a:p>
          <a:endParaRPr lang="tr-TR"/>
        </a:p>
      </dgm:t>
    </dgm:pt>
    <dgm:pt modelId="{21C69FAD-DBC1-44AD-B1E5-065EDCFAE5B5}" type="pres">
      <dgm:prSet presAssocID="{33F1150A-E00F-41F6-A3C6-F05A41213205}" presName="hierRoot2" presStyleCnt="0">
        <dgm:presLayoutVars>
          <dgm:hierBranch val="init"/>
        </dgm:presLayoutVars>
      </dgm:prSet>
      <dgm:spPr/>
    </dgm:pt>
    <dgm:pt modelId="{1F65AE07-7496-4156-8857-26202E06F477}" type="pres">
      <dgm:prSet presAssocID="{33F1150A-E00F-41F6-A3C6-F05A41213205}" presName="rootComposite" presStyleCnt="0"/>
      <dgm:spPr/>
    </dgm:pt>
    <dgm:pt modelId="{F0BDC7D9-5163-48AF-AF22-FDB033FC9187}" type="pres">
      <dgm:prSet presAssocID="{33F1150A-E00F-41F6-A3C6-F05A41213205}" presName="rootText" presStyleLbl="node3" presStyleIdx="2" presStyleCnt="7">
        <dgm:presLayoutVars>
          <dgm:chPref val="3"/>
        </dgm:presLayoutVars>
      </dgm:prSet>
      <dgm:spPr/>
      <dgm:t>
        <a:bodyPr/>
        <a:lstStyle/>
        <a:p>
          <a:endParaRPr lang="tr-TR"/>
        </a:p>
      </dgm:t>
    </dgm:pt>
    <dgm:pt modelId="{064E169C-4F83-47D4-9E31-BA7CE4A2ECE5}" type="pres">
      <dgm:prSet presAssocID="{33F1150A-E00F-41F6-A3C6-F05A41213205}" presName="rootConnector" presStyleLbl="node3" presStyleIdx="2" presStyleCnt="7"/>
      <dgm:spPr/>
      <dgm:t>
        <a:bodyPr/>
        <a:lstStyle/>
        <a:p>
          <a:endParaRPr lang="tr-TR"/>
        </a:p>
      </dgm:t>
    </dgm:pt>
    <dgm:pt modelId="{6F55D5AF-2D96-40D6-BAAB-0427BBE6B7AB}" type="pres">
      <dgm:prSet presAssocID="{33F1150A-E00F-41F6-A3C6-F05A41213205}" presName="hierChild4" presStyleCnt="0"/>
      <dgm:spPr/>
    </dgm:pt>
    <dgm:pt modelId="{AD754364-954F-4A0D-A898-60EE54866BE4}" type="pres">
      <dgm:prSet presAssocID="{DF0ED21C-1E97-4C69-AB4B-C5828AE5BD8E}" presName="Name37" presStyleLbl="parChTrans1D4" presStyleIdx="2" presStyleCnt="5"/>
      <dgm:spPr/>
      <dgm:t>
        <a:bodyPr/>
        <a:lstStyle/>
        <a:p>
          <a:endParaRPr lang="tr-TR"/>
        </a:p>
      </dgm:t>
    </dgm:pt>
    <dgm:pt modelId="{CC97B9B1-2DC6-43F2-84C6-5CB00DBBFA86}" type="pres">
      <dgm:prSet presAssocID="{F1667C7B-CE60-4EA0-9847-9C733289E31D}" presName="hierRoot2" presStyleCnt="0">
        <dgm:presLayoutVars>
          <dgm:hierBranch val="init"/>
        </dgm:presLayoutVars>
      </dgm:prSet>
      <dgm:spPr/>
    </dgm:pt>
    <dgm:pt modelId="{267AE049-0344-4412-AAB8-66BFF1C229AA}" type="pres">
      <dgm:prSet presAssocID="{F1667C7B-CE60-4EA0-9847-9C733289E31D}" presName="rootComposite" presStyleCnt="0"/>
      <dgm:spPr/>
    </dgm:pt>
    <dgm:pt modelId="{6FFC062D-B522-4F7F-9C01-6B99AD71BE13}" type="pres">
      <dgm:prSet presAssocID="{F1667C7B-CE60-4EA0-9847-9C733289E31D}" presName="rootText" presStyleLbl="node4" presStyleIdx="2" presStyleCnt="5">
        <dgm:presLayoutVars>
          <dgm:chPref val="3"/>
        </dgm:presLayoutVars>
      </dgm:prSet>
      <dgm:spPr/>
      <dgm:t>
        <a:bodyPr/>
        <a:lstStyle/>
        <a:p>
          <a:endParaRPr lang="tr-TR"/>
        </a:p>
      </dgm:t>
    </dgm:pt>
    <dgm:pt modelId="{86890761-50B8-47BD-8270-FA2E21201BA3}" type="pres">
      <dgm:prSet presAssocID="{F1667C7B-CE60-4EA0-9847-9C733289E31D}" presName="rootConnector" presStyleLbl="node4" presStyleIdx="2" presStyleCnt="5"/>
      <dgm:spPr/>
      <dgm:t>
        <a:bodyPr/>
        <a:lstStyle/>
        <a:p>
          <a:endParaRPr lang="tr-TR"/>
        </a:p>
      </dgm:t>
    </dgm:pt>
    <dgm:pt modelId="{D41A99C9-6283-4132-8CE7-5C7BBF84F4A5}" type="pres">
      <dgm:prSet presAssocID="{F1667C7B-CE60-4EA0-9847-9C733289E31D}" presName="hierChild4" presStyleCnt="0"/>
      <dgm:spPr/>
    </dgm:pt>
    <dgm:pt modelId="{305C0C7F-EDC0-4A8C-AA77-6622084543D4}" type="pres">
      <dgm:prSet presAssocID="{F1667C7B-CE60-4EA0-9847-9C733289E31D}" presName="hierChild5" presStyleCnt="0"/>
      <dgm:spPr/>
    </dgm:pt>
    <dgm:pt modelId="{DBD6F679-85AF-4650-A649-C94815D247A3}" type="pres">
      <dgm:prSet presAssocID="{33F1150A-E00F-41F6-A3C6-F05A41213205}" presName="hierChild5" presStyleCnt="0"/>
      <dgm:spPr/>
    </dgm:pt>
    <dgm:pt modelId="{E9A03126-5F7F-4A7C-815E-5DC5237C40A7}" type="pres">
      <dgm:prSet presAssocID="{8190B8EA-1B44-4EB4-BA2E-2061D8372BA6}" presName="hierChild5" presStyleCnt="0"/>
      <dgm:spPr/>
    </dgm:pt>
    <dgm:pt modelId="{B9FFDACD-17F3-4DC7-B44B-C93F99A28F53}" type="pres">
      <dgm:prSet presAssocID="{8ABA3505-FB39-40B1-8B64-F84C3ABF06E6}" presName="Name37" presStyleLbl="parChTrans1D2" presStyleIdx="3" presStyleCnt="6"/>
      <dgm:spPr/>
      <dgm:t>
        <a:bodyPr/>
        <a:lstStyle/>
        <a:p>
          <a:endParaRPr lang="tr-TR"/>
        </a:p>
      </dgm:t>
    </dgm:pt>
    <dgm:pt modelId="{640DA4C4-F170-4427-98FD-80C34ABEE7F2}" type="pres">
      <dgm:prSet presAssocID="{CC57643C-3446-4A2A-9BBB-C77D507ED515}" presName="hierRoot2" presStyleCnt="0">
        <dgm:presLayoutVars>
          <dgm:hierBranch val="init"/>
        </dgm:presLayoutVars>
      </dgm:prSet>
      <dgm:spPr/>
    </dgm:pt>
    <dgm:pt modelId="{397A1C0D-2FD6-4337-B488-52B8FD80EEAF}" type="pres">
      <dgm:prSet presAssocID="{CC57643C-3446-4A2A-9BBB-C77D507ED515}" presName="rootComposite" presStyleCnt="0"/>
      <dgm:spPr/>
    </dgm:pt>
    <dgm:pt modelId="{770DFA8C-03D0-4D1E-884E-7A1049BF05E0}" type="pres">
      <dgm:prSet presAssocID="{CC57643C-3446-4A2A-9BBB-C77D507ED515}" presName="rootText" presStyleLbl="node2" presStyleIdx="3" presStyleCnt="6">
        <dgm:presLayoutVars>
          <dgm:chPref val="3"/>
        </dgm:presLayoutVars>
      </dgm:prSet>
      <dgm:spPr/>
      <dgm:t>
        <a:bodyPr/>
        <a:lstStyle/>
        <a:p>
          <a:endParaRPr lang="tr-TR"/>
        </a:p>
      </dgm:t>
    </dgm:pt>
    <dgm:pt modelId="{9B91A88A-BE67-4E2B-89C3-138648B2EF18}" type="pres">
      <dgm:prSet presAssocID="{CC57643C-3446-4A2A-9BBB-C77D507ED515}" presName="rootConnector" presStyleLbl="node2" presStyleIdx="3" presStyleCnt="6"/>
      <dgm:spPr/>
      <dgm:t>
        <a:bodyPr/>
        <a:lstStyle/>
        <a:p>
          <a:endParaRPr lang="tr-TR"/>
        </a:p>
      </dgm:t>
    </dgm:pt>
    <dgm:pt modelId="{354292DF-31E5-4A24-AC2C-ABCE8AD0EB98}" type="pres">
      <dgm:prSet presAssocID="{CC57643C-3446-4A2A-9BBB-C77D507ED515}" presName="hierChild4" presStyleCnt="0"/>
      <dgm:spPr/>
    </dgm:pt>
    <dgm:pt modelId="{242A2BA3-ED0B-4ADC-85A3-ABF886640BA1}" type="pres">
      <dgm:prSet presAssocID="{3ECF0FFF-2388-46D7-AD95-58693AA14392}" presName="Name37" presStyleLbl="parChTrans1D3" presStyleIdx="3" presStyleCnt="7"/>
      <dgm:spPr/>
      <dgm:t>
        <a:bodyPr/>
        <a:lstStyle/>
        <a:p>
          <a:endParaRPr lang="tr-TR"/>
        </a:p>
      </dgm:t>
    </dgm:pt>
    <dgm:pt modelId="{A8E14A46-22B5-4DFE-936C-953185ECE3AB}" type="pres">
      <dgm:prSet presAssocID="{D4ACB162-34CA-44BE-92CC-709BE878E439}" presName="hierRoot2" presStyleCnt="0">
        <dgm:presLayoutVars>
          <dgm:hierBranch val="init"/>
        </dgm:presLayoutVars>
      </dgm:prSet>
      <dgm:spPr/>
    </dgm:pt>
    <dgm:pt modelId="{4DD4C0F3-B8FB-4BB4-8F18-EDECD009C782}" type="pres">
      <dgm:prSet presAssocID="{D4ACB162-34CA-44BE-92CC-709BE878E439}" presName="rootComposite" presStyleCnt="0"/>
      <dgm:spPr/>
    </dgm:pt>
    <dgm:pt modelId="{0B9ED784-6284-46D4-92ED-CCA27ACCB704}" type="pres">
      <dgm:prSet presAssocID="{D4ACB162-34CA-44BE-92CC-709BE878E439}" presName="rootText" presStyleLbl="node3" presStyleIdx="3" presStyleCnt="7">
        <dgm:presLayoutVars>
          <dgm:chPref val="3"/>
        </dgm:presLayoutVars>
      </dgm:prSet>
      <dgm:spPr/>
      <dgm:t>
        <a:bodyPr/>
        <a:lstStyle/>
        <a:p>
          <a:endParaRPr lang="tr-TR"/>
        </a:p>
      </dgm:t>
    </dgm:pt>
    <dgm:pt modelId="{7B33D833-9FBC-495F-B983-CEEF7451A372}" type="pres">
      <dgm:prSet presAssocID="{D4ACB162-34CA-44BE-92CC-709BE878E439}" presName="rootConnector" presStyleLbl="node3" presStyleIdx="3" presStyleCnt="7"/>
      <dgm:spPr/>
      <dgm:t>
        <a:bodyPr/>
        <a:lstStyle/>
        <a:p>
          <a:endParaRPr lang="tr-TR"/>
        </a:p>
      </dgm:t>
    </dgm:pt>
    <dgm:pt modelId="{A24B2EF2-BBA5-46CD-90C5-C8D3D0AF1F2C}" type="pres">
      <dgm:prSet presAssocID="{D4ACB162-34CA-44BE-92CC-709BE878E439}" presName="hierChild4" presStyleCnt="0"/>
      <dgm:spPr/>
    </dgm:pt>
    <dgm:pt modelId="{A86881A5-2DF0-42CE-B987-F86C44B7588D}" type="pres">
      <dgm:prSet presAssocID="{B5868C6A-C2F4-4B05-9136-F51AEF09197E}" presName="Name37" presStyleLbl="parChTrans1D4" presStyleIdx="3" presStyleCnt="5"/>
      <dgm:spPr/>
      <dgm:t>
        <a:bodyPr/>
        <a:lstStyle/>
        <a:p>
          <a:endParaRPr lang="tr-TR"/>
        </a:p>
      </dgm:t>
    </dgm:pt>
    <dgm:pt modelId="{8D70BE7D-CB19-43B0-9172-3986391512AB}" type="pres">
      <dgm:prSet presAssocID="{54A1560F-7203-46BB-98E8-72831AEEF0E0}" presName="hierRoot2" presStyleCnt="0">
        <dgm:presLayoutVars>
          <dgm:hierBranch val="init"/>
        </dgm:presLayoutVars>
      </dgm:prSet>
      <dgm:spPr/>
    </dgm:pt>
    <dgm:pt modelId="{EC385143-F070-4946-B127-402EF952B506}" type="pres">
      <dgm:prSet presAssocID="{54A1560F-7203-46BB-98E8-72831AEEF0E0}" presName="rootComposite" presStyleCnt="0"/>
      <dgm:spPr/>
    </dgm:pt>
    <dgm:pt modelId="{4F12A02A-C739-41A5-A8A4-083121BEFB7A}" type="pres">
      <dgm:prSet presAssocID="{54A1560F-7203-46BB-98E8-72831AEEF0E0}" presName="rootText" presStyleLbl="node4" presStyleIdx="3" presStyleCnt="5">
        <dgm:presLayoutVars>
          <dgm:chPref val="3"/>
        </dgm:presLayoutVars>
      </dgm:prSet>
      <dgm:spPr/>
      <dgm:t>
        <a:bodyPr/>
        <a:lstStyle/>
        <a:p>
          <a:endParaRPr lang="tr-TR"/>
        </a:p>
      </dgm:t>
    </dgm:pt>
    <dgm:pt modelId="{44D6FD29-A661-4643-B0B0-0D1820BCD9FD}" type="pres">
      <dgm:prSet presAssocID="{54A1560F-7203-46BB-98E8-72831AEEF0E0}" presName="rootConnector" presStyleLbl="node4" presStyleIdx="3" presStyleCnt="5"/>
      <dgm:spPr/>
      <dgm:t>
        <a:bodyPr/>
        <a:lstStyle/>
        <a:p>
          <a:endParaRPr lang="tr-TR"/>
        </a:p>
      </dgm:t>
    </dgm:pt>
    <dgm:pt modelId="{2F9123CD-D5CD-4E23-99AE-F4B3CCCF3EE7}" type="pres">
      <dgm:prSet presAssocID="{54A1560F-7203-46BB-98E8-72831AEEF0E0}" presName="hierChild4" presStyleCnt="0"/>
      <dgm:spPr/>
    </dgm:pt>
    <dgm:pt modelId="{F94EE90C-0F01-45EE-A192-13A83F1E8253}" type="pres">
      <dgm:prSet presAssocID="{54A1560F-7203-46BB-98E8-72831AEEF0E0}" presName="hierChild5" presStyleCnt="0"/>
      <dgm:spPr/>
    </dgm:pt>
    <dgm:pt modelId="{B45AB80A-D9C1-4BDE-8F8D-948F3FAD492C}" type="pres">
      <dgm:prSet presAssocID="{D4ACB162-34CA-44BE-92CC-709BE878E439}" presName="hierChild5" presStyleCnt="0"/>
      <dgm:spPr/>
    </dgm:pt>
    <dgm:pt modelId="{B41BBBB6-D142-44A4-914A-3E5FEA7777C9}" type="pres">
      <dgm:prSet presAssocID="{CC57643C-3446-4A2A-9BBB-C77D507ED515}" presName="hierChild5" presStyleCnt="0"/>
      <dgm:spPr/>
    </dgm:pt>
    <dgm:pt modelId="{49C06CB5-AFAE-4BFB-97FA-3758A3DF2EE8}" type="pres">
      <dgm:prSet presAssocID="{4E74C91C-252A-45DD-BD51-F73984FE39CB}" presName="Name37" presStyleLbl="parChTrans1D2" presStyleIdx="4" presStyleCnt="6"/>
      <dgm:spPr/>
      <dgm:t>
        <a:bodyPr/>
        <a:lstStyle/>
        <a:p>
          <a:endParaRPr lang="tr-TR"/>
        </a:p>
      </dgm:t>
    </dgm:pt>
    <dgm:pt modelId="{E619C1D8-45AA-4A24-9537-6322CEFCD347}" type="pres">
      <dgm:prSet presAssocID="{8826727F-0BD8-441A-A5B0-50207653C235}" presName="hierRoot2" presStyleCnt="0">
        <dgm:presLayoutVars>
          <dgm:hierBranch val="init"/>
        </dgm:presLayoutVars>
      </dgm:prSet>
      <dgm:spPr/>
    </dgm:pt>
    <dgm:pt modelId="{12649A82-5DDE-4E94-90D5-4B254E155565}" type="pres">
      <dgm:prSet presAssocID="{8826727F-0BD8-441A-A5B0-50207653C235}" presName="rootComposite" presStyleCnt="0"/>
      <dgm:spPr/>
    </dgm:pt>
    <dgm:pt modelId="{5781479E-EE1A-4528-B92C-BC8767907F0F}" type="pres">
      <dgm:prSet presAssocID="{8826727F-0BD8-441A-A5B0-50207653C235}" presName="rootText" presStyleLbl="node2" presStyleIdx="4" presStyleCnt="6">
        <dgm:presLayoutVars>
          <dgm:chPref val="3"/>
        </dgm:presLayoutVars>
      </dgm:prSet>
      <dgm:spPr/>
      <dgm:t>
        <a:bodyPr/>
        <a:lstStyle/>
        <a:p>
          <a:endParaRPr lang="tr-TR"/>
        </a:p>
      </dgm:t>
    </dgm:pt>
    <dgm:pt modelId="{A9039CCE-CC09-4EB5-ADA8-B8228E944D4C}" type="pres">
      <dgm:prSet presAssocID="{8826727F-0BD8-441A-A5B0-50207653C235}" presName="rootConnector" presStyleLbl="node2" presStyleIdx="4" presStyleCnt="6"/>
      <dgm:spPr/>
      <dgm:t>
        <a:bodyPr/>
        <a:lstStyle/>
        <a:p>
          <a:endParaRPr lang="tr-TR"/>
        </a:p>
      </dgm:t>
    </dgm:pt>
    <dgm:pt modelId="{1BB8C768-C7B3-4D2F-BD85-997A5DD378C0}" type="pres">
      <dgm:prSet presAssocID="{8826727F-0BD8-441A-A5B0-50207653C235}" presName="hierChild4" presStyleCnt="0"/>
      <dgm:spPr/>
    </dgm:pt>
    <dgm:pt modelId="{EAF499E7-3FEF-4629-A691-4926CED9A709}" type="pres">
      <dgm:prSet presAssocID="{3DE32F6D-CFF0-4CDD-80B0-0F83C3B94524}" presName="Name37" presStyleLbl="parChTrans1D3" presStyleIdx="4" presStyleCnt="7"/>
      <dgm:spPr/>
      <dgm:t>
        <a:bodyPr/>
        <a:lstStyle/>
        <a:p>
          <a:endParaRPr lang="tr-TR"/>
        </a:p>
      </dgm:t>
    </dgm:pt>
    <dgm:pt modelId="{FC34B853-CFAE-4548-BDDB-80D655D355B2}" type="pres">
      <dgm:prSet presAssocID="{C8B99E89-4577-4E75-A881-BF614209140C}" presName="hierRoot2" presStyleCnt="0">
        <dgm:presLayoutVars>
          <dgm:hierBranch val="init"/>
        </dgm:presLayoutVars>
      </dgm:prSet>
      <dgm:spPr/>
    </dgm:pt>
    <dgm:pt modelId="{D072BB88-5FBB-487A-9095-CC7407A547B7}" type="pres">
      <dgm:prSet presAssocID="{C8B99E89-4577-4E75-A881-BF614209140C}" presName="rootComposite" presStyleCnt="0"/>
      <dgm:spPr/>
    </dgm:pt>
    <dgm:pt modelId="{7A5DFE38-85B3-4BCC-8264-47F524EE6DFC}" type="pres">
      <dgm:prSet presAssocID="{C8B99E89-4577-4E75-A881-BF614209140C}" presName="rootText" presStyleLbl="node3" presStyleIdx="4" presStyleCnt="7">
        <dgm:presLayoutVars>
          <dgm:chPref val="3"/>
        </dgm:presLayoutVars>
      </dgm:prSet>
      <dgm:spPr/>
      <dgm:t>
        <a:bodyPr/>
        <a:lstStyle/>
        <a:p>
          <a:endParaRPr lang="tr-TR"/>
        </a:p>
      </dgm:t>
    </dgm:pt>
    <dgm:pt modelId="{67C94CB5-4E0E-45FD-9266-F376A728F880}" type="pres">
      <dgm:prSet presAssocID="{C8B99E89-4577-4E75-A881-BF614209140C}" presName="rootConnector" presStyleLbl="node3" presStyleIdx="4" presStyleCnt="7"/>
      <dgm:spPr/>
      <dgm:t>
        <a:bodyPr/>
        <a:lstStyle/>
        <a:p>
          <a:endParaRPr lang="tr-TR"/>
        </a:p>
      </dgm:t>
    </dgm:pt>
    <dgm:pt modelId="{A2B6FF96-5ED9-45FD-8537-E38DD700AC66}" type="pres">
      <dgm:prSet presAssocID="{C8B99E89-4577-4E75-A881-BF614209140C}" presName="hierChild4" presStyleCnt="0"/>
      <dgm:spPr/>
    </dgm:pt>
    <dgm:pt modelId="{5A77BB19-47BF-4E00-80A6-AADEA2ADC1EE}" type="pres">
      <dgm:prSet presAssocID="{C8B99E89-4577-4E75-A881-BF614209140C}" presName="hierChild5" presStyleCnt="0"/>
      <dgm:spPr/>
    </dgm:pt>
    <dgm:pt modelId="{5F9D8DD0-C81B-4C56-BB35-B03A4043A1BF}" type="pres">
      <dgm:prSet presAssocID="{FD2E974E-8BDE-4F71-A099-D2ED71742235}" presName="Name37" presStyleLbl="parChTrans1D3" presStyleIdx="5" presStyleCnt="7"/>
      <dgm:spPr/>
      <dgm:t>
        <a:bodyPr/>
        <a:lstStyle/>
        <a:p>
          <a:endParaRPr lang="tr-TR"/>
        </a:p>
      </dgm:t>
    </dgm:pt>
    <dgm:pt modelId="{3E6F125F-3191-4887-8B89-30895F83201F}" type="pres">
      <dgm:prSet presAssocID="{F543DC6E-CA15-4AE0-939C-4F01FB2383EE}" presName="hierRoot2" presStyleCnt="0">
        <dgm:presLayoutVars>
          <dgm:hierBranch val="init"/>
        </dgm:presLayoutVars>
      </dgm:prSet>
      <dgm:spPr/>
    </dgm:pt>
    <dgm:pt modelId="{F7F6D0FA-6C6B-4CE5-BA8C-158FAFF7D602}" type="pres">
      <dgm:prSet presAssocID="{F543DC6E-CA15-4AE0-939C-4F01FB2383EE}" presName="rootComposite" presStyleCnt="0"/>
      <dgm:spPr/>
    </dgm:pt>
    <dgm:pt modelId="{83130AE6-D63C-4C54-9D27-7AC6A1C221EC}" type="pres">
      <dgm:prSet presAssocID="{F543DC6E-CA15-4AE0-939C-4F01FB2383EE}" presName="rootText" presStyleLbl="node3" presStyleIdx="5" presStyleCnt="7">
        <dgm:presLayoutVars>
          <dgm:chPref val="3"/>
        </dgm:presLayoutVars>
      </dgm:prSet>
      <dgm:spPr/>
      <dgm:t>
        <a:bodyPr/>
        <a:lstStyle/>
        <a:p>
          <a:endParaRPr lang="tr-TR"/>
        </a:p>
      </dgm:t>
    </dgm:pt>
    <dgm:pt modelId="{D39A2351-B26E-427C-AA1F-32B64EBB5BE0}" type="pres">
      <dgm:prSet presAssocID="{F543DC6E-CA15-4AE0-939C-4F01FB2383EE}" presName="rootConnector" presStyleLbl="node3" presStyleIdx="5" presStyleCnt="7"/>
      <dgm:spPr/>
      <dgm:t>
        <a:bodyPr/>
        <a:lstStyle/>
        <a:p>
          <a:endParaRPr lang="tr-TR"/>
        </a:p>
      </dgm:t>
    </dgm:pt>
    <dgm:pt modelId="{2B137F4E-814C-477C-BACE-B7963591B7B5}" type="pres">
      <dgm:prSet presAssocID="{F543DC6E-CA15-4AE0-939C-4F01FB2383EE}" presName="hierChild4" presStyleCnt="0"/>
      <dgm:spPr/>
    </dgm:pt>
    <dgm:pt modelId="{792E1B66-43CD-4103-88B0-794C2F0591C7}" type="pres">
      <dgm:prSet presAssocID="{F543DC6E-CA15-4AE0-939C-4F01FB2383EE}" presName="hierChild5" presStyleCnt="0"/>
      <dgm:spPr/>
    </dgm:pt>
    <dgm:pt modelId="{E99ECD98-0B94-4048-933E-1C2268EBAA65}" type="pres">
      <dgm:prSet presAssocID="{8826727F-0BD8-441A-A5B0-50207653C235}" presName="hierChild5" presStyleCnt="0"/>
      <dgm:spPr/>
    </dgm:pt>
    <dgm:pt modelId="{29A37D16-E259-4384-AA07-F238F0B732DC}" type="pres">
      <dgm:prSet presAssocID="{0F34466B-831D-4F41-9C14-76FB45AE3AC6}" presName="Name37" presStyleLbl="parChTrans1D2" presStyleIdx="5" presStyleCnt="6"/>
      <dgm:spPr/>
      <dgm:t>
        <a:bodyPr/>
        <a:lstStyle/>
        <a:p>
          <a:endParaRPr lang="tr-TR"/>
        </a:p>
      </dgm:t>
    </dgm:pt>
    <dgm:pt modelId="{0F043113-877D-4F67-87B5-899A76742493}" type="pres">
      <dgm:prSet presAssocID="{599AD40A-48E6-4DCE-A33B-1C9479D0C46F}" presName="hierRoot2" presStyleCnt="0">
        <dgm:presLayoutVars>
          <dgm:hierBranch val="init"/>
        </dgm:presLayoutVars>
      </dgm:prSet>
      <dgm:spPr/>
    </dgm:pt>
    <dgm:pt modelId="{6732ABA9-B4A9-4CB6-80C9-94D5AC2E00E4}" type="pres">
      <dgm:prSet presAssocID="{599AD40A-48E6-4DCE-A33B-1C9479D0C46F}" presName="rootComposite" presStyleCnt="0"/>
      <dgm:spPr/>
    </dgm:pt>
    <dgm:pt modelId="{39FD9F78-8378-4B29-ABC3-B511FAAEB1A3}" type="pres">
      <dgm:prSet presAssocID="{599AD40A-48E6-4DCE-A33B-1C9479D0C46F}" presName="rootText" presStyleLbl="node2" presStyleIdx="5" presStyleCnt="6">
        <dgm:presLayoutVars>
          <dgm:chPref val="3"/>
        </dgm:presLayoutVars>
      </dgm:prSet>
      <dgm:spPr/>
      <dgm:t>
        <a:bodyPr/>
        <a:lstStyle/>
        <a:p>
          <a:endParaRPr lang="tr-TR"/>
        </a:p>
      </dgm:t>
    </dgm:pt>
    <dgm:pt modelId="{A9D9FF4F-CB00-4FE3-9F14-1EB34558EE4E}" type="pres">
      <dgm:prSet presAssocID="{599AD40A-48E6-4DCE-A33B-1C9479D0C46F}" presName="rootConnector" presStyleLbl="node2" presStyleIdx="5" presStyleCnt="6"/>
      <dgm:spPr/>
      <dgm:t>
        <a:bodyPr/>
        <a:lstStyle/>
        <a:p>
          <a:endParaRPr lang="tr-TR"/>
        </a:p>
      </dgm:t>
    </dgm:pt>
    <dgm:pt modelId="{52EB8314-4878-4D64-844E-1FCDF2C80D50}" type="pres">
      <dgm:prSet presAssocID="{599AD40A-48E6-4DCE-A33B-1C9479D0C46F}" presName="hierChild4" presStyleCnt="0"/>
      <dgm:spPr/>
    </dgm:pt>
    <dgm:pt modelId="{54241994-EE9F-49BB-81D0-786B2FF61231}" type="pres">
      <dgm:prSet presAssocID="{1E066FDB-6143-4E80-863E-A1BAA7C3EC8C}" presName="Name37" presStyleLbl="parChTrans1D3" presStyleIdx="6" presStyleCnt="7"/>
      <dgm:spPr/>
      <dgm:t>
        <a:bodyPr/>
        <a:lstStyle/>
        <a:p>
          <a:endParaRPr lang="tr-TR"/>
        </a:p>
      </dgm:t>
    </dgm:pt>
    <dgm:pt modelId="{86DB26F4-2F74-4717-8E3E-2016FCFB3BAE}" type="pres">
      <dgm:prSet presAssocID="{97887AFE-B747-4EE0-9E97-4C90F196EA7C}" presName="hierRoot2" presStyleCnt="0">
        <dgm:presLayoutVars>
          <dgm:hierBranch val="init"/>
        </dgm:presLayoutVars>
      </dgm:prSet>
      <dgm:spPr/>
    </dgm:pt>
    <dgm:pt modelId="{25377B67-C22D-428D-8A9C-45E2117B4C22}" type="pres">
      <dgm:prSet presAssocID="{97887AFE-B747-4EE0-9E97-4C90F196EA7C}" presName="rootComposite" presStyleCnt="0"/>
      <dgm:spPr/>
    </dgm:pt>
    <dgm:pt modelId="{E316D13A-3939-48F3-ACB0-4BC805A6D437}" type="pres">
      <dgm:prSet presAssocID="{97887AFE-B747-4EE0-9E97-4C90F196EA7C}" presName="rootText" presStyleLbl="node3" presStyleIdx="6" presStyleCnt="7">
        <dgm:presLayoutVars>
          <dgm:chPref val="3"/>
        </dgm:presLayoutVars>
      </dgm:prSet>
      <dgm:spPr/>
      <dgm:t>
        <a:bodyPr/>
        <a:lstStyle/>
        <a:p>
          <a:endParaRPr lang="tr-TR"/>
        </a:p>
      </dgm:t>
    </dgm:pt>
    <dgm:pt modelId="{BAF0D404-3B94-4400-A684-BAC860CE0B56}" type="pres">
      <dgm:prSet presAssocID="{97887AFE-B747-4EE0-9E97-4C90F196EA7C}" presName="rootConnector" presStyleLbl="node3" presStyleIdx="6" presStyleCnt="7"/>
      <dgm:spPr/>
      <dgm:t>
        <a:bodyPr/>
        <a:lstStyle/>
        <a:p>
          <a:endParaRPr lang="tr-TR"/>
        </a:p>
      </dgm:t>
    </dgm:pt>
    <dgm:pt modelId="{1C73F176-A289-4BED-A0DB-900FFA133185}" type="pres">
      <dgm:prSet presAssocID="{97887AFE-B747-4EE0-9E97-4C90F196EA7C}" presName="hierChild4" presStyleCnt="0"/>
      <dgm:spPr/>
    </dgm:pt>
    <dgm:pt modelId="{AFDCABEB-6ED5-48EC-981F-0B0552FCE254}" type="pres">
      <dgm:prSet presAssocID="{69ED2496-ACC7-4787-8EC3-D7985A350E9D}" presName="Name37" presStyleLbl="parChTrans1D4" presStyleIdx="4" presStyleCnt="5"/>
      <dgm:spPr/>
      <dgm:t>
        <a:bodyPr/>
        <a:lstStyle/>
        <a:p>
          <a:endParaRPr lang="tr-TR"/>
        </a:p>
      </dgm:t>
    </dgm:pt>
    <dgm:pt modelId="{492451EF-252D-45B7-9964-822D77DEC200}" type="pres">
      <dgm:prSet presAssocID="{D6D18BB5-C10C-4574-A586-9BC1B9408C6C}" presName="hierRoot2" presStyleCnt="0">
        <dgm:presLayoutVars>
          <dgm:hierBranch val="init"/>
        </dgm:presLayoutVars>
      </dgm:prSet>
      <dgm:spPr/>
    </dgm:pt>
    <dgm:pt modelId="{CFEF7262-16DE-48D4-9C32-51D71E7B5177}" type="pres">
      <dgm:prSet presAssocID="{D6D18BB5-C10C-4574-A586-9BC1B9408C6C}" presName="rootComposite" presStyleCnt="0"/>
      <dgm:spPr/>
    </dgm:pt>
    <dgm:pt modelId="{6E3FCBFA-CAE7-4C22-BD5E-460B69CB8962}" type="pres">
      <dgm:prSet presAssocID="{D6D18BB5-C10C-4574-A586-9BC1B9408C6C}" presName="rootText" presStyleLbl="node4" presStyleIdx="4" presStyleCnt="5">
        <dgm:presLayoutVars>
          <dgm:chPref val="3"/>
        </dgm:presLayoutVars>
      </dgm:prSet>
      <dgm:spPr/>
      <dgm:t>
        <a:bodyPr/>
        <a:lstStyle/>
        <a:p>
          <a:endParaRPr lang="tr-TR"/>
        </a:p>
      </dgm:t>
    </dgm:pt>
    <dgm:pt modelId="{978ED1E9-A6C1-4982-AA30-652F4277BB55}" type="pres">
      <dgm:prSet presAssocID="{D6D18BB5-C10C-4574-A586-9BC1B9408C6C}" presName="rootConnector" presStyleLbl="node4" presStyleIdx="4" presStyleCnt="5"/>
      <dgm:spPr/>
      <dgm:t>
        <a:bodyPr/>
        <a:lstStyle/>
        <a:p>
          <a:endParaRPr lang="tr-TR"/>
        </a:p>
      </dgm:t>
    </dgm:pt>
    <dgm:pt modelId="{B17E1C9D-9F8D-4450-9FF9-F8CB3FEE644E}" type="pres">
      <dgm:prSet presAssocID="{D6D18BB5-C10C-4574-A586-9BC1B9408C6C}" presName="hierChild4" presStyleCnt="0"/>
      <dgm:spPr/>
    </dgm:pt>
    <dgm:pt modelId="{7CAE13DA-D2D2-4600-AEF5-E30D69232100}" type="pres">
      <dgm:prSet presAssocID="{D6D18BB5-C10C-4574-A586-9BC1B9408C6C}" presName="hierChild5" presStyleCnt="0"/>
      <dgm:spPr/>
    </dgm:pt>
    <dgm:pt modelId="{6BFEC64D-5293-446F-9366-704C71A2C9DC}" type="pres">
      <dgm:prSet presAssocID="{97887AFE-B747-4EE0-9E97-4C90F196EA7C}" presName="hierChild5" presStyleCnt="0"/>
      <dgm:spPr/>
    </dgm:pt>
    <dgm:pt modelId="{E03D41FB-AEDF-4FCA-B152-E25B0F81FD8D}" type="pres">
      <dgm:prSet presAssocID="{599AD40A-48E6-4DCE-A33B-1C9479D0C46F}" presName="hierChild5" presStyleCnt="0"/>
      <dgm:spPr/>
    </dgm:pt>
    <dgm:pt modelId="{DC721AC6-2415-4669-B727-AB3DA0996BC0}" type="pres">
      <dgm:prSet presAssocID="{C82D8C27-F5CF-4190-BC2E-606AC93DFE06}" presName="hierChild3" presStyleCnt="0"/>
      <dgm:spPr/>
    </dgm:pt>
  </dgm:ptLst>
  <dgm:cxnLst>
    <dgm:cxn modelId="{CE2983A9-EFBE-4C39-92CD-6EC0CE48C830}" type="presOf" srcId="{8ABA3505-FB39-40B1-8B64-F84C3ABF06E6}" destId="{B9FFDACD-17F3-4DC7-B44B-C93F99A28F53}" srcOrd="0" destOrd="0" presId="urn:microsoft.com/office/officeart/2005/8/layout/orgChart1"/>
    <dgm:cxn modelId="{ECD0F41F-27E8-45BB-B3CC-D6BDFAC19256}" type="presOf" srcId="{C82D8C27-F5CF-4190-BC2E-606AC93DFE06}" destId="{03AF2DBD-D5A3-4333-B5DB-E7A3B5E7EB20}" srcOrd="0" destOrd="0" presId="urn:microsoft.com/office/officeart/2005/8/layout/orgChart1"/>
    <dgm:cxn modelId="{4472FC19-6B4E-4872-A1E9-0D0FFFA6D1A3}" srcId="{D4ACB162-34CA-44BE-92CC-709BE878E439}" destId="{54A1560F-7203-46BB-98E8-72831AEEF0E0}" srcOrd="0" destOrd="0" parTransId="{B5868C6A-C2F4-4B05-9136-F51AEF09197E}" sibTransId="{70072D34-9BD8-4A05-83C5-6BB495ADFAF5}"/>
    <dgm:cxn modelId="{94BC7F7B-F273-4BD1-A98C-E1AFCA735316}" srcId="{16A248B7-6D7A-4A6C-B137-A214F363C1E6}" destId="{9DE63989-DEDF-406C-AC6C-BD99795A457E}" srcOrd="0" destOrd="0" parTransId="{404F70CD-8CBF-470A-926B-DE632D38B14B}" sibTransId="{10B4A4DA-F64E-44F2-BFB2-A52734A28C5C}"/>
    <dgm:cxn modelId="{CFE504FB-24E8-4506-BCFF-339DBE670A5A}" srcId="{8826727F-0BD8-441A-A5B0-50207653C235}" destId="{C8B99E89-4577-4E75-A881-BF614209140C}" srcOrd="0" destOrd="0" parTransId="{3DE32F6D-CFF0-4CDD-80B0-0F83C3B94524}" sibTransId="{B597EC0F-6806-45C7-A4D7-C8400095845C}"/>
    <dgm:cxn modelId="{0C5EE4C6-9DA2-4965-A3CB-8C272AB909C4}" type="presOf" srcId="{D4ACB162-34CA-44BE-92CC-709BE878E439}" destId="{7B33D833-9FBC-495F-B983-CEEF7451A372}" srcOrd="1" destOrd="0" presId="urn:microsoft.com/office/officeart/2005/8/layout/orgChart1"/>
    <dgm:cxn modelId="{00C61EB7-E0FE-4CC2-A49E-84D5C9552D6C}" srcId="{C82D8C27-F5CF-4190-BC2E-606AC93DFE06}" destId="{CC57643C-3446-4A2A-9BBB-C77D507ED515}" srcOrd="3" destOrd="0" parTransId="{8ABA3505-FB39-40B1-8B64-F84C3ABF06E6}" sibTransId="{D6F1FE23-C8F3-451A-9B62-63E543E212E6}"/>
    <dgm:cxn modelId="{B2670162-8EBA-482E-8D34-B8BBBDFBCEFE}" type="presOf" srcId="{599AD40A-48E6-4DCE-A33B-1C9479D0C46F}" destId="{A9D9FF4F-CB00-4FE3-9F14-1EB34558EE4E}" srcOrd="1" destOrd="0" presId="urn:microsoft.com/office/officeart/2005/8/layout/orgChart1"/>
    <dgm:cxn modelId="{FFDF1AAF-8F9A-4C23-8D9B-516BF705AB02}" type="presOf" srcId="{33F1150A-E00F-41F6-A3C6-F05A41213205}" destId="{F0BDC7D9-5163-48AF-AF22-FDB033FC9187}" srcOrd="0" destOrd="0" presId="urn:microsoft.com/office/officeart/2005/8/layout/orgChart1"/>
    <dgm:cxn modelId="{05BD1D30-3F42-43E1-9631-D0C565A8EF0F}" type="presOf" srcId="{7B3DD953-32E9-473C-9994-ED133B3A5318}" destId="{F35FEA87-FA0B-4FD7-9995-C67F815A1B41}" srcOrd="0" destOrd="0" presId="urn:microsoft.com/office/officeart/2005/8/layout/orgChart1"/>
    <dgm:cxn modelId="{ADB596FE-56CD-4C85-B5BC-1F9FC799A2C4}" type="presOf" srcId="{97887AFE-B747-4EE0-9E97-4C90F196EA7C}" destId="{BAF0D404-3B94-4400-A684-BAC860CE0B56}" srcOrd="1" destOrd="0" presId="urn:microsoft.com/office/officeart/2005/8/layout/orgChart1"/>
    <dgm:cxn modelId="{CBAF02DC-82FB-476B-B861-3DDC8D9A283B}" srcId="{33F1150A-E00F-41F6-A3C6-F05A41213205}" destId="{F1667C7B-CE60-4EA0-9847-9C733289E31D}" srcOrd="0" destOrd="0" parTransId="{DF0ED21C-1E97-4C69-AB4B-C5828AE5BD8E}" sibTransId="{7773E78D-5DE8-4BD6-8D58-0071B8DA956D}"/>
    <dgm:cxn modelId="{29E869CC-94DB-4691-A81A-61E3E4A98B6A}" srcId="{070F08A6-CC5F-4166-BD47-29ED7647F4AC}" destId="{7ACF6980-7905-42AA-9EB6-57437C929FD8}" srcOrd="0" destOrd="0" parTransId="{16189F90-8480-4FDD-87CD-7D907CBBD7E5}" sibTransId="{6C3B7A13-F661-4F7E-99E1-8F363EF6BB80}"/>
    <dgm:cxn modelId="{2894827E-CF24-40AE-BF09-E961CE2A5E0F}" type="presOf" srcId="{D6D18BB5-C10C-4574-A586-9BC1B9408C6C}" destId="{6E3FCBFA-CAE7-4C22-BD5E-460B69CB8962}" srcOrd="0" destOrd="0" presId="urn:microsoft.com/office/officeart/2005/8/layout/orgChart1"/>
    <dgm:cxn modelId="{205EF696-23E4-4A58-9B5A-E8DB11C49DE8}" type="presOf" srcId="{CC57643C-3446-4A2A-9BBB-C77D507ED515}" destId="{9B91A88A-BE67-4E2B-89C3-138648B2EF18}" srcOrd="1" destOrd="0" presId="urn:microsoft.com/office/officeart/2005/8/layout/orgChart1"/>
    <dgm:cxn modelId="{9A64EA7F-C176-44D0-ADE9-5E2F52D83A8B}" type="presOf" srcId="{404F70CD-8CBF-470A-926B-DE632D38B14B}" destId="{958F6E34-0581-4544-B4C7-385BBC226D2D}" srcOrd="0" destOrd="0" presId="urn:microsoft.com/office/officeart/2005/8/layout/orgChart1"/>
    <dgm:cxn modelId="{F3ECE673-8C1E-474F-8215-9167D49BA228}" type="presOf" srcId="{8190B8EA-1B44-4EB4-BA2E-2061D8372BA6}" destId="{45991FB0-6010-4725-B654-596AC84FD8C1}" srcOrd="0" destOrd="0" presId="urn:microsoft.com/office/officeart/2005/8/layout/orgChart1"/>
    <dgm:cxn modelId="{60E62EDB-226F-4385-AB2E-8FED7DACDDAB}" srcId="{105D77A2-9956-42EE-A08F-81E6AE2BB13C}" destId="{C82D8C27-F5CF-4190-BC2E-606AC93DFE06}" srcOrd="0" destOrd="0" parTransId="{7A1D2DD4-5C38-4ED4-810E-C318A5761AFD}" sibTransId="{53FED4DC-4894-41AA-ADE4-3E22B0F7526D}"/>
    <dgm:cxn modelId="{50DDFE29-38B8-445B-85EF-39C6D543BFAF}" type="presOf" srcId="{C889F60C-6B37-43A1-9952-097F40DF23EB}" destId="{E0A70635-5B09-4F32-B7AA-DC6D227B0435}" srcOrd="0" destOrd="0" presId="urn:microsoft.com/office/officeart/2005/8/layout/orgChart1"/>
    <dgm:cxn modelId="{C4F167F8-61E6-4D26-AE85-06BE5701D152}" type="presOf" srcId="{FD2E974E-8BDE-4F71-A099-D2ED71742235}" destId="{5F9D8DD0-C81B-4C56-BB35-B03A4043A1BF}" srcOrd="0" destOrd="0" presId="urn:microsoft.com/office/officeart/2005/8/layout/orgChart1"/>
    <dgm:cxn modelId="{15A3987E-C0EB-4D7C-9A7C-6528F16E6B7B}" type="presOf" srcId="{7ACF6980-7905-42AA-9EB6-57437C929FD8}" destId="{A032BFE8-3B49-400E-AE64-C2E45A0B8418}" srcOrd="0" destOrd="0" presId="urn:microsoft.com/office/officeart/2005/8/layout/orgChart1"/>
    <dgm:cxn modelId="{C4560381-2955-4655-9843-1C390F8035F4}" type="presOf" srcId="{8826727F-0BD8-441A-A5B0-50207653C235}" destId="{A9039CCE-CC09-4EB5-ADA8-B8228E944D4C}" srcOrd="1" destOrd="0" presId="urn:microsoft.com/office/officeart/2005/8/layout/orgChart1"/>
    <dgm:cxn modelId="{373195E7-8FFA-4732-9774-16F636EB5B3F}" type="presOf" srcId="{C8B99E89-4577-4E75-A881-BF614209140C}" destId="{67C94CB5-4E0E-45FD-9266-F376A728F880}" srcOrd="1" destOrd="0" presId="urn:microsoft.com/office/officeart/2005/8/layout/orgChart1"/>
    <dgm:cxn modelId="{233ED92F-D9C5-49E9-8B44-B1C91F6E68B6}" srcId="{C82D8C27-F5CF-4190-BC2E-606AC93DFE06}" destId="{599AD40A-48E6-4DCE-A33B-1C9479D0C46F}" srcOrd="5" destOrd="0" parTransId="{0F34466B-831D-4F41-9C14-76FB45AE3AC6}" sibTransId="{A5E383CF-02A2-4536-8FD6-E5CCCB312CA8}"/>
    <dgm:cxn modelId="{461D8E72-C599-4D31-940C-6C9F7FFD7BB0}" type="presOf" srcId="{97887AFE-B747-4EE0-9E97-4C90F196EA7C}" destId="{E316D13A-3939-48F3-ACB0-4BC805A6D437}" srcOrd="0" destOrd="0" presId="urn:microsoft.com/office/officeart/2005/8/layout/orgChart1"/>
    <dgm:cxn modelId="{D844DBB8-8816-407F-B15B-802DA507BBC6}" srcId="{C889F60C-6B37-43A1-9952-097F40DF23EB}" destId="{070F08A6-CC5F-4166-BD47-29ED7647F4AC}" srcOrd="0" destOrd="0" parTransId="{B805A6CD-8447-49B4-A56A-9589296F6E44}" sibTransId="{1466DB49-CC23-4130-88DD-DC643E8A08CB}"/>
    <dgm:cxn modelId="{06E6CFC4-1B3A-49BC-9179-1C57D21C6D77}" type="presOf" srcId="{D4ACB162-34CA-44BE-92CC-709BE878E439}" destId="{0B9ED784-6284-46D4-92ED-CCA27ACCB704}" srcOrd="0" destOrd="0" presId="urn:microsoft.com/office/officeart/2005/8/layout/orgChart1"/>
    <dgm:cxn modelId="{9942D8A7-0DE4-407B-8554-38C35355FE81}" type="presOf" srcId="{F543DC6E-CA15-4AE0-939C-4F01FB2383EE}" destId="{D39A2351-B26E-427C-AA1F-32B64EBB5BE0}" srcOrd="1" destOrd="0" presId="urn:microsoft.com/office/officeart/2005/8/layout/orgChart1"/>
    <dgm:cxn modelId="{754CB4CF-F97F-4318-BE3D-95D44A3DFEF4}" srcId="{97887AFE-B747-4EE0-9E97-4C90F196EA7C}" destId="{D6D18BB5-C10C-4574-A586-9BC1B9408C6C}" srcOrd="0" destOrd="0" parTransId="{69ED2496-ACC7-4787-8EC3-D7985A350E9D}" sibTransId="{17B86595-E359-4286-B91E-43042CCDC6C7}"/>
    <dgm:cxn modelId="{7266BEF6-A71E-47C1-9D90-3908E137589C}" type="presOf" srcId="{0F34466B-831D-4F41-9C14-76FB45AE3AC6}" destId="{29A37D16-E259-4384-AA07-F238F0B732DC}" srcOrd="0" destOrd="0" presId="urn:microsoft.com/office/officeart/2005/8/layout/orgChart1"/>
    <dgm:cxn modelId="{B410A9E5-0BB2-4B46-949C-98131A34274A}" type="presOf" srcId="{3DE32F6D-CFF0-4CDD-80B0-0F83C3B94524}" destId="{EAF499E7-3FEF-4629-A691-4926CED9A709}" srcOrd="0" destOrd="0" presId="urn:microsoft.com/office/officeart/2005/8/layout/orgChart1"/>
    <dgm:cxn modelId="{6D54F89E-372A-4994-88A7-60A0FD7F9D85}" srcId="{C82D8C27-F5CF-4190-BC2E-606AC93DFE06}" destId="{8190B8EA-1B44-4EB4-BA2E-2061D8372BA6}" srcOrd="2" destOrd="0" parTransId="{1D5D029E-F227-42FE-B6B3-0608D8218A02}" sibTransId="{35E869F5-3AEE-4401-A17C-872D93DB6608}"/>
    <dgm:cxn modelId="{5CF0C610-F95D-4185-BB0A-2822AF1D4764}" type="presOf" srcId="{16189F90-8480-4FDD-87CD-7D907CBBD7E5}" destId="{C27265AC-DB36-4140-BAB7-B387B9D44806}" srcOrd="0" destOrd="0" presId="urn:microsoft.com/office/officeart/2005/8/layout/orgChart1"/>
    <dgm:cxn modelId="{D6809948-5266-4F9A-9526-22F9AF75F328}" type="presOf" srcId="{69ED2496-ACC7-4787-8EC3-D7985A350E9D}" destId="{AFDCABEB-6ED5-48EC-981F-0B0552FCE254}" srcOrd="0" destOrd="0" presId="urn:microsoft.com/office/officeart/2005/8/layout/orgChart1"/>
    <dgm:cxn modelId="{CE121BAE-BBD1-4345-88D5-1C0A7A29DD67}" srcId="{CC57643C-3446-4A2A-9BBB-C77D507ED515}" destId="{D4ACB162-34CA-44BE-92CC-709BE878E439}" srcOrd="0" destOrd="0" parTransId="{3ECF0FFF-2388-46D7-AD95-58693AA14392}" sibTransId="{5DD7D66E-92EA-4297-A94B-F9F3643F4D4C}"/>
    <dgm:cxn modelId="{21EA65C2-63DD-4A26-8DA2-37A8903853C4}" type="presOf" srcId="{D6D18BB5-C10C-4574-A586-9BC1B9408C6C}" destId="{978ED1E9-A6C1-4982-AA30-652F4277BB55}" srcOrd="1" destOrd="0" presId="urn:microsoft.com/office/officeart/2005/8/layout/orgChart1"/>
    <dgm:cxn modelId="{529AAA3D-A320-4559-AB3F-DC9977F13E41}" type="presOf" srcId="{C82D8C27-F5CF-4190-BC2E-606AC93DFE06}" destId="{EF97D31E-CB21-44EE-9ABE-75DA1614A1B0}" srcOrd="1" destOrd="0" presId="urn:microsoft.com/office/officeart/2005/8/layout/orgChart1"/>
    <dgm:cxn modelId="{CA6BB38C-A0EB-4D12-A7D8-845B055379B9}" type="presOf" srcId="{1E066FDB-6143-4E80-863E-A1BAA7C3EC8C}" destId="{54241994-EE9F-49BB-81D0-786B2FF61231}" srcOrd="0" destOrd="0" presId="urn:microsoft.com/office/officeart/2005/8/layout/orgChart1"/>
    <dgm:cxn modelId="{25CFB2AA-698A-479B-B41D-04D2985D737C}" type="presOf" srcId="{105D77A2-9956-42EE-A08F-81E6AE2BB13C}" destId="{04A615CB-CCCB-4EB5-A8A5-89E96FC9540F}" srcOrd="0" destOrd="0" presId="urn:microsoft.com/office/officeart/2005/8/layout/orgChart1"/>
    <dgm:cxn modelId="{2E279142-65BD-473C-91DB-950C3A18DE58}" type="presOf" srcId="{C55E837C-1F4B-4407-975F-71C785E5870A}" destId="{20B24C33-9016-4232-B1A8-07C116FEA613}" srcOrd="0" destOrd="0" presId="urn:microsoft.com/office/officeart/2005/8/layout/orgChart1"/>
    <dgm:cxn modelId="{E7B206E5-C42A-4CF4-ACF7-98F1230FE78F}" type="presOf" srcId="{7ACF6980-7905-42AA-9EB6-57437C929FD8}" destId="{CB0A57E7-9F3B-42D9-BF72-8A57E06479C8}" srcOrd="1" destOrd="0" presId="urn:microsoft.com/office/officeart/2005/8/layout/orgChart1"/>
    <dgm:cxn modelId="{1E5E7408-DA17-4CAA-9CE8-7408D80532C8}" type="presOf" srcId="{F1667C7B-CE60-4EA0-9847-9C733289E31D}" destId="{86890761-50B8-47BD-8270-FA2E21201BA3}" srcOrd="1" destOrd="0" presId="urn:microsoft.com/office/officeart/2005/8/layout/orgChart1"/>
    <dgm:cxn modelId="{5856238D-4528-4D0A-BCE6-792FC4419CB5}" type="presOf" srcId="{C8B99E89-4577-4E75-A881-BF614209140C}" destId="{7A5DFE38-85B3-4BCC-8264-47F524EE6DFC}" srcOrd="0" destOrd="0" presId="urn:microsoft.com/office/officeart/2005/8/layout/orgChart1"/>
    <dgm:cxn modelId="{C3AD7914-8EB1-44B1-B1BC-250CE5AC7888}" srcId="{599AD40A-48E6-4DCE-A33B-1C9479D0C46F}" destId="{97887AFE-B747-4EE0-9E97-4C90F196EA7C}" srcOrd="0" destOrd="0" parTransId="{1E066FDB-6143-4E80-863E-A1BAA7C3EC8C}" sibTransId="{9DD2FA86-96BF-4009-88E8-4390705C8CFE}"/>
    <dgm:cxn modelId="{265FB652-052A-4CB2-B33C-05BFA36F2415}" type="presOf" srcId="{DF0ED21C-1E97-4C69-AB4B-C5828AE5BD8E}" destId="{AD754364-954F-4A0D-A898-60EE54866BE4}" srcOrd="0" destOrd="0" presId="urn:microsoft.com/office/officeart/2005/8/layout/orgChart1"/>
    <dgm:cxn modelId="{513D59CF-41BA-48CB-B619-B817135BA62D}" type="presOf" srcId="{599AD40A-48E6-4DCE-A33B-1C9479D0C46F}" destId="{39FD9F78-8378-4B29-ABC3-B511FAAEB1A3}" srcOrd="0" destOrd="0" presId="urn:microsoft.com/office/officeart/2005/8/layout/orgChart1"/>
    <dgm:cxn modelId="{CD3AC755-37B1-4B35-9C59-FB1054D854D1}" type="presOf" srcId="{54A1560F-7203-46BB-98E8-72831AEEF0E0}" destId="{4F12A02A-C739-41A5-A8A4-083121BEFB7A}" srcOrd="0" destOrd="0" presId="urn:microsoft.com/office/officeart/2005/8/layout/orgChart1"/>
    <dgm:cxn modelId="{3EED8ED5-A106-4604-8FAA-A472842A88FD}" srcId="{C82D8C27-F5CF-4190-BC2E-606AC93DFE06}" destId="{8826727F-0BD8-441A-A5B0-50207653C235}" srcOrd="4" destOrd="0" parTransId="{4E74C91C-252A-45DD-BD51-F73984FE39CB}" sibTransId="{23251AC6-EF2E-48F4-AED0-A63AC1993653}"/>
    <dgm:cxn modelId="{B61F6D16-7F48-4B9F-91BE-FD5D03F8BE0E}" srcId="{8826727F-0BD8-441A-A5B0-50207653C235}" destId="{F543DC6E-CA15-4AE0-939C-4F01FB2383EE}" srcOrd="1" destOrd="0" parTransId="{FD2E974E-8BDE-4F71-A099-D2ED71742235}" sibTransId="{5977A943-1962-416C-BB5A-4B1AED5129E2}"/>
    <dgm:cxn modelId="{752F6DF7-2868-4F9A-8B8E-0F4408F70A49}" type="presOf" srcId="{B805A6CD-8447-49B4-A56A-9589296F6E44}" destId="{35069364-3452-45CB-9739-A3DA6E6AB50B}" srcOrd="0" destOrd="0" presId="urn:microsoft.com/office/officeart/2005/8/layout/orgChart1"/>
    <dgm:cxn modelId="{EE3CEC81-BEA6-4608-83A6-57F17AFACBC2}" type="presOf" srcId="{44C8A121-101A-4A49-8566-037483F8EE01}" destId="{5FDB6DBA-D8C5-4430-9776-2A481191EB24}" srcOrd="0" destOrd="0" presId="urn:microsoft.com/office/officeart/2005/8/layout/orgChart1"/>
    <dgm:cxn modelId="{183C786E-E5DB-4DA1-84E6-9C90D615CF40}" type="presOf" srcId="{8190B8EA-1B44-4EB4-BA2E-2061D8372BA6}" destId="{1189F601-EFD8-4E18-8C30-3FE78C43204C}" srcOrd="1" destOrd="0" presId="urn:microsoft.com/office/officeart/2005/8/layout/orgChart1"/>
    <dgm:cxn modelId="{145968CD-CF8B-4D30-97E5-EB33688E1E7E}" type="presOf" srcId="{F543DC6E-CA15-4AE0-939C-4F01FB2383EE}" destId="{83130AE6-D63C-4C54-9D27-7AC6A1C221EC}" srcOrd="0" destOrd="0" presId="urn:microsoft.com/office/officeart/2005/8/layout/orgChart1"/>
    <dgm:cxn modelId="{050C7FA5-B7FC-470F-9DFC-6B5C7AFA018F}" srcId="{C82D8C27-F5CF-4190-BC2E-606AC93DFE06}" destId="{C55E837C-1F4B-4407-975F-71C785E5870A}" srcOrd="0" destOrd="0" parTransId="{BD030A4B-8522-4603-B44B-37517E6B0E28}" sibTransId="{2AD49A40-B537-4BE9-A111-DC8BCDCD2FDA}"/>
    <dgm:cxn modelId="{6235B304-E975-4147-8227-EDBF1B4A85B8}" type="presOf" srcId="{BD030A4B-8522-4603-B44B-37517E6B0E28}" destId="{5EAD010E-50DD-4455-B4D8-44C5E6CFE5CF}" srcOrd="0" destOrd="0" presId="urn:microsoft.com/office/officeart/2005/8/layout/orgChart1"/>
    <dgm:cxn modelId="{F61A4A6D-4741-4140-97B3-94A0AE43B4EC}" srcId="{8190B8EA-1B44-4EB4-BA2E-2061D8372BA6}" destId="{33F1150A-E00F-41F6-A3C6-F05A41213205}" srcOrd="0" destOrd="0" parTransId="{126C8BA0-A1A1-4706-BF6E-C9228FDD8476}" sibTransId="{107B265F-D418-40D3-967C-19A78D3591B4}"/>
    <dgm:cxn modelId="{C00AAB57-C7B6-4077-A44F-9F459AF7FC4F}" type="presOf" srcId="{B5868C6A-C2F4-4B05-9136-F51AEF09197E}" destId="{A86881A5-2DF0-42CE-B987-F86C44B7588D}" srcOrd="0" destOrd="0" presId="urn:microsoft.com/office/officeart/2005/8/layout/orgChart1"/>
    <dgm:cxn modelId="{E8BFD8F4-BEC2-4B31-9047-908EAF3448F9}" type="presOf" srcId="{126C8BA0-A1A1-4706-BF6E-C9228FDD8476}" destId="{4E87F742-5454-40E1-AAB9-F612E496DBA5}" srcOrd="0" destOrd="0" presId="urn:microsoft.com/office/officeart/2005/8/layout/orgChart1"/>
    <dgm:cxn modelId="{2043E9BA-865F-4242-AC46-6C097B49613E}" type="presOf" srcId="{C889F60C-6B37-43A1-9952-097F40DF23EB}" destId="{47A32BF7-C504-479B-9AF0-9521DE24BEB9}" srcOrd="1" destOrd="0" presId="urn:microsoft.com/office/officeart/2005/8/layout/orgChart1"/>
    <dgm:cxn modelId="{5BC14EA4-86CA-4D23-83BA-A218B2496CC9}" type="presOf" srcId="{CC57643C-3446-4A2A-9BBB-C77D507ED515}" destId="{770DFA8C-03D0-4D1E-884E-7A1049BF05E0}" srcOrd="0" destOrd="0" presId="urn:microsoft.com/office/officeart/2005/8/layout/orgChart1"/>
    <dgm:cxn modelId="{E8605881-816A-45D2-95D7-636D470EF6F3}" type="presOf" srcId="{9DE63989-DEDF-406C-AC6C-BD99795A457E}" destId="{69D9B790-3837-49F1-A3EA-9370B04DE4A1}" srcOrd="1" destOrd="0" presId="urn:microsoft.com/office/officeart/2005/8/layout/orgChart1"/>
    <dgm:cxn modelId="{BD7CCE0B-809D-47F5-8116-9876A312CB94}" type="presOf" srcId="{16A248B7-6D7A-4A6C-B137-A214F363C1E6}" destId="{C596EE70-578B-4234-994B-CB8EC8946DDA}" srcOrd="1" destOrd="0" presId="urn:microsoft.com/office/officeart/2005/8/layout/orgChart1"/>
    <dgm:cxn modelId="{2F8934FE-084B-43F8-A44E-978B3C3189AA}" type="presOf" srcId="{16A248B7-6D7A-4A6C-B137-A214F363C1E6}" destId="{AB8A86CD-B8FA-462A-8809-6DBB6A533560}" srcOrd="0" destOrd="0" presId="urn:microsoft.com/office/officeart/2005/8/layout/orgChart1"/>
    <dgm:cxn modelId="{DC3799AF-E672-4AAA-8172-EB7988CD977D}" type="presOf" srcId="{4E74C91C-252A-45DD-BD51-F73984FE39CB}" destId="{49C06CB5-AFAE-4BFB-97FA-3758A3DF2EE8}" srcOrd="0" destOrd="0" presId="urn:microsoft.com/office/officeart/2005/8/layout/orgChart1"/>
    <dgm:cxn modelId="{2BA11C3E-3981-4A17-84A6-631D261D0ED9}" type="presOf" srcId="{070F08A6-CC5F-4166-BD47-29ED7647F4AC}" destId="{32F274ED-68AC-4CFA-B4C2-78C7A05ABCA2}" srcOrd="0" destOrd="0" presId="urn:microsoft.com/office/officeart/2005/8/layout/orgChart1"/>
    <dgm:cxn modelId="{C9C81F3E-676F-40DD-BAF1-A820FEE04DEF}" type="presOf" srcId="{9DE63989-DEDF-406C-AC6C-BD99795A457E}" destId="{F7DBC1BD-AD10-4CBE-BFFD-52B49A65F8FE}" srcOrd="0" destOrd="0" presId="urn:microsoft.com/office/officeart/2005/8/layout/orgChart1"/>
    <dgm:cxn modelId="{06622B4B-5606-474D-871C-7D5CCC8ED551}" type="presOf" srcId="{C55E837C-1F4B-4407-975F-71C785E5870A}" destId="{969352EA-5A4D-41DC-9B69-90E07F44FB05}" srcOrd="1" destOrd="0" presId="urn:microsoft.com/office/officeart/2005/8/layout/orgChart1"/>
    <dgm:cxn modelId="{B01011BE-4E64-46EB-BB1C-DFF2944D4FE9}" srcId="{C55E837C-1F4B-4407-975F-71C785E5870A}" destId="{16A248B7-6D7A-4A6C-B137-A214F363C1E6}" srcOrd="0" destOrd="0" parTransId="{7B3DD953-32E9-473C-9994-ED133B3A5318}" sibTransId="{020057B5-7012-464E-975E-536844CED972}"/>
    <dgm:cxn modelId="{F744DC0B-033F-4826-8A1A-606EB334E15C}" type="presOf" srcId="{8826727F-0BD8-441A-A5B0-50207653C235}" destId="{5781479E-EE1A-4528-B92C-BC8767907F0F}" srcOrd="0" destOrd="0" presId="urn:microsoft.com/office/officeart/2005/8/layout/orgChart1"/>
    <dgm:cxn modelId="{7B9E46E2-1DB4-4354-BD75-3A535494C6BC}" type="presOf" srcId="{33F1150A-E00F-41F6-A3C6-F05A41213205}" destId="{064E169C-4F83-47D4-9E31-BA7CE4A2ECE5}" srcOrd="1" destOrd="0" presId="urn:microsoft.com/office/officeart/2005/8/layout/orgChart1"/>
    <dgm:cxn modelId="{383B7A50-670C-4BCC-8FF2-DB078C8E1348}" type="presOf" srcId="{3ECF0FFF-2388-46D7-AD95-58693AA14392}" destId="{242A2BA3-ED0B-4ADC-85A3-ABF886640BA1}" srcOrd="0" destOrd="0" presId="urn:microsoft.com/office/officeart/2005/8/layout/orgChart1"/>
    <dgm:cxn modelId="{F2E57B98-FCA0-487D-9E87-DB9C4AD13B99}" srcId="{C82D8C27-F5CF-4190-BC2E-606AC93DFE06}" destId="{C889F60C-6B37-43A1-9952-097F40DF23EB}" srcOrd="1" destOrd="0" parTransId="{44C8A121-101A-4A49-8566-037483F8EE01}" sibTransId="{F158D683-EE37-48E1-851B-9E7B57FB1819}"/>
    <dgm:cxn modelId="{ACD4577C-B16C-48CD-929A-CB94D54E97A0}" type="presOf" srcId="{F1667C7B-CE60-4EA0-9847-9C733289E31D}" destId="{6FFC062D-B522-4F7F-9C01-6B99AD71BE13}" srcOrd="0" destOrd="0" presId="urn:microsoft.com/office/officeart/2005/8/layout/orgChart1"/>
    <dgm:cxn modelId="{F854FBFD-8A13-4054-9984-075714B40239}" type="presOf" srcId="{070F08A6-CC5F-4166-BD47-29ED7647F4AC}" destId="{E0AEB661-2406-463E-A80B-4EE6D89076C0}" srcOrd="1" destOrd="0" presId="urn:microsoft.com/office/officeart/2005/8/layout/orgChart1"/>
    <dgm:cxn modelId="{4484E49B-46AC-4DFC-91C5-843ACF4BE3DA}" type="presOf" srcId="{54A1560F-7203-46BB-98E8-72831AEEF0E0}" destId="{44D6FD29-A661-4643-B0B0-0D1820BCD9FD}" srcOrd="1" destOrd="0" presId="urn:microsoft.com/office/officeart/2005/8/layout/orgChart1"/>
    <dgm:cxn modelId="{0FA404A0-A023-4A86-BD74-537C51C227FF}" type="presOf" srcId="{1D5D029E-F227-42FE-B6B3-0608D8218A02}" destId="{49D86F9F-F874-4179-B24B-FF2AF6CDD6A0}" srcOrd="0" destOrd="0" presId="urn:microsoft.com/office/officeart/2005/8/layout/orgChart1"/>
    <dgm:cxn modelId="{3817BCDB-FE55-4C88-92E6-761737810531}" type="presParOf" srcId="{04A615CB-CCCB-4EB5-A8A5-89E96FC9540F}" destId="{DF87E01B-5A34-40FC-AC67-F94D8E928460}" srcOrd="0" destOrd="0" presId="urn:microsoft.com/office/officeart/2005/8/layout/orgChart1"/>
    <dgm:cxn modelId="{34B3103D-433E-4515-80D5-3AAC40D1A2DF}" type="presParOf" srcId="{DF87E01B-5A34-40FC-AC67-F94D8E928460}" destId="{62ECDD05-4081-4FC4-BF79-1CFA7D82120D}" srcOrd="0" destOrd="0" presId="urn:microsoft.com/office/officeart/2005/8/layout/orgChart1"/>
    <dgm:cxn modelId="{CC928D26-4FC5-4F0B-9612-C16A7CBF26C3}" type="presParOf" srcId="{62ECDD05-4081-4FC4-BF79-1CFA7D82120D}" destId="{03AF2DBD-D5A3-4333-B5DB-E7A3B5E7EB20}" srcOrd="0" destOrd="0" presId="urn:microsoft.com/office/officeart/2005/8/layout/orgChart1"/>
    <dgm:cxn modelId="{6BF10226-5F10-4425-BB11-43A0720195E3}" type="presParOf" srcId="{62ECDD05-4081-4FC4-BF79-1CFA7D82120D}" destId="{EF97D31E-CB21-44EE-9ABE-75DA1614A1B0}" srcOrd="1" destOrd="0" presId="urn:microsoft.com/office/officeart/2005/8/layout/orgChart1"/>
    <dgm:cxn modelId="{AA8888BB-5D67-4E96-BE1A-C9AB0D89CE51}" type="presParOf" srcId="{DF87E01B-5A34-40FC-AC67-F94D8E928460}" destId="{2A02CF58-BB31-4BCA-AFB7-F1596833D9DE}" srcOrd="1" destOrd="0" presId="urn:microsoft.com/office/officeart/2005/8/layout/orgChart1"/>
    <dgm:cxn modelId="{42F4D4B1-5BAB-4480-A3FC-A32D1255CAB0}" type="presParOf" srcId="{2A02CF58-BB31-4BCA-AFB7-F1596833D9DE}" destId="{5EAD010E-50DD-4455-B4D8-44C5E6CFE5CF}" srcOrd="0" destOrd="0" presId="urn:microsoft.com/office/officeart/2005/8/layout/orgChart1"/>
    <dgm:cxn modelId="{88E9C03E-6A1C-4AFB-8F21-DE7880077EEF}" type="presParOf" srcId="{2A02CF58-BB31-4BCA-AFB7-F1596833D9DE}" destId="{C42D6880-2659-4C9F-AC7B-F4C27A710974}" srcOrd="1" destOrd="0" presId="urn:microsoft.com/office/officeart/2005/8/layout/orgChart1"/>
    <dgm:cxn modelId="{247C9711-BA26-495C-8E63-F01633690CE7}" type="presParOf" srcId="{C42D6880-2659-4C9F-AC7B-F4C27A710974}" destId="{2A7CA501-66BF-4416-BEFE-0719DD9B6257}" srcOrd="0" destOrd="0" presId="urn:microsoft.com/office/officeart/2005/8/layout/orgChart1"/>
    <dgm:cxn modelId="{3808277F-474D-4C23-8493-593F850C1552}" type="presParOf" srcId="{2A7CA501-66BF-4416-BEFE-0719DD9B6257}" destId="{20B24C33-9016-4232-B1A8-07C116FEA613}" srcOrd="0" destOrd="0" presId="urn:microsoft.com/office/officeart/2005/8/layout/orgChart1"/>
    <dgm:cxn modelId="{850ABAF4-ABB6-4ADD-ABA5-3F4E9DD40E99}" type="presParOf" srcId="{2A7CA501-66BF-4416-BEFE-0719DD9B6257}" destId="{969352EA-5A4D-41DC-9B69-90E07F44FB05}" srcOrd="1" destOrd="0" presId="urn:microsoft.com/office/officeart/2005/8/layout/orgChart1"/>
    <dgm:cxn modelId="{F1661E0C-0049-42AF-A3B7-69E374742794}" type="presParOf" srcId="{C42D6880-2659-4C9F-AC7B-F4C27A710974}" destId="{B38F1211-A312-4462-ABAB-EE3B2F307331}" srcOrd="1" destOrd="0" presId="urn:microsoft.com/office/officeart/2005/8/layout/orgChart1"/>
    <dgm:cxn modelId="{F293D7B0-4170-4B39-A590-CFD886B9F1E7}" type="presParOf" srcId="{B38F1211-A312-4462-ABAB-EE3B2F307331}" destId="{F35FEA87-FA0B-4FD7-9995-C67F815A1B41}" srcOrd="0" destOrd="0" presId="urn:microsoft.com/office/officeart/2005/8/layout/orgChart1"/>
    <dgm:cxn modelId="{1C99EB6D-B64F-4E8D-892E-12A806927F00}" type="presParOf" srcId="{B38F1211-A312-4462-ABAB-EE3B2F307331}" destId="{6F013920-BA27-4179-9579-F01B7EF437C1}" srcOrd="1" destOrd="0" presId="urn:microsoft.com/office/officeart/2005/8/layout/orgChart1"/>
    <dgm:cxn modelId="{69EF992C-973F-49D4-B442-C21AEF66E551}" type="presParOf" srcId="{6F013920-BA27-4179-9579-F01B7EF437C1}" destId="{FF12FF0A-9EB1-4D02-B8F1-E87DD03E8D1D}" srcOrd="0" destOrd="0" presId="urn:microsoft.com/office/officeart/2005/8/layout/orgChart1"/>
    <dgm:cxn modelId="{8175800B-BC86-4987-8D33-32048A0BACAE}" type="presParOf" srcId="{FF12FF0A-9EB1-4D02-B8F1-E87DD03E8D1D}" destId="{AB8A86CD-B8FA-462A-8809-6DBB6A533560}" srcOrd="0" destOrd="0" presId="urn:microsoft.com/office/officeart/2005/8/layout/orgChart1"/>
    <dgm:cxn modelId="{3CDB2B4D-76A3-4C2A-AF5A-707221C577F4}" type="presParOf" srcId="{FF12FF0A-9EB1-4D02-B8F1-E87DD03E8D1D}" destId="{C596EE70-578B-4234-994B-CB8EC8946DDA}" srcOrd="1" destOrd="0" presId="urn:microsoft.com/office/officeart/2005/8/layout/orgChart1"/>
    <dgm:cxn modelId="{F055D71B-4712-45BD-B702-A8E8E75E11D7}" type="presParOf" srcId="{6F013920-BA27-4179-9579-F01B7EF437C1}" destId="{374DC514-B8A9-4163-A4E2-351C459E650A}" srcOrd="1" destOrd="0" presId="urn:microsoft.com/office/officeart/2005/8/layout/orgChart1"/>
    <dgm:cxn modelId="{A0B21ED0-8EBA-4401-B311-356B78B1EEE7}" type="presParOf" srcId="{374DC514-B8A9-4163-A4E2-351C459E650A}" destId="{958F6E34-0581-4544-B4C7-385BBC226D2D}" srcOrd="0" destOrd="0" presId="urn:microsoft.com/office/officeart/2005/8/layout/orgChart1"/>
    <dgm:cxn modelId="{A6B3BF0D-7292-4E6C-986C-585FD6BAB2F6}" type="presParOf" srcId="{374DC514-B8A9-4163-A4E2-351C459E650A}" destId="{91FD8543-EABB-4341-9807-93B9371DCFFD}" srcOrd="1" destOrd="0" presId="urn:microsoft.com/office/officeart/2005/8/layout/orgChart1"/>
    <dgm:cxn modelId="{AE461DDF-92E8-4220-B6C1-94F7826C8098}" type="presParOf" srcId="{91FD8543-EABB-4341-9807-93B9371DCFFD}" destId="{ECA34622-7B1D-459A-8139-79BBEE04E44F}" srcOrd="0" destOrd="0" presId="urn:microsoft.com/office/officeart/2005/8/layout/orgChart1"/>
    <dgm:cxn modelId="{CD5DF00E-82C0-4822-B2AC-313CCF4374C8}" type="presParOf" srcId="{ECA34622-7B1D-459A-8139-79BBEE04E44F}" destId="{F7DBC1BD-AD10-4CBE-BFFD-52B49A65F8FE}" srcOrd="0" destOrd="0" presId="urn:microsoft.com/office/officeart/2005/8/layout/orgChart1"/>
    <dgm:cxn modelId="{1D091BF2-A7FD-482D-AAC2-4C741C6D69B2}" type="presParOf" srcId="{ECA34622-7B1D-459A-8139-79BBEE04E44F}" destId="{69D9B790-3837-49F1-A3EA-9370B04DE4A1}" srcOrd="1" destOrd="0" presId="urn:microsoft.com/office/officeart/2005/8/layout/orgChart1"/>
    <dgm:cxn modelId="{CE73682A-DBB0-488A-9C85-FBCE0B3B87CF}" type="presParOf" srcId="{91FD8543-EABB-4341-9807-93B9371DCFFD}" destId="{27251452-0EA6-4B1C-AB04-56C51C42C5D5}" srcOrd="1" destOrd="0" presId="urn:microsoft.com/office/officeart/2005/8/layout/orgChart1"/>
    <dgm:cxn modelId="{96BDBA73-26E5-4E75-BBE6-121585C2386B}" type="presParOf" srcId="{91FD8543-EABB-4341-9807-93B9371DCFFD}" destId="{8B69DAC9-669B-4BDB-AC4A-FE1B8D99BEB0}" srcOrd="2" destOrd="0" presId="urn:microsoft.com/office/officeart/2005/8/layout/orgChart1"/>
    <dgm:cxn modelId="{1AABBA5E-EBBA-41B6-9C47-DF8F94645715}" type="presParOf" srcId="{6F013920-BA27-4179-9579-F01B7EF437C1}" destId="{31A998C0-E581-4784-AD33-462FE83DE695}" srcOrd="2" destOrd="0" presId="urn:microsoft.com/office/officeart/2005/8/layout/orgChart1"/>
    <dgm:cxn modelId="{5A255DF6-AF1A-477C-8CAD-7B3AE976E4FD}" type="presParOf" srcId="{C42D6880-2659-4C9F-AC7B-F4C27A710974}" destId="{5FC2C8D0-9946-4B5F-8FAE-F55E82A93E08}" srcOrd="2" destOrd="0" presId="urn:microsoft.com/office/officeart/2005/8/layout/orgChart1"/>
    <dgm:cxn modelId="{AE9B5C51-2803-4805-86A8-CC12B0D2B1B1}" type="presParOf" srcId="{2A02CF58-BB31-4BCA-AFB7-F1596833D9DE}" destId="{5FDB6DBA-D8C5-4430-9776-2A481191EB24}" srcOrd="2" destOrd="0" presId="urn:microsoft.com/office/officeart/2005/8/layout/orgChart1"/>
    <dgm:cxn modelId="{A04667CC-6013-490D-9ACB-D782148C8F7C}" type="presParOf" srcId="{2A02CF58-BB31-4BCA-AFB7-F1596833D9DE}" destId="{FCED0AEC-C766-45E1-8A00-EB7D1DB28D51}" srcOrd="3" destOrd="0" presId="urn:microsoft.com/office/officeart/2005/8/layout/orgChart1"/>
    <dgm:cxn modelId="{05DFF427-8A25-4FDD-A020-0276739F66F6}" type="presParOf" srcId="{FCED0AEC-C766-45E1-8A00-EB7D1DB28D51}" destId="{EACE42B0-CF5C-4638-B765-552C56E17BE5}" srcOrd="0" destOrd="0" presId="urn:microsoft.com/office/officeart/2005/8/layout/orgChart1"/>
    <dgm:cxn modelId="{017199B8-3E68-468B-91CD-F79D0BC4A8AC}" type="presParOf" srcId="{EACE42B0-CF5C-4638-B765-552C56E17BE5}" destId="{E0A70635-5B09-4F32-B7AA-DC6D227B0435}" srcOrd="0" destOrd="0" presId="urn:microsoft.com/office/officeart/2005/8/layout/orgChart1"/>
    <dgm:cxn modelId="{54DA1531-FB5D-4C27-BD36-92FA6D735F69}" type="presParOf" srcId="{EACE42B0-CF5C-4638-B765-552C56E17BE5}" destId="{47A32BF7-C504-479B-9AF0-9521DE24BEB9}" srcOrd="1" destOrd="0" presId="urn:microsoft.com/office/officeart/2005/8/layout/orgChart1"/>
    <dgm:cxn modelId="{A68FB129-FBF5-4FC3-B8E3-B49FA62EA764}" type="presParOf" srcId="{FCED0AEC-C766-45E1-8A00-EB7D1DB28D51}" destId="{7679E9AA-F5B0-44EE-A462-357C85FFF609}" srcOrd="1" destOrd="0" presId="urn:microsoft.com/office/officeart/2005/8/layout/orgChart1"/>
    <dgm:cxn modelId="{26D4B136-F450-453E-8EC7-B69B694A7AC1}" type="presParOf" srcId="{7679E9AA-F5B0-44EE-A462-357C85FFF609}" destId="{35069364-3452-45CB-9739-A3DA6E6AB50B}" srcOrd="0" destOrd="0" presId="urn:microsoft.com/office/officeart/2005/8/layout/orgChart1"/>
    <dgm:cxn modelId="{89513564-3ABB-4945-90C7-E2C826A9ACA5}" type="presParOf" srcId="{7679E9AA-F5B0-44EE-A462-357C85FFF609}" destId="{1AA194EE-3CF4-4C8E-94C3-3106B8153900}" srcOrd="1" destOrd="0" presId="urn:microsoft.com/office/officeart/2005/8/layout/orgChart1"/>
    <dgm:cxn modelId="{451AFFCD-0B17-47D3-A661-AEDAEBC1588B}" type="presParOf" srcId="{1AA194EE-3CF4-4C8E-94C3-3106B8153900}" destId="{C7352BC6-D502-4F08-80E4-77D70545E5EB}" srcOrd="0" destOrd="0" presId="urn:microsoft.com/office/officeart/2005/8/layout/orgChart1"/>
    <dgm:cxn modelId="{46A18D2D-D727-46B3-BECB-C7C3D23C3114}" type="presParOf" srcId="{C7352BC6-D502-4F08-80E4-77D70545E5EB}" destId="{32F274ED-68AC-4CFA-B4C2-78C7A05ABCA2}" srcOrd="0" destOrd="0" presId="urn:microsoft.com/office/officeart/2005/8/layout/orgChart1"/>
    <dgm:cxn modelId="{C50B97BF-955D-4381-959E-FC180811B9CA}" type="presParOf" srcId="{C7352BC6-D502-4F08-80E4-77D70545E5EB}" destId="{E0AEB661-2406-463E-A80B-4EE6D89076C0}" srcOrd="1" destOrd="0" presId="urn:microsoft.com/office/officeart/2005/8/layout/orgChart1"/>
    <dgm:cxn modelId="{1DF0A6C5-0FA2-45C0-B485-6228E700E161}" type="presParOf" srcId="{1AA194EE-3CF4-4C8E-94C3-3106B8153900}" destId="{5E02D7BB-D78E-4826-B57E-9E9D2CFA3443}" srcOrd="1" destOrd="0" presId="urn:microsoft.com/office/officeart/2005/8/layout/orgChart1"/>
    <dgm:cxn modelId="{DDD00729-6F2C-4761-8B94-3B5724B157D9}" type="presParOf" srcId="{5E02D7BB-D78E-4826-B57E-9E9D2CFA3443}" destId="{C27265AC-DB36-4140-BAB7-B387B9D44806}" srcOrd="0" destOrd="0" presId="urn:microsoft.com/office/officeart/2005/8/layout/orgChart1"/>
    <dgm:cxn modelId="{6B44B4E8-BF4F-49F4-AE37-68E9EB946048}" type="presParOf" srcId="{5E02D7BB-D78E-4826-B57E-9E9D2CFA3443}" destId="{DFD2A92E-E812-4C83-A2A5-8E36E3B970E3}" srcOrd="1" destOrd="0" presId="urn:microsoft.com/office/officeart/2005/8/layout/orgChart1"/>
    <dgm:cxn modelId="{16BB0D9D-3640-466D-A873-1F5FFC2FD1DD}" type="presParOf" srcId="{DFD2A92E-E812-4C83-A2A5-8E36E3B970E3}" destId="{05CC3C01-4AA1-4124-9894-CC6712507243}" srcOrd="0" destOrd="0" presId="urn:microsoft.com/office/officeart/2005/8/layout/orgChart1"/>
    <dgm:cxn modelId="{04CF4480-F213-4F51-A139-896E656E6F24}" type="presParOf" srcId="{05CC3C01-4AA1-4124-9894-CC6712507243}" destId="{A032BFE8-3B49-400E-AE64-C2E45A0B8418}" srcOrd="0" destOrd="0" presId="urn:microsoft.com/office/officeart/2005/8/layout/orgChart1"/>
    <dgm:cxn modelId="{744947BD-ED48-48C8-AD00-4CD58399E79D}" type="presParOf" srcId="{05CC3C01-4AA1-4124-9894-CC6712507243}" destId="{CB0A57E7-9F3B-42D9-BF72-8A57E06479C8}" srcOrd="1" destOrd="0" presId="urn:microsoft.com/office/officeart/2005/8/layout/orgChart1"/>
    <dgm:cxn modelId="{492F6DB6-A6A3-4C79-AE18-FBDA1F1FC5A6}" type="presParOf" srcId="{DFD2A92E-E812-4C83-A2A5-8E36E3B970E3}" destId="{FFA11393-570E-4542-8A95-9D896E21A76C}" srcOrd="1" destOrd="0" presId="urn:microsoft.com/office/officeart/2005/8/layout/orgChart1"/>
    <dgm:cxn modelId="{211BB8AC-59DA-4475-B716-DF9314A32718}" type="presParOf" srcId="{DFD2A92E-E812-4C83-A2A5-8E36E3B970E3}" destId="{8AA0F9F3-5DA0-4E40-95F7-E19979D51B09}" srcOrd="2" destOrd="0" presId="urn:microsoft.com/office/officeart/2005/8/layout/orgChart1"/>
    <dgm:cxn modelId="{2717B13E-5597-4222-83DC-DECA136FB14A}" type="presParOf" srcId="{1AA194EE-3CF4-4C8E-94C3-3106B8153900}" destId="{89678A57-125D-49B7-9E86-EB1A35A79F05}" srcOrd="2" destOrd="0" presId="urn:microsoft.com/office/officeart/2005/8/layout/orgChart1"/>
    <dgm:cxn modelId="{015A0358-B241-4953-9B4A-548F2DAA4B78}" type="presParOf" srcId="{FCED0AEC-C766-45E1-8A00-EB7D1DB28D51}" destId="{93D79C69-2413-49A4-833D-A7C000105535}" srcOrd="2" destOrd="0" presId="urn:microsoft.com/office/officeart/2005/8/layout/orgChart1"/>
    <dgm:cxn modelId="{066C5020-6F44-4EC3-AD4A-0F72B9FB1B1F}" type="presParOf" srcId="{2A02CF58-BB31-4BCA-AFB7-F1596833D9DE}" destId="{49D86F9F-F874-4179-B24B-FF2AF6CDD6A0}" srcOrd="4" destOrd="0" presId="urn:microsoft.com/office/officeart/2005/8/layout/orgChart1"/>
    <dgm:cxn modelId="{C66119A9-9853-466F-AB2F-4F0CC8E436B1}" type="presParOf" srcId="{2A02CF58-BB31-4BCA-AFB7-F1596833D9DE}" destId="{5610A978-2BA5-4ABC-9053-34553C4C271D}" srcOrd="5" destOrd="0" presId="urn:microsoft.com/office/officeart/2005/8/layout/orgChart1"/>
    <dgm:cxn modelId="{A7A9366E-D0DA-43DC-B303-BBC0FCC04DCF}" type="presParOf" srcId="{5610A978-2BA5-4ABC-9053-34553C4C271D}" destId="{92B85D1A-078D-4485-9123-B8BEFC7BCACC}" srcOrd="0" destOrd="0" presId="urn:microsoft.com/office/officeart/2005/8/layout/orgChart1"/>
    <dgm:cxn modelId="{ABF3E1B2-FAB4-4F7A-883B-9D6A8A0C5120}" type="presParOf" srcId="{92B85D1A-078D-4485-9123-B8BEFC7BCACC}" destId="{45991FB0-6010-4725-B654-596AC84FD8C1}" srcOrd="0" destOrd="0" presId="urn:microsoft.com/office/officeart/2005/8/layout/orgChart1"/>
    <dgm:cxn modelId="{FBFD9809-6DE5-4AF9-8A22-D4436F51F1A0}" type="presParOf" srcId="{92B85D1A-078D-4485-9123-B8BEFC7BCACC}" destId="{1189F601-EFD8-4E18-8C30-3FE78C43204C}" srcOrd="1" destOrd="0" presId="urn:microsoft.com/office/officeart/2005/8/layout/orgChart1"/>
    <dgm:cxn modelId="{435667F6-9C21-4D20-9EC2-95178EC5FF46}" type="presParOf" srcId="{5610A978-2BA5-4ABC-9053-34553C4C271D}" destId="{CDA50E7E-FF89-418E-98D4-78E5ABA3A8D0}" srcOrd="1" destOrd="0" presId="urn:microsoft.com/office/officeart/2005/8/layout/orgChart1"/>
    <dgm:cxn modelId="{237E5F9F-045D-4364-9A1B-B44947E9EBA0}" type="presParOf" srcId="{CDA50E7E-FF89-418E-98D4-78E5ABA3A8D0}" destId="{4E87F742-5454-40E1-AAB9-F612E496DBA5}" srcOrd="0" destOrd="0" presId="urn:microsoft.com/office/officeart/2005/8/layout/orgChart1"/>
    <dgm:cxn modelId="{6D025BA9-60BB-448E-A42A-B1973F6A3575}" type="presParOf" srcId="{CDA50E7E-FF89-418E-98D4-78E5ABA3A8D0}" destId="{21C69FAD-DBC1-44AD-B1E5-065EDCFAE5B5}" srcOrd="1" destOrd="0" presId="urn:microsoft.com/office/officeart/2005/8/layout/orgChart1"/>
    <dgm:cxn modelId="{10F879A1-FAA8-4E92-B184-330CE8D8DAF1}" type="presParOf" srcId="{21C69FAD-DBC1-44AD-B1E5-065EDCFAE5B5}" destId="{1F65AE07-7496-4156-8857-26202E06F477}" srcOrd="0" destOrd="0" presId="urn:microsoft.com/office/officeart/2005/8/layout/orgChart1"/>
    <dgm:cxn modelId="{22972785-2397-48AA-B6F5-A0E9928DC903}" type="presParOf" srcId="{1F65AE07-7496-4156-8857-26202E06F477}" destId="{F0BDC7D9-5163-48AF-AF22-FDB033FC9187}" srcOrd="0" destOrd="0" presId="urn:microsoft.com/office/officeart/2005/8/layout/orgChart1"/>
    <dgm:cxn modelId="{5A8E9D37-99FE-4DA1-8E6F-D48E2992B9BF}" type="presParOf" srcId="{1F65AE07-7496-4156-8857-26202E06F477}" destId="{064E169C-4F83-47D4-9E31-BA7CE4A2ECE5}" srcOrd="1" destOrd="0" presId="urn:microsoft.com/office/officeart/2005/8/layout/orgChart1"/>
    <dgm:cxn modelId="{C8899978-B344-4B5C-A39A-61B0D3088629}" type="presParOf" srcId="{21C69FAD-DBC1-44AD-B1E5-065EDCFAE5B5}" destId="{6F55D5AF-2D96-40D6-BAAB-0427BBE6B7AB}" srcOrd="1" destOrd="0" presId="urn:microsoft.com/office/officeart/2005/8/layout/orgChart1"/>
    <dgm:cxn modelId="{B78E9134-7716-4BDA-B64C-9D3B3835EBA1}" type="presParOf" srcId="{6F55D5AF-2D96-40D6-BAAB-0427BBE6B7AB}" destId="{AD754364-954F-4A0D-A898-60EE54866BE4}" srcOrd="0" destOrd="0" presId="urn:microsoft.com/office/officeart/2005/8/layout/orgChart1"/>
    <dgm:cxn modelId="{BDCC67EC-99A5-424D-B1F9-E32F76DB99BC}" type="presParOf" srcId="{6F55D5AF-2D96-40D6-BAAB-0427BBE6B7AB}" destId="{CC97B9B1-2DC6-43F2-84C6-5CB00DBBFA86}" srcOrd="1" destOrd="0" presId="urn:microsoft.com/office/officeart/2005/8/layout/orgChart1"/>
    <dgm:cxn modelId="{B321A534-F8A4-43C1-B24C-7CF3A2B87D35}" type="presParOf" srcId="{CC97B9B1-2DC6-43F2-84C6-5CB00DBBFA86}" destId="{267AE049-0344-4412-AAB8-66BFF1C229AA}" srcOrd="0" destOrd="0" presId="urn:microsoft.com/office/officeart/2005/8/layout/orgChart1"/>
    <dgm:cxn modelId="{8D4C13E7-4D87-4051-8C6F-6E33E9383254}" type="presParOf" srcId="{267AE049-0344-4412-AAB8-66BFF1C229AA}" destId="{6FFC062D-B522-4F7F-9C01-6B99AD71BE13}" srcOrd="0" destOrd="0" presId="urn:microsoft.com/office/officeart/2005/8/layout/orgChart1"/>
    <dgm:cxn modelId="{1317A9A6-1A6D-4F35-BC59-272F777E99BB}" type="presParOf" srcId="{267AE049-0344-4412-AAB8-66BFF1C229AA}" destId="{86890761-50B8-47BD-8270-FA2E21201BA3}" srcOrd="1" destOrd="0" presId="urn:microsoft.com/office/officeart/2005/8/layout/orgChart1"/>
    <dgm:cxn modelId="{B1A26698-6B01-4B8E-926A-B6732CBF997D}" type="presParOf" srcId="{CC97B9B1-2DC6-43F2-84C6-5CB00DBBFA86}" destId="{D41A99C9-6283-4132-8CE7-5C7BBF84F4A5}" srcOrd="1" destOrd="0" presId="urn:microsoft.com/office/officeart/2005/8/layout/orgChart1"/>
    <dgm:cxn modelId="{60973CCA-5735-4D48-B5EB-28C3A05DAB3F}" type="presParOf" srcId="{CC97B9B1-2DC6-43F2-84C6-5CB00DBBFA86}" destId="{305C0C7F-EDC0-4A8C-AA77-6622084543D4}" srcOrd="2" destOrd="0" presId="urn:microsoft.com/office/officeart/2005/8/layout/orgChart1"/>
    <dgm:cxn modelId="{17B0FE7E-5CD2-4D5D-B5AB-5F7B6380440A}" type="presParOf" srcId="{21C69FAD-DBC1-44AD-B1E5-065EDCFAE5B5}" destId="{DBD6F679-85AF-4650-A649-C94815D247A3}" srcOrd="2" destOrd="0" presId="urn:microsoft.com/office/officeart/2005/8/layout/orgChart1"/>
    <dgm:cxn modelId="{94D25634-F935-4D5C-8A2A-5185FF1291C6}" type="presParOf" srcId="{5610A978-2BA5-4ABC-9053-34553C4C271D}" destId="{E9A03126-5F7F-4A7C-815E-5DC5237C40A7}" srcOrd="2" destOrd="0" presId="urn:microsoft.com/office/officeart/2005/8/layout/orgChart1"/>
    <dgm:cxn modelId="{BDD725F5-2F97-4A2F-8C72-593AD1BE1394}" type="presParOf" srcId="{2A02CF58-BB31-4BCA-AFB7-F1596833D9DE}" destId="{B9FFDACD-17F3-4DC7-B44B-C93F99A28F53}" srcOrd="6" destOrd="0" presId="urn:microsoft.com/office/officeart/2005/8/layout/orgChart1"/>
    <dgm:cxn modelId="{1885C6A2-5371-4CCC-BDFA-B62B5935340B}" type="presParOf" srcId="{2A02CF58-BB31-4BCA-AFB7-F1596833D9DE}" destId="{640DA4C4-F170-4427-98FD-80C34ABEE7F2}" srcOrd="7" destOrd="0" presId="urn:microsoft.com/office/officeart/2005/8/layout/orgChart1"/>
    <dgm:cxn modelId="{62D327AA-C60A-434D-8A5E-E036D9EEC9F5}" type="presParOf" srcId="{640DA4C4-F170-4427-98FD-80C34ABEE7F2}" destId="{397A1C0D-2FD6-4337-B488-52B8FD80EEAF}" srcOrd="0" destOrd="0" presId="urn:microsoft.com/office/officeart/2005/8/layout/orgChart1"/>
    <dgm:cxn modelId="{D1B29991-1F7F-4EDF-ADC0-F901F27FB59D}" type="presParOf" srcId="{397A1C0D-2FD6-4337-B488-52B8FD80EEAF}" destId="{770DFA8C-03D0-4D1E-884E-7A1049BF05E0}" srcOrd="0" destOrd="0" presId="urn:microsoft.com/office/officeart/2005/8/layout/orgChart1"/>
    <dgm:cxn modelId="{9CC50CF3-32DD-4D45-B87B-7B7D9470F830}" type="presParOf" srcId="{397A1C0D-2FD6-4337-B488-52B8FD80EEAF}" destId="{9B91A88A-BE67-4E2B-89C3-138648B2EF18}" srcOrd="1" destOrd="0" presId="urn:microsoft.com/office/officeart/2005/8/layout/orgChart1"/>
    <dgm:cxn modelId="{11350DA1-162B-4C1B-87B6-BF2DD5BA0219}" type="presParOf" srcId="{640DA4C4-F170-4427-98FD-80C34ABEE7F2}" destId="{354292DF-31E5-4A24-AC2C-ABCE8AD0EB98}" srcOrd="1" destOrd="0" presId="urn:microsoft.com/office/officeart/2005/8/layout/orgChart1"/>
    <dgm:cxn modelId="{39C8234F-7AE2-4B5E-B019-E479E5F2F669}" type="presParOf" srcId="{354292DF-31E5-4A24-AC2C-ABCE8AD0EB98}" destId="{242A2BA3-ED0B-4ADC-85A3-ABF886640BA1}" srcOrd="0" destOrd="0" presId="urn:microsoft.com/office/officeart/2005/8/layout/orgChart1"/>
    <dgm:cxn modelId="{BFA399E6-F41D-497F-9953-0844863C771F}" type="presParOf" srcId="{354292DF-31E5-4A24-AC2C-ABCE8AD0EB98}" destId="{A8E14A46-22B5-4DFE-936C-953185ECE3AB}" srcOrd="1" destOrd="0" presId="urn:microsoft.com/office/officeart/2005/8/layout/orgChart1"/>
    <dgm:cxn modelId="{2F8240BA-7A2B-4CDD-B588-C42A928B16D0}" type="presParOf" srcId="{A8E14A46-22B5-4DFE-936C-953185ECE3AB}" destId="{4DD4C0F3-B8FB-4BB4-8F18-EDECD009C782}" srcOrd="0" destOrd="0" presId="urn:microsoft.com/office/officeart/2005/8/layout/orgChart1"/>
    <dgm:cxn modelId="{CFED69E6-3BF6-4AF4-BA80-7F2C6889E185}" type="presParOf" srcId="{4DD4C0F3-B8FB-4BB4-8F18-EDECD009C782}" destId="{0B9ED784-6284-46D4-92ED-CCA27ACCB704}" srcOrd="0" destOrd="0" presId="urn:microsoft.com/office/officeart/2005/8/layout/orgChart1"/>
    <dgm:cxn modelId="{422526DA-B5C3-45F5-9391-F3711683C0D0}" type="presParOf" srcId="{4DD4C0F3-B8FB-4BB4-8F18-EDECD009C782}" destId="{7B33D833-9FBC-495F-B983-CEEF7451A372}" srcOrd="1" destOrd="0" presId="urn:microsoft.com/office/officeart/2005/8/layout/orgChart1"/>
    <dgm:cxn modelId="{D8BC79BB-B32C-46DB-B87C-A81166CAE92D}" type="presParOf" srcId="{A8E14A46-22B5-4DFE-936C-953185ECE3AB}" destId="{A24B2EF2-BBA5-46CD-90C5-C8D3D0AF1F2C}" srcOrd="1" destOrd="0" presId="urn:microsoft.com/office/officeart/2005/8/layout/orgChart1"/>
    <dgm:cxn modelId="{91D142EA-67AA-41B9-B120-D273F5C455E2}" type="presParOf" srcId="{A24B2EF2-BBA5-46CD-90C5-C8D3D0AF1F2C}" destId="{A86881A5-2DF0-42CE-B987-F86C44B7588D}" srcOrd="0" destOrd="0" presId="urn:microsoft.com/office/officeart/2005/8/layout/orgChart1"/>
    <dgm:cxn modelId="{930C7E4B-AF81-4956-AAA5-CA7FDABDD467}" type="presParOf" srcId="{A24B2EF2-BBA5-46CD-90C5-C8D3D0AF1F2C}" destId="{8D70BE7D-CB19-43B0-9172-3986391512AB}" srcOrd="1" destOrd="0" presId="urn:microsoft.com/office/officeart/2005/8/layout/orgChart1"/>
    <dgm:cxn modelId="{1DEDAEE3-5CA3-453D-8B05-D2772B84A1D4}" type="presParOf" srcId="{8D70BE7D-CB19-43B0-9172-3986391512AB}" destId="{EC385143-F070-4946-B127-402EF952B506}" srcOrd="0" destOrd="0" presId="urn:microsoft.com/office/officeart/2005/8/layout/orgChart1"/>
    <dgm:cxn modelId="{6AAB8211-3B33-423F-B35E-50CBD9D89144}" type="presParOf" srcId="{EC385143-F070-4946-B127-402EF952B506}" destId="{4F12A02A-C739-41A5-A8A4-083121BEFB7A}" srcOrd="0" destOrd="0" presId="urn:microsoft.com/office/officeart/2005/8/layout/orgChart1"/>
    <dgm:cxn modelId="{FCB9AA75-2300-496F-B976-A46EB369D099}" type="presParOf" srcId="{EC385143-F070-4946-B127-402EF952B506}" destId="{44D6FD29-A661-4643-B0B0-0D1820BCD9FD}" srcOrd="1" destOrd="0" presId="urn:microsoft.com/office/officeart/2005/8/layout/orgChart1"/>
    <dgm:cxn modelId="{1EBA7AE6-552F-4D18-A96F-75D232BA7611}" type="presParOf" srcId="{8D70BE7D-CB19-43B0-9172-3986391512AB}" destId="{2F9123CD-D5CD-4E23-99AE-F4B3CCCF3EE7}" srcOrd="1" destOrd="0" presId="urn:microsoft.com/office/officeart/2005/8/layout/orgChart1"/>
    <dgm:cxn modelId="{3AA41410-509C-4309-A86D-C781AB592C85}" type="presParOf" srcId="{8D70BE7D-CB19-43B0-9172-3986391512AB}" destId="{F94EE90C-0F01-45EE-A192-13A83F1E8253}" srcOrd="2" destOrd="0" presId="urn:microsoft.com/office/officeart/2005/8/layout/orgChart1"/>
    <dgm:cxn modelId="{08BF7447-205D-4707-8EDF-155EE0F4DECD}" type="presParOf" srcId="{A8E14A46-22B5-4DFE-936C-953185ECE3AB}" destId="{B45AB80A-D9C1-4BDE-8F8D-948F3FAD492C}" srcOrd="2" destOrd="0" presId="urn:microsoft.com/office/officeart/2005/8/layout/orgChart1"/>
    <dgm:cxn modelId="{16B8E425-C523-4F37-BC77-670B8563D0F2}" type="presParOf" srcId="{640DA4C4-F170-4427-98FD-80C34ABEE7F2}" destId="{B41BBBB6-D142-44A4-914A-3E5FEA7777C9}" srcOrd="2" destOrd="0" presId="urn:microsoft.com/office/officeart/2005/8/layout/orgChart1"/>
    <dgm:cxn modelId="{94AEBCC1-862A-4002-A1B6-11B9B2E25AED}" type="presParOf" srcId="{2A02CF58-BB31-4BCA-AFB7-F1596833D9DE}" destId="{49C06CB5-AFAE-4BFB-97FA-3758A3DF2EE8}" srcOrd="8" destOrd="0" presId="urn:microsoft.com/office/officeart/2005/8/layout/orgChart1"/>
    <dgm:cxn modelId="{B494252D-77EF-48BC-B677-49F879943885}" type="presParOf" srcId="{2A02CF58-BB31-4BCA-AFB7-F1596833D9DE}" destId="{E619C1D8-45AA-4A24-9537-6322CEFCD347}" srcOrd="9" destOrd="0" presId="urn:microsoft.com/office/officeart/2005/8/layout/orgChart1"/>
    <dgm:cxn modelId="{B993ACCC-EDED-4464-97ED-17716CD18484}" type="presParOf" srcId="{E619C1D8-45AA-4A24-9537-6322CEFCD347}" destId="{12649A82-5DDE-4E94-90D5-4B254E155565}" srcOrd="0" destOrd="0" presId="urn:microsoft.com/office/officeart/2005/8/layout/orgChart1"/>
    <dgm:cxn modelId="{61BF9848-BCB9-47AC-8856-3F3ACFFBF653}" type="presParOf" srcId="{12649A82-5DDE-4E94-90D5-4B254E155565}" destId="{5781479E-EE1A-4528-B92C-BC8767907F0F}" srcOrd="0" destOrd="0" presId="urn:microsoft.com/office/officeart/2005/8/layout/orgChart1"/>
    <dgm:cxn modelId="{7D379CC4-2E65-4020-8EB8-9A689EEE204B}" type="presParOf" srcId="{12649A82-5DDE-4E94-90D5-4B254E155565}" destId="{A9039CCE-CC09-4EB5-ADA8-B8228E944D4C}" srcOrd="1" destOrd="0" presId="urn:microsoft.com/office/officeart/2005/8/layout/orgChart1"/>
    <dgm:cxn modelId="{BFC9E38F-48E3-44AE-B12B-ADB782E779AC}" type="presParOf" srcId="{E619C1D8-45AA-4A24-9537-6322CEFCD347}" destId="{1BB8C768-C7B3-4D2F-BD85-997A5DD378C0}" srcOrd="1" destOrd="0" presId="urn:microsoft.com/office/officeart/2005/8/layout/orgChart1"/>
    <dgm:cxn modelId="{2D4158CB-C83D-4C7F-9FE5-EA9C14FF9EF3}" type="presParOf" srcId="{1BB8C768-C7B3-4D2F-BD85-997A5DD378C0}" destId="{EAF499E7-3FEF-4629-A691-4926CED9A709}" srcOrd="0" destOrd="0" presId="urn:microsoft.com/office/officeart/2005/8/layout/orgChart1"/>
    <dgm:cxn modelId="{015A9328-7F67-4252-BECE-4410B6D4FF28}" type="presParOf" srcId="{1BB8C768-C7B3-4D2F-BD85-997A5DD378C0}" destId="{FC34B853-CFAE-4548-BDDB-80D655D355B2}" srcOrd="1" destOrd="0" presId="urn:microsoft.com/office/officeart/2005/8/layout/orgChart1"/>
    <dgm:cxn modelId="{7A30672C-D979-4E05-B8ED-D2730C752958}" type="presParOf" srcId="{FC34B853-CFAE-4548-BDDB-80D655D355B2}" destId="{D072BB88-5FBB-487A-9095-CC7407A547B7}" srcOrd="0" destOrd="0" presId="urn:microsoft.com/office/officeart/2005/8/layout/orgChart1"/>
    <dgm:cxn modelId="{EDD93D5C-F12B-4F02-8E33-3AF22C59A2D3}" type="presParOf" srcId="{D072BB88-5FBB-487A-9095-CC7407A547B7}" destId="{7A5DFE38-85B3-4BCC-8264-47F524EE6DFC}" srcOrd="0" destOrd="0" presId="urn:microsoft.com/office/officeart/2005/8/layout/orgChart1"/>
    <dgm:cxn modelId="{FA3352AF-456C-41E9-990B-0788E7CE8D2F}" type="presParOf" srcId="{D072BB88-5FBB-487A-9095-CC7407A547B7}" destId="{67C94CB5-4E0E-45FD-9266-F376A728F880}" srcOrd="1" destOrd="0" presId="urn:microsoft.com/office/officeart/2005/8/layout/orgChart1"/>
    <dgm:cxn modelId="{9C965881-AD48-4EC6-87B7-EA3DE8B0083C}" type="presParOf" srcId="{FC34B853-CFAE-4548-BDDB-80D655D355B2}" destId="{A2B6FF96-5ED9-45FD-8537-E38DD700AC66}" srcOrd="1" destOrd="0" presId="urn:microsoft.com/office/officeart/2005/8/layout/orgChart1"/>
    <dgm:cxn modelId="{E99AC8FB-C74C-4D92-962B-05892B6DED8B}" type="presParOf" srcId="{FC34B853-CFAE-4548-BDDB-80D655D355B2}" destId="{5A77BB19-47BF-4E00-80A6-AADEA2ADC1EE}" srcOrd="2" destOrd="0" presId="urn:microsoft.com/office/officeart/2005/8/layout/orgChart1"/>
    <dgm:cxn modelId="{6466D45A-F45D-4283-A7E6-1F56E5758F8F}" type="presParOf" srcId="{1BB8C768-C7B3-4D2F-BD85-997A5DD378C0}" destId="{5F9D8DD0-C81B-4C56-BB35-B03A4043A1BF}" srcOrd="2" destOrd="0" presId="urn:microsoft.com/office/officeart/2005/8/layout/orgChart1"/>
    <dgm:cxn modelId="{448A7E19-6DE0-47C6-86CE-ACBC604887D6}" type="presParOf" srcId="{1BB8C768-C7B3-4D2F-BD85-997A5DD378C0}" destId="{3E6F125F-3191-4887-8B89-30895F83201F}" srcOrd="3" destOrd="0" presId="urn:microsoft.com/office/officeart/2005/8/layout/orgChart1"/>
    <dgm:cxn modelId="{9D6A5C40-7E9B-49D1-A471-5B2A1D8D60B4}" type="presParOf" srcId="{3E6F125F-3191-4887-8B89-30895F83201F}" destId="{F7F6D0FA-6C6B-4CE5-BA8C-158FAFF7D602}" srcOrd="0" destOrd="0" presId="urn:microsoft.com/office/officeart/2005/8/layout/orgChart1"/>
    <dgm:cxn modelId="{C7E35634-1B2A-46B3-8F40-1DE51F818DDC}" type="presParOf" srcId="{F7F6D0FA-6C6B-4CE5-BA8C-158FAFF7D602}" destId="{83130AE6-D63C-4C54-9D27-7AC6A1C221EC}" srcOrd="0" destOrd="0" presId="urn:microsoft.com/office/officeart/2005/8/layout/orgChart1"/>
    <dgm:cxn modelId="{B31A40F5-0AFB-40F8-8FAC-6F9D822A9A78}" type="presParOf" srcId="{F7F6D0FA-6C6B-4CE5-BA8C-158FAFF7D602}" destId="{D39A2351-B26E-427C-AA1F-32B64EBB5BE0}" srcOrd="1" destOrd="0" presId="urn:microsoft.com/office/officeart/2005/8/layout/orgChart1"/>
    <dgm:cxn modelId="{647DF44F-6C80-4B2E-8FC8-7FF5309EF7B7}" type="presParOf" srcId="{3E6F125F-3191-4887-8B89-30895F83201F}" destId="{2B137F4E-814C-477C-BACE-B7963591B7B5}" srcOrd="1" destOrd="0" presId="urn:microsoft.com/office/officeart/2005/8/layout/orgChart1"/>
    <dgm:cxn modelId="{21209E88-5895-4ACE-AF95-3BBCE9D1D440}" type="presParOf" srcId="{3E6F125F-3191-4887-8B89-30895F83201F}" destId="{792E1B66-43CD-4103-88B0-794C2F0591C7}" srcOrd="2" destOrd="0" presId="urn:microsoft.com/office/officeart/2005/8/layout/orgChart1"/>
    <dgm:cxn modelId="{049679C8-DC99-4AAE-8E8D-8EF202C86789}" type="presParOf" srcId="{E619C1D8-45AA-4A24-9537-6322CEFCD347}" destId="{E99ECD98-0B94-4048-933E-1C2268EBAA65}" srcOrd="2" destOrd="0" presId="urn:microsoft.com/office/officeart/2005/8/layout/orgChart1"/>
    <dgm:cxn modelId="{BB46A772-B711-4601-8B80-EEFF48874C7A}" type="presParOf" srcId="{2A02CF58-BB31-4BCA-AFB7-F1596833D9DE}" destId="{29A37D16-E259-4384-AA07-F238F0B732DC}" srcOrd="10" destOrd="0" presId="urn:microsoft.com/office/officeart/2005/8/layout/orgChart1"/>
    <dgm:cxn modelId="{20668BE5-C3B4-48D8-B794-16D5922B72AF}" type="presParOf" srcId="{2A02CF58-BB31-4BCA-AFB7-F1596833D9DE}" destId="{0F043113-877D-4F67-87B5-899A76742493}" srcOrd="11" destOrd="0" presId="urn:microsoft.com/office/officeart/2005/8/layout/orgChart1"/>
    <dgm:cxn modelId="{65B51E8F-DB88-4733-BB39-6711F4314022}" type="presParOf" srcId="{0F043113-877D-4F67-87B5-899A76742493}" destId="{6732ABA9-B4A9-4CB6-80C9-94D5AC2E00E4}" srcOrd="0" destOrd="0" presId="urn:microsoft.com/office/officeart/2005/8/layout/orgChart1"/>
    <dgm:cxn modelId="{A919E99E-1C47-4D6B-8E94-A820B647155A}" type="presParOf" srcId="{6732ABA9-B4A9-4CB6-80C9-94D5AC2E00E4}" destId="{39FD9F78-8378-4B29-ABC3-B511FAAEB1A3}" srcOrd="0" destOrd="0" presId="urn:microsoft.com/office/officeart/2005/8/layout/orgChart1"/>
    <dgm:cxn modelId="{1E2B2232-5D07-4B7A-A04F-478A82F460FB}" type="presParOf" srcId="{6732ABA9-B4A9-4CB6-80C9-94D5AC2E00E4}" destId="{A9D9FF4F-CB00-4FE3-9F14-1EB34558EE4E}" srcOrd="1" destOrd="0" presId="urn:microsoft.com/office/officeart/2005/8/layout/orgChart1"/>
    <dgm:cxn modelId="{8EAF6002-10FB-44D3-87AA-54A44079E734}" type="presParOf" srcId="{0F043113-877D-4F67-87B5-899A76742493}" destId="{52EB8314-4878-4D64-844E-1FCDF2C80D50}" srcOrd="1" destOrd="0" presId="urn:microsoft.com/office/officeart/2005/8/layout/orgChart1"/>
    <dgm:cxn modelId="{10704DDA-AFD0-4E7E-9791-526E4770854D}" type="presParOf" srcId="{52EB8314-4878-4D64-844E-1FCDF2C80D50}" destId="{54241994-EE9F-49BB-81D0-786B2FF61231}" srcOrd="0" destOrd="0" presId="urn:microsoft.com/office/officeart/2005/8/layout/orgChart1"/>
    <dgm:cxn modelId="{A1D12093-3569-4F49-808A-596B0FCDB8CD}" type="presParOf" srcId="{52EB8314-4878-4D64-844E-1FCDF2C80D50}" destId="{86DB26F4-2F74-4717-8E3E-2016FCFB3BAE}" srcOrd="1" destOrd="0" presId="urn:microsoft.com/office/officeart/2005/8/layout/orgChart1"/>
    <dgm:cxn modelId="{0DF8B095-FEB1-4872-AD64-82A6CB6B9C65}" type="presParOf" srcId="{86DB26F4-2F74-4717-8E3E-2016FCFB3BAE}" destId="{25377B67-C22D-428D-8A9C-45E2117B4C22}" srcOrd="0" destOrd="0" presId="urn:microsoft.com/office/officeart/2005/8/layout/orgChart1"/>
    <dgm:cxn modelId="{8C480825-79A5-4E26-8DD0-463E834E3516}" type="presParOf" srcId="{25377B67-C22D-428D-8A9C-45E2117B4C22}" destId="{E316D13A-3939-48F3-ACB0-4BC805A6D437}" srcOrd="0" destOrd="0" presId="urn:microsoft.com/office/officeart/2005/8/layout/orgChart1"/>
    <dgm:cxn modelId="{FF39915F-5ABE-4585-8C96-E8BE68C17733}" type="presParOf" srcId="{25377B67-C22D-428D-8A9C-45E2117B4C22}" destId="{BAF0D404-3B94-4400-A684-BAC860CE0B56}" srcOrd="1" destOrd="0" presId="urn:microsoft.com/office/officeart/2005/8/layout/orgChart1"/>
    <dgm:cxn modelId="{61DD506B-2E2C-4D09-87C0-53B237C08CCF}" type="presParOf" srcId="{86DB26F4-2F74-4717-8E3E-2016FCFB3BAE}" destId="{1C73F176-A289-4BED-A0DB-900FFA133185}" srcOrd="1" destOrd="0" presId="urn:microsoft.com/office/officeart/2005/8/layout/orgChart1"/>
    <dgm:cxn modelId="{7BB474DE-BF67-4ECA-B190-31A53E63920D}" type="presParOf" srcId="{1C73F176-A289-4BED-A0DB-900FFA133185}" destId="{AFDCABEB-6ED5-48EC-981F-0B0552FCE254}" srcOrd="0" destOrd="0" presId="urn:microsoft.com/office/officeart/2005/8/layout/orgChart1"/>
    <dgm:cxn modelId="{87871B3F-5824-4E08-8DAC-14A135EC9AED}" type="presParOf" srcId="{1C73F176-A289-4BED-A0DB-900FFA133185}" destId="{492451EF-252D-45B7-9964-822D77DEC200}" srcOrd="1" destOrd="0" presId="urn:microsoft.com/office/officeart/2005/8/layout/orgChart1"/>
    <dgm:cxn modelId="{A5F67035-20E3-497B-AA19-A7D4628DF921}" type="presParOf" srcId="{492451EF-252D-45B7-9964-822D77DEC200}" destId="{CFEF7262-16DE-48D4-9C32-51D71E7B5177}" srcOrd="0" destOrd="0" presId="urn:microsoft.com/office/officeart/2005/8/layout/orgChart1"/>
    <dgm:cxn modelId="{8D432D9A-C1FD-42C8-90B9-6698668E85A5}" type="presParOf" srcId="{CFEF7262-16DE-48D4-9C32-51D71E7B5177}" destId="{6E3FCBFA-CAE7-4C22-BD5E-460B69CB8962}" srcOrd="0" destOrd="0" presId="urn:microsoft.com/office/officeart/2005/8/layout/orgChart1"/>
    <dgm:cxn modelId="{9D1E818F-AEFB-489C-9B7D-4C7B1EB0A07C}" type="presParOf" srcId="{CFEF7262-16DE-48D4-9C32-51D71E7B5177}" destId="{978ED1E9-A6C1-4982-AA30-652F4277BB55}" srcOrd="1" destOrd="0" presId="urn:microsoft.com/office/officeart/2005/8/layout/orgChart1"/>
    <dgm:cxn modelId="{39E8A1E5-858A-4A24-B18E-D2067D280CC3}" type="presParOf" srcId="{492451EF-252D-45B7-9964-822D77DEC200}" destId="{B17E1C9D-9F8D-4450-9FF9-F8CB3FEE644E}" srcOrd="1" destOrd="0" presId="urn:microsoft.com/office/officeart/2005/8/layout/orgChart1"/>
    <dgm:cxn modelId="{62E985C7-C0D1-4725-839A-4507D07A5C44}" type="presParOf" srcId="{492451EF-252D-45B7-9964-822D77DEC200}" destId="{7CAE13DA-D2D2-4600-AEF5-E30D69232100}" srcOrd="2" destOrd="0" presId="urn:microsoft.com/office/officeart/2005/8/layout/orgChart1"/>
    <dgm:cxn modelId="{8B6443B8-6F4F-4C16-A629-EBD07340EFE0}" type="presParOf" srcId="{86DB26F4-2F74-4717-8E3E-2016FCFB3BAE}" destId="{6BFEC64D-5293-446F-9366-704C71A2C9DC}" srcOrd="2" destOrd="0" presId="urn:microsoft.com/office/officeart/2005/8/layout/orgChart1"/>
    <dgm:cxn modelId="{916F78FA-7AEB-46D3-B1C6-28E0D0735AF9}" type="presParOf" srcId="{0F043113-877D-4F67-87B5-899A76742493}" destId="{E03D41FB-AEDF-4FCA-B152-E25B0F81FD8D}" srcOrd="2" destOrd="0" presId="urn:microsoft.com/office/officeart/2005/8/layout/orgChart1"/>
    <dgm:cxn modelId="{3CB99103-FC9D-4660-9706-D35766BC5D1E}" type="presParOf" srcId="{DF87E01B-5A34-40FC-AC67-F94D8E928460}" destId="{DC721AC6-2415-4669-B727-AB3DA0996BC0}" srcOrd="2" destOrd="0" presId="urn:microsoft.com/office/officeart/2005/8/layout/orgChart1"/>
  </dgm:cxnLst>
  <dgm:bg/>
  <dgm:whole>
    <a:ln>
      <a:solidFill>
        <a:schemeClr val="accent1"/>
      </a:solid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381EFB3-B26B-42AE-B3CC-3323760F1BA8}" type="doc">
      <dgm:prSet loTypeId="urn:microsoft.com/office/officeart/2005/8/layout/bProcess3" loCatId="process" qsTypeId="urn:microsoft.com/office/officeart/2005/8/quickstyle/simple1" qsCatId="simple" csTypeId="urn:microsoft.com/office/officeart/2005/8/colors/accent0_1" csCatId="mainScheme" phldr="1"/>
      <dgm:spPr/>
    </dgm:pt>
    <dgm:pt modelId="{9852FA3F-E5E5-48A3-BE88-5EB19CEA3497}">
      <dgm:prSet phldrT="[Metin]"/>
      <dgm:spPr/>
      <dgm:t>
        <a:bodyPr/>
        <a:lstStyle/>
        <a:p>
          <a:r>
            <a:rPr lang="tr-TR"/>
            <a:t>Temel Problemin Tespiti</a:t>
          </a:r>
        </a:p>
      </dgm:t>
    </dgm:pt>
    <dgm:pt modelId="{A921DD67-E7D5-40AE-A733-54EDBDE1C120}" type="parTrans" cxnId="{65EA5048-5DC8-4FFF-AB6F-01371ED77225}">
      <dgm:prSet/>
      <dgm:spPr/>
      <dgm:t>
        <a:bodyPr/>
        <a:lstStyle/>
        <a:p>
          <a:endParaRPr lang="tr-TR"/>
        </a:p>
      </dgm:t>
    </dgm:pt>
    <dgm:pt modelId="{0788ACCB-F212-4222-944D-1CDF32BA376F}" type="sibTrans" cxnId="{65EA5048-5DC8-4FFF-AB6F-01371ED77225}">
      <dgm:prSet/>
      <dgm:spPr/>
      <dgm:t>
        <a:bodyPr/>
        <a:lstStyle/>
        <a:p>
          <a:endParaRPr lang="tr-TR"/>
        </a:p>
      </dgm:t>
    </dgm:pt>
    <dgm:pt modelId="{DDDBEECB-1581-4FC6-9F16-61EEF0CC722C}">
      <dgm:prSet phldrT="[Metin]"/>
      <dgm:spPr/>
      <dgm:t>
        <a:bodyPr/>
        <a:lstStyle/>
        <a:p>
          <a:r>
            <a:rPr lang="tr-TR"/>
            <a:t>Problemin Çözümünde Esas Alınacak Vizyon</a:t>
          </a:r>
        </a:p>
      </dgm:t>
    </dgm:pt>
    <dgm:pt modelId="{93591AF8-D9B0-4FD6-AEB0-999AB0006B9B}" type="parTrans" cxnId="{5D2AF079-F7ED-49FD-A533-38B917BB15EC}">
      <dgm:prSet/>
      <dgm:spPr/>
      <dgm:t>
        <a:bodyPr/>
        <a:lstStyle/>
        <a:p>
          <a:endParaRPr lang="tr-TR"/>
        </a:p>
      </dgm:t>
    </dgm:pt>
    <dgm:pt modelId="{DD12B536-D786-48C2-AB50-A947757B9AE6}" type="sibTrans" cxnId="{5D2AF079-F7ED-49FD-A533-38B917BB15EC}">
      <dgm:prSet/>
      <dgm:spPr/>
      <dgm:t>
        <a:bodyPr/>
        <a:lstStyle/>
        <a:p>
          <a:endParaRPr lang="tr-TR"/>
        </a:p>
      </dgm:t>
    </dgm:pt>
    <dgm:pt modelId="{ACAAE96C-E6C4-488A-9478-0266A3885119}">
      <dgm:prSet phldrT="[Metin]"/>
      <dgm:spPr/>
      <dgm:t>
        <a:bodyPr/>
        <a:lstStyle/>
        <a:p>
          <a:r>
            <a:rPr lang="tr-TR"/>
            <a:t>Hedefler</a:t>
          </a:r>
        </a:p>
      </dgm:t>
    </dgm:pt>
    <dgm:pt modelId="{CB0AD206-ADE8-45BA-92B2-75A70FEA0586}" type="parTrans" cxnId="{4DC8AE01-9972-4DC9-9DBE-22CF5B549723}">
      <dgm:prSet/>
      <dgm:spPr/>
      <dgm:t>
        <a:bodyPr/>
        <a:lstStyle/>
        <a:p>
          <a:endParaRPr lang="tr-TR"/>
        </a:p>
      </dgm:t>
    </dgm:pt>
    <dgm:pt modelId="{128610F7-9230-4731-944E-8EEF767D7480}" type="sibTrans" cxnId="{4DC8AE01-9972-4DC9-9DBE-22CF5B549723}">
      <dgm:prSet/>
      <dgm:spPr/>
      <dgm:t>
        <a:bodyPr/>
        <a:lstStyle/>
        <a:p>
          <a:endParaRPr lang="tr-TR"/>
        </a:p>
      </dgm:t>
    </dgm:pt>
    <dgm:pt modelId="{B67C8F15-F817-4CB1-A5D9-C6126D1C4BDE}">
      <dgm:prSet phldrT="[Metin]"/>
      <dgm:spPr/>
      <dgm:t>
        <a:bodyPr/>
        <a:lstStyle/>
        <a:p>
          <a:r>
            <a:rPr lang="tr-TR"/>
            <a:t>Hedeflere Ulaştıracak Faaliyetler</a:t>
          </a:r>
        </a:p>
      </dgm:t>
    </dgm:pt>
    <dgm:pt modelId="{9B856010-DD77-48A3-A796-70F59F549A38}" type="parTrans" cxnId="{349D30C3-4B41-4091-A7C5-D6C9ADD1B9C7}">
      <dgm:prSet/>
      <dgm:spPr/>
      <dgm:t>
        <a:bodyPr/>
        <a:lstStyle/>
        <a:p>
          <a:endParaRPr lang="tr-TR"/>
        </a:p>
      </dgm:t>
    </dgm:pt>
    <dgm:pt modelId="{1D25390C-EEC2-4AE6-B0C1-01310BDF5C8C}" type="sibTrans" cxnId="{349D30C3-4B41-4091-A7C5-D6C9ADD1B9C7}">
      <dgm:prSet/>
      <dgm:spPr/>
      <dgm:t>
        <a:bodyPr/>
        <a:lstStyle/>
        <a:p>
          <a:endParaRPr lang="tr-TR"/>
        </a:p>
      </dgm:t>
    </dgm:pt>
    <dgm:pt modelId="{EBBE0D0E-9405-4CA2-9009-29AA4874AB8F}">
      <dgm:prSet phldrT="[Metin]"/>
      <dgm:spPr/>
      <dgm:t>
        <a:bodyPr/>
        <a:lstStyle/>
        <a:p>
          <a:r>
            <a:rPr lang="tr-TR"/>
            <a:t>Uygulama</a:t>
          </a:r>
        </a:p>
      </dgm:t>
    </dgm:pt>
    <dgm:pt modelId="{32110826-DEBB-442E-B862-FFB4B3C07AF2}" type="parTrans" cxnId="{D45C8A24-84F4-4AB3-B962-7DBAF47EEEAB}">
      <dgm:prSet/>
      <dgm:spPr/>
      <dgm:t>
        <a:bodyPr/>
        <a:lstStyle/>
        <a:p>
          <a:endParaRPr lang="tr-TR"/>
        </a:p>
      </dgm:t>
    </dgm:pt>
    <dgm:pt modelId="{D3056F91-42EE-42EB-90C2-2D66DEC8A1D7}" type="sibTrans" cxnId="{D45C8A24-84F4-4AB3-B962-7DBAF47EEEAB}">
      <dgm:prSet/>
      <dgm:spPr/>
      <dgm:t>
        <a:bodyPr/>
        <a:lstStyle/>
        <a:p>
          <a:endParaRPr lang="tr-TR"/>
        </a:p>
      </dgm:t>
    </dgm:pt>
    <dgm:pt modelId="{2D4189E1-3B62-4972-848B-55ABAAFDAD3D}">
      <dgm:prSet phldrT="[Metin]"/>
      <dgm:spPr/>
      <dgm:t>
        <a:bodyPr/>
        <a:lstStyle/>
        <a:p>
          <a:r>
            <a:rPr lang="tr-TR"/>
            <a:t>UHRS İlkeleri</a:t>
          </a:r>
        </a:p>
      </dgm:t>
    </dgm:pt>
    <dgm:pt modelId="{03451942-2427-4F16-95EB-B0B5B0F921E1}" type="parTrans" cxnId="{8B8D029F-E632-45BF-B290-0776528033D3}">
      <dgm:prSet/>
      <dgm:spPr/>
      <dgm:t>
        <a:bodyPr/>
        <a:lstStyle/>
        <a:p>
          <a:endParaRPr lang="tr-TR"/>
        </a:p>
      </dgm:t>
    </dgm:pt>
    <dgm:pt modelId="{38B73014-3027-4C95-9400-3F50CDF4585F}" type="sibTrans" cxnId="{8B8D029F-E632-45BF-B290-0776528033D3}">
      <dgm:prSet/>
      <dgm:spPr/>
      <dgm:t>
        <a:bodyPr/>
        <a:lstStyle/>
        <a:p>
          <a:endParaRPr lang="tr-TR"/>
        </a:p>
      </dgm:t>
    </dgm:pt>
    <dgm:pt modelId="{A2F593F6-6B7D-417A-9637-590ED3370CDB}">
      <dgm:prSet phldrT="[Metin]"/>
      <dgm:spPr/>
      <dgm:t>
        <a:bodyPr/>
        <a:lstStyle/>
        <a:p>
          <a:r>
            <a:rPr lang="tr-TR"/>
            <a:t>İzleme ve Değerlendirme</a:t>
          </a:r>
        </a:p>
      </dgm:t>
    </dgm:pt>
    <dgm:pt modelId="{727D4EAA-F764-48D9-93A9-04D5C43D7A8D}" type="parTrans" cxnId="{BA6B70DE-6FE5-4830-9E7A-749A7D7D2E9D}">
      <dgm:prSet/>
      <dgm:spPr/>
      <dgm:t>
        <a:bodyPr/>
        <a:lstStyle/>
        <a:p>
          <a:endParaRPr lang="tr-TR"/>
        </a:p>
      </dgm:t>
    </dgm:pt>
    <dgm:pt modelId="{29627944-6D3E-478D-9420-755BD9E5067C}" type="sibTrans" cxnId="{BA6B70DE-6FE5-4830-9E7A-749A7D7D2E9D}">
      <dgm:prSet/>
      <dgm:spPr/>
      <dgm:t>
        <a:bodyPr/>
        <a:lstStyle/>
        <a:p>
          <a:endParaRPr lang="tr-TR"/>
        </a:p>
      </dgm:t>
    </dgm:pt>
    <dgm:pt modelId="{443F2B18-6FF9-4FBE-9372-D8684DA1EBC5}">
      <dgm:prSet phldrT="[Metin]"/>
      <dgm:spPr/>
      <dgm:t>
        <a:bodyPr/>
        <a:lstStyle/>
        <a:p>
          <a:r>
            <a:rPr lang="tr-TR"/>
            <a:t>Riskler</a:t>
          </a:r>
        </a:p>
      </dgm:t>
    </dgm:pt>
    <dgm:pt modelId="{8132E973-F4DC-48CB-BBF1-DE1230ADF532}" type="parTrans" cxnId="{638AA36A-9525-4EE8-AA05-192C40E67373}">
      <dgm:prSet/>
      <dgm:spPr/>
      <dgm:t>
        <a:bodyPr/>
        <a:lstStyle/>
        <a:p>
          <a:endParaRPr lang="tr-TR"/>
        </a:p>
      </dgm:t>
    </dgm:pt>
    <dgm:pt modelId="{6A66417D-71DF-4FE1-B035-DE2BF6159ABF}" type="sibTrans" cxnId="{638AA36A-9525-4EE8-AA05-192C40E67373}">
      <dgm:prSet/>
      <dgm:spPr/>
      <dgm:t>
        <a:bodyPr/>
        <a:lstStyle/>
        <a:p>
          <a:endParaRPr lang="tr-TR"/>
        </a:p>
      </dgm:t>
    </dgm:pt>
    <dgm:pt modelId="{F6F20D62-019C-4DD9-B0D7-6F4C119EACE3}" type="pres">
      <dgm:prSet presAssocID="{3381EFB3-B26B-42AE-B3CC-3323760F1BA8}" presName="Name0" presStyleCnt="0">
        <dgm:presLayoutVars>
          <dgm:dir/>
          <dgm:resizeHandles val="exact"/>
        </dgm:presLayoutVars>
      </dgm:prSet>
      <dgm:spPr/>
    </dgm:pt>
    <dgm:pt modelId="{140E78B5-3DCF-4E2F-B9EE-DA63F9786745}" type="pres">
      <dgm:prSet presAssocID="{9852FA3F-E5E5-48A3-BE88-5EB19CEA3497}" presName="node" presStyleLbl="node1" presStyleIdx="0" presStyleCnt="8">
        <dgm:presLayoutVars>
          <dgm:bulletEnabled val="1"/>
        </dgm:presLayoutVars>
      </dgm:prSet>
      <dgm:spPr/>
      <dgm:t>
        <a:bodyPr/>
        <a:lstStyle/>
        <a:p>
          <a:endParaRPr lang="tr-TR"/>
        </a:p>
      </dgm:t>
    </dgm:pt>
    <dgm:pt modelId="{4D4A9C2C-6870-4053-BE0C-C5BB82170EA2}" type="pres">
      <dgm:prSet presAssocID="{0788ACCB-F212-4222-944D-1CDF32BA376F}" presName="sibTrans" presStyleLbl="sibTrans1D1" presStyleIdx="0" presStyleCnt="7"/>
      <dgm:spPr/>
      <dgm:t>
        <a:bodyPr/>
        <a:lstStyle/>
        <a:p>
          <a:endParaRPr lang="tr-TR"/>
        </a:p>
      </dgm:t>
    </dgm:pt>
    <dgm:pt modelId="{F57D78A1-0ABE-4EE6-B5EB-B8DDD86DEC0A}" type="pres">
      <dgm:prSet presAssocID="{0788ACCB-F212-4222-944D-1CDF32BA376F}" presName="connectorText" presStyleLbl="sibTrans1D1" presStyleIdx="0" presStyleCnt="7"/>
      <dgm:spPr/>
      <dgm:t>
        <a:bodyPr/>
        <a:lstStyle/>
        <a:p>
          <a:endParaRPr lang="tr-TR"/>
        </a:p>
      </dgm:t>
    </dgm:pt>
    <dgm:pt modelId="{03546D5C-89D0-4F34-AF05-7DBD258AEF86}" type="pres">
      <dgm:prSet presAssocID="{DDDBEECB-1581-4FC6-9F16-61EEF0CC722C}" presName="node" presStyleLbl="node1" presStyleIdx="1" presStyleCnt="8">
        <dgm:presLayoutVars>
          <dgm:bulletEnabled val="1"/>
        </dgm:presLayoutVars>
      </dgm:prSet>
      <dgm:spPr/>
      <dgm:t>
        <a:bodyPr/>
        <a:lstStyle/>
        <a:p>
          <a:endParaRPr lang="tr-TR"/>
        </a:p>
      </dgm:t>
    </dgm:pt>
    <dgm:pt modelId="{E1D27E71-318D-4315-9949-5D4199A85C26}" type="pres">
      <dgm:prSet presAssocID="{DD12B536-D786-48C2-AB50-A947757B9AE6}" presName="sibTrans" presStyleLbl="sibTrans1D1" presStyleIdx="1" presStyleCnt="7"/>
      <dgm:spPr/>
      <dgm:t>
        <a:bodyPr/>
        <a:lstStyle/>
        <a:p>
          <a:endParaRPr lang="tr-TR"/>
        </a:p>
      </dgm:t>
    </dgm:pt>
    <dgm:pt modelId="{88AD2166-83FA-413E-8533-1B41D89DD462}" type="pres">
      <dgm:prSet presAssocID="{DD12B536-D786-48C2-AB50-A947757B9AE6}" presName="connectorText" presStyleLbl="sibTrans1D1" presStyleIdx="1" presStyleCnt="7"/>
      <dgm:spPr/>
      <dgm:t>
        <a:bodyPr/>
        <a:lstStyle/>
        <a:p>
          <a:endParaRPr lang="tr-TR"/>
        </a:p>
      </dgm:t>
    </dgm:pt>
    <dgm:pt modelId="{3B7CE23B-1BF5-40D3-BF84-E181E3284546}" type="pres">
      <dgm:prSet presAssocID="{2D4189E1-3B62-4972-848B-55ABAAFDAD3D}" presName="node" presStyleLbl="node1" presStyleIdx="2" presStyleCnt="8">
        <dgm:presLayoutVars>
          <dgm:bulletEnabled val="1"/>
        </dgm:presLayoutVars>
      </dgm:prSet>
      <dgm:spPr/>
      <dgm:t>
        <a:bodyPr/>
        <a:lstStyle/>
        <a:p>
          <a:endParaRPr lang="tr-TR"/>
        </a:p>
      </dgm:t>
    </dgm:pt>
    <dgm:pt modelId="{C0E4BC0E-98F3-41F8-BDDC-E0DC4DCAF40D}" type="pres">
      <dgm:prSet presAssocID="{38B73014-3027-4C95-9400-3F50CDF4585F}" presName="sibTrans" presStyleLbl="sibTrans1D1" presStyleIdx="2" presStyleCnt="7"/>
      <dgm:spPr/>
      <dgm:t>
        <a:bodyPr/>
        <a:lstStyle/>
        <a:p>
          <a:endParaRPr lang="tr-TR"/>
        </a:p>
      </dgm:t>
    </dgm:pt>
    <dgm:pt modelId="{F995378B-B9E9-4816-9E37-D57825679AC6}" type="pres">
      <dgm:prSet presAssocID="{38B73014-3027-4C95-9400-3F50CDF4585F}" presName="connectorText" presStyleLbl="sibTrans1D1" presStyleIdx="2" presStyleCnt="7"/>
      <dgm:spPr/>
      <dgm:t>
        <a:bodyPr/>
        <a:lstStyle/>
        <a:p>
          <a:endParaRPr lang="tr-TR"/>
        </a:p>
      </dgm:t>
    </dgm:pt>
    <dgm:pt modelId="{3234D838-7C78-476F-B471-BCE93AA10CB6}" type="pres">
      <dgm:prSet presAssocID="{443F2B18-6FF9-4FBE-9372-D8684DA1EBC5}" presName="node" presStyleLbl="node1" presStyleIdx="3" presStyleCnt="8">
        <dgm:presLayoutVars>
          <dgm:bulletEnabled val="1"/>
        </dgm:presLayoutVars>
      </dgm:prSet>
      <dgm:spPr/>
      <dgm:t>
        <a:bodyPr/>
        <a:lstStyle/>
        <a:p>
          <a:endParaRPr lang="tr-TR"/>
        </a:p>
      </dgm:t>
    </dgm:pt>
    <dgm:pt modelId="{E0AF991A-9F9C-43CB-9DD7-3A6CEDF63112}" type="pres">
      <dgm:prSet presAssocID="{6A66417D-71DF-4FE1-B035-DE2BF6159ABF}" presName="sibTrans" presStyleLbl="sibTrans1D1" presStyleIdx="3" presStyleCnt="7"/>
      <dgm:spPr/>
      <dgm:t>
        <a:bodyPr/>
        <a:lstStyle/>
        <a:p>
          <a:endParaRPr lang="tr-TR"/>
        </a:p>
      </dgm:t>
    </dgm:pt>
    <dgm:pt modelId="{AC572377-0F38-4E39-8F43-A15B5161C2FE}" type="pres">
      <dgm:prSet presAssocID="{6A66417D-71DF-4FE1-B035-DE2BF6159ABF}" presName="connectorText" presStyleLbl="sibTrans1D1" presStyleIdx="3" presStyleCnt="7"/>
      <dgm:spPr/>
      <dgm:t>
        <a:bodyPr/>
        <a:lstStyle/>
        <a:p>
          <a:endParaRPr lang="tr-TR"/>
        </a:p>
      </dgm:t>
    </dgm:pt>
    <dgm:pt modelId="{29D35A70-3E85-47B4-8C73-34F11D71CC4F}" type="pres">
      <dgm:prSet presAssocID="{ACAAE96C-E6C4-488A-9478-0266A3885119}" presName="node" presStyleLbl="node1" presStyleIdx="4" presStyleCnt="8">
        <dgm:presLayoutVars>
          <dgm:bulletEnabled val="1"/>
        </dgm:presLayoutVars>
      </dgm:prSet>
      <dgm:spPr/>
      <dgm:t>
        <a:bodyPr/>
        <a:lstStyle/>
        <a:p>
          <a:endParaRPr lang="tr-TR"/>
        </a:p>
      </dgm:t>
    </dgm:pt>
    <dgm:pt modelId="{02EE40CF-71A4-4A9A-B1A5-0109671EAE88}" type="pres">
      <dgm:prSet presAssocID="{128610F7-9230-4731-944E-8EEF767D7480}" presName="sibTrans" presStyleLbl="sibTrans1D1" presStyleIdx="4" presStyleCnt="7"/>
      <dgm:spPr/>
      <dgm:t>
        <a:bodyPr/>
        <a:lstStyle/>
        <a:p>
          <a:endParaRPr lang="tr-TR"/>
        </a:p>
      </dgm:t>
    </dgm:pt>
    <dgm:pt modelId="{226D87CF-B692-492E-9945-1766D94CB2D7}" type="pres">
      <dgm:prSet presAssocID="{128610F7-9230-4731-944E-8EEF767D7480}" presName="connectorText" presStyleLbl="sibTrans1D1" presStyleIdx="4" presStyleCnt="7"/>
      <dgm:spPr/>
      <dgm:t>
        <a:bodyPr/>
        <a:lstStyle/>
        <a:p>
          <a:endParaRPr lang="tr-TR"/>
        </a:p>
      </dgm:t>
    </dgm:pt>
    <dgm:pt modelId="{AD5419A1-FC7A-47C5-9D03-53AEF9E6C30F}" type="pres">
      <dgm:prSet presAssocID="{B67C8F15-F817-4CB1-A5D9-C6126D1C4BDE}" presName="node" presStyleLbl="node1" presStyleIdx="5" presStyleCnt="8">
        <dgm:presLayoutVars>
          <dgm:bulletEnabled val="1"/>
        </dgm:presLayoutVars>
      </dgm:prSet>
      <dgm:spPr/>
      <dgm:t>
        <a:bodyPr/>
        <a:lstStyle/>
        <a:p>
          <a:endParaRPr lang="tr-TR"/>
        </a:p>
      </dgm:t>
    </dgm:pt>
    <dgm:pt modelId="{2EFE61F5-06DA-4C34-A63D-962D97965F60}" type="pres">
      <dgm:prSet presAssocID="{1D25390C-EEC2-4AE6-B0C1-01310BDF5C8C}" presName="sibTrans" presStyleLbl="sibTrans1D1" presStyleIdx="5" presStyleCnt="7"/>
      <dgm:spPr/>
      <dgm:t>
        <a:bodyPr/>
        <a:lstStyle/>
        <a:p>
          <a:endParaRPr lang="tr-TR"/>
        </a:p>
      </dgm:t>
    </dgm:pt>
    <dgm:pt modelId="{9C2FDBB9-49CA-403C-A1CE-407D179C34CD}" type="pres">
      <dgm:prSet presAssocID="{1D25390C-EEC2-4AE6-B0C1-01310BDF5C8C}" presName="connectorText" presStyleLbl="sibTrans1D1" presStyleIdx="5" presStyleCnt="7"/>
      <dgm:spPr/>
      <dgm:t>
        <a:bodyPr/>
        <a:lstStyle/>
        <a:p>
          <a:endParaRPr lang="tr-TR"/>
        </a:p>
      </dgm:t>
    </dgm:pt>
    <dgm:pt modelId="{22BCDCB4-7EC4-43CC-A0EF-3C7D71846EF9}" type="pres">
      <dgm:prSet presAssocID="{EBBE0D0E-9405-4CA2-9009-29AA4874AB8F}" presName="node" presStyleLbl="node1" presStyleIdx="6" presStyleCnt="8">
        <dgm:presLayoutVars>
          <dgm:bulletEnabled val="1"/>
        </dgm:presLayoutVars>
      </dgm:prSet>
      <dgm:spPr/>
      <dgm:t>
        <a:bodyPr/>
        <a:lstStyle/>
        <a:p>
          <a:endParaRPr lang="tr-TR"/>
        </a:p>
      </dgm:t>
    </dgm:pt>
    <dgm:pt modelId="{0E37D926-7B62-4709-861C-7E480644DC15}" type="pres">
      <dgm:prSet presAssocID="{D3056F91-42EE-42EB-90C2-2D66DEC8A1D7}" presName="sibTrans" presStyleLbl="sibTrans1D1" presStyleIdx="6" presStyleCnt="7"/>
      <dgm:spPr/>
      <dgm:t>
        <a:bodyPr/>
        <a:lstStyle/>
        <a:p>
          <a:endParaRPr lang="tr-TR"/>
        </a:p>
      </dgm:t>
    </dgm:pt>
    <dgm:pt modelId="{0D7A2170-E1D3-4426-B51C-E8DEE04B72E6}" type="pres">
      <dgm:prSet presAssocID="{D3056F91-42EE-42EB-90C2-2D66DEC8A1D7}" presName="connectorText" presStyleLbl="sibTrans1D1" presStyleIdx="6" presStyleCnt="7"/>
      <dgm:spPr/>
      <dgm:t>
        <a:bodyPr/>
        <a:lstStyle/>
        <a:p>
          <a:endParaRPr lang="tr-TR"/>
        </a:p>
      </dgm:t>
    </dgm:pt>
    <dgm:pt modelId="{74DCEFB1-93E9-42AC-B61F-D108A4646C3F}" type="pres">
      <dgm:prSet presAssocID="{A2F593F6-6B7D-417A-9637-590ED3370CDB}" presName="node" presStyleLbl="node1" presStyleIdx="7" presStyleCnt="8">
        <dgm:presLayoutVars>
          <dgm:bulletEnabled val="1"/>
        </dgm:presLayoutVars>
      </dgm:prSet>
      <dgm:spPr/>
      <dgm:t>
        <a:bodyPr/>
        <a:lstStyle/>
        <a:p>
          <a:endParaRPr lang="tr-TR"/>
        </a:p>
      </dgm:t>
    </dgm:pt>
  </dgm:ptLst>
  <dgm:cxnLst>
    <dgm:cxn modelId="{F9BB9F24-C50F-4707-AAA1-0F5BF4EEC025}" type="presOf" srcId="{38B73014-3027-4C95-9400-3F50CDF4585F}" destId="{F995378B-B9E9-4816-9E37-D57825679AC6}" srcOrd="1" destOrd="0" presId="urn:microsoft.com/office/officeart/2005/8/layout/bProcess3"/>
    <dgm:cxn modelId="{D45C8A24-84F4-4AB3-B962-7DBAF47EEEAB}" srcId="{3381EFB3-B26B-42AE-B3CC-3323760F1BA8}" destId="{EBBE0D0E-9405-4CA2-9009-29AA4874AB8F}" srcOrd="6" destOrd="0" parTransId="{32110826-DEBB-442E-B862-FFB4B3C07AF2}" sibTransId="{D3056F91-42EE-42EB-90C2-2D66DEC8A1D7}"/>
    <dgm:cxn modelId="{CC3325D2-50AF-46D6-8861-8617D330E6E4}" type="presOf" srcId="{0788ACCB-F212-4222-944D-1CDF32BA376F}" destId="{4D4A9C2C-6870-4053-BE0C-C5BB82170EA2}" srcOrd="0" destOrd="0" presId="urn:microsoft.com/office/officeart/2005/8/layout/bProcess3"/>
    <dgm:cxn modelId="{C93F63EE-B4EE-4FF5-A1C8-E5A36C78A59C}" type="presOf" srcId="{128610F7-9230-4731-944E-8EEF767D7480}" destId="{02EE40CF-71A4-4A9A-B1A5-0109671EAE88}" srcOrd="0" destOrd="0" presId="urn:microsoft.com/office/officeart/2005/8/layout/bProcess3"/>
    <dgm:cxn modelId="{4ABE59C7-EB95-41E6-8E87-FAA27E576086}" type="presOf" srcId="{D3056F91-42EE-42EB-90C2-2D66DEC8A1D7}" destId="{0D7A2170-E1D3-4426-B51C-E8DEE04B72E6}" srcOrd="1" destOrd="0" presId="urn:microsoft.com/office/officeart/2005/8/layout/bProcess3"/>
    <dgm:cxn modelId="{AB4C4951-9227-42A2-B18E-A3D7D60923E5}" type="presOf" srcId="{6A66417D-71DF-4FE1-B035-DE2BF6159ABF}" destId="{E0AF991A-9F9C-43CB-9DD7-3A6CEDF63112}" srcOrd="0" destOrd="0" presId="urn:microsoft.com/office/officeart/2005/8/layout/bProcess3"/>
    <dgm:cxn modelId="{D8F5EEF0-8AE2-41C7-8DD7-8E1B908816C7}" type="presOf" srcId="{0788ACCB-F212-4222-944D-1CDF32BA376F}" destId="{F57D78A1-0ABE-4EE6-B5EB-B8DDD86DEC0A}" srcOrd="1" destOrd="0" presId="urn:microsoft.com/office/officeart/2005/8/layout/bProcess3"/>
    <dgm:cxn modelId="{A253FEBF-DC48-4007-9920-B5C8723AECCF}" type="presOf" srcId="{DDDBEECB-1581-4FC6-9F16-61EEF0CC722C}" destId="{03546D5C-89D0-4F34-AF05-7DBD258AEF86}" srcOrd="0" destOrd="0" presId="urn:microsoft.com/office/officeart/2005/8/layout/bProcess3"/>
    <dgm:cxn modelId="{266F49F5-B893-49EE-A375-FDAEF98D570E}" type="presOf" srcId="{443F2B18-6FF9-4FBE-9372-D8684DA1EBC5}" destId="{3234D838-7C78-476F-B471-BCE93AA10CB6}" srcOrd="0" destOrd="0" presId="urn:microsoft.com/office/officeart/2005/8/layout/bProcess3"/>
    <dgm:cxn modelId="{BA6B70DE-6FE5-4830-9E7A-749A7D7D2E9D}" srcId="{3381EFB3-B26B-42AE-B3CC-3323760F1BA8}" destId="{A2F593F6-6B7D-417A-9637-590ED3370CDB}" srcOrd="7" destOrd="0" parTransId="{727D4EAA-F764-48D9-93A9-04D5C43D7A8D}" sibTransId="{29627944-6D3E-478D-9420-755BD9E5067C}"/>
    <dgm:cxn modelId="{2AC5D6E2-01DD-4A38-91D4-542A6DDB7A79}" type="presOf" srcId="{38B73014-3027-4C95-9400-3F50CDF4585F}" destId="{C0E4BC0E-98F3-41F8-BDDC-E0DC4DCAF40D}" srcOrd="0" destOrd="0" presId="urn:microsoft.com/office/officeart/2005/8/layout/bProcess3"/>
    <dgm:cxn modelId="{189A261C-02B6-4E45-BD02-02B2BD994507}" type="presOf" srcId="{1D25390C-EEC2-4AE6-B0C1-01310BDF5C8C}" destId="{2EFE61F5-06DA-4C34-A63D-962D97965F60}" srcOrd="0" destOrd="0" presId="urn:microsoft.com/office/officeart/2005/8/layout/bProcess3"/>
    <dgm:cxn modelId="{376F1D63-CF12-45FE-9CEB-C6601FC1EC28}" type="presOf" srcId="{3381EFB3-B26B-42AE-B3CC-3323760F1BA8}" destId="{F6F20D62-019C-4DD9-B0D7-6F4C119EACE3}" srcOrd="0" destOrd="0" presId="urn:microsoft.com/office/officeart/2005/8/layout/bProcess3"/>
    <dgm:cxn modelId="{C2217421-5369-4D1B-BDDA-51C5EF43CA20}" type="presOf" srcId="{DD12B536-D786-48C2-AB50-A947757B9AE6}" destId="{88AD2166-83FA-413E-8533-1B41D89DD462}" srcOrd="1" destOrd="0" presId="urn:microsoft.com/office/officeart/2005/8/layout/bProcess3"/>
    <dgm:cxn modelId="{1C8F944A-E96B-4914-8C01-3C669D834CCD}" type="presOf" srcId="{EBBE0D0E-9405-4CA2-9009-29AA4874AB8F}" destId="{22BCDCB4-7EC4-43CC-A0EF-3C7D71846EF9}" srcOrd="0" destOrd="0" presId="urn:microsoft.com/office/officeart/2005/8/layout/bProcess3"/>
    <dgm:cxn modelId="{15D50715-B782-4FB3-9878-E26210B6D585}" type="presOf" srcId="{DD12B536-D786-48C2-AB50-A947757B9AE6}" destId="{E1D27E71-318D-4315-9949-5D4199A85C26}" srcOrd="0" destOrd="0" presId="urn:microsoft.com/office/officeart/2005/8/layout/bProcess3"/>
    <dgm:cxn modelId="{4DC8AE01-9972-4DC9-9DBE-22CF5B549723}" srcId="{3381EFB3-B26B-42AE-B3CC-3323760F1BA8}" destId="{ACAAE96C-E6C4-488A-9478-0266A3885119}" srcOrd="4" destOrd="0" parTransId="{CB0AD206-ADE8-45BA-92B2-75A70FEA0586}" sibTransId="{128610F7-9230-4731-944E-8EEF767D7480}"/>
    <dgm:cxn modelId="{F7E7616B-2805-4170-9EDA-0401BB7A5271}" type="presOf" srcId="{ACAAE96C-E6C4-488A-9478-0266A3885119}" destId="{29D35A70-3E85-47B4-8C73-34F11D71CC4F}" srcOrd="0" destOrd="0" presId="urn:microsoft.com/office/officeart/2005/8/layout/bProcess3"/>
    <dgm:cxn modelId="{7DA7087E-F494-4AA3-8FC6-8797A4E6B171}" type="presOf" srcId="{9852FA3F-E5E5-48A3-BE88-5EB19CEA3497}" destId="{140E78B5-3DCF-4E2F-B9EE-DA63F9786745}" srcOrd="0" destOrd="0" presId="urn:microsoft.com/office/officeart/2005/8/layout/bProcess3"/>
    <dgm:cxn modelId="{A0EEBAAA-81BC-4060-A5DE-87D2174B3F0B}" type="presOf" srcId="{2D4189E1-3B62-4972-848B-55ABAAFDAD3D}" destId="{3B7CE23B-1BF5-40D3-BF84-E181E3284546}" srcOrd="0" destOrd="0" presId="urn:microsoft.com/office/officeart/2005/8/layout/bProcess3"/>
    <dgm:cxn modelId="{5D2AF079-F7ED-49FD-A533-38B917BB15EC}" srcId="{3381EFB3-B26B-42AE-B3CC-3323760F1BA8}" destId="{DDDBEECB-1581-4FC6-9F16-61EEF0CC722C}" srcOrd="1" destOrd="0" parTransId="{93591AF8-D9B0-4FD6-AEB0-999AB0006B9B}" sibTransId="{DD12B536-D786-48C2-AB50-A947757B9AE6}"/>
    <dgm:cxn modelId="{1B9E59E2-2F96-42EC-A486-ACC8F000B711}" type="presOf" srcId="{D3056F91-42EE-42EB-90C2-2D66DEC8A1D7}" destId="{0E37D926-7B62-4709-861C-7E480644DC15}" srcOrd="0" destOrd="0" presId="urn:microsoft.com/office/officeart/2005/8/layout/bProcess3"/>
    <dgm:cxn modelId="{441C762E-E803-4005-A8E0-DE1D0222920C}" type="presOf" srcId="{B67C8F15-F817-4CB1-A5D9-C6126D1C4BDE}" destId="{AD5419A1-FC7A-47C5-9D03-53AEF9E6C30F}" srcOrd="0" destOrd="0" presId="urn:microsoft.com/office/officeart/2005/8/layout/bProcess3"/>
    <dgm:cxn modelId="{78AC382E-28C7-4587-9D78-124F6106E0B5}" type="presOf" srcId="{128610F7-9230-4731-944E-8EEF767D7480}" destId="{226D87CF-B692-492E-9945-1766D94CB2D7}" srcOrd="1" destOrd="0" presId="urn:microsoft.com/office/officeart/2005/8/layout/bProcess3"/>
    <dgm:cxn modelId="{65EA5048-5DC8-4FFF-AB6F-01371ED77225}" srcId="{3381EFB3-B26B-42AE-B3CC-3323760F1BA8}" destId="{9852FA3F-E5E5-48A3-BE88-5EB19CEA3497}" srcOrd="0" destOrd="0" parTransId="{A921DD67-E7D5-40AE-A733-54EDBDE1C120}" sibTransId="{0788ACCB-F212-4222-944D-1CDF32BA376F}"/>
    <dgm:cxn modelId="{3B22E87D-E922-44DC-8AA5-D616A2CBECC0}" type="presOf" srcId="{A2F593F6-6B7D-417A-9637-590ED3370CDB}" destId="{74DCEFB1-93E9-42AC-B61F-D108A4646C3F}" srcOrd="0" destOrd="0" presId="urn:microsoft.com/office/officeart/2005/8/layout/bProcess3"/>
    <dgm:cxn modelId="{638AA36A-9525-4EE8-AA05-192C40E67373}" srcId="{3381EFB3-B26B-42AE-B3CC-3323760F1BA8}" destId="{443F2B18-6FF9-4FBE-9372-D8684DA1EBC5}" srcOrd="3" destOrd="0" parTransId="{8132E973-F4DC-48CB-BBF1-DE1230ADF532}" sibTransId="{6A66417D-71DF-4FE1-B035-DE2BF6159ABF}"/>
    <dgm:cxn modelId="{349D30C3-4B41-4091-A7C5-D6C9ADD1B9C7}" srcId="{3381EFB3-B26B-42AE-B3CC-3323760F1BA8}" destId="{B67C8F15-F817-4CB1-A5D9-C6126D1C4BDE}" srcOrd="5" destOrd="0" parTransId="{9B856010-DD77-48A3-A796-70F59F549A38}" sibTransId="{1D25390C-EEC2-4AE6-B0C1-01310BDF5C8C}"/>
    <dgm:cxn modelId="{8B8D029F-E632-45BF-B290-0776528033D3}" srcId="{3381EFB3-B26B-42AE-B3CC-3323760F1BA8}" destId="{2D4189E1-3B62-4972-848B-55ABAAFDAD3D}" srcOrd="2" destOrd="0" parTransId="{03451942-2427-4F16-95EB-B0B5B0F921E1}" sibTransId="{38B73014-3027-4C95-9400-3F50CDF4585F}"/>
    <dgm:cxn modelId="{1257E424-7AD0-4692-890A-EA8505AC76E5}" type="presOf" srcId="{6A66417D-71DF-4FE1-B035-DE2BF6159ABF}" destId="{AC572377-0F38-4E39-8F43-A15B5161C2FE}" srcOrd="1" destOrd="0" presId="urn:microsoft.com/office/officeart/2005/8/layout/bProcess3"/>
    <dgm:cxn modelId="{D2E2B05C-391E-4CB1-9474-BB05F256DFE2}" type="presOf" srcId="{1D25390C-EEC2-4AE6-B0C1-01310BDF5C8C}" destId="{9C2FDBB9-49CA-403C-A1CE-407D179C34CD}" srcOrd="1" destOrd="0" presId="urn:microsoft.com/office/officeart/2005/8/layout/bProcess3"/>
    <dgm:cxn modelId="{0E0726E0-8E44-4453-806B-CF7E97677DEC}" type="presParOf" srcId="{F6F20D62-019C-4DD9-B0D7-6F4C119EACE3}" destId="{140E78B5-3DCF-4E2F-B9EE-DA63F9786745}" srcOrd="0" destOrd="0" presId="urn:microsoft.com/office/officeart/2005/8/layout/bProcess3"/>
    <dgm:cxn modelId="{EDE0674B-6E6B-4B59-8D0A-099CC41CE3BD}" type="presParOf" srcId="{F6F20D62-019C-4DD9-B0D7-6F4C119EACE3}" destId="{4D4A9C2C-6870-4053-BE0C-C5BB82170EA2}" srcOrd="1" destOrd="0" presId="urn:microsoft.com/office/officeart/2005/8/layout/bProcess3"/>
    <dgm:cxn modelId="{22E353B4-4FE3-4350-BAD1-8C9710AA9E54}" type="presParOf" srcId="{4D4A9C2C-6870-4053-BE0C-C5BB82170EA2}" destId="{F57D78A1-0ABE-4EE6-B5EB-B8DDD86DEC0A}" srcOrd="0" destOrd="0" presId="urn:microsoft.com/office/officeart/2005/8/layout/bProcess3"/>
    <dgm:cxn modelId="{CA33D73D-C93E-4E2F-83C3-E52AE4FCF965}" type="presParOf" srcId="{F6F20D62-019C-4DD9-B0D7-6F4C119EACE3}" destId="{03546D5C-89D0-4F34-AF05-7DBD258AEF86}" srcOrd="2" destOrd="0" presId="urn:microsoft.com/office/officeart/2005/8/layout/bProcess3"/>
    <dgm:cxn modelId="{0CCEDF46-A0AC-4C29-B022-028BE831AA76}" type="presParOf" srcId="{F6F20D62-019C-4DD9-B0D7-6F4C119EACE3}" destId="{E1D27E71-318D-4315-9949-5D4199A85C26}" srcOrd="3" destOrd="0" presId="urn:microsoft.com/office/officeart/2005/8/layout/bProcess3"/>
    <dgm:cxn modelId="{B70301BE-57A5-463B-907E-437EDE784F8C}" type="presParOf" srcId="{E1D27E71-318D-4315-9949-5D4199A85C26}" destId="{88AD2166-83FA-413E-8533-1B41D89DD462}" srcOrd="0" destOrd="0" presId="urn:microsoft.com/office/officeart/2005/8/layout/bProcess3"/>
    <dgm:cxn modelId="{B2F5CC23-F5CA-48E2-8C21-562B75A98DE3}" type="presParOf" srcId="{F6F20D62-019C-4DD9-B0D7-6F4C119EACE3}" destId="{3B7CE23B-1BF5-40D3-BF84-E181E3284546}" srcOrd="4" destOrd="0" presId="urn:microsoft.com/office/officeart/2005/8/layout/bProcess3"/>
    <dgm:cxn modelId="{50D2ADD6-ACEC-4ACB-929E-B33F98031FAB}" type="presParOf" srcId="{F6F20D62-019C-4DD9-B0D7-6F4C119EACE3}" destId="{C0E4BC0E-98F3-41F8-BDDC-E0DC4DCAF40D}" srcOrd="5" destOrd="0" presId="urn:microsoft.com/office/officeart/2005/8/layout/bProcess3"/>
    <dgm:cxn modelId="{E2647F3E-479F-43C2-941F-50E183202889}" type="presParOf" srcId="{C0E4BC0E-98F3-41F8-BDDC-E0DC4DCAF40D}" destId="{F995378B-B9E9-4816-9E37-D57825679AC6}" srcOrd="0" destOrd="0" presId="urn:microsoft.com/office/officeart/2005/8/layout/bProcess3"/>
    <dgm:cxn modelId="{CC364629-99E4-402A-8C88-6D75D2A55BB8}" type="presParOf" srcId="{F6F20D62-019C-4DD9-B0D7-6F4C119EACE3}" destId="{3234D838-7C78-476F-B471-BCE93AA10CB6}" srcOrd="6" destOrd="0" presId="urn:microsoft.com/office/officeart/2005/8/layout/bProcess3"/>
    <dgm:cxn modelId="{314F51EA-7984-4607-8000-E492D41FD6E9}" type="presParOf" srcId="{F6F20D62-019C-4DD9-B0D7-6F4C119EACE3}" destId="{E0AF991A-9F9C-43CB-9DD7-3A6CEDF63112}" srcOrd="7" destOrd="0" presId="urn:microsoft.com/office/officeart/2005/8/layout/bProcess3"/>
    <dgm:cxn modelId="{EF2567FA-88C5-4A58-BBC2-9ACA77196C17}" type="presParOf" srcId="{E0AF991A-9F9C-43CB-9DD7-3A6CEDF63112}" destId="{AC572377-0F38-4E39-8F43-A15B5161C2FE}" srcOrd="0" destOrd="0" presId="urn:microsoft.com/office/officeart/2005/8/layout/bProcess3"/>
    <dgm:cxn modelId="{E1BC9D50-00B5-4B22-A9B0-CC3FB8392B05}" type="presParOf" srcId="{F6F20D62-019C-4DD9-B0D7-6F4C119EACE3}" destId="{29D35A70-3E85-47B4-8C73-34F11D71CC4F}" srcOrd="8" destOrd="0" presId="urn:microsoft.com/office/officeart/2005/8/layout/bProcess3"/>
    <dgm:cxn modelId="{F5E31523-B5B6-4E9D-A0BE-2DB0280641AF}" type="presParOf" srcId="{F6F20D62-019C-4DD9-B0D7-6F4C119EACE3}" destId="{02EE40CF-71A4-4A9A-B1A5-0109671EAE88}" srcOrd="9" destOrd="0" presId="urn:microsoft.com/office/officeart/2005/8/layout/bProcess3"/>
    <dgm:cxn modelId="{97E35EF0-4C57-4D51-BC55-24B237C289C0}" type="presParOf" srcId="{02EE40CF-71A4-4A9A-B1A5-0109671EAE88}" destId="{226D87CF-B692-492E-9945-1766D94CB2D7}" srcOrd="0" destOrd="0" presId="urn:microsoft.com/office/officeart/2005/8/layout/bProcess3"/>
    <dgm:cxn modelId="{036D730E-0514-4DE1-933E-1C13557E4C77}" type="presParOf" srcId="{F6F20D62-019C-4DD9-B0D7-6F4C119EACE3}" destId="{AD5419A1-FC7A-47C5-9D03-53AEF9E6C30F}" srcOrd="10" destOrd="0" presId="urn:microsoft.com/office/officeart/2005/8/layout/bProcess3"/>
    <dgm:cxn modelId="{CFEFB998-50A1-4AB0-9F0D-17B2671B695F}" type="presParOf" srcId="{F6F20D62-019C-4DD9-B0D7-6F4C119EACE3}" destId="{2EFE61F5-06DA-4C34-A63D-962D97965F60}" srcOrd="11" destOrd="0" presId="urn:microsoft.com/office/officeart/2005/8/layout/bProcess3"/>
    <dgm:cxn modelId="{A533FFAF-8F6D-487D-B95A-9F24C12A3922}" type="presParOf" srcId="{2EFE61F5-06DA-4C34-A63D-962D97965F60}" destId="{9C2FDBB9-49CA-403C-A1CE-407D179C34CD}" srcOrd="0" destOrd="0" presId="urn:microsoft.com/office/officeart/2005/8/layout/bProcess3"/>
    <dgm:cxn modelId="{E2B1F770-B10A-47BB-A035-EEAFC24B3A49}" type="presParOf" srcId="{F6F20D62-019C-4DD9-B0D7-6F4C119EACE3}" destId="{22BCDCB4-7EC4-43CC-A0EF-3C7D71846EF9}" srcOrd="12" destOrd="0" presId="urn:microsoft.com/office/officeart/2005/8/layout/bProcess3"/>
    <dgm:cxn modelId="{F8F00C01-3EB8-4109-9241-FC018E67F82B}" type="presParOf" srcId="{F6F20D62-019C-4DD9-B0D7-6F4C119EACE3}" destId="{0E37D926-7B62-4709-861C-7E480644DC15}" srcOrd="13" destOrd="0" presId="urn:microsoft.com/office/officeart/2005/8/layout/bProcess3"/>
    <dgm:cxn modelId="{D2E97571-CDAA-436B-9B29-E989ABFB40DF}" type="presParOf" srcId="{0E37D926-7B62-4709-861C-7E480644DC15}" destId="{0D7A2170-E1D3-4426-B51C-E8DEE04B72E6}" srcOrd="0" destOrd="0" presId="urn:microsoft.com/office/officeart/2005/8/layout/bProcess3"/>
    <dgm:cxn modelId="{67C0B6AB-A6BC-40B3-B5F6-4E602E088844}" type="presParOf" srcId="{F6F20D62-019C-4DD9-B0D7-6F4C119EACE3}" destId="{74DCEFB1-93E9-42AC-B61F-D108A4646C3F}" srcOrd="14" destOrd="0" presId="urn:microsoft.com/office/officeart/2005/8/layout/bProcess3"/>
  </dgm:cxnLst>
  <dgm:bg/>
  <dgm:whole>
    <a:ln>
      <a:solidFill>
        <a:schemeClr val="accent1"/>
      </a:solidFill>
    </a:ln>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6FA1B7E-FE41-4016-8CD7-DFF651002336}"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tr-TR"/>
        </a:p>
      </dgm:t>
    </dgm:pt>
    <dgm:pt modelId="{9784B424-3D90-42ED-A0C4-1A972AB117FF}">
      <dgm:prSet phldrT="[Metin]" custT="1"/>
      <dgm:spPr/>
      <dgm:t>
        <a:bodyPr/>
        <a:lstStyle/>
        <a:p>
          <a:r>
            <a:rPr lang="tr-TR" sz="1000">
              <a:ln/>
            </a:rPr>
            <a:t>Ortak terminoloji ve  mevzuat eksikliği</a:t>
          </a:r>
        </a:p>
      </dgm:t>
    </dgm:pt>
    <dgm:pt modelId="{6FC107C0-0FA0-4CDE-8649-A0EB76C5B7C4}" type="parTrans" cxnId="{340F5737-2FEC-4093-8AA4-CCCDFAF69567}">
      <dgm:prSet/>
      <dgm:spPr/>
      <dgm:t>
        <a:bodyPr/>
        <a:lstStyle/>
        <a:p>
          <a:endParaRPr lang="tr-TR">
            <a:ln>
              <a:solidFill>
                <a:schemeClr val="tx1">
                  <a:alpha val="0"/>
                </a:schemeClr>
              </a:solidFill>
            </a:ln>
          </a:endParaRPr>
        </a:p>
      </dgm:t>
    </dgm:pt>
    <dgm:pt modelId="{6857D692-92C8-4E8F-B014-CC74F7C06C5C}" type="sibTrans" cxnId="{340F5737-2FEC-4093-8AA4-CCCDFAF69567}">
      <dgm:prSet/>
      <dgm:spPr/>
      <dgm:t>
        <a:bodyPr/>
        <a:lstStyle/>
        <a:p>
          <a:endParaRPr lang="tr-TR">
            <a:ln>
              <a:solidFill>
                <a:schemeClr val="tx1">
                  <a:alpha val="0"/>
                </a:schemeClr>
              </a:solidFill>
            </a:ln>
          </a:endParaRPr>
        </a:p>
      </dgm:t>
    </dgm:pt>
    <dgm:pt modelId="{2870F7E8-1A9B-4DAC-9CBD-F14D45CD82A9}">
      <dgm:prSet phldrT="[Metin]" custT="1"/>
      <dgm:spPr/>
      <dgm:t>
        <a:bodyPr/>
        <a:lstStyle/>
        <a:p>
          <a:r>
            <a:rPr lang="tr-TR" sz="1000">
              <a:ln/>
            </a:rPr>
            <a:t>Ortak havza sınırlarının olmayışı</a:t>
          </a:r>
        </a:p>
      </dgm:t>
    </dgm:pt>
    <dgm:pt modelId="{6D11B6B7-801A-4F3E-85DD-10D6186996AE}" type="parTrans" cxnId="{738C3F68-5CFF-47C9-9707-408D3A0A3A42}">
      <dgm:prSet/>
      <dgm:spPr/>
      <dgm:t>
        <a:bodyPr/>
        <a:lstStyle/>
        <a:p>
          <a:endParaRPr lang="tr-TR">
            <a:ln>
              <a:solidFill>
                <a:schemeClr val="tx1">
                  <a:alpha val="0"/>
                </a:schemeClr>
              </a:solidFill>
            </a:ln>
          </a:endParaRPr>
        </a:p>
      </dgm:t>
    </dgm:pt>
    <dgm:pt modelId="{EF55FC2D-A1FB-4512-8078-CA621FC348C2}" type="sibTrans" cxnId="{738C3F68-5CFF-47C9-9707-408D3A0A3A42}">
      <dgm:prSet/>
      <dgm:spPr/>
      <dgm:t>
        <a:bodyPr/>
        <a:lstStyle/>
        <a:p>
          <a:endParaRPr lang="tr-TR">
            <a:ln>
              <a:solidFill>
                <a:schemeClr val="tx1">
                  <a:alpha val="0"/>
                </a:schemeClr>
              </a:solidFill>
            </a:ln>
          </a:endParaRPr>
        </a:p>
      </dgm:t>
    </dgm:pt>
    <dgm:pt modelId="{23794C4E-0EF0-4B58-9901-5BA341FB3791}">
      <dgm:prSet phldrT="[Metin]" custT="1"/>
      <dgm:spPr/>
      <dgm:t>
        <a:bodyPr/>
        <a:lstStyle/>
        <a:p>
          <a:r>
            <a:rPr lang="tr-TR" sz="1000">
              <a:ln/>
            </a:rPr>
            <a:t>Farkındalık eksikliği</a:t>
          </a:r>
        </a:p>
      </dgm:t>
    </dgm:pt>
    <dgm:pt modelId="{7CB60293-04C1-449F-8567-D1BAC2D8C963}" type="parTrans" cxnId="{F8F799DB-D832-472E-A769-0481E1546352}">
      <dgm:prSet/>
      <dgm:spPr/>
      <dgm:t>
        <a:bodyPr/>
        <a:lstStyle/>
        <a:p>
          <a:endParaRPr lang="tr-TR">
            <a:ln>
              <a:solidFill>
                <a:schemeClr val="tx1">
                  <a:alpha val="0"/>
                </a:schemeClr>
              </a:solidFill>
            </a:ln>
          </a:endParaRPr>
        </a:p>
      </dgm:t>
    </dgm:pt>
    <dgm:pt modelId="{1B49F424-9CB4-44C6-B799-FBAEED389059}" type="sibTrans" cxnId="{F8F799DB-D832-472E-A769-0481E1546352}">
      <dgm:prSet/>
      <dgm:spPr/>
      <dgm:t>
        <a:bodyPr/>
        <a:lstStyle/>
        <a:p>
          <a:endParaRPr lang="tr-TR">
            <a:ln>
              <a:solidFill>
                <a:schemeClr val="tx1">
                  <a:alpha val="0"/>
                </a:schemeClr>
              </a:solidFill>
            </a:ln>
          </a:endParaRPr>
        </a:p>
      </dgm:t>
    </dgm:pt>
    <dgm:pt modelId="{C6E7F803-C825-41FF-8200-447D2A57BD1E}">
      <dgm:prSet phldrT="[Metin]" custT="1"/>
      <dgm:spPr/>
      <dgm:t>
        <a:bodyPr/>
        <a:lstStyle/>
        <a:p>
          <a:r>
            <a:rPr lang="tr-TR" sz="1000">
              <a:ln/>
            </a:rPr>
            <a:t>Koordinasyon ve kurumsal yapılanma eksikliği</a:t>
          </a:r>
        </a:p>
      </dgm:t>
    </dgm:pt>
    <dgm:pt modelId="{16E8FFD6-A0A7-471D-BCA8-98295E5BD764}" type="parTrans" cxnId="{BA8836BE-5A23-4FC8-93D7-7359082F7A09}">
      <dgm:prSet/>
      <dgm:spPr/>
      <dgm:t>
        <a:bodyPr/>
        <a:lstStyle/>
        <a:p>
          <a:endParaRPr lang="tr-TR">
            <a:ln>
              <a:solidFill>
                <a:schemeClr val="tx1">
                  <a:alpha val="0"/>
                </a:schemeClr>
              </a:solidFill>
            </a:ln>
          </a:endParaRPr>
        </a:p>
      </dgm:t>
    </dgm:pt>
    <dgm:pt modelId="{4FD0D4C3-603C-41D0-8386-ABD52B0F8060}" type="sibTrans" cxnId="{BA8836BE-5A23-4FC8-93D7-7359082F7A09}">
      <dgm:prSet/>
      <dgm:spPr/>
      <dgm:t>
        <a:bodyPr/>
        <a:lstStyle/>
        <a:p>
          <a:endParaRPr lang="tr-TR">
            <a:ln>
              <a:solidFill>
                <a:schemeClr val="tx1">
                  <a:alpha val="0"/>
                </a:schemeClr>
              </a:solidFill>
            </a:ln>
          </a:endParaRPr>
        </a:p>
      </dgm:t>
    </dgm:pt>
    <dgm:pt modelId="{9F4833F7-202A-4958-BC3B-BDE08E2D04F9}">
      <dgm:prSet phldrT="[Metin]" custT="1"/>
      <dgm:spPr/>
      <dgm:t>
        <a:bodyPr/>
        <a:lstStyle/>
        <a:p>
          <a:r>
            <a:rPr lang="tr-TR" sz="1000">
              <a:ln/>
            </a:rPr>
            <a:t>Teknik kapasite yetersizliği</a:t>
          </a:r>
        </a:p>
      </dgm:t>
    </dgm:pt>
    <dgm:pt modelId="{FEAD0027-692C-40B0-90C4-907C55F36239}" type="parTrans" cxnId="{988B7E95-ED53-4C9D-91DF-1B4036874335}">
      <dgm:prSet/>
      <dgm:spPr/>
      <dgm:t>
        <a:bodyPr/>
        <a:lstStyle/>
        <a:p>
          <a:endParaRPr lang="tr-TR">
            <a:ln>
              <a:solidFill>
                <a:schemeClr val="tx1">
                  <a:alpha val="0"/>
                </a:schemeClr>
              </a:solidFill>
            </a:ln>
          </a:endParaRPr>
        </a:p>
      </dgm:t>
    </dgm:pt>
    <dgm:pt modelId="{EBD2D1C7-0611-4163-A8BA-710F44D37EDA}" type="sibTrans" cxnId="{988B7E95-ED53-4C9D-91DF-1B4036874335}">
      <dgm:prSet/>
      <dgm:spPr/>
      <dgm:t>
        <a:bodyPr/>
        <a:lstStyle/>
        <a:p>
          <a:endParaRPr lang="tr-TR">
            <a:ln>
              <a:solidFill>
                <a:schemeClr val="tx1">
                  <a:alpha val="0"/>
                </a:schemeClr>
              </a:solidFill>
            </a:ln>
          </a:endParaRPr>
        </a:p>
      </dgm:t>
    </dgm:pt>
    <dgm:pt modelId="{7D9151D8-D7C4-4757-95F1-C6E8CCE6904D}">
      <dgm:prSet phldrT="[Metin]" custT="1"/>
      <dgm:spPr/>
      <dgm:t>
        <a:bodyPr/>
        <a:lstStyle/>
        <a:p>
          <a:r>
            <a:rPr lang="tr-TR" sz="1000">
              <a:ln/>
            </a:rPr>
            <a:t>Aşırı bozulmuş havzalar</a:t>
          </a:r>
        </a:p>
      </dgm:t>
    </dgm:pt>
    <dgm:pt modelId="{58D8AE24-ACF9-4D46-B612-5691BF413832}" type="parTrans" cxnId="{66C96754-9C79-4075-8163-B77A6DB57D1E}">
      <dgm:prSet/>
      <dgm:spPr/>
      <dgm:t>
        <a:bodyPr/>
        <a:lstStyle/>
        <a:p>
          <a:endParaRPr lang="tr-TR">
            <a:ln>
              <a:solidFill>
                <a:schemeClr val="tx1">
                  <a:alpha val="0"/>
                </a:schemeClr>
              </a:solidFill>
            </a:ln>
          </a:endParaRPr>
        </a:p>
      </dgm:t>
    </dgm:pt>
    <dgm:pt modelId="{D96BDB32-5F04-44CD-A962-28DF3F270EC2}" type="sibTrans" cxnId="{66C96754-9C79-4075-8163-B77A6DB57D1E}">
      <dgm:prSet/>
      <dgm:spPr/>
      <dgm:t>
        <a:bodyPr/>
        <a:lstStyle/>
        <a:p>
          <a:endParaRPr lang="tr-TR">
            <a:ln>
              <a:solidFill>
                <a:schemeClr val="tx1">
                  <a:alpha val="0"/>
                </a:schemeClr>
              </a:solidFill>
            </a:ln>
          </a:endParaRPr>
        </a:p>
      </dgm:t>
    </dgm:pt>
    <dgm:pt modelId="{F4BA6C07-A5AE-4D43-A0DB-76E3A2D54084}">
      <dgm:prSet phldrT="[Metin]" custT="1"/>
      <dgm:spPr/>
      <dgm:t>
        <a:bodyPr/>
        <a:lstStyle/>
        <a:p>
          <a:r>
            <a:rPr lang="tr-TR" sz="1000">
              <a:ln/>
            </a:rPr>
            <a:t>Finans yetersizliği</a:t>
          </a:r>
        </a:p>
      </dgm:t>
    </dgm:pt>
    <dgm:pt modelId="{65F85E8E-7353-4988-8683-3759F63D1DE0}" type="parTrans" cxnId="{FE34FC46-3FC0-4D8F-9F94-9E0B2E87A69F}">
      <dgm:prSet/>
      <dgm:spPr/>
      <dgm:t>
        <a:bodyPr/>
        <a:lstStyle/>
        <a:p>
          <a:endParaRPr lang="tr-TR">
            <a:ln>
              <a:solidFill>
                <a:schemeClr val="tx1">
                  <a:alpha val="0"/>
                </a:schemeClr>
              </a:solidFill>
            </a:ln>
          </a:endParaRPr>
        </a:p>
      </dgm:t>
    </dgm:pt>
    <dgm:pt modelId="{39963F56-FB9D-4E68-B0F2-F67EAD9D03D9}" type="sibTrans" cxnId="{FE34FC46-3FC0-4D8F-9F94-9E0B2E87A69F}">
      <dgm:prSet/>
      <dgm:spPr/>
      <dgm:t>
        <a:bodyPr/>
        <a:lstStyle/>
        <a:p>
          <a:endParaRPr lang="tr-TR">
            <a:ln>
              <a:solidFill>
                <a:schemeClr val="tx1">
                  <a:alpha val="0"/>
                </a:schemeClr>
              </a:solidFill>
            </a:ln>
          </a:endParaRPr>
        </a:p>
      </dgm:t>
    </dgm:pt>
    <dgm:pt modelId="{3F4F8DC8-7994-4584-B6D3-18CA1785E539}" type="pres">
      <dgm:prSet presAssocID="{C6FA1B7E-FE41-4016-8CD7-DFF651002336}" presName="compositeShape" presStyleCnt="0">
        <dgm:presLayoutVars>
          <dgm:dir/>
          <dgm:resizeHandles/>
        </dgm:presLayoutVars>
      </dgm:prSet>
      <dgm:spPr/>
      <dgm:t>
        <a:bodyPr/>
        <a:lstStyle/>
        <a:p>
          <a:endParaRPr lang="tr-TR"/>
        </a:p>
      </dgm:t>
    </dgm:pt>
    <dgm:pt modelId="{F1FFF005-BC4A-49E2-AFD9-E64A6A53B2CC}" type="pres">
      <dgm:prSet presAssocID="{C6FA1B7E-FE41-4016-8CD7-DFF651002336}" presName="pyramid" presStyleLbl="node1" presStyleIdx="0" presStyleCnt="1" custScaleY="92233"/>
      <dgm:spPr/>
      <dgm:t>
        <a:bodyPr/>
        <a:lstStyle/>
        <a:p>
          <a:endParaRPr lang="tr-TR"/>
        </a:p>
      </dgm:t>
    </dgm:pt>
    <dgm:pt modelId="{60E431B3-DA5D-43B2-AE6D-BCF6FDE7459E}" type="pres">
      <dgm:prSet presAssocID="{C6FA1B7E-FE41-4016-8CD7-DFF651002336}" presName="theList" presStyleCnt="0"/>
      <dgm:spPr/>
      <dgm:t>
        <a:bodyPr/>
        <a:lstStyle/>
        <a:p>
          <a:endParaRPr lang="tr-TR"/>
        </a:p>
      </dgm:t>
    </dgm:pt>
    <dgm:pt modelId="{F669C534-07CE-43F3-8021-870B4B6125C2}" type="pres">
      <dgm:prSet presAssocID="{9784B424-3D90-42ED-A0C4-1A972AB117FF}" presName="aNode" presStyleLbl="fgAcc1" presStyleIdx="0" presStyleCnt="7">
        <dgm:presLayoutVars>
          <dgm:bulletEnabled val="1"/>
        </dgm:presLayoutVars>
      </dgm:prSet>
      <dgm:spPr/>
      <dgm:t>
        <a:bodyPr/>
        <a:lstStyle/>
        <a:p>
          <a:endParaRPr lang="tr-TR"/>
        </a:p>
      </dgm:t>
    </dgm:pt>
    <dgm:pt modelId="{B184844C-6505-4C49-B79C-AF5A445CD969}" type="pres">
      <dgm:prSet presAssocID="{9784B424-3D90-42ED-A0C4-1A972AB117FF}" presName="aSpace" presStyleCnt="0"/>
      <dgm:spPr/>
      <dgm:t>
        <a:bodyPr/>
        <a:lstStyle/>
        <a:p>
          <a:endParaRPr lang="tr-TR"/>
        </a:p>
      </dgm:t>
    </dgm:pt>
    <dgm:pt modelId="{416BA2BA-D626-4A79-8ADF-F3F0C50CB009}" type="pres">
      <dgm:prSet presAssocID="{2870F7E8-1A9B-4DAC-9CBD-F14D45CD82A9}" presName="aNode" presStyleLbl="fgAcc1" presStyleIdx="1" presStyleCnt="7">
        <dgm:presLayoutVars>
          <dgm:bulletEnabled val="1"/>
        </dgm:presLayoutVars>
      </dgm:prSet>
      <dgm:spPr/>
      <dgm:t>
        <a:bodyPr/>
        <a:lstStyle/>
        <a:p>
          <a:endParaRPr lang="tr-TR"/>
        </a:p>
      </dgm:t>
    </dgm:pt>
    <dgm:pt modelId="{B51B8590-0A06-409B-9F96-4AD9ED880365}" type="pres">
      <dgm:prSet presAssocID="{2870F7E8-1A9B-4DAC-9CBD-F14D45CD82A9}" presName="aSpace" presStyleCnt="0"/>
      <dgm:spPr/>
      <dgm:t>
        <a:bodyPr/>
        <a:lstStyle/>
        <a:p>
          <a:endParaRPr lang="tr-TR"/>
        </a:p>
      </dgm:t>
    </dgm:pt>
    <dgm:pt modelId="{8DBAAD4A-3BC7-47D3-A88D-C4302118834F}" type="pres">
      <dgm:prSet presAssocID="{23794C4E-0EF0-4B58-9901-5BA341FB3791}" presName="aNode" presStyleLbl="fgAcc1" presStyleIdx="2" presStyleCnt="7">
        <dgm:presLayoutVars>
          <dgm:bulletEnabled val="1"/>
        </dgm:presLayoutVars>
      </dgm:prSet>
      <dgm:spPr/>
      <dgm:t>
        <a:bodyPr/>
        <a:lstStyle/>
        <a:p>
          <a:endParaRPr lang="tr-TR"/>
        </a:p>
      </dgm:t>
    </dgm:pt>
    <dgm:pt modelId="{5E030BEA-DCFB-4FFB-A38D-73C4886F781A}" type="pres">
      <dgm:prSet presAssocID="{23794C4E-0EF0-4B58-9901-5BA341FB3791}" presName="aSpace" presStyleCnt="0"/>
      <dgm:spPr/>
      <dgm:t>
        <a:bodyPr/>
        <a:lstStyle/>
        <a:p>
          <a:endParaRPr lang="tr-TR"/>
        </a:p>
      </dgm:t>
    </dgm:pt>
    <dgm:pt modelId="{B1AD88A1-D8A6-4444-A1A9-765D291C432E}" type="pres">
      <dgm:prSet presAssocID="{C6E7F803-C825-41FF-8200-447D2A57BD1E}" presName="aNode" presStyleLbl="fgAcc1" presStyleIdx="3" presStyleCnt="7">
        <dgm:presLayoutVars>
          <dgm:bulletEnabled val="1"/>
        </dgm:presLayoutVars>
      </dgm:prSet>
      <dgm:spPr/>
      <dgm:t>
        <a:bodyPr/>
        <a:lstStyle/>
        <a:p>
          <a:endParaRPr lang="tr-TR"/>
        </a:p>
      </dgm:t>
    </dgm:pt>
    <dgm:pt modelId="{B28229BB-DBAF-4FCB-BB23-B11FC1272FCA}" type="pres">
      <dgm:prSet presAssocID="{C6E7F803-C825-41FF-8200-447D2A57BD1E}" presName="aSpace" presStyleCnt="0"/>
      <dgm:spPr/>
      <dgm:t>
        <a:bodyPr/>
        <a:lstStyle/>
        <a:p>
          <a:endParaRPr lang="tr-TR"/>
        </a:p>
      </dgm:t>
    </dgm:pt>
    <dgm:pt modelId="{A1C26269-F4C2-4FAB-A464-60AF330F17A8}" type="pres">
      <dgm:prSet presAssocID="{9F4833F7-202A-4958-BC3B-BDE08E2D04F9}" presName="aNode" presStyleLbl="fgAcc1" presStyleIdx="4" presStyleCnt="7">
        <dgm:presLayoutVars>
          <dgm:bulletEnabled val="1"/>
        </dgm:presLayoutVars>
      </dgm:prSet>
      <dgm:spPr/>
      <dgm:t>
        <a:bodyPr/>
        <a:lstStyle/>
        <a:p>
          <a:endParaRPr lang="tr-TR"/>
        </a:p>
      </dgm:t>
    </dgm:pt>
    <dgm:pt modelId="{1CA5D9B4-DAEC-47F8-9B63-96AFD7C09512}" type="pres">
      <dgm:prSet presAssocID="{9F4833F7-202A-4958-BC3B-BDE08E2D04F9}" presName="aSpace" presStyleCnt="0"/>
      <dgm:spPr/>
      <dgm:t>
        <a:bodyPr/>
        <a:lstStyle/>
        <a:p>
          <a:endParaRPr lang="tr-TR"/>
        </a:p>
      </dgm:t>
    </dgm:pt>
    <dgm:pt modelId="{04BC9F1A-19DA-41AE-AF01-AA2CDE1E371C}" type="pres">
      <dgm:prSet presAssocID="{7D9151D8-D7C4-4757-95F1-C6E8CCE6904D}" presName="aNode" presStyleLbl="fgAcc1" presStyleIdx="5" presStyleCnt="7">
        <dgm:presLayoutVars>
          <dgm:bulletEnabled val="1"/>
        </dgm:presLayoutVars>
      </dgm:prSet>
      <dgm:spPr/>
      <dgm:t>
        <a:bodyPr/>
        <a:lstStyle/>
        <a:p>
          <a:endParaRPr lang="tr-TR"/>
        </a:p>
      </dgm:t>
    </dgm:pt>
    <dgm:pt modelId="{6B7A0384-B370-4762-A7EB-34A4D155EBEF}" type="pres">
      <dgm:prSet presAssocID="{7D9151D8-D7C4-4757-95F1-C6E8CCE6904D}" presName="aSpace" presStyleCnt="0"/>
      <dgm:spPr/>
      <dgm:t>
        <a:bodyPr/>
        <a:lstStyle/>
        <a:p>
          <a:endParaRPr lang="tr-TR"/>
        </a:p>
      </dgm:t>
    </dgm:pt>
    <dgm:pt modelId="{F81A80E1-3B60-4BFD-9C27-C28DE414F92F}" type="pres">
      <dgm:prSet presAssocID="{F4BA6C07-A5AE-4D43-A0DB-76E3A2D54084}" presName="aNode" presStyleLbl="fgAcc1" presStyleIdx="6" presStyleCnt="7">
        <dgm:presLayoutVars>
          <dgm:bulletEnabled val="1"/>
        </dgm:presLayoutVars>
      </dgm:prSet>
      <dgm:spPr/>
      <dgm:t>
        <a:bodyPr/>
        <a:lstStyle/>
        <a:p>
          <a:endParaRPr lang="tr-TR"/>
        </a:p>
      </dgm:t>
    </dgm:pt>
    <dgm:pt modelId="{1FD45F0B-5D8E-4C68-8B22-FAE5B7FE5B15}" type="pres">
      <dgm:prSet presAssocID="{F4BA6C07-A5AE-4D43-A0DB-76E3A2D54084}" presName="aSpace" presStyleCnt="0"/>
      <dgm:spPr/>
      <dgm:t>
        <a:bodyPr/>
        <a:lstStyle/>
        <a:p>
          <a:endParaRPr lang="tr-TR"/>
        </a:p>
      </dgm:t>
    </dgm:pt>
  </dgm:ptLst>
  <dgm:cxnLst>
    <dgm:cxn modelId="{738C3F68-5CFF-47C9-9707-408D3A0A3A42}" srcId="{C6FA1B7E-FE41-4016-8CD7-DFF651002336}" destId="{2870F7E8-1A9B-4DAC-9CBD-F14D45CD82A9}" srcOrd="1" destOrd="0" parTransId="{6D11B6B7-801A-4F3E-85DD-10D6186996AE}" sibTransId="{EF55FC2D-A1FB-4512-8078-CA621FC348C2}"/>
    <dgm:cxn modelId="{09942956-B26B-4B6F-9B1E-AD87C5809E32}" type="presOf" srcId="{C6E7F803-C825-41FF-8200-447D2A57BD1E}" destId="{B1AD88A1-D8A6-4444-A1A9-765D291C432E}" srcOrd="0" destOrd="0" presId="urn:microsoft.com/office/officeart/2005/8/layout/pyramid2"/>
    <dgm:cxn modelId="{988B7E95-ED53-4C9D-91DF-1B4036874335}" srcId="{C6FA1B7E-FE41-4016-8CD7-DFF651002336}" destId="{9F4833F7-202A-4958-BC3B-BDE08E2D04F9}" srcOrd="4" destOrd="0" parTransId="{FEAD0027-692C-40B0-90C4-907C55F36239}" sibTransId="{EBD2D1C7-0611-4163-A8BA-710F44D37EDA}"/>
    <dgm:cxn modelId="{360217B7-BDC9-4919-BA70-487799BF1E37}" type="presOf" srcId="{7D9151D8-D7C4-4757-95F1-C6E8CCE6904D}" destId="{04BC9F1A-19DA-41AE-AF01-AA2CDE1E371C}" srcOrd="0" destOrd="0" presId="urn:microsoft.com/office/officeart/2005/8/layout/pyramid2"/>
    <dgm:cxn modelId="{2589602D-70A7-4DA5-AB15-356287EC47BF}" type="presOf" srcId="{F4BA6C07-A5AE-4D43-A0DB-76E3A2D54084}" destId="{F81A80E1-3B60-4BFD-9C27-C28DE414F92F}" srcOrd="0" destOrd="0" presId="urn:microsoft.com/office/officeart/2005/8/layout/pyramid2"/>
    <dgm:cxn modelId="{FE34FC46-3FC0-4D8F-9F94-9E0B2E87A69F}" srcId="{C6FA1B7E-FE41-4016-8CD7-DFF651002336}" destId="{F4BA6C07-A5AE-4D43-A0DB-76E3A2D54084}" srcOrd="6" destOrd="0" parTransId="{65F85E8E-7353-4988-8683-3759F63D1DE0}" sibTransId="{39963F56-FB9D-4E68-B0F2-F67EAD9D03D9}"/>
    <dgm:cxn modelId="{5FD24E8E-454A-4DB6-BB09-A46164950A72}" type="presOf" srcId="{23794C4E-0EF0-4B58-9901-5BA341FB3791}" destId="{8DBAAD4A-3BC7-47D3-A88D-C4302118834F}" srcOrd="0" destOrd="0" presId="urn:microsoft.com/office/officeart/2005/8/layout/pyramid2"/>
    <dgm:cxn modelId="{2AED8496-5E57-4E1C-82F4-CEE893B470E7}" type="presOf" srcId="{2870F7E8-1A9B-4DAC-9CBD-F14D45CD82A9}" destId="{416BA2BA-D626-4A79-8ADF-F3F0C50CB009}" srcOrd="0" destOrd="0" presId="urn:microsoft.com/office/officeart/2005/8/layout/pyramid2"/>
    <dgm:cxn modelId="{F46E656E-876B-4AA3-B4B9-B4746D08CEAC}" type="presOf" srcId="{9784B424-3D90-42ED-A0C4-1A972AB117FF}" destId="{F669C534-07CE-43F3-8021-870B4B6125C2}" srcOrd="0" destOrd="0" presId="urn:microsoft.com/office/officeart/2005/8/layout/pyramid2"/>
    <dgm:cxn modelId="{B0A63949-28BA-423C-A48C-8C49DE628E19}" type="presOf" srcId="{C6FA1B7E-FE41-4016-8CD7-DFF651002336}" destId="{3F4F8DC8-7994-4584-B6D3-18CA1785E539}" srcOrd="0" destOrd="0" presId="urn:microsoft.com/office/officeart/2005/8/layout/pyramid2"/>
    <dgm:cxn modelId="{F8F799DB-D832-472E-A769-0481E1546352}" srcId="{C6FA1B7E-FE41-4016-8CD7-DFF651002336}" destId="{23794C4E-0EF0-4B58-9901-5BA341FB3791}" srcOrd="2" destOrd="0" parTransId="{7CB60293-04C1-449F-8567-D1BAC2D8C963}" sibTransId="{1B49F424-9CB4-44C6-B799-FBAEED389059}"/>
    <dgm:cxn modelId="{66C96754-9C79-4075-8163-B77A6DB57D1E}" srcId="{C6FA1B7E-FE41-4016-8CD7-DFF651002336}" destId="{7D9151D8-D7C4-4757-95F1-C6E8CCE6904D}" srcOrd="5" destOrd="0" parTransId="{58D8AE24-ACF9-4D46-B612-5691BF413832}" sibTransId="{D96BDB32-5F04-44CD-A962-28DF3F270EC2}"/>
    <dgm:cxn modelId="{5EDBC07E-5AB7-41D8-B5DF-73ACFF59BFDB}" type="presOf" srcId="{9F4833F7-202A-4958-BC3B-BDE08E2D04F9}" destId="{A1C26269-F4C2-4FAB-A464-60AF330F17A8}" srcOrd="0" destOrd="0" presId="urn:microsoft.com/office/officeart/2005/8/layout/pyramid2"/>
    <dgm:cxn modelId="{340F5737-2FEC-4093-8AA4-CCCDFAF69567}" srcId="{C6FA1B7E-FE41-4016-8CD7-DFF651002336}" destId="{9784B424-3D90-42ED-A0C4-1A972AB117FF}" srcOrd="0" destOrd="0" parTransId="{6FC107C0-0FA0-4CDE-8649-A0EB76C5B7C4}" sibTransId="{6857D692-92C8-4E8F-B014-CC74F7C06C5C}"/>
    <dgm:cxn modelId="{BA8836BE-5A23-4FC8-93D7-7359082F7A09}" srcId="{C6FA1B7E-FE41-4016-8CD7-DFF651002336}" destId="{C6E7F803-C825-41FF-8200-447D2A57BD1E}" srcOrd="3" destOrd="0" parTransId="{16E8FFD6-A0A7-471D-BCA8-98295E5BD764}" sibTransId="{4FD0D4C3-603C-41D0-8386-ABD52B0F8060}"/>
    <dgm:cxn modelId="{56C74B76-F6D7-44EB-805B-33BBDFC5D289}" type="presParOf" srcId="{3F4F8DC8-7994-4584-B6D3-18CA1785E539}" destId="{F1FFF005-BC4A-49E2-AFD9-E64A6A53B2CC}" srcOrd="0" destOrd="0" presId="urn:microsoft.com/office/officeart/2005/8/layout/pyramid2"/>
    <dgm:cxn modelId="{14443529-4DC9-4E5B-832A-9AEBB8398474}" type="presParOf" srcId="{3F4F8DC8-7994-4584-B6D3-18CA1785E539}" destId="{60E431B3-DA5D-43B2-AE6D-BCF6FDE7459E}" srcOrd="1" destOrd="0" presId="urn:microsoft.com/office/officeart/2005/8/layout/pyramid2"/>
    <dgm:cxn modelId="{E71D39EF-1364-4D26-9E5D-2053B36C400B}" type="presParOf" srcId="{60E431B3-DA5D-43B2-AE6D-BCF6FDE7459E}" destId="{F669C534-07CE-43F3-8021-870B4B6125C2}" srcOrd="0" destOrd="0" presId="urn:microsoft.com/office/officeart/2005/8/layout/pyramid2"/>
    <dgm:cxn modelId="{0B63764B-967A-460D-AA63-CF78FE111511}" type="presParOf" srcId="{60E431B3-DA5D-43B2-AE6D-BCF6FDE7459E}" destId="{B184844C-6505-4C49-B79C-AF5A445CD969}" srcOrd="1" destOrd="0" presId="urn:microsoft.com/office/officeart/2005/8/layout/pyramid2"/>
    <dgm:cxn modelId="{61C76779-7378-48AC-9284-A6CCAEC5592C}" type="presParOf" srcId="{60E431B3-DA5D-43B2-AE6D-BCF6FDE7459E}" destId="{416BA2BA-D626-4A79-8ADF-F3F0C50CB009}" srcOrd="2" destOrd="0" presId="urn:microsoft.com/office/officeart/2005/8/layout/pyramid2"/>
    <dgm:cxn modelId="{AD02FE24-7120-471A-917C-587D96F03EE1}" type="presParOf" srcId="{60E431B3-DA5D-43B2-AE6D-BCF6FDE7459E}" destId="{B51B8590-0A06-409B-9F96-4AD9ED880365}" srcOrd="3" destOrd="0" presId="urn:microsoft.com/office/officeart/2005/8/layout/pyramid2"/>
    <dgm:cxn modelId="{3976FF49-A4F5-4C31-8ADB-FCD58768B5A5}" type="presParOf" srcId="{60E431B3-DA5D-43B2-AE6D-BCF6FDE7459E}" destId="{8DBAAD4A-3BC7-47D3-A88D-C4302118834F}" srcOrd="4" destOrd="0" presId="urn:microsoft.com/office/officeart/2005/8/layout/pyramid2"/>
    <dgm:cxn modelId="{2CD25C69-6519-4112-A13E-974DC6A05F55}" type="presParOf" srcId="{60E431B3-DA5D-43B2-AE6D-BCF6FDE7459E}" destId="{5E030BEA-DCFB-4FFB-A38D-73C4886F781A}" srcOrd="5" destOrd="0" presId="urn:microsoft.com/office/officeart/2005/8/layout/pyramid2"/>
    <dgm:cxn modelId="{1F42F0FE-5DD9-48D6-A21D-CB72E8CE3FBC}" type="presParOf" srcId="{60E431B3-DA5D-43B2-AE6D-BCF6FDE7459E}" destId="{B1AD88A1-D8A6-4444-A1A9-765D291C432E}" srcOrd="6" destOrd="0" presId="urn:microsoft.com/office/officeart/2005/8/layout/pyramid2"/>
    <dgm:cxn modelId="{5804BDB7-C3A1-4621-9E4F-612875C594A0}" type="presParOf" srcId="{60E431B3-DA5D-43B2-AE6D-BCF6FDE7459E}" destId="{B28229BB-DBAF-4FCB-BB23-B11FC1272FCA}" srcOrd="7" destOrd="0" presId="urn:microsoft.com/office/officeart/2005/8/layout/pyramid2"/>
    <dgm:cxn modelId="{A4E4F678-A69C-4995-9F3B-A0B2A15C27A5}" type="presParOf" srcId="{60E431B3-DA5D-43B2-AE6D-BCF6FDE7459E}" destId="{A1C26269-F4C2-4FAB-A464-60AF330F17A8}" srcOrd="8" destOrd="0" presId="urn:microsoft.com/office/officeart/2005/8/layout/pyramid2"/>
    <dgm:cxn modelId="{80B1B6A2-9C1A-4FFB-B46C-0E1529853AAC}" type="presParOf" srcId="{60E431B3-DA5D-43B2-AE6D-BCF6FDE7459E}" destId="{1CA5D9B4-DAEC-47F8-9B63-96AFD7C09512}" srcOrd="9" destOrd="0" presId="urn:microsoft.com/office/officeart/2005/8/layout/pyramid2"/>
    <dgm:cxn modelId="{44C3B7A0-13C4-448E-A30A-DD736890D8E8}" type="presParOf" srcId="{60E431B3-DA5D-43B2-AE6D-BCF6FDE7459E}" destId="{04BC9F1A-19DA-41AE-AF01-AA2CDE1E371C}" srcOrd="10" destOrd="0" presId="urn:microsoft.com/office/officeart/2005/8/layout/pyramid2"/>
    <dgm:cxn modelId="{4D75D85F-2FD3-4EA6-8588-5368D75E4096}" type="presParOf" srcId="{60E431B3-DA5D-43B2-AE6D-BCF6FDE7459E}" destId="{6B7A0384-B370-4762-A7EB-34A4D155EBEF}" srcOrd="11" destOrd="0" presId="urn:microsoft.com/office/officeart/2005/8/layout/pyramid2"/>
    <dgm:cxn modelId="{E2C9AFC9-BAD8-486E-B2FE-9E3E120D97BB}" type="presParOf" srcId="{60E431B3-DA5D-43B2-AE6D-BCF6FDE7459E}" destId="{F81A80E1-3B60-4BFD-9C27-C28DE414F92F}" srcOrd="12" destOrd="0" presId="urn:microsoft.com/office/officeart/2005/8/layout/pyramid2"/>
    <dgm:cxn modelId="{699B59E5-EC49-433B-ACB6-9F618EED1D84}" type="presParOf" srcId="{60E431B3-DA5D-43B2-AE6D-BCF6FDE7459E}" destId="{1FD45F0B-5D8E-4C68-8B22-FAE5B7FE5B15}" srcOrd="13" destOrd="0" presId="urn:microsoft.com/office/officeart/2005/8/layout/pyramid2"/>
  </dgm:cxnLst>
  <dgm:bg/>
  <dgm:whole>
    <a:ln>
      <a:solidFill>
        <a:schemeClr val="tx1"/>
      </a:solidFill>
    </a:ln>
  </dgm:whole>
  <dgm:extLst>
    <a:ext uri="http://schemas.microsoft.com/office/drawing/2008/diagram">
      <dsp:dataModelExt xmlns:dsp="http://schemas.microsoft.com/office/drawing/2008/diagram" relId="rId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3856F5-985E-45FD-8DB8-BF3504E39A33}"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tr-TR"/>
        </a:p>
      </dgm:t>
    </dgm:pt>
    <dgm:pt modelId="{E1EC8403-6E77-4369-BAD6-8D44B4EDB1DD}">
      <dgm:prSet phldrT="[Metin]"/>
      <dgm:spPr/>
      <dgm:t>
        <a:bodyPr/>
        <a:lstStyle/>
        <a:p>
          <a:r>
            <a:rPr lang="tr-TR"/>
            <a:t>Ulusal Havza Rehabilitasyon Stratejisi Hazırlığı</a:t>
          </a:r>
        </a:p>
      </dgm:t>
    </dgm:pt>
    <dgm:pt modelId="{13202862-F043-4BF8-BD71-D00C2FB883FD}" type="parTrans" cxnId="{7C481589-F7E6-47BC-A291-FD13251B13CD}">
      <dgm:prSet/>
      <dgm:spPr/>
      <dgm:t>
        <a:bodyPr/>
        <a:lstStyle/>
        <a:p>
          <a:endParaRPr lang="tr-TR"/>
        </a:p>
      </dgm:t>
    </dgm:pt>
    <dgm:pt modelId="{C290E8B1-6E48-41FF-BF59-E163468BC8F0}" type="sibTrans" cxnId="{7C481589-F7E6-47BC-A291-FD13251B13CD}">
      <dgm:prSet/>
      <dgm:spPr/>
      <dgm:t>
        <a:bodyPr/>
        <a:lstStyle/>
        <a:p>
          <a:endParaRPr lang="tr-TR"/>
        </a:p>
      </dgm:t>
    </dgm:pt>
    <dgm:pt modelId="{BC26EC42-1060-4D1D-8B73-1D08FE33D996}">
      <dgm:prSet phldrT="[Metin]"/>
      <dgm:spPr/>
      <dgm:t>
        <a:bodyPr/>
        <a:lstStyle/>
        <a:p>
          <a:r>
            <a:rPr lang="tr-TR"/>
            <a:t>Tarım ve Orman Bakanlığı</a:t>
          </a:r>
        </a:p>
      </dgm:t>
    </dgm:pt>
    <dgm:pt modelId="{23DC1BCB-CC59-4F43-8104-5C07EA0AE578}" type="parTrans" cxnId="{2BCDA64F-622D-40D5-A873-C9182A61C933}">
      <dgm:prSet/>
      <dgm:spPr/>
      <dgm:t>
        <a:bodyPr/>
        <a:lstStyle/>
        <a:p>
          <a:endParaRPr lang="tr-TR"/>
        </a:p>
      </dgm:t>
    </dgm:pt>
    <dgm:pt modelId="{E34B4137-34B8-4B2A-A766-E0AEDE488468}" type="sibTrans" cxnId="{2BCDA64F-622D-40D5-A873-C9182A61C933}">
      <dgm:prSet/>
      <dgm:spPr/>
      <dgm:t>
        <a:bodyPr/>
        <a:lstStyle/>
        <a:p>
          <a:endParaRPr lang="tr-TR"/>
        </a:p>
      </dgm:t>
    </dgm:pt>
    <dgm:pt modelId="{602E6418-F8F7-428F-863F-DCDCD4514F8A}">
      <dgm:prSet phldrT="[Metin]"/>
      <dgm:spPr/>
      <dgm:t>
        <a:bodyPr/>
        <a:lstStyle/>
        <a:p>
          <a:r>
            <a:rPr lang="tr-TR"/>
            <a:t>Ulaştırma ve Alt Yapı Bakanlığı </a:t>
          </a:r>
        </a:p>
      </dgm:t>
    </dgm:pt>
    <dgm:pt modelId="{E82174F8-FF71-4139-BE0D-CBE2D7C5C6FC}" type="parTrans" cxnId="{290E18B9-0E82-47C3-8C64-3ECAF0F8DCBE}">
      <dgm:prSet/>
      <dgm:spPr/>
      <dgm:t>
        <a:bodyPr/>
        <a:lstStyle/>
        <a:p>
          <a:endParaRPr lang="tr-TR"/>
        </a:p>
      </dgm:t>
    </dgm:pt>
    <dgm:pt modelId="{8331D063-1396-467E-9418-A38ECE29A927}" type="sibTrans" cxnId="{290E18B9-0E82-47C3-8C64-3ECAF0F8DCBE}">
      <dgm:prSet/>
      <dgm:spPr/>
      <dgm:t>
        <a:bodyPr/>
        <a:lstStyle/>
        <a:p>
          <a:endParaRPr lang="tr-TR"/>
        </a:p>
      </dgm:t>
    </dgm:pt>
    <dgm:pt modelId="{84FC94AB-58D2-4028-BB60-A9AD44388561}">
      <dgm:prSet phldrT="[Metin]"/>
      <dgm:spPr/>
      <dgm:t>
        <a:bodyPr/>
        <a:lstStyle/>
        <a:p>
          <a:r>
            <a:rPr lang="tr-TR"/>
            <a:t>Çevre, Şehircilik ve İklim Değişikliği Bakanlığı </a:t>
          </a:r>
        </a:p>
      </dgm:t>
    </dgm:pt>
    <dgm:pt modelId="{FCC2B7BF-D40F-440B-9A0C-1DD10780B534}" type="parTrans" cxnId="{4C4DF7C2-AECA-4772-8DB9-7FF70EB98163}">
      <dgm:prSet/>
      <dgm:spPr/>
      <dgm:t>
        <a:bodyPr/>
        <a:lstStyle/>
        <a:p>
          <a:endParaRPr lang="tr-TR"/>
        </a:p>
      </dgm:t>
    </dgm:pt>
    <dgm:pt modelId="{0AC9DF3C-5D4A-478A-8C4D-BC0DC5FB179E}" type="sibTrans" cxnId="{4C4DF7C2-AECA-4772-8DB9-7FF70EB98163}">
      <dgm:prSet/>
      <dgm:spPr/>
      <dgm:t>
        <a:bodyPr/>
        <a:lstStyle/>
        <a:p>
          <a:endParaRPr lang="tr-TR"/>
        </a:p>
      </dgm:t>
    </dgm:pt>
    <dgm:pt modelId="{8F659957-07FE-463D-9343-CBE0C202229F}">
      <dgm:prSet phldrT="[Metin]"/>
      <dgm:spPr/>
      <dgm:t>
        <a:bodyPr/>
        <a:lstStyle/>
        <a:p>
          <a:r>
            <a:rPr lang="tr-TR"/>
            <a:t>İçişleri Bakanlığı </a:t>
          </a:r>
        </a:p>
      </dgm:t>
    </dgm:pt>
    <dgm:pt modelId="{0D9C8164-784C-4AD6-8DAA-C26C1AA1F20C}" type="parTrans" cxnId="{0FB42207-699A-48B2-A635-45B738AC0700}">
      <dgm:prSet/>
      <dgm:spPr/>
      <dgm:t>
        <a:bodyPr/>
        <a:lstStyle/>
        <a:p>
          <a:endParaRPr lang="tr-TR"/>
        </a:p>
      </dgm:t>
    </dgm:pt>
    <dgm:pt modelId="{05DDB536-BACC-4941-AAD1-BD6FE98292E9}" type="sibTrans" cxnId="{0FB42207-699A-48B2-A635-45B738AC0700}">
      <dgm:prSet/>
      <dgm:spPr/>
      <dgm:t>
        <a:bodyPr/>
        <a:lstStyle/>
        <a:p>
          <a:endParaRPr lang="tr-TR"/>
        </a:p>
      </dgm:t>
    </dgm:pt>
    <dgm:pt modelId="{2CDD0355-67F2-47DA-AD61-4DFCD7585229}">
      <dgm:prSet phldrT="[Metin]"/>
      <dgm:spPr/>
      <dgm:t>
        <a:bodyPr/>
        <a:lstStyle/>
        <a:p>
          <a:r>
            <a:rPr lang="tr-TR"/>
            <a:t>Akademik Kuruluşları</a:t>
          </a:r>
        </a:p>
      </dgm:t>
    </dgm:pt>
    <dgm:pt modelId="{56942EB8-A6C3-4B1D-9CAC-CCDF50180D0B}" type="parTrans" cxnId="{845E1579-6C7C-4633-B044-527E86A4C3A3}">
      <dgm:prSet/>
      <dgm:spPr/>
      <dgm:t>
        <a:bodyPr/>
        <a:lstStyle/>
        <a:p>
          <a:endParaRPr lang="tr-TR"/>
        </a:p>
      </dgm:t>
    </dgm:pt>
    <dgm:pt modelId="{DB729423-27CC-4EEA-82F3-742F0EB8DF92}" type="sibTrans" cxnId="{845E1579-6C7C-4633-B044-527E86A4C3A3}">
      <dgm:prSet/>
      <dgm:spPr/>
      <dgm:t>
        <a:bodyPr/>
        <a:lstStyle/>
        <a:p>
          <a:endParaRPr lang="tr-TR"/>
        </a:p>
      </dgm:t>
    </dgm:pt>
    <dgm:pt modelId="{D350161F-E3C3-4896-B846-D0A96183549E}">
      <dgm:prSet phldrT="[Metin]"/>
      <dgm:spPr/>
      <dgm:t>
        <a:bodyPr/>
        <a:lstStyle/>
        <a:p>
          <a:r>
            <a:rPr lang="tr-TR"/>
            <a:t>Yerel Yönetimler</a:t>
          </a:r>
        </a:p>
      </dgm:t>
    </dgm:pt>
    <dgm:pt modelId="{F5E28A94-D491-4130-BD3A-46ACC77AF725}" type="parTrans" cxnId="{075D8C7B-93C2-42A2-ADAF-92CAC5D4A809}">
      <dgm:prSet/>
      <dgm:spPr/>
      <dgm:t>
        <a:bodyPr/>
        <a:lstStyle/>
        <a:p>
          <a:endParaRPr lang="tr-TR"/>
        </a:p>
      </dgm:t>
    </dgm:pt>
    <dgm:pt modelId="{78171CB5-7125-43AE-9180-C28C6BBB2581}" type="sibTrans" cxnId="{075D8C7B-93C2-42A2-ADAF-92CAC5D4A809}">
      <dgm:prSet/>
      <dgm:spPr/>
      <dgm:t>
        <a:bodyPr/>
        <a:lstStyle/>
        <a:p>
          <a:endParaRPr lang="tr-TR"/>
        </a:p>
      </dgm:t>
    </dgm:pt>
    <dgm:pt modelId="{9C2308C6-A589-4BA1-8AC1-1DFAB54D019D}">
      <dgm:prSet phldrT="[Metin]"/>
      <dgm:spPr/>
      <dgm:t>
        <a:bodyPr/>
        <a:lstStyle/>
        <a:p>
          <a:r>
            <a:rPr lang="tr-TR"/>
            <a:t>Sivil Toplum Kuruluşları</a:t>
          </a:r>
        </a:p>
      </dgm:t>
    </dgm:pt>
    <dgm:pt modelId="{B7D27F53-C4D1-4063-A549-495AB9CF6869}" type="parTrans" cxnId="{4691A66C-607E-428C-B090-0730608AF0AB}">
      <dgm:prSet/>
      <dgm:spPr/>
      <dgm:t>
        <a:bodyPr/>
        <a:lstStyle/>
        <a:p>
          <a:endParaRPr lang="tr-TR"/>
        </a:p>
      </dgm:t>
    </dgm:pt>
    <dgm:pt modelId="{F9CF1408-B30B-4D3A-A6AE-8811C424FAB4}" type="sibTrans" cxnId="{4691A66C-607E-428C-B090-0730608AF0AB}">
      <dgm:prSet/>
      <dgm:spPr/>
      <dgm:t>
        <a:bodyPr/>
        <a:lstStyle/>
        <a:p>
          <a:endParaRPr lang="tr-TR"/>
        </a:p>
      </dgm:t>
    </dgm:pt>
    <dgm:pt modelId="{D3982D0E-3172-4918-B5C3-1B6C805CA2C9}">
      <dgm:prSet phldrT="[Metin]"/>
      <dgm:spPr/>
      <dgm:t>
        <a:bodyPr/>
        <a:lstStyle/>
        <a:p>
          <a:r>
            <a:rPr lang="tr-TR"/>
            <a:t>Bakanlıklar</a:t>
          </a:r>
        </a:p>
      </dgm:t>
    </dgm:pt>
    <dgm:pt modelId="{D0E0EA90-D0CD-4A5A-8C5D-2AFA519A705C}" type="parTrans" cxnId="{42F0DCA7-2D0D-4902-A797-3956705E6E6C}">
      <dgm:prSet/>
      <dgm:spPr/>
      <dgm:t>
        <a:bodyPr/>
        <a:lstStyle/>
        <a:p>
          <a:endParaRPr lang="tr-TR"/>
        </a:p>
      </dgm:t>
    </dgm:pt>
    <dgm:pt modelId="{B36F0E83-1773-4B44-BD13-0AFB8929BE1C}" type="sibTrans" cxnId="{42F0DCA7-2D0D-4902-A797-3956705E6E6C}">
      <dgm:prSet/>
      <dgm:spPr/>
      <dgm:t>
        <a:bodyPr/>
        <a:lstStyle/>
        <a:p>
          <a:endParaRPr lang="tr-TR"/>
        </a:p>
      </dgm:t>
    </dgm:pt>
    <dgm:pt modelId="{8EA1EDAA-5881-4443-9355-CB384DEFA216}" type="pres">
      <dgm:prSet presAssocID="{F33856F5-985E-45FD-8DB8-BF3504E39A33}" presName="hierChild1" presStyleCnt="0">
        <dgm:presLayoutVars>
          <dgm:orgChart val="1"/>
          <dgm:chPref val="1"/>
          <dgm:dir/>
          <dgm:animOne val="branch"/>
          <dgm:animLvl val="lvl"/>
          <dgm:resizeHandles/>
        </dgm:presLayoutVars>
      </dgm:prSet>
      <dgm:spPr/>
      <dgm:t>
        <a:bodyPr/>
        <a:lstStyle/>
        <a:p>
          <a:endParaRPr lang="tr-TR"/>
        </a:p>
      </dgm:t>
    </dgm:pt>
    <dgm:pt modelId="{252FAF10-3F2D-4891-AF2E-F310E5BE13BA}" type="pres">
      <dgm:prSet presAssocID="{E1EC8403-6E77-4369-BAD6-8D44B4EDB1DD}" presName="hierRoot1" presStyleCnt="0">
        <dgm:presLayoutVars>
          <dgm:hierBranch val="init"/>
        </dgm:presLayoutVars>
      </dgm:prSet>
      <dgm:spPr/>
    </dgm:pt>
    <dgm:pt modelId="{B699996E-605E-43F9-8F7C-F1D9EB11B01E}" type="pres">
      <dgm:prSet presAssocID="{E1EC8403-6E77-4369-BAD6-8D44B4EDB1DD}" presName="rootComposite1" presStyleCnt="0"/>
      <dgm:spPr/>
    </dgm:pt>
    <dgm:pt modelId="{B4F0AA3B-9131-4EA8-8B9A-3FE8A16A2298}" type="pres">
      <dgm:prSet presAssocID="{E1EC8403-6E77-4369-BAD6-8D44B4EDB1DD}" presName="rootText1" presStyleLbl="node0" presStyleIdx="0" presStyleCnt="1">
        <dgm:presLayoutVars>
          <dgm:chPref val="3"/>
        </dgm:presLayoutVars>
      </dgm:prSet>
      <dgm:spPr/>
      <dgm:t>
        <a:bodyPr/>
        <a:lstStyle/>
        <a:p>
          <a:endParaRPr lang="tr-TR"/>
        </a:p>
      </dgm:t>
    </dgm:pt>
    <dgm:pt modelId="{02DFD0E3-8473-4CC4-8CE3-A5C82995E252}" type="pres">
      <dgm:prSet presAssocID="{E1EC8403-6E77-4369-BAD6-8D44B4EDB1DD}" presName="rootConnector1" presStyleLbl="node1" presStyleIdx="0" presStyleCnt="0"/>
      <dgm:spPr/>
      <dgm:t>
        <a:bodyPr/>
        <a:lstStyle/>
        <a:p>
          <a:endParaRPr lang="tr-TR"/>
        </a:p>
      </dgm:t>
    </dgm:pt>
    <dgm:pt modelId="{66C3F14F-6229-4185-B255-AA4DE0C9B4DD}" type="pres">
      <dgm:prSet presAssocID="{E1EC8403-6E77-4369-BAD6-8D44B4EDB1DD}" presName="hierChild2" presStyleCnt="0"/>
      <dgm:spPr/>
    </dgm:pt>
    <dgm:pt modelId="{CC54181C-1CE4-4CF8-835D-FE99405A236B}" type="pres">
      <dgm:prSet presAssocID="{D0E0EA90-D0CD-4A5A-8C5D-2AFA519A705C}" presName="Name37" presStyleLbl="parChTrans1D2" presStyleIdx="0" presStyleCnt="4"/>
      <dgm:spPr/>
      <dgm:t>
        <a:bodyPr/>
        <a:lstStyle/>
        <a:p>
          <a:endParaRPr lang="tr-TR"/>
        </a:p>
      </dgm:t>
    </dgm:pt>
    <dgm:pt modelId="{B6C9F731-C244-4F84-9388-D4B93B8398EB}" type="pres">
      <dgm:prSet presAssocID="{D3982D0E-3172-4918-B5C3-1B6C805CA2C9}" presName="hierRoot2" presStyleCnt="0">
        <dgm:presLayoutVars>
          <dgm:hierBranch val="hang"/>
        </dgm:presLayoutVars>
      </dgm:prSet>
      <dgm:spPr/>
    </dgm:pt>
    <dgm:pt modelId="{82D93BFD-B758-4679-977C-48D3EE08263D}" type="pres">
      <dgm:prSet presAssocID="{D3982D0E-3172-4918-B5C3-1B6C805CA2C9}" presName="rootComposite" presStyleCnt="0"/>
      <dgm:spPr/>
    </dgm:pt>
    <dgm:pt modelId="{5F0B8952-B717-49C1-BFF0-D2923145DDF1}" type="pres">
      <dgm:prSet presAssocID="{D3982D0E-3172-4918-B5C3-1B6C805CA2C9}" presName="rootText" presStyleLbl="node2" presStyleIdx="0" presStyleCnt="4">
        <dgm:presLayoutVars>
          <dgm:chPref val="3"/>
        </dgm:presLayoutVars>
      </dgm:prSet>
      <dgm:spPr/>
      <dgm:t>
        <a:bodyPr/>
        <a:lstStyle/>
        <a:p>
          <a:endParaRPr lang="tr-TR"/>
        </a:p>
      </dgm:t>
    </dgm:pt>
    <dgm:pt modelId="{04F9BA95-1D3B-499A-933A-24E39518732B}" type="pres">
      <dgm:prSet presAssocID="{D3982D0E-3172-4918-B5C3-1B6C805CA2C9}" presName="rootConnector" presStyleLbl="node2" presStyleIdx="0" presStyleCnt="4"/>
      <dgm:spPr/>
      <dgm:t>
        <a:bodyPr/>
        <a:lstStyle/>
        <a:p>
          <a:endParaRPr lang="tr-TR"/>
        </a:p>
      </dgm:t>
    </dgm:pt>
    <dgm:pt modelId="{17ACBA73-C2EC-4604-92AD-655A678660FD}" type="pres">
      <dgm:prSet presAssocID="{D3982D0E-3172-4918-B5C3-1B6C805CA2C9}" presName="hierChild4" presStyleCnt="0"/>
      <dgm:spPr/>
    </dgm:pt>
    <dgm:pt modelId="{50112944-2F50-4258-AC9C-FEB3C01FFE5B}" type="pres">
      <dgm:prSet presAssocID="{FCC2B7BF-D40F-440B-9A0C-1DD10780B534}" presName="Name48" presStyleLbl="parChTrans1D3" presStyleIdx="0" presStyleCnt="4"/>
      <dgm:spPr/>
      <dgm:t>
        <a:bodyPr/>
        <a:lstStyle/>
        <a:p>
          <a:endParaRPr lang="tr-TR"/>
        </a:p>
      </dgm:t>
    </dgm:pt>
    <dgm:pt modelId="{2A4A4089-9580-4C72-AFFD-657F1E7B0CBF}" type="pres">
      <dgm:prSet presAssocID="{84FC94AB-58D2-4028-BB60-A9AD44388561}" presName="hierRoot2" presStyleCnt="0">
        <dgm:presLayoutVars>
          <dgm:hierBranch val="init"/>
        </dgm:presLayoutVars>
      </dgm:prSet>
      <dgm:spPr/>
    </dgm:pt>
    <dgm:pt modelId="{29541E14-5BEF-45DD-9FAE-2AD8BBFA2222}" type="pres">
      <dgm:prSet presAssocID="{84FC94AB-58D2-4028-BB60-A9AD44388561}" presName="rootComposite" presStyleCnt="0"/>
      <dgm:spPr/>
    </dgm:pt>
    <dgm:pt modelId="{9977B2ED-1570-46E4-872A-C5EF24B0A9E2}" type="pres">
      <dgm:prSet presAssocID="{84FC94AB-58D2-4028-BB60-A9AD44388561}" presName="rootText" presStyleLbl="node3" presStyleIdx="0" presStyleCnt="4">
        <dgm:presLayoutVars>
          <dgm:chPref val="3"/>
        </dgm:presLayoutVars>
      </dgm:prSet>
      <dgm:spPr/>
      <dgm:t>
        <a:bodyPr/>
        <a:lstStyle/>
        <a:p>
          <a:endParaRPr lang="tr-TR"/>
        </a:p>
      </dgm:t>
    </dgm:pt>
    <dgm:pt modelId="{885B19FA-9FEC-4F1C-A500-B9B8F3A4DB54}" type="pres">
      <dgm:prSet presAssocID="{84FC94AB-58D2-4028-BB60-A9AD44388561}" presName="rootConnector" presStyleLbl="node3" presStyleIdx="0" presStyleCnt="4"/>
      <dgm:spPr/>
      <dgm:t>
        <a:bodyPr/>
        <a:lstStyle/>
        <a:p>
          <a:endParaRPr lang="tr-TR"/>
        </a:p>
      </dgm:t>
    </dgm:pt>
    <dgm:pt modelId="{33047DA0-1DAD-4282-B9C7-F1288A178CEE}" type="pres">
      <dgm:prSet presAssocID="{84FC94AB-58D2-4028-BB60-A9AD44388561}" presName="hierChild4" presStyleCnt="0"/>
      <dgm:spPr/>
    </dgm:pt>
    <dgm:pt modelId="{B0BA5C01-1F80-41B6-A423-D17F637BA5D1}" type="pres">
      <dgm:prSet presAssocID="{84FC94AB-58D2-4028-BB60-A9AD44388561}" presName="hierChild5" presStyleCnt="0"/>
      <dgm:spPr/>
    </dgm:pt>
    <dgm:pt modelId="{429F84D0-EA33-4304-91A8-E35B6BF9B789}" type="pres">
      <dgm:prSet presAssocID="{0D9C8164-784C-4AD6-8DAA-C26C1AA1F20C}" presName="Name48" presStyleLbl="parChTrans1D3" presStyleIdx="1" presStyleCnt="4"/>
      <dgm:spPr/>
      <dgm:t>
        <a:bodyPr/>
        <a:lstStyle/>
        <a:p>
          <a:endParaRPr lang="tr-TR"/>
        </a:p>
      </dgm:t>
    </dgm:pt>
    <dgm:pt modelId="{2098234C-AA44-47B1-B3E3-02ADB8B4AC2A}" type="pres">
      <dgm:prSet presAssocID="{8F659957-07FE-463D-9343-CBE0C202229F}" presName="hierRoot2" presStyleCnt="0">
        <dgm:presLayoutVars>
          <dgm:hierBranch val="init"/>
        </dgm:presLayoutVars>
      </dgm:prSet>
      <dgm:spPr/>
    </dgm:pt>
    <dgm:pt modelId="{2B150249-DBBB-4D0B-8909-6414BA622A5A}" type="pres">
      <dgm:prSet presAssocID="{8F659957-07FE-463D-9343-CBE0C202229F}" presName="rootComposite" presStyleCnt="0"/>
      <dgm:spPr/>
    </dgm:pt>
    <dgm:pt modelId="{D73F7015-58D2-4E18-BBDF-190CE8606664}" type="pres">
      <dgm:prSet presAssocID="{8F659957-07FE-463D-9343-CBE0C202229F}" presName="rootText" presStyleLbl="node3" presStyleIdx="1" presStyleCnt="4">
        <dgm:presLayoutVars>
          <dgm:chPref val="3"/>
        </dgm:presLayoutVars>
      </dgm:prSet>
      <dgm:spPr/>
      <dgm:t>
        <a:bodyPr/>
        <a:lstStyle/>
        <a:p>
          <a:endParaRPr lang="tr-TR"/>
        </a:p>
      </dgm:t>
    </dgm:pt>
    <dgm:pt modelId="{C4BA965D-5143-4565-8BA1-2F0B1D04468F}" type="pres">
      <dgm:prSet presAssocID="{8F659957-07FE-463D-9343-CBE0C202229F}" presName="rootConnector" presStyleLbl="node3" presStyleIdx="1" presStyleCnt="4"/>
      <dgm:spPr/>
      <dgm:t>
        <a:bodyPr/>
        <a:lstStyle/>
        <a:p>
          <a:endParaRPr lang="tr-TR"/>
        </a:p>
      </dgm:t>
    </dgm:pt>
    <dgm:pt modelId="{4E469E37-D0EE-4F6A-A70C-83BFB18739D8}" type="pres">
      <dgm:prSet presAssocID="{8F659957-07FE-463D-9343-CBE0C202229F}" presName="hierChild4" presStyleCnt="0"/>
      <dgm:spPr/>
    </dgm:pt>
    <dgm:pt modelId="{A60308CC-FBD6-45E4-AEE0-EE3BAA22686C}" type="pres">
      <dgm:prSet presAssocID="{8F659957-07FE-463D-9343-CBE0C202229F}" presName="hierChild5" presStyleCnt="0"/>
      <dgm:spPr/>
    </dgm:pt>
    <dgm:pt modelId="{1523D371-4865-4A00-8A22-494431B3988A}" type="pres">
      <dgm:prSet presAssocID="{23DC1BCB-CC59-4F43-8104-5C07EA0AE578}" presName="Name48" presStyleLbl="parChTrans1D3" presStyleIdx="2" presStyleCnt="4"/>
      <dgm:spPr/>
      <dgm:t>
        <a:bodyPr/>
        <a:lstStyle/>
        <a:p>
          <a:endParaRPr lang="tr-TR"/>
        </a:p>
      </dgm:t>
    </dgm:pt>
    <dgm:pt modelId="{79124079-3A87-4BA6-A1D7-2A1799A9B333}" type="pres">
      <dgm:prSet presAssocID="{BC26EC42-1060-4D1D-8B73-1D08FE33D996}" presName="hierRoot2" presStyleCnt="0">
        <dgm:presLayoutVars>
          <dgm:hierBranch val="init"/>
        </dgm:presLayoutVars>
      </dgm:prSet>
      <dgm:spPr/>
    </dgm:pt>
    <dgm:pt modelId="{6E698B2F-1B14-4145-B09F-FD8CD6665932}" type="pres">
      <dgm:prSet presAssocID="{BC26EC42-1060-4D1D-8B73-1D08FE33D996}" presName="rootComposite" presStyleCnt="0"/>
      <dgm:spPr/>
    </dgm:pt>
    <dgm:pt modelId="{D71E053D-F751-45E0-A896-5EE3769AADC2}" type="pres">
      <dgm:prSet presAssocID="{BC26EC42-1060-4D1D-8B73-1D08FE33D996}" presName="rootText" presStyleLbl="node3" presStyleIdx="2" presStyleCnt="4">
        <dgm:presLayoutVars>
          <dgm:chPref val="3"/>
        </dgm:presLayoutVars>
      </dgm:prSet>
      <dgm:spPr/>
      <dgm:t>
        <a:bodyPr/>
        <a:lstStyle/>
        <a:p>
          <a:endParaRPr lang="tr-TR"/>
        </a:p>
      </dgm:t>
    </dgm:pt>
    <dgm:pt modelId="{4A699CB5-ACD4-4959-9211-4B4CD91B0793}" type="pres">
      <dgm:prSet presAssocID="{BC26EC42-1060-4D1D-8B73-1D08FE33D996}" presName="rootConnector" presStyleLbl="node3" presStyleIdx="2" presStyleCnt="4"/>
      <dgm:spPr/>
      <dgm:t>
        <a:bodyPr/>
        <a:lstStyle/>
        <a:p>
          <a:endParaRPr lang="tr-TR"/>
        </a:p>
      </dgm:t>
    </dgm:pt>
    <dgm:pt modelId="{305B000F-2BF6-4394-86B8-9EE57E09E00D}" type="pres">
      <dgm:prSet presAssocID="{BC26EC42-1060-4D1D-8B73-1D08FE33D996}" presName="hierChild4" presStyleCnt="0"/>
      <dgm:spPr/>
    </dgm:pt>
    <dgm:pt modelId="{957C3FBC-F281-4B02-8531-5CCCB2350BCC}" type="pres">
      <dgm:prSet presAssocID="{BC26EC42-1060-4D1D-8B73-1D08FE33D996}" presName="hierChild5" presStyleCnt="0"/>
      <dgm:spPr/>
    </dgm:pt>
    <dgm:pt modelId="{9392FF97-CBE5-4C57-9340-C76CBC6A0E0A}" type="pres">
      <dgm:prSet presAssocID="{E82174F8-FF71-4139-BE0D-CBE2D7C5C6FC}" presName="Name48" presStyleLbl="parChTrans1D3" presStyleIdx="3" presStyleCnt="4"/>
      <dgm:spPr/>
      <dgm:t>
        <a:bodyPr/>
        <a:lstStyle/>
        <a:p>
          <a:endParaRPr lang="tr-TR"/>
        </a:p>
      </dgm:t>
    </dgm:pt>
    <dgm:pt modelId="{DDA5EC05-BF0D-4882-8AE1-68130D48E7AD}" type="pres">
      <dgm:prSet presAssocID="{602E6418-F8F7-428F-863F-DCDCD4514F8A}" presName="hierRoot2" presStyleCnt="0">
        <dgm:presLayoutVars>
          <dgm:hierBranch val="init"/>
        </dgm:presLayoutVars>
      </dgm:prSet>
      <dgm:spPr/>
    </dgm:pt>
    <dgm:pt modelId="{E44C2094-DBD6-4690-AF6E-310B2ECE2D41}" type="pres">
      <dgm:prSet presAssocID="{602E6418-F8F7-428F-863F-DCDCD4514F8A}" presName="rootComposite" presStyleCnt="0"/>
      <dgm:spPr/>
    </dgm:pt>
    <dgm:pt modelId="{54F673A6-4817-47A8-9092-3376AB80B6A2}" type="pres">
      <dgm:prSet presAssocID="{602E6418-F8F7-428F-863F-DCDCD4514F8A}" presName="rootText" presStyleLbl="node3" presStyleIdx="3" presStyleCnt="4">
        <dgm:presLayoutVars>
          <dgm:chPref val="3"/>
        </dgm:presLayoutVars>
      </dgm:prSet>
      <dgm:spPr/>
      <dgm:t>
        <a:bodyPr/>
        <a:lstStyle/>
        <a:p>
          <a:endParaRPr lang="tr-TR"/>
        </a:p>
      </dgm:t>
    </dgm:pt>
    <dgm:pt modelId="{DE796948-887A-4718-865F-241590627D16}" type="pres">
      <dgm:prSet presAssocID="{602E6418-F8F7-428F-863F-DCDCD4514F8A}" presName="rootConnector" presStyleLbl="node3" presStyleIdx="3" presStyleCnt="4"/>
      <dgm:spPr/>
      <dgm:t>
        <a:bodyPr/>
        <a:lstStyle/>
        <a:p>
          <a:endParaRPr lang="tr-TR"/>
        </a:p>
      </dgm:t>
    </dgm:pt>
    <dgm:pt modelId="{C8D51B57-0E2F-4A21-8FB7-02ED5DD453B0}" type="pres">
      <dgm:prSet presAssocID="{602E6418-F8F7-428F-863F-DCDCD4514F8A}" presName="hierChild4" presStyleCnt="0"/>
      <dgm:spPr/>
    </dgm:pt>
    <dgm:pt modelId="{EAD572E2-0F4F-4A64-969B-EEA030C93D9F}" type="pres">
      <dgm:prSet presAssocID="{602E6418-F8F7-428F-863F-DCDCD4514F8A}" presName="hierChild5" presStyleCnt="0"/>
      <dgm:spPr/>
    </dgm:pt>
    <dgm:pt modelId="{F3B57992-3693-405D-9EC9-D9C916FD0500}" type="pres">
      <dgm:prSet presAssocID="{D3982D0E-3172-4918-B5C3-1B6C805CA2C9}" presName="hierChild5" presStyleCnt="0"/>
      <dgm:spPr/>
    </dgm:pt>
    <dgm:pt modelId="{092FD988-4210-4CD3-A6FA-B54A94F9F079}" type="pres">
      <dgm:prSet presAssocID="{56942EB8-A6C3-4B1D-9CAC-CCDF50180D0B}" presName="Name37" presStyleLbl="parChTrans1D2" presStyleIdx="1" presStyleCnt="4"/>
      <dgm:spPr/>
      <dgm:t>
        <a:bodyPr/>
        <a:lstStyle/>
        <a:p>
          <a:endParaRPr lang="tr-TR"/>
        </a:p>
      </dgm:t>
    </dgm:pt>
    <dgm:pt modelId="{415BFBAB-1C02-4303-8D46-FBEB074F2C3C}" type="pres">
      <dgm:prSet presAssocID="{2CDD0355-67F2-47DA-AD61-4DFCD7585229}" presName="hierRoot2" presStyleCnt="0">
        <dgm:presLayoutVars>
          <dgm:hierBranch val="init"/>
        </dgm:presLayoutVars>
      </dgm:prSet>
      <dgm:spPr/>
    </dgm:pt>
    <dgm:pt modelId="{B00CBDE1-81DF-45AE-BD2E-D8D908E26CD2}" type="pres">
      <dgm:prSet presAssocID="{2CDD0355-67F2-47DA-AD61-4DFCD7585229}" presName="rootComposite" presStyleCnt="0"/>
      <dgm:spPr/>
    </dgm:pt>
    <dgm:pt modelId="{EC93277C-61DA-49D2-87C2-9D16450FDFBA}" type="pres">
      <dgm:prSet presAssocID="{2CDD0355-67F2-47DA-AD61-4DFCD7585229}" presName="rootText" presStyleLbl="node2" presStyleIdx="1" presStyleCnt="4">
        <dgm:presLayoutVars>
          <dgm:chPref val="3"/>
        </dgm:presLayoutVars>
      </dgm:prSet>
      <dgm:spPr/>
      <dgm:t>
        <a:bodyPr/>
        <a:lstStyle/>
        <a:p>
          <a:endParaRPr lang="tr-TR"/>
        </a:p>
      </dgm:t>
    </dgm:pt>
    <dgm:pt modelId="{402815B5-DC7C-4839-8042-D268B16F4D49}" type="pres">
      <dgm:prSet presAssocID="{2CDD0355-67F2-47DA-AD61-4DFCD7585229}" presName="rootConnector" presStyleLbl="node2" presStyleIdx="1" presStyleCnt="4"/>
      <dgm:spPr/>
      <dgm:t>
        <a:bodyPr/>
        <a:lstStyle/>
        <a:p>
          <a:endParaRPr lang="tr-TR"/>
        </a:p>
      </dgm:t>
    </dgm:pt>
    <dgm:pt modelId="{9647BC45-A4D8-4A5A-B854-6EC1601AC3D4}" type="pres">
      <dgm:prSet presAssocID="{2CDD0355-67F2-47DA-AD61-4DFCD7585229}" presName="hierChild4" presStyleCnt="0"/>
      <dgm:spPr/>
    </dgm:pt>
    <dgm:pt modelId="{92AB221C-F263-432F-A447-45D66AD264A8}" type="pres">
      <dgm:prSet presAssocID="{2CDD0355-67F2-47DA-AD61-4DFCD7585229}" presName="hierChild5" presStyleCnt="0"/>
      <dgm:spPr/>
    </dgm:pt>
    <dgm:pt modelId="{F875AB89-F9C0-4885-ACE9-D6FCB2604C44}" type="pres">
      <dgm:prSet presAssocID="{F5E28A94-D491-4130-BD3A-46ACC77AF725}" presName="Name37" presStyleLbl="parChTrans1D2" presStyleIdx="2" presStyleCnt="4"/>
      <dgm:spPr/>
      <dgm:t>
        <a:bodyPr/>
        <a:lstStyle/>
        <a:p>
          <a:endParaRPr lang="tr-TR"/>
        </a:p>
      </dgm:t>
    </dgm:pt>
    <dgm:pt modelId="{507751AE-121B-4F63-ADF1-BFA1EF54E728}" type="pres">
      <dgm:prSet presAssocID="{D350161F-E3C3-4896-B846-D0A96183549E}" presName="hierRoot2" presStyleCnt="0">
        <dgm:presLayoutVars>
          <dgm:hierBranch val="init"/>
        </dgm:presLayoutVars>
      </dgm:prSet>
      <dgm:spPr/>
    </dgm:pt>
    <dgm:pt modelId="{0AAEEDD4-A003-4105-863E-08556D9642F2}" type="pres">
      <dgm:prSet presAssocID="{D350161F-E3C3-4896-B846-D0A96183549E}" presName="rootComposite" presStyleCnt="0"/>
      <dgm:spPr/>
    </dgm:pt>
    <dgm:pt modelId="{1090F3BE-D0CF-4288-88FE-7211DD8DB3CF}" type="pres">
      <dgm:prSet presAssocID="{D350161F-E3C3-4896-B846-D0A96183549E}" presName="rootText" presStyleLbl="node2" presStyleIdx="2" presStyleCnt="4">
        <dgm:presLayoutVars>
          <dgm:chPref val="3"/>
        </dgm:presLayoutVars>
      </dgm:prSet>
      <dgm:spPr/>
      <dgm:t>
        <a:bodyPr/>
        <a:lstStyle/>
        <a:p>
          <a:endParaRPr lang="tr-TR"/>
        </a:p>
      </dgm:t>
    </dgm:pt>
    <dgm:pt modelId="{B2C953E2-21B8-4FA7-8005-D46C8A8C94D0}" type="pres">
      <dgm:prSet presAssocID="{D350161F-E3C3-4896-B846-D0A96183549E}" presName="rootConnector" presStyleLbl="node2" presStyleIdx="2" presStyleCnt="4"/>
      <dgm:spPr/>
      <dgm:t>
        <a:bodyPr/>
        <a:lstStyle/>
        <a:p>
          <a:endParaRPr lang="tr-TR"/>
        </a:p>
      </dgm:t>
    </dgm:pt>
    <dgm:pt modelId="{1BE8AD2C-862A-4B16-B348-0B463BFC3768}" type="pres">
      <dgm:prSet presAssocID="{D350161F-E3C3-4896-B846-D0A96183549E}" presName="hierChild4" presStyleCnt="0"/>
      <dgm:spPr/>
    </dgm:pt>
    <dgm:pt modelId="{14FDB783-2F69-43F6-A2AC-7D5A7463CC10}" type="pres">
      <dgm:prSet presAssocID="{D350161F-E3C3-4896-B846-D0A96183549E}" presName="hierChild5" presStyleCnt="0"/>
      <dgm:spPr/>
    </dgm:pt>
    <dgm:pt modelId="{78196EB8-B63C-4AB4-BACF-0BFAF9C1B30D}" type="pres">
      <dgm:prSet presAssocID="{B7D27F53-C4D1-4063-A549-495AB9CF6869}" presName="Name37" presStyleLbl="parChTrans1D2" presStyleIdx="3" presStyleCnt="4"/>
      <dgm:spPr/>
      <dgm:t>
        <a:bodyPr/>
        <a:lstStyle/>
        <a:p>
          <a:endParaRPr lang="tr-TR"/>
        </a:p>
      </dgm:t>
    </dgm:pt>
    <dgm:pt modelId="{86C68130-4A0F-4347-B07C-F2B9F67B4EBC}" type="pres">
      <dgm:prSet presAssocID="{9C2308C6-A589-4BA1-8AC1-1DFAB54D019D}" presName="hierRoot2" presStyleCnt="0">
        <dgm:presLayoutVars>
          <dgm:hierBranch val="init"/>
        </dgm:presLayoutVars>
      </dgm:prSet>
      <dgm:spPr/>
    </dgm:pt>
    <dgm:pt modelId="{258703DB-38EC-4008-81DC-2D6EA41588F9}" type="pres">
      <dgm:prSet presAssocID="{9C2308C6-A589-4BA1-8AC1-1DFAB54D019D}" presName="rootComposite" presStyleCnt="0"/>
      <dgm:spPr/>
    </dgm:pt>
    <dgm:pt modelId="{8B17EA0C-44D1-4446-AB3B-A020AB6CA49E}" type="pres">
      <dgm:prSet presAssocID="{9C2308C6-A589-4BA1-8AC1-1DFAB54D019D}" presName="rootText" presStyleLbl="node2" presStyleIdx="3" presStyleCnt="4">
        <dgm:presLayoutVars>
          <dgm:chPref val="3"/>
        </dgm:presLayoutVars>
      </dgm:prSet>
      <dgm:spPr/>
      <dgm:t>
        <a:bodyPr/>
        <a:lstStyle/>
        <a:p>
          <a:endParaRPr lang="tr-TR"/>
        </a:p>
      </dgm:t>
    </dgm:pt>
    <dgm:pt modelId="{32406D38-25CD-4CC6-BB8C-DF863ACFC1B1}" type="pres">
      <dgm:prSet presAssocID="{9C2308C6-A589-4BA1-8AC1-1DFAB54D019D}" presName="rootConnector" presStyleLbl="node2" presStyleIdx="3" presStyleCnt="4"/>
      <dgm:spPr/>
      <dgm:t>
        <a:bodyPr/>
        <a:lstStyle/>
        <a:p>
          <a:endParaRPr lang="tr-TR"/>
        </a:p>
      </dgm:t>
    </dgm:pt>
    <dgm:pt modelId="{1228FD3C-D9C5-4824-8BD3-DF2459CCC84F}" type="pres">
      <dgm:prSet presAssocID="{9C2308C6-A589-4BA1-8AC1-1DFAB54D019D}" presName="hierChild4" presStyleCnt="0"/>
      <dgm:spPr/>
    </dgm:pt>
    <dgm:pt modelId="{52A9EE75-9EB4-4957-8540-347F8A9D28C4}" type="pres">
      <dgm:prSet presAssocID="{9C2308C6-A589-4BA1-8AC1-1DFAB54D019D}" presName="hierChild5" presStyleCnt="0"/>
      <dgm:spPr/>
    </dgm:pt>
    <dgm:pt modelId="{4D563D54-D980-409E-B3F6-06B958831A9B}" type="pres">
      <dgm:prSet presAssocID="{E1EC8403-6E77-4369-BAD6-8D44B4EDB1DD}" presName="hierChild3" presStyleCnt="0"/>
      <dgm:spPr/>
    </dgm:pt>
  </dgm:ptLst>
  <dgm:cxnLst>
    <dgm:cxn modelId="{902E98C0-EF89-4B3F-8AF5-4136A0B55F8C}" type="presOf" srcId="{D350161F-E3C3-4896-B846-D0A96183549E}" destId="{B2C953E2-21B8-4FA7-8005-D46C8A8C94D0}" srcOrd="1" destOrd="0" presId="urn:microsoft.com/office/officeart/2005/8/layout/orgChart1"/>
    <dgm:cxn modelId="{D637E8F1-0612-4ADE-95BF-114B1024F956}" type="presOf" srcId="{D0E0EA90-D0CD-4A5A-8C5D-2AFA519A705C}" destId="{CC54181C-1CE4-4CF8-835D-FE99405A236B}" srcOrd="0" destOrd="0" presId="urn:microsoft.com/office/officeart/2005/8/layout/orgChart1"/>
    <dgm:cxn modelId="{0FB42207-699A-48B2-A635-45B738AC0700}" srcId="{D3982D0E-3172-4918-B5C3-1B6C805CA2C9}" destId="{8F659957-07FE-463D-9343-CBE0C202229F}" srcOrd="1" destOrd="0" parTransId="{0D9C8164-784C-4AD6-8DAA-C26C1AA1F20C}" sibTransId="{05DDB536-BACC-4941-AAD1-BD6FE98292E9}"/>
    <dgm:cxn modelId="{075D8C7B-93C2-42A2-ADAF-92CAC5D4A809}" srcId="{E1EC8403-6E77-4369-BAD6-8D44B4EDB1DD}" destId="{D350161F-E3C3-4896-B846-D0A96183549E}" srcOrd="2" destOrd="0" parTransId="{F5E28A94-D491-4130-BD3A-46ACC77AF725}" sibTransId="{78171CB5-7125-43AE-9180-C28C6BBB2581}"/>
    <dgm:cxn modelId="{1B8096D5-4E10-4165-A448-808BBA9FC5CF}" type="presOf" srcId="{BC26EC42-1060-4D1D-8B73-1D08FE33D996}" destId="{D71E053D-F751-45E0-A896-5EE3769AADC2}" srcOrd="0" destOrd="0" presId="urn:microsoft.com/office/officeart/2005/8/layout/orgChart1"/>
    <dgm:cxn modelId="{2BCDA64F-622D-40D5-A873-C9182A61C933}" srcId="{D3982D0E-3172-4918-B5C3-1B6C805CA2C9}" destId="{BC26EC42-1060-4D1D-8B73-1D08FE33D996}" srcOrd="2" destOrd="0" parTransId="{23DC1BCB-CC59-4F43-8104-5C07EA0AE578}" sibTransId="{E34B4137-34B8-4B2A-A766-E0AEDE488468}"/>
    <dgm:cxn modelId="{3ED04179-C6A8-4F93-BC89-6A68BB627B17}" type="presOf" srcId="{8F659957-07FE-463D-9343-CBE0C202229F}" destId="{D73F7015-58D2-4E18-BBDF-190CE8606664}" srcOrd="0" destOrd="0" presId="urn:microsoft.com/office/officeart/2005/8/layout/orgChart1"/>
    <dgm:cxn modelId="{0D843A02-6562-456E-9DDE-063BED029572}" type="presOf" srcId="{F33856F5-985E-45FD-8DB8-BF3504E39A33}" destId="{8EA1EDAA-5881-4443-9355-CB384DEFA216}" srcOrd="0" destOrd="0" presId="urn:microsoft.com/office/officeart/2005/8/layout/orgChart1"/>
    <dgm:cxn modelId="{B88E5082-4C0C-4C5C-9579-4EF218DE741B}" type="presOf" srcId="{8F659957-07FE-463D-9343-CBE0C202229F}" destId="{C4BA965D-5143-4565-8BA1-2F0B1D04468F}" srcOrd="1" destOrd="0" presId="urn:microsoft.com/office/officeart/2005/8/layout/orgChart1"/>
    <dgm:cxn modelId="{A516DD6C-E88B-4E9C-B64F-83E0CABC3323}" type="presOf" srcId="{D3982D0E-3172-4918-B5C3-1B6C805CA2C9}" destId="{5F0B8952-B717-49C1-BFF0-D2923145DDF1}" srcOrd="0" destOrd="0" presId="urn:microsoft.com/office/officeart/2005/8/layout/orgChart1"/>
    <dgm:cxn modelId="{7606EFDB-0075-49DE-9C22-D8976DD54969}" type="presOf" srcId="{84FC94AB-58D2-4028-BB60-A9AD44388561}" destId="{885B19FA-9FEC-4F1C-A500-B9B8F3A4DB54}" srcOrd="1" destOrd="0" presId="urn:microsoft.com/office/officeart/2005/8/layout/orgChart1"/>
    <dgm:cxn modelId="{E02BE66F-2E70-4381-92C2-620E55C7C22C}" type="presOf" srcId="{602E6418-F8F7-428F-863F-DCDCD4514F8A}" destId="{DE796948-887A-4718-865F-241590627D16}" srcOrd="1" destOrd="0" presId="urn:microsoft.com/office/officeart/2005/8/layout/orgChart1"/>
    <dgm:cxn modelId="{9A063086-9320-45D0-8429-8E72DBB632BB}" type="presOf" srcId="{23DC1BCB-CC59-4F43-8104-5C07EA0AE578}" destId="{1523D371-4865-4A00-8A22-494431B3988A}" srcOrd="0" destOrd="0" presId="urn:microsoft.com/office/officeart/2005/8/layout/orgChart1"/>
    <dgm:cxn modelId="{8EB45AE5-443D-421B-8BEE-23305582ADEB}" type="presOf" srcId="{56942EB8-A6C3-4B1D-9CAC-CCDF50180D0B}" destId="{092FD988-4210-4CD3-A6FA-B54A94F9F079}" srcOrd="0" destOrd="0" presId="urn:microsoft.com/office/officeart/2005/8/layout/orgChart1"/>
    <dgm:cxn modelId="{845E1579-6C7C-4633-B044-527E86A4C3A3}" srcId="{E1EC8403-6E77-4369-BAD6-8D44B4EDB1DD}" destId="{2CDD0355-67F2-47DA-AD61-4DFCD7585229}" srcOrd="1" destOrd="0" parTransId="{56942EB8-A6C3-4B1D-9CAC-CCDF50180D0B}" sibTransId="{DB729423-27CC-4EEA-82F3-742F0EB8DF92}"/>
    <dgm:cxn modelId="{6A9B04CA-FFEA-41C3-9DE7-AB8625A6D749}" type="presOf" srcId="{2CDD0355-67F2-47DA-AD61-4DFCD7585229}" destId="{EC93277C-61DA-49D2-87C2-9D16450FDFBA}" srcOrd="0" destOrd="0" presId="urn:microsoft.com/office/officeart/2005/8/layout/orgChart1"/>
    <dgm:cxn modelId="{3C442DD5-F2A6-468D-A19F-6C48FE4617AF}" type="presOf" srcId="{0D9C8164-784C-4AD6-8DAA-C26C1AA1F20C}" destId="{429F84D0-EA33-4304-91A8-E35B6BF9B789}" srcOrd="0" destOrd="0" presId="urn:microsoft.com/office/officeart/2005/8/layout/orgChart1"/>
    <dgm:cxn modelId="{950A806F-184C-48B4-BEE5-03F00AC5162F}" type="presOf" srcId="{D350161F-E3C3-4896-B846-D0A96183549E}" destId="{1090F3BE-D0CF-4288-88FE-7211DD8DB3CF}" srcOrd="0" destOrd="0" presId="urn:microsoft.com/office/officeart/2005/8/layout/orgChart1"/>
    <dgm:cxn modelId="{4691A66C-607E-428C-B090-0730608AF0AB}" srcId="{E1EC8403-6E77-4369-BAD6-8D44B4EDB1DD}" destId="{9C2308C6-A589-4BA1-8AC1-1DFAB54D019D}" srcOrd="3" destOrd="0" parTransId="{B7D27F53-C4D1-4063-A549-495AB9CF6869}" sibTransId="{F9CF1408-B30B-4D3A-A6AE-8811C424FAB4}"/>
    <dgm:cxn modelId="{87431360-FBEE-482C-AFA7-C02B9ACF4694}" type="presOf" srcId="{84FC94AB-58D2-4028-BB60-A9AD44388561}" destId="{9977B2ED-1570-46E4-872A-C5EF24B0A9E2}" srcOrd="0" destOrd="0" presId="urn:microsoft.com/office/officeart/2005/8/layout/orgChart1"/>
    <dgm:cxn modelId="{4C4DF7C2-AECA-4772-8DB9-7FF70EB98163}" srcId="{D3982D0E-3172-4918-B5C3-1B6C805CA2C9}" destId="{84FC94AB-58D2-4028-BB60-A9AD44388561}" srcOrd="0" destOrd="0" parTransId="{FCC2B7BF-D40F-440B-9A0C-1DD10780B534}" sibTransId="{0AC9DF3C-5D4A-478A-8C4D-BC0DC5FB179E}"/>
    <dgm:cxn modelId="{25DC3E6B-3A6F-4405-AFBD-A2196EDFBDBB}" type="presOf" srcId="{F5E28A94-D491-4130-BD3A-46ACC77AF725}" destId="{F875AB89-F9C0-4885-ACE9-D6FCB2604C44}" srcOrd="0" destOrd="0" presId="urn:microsoft.com/office/officeart/2005/8/layout/orgChart1"/>
    <dgm:cxn modelId="{7C481589-F7E6-47BC-A291-FD13251B13CD}" srcId="{F33856F5-985E-45FD-8DB8-BF3504E39A33}" destId="{E1EC8403-6E77-4369-BAD6-8D44B4EDB1DD}" srcOrd="0" destOrd="0" parTransId="{13202862-F043-4BF8-BD71-D00C2FB883FD}" sibTransId="{C290E8B1-6E48-41FF-BF59-E163468BC8F0}"/>
    <dgm:cxn modelId="{DBC36CFA-AF05-41FA-B466-8AF92F82353E}" type="presOf" srcId="{602E6418-F8F7-428F-863F-DCDCD4514F8A}" destId="{54F673A6-4817-47A8-9092-3376AB80B6A2}" srcOrd="0" destOrd="0" presId="urn:microsoft.com/office/officeart/2005/8/layout/orgChart1"/>
    <dgm:cxn modelId="{BF1AD552-257B-4E5E-8316-88D3FBF95B93}" type="presOf" srcId="{2CDD0355-67F2-47DA-AD61-4DFCD7585229}" destId="{402815B5-DC7C-4839-8042-D268B16F4D49}" srcOrd="1" destOrd="0" presId="urn:microsoft.com/office/officeart/2005/8/layout/orgChart1"/>
    <dgm:cxn modelId="{D5208D7F-5594-455F-A3F9-392AF7FBA627}" type="presOf" srcId="{E1EC8403-6E77-4369-BAD6-8D44B4EDB1DD}" destId="{B4F0AA3B-9131-4EA8-8B9A-3FE8A16A2298}" srcOrd="0" destOrd="0" presId="urn:microsoft.com/office/officeart/2005/8/layout/orgChart1"/>
    <dgm:cxn modelId="{42F0DCA7-2D0D-4902-A797-3956705E6E6C}" srcId="{E1EC8403-6E77-4369-BAD6-8D44B4EDB1DD}" destId="{D3982D0E-3172-4918-B5C3-1B6C805CA2C9}" srcOrd="0" destOrd="0" parTransId="{D0E0EA90-D0CD-4A5A-8C5D-2AFA519A705C}" sibTransId="{B36F0E83-1773-4B44-BD13-0AFB8929BE1C}"/>
    <dgm:cxn modelId="{0406736F-3E6F-49FB-AA17-277D8B323623}" type="presOf" srcId="{B7D27F53-C4D1-4063-A549-495AB9CF6869}" destId="{78196EB8-B63C-4AB4-BACF-0BFAF9C1B30D}" srcOrd="0" destOrd="0" presId="urn:microsoft.com/office/officeart/2005/8/layout/orgChart1"/>
    <dgm:cxn modelId="{057A4DEA-9ECE-414E-ACC4-8B57DF9AF4DA}" type="presOf" srcId="{E82174F8-FF71-4139-BE0D-CBE2D7C5C6FC}" destId="{9392FF97-CBE5-4C57-9340-C76CBC6A0E0A}" srcOrd="0" destOrd="0" presId="urn:microsoft.com/office/officeart/2005/8/layout/orgChart1"/>
    <dgm:cxn modelId="{A1994009-E381-4D9F-ADE6-30F41B2B8E80}" type="presOf" srcId="{9C2308C6-A589-4BA1-8AC1-1DFAB54D019D}" destId="{32406D38-25CD-4CC6-BB8C-DF863ACFC1B1}" srcOrd="1" destOrd="0" presId="urn:microsoft.com/office/officeart/2005/8/layout/orgChart1"/>
    <dgm:cxn modelId="{DB12C977-B1F1-4CB5-8A18-FF04FCBD33F2}" type="presOf" srcId="{FCC2B7BF-D40F-440B-9A0C-1DD10780B534}" destId="{50112944-2F50-4258-AC9C-FEB3C01FFE5B}" srcOrd="0" destOrd="0" presId="urn:microsoft.com/office/officeart/2005/8/layout/orgChart1"/>
    <dgm:cxn modelId="{290E18B9-0E82-47C3-8C64-3ECAF0F8DCBE}" srcId="{D3982D0E-3172-4918-B5C3-1B6C805CA2C9}" destId="{602E6418-F8F7-428F-863F-DCDCD4514F8A}" srcOrd="3" destOrd="0" parTransId="{E82174F8-FF71-4139-BE0D-CBE2D7C5C6FC}" sibTransId="{8331D063-1396-467E-9418-A38ECE29A927}"/>
    <dgm:cxn modelId="{B5A33A2C-E774-4FB6-B584-A0749BF66042}" type="presOf" srcId="{9C2308C6-A589-4BA1-8AC1-1DFAB54D019D}" destId="{8B17EA0C-44D1-4446-AB3B-A020AB6CA49E}" srcOrd="0" destOrd="0" presId="urn:microsoft.com/office/officeart/2005/8/layout/orgChart1"/>
    <dgm:cxn modelId="{F0B7DE74-2B1C-4A62-89D1-5435318B6432}" type="presOf" srcId="{BC26EC42-1060-4D1D-8B73-1D08FE33D996}" destId="{4A699CB5-ACD4-4959-9211-4B4CD91B0793}" srcOrd="1" destOrd="0" presId="urn:microsoft.com/office/officeart/2005/8/layout/orgChart1"/>
    <dgm:cxn modelId="{7876D680-48F0-4DBF-9C78-EEA0CDA7289B}" type="presOf" srcId="{D3982D0E-3172-4918-B5C3-1B6C805CA2C9}" destId="{04F9BA95-1D3B-499A-933A-24E39518732B}" srcOrd="1" destOrd="0" presId="urn:microsoft.com/office/officeart/2005/8/layout/orgChart1"/>
    <dgm:cxn modelId="{28676692-12C8-41DA-B864-0232AE4176F7}" type="presOf" srcId="{E1EC8403-6E77-4369-BAD6-8D44B4EDB1DD}" destId="{02DFD0E3-8473-4CC4-8CE3-A5C82995E252}" srcOrd="1" destOrd="0" presId="urn:microsoft.com/office/officeart/2005/8/layout/orgChart1"/>
    <dgm:cxn modelId="{927A160B-1F55-4930-AAB6-1EB32C2A87EA}" type="presParOf" srcId="{8EA1EDAA-5881-4443-9355-CB384DEFA216}" destId="{252FAF10-3F2D-4891-AF2E-F310E5BE13BA}" srcOrd="0" destOrd="0" presId="urn:microsoft.com/office/officeart/2005/8/layout/orgChart1"/>
    <dgm:cxn modelId="{46D242F6-27DB-40FE-B6FB-2A3D11455D9D}" type="presParOf" srcId="{252FAF10-3F2D-4891-AF2E-F310E5BE13BA}" destId="{B699996E-605E-43F9-8F7C-F1D9EB11B01E}" srcOrd="0" destOrd="0" presId="urn:microsoft.com/office/officeart/2005/8/layout/orgChart1"/>
    <dgm:cxn modelId="{06A1E55E-C0C8-4EB3-B73C-F6CEB7C58268}" type="presParOf" srcId="{B699996E-605E-43F9-8F7C-F1D9EB11B01E}" destId="{B4F0AA3B-9131-4EA8-8B9A-3FE8A16A2298}" srcOrd="0" destOrd="0" presId="urn:microsoft.com/office/officeart/2005/8/layout/orgChart1"/>
    <dgm:cxn modelId="{072C1386-77CB-47E6-AC42-EBD1F0DF2705}" type="presParOf" srcId="{B699996E-605E-43F9-8F7C-F1D9EB11B01E}" destId="{02DFD0E3-8473-4CC4-8CE3-A5C82995E252}" srcOrd="1" destOrd="0" presId="urn:microsoft.com/office/officeart/2005/8/layout/orgChart1"/>
    <dgm:cxn modelId="{7190916D-4076-4A9F-AABC-D58DEA5F0685}" type="presParOf" srcId="{252FAF10-3F2D-4891-AF2E-F310E5BE13BA}" destId="{66C3F14F-6229-4185-B255-AA4DE0C9B4DD}" srcOrd="1" destOrd="0" presId="urn:microsoft.com/office/officeart/2005/8/layout/orgChart1"/>
    <dgm:cxn modelId="{34161CF1-BD58-4B90-A2DF-361C610626ED}" type="presParOf" srcId="{66C3F14F-6229-4185-B255-AA4DE0C9B4DD}" destId="{CC54181C-1CE4-4CF8-835D-FE99405A236B}" srcOrd="0" destOrd="0" presId="urn:microsoft.com/office/officeart/2005/8/layout/orgChart1"/>
    <dgm:cxn modelId="{EB111F5E-1F10-4F98-A171-07F21FD6AA93}" type="presParOf" srcId="{66C3F14F-6229-4185-B255-AA4DE0C9B4DD}" destId="{B6C9F731-C244-4F84-9388-D4B93B8398EB}" srcOrd="1" destOrd="0" presId="urn:microsoft.com/office/officeart/2005/8/layout/orgChart1"/>
    <dgm:cxn modelId="{E9F2920C-6101-4C75-A56D-E0AA10ED165E}" type="presParOf" srcId="{B6C9F731-C244-4F84-9388-D4B93B8398EB}" destId="{82D93BFD-B758-4679-977C-48D3EE08263D}" srcOrd="0" destOrd="0" presId="urn:microsoft.com/office/officeart/2005/8/layout/orgChart1"/>
    <dgm:cxn modelId="{8A2B9E3F-D18C-4FE4-ABD8-284833BDB54D}" type="presParOf" srcId="{82D93BFD-B758-4679-977C-48D3EE08263D}" destId="{5F0B8952-B717-49C1-BFF0-D2923145DDF1}" srcOrd="0" destOrd="0" presId="urn:microsoft.com/office/officeart/2005/8/layout/orgChart1"/>
    <dgm:cxn modelId="{118CA2D0-CAF7-4DEB-B4B2-0932573EC233}" type="presParOf" srcId="{82D93BFD-B758-4679-977C-48D3EE08263D}" destId="{04F9BA95-1D3B-499A-933A-24E39518732B}" srcOrd="1" destOrd="0" presId="urn:microsoft.com/office/officeart/2005/8/layout/orgChart1"/>
    <dgm:cxn modelId="{6D588058-D97D-453D-91BF-F72101968877}" type="presParOf" srcId="{B6C9F731-C244-4F84-9388-D4B93B8398EB}" destId="{17ACBA73-C2EC-4604-92AD-655A678660FD}" srcOrd="1" destOrd="0" presId="urn:microsoft.com/office/officeart/2005/8/layout/orgChart1"/>
    <dgm:cxn modelId="{9A322E61-D85F-4AA4-9A7F-F03CCB2AC7CC}" type="presParOf" srcId="{17ACBA73-C2EC-4604-92AD-655A678660FD}" destId="{50112944-2F50-4258-AC9C-FEB3C01FFE5B}" srcOrd="0" destOrd="0" presId="urn:microsoft.com/office/officeart/2005/8/layout/orgChart1"/>
    <dgm:cxn modelId="{45A6D56D-3279-4AE1-AE61-05A4FED03618}" type="presParOf" srcId="{17ACBA73-C2EC-4604-92AD-655A678660FD}" destId="{2A4A4089-9580-4C72-AFFD-657F1E7B0CBF}" srcOrd="1" destOrd="0" presId="urn:microsoft.com/office/officeart/2005/8/layout/orgChart1"/>
    <dgm:cxn modelId="{479172D5-1769-4846-8501-455D18030D43}" type="presParOf" srcId="{2A4A4089-9580-4C72-AFFD-657F1E7B0CBF}" destId="{29541E14-5BEF-45DD-9FAE-2AD8BBFA2222}" srcOrd="0" destOrd="0" presId="urn:microsoft.com/office/officeart/2005/8/layout/orgChart1"/>
    <dgm:cxn modelId="{8CD51888-596F-408B-B0A8-7302E1A5B870}" type="presParOf" srcId="{29541E14-5BEF-45DD-9FAE-2AD8BBFA2222}" destId="{9977B2ED-1570-46E4-872A-C5EF24B0A9E2}" srcOrd="0" destOrd="0" presId="urn:microsoft.com/office/officeart/2005/8/layout/orgChart1"/>
    <dgm:cxn modelId="{427819DF-191E-473D-AA11-B1C01B986210}" type="presParOf" srcId="{29541E14-5BEF-45DD-9FAE-2AD8BBFA2222}" destId="{885B19FA-9FEC-4F1C-A500-B9B8F3A4DB54}" srcOrd="1" destOrd="0" presId="urn:microsoft.com/office/officeart/2005/8/layout/orgChart1"/>
    <dgm:cxn modelId="{F0F392AE-E91A-4ED0-AA2C-D421CE2A55E8}" type="presParOf" srcId="{2A4A4089-9580-4C72-AFFD-657F1E7B0CBF}" destId="{33047DA0-1DAD-4282-B9C7-F1288A178CEE}" srcOrd="1" destOrd="0" presId="urn:microsoft.com/office/officeart/2005/8/layout/orgChart1"/>
    <dgm:cxn modelId="{064AFE0F-8204-431A-950C-8667E389536B}" type="presParOf" srcId="{2A4A4089-9580-4C72-AFFD-657F1E7B0CBF}" destId="{B0BA5C01-1F80-41B6-A423-D17F637BA5D1}" srcOrd="2" destOrd="0" presId="urn:microsoft.com/office/officeart/2005/8/layout/orgChart1"/>
    <dgm:cxn modelId="{7F7AD366-550A-45DF-B284-6D26A9BFD91D}" type="presParOf" srcId="{17ACBA73-C2EC-4604-92AD-655A678660FD}" destId="{429F84D0-EA33-4304-91A8-E35B6BF9B789}" srcOrd="2" destOrd="0" presId="urn:microsoft.com/office/officeart/2005/8/layout/orgChart1"/>
    <dgm:cxn modelId="{550A97A1-5D58-4EC2-AB6B-8B677AE4A965}" type="presParOf" srcId="{17ACBA73-C2EC-4604-92AD-655A678660FD}" destId="{2098234C-AA44-47B1-B3E3-02ADB8B4AC2A}" srcOrd="3" destOrd="0" presId="urn:microsoft.com/office/officeart/2005/8/layout/orgChart1"/>
    <dgm:cxn modelId="{898F554B-93CA-431B-83AA-61D846787E66}" type="presParOf" srcId="{2098234C-AA44-47B1-B3E3-02ADB8B4AC2A}" destId="{2B150249-DBBB-4D0B-8909-6414BA622A5A}" srcOrd="0" destOrd="0" presId="urn:microsoft.com/office/officeart/2005/8/layout/orgChart1"/>
    <dgm:cxn modelId="{271C9A59-38C4-44D6-BA3A-83796E0CE572}" type="presParOf" srcId="{2B150249-DBBB-4D0B-8909-6414BA622A5A}" destId="{D73F7015-58D2-4E18-BBDF-190CE8606664}" srcOrd="0" destOrd="0" presId="urn:microsoft.com/office/officeart/2005/8/layout/orgChart1"/>
    <dgm:cxn modelId="{7C9C43BB-8827-4D65-9593-2C587A17DF5E}" type="presParOf" srcId="{2B150249-DBBB-4D0B-8909-6414BA622A5A}" destId="{C4BA965D-5143-4565-8BA1-2F0B1D04468F}" srcOrd="1" destOrd="0" presId="urn:microsoft.com/office/officeart/2005/8/layout/orgChart1"/>
    <dgm:cxn modelId="{09E6367B-618F-46C3-B901-55E8B70AC889}" type="presParOf" srcId="{2098234C-AA44-47B1-B3E3-02ADB8B4AC2A}" destId="{4E469E37-D0EE-4F6A-A70C-83BFB18739D8}" srcOrd="1" destOrd="0" presId="urn:microsoft.com/office/officeart/2005/8/layout/orgChart1"/>
    <dgm:cxn modelId="{AB379443-7072-4FD9-B91C-0C1E6945EA52}" type="presParOf" srcId="{2098234C-AA44-47B1-B3E3-02ADB8B4AC2A}" destId="{A60308CC-FBD6-45E4-AEE0-EE3BAA22686C}" srcOrd="2" destOrd="0" presId="urn:microsoft.com/office/officeart/2005/8/layout/orgChart1"/>
    <dgm:cxn modelId="{D2ED9F1D-F7D1-4A1F-8587-DAB616C4A8D0}" type="presParOf" srcId="{17ACBA73-C2EC-4604-92AD-655A678660FD}" destId="{1523D371-4865-4A00-8A22-494431B3988A}" srcOrd="4" destOrd="0" presId="urn:microsoft.com/office/officeart/2005/8/layout/orgChart1"/>
    <dgm:cxn modelId="{B372464F-9637-44F4-BE5D-CEF22FC16C9D}" type="presParOf" srcId="{17ACBA73-C2EC-4604-92AD-655A678660FD}" destId="{79124079-3A87-4BA6-A1D7-2A1799A9B333}" srcOrd="5" destOrd="0" presId="urn:microsoft.com/office/officeart/2005/8/layout/orgChart1"/>
    <dgm:cxn modelId="{67AC7CAC-3878-4827-B24F-E9CA79D41B33}" type="presParOf" srcId="{79124079-3A87-4BA6-A1D7-2A1799A9B333}" destId="{6E698B2F-1B14-4145-B09F-FD8CD6665932}" srcOrd="0" destOrd="0" presId="urn:microsoft.com/office/officeart/2005/8/layout/orgChart1"/>
    <dgm:cxn modelId="{EFB7B7F7-5B05-4867-89CE-1F74FF321947}" type="presParOf" srcId="{6E698B2F-1B14-4145-B09F-FD8CD6665932}" destId="{D71E053D-F751-45E0-A896-5EE3769AADC2}" srcOrd="0" destOrd="0" presId="urn:microsoft.com/office/officeart/2005/8/layout/orgChart1"/>
    <dgm:cxn modelId="{159A8543-B7BC-4B7C-9779-D6757996C928}" type="presParOf" srcId="{6E698B2F-1B14-4145-B09F-FD8CD6665932}" destId="{4A699CB5-ACD4-4959-9211-4B4CD91B0793}" srcOrd="1" destOrd="0" presId="urn:microsoft.com/office/officeart/2005/8/layout/orgChart1"/>
    <dgm:cxn modelId="{C1D291BA-9B42-4012-864D-D2EDFC990599}" type="presParOf" srcId="{79124079-3A87-4BA6-A1D7-2A1799A9B333}" destId="{305B000F-2BF6-4394-86B8-9EE57E09E00D}" srcOrd="1" destOrd="0" presId="urn:microsoft.com/office/officeart/2005/8/layout/orgChart1"/>
    <dgm:cxn modelId="{D2BFCC25-352C-4675-A30F-537FC7FC6B55}" type="presParOf" srcId="{79124079-3A87-4BA6-A1D7-2A1799A9B333}" destId="{957C3FBC-F281-4B02-8531-5CCCB2350BCC}" srcOrd="2" destOrd="0" presId="urn:microsoft.com/office/officeart/2005/8/layout/orgChart1"/>
    <dgm:cxn modelId="{11EF2BDE-FE45-43E1-85D9-C0E0009AAA1F}" type="presParOf" srcId="{17ACBA73-C2EC-4604-92AD-655A678660FD}" destId="{9392FF97-CBE5-4C57-9340-C76CBC6A0E0A}" srcOrd="6" destOrd="0" presId="urn:microsoft.com/office/officeart/2005/8/layout/orgChart1"/>
    <dgm:cxn modelId="{0140C000-8D7C-405F-A467-C6EE84467F21}" type="presParOf" srcId="{17ACBA73-C2EC-4604-92AD-655A678660FD}" destId="{DDA5EC05-BF0D-4882-8AE1-68130D48E7AD}" srcOrd="7" destOrd="0" presId="urn:microsoft.com/office/officeart/2005/8/layout/orgChart1"/>
    <dgm:cxn modelId="{D79DA4D4-57F6-4D01-8566-18E5C8C193E0}" type="presParOf" srcId="{DDA5EC05-BF0D-4882-8AE1-68130D48E7AD}" destId="{E44C2094-DBD6-4690-AF6E-310B2ECE2D41}" srcOrd="0" destOrd="0" presId="urn:microsoft.com/office/officeart/2005/8/layout/orgChart1"/>
    <dgm:cxn modelId="{B2A47E73-F7CB-42F8-8AA5-E9E6EEB8EF31}" type="presParOf" srcId="{E44C2094-DBD6-4690-AF6E-310B2ECE2D41}" destId="{54F673A6-4817-47A8-9092-3376AB80B6A2}" srcOrd="0" destOrd="0" presId="urn:microsoft.com/office/officeart/2005/8/layout/orgChart1"/>
    <dgm:cxn modelId="{D7BCA8B1-CE21-434B-8B1D-1FA095793B5C}" type="presParOf" srcId="{E44C2094-DBD6-4690-AF6E-310B2ECE2D41}" destId="{DE796948-887A-4718-865F-241590627D16}" srcOrd="1" destOrd="0" presId="urn:microsoft.com/office/officeart/2005/8/layout/orgChart1"/>
    <dgm:cxn modelId="{931AC696-1F71-471F-86AF-7C351059A66F}" type="presParOf" srcId="{DDA5EC05-BF0D-4882-8AE1-68130D48E7AD}" destId="{C8D51B57-0E2F-4A21-8FB7-02ED5DD453B0}" srcOrd="1" destOrd="0" presId="urn:microsoft.com/office/officeart/2005/8/layout/orgChart1"/>
    <dgm:cxn modelId="{20868CB5-56F3-4F80-87CE-708858AEB390}" type="presParOf" srcId="{DDA5EC05-BF0D-4882-8AE1-68130D48E7AD}" destId="{EAD572E2-0F4F-4A64-969B-EEA030C93D9F}" srcOrd="2" destOrd="0" presId="urn:microsoft.com/office/officeart/2005/8/layout/orgChart1"/>
    <dgm:cxn modelId="{B6C96982-6071-4AF3-AC99-980610B5E86D}" type="presParOf" srcId="{B6C9F731-C244-4F84-9388-D4B93B8398EB}" destId="{F3B57992-3693-405D-9EC9-D9C916FD0500}" srcOrd="2" destOrd="0" presId="urn:microsoft.com/office/officeart/2005/8/layout/orgChart1"/>
    <dgm:cxn modelId="{5AA8997F-523F-4D38-BB9E-3689C797E7D3}" type="presParOf" srcId="{66C3F14F-6229-4185-B255-AA4DE0C9B4DD}" destId="{092FD988-4210-4CD3-A6FA-B54A94F9F079}" srcOrd="2" destOrd="0" presId="urn:microsoft.com/office/officeart/2005/8/layout/orgChart1"/>
    <dgm:cxn modelId="{FF3375C1-12B7-43E9-9B0D-090C80F63A9E}" type="presParOf" srcId="{66C3F14F-6229-4185-B255-AA4DE0C9B4DD}" destId="{415BFBAB-1C02-4303-8D46-FBEB074F2C3C}" srcOrd="3" destOrd="0" presId="urn:microsoft.com/office/officeart/2005/8/layout/orgChart1"/>
    <dgm:cxn modelId="{04B50941-8873-4E8D-8E10-BD1DEFC274E2}" type="presParOf" srcId="{415BFBAB-1C02-4303-8D46-FBEB074F2C3C}" destId="{B00CBDE1-81DF-45AE-BD2E-D8D908E26CD2}" srcOrd="0" destOrd="0" presId="urn:microsoft.com/office/officeart/2005/8/layout/orgChart1"/>
    <dgm:cxn modelId="{1DC838C7-B4A8-47A4-9382-6B7691C19A6D}" type="presParOf" srcId="{B00CBDE1-81DF-45AE-BD2E-D8D908E26CD2}" destId="{EC93277C-61DA-49D2-87C2-9D16450FDFBA}" srcOrd="0" destOrd="0" presId="urn:microsoft.com/office/officeart/2005/8/layout/orgChart1"/>
    <dgm:cxn modelId="{9F2A5C5D-3D44-4374-9B34-105B16FC14F2}" type="presParOf" srcId="{B00CBDE1-81DF-45AE-BD2E-D8D908E26CD2}" destId="{402815B5-DC7C-4839-8042-D268B16F4D49}" srcOrd="1" destOrd="0" presId="urn:microsoft.com/office/officeart/2005/8/layout/orgChart1"/>
    <dgm:cxn modelId="{0B4AC827-7F9A-4FB4-B55E-2F50B115639E}" type="presParOf" srcId="{415BFBAB-1C02-4303-8D46-FBEB074F2C3C}" destId="{9647BC45-A4D8-4A5A-B854-6EC1601AC3D4}" srcOrd="1" destOrd="0" presId="urn:microsoft.com/office/officeart/2005/8/layout/orgChart1"/>
    <dgm:cxn modelId="{DB6DA447-F16F-4402-830B-7DBC3285E0AD}" type="presParOf" srcId="{415BFBAB-1C02-4303-8D46-FBEB074F2C3C}" destId="{92AB221C-F263-432F-A447-45D66AD264A8}" srcOrd="2" destOrd="0" presId="urn:microsoft.com/office/officeart/2005/8/layout/orgChart1"/>
    <dgm:cxn modelId="{803B270F-5A05-4D34-A34C-9B8E4DDC6084}" type="presParOf" srcId="{66C3F14F-6229-4185-B255-AA4DE0C9B4DD}" destId="{F875AB89-F9C0-4885-ACE9-D6FCB2604C44}" srcOrd="4" destOrd="0" presId="urn:microsoft.com/office/officeart/2005/8/layout/orgChart1"/>
    <dgm:cxn modelId="{DC8B96EF-CC61-45AE-A371-9403E04BB5C9}" type="presParOf" srcId="{66C3F14F-6229-4185-B255-AA4DE0C9B4DD}" destId="{507751AE-121B-4F63-ADF1-BFA1EF54E728}" srcOrd="5" destOrd="0" presId="urn:microsoft.com/office/officeart/2005/8/layout/orgChart1"/>
    <dgm:cxn modelId="{8060D6F8-7222-4923-98C3-8FD114667212}" type="presParOf" srcId="{507751AE-121B-4F63-ADF1-BFA1EF54E728}" destId="{0AAEEDD4-A003-4105-863E-08556D9642F2}" srcOrd="0" destOrd="0" presId="urn:microsoft.com/office/officeart/2005/8/layout/orgChart1"/>
    <dgm:cxn modelId="{2F3044BC-424A-447E-8ACA-9A1E482EE430}" type="presParOf" srcId="{0AAEEDD4-A003-4105-863E-08556D9642F2}" destId="{1090F3BE-D0CF-4288-88FE-7211DD8DB3CF}" srcOrd="0" destOrd="0" presId="urn:microsoft.com/office/officeart/2005/8/layout/orgChart1"/>
    <dgm:cxn modelId="{A2CBCC32-0670-47CF-99B8-5ED75AD403B3}" type="presParOf" srcId="{0AAEEDD4-A003-4105-863E-08556D9642F2}" destId="{B2C953E2-21B8-4FA7-8005-D46C8A8C94D0}" srcOrd="1" destOrd="0" presId="urn:microsoft.com/office/officeart/2005/8/layout/orgChart1"/>
    <dgm:cxn modelId="{F77670E9-DAE2-43DF-9FD6-354CBA9E1376}" type="presParOf" srcId="{507751AE-121B-4F63-ADF1-BFA1EF54E728}" destId="{1BE8AD2C-862A-4B16-B348-0B463BFC3768}" srcOrd="1" destOrd="0" presId="urn:microsoft.com/office/officeart/2005/8/layout/orgChart1"/>
    <dgm:cxn modelId="{99CA88ED-A635-4EBB-A333-47F5F85D0C9E}" type="presParOf" srcId="{507751AE-121B-4F63-ADF1-BFA1EF54E728}" destId="{14FDB783-2F69-43F6-A2AC-7D5A7463CC10}" srcOrd="2" destOrd="0" presId="urn:microsoft.com/office/officeart/2005/8/layout/orgChart1"/>
    <dgm:cxn modelId="{9935B4FA-B0C3-4612-A854-8DDFB5D0340A}" type="presParOf" srcId="{66C3F14F-6229-4185-B255-AA4DE0C9B4DD}" destId="{78196EB8-B63C-4AB4-BACF-0BFAF9C1B30D}" srcOrd="6" destOrd="0" presId="urn:microsoft.com/office/officeart/2005/8/layout/orgChart1"/>
    <dgm:cxn modelId="{E3D7744C-85A7-483B-878A-451167CEB2C4}" type="presParOf" srcId="{66C3F14F-6229-4185-B255-AA4DE0C9B4DD}" destId="{86C68130-4A0F-4347-B07C-F2B9F67B4EBC}" srcOrd="7" destOrd="0" presId="urn:microsoft.com/office/officeart/2005/8/layout/orgChart1"/>
    <dgm:cxn modelId="{DFBA9884-0E8C-49BA-9891-2D4F60BA9CF8}" type="presParOf" srcId="{86C68130-4A0F-4347-B07C-F2B9F67B4EBC}" destId="{258703DB-38EC-4008-81DC-2D6EA41588F9}" srcOrd="0" destOrd="0" presId="urn:microsoft.com/office/officeart/2005/8/layout/orgChart1"/>
    <dgm:cxn modelId="{4EEB9D67-6F0B-45D8-AB9C-68667381E452}" type="presParOf" srcId="{258703DB-38EC-4008-81DC-2D6EA41588F9}" destId="{8B17EA0C-44D1-4446-AB3B-A020AB6CA49E}" srcOrd="0" destOrd="0" presId="urn:microsoft.com/office/officeart/2005/8/layout/orgChart1"/>
    <dgm:cxn modelId="{0EBB60C4-3C39-4155-85F8-F14122F8E526}" type="presParOf" srcId="{258703DB-38EC-4008-81DC-2D6EA41588F9}" destId="{32406D38-25CD-4CC6-BB8C-DF863ACFC1B1}" srcOrd="1" destOrd="0" presId="urn:microsoft.com/office/officeart/2005/8/layout/orgChart1"/>
    <dgm:cxn modelId="{686B320D-AFE0-457C-BCA5-E28AE5991AD1}" type="presParOf" srcId="{86C68130-4A0F-4347-B07C-F2B9F67B4EBC}" destId="{1228FD3C-D9C5-4824-8BD3-DF2459CCC84F}" srcOrd="1" destOrd="0" presId="urn:microsoft.com/office/officeart/2005/8/layout/orgChart1"/>
    <dgm:cxn modelId="{4EE0B391-DDE0-49DA-9D6A-5F886A929D2C}" type="presParOf" srcId="{86C68130-4A0F-4347-B07C-F2B9F67B4EBC}" destId="{52A9EE75-9EB4-4957-8540-347F8A9D28C4}" srcOrd="2" destOrd="0" presId="urn:microsoft.com/office/officeart/2005/8/layout/orgChart1"/>
    <dgm:cxn modelId="{E6E3D407-1514-4ADB-9384-136AE981ED1F}" type="presParOf" srcId="{252FAF10-3F2D-4891-AF2E-F310E5BE13BA}" destId="{4D563D54-D980-409E-B3F6-06B958831A9B}" srcOrd="2" destOrd="0" presId="urn:microsoft.com/office/officeart/2005/8/layout/orgChart1"/>
  </dgm:cxnLst>
  <dgm:bg/>
  <dgm:whole>
    <a:ln>
      <a:solidFill>
        <a:schemeClr val="accent1"/>
      </a:solid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5E593D1-CC42-4743-90CE-C1CC0CB2B1DE}" type="doc">
      <dgm:prSet loTypeId="urn:microsoft.com/office/officeart/2005/8/layout/hProcess7" loCatId="list" qsTypeId="urn:microsoft.com/office/officeart/2005/8/quickstyle/simple1" qsCatId="simple" csTypeId="urn:microsoft.com/office/officeart/2005/8/colors/accent0_1" csCatId="mainScheme" phldr="1"/>
      <dgm:spPr/>
      <dgm:t>
        <a:bodyPr/>
        <a:lstStyle/>
        <a:p>
          <a:endParaRPr lang="tr-TR"/>
        </a:p>
      </dgm:t>
    </dgm:pt>
    <dgm:pt modelId="{0BA3D5F3-A271-40AA-913A-3B24AF380E97}">
      <dgm:prSet phldrT="[Metin]" custT="1"/>
      <dgm:spPr/>
      <dgm:t>
        <a:bodyPr/>
        <a:lstStyle/>
        <a:p>
          <a:r>
            <a:rPr lang="tr-TR" sz="1100"/>
            <a:t>BM sürdürülebilir kalkınma amaçlarına ve RİO sözleşmelerinin hedeflerine katkı sağlar.</a:t>
          </a:r>
        </a:p>
      </dgm:t>
    </dgm:pt>
    <dgm:pt modelId="{F2EE8C25-E245-4BDC-95F6-B81A190B4F57}" type="parTrans" cxnId="{8BE8A586-1679-4C28-A748-4BA191835D61}">
      <dgm:prSet/>
      <dgm:spPr/>
      <dgm:t>
        <a:bodyPr/>
        <a:lstStyle/>
        <a:p>
          <a:endParaRPr lang="tr-TR"/>
        </a:p>
      </dgm:t>
    </dgm:pt>
    <dgm:pt modelId="{EC617100-6390-41FE-9A03-A164D7D4380D}" type="sibTrans" cxnId="{8BE8A586-1679-4C28-A748-4BA191835D61}">
      <dgm:prSet/>
      <dgm:spPr/>
      <dgm:t>
        <a:bodyPr/>
        <a:lstStyle/>
        <a:p>
          <a:endParaRPr lang="tr-TR"/>
        </a:p>
      </dgm:t>
    </dgm:pt>
    <dgm:pt modelId="{2C37162D-C5B0-4EEA-9078-FFC0F089544F}">
      <dgm:prSet phldrT="[Metin]" custT="1"/>
      <dgm:spPr/>
      <dgm:t>
        <a:bodyPr/>
        <a:lstStyle/>
        <a:p>
          <a:r>
            <a:rPr lang="tr-TR" sz="1100"/>
            <a:t>Başlangıçtan itibaren kapsayıcı ve katılımcı yönetim, sosyal adalet ve eşitliği destekler .</a:t>
          </a:r>
        </a:p>
      </dgm:t>
    </dgm:pt>
    <dgm:pt modelId="{A4ADA77C-1F9B-4E86-9392-22E10C034FC9}" type="parTrans" cxnId="{1EDC7058-C363-43B3-BF2A-1CD559102DD5}">
      <dgm:prSet/>
      <dgm:spPr/>
      <dgm:t>
        <a:bodyPr/>
        <a:lstStyle/>
        <a:p>
          <a:endParaRPr lang="tr-TR"/>
        </a:p>
      </dgm:t>
    </dgm:pt>
    <dgm:pt modelId="{9C45148F-6197-48F9-A2D5-AB4EC28200A4}" type="sibTrans" cxnId="{1EDC7058-C363-43B3-BF2A-1CD559102DD5}">
      <dgm:prSet/>
      <dgm:spPr/>
      <dgm:t>
        <a:bodyPr/>
        <a:lstStyle/>
        <a:p>
          <a:endParaRPr lang="tr-TR"/>
        </a:p>
      </dgm:t>
    </dgm:pt>
    <dgm:pt modelId="{C61D5F11-ACFC-49A0-9C8C-751E0221F59B}">
      <dgm:prSet phldrT="[Metin]" custT="1"/>
      <dgm:spPr/>
      <dgm:t>
        <a:bodyPr/>
        <a:lstStyle/>
        <a:p>
          <a:r>
            <a:rPr lang="tr-TR" sz="1100"/>
            <a:t>Faaliyetleri süreklidir.</a:t>
          </a:r>
        </a:p>
      </dgm:t>
    </dgm:pt>
    <dgm:pt modelId="{3BFBD445-1BEE-46CE-A0BD-68EFF6DFC536}" type="parTrans" cxnId="{A090C981-F5CA-4065-9408-4AD28911EE56}">
      <dgm:prSet/>
      <dgm:spPr/>
      <dgm:t>
        <a:bodyPr/>
        <a:lstStyle/>
        <a:p>
          <a:endParaRPr lang="tr-TR"/>
        </a:p>
      </dgm:t>
    </dgm:pt>
    <dgm:pt modelId="{65F15C64-EFC3-477F-9FF4-FDDA6DC6D81E}" type="sibTrans" cxnId="{A090C981-F5CA-4065-9408-4AD28911EE56}">
      <dgm:prSet/>
      <dgm:spPr/>
      <dgm:t>
        <a:bodyPr/>
        <a:lstStyle/>
        <a:p>
          <a:endParaRPr lang="tr-TR"/>
        </a:p>
      </dgm:t>
    </dgm:pt>
    <dgm:pt modelId="{5F46BA33-603C-4B16-9A25-3BC5B1D98D2D}">
      <dgm:prSet phldrT="[Metin]" custT="1"/>
      <dgm:spPr/>
      <dgm:t>
        <a:bodyPr/>
        <a:lstStyle/>
        <a:p>
          <a:r>
            <a:rPr lang="tr-TR" sz="1100"/>
            <a:t>Biyoçeşitlilik, ekosistem ve insan refahı için en yüksek iyileşmeyi  amaçlar.</a:t>
          </a:r>
        </a:p>
      </dgm:t>
    </dgm:pt>
    <dgm:pt modelId="{4AAF7E0F-6659-46AC-9561-3CBF766ADB0B}" type="parTrans" cxnId="{6EC6B13B-A0C7-4CB0-8468-BB1C51E52214}">
      <dgm:prSet/>
      <dgm:spPr/>
      <dgm:t>
        <a:bodyPr/>
        <a:lstStyle/>
        <a:p>
          <a:endParaRPr lang="tr-TR"/>
        </a:p>
      </dgm:t>
    </dgm:pt>
    <dgm:pt modelId="{B15B524A-1711-41EA-B71C-2CEA8563E05A}" type="sibTrans" cxnId="{6EC6B13B-A0C7-4CB0-8468-BB1C51E52214}">
      <dgm:prSet/>
      <dgm:spPr/>
      <dgm:t>
        <a:bodyPr/>
        <a:lstStyle/>
        <a:p>
          <a:endParaRPr lang="tr-TR"/>
        </a:p>
      </dgm:t>
    </dgm:pt>
    <dgm:pt modelId="{739BA07B-9798-4D0F-85A0-CA154EDDE16B}">
      <dgm:prSet phldrT="[Metin]" custT="1"/>
      <dgm:spPr/>
      <dgm:t>
        <a:bodyPr/>
        <a:lstStyle/>
        <a:p>
          <a:r>
            <a:rPr lang="tr-TR" sz="1100"/>
            <a:t>Ekosistem bozulmasının doğrudan ve dolaylı nedenlerini ele alır.</a:t>
          </a:r>
        </a:p>
      </dgm:t>
    </dgm:pt>
    <dgm:pt modelId="{4A7FE704-8C2A-44CC-AFCE-7D852DE677C3}" type="parTrans" cxnId="{FFA33858-2539-4BBC-859F-521CC1D6D81E}">
      <dgm:prSet/>
      <dgm:spPr/>
      <dgm:t>
        <a:bodyPr/>
        <a:lstStyle/>
        <a:p>
          <a:endParaRPr lang="tr-TR"/>
        </a:p>
      </dgm:t>
    </dgm:pt>
    <dgm:pt modelId="{ECF93CD8-D34A-4245-9DE5-5837301B757E}" type="sibTrans" cxnId="{FFA33858-2539-4BBC-859F-521CC1D6D81E}">
      <dgm:prSet/>
      <dgm:spPr/>
      <dgm:t>
        <a:bodyPr/>
        <a:lstStyle/>
        <a:p>
          <a:endParaRPr lang="tr-TR"/>
        </a:p>
      </dgm:t>
    </dgm:pt>
    <dgm:pt modelId="{A1886774-F7D5-4488-860B-65C037B51F71}">
      <dgm:prSet phldrT="[Metin]" custT="1"/>
      <dgm:spPr/>
      <dgm:t>
        <a:bodyPr/>
        <a:lstStyle/>
        <a:p>
          <a:r>
            <a:rPr lang="tr-TR" sz="1100"/>
            <a:t>Her tür bilgiyi birleştirir ve  bu bilgilerin değişimi ve entegrasyonunu destekler.</a:t>
          </a:r>
        </a:p>
      </dgm:t>
    </dgm:pt>
    <dgm:pt modelId="{2B426198-8971-4689-A3B1-2341702D387B}" type="parTrans" cxnId="{80D6C62B-5A0C-4AB2-B5CC-9FDE1940E038}">
      <dgm:prSet/>
      <dgm:spPr/>
      <dgm:t>
        <a:bodyPr/>
        <a:lstStyle/>
        <a:p>
          <a:endParaRPr lang="tr-TR"/>
        </a:p>
      </dgm:t>
    </dgm:pt>
    <dgm:pt modelId="{6A7A0A39-0000-4E12-9167-D6A89F5741C2}" type="sibTrans" cxnId="{80D6C62B-5A0C-4AB2-B5CC-9FDE1940E038}">
      <dgm:prSet/>
      <dgm:spPr/>
      <dgm:t>
        <a:bodyPr/>
        <a:lstStyle/>
        <a:p>
          <a:endParaRPr lang="tr-TR"/>
        </a:p>
      </dgm:t>
    </dgm:pt>
    <dgm:pt modelId="{2E56E668-B561-4AB1-8C89-AEAB25278913}">
      <dgm:prSet phldrT="[Metin]" custT="1"/>
      <dgm:spPr/>
      <dgm:t>
        <a:bodyPr/>
        <a:lstStyle/>
        <a:p>
          <a:r>
            <a:rPr lang="tr-TR" sz="1100"/>
            <a:t>İyi tanımlanmış kısa, orta ve uzun vadeli ekolojik, kültürel ve sosyoekonomik amaçları vardır.</a:t>
          </a:r>
        </a:p>
      </dgm:t>
    </dgm:pt>
    <dgm:pt modelId="{F9B6FD03-50B9-45AF-8571-8FAC87B02986}" type="parTrans" cxnId="{AE1A0D9E-AE96-4BF3-86B9-516F888CCD5A}">
      <dgm:prSet/>
      <dgm:spPr/>
      <dgm:t>
        <a:bodyPr/>
        <a:lstStyle/>
        <a:p>
          <a:endParaRPr lang="tr-TR"/>
        </a:p>
      </dgm:t>
    </dgm:pt>
    <dgm:pt modelId="{58292F29-D76A-4D1C-8112-0DE41C9C9AFA}" type="sibTrans" cxnId="{AE1A0D9E-AE96-4BF3-86B9-516F888CCD5A}">
      <dgm:prSet/>
      <dgm:spPr/>
      <dgm:t>
        <a:bodyPr/>
        <a:lstStyle/>
        <a:p>
          <a:endParaRPr lang="tr-TR"/>
        </a:p>
      </dgm:t>
    </dgm:pt>
    <dgm:pt modelId="{D49C1B8D-2B74-4782-A9BF-116F79131238}">
      <dgm:prSet phldrT="[Metin]" custT="1"/>
      <dgm:spPr/>
      <dgm:t>
        <a:bodyPr/>
        <a:lstStyle/>
        <a:p>
          <a:r>
            <a:rPr lang="tr-TR" sz="1100"/>
            <a:t>Küresel hedefleri dikkate alarak yerel şartlara göre uygulanır..</a:t>
          </a:r>
        </a:p>
      </dgm:t>
    </dgm:pt>
    <dgm:pt modelId="{56FE9168-5667-4E60-8818-2FE1E7CD0EDF}" type="parTrans" cxnId="{B482B21C-2BFC-45FC-A5D5-36BFF53169E0}">
      <dgm:prSet/>
      <dgm:spPr/>
      <dgm:t>
        <a:bodyPr/>
        <a:lstStyle/>
        <a:p>
          <a:endParaRPr lang="tr-TR"/>
        </a:p>
      </dgm:t>
    </dgm:pt>
    <dgm:pt modelId="{4DCB3D42-4A71-4985-AFCC-D24CF750F055}" type="sibTrans" cxnId="{B482B21C-2BFC-45FC-A5D5-36BFF53169E0}">
      <dgm:prSet/>
      <dgm:spPr/>
      <dgm:t>
        <a:bodyPr/>
        <a:lstStyle/>
        <a:p>
          <a:endParaRPr lang="tr-TR"/>
        </a:p>
      </dgm:t>
    </dgm:pt>
    <dgm:pt modelId="{CD936DE0-CB5A-4654-955A-2C8E1710846C}">
      <dgm:prSet phldrT="[Metin]" custT="1"/>
      <dgm:spPr/>
      <dgm:t>
        <a:bodyPr/>
        <a:lstStyle/>
        <a:p>
          <a:r>
            <a:rPr lang="tr-TR" sz="1100"/>
            <a:t>Projelerin  izleme, değerlendirme ve uyarlanabilir yönetimini planlar ve üstlenir.</a:t>
          </a:r>
        </a:p>
      </dgm:t>
    </dgm:pt>
    <dgm:pt modelId="{A19A9E63-C9A0-4FEB-B008-D340E58BBAA8}" type="parTrans" cxnId="{1958C00B-DD15-4A3C-B73D-433C11EA26E3}">
      <dgm:prSet/>
      <dgm:spPr/>
      <dgm:t>
        <a:bodyPr/>
        <a:lstStyle/>
        <a:p>
          <a:endParaRPr lang="tr-TR"/>
        </a:p>
      </dgm:t>
    </dgm:pt>
    <dgm:pt modelId="{C1B2F0CD-B345-4BF1-BD8A-8620C547CA52}" type="sibTrans" cxnId="{1958C00B-DD15-4A3C-B73D-433C11EA26E3}">
      <dgm:prSet/>
      <dgm:spPr/>
      <dgm:t>
        <a:bodyPr/>
        <a:lstStyle/>
        <a:p>
          <a:endParaRPr lang="tr-TR"/>
        </a:p>
      </dgm:t>
    </dgm:pt>
    <dgm:pt modelId="{FDE57DF6-8F39-43C7-9AB6-6913A3BA2DBB}">
      <dgm:prSet phldrT="[Metin]" custT="1"/>
      <dgm:spPr/>
      <dgm:t>
        <a:bodyPr/>
        <a:lstStyle/>
        <a:p>
          <a:r>
            <a:rPr lang="tr-TR" sz="1100"/>
            <a:t>Uzun ömürlülüğü sağlamak, finansmanı sürdürmek ve uygun olduğunda müdahaleleri geliştirmek ve büyütmek için entegre politikalar ve önlemler öngörür</a:t>
          </a:r>
        </a:p>
      </dgm:t>
    </dgm:pt>
    <dgm:pt modelId="{153F6ADB-FDE8-491B-BF4D-147B27A1E82A}" type="parTrans" cxnId="{56B4307E-6C2A-4EC6-A7CE-4E1C86E8F662}">
      <dgm:prSet/>
      <dgm:spPr/>
      <dgm:t>
        <a:bodyPr/>
        <a:lstStyle/>
        <a:p>
          <a:endParaRPr lang="tr-TR"/>
        </a:p>
      </dgm:t>
    </dgm:pt>
    <dgm:pt modelId="{3D79DA75-64F2-4355-A58B-2361D40C4C99}" type="sibTrans" cxnId="{56B4307E-6C2A-4EC6-A7CE-4E1C86E8F662}">
      <dgm:prSet/>
      <dgm:spPr/>
      <dgm:t>
        <a:bodyPr/>
        <a:lstStyle/>
        <a:p>
          <a:endParaRPr lang="tr-TR"/>
        </a:p>
      </dgm:t>
    </dgm:pt>
    <dgm:pt modelId="{822B1AD8-F1E7-451A-BF91-CA2EA51971D0}">
      <dgm:prSet phldrT="[Metin]" custT="1"/>
      <dgm:spPr/>
      <dgm:t>
        <a:bodyPr/>
        <a:lstStyle/>
        <a:p>
          <a:r>
            <a:rPr lang="tr-TR" sz="1800"/>
            <a:t>Ekosistem/Havza Rehabilitaysonu</a:t>
          </a:r>
        </a:p>
      </dgm:t>
    </dgm:pt>
    <dgm:pt modelId="{A8065072-1354-431E-B402-4D693CCEDBBA}" type="sibTrans" cxnId="{75965DEB-546C-4D0B-AD67-6512F871F73E}">
      <dgm:prSet/>
      <dgm:spPr/>
      <dgm:t>
        <a:bodyPr/>
        <a:lstStyle/>
        <a:p>
          <a:endParaRPr lang="tr-TR"/>
        </a:p>
      </dgm:t>
    </dgm:pt>
    <dgm:pt modelId="{CD2F78F4-C250-4A35-BC9C-6B1B52F0D268}" type="parTrans" cxnId="{75965DEB-546C-4D0B-AD67-6512F871F73E}">
      <dgm:prSet/>
      <dgm:spPr/>
      <dgm:t>
        <a:bodyPr/>
        <a:lstStyle/>
        <a:p>
          <a:endParaRPr lang="tr-TR"/>
        </a:p>
      </dgm:t>
    </dgm:pt>
    <dgm:pt modelId="{3192E94A-9F4B-425E-8E2C-70A1B374ED1E}" type="pres">
      <dgm:prSet presAssocID="{B5E593D1-CC42-4743-90CE-C1CC0CB2B1DE}" presName="Name0" presStyleCnt="0">
        <dgm:presLayoutVars>
          <dgm:dir/>
          <dgm:animLvl val="lvl"/>
          <dgm:resizeHandles val="exact"/>
        </dgm:presLayoutVars>
      </dgm:prSet>
      <dgm:spPr/>
      <dgm:t>
        <a:bodyPr/>
        <a:lstStyle/>
        <a:p>
          <a:endParaRPr lang="tr-TR"/>
        </a:p>
      </dgm:t>
    </dgm:pt>
    <dgm:pt modelId="{DF01B7C4-A06F-4E83-9F66-FF9799130E19}" type="pres">
      <dgm:prSet presAssocID="{822B1AD8-F1E7-451A-BF91-CA2EA51971D0}" presName="compositeNode" presStyleCnt="0">
        <dgm:presLayoutVars>
          <dgm:bulletEnabled val="1"/>
        </dgm:presLayoutVars>
      </dgm:prSet>
      <dgm:spPr/>
    </dgm:pt>
    <dgm:pt modelId="{12AFAFB7-F6C3-4737-8100-79A7A240083B}" type="pres">
      <dgm:prSet presAssocID="{822B1AD8-F1E7-451A-BF91-CA2EA51971D0}" presName="bgRect" presStyleLbl="node1" presStyleIdx="0" presStyleCnt="1"/>
      <dgm:spPr/>
      <dgm:t>
        <a:bodyPr/>
        <a:lstStyle/>
        <a:p>
          <a:endParaRPr lang="tr-TR"/>
        </a:p>
      </dgm:t>
    </dgm:pt>
    <dgm:pt modelId="{DE652D1C-4429-4287-A56B-9B4DB4C02FB3}" type="pres">
      <dgm:prSet presAssocID="{822B1AD8-F1E7-451A-BF91-CA2EA51971D0}" presName="parentNode" presStyleLbl="node1" presStyleIdx="0" presStyleCnt="1">
        <dgm:presLayoutVars>
          <dgm:chMax val="0"/>
          <dgm:bulletEnabled val="1"/>
        </dgm:presLayoutVars>
      </dgm:prSet>
      <dgm:spPr/>
      <dgm:t>
        <a:bodyPr/>
        <a:lstStyle/>
        <a:p>
          <a:endParaRPr lang="tr-TR"/>
        </a:p>
      </dgm:t>
    </dgm:pt>
    <dgm:pt modelId="{96F2A094-EA8F-4C4B-BF0D-A3428BDBC9F1}" type="pres">
      <dgm:prSet presAssocID="{822B1AD8-F1E7-451A-BF91-CA2EA51971D0}" presName="childNode" presStyleLbl="node1" presStyleIdx="0" presStyleCnt="1">
        <dgm:presLayoutVars>
          <dgm:bulletEnabled val="1"/>
        </dgm:presLayoutVars>
      </dgm:prSet>
      <dgm:spPr/>
      <dgm:t>
        <a:bodyPr/>
        <a:lstStyle/>
        <a:p>
          <a:endParaRPr lang="tr-TR"/>
        </a:p>
      </dgm:t>
    </dgm:pt>
  </dgm:ptLst>
  <dgm:cxnLst>
    <dgm:cxn modelId="{76690CA3-A3E8-46DB-92D2-B62CE0D3B452}" type="presOf" srcId="{822B1AD8-F1E7-451A-BF91-CA2EA51971D0}" destId="{12AFAFB7-F6C3-4737-8100-79A7A240083B}" srcOrd="0" destOrd="0" presId="urn:microsoft.com/office/officeart/2005/8/layout/hProcess7"/>
    <dgm:cxn modelId="{0A7A6185-7817-4127-BAAD-4C5E23F51785}" type="presOf" srcId="{FDE57DF6-8F39-43C7-9AB6-6913A3BA2DBB}" destId="{96F2A094-EA8F-4C4B-BF0D-A3428BDBC9F1}" srcOrd="0" destOrd="9" presId="urn:microsoft.com/office/officeart/2005/8/layout/hProcess7"/>
    <dgm:cxn modelId="{6EC6B13B-A0C7-4CB0-8468-BB1C51E52214}" srcId="{822B1AD8-F1E7-451A-BF91-CA2EA51971D0}" destId="{5F46BA33-603C-4B16-9A25-3BC5B1D98D2D}" srcOrd="3" destOrd="0" parTransId="{4AAF7E0F-6659-46AC-9561-3CBF766ADB0B}" sibTransId="{B15B524A-1711-41EA-B71C-2CEA8563E05A}"/>
    <dgm:cxn modelId="{AE1A0D9E-AE96-4BF3-86B9-516F888CCD5A}" srcId="{822B1AD8-F1E7-451A-BF91-CA2EA51971D0}" destId="{2E56E668-B561-4AB1-8C89-AEAB25278913}" srcOrd="6" destOrd="0" parTransId="{F9B6FD03-50B9-45AF-8571-8FAC87B02986}" sibTransId="{58292F29-D76A-4D1C-8112-0DE41C9C9AFA}"/>
    <dgm:cxn modelId="{8BE8A586-1679-4C28-A748-4BA191835D61}" srcId="{822B1AD8-F1E7-451A-BF91-CA2EA51971D0}" destId="{0BA3D5F3-A271-40AA-913A-3B24AF380E97}" srcOrd="0" destOrd="0" parTransId="{F2EE8C25-E245-4BDC-95F6-B81A190B4F57}" sibTransId="{EC617100-6390-41FE-9A03-A164D7D4380D}"/>
    <dgm:cxn modelId="{FFA33858-2539-4BBC-859F-521CC1D6D81E}" srcId="{822B1AD8-F1E7-451A-BF91-CA2EA51971D0}" destId="{739BA07B-9798-4D0F-85A0-CA154EDDE16B}" srcOrd="4" destOrd="0" parTransId="{4A7FE704-8C2A-44CC-AFCE-7D852DE677C3}" sibTransId="{ECF93CD8-D34A-4245-9DE5-5837301B757E}"/>
    <dgm:cxn modelId="{8BA3A645-508C-4114-B3C8-B3BE2B3B2EB4}" type="presOf" srcId="{A1886774-F7D5-4488-860B-65C037B51F71}" destId="{96F2A094-EA8F-4C4B-BF0D-A3428BDBC9F1}" srcOrd="0" destOrd="5" presId="urn:microsoft.com/office/officeart/2005/8/layout/hProcess7"/>
    <dgm:cxn modelId="{A7BF9062-542E-4712-8900-69A046E4C9D7}" type="presOf" srcId="{739BA07B-9798-4D0F-85A0-CA154EDDE16B}" destId="{96F2A094-EA8F-4C4B-BF0D-A3428BDBC9F1}" srcOrd="0" destOrd="4" presId="urn:microsoft.com/office/officeart/2005/8/layout/hProcess7"/>
    <dgm:cxn modelId="{A090C981-F5CA-4065-9408-4AD28911EE56}" srcId="{822B1AD8-F1E7-451A-BF91-CA2EA51971D0}" destId="{C61D5F11-ACFC-49A0-9C8C-751E0221F59B}" srcOrd="2" destOrd="0" parTransId="{3BFBD445-1BEE-46CE-A0BD-68EFF6DFC536}" sibTransId="{65F15C64-EFC3-477F-9FF4-FDDA6DC6D81E}"/>
    <dgm:cxn modelId="{9171208D-9079-4285-94F9-208DF8E76A63}" type="presOf" srcId="{D49C1B8D-2B74-4782-A9BF-116F79131238}" destId="{96F2A094-EA8F-4C4B-BF0D-A3428BDBC9F1}" srcOrd="0" destOrd="7" presId="urn:microsoft.com/office/officeart/2005/8/layout/hProcess7"/>
    <dgm:cxn modelId="{75965DEB-546C-4D0B-AD67-6512F871F73E}" srcId="{B5E593D1-CC42-4743-90CE-C1CC0CB2B1DE}" destId="{822B1AD8-F1E7-451A-BF91-CA2EA51971D0}" srcOrd="0" destOrd="0" parTransId="{CD2F78F4-C250-4A35-BC9C-6B1B52F0D268}" sibTransId="{A8065072-1354-431E-B402-4D693CCEDBBA}"/>
    <dgm:cxn modelId="{7E241AF6-9F8B-4982-87A8-E2CF04230640}" type="presOf" srcId="{5F46BA33-603C-4B16-9A25-3BC5B1D98D2D}" destId="{96F2A094-EA8F-4C4B-BF0D-A3428BDBC9F1}" srcOrd="0" destOrd="3" presId="urn:microsoft.com/office/officeart/2005/8/layout/hProcess7"/>
    <dgm:cxn modelId="{56B4307E-6C2A-4EC6-A7CE-4E1C86E8F662}" srcId="{822B1AD8-F1E7-451A-BF91-CA2EA51971D0}" destId="{FDE57DF6-8F39-43C7-9AB6-6913A3BA2DBB}" srcOrd="9" destOrd="0" parTransId="{153F6ADB-FDE8-491B-BF4D-147B27A1E82A}" sibTransId="{3D79DA75-64F2-4355-A58B-2361D40C4C99}"/>
    <dgm:cxn modelId="{7AB9CD44-0036-4FFD-A524-BB203B06FD8C}" type="presOf" srcId="{822B1AD8-F1E7-451A-BF91-CA2EA51971D0}" destId="{DE652D1C-4429-4287-A56B-9B4DB4C02FB3}" srcOrd="1" destOrd="0" presId="urn:microsoft.com/office/officeart/2005/8/layout/hProcess7"/>
    <dgm:cxn modelId="{55B8D405-C22F-4D7C-A387-CDA3D93E6B34}" type="presOf" srcId="{C61D5F11-ACFC-49A0-9C8C-751E0221F59B}" destId="{96F2A094-EA8F-4C4B-BF0D-A3428BDBC9F1}" srcOrd="0" destOrd="2" presId="urn:microsoft.com/office/officeart/2005/8/layout/hProcess7"/>
    <dgm:cxn modelId="{9DFD75CC-5173-45BE-9F55-AFA6CB38B99A}" type="presOf" srcId="{CD936DE0-CB5A-4654-955A-2C8E1710846C}" destId="{96F2A094-EA8F-4C4B-BF0D-A3428BDBC9F1}" srcOrd="0" destOrd="8" presId="urn:microsoft.com/office/officeart/2005/8/layout/hProcess7"/>
    <dgm:cxn modelId="{1EDC7058-C363-43B3-BF2A-1CD559102DD5}" srcId="{822B1AD8-F1E7-451A-BF91-CA2EA51971D0}" destId="{2C37162D-C5B0-4EEA-9078-FFC0F089544F}" srcOrd="1" destOrd="0" parTransId="{A4ADA77C-1F9B-4E86-9392-22E10C034FC9}" sibTransId="{9C45148F-6197-48F9-A2D5-AB4EC28200A4}"/>
    <dgm:cxn modelId="{EBD6FF92-B8B6-46AC-9EEB-3808CF9847FC}" type="presOf" srcId="{B5E593D1-CC42-4743-90CE-C1CC0CB2B1DE}" destId="{3192E94A-9F4B-425E-8E2C-70A1B374ED1E}" srcOrd="0" destOrd="0" presId="urn:microsoft.com/office/officeart/2005/8/layout/hProcess7"/>
    <dgm:cxn modelId="{DA5853AB-0588-4058-B1F0-9203656D070A}" type="presOf" srcId="{0BA3D5F3-A271-40AA-913A-3B24AF380E97}" destId="{96F2A094-EA8F-4C4B-BF0D-A3428BDBC9F1}" srcOrd="0" destOrd="0" presId="urn:microsoft.com/office/officeart/2005/8/layout/hProcess7"/>
    <dgm:cxn modelId="{5FAE9283-80D5-4D19-80C9-CE4422CB51A0}" type="presOf" srcId="{2C37162D-C5B0-4EEA-9078-FFC0F089544F}" destId="{96F2A094-EA8F-4C4B-BF0D-A3428BDBC9F1}" srcOrd="0" destOrd="1" presId="urn:microsoft.com/office/officeart/2005/8/layout/hProcess7"/>
    <dgm:cxn modelId="{1958C00B-DD15-4A3C-B73D-433C11EA26E3}" srcId="{822B1AD8-F1E7-451A-BF91-CA2EA51971D0}" destId="{CD936DE0-CB5A-4654-955A-2C8E1710846C}" srcOrd="8" destOrd="0" parTransId="{A19A9E63-C9A0-4FEB-B008-D340E58BBAA8}" sibTransId="{C1B2F0CD-B345-4BF1-BD8A-8620C547CA52}"/>
    <dgm:cxn modelId="{80D6C62B-5A0C-4AB2-B5CC-9FDE1940E038}" srcId="{822B1AD8-F1E7-451A-BF91-CA2EA51971D0}" destId="{A1886774-F7D5-4488-860B-65C037B51F71}" srcOrd="5" destOrd="0" parTransId="{2B426198-8971-4689-A3B1-2341702D387B}" sibTransId="{6A7A0A39-0000-4E12-9167-D6A89F5741C2}"/>
    <dgm:cxn modelId="{687E04F9-4BEF-4C40-B7F9-67894519651F}" type="presOf" srcId="{2E56E668-B561-4AB1-8C89-AEAB25278913}" destId="{96F2A094-EA8F-4C4B-BF0D-A3428BDBC9F1}" srcOrd="0" destOrd="6" presId="urn:microsoft.com/office/officeart/2005/8/layout/hProcess7"/>
    <dgm:cxn modelId="{B482B21C-2BFC-45FC-A5D5-36BFF53169E0}" srcId="{822B1AD8-F1E7-451A-BF91-CA2EA51971D0}" destId="{D49C1B8D-2B74-4782-A9BF-116F79131238}" srcOrd="7" destOrd="0" parTransId="{56FE9168-5667-4E60-8818-2FE1E7CD0EDF}" sibTransId="{4DCB3D42-4A71-4985-AFCC-D24CF750F055}"/>
    <dgm:cxn modelId="{713C87DD-7080-410F-AE61-FD490369ADD0}" type="presParOf" srcId="{3192E94A-9F4B-425E-8E2C-70A1B374ED1E}" destId="{DF01B7C4-A06F-4E83-9F66-FF9799130E19}" srcOrd="0" destOrd="0" presId="urn:microsoft.com/office/officeart/2005/8/layout/hProcess7"/>
    <dgm:cxn modelId="{95780CDA-156C-415C-8777-EA2FB0ED2BA8}" type="presParOf" srcId="{DF01B7C4-A06F-4E83-9F66-FF9799130E19}" destId="{12AFAFB7-F6C3-4737-8100-79A7A240083B}" srcOrd="0" destOrd="0" presId="urn:microsoft.com/office/officeart/2005/8/layout/hProcess7"/>
    <dgm:cxn modelId="{E0D04C96-2933-432A-B55F-0FF4480941D9}" type="presParOf" srcId="{DF01B7C4-A06F-4E83-9F66-FF9799130E19}" destId="{DE652D1C-4429-4287-A56B-9B4DB4C02FB3}" srcOrd="1" destOrd="0" presId="urn:microsoft.com/office/officeart/2005/8/layout/hProcess7"/>
    <dgm:cxn modelId="{74ECF7F2-4701-4DF1-A922-D208E5471A3C}" type="presParOf" srcId="{DF01B7C4-A06F-4E83-9F66-FF9799130E19}" destId="{96F2A094-EA8F-4C4B-BF0D-A3428BDBC9F1}" srcOrd="2" destOrd="0" presId="urn:microsoft.com/office/officeart/2005/8/layout/hProcess7"/>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9819748-6F5B-4168-8EBA-CAA990B4F013}" type="doc">
      <dgm:prSet loTypeId="urn:microsoft.com/office/officeart/2005/8/layout/hProcess9" loCatId="process" qsTypeId="urn:microsoft.com/office/officeart/2005/8/quickstyle/3d1" qsCatId="3D" csTypeId="urn:microsoft.com/office/officeart/2005/8/colors/colorful5" csCatId="colorful" phldr="1"/>
      <dgm:spPr/>
      <dgm:t>
        <a:bodyPr/>
        <a:lstStyle/>
        <a:p>
          <a:endParaRPr lang="tr-TR"/>
        </a:p>
      </dgm:t>
    </dgm:pt>
    <dgm:pt modelId="{4FCDB55F-BF10-4F67-B709-C0857752BD27}">
      <dgm:prSet phldrT="[Metin]"/>
      <dgm:spPr/>
      <dgm:t>
        <a:bodyPr/>
        <a:lstStyle/>
        <a:p>
          <a:r>
            <a:rPr lang="tr-TR">
              <a:ln/>
            </a:rPr>
            <a:t>25 Ulusal Havza (Hidrolojik Bölge)</a:t>
          </a:r>
        </a:p>
      </dgm:t>
    </dgm:pt>
    <dgm:pt modelId="{5323D94A-712C-4EAD-B7D2-7E4F021C8119}" type="parTrans" cxnId="{6BDEE381-7C99-4F90-AD77-B2CC2131C2EA}">
      <dgm:prSet/>
      <dgm:spPr/>
      <dgm:t>
        <a:bodyPr/>
        <a:lstStyle/>
        <a:p>
          <a:endParaRPr lang="tr-TR"/>
        </a:p>
      </dgm:t>
    </dgm:pt>
    <dgm:pt modelId="{0D397BE7-0F77-4177-BD60-9F0D69EA3BA9}" type="sibTrans" cxnId="{6BDEE381-7C99-4F90-AD77-B2CC2131C2EA}">
      <dgm:prSet/>
      <dgm:spPr/>
      <dgm:t>
        <a:bodyPr/>
        <a:lstStyle/>
        <a:p>
          <a:endParaRPr lang="tr-TR"/>
        </a:p>
      </dgm:t>
    </dgm:pt>
    <dgm:pt modelId="{A61F6CD5-7548-4FCD-BBC8-3A05408F2A11}">
      <dgm:prSet phldrT="[Metin]"/>
      <dgm:spPr/>
      <dgm:t>
        <a:bodyPr/>
        <a:lstStyle/>
        <a:p>
          <a:r>
            <a:rPr lang="tr-TR"/>
            <a:t>441 Alt Havza</a:t>
          </a:r>
        </a:p>
      </dgm:t>
    </dgm:pt>
    <dgm:pt modelId="{943B70BA-C439-4443-97C7-7B7543DA55F5}" type="parTrans" cxnId="{C9D020FF-F6B6-49A2-B714-FAEF5A126DAB}">
      <dgm:prSet/>
      <dgm:spPr/>
      <dgm:t>
        <a:bodyPr/>
        <a:lstStyle/>
        <a:p>
          <a:endParaRPr lang="tr-TR"/>
        </a:p>
      </dgm:t>
    </dgm:pt>
    <dgm:pt modelId="{90E22EFE-9F40-4366-AB04-E67D3122BC03}" type="sibTrans" cxnId="{C9D020FF-F6B6-49A2-B714-FAEF5A126DAB}">
      <dgm:prSet/>
      <dgm:spPr/>
      <dgm:t>
        <a:bodyPr/>
        <a:lstStyle/>
        <a:p>
          <a:endParaRPr lang="tr-TR"/>
        </a:p>
      </dgm:t>
    </dgm:pt>
    <dgm:pt modelId="{1FCC000B-A113-4E57-9BB8-BD13C4227A85}">
      <dgm:prSet phldrT="[Metin]"/>
      <dgm:spPr/>
      <dgm:t>
        <a:bodyPr/>
        <a:lstStyle/>
        <a:p>
          <a:r>
            <a:rPr lang="tr-TR"/>
            <a:t>10 343 Mikro Havza</a:t>
          </a:r>
        </a:p>
      </dgm:t>
    </dgm:pt>
    <dgm:pt modelId="{38EDF819-F152-4B10-B7BD-70558A184BB5}" type="parTrans" cxnId="{FD41C1A6-C492-4874-B159-E9F56A26DB5C}">
      <dgm:prSet/>
      <dgm:spPr/>
      <dgm:t>
        <a:bodyPr/>
        <a:lstStyle/>
        <a:p>
          <a:endParaRPr lang="tr-TR"/>
        </a:p>
      </dgm:t>
    </dgm:pt>
    <dgm:pt modelId="{40C2B405-B897-4D14-BF34-97FE3C96F152}" type="sibTrans" cxnId="{FD41C1A6-C492-4874-B159-E9F56A26DB5C}">
      <dgm:prSet/>
      <dgm:spPr/>
      <dgm:t>
        <a:bodyPr/>
        <a:lstStyle/>
        <a:p>
          <a:endParaRPr lang="tr-TR"/>
        </a:p>
      </dgm:t>
    </dgm:pt>
    <dgm:pt modelId="{416F7CCA-A2CD-4C32-BB14-D80C31E145FD}" type="pres">
      <dgm:prSet presAssocID="{29819748-6F5B-4168-8EBA-CAA990B4F013}" presName="CompostProcess" presStyleCnt="0">
        <dgm:presLayoutVars>
          <dgm:dir/>
          <dgm:resizeHandles val="exact"/>
        </dgm:presLayoutVars>
      </dgm:prSet>
      <dgm:spPr/>
      <dgm:t>
        <a:bodyPr/>
        <a:lstStyle/>
        <a:p>
          <a:endParaRPr lang="tr-TR"/>
        </a:p>
      </dgm:t>
    </dgm:pt>
    <dgm:pt modelId="{CC66B00F-C50B-4772-B5D7-7AD306B5BB00}" type="pres">
      <dgm:prSet presAssocID="{29819748-6F5B-4168-8EBA-CAA990B4F013}" presName="arrow" presStyleLbl="bgShp" presStyleIdx="0" presStyleCnt="1"/>
      <dgm:spPr/>
    </dgm:pt>
    <dgm:pt modelId="{D846DF6E-C466-4128-9A65-E206686D5DCA}" type="pres">
      <dgm:prSet presAssocID="{29819748-6F5B-4168-8EBA-CAA990B4F013}" presName="linearProcess" presStyleCnt="0"/>
      <dgm:spPr/>
    </dgm:pt>
    <dgm:pt modelId="{A06916FB-4806-4AE2-81B2-1F942FF79CAF}" type="pres">
      <dgm:prSet presAssocID="{4FCDB55F-BF10-4F67-B709-C0857752BD27}" presName="textNode" presStyleLbl="node1" presStyleIdx="0" presStyleCnt="3">
        <dgm:presLayoutVars>
          <dgm:bulletEnabled val="1"/>
        </dgm:presLayoutVars>
      </dgm:prSet>
      <dgm:spPr/>
      <dgm:t>
        <a:bodyPr/>
        <a:lstStyle/>
        <a:p>
          <a:endParaRPr lang="tr-TR"/>
        </a:p>
      </dgm:t>
    </dgm:pt>
    <dgm:pt modelId="{A315CD49-93E6-49AA-A0C2-D00764F2EAEB}" type="pres">
      <dgm:prSet presAssocID="{0D397BE7-0F77-4177-BD60-9F0D69EA3BA9}" presName="sibTrans" presStyleCnt="0"/>
      <dgm:spPr/>
    </dgm:pt>
    <dgm:pt modelId="{D552C955-314E-40BF-8569-84634C970F34}" type="pres">
      <dgm:prSet presAssocID="{A61F6CD5-7548-4FCD-BBC8-3A05408F2A11}" presName="textNode" presStyleLbl="node1" presStyleIdx="1" presStyleCnt="3">
        <dgm:presLayoutVars>
          <dgm:bulletEnabled val="1"/>
        </dgm:presLayoutVars>
      </dgm:prSet>
      <dgm:spPr/>
      <dgm:t>
        <a:bodyPr/>
        <a:lstStyle/>
        <a:p>
          <a:endParaRPr lang="tr-TR"/>
        </a:p>
      </dgm:t>
    </dgm:pt>
    <dgm:pt modelId="{5C6406AD-AF72-4F06-A1BD-35161F32780C}" type="pres">
      <dgm:prSet presAssocID="{90E22EFE-9F40-4366-AB04-E67D3122BC03}" presName="sibTrans" presStyleCnt="0"/>
      <dgm:spPr/>
    </dgm:pt>
    <dgm:pt modelId="{730AAFB9-0771-428B-A3DE-E0D3F921880C}" type="pres">
      <dgm:prSet presAssocID="{1FCC000B-A113-4E57-9BB8-BD13C4227A85}" presName="textNode" presStyleLbl="node1" presStyleIdx="2" presStyleCnt="3">
        <dgm:presLayoutVars>
          <dgm:bulletEnabled val="1"/>
        </dgm:presLayoutVars>
      </dgm:prSet>
      <dgm:spPr/>
      <dgm:t>
        <a:bodyPr/>
        <a:lstStyle/>
        <a:p>
          <a:endParaRPr lang="tr-TR"/>
        </a:p>
      </dgm:t>
    </dgm:pt>
  </dgm:ptLst>
  <dgm:cxnLst>
    <dgm:cxn modelId="{889B0273-5968-4629-B2E7-DABE7A1F7423}" type="presOf" srcId="{1FCC000B-A113-4E57-9BB8-BD13C4227A85}" destId="{730AAFB9-0771-428B-A3DE-E0D3F921880C}" srcOrd="0" destOrd="0" presId="urn:microsoft.com/office/officeart/2005/8/layout/hProcess9"/>
    <dgm:cxn modelId="{5B8171FB-0177-454F-B98A-E64C88DB3082}" type="presOf" srcId="{4FCDB55F-BF10-4F67-B709-C0857752BD27}" destId="{A06916FB-4806-4AE2-81B2-1F942FF79CAF}" srcOrd="0" destOrd="0" presId="urn:microsoft.com/office/officeart/2005/8/layout/hProcess9"/>
    <dgm:cxn modelId="{C9D020FF-F6B6-49A2-B714-FAEF5A126DAB}" srcId="{29819748-6F5B-4168-8EBA-CAA990B4F013}" destId="{A61F6CD5-7548-4FCD-BBC8-3A05408F2A11}" srcOrd="1" destOrd="0" parTransId="{943B70BA-C439-4443-97C7-7B7543DA55F5}" sibTransId="{90E22EFE-9F40-4366-AB04-E67D3122BC03}"/>
    <dgm:cxn modelId="{6BDEE381-7C99-4F90-AD77-B2CC2131C2EA}" srcId="{29819748-6F5B-4168-8EBA-CAA990B4F013}" destId="{4FCDB55F-BF10-4F67-B709-C0857752BD27}" srcOrd="0" destOrd="0" parTransId="{5323D94A-712C-4EAD-B7D2-7E4F021C8119}" sibTransId="{0D397BE7-0F77-4177-BD60-9F0D69EA3BA9}"/>
    <dgm:cxn modelId="{594F29D4-B802-4BCC-99AC-4A551A93D410}" type="presOf" srcId="{A61F6CD5-7548-4FCD-BBC8-3A05408F2A11}" destId="{D552C955-314E-40BF-8569-84634C970F34}" srcOrd="0" destOrd="0" presId="urn:microsoft.com/office/officeart/2005/8/layout/hProcess9"/>
    <dgm:cxn modelId="{B7C71D79-9311-42B2-A5C0-8BE54439329C}" type="presOf" srcId="{29819748-6F5B-4168-8EBA-CAA990B4F013}" destId="{416F7CCA-A2CD-4C32-BB14-D80C31E145FD}" srcOrd="0" destOrd="0" presId="urn:microsoft.com/office/officeart/2005/8/layout/hProcess9"/>
    <dgm:cxn modelId="{FD41C1A6-C492-4874-B159-E9F56A26DB5C}" srcId="{29819748-6F5B-4168-8EBA-CAA990B4F013}" destId="{1FCC000B-A113-4E57-9BB8-BD13C4227A85}" srcOrd="2" destOrd="0" parTransId="{38EDF819-F152-4B10-B7BD-70558A184BB5}" sibTransId="{40C2B405-B897-4D14-BF34-97FE3C96F152}"/>
    <dgm:cxn modelId="{99CCAD0C-1E2C-4ADB-BC59-1788EE98E65C}" type="presParOf" srcId="{416F7CCA-A2CD-4C32-BB14-D80C31E145FD}" destId="{CC66B00F-C50B-4772-B5D7-7AD306B5BB00}" srcOrd="0" destOrd="0" presId="urn:microsoft.com/office/officeart/2005/8/layout/hProcess9"/>
    <dgm:cxn modelId="{1AB681D5-79DB-4AE2-839B-BB771F422DAC}" type="presParOf" srcId="{416F7CCA-A2CD-4C32-BB14-D80C31E145FD}" destId="{D846DF6E-C466-4128-9A65-E206686D5DCA}" srcOrd="1" destOrd="0" presId="urn:microsoft.com/office/officeart/2005/8/layout/hProcess9"/>
    <dgm:cxn modelId="{64CB7E2D-21BA-49D7-BE64-F37845A38421}" type="presParOf" srcId="{D846DF6E-C466-4128-9A65-E206686D5DCA}" destId="{A06916FB-4806-4AE2-81B2-1F942FF79CAF}" srcOrd="0" destOrd="0" presId="urn:microsoft.com/office/officeart/2005/8/layout/hProcess9"/>
    <dgm:cxn modelId="{06CC99BD-8B1E-4FFE-9426-FCDFB680A3D6}" type="presParOf" srcId="{D846DF6E-C466-4128-9A65-E206686D5DCA}" destId="{A315CD49-93E6-49AA-A0C2-D00764F2EAEB}" srcOrd="1" destOrd="0" presId="urn:microsoft.com/office/officeart/2005/8/layout/hProcess9"/>
    <dgm:cxn modelId="{7FDD3510-DDCF-43D7-B644-9D1D869C3ADF}" type="presParOf" srcId="{D846DF6E-C466-4128-9A65-E206686D5DCA}" destId="{D552C955-314E-40BF-8569-84634C970F34}" srcOrd="2" destOrd="0" presId="urn:microsoft.com/office/officeart/2005/8/layout/hProcess9"/>
    <dgm:cxn modelId="{1F01BDD8-1E64-4698-8A7E-9B31B271943F}" type="presParOf" srcId="{D846DF6E-C466-4128-9A65-E206686D5DCA}" destId="{5C6406AD-AF72-4F06-A1BD-35161F32780C}" srcOrd="3" destOrd="0" presId="urn:microsoft.com/office/officeart/2005/8/layout/hProcess9"/>
    <dgm:cxn modelId="{1A840379-F4C4-4861-B4FE-3E087BFD4675}" type="presParOf" srcId="{D846DF6E-C466-4128-9A65-E206686D5DCA}" destId="{730AAFB9-0771-428B-A3DE-E0D3F921880C}" srcOrd="4" destOrd="0" presId="urn:microsoft.com/office/officeart/2005/8/layout/hProcess9"/>
  </dgm:cxnLst>
  <dgm:bg/>
  <dgm:whole>
    <a:ln>
      <a:solidFill>
        <a:schemeClr val="accent2">
          <a:tint val="40000"/>
          <a:hueOff val="0"/>
          <a:satOff val="0"/>
          <a:lumOff val="0"/>
        </a:schemeClr>
      </a:solidFill>
    </a:ln>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FBE8A50-31DD-4FD1-9DED-B13A556CDF0C}"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tr-TR"/>
        </a:p>
      </dgm:t>
    </dgm:pt>
    <dgm:pt modelId="{6FF3594F-A009-4967-B470-D926A4AB258D}">
      <dgm:prSet phldrT="[Metin]"/>
      <dgm:spPr/>
      <dgm:t>
        <a:bodyPr/>
        <a:lstStyle/>
        <a:p>
          <a:r>
            <a:rPr lang="tr-TR"/>
            <a:t>Doğal afetler</a:t>
          </a:r>
        </a:p>
      </dgm:t>
    </dgm:pt>
    <dgm:pt modelId="{2B0DF726-1574-4F5C-AAD0-DA46285CE923}" type="parTrans" cxnId="{2A5ABD05-A8F1-4AA5-8851-D0D994C46AA1}">
      <dgm:prSet/>
      <dgm:spPr/>
      <dgm:t>
        <a:bodyPr/>
        <a:lstStyle/>
        <a:p>
          <a:endParaRPr lang="tr-TR"/>
        </a:p>
      </dgm:t>
    </dgm:pt>
    <dgm:pt modelId="{FDC1FF85-27F5-4EDF-B559-1357CF0025C1}" type="sibTrans" cxnId="{2A5ABD05-A8F1-4AA5-8851-D0D994C46AA1}">
      <dgm:prSet/>
      <dgm:spPr/>
      <dgm:t>
        <a:bodyPr/>
        <a:lstStyle/>
        <a:p>
          <a:endParaRPr lang="tr-TR"/>
        </a:p>
      </dgm:t>
    </dgm:pt>
    <dgm:pt modelId="{6C78B0E9-26CF-4F99-97FB-819CCA1BDDC6}">
      <dgm:prSet phldrT="[Metin]"/>
      <dgm:spPr/>
      <dgm:t>
        <a:bodyPr/>
        <a:lstStyle/>
        <a:p>
          <a:r>
            <a:rPr lang="tr-TR"/>
            <a:t>Sel, taşkın, çığ, deprem, heyelan, erozyon, kuraklık, çölleşme, orman yangını vb.</a:t>
          </a:r>
        </a:p>
      </dgm:t>
    </dgm:pt>
    <dgm:pt modelId="{3D755372-0852-4138-BE73-9664E3FA3641}" type="parTrans" cxnId="{7C362E23-009C-4385-A628-4F4F9606CB2F}">
      <dgm:prSet/>
      <dgm:spPr/>
      <dgm:t>
        <a:bodyPr/>
        <a:lstStyle/>
        <a:p>
          <a:endParaRPr lang="tr-TR"/>
        </a:p>
      </dgm:t>
    </dgm:pt>
    <dgm:pt modelId="{77C411B8-BD55-46CA-90B0-21293068F59B}" type="sibTrans" cxnId="{7C362E23-009C-4385-A628-4F4F9606CB2F}">
      <dgm:prSet/>
      <dgm:spPr/>
      <dgm:t>
        <a:bodyPr/>
        <a:lstStyle/>
        <a:p>
          <a:endParaRPr lang="tr-TR"/>
        </a:p>
      </dgm:t>
    </dgm:pt>
    <dgm:pt modelId="{D75956AA-1C15-43F3-B880-360021030A5E}">
      <dgm:prSet phldrT="[Metin]"/>
      <dgm:spPr/>
      <dgm:t>
        <a:bodyPr/>
        <a:lstStyle/>
        <a:p>
          <a:r>
            <a:rPr lang="tr-TR"/>
            <a:t>Peyzaj değerleri, ekosistemler</a:t>
          </a:r>
        </a:p>
      </dgm:t>
    </dgm:pt>
    <dgm:pt modelId="{B46898C2-4709-4954-AC06-A69DF7995AC7}" type="parTrans" cxnId="{34D27AD0-86D4-44C9-A197-D4F3C97054FE}">
      <dgm:prSet/>
      <dgm:spPr/>
      <dgm:t>
        <a:bodyPr/>
        <a:lstStyle/>
        <a:p>
          <a:endParaRPr lang="tr-TR"/>
        </a:p>
      </dgm:t>
    </dgm:pt>
    <dgm:pt modelId="{FDFEB5E7-F050-4745-B929-D390518964D1}" type="sibTrans" cxnId="{34D27AD0-86D4-44C9-A197-D4F3C97054FE}">
      <dgm:prSet/>
      <dgm:spPr/>
      <dgm:t>
        <a:bodyPr/>
        <a:lstStyle/>
        <a:p>
          <a:endParaRPr lang="tr-TR"/>
        </a:p>
      </dgm:t>
    </dgm:pt>
    <dgm:pt modelId="{50F727FE-9DAC-4B25-BC2D-09CF1E7210BB}">
      <dgm:prSet phldrT="[Metin]"/>
      <dgm:spPr/>
      <dgm:t>
        <a:bodyPr/>
        <a:lstStyle/>
        <a:p>
          <a:r>
            <a:rPr lang="tr-TR"/>
            <a:t>Tarım arazileri, ormanlar, su kaynakları, meralar, bozkırlar, yaylalar, dağlar, kıyılar vb.</a:t>
          </a:r>
        </a:p>
      </dgm:t>
    </dgm:pt>
    <dgm:pt modelId="{9651E693-F9A9-450A-ADBA-CA1C005EAE10}" type="parTrans" cxnId="{3EA95E05-CA9C-4DAE-AC28-ED0E50EF88F0}">
      <dgm:prSet/>
      <dgm:spPr/>
      <dgm:t>
        <a:bodyPr/>
        <a:lstStyle/>
        <a:p>
          <a:endParaRPr lang="tr-TR"/>
        </a:p>
      </dgm:t>
    </dgm:pt>
    <dgm:pt modelId="{37065204-8AF5-4FF1-A6F4-71BE0FD2DE27}" type="sibTrans" cxnId="{3EA95E05-CA9C-4DAE-AC28-ED0E50EF88F0}">
      <dgm:prSet/>
      <dgm:spPr/>
      <dgm:t>
        <a:bodyPr/>
        <a:lstStyle/>
        <a:p>
          <a:endParaRPr lang="tr-TR"/>
        </a:p>
      </dgm:t>
    </dgm:pt>
    <dgm:pt modelId="{844A32A9-8C06-4EAA-8AD8-29D56690D66E}">
      <dgm:prSet phldrT="[Metin]"/>
      <dgm:spPr/>
      <dgm:t>
        <a:bodyPr/>
        <a:lstStyle/>
        <a:p>
          <a:r>
            <a:rPr lang="tr-TR"/>
            <a:t>Araziye (havzaya) dair göstergeler</a:t>
          </a:r>
        </a:p>
      </dgm:t>
    </dgm:pt>
    <dgm:pt modelId="{508EC87D-3321-4E1A-8227-356C1CBB48F7}" type="parTrans" cxnId="{16DAFBD0-268D-4B95-8664-69FEFCBDB69D}">
      <dgm:prSet/>
      <dgm:spPr/>
      <dgm:t>
        <a:bodyPr/>
        <a:lstStyle/>
        <a:p>
          <a:endParaRPr lang="tr-TR"/>
        </a:p>
      </dgm:t>
    </dgm:pt>
    <dgm:pt modelId="{70A50139-018C-4A76-AE00-1E45D620F4D2}" type="sibTrans" cxnId="{16DAFBD0-268D-4B95-8664-69FEFCBDB69D}">
      <dgm:prSet/>
      <dgm:spPr/>
      <dgm:t>
        <a:bodyPr/>
        <a:lstStyle/>
        <a:p>
          <a:endParaRPr lang="tr-TR"/>
        </a:p>
      </dgm:t>
    </dgm:pt>
    <dgm:pt modelId="{D3DCBA9F-6184-4B8C-A167-9CDD5405BB9A}">
      <dgm:prSet phldrT="[Metin]"/>
      <dgm:spPr/>
      <dgm:t>
        <a:bodyPr/>
        <a:lstStyle/>
        <a:p>
          <a:r>
            <a:rPr lang="tr-TR"/>
            <a:t>Alan, yükselti, eğim, bakı, yağış, toprak özellikleri, denize en uzak nokta vb.</a:t>
          </a:r>
        </a:p>
      </dgm:t>
    </dgm:pt>
    <dgm:pt modelId="{ADC8BEA9-2590-4CA3-A07F-AFE1E50DDBBD}" type="parTrans" cxnId="{E450E977-A84F-45EC-B2FA-D557F13ECE65}">
      <dgm:prSet/>
      <dgm:spPr/>
      <dgm:t>
        <a:bodyPr/>
        <a:lstStyle/>
        <a:p>
          <a:endParaRPr lang="tr-TR"/>
        </a:p>
      </dgm:t>
    </dgm:pt>
    <dgm:pt modelId="{31748316-6BDE-4C3D-B68B-258ACB176847}" type="sibTrans" cxnId="{E450E977-A84F-45EC-B2FA-D557F13ECE65}">
      <dgm:prSet/>
      <dgm:spPr/>
      <dgm:t>
        <a:bodyPr/>
        <a:lstStyle/>
        <a:p>
          <a:endParaRPr lang="tr-TR"/>
        </a:p>
      </dgm:t>
    </dgm:pt>
    <dgm:pt modelId="{CE24425D-7F5B-459C-B135-7CAC9C1995A7}">
      <dgm:prSet phldrT="[Metin]"/>
      <dgm:spPr/>
      <dgm:t>
        <a:bodyPr/>
        <a:lstStyle/>
        <a:p>
          <a:r>
            <a:rPr lang="tr-TR"/>
            <a:t>Arazi üzerinde yapılan yatırımlar</a:t>
          </a:r>
        </a:p>
      </dgm:t>
    </dgm:pt>
    <dgm:pt modelId="{46E3463E-F2C7-4C12-BDC3-8A6441C0AA1B}" type="parTrans" cxnId="{5593B00D-EDE8-4620-B3BE-64AF3314706C}">
      <dgm:prSet/>
      <dgm:spPr/>
      <dgm:t>
        <a:bodyPr/>
        <a:lstStyle/>
        <a:p>
          <a:endParaRPr lang="tr-TR"/>
        </a:p>
      </dgm:t>
    </dgm:pt>
    <dgm:pt modelId="{A00EFA22-42D8-49A1-A454-81533932A949}" type="sibTrans" cxnId="{5593B00D-EDE8-4620-B3BE-64AF3314706C}">
      <dgm:prSet/>
      <dgm:spPr/>
      <dgm:t>
        <a:bodyPr/>
        <a:lstStyle/>
        <a:p>
          <a:endParaRPr lang="tr-TR"/>
        </a:p>
      </dgm:t>
    </dgm:pt>
    <dgm:pt modelId="{0A5BD8DC-A760-4E5B-8833-FCEA98BE94AC}">
      <dgm:prSet phldrT="[Metin]"/>
      <dgm:spPr/>
      <dgm:t>
        <a:bodyPr/>
        <a:lstStyle/>
        <a:p>
          <a:r>
            <a:rPr lang="tr-TR"/>
            <a:t>Karayolları, köy yolları, orman yolları, demiryolları, su yapıları vb.</a:t>
          </a:r>
        </a:p>
      </dgm:t>
    </dgm:pt>
    <dgm:pt modelId="{9C569BB3-8AFA-4978-9EC4-95587662407D}" type="parTrans" cxnId="{30F975FC-EF6A-4156-8EB8-515131C685BF}">
      <dgm:prSet/>
      <dgm:spPr/>
      <dgm:t>
        <a:bodyPr/>
        <a:lstStyle/>
        <a:p>
          <a:endParaRPr lang="tr-TR"/>
        </a:p>
      </dgm:t>
    </dgm:pt>
    <dgm:pt modelId="{F536D49B-6C7B-4CFB-B632-714F0105C4FD}" type="sibTrans" cxnId="{30F975FC-EF6A-4156-8EB8-515131C685BF}">
      <dgm:prSet/>
      <dgm:spPr/>
      <dgm:t>
        <a:bodyPr/>
        <a:lstStyle/>
        <a:p>
          <a:endParaRPr lang="tr-TR"/>
        </a:p>
      </dgm:t>
    </dgm:pt>
    <dgm:pt modelId="{8AC5870D-2D6B-411D-8754-61E09C25C833}">
      <dgm:prSet phldrT="[Metin]"/>
      <dgm:spPr/>
      <dgm:t>
        <a:bodyPr/>
        <a:lstStyle/>
        <a:p>
          <a:r>
            <a:rPr lang="tr-TR"/>
            <a:t>Arazi yönetimine dair göstergeler</a:t>
          </a:r>
        </a:p>
      </dgm:t>
    </dgm:pt>
    <dgm:pt modelId="{87688B3C-7820-45EE-A69F-C0D940D7A831}" type="parTrans" cxnId="{49E2061C-8C4F-4F00-B898-D793FD9BB8B6}">
      <dgm:prSet/>
      <dgm:spPr/>
      <dgm:t>
        <a:bodyPr/>
        <a:lstStyle/>
        <a:p>
          <a:endParaRPr lang="tr-TR"/>
        </a:p>
      </dgm:t>
    </dgm:pt>
    <dgm:pt modelId="{464E6978-A3D2-437B-819B-E684D422BB00}" type="sibTrans" cxnId="{49E2061C-8C4F-4F00-B898-D793FD9BB8B6}">
      <dgm:prSet/>
      <dgm:spPr/>
      <dgm:t>
        <a:bodyPr/>
        <a:lstStyle/>
        <a:p>
          <a:endParaRPr lang="tr-TR"/>
        </a:p>
      </dgm:t>
    </dgm:pt>
    <dgm:pt modelId="{A4FD1A2D-9B94-40D8-94CC-449E4CFC5E68}">
      <dgm:prSet phldrT="[Metin]"/>
      <dgm:spPr/>
      <dgm:t>
        <a:bodyPr/>
        <a:lstStyle/>
        <a:p>
          <a:r>
            <a:rPr lang="tr-TR"/>
            <a:t>İdari birimler, tarım havzaları, orman alanları, mili parklar korunan alanlar, turizm geliştirme bölgeleri, sit alanları, yaylalar, avlaklar, planlar, projeler</a:t>
          </a:r>
        </a:p>
      </dgm:t>
    </dgm:pt>
    <dgm:pt modelId="{CB4F07F4-C6A5-452B-BF41-E5E8DB32673F}" type="parTrans" cxnId="{D44CF2B2-81D0-4F38-A992-79EFEC1A7007}">
      <dgm:prSet/>
      <dgm:spPr/>
      <dgm:t>
        <a:bodyPr/>
        <a:lstStyle/>
        <a:p>
          <a:endParaRPr lang="tr-TR"/>
        </a:p>
      </dgm:t>
    </dgm:pt>
    <dgm:pt modelId="{AB3515C6-D510-498E-9265-F10672AEC07D}" type="sibTrans" cxnId="{D44CF2B2-81D0-4F38-A992-79EFEC1A7007}">
      <dgm:prSet/>
      <dgm:spPr/>
      <dgm:t>
        <a:bodyPr/>
        <a:lstStyle/>
        <a:p>
          <a:endParaRPr lang="tr-TR"/>
        </a:p>
      </dgm:t>
    </dgm:pt>
    <dgm:pt modelId="{46A29AD9-8E82-4497-87D7-56D6C0489D42}">
      <dgm:prSet phldrT="[Metin]"/>
      <dgm:spPr/>
      <dgm:t>
        <a:bodyPr/>
        <a:lstStyle/>
        <a:p>
          <a:r>
            <a:rPr lang="tr-TR"/>
            <a:t>Ekonomik göstergeler</a:t>
          </a:r>
        </a:p>
      </dgm:t>
    </dgm:pt>
    <dgm:pt modelId="{4A3975A0-01FE-4802-AE37-F116D2C66842}" type="parTrans" cxnId="{4F3397FD-F5D5-4E9F-911D-5DE91132623E}">
      <dgm:prSet/>
      <dgm:spPr/>
      <dgm:t>
        <a:bodyPr/>
        <a:lstStyle/>
        <a:p>
          <a:endParaRPr lang="tr-TR"/>
        </a:p>
      </dgm:t>
    </dgm:pt>
    <dgm:pt modelId="{DDF44C97-31DB-4E7A-8329-7AEB24DE8D1A}" type="sibTrans" cxnId="{4F3397FD-F5D5-4E9F-911D-5DE91132623E}">
      <dgm:prSet/>
      <dgm:spPr/>
      <dgm:t>
        <a:bodyPr/>
        <a:lstStyle/>
        <a:p>
          <a:endParaRPr lang="tr-TR"/>
        </a:p>
      </dgm:t>
    </dgm:pt>
    <dgm:pt modelId="{4BBA8DF6-5E3A-4144-8315-A179CFB52D29}">
      <dgm:prSet phldrT="[Metin]"/>
      <dgm:spPr/>
      <dgm:t>
        <a:bodyPr/>
        <a:lstStyle/>
        <a:p>
          <a:r>
            <a:rPr lang="tr-TR"/>
            <a:t>İnsan nüfüsuna dair göstergeler</a:t>
          </a:r>
        </a:p>
      </dgm:t>
    </dgm:pt>
    <dgm:pt modelId="{ACBAA2F1-2EC0-4C59-BAA6-680CDB8E6AEF}" type="parTrans" cxnId="{8927B88C-5358-4861-80E9-8CA98270F2A3}">
      <dgm:prSet/>
      <dgm:spPr/>
      <dgm:t>
        <a:bodyPr/>
        <a:lstStyle/>
        <a:p>
          <a:endParaRPr lang="tr-TR"/>
        </a:p>
      </dgm:t>
    </dgm:pt>
    <dgm:pt modelId="{929EE4E6-AB4A-430A-8B81-6A4B39CD1805}" type="sibTrans" cxnId="{8927B88C-5358-4861-80E9-8CA98270F2A3}">
      <dgm:prSet/>
      <dgm:spPr/>
      <dgm:t>
        <a:bodyPr/>
        <a:lstStyle/>
        <a:p>
          <a:endParaRPr lang="tr-TR"/>
        </a:p>
      </dgm:t>
    </dgm:pt>
    <dgm:pt modelId="{6EED6E77-F815-41AC-B264-3E3B9968AB3C}">
      <dgm:prSet phldrT="[Metin]"/>
      <dgm:spPr/>
      <dgm:t>
        <a:bodyPr/>
        <a:lstStyle/>
        <a:p>
          <a:r>
            <a:rPr lang="tr-TR"/>
            <a:t>Kişi başı gelir</a:t>
          </a:r>
        </a:p>
      </dgm:t>
    </dgm:pt>
    <dgm:pt modelId="{0A6446B1-B7D6-4611-9E43-3A0C27BAC55E}" type="parTrans" cxnId="{0ECBD0CE-B3D9-42F6-B358-B95C81A46D31}">
      <dgm:prSet/>
      <dgm:spPr/>
      <dgm:t>
        <a:bodyPr/>
        <a:lstStyle/>
        <a:p>
          <a:endParaRPr lang="tr-TR"/>
        </a:p>
      </dgm:t>
    </dgm:pt>
    <dgm:pt modelId="{EAB17802-1A57-4973-A470-91A57208B70B}" type="sibTrans" cxnId="{0ECBD0CE-B3D9-42F6-B358-B95C81A46D31}">
      <dgm:prSet/>
      <dgm:spPr/>
      <dgm:t>
        <a:bodyPr/>
        <a:lstStyle/>
        <a:p>
          <a:endParaRPr lang="tr-TR"/>
        </a:p>
      </dgm:t>
    </dgm:pt>
    <dgm:pt modelId="{A1C5EC0F-4579-43F2-A345-377972369A53}">
      <dgm:prSet phldrT="[Metin]"/>
      <dgm:spPr/>
      <dgm:t>
        <a:bodyPr/>
        <a:lstStyle/>
        <a:p>
          <a:r>
            <a:rPr lang="tr-TR"/>
            <a:t>Kırsal nüfus, engelli nüfusu,  göç, işsizlik</a:t>
          </a:r>
        </a:p>
      </dgm:t>
    </dgm:pt>
    <dgm:pt modelId="{14F4C0E5-90D3-4F83-B81F-79950387ED0C}" type="parTrans" cxnId="{14BA6B6E-A1F6-4A81-905D-CE18A8BC1239}">
      <dgm:prSet/>
      <dgm:spPr/>
      <dgm:t>
        <a:bodyPr/>
        <a:lstStyle/>
        <a:p>
          <a:endParaRPr lang="tr-TR"/>
        </a:p>
      </dgm:t>
    </dgm:pt>
    <dgm:pt modelId="{D4F4A70F-9A68-42B4-A784-65DD98F01E14}" type="sibTrans" cxnId="{14BA6B6E-A1F6-4A81-905D-CE18A8BC1239}">
      <dgm:prSet/>
      <dgm:spPr/>
      <dgm:t>
        <a:bodyPr/>
        <a:lstStyle/>
        <a:p>
          <a:endParaRPr lang="tr-TR"/>
        </a:p>
      </dgm:t>
    </dgm:pt>
    <dgm:pt modelId="{F70C52CA-4E3E-4EBE-AE8E-3CAB57A4C640}" type="pres">
      <dgm:prSet presAssocID="{4FBE8A50-31DD-4FD1-9DED-B13A556CDF0C}" presName="Name0" presStyleCnt="0">
        <dgm:presLayoutVars>
          <dgm:chMax val="7"/>
          <dgm:chPref val="7"/>
          <dgm:dir/>
        </dgm:presLayoutVars>
      </dgm:prSet>
      <dgm:spPr/>
      <dgm:t>
        <a:bodyPr/>
        <a:lstStyle/>
        <a:p>
          <a:endParaRPr lang="tr-TR"/>
        </a:p>
      </dgm:t>
    </dgm:pt>
    <dgm:pt modelId="{D2E8477A-CAC6-49D6-880B-283C22046313}" type="pres">
      <dgm:prSet presAssocID="{4FBE8A50-31DD-4FD1-9DED-B13A556CDF0C}" presName="Name1" presStyleCnt="0"/>
      <dgm:spPr/>
      <dgm:t>
        <a:bodyPr/>
        <a:lstStyle/>
        <a:p>
          <a:endParaRPr lang="tr-TR"/>
        </a:p>
      </dgm:t>
    </dgm:pt>
    <dgm:pt modelId="{98267F04-7CEF-4189-B5D7-71B9F5A56CC1}" type="pres">
      <dgm:prSet presAssocID="{4FBE8A50-31DD-4FD1-9DED-B13A556CDF0C}" presName="cycle" presStyleCnt="0"/>
      <dgm:spPr/>
      <dgm:t>
        <a:bodyPr/>
        <a:lstStyle/>
        <a:p>
          <a:endParaRPr lang="tr-TR"/>
        </a:p>
      </dgm:t>
    </dgm:pt>
    <dgm:pt modelId="{8302D7DA-C67D-4D21-A15E-812899372140}" type="pres">
      <dgm:prSet presAssocID="{4FBE8A50-31DD-4FD1-9DED-B13A556CDF0C}" presName="srcNode" presStyleLbl="node1" presStyleIdx="0" presStyleCnt="7"/>
      <dgm:spPr/>
      <dgm:t>
        <a:bodyPr/>
        <a:lstStyle/>
        <a:p>
          <a:endParaRPr lang="tr-TR"/>
        </a:p>
      </dgm:t>
    </dgm:pt>
    <dgm:pt modelId="{0B4543EF-405E-44B1-BCBD-609F6C52F72D}" type="pres">
      <dgm:prSet presAssocID="{4FBE8A50-31DD-4FD1-9DED-B13A556CDF0C}" presName="conn" presStyleLbl="parChTrans1D2" presStyleIdx="0" presStyleCnt="1"/>
      <dgm:spPr/>
      <dgm:t>
        <a:bodyPr/>
        <a:lstStyle/>
        <a:p>
          <a:endParaRPr lang="tr-TR"/>
        </a:p>
      </dgm:t>
    </dgm:pt>
    <dgm:pt modelId="{371D4508-A34E-4E54-BD83-026FE094366A}" type="pres">
      <dgm:prSet presAssocID="{4FBE8A50-31DD-4FD1-9DED-B13A556CDF0C}" presName="extraNode" presStyleLbl="node1" presStyleIdx="0" presStyleCnt="7"/>
      <dgm:spPr/>
      <dgm:t>
        <a:bodyPr/>
        <a:lstStyle/>
        <a:p>
          <a:endParaRPr lang="tr-TR"/>
        </a:p>
      </dgm:t>
    </dgm:pt>
    <dgm:pt modelId="{D50A2D2D-6457-462E-8049-7D34428F05A9}" type="pres">
      <dgm:prSet presAssocID="{4FBE8A50-31DD-4FD1-9DED-B13A556CDF0C}" presName="dstNode" presStyleLbl="node1" presStyleIdx="0" presStyleCnt="7"/>
      <dgm:spPr/>
      <dgm:t>
        <a:bodyPr/>
        <a:lstStyle/>
        <a:p>
          <a:endParaRPr lang="tr-TR"/>
        </a:p>
      </dgm:t>
    </dgm:pt>
    <dgm:pt modelId="{B7DE8119-E21E-4F3E-8629-93A56748163B}" type="pres">
      <dgm:prSet presAssocID="{4BBA8DF6-5E3A-4144-8315-A179CFB52D29}" presName="text_1" presStyleLbl="node1" presStyleIdx="0" presStyleCnt="7">
        <dgm:presLayoutVars>
          <dgm:bulletEnabled val="1"/>
        </dgm:presLayoutVars>
      </dgm:prSet>
      <dgm:spPr/>
      <dgm:t>
        <a:bodyPr/>
        <a:lstStyle/>
        <a:p>
          <a:endParaRPr lang="tr-TR"/>
        </a:p>
      </dgm:t>
    </dgm:pt>
    <dgm:pt modelId="{C27263DF-C5A5-46F9-9ADC-A1B462117765}" type="pres">
      <dgm:prSet presAssocID="{4BBA8DF6-5E3A-4144-8315-A179CFB52D29}" presName="accent_1" presStyleCnt="0"/>
      <dgm:spPr/>
      <dgm:t>
        <a:bodyPr/>
        <a:lstStyle/>
        <a:p>
          <a:endParaRPr lang="tr-TR"/>
        </a:p>
      </dgm:t>
    </dgm:pt>
    <dgm:pt modelId="{FD58D715-7D94-4F03-A208-FB84674AA0F7}" type="pres">
      <dgm:prSet presAssocID="{4BBA8DF6-5E3A-4144-8315-A179CFB52D29}" presName="accentRepeatNode" presStyleLbl="solidFgAcc1" presStyleIdx="0" presStyleCnt="7"/>
      <dgm:spPr/>
      <dgm:t>
        <a:bodyPr/>
        <a:lstStyle/>
        <a:p>
          <a:endParaRPr lang="tr-TR"/>
        </a:p>
      </dgm:t>
    </dgm:pt>
    <dgm:pt modelId="{7B08137E-EC75-421A-8527-803430CD0368}" type="pres">
      <dgm:prSet presAssocID="{46A29AD9-8E82-4497-87D7-56D6C0489D42}" presName="text_2" presStyleLbl="node1" presStyleIdx="1" presStyleCnt="7">
        <dgm:presLayoutVars>
          <dgm:bulletEnabled val="1"/>
        </dgm:presLayoutVars>
      </dgm:prSet>
      <dgm:spPr/>
      <dgm:t>
        <a:bodyPr/>
        <a:lstStyle/>
        <a:p>
          <a:endParaRPr lang="tr-TR"/>
        </a:p>
      </dgm:t>
    </dgm:pt>
    <dgm:pt modelId="{0EDF3CA1-0E02-41EF-A138-D8D599F10ADE}" type="pres">
      <dgm:prSet presAssocID="{46A29AD9-8E82-4497-87D7-56D6C0489D42}" presName="accent_2" presStyleCnt="0"/>
      <dgm:spPr/>
      <dgm:t>
        <a:bodyPr/>
        <a:lstStyle/>
        <a:p>
          <a:endParaRPr lang="tr-TR"/>
        </a:p>
      </dgm:t>
    </dgm:pt>
    <dgm:pt modelId="{9C10439B-635E-49FD-8256-4AE99147C218}" type="pres">
      <dgm:prSet presAssocID="{46A29AD9-8E82-4497-87D7-56D6C0489D42}" presName="accentRepeatNode" presStyleLbl="solidFgAcc1" presStyleIdx="1" presStyleCnt="7"/>
      <dgm:spPr/>
      <dgm:t>
        <a:bodyPr/>
        <a:lstStyle/>
        <a:p>
          <a:endParaRPr lang="tr-TR"/>
        </a:p>
      </dgm:t>
    </dgm:pt>
    <dgm:pt modelId="{63957F84-19D7-4F1C-BD45-76C19B8BCD25}" type="pres">
      <dgm:prSet presAssocID="{8AC5870D-2D6B-411D-8754-61E09C25C833}" presName="text_3" presStyleLbl="node1" presStyleIdx="2" presStyleCnt="7">
        <dgm:presLayoutVars>
          <dgm:bulletEnabled val="1"/>
        </dgm:presLayoutVars>
      </dgm:prSet>
      <dgm:spPr/>
      <dgm:t>
        <a:bodyPr/>
        <a:lstStyle/>
        <a:p>
          <a:endParaRPr lang="tr-TR"/>
        </a:p>
      </dgm:t>
    </dgm:pt>
    <dgm:pt modelId="{B53A176C-D231-479B-AF00-86A97ABDBE09}" type="pres">
      <dgm:prSet presAssocID="{8AC5870D-2D6B-411D-8754-61E09C25C833}" presName="accent_3" presStyleCnt="0"/>
      <dgm:spPr/>
      <dgm:t>
        <a:bodyPr/>
        <a:lstStyle/>
        <a:p>
          <a:endParaRPr lang="tr-TR"/>
        </a:p>
      </dgm:t>
    </dgm:pt>
    <dgm:pt modelId="{F3FC14D4-4DA8-454D-A3DF-F9128D3FFA80}" type="pres">
      <dgm:prSet presAssocID="{8AC5870D-2D6B-411D-8754-61E09C25C833}" presName="accentRepeatNode" presStyleLbl="solidFgAcc1" presStyleIdx="2" presStyleCnt="7"/>
      <dgm:spPr/>
      <dgm:t>
        <a:bodyPr/>
        <a:lstStyle/>
        <a:p>
          <a:endParaRPr lang="tr-TR"/>
        </a:p>
      </dgm:t>
    </dgm:pt>
    <dgm:pt modelId="{D5FBBFF5-4A34-46F1-A59A-FF5A1BBE3008}" type="pres">
      <dgm:prSet presAssocID="{CE24425D-7F5B-459C-B135-7CAC9C1995A7}" presName="text_4" presStyleLbl="node1" presStyleIdx="3" presStyleCnt="7">
        <dgm:presLayoutVars>
          <dgm:bulletEnabled val="1"/>
        </dgm:presLayoutVars>
      </dgm:prSet>
      <dgm:spPr/>
      <dgm:t>
        <a:bodyPr/>
        <a:lstStyle/>
        <a:p>
          <a:endParaRPr lang="tr-TR"/>
        </a:p>
      </dgm:t>
    </dgm:pt>
    <dgm:pt modelId="{3C81DF62-F495-4524-9C5C-85803CB04DD2}" type="pres">
      <dgm:prSet presAssocID="{CE24425D-7F5B-459C-B135-7CAC9C1995A7}" presName="accent_4" presStyleCnt="0"/>
      <dgm:spPr/>
      <dgm:t>
        <a:bodyPr/>
        <a:lstStyle/>
        <a:p>
          <a:endParaRPr lang="tr-TR"/>
        </a:p>
      </dgm:t>
    </dgm:pt>
    <dgm:pt modelId="{6DEBAAFE-8530-45EF-8302-C6629554CE76}" type="pres">
      <dgm:prSet presAssocID="{CE24425D-7F5B-459C-B135-7CAC9C1995A7}" presName="accentRepeatNode" presStyleLbl="solidFgAcc1" presStyleIdx="3" presStyleCnt="7"/>
      <dgm:spPr/>
      <dgm:t>
        <a:bodyPr/>
        <a:lstStyle/>
        <a:p>
          <a:endParaRPr lang="tr-TR"/>
        </a:p>
      </dgm:t>
    </dgm:pt>
    <dgm:pt modelId="{1F95328A-781C-4FB7-AF84-B5FD3DC974BF}" type="pres">
      <dgm:prSet presAssocID="{6FF3594F-A009-4967-B470-D926A4AB258D}" presName="text_5" presStyleLbl="node1" presStyleIdx="4" presStyleCnt="7">
        <dgm:presLayoutVars>
          <dgm:bulletEnabled val="1"/>
        </dgm:presLayoutVars>
      </dgm:prSet>
      <dgm:spPr/>
      <dgm:t>
        <a:bodyPr/>
        <a:lstStyle/>
        <a:p>
          <a:endParaRPr lang="tr-TR"/>
        </a:p>
      </dgm:t>
    </dgm:pt>
    <dgm:pt modelId="{13EB170E-E87E-4C48-B40E-0AA824600587}" type="pres">
      <dgm:prSet presAssocID="{6FF3594F-A009-4967-B470-D926A4AB258D}" presName="accent_5" presStyleCnt="0"/>
      <dgm:spPr/>
      <dgm:t>
        <a:bodyPr/>
        <a:lstStyle/>
        <a:p>
          <a:endParaRPr lang="tr-TR"/>
        </a:p>
      </dgm:t>
    </dgm:pt>
    <dgm:pt modelId="{C1096F96-7D42-4BFE-A5C6-B15E2470FAE2}" type="pres">
      <dgm:prSet presAssocID="{6FF3594F-A009-4967-B470-D926A4AB258D}" presName="accentRepeatNode" presStyleLbl="solidFgAcc1" presStyleIdx="4" presStyleCnt="7"/>
      <dgm:spPr/>
      <dgm:t>
        <a:bodyPr/>
        <a:lstStyle/>
        <a:p>
          <a:endParaRPr lang="tr-TR"/>
        </a:p>
      </dgm:t>
    </dgm:pt>
    <dgm:pt modelId="{AE857D9A-DD7D-492B-8EB4-C9E1DD386A3E}" type="pres">
      <dgm:prSet presAssocID="{D75956AA-1C15-43F3-B880-360021030A5E}" presName="text_6" presStyleLbl="node1" presStyleIdx="5" presStyleCnt="7">
        <dgm:presLayoutVars>
          <dgm:bulletEnabled val="1"/>
        </dgm:presLayoutVars>
      </dgm:prSet>
      <dgm:spPr/>
      <dgm:t>
        <a:bodyPr/>
        <a:lstStyle/>
        <a:p>
          <a:endParaRPr lang="tr-TR"/>
        </a:p>
      </dgm:t>
    </dgm:pt>
    <dgm:pt modelId="{3794529C-E307-41D0-AB32-AD60C25EDD29}" type="pres">
      <dgm:prSet presAssocID="{D75956AA-1C15-43F3-B880-360021030A5E}" presName="accent_6" presStyleCnt="0"/>
      <dgm:spPr/>
      <dgm:t>
        <a:bodyPr/>
        <a:lstStyle/>
        <a:p>
          <a:endParaRPr lang="tr-TR"/>
        </a:p>
      </dgm:t>
    </dgm:pt>
    <dgm:pt modelId="{B844E601-BA7D-4511-A5D0-347EC9769C08}" type="pres">
      <dgm:prSet presAssocID="{D75956AA-1C15-43F3-B880-360021030A5E}" presName="accentRepeatNode" presStyleLbl="solidFgAcc1" presStyleIdx="5" presStyleCnt="7"/>
      <dgm:spPr/>
      <dgm:t>
        <a:bodyPr/>
        <a:lstStyle/>
        <a:p>
          <a:endParaRPr lang="tr-TR"/>
        </a:p>
      </dgm:t>
    </dgm:pt>
    <dgm:pt modelId="{06FD57E3-F6D3-43E5-A5E7-DEF1C86C7E49}" type="pres">
      <dgm:prSet presAssocID="{844A32A9-8C06-4EAA-8AD8-29D56690D66E}" presName="text_7" presStyleLbl="node1" presStyleIdx="6" presStyleCnt="7">
        <dgm:presLayoutVars>
          <dgm:bulletEnabled val="1"/>
        </dgm:presLayoutVars>
      </dgm:prSet>
      <dgm:spPr/>
      <dgm:t>
        <a:bodyPr/>
        <a:lstStyle/>
        <a:p>
          <a:endParaRPr lang="tr-TR"/>
        </a:p>
      </dgm:t>
    </dgm:pt>
    <dgm:pt modelId="{56D4F755-DCD3-4AB9-8148-21E0B3533A56}" type="pres">
      <dgm:prSet presAssocID="{844A32A9-8C06-4EAA-8AD8-29D56690D66E}" presName="accent_7" presStyleCnt="0"/>
      <dgm:spPr/>
      <dgm:t>
        <a:bodyPr/>
        <a:lstStyle/>
        <a:p>
          <a:endParaRPr lang="tr-TR"/>
        </a:p>
      </dgm:t>
    </dgm:pt>
    <dgm:pt modelId="{70E488DE-EB32-4266-851E-5954FBE48A2E}" type="pres">
      <dgm:prSet presAssocID="{844A32A9-8C06-4EAA-8AD8-29D56690D66E}" presName="accentRepeatNode" presStyleLbl="solidFgAcc1" presStyleIdx="6" presStyleCnt="7"/>
      <dgm:spPr/>
      <dgm:t>
        <a:bodyPr/>
        <a:lstStyle/>
        <a:p>
          <a:endParaRPr lang="tr-TR"/>
        </a:p>
      </dgm:t>
    </dgm:pt>
  </dgm:ptLst>
  <dgm:cxnLst>
    <dgm:cxn modelId="{8096073F-DC46-4F6C-88A4-BBBE41AF7A8E}" type="presOf" srcId="{6FF3594F-A009-4967-B470-D926A4AB258D}" destId="{1F95328A-781C-4FB7-AF84-B5FD3DC974BF}" srcOrd="0" destOrd="0" presId="urn:microsoft.com/office/officeart/2008/layout/VerticalCurvedList"/>
    <dgm:cxn modelId="{26F14548-2EFB-4518-AD68-936A64296D12}" type="presOf" srcId="{D75956AA-1C15-43F3-B880-360021030A5E}" destId="{AE857D9A-DD7D-492B-8EB4-C9E1DD386A3E}" srcOrd="0" destOrd="0" presId="urn:microsoft.com/office/officeart/2008/layout/VerticalCurvedList"/>
    <dgm:cxn modelId="{199BB216-F54E-4308-A8C7-35AE950B25A4}" type="presOf" srcId="{8AC5870D-2D6B-411D-8754-61E09C25C833}" destId="{63957F84-19D7-4F1C-BD45-76C19B8BCD25}" srcOrd="0" destOrd="0" presId="urn:microsoft.com/office/officeart/2008/layout/VerticalCurvedList"/>
    <dgm:cxn modelId="{16DAFBD0-268D-4B95-8664-69FEFCBDB69D}" srcId="{4FBE8A50-31DD-4FD1-9DED-B13A556CDF0C}" destId="{844A32A9-8C06-4EAA-8AD8-29D56690D66E}" srcOrd="6" destOrd="0" parTransId="{508EC87D-3321-4E1A-8227-356C1CBB48F7}" sibTransId="{70A50139-018C-4A76-AE00-1E45D620F4D2}"/>
    <dgm:cxn modelId="{295FF0E8-F62F-4F02-911F-E94006265775}" type="presOf" srcId="{A1C5EC0F-4579-43F2-A345-377972369A53}" destId="{B7DE8119-E21E-4F3E-8629-93A56748163B}" srcOrd="0" destOrd="1" presId="urn:microsoft.com/office/officeart/2008/layout/VerticalCurvedList"/>
    <dgm:cxn modelId="{8B9B75E1-2FC5-4971-8A0D-12B2272C1379}" type="presOf" srcId="{D4F4A70F-9A68-42B4-A784-65DD98F01E14}" destId="{0B4543EF-405E-44B1-BCBD-609F6C52F72D}" srcOrd="0" destOrd="0" presId="urn:microsoft.com/office/officeart/2008/layout/VerticalCurvedList"/>
    <dgm:cxn modelId="{30F975FC-EF6A-4156-8EB8-515131C685BF}" srcId="{CE24425D-7F5B-459C-B135-7CAC9C1995A7}" destId="{0A5BD8DC-A760-4E5B-8833-FCEA98BE94AC}" srcOrd="0" destOrd="0" parTransId="{9C569BB3-8AFA-4978-9EC4-95587662407D}" sibTransId="{F536D49B-6C7B-4CFB-B632-714F0105C4FD}"/>
    <dgm:cxn modelId="{391F8E14-11AD-410D-A175-745CF3A7B634}" type="presOf" srcId="{D3DCBA9F-6184-4B8C-A167-9CDD5405BB9A}" destId="{06FD57E3-F6D3-43E5-A5E7-DEF1C86C7E49}" srcOrd="0" destOrd="1" presId="urn:microsoft.com/office/officeart/2008/layout/VerticalCurvedList"/>
    <dgm:cxn modelId="{34D27AD0-86D4-44C9-A197-D4F3C97054FE}" srcId="{4FBE8A50-31DD-4FD1-9DED-B13A556CDF0C}" destId="{D75956AA-1C15-43F3-B880-360021030A5E}" srcOrd="5" destOrd="0" parTransId="{B46898C2-4709-4954-AC06-A69DF7995AC7}" sibTransId="{FDFEB5E7-F050-4745-B929-D390518964D1}"/>
    <dgm:cxn modelId="{60A8DC1F-F7DB-47D7-93EF-4E4C44B64C75}" type="presOf" srcId="{6EED6E77-F815-41AC-B264-3E3B9968AB3C}" destId="{7B08137E-EC75-421A-8527-803430CD0368}" srcOrd="0" destOrd="1" presId="urn:microsoft.com/office/officeart/2008/layout/VerticalCurvedList"/>
    <dgm:cxn modelId="{49E2061C-8C4F-4F00-B898-D793FD9BB8B6}" srcId="{4FBE8A50-31DD-4FD1-9DED-B13A556CDF0C}" destId="{8AC5870D-2D6B-411D-8754-61E09C25C833}" srcOrd="2" destOrd="0" parTransId="{87688B3C-7820-45EE-A69F-C0D940D7A831}" sibTransId="{464E6978-A3D2-437B-819B-E684D422BB00}"/>
    <dgm:cxn modelId="{AFE42D63-047D-4135-B526-DB687D3B3E9D}" type="presOf" srcId="{CE24425D-7F5B-459C-B135-7CAC9C1995A7}" destId="{D5FBBFF5-4A34-46F1-A59A-FF5A1BBE3008}" srcOrd="0" destOrd="0" presId="urn:microsoft.com/office/officeart/2008/layout/VerticalCurvedList"/>
    <dgm:cxn modelId="{9131C44C-4CFC-43D3-A105-032689A06DF9}" type="presOf" srcId="{844A32A9-8C06-4EAA-8AD8-29D56690D66E}" destId="{06FD57E3-F6D3-43E5-A5E7-DEF1C86C7E49}" srcOrd="0" destOrd="0" presId="urn:microsoft.com/office/officeart/2008/layout/VerticalCurvedList"/>
    <dgm:cxn modelId="{69C18804-DCC4-4BAF-BD9C-EE67A071C1DA}" type="presOf" srcId="{0A5BD8DC-A760-4E5B-8833-FCEA98BE94AC}" destId="{D5FBBFF5-4A34-46F1-A59A-FF5A1BBE3008}" srcOrd="0" destOrd="1" presId="urn:microsoft.com/office/officeart/2008/layout/VerticalCurvedList"/>
    <dgm:cxn modelId="{61B9C476-E9FD-431A-8E64-03D179A012C6}" type="presOf" srcId="{6C78B0E9-26CF-4F99-97FB-819CCA1BDDC6}" destId="{1F95328A-781C-4FB7-AF84-B5FD3DC974BF}" srcOrd="0" destOrd="1" presId="urn:microsoft.com/office/officeart/2008/layout/VerticalCurvedList"/>
    <dgm:cxn modelId="{5593B00D-EDE8-4620-B3BE-64AF3314706C}" srcId="{4FBE8A50-31DD-4FD1-9DED-B13A556CDF0C}" destId="{CE24425D-7F5B-459C-B135-7CAC9C1995A7}" srcOrd="3" destOrd="0" parTransId="{46E3463E-F2C7-4C12-BDC3-8A6441C0AA1B}" sibTransId="{A00EFA22-42D8-49A1-A454-81533932A949}"/>
    <dgm:cxn modelId="{E450E977-A84F-45EC-B2FA-D557F13ECE65}" srcId="{844A32A9-8C06-4EAA-8AD8-29D56690D66E}" destId="{D3DCBA9F-6184-4B8C-A167-9CDD5405BB9A}" srcOrd="0" destOrd="0" parTransId="{ADC8BEA9-2590-4CA3-A07F-AFE1E50DDBBD}" sibTransId="{31748316-6BDE-4C3D-B68B-258ACB176847}"/>
    <dgm:cxn modelId="{D44CF2B2-81D0-4F38-A992-79EFEC1A7007}" srcId="{8AC5870D-2D6B-411D-8754-61E09C25C833}" destId="{A4FD1A2D-9B94-40D8-94CC-449E4CFC5E68}" srcOrd="0" destOrd="0" parTransId="{CB4F07F4-C6A5-452B-BF41-E5E8DB32673F}" sibTransId="{AB3515C6-D510-498E-9265-F10672AEC07D}"/>
    <dgm:cxn modelId="{52831F9E-96BE-44BC-9354-7388A3EBD348}" type="presOf" srcId="{50F727FE-9DAC-4B25-BC2D-09CF1E7210BB}" destId="{AE857D9A-DD7D-492B-8EB4-C9E1DD386A3E}" srcOrd="0" destOrd="1" presId="urn:microsoft.com/office/officeart/2008/layout/VerticalCurvedList"/>
    <dgm:cxn modelId="{14BA6B6E-A1F6-4A81-905D-CE18A8BC1239}" srcId="{4BBA8DF6-5E3A-4144-8315-A179CFB52D29}" destId="{A1C5EC0F-4579-43F2-A345-377972369A53}" srcOrd="0" destOrd="0" parTransId="{14F4C0E5-90D3-4F83-B81F-79950387ED0C}" sibTransId="{D4F4A70F-9A68-42B4-A784-65DD98F01E14}"/>
    <dgm:cxn modelId="{F7E09124-37C5-4FA2-A722-F7378D495F9C}" type="presOf" srcId="{4FBE8A50-31DD-4FD1-9DED-B13A556CDF0C}" destId="{F70C52CA-4E3E-4EBE-AE8E-3CAB57A4C640}" srcOrd="0" destOrd="0" presId="urn:microsoft.com/office/officeart/2008/layout/VerticalCurvedList"/>
    <dgm:cxn modelId="{E818BE8E-56B8-4BDB-9B78-BB7A9A9011DE}" type="presOf" srcId="{A4FD1A2D-9B94-40D8-94CC-449E4CFC5E68}" destId="{63957F84-19D7-4F1C-BD45-76C19B8BCD25}" srcOrd="0" destOrd="1" presId="urn:microsoft.com/office/officeart/2008/layout/VerticalCurvedList"/>
    <dgm:cxn modelId="{F068821E-7912-4EEE-AAA2-FF39A5695792}" type="presOf" srcId="{46A29AD9-8E82-4497-87D7-56D6C0489D42}" destId="{7B08137E-EC75-421A-8527-803430CD0368}" srcOrd="0" destOrd="0" presId="urn:microsoft.com/office/officeart/2008/layout/VerticalCurvedList"/>
    <dgm:cxn modelId="{2A5ABD05-A8F1-4AA5-8851-D0D994C46AA1}" srcId="{4FBE8A50-31DD-4FD1-9DED-B13A556CDF0C}" destId="{6FF3594F-A009-4967-B470-D926A4AB258D}" srcOrd="4" destOrd="0" parTransId="{2B0DF726-1574-4F5C-AAD0-DA46285CE923}" sibTransId="{FDC1FF85-27F5-4EDF-B559-1357CF0025C1}"/>
    <dgm:cxn modelId="{4F3397FD-F5D5-4E9F-911D-5DE91132623E}" srcId="{4FBE8A50-31DD-4FD1-9DED-B13A556CDF0C}" destId="{46A29AD9-8E82-4497-87D7-56D6C0489D42}" srcOrd="1" destOrd="0" parTransId="{4A3975A0-01FE-4802-AE37-F116D2C66842}" sibTransId="{DDF44C97-31DB-4E7A-8329-7AEB24DE8D1A}"/>
    <dgm:cxn modelId="{3EA95E05-CA9C-4DAE-AC28-ED0E50EF88F0}" srcId="{D75956AA-1C15-43F3-B880-360021030A5E}" destId="{50F727FE-9DAC-4B25-BC2D-09CF1E7210BB}" srcOrd="0" destOrd="0" parTransId="{9651E693-F9A9-450A-ADBA-CA1C005EAE10}" sibTransId="{37065204-8AF5-4FF1-A6F4-71BE0FD2DE27}"/>
    <dgm:cxn modelId="{0ECBD0CE-B3D9-42F6-B358-B95C81A46D31}" srcId="{46A29AD9-8E82-4497-87D7-56D6C0489D42}" destId="{6EED6E77-F815-41AC-B264-3E3B9968AB3C}" srcOrd="0" destOrd="0" parTransId="{0A6446B1-B7D6-4611-9E43-3A0C27BAC55E}" sibTransId="{EAB17802-1A57-4973-A470-91A57208B70B}"/>
    <dgm:cxn modelId="{88573DE2-94F3-4849-8A96-56F2E362DFD2}" type="presOf" srcId="{4BBA8DF6-5E3A-4144-8315-A179CFB52D29}" destId="{B7DE8119-E21E-4F3E-8629-93A56748163B}" srcOrd="0" destOrd="0" presId="urn:microsoft.com/office/officeart/2008/layout/VerticalCurvedList"/>
    <dgm:cxn modelId="{7C362E23-009C-4385-A628-4F4F9606CB2F}" srcId="{6FF3594F-A009-4967-B470-D926A4AB258D}" destId="{6C78B0E9-26CF-4F99-97FB-819CCA1BDDC6}" srcOrd="0" destOrd="0" parTransId="{3D755372-0852-4138-BE73-9664E3FA3641}" sibTransId="{77C411B8-BD55-46CA-90B0-21293068F59B}"/>
    <dgm:cxn modelId="{8927B88C-5358-4861-80E9-8CA98270F2A3}" srcId="{4FBE8A50-31DD-4FD1-9DED-B13A556CDF0C}" destId="{4BBA8DF6-5E3A-4144-8315-A179CFB52D29}" srcOrd="0" destOrd="0" parTransId="{ACBAA2F1-2EC0-4C59-BAA6-680CDB8E6AEF}" sibTransId="{929EE4E6-AB4A-430A-8B81-6A4B39CD1805}"/>
    <dgm:cxn modelId="{F56206D4-7133-4AB9-B7E3-C8815C46FE5C}" type="presParOf" srcId="{F70C52CA-4E3E-4EBE-AE8E-3CAB57A4C640}" destId="{D2E8477A-CAC6-49D6-880B-283C22046313}" srcOrd="0" destOrd="0" presId="urn:microsoft.com/office/officeart/2008/layout/VerticalCurvedList"/>
    <dgm:cxn modelId="{84A42CD0-3054-433F-9144-19B323EE30A1}" type="presParOf" srcId="{D2E8477A-CAC6-49D6-880B-283C22046313}" destId="{98267F04-7CEF-4189-B5D7-71B9F5A56CC1}" srcOrd="0" destOrd="0" presId="urn:microsoft.com/office/officeart/2008/layout/VerticalCurvedList"/>
    <dgm:cxn modelId="{1B366716-02B7-4E39-9C16-17B43863B29C}" type="presParOf" srcId="{98267F04-7CEF-4189-B5D7-71B9F5A56CC1}" destId="{8302D7DA-C67D-4D21-A15E-812899372140}" srcOrd="0" destOrd="0" presId="urn:microsoft.com/office/officeart/2008/layout/VerticalCurvedList"/>
    <dgm:cxn modelId="{057A5C3A-9B16-4069-93E4-27E9970A58C1}" type="presParOf" srcId="{98267F04-7CEF-4189-B5D7-71B9F5A56CC1}" destId="{0B4543EF-405E-44B1-BCBD-609F6C52F72D}" srcOrd="1" destOrd="0" presId="urn:microsoft.com/office/officeart/2008/layout/VerticalCurvedList"/>
    <dgm:cxn modelId="{DF7C0F11-3D5D-4439-B41C-CBD89460A6CF}" type="presParOf" srcId="{98267F04-7CEF-4189-B5D7-71B9F5A56CC1}" destId="{371D4508-A34E-4E54-BD83-026FE094366A}" srcOrd="2" destOrd="0" presId="urn:microsoft.com/office/officeart/2008/layout/VerticalCurvedList"/>
    <dgm:cxn modelId="{B901FC4E-EFDA-428E-ADB5-076C9A560247}" type="presParOf" srcId="{98267F04-7CEF-4189-B5D7-71B9F5A56CC1}" destId="{D50A2D2D-6457-462E-8049-7D34428F05A9}" srcOrd="3" destOrd="0" presId="urn:microsoft.com/office/officeart/2008/layout/VerticalCurvedList"/>
    <dgm:cxn modelId="{7BDC72A3-59EB-44BE-8678-0EE0DC6C4D9C}" type="presParOf" srcId="{D2E8477A-CAC6-49D6-880B-283C22046313}" destId="{B7DE8119-E21E-4F3E-8629-93A56748163B}" srcOrd="1" destOrd="0" presId="urn:microsoft.com/office/officeart/2008/layout/VerticalCurvedList"/>
    <dgm:cxn modelId="{CF9F1B08-19F0-4616-9337-8DD666B73CA8}" type="presParOf" srcId="{D2E8477A-CAC6-49D6-880B-283C22046313}" destId="{C27263DF-C5A5-46F9-9ADC-A1B462117765}" srcOrd="2" destOrd="0" presId="urn:microsoft.com/office/officeart/2008/layout/VerticalCurvedList"/>
    <dgm:cxn modelId="{759E15F6-7C7B-4C8F-9E4A-9559A017F670}" type="presParOf" srcId="{C27263DF-C5A5-46F9-9ADC-A1B462117765}" destId="{FD58D715-7D94-4F03-A208-FB84674AA0F7}" srcOrd="0" destOrd="0" presId="urn:microsoft.com/office/officeart/2008/layout/VerticalCurvedList"/>
    <dgm:cxn modelId="{E8439416-8B3C-4E41-B140-2311A83A9E44}" type="presParOf" srcId="{D2E8477A-CAC6-49D6-880B-283C22046313}" destId="{7B08137E-EC75-421A-8527-803430CD0368}" srcOrd="3" destOrd="0" presId="urn:microsoft.com/office/officeart/2008/layout/VerticalCurvedList"/>
    <dgm:cxn modelId="{98E59D30-51F5-4E7A-8896-FF9F6436087D}" type="presParOf" srcId="{D2E8477A-CAC6-49D6-880B-283C22046313}" destId="{0EDF3CA1-0E02-41EF-A138-D8D599F10ADE}" srcOrd="4" destOrd="0" presId="urn:microsoft.com/office/officeart/2008/layout/VerticalCurvedList"/>
    <dgm:cxn modelId="{50390B0F-6A51-4933-920E-D8C1709CE3D2}" type="presParOf" srcId="{0EDF3CA1-0E02-41EF-A138-D8D599F10ADE}" destId="{9C10439B-635E-49FD-8256-4AE99147C218}" srcOrd="0" destOrd="0" presId="urn:microsoft.com/office/officeart/2008/layout/VerticalCurvedList"/>
    <dgm:cxn modelId="{67529784-2ADC-4BC0-B8EF-F158048EA85E}" type="presParOf" srcId="{D2E8477A-CAC6-49D6-880B-283C22046313}" destId="{63957F84-19D7-4F1C-BD45-76C19B8BCD25}" srcOrd="5" destOrd="0" presId="urn:microsoft.com/office/officeart/2008/layout/VerticalCurvedList"/>
    <dgm:cxn modelId="{757826DC-00A0-4098-8045-15196D7EAA39}" type="presParOf" srcId="{D2E8477A-CAC6-49D6-880B-283C22046313}" destId="{B53A176C-D231-479B-AF00-86A97ABDBE09}" srcOrd="6" destOrd="0" presId="urn:microsoft.com/office/officeart/2008/layout/VerticalCurvedList"/>
    <dgm:cxn modelId="{91A2B330-0D6F-4A69-B4FB-1B5D5334944A}" type="presParOf" srcId="{B53A176C-D231-479B-AF00-86A97ABDBE09}" destId="{F3FC14D4-4DA8-454D-A3DF-F9128D3FFA80}" srcOrd="0" destOrd="0" presId="urn:microsoft.com/office/officeart/2008/layout/VerticalCurvedList"/>
    <dgm:cxn modelId="{0AE7C9D8-01DA-40F8-B893-E41284FF5893}" type="presParOf" srcId="{D2E8477A-CAC6-49D6-880B-283C22046313}" destId="{D5FBBFF5-4A34-46F1-A59A-FF5A1BBE3008}" srcOrd="7" destOrd="0" presId="urn:microsoft.com/office/officeart/2008/layout/VerticalCurvedList"/>
    <dgm:cxn modelId="{CBE6690C-1370-4316-985F-56640024D94D}" type="presParOf" srcId="{D2E8477A-CAC6-49D6-880B-283C22046313}" destId="{3C81DF62-F495-4524-9C5C-85803CB04DD2}" srcOrd="8" destOrd="0" presId="urn:microsoft.com/office/officeart/2008/layout/VerticalCurvedList"/>
    <dgm:cxn modelId="{FAC03970-3621-411D-8539-84732CFB74D8}" type="presParOf" srcId="{3C81DF62-F495-4524-9C5C-85803CB04DD2}" destId="{6DEBAAFE-8530-45EF-8302-C6629554CE76}" srcOrd="0" destOrd="0" presId="urn:microsoft.com/office/officeart/2008/layout/VerticalCurvedList"/>
    <dgm:cxn modelId="{88BCBD17-AD1C-4C34-94D4-A46BA6BDF6B8}" type="presParOf" srcId="{D2E8477A-CAC6-49D6-880B-283C22046313}" destId="{1F95328A-781C-4FB7-AF84-B5FD3DC974BF}" srcOrd="9" destOrd="0" presId="urn:microsoft.com/office/officeart/2008/layout/VerticalCurvedList"/>
    <dgm:cxn modelId="{732DD99F-4903-4B9E-94B9-FFA9AA674847}" type="presParOf" srcId="{D2E8477A-CAC6-49D6-880B-283C22046313}" destId="{13EB170E-E87E-4C48-B40E-0AA824600587}" srcOrd="10" destOrd="0" presId="urn:microsoft.com/office/officeart/2008/layout/VerticalCurvedList"/>
    <dgm:cxn modelId="{6159537D-F90F-49CB-9C79-DF18D3C34C59}" type="presParOf" srcId="{13EB170E-E87E-4C48-B40E-0AA824600587}" destId="{C1096F96-7D42-4BFE-A5C6-B15E2470FAE2}" srcOrd="0" destOrd="0" presId="urn:microsoft.com/office/officeart/2008/layout/VerticalCurvedList"/>
    <dgm:cxn modelId="{146068EC-E992-4F76-A116-ACE397DFD8EB}" type="presParOf" srcId="{D2E8477A-CAC6-49D6-880B-283C22046313}" destId="{AE857D9A-DD7D-492B-8EB4-C9E1DD386A3E}" srcOrd="11" destOrd="0" presId="urn:microsoft.com/office/officeart/2008/layout/VerticalCurvedList"/>
    <dgm:cxn modelId="{F96547CC-CA1C-4E81-B3E6-880512F9537D}" type="presParOf" srcId="{D2E8477A-CAC6-49D6-880B-283C22046313}" destId="{3794529C-E307-41D0-AB32-AD60C25EDD29}" srcOrd="12" destOrd="0" presId="urn:microsoft.com/office/officeart/2008/layout/VerticalCurvedList"/>
    <dgm:cxn modelId="{60C2292E-445C-447B-9D8E-0BB1FD4BAF0B}" type="presParOf" srcId="{3794529C-E307-41D0-AB32-AD60C25EDD29}" destId="{B844E601-BA7D-4511-A5D0-347EC9769C08}" srcOrd="0" destOrd="0" presId="urn:microsoft.com/office/officeart/2008/layout/VerticalCurvedList"/>
    <dgm:cxn modelId="{CD5230A9-A6B9-49D8-A4F7-4DE4093BC3C8}" type="presParOf" srcId="{D2E8477A-CAC6-49D6-880B-283C22046313}" destId="{06FD57E3-F6D3-43E5-A5E7-DEF1C86C7E49}" srcOrd="13" destOrd="0" presId="urn:microsoft.com/office/officeart/2008/layout/VerticalCurvedList"/>
    <dgm:cxn modelId="{C59DC3C8-0056-4B67-891A-112A494D6C4C}" type="presParOf" srcId="{D2E8477A-CAC6-49D6-880B-283C22046313}" destId="{56D4F755-DCD3-4AB9-8148-21E0B3533A56}" srcOrd="14" destOrd="0" presId="urn:microsoft.com/office/officeart/2008/layout/VerticalCurvedList"/>
    <dgm:cxn modelId="{DD1A6D9C-CCE1-4B2E-A3E6-F07643010580}" type="presParOf" srcId="{56D4F755-DCD3-4AB9-8148-21E0B3533A56}" destId="{70E488DE-EB32-4266-851E-5954FBE48A2E}" srcOrd="0" destOrd="0" presId="urn:microsoft.com/office/officeart/2008/layout/VerticalCurvedList"/>
  </dgm:cxnLst>
  <dgm:bg/>
  <dgm:whole>
    <a:ln>
      <a:solidFill>
        <a:schemeClr val="accent1"/>
      </a:solid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9C3415A-6086-410C-B1F5-1139EB837A45}"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tr-TR"/>
        </a:p>
      </dgm:t>
    </dgm:pt>
    <dgm:pt modelId="{5A2ACCBB-5982-47E1-9788-093EDFDA93B1}">
      <dgm:prSet phldrT="[Metin]"/>
      <dgm:spPr/>
      <dgm:t>
        <a:bodyPr/>
        <a:lstStyle/>
        <a:p>
          <a:r>
            <a:rPr lang="tr-TR"/>
            <a:t>ABD Su Havzası Durumu Göstergeleri-12</a:t>
          </a:r>
        </a:p>
      </dgm:t>
    </dgm:pt>
    <dgm:pt modelId="{8EF0FDB8-B757-4734-889F-C0AB3193DF60}" type="parTrans" cxnId="{B11006BE-92FB-4955-85C2-BD8006E67B2F}">
      <dgm:prSet/>
      <dgm:spPr/>
      <dgm:t>
        <a:bodyPr/>
        <a:lstStyle/>
        <a:p>
          <a:endParaRPr lang="tr-TR"/>
        </a:p>
      </dgm:t>
    </dgm:pt>
    <dgm:pt modelId="{C38A7A55-949A-4339-BBD5-C427F9783FD3}" type="sibTrans" cxnId="{B11006BE-92FB-4955-85C2-BD8006E67B2F}">
      <dgm:prSet/>
      <dgm:spPr/>
      <dgm:t>
        <a:bodyPr/>
        <a:lstStyle/>
        <a:p>
          <a:endParaRPr lang="tr-TR"/>
        </a:p>
      </dgm:t>
    </dgm:pt>
    <dgm:pt modelId="{B0307089-15EC-484E-AC13-90560C25EF88}">
      <dgm:prSet phldrT="[Metin]"/>
      <dgm:spPr/>
      <dgm:t>
        <a:bodyPr/>
        <a:lstStyle/>
        <a:p>
          <a:r>
            <a:rPr lang="tr-TR"/>
            <a:t>Sucul-Fiziksel (%30)</a:t>
          </a:r>
        </a:p>
      </dgm:t>
    </dgm:pt>
    <dgm:pt modelId="{6727DE04-B268-430D-9639-89D1EA3DB636}" type="parTrans" cxnId="{BDF4E56C-4D27-498F-9CAE-4DB147192EAA}">
      <dgm:prSet/>
      <dgm:spPr/>
      <dgm:t>
        <a:bodyPr/>
        <a:lstStyle/>
        <a:p>
          <a:endParaRPr lang="tr-TR"/>
        </a:p>
      </dgm:t>
    </dgm:pt>
    <dgm:pt modelId="{4A28FB3E-793D-4C9A-B5A2-A170C370F889}" type="sibTrans" cxnId="{BDF4E56C-4D27-498F-9CAE-4DB147192EAA}">
      <dgm:prSet/>
      <dgm:spPr/>
      <dgm:t>
        <a:bodyPr/>
        <a:lstStyle/>
        <a:p>
          <a:endParaRPr lang="tr-TR"/>
        </a:p>
      </dgm:t>
    </dgm:pt>
    <dgm:pt modelId="{3406B22D-DF9C-4572-8A6D-8716F3B99F83}">
      <dgm:prSet phldrT="[Metin]"/>
      <dgm:spPr/>
      <dgm:t>
        <a:bodyPr/>
        <a:lstStyle/>
        <a:p>
          <a:r>
            <a:rPr lang="tr-TR"/>
            <a:t>Sucul-Biyolojik (%30)</a:t>
          </a:r>
        </a:p>
      </dgm:t>
    </dgm:pt>
    <dgm:pt modelId="{CF03AC2A-F6D4-4BF6-9652-5FDC4CD09694}" type="parTrans" cxnId="{35480AE5-72BB-46FD-AA36-20AC8486E6C1}">
      <dgm:prSet/>
      <dgm:spPr/>
      <dgm:t>
        <a:bodyPr/>
        <a:lstStyle/>
        <a:p>
          <a:endParaRPr lang="tr-TR"/>
        </a:p>
      </dgm:t>
    </dgm:pt>
    <dgm:pt modelId="{DDA2F2C2-E57B-4D97-850F-E54E3A41AD47}" type="sibTrans" cxnId="{35480AE5-72BB-46FD-AA36-20AC8486E6C1}">
      <dgm:prSet/>
      <dgm:spPr/>
      <dgm:t>
        <a:bodyPr/>
        <a:lstStyle/>
        <a:p>
          <a:endParaRPr lang="tr-TR"/>
        </a:p>
      </dgm:t>
    </dgm:pt>
    <dgm:pt modelId="{4E446ADC-105E-4314-929D-409E864FFBC0}">
      <dgm:prSet phldrT="[Metin]"/>
      <dgm:spPr/>
      <dgm:t>
        <a:bodyPr/>
        <a:lstStyle/>
        <a:p>
          <a:r>
            <a:rPr lang="tr-TR"/>
            <a:t>Karasal-Fiziksel (%30)</a:t>
          </a:r>
        </a:p>
      </dgm:t>
    </dgm:pt>
    <dgm:pt modelId="{4C59B645-DD66-428B-A163-334A4DD456BB}" type="parTrans" cxnId="{6AE1F305-EF27-4928-931F-4DF12DEE67A9}">
      <dgm:prSet/>
      <dgm:spPr/>
      <dgm:t>
        <a:bodyPr/>
        <a:lstStyle/>
        <a:p>
          <a:endParaRPr lang="tr-TR"/>
        </a:p>
      </dgm:t>
    </dgm:pt>
    <dgm:pt modelId="{1AA53805-7DEF-4CF0-A22B-FCAF22F48E98}" type="sibTrans" cxnId="{6AE1F305-EF27-4928-931F-4DF12DEE67A9}">
      <dgm:prSet/>
      <dgm:spPr/>
      <dgm:t>
        <a:bodyPr/>
        <a:lstStyle/>
        <a:p>
          <a:endParaRPr lang="tr-TR"/>
        </a:p>
      </dgm:t>
    </dgm:pt>
    <dgm:pt modelId="{68DCC682-56EF-43D8-B5FA-9A1AD77BA6EF}">
      <dgm:prSet phldrT="[Metin]"/>
      <dgm:spPr/>
      <dgm:t>
        <a:bodyPr/>
        <a:lstStyle/>
        <a:p>
          <a:r>
            <a:rPr lang="tr-TR"/>
            <a:t>Karasal-Biyolojik (%10)</a:t>
          </a:r>
        </a:p>
      </dgm:t>
    </dgm:pt>
    <dgm:pt modelId="{4830A242-BEA1-49DE-8F93-EA9815F4BA5D}" type="parTrans" cxnId="{C24FD08B-5ADD-4530-87CB-0AED648F90FA}">
      <dgm:prSet/>
      <dgm:spPr/>
      <dgm:t>
        <a:bodyPr/>
        <a:lstStyle/>
        <a:p>
          <a:endParaRPr lang="tr-TR"/>
        </a:p>
      </dgm:t>
    </dgm:pt>
    <dgm:pt modelId="{1E54E859-F30C-46CF-AB9A-733C21791F18}" type="sibTrans" cxnId="{C24FD08B-5ADD-4530-87CB-0AED648F90FA}">
      <dgm:prSet/>
      <dgm:spPr/>
      <dgm:t>
        <a:bodyPr/>
        <a:lstStyle/>
        <a:p>
          <a:endParaRPr lang="tr-TR"/>
        </a:p>
      </dgm:t>
    </dgm:pt>
    <dgm:pt modelId="{DCA4AAF1-555C-4102-8F66-DCBDCBCCC5C7}">
      <dgm:prSet phldrT="[Metin]"/>
      <dgm:spPr/>
      <dgm:t>
        <a:bodyPr/>
        <a:lstStyle/>
        <a:p>
          <a:r>
            <a:rPr lang="tr-TR"/>
            <a:t>Su Kalitesi</a:t>
          </a:r>
        </a:p>
      </dgm:t>
    </dgm:pt>
    <dgm:pt modelId="{DB21FB7B-FC40-4889-B37A-B42023405855}" type="parTrans" cxnId="{46E665EB-6BAE-4302-845F-3B291D6D3B26}">
      <dgm:prSet/>
      <dgm:spPr/>
      <dgm:t>
        <a:bodyPr/>
        <a:lstStyle/>
        <a:p>
          <a:endParaRPr lang="tr-TR"/>
        </a:p>
      </dgm:t>
    </dgm:pt>
    <dgm:pt modelId="{994733BB-5913-45E4-A129-E40F51F1090D}" type="sibTrans" cxnId="{46E665EB-6BAE-4302-845F-3B291D6D3B26}">
      <dgm:prSet/>
      <dgm:spPr/>
      <dgm:t>
        <a:bodyPr/>
        <a:lstStyle/>
        <a:p>
          <a:endParaRPr lang="tr-TR"/>
        </a:p>
      </dgm:t>
    </dgm:pt>
    <dgm:pt modelId="{1B25A60A-7F60-466F-8AAD-858F6BBE4C9E}">
      <dgm:prSet phldrT="[Metin]"/>
      <dgm:spPr/>
      <dgm:t>
        <a:bodyPr/>
        <a:lstStyle/>
        <a:p>
          <a:r>
            <a:rPr lang="tr-TR"/>
            <a:t>Su Miktarı</a:t>
          </a:r>
        </a:p>
      </dgm:t>
    </dgm:pt>
    <dgm:pt modelId="{CBE21B9C-17A9-4DBC-AB14-0968A7EAA881}" type="parTrans" cxnId="{FABB57FC-7FC6-47E8-A651-D4C20ACCF565}">
      <dgm:prSet/>
      <dgm:spPr/>
      <dgm:t>
        <a:bodyPr/>
        <a:lstStyle/>
        <a:p>
          <a:endParaRPr lang="tr-TR"/>
        </a:p>
      </dgm:t>
    </dgm:pt>
    <dgm:pt modelId="{A30CC761-1290-4027-B5B8-B026162587D7}" type="sibTrans" cxnId="{FABB57FC-7FC6-47E8-A651-D4C20ACCF565}">
      <dgm:prSet/>
      <dgm:spPr/>
      <dgm:t>
        <a:bodyPr/>
        <a:lstStyle/>
        <a:p>
          <a:endParaRPr lang="tr-TR"/>
        </a:p>
      </dgm:t>
    </dgm:pt>
    <dgm:pt modelId="{1074BBC4-BE06-4F04-8BF5-CC7B49747C32}">
      <dgm:prSet phldrT="[Metin]"/>
      <dgm:spPr/>
      <dgm:t>
        <a:bodyPr/>
        <a:lstStyle/>
        <a:p>
          <a:r>
            <a:rPr lang="tr-TR"/>
            <a:t>Sucul Habitat</a:t>
          </a:r>
        </a:p>
      </dgm:t>
    </dgm:pt>
    <dgm:pt modelId="{D5888E43-787B-44DD-8693-C4717DA50E02}" type="parTrans" cxnId="{B41F9BE9-D912-477D-82A4-8B7DA6F2B1D1}">
      <dgm:prSet/>
      <dgm:spPr/>
      <dgm:t>
        <a:bodyPr/>
        <a:lstStyle/>
        <a:p>
          <a:endParaRPr lang="tr-TR"/>
        </a:p>
      </dgm:t>
    </dgm:pt>
    <dgm:pt modelId="{965329B5-B62C-4C4D-B3C7-45E1024BD7CD}" type="sibTrans" cxnId="{B41F9BE9-D912-477D-82A4-8B7DA6F2B1D1}">
      <dgm:prSet/>
      <dgm:spPr/>
      <dgm:t>
        <a:bodyPr/>
        <a:lstStyle/>
        <a:p>
          <a:endParaRPr lang="tr-TR"/>
        </a:p>
      </dgm:t>
    </dgm:pt>
    <dgm:pt modelId="{5419BD3A-92CA-4891-90F4-1E45CAC82FB7}">
      <dgm:prSet phldrT="[Metin]"/>
      <dgm:spPr/>
      <dgm:t>
        <a:bodyPr/>
        <a:lstStyle/>
        <a:p>
          <a:r>
            <a:rPr lang="tr-TR"/>
            <a:t>Sucul Biota</a:t>
          </a:r>
        </a:p>
      </dgm:t>
    </dgm:pt>
    <dgm:pt modelId="{619CB188-49FB-4959-8775-468D56450EDB}" type="parTrans" cxnId="{E5E9C547-BB5F-4246-B170-AAEB123C4B15}">
      <dgm:prSet/>
      <dgm:spPr/>
      <dgm:t>
        <a:bodyPr/>
        <a:lstStyle/>
        <a:p>
          <a:endParaRPr lang="tr-TR"/>
        </a:p>
      </dgm:t>
    </dgm:pt>
    <dgm:pt modelId="{6DA30761-D6EA-4623-8640-E9063CD2B280}" type="sibTrans" cxnId="{E5E9C547-BB5F-4246-B170-AAEB123C4B15}">
      <dgm:prSet/>
      <dgm:spPr/>
      <dgm:t>
        <a:bodyPr/>
        <a:lstStyle/>
        <a:p>
          <a:endParaRPr lang="tr-TR"/>
        </a:p>
      </dgm:t>
    </dgm:pt>
    <dgm:pt modelId="{95EDF510-8234-489C-8163-E4792D9EF8A7}">
      <dgm:prSet phldrT="[Metin]"/>
      <dgm:spPr/>
      <dgm:t>
        <a:bodyPr/>
        <a:lstStyle/>
        <a:p>
          <a:r>
            <a:rPr lang="tr-TR"/>
            <a:t>Nehir Kenarı/Sulak Alan Vejetasyonu</a:t>
          </a:r>
        </a:p>
      </dgm:t>
    </dgm:pt>
    <dgm:pt modelId="{0390E91D-A7DA-4173-BED0-BF1B97322C69}" type="parTrans" cxnId="{ADA83797-8B38-4F58-8F94-315F8579E5E2}">
      <dgm:prSet/>
      <dgm:spPr/>
      <dgm:t>
        <a:bodyPr/>
        <a:lstStyle/>
        <a:p>
          <a:endParaRPr lang="tr-TR"/>
        </a:p>
      </dgm:t>
    </dgm:pt>
    <dgm:pt modelId="{E1ED4DD5-A32D-4927-938E-1EE400379BD3}" type="sibTrans" cxnId="{ADA83797-8B38-4F58-8F94-315F8579E5E2}">
      <dgm:prSet/>
      <dgm:spPr/>
      <dgm:t>
        <a:bodyPr/>
        <a:lstStyle/>
        <a:p>
          <a:endParaRPr lang="tr-TR"/>
        </a:p>
      </dgm:t>
    </dgm:pt>
    <dgm:pt modelId="{E67921E1-2FC2-4D60-A0F8-322B02A073D6}">
      <dgm:prSet phldrT="[Metin]"/>
      <dgm:spPr/>
      <dgm:t>
        <a:bodyPr/>
        <a:lstStyle/>
        <a:p>
          <a:r>
            <a:rPr lang="tr-TR"/>
            <a:t>Yollar ve Patikalar</a:t>
          </a:r>
        </a:p>
      </dgm:t>
    </dgm:pt>
    <dgm:pt modelId="{30EF8409-2F24-4FC7-8450-D8DEB547A453}" type="parTrans" cxnId="{EFC8E2A6-FBC7-4A64-9986-EE5A6917B14C}">
      <dgm:prSet/>
      <dgm:spPr/>
      <dgm:t>
        <a:bodyPr/>
        <a:lstStyle/>
        <a:p>
          <a:endParaRPr lang="tr-TR"/>
        </a:p>
      </dgm:t>
    </dgm:pt>
    <dgm:pt modelId="{CFE28091-0922-4524-A24C-7B60588032E0}" type="sibTrans" cxnId="{EFC8E2A6-FBC7-4A64-9986-EE5A6917B14C}">
      <dgm:prSet/>
      <dgm:spPr/>
      <dgm:t>
        <a:bodyPr/>
        <a:lstStyle/>
        <a:p>
          <a:endParaRPr lang="tr-TR"/>
        </a:p>
      </dgm:t>
    </dgm:pt>
    <dgm:pt modelId="{2FA54F3E-B0AD-46EB-B665-927FF71E3EE5}">
      <dgm:prSet phldrT="[Metin]"/>
      <dgm:spPr/>
      <dgm:t>
        <a:bodyPr/>
        <a:lstStyle/>
        <a:p>
          <a:r>
            <a:rPr lang="tr-TR"/>
            <a:t>Toprak</a:t>
          </a:r>
        </a:p>
      </dgm:t>
    </dgm:pt>
    <dgm:pt modelId="{A220EC20-EB42-469E-B9D9-80BA9BDAC0C4}" type="parTrans" cxnId="{FAFFF198-441C-442B-9312-75CF65D1EBAF}">
      <dgm:prSet/>
      <dgm:spPr/>
      <dgm:t>
        <a:bodyPr/>
        <a:lstStyle/>
        <a:p>
          <a:endParaRPr lang="tr-TR"/>
        </a:p>
      </dgm:t>
    </dgm:pt>
    <dgm:pt modelId="{0789E51E-5724-4676-B5E5-B3A7D0C8FE09}" type="sibTrans" cxnId="{FAFFF198-441C-442B-9312-75CF65D1EBAF}">
      <dgm:prSet/>
      <dgm:spPr/>
      <dgm:t>
        <a:bodyPr/>
        <a:lstStyle/>
        <a:p>
          <a:endParaRPr lang="tr-TR"/>
        </a:p>
      </dgm:t>
    </dgm:pt>
    <dgm:pt modelId="{DF12617B-44FE-4A80-8625-C645E9A0A916}">
      <dgm:prSet phldrT="[Metin]"/>
      <dgm:spPr/>
      <dgm:t>
        <a:bodyPr/>
        <a:lstStyle/>
        <a:p>
          <a:r>
            <a:rPr lang="tr-TR"/>
            <a:t>Yangınlar</a:t>
          </a:r>
        </a:p>
      </dgm:t>
    </dgm:pt>
    <dgm:pt modelId="{311BAE51-46D8-45AC-8C3B-486E5E2CAD13}" type="parTrans" cxnId="{B9B9A4DD-B91B-4686-B967-2D65EAD50B5B}">
      <dgm:prSet/>
      <dgm:spPr/>
      <dgm:t>
        <a:bodyPr/>
        <a:lstStyle/>
        <a:p>
          <a:endParaRPr lang="tr-TR"/>
        </a:p>
      </dgm:t>
    </dgm:pt>
    <dgm:pt modelId="{0D6FDB3B-EA4B-4889-B8C1-6200AD1C1318}" type="sibTrans" cxnId="{B9B9A4DD-B91B-4686-B967-2D65EAD50B5B}">
      <dgm:prSet/>
      <dgm:spPr/>
      <dgm:t>
        <a:bodyPr/>
        <a:lstStyle/>
        <a:p>
          <a:endParaRPr lang="tr-TR"/>
        </a:p>
      </dgm:t>
    </dgm:pt>
    <dgm:pt modelId="{11FA2427-282A-487D-84C5-3A11B8DAD220}">
      <dgm:prSet phldrT="[Metin]"/>
      <dgm:spPr/>
      <dgm:t>
        <a:bodyPr/>
        <a:lstStyle/>
        <a:p>
          <a:r>
            <a:rPr lang="tr-TR"/>
            <a:t>Orman  varlığı</a:t>
          </a:r>
        </a:p>
      </dgm:t>
    </dgm:pt>
    <dgm:pt modelId="{2EED92B8-B10B-4539-B3EA-7388AC856D1B}" type="parTrans" cxnId="{8C24F298-E6DC-440C-A14A-24840E18E090}">
      <dgm:prSet/>
      <dgm:spPr/>
      <dgm:t>
        <a:bodyPr/>
        <a:lstStyle/>
        <a:p>
          <a:endParaRPr lang="tr-TR"/>
        </a:p>
      </dgm:t>
    </dgm:pt>
    <dgm:pt modelId="{C0CE5440-B14E-4056-BD70-A7D2B58A4468}" type="sibTrans" cxnId="{8C24F298-E6DC-440C-A14A-24840E18E090}">
      <dgm:prSet/>
      <dgm:spPr/>
      <dgm:t>
        <a:bodyPr/>
        <a:lstStyle/>
        <a:p>
          <a:endParaRPr lang="tr-TR"/>
        </a:p>
      </dgm:t>
    </dgm:pt>
    <dgm:pt modelId="{3AFD59EE-752D-4B10-A3BE-B753FDF7B6B3}">
      <dgm:prSet phldrT="[Metin]"/>
      <dgm:spPr/>
      <dgm:t>
        <a:bodyPr/>
        <a:lstStyle/>
        <a:p>
          <a:r>
            <a:rPr lang="tr-TR"/>
            <a:t>Mera Vejetasyonu</a:t>
          </a:r>
        </a:p>
      </dgm:t>
    </dgm:pt>
    <dgm:pt modelId="{6203F68C-6A21-48CF-9614-31D85D5E8094}" type="parTrans" cxnId="{F9725F34-DB1B-4452-B097-1335042D2140}">
      <dgm:prSet/>
      <dgm:spPr/>
      <dgm:t>
        <a:bodyPr/>
        <a:lstStyle/>
        <a:p>
          <a:endParaRPr lang="tr-TR"/>
        </a:p>
      </dgm:t>
    </dgm:pt>
    <dgm:pt modelId="{606C7BA3-27FC-456D-B884-BB0488E6DD5E}" type="sibTrans" cxnId="{F9725F34-DB1B-4452-B097-1335042D2140}">
      <dgm:prSet/>
      <dgm:spPr/>
      <dgm:t>
        <a:bodyPr/>
        <a:lstStyle/>
        <a:p>
          <a:endParaRPr lang="tr-TR"/>
        </a:p>
      </dgm:t>
    </dgm:pt>
    <dgm:pt modelId="{5A6BA840-469C-483B-AC05-2455BC5E6333}">
      <dgm:prSet phldrT="[Metin]"/>
      <dgm:spPr/>
      <dgm:t>
        <a:bodyPr/>
        <a:lstStyle/>
        <a:p>
          <a:r>
            <a:rPr lang="tr-TR"/>
            <a:t>Karasal İnvasive türler</a:t>
          </a:r>
        </a:p>
      </dgm:t>
    </dgm:pt>
    <dgm:pt modelId="{3B171377-EC26-42FC-BD0E-FB161822FF44}" type="parTrans" cxnId="{F8B130F4-7689-4D47-BB4A-8EB1406477D2}">
      <dgm:prSet/>
      <dgm:spPr/>
      <dgm:t>
        <a:bodyPr/>
        <a:lstStyle/>
        <a:p>
          <a:endParaRPr lang="tr-TR"/>
        </a:p>
      </dgm:t>
    </dgm:pt>
    <dgm:pt modelId="{3793E7C7-7742-4D42-B78F-1EE69DBF943F}" type="sibTrans" cxnId="{F8B130F4-7689-4D47-BB4A-8EB1406477D2}">
      <dgm:prSet/>
      <dgm:spPr/>
      <dgm:t>
        <a:bodyPr/>
        <a:lstStyle/>
        <a:p>
          <a:endParaRPr lang="tr-TR"/>
        </a:p>
      </dgm:t>
    </dgm:pt>
    <dgm:pt modelId="{2EBD3294-8FC7-4C4A-9B8A-2901A2D3D1FF}">
      <dgm:prSet phldrT="[Metin]"/>
      <dgm:spPr/>
      <dgm:t>
        <a:bodyPr/>
        <a:lstStyle/>
        <a:p>
          <a:r>
            <a:rPr lang="tr-TR"/>
            <a:t>Orman sağlığı</a:t>
          </a:r>
        </a:p>
      </dgm:t>
    </dgm:pt>
    <dgm:pt modelId="{112BB3B7-5A9A-4B5C-83EB-2A2E3EDC08C0}" type="parTrans" cxnId="{1C64F480-CF04-44AD-B694-43B8F05BC2E0}">
      <dgm:prSet/>
      <dgm:spPr/>
      <dgm:t>
        <a:bodyPr/>
        <a:lstStyle/>
        <a:p>
          <a:endParaRPr lang="tr-TR"/>
        </a:p>
      </dgm:t>
    </dgm:pt>
    <dgm:pt modelId="{D9322811-6EB4-4128-83F0-3DF7D733135B}" type="sibTrans" cxnId="{1C64F480-CF04-44AD-B694-43B8F05BC2E0}">
      <dgm:prSet/>
      <dgm:spPr/>
      <dgm:t>
        <a:bodyPr/>
        <a:lstStyle/>
        <a:p>
          <a:endParaRPr lang="tr-TR"/>
        </a:p>
      </dgm:t>
    </dgm:pt>
    <dgm:pt modelId="{1C76E559-684C-4AAC-B615-2BE63FABCFFA}" type="pres">
      <dgm:prSet presAssocID="{F9C3415A-6086-410C-B1F5-1139EB837A45}" presName="hierChild1" presStyleCnt="0">
        <dgm:presLayoutVars>
          <dgm:orgChart val="1"/>
          <dgm:chPref val="1"/>
          <dgm:dir/>
          <dgm:animOne val="branch"/>
          <dgm:animLvl val="lvl"/>
          <dgm:resizeHandles/>
        </dgm:presLayoutVars>
      </dgm:prSet>
      <dgm:spPr/>
      <dgm:t>
        <a:bodyPr/>
        <a:lstStyle/>
        <a:p>
          <a:endParaRPr lang="tr-TR"/>
        </a:p>
      </dgm:t>
    </dgm:pt>
    <dgm:pt modelId="{3921FC31-EE64-4BDC-B3D1-E6C305E89FF6}" type="pres">
      <dgm:prSet presAssocID="{5A2ACCBB-5982-47E1-9788-093EDFDA93B1}" presName="hierRoot1" presStyleCnt="0">
        <dgm:presLayoutVars>
          <dgm:hierBranch val="init"/>
        </dgm:presLayoutVars>
      </dgm:prSet>
      <dgm:spPr/>
    </dgm:pt>
    <dgm:pt modelId="{9A2BF20B-D0C3-4371-9028-A99E13097FA3}" type="pres">
      <dgm:prSet presAssocID="{5A2ACCBB-5982-47E1-9788-093EDFDA93B1}" presName="rootComposite1" presStyleCnt="0"/>
      <dgm:spPr/>
    </dgm:pt>
    <dgm:pt modelId="{7971CB82-6161-4557-9D52-B3BDBCDAA7D2}" type="pres">
      <dgm:prSet presAssocID="{5A2ACCBB-5982-47E1-9788-093EDFDA93B1}" presName="rootText1" presStyleLbl="node0" presStyleIdx="0" presStyleCnt="1">
        <dgm:presLayoutVars>
          <dgm:chPref val="3"/>
        </dgm:presLayoutVars>
      </dgm:prSet>
      <dgm:spPr/>
      <dgm:t>
        <a:bodyPr/>
        <a:lstStyle/>
        <a:p>
          <a:endParaRPr lang="tr-TR"/>
        </a:p>
      </dgm:t>
    </dgm:pt>
    <dgm:pt modelId="{A942E485-2004-494F-A627-42606FD449B8}" type="pres">
      <dgm:prSet presAssocID="{5A2ACCBB-5982-47E1-9788-093EDFDA93B1}" presName="rootConnector1" presStyleLbl="node1" presStyleIdx="0" presStyleCnt="0"/>
      <dgm:spPr/>
      <dgm:t>
        <a:bodyPr/>
        <a:lstStyle/>
        <a:p>
          <a:endParaRPr lang="tr-TR"/>
        </a:p>
      </dgm:t>
    </dgm:pt>
    <dgm:pt modelId="{FF40CB6B-5F5D-48FC-860E-838AF4519280}" type="pres">
      <dgm:prSet presAssocID="{5A2ACCBB-5982-47E1-9788-093EDFDA93B1}" presName="hierChild2" presStyleCnt="0"/>
      <dgm:spPr/>
    </dgm:pt>
    <dgm:pt modelId="{F4EB52B0-043B-45BA-8A17-822042111BC9}" type="pres">
      <dgm:prSet presAssocID="{6727DE04-B268-430D-9639-89D1EA3DB636}" presName="Name37" presStyleLbl="parChTrans1D2" presStyleIdx="0" presStyleCnt="4"/>
      <dgm:spPr/>
      <dgm:t>
        <a:bodyPr/>
        <a:lstStyle/>
        <a:p>
          <a:endParaRPr lang="tr-TR"/>
        </a:p>
      </dgm:t>
    </dgm:pt>
    <dgm:pt modelId="{74C31CBB-25EB-4607-B605-651607DD41B6}" type="pres">
      <dgm:prSet presAssocID="{B0307089-15EC-484E-AC13-90560C25EF88}" presName="hierRoot2" presStyleCnt="0">
        <dgm:presLayoutVars>
          <dgm:hierBranch val="init"/>
        </dgm:presLayoutVars>
      </dgm:prSet>
      <dgm:spPr/>
    </dgm:pt>
    <dgm:pt modelId="{6553E46B-E8E8-4209-AD41-32A5073097D1}" type="pres">
      <dgm:prSet presAssocID="{B0307089-15EC-484E-AC13-90560C25EF88}" presName="rootComposite" presStyleCnt="0"/>
      <dgm:spPr/>
    </dgm:pt>
    <dgm:pt modelId="{E5C8831B-9383-4E65-B91E-245C2A9844C0}" type="pres">
      <dgm:prSet presAssocID="{B0307089-15EC-484E-AC13-90560C25EF88}" presName="rootText" presStyleLbl="node2" presStyleIdx="0" presStyleCnt="4">
        <dgm:presLayoutVars>
          <dgm:chPref val="3"/>
        </dgm:presLayoutVars>
      </dgm:prSet>
      <dgm:spPr/>
      <dgm:t>
        <a:bodyPr/>
        <a:lstStyle/>
        <a:p>
          <a:endParaRPr lang="tr-TR"/>
        </a:p>
      </dgm:t>
    </dgm:pt>
    <dgm:pt modelId="{58F10D0B-F759-4458-A4A2-B65CC563A6C4}" type="pres">
      <dgm:prSet presAssocID="{B0307089-15EC-484E-AC13-90560C25EF88}" presName="rootConnector" presStyleLbl="node2" presStyleIdx="0" presStyleCnt="4"/>
      <dgm:spPr/>
      <dgm:t>
        <a:bodyPr/>
        <a:lstStyle/>
        <a:p>
          <a:endParaRPr lang="tr-TR"/>
        </a:p>
      </dgm:t>
    </dgm:pt>
    <dgm:pt modelId="{395F0532-7A63-4F99-98B4-068B1BBBD739}" type="pres">
      <dgm:prSet presAssocID="{B0307089-15EC-484E-AC13-90560C25EF88}" presName="hierChild4" presStyleCnt="0"/>
      <dgm:spPr/>
    </dgm:pt>
    <dgm:pt modelId="{664B2E5E-5596-43DC-8103-F1FDBE23F7D1}" type="pres">
      <dgm:prSet presAssocID="{DB21FB7B-FC40-4889-B37A-B42023405855}" presName="Name37" presStyleLbl="parChTrans1D3" presStyleIdx="0" presStyleCnt="12"/>
      <dgm:spPr/>
      <dgm:t>
        <a:bodyPr/>
        <a:lstStyle/>
        <a:p>
          <a:endParaRPr lang="tr-TR"/>
        </a:p>
      </dgm:t>
    </dgm:pt>
    <dgm:pt modelId="{BFE84BEE-780B-4243-8BB7-75C09BB1A5D2}" type="pres">
      <dgm:prSet presAssocID="{DCA4AAF1-555C-4102-8F66-DCBDCBCCC5C7}" presName="hierRoot2" presStyleCnt="0">
        <dgm:presLayoutVars>
          <dgm:hierBranch val="init"/>
        </dgm:presLayoutVars>
      </dgm:prSet>
      <dgm:spPr/>
    </dgm:pt>
    <dgm:pt modelId="{B84A3293-45B1-4E84-BD28-33C2460A0D4D}" type="pres">
      <dgm:prSet presAssocID="{DCA4AAF1-555C-4102-8F66-DCBDCBCCC5C7}" presName="rootComposite" presStyleCnt="0"/>
      <dgm:spPr/>
    </dgm:pt>
    <dgm:pt modelId="{837ADC1E-A294-4114-9120-2653E2A46C13}" type="pres">
      <dgm:prSet presAssocID="{DCA4AAF1-555C-4102-8F66-DCBDCBCCC5C7}" presName="rootText" presStyleLbl="node3" presStyleIdx="0" presStyleCnt="12">
        <dgm:presLayoutVars>
          <dgm:chPref val="3"/>
        </dgm:presLayoutVars>
      </dgm:prSet>
      <dgm:spPr/>
      <dgm:t>
        <a:bodyPr/>
        <a:lstStyle/>
        <a:p>
          <a:endParaRPr lang="tr-TR"/>
        </a:p>
      </dgm:t>
    </dgm:pt>
    <dgm:pt modelId="{8B4E46DB-1401-4D36-81C4-960A2B3E2A8F}" type="pres">
      <dgm:prSet presAssocID="{DCA4AAF1-555C-4102-8F66-DCBDCBCCC5C7}" presName="rootConnector" presStyleLbl="node3" presStyleIdx="0" presStyleCnt="12"/>
      <dgm:spPr/>
      <dgm:t>
        <a:bodyPr/>
        <a:lstStyle/>
        <a:p>
          <a:endParaRPr lang="tr-TR"/>
        </a:p>
      </dgm:t>
    </dgm:pt>
    <dgm:pt modelId="{A16F932B-49A9-46E1-906A-388D42665CBB}" type="pres">
      <dgm:prSet presAssocID="{DCA4AAF1-555C-4102-8F66-DCBDCBCCC5C7}" presName="hierChild4" presStyleCnt="0"/>
      <dgm:spPr/>
    </dgm:pt>
    <dgm:pt modelId="{83A2D65F-5904-4413-9D0D-5E3A413DD8CE}" type="pres">
      <dgm:prSet presAssocID="{DCA4AAF1-555C-4102-8F66-DCBDCBCCC5C7}" presName="hierChild5" presStyleCnt="0"/>
      <dgm:spPr/>
    </dgm:pt>
    <dgm:pt modelId="{A88E903A-FBB4-468D-AFE9-B32623409E77}" type="pres">
      <dgm:prSet presAssocID="{CBE21B9C-17A9-4DBC-AB14-0968A7EAA881}" presName="Name37" presStyleLbl="parChTrans1D3" presStyleIdx="1" presStyleCnt="12"/>
      <dgm:spPr/>
      <dgm:t>
        <a:bodyPr/>
        <a:lstStyle/>
        <a:p>
          <a:endParaRPr lang="tr-TR"/>
        </a:p>
      </dgm:t>
    </dgm:pt>
    <dgm:pt modelId="{F23B01DA-BC9D-4F6E-BBBB-659485D75D16}" type="pres">
      <dgm:prSet presAssocID="{1B25A60A-7F60-466F-8AAD-858F6BBE4C9E}" presName="hierRoot2" presStyleCnt="0">
        <dgm:presLayoutVars>
          <dgm:hierBranch val="init"/>
        </dgm:presLayoutVars>
      </dgm:prSet>
      <dgm:spPr/>
    </dgm:pt>
    <dgm:pt modelId="{BFB542F5-EB57-49F8-9879-8418DD76EB3E}" type="pres">
      <dgm:prSet presAssocID="{1B25A60A-7F60-466F-8AAD-858F6BBE4C9E}" presName="rootComposite" presStyleCnt="0"/>
      <dgm:spPr/>
    </dgm:pt>
    <dgm:pt modelId="{A31CA285-EC5D-4822-8671-C64CDD27BB1D}" type="pres">
      <dgm:prSet presAssocID="{1B25A60A-7F60-466F-8AAD-858F6BBE4C9E}" presName="rootText" presStyleLbl="node3" presStyleIdx="1" presStyleCnt="12">
        <dgm:presLayoutVars>
          <dgm:chPref val="3"/>
        </dgm:presLayoutVars>
      </dgm:prSet>
      <dgm:spPr/>
      <dgm:t>
        <a:bodyPr/>
        <a:lstStyle/>
        <a:p>
          <a:endParaRPr lang="tr-TR"/>
        </a:p>
      </dgm:t>
    </dgm:pt>
    <dgm:pt modelId="{CDAEA55F-E04E-450E-853A-A113DFACCC8E}" type="pres">
      <dgm:prSet presAssocID="{1B25A60A-7F60-466F-8AAD-858F6BBE4C9E}" presName="rootConnector" presStyleLbl="node3" presStyleIdx="1" presStyleCnt="12"/>
      <dgm:spPr/>
      <dgm:t>
        <a:bodyPr/>
        <a:lstStyle/>
        <a:p>
          <a:endParaRPr lang="tr-TR"/>
        </a:p>
      </dgm:t>
    </dgm:pt>
    <dgm:pt modelId="{FE118963-D8E4-44D8-99CA-1A0014994450}" type="pres">
      <dgm:prSet presAssocID="{1B25A60A-7F60-466F-8AAD-858F6BBE4C9E}" presName="hierChild4" presStyleCnt="0"/>
      <dgm:spPr/>
    </dgm:pt>
    <dgm:pt modelId="{66EAB131-6A59-41AA-929F-566549CF7FC1}" type="pres">
      <dgm:prSet presAssocID="{1B25A60A-7F60-466F-8AAD-858F6BBE4C9E}" presName="hierChild5" presStyleCnt="0"/>
      <dgm:spPr/>
    </dgm:pt>
    <dgm:pt modelId="{E806BAEC-C485-43EF-A213-8416DDD64D9B}" type="pres">
      <dgm:prSet presAssocID="{D5888E43-787B-44DD-8693-C4717DA50E02}" presName="Name37" presStyleLbl="parChTrans1D3" presStyleIdx="2" presStyleCnt="12"/>
      <dgm:spPr/>
      <dgm:t>
        <a:bodyPr/>
        <a:lstStyle/>
        <a:p>
          <a:endParaRPr lang="tr-TR"/>
        </a:p>
      </dgm:t>
    </dgm:pt>
    <dgm:pt modelId="{9E589B40-D184-4EEA-9B00-E90C721A5CFE}" type="pres">
      <dgm:prSet presAssocID="{1074BBC4-BE06-4F04-8BF5-CC7B49747C32}" presName="hierRoot2" presStyleCnt="0">
        <dgm:presLayoutVars>
          <dgm:hierBranch val="init"/>
        </dgm:presLayoutVars>
      </dgm:prSet>
      <dgm:spPr/>
    </dgm:pt>
    <dgm:pt modelId="{DA911FED-6CA2-4907-94C5-86C866741DF6}" type="pres">
      <dgm:prSet presAssocID="{1074BBC4-BE06-4F04-8BF5-CC7B49747C32}" presName="rootComposite" presStyleCnt="0"/>
      <dgm:spPr/>
    </dgm:pt>
    <dgm:pt modelId="{8CFF8FF0-5A11-489F-A49A-5A262FF870AE}" type="pres">
      <dgm:prSet presAssocID="{1074BBC4-BE06-4F04-8BF5-CC7B49747C32}" presName="rootText" presStyleLbl="node3" presStyleIdx="2" presStyleCnt="12">
        <dgm:presLayoutVars>
          <dgm:chPref val="3"/>
        </dgm:presLayoutVars>
      </dgm:prSet>
      <dgm:spPr/>
      <dgm:t>
        <a:bodyPr/>
        <a:lstStyle/>
        <a:p>
          <a:endParaRPr lang="tr-TR"/>
        </a:p>
      </dgm:t>
    </dgm:pt>
    <dgm:pt modelId="{95D45449-D1AB-4FB1-BC43-0D5A625DC66E}" type="pres">
      <dgm:prSet presAssocID="{1074BBC4-BE06-4F04-8BF5-CC7B49747C32}" presName="rootConnector" presStyleLbl="node3" presStyleIdx="2" presStyleCnt="12"/>
      <dgm:spPr/>
      <dgm:t>
        <a:bodyPr/>
        <a:lstStyle/>
        <a:p>
          <a:endParaRPr lang="tr-TR"/>
        </a:p>
      </dgm:t>
    </dgm:pt>
    <dgm:pt modelId="{91A15E3A-F98A-4F87-ABE7-0357055EF143}" type="pres">
      <dgm:prSet presAssocID="{1074BBC4-BE06-4F04-8BF5-CC7B49747C32}" presName="hierChild4" presStyleCnt="0"/>
      <dgm:spPr/>
    </dgm:pt>
    <dgm:pt modelId="{F02FF34B-8659-4021-9BDE-29236F135DA2}" type="pres">
      <dgm:prSet presAssocID="{1074BBC4-BE06-4F04-8BF5-CC7B49747C32}" presName="hierChild5" presStyleCnt="0"/>
      <dgm:spPr/>
    </dgm:pt>
    <dgm:pt modelId="{55B5B153-6131-4EDB-AEE0-C6DAE7D21A2A}" type="pres">
      <dgm:prSet presAssocID="{B0307089-15EC-484E-AC13-90560C25EF88}" presName="hierChild5" presStyleCnt="0"/>
      <dgm:spPr/>
    </dgm:pt>
    <dgm:pt modelId="{D125A481-EBD1-4467-9AAF-1CCD858EB5CC}" type="pres">
      <dgm:prSet presAssocID="{CF03AC2A-F6D4-4BF6-9652-5FDC4CD09694}" presName="Name37" presStyleLbl="parChTrans1D2" presStyleIdx="1" presStyleCnt="4"/>
      <dgm:spPr/>
      <dgm:t>
        <a:bodyPr/>
        <a:lstStyle/>
        <a:p>
          <a:endParaRPr lang="tr-TR"/>
        </a:p>
      </dgm:t>
    </dgm:pt>
    <dgm:pt modelId="{E7675573-026D-4545-87BD-AFE0814AE500}" type="pres">
      <dgm:prSet presAssocID="{3406B22D-DF9C-4572-8A6D-8716F3B99F83}" presName="hierRoot2" presStyleCnt="0">
        <dgm:presLayoutVars>
          <dgm:hierBranch val="init"/>
        </dgm:presLayoutVars>
      </dgm:prSet>
      <dgm:spPr/>
    </dgm:pt>
    <dgm:pt modelId="{8961552D-1798-4893-B73A-E3BE6B760C16}" type="pres">
      <dgm:prSet presAssocID="{3406B22D-DF9C-4572-8A6D-8716F3B99F83}" presName="rootComposite" presStyleCnt="0"/>
      <dgm:spPr/>
    </dgm:pt>
    <dgm:pt modelId="{46719207-75E2-4F52-85D4-E57CC23C3F19}" type="pres">
      <dgm:prSet presAssocID="{3406B22D-DF9C-4572-8A6D-8716F3B99F83}" presName="rootText" presStyleLbl="node2" presStyleIdx="1" presStyleCnt="4">
        <dgm:presLayoutVars>
          <dgm:chPref val="3"/>
        </dgm:presLayoutVars>
      </dgm:prSet>
      <dgm:spPr/>
      <dgm:t>
        <a:bodyPr/>
        <a:lstStyle/>
        <a:p>
          <a:endParaRPr lang="tr-TR"/>
        </a:p>
      </dgm:t>
    </dgm:pt>
    <dgm:pt modelId="{2C7FA67C-4F5E-424F-B519-E43BCFFD2A13}" type="pres">
      <dgm:prSet presAssocID="{3406B22D-DF9C-4572-8A6D-8716F3B99F83}" presName="rootConnector" presStyleLbl="node2" presStyleIdx="1" presStyleCnt="4"/>
      <dgm:spPr/>
      <dgm:t>
        <a:bodyPr/>
        <a:lstStyle/>
        <a:p>
          <a:endParaRPr lang="tr-TR"/>
        </a:p>
      </dgm:t>
    </dgm:pt>
    <dgm:pt modelId="{F1C7B22C-2C19-4857-B5AD-8CD38CC3F9DC}" type="pres">
      <dgm:prSet presAssocID="{3406B22D-DF9C-4572-8A6D-8716F3B99F83}" presName="hierChild4" presStyleCnt="0"/>
      <dgm:spPr/>
    </dgm:pt>
    <dgm:pt modelId="{CB992AC9-6064-4B6E-AAD2-27166759FF09}" type="pres">
      <dgm:prSet presAssocID="{619CB188-49FB-4959-8775-468D56450EDB}" presName="Name37" presStyleLbl="parChTrans1D3" presStyleIdx="3" presStyleCnt="12"/>
      <dgm:spPr/>
      <dgm:t>
        <a:bodyPr/>
        <a:lstStyle/>
        <a:p>
          <a:endParaRPr lang="tr-TR"/>
        </a:p>
      </dgm:t>
    </dgm:pt>
    <dgm:pt modelId="{36A70233-0D22-4C8B-956F-F3238C61F99C}" type="pres">
      <dgm:prSet presAssocID="{5419BD3A-92CA-4891-90F4-1E45CAC82FB7}" presName="hierRoot2" presStyleCnt="0">
        <dgm:presLayoutVars>
          <dgm:hierBranch val="init"/>
        </dgm:presLayoutVars>
      </dgm:prSet>
      <dgm:spPr/>
    </dgm:pt>
    <dgm:pt modelId="{1EFBECE9-4B02-4528-8BE7-F4C3B15EDC85}" type="pres">
      <dgm:prSet presAssocID="{5419BD3A-92CA-4891-90F4-1E45CAC82FB7}" presName="rootComposite" presStyleCnt="0"/>
      <dgm:spPr/>
    </dgm:pt>
    <dgm:pt modelId="{96ECD7D0-F5AE-479A-8667-B712AA2293B8}" type="pres">
      <dgm:prSet presAssocID="{5419BD3A-92CA-4891-90F4-1E45CAC82FB7}" presName="rootText" presStyleLbl="node3" presStyleIdx="3" presStyleCnt="12">
        <dgm:presLayoutVars>
          <dgm:chPref val="3"/>
        </dgm:presLayoutVars>
      </dgm:prSet>
      <dgm:spPr/>
      <dgm:t>
        <a:bodyPr/>
        <a:lstStyle/>
        <a:p>
          <a:endParaRPr lang="tr-TR"/>
        </a:p>
      </dgm:t>
    </dgm:pt>
    <dgm:pt modelId="{E12BE522-BF52-4447-B0DF-08D171E17E12}" type="pres">
      <dgm:prSet presAssocID="{5419BD3A-92CA-4891-90F4-1E45CAC82FB7}" presName="rootConnector" presStyleLbl="node3" presStyleIdx="3" presStyleCnt="12"/>
      <dgm:spPr/>
      <dgm:t>
        <a:bodyPr/>
        <a:lstStyle/>
        <a:p>
          <a:endParaRPr lang="tr-TR"/>
        </a:p>
      </dgm:t>
    </dgm:pt>
    <dgm:pt modelId="{DF2B504D-8E32-48EA-A538-9FE3BC9F0954}" type="pres">
      <dgm:prSet presAssocID="{5419BD3A-92CA-4891-90F4-1E45CAC82FB7}" presName="hierChild4" presStyleCnt="0"/>
      <dgm:spPr/>
    </dgm:pt>
    <dgm:pt modelId="{22F859D4-067F-43FE-BCA4-A418149ADED7}" type="pres">
      <dgm:prSet presAssocID="{5419BD3A-92CA-4891-90F4-1E45CAC82FB7}" presName="hierChild5" presStyleCnt="0"/>
      <dgm:spPr/>
    </dgm:pt>
    <dgm:pt modelId="{9F93E55F-95AA-478C-81D3-CE6CEF8ECF1B}" type="pres">
      <dgm:prSet presAssocID="{0390E91D-A7DA-4173-BED0-BF1B97322C69}" presName="Name37" presStyleLbl="parChTrans1D3" presStyleIdx="4" presStyleCnt="12"/>
      <dgm:spPr/>
      <dgm:t>
        <a:bodyPr/>
        <a:lstStyle/>
        <a:p>
          <a:endParaRPr lang="tr-TR"/>
        </a:p>
      </dgm:t>
    </dgm:pt>
    <dgm:pt modelId="{9DFB0AF4-3D81-4313-9FAE-306C28EEA69B}" type="pres">
      <dgm:prSet presAssocID="{95EDF510-8234-489C-8163-E4792D9EF8A7}" presName="hierRoot2" presStyleCnt="0">
        <dgm:presLayoutVars>
          <dgm:hierBranch val="init"/>
        </dgm:presLayoutVars>
      </dgm:prSet>
      <dgm:spPr/>
    </dgm:pt>
    <dgm:pt modelId="{0C7AAB80-9120-438C-9FEE-C7746FA0E028}" type="pres">
      <dgm:prSet presAssocID="{95EDF510-8234-489C-8163-E4792D9EF8A7}" presName="rootComposite" presStyleCnt="0"/>
      <dgm:spPr/>
    </dgm:pt>
    <dgm:pt modelId="{5AC39CDB-1147-4003-B494-D687038CDE20}" type="pres">
      <dgm:prSet presAssocID="{95EDF510-8234-489C-8163-E4792D9EF8A7}" presName="rootText" presStyleLbl="node3" presStyleIdx="4" presStyleCnt="12">
        <dgm:presLayoutVars>
          <dgm:chPref val="3"/>
        </dgm:presLayoutVars>
      </dgm:prSet>
      <dgm:spPr/>
      <dgm:t>
        <a:bodyPr/>
        <a:lstStyle/>
        <a:p>
          <a:endParaRPr lang="tr-TR"/>
        </a:p>
      </dgm:t>
    </dgm:pt>
    <dgm:pt modelId="{06796B2A-C4E8-44B6-940F-F5C3EB9B9339}" type="pres">
      <dgm:prSet presAssocID="{95EDF510-8234-489C-8163-E4792D9EF8A7}" presName="rootConnector" presStyleLbl="node3" presStyleIdx="4" presStyleCnt="12"/>
      <dgm:spPr/>
      <dgm:t>
        <a:bodyPr/>
        <a:lstStyle/>
        <a:p>
          <a:endParaRPr lang="tr-TR"/>
        </a:p>
      </dgm:t>
    </dgm:pt>
    <dgm:pt modelId="{540AE02D-3335-4D68-A8D7-F70AC18DAFE7}" type="pres">
      <dgm:prSet presAssocID="{95EDF510-8234-489C-8163-E4792D9EF8A7}" presName="hierChild4" presStyleCnt="0"/>
      <dgm:spPr/>
    </dgm:pt>
    <dgm:pt modelId="{8B85AD66-016D-4F1E-B290-5C230512413F}" type="pres">
      <dgm:prSet presAssocID="{95EDF510-8234-489C-8163-E4792D9EF8A7}" presName="hierChild5" presStyleCnt="0"/>
      <dgm:spPr/>
    </dgm:pt>
    <dgm:pt modelId="{67C4D15F-8CC8-4781-88F8-38766E3C0A69}" type="pres">
      <dgm:prSet presAssocID="{3406B22D-DF9C-4572-8A6D-8716F3B99F83}" presName="hierChild5" presStyleCnt="0"/>
      <dgm:spPr/>
    </dgm:pt>
    <dgm:pt modelId="{D4603670-0A63-4FFF-A82B-B670E1E54618}" type="pres">
      <dgm:prSet presAssocID="{4C59B645-DD66-428B-A163-334A4DD456BB}" presName="Name37" presStyleLbl="parChTrans1D2" presStyleIdx="2" presStyleCnt="4"/>
      <dgm:spPr/>
      <dgm:t>
        <a:bodyPr/>
        <a:lstStyle/>
        <a:p>
          <a:endParaRPr lang="tr-TR"/>
        </a:p>
      </dgm:t>
    </dgm:pt>
    <dgm:pt modelId="{E3AA7E11-6633-4110-B5CB-1C2D565B6551}" type="pres">
      <dgm:prSet presAssocID="{4E446ADC-105E-4314-929D-409E864FFBC0}" presName="hierRoot2" presStyleCnt="0">
        <dgm:presLayoutVars>
          <dgm:hierBranch val="init"/>
        </dgm:presLayoutVars>
      </dgm:prSet>
      <dgm:spPr/>
    </dgm:pt>
    <dgm:pt modelId="{1758E3C0-1554-4418-B23F-0DE53FF81673}" type="pres">
      <dgm:prSet presAssocID="{4E446ADC-105E-4314-929D-409E864FFBC0}" presName="rootComposite" presStyleCnt="0"/>
      <dgm:spPr/>
    </dgm:pt>
    <dgm:pt modelId="{1E3F607E-2FE8-413F-890E-7C64E291C0B2}" type="pres">
      <dgm:prSet presAssocID="{4E446ADC-105E-4314-929D-409E864FFBC0}" presName="rootText" presStyleLbl="node2" presStyleIdx="2" presStyleCnt="4">
        <dgm:presLayoutVars>
          <dgm:chPref val="3"/>
        </dgm:presLayoutVars>
      </dgm:prSet>
      <dgm:spPr/>
      <dgm:t>
        <a:bodyPr/>
        <a:lstStyle/>
        <a:p>
          <a:endParaRPr lang="tr-TR"/>
        </a:p>
      </dgm:t>
    </dgm:pt>
    <dgm:pt modelId="{AF50BF65-37B7-4774-8D86-9177F08CCC47}" type="pres">
      <dgm:prSet presAssocID="{4E446ADC-105E-4314-929D-409E864FFBC0}" presName="rootConnector" presStyleLbl="node2" presStyleIdx="2" presStyleCnt="4"/>
      <dgm:spPr/>
      <dgm:t>
        <a:bodyPr/>
        <a:lstStyle/>
        <a:p>
          <a:endParaRPr lang="tr-TR"/>
        </a:p>
      </dgm:t>
    </dgm:pt>
    <dgm:pt modelId="{3F86B3B8-77E5-4BB8-B3CA-CA2696AF8902}" type="pres">
      <dgm:prSet presAssocID="{4E446ADC-105E-4314-929D-409E864FFBC0}" presName="hierChild4" presStyleCnt="0"/>
      <dgm:spPr/>
    </dgm:pt>
    <dgm:pt modelId="{38E96A35-D6A7-44C3-9AE5-A110C2593A11}" type="pres">
      <dgm:prSet presAssocID="{30EF8409-2F24-4FC7-8450-D8DEB547A453}" presName="Name37" presStyleLbl="parChTrans1D3" presStyleIdx="5" presStyleCnt="12"/>
      <dgm:spPr/>
      <dgm:t>
        <a:bodyPr/>
        <a:lstStyle/>
        <a:p>
          <a:endParaRPr lang="tr-TR"/>
        </a:p>
      </dgm:t>
    </dgm:pt>
    <dgm:pt modelId="{C9F32B03-BB69-41F9-98A0-86BF934215DB}" type="pres">
      <dgm:prSet presAssocID="{E67921E1-2FC2-4D60-A0F8-322B02A073D6}" presName="hierRoot2" presStyleCnt="0">
        <dgm:presLayoutVars>
          <dgm:hierBranch val="init"/>
        </dgm:presLayoutVars>
      </dgm:prSet>
      <dgm:spPr/>
    </dgm:pt>
    <dgm:pt modelId="{3E9DBCFB-7F80-4ECA-B253-7ACF5222A39A}" type="pres">
      <dgm:prSet presAssocID="{E67921E1-2FC2-4D60-A0F8-322B02A073D6}" presName="rootComposite" presStyleCnt="0"/>
      <dgm:spPr/>
    </dgm:pt>
    <dgm:pt modelId="{B2031DE6-9049-49EE-9129-E23A09065894}" type="pres">
      <dgm:prSet presAssocID="{E67921E1-2FC2-4D60-A0F8-322B02A073D6}" presName="rootText" presStyleLbl="node3" presStyleIdx="5" presStyleCnt="12">
        <dgm:presLayoutVars>
          <dgm:chPref val="3"/>
        </dgm:presLayoutVars>
      </dgm:prSet>
      <dgm:spPr/>
      <dgm:t>
        <a:bodyPr/>
        <a:lstStyle/>
        <a:p>
          <a:endParaRPr lang="tr-TR"/>
        </a:p>
      </dgm:t>
    </dgm:pt>
    <dgm:pt modelId="{75BEF07D-1580-44B0-BD09-02A1C9437D0E}" type="pres">
      <dgm:prSet presAssocID="{E67921E1-2FC2-4D60-A0F8-322B02A073D6}" presName="rootConnector" presStyleLbl="node3" presStyleIdx="5" presStyleCnt="12"/>
      <dgm:spPr/>
      <dgm:t>
        <a:bodyPr/>
        <a:lstStyle/>
        <a:p>
          <a:endParaRPr lang="tr-TR"/>
        </a:p>
      </dgm:t>
    </dgm:pt>
    <dgm:pt modelId="{81D027A6-D8F7-4365-A97E-24D05CC662BB}" type="pres">
      <dgm:prSet presAssocID="{E67921E1-2FC2-4D60-A0F8-322B02A073D6}" presName="hierChild4" presStyleCnt="0"/>
      <dgm:spPr/>
    </dgm:pt>
    <dgm:pt modelId="{0A5B65C2-6BBE-4FC9-9609-DCCD11F5AED7}" type="pres">
      <dgm:prSet presAssocID="{E67921E1-2FC2-4D60-A0F8-322B02A073D6}" presName="hierChild5" presStyleCnt="0"/>
      <dgm:spPr/>
    </dgm:pt>
    <dgm:pt modelId="{F1FE43AF-E8AB-45F9-B79C-490E80CC155E}" type="pres">
      <dgm:prSet presAssocID="{A220EC20-EB42-469E-B9D9-80BA9BDAC0C4}" presName="Name37" presStyleLbl="parChTrans1D3" presStyleIdx="6" presStyleCnt="12"/>
      <dgm:spPr/>
      <dgm:t>
        <a:bodyPr/>
        <a:lstStyle/>
        <a:p>
          <a:endParaRPr lang="tr-TR"/>
        </a:p>
      </dgm:t>
    </dgm:pt>
    <dgm:pt modelId="{D7C28AAF-5DB9-4ABB-B1D1-13BA2124A175}" type="pres">
      <dgm:prSet presAssocID="{2FA54F3E-B0AD-46EB-B665-927FF71E3EE5}" presName="hierRoot2" presStyleCnt="0">
        <dgm:presLayoutVars>
          <dgm:hierBranch val="init"/>
        </dgm:presLayoutVars>
      </dgm:prSet>
      <dgm:spPr/>
    </dgm:pt>
    <dgm:pt modelId="{D0FD7759-86A9-48A4-A827-387415E13CE8}" type="pres">
      <dgm:prSet presAssocID="{2FA54F3E-B0AD-46EB-B665-927FF71E3EE5}" presName="rootComposite" presStyleCnt="0"/>
      <dgm:spPr/>
    </dgm:pt>
    <dgm:pt modelId="{734E8962-A34F-43AE-BB51-829BF1A53062}" type="pres">
      <dgm:prSet presAssocID="{2FA54F3E-B0AD-46EB-B665-927FF71E3EE5}" presName="rootText" presStyleLbl="node3" presStyleIdx="6" presStyleCnt="12">
        <dgm:presLayoutVars>
          <dgm:chPref val="3"/>
        </dgm:presLayoutVars>
      </dgm:prSet>
      <dgm:spPr/>
      <dgm:t>
        <a:bodyPr/>
        <a:lstStyle/>
        <a:p>
          <a:endParaRPr lang="tr-TR"/>
        </a:p>
      </dgm:t>
    </dgm:pt>
    <dgm:pt modelId="{729A59E6-B050-4B2D-B596-60B962C6ABF1}" type="pres">
      <dgm:prSet presAssocID="{2FA54F3E-B0AD-46EB-B665-927FF71E3EE5}" presName="rootConnector" presStyleLbl="node3" presStyleIdx="6" presStyleCnt="12"/>
      <dgm:spPr/>
      <dgm:t>
        <a:bodyPr/>
        <a:lstStyle/>
        <a:p>
          <a:endParaRPr lang="tr-TR"/>
        </a:p>
      </dgm:t>
    </dgm:pt>
    <dgm:pt modelId="{7231EB8E-1348-46C1-B492-2DA2776CCC13}" type="pres">
      <dgm:prSet presAssocID="{2FA54F3E-B0AD-46EB-B665-927FF71E3EE5}" presName="hierChild4" presStyleCnt="0"/>
      <dgm:spPr/>
    </dgm:pt>
    <dgm:pt modelId="{249C4176-69CF-4FE9-82E2-41FA4DD72474}" type="pres">
      <dgm:prSet presAssocID="{2FA54F3E-B0AD-46EB-B665-927FF71E3EE5}" presName="hierChild5" presStyleCnt="0"/>
      <dgm:spPr/>
    </dgm:pt>
    <dgm:pt modelId="{D97899DF-E7B4-4EF3-8305-8F0221BF733D}" type="pres">
      <dgm:prSet presAssocID="{4E446ADC-105E-4314-929D-409E864FFBC0}" presName="hierChild5" presStyleCnt="0"/>
      <dgm:spPr/>
    </dgm:pt>
    <dgm:pt modelId="{E570B1BD-4EA7-4587-92BD-A399F2F48502}" type="pres">
      <dgm:prSet presAssocID="{4830A242-BEA1-49DE-8F93-EA9815F4BA5D}" presName="Name37" presStyleLbl="parChTrans1D2" presStyleIdx="3" presStyleCnt="4"/>
      <dgm:spPr/>
      <dgm:t>
        <a:bodyPr/>
        <a:lstStyle/>
        <a:p>
          <a:endParaRPr lang="tr-TR"/>
        </a:p>
      </dgm:t>
    </dgm:pt>
    <dgm:pt modelId="{46C206BD-F453-4DD3-9BC4-999B024CD495}" type="pres">
      <dgm:prSet presAssocID="{68DCC682-56EF-43D8-B5FA-9A1AD77BA6EF}" presName="hierRoot2" presStyleCnt="0">
        <dgm:presLayoutVars>
          <dgm:hierBranch val="hang"/>
        </dgm:presLayoutVars>
      </dgm:prSet>
      <dgm:spPr/>
    </dgm:pt>
    <dgm:pt modelId="{4C0CE19F-1657-4004-9907-0E4822370E00}" type="pres">
      <dgm:prSet presAssocID="{68DCC682-56EF-43D8-B5FA-9A1AD77BA6EF}" presName="rootComposite" presStyleCnt="0"/>
      <dgm:spPr/>
    </dgm:pt>
    <dgm:pt modelId="{DC0DBB1C-4A3F-4628-8638-8E1EFB699CA8}" type="pres">
      <dgm:prSet presAssocID="{68DCC682-56EF-43D8-B5FA-9A1AD77BA6EF}" presName="rootText" presStyleLbl="node2" presStyleIdx="3" presStyleCnt="4">
        <dgm:presLayoutVars>
          <dgm:chPref val="3"/>
        </dgm:presLayoutVars>
      </dgm:prSet>
      <dgm:spPr/>
      <dgm:t>
        <a:bodyPr/>
        <a:lstStyle/>
        <a:p>
          <a:endParaRPr lang="tr-TR"/>
        </a:p>
      </dgm:t>
    </dgm:pt>
    <dgm:pt modelId="{5A4D9227-3723-4AD9-B168-5A72D2A8A9B5}" type="pres">
      <dgm:prSet presAssocID="{68DCC682-56EF-43D8-B5FA-9A1AD77BA6EF}" presName="rootConnector" presStyleLbl="node2" presStyleIdx="3" presStyleCnt="4"/>
      <dgm:spPr/>
      <dgm:t>
        <a:bodyPr/>
        <a:lstStyle/>
        <a:p>
          <a:endParaRPr lang="tr-TR"/>
        </a:p>
      </dgm:t>
    </dgm:pt>
    <dgm:pt modelId="{72793B88-D877-4029-93A1-8CF6D37CBF75}" type="pres">
      <dgm:prSet presAssocID="{68DCC682-56EF-43D8-B5FA-9A1AD77BA6EF}" presName="hierChild4" presStyleCnt="0"/>
      <dgm:spPr/>
    </dgm:pt>
    <dgm:pt modelId="{30C39122-D32A-4799-9F08-15E40B2B2914}" type="pres">
      <dgm:prSet presAssocID="{311BAE51-46D8-45AC-8C3B-486E5E2CAD13}" presName="Name48" presStyleLbl="parChTrans1D3" presStyleIdx="7" presStyleCnt="12"/>
      <dgm:spPr/>
      <dgm:t>
        <a:bodyPr/>
        <a:lstStyle/>
        <a:p>
          <a:endParaRPr lang="tr-TR"/>
        </a:p>
      </dgm:t>
    </dgm:pt>
    <dgm:pt modelId="{8F731B50-6A74-4744-9114-02F9C56FA421}" type="pres">
      <dgm:prSet presAssocID="{DF12617B-44FE-4A80-8625-C645E9A0A916}" presName="hierRoot2" presStyleCnt="0">
        <dgm:presLayoutVars>
          <dgm:hierBranch val="init"/>
        </dgm:presLayoutVars>
      </dgm:prSet>
      <dgm:spPr/>
    </dgm:pt>
    <dgm:pt modelId="{24E9164C-2B6A-4FE8-A23E-AE1EF514FC7A}" type="pres">
      <dgm:prSet presAssocID="{DF12617B-44FE-4A80-8625-C645E9A0A916}" presName="rootComposite" presStyleCnt="0"/>
      <dgm:spPr/>
    </dgm:pt>
    <dgm:pt modelId="{D14AF581-1AB8-490A-AC3A-01AAE0CD6B47}" type="pres">
      <dgm:prSet presAssocID="{DF12617B-44FE-4A80-8625-C645E9A0A916}" presName="rootText" presStyleLbl="node3" presStyleIdx="7" presStyleCnt="12">
        <dgm:presLayoutVars>
          <dgm:chPref val="3"/>
        </dgm:presLayoutVars>
      </dgm:prSet>
      <dgm:spPr/>
      <dgm:t>
        <a:bodyPr/>
        <a:lstStyle/>
        <a:p>
          <a:endParaRPr lang="tr-TR"/>
        </a:p>
      </dgm:t>
    </dgm:pt>
    <dgm:pt modelId="{97E3EEE3-5D46-4D8C-8865-7AF754BC6336}" type="pres">
      <dgm:prSet presAssocID="{DF12617B-44FE-4A80-8625-C645E9A0A916}" presName="rootConnector" presStyleLbl="node3" presStyleIdx="7" presStyleCnt="12"/>
      <dgm:spPr/>
      <dgm:t>
        <a:bodyPr/>
        <a:lstStyle/>
        <a:p>
          <a:endParaRPr lang="tr-TR"/>
        </a:p>
      </dgm:t>
    </dgm:pt>
    <dgm:pt modelId="{7AE546C7-782C-4F57-8225-05455ADF0AFC}" type="pres">
      <dgm:prSet presAssocID="{DF12617B-44FE-4A80-8625-C645E9A0A916}" presName="hierChild4" presStyleCnt="0"/>
      <dgm:spPr/>
    </dgm:pt>
    <dgm:pt modelId="{BEE50F45-ABC6-4CBB-BDFC-5D2705AFBE22}" type="pres">
      <dgm:prSet presAssocID="{DF12617B-44FE-4A80-8625-C645E9A0A916}" presName="hierChild5" presStyleCnt="0"/>
      <dgm:spPr/>
    </dgm:pt>
    <dgm:pt modelId="{8C254FC8-87C9-468D-82DE-98A22301A5C7}" type="pres">
      <dgm:prSet presAssocID="{2EED92B8-B10B-4539-B3EA-7388AC856D1B}" presName="Name48" presStyleLbl="parChTrans1D3" presStyleIdx="8" presStyleCnt="12"/>
      <dgm:spPr/>
      <dgm:t>
        <a:bodyPr/>
        <a:lstStyle/>
        <a:p>
          <a:endParaRPr lang="tr-TR"/>
        </a:p>
      </dgm:t>
    </dgm:pt>
    <dgm:pt modelId="{97A4DBCF-815F-491C-BC27-E747319C6BAB}" type="pres">
      <dgm:prSet presAssocID="{11FA2427-282A-487D-84C5-3A11B8DAD220}" presName="hierRoot2" presStyleCnt="0">
        <dgm:presLayoutVars>
          <dgm:hierBranch val="init"/>
        </dgm:presLayoutVars>
      </dgm:prSet>
      <dgm:spPr/>
    </dgm:pt>
    <dgm:pt modelId="{3ADE491B-8779-4B6D-8685-F9C62CA9C417}" type="pres">
      <dgm:prSet presAssocID="{11FA2427-282A-487D-84C5-3A11B8DAD220}" presName="rootComposite" presStyleCnt="0"/>
      <dgm:spPr/>
    </dgm:pt>
    <dgm:pt modelId="{30B8CA9B-FC6E-43A9-A1F4-9F1CE63E50CC}" type="pres">
      <dgm:prSet presAssocID="{11FA2427-282A-487D-84C5-3A11B8DAD220}" presName="rootText" presStyleLbl="node3" presStyleIdx="8" presStyleCnt="12">
        <dgm:presLayoutVars>
          <dgm:chPref val="3"/>
        </dgm:presLayoutVars>
      </dgm:prSet>
      <dgm:spPr/>
      <dgm:t>
        <a:bodyPr/>
        <a:lstStyle/>
        <a:p>
          <a:endParaRPr lang="tr-TR"/>
        </a:p>
      </dgm:t>
    </dgm:pt>
    <dgm:pt modelId="{3B7B6E60-8D69-418F-A66E-FF7BCBFA1495}" type="pres">
      <dgm:prSet presAssocID="{11FA2427-282A-487D-84C5-3A11B8DAD220}" presName="rootConnector" presStyleLbl="node3" presStyleIdx="8" presStyleCnt="12"/>
      <dgm:spPr/>
      <dgm:t>
        <a:bodyPr/>
        <a:lstStyle/>
        <a:p>
          <a:endParaRPr lang="tr-TR"/>
        </a:p>
      </dgm:t>
    </dgm:pt>
    <dgm:pt modelId="{D293CD0C-ED96-47A6-ADDF-67AF163805D0}" type="pres">
      <dgm:prSet presAssocID="{11FA2427-282A-487D-84C5-3A11B8DAD220}" presName="hierChild4" presStyleCnt="0"/>
      <dgm:spPr/>
    </dgm:pt>
    <dgm:pt modelId="{70268724-6DC6-4AC8-B5F2-8A06F4A096E7}" type="pres">
      <dgm:prSet presAssocID="{11FA2427-282A-487D-84C5-3A11B8DAD220}" presName="hierChild5" presStyleCnt="0"/>
      <dgm:spPr/>
    </dgm:pt>
    <dgm:pt modelId="{A070CF2D-01A5-498F-82E3-225183D5431E}" type="pres">
      <dgm:prSet presAssocID="{6203F68C-6A21-48CF-9614-31D85D5E8094}" presName="Name48" presStyleLbl="parChTrans1D3" presStyleIdx="9" presStyleCnt="12"/>
      <dgm:spPr/>
      <dgm:t>
        <a:bodyPr/>
        <a:lstStyle/>
        <a:p>
          <a:endParaRPr lang="tr-TR"/>
        </a:p>
      </dgm:t>
    </dgm:pt>
    <dgm:pt modelId="{C0096D5C-C5C3-480E-9E39-64FD5D2C72EF}" type="pres">
      <dgm:prSet presAssocID="{3AFD59EE-752D-4B10-A3BE-B753FDF7B6B3}" presName="hierRoot2" presStyleCnt="0">
        <dgm:presLayoutVars>
          <dgm:hierBranch val="init"/>
        </dgm:presLayoutVars>
      </dgm:prSet>
      <dgm:spPr/>
    </dgm:pt>
    <dgm:pt modelId="{6CD179A1-20CC-4BFB-9043-BDCC904662DD}" type="pres">
      <dgm:prSet presAssocID="{3AFD59EE-752D-4B10-A3BE-B753FDF7B6B3}" presName="rootComposite" presStyleCnt="0"/>
      <dgm:spPr/>
    </dgm:pt>
    <dgm:pt modelId="{4A548323-D104-4446-8FC3-7D81070C3C22}" type="pres">
      <dgm:prSet presAssocID="{3AFD59EE-752D-4B10-A3BE-B753FDF7B6B3}" presName="rootText" presStyleLbl="node3" presStyleIdx="9" presStyleCnt="12">
        <dgm:presLayoutVars>
          <dgm:chPref val="3"/>
        </dgm:presLayoutVars>
      </dgm:prSet>
      <dgm:spPr/>
      <dgm:t>
        <a:bodyPr/>
        <a:lstStyle/>
        <a:p>
          <a:endParaRPr lang="tr-TR"/>
        </a:p>
      </dgm:t>
    </dgm:pt>
    <dgm:pt modelId="{DCDCF3B1-7841-4E88-BB4B-ACFAFCC3C111}" type="pres">
      <dgm:prSet presAssocID="{3AFD59EE-752D-4B10-A3BE-B753FDF7B6B3}" presName="rootConnector" presStyleLbl="node3" presStyleIdx="9" presStyleCnt="12"/>
      <dgm:spPr/>
      <dgm:t>
        <a:bodyPr/>
        <a:lstStyle/>
        <a:p>
          <a:endParaRPr lang="tr-TR"/>
        </a:p>
      </dgm:t>
    </dgm:pt>
    <dgm:pt modelId="{A405E436-1A53-425C-8B18-0AABC568F054}" type="pres">
      <dgm:prSet presAssocID="{3AFD59EE-752D-4B10-A3BE-B753FDF7B6B3}" presName="hierChild4" presStyleCnt="0"/>
      <dgm:spPr/>
    </dgm:pt>
    <dgm:pt modelId="{9024BB30-4E74-43BF-85BC-CB08C9BB014E}" type="pres">
      <dgm:prSet presAssocID="{3AFD59EE-752D-4B10-A3BE-B753FDF7B6B3}" presName="hierChild5" presStyleCnt="0"/>
      <dgm:spPr/>
    </dgm:pt>
    <dgm:pt modelId="{47E82787-7079-4021-B374-6A6949F0AD17}" type="pres">
      <dgm:prSet presAssocID="{3B171377-EC26-42FC-BD0E-FB161822FF44}" presName="Name48" presStyleLbl="parChTrans1D3" presStyleIdx="10" presStyleCnt="12"/>
      <dgm:spPr/>
      <dgm:t>
        <a:bodyPr/>
        <a:lstStyle/>
        <a:p>
          <a:endParaRPr lang="tr-TR"/>
        </a:p>
      </dgm:t>
    </dgm:pt>
    <dgm:pt modelId="{0ADDAFB5-037C-437C-B907-11C3C88FE7AC}" type="pres">
      <dgm:prSet presAssocID="{5A6BA840-469C-483B-AC05-2455BC5E6333}" presName="hierRoot2" presStyleCnt="0">
        <dgm:presLayoutVars>
          <dgm:hierBranch val="init"/>
        </dgm:presLayoutVars>
      </dgm:prSet>
      <dgm:spPr/>
    </dgm:pt>
    <dgm:pt modelId="{AD36BB6E-72BA-4BF8-B67C-F822E1BBEA11}" type="pres">
      <dgm:prSet presAssocID="{5A6BA840-469C-483B-AC05-2455BC5E6333}" presName="rootComposite" presStyleCnt="0"/>
      <dgm:spPr/>
    </dgm:pt>
    <dgm:pt modelId="{5776BFF8-1D71-4CC8-8239-AC69B8FC0DF0}" type="pres">
      <dgm:prSet presAssocID="{5A6BA840-469C-483B-AC05-2455BC5E6333}" presName="rootText" presStyleLbl="node3" presStyleIdx="10" presStyleCnt="12">
        <dgm:presLayoutVars>
          <dgm:chPref val="3"/>
        </dgm:presLayoutVars>
      </dgm:prSet>
      <dgm:spPr/>
      <dgm:t>
        <a:bodyPr/>
        <a:lstStyle/>
        <a:p>
          <a:endParaRPr lang="tr-TR"/>
        </a:p>
      </dgm:t>
    </dgm:pt>
    <dgm:pt modelId="{710C59FE-AC86-49E8-8B85-6B658867172D}" type="pres">
      <dgm:prSet presAssocID="{5A6BA840-469C-483B-AC05-2455BC5E6333}" presName="rootConnector" presStyleLbl="node3" presStyleIdx="10" presStyleCnt="12"/>
      <dgm:spPr/>
      <dgm:t>
        <a:bodyPr/>
        <a:lstStyle/>
        <a:p>
          <a:endParaRPr lang="tr-TR"/>
        </a:p>
      </dgm:t>
    </dgm:pt>
    <dgm:pt modelId="{738488CA-1D9B-4E15-BDDF-D0BE4E075A48}" type="pres">
      <dgm:prSet presAssocID="{5A6BA840-469C-483B-AC05-2455BC5E6333}" presName="hierChild4" presStyleCnt="0"/>
      <dgm:spPr/>
    </dgm:pt>
    <dgm:pt modelId="{C7B45D0C-0919-4B41-A69B-7FFA411E5E2E}" type="pres">
      <dgm:prSet presAssocID="{5A6BA840-469C-483B-AC05-2455BC5E6333}" presName="hierChild5" presStyleCnt="0"/>
      <dgm:spPr/>
    </dgm:pt>
    <dgm:pt modelId="{19180660-1452-4771-A144-D835E9FF341F}" type="pres">
      <dgm:prSet presAssocID="{112BB3B7-5A9A-4B5C-83EB-2A2E3EDC08C0}" presName="Name48" presStyleLbl="parChTrans1D3" presStyleIdx="11" presStyleCnt="12"/>
      <dgm:spPr/>
      <dgm:t>
        <a:bodyPr/>
        <a:lstStyle/>
        <a:p>
          <a:endParaRPr lang="tr-TR"/>
        </a:p>
      </dgm:t>
    </dgm:pt>
    <dgm:pt modelId="{61B7B192-ECE8-490D-BD34-702EC53475BE}" type="pres">
      <dgm:prSet presAssocID="{2EBD3294-8FC7-4C4A-9B8A-2901A2D3D1FF}" presName="hierRoot2" presStyleCnt="0">
        <dgm:presLayoutVars>
          <dgm:hierBranch val="init"/>
        </dgm:presLayoutVars>
      </dgm:prSet>
      <dgm:spPr/>
    </dgm:pt>
    <dgm:pt modelId="{5995B4B4-1552-43AD-8DB1-4A7358B24187}" type="pres">
      <dgm:prSet presAssocID="{2EBD3294-8FC7-4C4A-9B8A-2901A2D3D1FF}" presName="rootComposite" presStyleCnt="0"/>
      <dgm:spPr/>
    </dgm:pt>
    <dgm:pt modelId="{2CAA78FA-1642-46F7-9BEE-91565CA56F7F}" type="pres">
      <dgm:prSet presAssocID="{2EBD3294-8FC7-4C4A-9B8A-2901A2D3D1FF}" presName="rootText" presStyleLbl="node3" presStyleIdx="11" presStyleCnt="12">
        <dgm:presLayoutVars>
          <dgm:chPref val="3"/>
        </dgm:presLayoutVars>
      </dgm:prSet>
      <dgm:spPr/>
      <dgm:t>
        <a:bodyPr/>
        <a:lstStyle/>
        <a:p>
          <a:endParaRPr lang="tr-TR"/>
        </a:p>
      </dgm:t>
    </dgm:pt>
    <dgm:pt modelId="{19D933AD-13E0-4222-B1B0-7850F27DDC69}" type="pres">
      <dgm:prSet presAssocID="{2EBD3294-8FC7-4C4A-9B8A-2901A2D3D1FF}" presName="rootConnector" presStyleLbl="node3" presStyleIdx="11" presStyleCnt="12"/>
      <dgm:spPr/>
      <dgm:t>
        <a:bodyPr/>
        <a:lstStyle/>
        <a:p>
          <a:endParaRPr lang="tr-TR"/>
        </a:p>
      </dgm:t>
    </dgm:pt>
    <dgm:pt modelId="{99A59B88-8482-4E5C-B89F-AB562E4BEA57}" type="pres">
      <dgm:prSet presAssocID="{2EBD3294-8FC7-4C4A-9B8A-2901A2D3D1FF}" presName="hierChild4" presStyleCnt="0"/>
      <dgm:spPr/>
    </dgm:pt>
    <dgm:pt modelId="{7FAD5B53-EE8C-41D1-BD30-C12A4CD3F939}" type="pres">
      <dgm:prSet presAssocID="{2EBD3294-8FC7-4C4A-9B8A-2901A2D3D1FF}" presName="hierChild5" presStyleCnt="0"/>
      <dgm:spPr/>
    </dgm:pt>
    <dgm:pt modelId="{EA79FC65-CC7B-4305-9DE4-33541ACBC4C1}" type="pres">
      <dgm:prSet presAssocID="{68DCC682-56EF-43D8-B5FA-9A1AD77BA6EF}" presName="hierChild5" presStyleCnt="0"/>
      <dgm:spPr/>
    </dgm:pt>
    <dgm:pt modelId="{304A2C92-01C1-461E-89CC-61D441E125DD}" type="pres">
      <dgm:prSet presAssocID="{5A2ACCBB-5982-47E1-9788-093EDFDA93B1}" presName="hierChild3" presStyleCnt="0"/>
      <dgm:spPr/>
    </dgm:pt>
  </dgm:ptLst>
  <dgm:cxnLst>
    <dgm:cxn modelId="{5EB75FBF-2282-45CF-9EF5-EE04EFCBDC82}" type="presOf" srcId="{5A2ACCBB-5982-47E1-9788-093EDFDA93B1}" destId="{A942E485-2004-494F-A627-42606FD449B8}" srcOrd="1" destOrd="0" presId="urn:microsoft.com/office/officeart/2005/8/layout/orgChart1"/>
    <dgm:cxn modelId="{2C536A5B-6762-46B3-8093-041C6E1F6F31}" type="presOf" srcId="{1074BBC4-BE06-4F04-8BF5-CC7B49747C32}" destId="{8CFF8FF0-5A11-489F-A49A-5A262FF870AE}" srcOrd="0" destOrd="0" presId="urn:microsoft.com/office/officeart/2005/8/layout/orgChart1"/>
    <dgm:cxn modelId="{205185CF-89EC-484D-B55C-6FFECC8B72FE}" type="presOf" srcId="{1B25A60A-7F60-466F-8AAD-858F6BBE4C9E}" destId="{A31CA285-EC5D-4822-8671-C64CDD27BB1D}" srcOrd="0" destOrd="0" presId="urn:microsoft.com/office/officeart/2005/8/layout/orgChart1"/>
    <dgm:cxn modelId="{FF2231A3-A17D-4AE3-A862-D78EAC86256F}" type="presOf" srcId="{D5888E43-787B-44DD-8693-C4717DA50E02}" destId="{E806BAEC-C485-43EF-A213-8416DDD64D9B}" srcOrd="0" destOrd="0" presId="urn:microsoft.com/office/officeart/2005/8/layout/orgChart1"/>
    <dgm:cxn modelId="{18B78BF4-D5D1-4101-A699-07AD81A5C019}" type="presOf" srcId="{112BB3B7-5A9A-4B5C-83EB-2A2E3EDC08C0}" destId="{19180660-1452-4771-A144-D835E9FF341F}" srcOrd="0" destOrd="0" presId="urn:microsoft.com/office/officeart/2005/8/layout/orgChart1"/>
    <dgm:cxn modelId="{A3AA7E06-BC46-4914-9AF2-9D36B7EC9611}" type="presOf" srcId="{2FA54F3E-B0AD-46EB-B665-927FF71E3EE5}" destId="{734E8962-A34F-43AE-BB51-829BF1A53062}" srcOrd="0" destOrd="0" presId="urn:microsoft.com/office/officeart/2005/8/layout/orgChart1"/>
    <dgm:cxn modelId="{7BC67F8A-5750-41F1-9E16-A967114E1621}" type="presOf" srcId="{5A6BA840-469C-483B-AC05-2455BC5E6333}" destId="{5776BFF8-1D71-4CC8-8239-AC69B8FC0DF0}" srcOrd="0" destOrd="0" presId="urn:microsoft.com/office/officeart/2005/8/layout/orgChart1"/>
    <dgm:cxn modelId="{47D5BBEF-D34E-47DA-87E0-E904EC780ABE}" type="presOf" srcId="{DB21FB7B-FC40-4889-B37A-B42023405855}" destId="{664B2E5E-5596-43DC-8103-F1FDBE23F7D1}" srcOrd="0" destOrd="0" presId="urn:microsoft.com/office/officeart/2005/8/layout/orgChart1"/>
    <dgm:cxn modelId="{37D31383-D9C1-4A19-BBE9-17A0A29297B3}" type="presOf" srcId="{DF12617B-44FE-4A80-8625-C645E9A0A916}" destId="{97E3EEE3-5D46-4D8C-8865-7AF754BC6336}" srcOrd="1" destOrd="0" presId="urn:microsoft.com/office/officeart/2005/8/layout/orgChart1"/>
    <dgm:cxn modelId="{A14DA42E-0F01-4CDE-AF40-1FF09DA630E2}" type="presOf" srcId="{6727DE04-B268-430D-9639-89D1EA3DB636}" destId="{F4EB52B0-043B-45BA-8A17-822042111BC9}" srcOrd="0" destOrd="0" presId="urn:microsoft.com/office/officeart/2005/8/layout/orgChart1"/>
    <dgm:cxn modelId="{411601C0-A9C8-4443-8CAD-65F5C4AFA520}" type="presOf" srcId="{11FA2427-282A-487D-84C5-3A11B8DAD220}" destId="{30B8CA9B-FC6E-43A9-A1F4-9F1CE63E50CC}" srcOrd="0" destOrd="0" presId="urn:microsoft.com/office/officeart/2005/8/layout/orgChart1"/>
    <dgm:cxn modelId="{346FCB03-84EC-42DB-9AE7-B1FB78770782}" type="presOf" srcId="{2EED92B8-B10B-4539-B3EA-7388AC856D1B}" destId="{8C254FC8-87C9-468D-82DE-98A22301A5C7}" srcOrd="0" destOrd="0" presId="urn:microsoft.com/office/officeart/2005/8/layout/orgChart1"/>
    <dgm:cxn modelId="{C24FD08B-5ADD-4530-87CB-0AED648F90FA}" srcId="{5A2ACCBB-5982-47E1-9788-093EDFDA93B1}" destId="{68DCC682-56EF-43D8-B5FA-9A1AD77BA6EF}" srcOrd="3" destOrd="0" parTransId="{4830A242-BEA1-49DE-8F93-EA9815F4BA5D}" sibTransId="{1E54E859-F30C-46CF-AB9A-733C21791F18}"/>
    <dgm:cxn modelId="{9A61037C-2F9A-4883-BB8B-EBFDAFDD51F3}" type="presOf" srcId="{E67921E1-2FC2-4D60-A0F8-322B02A073D6}" destId="{75BEF07D-1580-44B0-BD09-02A1C9437D0E}" srcOrd="1" destOrd="0" presId="urn:microsoft.com/office/officeart/2005/8/layout/orgChart1"/>
    <dgm:cxn modelId="{9BC2A35C-37F5-4E73-9D04-FB46BBBFDE9D}" type="presOf" srcId="{3406B22D-DF9C-4572-8A6D-8716F3B99F83}" destId="{46719207-75E2-4F52-85D4-E57CC23C3F19}" srcOrd="0" destOrd="0" presId="urn:microsoft.com/office/officeart/2005/8/layout/orgChart1"/>
    <dgm:cxn modelId="{7FB764B3-71E8-4858-869F-894B451E6E34}" type="presOf" srcId="{0390E91D-A7DA-4173-BED0-BF1B97322C69}" destId="{9F93E55F-95AA-478C-81D3-CE6CEF8ECF1B}" srcOrd="0" destOrd="0" presId="urn:microsoft.com/office/officeart/2005/8/layout/orgChart1"/>
    <dgm:cxn modelId="{5D5FF2F6-8000-40EC-9030-CDAF03F2C4B4}" type="presOf" srcId="{3AFD59EE-752D-4B10-A3BE-B753FDF7B6B3}" destId="{4A548323-D104-4446-8FC3-7D81070C3C22}" srcOrd="0" destOrd="0" presId="urn:microsoft.com/office/officeart/2005/8/layout/orgChart1"/>
    <dgm:cxn modelId="{60059192-414A-4AC5-817A-F79373141054}" type="presOf" srcId="{3B171377-EC26-42FC-BD0E-FB161822FF44}" destId="{47E82787-7079-4021-B374-6A6949F0AD17}" srcOrd="0" destOrd="0" presId="urn:microsoft.com/office/officeart/2005/8/layout/orgChart1"/>
    <dgm:cxn modelId="{488E330E-21FC-4D67-82B3-7D6648D47C27}" type="presOf" srcId="{5419BD3A-92CA-4891-90F4-1E45CAC82FB7}" destId="{96ECD7D0-F5AE-479A-8667-B712AA2293B8}" srcOrd="0" destOrd="0" presId="urn:microsoft.com/office/officeart/2005/8/layout/orgChart1"/>
    <dgm:cxn modelId="{F9725F34-DB1B-4452-B097-1335042D2140}" srcId="{68DCC682-56EF-43D8-B5FA-9A1AD77BA6EF}" destId="{3AFD59EE-752D-4B10-A3BE-B753FDF7B6B3}" srcOrd="2" destOrd="0" parTransId="{6203F68C-6A21-48CF-9614-31D85D5E8094}" sibTransId="{606C7BA3-27FC-456D-B884-BB0488E6DD5E}"/>
    <dgm:cxn modelId="{18505125-0E01-4739-9805-AF1E856D5F3A}" type="presOf" srcId="{4E446ADC-105E-4314-929D-409E864FFBC0}" destId="{1E3F607E-2FE8-413F-890E-7C64E291C0B2}" srcOrd="0" destOrd="0" presId="urn:microsoft.com/office/officeart/2005/8/layout/orgChart1"/>
    <dgm:cxn modelId="{E785D414-7ADF-475B-969A-AB1DB674EB65}" type="presOf" srcId="{B0307089-15EC-484E-AC13-90560C25EF88}" destId="{58F10D0B-F759-4458-A4A2-B65CC563A6C4}" srcOrd="1" destOrd="0" presId="urn:microsoft.com/office/officeart/2005/8/layout/orgChart1"/>
    <dgm:cxn modelId="{8FB38594-B802-48DC-9EB9-A5F6725CF95D}" type="presOf" srcId="{311BAE51-46D8-45AC-8C3B-486E5E2CAD13}" destId="{30C39122-D32A-4799-9F08-15E40B2B2914}" srcOrd="0" destOrd="0" presId="urn:microsoft.com/office/officeart/2005/8/layout/orgChart1"/>
    <dgm:cxn modelId="{E5E9C547-BB5F-4246-B170-AAEB123C4B15}" srcId="{3406B22D-DF9C-4572-8A6D-8716F3B99F83}" destId="{5419BD3A-92CA-4891-90F4-1E45CAC82FB7}" srcOrd="0" destOrd="0" parTransId="{619CB188-49FB-4959-8775-468D56450EDB}" sibTransId="{6DA30761-D6EA-4623-8640-E9063CD2B280}"/>
    <dgm:cxn modelId="{35480AE5-72BB-46FD-AA36-20AC8486E6C1}" srcId="{5A2ACCBB-5982-47E1-9788-093EDFDA93B1}" destId="{3406B22D-DF9C-4572-8A6D-8716F3B99F83}" srcOrd="1" destOrd="0" parTransId="{CF03AC2A-F6D4-4BF6-9652-5FDC4CD09694}" sibTransId="{DDA2F2C2-E57B-4D97-850F-E54E3A41AD47}"/>
    <dgm:cxn modelId="{1A9AE509-3931-4AC0-A26A-CFF6C5756A0C}" type="presOf" srcId="{4830A242-BEA1-49DE-8F93-EA9815F4BA5D}" destId="{E570B1BD-4EA7-4587-92BD-A399F2F48502}" srcOrd="0" destOrd="0" presId="urn:microsoft.com/office/officeart/2005/8/layout/orgChart1"/>
    <dgm:cxn modelId="{EFC8E2A6-FBC7-4A64-9986-EE5A6917B14C}" srcId="{4E446ADC-105E-4314-929D-409E864FFBC0}" destId="{E67921E1-2FC2-4D60-A0F8-322B02A073D6}" srcOrd="0" destOrd="0" parTransId="{30EF8409-2F24-4FC7-8450-D8DEB547A453}" sibTransId="{CFE28091-0922-4524-A24C-7B60588032E0}"/>
    <dgm:cxn modelId="{46E665EB-6BAE-4302-845F-3B291D6D3B26}" srcId="{B0307089-15EC-484E-AC13-90560C25EF88}" destId="{DCA4AAF1-555C-4102-8F66-DCBDCBCCC5C7}" srcOrd="0" destOrd="0" parTransId="{DB21FB7B-FC40-4889-B37A-B42023405855}" sibTransId="{994733BB-5913-45E4-A129-E40F51F1090D}"/>
    <dgm:cxn modelId="{A08BD422-AED7-479C-881E-C581C9823342}" type="presOf" srcId="{3406B22D-DF9C-4572-8A6D-8716F3B99F83}" destId="{2C7FA67C-4F5E-424F-B519-E43BCFFD2A13}" srcOrd="1" destOrd="0" presId="urn:microsoft.com/office/officeart/2005/8/layout/orgChart1"/>
    <dgm:cxn modelId="{35F89D19-E444-469A-9A09-8ADD670277C4}" type="presOf" srcId="{11FA2427-282A-487D-84C5-3A11B8DAD220}" destId="{3B7B6E60-8D69-418F-A66E-FF7BCBFA1495}" srcOrd="1" destOrd="0" presId="urn:microsoft.com/office/officeart/2005/8/layout/orgChart1"/>
    <dgm:cxn modelId="{ADA83797-8B38-4F58-8F94-315F8579E5E2}" srcId="{3406B22D-DF9C-4572-8A6D-8716F3B99F83}" destId="{95EDF510-8234-489C-8163-E4792D9EF8A7}" srcOrd="1" destOrd="0" parTransId="{0390E91D-A7DA-4173-BED0-BF1B97322C69}" sibTransId="{E1ED4DD5-A32D-4927-938E-1EE400379BD3}"/>
    <dgm:cxn modelId="{62C6237E-41DF-498D-9832-76CC6DF32F51}" type="presOf" srcId="{4E446ADC-105E-4314-929D-409E864FFBC0}" destId="{AF50BF65-37B7-4774-8D86-9177F08CCC47}" srcOrd="1" destOrd="0" presId="urn:microsoft.com/office/officeart/2005/8/layout/orgChart1"/>
    <dgm:cxn modelId="{99337696-F196-49A8-9700-9A85AD4F9BED}" type="presOf" srcId="{CF03AC2A-F6D4-4BF6-9652-5FDC4CD09694}" destId="{D125A481-EBD1-4467-9AAF-1CCD858EB5CC}" srcOrd="0" destOrd="0" presId="urn:microsoft.com/office/officeart/2005/8/layout/orgChart1"/>
    <dgm:cxn modelId="{1138B35D-4FD7-4B4F-970E-88682B06F515}" type="presOf" srcId="{E67921E1-2FC2-4D60-A0F8-322B02A073D6}" destId="{B2031DE6-9049-49EE-9129-E23A09065894}" srcOrd="0" destOrd="0" presId="urn:microsoft.com/office/officeart/2005/8/layout/orgChart1"/>
    <dgm:cxn modelId="{44213981-9AF1-4149-B119-BDEA89B7B0F6}" type="presOf" srcId="{95EDF510-8234-489C-8163-E4792D9EF8A7}" destId="{5AC39CDB-1147-4003-B494-D687038CDE20}" srcOrd="0" destOrd="0" presId="urn:microsoft.com/office/officeart/2005/8/layout/orgChart1"/>
    <dgm:cxn modelId="{DDF83A99-920C-4DA1-A9FB-FFD91496453E}" type="presOf" srcId="{CBE21B9C-17A9-4DBC-AB14-0968A7EAA881}" destId="{A88E903A-FBB4-468D-AFE9-B32623409E77}" srcOrd="0" destOrd="0" presId="urn:microsoft.com/office/officeart/2005/8/layout/orgChart1"/>
    <dgm:cxn modelId="{0FFEC82E-C8A0-48D5-9197-C5EDB92F786C}" type="presOf" srcId="{68DCC682-56EF-43D8-B5FA-9A1AD77BA6EF}" destId="{DC0DBB1C-4A3F-4628-8638-8E1EFB699CA8}" srcOrd="0" destOrd="0" presId="urn:microsoft.com/office/officeart/2005/8/layout/orgChart1"/>
    <dgm:cxn modelId="{74AC5A96-47C6-486A-AEC8-D230B3DE8DCD}" type="presOf" srcId="{30EF8409-2F24-4FC7-8450-D8DEB547A453}" destId="{38E96A35-D6A7-44C3-9AE5-A110C2593A11}" srcOrd="0" destOrd="0" presId="urn:microsoft.com/office/officeart/2005/8/layout/orgChart1"/>
    <dgm:cxn modelId="{B9B9A4DD-B91B-4686-B967-2D65EAD50B5B}" srcId="{68DCC682-56EF-43D8-B5FA-9A1AD77BA6EF}" destId="{DF12617B-44FE-4A80-8625-C645E9A0A916}" srcOrd="0" destOrd="0" parTransId="{311BAE51-46D8-45AC-8C3B-486E5E2CAD13}" sibTransId="{0D6FDB3B-EA4B-4889-B8C1-6200AD1C1318}"/>
    <dgm:cxn modelId="{1D40EE8B-9E72-4A84-8245-CA4ABBDD076A}" type="presOf" srcId="{2FA54F3E-B0AD-46EB-B665-927FF71E3EE5}" destId="{729A59E6-B050-4B2D-B596-60B962C6ABF1}" srcOrd="1" destOrd="0" presId="urn:microsoft.com/office/officeart/2005/8/layout/orgChart1"/>
    <dgm:cxn modelId="{6AE1F305-EF27-4928-931F-4DF12DEE67A9}" srcId="{5A2ACCBB-5982-47E1-9788-093EDFDA93B1}" destId="{4E446ADC-105E-4314-929D-409E864FFBC0}" srcOrd="2" destOrd="0" parTransId="{4C59B645-DD66-428B-A163-334A4DD456BB}" sibTransId="{1AA53805-7DEF-4CF0-A22B-FCAF22F48E98}"/>
    <dgm:cxn modelId="{F8B130F4-7689-4D47-BB4A-8EB1406477D2}" srcId="{68DCC682-56EF-43D8-B5FA-9A1AD77BA6EF}" destId="{5A6BA840-469C-483B-AC05-2455BC5E6333}" srcOrd="3" destOrd="0" parTransId="{3B171377-EC26-42FC-BD0E-FB161822FF44}" sibTransId="{3793E7C7-7742-4D42-B78F-1EE69DBF943F}"/>
    <dgm:cxn modelId="{B11006BE-92FB-4955-85C2-BD8006E67B2F}" srcId="{F9C3415A-6086-410C-B1F5-1139EB837A45}" destId="{5A2ACCBB-5982-47E1-9788-093EDFDA93B1}" srcOrd="0" destOrd="0" parTransId="{8EF0FDB8-B757-4734-889F-C0AB3193DF60}" sibTransId="{C38A7A55-949A-4339-BBD5-C427F9783FD3}"/>
    <dgm:cxn modelId="{9362C896-2B1B-4999-9BA3-CFA9673DCDC1}" type="presOf" srcId="{F9C3415A-6086-410C-B1F5-1139EB837A45}" destId="{1C76E559-684C-4AAC-B615-2BE63FABCFFA}" srcOrd="0" destOrd="0" presId="urn:microsoft.com/office/officeart/2005/8/layout/orgChart1"/>
    <dgm:cxn modelId="{5EA680EE-EE60-4D20-876E-5153196C4734}" type="presOf" srcId="{4C59B645-DD66-428B-A163-334A4DD456BB}" destId="{D4603670-0A63-4FFF-A82B-B670E1E54618}" srcOrd="0" destOrd="0" presId="urn:microsoft.com/office/officeart/2005/8/layout/orgChart1"/>
    <dgm:cxn modelId="{1C64F480-CF04-44AD-B694-43B8F05BC2E0}" srcId="{68DCC682-56EF-43D8-B5FA-9A1AD77BA6EF}" destId="{2EBD3294-8FC7-4C4A-9B8A-2901A2D3D1FF}" srcOrd="4" destOrd="0" parTransId="{112BB3B7-5A9A-4B5C-83EB-2A2E3EDC08C0}" sibTransId="{D9322811-6EB4-4128-83F0-3DF7D733135B}"/>
    <dgm:cxn modelId="{FABB57FC-7FC6-47E8-A651-D4C20ACCF565}" srcId="{B0307089-15EC-484E-AC13-90560C25EF88}" destId="{1B25A60A-7F60-466F-8AAD-858F6BBE4C9E}" srcOrd="1" destOrd="0" parTransId="{CBE21B9C-17A9-4DBC-AB14-0968A7EAA881}" sibTransId="{A30CC761-1290-4027-B5B8-B026162587D7}"/>
    <dgm:cxn modelId="{A2F7B1DF-7B04-48A2-9046-E0821C85838E}" type="presOf" srcId="{1074BBC4-BE06-4F04-8BF5-CC7B49747C32}" destId="{95D45449-D1AB-4FB1-BC43-0D5A625DC66E}" srcOrd="1" destOrd="0" presId="urn:microsoft.com/office/officeart/2005/8/layout/orgChart1"/>
    <dgm:cxn modelId="{EBA80618-7EB5-457D-A526-00B83F28900C}" type="presOf" srcId="{2EBD3294-8FC7-4C4A-9B8A-2901A2D3D1FF}" destId="{19D933AD-13E0-4222-B1B0-7850F27DDC69}" srcOrd="1" destOrd="0" presId="urn:microsoft.com/office/officeart/2005/8/layout/orgChart1"/>
    <dgm:cxn modelId="{535CCF01-2E13-497C-A73C-05698E331EE0}" type="presOf" srcId="{1B25A60A-7F60-466F-8AAD-858F6BBE4C9E}" destId="{CDAEA55F-E04E-450E-853A-A113DFACCC8E}" srcOrd="1" destOrd="0" presId="urn:microsoft.com/office/officeart/2005/8/layout/orgChart1"/>
    <dgm:cxn modelId="{349AF42E-FDC0-4489-AF00-FC37797372BF}" type="presOf" srcId="{68DCC682-56EF-43D8-B5FA-9A1AD77BA6EF}" destId="{5A4D9227-3723-4AD9-B168-5A72D2A8A9B5}" srcOrd="1" destOrd="0" presId="urn:microsoft.com/office/officeart/2005/8/layout/orgChart1"/>
    <dgm:cxn modelId="{9752BDE1-F9A4-41DC-A197-4B8816443A17}" type="presOf" srcId="{DCA4AAF1-555C-4102-8F66-DCBDCBCCC5C7}" destId="{837ADC1E-A294-4114-9120-2653E2A46C13}" srcOrd="0" destOrd="0" presId="urn:microsoft.com/office/officeart/2005/8/layout/orgChart1"/>
    <dgm:cxn modelId="{0DF21B24-3D36-4A26-9DFC-FF232BB70F8A}" type="presOf" srcId="{5419BD3A-92CA-4891-90F4-1E45CAC82FB7}" destId="{E12BE522-BF52-4447-B0DF-08D171E17E12}" srcOrd="1" destOrd="0" presId="urn:microsoft.com/office/officeart/2005/8/layout/orgChart1"/>
    <dgm:cxn modelId="{C4BB8F92-1D5D-47A2-A02E-BF121BC7F703}" type="presOf" srcId="{619CB188-49FB-4959-8775-468D56450EDB}" destId="{CB992AC9-6064-4B6E-AAD2-27166759FF09}" srcOrd="0" destOrd="0" presId="urn:microsoft.com/office/officeart/2005/8/layout/orgChart1"/>
    <dgm:cxn modelId="{E64BFC94-6F41-4FBC-9108-5BC4D70DD904}" type="presOf" srcId="{6203F68C-6A21-48CF-9614-31D85D5E8094}" destId="{A070CF2D-01A5-498F-82E3-225183D5431E}" srcOrd="0" destOrd="0" presId="urn:microsoft.com/office/officeart/2005/8/layout/orgChart1"/>
    <dgm:cxn modelId="{B41F9BE9-D912-477D-82A4-8B7DA6F2B1D1}" srcId="{B0307089-15EC-484E-AC13-90560C25EF88}" destId="{1074BBC4-BE06-4F04-8BF5-CC7B49747C32}" srcOrd="2" destOrd="0" parTransId="{D5888E43-787B-44DD-8693-C4717DA50E02}" sibTransId="{965329B5-B62C-4C4D-B3C7-45E1024BD7CD}"/>
    <dgm:cxn modelId="{7FBAA953-7B72-4A03-A252-BD2FFE4FF732}" type="presOf" srcId="{2EBD3294-8FC7-4C4A-9B8A-2901A2D3D1FF}" destId="{2CAA78FA-1642-46F7-9BEE-91565CA56F7F}" srcOrd="0" destOrd="0" presId="urn:microsoft.com/office/officeart/2005/8/layout/orgChart1"/>
    <dgm:cxn modelId="{88BD9F06-FCD9-4841-ADFC-6B2E29E3F26D}" type="presOf" srcId="{B0307089-15EC-484E-AC13-90560C25EF88}" destId="{E5C8831B-9383-4E65-B91E-245C2A9844C0}" srcOrd="0" destOrd="0" presId="urn:microsoft.com/office/officeart/2005/8/layout/orgChart1"/>
    <dgm:cxn modelId="{FAFFF198-441C-442B-9312-75CF65D1EBAF}" srcId="{4E446ADC-105E-4314-929D-409E864FFBC0}" destId="{2FA54F3E-B0AD-46EB-B665-927FF71E3EE5}" srcOrd="1" destOrd="0" parTransId="{A220EC20-EB42-469E-B9D9-80BA9BDAC0C4}" sibTransId="{0789E51E-5724-4676-B5E5-B3A7D0C8FE09}"/>
    <dgm:cxn modelId="{FDB101E1-604A-406E-91F8-B45A5B5C5BC4}" type="presOf" srcId="{5A6BA840-469C-483B-AC05-2455BC5E6333}" destId="{710C59FE-AC86-49E8-8B85-6B658867172D}" srcOrd="1" destOrd="0" presId="urn:microsoft.com/office/officeart/2005/8/layout/orgChart1"/>
    <dgm:cxn modelId="{31C5D948-3FC9-4E9F-A35F-BC2445CA1589}" type="presOf" srcId="{5A2ACCBB-5982-47E1-9788-093EDFDA93B1}" destId="{7971CB82-6161-4557-9D52-B3BDBCDAA7D2}" srcOrd="0" destOrd="0" presId="urn:microsoft.com/office/officeart/2005/8/layout/orgChart1"/>
    <dgm:cxn modelId="{BDF4E56C-4D27-498F-9CAE-4DB147192EAA}" srcId="{5A2ACCBB-5982-47E1-9788-093EDFDA93B1}" destId="{B0307089-15EC-484E-AC13-90560C25EF88}" srcOrd="0" destOrd="0" parTransId="{6727DE04-B268-430D-9639-89D1EA3DB636}" sibTransId="{4A28FB3E-793D-4C9A-B5A2-A170C370F889}"/>
    <dgm:cxn modelId="{5316B752-0F7F-4BF9-B5B4-B50F4FC9D5E1}" type="presOf" srcId="{95EDF510-8234-489C-8163-E4792D9EF8A7}" destId="{06796B2A-C4E8-44B6-940F-F5C3EB9B9339}" srcOrd="1" destOrd="0" presId="urn:microsoft.com/office/officeart/2005/8/layout/orgChart1"/>
    <dgm:cxn modelId="{3BBB8AE6-39D4-4CF0-9544-0EB7AE23EC26}" type="presOf" srcId="{A220EC20-EB42-469E-B9D9-80BA9BDAC0C4}" destId="{F1FE43AF-E8AB-45F9-B79C-490E80CC155E}" srcOrd="0" destOrd="0" presId="urn:microsoft.com/office/officeart/2005/8/layout/orgChart1"/>
    <dgm:cxn modelId="{4CAA7BF2-D40C-4239-B944-7C40D9EA3BC3}" type="presOf" srcId="{3AFD59EE-752D-4B10-A3BE-B753FDF7B6B3}" destId="{DCDCF3B1-7841-4E88-BB4B-ACFAFCC3C111}" srcOrd="1" destOrd="0" presId="urn:microsoft.com/office/officeart/2005/8/layout/orgChart1"/>
    <dgm:cxn modelId="{EF819860-03C9-459A-955A-786B822609C9}" type="presOf" srcId="{DF12617B-44FE-4A80-8625-C645E9A0A916}" destId="{D14AF581-1AB8-490A-AC3A-01AAE0CD6B47}" srcOrd="0" destOrd="0" presId="urn:microsoft.com/office/officeart/2005/8/layout/orgChart1"/>
    <dgm:cxn modelId="{8C24F298-E6DC-440C-A14A-24840E18E090}" srcId="{68DCC682-56EF-43D8-B5FA-9A1AD77BA6EF}" destId="{11FA2427-282A-487D-84C5-3A11B8DAD220}" srcOrd="1" destOrd="0" parTransId="{2EED92B8-B10B-4539-B3EA-7388AC856D1B}" sibTransId="{C0CE5440-B14E-4056-BD70-A7D2B58A4468}"/>
    <dgm:cxn modelId="{8C2E4D71-802F-4B9E-8CA5-4B7F0D7C4C52}" type="presOf" srcId="{DCA4AAF1-555C-4102-8F66-DCBDCBCCC5C7}" destId="{8B4E46DB-1401-4D36-81C4-960A2B3E2A8F}" srcOrd="1" destOrd="0" presId="urn:microsoft.com/office/officeart/2005/8/layout/orgChart1"/>
    <dgm:cxn modelId="{8AA10A7D-0D53-4FD2-BFF6-1B715AA6693F}" type="presParOf" srcId="{1C76E559-684C-4AAC-B615-2BE63FABCFFA}" destId="{3921FC31-EE64-4BDC-B3D1-E6C305E89FF6}" srcOrd="0" destOrd="0" presId="urn:microsoft.com/office/officeart/2005/8/layout/orgChart1"/>
    <dgm:cxn modelId="{3693EDA5-A77A-4144-81F3-2CC913013496}" type="presParOf" srcId="{3921FC31-EE64-4BDC-B3D1-E6C305E89FF6}" destId="{9A2BF20B-D0C3-4371-9028-A99E13097FA3}" srcOrd="0" destOrd="0" presId="urn:microsoft.com/office/officeart/2005/8/layout/orgChart1"/>
    <dgm:cxn modelId="{0FAB9289-D493-4D97-A062-1E97773CDE6C}" type="presParOf" srcId="{9A2BF20B-D0C3-4371-9028-A99E13097FA3}" destId="{7971CB82-6161-4557-9D52-B3BDBCDAA7D2}" srcOrd="0" destOrd="0" presId="urn:microsoft.com/office/officeart/2005/8/layout/orgChart1"/>
    <dgm:cxn modelId="{82537BB4-6577-4AD7-9599-6EF047DF1F92}" type="presParOf" srcId="{9A2BF20B-D0C3-4371-9028-A99E13097FA3}" destId="{A942E485-2004-494F-A627-42606FD449B8}" srcOrd="1" destOrd="0" presId="urn:microsoft.com/office/officeart/2005/8/layout/orgChart1"/>
    <dgm:cxn modelId="{8F41DBF7-8D65-4879-9628-826C44676B88}" type="presParOf" srcId="{3921FC31-EE64-4BDC-B3D1-E6C305E89FF6}" destId="{FF40CB6B-5F5D-48FC-860E-838AF4519280}" srcOrd="1" destOrd="0" presId="urn:microsoft.com/office/officeart/2005/8/layout/orgChart1"/>
    <dgm:cxn modelId="{6DFA7984-940A-4C1C-8C8B-978E77352C6F}" type="presParOf" srcId="{FF40CB6B-5F5D-48FC-860E-838AF4519280}" destId="{F4EB52B0-043B-45BA-8A17-822042111BC9}" srcOrd="0" destOrd="0" presId="urn:microsoft.com/office/officeart/2005/8/layout/orgChart1"/>
    <dgm:cxn modelId="{108F765E-111C-406A-8E70-8C222E6581FB}" type="presParOf" srcId="{FF40CB6B-5F5D-48FC-860E-838AF4519280}" destId="{74C31CBB-25EB-4607-B605-651607DD41B6}" srcOrd="1" destOrd="0" presId="urn:microsoft.com/office/officeart/2005/8/layout/orgChart1"/>
    <dgm:cxn modelId="{6102EFA7-3BC5-46DA-9BD8-12F0F56B6AB0}" type="presParOf" srcId="{74C31CBB-25EB-4607-B605-651607DD41B6}" destId="{6553E46B-E8E8-4209-AD41-32A5073097D1}" srcOrd="0" destOrd="0" presId="urn:microsoft.com/office/officeart/2005/8/layout/orgChart1"/>
    <dgm:cxn modelId="{84D60382-8573-4271-88B5-CF1550E9708E}" type="presParOf" srcId="{6553E46B-E8E8-4209-AD41-32A5073097D1}" destId="{E5C8831B-9383-4E65-B91E-245C2A9844C0}" srcOrd="0" destOrd="0" presId="urn:microsoft.com/office/officeart/2005/8/layout/orgChart1"/>
    <dgm:cxn modelId="{576F1076-8D05-4E75-AE92-C64287543A1E}" type="presParOf" srcId="{6553E46B-E8E8-4209-AD41-32A5073097D1}" destId="{58F10D0B-F759-4458-A4A2-B65CC563A6C4}" srcOrd="1" destOrd="0" presId="urn:microsoft.com/office/officeart/2005/8/layout/orgChart1"/>
    <dgm:cxn modelId="{89F18D7F-3A02-4008-8029-D497FAE48A7D}" type="presParOf" srcId="{74C31CBB-25EB-4607-B605-651607DD41B6}" destId="{395F0532-7A63-4F99-98B4-068B1BBBD739}" srcOrd="1" destOrd="0" presId="urn:microsoft.com/office/officeart/2005/8/layout/orgChart1"/>
    <dgm:cxn modelId="{9B1A8C97-0BDE-46CF-A17B-BA150CEB114D}" type="presParOf" srcId="{395F0532-7A63-4F99-98B4-068B1BBBD739}" destId="{664B2E5E-5596-43DC-8103-F1FDBE23F7D1}" srcOrd="0" destOrd="0" presId="urn:microsoft.com/office/officeart/2005/8/layout/orgChart1"/>
    <dgm:cxn modelId="{1CDC9B9C-B0A8-4A76-A9B9-A96A4D6D1819}" type="presParOf" srcId="{395F0532-7A63-4F99-98B4-068B1BBBD739}" destId="{BFE84BEE-780B-4243-8BB7-75C09BB1A5D2}" srcOrd="1" destOrd="0" presId="urn:microsoft.com/office/officeart/2005/8/layout/orgChart1"/>
    <dgm:cxn modelId="{E373973C-8AF1-4916-92E8-ABEF2A77A546}" type="presParOf" srcId="{BFE84BEE-780B-4243-8BB7-75C09BB1A5D2}" destId="{B84A3293-45B1-4E84-BD28-33C2460A0D4D}" srcOrd="0" destOrd="0" presId="urn:microsoft.com/office/officeart/2005/8/layout/orgChart1"/>
    <dgm:cxn modelId="{D8604636-CE6B-4F6E-9FD7-8782D64C76FC}" type="presParOf" srcId="{B84A3293-45B1-4E84-BD28-33C2460A0D4D}" destId="{837ADC1E-A294-4114-9120-2653E2A46C13}" srcOrd="0" destOrd="0" presId="urn:microsoft.com/office/officeart/2005/8/layout/orgChart1"/>
    <dgm:cxn modelId="{F9475952-7444-4010-AAD0-1016AF6C51B1}" type="presParOf" srcId="{B84A3293-45B1-4E84-BD28-33C2460A0D4D}" destId="{8B4E46DB-1401-4D36-81C4-960A2B3E2A8F}" srcOrd="1" destOrd="0" presId="urn:microsoft.com/office/officeart/2005/8/layout/orgChart1"/>
    <dgm:cxn modelId="{4F40DF4C-CEEF-4E7C-AF73-394FF43B4506}" type="presParOf" srcId="{BFE84BEE-780B-4243-8BB7-75C09BB1A5D2}" destId="{A16F932B-49A9-46E1-906A-388D42665CBB}" srcOrd="1" destOrd="0" presId="urn:microsoft.com/office/officeart/2005/8/layout/orgChart1"/>
    <dgm:cxn modelId="{4A91D6BD-B5CD-471D-8159-72081BB337ED}" type="presParOf" srcId="{BFE84BEE-780B-4243-8BB7-75C09BB1A5D2}" destId="{83A2D65F-5904-4413-9D0D-5E3A413DD8CE}" srcOrd="2" destOrd="0" presId="urn:microsoft.com/office/officeart/2005/8/layout/orgChart1"/>
    <dgm:cxn modelId="{4B7D5147-F76F-4355-BAD3-A7945C101DDD}" type="presParOf" srcId="{395F0532-7A63-4F99-98B4-068B1BBBD739}" destId="{A88E903A-FBB4-468D-AFE9-B32623409E77}" srcOrd="2" destOrd="0" presId="urn:microsoft.com/office/officeart/2005/8/layout/orgChart1"/>
    <dgm:cxn modelId="{69515A1C-810E-42ED-AD0F-4AA06D50EFBA}" type="presParOf" srcId="{395F0532-7A63-4F99-98B4-068B1BBBD739}" destId="{F23B01DA-BC9D-4F6E-BBBB-659485D75D16}" srcOrd="3" destOrd="0" presId="urn:microsoft.com/office/officeart/2005/8/layout/orgChart1"/>
    <dgm:cxn modelId="{BEC23BDE-6201-44A3-8525-00AAB8C5C775}" type="presParOf" srcId="{F23B01DA-BC9D-4F6E-BBBB-659485D75D16}" destId="{BFB542F5-EB57-49F8-9879-8418DD76EB3E}" srcOrd="0" destOrd="0" presId="urn:microsoft.com/office/officeart/2005/8/layout/orgChart1"/>
    <dgm:cxn modelId="{478AC17D-5AD9-4684-9AA1-4D3202298ED1}" type="presParOf" srcId="{BFB542F5-EB57-49F8-9879-8418DD76EB3E}" destId="{A31CA285-EC5D-4822-8671-C64CDD27BB1D}" srcOrd="0" destOrd="0" presId="urn:microsoft.com/office/officeart/2005/8/layout/orgChart1"/>
    <dgm:cxn modelId="{BFB6309E-D393-480B-9881-2614D5B63CDC}" type="presParOf" srcId="{BFB542F5-EB57-49F8-9879-8418DD76EB3E}" destId="{CDAEA55F-E04E-450E-853A-A113DFACCC8E}" srcOrd="1" destOrd="0" presId="urn:microsoft.com/office/officeart/2005/8/layout/orgChart1"/>
    <dgm:cxn modelId="{78CB959D-DEEF-48CE-A854-AEA16E11F87F}" type="presParOf" srcId="{F23B01DA-BC9D-4F6E-BBBB-659485D75D16}" destId="{FE118963-D8E4-44D8-99CA-1A0014994450}" srcOrd="1" destOrd="0" presId="urn:microsoft.com/office/officeart/2005/8/layout/orgChart1"/>
    <dgm:cxn modelId="{0D6BDE2B-6CCB-4C74-AE07-8B5BA0610AC9}" type="presParOf" srcId="{F23B01DA-BC9D-4F6E-BBBB-659485D75D16}" destId="{66EAB131-6A59-41AA-929F-566549CF7FC1}" srcOrd="2" destOrd="0" presId="urn:microsoft.com/office/officeart/2005/8/layout/orgChart1"/>
    <dgm:cxn modelId="{F78198F5-A56B-4F60-9ED8-A9D4069C65A1}" type="presParOf" srcId="{395F0532-7A63-4F99-98B4-068B1BBBD739}" destId="{E806BAEC-C485-43EF-A213-8416DDD64D9B}" srcOrd="4" destOrd="0" presId="urn:microsoft.com/office/officeart/2005/8/layout/orgChart1"/>
    <dgm:cxn modelId="{D2C78835-1B06-4DBF-8122-93081CD6D4D7}" type="presParOf" srcId="{395F0532-7A63-4F99-98B4-068B1BBBD739}" destId="{9E589B40-D184-4EEA-9B00-E90C721A5CFE}" srcOrd="5" destOrd="0" presId="urn:microsoft.com/office/officeart/2005/8/layout/orgChart1"/>
    <dgm:cxn modelId="{1202C604-FB78-4F4A-A1CF-51167917168F}" type="presParOf" srcId="{9E589B40-D184-4EEA-9B00-E90C721A5CFE}" destId="{DA911FED-6CA2-4907-94C5-86C866741DF6}" srcOrd="0" destOrd="0" presId="urn:microsoft.com/office/officeart/2005/8/layout/orgChart1"/>
    <dgm:cxn modelId="{D1FDAC2C-67A1-4D5B-B582-2C8D95FB967F}" type="presParOf" srcId="{DA911FED-6CA2-4907-94C5-86C866741DF6}" destId="{8CFF8FF0-5A11-489F-A49A-5A262FF870AE}" srcOrd="0" destOrd="0" presId="urn:microsoft.com/office/officeart/2005/8/layout/orgChart1"/>
    <dgm:cxn modelId="{BAE1B7C8-AEA3-4AB5-AC2A-984DB06DDE81}" type="presParOf" srcId="{DA911FED-6CA2-4907-94C5-86C866741DF6}" destId="{95D45449-D1AB-4FB1-BC43-0D5A625DC66E}" srcOrd="1" destOrd="0" presId="urn:microsoft.com/office/officeart/2005/8/layout/orgChart1"/>
    <dgm:cxn modelId="{20BA5556-B507-4F67-A345-722A8671DDFE}" type="presParOf" srcId="{9E589B40-D184-4EEA-9B00-E90C721A5CFE}" destId="{91A15E3A-F98A-4F87-ABE7-0357055EF143}" srcOrd="1" destOrd="0" presId="urn:microsoft.com/office/officeart/2005/8/layout/orgChart1"/>
    <dgm:cxn modelId="{E6C7DC01-17DC-41AE-9612-C5B089E8D8EF}" type="presParOf" srcId="{9E589B40-D184-4EEA-9B00-E90C721A5CFE}" destId="{F02FF34B-8659-4021-9BDE-29236F135DA2}" srcOrd="2" destOrd="0" presId="urn:microsoft.com/office/officeart/2005/8/layout/orgChart1"/>
    <dgm:cxn modelId="{61F816FF-CF96-4AF7-8E5A-280432E13889}" type="presParOf" srcId="{74C31CBB-25EB-4607-B605-651607DD41B6}" destId="{55B5B153-6131-4EDB-AEE0-C6DAE7D21A2A}" srcOrd="2" destOrd="0" presId="urn:microsoft.com/office/officeart/2005/8/layout/orgChart1"/>
    <dgm:cxn modelId="{4E30BBB9-E546-4A62-927D-C23EB7195DD2}" type="presParOf" srcId="{FF40CB6B-5F5D-48FC-860E-838AF4519280}" destId="{D125A481-EBD1-4467-9AAF-1CCD858EB5CC}" srcOrd="2" destOrd="0" presId="urn:microsoft.com/office/officeart/2005/8/layout/orgChart1"/>
    <dgm:cxn modelId="{936453E5-46D5-426F-8E96-525428D3BA27}" type="presParOf" srcId="{FF40CB6B-5F5D-48FC-860E-838AF4519280}" destId="{E7675573-026D-4545-87BD-AFE0814AE500}" srcOrd="3" destOrd="0" presId="urn:microsoft.com/office/officeart/2005/8/layout/orgChart1"/>
    <dgm:cxn modelId="{9800C3BB-643C-4F77-8EB7-F25B839A11EE}" type="presParOf" srcId="{E7675573-026D-4545-87BD-AFE0814AE500}" destId="{8961552D-1798-4893-B73A-E3BE6B760C16}" srcOrd="0" destOrd="0" presId="urn:microsoft.com/office/officeart/2005/8/layout/orgChart1"/>
    <dgm:cxn modelId="{3499D847-6629-41C9-9B24-7BDF29204763}" type="presParOf" srcId="{8961552D-1798-4893-B73A-E3BE6B760C16}" destId="{46719207-75E2-4F52-85D4-E57CC23C3F19}" srcOrd="0" destOrd="0" presId="urn:microsoft.com/office/officeart/2005/8/layout/orgChart1"/>
    <dgm:cxn modelId="{ABD9501D-C689-45C4-B7C2-36578E88617B}" type="presParOf" srcId="{8961552D-1798-4893-B73A-E3BE6B760C16}" destId="{2C7FA67C-4F5E-424F-B519-E43BCFFD2A13}" srcOrd="1" destOrd="0" presId="urn:microsoft.com/office/officeart/2005/8/layout/orgChart1"/>
    <dgm:cxn modelId="{386B6C2F-6664-4185-A402-8F6735CC3F31}" type="presParOf" srcId="{E7675573-026D-4545-87BD-AFE0814AE500}" destId="{F1C7B22C-2C19-4857-B5AD-8CD38CC3F9DC}" srcOrd="1" destOrd="0" presId="urn:microsoft.com/office/officeart/2005/8/layout/orgChart1"/>
    <dgm:cxn modelId="{5B426E50-A92B-4BD1-9511-6F68EDAFC05D}" type="presParOf" srcId="{F1C7B22C-2C19-4857-B5AD-8CD38CC3F9DC}" destId="{CB992AC9-6064-4B6E-AAD2-27166759FF09}" srcOrd="0" destOrd="0" presId="urn:microsoft.com/office/officeart/2005/8/layout/orgChart1"/>
    <dgm:cxn modelId="{D5AC96C3-0045-4E57-86BC-8B04041D240B}" type="presParOf" srcId="{F1C7B22C-2C19-4857-B5AD-8CD38CC3F9DC}" destId="{36A70233-0D22-4C8B-956F-F3238C61F99C}" srcOrd="1" destOrd="0" presId="urn:microsoft.com/office/officeart/2005/8/layout/orgChart1"/>
    <dgm:cxn modelId="{B7D125EF-7526-46FA-A98C-777A289F804C}" type="presParOf" srcId="{36A70233-0D22-4C8B-956F-F3238C61F99C}" destId="{1EFBECE9-4B02-4528-8BE7-F4C3B15EDC85}" srcOrd="0" destOrd="0" presId="urn:microsoft.com/office/officeart/2005/8/layout/orgChart1"/>
    <dgm:cxn modelId="{90DEB3D0-595A-482A-8E41-724DE30746DC}" type="presParOf" srcId="{1EFBECE9-4B02-4528-8BE7-F4C3B15EDC85}" destId="{96ECD7D0-F5AE-479A-8667-B712AA2293B8}" srcOrd="0" destOrd="0" presId="urn:microsoft.com/office/officeart/2005/8/layout/orgChart1"/>
    <dgm:cxn modelId="{00817862-8461-48D5-916E-2C31D8EC693D}" type="presParOf" srcId="{1EFBECE9-4B02-4528-8BE7-F4C3B15EDC85}" destId="{E12BE522-BF52-4447-B0DF-08D171E17E12}" srcOrd="1" destOrd="0" presId="urn:microsoft.com/office/officeart/2005/8/layout/orgChart1"/>
    <dgm:cxn modelId="{40C8D57B-6CE2-4E56-A6B6-F0CE48BC4E8A}" type="presParOf" srcId="{36A70233-0D22-4C8B-956F-F3238C61F99C}" destId="{DF2B504D-8E32-48EA-A538-9FE3BC9F0954}" srcOrd="1" destOrd="0" presId="urn:microsoft.com/office/officeart/2005/8/layout/orgChart1"/>
    <dgm:cxn modelId="{C1706740-EADB-4C9F-87EB-DEC481F02E83}" type="presParOf" srcId="{36A70233-0D22-4C8B-956F-F3238C61F99C}" destId="{22F859D4-067F-43FE-BCA4-A418149ADED7}" srcOrd="2" destOrd="0" presId="urn:microsoft.com/office/officeart/2005/8/layout/orgChart1"/>
    <dgm:cxn modelId="{B4F33F2A-8346-4486-95A2-E25DD64F88A1}" type="presParOf" srcId="{F1C7B22C-2C19-4857-B5AD-8CD38CC3F9DC}" destId="{9F93E55F-95AA-478C-81D3-CE6CEF8ECF1B}" srcOrd="2" destOrd="0" presId="urn:microsoft.com/office/officeart/2005/8/layout/orgChart1"/>
    <dgm:cxn modelId="{88C783D5-CF63-4B6F-A83A-0E8882077D5B}" type="presParOf" srcId="{F1C7B22C-2C19-4857-B5AD-8CD38CC3F9DC}" destId="{9DFB0AF4-3D81-4313-9FAE-306C28EEA69B}" srcOrd="3" destOrd="0" presId="urn:microsoft.com/office/officeart/2005/8/layout/orgChart1"/>
    <dgm:cxn modelId="{53A7986E-0263-4C47-829E-ACEF32847F99}" type="presParOf" srcId="{9DFB0AF4-3D81-4313-9FAE-306C28EEA69B}" destId="{0C7AAB80-9120-438C-9FEE-C7746FA0E028}" srcOrd="0" destOrd="0" presId="urn:microsoft.com/office/officeart/2005/8/layout/orgChart1"/>
    <dgm:cxn modelId="{40CA9DAA-7331-479F-A14A-29D5A1BE1E4A}" type="presParOf" srcId="{0C7AAB80-9120-438C-9FEE-C7746FA0E028}" destId="{5AC39CDB-1147-4003-B494-D687038CDE20}" srcOrd="0" destOrd="0" presId="urn:microsoft.com/office/officeart/2005/8/layout/orgChart1"/>
    <dgm:cxn modelId="{985DAA89-7527-404B-9E27-432EFD6C99C9}" type="presParOf" srcId="{0C7AAB80-9120-438C-9FEE-C7746FA0E028}" destId="{06796B2A-C4E8-44B6-940F-F5C3EB9B9339}" srcOrd="1" destOrd="0" presId="urn:microsoft.com/office/officeart/2005/8/layout/orgChart1"/>
    <dgm:cxn modelId="{D8B0F8AD-D466-4D5A-9D25-C2E7CD94DA36}" type="presParOf" srcId="{9DFB0AF4-3D81-4313-9FAE-306C28EEA69B}" destId="{540AE02D-3335-4D68-A8D7-F70AC18DAFE7}" srcOrd="1" destOrd="0" presId="urn:microsoft.com/office/officeart/2005/8/layout/orgChart1"/>
    <dgm:cxn modelId="{B94697A2-9072-4485-B83B-81E0AFE42BB8}" type="presParOf" srcId="{9DFB0AF4-3D81-4313-9FAE-306C28EEA69B}" destId="{8B85AD66-016D-4F1E-B290-5C230512413F}" srcOrd="2" destOrd="0" presId="urn:microsoft.com/office/officeart/2005/8/layout/orgChart1"/>
    <dgm:cxn modelId="{C4B6071D-BB96-491D-9239-B5FB5DD25349}" type="presParOf" srcId="{E7675573-026D-4545-87BD-AFE0814AE500}" destId="{67C4D15F-8CC8-4781-88F8-38766E3C0A69}" srcOrd="2" destOrd="0" presId="urn:microsoft.com/office/officeart/2005/8/layout/orgChart1"/>
    <dgm:cxn modelId="{C872FF50-312C-4482-B49D-B371E294F4EF}" type="presParOf" srcId="{FF40CB6B-5F5D-48FC-860E-838AF4519280}" destId="{D4603670-0A63-4FFF-A82B-B670E1E54618}" srcOrd="4" destOrd="0" presId="urn:microsoft.com/office/officeart/2005/8/layout/orgChart1"/>
    <dgm:cxn modelId="{3251031B-49D9-47DE-A9D9-6D77E45C4107}" type="presParOf" srcId="{FF40CB6B-5F5D-48FC-860E-838AF4519280}" destId="{E3AA7E11-6633-4110-B5CB-1C2D565B6551}" srcOrd="5" destOrd="0" presId="urn:microsoft.com/office/officeart/2005/8/layout/orgChart1"/>
    <dgm:cxn modelId="{6051D6DC-3323-4524-9499-AF0D7962D86F}" type="presParOf" srcId="{E3AA7E11-6633-4110-B5CB-1C2D565B6551}" destId="{1758E3C0-1554-4418-B23F-0DE53FF81673}" srcOrd="0" destOrd="0" presId="urn:microsoft.com/office/officeart/2005/8/layout/orgChart1"/>
    <dgm:cxn modelId="{B22B4C9C-B208-46DE-AAB5-AD7E2A877BCA}" type="presParOf" srcId="{1758E3C0-1554-4418-B23F-0DE53FF81673}" destId="{1E3F607E-2FE8-413F-890E-7C64E291C0B2}" srcOrd="0" destOrd="0" presId="urn:microsoft.com/office/officeart/2005/8/layout/orgChart1"/>
    <dgm:cxn modelId="{879BB048-96C8-45CE-A771-F18624C66E1D}" type="presParOf" srcId="{1758E3C0-1554-4418-B23F-0DE53FF81673}" destId="{AF50BF65-37B7-4774-8D86-9177F08CCC47}" srcOrd="1" destOrd="0" presId="urn:microsoft.com/office/officeart/2005/8/layout/orgChart1"/>
    <dgm:cxn modelId="{D5E520AF-2E88-4CB9-86C4-2A57DE5F91BD}" type="presParOf" srcId="{E3AA7E11-6633-4110-B5CB-1C2D565B6551}" destId="{3F86B3B8-77E5-4BB8-B3CA-CA2696AF8902}" srcOrd="1" destOrd="0" presId="urn:microsoft.com/office/officeart/2005/8/layout/orgChart1"/>
    <dgm:cxn modelId="{D68A648E-8F17-4443-9497-763835B35F3E}" type="presParOf" srcId="{3F86B3B8-77E5-4BB8-B3CA-CA2696AF8902}" destId="{38E96A35-D6A7-44C3-9AE5-A110C2593A11}" srcOrd="0" destOrd="0" presId="urn:microsoft.com/office/officeart/2005/8/layout/orgChart1"/>
    <dgm:cxn modelId="{70D07463-0B06-42D1-A7FA-FFCE6DC9E7D5}" type="presParOf" srcId="{3F86B3B8-77E5-4BB8-B3CA-CA2696AF8902}" destId="{C9F32B03-BB69-41F9-98A0-86BF934215DB}" srcOrd="1" destOrd="0" presId="urn:microsoft.com/office/officeart/2005/8/layout/orgChart1"/>
    <dgm:cxn modelId="{EE727884-9F71-4191-9DF2-156DFB2358B6}" type="presParOf" srcId="{C9F32B03-BB69-41F9-98A0-86BF934215DB}" destId="{3E9DBCFB-7F80-4ECA-B253-7ACF5222A39A}" srcOrd="0" destOrd="0" presId="urn:microsoft.com/office/officeart/2005/8/layout/orgChart1"/>
    <dgm:cxn modelId="{C78A0D1C-F721-4301-A9A8-F2FF17B6277E}" type="presParOf" srcId="{3E9DBCFB-7F80-4ECA-B253-7ACF5222A39A}" destId="{B2031DE6-9049-49EE-9129-E23A09065894}" srcOrd="0" destOrd="0" presId="urn:microsoft.com/office/officeart/2005/8/layout/orgChart1"/>
    <dgm:cxn modelId="{1DBD0AAD-C28D-41BE-A360-67C715C7EC45}" type="presParOf" srcId="{3E9DBCFB-7F80-4ECA-B253-7ACF5222A39A}" destId="{75BEF07D-1580-44B0-BD09-02A1C9437D0E}" srcOrd="1" destOrd="0" presId="urn:microsoft.com/office/officeart/2005/8/layout/orgChart1"/>
    <dgm:cxn modelId="{EBC5FA90-377D-492B-9772-2473CA6E5EF2}" type="presParOf" srcId="{C9F32B03-BB69-41F9-98A0-86BF934215DB}" destId="{81D027A6-D8F7-4365-A97E-24D05CC662BB}" srcOrd="1" destOrd="0" presId="urn:microsoft.com/office/officeart/2005/8/layout/orgChart1"/>
    <dgm:cxn modelId="{F458F51E-B5C0-496A-AD78-1CFA70591395}" type="presParOf" srcId="{C9F32B03-BB69-41F9-98A0-86BF934215DB}" destId="{0A5B65C2-6BBE-4FC9-9609-DCCD11F5AED7}" srcOrd="2" destOrd="0" presId="urn:microsoft.com/office/officeart/2005/8/layout/orgChart1"/>
    <dgm:cxn modelId="{305CC541-3E84-46C7-965B-4C8038A76F15}" type="presParOf" srcId="{3F86B3B8-77E5-4BB8-B3CA-CA2696AF8902}" destId="{F1FE43AF-E8AB-45F9-B79C-490E80CC155E}" srcOrd="2" destOrd="0" presId="urn:microsoft.com/office/officeart/2005/8/layout/orgChart1"/>
    <dgm:cxn modelId="{054090C6-953F-429F-81B1-4D981BB1BE64}" type="presParOf" srcId="{3F86B3B8-77E5-4BB8-B3CA-CA2696AF8902}" destId="{D7C28AAF-5DB9-4ABB-B1D1-13BA2124A175}" srcOrd="3" destOrd="0" presId="urn:microsoft.com/office/officeart/2005/8/layout/orgChart1"/>
    <dgm:cxn modelId="{6AA8B83A-2711-433A-B991-6957FCA0FDE4}" type="presParOf" srcId="{D7C28AAF-5DB9-4ABB-B1D1-13BA2124A175}" destId="{D0FD7759-86A9-48A4-A827-387415E13CE8}" srcOrd="0" destOrd="0" presId="urn:microsoft.com/office/officeart/2005/8/layout/orgChart1"/>
    <dgm:cxn modelId="{08AE5601-226C-41E4-B3F1-639A9F2236E0}" type="presParOf" srcId="{D0FD7759-86A9-48A4-A827-387415E13CE8}" destId="{734E8962-A34F-43AE-BB51-829BF1A53062}" srcOrd="0" destOrd="0" presId="urn:microsoft.com/office/officeart/2005/8/layout/orgChart1"/>
    <dgm:cxn modelId="{6B07DB80-BF9D-4236-B393-B373A4CDF33B}" type="presParOf" srcId="{D0FD7759-86A9-48A4-A827-387415E13CE8}" destId="{729A59E6-B050-4B2D-B596-60B962C6ABF1}" srcOrd="1" destOrd="0" presId="urn:microsoft.com/office/officeart/2005/8/layout/orgChart1"/>
    <dgm:cxn modelId="{3B45FBB0-B401-4B7E-A71E-2833AA82FD4C}" type="presParOf" srcId="{D7C28AAF-5DB9-4ABB-B1D1-13BA2124A175}" destId="{7231EB8E-1348-46C1-B492-2DA2776CCC13}" srcOrd="1" destOrd="0" presId="urn:microsoft.com/office/officeart/2005/8/layout/orgChart1"/>
    <dgm:cxn modelId="{DFA10D7F-45BE-4F61-BB3D-62B5108DAA91}" type="presParOf" srcId="{D7C28AAF-5DB9-4ABB-B1D1-13BA2124A175}" destId="{249C4176-69CF-4FE9-82E2-41FA4DD72474}" srcOrd="2" destOrd="0" presId="urn:microsoft.com/office/officeart/2005/8/layout/orgChart1"/>
    <dgm:cxn modelId="{69416A2B-A0C9-44D8-807E-7D02653B08AC}" type="presParOf" srcId="{E3AA7E11-6633-4110-B5CB-1C2D565B6551}" destId="{D97899DF-E7B4-4EF3-8305-8F0221BF733D}" srcOrd="2" destOrd="0" presId="urn:microsoft.com/office/officeart/2005/8/layout/orgChart1"/>
    <dgm:cxn modelId="{A348A5BF-C95A-426A-80FB-6C1FBD516C04}" type="presParOf" srcId="{FF40CB6B-5F5D-48FC-860E-838AF4519280}" destId="{E570B1BD-4EA7-4587-92BD-A399F2F48502}" srcOrd="6" destOrd="0" presId="urn:microsoft.com/office/officeart/2005/8/layout/orgChart1"/>
    <dgm:cxn modelId="{A70DEB71-ECE4-492E-9107-3B4E9B0910BC}" type="presParOf" srcId="{FF40CB6B-5F5D-48FC-860E-838AF4519280}" destId="{46C206BD-F453-4DD3-9BC4-999B024CD495}" srcOrd="7" destOrd="0" presId="urn:microsoft.com/office/officeart/2005/8/layout/orgChart1"/>
    <dgm:cxn modelId="{8D28C176-AFF8-4C7E-921B-F4D90B4F33A4}" type="presParOf" srcId="{46C206BD-F453-4DD3-9BC4-999B024CD495}" destId="{4C0CE19F-1657-4004-9907-0E4822370E00}" srcOrd="0" destOrd="0" presId="urn:microsoft.com/office/officeart/2005/8/layout/orgChart1"/>
    <dgm:cxn modelId="{987F4ADC-4DA4-496D-8FFC-1E668BE33E19}" type="presParOf" srcId="{4C0CE19F-1657-4004-9907-0E4822370E00}" destId="{DC0DBB1C-4A3F-4628-8638-8E1EFB699CA8}" srcOrd="0" destOrd="0" presId="urn:microsoft.com/office/officeart/2005/8/layout/orgChart1"/>
    <dgm:cxn modelId="{4B53D1B4-1716-4894-AD96-30A880BDFC64}" type="presParOf" srcId="{4C0CE19F-1657-4004-9907-0E4822370E00}" destId="{5A4D9227-3723-4AD9-B168-5A72D2A8A9B5}" srcOrd="1" destOrd="0" presId="urn:microsoft.com/office/officeart/2005/8/layout/orgChart1"/>
    <dgm:cxn modelId="{0555C9A6-CA2E-4305-87C1-09BE6F481A2D}" type="presParOf" srcId="{46C206BD-F453-4DD3-9BC4-999B024CD495}" destId="{72793B88-D877-4029-93A1-8CF6D37CBF75}" srcOrd="1" destOrd="0" presId="urn:microsoft.com/office/officeart/2005/8/layout/orgChart1"/>
    <dgm:cxn modelId="{302AD5AE-9217-40EA-9D0E-BAF325062F29}" type="presParOf" srcId="{72793B88-D877-4029-93A1-8CF6D37CBF75}" destId="{30C39122-D32A-4799-9F08-15E40B2B2914}" srcOrd="0" destOrd="0" presId="urn:microsoft.com/office/officeart/2005/8/layout/orgChart1"/>
    <dgm:cxn modelId="{BF8AA5CE-D790-448D-8401-C86647F41C34}" type="presParOf" srcId="{72793B88-D877-4029-93A1-8CF6D37CBF75}" destId="{8F731B50-6A74-4744-9114-02F9C56FA421}" srcOrd="1" destOrd="0" presId="urn:microsoft.com/office/officeart/2005/8/layout/orgChart1"/>
    <dgm:cxn modelId="{CF461963-7FD4-4EA5-AF0C-9EA782A637F8}" type="presParOf" srcId="{8F731B50-6A74-4744-9114-02F9C56FA421}" destId="{24E9164C-2B6A-4FE8-A23E-AE1EF514FC7A}" srcOrd="0" destOrd="0" presId="urn:microsoft.com/office/officeart/2005/8/layout/orgChart1"/>
    <dgm:cxn modelId="{8B945B0C-86AF-4A58-9445-2ABAF9273795}" type="presParOf" srcId="{24E9164C-2B6A-4FE8-A23E-AE1EF514FC7A}" destId="{D14AF581-1AB8-490A-AC3A-01AAE0CD6B47}" srcOrd="0" destOrd="0" presId="urn:microsoft.com/office/officeart/2005/8/layout/orgChart1"/>
    <dgm:cxn modelId="{E365E22E-F596-4B3E-9A9C-3993B2C393F3}" type="presParOf" srcId="{24E9164C-2B6A-4FE8-A23E-AE1EF514FC7A}" destId="{97E3EEE3-5D46-4D8C-8865-7AF754BC6336}" srcOrd="1" destOrd="0" presId="urn:microsoft.com/office/officeart/2005/8/layout/orgChart1"/>
    <dgm:cxn modelId="{E30D9FCB-E3A3-47FF-AA3B-F6AB559F8B32}" type="presParOf" srcId="{8F731B50-6A74-4744-9114-02F9C56FA421}" destId="{7AE546C7-782C-4F57-8225-05455ADF0AFC}" srcOrd="1" destOrd="0" presId="urn:microsoft.com/office/officeart/2005/8/layout/orgChart1"/>
    <dgm:cxn modelId="{80B07183-3BB1-4E9F-829D-E4A22A7E736B}" type="presParOf" srcId="{8F731B50-6A74-4744-9114-02F9C56FA421}" destId="{BEE50F45-ABC6-4CBB-BDFC-5D2705AFBE22}" srcOrd="2" destOrd="0" presId="urn:microsoft.com/office/officeart/2005/8/layout/orgChart1"/>
    <dgm:cxn modelId="{3BDED72C-F895-4A16-98F3-D54BE5F5749B}" type="presParOf" srcId="{72793B88-D877-4029-93A1-8CF6D37CBF75}" destId="{8C254FC8-87C9-468D-82DE-98A22301A5C7}" srcOrd="2" destOrd="0" presId="urn:microsoft.com/office/officeart/2005/8/layout/orgChart1"/>
    <dgm:cxn modelId="{E548B3CF-26D7-433C-ACB9-121A00783478}" type="presParOf" srcId="{72793B88-D877-4029-93A1-8CF6D37CBF75}" destId="{97A4DBCF-815F-491C-BC27-E747319C6BAB}" srcOrd="3" destOrd="0" presId="urn:microsoft.com/office/officeart/2005/8/layout/orgChart1"/>
    <dgm:cxn modelId="{FF8B5D0E-19DD-4246-BDC7-FA858B13708F}" type="presParOf" srcId="{97A4DBCF-815F-491C-BC27-E747319C6BAB}" destId="{3ADE491B-8779-4B6D-8685-F9C62CA9C417}" srcOrd="0" destOrd="0" presId="urn:microsoft.com/office/officeart/2005/8/layout/orgChart1"/>
    <dgm:cxn modelId="{1D192E89-152E-447B-B8B5-F08556CDAF7B}" type="presParOf" srcId="{3ADE491B-8779-4B6D-8685-F9C62CA9C417}" destId="{30B8CA9B-FC6E-43A9-A1F4-9F1CE63E50CC}" srcOrd="0" destOrd="0" presId="urn:microsoft.com/office/officeart/2005/8/layout/orgChart1"/>
    <dgm:cxn modelId="{6F70195D-9ED7-4942-979C-F7D343AA3DE6}" type="presParOf" srcId="{3ADE491B-8779-4B6D-8685-F9C62CA9C417}" destId="{3B7B6E60-8D69-418F-A66E-FF7BCBFA1495}" srcOrd="1" destOrd="0" presId="urn:microsoft.com/office/officeart/2005/8/layout/orgChart1"/>
    <dgm:cxn modelId="{2C9F07E6-8603-4DE2-9537-7EFB26D5ADF8}" type="presParOf" srcId="{97A4DBCF-815F-491C-BC27-E747319C6BAB}" destId="{D293CD0C-ED96-47A6-ADDF-67AF163805D0}" srcOrd="1" destOrd="0" presId="urn:microsoft.com/office/officeart/2005/8/layout/orgChart1"/>
    <dgm:cxn modelId="{89DFCBC6-C85C-4D2C-94F3-D3985F7772F1}" type="presParOf" srcId="{97A4DBCF-815F-491C-BC27-E747319C6BAB}" destId="{70268724-6DC6-4AC8-B5F2-8A06F4A096E7}" srcOrd="2" destOrd="0" presId="urn:microsoft.com/office/officeart/2005/8/layout/orgChart1"/>
    <dgm:cxn modelId="{03D39D1E-0C14-465E-BDBE-5A16EAF11919}" type="presParOf" srcId="{72793B88-D877-4029-93A1-8CF6D37CBF75}" destId="{A070CF2D-01A5-498F-82E3-225183D5431E}" srcOrd="4" destOrd="0" presId="urn:microsoft.com/office/officeart/2005/8/layout/orgChart1"/>
    <dgm:cxn modelId="{F153D035-FFB3-4850-9501-6605BC8115D6}" type="presParOf" srcId="{72793B88-D877-4029-93A1-8CF6D37CBF75}" destId="{C0096D5C-C5C3-480E-9E39-64FD5D2C72EF}" srcOrd="5" destOrd="0" presId="urn:microsoft.com/office/officeart/2005/8/layout/orgChart1"/>
    <dgm:cxn modelId="{3E66DA95-4286-41B3-8BC7-FB678FC39933}" type="presParOf" srcId="{C0096D5C-C5C3-480E-9E39-64FD5D2C72EF}" destId="{6CD179A1-20CC-4BFB-9043-BDCC904662DD}" srcOrd="0" destOrd="0" presId="urn:microsoft.com/office/officeart/2005/8/layout/orgChart1"/>
    <dgm:cxn modelId="{8648C55C-4BB2-40AA-8B52-0CC15C5E9929}" type="presParOf" srcId="{6CD179A1-20CC-4BFB-9043-BDCC904662DD}" destId="{4A548323-D104-4446-8FC3-7D81070C3C22}" srcOrd="0" destOrd="0" presId="urn:microsoft.com/office/officeart/2005/8/layout/orgChart1"/>
    <dgm:cxn modelId="{EFC04515-2200-4023-B137-8C82B7E4482F}" type="presParOf" srcId="{6CD179A1-20CC-4BFB-9043-BDCC904662DD}" destId="{DCDCF3B1-7841-4E88-BB4B-ACFAFCC3C111}" srcOrd="1" destOrd="0" presId="urn:microsoft.com/office/officeart/2005/8/layout/orgChart1"/>
    <dgm:cxn modelId="{495ACB86-AA4F-40D3-8933-673F23AC1A80}" type="presParOf" srcId="{C0096D5C-C5C3-480E-9E39-64FD5D2C72EF}" destId="{A405E436-1A53-425C-8B18-0AABC568F054}" srcOrd="1" destOrd="0" presId="urn:microsoft.com/office/officeart/2005/8/layout/orgChart1"/>
    <dgm:cxn modelId="{29880EBB-C67E-4C70-B99E-FF275B53BDCA}" type="presParOf" srcId="{C0096D5C-C5C3-480E-9E39-64FD5D2C72EF}" destId="{9024BB30-4E74-43BF-85BC-CB08C9BB014E}" srcOrd="2" destOrd="0" presId="urn:microsoft.com/office/officeart/2005/8/layout/orgChart1"/>
    <dgm:cxn modelId="{6AAD1B6A-37F1-45C2-8980-4E44D706F33E}" type="presParOf" srcId="{72793B88-D877-4029-93A1-8CF6D37CBF75}" destId="{47E82787-7079-4021-B374-6A6949F0AD17}" srcOrd="6" destOrd="0" presId="urn:microsoft.com/office/officeart/2005/8/layout/orgChart1"/>
    <dgm:cxn modelId="{1AD3876C-5970-4E22-B4E0-91B41F774EDF}" type="presParOf" srcId="{72793B88-D877-4029-93A1-8CF6D37CBF75}" destId="{0ADDAFB5-037C-437C-B907-11C3C88FE7AC}" srcOrd="7" destOrd="0" presId="urn:microsoft.com/office/officeart/2005/8/layout/orgChart1"/>
    <dgm:cxn modelId="{6A6D2637-3201-468A-B102-4B97B70D20E7}" type="presParOf" srcId="{0ADDAFB5-037C-437C-B907-11C3C88FE7AC}" destId="{AD36BB6E-72BA-4BF8-B67C-F822E1BBEA11}" srcOrd="0" destOrd="0" presId="urn:microsoft.com/office/officeart/2005/8/layout/orgChart1"/>
    <dgm:cxn modelId="{54322241-11C1-45E3-A3E7-3A6FC4888760}" type="presParOf" srcId="{AD36BB6E-72BA-4BF8-B67C-F822E1BBEA11}" destId="{5776BFF8-1D71-4CC8-8239-AC69B8FC0DF0}" srcOrd="0" destOrd="0" presId="urn:microsoft.com/office/officeart/2005/8/layout/orgChart1"/>
    <dgm:cxn modelId="{08175CEB-3B4A-41E2-BBA8-A42EC2F628AA}" type="presParOf" srcId="{AD36BB6E-72BA-4BF8-B67C-F822E1BBEA11}" destId="{710C59FE-AC86-49E8-8B85-6B658867172D}" srcOrd="1" destOrd="0" presId="urn:microsoft.com/office/officeart/2005/8/layout/orgChart1"/>
    <dgm:cxn modelId="{B332B66D-59E6-4B27-8C80-AF2FFE8AD4AB}" type="presParOf" srcId="{0ADDAFB5-037C-437C-B907-11C3C88FE7AC}" destId="{738488CA-1D9B-4E15-BDDF-D0BE4E075A48}" srcOrd="1" destOrd="0" presId="urn:microsoft.com/office/officeart/2005/8/layout/orgChart1"/>
    <dgm:cxn modelId="{686711A3-F3B1-4199-AFF5-3AEBFB955103}" type="presParOf" srcId="{0ADDAFB5-037C-437C-B907-11C3C88FE7AC}" destId="{C7B45D0C-0919-4B41-A69B-7FFA411E5E2E}" srcOrd="2" destOrd="0" presId="urn:microsoft.com/office/officeart/2005/8/layout/orgChart1"/>
    <dgm:cxn modelId="{9E301221-AC6E-44F3-BEB4-902D73FB45FD}" type="presParOf" srcId="{72793B88-D877-4029-93A1-8CF6D37CBF75}" destId="{19180660-1452-4771-A144-D835E9FF341F}" srcOrd="8" destOrd="0" presId="urn:microsoft.com/office/officeart/2005/8/layout/orgChart1"/>
    <dgm:cxn modelId="{E43DEFCF-612F-4F72-8B25-A7A5F650EBED}" type="presParOf" srcId="{72793B88-D877-4029-93A1-8CF6D37CBF75}" destId="{61B7B192-ECE8-490D-BD34-702EC53475BE}" srcOrd="9" destOrd="0" presId="urn:microsoft.com/office/officeart/2005/8/layout/orgChart1"/>
    <dgm:cxn modelId="{2E7E3DBE-1E35-4DA7-9FDB-9CAA11031434}" type="presParOf" srcId="{61B7B192-ECE8-490D-BD34-702EC53475BE}" destId="{5995B4B4-1552-43AD-8DB1-4A7358B24187}" srcOrd="0" destOrd="0" presId="urn:microsoft.com/office/officeart/2005/8/layout/orgChart1"/>
    <dgm:cxn modelId="{5E139FC0-36AB-487C-AD54-11407B7756D9}" type="presParOf" srcId="{5995B4B4-1552-43AD-8DB1-4A7358B24187}" destId="{2CAA78FA-1642-46F7-9BEE-91565CA56F7F}" srcOrd="0" destOrd="0" presId="urn:microsoft.com/office/officeart/2005/8/layout/orgChart1"/>
    <dgm:cxn modelId="{27513967-DCE6-478B-866B-4135C0CE60F5}" type="presParOf" srcId="{5995B4B4-1552-43AD-8DB1-4A7358B24187}" destId="{19D933AD-13E0-4222-B1B0-7850F27DDC69}" srcOrd="1" destOrd="0" presId="urn:microsoft.com/office/officeart/2005/8/layout/orgChart1"/>
    <dgm:cxn modelId="{C85B0212-754D-409D-A063-51B13B778A0E}" type="presParOf" srcId="{61B7B192-ECE8-490D-BD34-702EC53475BE}" destId="{99A59B88-8482-4E5C-B89F-AB562E4BEA57}" srcOrd="1" destOrd="0" presId="urn:microsoft.com/office/officeart/2005/8/layout/orgChart1"/>
    <dgm:cxn modelId="{41400DE9-C6C9-431E-A5C8-E851F6246AAB}" type="presParOf" srcId="{61B7B192-ECE8-490D-BD34-702EC53475BE}" destId="{7FAD5B53-EE8C-41D1-BD30-C12A4CD3F939}" srcOrd="2" destOrd="0" presId="urn:microsoft.com/office/officeart/2005/8/layout/orgChart1"/>
    <dgm:cxn modelId="{7A2BFD9D-FB20-4398-93BF-6E640065054D}" type="presParOf" srcId="{46C206BD-F453-4DD3-9BC4-999B024CD495}" destId="{EA79FC65-CC7B-4305-9DE4-33541ACBC4C1}" srcOrd="2" destOrd="0" presId="urn:microsoft.com/office/officeart/2005/8/layout/orgChart1"/>
    <dgm:cxn modelId="{C0F6E61A-5435-4E3E-92FA-B4EE160311C1}" type="presParOf" srcId="{3921FC31-EE64-4BDC-B3D1-E6C305E89FF6}" destId="{304A2C92-01C1-461E-89CC-61D441E125DD}" srcOrd="2" destOrd="0" presId="urn:microsoft.com/office/officeart/2005/8/layout/orgChart1"/>
  </dgm:cxnLst>
  <dgm:bg/>
  <dgm:whole>
    <a:ln>
      <a:solidFill>
        <a:schemeClr val="dk1">
          <a:shade val="80000"/>
          <a:satOff val="0"/>
          <a:lumOff val="0"/>
        </a:schemeClr>
      </a:solidFill>
    </a:ln>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8A894C5-208D-41EC-A7FB-BDD4560A2E74}" type="doc">
      <dgm:prSet loTypeId="urn:microsoft.com/office/officeart/2005/8/layout/bProcess3" loCatId="process" qsTypeId="urn:microsoft.com/office/officeart/2005/8/quickstyle/3d2#2" qsCatId="3D" csTypeId="urn:microsoft.com/office/officeart/2005/8/colors/accent0_2" csCatId="mainScheme" phldr="1"/>
      <dgm:spPr/>
      <dgm:t>
        <a:bodyPr/>
        <a:lstStyle/>
        <a:p>
          <a:endParaRPr lang="tr-TR"/>
        </a:p>
      </dgm:t>
    </dgm:pt>
    <dgm:pt modelId="{77509BA8-8CB0-433D-9063-D915E70BA50A}">
      <dgm:prSet phldrT="[Metin]" custT="1"/>
      <dgm:spPr/>
      <dgm:t>
        <a:bodyPr/>
        <a:lstStyle/>
        <a:p>
          <a:r>
            <a:rPr lang="tr-TR" sz="1000"/>
            <a:t>Bu kriterlere göre 441 alt havzanın incelenmesi ve  proje hazırlama  sırasının belirlenmesi</a:t>
          </a:r>
        </a:p>
      </dgm:t>
    </dgm:pt>
    <dgm:pt modelId="{EF299589-60E6-46B2-922D-1E841B533CE7}" type="parTrans" cxnId="{8A86FA2D-A235-43E2-8ED0-118E85548BE6}">
      <dgm:prSet/>
      <dgm:spPr/>
      <dgm:t>
        <a:bodyPr/>
        <a:lstStyle/>
        <a:p>
          <a:endParaRPr lang="tr-TR"/>
        </a:p>
      </dgm:t>
    </dgm:pt>
    <dgm:pt modelId="{1F8913A0-1918-4455-8CFF-24E4CCC05445}" type="sibTrans" cxnId="{8A86FA2D-A235-43E2-8ED0-118E85548BE6}">
      <dgm:prSet/>
      <dgm:spPr/>
      <dgm:t>
        <a:bodyPr/>
        <a:lstStyle/>
        <a:p>
          <a:endParaRPr lang="tr-TR"/>
        </a:p>
      </dgm:t>
    </dgm:pt>
    <dgm:pt modelId="{34A8FDEF-61AA-4D8C-A97A-1E1C4D1C4DCB}">
      <dgm:prSet phldrT="[Metin]" custT="1"/>
      <dgm:spPr/>
      <dgm:t>
        <a:bodyPr/>
        <a:lstStyle/>
        <a:p>
          <a:r>
            <a:rPr lang="tr-TR" sz="1000"/>
            <a:t>Belirlenen sıraya göre alt  havza EHRP' lerin hazırlanması</a:t>
          </a:r>
        </a:p>
      </dgm:t>
    </dgm:pt>
    <dgm:pt modelId="{1741D25B-782B-42FF-A14B-6E179628DF3B}" type="parTrans" cxnId="{3A606996-7E8E-4FF0-BB94-CB6A1ECB06FB}">
      <dgm:prSet/>
      <dgm:spPr/>
      <dgm:t>
        <a:bodyPr/>
        <a:lstStyle/>
        <a:p>
          <a:endParaRPr lang="tr-TR"/>
        </a:p>
      </dgm:t>
    </dgm:pt>
    <dgm:pt modelId="{C3B46413-750E-49C8-AF0E-351CCCE016BC}" type="sibTrans" cxnId="{3A606996-7E8E-4FF0-BB94-CB6A1ECB06FB}">
      <dgm:prSet/>
      <dgm:spPr/>
      <dgm:t>
        <a:bodyPr/>
        <a:lstStyle/>
        <a:p>
          <a:endParaRPr lang="tr-TR"/>
        </a:p>
      </dgm:t>
    </dgm:pt>
    <dgm:pt modelId="{8E53B287-47AE-45F8-B8F2-487770EA7845}">
      <dgm:prSet phldrT="[Metin]" custT="1"/>
      <dgm:spPr/>
      <dgm:t>
        <a:bodyPr/>
        <a:lstStyle/>
        <a:p>
          <a:r>
            <a:rPr lang="tr-TR" sz="1000"/>
            <a:t>Uygulama</a:t>
          </a:r>
        </a:p>
      </dgm:t>
    </dgm:pt>
    <dgm:pt modelId="{730A2C8D-09EC-48E6-986E-F022E356EEB5}" type="parTrans" cxnId="{1A043B6D-7D33-4868-9687-251B72E0C88B}">
      <dgm:prSet/>
      <dgm:spPr/>
      <dgm:t>
        <a:bodyPr/>
        <a:lstStyle/>
        <a:p>
          <a:endParaRPr lang="tr-TR"/>
        </a:p>
      </dgm:t>
    </dgm:pt>
    <dgm:pt modelId="{DA81137E-4C80-41C5-AB95-4EDEB74DC55A}" type="sibTrans" cxnId="{1A043B6D-7D33-4868-9687-251B72E0C88B}">
      <dgm:prSet/>
      <dgm:spPr/>
      <dgm:t>
        <a:bodyPr/>
        <a:lstStyle/>
        <a:p>
          <a:endParaRPr lang="tr-TR"/>
        </a:p>
      </dgm:t>
    </dgm:pt>
    <dgm:pt modelId="{0D88F1A0-45F3-416D-9477-F34AE94FB516}">
      <dgm:prSet phldrT="[Metin]" custT="1"/>
      <dgm:spPr/>
      <dgm:t>
        <a:bodyPr/>
        <a:lstStyle/>
        <a:p>
          <a:r>
            <a:rPr lang="tr-TR" sz="1000"/>
            <a:t>Tecrübelere göre güncelleme</a:t>
          </a:r>
        </a:p>
      </dgm:t>
    </dgm:pt>
    <dgm:pt modelId="{6EA3B030-F1A3-4FBE-8559-9C6D438BF315}" type="parTrans" cxnId="{2B28B700-3202-4C72-93FE-2D80DDA95737}">
      <dgm:prSet/>
      <dgm:spPr/>
      <dgm:t>
        <a:bodyPr/>
        <a:lstStyle/>
        <a:p>
          <a:endParaRPr lang="tr-TR"/>
        </a:p>
      </dgm:t>
    </dgm:pt>
    <dgm:pt modelId="{6E0359E0-CFA8-4EBD-905F-2EA94AAEC2D8}" type="sibTrans" cxnId="{2B28B700-3202-4C72-93FE-2D80DDA95737}">
      <dgm:prSet/>
      <dgm:spPr/>
      <dgm:t>
        <a:bodyPr/>
        <a:lstStyle/>
        <a:p>
          <a:endParaRPr lang="tr-TR"/>
        </a:p>
      </dgm:t>
    </dgm:pt>
    <dgm:pt modelId="{7EC669D2-CBB7-4484-9B37-782C1522E1EA}">
      <dgm:prSet phldrT="[Metin]" custT="1"/>
      <dgm:spPr/>
      <dgm:t>
        <a:bodyPr/>
        <a:lstStyle/>
        <a:p>
          <a:r>
            <a:rPr lang="tr-TR" sz="1000"/>
            <a:t>EHRP Yönetmeliği/tamiminin yayımlanması</a:t>
          </a:r>
        </a:p>
      </dgm:t>
    </dgm:pt>
    <dgm:pt modelId="{C222EF35-894F-4CB7-AA0E-77A7414029C9}" type="parTrans" cxnId="{D8A4A3BD-4C33-44CD-8070-58DC134AB926}">
      <dgm:prSet/>
      <dgm:spPr/>
      <dgm:t>
        <a:bodyPr/>
        <a:lstStyle/>
        <a:p>
          <a:endParaRPr lang="tr-TR"/>
        </a:p>
      </dgm:t>
    </dgm:pt>
    <dgm:pt modelId="{51CBBD6D-E64E-4639-BE1D-9EEAE22AE6E9}" type="sibTrans" cxnId="{D8A4A3BD-4C33-44CD-8070-58DC134AB926}">
      <dgm:prSet/>
      <dgm:spPr/>
      <dgm:t>
        <a:bodyPr/>
        <a:lstStyle/>
        <a:p>
          <a:endParaRPr lang="tr-TR"/>
        </a:p>
      </dgm:t>
    </dgm:pt>
    <dgm:pt modelId="{26540B89-6222-4E29-921B-F821F9BBE31D}">
      <dgm:prSet phldrT="[Metin]" custT="1"/>
      <dgm:spPr/>
      <dgm:t>
        <a:bodyPr/>
        <a:lstStyle/>
        <a:p>
          <a:r>
            <a:rPr lang="tr-TR" sz="1000"/>
            <a:t>MHRP'lerin hazırlanması</a:t>
          </a:r>
        </a:p>
      </dgm:t>
    </dgm:pt>
    <dgm:pt modelId="{D25B8002-D408-4669-BCC1-FCC114DFE6B6}" type="parTrans" cxnId="{F9731B73-50E1-48A8-BA93-D3286307A995}">
      <dgm:prSet/>
      <dgm:spPr/>
      <dgm:t>
        <a:bodyPr/>
        <a:lstStyle/>
        <a:p>
          <a:endParaRPr lang="tr-TR"/>
        </a:p>
      </dgm:t>
    </dgm:pt>
    <dgm:pt modelId="{8B133B5A-0C1F-4714-AAE8-960B037CC845}" type="sibTrans" cxnId="{F9731B73-50E1-48A8-BA93-D3286307A995}">
      <dgm:prSet/>
      <dgm:spPr/>
      <dgm:t>
        <a:bodyPr/>
        <a:lstStyle/>
        <a:p>
          <a:endParaRPr lang="tr-TR"/>
        </a:p>
      </dgm:t>
    </dgm:pt>
    <dgm:pt modelId="{EE3D0B4D-92B7-4CB1-BE92-71D24A39DAD6}">
      <dgm:prSet phldrT="[Metin]" custT="1"/>
      <dgm:spPr/>
      <dgm:t>
        <a:bodyPr/>
        <a:lstStyle/>
        <a:p>
          <a:r>
            <a:rPr lang="tr-TR" sz="1000"/>
            <a:t>İzleme  ve denetim</a:t>
          </a:r>
        </a:p>
      </dgm:t>
    </dgm:pt>
    <dgm:pt modelId="{FAE2B69D-6384-4F8A-A2EF-8DDBA92F13DD}" type="parTrans" cxnId="{75802EF1-0844-4E14-A731-0B119040BD02}">
      <dgm:prSet/>
      <dgm:spPr/>
      <dgm:t>
        <a:bodyPr/>
        <a:lstStyle/>
        <a:p>
          <a:endParaRPr lang="tr-TR"/>
        </a:p>
      </dgm:t>
    </dgm:pt>
    <dgm:pt modelId="{34C57809-5369-408B-A44F-0FD09AD47BF5}" type="sibTrans" cxnId="{75802EF1-0844-4E14-A731-0B119040BD02}">
      <dgm:prSet/>
      <dgm:spPr/>
      <dgm:t>
        <a:bodyPr/>
        <a:lstStyle/>
        <a:p>
          <a:endParaRPr lang="tr-TR"/>
        </a:p>
      </dgm:t>
    </dgm:pt>
    <dgm:pt modelId="{022A6DFE-15C8-4613-9D11-53E98C0EAEC6}" type="pres">
      <dgm:prSet presAssocID="{D8A894C5-208D-41EC-A7FB-BDD4560A2E74}" presName="Name0" presStyleCnt="0">
        <dgm:presLayoutVars>
          <dgm:dir/>
          <dgm:resizeHandles val="exact"/>
        </dgm:presLayoutVars>
      </dgm:prSet>
      <dgm:spPr/>
      <dgm:t>
        <a:bodyPr/>
        <a:lstStyle/>
        <a:p>
          <a:endParaRPr lang="tr-TR"/>
        </a:p>
      </dgm:t>
    </dgm:pt>
    <dgm:pt modelId="{CA1BBE72-F8F2-40A0-AE47-28C7852ACEAD}" type="pres">
      <dgm:prSet presAssocID="{7EC669D2-CBB7-4484-9B37-782C1522E1EA}" presName="node" presStyleLbl="node1" presStyleIdx="0" presStyleCnt="7" custScaleX="110712">
        <dgm:presLayoutVars>
          <dgm:bulletEnabled val="1"/>
        </dgm:presLayoutVars>
      </dgm:prSet>
      <dgm:spPr/>
      <dgm:t>
        <a:bodyPr/>
        <a:lstStyle/>
        <a:p>
          <a:endParaRPr lang="tr-TR"/>
        </a:p>
      </dgm:t>
    </dgm:pt>
    <dgm:pt modelId="{5E844F90-847E-4AE1-B164-89B51A0CD7F5}" type="pres">
      <dgm:prSet presAssocID="{51CBBD6D-E64E-4639-BE1D-9EEAE22AE6E9}" presName="sibTrans" presStyleLbl="sibTrans1D1" presStyleIdx="0" presStyleCnt="6"/>
      <dgm:spPr/>
      <dgm:t>
        <a:bodyPr/>
        <a:lstStyle/>
        <a:p>
          <a:endParaRPr lang="tr-TR"/>
        </a:p>
      </dgm:t>
    </dgm:pt>
    <dgm:pt modelId="{93E2E036-214A-4D21-96EC-BD03DC6BAA3F}" type="pres">
      <dgm:prSet presAssocID="{51CBBD6D-E64E-4639-BE1D-9EEAE22AE6E9}" presName="connectorText" presStyleLbl="sibTrans1D1" presStyleIdx="0" presStyleCnt="6"/>
      <dgm:spPr/>
      <dgm:t>
        <a:bodyPr/>
        <a:lstStyle/>
        <a:p>
          <a:endParaRPr lang="tr-TR"/>
        </a:p>
      </dgm:t>
    </dgm:pt>
    <dgm:pt modelId="{62BBFF31-7849-466A-AD9F-852770629676}" type="pres">
      <dgm:prSet presAssocID="{77509BA8-8CB0-433D-9063-D915E70BA50A}" presName="node" presStyleLbl="node1" presStyleIdx="1" presStyleCnt="7">
        <dgm:presLayoutVars>
          <dgm:bulletEnabled val="1"/>
        </dgm:presLayoutVars>
      </dgm:prSet>
      <dgm:spPr/>
      <dgm:t>
        <a:bodyPr/>
        <a:lstStyle/>
        <a:p>
          <a:endParaRPr lang="tr-TR"/>
        </a:p>
      </dgm:t>
    </dgm:pt>
    <dgm:pt modelId="{BEB12AB9-61A8-4BB7-8C47-AEB816A34AE5}" type="pres">
      <dgm:prSet presAssocID="{1F8913A0-1918-4455-8CFF-24E4CCC05445}" presName="sibTrans" presStyleLbl="sibTrans1D1" presStyleIdx="1" presStyleCnt="6"/>
      <dgm:spPr/>
      <dgm:t>
        <a:bodyPr/>
        <a:lstStyle/>
        <a:p>
          <a:endParaRPr lang="tr-TR"/>
        </a:p>
      </dgm:t>
    </dgm:pt>
    <dgm:pt modelId="{5642ADF8-B531-4736-94CD-DBC26C4C3C5A}" type="pres">
      <dgm:prSet presAssocID="{1F8913A0-1918-4455-8CFF-24E4CCC05445}" presName="connectorText" presStyleLbl="sibTrans1D1" presStyleIdx="1" presStyleCnt="6"/>
      <dgm:spPr/>
      <dgm:t>
        <a:bodyPr/>
        <a:lstStyle/>
        <a:p>
          <a:endParaRPr lang="tr-TR"/>
        </a:p>
      </dgm:t>
    </dgm:pt>
    <dgm:pt modelId="{312B36F3-0FB9-4DE4-AA47-3CAB9071B492}" type="pres">
      <dgm:prSet presAssocID="{34A8FDEF-61AA-4D8C-A97A-1E1C4D1C4DCB}" presName="node" presStyleLbl="node1" presStyleIdx="2" presStyleCnt="7">
        <dgm:presLayoutVars>
          <dgm:bulletEnabled val="1"/>
        </dgm:presLayoutVars>
      </dgm:prSet>
      <dgm:spPr/>
      <dgm:t>
        <a:bodyPr/>
        <a:lstStyle/>
        <a:p>
          <a:endParaRPr lang="tr-TR"/>
        </a:p>
      </dgm:t>
    </dgm:pt>
    <dgm:pt modelId="{114C57BD-62FD-4411-9576-5D7268B145AB}" type="pres">
      <dgm:prSet presAssocID="{C3B46413-750E-49C8-AF0E-351CCCE016BC}" presName="sibTrans" presStyleLbl="sibTrans1D1" presStyleIdx="2" presStyleCnt="6"/>
      <dgm:spPr/>
      <dgm:t>
        <a:bodyPr/>
        <a:lstStyle/>
        <a:p>
          <a:endParaRPr lang="tr-TR"/>
        </a:p>
      </dgm:t>
    </dgm:pt>
    <dgm:pt modelId="{57207375-515F-4462-9ACD-22F5D4C47FB8}" type="pres">
      <dgm:prSet presAssocID="{C3B46413-750E-49C8-AF0E-351CCCE016BC}" presName="connectorText" presStyleLbl="sibTrans1D1" presStyleIdx="2" presStyleCnt="6"/>
      <dgm:spPr/>
      <dgm:t>
        <a:bodyPr/>
        <a:lstStyle/>
        <a:p>
          <a:endParaRPr lang="tr-TR"/>
        </a:p>
      </dgm:t>
    </dgm:pt>
    <dgm:pt modelId="{554555AD-337C-493F-AABB-3DE63AB1C584}" type="pres">
      <dgm:prSet presAssocID="{26540B89-6222-4E29-921B-F821F9BBE31D}" presName="node" presStyleLbl="node1" presStyleIdx="3" presStyleCnt="7">
        <dgm:presLayoutVars>
          <dgm:bulletEnabled val="1"/>
        </dgm:presLayoutVars>
      </dgm:prSet>
      <dgm:spPr/>
      <dgm:t>
        <a:bodyPr/>
        <a:lstStyle/>
        <a:p>
          <a:endParaRPr lang="tr-TR"/>
        </a:p>
      </dgm:t>
    </dgm:pt>
    <dgm:pt modelId="{FEDBEB07-4A40-4342-AEBC-B8CB5DA5F9ED}" type="pres">
      <dgm:prSet presAssocID="{8B133B5A-0C1F-4714-AAE8-960B037CC845}" presName="sibTrans" presStyleLbl="sibTrans1D1" presStyleIdx="3" presStyleCnt="6"/>
      <dgm:spPr/>
      <dgm:t>
        <a:bodyPr/>
        <a:lstStyle/>
        <a:p>
          <a:endParaRPr lang="tr-TR"/>
        </a:p>
      </dgm:t>
    </dgm:pt>
    <dgm:pt modelId="{44F27268-EBD7-4505-AD0D-ADFE2F2310A6}" type="pres">
      <dgm:prSet presAssocID="{8B133B5A-0C1F-4714-AAE8-960B037CC845}" presName="connectorText" presStyleLbl="sibTrans1D1" presStyleIdx="3" presStyleCnt="6"/>
      <dgm:spPr/>
      <dgm:t>
        <a:bodyPr/>
        <a:lstStyle/>
        <a:p>
          <a:endParaRPr lang="tr-TR"/>
        </a:p>
      </dgm:t>
    </dgm:pt>
    <dgm:pt modelId="{00CB3766-464D-4E4C-8C18-68251B907288}" type="pres">
      <dgm:prSet presAssocID="{8E53B287-47AE-45F8-B8F2-487770EA7845}" presName="node" presStyleLbl="node1" presStyleIdx="4" presStyleCnt="7">
        <dgm:presLayoutVars>
          <dgm:bulletEnabled val="1"/>
        </dgm:presLayoutVars>
      </dgm:prSet>
      <dgm:spPr/>
      <dgm:t>
        <a:bodyPr/>
        <a:lstStyle/>
        <a:p>
          <a:endParaRPr lang="tr-TR"/>
        </a:p>
      </dgm:t>
    </dgm:pt>
    <dgm:pt modelId="{C6665CD1-A82A-49C2-88CA-1066691EE705}" type="pres">
      <dgm:prSet presAssocID="{DA81137E-4C80-41C5-AB95-4EDEB74DC55A}" presName="sibTrans" presStyleLbl="sibTrans1D1" presStyleIdx="4" presStyleCnt="6"/>
      <dgm:spPr/>
      <dgm:t>
        <a:bodyPr/>
        <a:lstStyle/>
        <a:p>
          <a:endParaRPr lang="tr-TR"/>
        </a:p>
      </dgm:t>
    </dgm:pt>
    <dgm:pt modelId="{6EDC9398-62F7-4A86-8B0F-8312788D3DF8}" type="pres">
      <dgm:prSet presAssocID="{DA81137E-4C80-41C5-AB95-4EDEB74DC55A}" presName="connectorText" presStyleLbl="sibTrans1D1" presStyleIdx="4" presStyleCnt="6"/>
      <dgm:spPr/>
      <dgm:t>
        <a:bodyPr/>
        <a:lstStyle/>
        <a:p>
          <a:endParaRPr lang="tr-TR"/>
        </a:p>
      </dgm:t>
    </dgm:pt>
    <dgm:pt modelId="{90549E5D-6477-426E-AE62-8B3E28F71A44}" type="pres">
      <dgm:prSet presAssocID="{EE3D0B4D-92B7-4CB1-BE92-71D24A39DAD6}" presName="node" presStyleLbl="node1" presStyleIdx="5" presStyleCnt="7">
        <dgm:presLayoutVars>
          <dgm:bulletEnabled val="1"/>
        </dgm:presLayoutVars>
      </dgm:prSet>
      <dgm:spPr/>
      <dgm:t>
        <a:bodyPr/>
        <a:lstStyle/>
        <a:p>
          <a:endParaRPr lang="tr-TR"/>
        </a:p>
      </dgm:t>
    </dgm:pt>
    <dgm:pt modelId="{DB9EC23E-B4AB-4D45-A492-F3297EA141A2}" type="pres">
      <dgm:prSet presAssocID="{34C57809-5369-408B-A44F-0FD09AD47BF5}" presName="sibTrans" presStyleLbl="sibTrans1D1" presStyleIdx="5" presStyleCnt="6"/>
      <dgm:spPr/>
      <dgm:t>
        <a:bodyPr/>
        <a:lstStyle/>
        <a:p>
          <a:endParaRPr lang="tr-TR"/>
        </a:p>
      </dgm:t>
    </dgm:pt>
    <dgm:pt modelId="{FAF569FC-FA90-429D-8AF2-B716B6576682}" type="pres">
      <dgm:prSet presAssocID="{34C57809-5369-408B-A44F-0FD09AD47BF5}" presName="connectorText" presStyleLbl="sibTrans1D1" presStyleIdx="5" presStyleCnt="6"/>
      <dgm:spPr/>
      <dgm:t>
        <a:bodyPr/>
        <a:lstStyle/>
        <a:p>
          <a:endParaRPr lang="tr-TR"/>
        </a:p>
      </dgm:t>
    </dgm:pt>
    <dgm:pt modelId="{8019E339-533A-4CD9-AE46-41DFEA2FCCD5}" type="pres">
      <dgm:prSet presAssocID="{0D88F1A0-45F3-416D-9477-F34AE94FB516}" presName="node" presStyleLbl="node1" presStyleIdx="6" presStyleCnt="7">
        <dgm:presLayoutVars>
          <dgm:bulletEnabled val="1"/>
        </dgm:presLayoutVars>
      </dgm:prSet>
      <dgm:spPr/>
      <dgm:t>
        <a:bodyPr/>
        <a:lstStyle/>
        <a:p>
          <a:endParaRPr lang="tr-TR"/>
        </a:p>
      </dgm:t>
    </dgm:pt>
  </dgm:ptLst>
  <dgm:cxnLst>
    <dgm:cxn modelId="{A76222EF-B03D-49A9-8C80-82D6F4B4869D}" type="presOf" srcId="{8B133B5A-0C1F-4714-AAE8-960B037CC845}" destId="{FEDBEB07-4A40-4342-AEBC-B8CB5DA5F9ED}" srcOrd="0" destOrd="0" presId="urn:microsoft.com/office/officeart/2005/8/layout/bProcess3"/>
    <dgm:cxn modelId="{D470B314-A101-4349-A92F-A2C1EA1EFB9F}" type="presOf" srcId="{1F8913A0-1918-4455-8CFF-24E4CCC05445}" destId="{5642ADF8-B531-4736-94CD-DBC26C4C3C5A}" srcOrd="1" destOrd="0" presId="urn:microsoft.com/office/officeart/2005/8/layout/bProcess3"/>
    <dgm:cxn modelId="{7AF01239-3EEC-47F4-A85E-31F6E066F934}" type="presOf" srcId="{DA81137E-4C80-41C5-AB95-4EDEB74DC55A}" destId="{6EDC9398-62F7-4A86-8B0F-8312788D3DF8}" srcOrd="1" destOrd="0" presId="urn:microsoft.com/office/officeart/2005/8/layout/bProcess3"/>
    <dgm:cxn modelId="{A027F51E-6937-41B6-85D8-C4742879556D}" type="presOf" srcId="{34A8FDEF-61AA-4D8C-A97A-1E1C4D1C4DCB}" destId="{312B36F3-0FB9-4DE4-AA47-3CAB9071B492}" srcOrd="0" destOrd="0" presId="urn:microsoft.com/office/officeart/2005/8/layout/bProcess3"/>
    <dgm:cxn modelId="{8A86FA2D-A235-43E2-8ED0-118E85548BE6}" srcId="{D8A894C5-208D-41EC-A7FB-BDD4560A2E74}" destId="{77509BA8-8CB0-433D-9063-D915E70BA50A}" srcOrd="1" destOrd="0" parTransId="{EF299589-60E6-46B2-922D-1E841B533CE7}" sibTransId="{1F8913A0-1918-4455-8CFF-24E4CCC05445}"/>
    <dgm:cxn modelId="{B6595A55-2C40-4DEC-AA94-AC8E121731CF}" type="presOf" srcId="{51CBBD6D-E64E-4639-BE1D-9EEAE22AE6E9}" destId="{5E844F90-847E-4AE1-B164-89B51A0CD7F5}" srcOrd="0" destOrd="0" presId="urn:microsoft.com/office/officeart/2005/8/layout/bProcess3"/>
    <dgm:cxn modelId="{2B28B700-3202-4C72-93FE-2D80DDA95737}" srcId="{D8A894C5-208D-41EC-A7FB-BDD4560A2E74}" destId="{0D88F1A0-45F3-416D-9477-F34AE94FB516}" srcOrd="6" destOrd="0" parTransId="{6EA3B030-F1A3-4FBE-8559-9C6D438BF315}" sibTransId="{6E0359E0-CFA8-4EBD-905F-2EA94AAEC2D8}"/>
    <dgm:cxn modelId="{0B8E67A6-1DE3-44A1-A5F6-0FE495C342BB}" type="presOf" srcId="{34C57809-5369-408B-A44F-0FD09AD47BF5}" destId="{FAF569FC-FA90-429D-8AF2-B716B6576682}" srcOrd="1" destOrd="0" presId="urn:microsoft.com/office/officeart/2005/8/layout/bProcess3"/>
    <dgm:cxn modelId="{BF7E7ED6-FFDD-453E-89D3-2FD46368BB6B}" type="presOf" srcId="{77509BA8-8CB0-433D-9063-D915E70BA50A}" destId="{62BBFF31-7849-466A-AD9F-852770629676}" srcOrd="0" destOrd="0" presId="urn:microsoft.com/office/officeart/2005/8/layout/bProcess3"/>
    <dgm:cxn modelId="{1A043B6D-7D33-4868-9687-251B72E0C88B}" srcId="{D8A894C5-208D-41EC-A7FB-BDD4560A2E74}" destId="{8E53B287-47AE-45F8-B8F2-487770EA7845}" srcOrd="4" destOrd="0" parTransId="{730A2C8D-09EC-48E6-986E-F022E356EEB5}" sibTransId="{DA81137E-4C80-41C5-AB95-4EDEB74DC55A}"/>
    <dgm:cxn modelId="{CBA52DFE-2289-4FE6-95C1-2A465BB986E0}" type="presOf" srcId="{51CBBD6D-E64E-4639-BE1D-9EEAE22AE6E9}" destId="{93E2E036-214A-4D21-96EC-BD03DC6BAA3F}" srcOrd="1" destOrd="0" presId="urn:microsoft.com/office/officeart/2005/8/layout/bProcess3"/>
    <dgm:cxn modelId="{4173773B-24D4-412B-8E84-5FD3981B5662}" type="presOf" srcId="{C3B46413-750E-49C8-AF0E-351CCCE016BC}" destId="{57207375-515F-4462-9ACD-22F5D4C47FB8}" srcOrd="1" destOrd="0" presId="urn:microsoft.com/office/officeart/2005/8/layout/bProcess3"/>
    <dgm:cxn modelId="{08601F18-E34F-4FD2-AB48-4D9F6AD56EEC}" type="presOf" srcId="{0D88F1A0-45F3-416D-9477-F34AE94FB516}" destId="{8019E339-533A-4CD9-AE46-41DFEA2FCCD5}" srcOrd="0" destOrd="0" presId="urn:microsoft.com/office/officeart/2005/8/layout/bProcess3"/>
    <dgm:cxn modelId="{75802EF1-0844-4E14-A731-0B119040BD02}" srcId="{D8A894C5-208D-41EC-A7FB-BDD4560A2E74}" destId="{EE3D0B4D-92B7-4CB1-BE92-71D24A39DAD6}" srcOrd="5" destOrd="0" parTransId="{FAE2B69D-6384-4F8A-A2EF-8DDBA92F13DD}" sibTransId="{34C57809-5369-408B-A44F-0FD09AD47BF5}"/>
    <dgm:cxn modelId="{C146F76B-EADA-4E0C-B2BE-C35FADBDB649}" type="presOf" srcId="{DA81137E-4C80-41C5-AB95-4EDEB74DC55A}" destId="{C6665CD1-A82A-49C2-88CA-1066691EE705}" srcOrd="0" destOrd="0" presId="urn:microsoft.com/office/officeart/2005/8/layout/bProcess3"/>
    <dgm:cxn modelId="{568D3704-1BE1-40CC-9437-DB66A5871D86}" type="presOf" srcId="{1F8913A0-1918-4455-8CFF-24E4CCC05445}" destId="{BEB12AB9-61A8-4BB7-8C47-AEB816A34AE5}" srcOrd="0" destOrd="0" presId="urn:microsoft.com/office/officeart/2005/8/layout/bProcess3"/>
    <dgm:cxn modelId="{45ACAF9E-5D97-4360-8F61-F778F4A43770}" type="presOf" srcId="{EE3D0B4D-92B7-4CB1-BE92-71D24A39DAD6}" destId="{90549E5D-6477-426E-AE62-8B3E28F71A44}" srcOrd="0" destOrd="0" presId="urn:microsoft.com/office/officeart/2005/8/layout/bProcess3"/>
    <dgm:cxn modelId="{8CBAFA2F-F72B-47BC-A077-B0E7E8034467}" type="presOf" srcId="{8B133B5A-0C1F-4714-AAE8-960B037CC845}" destId="{44F27268-EBD7-4505-AD0D-ADFE2F2310A6}" srcOrd="1" destOrd="0" presId="urn:microsoft.com/office/officeart/2005/8/layout/bProcess3"/>
    <dgm:cxn modelId="{3A606996-7E8E-4FF0-BB94-CB6A1ECB06FB}" srcId="{D8A894C5-208D-41EC-A7FB-BDD4560A2E74}" destId="{34A8FDEF-61AA-4D8C-A97A-1E1C4D1C4DCB}" srcOrd="2" destOrd="0" parTransId="{1741D25B-782B-42FF-A14B-6E179628DF3B}" sibTransId="{C3B46413-750E-49C8-AF0E-351CCCE016BC}"/>
    <dgm:cxn modelId="{6D05B076-8FA1-4101-A668-B49BAB0D025D}" type="presOf" srcId="{C3B46413-750E-49C8-AF0E-351CCCE016BC}" destId="{114C57BD-62FD-4411-9576-5D7268B145AB}" srcOrd="0" destOrd="0" presId="urn:microsoft.com/office/officeart/2005/8/layout/bProcess3"/>
    <dgm:cxn modelId="{F9731B73-50E1-48A8-BA93-D3286307A995}" srcId="{D8A894C5-208D-41EC-A7FB-BDD4560A2E74}" destId="{26540B89-6222-4E29-921B-F821F9BBE31D}" srcOrd="3" destOrd="0" parTransId="{D25B8002-D408-4669-BCC1-FCC114DFE6B6}" sibTransId="{8B133B5A-0C1F-4714-AAE8-960B037CC845}"/>
    <dgm:cxn modelId="{9B36B079-8A19-43CF-8E43-B0A5DAE293F8}" type="presOf" srcId="{26540B89-6222-4E29-921B-F821F9BBE31D}" destId="{554555AD-337C-493F-AABB-3DE63AB1C584}" srcOrd="0" destOrd="0" presId="urn:microsoft.com/office/officeart/2005/8/layout/bProcess3"/>
    <dgm:cxn modelId="{D53F1BFC-E253-4E0F-9A34-67C5AAFB414F}" type="presOf" srcId="{34C57809-5369-408B-A44F-0FD09AD47BF5}" destId="{DB9EC23E-B4AB-4D45-A492-F3297EA141A2}" srcOrd="0" destOrd="0" presId="urn:microsoft.com/office/officeart/2005/8/layout/bProcess3"/>
    <dgm:cxn modelId="{058C4932-00D5-416D-B076-6BCB397CB73E}" type="presOf" srcId="{8E53B287-47AE-45F8-B8F2-487770EA7845}" destId="{00CB3766-464D-4E4C-8C18-68251B907288}" srcOrd="0" destOrd="0" presId="urn:microsoft.com/office/officeart/2005/8/layout/bProcess3"/>
    <dgm:cxn modelId="{D8A4A3BD-4C33-44CD-8070-58DC134AB926}" srcId="{D8A894C5-208D-41EC-A7FB-BDD4560A2E74}" destId="{7EC669D2-CBB7-4484-9B37-782C1522E1EA}" srcOrd="0" destOrd="0" parTransId="{C222EF35-894F-4CB7-AA0E-77A7414029C9}" sibTransId="{51CBBD6D-E64E-4639-BE1D-9EEAE22AE6E9}"/>
    <dgm:cxn modelId="{BD33C08E-01B6-4F7F-8C47-F69944E6F915}" type="presOf" srcId="{7EC669D2-CBB7-4484-9B37-782C1522E1EA}" destId="{CA1BBE72-F8F2-40A0-AE47-28C7852ACEAD}" srcOrd="0" destOrd="0" presId="urn:microsoft.com/office/officeart/2005/8/layout/bProcess3"/>
    <dgm:cxn modelId="{9BD5FD4C-06E8-4C83-941F-6AE369BDEC4D}" type="presOf" srcId="{D8A894C5-208D-41EC-A7FB-BDD4560A2E74}" destId="{022A6DFE-15C8-4613-9D11-53E98C0EAEC6}" srcOrd="0" destOrd="0" presId="urn:microsoft.com/office/officeart/2005/8/layout/bProcess3"/>
    <dgm:cxn modelId="{1775B777-BD24-4D35-8C71-215C900006A5}" type="presParOf" srcId="{022A6DFE-15C8-4613-9D11-53E98C0EAEC6}" destId="{CA1BBE72-F8F2-40A0-AE47-28C7852ACEAD}" srcOrd="0" destOrd="0" presId="urn:microsoft.com/office/officeart/2005/8/layout/bProcess3"/>
    <dgm:cxn modelId="{A8CD5924-5BEE-4BA9-97F4-A94A197DF1B2}" type="presParOf" srcId="{022A6DFE-15C8-4613-9D11-53E98C0EAEC6}" destId="{5E844F90-847E-4AE1-B164-89B51A0CD7F5}" srcOrd="1" destOrd="0" presId="urn:microsoft.com/office/officeart/2005/8/layout/bProcess3"/>
    <dgm:cxn modelId="{ABB26A93-0DB7-441F-AE72-3A33F834B863}" type="presParOf" srcId="{5E844F90-847E-4AE1-B164-89B51A0CD7F5}" destId="{93E2E036-214A-4D21-96EC-BD03DC6BAA3F}" srcOrd="0" destOrd="0" presId="urn:microsoft.com/office/officeart/2005/8/layout/bProcess3"/>
    <dgm:cxn modelId="{0587DFE9-A94A-420B-85F7-3C1A9C4EF07A}" type="presParOf" srcId="{022A6DFE-15C8-4613-9D11-53E98C0EAEC6}" destId="{62BBFF31-7849-466A-AD9F-852770629676}" srcOrd="2" destOrd="0" presId="urn:microsoft.com/office/officeart/2005/8/layout/bProcess3"/>
    <dgm:cxn modelId="{4C202F33-7D5D-46E3-9EFF-36F14B68E3FA}" type="presParOf" srcId="{022A6DFE-15C8-4613-9D11-53E98C0EAEC6}" destId="{BEB12AB9-61A8-4BB7-8C47-AEB816A34AE5}" srcOrd="3" destOrd="0" presId="urn:microsoft.com/office/officeart/2005/8/layout/bProcess3"/>
    <dgm:cxn modelId="{63DE6EDA-ECAE-47A3-A133-51730DC649A9}" type="presParOf" srcId="{BEB12AB9-61A8-4BB7-8C47-AEB816A34AE5}" destId="{5642ADF8-B531-4736-94CD-DBC26C4C3C5A}" srcOrd="0" destOrd="0" presId="urn:microsoft.com/office/officeart/2005/8/layout/bProcess3"/>
    <dgm:cxn modelId="{ABB92DBD-591B-457A-ABEA-D9141F17822B}" type="presParOf" srcId="{022A6DFE-15C8-4613-9D11-53E98C0EAEC6}" destId="{312B36F3-0FB9-4DE4-AA47-3CAB9071B492}" srcOrd="4" destOrd="0" presId="urn:microsoft.com/office/officeart/2005/8/layout/bProcess3"/>
    <dgm:cxn modelId="{99C018B4-781B-4F03-8186-2F904A7EDD39}" type="presParOf" srcId="{022A6DFE-15C8-4613-9D11-53E98C0EAEC6}" destId="{114C57BD-62FD-4411-9576-5D7268B145AB}" srcOrd="5" destOrd="0" presId="urn:microsoft.com/office/officeart/2005/8/layout/bProcess3"/>
    <dgm:cxn modelId="{B9DC3E36-AF99-444E-B39B-506CC09D7866}" type="presParOf" srcId="{114C57BD-62FD-4411-9576-5D7268B145AB}" destId="{57207375-515F-4462-9ACD-22F5D4C47FB8}" srcOrd="0" destOrd="0" presId="urn:microsoft.com/office/officeart/2005/8/layout/bProcess3"/>
    <dgm:cxn modelId="{D3B278FA-A396-4006-90DE-36BEEED903A1}" type="presParOf" srcId="{022A6DFE-15C8-4613-9D11-53E98C0EAEC6}" destId="{554555AD-337C-493F-AABB-3DE63AB1C584}" srcOrd="6" destOrd="0" presId="urn:microsoft.com/office/officeart/2005/8/layout/bProcess3"/>
    <dgm:cxn modelId="{A48AC2EA-5EC4-4340-9B82-CFDA66701306}" type="presParOf" srcId="{022A6DFE-15C8-4613-9D11-53E98C0EAEC6}" destId="{FEDBEB07-4A40-4342-AEBC-B8CB5DA5F9ED}" srcOrd="7" destOrd="0" presId="urn:microsoft.com/office/officeart/2005/8/layout/bProcess3"/>
    <dgm:cxn modelId="{8A010AF2-664E-46FF-9780-631E825B4C96}" type="presParOf" srcId="{FEDBEB07-4A40-4342-AEBC-B8CB5DA5F9ED}" destId="{44F27268-EBD7-4505-AD0D-ADFE2F2310A6}" srcOrd="0" destOrd="0" presId="urn:microsoft.com/office/officeart/2005/8/layout/bProcess3"/>
    <dgm:cxn modelId="{275FA86A-40AC-4AC8-9FAE-3804E4E3C378}" type="presParOf" srcId="{022A6DFE-15C8-4613-9D11-53E98C0EAEC6}" destId="{00CB3766-464D-4E4C-8C18-68251B907288}" srcOrd="8" destOrd="0" presId="urn:microsoft.com/office/officeart/2005/8/layout/bProcess3"/>
    <dgm:cxn modelId="{B74A3268-9184-49B1-8577-2A6E3B3413C6}" type="presParOf" srcId="{022A6DFE-15C8-4613-9D11-53E98C0EAEC6}" destId="{C6665CD1-A82A-49C2-88CA-1066691EE705}" srcOrd="9" destOrd="0" presId="urn:microsoft.com/office/officeart/2005/8/layout/bProcess3"/>
    <dgm:cxn modelId="{C6AED0F3-5808-4E3F-9A12-E29FFFF53572}" type="presParOf" srcId="{C6665CD1-A82A-49C2-88CA-1066691EE705}" destId="{6EDC9398-62F7-4A86-8B0F-8312788D3DF8}" srcOrd="0" destOrd="0" presId="urn:microsoft.com/office/officeart/2005/8/layout/bProcess3"/>
    <dgm:cxn modelId="{A93852CE-82A7-45A0-B676-812E76AAFEE6}" type="presParOf" srcId="{022A6DFE-15C8-4613-9D11-53E98C0EAEC6}" destId="{90549E5D-6477-426E-AE62-8B3E28F71A44}" srcOrd="10" destOrd="0" presId="urn:microsoft.com/office/officeart/2005/8/layout/bProcess3"/>
    <dgm:cxn modelId="{86911AE6-4F99-43DD-9433-18144F9DA110}" type="presParOf" srcId="{022A6DFE-15C8-4613-9D11-53E98C0EAEC6}" destId="{DB9EC23E-B4AB-4D45-A492-F3297EA141A2}" srcOrd="11" destOrd="0" presId="urn:microsoft.com/office/officeart/2005/8/layout/bProcess3"/>
    <dgm:cxn modelId="{845B8751-1818-4AC9-9D9F-22866F43CC9B}" type="presParOf" srcId="{DB9EC23E-B4AB-4D45-A492-F3297EA141A2}" destId="{FAF569FC-FA90-429D-8AF2-B716B6576682}" srcOrd="0" destOrd="0" presId="urn:microsoft.com/office/officeart/2005/8/layout/bProcess3"/>
    <dgm:cxn modelId="{96AAB7B0-AE8D-44D2-9AD2-D20E9F38B446}" type="presParOf" srcId="{022A6DFE-15C8-4613-9D11-53E98C0EAEC6}" destId="{8019E339-533A-4CD9-AE46-41DFEA2FCCD5}" srcOrd="12" destOrd="0" presId="urn:microsoft.com/office/officeart/2005/8/layout/bProcess3"/>
  </dgm:cxnLst>
  <dgm:bg/>
  <dgm:whole>
    <a:ln>
      <a:solidFill>
        <a:schemeClr val="accent1"/>
      </a:solidFill>
    </a:ln>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82592D5-1E62-490C-943F-87C89FCDC303}"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tr-TR"/>
        </a:p>
      </dgm:t>
    </dgm:pt>
    <dgm:pt modelId="{AC90B528-F3DD-4374-9455-E2E9950B941F}">
      <dgm:prSet phldrT="[Metin]"/>
      <dgm:spPr/>
      <dgm:t>
        <a:bodyPr/>
        <a:lstStyle/>
        <a:p>
          <a:r>
            <a:rPr lang="tr-TR">
              <a:ln/>
            </a:rPr>
            <a:t>3 temel gösterge</a:t>
          </a:r>
          <a:endParaRPr lang="tr-TR"/>
        </a:p>
      </dgm:t>
    </dgm:pt>
    <dgm:pt modelId="{D0F4DBFC-4D2C-4CB9-818E-F151D62073C9}" type="parTrans" cxnId="{B90D169F-FCE9-4B5D-AC44-0A15D0EC3FA2}">
      <dgm:prSet/>
      <dgm:spPr/>
      <dgm:t>
        <a:bodyPr/>
        <a:lstStyle/>
        <a:p>
          <a:endParaRPr lang="tr-TR"/>
        </a:p>
      </dgm:t>
    </dgm:pt>
    <dgm:pt modelId="{83F174D4-8C58-469B-B751-6915AFD02BAB}" type="sibTrans" cxnId="{B90D169F-FCE9-4B5D-AC44-0A15D0EC3FA2}">
      <dgm:prSet/>
      <dgm:spPr/>
      <dgm:t>
        <a:bodyPr/>
        <a:lstStyle/>
        <a:p>
          <a:endParaRPr lang="tr-TR"/>
        </a:p>
      </dgm:t>
    </dgm:pt>
    <dgm:pt modelId="{105CBD59-2E83-4F19-8873-EF0479ACAB6F}">
      <dgm:prSet phldrT="[Metin]"/>
      <dgm:spPr/>
      <dgm:t>
        <a:bodyPr/>
        <a:lstStyle/>
        <a:p>
          <a:r>
            <a:rPr lang="tr-TR">
              <a:ln/>
            </a:rPr>
            <a:t>6 alt gösterge</a:t>
          </a:r>
        </a:p>
      </dgm:t>
    </dgm:pt>
    <dgm:pt modelId="{60190130-E1CC-4E47-8C09-5642B2FDA8F7}" type="parTrans" cxnId="{F3B7223A-2A33-4A8F-AE72-D9233CEE210B}">
      <dgm:prSet/>
      <dgm:spPr/>
      <dgm:t>
        <a:bodyPr/>
        <a:lstStyle/>
        <a:p>
          <a:endParaRPr lang="tr-TR"/>
        </a:p>
      </dgm:t>
    </dgm:pt>
    <dgm:pt modelId="{A46026EA-B7F2-4379-99BA-EAACDE4D3DB6}" type="sibTrans" cxnId="{F3B7223A-2A33-4A8F-AE72-D9233CEE210B}">
      <dgm:prSet/>
      <dgm:spPr/>
      <dgm:t>
        <a:bodyPr/>
        <a:lstStyle/>
        <a:p>
          <a:endParaRPr lang="tr-TR"/>
        </a:p>
      </dgm:t>
    </dgm:pt>
    <dgm:pt modelId="{2F8789A8-2BF6-4F9C-87C4-33F7416BBFF7}">
      <dgm:prSet phldrT="[Metin]"/>
      <dgm:spPr/>
      <dgm:t>
        <a:bodyPr/>
        <a:lstStyle/>
        <a:p>
          <a:r>
            <a:rPr lang="tr-TR">
              <a:ln/>
            </a:rPr>
            <a:t>56 uygulama göstergesi</a:t>
          </a:r>
        </a:p>
      </dgm:t>
    </dgm:pt>
    <dgm:pt modelId="{99FD60DC-C160-48D8-8C13-30BEB403D84A}" type="parTrans" cxnId="{CB1EC4CC-A8C5-4E1C-857A-FD25B7AA5ED1}">
      <dgm:prSet/>
      <dgm:spPr/>
      <dgm:t>
        <a:bodyPr/>
        <a:lstStyle/>
        <a:p>
          <a:endParaRPr lang="tr-TR"/>
        </a:p>
      </dgm:t>
    </dgm:pt>
    <dgm:pt modelId="{AC6B6207-35B1-4429-8301-88C3B692FDB2}" type="sibTrans" cxnId="{CB1EC4CC-A8C5-4E1C-857A-FD25B7AA5ED1}">
      <dgm:prSet/>
      <dgm:spPr/>
      <dgm:t>
        <a:bodyPr/>
        <a:lstStyle/>
        <a:p>
          <a:endParaRPr lang="tr-TR"/>
        </a:p>
      </dgm:t>
    </dgm:pt>
    <dgm:pt modelId="{65AF332D-3918-469D-BCD3-2357DF6ABA27}" type="pres">
      <dgm:prSet presAssocID="{482592D5-1E62-490C-943F-87C89FCDC303}" presName="Name0" presStyleCnt="0">
        <dgm:presLayoutVars>
          <dgm:dir/>
          <dgm:animLvl val="lvl"/>
          <dgm:resizeHandles val="exact"/>
        </dgm:presLayoutVars>
      </dgm:prSet>
      <dgm:spPr/>
      <dgm:t>
        <a:bodyPr/>
        <a:lstStyle/>
        <a:p>
          <a:endParaRPr lang="tr-TR"/>
        </a:p>
      </dgm:t>
    </dgm:pt>
    <dgm:pt modelId="{A1681C5C-AA15-490D-B9EB-1CDAE6D9B7BD}" type="pres">
      <dgm:prSet presAssocID="{AC90B528-F3DD-4374-9455-E2E9950B941F}" presName="composite" presStyleCnt="0"/>
      <dgm:spPr/>
    </dgm:pt>
    <dgm:pt modelId="{3B42727A-EF4D-40AC-886C-A27127653056}" type="pres">
      <dgm:prSet presAssocID="{AC90B528-F3DD-4374-9455-E2E9950B941F}" presName="parTx" presStyleLbl="alignNode1" presStyleIdx="0" presStyleCnt="3">
        <dgm:presLayoutVars>
          <dgm:chMax val="0"/>
          <dgm:chPref val="0"/>
          <dgm:bulletEnabled val="1"/>
        </dgm:presLayoutVars>
      </dgm:prSet>
      <dgm:spPr/>
      <dgm:t>
        <a:bodyPr/>
        <a:lstStyle/>
        <a:p>
          <a:endParaRPr lang="tr-TR"/>
        </a:p>
      </dgm:t>
    </dgm:pt>
    <dgm:pt modelId="{049C4D6A-FFE9-4212-9E4F-46E1DD2B208C}" type="pres">
      <dgm:prSet presAssocID="{AC90B528-F3DD-4374-9455-E2E9950B941F}" presName="desTx" presStyleLbl="alignAccFollowNode1" presStyleIdx="0" presStyleCnt="3">
        <dgm:presLayoutVars>
          <dgm:bulletEnabled val="1"/>
        </dgm:presLayoutVars>
      </dgm:prSet>
      <dgm:spPr/>
    </dgm:pt>
    <dgm:pt modelId="{B5790011-FACE-4FA1-AAE9-0CB8DD14A219}" type="pres">
      <dgm:prSet presAssocID="{83F174D4-8C58-469B-B751-6915AFD02BAB}" presName="space" presStyleCnt="0"/>
      <dgm:spPr/>
    </dgm:pt>
    <dgm:pt modelId="{190DDD43-4236-4422-918D-9012E7C35FDC}" type="pres">
      <dgm:prSet presAssocID="{105CBD59-2E83-4F19-8873-EF0479ACAB6F}" presName="composite" presStyleCnt="0"/>
      <dgm:spPr/>
    </dgm:pt>
    <dgm:pt modelId="{5AFC3460-78D9-43E9-8C1A-594B41AC49CD}" type="pres">
      <dgm:prSet presAssocID="{105CBD59-2E83-4F19-8873-EF0479ACAB6F}" presName="parTx" presStyleLbl="alignNode1" presStyleIdx="1" presStyleCnt="3">
        <dgm:presLayoutVars>
          <dgm:chMax val="0"/>
          <dgm:chPref val="0"/>
          <dgm:bulletEnabled val="1"/>
        </dgm:presLayoutVars>
      </dgm:prSet>
      <dgm:spPr/>
      <dgm:t>
        <a:bodyPr/>
        <a:lstStyle/>
        <a:p>
          <a:endParaRPr lang="tr-TR"/>
        </a:p>
      </dgm:t>
    </dgm:pt>
    <dgm:pt modelId="{04859735-264B-43F6-9FFA-89B2E36305F4}" type="pres">
      <dgm:prSet presAssocID="{105CBD59-2E83-4F19-8873-EF0479ACAB6F}" presName="desTx" presStyleLbl="alignAccFollowNode1" presStyleIdx="1" presStyleCnt="3">
        <dgm:presLayoutVars>
          <dgm:bulletEnabled val="1"/>
        </dgm:presLayoutVars>
      </dgm:prSet>
      <dgm:spPr/>
    </dgm:pt>
    <dgm:pt modelId="{FE6A46D6-A02F-4629-B54E-CB8C2884CD1C}" type="pres">
      <dgm:prSet presAssocID="{A46026EA-B7F2-4379-99BA-EAACDE4D3DB6}" presName="space" presStyleCnt="0"/>
      <dgm:spPr/>
    </dgm:pt>
    <dgm:pt modelId="{4F12436B-241F-4A5E-BB1B-BA98F30D4C6E}" type="pres">
      <dgm:prSet presAssocID="{2F8789A8-2BF6-4F9C-87C4-33F7416BBFF7}" presName="composite" presStyleCnt="0"/>
      <dgm:spPr/>
    </dgm:pt>
    <dgm:pt modelId="{CCEC0837-D078-4E83-BEA4-57901EA42B62}" type="pres">
      <dgm:prSet presAssocID="{2F8789A8-2BF6-4F9C-87C4-33F7416BBFF7}" presName="parTx" presStyleLbl="alignNode1" presStyleIdx="2" presStyleCnt="3">
        <dgm:presLayoutVars>
          <dgm:chMax val="0"/>
          <dgm:chPref val="0"/>
          <dgm:bulletEnabled val="1"/>
        </dgm:presLayoutVars>
      </dgm:prSet>
      <dgm:spPr/>
      <dgm:t>
        <a:bodyPr/>
        <a:lstStyle/>
        <a:p>
          <a:endParaRPr lang="tr-TR"/>
        </a:p>
      </dgm:t>
    </dgm:pt>
    <dgm:pt modelId="{95EAB5AA-09F6-4BAE-BE98-0FB21F5FDCDB}" type="pres">
      <dgm:prSet presAssocID="{2F8789A8-2BF6-4F9C-87C4-33F7416BBFF7}" presName="desTx" presStyleLbl="alignAccFollowNode1" presStyleIdx="2" presStyleCnt="3">
        <dgm:presLayoutVars>
          <dgm:bulletEnabled val="1"/>
        </dgm:presLayoutVars>
      </dgm:prSet>
      <dgm:spPr/>
    </dgm:pt>
  </dgm:ptLst>
  <dgm:cxnLst>
    <dgm:cxn modelId="{50DB5A31-C706-4CC4-9E2A-290B1B1C86AA}" type="presOf" srcId="{105CBD59-2E83-4F19-8873-EF0479ACAB6F}" destId="{5AFC3460-78D9-43E9-8C1A-594B41AC49CD}" srcOrd="0" destOrd="0" presId="urn:microsoft.com/office/officeart/2005/8/layout/hList1"/>
    <dgm:cxn modelId="{CD81C06C-934A-4CB0-B62F-D39D5F11C937}" type="presOf" srcId="{482592D5-1E62-490C-943F-87C89FCDC303}" destId="{65AF332D-3918-469D-BCD3-2357DF6ABA27}" srcOrd="0" destOrd="0" presId="urn:microsoft.com/office/officeart/2005/8/layout/hList1"/>
    <dgm:cxn modelId="{B90D169F-FCE9-4B5D-AC44-0A15D0EC3FA2}" srcId="{482592D5-1E62-490C-943F-87C89FCDC303}" destId="{AC90B528-F3DD-4374-9455-E2E9950B941F}" srcOrd="0" destOrd="0" parTransId="{D0F4DBFC-4D2C-4CB9-818E-F151D62073C9}" sibTransId="{83F174D4-8C58-469B-B751-6915AFD02BAB}"/>
    <dgm:cxn modelId="{AE870E01-938B-4862-9F3E-454E26026CD0}" type="presOf" srcId="{2F8789A8-2BF6-4F9C-87C4-33F7416BBFF7}" destId="{CCEC0837-D078-4E83-BEA4-57901EA42B62}" srcOrd="0" destOrd="0" presId="urn:microsoft.com/office/officeart/2005/8/layout/hList1"/>
    <dgm:cxn modelId="{F3B7223A-2A33-4A8F-AE72-D9233CEE210B}" srcId="{482592D5-1E62-490C-943F-87C89FCDC303}" destId="{105CBD59-2E83-4F19-8873-EF0479ACAB6F}" srcOrd="1" destOrd="0" parTransId="{60190130-E1CC-4E47-8C09-5642B2FDA8F7}" sibTransId="{A46026EA-B7F2-4379-99BA-EAACDE4D3DB6}"/>
    <dgm:cxn modelId="{C24AA18D-0A6F-4A09-95BF-A8E3797AB80E}" type="presOf" srcId="{AC90B528-F3DD-4374-9455-E2E9950B941F}" destId="{3B42727A-EF4D-40AC-886C-A27127653056}" srcOrd="0" destOrd="0" presId="urn:microsoft.com/office/officeart/2005/8/layout/hList1"/>
    <dgm:cxn modelId="{CB1EC4CC-A8C5-4E1C-857A-FD25B7AA5ED1}" srcId="{482592D5-1E62-490C-943F-87C89FCDC303}" destId="{2F8789A8-2BF6-4F9C-87C4-33F7416BBFF7}" srcOrd="2" destOrd="0" parTransId="{99FD60DC-C160-48D8-8C13-30BEB403D84A}" sibTransId="{AC6B6207-35B1-4429-8301-88C3B692FDB2}"/>
    <dgm:cxn modelId="{807EC67D-8571-4783-81B9-A5DBBD8C0758}" type="presParOf" srcId="{65AF332D-3918-469D-BCD3-2357DF6ABA27}" destId="{A1681C5C-AA15-490D-B9EB-1CDAE6D9B7BD}" srcOrd="0" destOrd="0" presId="urn:microsoft.com/office/officeart/2005/8/layout/hList1"/>
    <dgm:cxn modelId="{3FC39316-69A3-4601-BF62-E383166A4FA8}" type="presParOf" srcId="{A1681C5C-AA15-490D-B9EB-1CDAE6D9B7BD}" destId="{3B42727A-EF4D-40AC-886C-A27127653056}" srcOrd="0" destOrd="0" presId="urn:microsoft.com/office/officeart/2005/8/layout/hList1"/>
    <dgm:cxn modelId="{262E60A9-0273-4F92-947C-A0E1D047E946}" type="presParOf" srcId="{A1681C5C-AA15-490D-B9EB-1CDAE6D9B7BD}" destId="{049C4D6A-FFE9-4212-9E4F-46E1DD2B208C}" srcOrd="1" destOrd="0" presId="urn:microsoft.com/office/officeart/2005/8/layout/hList1"/>
    <dgm:cxn modelId="{2B3007B0-8187-42E2-A89D-2B485F85CDCD}" type="presParOf" srcId="{65AF332D-3918-469D-BCD3-2357DF6ABA27}" destId="{B5790011-FACE-4FA1-AAE9-0CB8DD14A219}" srcOrd="1" destOrd="0" presId="urn:microsoft.com/office/officeart/2005/8/layout/hList1"/>
    <dgm:cxn modelId="{D9E0851E-2D2F-460F-ACBC-05A1013D79D7}" type="presParOf" srcId="{65AF332D-3918-469D-BCD3-2357DF6ABA27}" destId="{190DDD43-4236-4422-918D-9012E7C35FDC}" srcOrd="2" destOrd="0" presId="urn:microsoft.com/office/officeart/2005/8/layout/hList1"/>
    <dgm:cxn modelId="{455109F5-1651-47FF-B92C-BF2EF36A08AB}" type="presParOf" srcId="{190DDD43-4236-4422-918D-9012E7C35FDC}" destId="{5AFC3460-78D9-43E9-8C1A-594B41AC49CD}" srcOrd="0" destOrd="0" presId="urn:microsoft.com/office/officeart/2005/8/layout/hList1"/>
    <dgm:cxn modelId="{A4537BD8-31CE-4A70-BD0B-F1218089C5D2}" type="presParOf" srcId="{190DDD43-4236-4422-918D-9012E7C35FDC}" destId="{04859735-264B-43F6-9FFA-89B2E36305F4}" srcOrd="1" destOrd="0" presId="urn:microsoft.com/office/officeart/2005/8/layout/hList1"/>
    <dgm:cxn modelId="{3EB7DAEE-0A2C-40DA-94A7-2CA27526380A}" type="presParOf" srcId="{65AF332D-3918-469D-BCD3-2357DF6ABA27}" destId="{FE6A46D6-A02F-4629-B54E-CB8C2884CD1C}" srcOrd="3" destOrd="0" presId="urn:microsoft.com/office/officeart/2005/8/layout/hList1"/>
    <dgm:cxn modelId="{B68BCD6A-6799-4641-AA05-7358178E34FA}" type="presParOf" srcId="{65AF332D-3918-469D-BCD3-2357DF6ABA27}" destId="{4F12436B-241F-4A5E-BB1B-BA98F30D4C6E}" srcOrd="4" destOrd="0" presId="urn:microsoft.com/office/officeart/2005/8/layout/hList1"/>
    <dgm:cxn modelId="{41E49E2B-8C1F-4C6D-9F35-703EFC856C17}" type="presParOf" srcId="{4F12436B-241F-4A5E-BB1B-BA98F30D4C6E}" destId="{CCEC0837-D078-4E83-BEA4-57901EA42B62}" srcOrd="0" destOrd="0" presId="urn:microsoft.com/office/officeart/2005/8/layout/hList1"/>
    <dgm:cxn modelId="{38E175F3-7FE5-4826-98DA-C880BD859DE3}" type="presParOf" srcId="{4F12436B-241F-4A5E-BB1B-BA98F30D4C6E}" destId="{95EAB5AA-09F6-4BAE-BE98-0FB21F5FDCDB}" srcOrd="1" destOrd="0" presId="urn:microsoft.com/office/officeart/2005/8/layout/hLis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3C356EC-517D-4644-A583-9F052BB959E8}"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tr-TR"/>
        </a:p>
      </dgm:t>
    </dgm:pt>
    <dgm:pt modelId="{37BA314D-0EBE-43FE-A645-334D7C247507}">
      <dgm:prSet phldrT="[Metin]"/>
      <dgm:spPr/>
      <dgm:t>
        <a:bodyPr/>
        <a:lstStyle/>
        <a:p>
          <a:r>
            <a:rPr lang="tr-TR" b="0">
              <a:ln/>
            </a:rPr>
            <a:t>Türkiye İçin Önerilen Havza Önceliklendirme Göstergeleri</a:t>
          </a:r>
          <a:endParaRPr lang="tr-TR"/>
        </a:p>
      </dgm:t>
    </dgm:pt>
    <dgm:pt modelId="{997E890E-8AB3-4D5E-821E-D0A93C29856E}" type="parTrans" cxnId="{D2DEC8E7-5196-4E78-A7B3-81649D6191C1}">
      <dgm:prSet/>
      <dgm:spPr/>
      <dgm:t>
        <a:bodyPr/>
        <a:lstStyle/>
        <a:p>
          <a:endParaRPr lang="tr-TR"/>
        </a:p>
      </dgm:t>
    </dgm:pt>
    <dgm:pt modelId="{CAEC4C74-7925-433E-9FAA-40CEC0500925}" type="sibTrans" cxnId="{D2DEC8E7-5196-4E78-A7B3-81649D6191C1}">
      <dgm:prSet/>
      <dgm:spPr/>
      <dgm:t>
        <a:bodyPr/>
        <a:lstStyle/>
        <a:p>
          <a:endParaRPr lang="tr-TR"/>
        </a:p>
      </dgm:t>
    </dgm:pt>
    <dgm:pt modelId="{5C4E2642-25D4-4EA3-BD01-674838747F0E}">
      <dgm:prSet phldrT="[Metin]"/>
      <dgm:spPr/>
      <dgm:t>
        <a:bodyPr/>
        <a:lstStyle/>
        <a:p>
          <a:r>
            <a:rPr lang="tr-TR">
              <a:ln/>
            </a:rPr>
            <a:t>Sosyo-Ekonomik</a:t>
          </a:r>
        </a:p>
      </dgm:t>
    </dgm:pt>
    <dgm:pt modelId="{B1D4F919-DACE-4CC3-9C61-5A03F9AED4EE}" type="parTrans" cxnId="{3DDE07AB-8121-4F15-9E1C-53DBF57AA332}">
      <dgm:prSet/>
      <dgm:spPr/>
      <dgm:t>
        <a:bodyPr/>
        <a:lstStyle/>
        <a:p>
          <a:endParaRPr lang="tr-TR"/>
        </a:p>
      </dgm:t>
    </dgm:pt>
    <dgm:pt modelId="{6EACBDAB-4E5C-46A3-8B67-E5966DD72208}" type="sibTrans" cxnId="{3DDE07AB-8121-4F15-9E1C-53DBF57AA332}">
      <dgm:prSet/>
      <dgm:spPr/>
      <dgm:t>
        <a:bodyPr/>
        <a:lstStyle/>
        <a:p>
          <a:endParaRPr lang="tr-TR"/>
        </a:p>
      </dgm:t>
    </dgm:pt>
    <dgm:pt modelId="{C6F58050-AEF8-409C-8EE6-215A2DEEE7F9}">
      <dgm:prSet phldrT="[Metin]"/>
      <dgm:spPr/>
      <dgm:t>
        <a:bodyPr/>
        <a:lstStyle/>
        <a:p>
          <a:r>
            <a:rPr lang="tr-TR">
              <a:ln/>
            </a:rPr>
            <a:t>Demografik</a:t>
          </a:r>
        </a:p>
      </dgm:t>
    </dgm:pt>
    <dgm:pt modelId="{82466383-EC40-4855-BF86-B7C92228CE31}" type="parTrans" cxnId="{EFFD83DC-6FDA-4633-A9A9-57DE28ADDDEA}">
      <dgm:prSet/>
      <dgm:spPr/>
      <dgm:t>
        <a:bodyPr/>
        <a:lstStyle/>
        <a:p>
          <a:endParaRPr lang="tr-TR"/>
        </a:p>
      </dgm:t>
    </dgm:pt>
    <dgm:pt modelId="{342887D4-7118-4A47-8264-61275B74545F}" type="sibTrans" cxnId="{EFFD83DC-6FDA-4633-A9A9-57DE28ADDDEA}">
      <dgm:prSet/>
      <dgm:spPr/>
      <dgm:t>
        <a:bodyPr/>
        <a:lstStyle/>
        <a:p>
          <a:endParaRPr lang="tr-TR"/>
        </a:p>
      </dgm:t>
    </dgm:pt>
    <dgm:pt modelId="{D72C035B-D910-4AE9-8145-BB074221F39B}">
      <dgm:prSet phldrT="[Metin]"/>
      <dgm:spPr/>
      <dgm:t>
        <a:bodyPr/>
        <a:lstStyle/>
        <a:p>
          <a:r>
            <a:rPr lang="tr-TR">
              <a:ln/>
            </a:rPr>
            <a:t>Afetler ve Çeşitli Risk Faktörleri</a:t>
          </a:r>
        </a:p>
      </dgm:t>
    </dgm:pt>
    <dgm:pt modelId="{FFF6E114-CB87-4FCD-A963-29D6818F11D2}" type="parTrans" cxnId="{6FDC557F-E865-40E2-BF9E-B7C6169051CF}">
      <dgm:prSet/>
      <dgm:spPr/>
      <dgm:t>
        <a:bodyPr/>
        <a:lstStyle/>
        <a:p>
          <a:endParaRPr lang="tr-TR"/>
        </a:p>
      </dgm:t>
    </dgm:pt>
    <dgm:pt modelId="{1684F8A2-D181-4878-8B88-62C81970001B}" type="sibTrans" cxnId="{6FDC557F-E865-40E2-BF9E-B7C6169051CF}">
      <dgm:prSet/>
      <dgm:spPr/>
      <dgm:t>
        <a:bodyPr/>
        <a:lstStyle/>
        <a:p>
          <a:endParaRPr lang="tr-TR"/>
        </a:p>
      </dgm:t>
    </dgm:pt>
    <dgm:pt modelId="{5BA08C2D-EA46-45D8-BEE4-AEA66969E0B0}">
      <dgm:prSet phldrT="[Metin]"/>
      <dgm:spPr/>
      <dgm:t>
        <a:bodyPr/>
        <a:lstStyle/>
        <a:p>
          <a:r>
            <a:rPr lang="tr-TR">
              <a:ln/>
            </a:rPr>
            <a:t>Çevre ve Doğal Kaynak Yönetimi</a:t>
          </a:r>
        </a:p>
      </dgm:t>
    </dgm:pt>
    <dgm:pt modelId="{A49B1789-C583-4F85-AA8A-8572159F9875}" type="parTrans" cxnId="{B62DF16E-9845-41C1-BD14-6B1509E9E3C9}">
      <dgm:prSet/>
      <dgm:spPr/>
      <dgm:t>
        <a:bodyPr/>
        <a:lstStyle/>
        <a:p>
          <a:endParaRPr lang="tr-TR"/>
        </a:p>
      </dgm:t>
    </dgm:pt>
    <dgm:pt modelId="{4E9E015C-496A-463F-B6B8-30B2EE394617}" type="sibTrans" cxnId="{B62DF16E-9845-41C1-BD14-6B1509E9E3C9}">
      <dgm:prSet/>
      <dgm:spPr/>
      <dgm:t>
        <a:bodyPr/>
        <a:lstStyle/>
        <a:p>
          <a:endParaRPr lang="tr-TR"/>
        </a:p>
      </dgm:t>
    </dgm:pt>
    <dgm:pt modelId="{41B3C115-E4F1-405C-8D1B-357AE72551B7}">
      <dgm:prSet phldrT="[Metin]"/>
      <dgm:spPr/>
      <dgm:t>
        <a:bodyPr/>
        <a:lstStyle/>
        <a:p>
          <a:r>
            <a:rPr lang="tr-TR">
              <a:ln/>
            </a:rPr>
            <a:t>Ekolojik</a:t>
          </a:r>
        </a:p>
      </dgm:t>
    </dgm:pt>
    <dgm:pt modelId="{7A70AEB7-A66F-4FD1-B573-575A7EE15A09}" type="parTrans" cxnId="{A22A8724-2D88-4C53-BA54-B6EA14AEAC82}">
      <dgm:prSet/>
      <dgm:spPr/>
      <dgm:t>
        <a:bodyPr/>
        <a:lstStyle/>
        <a:p>
          <a:endParaRPr lang="tr-TR"/>
        </a:p>
      </dgm:t>
    </dgm:pt>
    <dgm:pt modelId="{06FBB654-98BC-436B-8BF2-509803732528}" type="sibTrans" cxnId="{A22A8724-2D88-4C53-BA54-B6EA14AEAC82}">
      <dgm:prSet/>
      <dgm:spPr/>
      <dgm:t>
        <a:bodyPr/>
        <a:lstStyle/>
        <a:p>
          <a:endParaRPr lang="tr-TR"/>
        </a:p>
      </dgm:t>
    </dgm:pt>
    <dgm:pt modelId="{E3D53064-9E48-4778-9B6B-997631471F28}">
      <dgm:prSet phldrT="[Metin]"/>
      <dgm:spPr/>
      <dgm:t>
        <a:bodyPr/>
        <a:lstStyle/>
        <a:p>
          <a:r>
            <a:rPr lang="tr-TR">
              <a:ln/>
            </a:rPr>
            <a:t>Arazi Kullanım Durumu ve Doğal Kaynakların Yönetimi</a:t>
          </a:r>
        </a:p>
      </dgm:t>
    </dgm:pt>
    <dgm:pt modelId="{D98B74BD-B72D-42A1-87B5-C4623E187796}" type="parTrans" cxnId="{C271661A-C519-4B6A-B6FA-92C4CEB49B5E}">
      <dgm:prSet/>
      <dgm:spPr/>
      <dgm:t>
        <a:bodyPr/>
        <a:lstStyle/>
        <a:p>
          <a:endParaRPr lang="tr-TR"/>
        </a:p>
      </dgm:t>
    </dgm:pt>
    <dgm:pt modelId="{FAB86746-12A7-429E-A295-E1005419C9E3}" type="sibTrans" cxnId="{C271661A-C519-4B6A-B6FA-92C4CEB49B5E}">
      <dgm:prSet/>
      <dgm:spPr/>
      <dgm:t>
        <a:bodyPr/>
        <a:lstStyle/>
        <a:p>
          <a:endParaRPr lang="tr-TR"/>
        </a:p>
      </dgm:t>
    </dgm:pt>
    <dgm:pt modelId="{F44400BD-CDBC-4998-8FEF-3F72D595D028}">
      <dgm:prSet phldrT="[Metin]"/>
      <dgm:spPr/>
      <dgm:t>
        <a:bodyPr/>
        <a:lstStyle/>
        <a:p>
          <a:r>
            <a:rPr lang="tr-TR">
              <a:ln/>
            </a:rPr>
            <a:t>İklim</a:t>
          </a:r>
        </a:p>
      </dgm:t>
    </dgm:pt>
    <dgm:pt modelId="{93FC4559-DFAF-43DE-8EFC-7D2018780AC1}" type="parTrans" cxnId="{23F3466A-4559-4A98-AFFF-74A1D6F2C524}">
      <dgm:prSet/>
      <dgm:spPr/>
      <dgm:t>
        <a:bodyPr/>
        <a:lstStyle/>
        <a:p>
          <a:endParaRPr lang="tr-TR"/>
        </a:p>
      </dgm:t>
    </dgm:pt>
    <dgm:pt modelId="{BEE5F28D-9369-4C13-A8DF-005BEC75FFC5}" type="sibTrans" cxnId="{23F3466A-4559-4A98-AFFF-74A1D6F2C524}">
      <dgm:prSet/>
      <dgm:spPr/>
      <dgm:t>
        <a:bodyPr/>
        <a:lstStyle/>
        <a:p>
          <a:endParaRPr lang="tr-TR"/>
        </a:p>
      </dgm:t>
    </dgm:pt>
    <dgm:pt modelId="{C196ACED-5004-47E6-8996-2D5239440F20}">
      <dgm:prSet phldrT="[Metin]"/>
      <dgm:spPr/>
      <dgm:t>
        <a:bodyPr/>
        <a:lstStyle/>
        <a:p>
          <a:r>
            <a:rPr lang="tr-TR">
              <a:ln/>
            </a:rPr>
            <a:t>Morfometrik (Geofiziksel)</a:t>
          </a:r>
        </a:p>
      </dgm:t>
    </dgm:pt>
    <dgm:pt modelId="{3B6F884D-55E0-4A28-B0CA-E02009429347}" type="parTrans" cxnId="{575067C6-79F2-4C52-B7CD-53679311CEAB}">
      <dgm:prSet/>
      <dgm:spPr/>
      <dgm:t>
        <a:bodyPr/>
        <a:lstStyle/>
        <a:p>
          <a:endParaRPr lang="tr-TR"/>
        </a:p>
      </dgm:t>
    </dgm:pt>
    <dgm:pt modelId="{D73C090E-1C12-4662-953E-4B155A32EF7B}" type="sibTrans" cxnId="{575067C6-79F2-4C52-B7CD-53679311CEAB}">
      <dgm:prSet/>
      <dgm:spPr/>
      <dgm:t>
        <a:bodyPr/>
        <a:lstStyle/>
        <a:p>
          <a:endParaRPr lang="tr-TR"/>
        </a:p>
      </dgm:t>
    </dgm:pt>
    <dgm:pt modelId="{A2EE1529-0CD3-4DB4-850A-90A0E05B1E92}">
      <dgm:prSet phldrT="[Metin]"/>
      <dgm:spPr/>
      <dgm:t>
        <a:bodyPr/>
        <a:lstStyle/>
        <a:p>
          <a:r>
            <a:rPr lang="tr-TR">
              <a:ln/>
            </a:rPr>
            <a:t>Morfometri</a:t>
          </a:r>
        </a:p>
      </dgm:t>
    </dgm:pt>
    <dgm:pt modelId="{348A0A24-88B3-40C6-A72A-FD5B3645DF90}" type="parTrans" cxnId="{BC5D5A3C-A812-4773-8D6C-465CD9460455}">
      <dgm:prSet/>
      <dgm:spPr/>
      <dgm:t>
        <a:bodyPr/>
        <a:lstStyle/>
        <a:p>
          <a:endParaRPr lang="tr-TR"/>
        </a:p>
      </dgm:t>
    </dgm:pt>
    <dgm:pt modelId="{A548064A-24B9-40EA-A789-125A760761B6}" type="sibTrans" cxnId="{BC5D5A3C-A812-4773-8D6C-465CD9460455}">
      <dgm:prSet/>
      <dgm:spPr/>
      <dgm:t>
        <a:bodyPr/>
        <a:lstStyle/>
        <a:p>
          <a:endParaRPr lang="tr-TR"/>
        </a:p>
      </dgm:t>
    </dgm:pt>
    <dgm:pt modelId="{E13ED700-BAA5-4745-B53D-7C2DEC2BB609}" type="pres">
      <dgm:prSet presAssocID="{93C356EC-517D-4644-A583-9F052BB959E8}" presName="hierChild1" presStyleCnt="0">
        <dgm:presLayoutVars>
          <dgm:orgChart val="1"/>
          <dgm:chPref val="1"/>
          <dgm:dir/>
          <dgm:animOne val="branch"/>
          <dgm:animLvl val="lvl"/>
          <dgm:resizeHandles/>
        </dgm:presLayoutVars>
      </dgm:prSet>
      <dgm:spPr/>
      <dgm:t>
        <a:bodyPr/>
        <a:lstStyle/>
        <a:p>
          <a:endParaRPr lang="tr-TR"/>
        </a:p>
      </dgm:t>
    </dgm:pt>
    <dgm:pt modelId="{160E58B8-E702-44FB-B6D6-B0ADD8F37EFA}" type="pres">
      <dgm:prSet presAssocID="{37BA314D-0EBE-43FE-A645-334D7C247507}" presName="hierRoot1" presStyleCnt="0">
        <dgm:presLayoutVars>
          <dgm:hierBranch val="init"/>
        </dgm:presLayoutVars>
      </dgm:prSet>
      <dgm:spPr/>
      <dgm:t>
        <a:bodyPr/>
        <a:lstStyle/>
        <a:p>
          <a:endParaRPr lang="tr-TR"/>
        </a:p>
      </dgm:t>
    </dgm:pt>
    <dgm:pt modelId="{33C9FCCC-3A7A-407D-819B-8C8B3EA56311}" type="pres">
      <dgm:prSet presAssocID="{37BA314D-0EBE-43FE-A645-334D7C247507}" presName="rootComposite1" presStyleCnt="0"/>
      <dgm:spPr/>
      <dgm:t>
        <a:bodyPr/>
        <a:lstStyle/>
        <a:p>
          <a:endParaRPr lang="tr-TR"/>
        </a:p>
      </dgm:t>
    </dgm:pt>
    <dgm:pt modelId="{D98ABC9F-F9FA-4C7F-B130-49F975849126}" type="pres">
      <dgm:prSet presAssocID="{37BA314D-0EBE-43FE-A645-334D7C247507}" presName="rootText1" presStyleLbl="node0" presStyleIdx="0" presStyleCnt="1" custScaleX="137018">
        <dgm:presLayoutVars>
          <dgm:chPref val="3"/>
        </dgm:presLayoutVars>
      </dgm:prSet>
      <dgm:spPr/>
      <dgm:t>
        <a:bodyPr/>
        <a:lstStyle/>
        <a:p>
          <a:endParaRPr lang="tr-TR"/>
        </a:p>
      </dgm:t>
    </dgm:pt>
    <dgm:pt modelId="{E4905EC3-5AA3-469D-87CC-EEA5647DF2AF}" type="pres">
      <dgm:prSet presAssocID="{37BA314D-0EBE-43FE-A645-334D7C247507}" presName="rootConnector1" presStyleLbl="node1" presStyleIdx="0" presStyleCnt="0"/>
      <dgm:spPr/>
      <dgm:t>
        <a:bodyPr/>
        <a:lstStyle/>
        <a:p>
          <a:endParaRPr lang="tr-TR"/>
        </a:p>
      </dgm:t>
    </dgm:pt>
    <dgm:pt modelId="{F7A1EC97-C70E-42FE-B395-C4523684D04D}" type="pres">
      <dgm:prSet presAssocID="{37BA314D-0EBE-43FE-A645-334D7C247507}" presName="hierChild2" presStyleCnt="0"/>
      <dgm:spPr/>
      <dgm:t>
        <a:bodyPr/>
        <a:lstStyle/>
        <a:p>
          <a:endParaRPr lang="tr-TR"/>
        </a:p>
      </dgm:t>
    </dgm:pt>
    <dgm:pt modelId="{19015030-A480-42A8-BCB6-B31B105802C5}" type="pres">
      <dgm:prSet presAssocID="{B1D4F919-DACE-4CC3-9C61-5A03F9AED4EE}" presName="Name37" presStyleLbl="parChTrans1D2" presStyleIdx="0" presStyleCnt="3"/>
      <dgm:spPr/>
      <dgm:t>
        <a:bodyPr/>
        <a:lstStyle/>
        <a:p>
          <a:endParaRPr lang="tr-TR"/>
        </a:p>
      </dgm:t>
    </dgm:pt>
    <dgm:pt modelId="{2F85203E-427E-4621-BCE8-B50A5DD4D83C}" type="pres">
      <dgm:prSet presAssocID="{5C4E2642-25D4-4EA3-BD01-674838747F0E}" presName="hierRoot2" presStyleCnt="0">
        <dgm:presLayoutVars>
          <dgm:hierBranch val="l"/>
        </dgm:presLayoutVars>
      </dgm:prSet>
      <dgm:spPr/>
      <dgm:t>
        <a:bodyPr/>
        <a:lstStyle/>
        <a:p>
          <a:endParaRPr lang="tr-TR"/>
        </a:p>
      </dgm:t>
    </dgm:pt>
    <dgm:pt modelId="{D81283C5-C8F7-4985-BE5C-BA7BCB8D4A4B}" type="pres">
      <dgm:prSet presAssocID="{5C4E2642-25D4-4EA3-BD01-674838747F0E}" presName="rootComposite" presStyleCnt="0"/>
      <dgm:spPr/>
      <dgm:t>
        <a:bodyPr/>
        <a:lstStyle/>
        <a:p>
          <a:endParaRPr lang="tr-TR"/>
        </a:p>
      </dgm:t>
    </dgm:pt>
    <dgm:pt modelId="{6CE7BB5D-1D0D-446F-A525-670DD7F4AB21}" type="pres">
      <dgm:prSet presAssocID="{5C4E2642-25D4-4EA3-BD01-674838747F0E}" presName="rootText" presStyleLbl="node2" presStyleIdx="0" presStyleCnt="3">
        <dgm:presLayoutVars>
          <dgm:chPref val="3"/>
        </dgm:presLayoutVars>
      </dgm:prSet>
      <dgm:spPr/>
      <dgm:t>
        <a:bodyPr/>
        <a:lstStyle/>
        <a:p>
          <a:endParaRPr lang="tr-TR"/>
        </a:p>
      </dgm:t>
    </dgm:pt>
    <dgm:pt modelId="{7FE32FAB-52D2-4A79-AEF4-B92A12473132}" type="pres">
      <dgm:prSet presAssocID="{5C4E2642-25D4-4EA3-BD01-674838747F0E}" presName="rootConnector" presStyleLbl="node2" presStyleIdx="0" presStyleCnt="3"/>
      <dgm:spPr/>
      <dgm:t>
        <a:bodyPr/>
        <a:lstStyle/>
        <a:p>
          <a:endParaRPr lang="tr-TR"/>
        </a:p>
      </dgm:t>
    </dgm:pt>
    <dgm:pt modelId="{FB9196FF-14FD-4803-8C51-6B5069D45103}" type="pres">
      <dgm:prSet presAssocID="{5C4E2642-25D4-4EA3-BD01-674838747F0E}" presName="hierChild4" presStyleCnt="0"/>
      <dgm:spPr/>
      <dgm:t>
        <a:bodyPr/>
        <a:lstStyle/>
        <a:p>
          <a:endParaRPr lang="tr-TR"/>
        </a:p>
      </dgm:t>
    </dgm:pt>
    <dgm:pt modelId="{74CF604B-762A-4C44-8339-3360D3E08B71}" type="pres">
      <dgm:prSet presAssocID="{82466383-EC40-4855-BF86-B7C92228CE31}" presName="Name50" presStyleLbl="parChTrans1D3" presStyleIdx="0" presStyleCnt="6"/>
      <dgm:spPr/>
      <dgm:t>
        <a:bodyPr/>
        <a:lstStyle/>
        <a:p>
          <a:endParaRPr lang="tr-TR"/>
        </a:p>
      </dgm:t>
    </dgm:pt>
    <dgm:pt modelId="{2C86498A-41C9-4E14-A1E2-10A72F6EFFFC}" type="pres">
      <dgm:prSet presAssocID="{C6F58050-AEF8-409C-8EE6-215A2DEEE7F9}" presName="hierRoot2" presStyleCnt="0">
        <dgm:presLayoutVars>
          <dgm:hierBranch val="init"/>
        </dgm:presLayoutVars>
      </dgm:prSet>
      <dgm:spPr/>
      <dgm:t>
        <a:bodyPr/>
        <a:lstStyle/>
        <a:p>
          <a:endParaRPr lang="tr-TR"/>
        </a:p>
      </dgm:t>
    </dgm:pt>
    <dgm:pt modelId="{AE0CD678-C57C-409F-B5A4-A7E399EA3C1B}" type="pres">
      <dgm:prSet presAssocID="{C6F58050-AEF8-409C-8EE6-215A2DEEE7F9}" presName="rootComposite" presStyleCnt="0"/>
      <dgm:spPr/>
      <dgm:t>
        <a:bodyPr/>
        <a:lstStyle/>
        <a:p>
          <a:endParaRPr lang="tr-TR"/>
        </a:p>
      </dgm:t>
    </dgm:pt>
    <dgm:pt modelId="{46388CBD-51B5-4702-AB62-83F74B9CD27A}" type="pres">
      <dgm:prSet presAssocID="{C6F58050-AEF8-409C-8EE6-215A2DEEE7F9}" presName="rootText" presStyleLbl="node3" presStyleIdx="0" presStyleCnt="6">
        <dgm:presLayoutVars>
          <dgm:chPref val="3"/>
        </dgm:presLayoutVars>
      </dgm:prSet>
      <dgm:spPr/>
      <dgm:t>
        <a:bodyPr/>
        <a:lstStyle/>
        <a:p>
          <a:endParaRPr lang="tr-TR"/>
        </a:p>
      </dgm:t>
    </dgm:pt>
    <dgm:pt modelId="{9CCDD52A-64EE-404F-90BF-C74594D66FC5}" type="pres">
      <dgm:prSet presAssocID="{C6F58050-AEF8-409C-8EE6-215A2DEEE7F9}" presName="rootConnector" presStyleLbl="node3" presStyleIdx="0" presStyleCnt="6"/>
      <dgm:spPr/>
      <dgm:t>
        <a:bodyPr/>
        <a:lstStyle/>
        <a:p>
          <a:endParaRPr lang="tr-TR"/>
        </a:p>
      </dgm:t>
    </dgm:pt>
    <dgm:pt modelId="{F1781EB2-20B5-4F52-93EC-E7EE0871672A}" type="pres">
      <dgm:prSet presAssocID="{C6F58050-AEF8-409C-8EE6-215A2DEEE7F9}" presName="hierChild4" presStyleCnt="0"/>
      <dgm:spPr/>
      <dgm:t>
        <a:bodyPr/>
        <a:lstStyle/>
        <a:p>
          <a:endParaRPr lang="tr-TR"/>
        </a:p>
      </dgm:t>
    </dgm:pt>
    <dgm:pt modelId="{8924F503-E651-4A8A-A155-FC7C26285AC7}" type="pres">
      <dgm:prSet presAssocID="{C6F58050-AEF8-409C-8EE6-215A2DEEE7F9}" presName="hierChild5" presStyleCnt="0"/>
      <dgm:spPr/>
      <dgm:t>
        <a:bodyPr/>
        <a:lstStyle/>
        <a:p>
          <a:endParaRPr lang="tr-TR"/>
        </a:p>
      </dgm:t>
    </dgm:pt>
    <dgm:pt modelId="{03E4868E-671E-42FB-9717-5CFDE482DCD6}" type="pres">
      <dgm:prSet presAssocID="{FFF6E114-CB87-4FCD-A963-29D6818F11D2}" presName="Name50" presStyleLbl="parChTrans1D3" presStyleIdx="1" presStyleCnt="6"/>
      <dgm:spPr/>
      <dgm:t>
        <a:bodyPr/>
        <a:lstStyle/>
        <a:p>
          <a:endParaRPr lang="tr-TR"/>
        </a:p>
      </dgm:t>
    </dgm:pt>
    <dgm:pt modelId="{E5BF40CE-613C-4637-BAD1-E03ECB16C2F8}" type="pres">
      <dgm:prSet presAssocID="{D72C035B-D910-4AE9-8145-BB074221F39B}" presName="hierRoot2" presStyleCnt="0">
        <dgm:presLayoutVars>
          <dgm:hierBranch val="init"/>
        </dgm:presLayoutVars>
      </dgm:prSet>
      <dgm:spPr/>
      <dgm:t>
        <a:bodyPr/>
        <a:lstStyle/>
        <a:p>
          <a:endParaRPr lang="tr-TR"/>
        </a:p>
      </dgm:t>
    </dgm:pt>
    <dgm:pt modelId="{949F915A-D0AB-4F2C-AA77-4F24FA02A349}" type="pres">
      <dgm:prSet presAssocID="{D72C035B-D910-4AE9-8145-BB074221F39B}" presName="rootComposite" presStyleCnt="0"/>
      <dgm:spPr/>
      <dgm:t>
        <a:bodyPr/>
        <a:lstStyle/>
        <a:p>
          <a:endParaRPr lang="tr-TR"/>
        </a:p>
      </dgm:t>
    </dgm:pt>
    <dgm:pt modelId="{E9DED3EC-AEF3-42EF-9D66-55C4F06DD839}" type="pres">
      <dgm:prSet presAssocID="{D72C035B-D910-4AE9-8145-BB074221F39B}" presName="rootText" presStyleLbl="node3" presStyleIdx="1" presStyleCnt="6">
        <dgm:presLayoutVars>
          <dgm:chPref val="3"/>
        </dgm:presLayoutVars>
      </dgm:prSet>
      <dgm:spPr/>
      <dgm:t>
        <a:bodyPr/>
        <a:lstStyle/>
        <a:p>
          <a:endParaRPr lang="tr-TR"/>
        </a:p>
      </dgm:t>
    </dgm:pt>
    <dgm:pt modelId="{D59B4A95-3285-408E-9AE5-23F3A3015E86}" type="pres">
      <dgm:prSet presAssocID="{D72C035B-D910-4AE9-8145-BB074221F39B}" presName="rootConnector" presStyleLbl="node3" presStyleIdx="1" presStyleCnt="6"/>
      <dgm:spPr/>
      <dgm:t>
        <a:bodyPr/>
        <a:lstStyle/>
        <a:p>
          <a:endParaRPr lang="tr-TR"/>
        </a:p>
      </dgm:t>
    </dgm:pt>
    <dgm:pt modelId="{FA356F66-D5FF-45D6-A635-54C6B667E176}" type="pres">
      <dgm:prSet presAssocID="{D72C035B-D910-4AE9-8145-BB074221F39B}" presName="hierChild4" presStyleCnt="0"/>
      <dgm:spPr/>
      <dgm:t>
        <a:bodyPr/>
        <a:lstStyle/>
        <a:p>
          <a:endParaRPr lang="tr-TR"/>
        </a:p>
      </dgm:t>
    </dgm:pt>
    <dgm:pt modelId="{8FC0CCDF-5822-406A-88B4-CD9BD0C8E95C}" type="pres">
      <dgm:prSet presAssocID="{D72C035B-D910-4AE9-8145-BB074221F39B}" presName="hierChild5" presStyleCnt="0"/>
      <dgm:spPr/>
      <dgm:t>
        <a:bodyPr/>
        <a:lstStyle/>
        <a:p>
          <a:endParaRPr lang="tr-TR"/>
        </a:p>
      </dgm:t>
    </dgm:pt>
    <dgm:pt modelId="{CC571731-BF6A-4328-8B52-7912C25E3E5D}" type="pres">
      <dgm:prSet presAssocID="{A49B1789-C583-4F85-AA8A-8572159F9875}" presName="Name50" presStyleLbl="parChTrans1D3" presStyleIdx="2" presStyleCnt="6"/>
      <dgm:spPr/>
      <dgm:t>
        <a:bodyPr/>
        <a:lstStyle/>
        <a:p>
          <a:endParaRPr lang="tr-TR"/>
        </a:p>
      </dgm:t>
    </dgm:pt>
    <dgm:pt modelId="{1F7E2FB3-9272-4811-ADC3-E6EFC54C0271}" type="pres">
      <dgm:prSet presAssocID="{5BA08C2D-EA46-45D8-BEE4-AEA66969E0B0}" presName="hierRoot2" presStyleCnt="0">
        <dgm:presLayoutVars>
          <dgm:hierBranch val="init"/>
        </dgm:presLayoutVars>
      </dgm:prSet>
      <dgm:spPr/>
      <dgm:t>
        <a:bodyPr/>
        <a:lstStyle/>
        <a:p>
          <a:endParaRPr lang="tr-TR"/>
        </a:p>
      </dgm:t>
    </dgm:pt>
    <dgm:pt modelId="{9860389B-FB81-47F3-8C80-D27190AFF01F}" type="pres">
      <dgm:prSet presAssocID="{5BA08C2D-EA46-45D8-BEE4-AEA66969E0B0}" presName="rootComposite" presStyleCnt="0"/>
      <dgm:spPr/>
      <dgm:t>
        <a:bodyPr/>
        <a:lstStyle/>
        <a:p>
          <a:endParaRPr lang="tr-TR"/>
        </a:p>
      </dgm:t>
    </dgm:pt>
    <dgm:pt modelId="{EBA0A668-7B75-43A8-AD4A-565DD54C93BE}" type="pres">
      <dgm:prSet presAssocID="{5BA08C2D-EA46-45D8-BEE4-AEA66969E0B0}" presName="rootText" presStyleLbl="node3" presStyleIdx="2" presStyleCnt="6">
        <dgm:presLayoutVars>
          <dgm:chPref val="3"/>
        </dgm:presLayoutVars>
      </dgm:prSet>
      <dgm:spPr/>
      <dgm:t>
        <a:bodyPr/>
        <a:lstStyle/>
        <a:p>
          <a:endParaRPr lang="tr-TR"/>
        </a:p>
      </dgm:t>
    </dgm:pt>
    <dgm:pt modelId="{E5FA17CD-7D84-4234-9AFE-0883F0F2F9CD}" type="pres">
      <dgm:prSet presAssocID="{5BA08C2D-EA46-45D8-BEE4-AEA66969E0B0}" presName="rootConnector" presStyleLbl="node3" presStyleIdx="2" presStyleCnt="6"/>
      <dgm:spPr/>
      <dgm:t>
        <a:bodyPr/>
        <a:lstStyle/>
        <a:p>
          <a:endParaRPr lang="tr-TR"/>
        </a:p>
      </dgm:t>
    </dgm:pt>
    <dgm:pt modelId="{40FDA333-4B62-477A-AB8C-E3CE60F60153}" type="pres">
      <dgm:prSet presAssocID="{5BA08C2D-EA46-45D8-BEE4-AEA66969E0B0}" presName="hierChild4" presStyleCnt="0"/>
      <dgm:spPr/>
      <dgm:t>
        <a:bodyPr/>
        <a:lstStyle/>
        <a:p>
          <a:endParaRPr lang="tr-TR"/>
        </a:p>
      </dgm:t>
    </dgm:pt>
    <dgm:pt modelId="{D6E85C0C-6C90-4448-949F-6BFE4CFCFC87}" type="pres">
      <dgm:prSet presAssocID="{5BA08C2D-EA46-45D8-BEE4-AEA66969E0B0}" presName="hierChild5" presStyleCnt="0"/>
      <dgm:spPr/>
      <dgm:t>
        <a:bodyPr/>
        <a:lstStyle/>
        <a:p>
          <a:endParaRPr lang="tr-TR"/>
        </a:p>
      </dgm:t>
    </dgm:pt>
    <dgm:pt modelId="{11533D77-E1FD-45AA-937F-4EEDBB9B62F2}" type="pres">
      <dgm:prSet presAssocID="{5C4E2642-25D4-4EA3-BD01-674838747F0E}" presName="hierChild5" presStyleCnt="0"/>
      <dgm:spPr/>
      <dgm:t>
        <a:bodyPr/>
        <a:lstStyle/>
        <a:p>
          <a:endParaRPr lang="tr-TR"/>
        </a:p>
      </dgm:t>
    </dgm:pt>
    <dgm:pt modelId="{ED5E0A95-43F2-4C92-AC31-F61BD151211F}" type="pres">
      <dgm:prSet presAssocID="{7A70AEB7-A66F-4FD1-B573-575A7EE15A09}" presName="Name37" presStyleLbl="parChTrans1D2" presStyleIdx="1" presStyleCnt="3"/>
      <dgm:spPr/>
      <dgm:t>
        <a:bodyPr/>
        <a:lstStyle/>
        <a:p>
          <a:endParaRPr lang="tr-TR"/>
        </a:p>
      </dgm:t>
    </dgm:pt>
    <dgm:pt modelId="{1720C265-5EA7-477E-999C-0D254913B565}" type="pres">
      <dgm:prSet presAssocID="{41B3C115-E4F1-405C-8D1B-357AE72551B7}" presName="hierRoot2" presStyleCnt="0">
        <dgm:presLayoutVars>
          <dgm:hierBranch val="init"/>
        </dgm:presLayoutVars>
      </dgm:prSet>
      <dgm:spPr/>
      <dgm:t>
        <a:bodyPr/>
        <a:lstStyle/>
        <a:p>
          <a:endParaRPr lang="tr-TR"/>
        </a:p>
      </dgm:t>
    </dgm:pt>
    <dgm:pt modelId="{F125917B-FD82-4B3A-A37D-71E51CB1ECD1}" type="pres">
      <dgm:prSet presAssocID="{41B3C115-E4F1-405C-8D1B-357AE72551B7}" presName="rootComposite" presStyleCnt="0"/>
      <dgm:spPr/>
      <dgm:t>
        <a:bodyPr/>
        <a:lstStyle/>
        <a:p>
          <a:endParaRPr lang="tr-TR"/>
        </a:p>
      </dgm:t>
    </dgm:pt>
    <dgm:pt modelId="{48677F95-455A-4031-B0DC-BA47AECF3938}" type="pres">
      <dgm:prSet presAssocID="{41B3C115-E4F1-405C-8D1B-357AE72551B7}" presName="rootText" presStyleLbl="node2" presStyleIdx="1" presStyleCnt="3">
        <dgm:presLayoutVars>
          <dgm:chPref val="3"/>
        </dgm:presLayoutVars>
      </dgm:prSet>
      <dgm:spPr/>
      <dgm:t>
        <a:bodyPr/>
        <a:lstStyle/>
        <a:p>
          <a:endParaRPr lang="tr-TR"/>
        </a:p>
      </dgm:t>
    </dgm:pt>
    <dgm:pt modelId="{A607426D-4580-4315-92F8-2C2B40B36BA6}" type="pres">
      <dgm:prSet presAssocID="{41B3C115-E4F1-405C-8D1B-357AE72551B7}" presName="rootConnector" presStyleLbl="node2" presStyleIdx="1" presStyleCnt="3"/>
      <dgm:spPr/>
      <dgm:t>
        <a:bodyPr/>
        <a:lstStyle/>
        <a:p>
          <a:endParaRPr lang="tr-TR"/>
        </a:p>
      </dgm:t>
    </dgm:pt>
    <dgm:pt modelId="{A607886F-1165-4D2C-A3E0-001FC5A20819}" type="pres">
      <dgm:prSet presAssocID="{41B3C115-E4F1-405C-8D1B-357AE72551B7}" presName="hierChild4" presStyleCnt="0"/>
      <dgm:spPr/>
      <dgm:t>
        <a:bodyPr/>
        <a:lstStyle/>
        <a:p>
          <a:endParaRPr lang="tr-TR"/>
        </a:p>
      </dgm:t>
    </dgm:pt>
    <dgm:pt modelId="{3F83EA39-40F0-420D-B3D6-50679962F754}" type="pres">
      <dgm:prSet presAssocID="{D98B74BD-B72D-42A1-87B5-C4623E187796}" presName="Name37" presStyleLbl="parChTrans1D3" presStyleIdx="3" presStyleCnt="6"/>
      <dgm:spPr/>
      <dgm:t>
        <a:bodyPr/>
        <a:lstStyle/>
        <a:p>
          <a:endParaRPr lang="tr-TR"/>
        </a:p>
      </dgm:t>
    </dgm:pt>
    <dgm:pt modelId="{015E7329-35CC-46F0-8734-BB511D1A2B76}" type="pres">
      <dgm:prSet presAssocID="{E3D53064-9E48-4778-9B6B-997631471F28}" presName="hierRoot2" presStyleCnt="0">
        <dgm:presLayoutVars>
          <dgm:hierBranch val="init"/>
        </dgm:presLayoutVars>
      </dgm:prSet>
      <dgm:spPr/>
      <dgm:t>
        <a:bodyPr/>
        <a:lstStyle/>
        <a:p>
          <a:endParaRPr lang="tr-TR"/>
        </a:p>
      </dgm:t>
    </dgm:pt>
    <dgm:pt modelId="{5717D876-CF76-4936-800D-E37A53D9862B}" type="pres">
      <dgm:prSet presAssocID="{E3D53064-9E48-4778-9B6B-997631471F28}" presName="rootComposite" presStyleCnt="0"/>
      <dgm:spPr/>
      <dgm:t>
        <a:bodyPr/>
        <a:lstStyle/>
        <a:p>
          <a:endParaRPr lang="tr-TR"/>
        </a:p>
      </dgm:t>
    </dgm:pt>
    <dgm:pt modelId="{E532FBA9-CAC4-4E8F-8CD4-F4911AC7047A}" type="pres">
      <dgm:prSet presAssocID="{E3D53064-9E48-4778-9B6B-997631471F28}" presName="rootText" presStyleLbl="node3" presStyleIdx="3" presStyleCnt="6">
        <dgm:presLayoutVars>
          <dgm:chPref val="3"/>
        </dgm:presLayoutVars>
      </dgm:prSet>
      <dgm:spPr/>
      <dgm:t>
        <a:bodyPr/>
        <a:lstStyle/>
        <a:p>
          <a:endParaRPr lang="tr-TR"/>
        </a:p>
      </dgm:t>
    </dgm:pt>
    <dgm:pt modelId="{27861121-3DB4-4370-8CA8-A73A8655FFE2}" type="pres">
      <dgm:prSet presAssocID="{E3D53064-9E48-4778-9B6B-997631471F28}" presName="rootConnector" presStyleLbl="node3" presStyleIdx="3" presStyleCnt="6"/>
      <dgm:spPr/>
      <dgm:t>
        <a:bodyPr/>
        <a:lstStyle/>
        <a:p>
          <a:endParaRPr lang="tr-TR"/>
        </a:p>
      </dgm:t>
    </dgm:pt>
    <dgm:pt modelId="{CFF1781C-34D3-433E-A41D-DE146AC72760}" type="pres">
      <dgm:prSet presAssocID="{E3D53064-9E48-4778-9B6B-997631471F28}" presName="hierChild4" presStyleCnt="0"/>
      <dgm:spPr/>
      <dgm:t>
        <a:bodyPr/>
        <a:lstStyle/>
        <a:p>
          <a:endParaRPr lang="tr-TR"/>
        </a:p>
      </dgm:t>
    </dgm:pt>
    <dgm:pt modelId="{C36BE01F-4660-4B16-96E9-9E59E41104AC}" type="pres">
      <dgm:prSet presAssocID="{E3D53064-9E48-4778-9B6B-997631471F28}" presName="hierChild5" presStyleCnt="0"/>
      <dgm:spPr/>
      <dgm:t>
        <a:bodyPr/>
        <a:lstStyle/>
        <a:p>
          <a:endParaRPr lang="tr-TR"/>
        </a:p>
      </dgm:t>
    </dgm:pt>
    <dgm:pt modelId="{E699F3D7-736B-44C7-B2AE-1F8987013C6D}" type="pres">
      <dgm:prSet presAssocID="{93FC4559-DFAF-43DE-8EFC-7D2018780AC1}" presName="Name37" presStyleLbl="parChTrans1D3" presStyleIdx="4" presStyleCnt="6"/>
      <dgm:spPr/>
      <dgm:t>
        <a:bodyPr/>
        <a:lstStyle/>
        <a:p>
          <a:endParaRPr lang="tr-TR"/>
        </a:p>
      </dgm:t>
    </dgm:pt>
    <dgm:pt modelId="{5E058A0A-FA7F-426D-9DA9-370F74B3C28C}" type="pres">
      <dgm:prSet presAssocID="{F44400BD-CDBC-4998-8FEF-3F72D595D028}" presName="hierRoot2" presStyleCnt="0">
        <dgm:presLayoutVars>
          <dgm:hierBranch val="init"/>
        </dgm:presLayoutVars>
      </dgm:prSet>
      <dgm:spPr/>
      <dgm:t>
        <a:bodyPr/>
        <a:lstStyle/>
        <a:p>
          <a:endParaRPr lang="tr-TR"/>
        </a:p>
      </dgm:t>
    </dgm:pt>
    <dgm:pt modelId="{6D176529-0798-4641-9E05-C3A528B036DB}" type="pres">
      <dgm:prSet presAssocID="{F44400BD-CDBC-4998-8FEF-3F72D595D028}" presName="rootComposite" presStyleCnt="0"/>
      <dgm:spPr/>
      <dgm:t>
        <a:bodyPr/>
        <a:lstStyle/>
        <a:p>
          <a:endParaRPr lang="tr-TR"/>
        </a:p>
      </dgm:t>
    </dgm:pt>
    <dgm:pt modelId="{8CAABDB9-2938-4C99-A155-2E16A54FDF63}" type="pres">
      <dgm:prSet presAssocID="{F44400BD-CDBC-4998-8FEF-3F72D595D028}" presName="rootText" presStyleLbl="node3" presStyleIdx="4" presStyleCnt="6">
        <dgm:presLayoutVars>
          <dgm:chPref val="3"/>
        </dgm:presLayoutVars>
      </dgm:prSet>
      <dgm:spPr/>
      <dgm:t>
        <a:bodyPr/>
        <a:lstStyle/>
        <a:p>
          <a:endParaRPr lang="tr-TR"/>
        </a:p>
      </dgm:t>
    </dgm:pt>
    <dgm:pt modelId="{4CC2DC9B-5064-489E-9346-39A3D303CA46}" type="pres">
      <dgm:prSet presAssocID="{F44400BD-CDBC-4998-8FEF-3F72D595D028}" presName="rootConnector" presStyleLbl="node3" presStyleIdx="4" presStyleCnt="6"/>
      <dgm:spPr/>
      <dgm:t>
        <a:bodyPr/>
        <a:lstStyle/>
        <a:p>
          <a:endParaRPr lang="tr-TR"/>
        </a:p>
      </dgm:t>
    </dgm:pt>
    <dgm:pt modelId="{86A2918E-FB90-4CC1-A6A2-EAF3DEEB560A}" type="pres">
      <dgm:prSet presAssocID="{F44400BD-CDBC-4998-8FEF-3F72D595D028}" presName="hierChild4" presStyleCnt="0"/>
      <dgm:spPr/>
      <dgm:t>
        <a:bodyPr/>
        <a:lstStyle/>
        <a:p>
          <a:endParaRPr lang="tr-TR"/>
        </a:p>
      </dgm:t>
    </dgm:pt>
    <dgm:pt modelId="{0E5F0248-7DEB-4177-8B0F-2BA828DD8BA6}" type="pres">
      <dgm:prSet presAssocID="{F44400BD-CDBC-4998-8FEF-3F72D595D028}" presName="hierChild5" presStyleCnt="0"/>
      <dgm:spPr/>
      <dgm:t>
        <a:bodyPr/>
        <a:lstStyle/>
        <a:p>
          <a:endParaRPr lang="tr-TR"/>
        </a:p>
      </dgm:t>
    </dgm:pt>
    <dgm:pt modelId="{ED60CBC1-CD77-46B3-8364-DF0A9A778642}" type="pres">
      <dgm:prSet presAssocID="{41B3C115-E4F1-405C-8D1B-357AE72551B7}" presName="hierChild5" presStyleCnt="0"/>
      <dgm:spPr/>
      <dgm:t>
        <a:bodyPr/>
        <a:lstStyle/>
        <a:p>
          <a:endParaRPr lang="tr-TR"/>
        </a:p>
      </dgm:t>
    </dgm:pt>
    <dgm:pt modelId="{187E8FD8-A294-4C59-8816-F4499F0B1D8A}" type="pres">
      <dgm:prSet presAssocID="{3B6F884D-55E0-4A28-B0CA-E02009429347}" presName="Name37" presStyleLbl="parChTrans1D2" presStyleIdx="2" presStyleCnt="3"/>
      <dgm:spPr/>
      <dgm:t>
        <a:bodyPr/>
        <a:lstStyle/>
        <a:p>
          <a:endParaRPr lang="tr-TR"/>
        </a:p>
      </dgm:t>
    </dgm:pt>
    <dgm:pt modelId="{A4DBC78A-E701-48FF-B531-C376CFD92ACA}" type="pres">
      <dgm:prSet presAssocID="{C196ACED-5004-47E6-8996-2D5239440F20}" presName="hierRoot2" presStyleCnt="0">
        <dgm:presLayoutVars>
          <dgm:hierBranch val="init"/>
        </dgm:presLayoutVars>
      </dgm:prSet>
      <dgm:spPr/>
      <dgm:t>
        <a:bodyPr/>
        <a:lstStyle/>
        <a:p>
          <a:endParaRPr lang="tr-TR"/>
        </a:p>
      </dgm:t>
    </dgm:pt>
    <dgm:pt modelId="{3935526A-4D90-4B9B-819E-88ADBFC56EF4}" type="pres">
      <dgm:prSet presAssocID="{C196ACED-5004-47E6-8996-2D5239440F20}" presName="rootComposite" presStyleCnt="0"/>
      <dgm:spPr/>
      <dgm:t>
        <a:bodyPr/>
        <a:lstStyle/>
        <a:p>
          <a:endParaRPr lang="tr-TR"/>
        </a:p>
      </dgm:t>
    </dgm:pt>
    <dgm:pt modelId="{44A15427-D312-4902-BBDB-72E9D3197080}" type="pres">
      <dgm:prSet presAssocID="{C196ACED-5004-47E6-8996-2D5239440F20}" presName="rootText" presStyleLbl="node2" presStyleIdx="2" presStyleCnt="3">
        <dgm:presLayoutVars>
          <dgm:chPref val="3"/>
        </dgm:presLayoutVars>
      </dgm:prSet>
      <dgm:spPr/>
      <dgm:t>
        <a:bodyPr/>
        <a:lstStyle/>
        <a:p>
          <a:endParaRPr lang="tr-TR"/>
        </a:p>
      </dgm:t>
    </dgm:pt>
    <dgm:pt modelId="{56C18152-3FB5-49DA-B73D-A5E9349587AE}" type="pres">
      <dgm:prSet presAssocID="{C196ACED-5004-47E6-8996-2D5239440F20}" presName="rootConnector" presStyleLbl="node2" presStyleIdx="2" presStyleCnt="3"/>
      <dgm:spPr/>
      <dgm:t>
        <a:bodyPr/>
        <a:lstStyle/>
        <a:p>
          <a:endParaRPr lang="tr-TR"/>
        </a:p>
      </dgm:t>
    </dgm:pt>
    <dgm:pt modelId="{8A960305-7D30-43C1-8475-8C3D7760ABBD}" type="pres">
      <dgm:prSet presAssocID="{C196ACED-5004-47E6-8996-2D5239440F20}" presName="hierChild4" presStyleCnt="0"/>
      <dgm:spPr/>
      <dgm:t>
        <a:bodyPr/>
        <a:lstStyle/>
        <a:p>
          <a:endParaRPr lang="tr-TR"/>
        </a:p>
      </dgm:t>
    </dgm:pt>
    <dgm:pt modelId="{F45B445E-E329-4AC6-BFDF-98F1B0C69D3C}" type="pres">
      <dgm:prSet presAssocID="{348A0A24-88B3-40C6-A72A-FD5B3645DF90}" presName="Name37" presStyleLbl="parChTrans1D3" presStyleIdx="5" presStyleCnt="6"/>
      <dgm:spPr/>
      <dgm:t>
        <a:bodyPr/>
        <a:lstStyle/>
        <a:p>
          <a:endParaRPr lang="tr-TR"/>
        </a:p>
      </dgm:t>
    </dgm:pt>
    <dgm:pt modelId="{A35A6027-F833-4A44-841E-BDCBB4C808A7}" type="pres">
      <dgm:prSet presAssocID="{A2EE1529-0CD3-4DB4-850A-90A0E05B1E92}" presName="hierRoot2" presStyleCnt="0">
        <dgm:presLayoutVars>
          <dgm:hierBranch val="init"/>
        </dgm:presLayoutVars>
      </dgm:prSet>
      <dgm:spPr/>
      <dgm:t>
        <a:bodyPr/>
        <a:lstStyle/>
        <a:p>
          <a:endParaRPr lang="tr-TR"/>
        </a:p>
      </dgm:t>
    </dgm:pt>
    <dgm:pt modelId="{576E69DE-6A24-4032-979F-0C580BB11BF9}" type="pres">
      <dgm:prSet presAssocID="{A2EE1529-0CD3-4DB4-850A-90A0E05B1E92}" presName="rootComposite" presStyleCnt="0"/>
      <dgm:spPr/>
      <dgm:t>
        <a:bodyPr/>
        <a:lstStyle/>
        <a:p>
          <a:endParaRPr lang="tr-TR"/>
        </a:p>
      </dgm:t>
    </dgm:pt>
    <dgm:pt modelId="{4997F8D2-439F-420E-9EA8-F9183AB9B3E7}" type="pres">
      <dgm:prSet presAssocID="{A2EE1529-0CD3-4DB4-850A-90A0E05B1E92}" presName="rootText" presStyleLbl="node3" presStyleIdx="5" presStyleCnt="6">
        <dgm:presLayoutVars>
          <dgm:chPref val="3"/>
        </dgm:presLayoutVars>
      </dgm:prSet>
      <dgm:spPr/>
      <dgm:t>
        <a:bodyPr/>
        <a:lstStyle/>
        <a:p>
          <a:endParaRPr lang="tr-TR"/>
        </a:p>
      </dgm:t>
    </dgm:pt>
    <dgm:pt modelId="{A7C3AD28-477B-41DD-B273-9403D9196469}" type="pres">
      <dgm:prSet presAssocID="{A2EE1529-0CD3-4DB4-850A-90A0E05B1E92}" presName="rootConnector" presStyleLbl="node3" presStyleIdx="5" presStyleCnt="6"/>
      <dgm:spPr/>
      <dgm:t>
        <a:bodyPr/>
        <a:lstStyle/>
        <a:p>
          <a:endParaRPr lang="tr-TR"/>
        </a:p>
      </dgm:t>
    </dgm:pt>
    <dgm:pt modelId="{E0C12CED-4137-4C3C-B1A1-0C32C80417E1}" type="pres">
      <dgm:prSet presAssocID="{A2EE1529-0CD3-4DB4-850A-90A0E05B1E92}" presName="hierChild4" presStyleCnt="0"/>
      <dgm:spPr/>
      <dgm:t>
        <a:bodyPr/>
        <a:lstStyle/>
        <a:p>
          <a:endParaRPr lang="tr-TR"/>
        </a:p>
      </dgm:t>
    </dgm:pt>
    <dgm:pt modelId="{BDE88090-2279-471E-B9C8-6BAD917A9656}" type="pres">
      <dgm:prSet presAssocID="{A2EE1529-0CD3-4DB4-850A-90A0E05B1E92}" presName="hierChild5" presStyleCnt="0"/>
      <dgm:spPr/>
      <dgm:t>
        <a:bodyPr/>
        <a:lstStyle/>
        <a:p>
          <a:endParaRPr lang="tr-TR"/>
        </a:p>
      </dgm:t>
    </dgm:pt>
    <dgm:pt modelId="{057AE3DF-93D5-4E64-B598-BDF8EE12CC97}" type="pres">
      <dgm:prSet presAssocID="{C196ACED-5004-47E6-8996-2D5239440F20}" presName="hierChild5" presStyleCnt="0"/>
      <dgm:spPr/>
      <dgm:t>
        <a:bodyPr/>
        <a:lstStyle/>
        <a:p>
          <a:endParaRPr lang="tr-TR"/>
        </a:p>
      </dgm:t>
    </dgm:pt>
    <dgm:pt modelId="{F8C38660-A613-4DD9-A8B0-8750AC1136B9}" type="pres">
      <dgm:prSet presAssocID="{37BA314D-0EBE-43FE-A645-334D7C247507}" presName="hierChild3" presStyleCnt="0"/>
      <dgm:spPr/>
      <dgm:t>
        <a:bodyPr/>
        <a:lstStyle/>
        <a:p>
          <a:endParaRPr lang="tr-TR"/>
        </a:p>
      </dgm:t>
    </dgm:pt>
  </dgm:ptLst>
  <dgm:cxnLst>
    <dgm:cxn modelId="{3E25324F-3B7F-4B8C-BC0C-9AC33BCCEE00}" type="presOf" srcId="{93C356EC-517D-4644-A583-9F052BB959E8}" destId="{E13ED700-BAA5-4745-B53D-7C2DEC2BB609}" srcOrd="0" destOrd="0" presId="urn:microsoft.com/office/officeart/2005/8/layout/orgChart1"/>
    <dgm:cxn modelId="{B62DF16E-9845-41C1-BD14-6B1509E9E3C9}" srcId="{5C4E2642-25D4-4EA3-BD01-674838747F0E}" destId="{5BA08C2D-EA46-45D8-BEE4-AEA66969E0B0}" srcOrd="2" destOrd="0" parTransId="{A49B1789-C583-4F85-AA8A-8572159F9875}" sibTransId="{4E9E015C-496A-463F-B6B8-30B2EE394617}"/>
    <dgm:cxn modelId="{2BCB72C2-5559-4F54-96EF-72516188FF60}" type="presOf" srcId="{82466383-EC40-4855-BF86-B7C92228CE31}" destId="{74CF604B-762A-4C44-8339-3360D3E08B71}" srcOrd="0" destOrd="0" presId="urn:microsoft.com/office/officeart/2005/8/layout/orgChart1"/>
    <dgm:cxn modelId="{9F1B3606-D76E-43D6-880F-5AB41B3264CC}" type="presOf" srcId="{41B3C115-E4F1-405C-8D1B-357AE72551B7}" destId="{48677F95-455A-4031-B0DC-BA47AECF3938}" srcOrd="0" destOrd="0" presId="urn:microsoft.com/office/officeart/2005/8/layout/orgChart1"/>
    <dgm:cxn modelId="{978FEF08-CFC4-4643-806F-398A5F366DE5}" type="presOf" srcId="{7A70AEB7-A66F-4FD1-B573-575A7EE15A09}" destId="{ED5E0A95-43F2-4C92-AC31-F61BD151211F}" srcOrd="0" destOrd="0" presId="urn:microsoft.com/office/officeart/2005/8/layout/orgChart1"/>
    <dgm:cxn modelId="{A54AE8D7-6C48-4718-9F54-D1B4BC0A38C1}" type="presOf" srcId="{5BA08C2D-EA46-45D8-BEE4-AEA66969E0B0}" destId="{EBA0A668-7B75-43A8-AD4A-565DD54C93BE}" srcOrd="0" destOrd="0" presId="urn:microsoft.com/office/officeart/2005/8/layout/orgChart1"/>
    <dgm:cxn modelId="{6FDC557F-E865-40E2-BF9E-B7C6169051CF}" srcId="{5C4E2642-25D4-4EA3-BD01-674838747F0E}" destId="{D72C035B-D910-4AE9-8145-BB074221F39B}" srcOrd="1" destOrd="0" parTransId="{FFF6E114-CB87-4FCD-A963-29D6818F11D2}" sibTransId="{1684F8A2-D181-4878-8B88-62C81970001B}"/>
    <dgm:cxn modelId="{847C88DF-DC5C-41C7-B449-B4341737B8C8}" type="presOf" srcId="{A2EE1529-0CD3-4DB4-850A-90A0E05B1E92}" destId="{A7C3AD28-477B-41DD-B273-9403D9196469}" srcOrd="1" destOrd="0" presId="urn:microsoft.com/office/officeart/2005/8/layout/orgChart1"/>
    <dgm:cxn modelId="{23F3466A-4559-4A98-AFFF-74A1D6F2C524}" srcId="{41B3C115-E4F1-405C-8D1B-357AE72551B7}" destId="{F44400BD-CDBC-4998-8FEF-3F72D595D028}" srcOrd="1" destOrd="0" parTransId="{93FC4559-DFAF-43DE-8EFC-7D2018780AC1}" sibTransId="{BEE5F28D-9369-4C13-A8DF-005BEC75FFC5}"/>
    <dgm:cxn modelId="{EFFD83DC-6FDA-4633-A9A9-57DE28ADDDEA}" srcId="{5C4E2642-25D4-4EA3-BD01-674838747F0E}" destId="{C6F58050-AEF8-409C-8EE6-215A2DEEE7F9}" srcOrd="0" destOrd="0" parTransId="{82466383-EC40-4855-BF86-B7C92228CE31}" sibTransId="{342887D4-7118-4A47-8264-61275B74545F}"/>
    <dgm:cxn modelId="{D1A60A48-EEAA-4346-B203-5E7D7D633DAD}" type="presOf" srcId="{A2EE1529-0CD3-4DB4-850A-90A0E05B1E92}" destId="{4997F8D2-439F-420E-9EA8-F9183AB9B3E7}" srcOrd="0" destOrd="0" presId="urn:microsoft.com/office/officeart/2005/8/layout/orgChart1"/>
    <dgm:cxn modelId="{2224D5DC-A61A-4197-BC06-C90D804C4FF1}" type="presOf" srcId="{348A0A24-88B3-40C6-A72A-FD5B3645DF90}" destId="{F45B445E-E329-4AC6-BFDF-98F1B0C69D3C}" srcOrd="0" destOrd="0" presId="urn:microsoft.com/office/officeart/2005/8/layout/orgChart1"/>
    <dgm:cxn modelId="{AE61F01F-8632-47C3-8E90-FF8FA06F1334}" type="presOf" srcId="{D98B74BD-B72D-42A1-87B5-C4623E187796}" destId="{3F83EA39-40F0-420D-B3D6-50679962F754}" srcOrd="0" destOrd="0" presId="urn:microsoft.com/office/officeart/2005/8/layout/orgChart1"/>
    <dgm:cxn modelId="{D833EF14-7B1F-4219-9E83-E855F770AAB2}" type="presOf" srcId="{3B6F884D-55E0-4A28-B0CA-E02009429347}" destId="{187E8FD8-A294-4C59-8816-F4499F0B1D8A}" srcOrd="0" destOrd="0" presId="urn:microsoft.com/office/officeart/2005/8/layout/orgChart1"/>
    <dgm:cxn modelId="{C271661A-C519-4B6A-B6FA-92C4CEB49B5E}" srcId="{41B3C115-E4F1-405C-8D1B-357AE72551B7}" destId="{E3D53064-9E48-4778-9B6B-997631471F28}" srcOrd="0" destOrd="0" parTransId="{D98B74BD-B72D-42A1-87B5-C4623E187796}" sibTransId="{FAB86746-12A7-429E-A295-E1005419C9E3}"/>
    <dgm:cxn modelId="{1D398871-332E-4E54-8B1E-850D1B3F591E}" type="presOf" srcId="{41B3C115-E4F1-405C-8D1B-357AE72551B7}" destId="{A607426D-4580-4315-92F8-2C2B40B36BA6}" srcOrd="1" destOrd="0" presId="urn:microsoft.com/office/officeart/2005/8/layout/orgChart1"/>
    <dgm:cxn modelId="{BF8E8CED-AE65-49ED-8A1D-D65C568561A2}" type="presOf" srcId="{C6F58050-AEF8-409C-8EE6-215A2DEEE7F9}" destId="{9CCDD52A-64EE-404F-90BF-C74594D66FC5}" srcOrd="1" destOrd="0" presId="urn:microsoft.com/office/officeart/2005/8/layout/orgChart1"/>
    <dgm:cxn modelId="{73B8EC91-03FB-47FF-8A32-E73B9A650C53}" type="presOf" srcId="{A49B1789-C583-4F85-AA8A-8572159F9875}" destId="{CC571731-BF6A-4328-8B52-7912C25E3E5D}" srcOrd="0" destOrd="0" presId="urn:microsoft.com/office/officeart/2005/8/layout/orgChart1"/>
    <dgm:cxn modelId="{22A75752-E039-4260-B140-0B1273B4F926}" type="presOf" srcId="{93FC4559-DFAF-43DE-8EFC-7D2018780AC1}" destId="{E699F3D7-736B-44C7-B2AE-1F8987013C6D}" srcOrd="0" destOrd="0" presId="urn:microsoft.com/office/officeart/2005/8/layout/orgChart1"/>
    <dgm:cxn modelId="{48D3EF40-B74F-4B72-BB81-20614443164F}" type="presOf" srcId="{37BA314D-0EBE-43FE-A645-334D7C247507}" destId="{D98ABC9F-F9FA-4C7F-B130-49F975849126}" srcOrd="0" destOrd="0" presId="urn:microsoft.com/office/officeart/2005/8/layout/orgChart1"/>
    <dgm:cxn modelId="{1ED09D8C-2D9B-4DC9-A144-B5F38F57CDFC}" type="presOf" srcId="{D72C035B-D910-4AE9-8145-BB074221F39B}" destId="{D59B4A95-3285-408E-9AE5-23F3A3015E86}" srcOrd="1" destOrd="0" presId="urn:microsoft.com/office/officeart/2005/8/layout/orgChart1"/>
    <dgm:cxn modelId="{D2DEC8E7-5196-4E78-A7B3-81649D6191C1}" srcId="{93C356EC-517D-4644-A583-9F052BB959E8}" destId="{37BA314D-0EBE-43FE-A645-334D7C247507}" srcOrd="0" destOrd="0" parTransId="{997E890E-8AB3-4D5E-821E-D0A93C29856E}" sibTransId="{CAEC4C74-7925-433E-9FAA-40CEC0500925}"/>
    <dgm:cxn modelId="{B5CE378E-971B-4882-BDE4-8704442C7123}" type="presOf" srcId="{FFF6E114-CB87-4FCD-A963-29D6818F11D2}" destId="{03E4868E-671E-42FB-9717-5CFDE482DCD6}" srcOrd="0" destOrd="0" presId="urn:microsoft.com/office/officeart/2005/8/layout/orgChart1"/>
    <dgm:cxn modelId="{7233A98C-64CA-4EAB-A5CF-F820D6FA0212}" type="presOf" srcId="{C196ACED-5004-47E6-8996-2D5239440F20}" destId="{56C18152-3FB5-49DA-B73D-A5E9349587AE}" srcOrd="1" destOrd="0" presId="urn:microsoft.com/office/officeart/2005/8/layout/orgChart1"/>
    <dgm:cxn modelId="{BC5D5A3C-A812-4773-8D6C-465CD9460455}" srcId="{C196ACED-5004-47E6-8996-2D5239440F20}" destId="{A2EE1529-0CD3-4DB4-850A-90A0E05B1E92}" srcOrd="0" destOrd="0" parTransId="{348A0A24-88B3-40C6-A72A-FD5B3645DF90}" sibTransId="{A548064A-24B9-40EA-A789-125A760761B6}"/>
    <dgm:cxn modelId="{5F0EDFC5-4643-4516-929B-91E1A2CDFB64}" type="presOf" srcId="{E3D53064-9E48-4778-9B6B-997631471F28}" destId="{E532FBA9-CAC4-4E8F-8CD4-F4911AC7047A}" srcOrd="0" destOrd="0" presId="urn:microsoft.com/office/officeart/2005/8/layout/orgChart1"/>
    <dgm:cxn modelId="{988D94E9-C662-47D3-84D5-15AEF37EE1DE}" type="presOf" srcId="{5C4E2642-25D4-4EA3-BD01-674838747F0E}" destId="{6CE7BB5D-1D0D-446F-A525-670DD7F4AB21}" srcOrd="0" destOrd="0" presId="urn:microsoft.com/office/officeart/2005/8/layout/orgChart1"/>
    <dgm:cxn modelId="{49B2598F-B7E0-4857-9A3F-03574F278EAF}" type="presOf" srcId="{5BA08C2D-EA46-45D8-BEE4-AEA66969E0B0}" destId="{E5FA17CD-7D84-4234-9AFE-0883F0F2F9CD}" srcOrd="1" destOrd="0" presId="urn:microsoft.com/office/officeart/2005/8/layout/orgChart1"/>
    <dgm:cxn modelId="{C8410F2B-058B-4D7E-920D-D27A8A8B2192}" type="presOf" srcId="{37BA314D-0EBE-43FE-A645-334D7C247507}" destId="{E4905EC3-5AA3-469D-87CC-EEA5647DF2AF}" srcOrd="1" destOrd="0" presId="urn:microsoft.com/office/officeart/2005/8/layout/orgChart1"/>
    <dgm:cxn modelId="{B6B5E20B-32FE-4E61-8799-8DB6CF73CDD6}" type="presOf" srcId="{C196ACED-5004-47E6-8996-2D5239440F20}" destId="{44A15427-D312-4902-BBDB-72E9D3197080}" srcOrd="0" destOrd="0" presId="urn:microsoft.com/office/officeart/2005/8/layout/orgChart1"/>
    <dgm:cxn modelId="{ABB39C0E-958E-4C4E-94F3-DB568D54CB94}" type="presOf" srcId="{D72C035B-D910-4AE9-8145-BB074221F39B}" destId="{E9DED3EC-AEF3-42EF-9D66-55C4F06DD839}" srcOrd="0" destOrd="0" presId="urn:microsoft.com/office/officeart/2005/8/layout/orgChart1"/>
    <dgm:cxn modelId="{3DDE07AB-8121-4F15-9E1C-53DBF57AA332}" srcId="{37BA314D-0EBE-43FE-A645-334D7C247507}" destId="{5C4E2642-25D4-4EA3-BD01-674838747F0E}" srcOrd="0" destOrd="0" parTransId="{B1D4F919-DACE-4CC3-9C61-5A03F9AED4EE}" sibTransId="{6EACBDAB-4E5C-46A3-8B67-E5966DD72208}"/>
    <dgm:cxn modelId="{A9D24AE5-54D5-4447-A4EE-93FBFAB6C8F6}" type="presOf" srcId="{E3D53064-9E48-4778-9B6B-997631471F28}" destId="{27861121-3DB4-4370-8CA8-A73A8655FFE2}" srcOrd="1" destOrd="0" presId="urn:microsoft.com/office/officeart/2005/8/layout/orgChart1"/>
    <dgm:cxn modelId="{E6D048AC-CAD3-4ADF-9248-86F6DDE89AC4}" type="presOf" srcId="{5C4E2642-25D4-4EA3-BD01-674838747F0E}" destId="{7FE32FAB-52D2-4A79-AEF4-B92A12473132}" srcOrd="1" destOrd="0" presId="urn:microsoft.com/office/officeart/2005/8/layout/orgChart1"/>
    <dgm:cxn modelId="{F021D4B7-F838-4E4A-B42C-13EA529D8F13}" type="presOf" srcId="{C6F58050-AEF8-409C-8EE6-215A2DEEE7F9}" destId="{46388CBD-51B5-4702-AB62-83F74B9CD27A}" srcOrd="0" destOrd="0" presId="urn:microsoft.com/office/officeart/2005/8/layout/orgChart1"/>
    <dgm:cxn modelId="{2DE01D14-E06A-44CE-A610-D507AF261096}" type="presOf" srcId="{F44400BD-CDBC-4998-8FEF-3F72D595D028}" destId="{8CAABDB9-2938-4C99-A155-2E16A54FDF63}" srcOrd="0" destOrd="0" presId="urn:microsoft.com/office/officeart/2005/8/layout/orgChart1"/>
    <dgm:cxn modelId="{0DCBF156-DC17-43C6-B91D-D2EB6D72ACAB}" type="presOf" srcId="{F44400BD-CDBC-4998-8FEF-3F72D595D028}" destId="{4CC2DC9B-5064-489E-9346-39A3D303CA46}" srcOrd="1" destOrd="0" presId="urn:microsoft.com/office/officeart/2005/8/layout/orgChart1"/>
    <dgm:cxn modelId="{75FBEF6C-DA1F-4BDF-B63E-C55B7196CB53}" type="presOf" srcId="{B1D4F919-DACE-4CC3-9C61-5A03F9AED4EE}" destId="{19015030-A480-42A8-BCB6-B31B105802C5}" srcOrd="0" destOrd="0" presId="urn:microsoft.com/office/officeart/2005/8/layout/orgChart1"/>
    <dgm:cxn modelId="{A22A8724-2D88-4C53-BA54-B6EA14AEAC82}" srcId="{37BA314D-0EBE-43FE-A645-334D7C247507}" destId="{41B3C115-E4F1-405C-8D1B-357AE72551B7}" srcOrd="1" destOrd="0" parTransId="{7A70AEB7-A66F-4FD1-B573-575A7EE15A09}" sibTransId="{06FBB654-98BC-436B-8BF2-509803732528}"/>
    <dgm:cxn modelId="{575067C6-79F2-4C52-B7CD-53679311CEAB}" srcId="{37BA314D-0EBE-43FE-A645-334D7C247507}" destId="{C196ACED-5004-47E6-8996-2D5239440F20}" srcOrd="2" destOrd="0" parTransId="{3B6F884D-55E0-4A28-B0CA-E02009429347}" sibTransId="{D73C090E-1C12-4662-953E-4B155A32EF7B}"/>
    <dgm:cxn modelId="{EFB671F6-07F7-43C3-83E8-93D9475AA4EB}" type="presParOf" srcId="{E13ED700-BAA5-4745-B53D-7C2DEC2BB609}" destId="{160E58B8-E702-44FB-B6D6-B0ADD8F37EFA}" srcOrd="0" destOrd="0" presId="urn:microsoft.com/office/officeart/2005/8/layout/orgChart1"/>
    <dgm:cxn modelId="{47AEBC9A-88C3-4388-A840-17DCC273034E}" type="presParOf" srcId="{160E58B8-E702-44FB-B6D6-B0ADD8F37EFA}" destId="{33C9FCCC-3A7A-407D-819B-8C8B3EA56311}" srcOrd="0" destOrd="0" presId="urn:microsoft.com/office/officeart/2005/8/layout/orgChart1"/>
    <dgm:cxn modelId="{7F4BF642-C8CC-4460-BFAF-4A7CCD1F2981}" type="presParOf" srcId="{33C9FCCC-3A7A-407D-819B-8C8B3EA56311}" destId="{D98ABC9F-F9FA-4C7F-B130-49F975849126}" srcOrd="0" destOrd="0" presId="urn:microsoft.com/office/officeart/2005/8/layout/orgChart1"/>
    <dgm:cxn modelId="{BD3F0EFE-211E-4914-A437-CF19BD40497B}" type="presParOf" srcId="{33C9FCCC-3A7A-407D-819B-8C8B3EA56311}" destId="{E4905EC3-5AA3-469D-87CC-EEA5647DF2AF}" srcOrd="1" destOrd="0" presId="urn:microsoft.com/office/officeart/2005/8/layout/orgChart1"/>
    <dgm:cxn modelId="{7A85126E-2FF9-4B28-B306-EFD0B2132189}" type="presParOf" srcId="{160E58B8-E702-44FB-B6D6-B0ADD8F37EFA}" destId="{F7A1EC97-C70E-42FE-B395-C4523684D04D}" srcOrd="1" destOrd="0" presId="urn:microsoft.com/office/officeart/2005/8/layout/orgChart1"/>
    <dgm:cxn modelId="{DD63C0D3-8289-42E0-A2E7-AE9EB7C00A2B}" type="presParOf" srcId="{F7A1EC97-C70E-42FE-B395-C4523684D04D}" destId="{19015030-A480-42A8-BCB6-B31B105802C5}" srcOrd="0" destOrd="0" presId="urn:microsoft.com/office/officeart/2005/8/layout/orgChart1"/>
    <dgm:cxn modelId="{199B2CA8-5366-4B30-B51A-B60F0F4F0F1C}" type="presParOf" srcId="{F7A1EC97-C70E-42FE-B395-C4523684D04D}" destId="{2F85203E-427E-4621-BCE8-B50A5DD4D83C}" srcOrd="1" destOrd="0" presId="urn:microsoft.com/office/officeart/2005/8/layout/orgChart1"/>
    <dgm:cxn modelId="{9A9D389A-4471-4AED-A663-37F3652E002A}" type="presParOf" srcId="{2F85203E-427E-4621-BCE8-B50A5DD4D83C}" destId="{D81283C5-C8F7-4985-BE5C-BA7BCB8D4A4B}" srcOrd="0" destOrd="0" presId="urn:microsoft.com/office/officeart/2005/8/layout/orgChart1"/>
    <dgm:cxn modelId="{B5942908-5F4D-4971-8D71-47B86C2B7C89}" type="presParOf" srcId="{D81283C5-C8F7-4985-BE5C-BA7BCB8D4A4B}" destId="{6CE7BB5D-1D0D-446F-A525-670DD7F4AB21}" srcOrd="0" destOrd="0" presId="urn:microsoft.com/office/officeart/2005/8/layout/orgChart1"/>
    <dgm:cxn modelId="{C0EF1562-C2DF-4EA3-AE07-AA12C364EBA5}" type="presParOf" srcId="{D81283C5-C8F7-4985-BE5C-BA7BCB8D4A4B}" destId="{7FE32FAB-52D2-4A79-AEF4-B92A12473132}" srcOrd="1" destOrd="0" presId="urn:microsoft.com/office/officeart/2005/8/layout/orgChart1"/>
    <dgm:cxn modelId="{E2CB759D-65A5-4476-8A05-ABEE19B7639A}" type="presParOf" srcId="{2F85203E-427E-4621-BCE8-B50A5DD4D83C}" destId="{FB9196FF-14FD-4803-8C51-6B5069D45103}" srcOrd="1" destOrd="0" presId="urn:microsoft.com/office/officeart/2005/8/layout/orgChart1"/>
    <dgm:cxn modelId="{6C6E71B0-40E9-4A95-9D09-E392E760787A}" type="presParOf" srcId="{FB9196FF-14FD-4803-8C51-6B5069D45103}" destId="{74CF604B-762A-4C44-8339-3360D3E08B71}" srcOrd="0" destOrd="0" presId="urn:microsoft.com/office/officeart/2005/8/layout/orgChart1"/>
    <dgm:cxn modelId="{E3017620-5A5D-4B85-BED1-13C41E72F3F3}" type="presParOf" srcId="{FB9196FF-14FD-4803-8C51-6B5069D45103}" destId="{2C86498A-41C9-4E14-A1E2-10A72F6EFFFC}" srcOrd="1" destOrd="0" presId="urn:microsoft.com/office/officeart/2005/8/layout/orgChart1"/>
    <dgm:cxn modelId="{CF4A18D7-D7B8-4F9C-ABC2-8BD8C333D0C3}" type="presParOf" srcId="{2C86498A-41C9-4E14-A1E2-10A72F6EFFFC}" destId="{AE0CD678-C57C-409F-B5A4-A7E399EA3C1B}" srcOrd="0" destOrd="0" presId="urn:microsoft.com/office/officeart/2005/8/layout/orgChart1"/>
    <dgm:cxn modelId="{4AA3841A-C5D5-46B8-8434-78DB9F8DFE26}" type="presParOf" srcId="{AE0CD678-C57C-409F-B5A4-A7E399EA3C1B}" destId="{46388CBD-51B5-4702-AB62-83F74B9CD27A}" srcOrd="0" destOrd="0" presId="urn:microsoft.com/office/officeart/2005/8/layout/orgChart1"/>
    <dgm:cxn modelId="{1C0A65E4-38AE-42D0-930B-D9036B5EB365}" type="presParOf" srcId="{AE0CD678-C57C-409F-B5A4-A7E399EA3C1B}" destId="{9CCDD52A-64EE-404F-90BF-C74594D66FC5}" srcOrd="1" destOrd="0" presId="urn:microsoft.com/office/officeart/2005/8/layout/orgChart1"/>
    <dgm:cxn modelId="{5FE8C366-70AA-45EE-B8A0-4EB930D90B3C}" type="presParOf" srcId="{2C86498A-41C9-4E14-A1E2-10A72F6EFFFC}" destId="{F1781EB2-20B5-4F52-93EC-E7EE0871672A}" srcOrd="1" destOrd="0" presId="urn:microsoft.com/office/officeart/2005/8/layout/orgChart1"/>
    <dgm:cxn modelId="{EF010DD2-A29B-4C6B-A666-BEB7190B1C66}" type="presParOf" srcId="{2C86498A-41C9-4E14-A1E2-10A72F6EFFFC}" destId="{8924F503-E651-4A8A-A155-FC7C26285AC7}" srcOrd="2" destOrd="0" presId="urn:microsoft.com/office/officeart/2005/8/layout/orgChart1"/>
    <dgm:cxn modelId="{744A243F-B101-4582-86DF-6A10ABBFB2A8}" type="presParOf" srcId="{FB9196FF-14FD-4803-8C51-6B5069D45103}" destId="{03E4868E-671E-42FB-9717-5CFDE482DCD6}" srcOrd="2" destOrd="0" presId="urn:microsoft.com/office/officeart/2005/8/layout/orgChart1"/>
    <dgm:cxn modelId="{C0B88FF0-AAC3-4C0A-A850-008C49813F27}" type="presParOf" srcId="{FB9196FF-14FD-4803-8C51-6B5069D45103}" destId="{E5BF40CE-613C-4637-BAD1-E03ECB16C2F8}" srcOrd="3" destOrd="0" presId="urn:microsoft.com/office/officeart/2005/8/layout/orgChart1"/>
    <dgm:cxn modelId="{577AF65C-46B7-4DEB-852B-AAA061400251}" type="presParOf" srcId="{E5BF40CE-613C-4637-BAD1-E03ECB16C2F8}" destId="{949F915A-D0AB-4F2C-AA77-4F24FA02A349}" srcOrd="0" destOrd="0" presId="urn:microsoft.com/office/officeart/2005/8/layout/orgChart1"/>
    <dgm:cxn modelId="{DD875A21-5B95-4EE5-9525-970D1D14AF68}" type="presParOf" srcId="{949F915A-D0AB-4F2C-AA77-4F24FA02A349}" destId="{E9DED3EC-AEF3-42EF-9D66-55C4F06DD839}" srcOrd="0" destOrd="0" presId="urn:microsoft.com/office/officeart/2005/8/layout/orgChart1"/>
    <dgm:cxn modelId="{6B092B0C-B19E-4184-9CAD-BE524354A8A0}" type="presParOf" srcId="{949F915A-D0AB-4F2C-AA77-4F24FA02A349}" destId="{D59B4A95-3285-408E-9AE5-23F3A3015E86}" srcOrd="1" destOrd="0" presId="urn:microsoft.com/office/officeart/2005/8/layout/orgChart1"/>
    <dgm:cxn modelId="{AA3F628D-CABC-417F-BC59-037116A35849}" type="presParOf" srcId="{E5BF40CE-613C-4637-BAD1-E03ECB16C2F8}" destId="{FA356F66-D5FF-45D6-A635-54C6B667E176}" srcOrd="1" destOrd="0" presId="urn:microsoft.com/office/officeart/2005/8/layout/orgChart1"/>
    <dgm:cxn modelId="{FE4F5323-DA3A-40F0-A6DB-0E79564F908F}" type="presParOf" srcId="{E5BF40CE-613C-4637-BAD1-E03ECB16C2F8}" destId="{8FC0CCDF-5822-406A-88B4-CD9BD0C8E95C}" srcOrd="2" destOrd="0" presId="urn:microsoft.com/office/officeart/2005/8/layout/orgChart1"/>
    <dgm:cxn modelId="{7EFF83A7-085B-4795-982A-6196BBB5C370}" type="presParOf" srcId="{FB9196FF-14FD-4803-8C51-6B5069D45103}" destId="{CC571731-BF6A-4328-8B52-7912C25E3E5D}" srcOrd="4" destOrd="0" presId="urn:microsoft.com/office/officeart/2005/8/layout/orgChart1"/>
    <dgm:cxn modelId="{C12F1A2D-FAC8-4B93-A3A3-476AA169325A}" type="presParOf" srcId="{FB9196FF-14FD-4803-8C51-6B5069D45103}" destId="{1F7E2FB3-9272-4811-ADC3-E6EFC54C0271}" srcOrd="5" destOrd="0" presId="urn:microsoft.com/office/officeart/2005/8/layout/orgChart1"/>
    <dgm:cxn modelId="{A630D881-EAFA-4667-B607-29E5B91F9F13}" type="presParOf" srcId="{1F7E2FB3-9272-4811-ADC3-E6EFC54C0271}" destId="{9860389B-FB81-47F3-8C80-D27190AFF01F}" srcOrd="0" destOrd="0" presId="urn:microsoft.com/office/officeart/2005/8/layout/orgChart1"/>
    <dgm:cxn modelId="{9FDAFB54-5877-4F89-99AF-CCEB645FD6E9}" type="presParOf" srcId="{9860389B-FB81-47F3-8C80-D27190AFF01F}" destId="{EBA0A668-7B75-43A8-AD4A-565DD54C93BE}" srcOrd="0" destOrd="0" presId="urn:microsoft.com/office/officeart/2005/8/layout/orgChart1"/>
    <dgm:cxn modelId="{40DA6AD2-E1D3-4CDF-936A-80536A30C1C8}" type="presParOf" srcId="{9860389B-FB81-47F3-8C80-D27190AFF01F}" destId="{E5FA17CD-7D84-4234-9AFE-0883F0F2F9CD}" srcOrd="1" destOrd="0" presId="urn:microsoft.com/office/officeart/2005/8/layout/orgChart1"/>
    <dgm:cxn modelId="{A5B8C3D0-C910-4237-9A97-590268E16794}" type="presParOf" srcId="{1F7E2FB3-9272-4811-ADC3-E6EFC54C0271}" destId="{40FDA333-4B62-477A-AB8C-E3CE60F60153}" srcOrd="1" destOrd="0" presId="urn:microsoft.com/office/officeart/2005/8/layout/orgChart1"/>
    <dgm:cxn modelId="{49A11696-73AE-4F43-A8D6-FB2B0C191930}" type="presParOf" srcId="{1F7E2FB3-9272-4811-ADC3-E6EFC54C0271}" destId="{D6E85C0C-6C90-4448-949F-6BFE4CFCFC87}" srcOrd="2" destOrd="0" presId="urn:microsoft.com/office/officeart/2005/8/layout/orgChart1"/>
    <dgm:cxn modelId="{00D66831-BD51-4713-8323-AE3C4C0EA1A6}" type="presParOf" srcId="{2F85203E-427E-4621-BCE8-B50A5DD4D83C}" destId="{11533D77-E1FD-45AA-937F-4EEDBB9B62F2}" srcOrd="2" destOrd="0" presId="urn:microsoft.com/office/officeart/2005/8/layout/orgChart1"/>
    <dgm:cxn modelId="{9BABC24A-073C-47C3-A28B-98B7603912DB}" type="presParOf" srcId="{F7A1EC97-C70E-42FE-B395-C4523684D04D}" destId="{ED5E0A95-43F2-4C92-AC31-F61BD151211F}" srcOrd="2" destOrd="0" presId="urn:microsoft.com/office/officeart/2005/8/layout/orgChart1"/>
    <dgm:cxn modelId="{C0648334-DE82-40CF-9830-10C786CCC851}" type="presParOf" srcId="{F7A1EC97-C70E-42FE-B395-C4523684D04D}" destId="{1720C265-5EA7-477E-999C-0D254913B565}" srcOrd="3" destOrd="0" presId="urn:microsoft.com/office/officeart/2005/8/layout/orgChart1"/>
    <dgm:cxn modelId="{C2676617-DD77-4D11-AEDF-749C41185FB6}" type="presParOf" srcId="{1720C265-5EA7-477E-999C-0D254913B565}" destId="{F125917B-FD82-4B3A-A37D-71E51CB1ECD1}" srcOrd="0" destOrd="0" presId="urn:microsoft.com/office/officeart/2005/8/layout/orgChart1"/>
    <dgm:cxn modelId="{3EE70B40-5C3D-4FFD-B863-F8020B847D1E}" type="presParOf" srcId="{F125917B-FD82-4B3A-A37D-71E51CB1ECD1}" destId="{48677F95-455A-4031-B0DC-BA47AECF3938}" srcOrd="0" destOrd="0" presId="urn:microsoft.com/office/officeart/2005/8/layout/orgChart1"/>
    <dgm:cxn modelId="{2A7E90C2-6751-4DF3-B037-50D893B97DF3}" type="presParOf" srcId="{F125917B-FD82-4B3A-A37D-71E51CB1ECD1}" destId="{A607426D-4580-4315-92F8-2C2B40B36BA6}" srcOrd="1" destOrd="0" presId="urn:microsoft.com/office/officeart/2005/8/layout/orgChart1"/>
    <dgm:cxn modelId="{8518E231-94A4-41D1-8B6F-770321D9C623}" type="presParOf" srcId="{1720C265-5EA7-477E-999C-0D254913B565}" destId="{A607886F-1165-4D2C-A3E0-001FC5A20819}" srcOrd="1" destOrd="0" presId="urn:microsoft.com/office/officeart/2005/8/layout/orgChart1"/>
    <dgm:cxn modelId="{4891D792-5BEF-4755-9FC0-F31388C66650}" type="presParOf" srcId="{A607886F-1165-4D2C-A3E0-001FC5A20819}" destId="{3F83EA39-40F0-420D-B3D6-50679962F754}" srcOrd="0" destOrd="0" presId="urn:microsoft.com/office/officeart/2005/8/layout/orgChart1"/>
    <dgm:cxn modelId="{96358A7A-D1F4-4867-BD04-D6778F258D61}" type="presParOf" srcId="{A607886F-1165-4D2C-A3E0-001FC5A20819}" destId="{015E7329-35CC-46F0-8734-BB511D1A2B76}" srcOrd="1" destOrd="0" presId="urn:microsoft.com/office/officeart/2005/8/layout/orgChart1"/>
    <dgm:cxn modelId="{6B0BD0F5-60FF-40EA-AE4A-741E7BF696F1}" type="presParOf" srcId="{015E7329-35CC-46F0-8734-BB511D1A2B76}" destId="{5717D876-CF76-4936-800D-E37A53D9862B}" srcOrd="0" destOrd="0" presId="urn:microsoft.com/office/officeart/2005/8/layout/orgChart1"/>
    <dgm:cxn modelId="{4284283C-C79A-461C-A2E1-EC57ABF4B422}" type="presParOf" srcId="{5717D876-CF76-4936-800D-E37A53D9862B}" destId="{E532FBA9-CAC4-4E8F-8CD4-F4911AC7047A}" srcOrd="0" destOrd="0" presId="urn:microsoft.com/office/officeart/2005/8/layout/orgChart1"/>
    <dgm:cxn modelId="{4DA2DE93-DD3C-4640-AE5F-AAA28CE244C6}" type="presParOf" srcId="{5717D876-CF76-4936-800D-E37A53D9862B}" destId="{27861121-3DB4-4370-8CA8-A73A8655FFE2}" srcOrd="1" destOrd="0" presId="urn:microsoft.com/office/officeart/2005/8/layout/orgChart1"/>
    <dgm:cxn modelId="{D775A520-5EFF-424A-90D9-E6176F22434D}" type="presParOf" srcId="{015E7329-35CC-46F0-8734-BB511D1A2B76}" destId="{CFF1781C-34D3-433E-A41D-DE146AC72760}" srcOrd="1" destOrd="0" presId="urn:microsoft.com/office/officeart/2005/8/layout/orgChart1"/>
    <dgm:cxn modelId="{8C41521B-35C5-4295-A466-5FCD7100F44A}" type="presParOf" srcId="{015E7329-35CC-46F0-8734-BB511D1A2B76}" destId="{C36BE01F-4660-4B16-96E9-9E59E41104AC}" srcOrd="2" destOrd="0" presId="urn:microsoft.com/office/officeart/2005/8/layout/orgChart1"/>
    <dgm:cxn modelId="{71E08A42-BDD1-486D-B138-F826FF49D2DB}" type="presParOf" srcId="{A607886F-1165-4D2C-A3E0-001FC5A20819}" destId="{E699F3D7-736B-44C7-B2AE-1F8987013C6D}" srcOrd="2" destOrd="0" presId="urn:microsoft.com/office/officeart/2005/8/layout/orgChart1"/>
    <dgm:cxn modelId="{C1FF5EC9-4F1D-41BA-BDAE-43B6BC5BBE7B}" type="presParOf" srcId="{A607886F-1165-4D2C-A3E0-001FC5A20819}" destId="{5E058A0A-FA7F-426D-9DA9-370F74B3C28C}" srcOrd="3" destOrd="0" presId="urn:microsoft.com/office/officeart/2005/8/layout/orgChart1"/>
    <dgm:cxn modelId="{BE636689-AF8C-484B-8BFA-2A94AF209825}" type="presParOf" srcId="{5E058A0A-FA7F-426D-9DA9-370F74B3C28C}" destId="{6D176529-0798-4641-9E05-C3A528B036DB}" srcOrd="0" destOrd="0" presId="urn:microsoft.com/office/officeart/2005/8/layout/orgChart1"/>
    <dgm:cxn modelId="{CFE3BDE5-2807-4193-8457-0A61E5B36495}" type="presParOf" srcId="{6D176529-0798-4641-9E05-C3A528B036DB}" destId="{8CAABDB9-2938-4C99-A155-2E16A54FDF63}" srcOrd="0" destOrd="0" presId="urn:microsoft.com/office/officeart/2005/8/layout/orgChart1"/>
    <dgm:cxn modelId="{B7E6E373-B704-46DD-AEE9-EA768AB3E1EB}" type="presParOf" srcId="{6D176529-0798-4641-9E05-C3A528B036DB}" destId="{4CC2DC9B-5064-489E-9346-39A3D303CA46}" srcOrd="1" destOrd="0" presId="urn:microsoft.com/office/officeart/2005/8/layout/orgChart1"/>
    <dgm:cxn modelId="{7A769EC5-3F8E-4D23-BB49-1C649BB4DCDA}" type="presParOf" srcId="{5E058A0A-FA7F-426D-9DA9-370F74B3C28C}" destId="{86A2918E-FB90-4CC1-A6A2-EAF3DEEB560A}" srcOrd="1" destOrd="0" presId="urn:microsoft.com/office/officeart/2005/8/layout/orgChart1"/>
    <dgm:cxn modelId="{47927E01-6E87-4063-BB2E-79EB15837A14}" type="presParOf" srcId="{5E058A0A-FA7F-426D-9DA9-370F74B3C28C}" destId="{0E5F0248-7DEB-4177-8B0F-2BA828DD8BA6}" srcOrd="2" destOrd="0" presId="urn:microsoft.com/office/officeart/2005/8/layout/orgChart1"/>
    <dgm:cxn modelId="{F1CABB24-3B8E-4376-84FB-3E3D9F921BF9}" type="presParOf" srcId="{1720C265-5EA7-477E-999C-0D254913B565}" destId="{ED60CBC1-CD77-46B3-8364-DF0A9A778642}" srcOrd="2" destOrd="0" presId="urn:microsoft.com/office/officeart/2005/8/layout/orgChart1"/>
    <dgm:cxn modelId="{B0AF56D4-1E8C-4D37-B588-8FB6C3C8407E}" type="presParOf" srcId="{F7A1EC97-C70E-42FE-B395-C4523684D04D}" destId="{187E8FD8-A294-4C59-8816-F4499F0B1D8A}" srcOrd="4" destOrd="0" presId="urn:microsoft.com/office/officeart/2005/8/layout/orgChart1"/>
    <dgm:cxn modelId="{8F7A50C8-78B1-4227-8A3E-CD10B778E2F1}" type="presParOf" srcId="{F7A1EC97-C70E-42FE-B395-C4523684D04D}" destId="{A4DBC78A-E701-48FF-B531-C376CFD92ACA}" srcOrd="5" destOrd="0" presId="urn:microsoft.com/office/officeart/2005/8/layout/orgChart1"/>
    <dgm:cxn modelId="{5C1B0869-47BD-47E8-A729-94690D325979}" type="presParOf" srcId="{A4DBC78A-E701-48FF-B531-C376CFD92ACA}" destId="{3935526A-4D90-4B9B-819E-88ADBFC56EF4}" srcOrd="0" destOrd="0" presId="urn:microsoft.com/office/officeart/2005/8/layout/orgChart1"/>
    <dgm:cxn modelId="{4E8AC1CD-1974-4CAE-A2B4-3206F99C9567}" type="presParOf" srcId="{3935526A-4D90-4B9B-819E-88ADBFC56EF4}" destId="{44A15427-D312-4902-BBDB-72E9D3197080}" srcOrd="0" destOrd="0" presId="urn:microsoft.com/office/officeart/2005/8/layout/orgChart1"/>
    <dgm:cxn modelId="{10D822D3-2708-4C40-9E21-36C205E0109A}" type="presParOf" srcId="{3935526A-4D90-4B9B-819E-88ADBFC56EF4}" destId="{56C18152-3FB5-49DA-B73D-A5E9349587AE}" srcOrd="1" destOrd="0" presId="urn:microsoft.com/office/officeart/2005/8/layout/orgChart1"/>
    <dgm:cxn modelId="{D8A9DD9A-7003-4AFB-B44E-82A86D74FA95}" type="presParOf" srcId="{A4DBC78A-E701-48FF-B531-C376CFD92ACA}" destId="{8A960305-7D30-43C1-8475-8C3D7760ABBD}" srcOrd="1" destOrd="0" presId="urn:microsoft.com/office/officeart/2005/8/layout/orgChart1"/>
    <dgm:cxn modelId="{0CD21935-7263-4309-ABBE-C4DCCCC7B44E}" type="presParOf" srcId="{8A960305-7D30-43C1-8475-8C3D7760ABBD}" destId="{F45B445E-E329-4AC6-BFDF-98F1B0C69D3C}" srcOrd="0" destOrd="0" presId="urn:microsoft.com/office/officeart/2005/8/layout/orgChart1"/>
    <dgm:cxn modelId="{F383E8F8-024F-43BF-8E83-4890EEBBC9F7}" type="presParOf" srcId="{8A960305-7D30-43C1-8475-8C3D7760ABBD}" destId="{A35A6027-F833-4A44-841E-BDCBB4C808A7}" srcOrd="1" destOrd="0" presId="urn:microsoft.com/office/officeart/2005/8/layout/orgChart1"/>
    <dgm:cxn modelId="{C1013970-3490-4736-8774-FCAA8929EF41}" type="presParOf" srcId="{A35A6027-F833-4A44-841E-BDCBB4C808A7}" destId="{576E69DE-6A24-4032-979F-0C580BB11BF9}" srcOrd="0" destOrd="0" presId="urn:microsoft.com/office/officeart/2005/8/layout/orgChart1"/>
    <dgm:cxn modelId="{8E1165A9-84BA-46FE-8488-5C2DF2C72223}" type="presParOf" srcId="{576E69DE-6A24-4032-979F-0C580BB11BF9}" destId="{4997F8D2-439F-420E-9EA8-F9183AB9B3E7}" srcOrd="0" destOrd="0" presId="urn:microsoft.com/office/officeart/2005/8/layout/orgChart1"/>
    <dgm:cxn modelId="{D2EEDEEB-1D0B-451E-8D28-320212DF3F49}" type="presParOf" srcId="{576E69DE-6A24-4032-979F-0C580BB11BF9}" destId="{A7C3AD28-477B-41DD-B273-9403D9196469}" srcOrd="1" destOrd="0" presId="urn:microsoft.com/office/officeart/2005/8/layout/orgChart1"/>
    <dgm:cxn modelId="{F801A4AE-A92E-413B-A508-4FF4FB7C4633}" type="presParOf" srcId="{A35A6027-F833-4A44-841E-BDCBB4C808A7}" destId="{E0C12CED-4137-4C3C-B1A1-0C32C80417E1}" srcOrd="1" destOrd="0" presId="urn:microsoft.com/office/officeart/2005/8/layout/orgChart1"/>
    <dgm:cxn modelId="{712F76B1-1519-4E46-B8DB-0016765D9E60}" type="presParOf" srcId="{A35A6027-F833-4A44-841E-BDCBB4C808A7}" destId="{BDE88090-2279-471E-B9C8-6BAD917A9656}" srcOrd="2" destOrd="0" presId="urn:microsoft.com/office/officeart/2005/8/layout/orgChart1"/>
    <dgm:cxn modelId="{B18DC543-F4BE-4D2B-9D7E-A177B76F061C}" type="presParOf" srcId="{A4DBC78A-E701-48FF-B531-C376CFD92ACA}" destId="{057AE3DF-93D5-4E64-B598-BDF8EE12CC97}" srcOrd="2" destOrd="0" presId="urn:microsoft.com/office/officeart/2005/8/layout/orgChart1"/>
    <dgm:cxn modelId="{61AC76DC-A07A-44F0-82DF-71586AA7473A}" type="presParOf" srcId="{160E58B8-E702-44FB-B6D6-B0ADD8F37EFA}" destId="{F8C38660-A613-4DD9-A8B0-8750AC1136B9}" srcOrd="2" destOrd="0" presId="urn:microsoft.com/office/officeart/2005/8/layout/orgChart1"/>
  </dgm:cxnLst>
  <dgm:bg/>
  <dgm:whole>
    <a:ln>
      <a:solidFill>
        <a:schemeClr val="accent1"/>
      </a:solidFill>
    </a:ln>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DCABEB-6ED5-48EC-981F-0B0552FCE254}">
      <dsp:nvSpPr>
        <dsp:cNvPr id="0" name=""/>
        <dsp:cNvSpPr/>
      </dsp:nvSpPr>
      <dsp:spPr>
        <a:xfrm>
          <a:off x="4915494" y="2342989"/>
          <a:ext cx="115204" cy="353294"/>
        </a:xfrm>
        <a:custGeom>
          <a:avLst/>
          <a:gdLst/>
          <a:ahLst/>
          <a:cxnLst/>
          <a:rect l="0" t="0" r="0" b="0"/>
          <a:pathLst>
            <a:path>
              <a:moveTo>
                <a:pt x="0" y="0"/>
              </a:moveTo>
              <a:lnTo>
                <a:pt x="0" y="353294"/>
              </a:lnTo>
              <a:lnTo>
                <a:pt x="115204" y="35329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241994-EE9F-49BB-81D0-786B2FF61231}">
      <dsp:nvSpPr>
        <dsp:cNvPr id="0" name=""/>
        <dsp:cNvSpPr/>
      </dsp:nvSpPr>
      <dsp:spPr>
        <a:xfrm>
          <a:off x="5176987" y="1797686"/>
          <a:ext cx="91440" cy="161286"/>
        </a:xfrm>
        <a:custGeom>
          <a:avLst/>
          <a:gdLst/>
          <a:ahLst/>
          <a:cxnLst/>
          <a:rect l="0" t="0" r="0" b="0"/>
          <a:pathLst>
            <a:path>
              <a:moveTo>
                <a:pt x="45720" y="0"/>
              </a:moveTo>
              <a:lnTo>
                <a:pt x="45720" y="16128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A37D16-E259-4384-AA07-F238F0B732DC}">
      <dsp:nvSpPr>
        <dsp:cNvPr id="0" name=""/>
        <dsp:cNvSpPr/>
      </dsp:nvSpPr>
      <dsp:spPr>
        <a:xfrm>
          <a:off x="2803405" y="1252383"/>
          <a:ext cx="2419301" cy="161286"/>
        </a:xfrm>
        <a:custGeom>
          <a:avLst/>
          <a:gdLst/>
          <a:ahLst/>
          <a:cxnLst/>
          <a:rect l="0" t="0" r="0" b="0"/>
          <a:pathLst>
            <a:path>
              <a:moveTo>
                <a:pt x="0" y="0"/>
              </a:moveTo>
              <a:lnTo>
                <a:pt x="0" y="80643"/>
              </a:lnTo>
              <a:lnTo>
                <a:pt x="2419301" y="80643"/>
              </a:lnTo>
              <a:lnTo>
                <a:pt x="2419301" y="16128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9D8DD0-C81B-4C56-BB35-B03A4043A1BF}">
      <dsp:nvSpPr>
        <dsp:cNvPr id="0" name=""/>
        <dsp:cNvSpPr/>
      </dsp:nvSpPr>
      <dsp:spPr>
        <a:xfrm>
          <a:off x="3794167" y="1797686"/>
          <a:ext cx="115204" cy="898597"/>
        </a:xfrm>
        <a:custGeom>
          <a:avLst/>
          <a:gdLst/>
          <a:ahLst/>
          <a:cxnLst/>
          <a:rect l="0" t="0" r="0" b="0"/>
          <a:pathLst>
            <a:path>
              <a:moveTo>
                <a:pt x="0" y="0"/>
              </a:moveTo>
              <a:lnTo>
                <a:pt x="0" y="898597"/>
              </a:lnTo>
              <a:lnTo>
                <a:pt x="115204" y="89859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F499E7-3FEF-4629-A691-4926CED9A709}">
      <dsp:nvSpPr>
        <dsp:cNvPr id="0" name=""/>
        <dsp:cNvSpPr/>
      </dsp:nvSpPr>
      <dsp:spPr>
        <a:xfrm>
          <a:off x="3794167" y="1797686"/>
          <a:ext cx="115204" cy="353294"/>
        </a:xfrm>
        <a:custGeom>
          <a:avLst/>
          <a:gdLst/>
          <a:ahLst/>
          <a:cxnLst/>
          <a:rect l="0" t="0" r="0" b="0"/>
          <a:pathLst>
            <a:path>
              <a:moveTo>
                <a:pt x="0" y="0"/>
              </a:moveTo>
              <a:lnTo>
                <a:pt x="0" y="353294"/>
              </a:lnTo>
              <a:lnTo>
                <a:pt x="115204" y="35329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C06CB5-AFAE-4BFB-97FA-3758A3DF2EE8}">
      <dsp:nvSpPr>
        <dsp:cNvPr id="0" name=""/>
        <dsp:cNvSpPr/>
      </dsp:nvSpPr>
      <dsp:spPr>
        <a:xfrm>
          <a:off x="2803405" y="1252383"/>
          <a:ext cx="1297974" cy="161286"/>
        </a:xfrm>
        <a:custGeom>
          <a:avLst/>
          <a:gdLst/>
          <a:ahLst/>
          <a:cxnLst/>
          <a:rect l="0" t="0" r="0" b="0"/>
          <a:pathLst>
            <a:path>
              <a:moveTo>
                <a:pt x="0" y="0"/>
              </a:moveTo>
              <a:lnTo>
                <a:pt x="0" y="80643"/>
              </a:lnTo>
              <a:lnTo>
                <a:pt x="1297974" y="80643"/>
              </a:lnTo>
              <a:lnTo>
                <a:pt x="1297974" y="16128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6881A5-2DF0-42CE-B987-F86C44B7588D}">
      <dsp:nvSpPr>
        <dsp:cNvPr id="0" name=""/>
        <dsp:cNvSpPr/>
      </dsp:nvSpPr>
      <dsp:spPr>
        <a:xfrm>
          <a:off x="2864848" y="2342989"/>
          <a:ext cx="115204" cy="353294"/>
        </a:xfrm>
        <a:custGeom>
          <a:avLst/>
          <a:gdLst/>
          <a:ahLst/>
          <a:cxnLst/>
          <a:rect l="0" t="0" r="0" b="0"/>
          <a:pathLst>
            <a:path>
              <a:moveTo>
                <a:pt x="0" y="0"/>
              </a:moveTo>
              <a:lnTo>
                <a:pt x="0" y="353294"/>
              </a:lnTo>
              <a:lnTo>
                <a:pt x="115204" y="35329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2A2BA3-ED0B-4ADC-85A3-ABF886640BA1}">
      <dsp:nvSpPr>
        <dsp:cNvPr id="0" name=""/>
        <dsp:cNvSpPr/>
      </dsp:nvSpPr>
      <dsp:spPr>
        <a:xfrm>
          <a:off x="3126341" y="1797686"/>
          <a:ext cx="91440" cy="161286"/>
        </a:xfrm>
        <a:custGeom>
          <a:avLst/>
          <a:gdLst/>
          <a:ahLst/>
          <a:cxnLst/>
          <a:rect l="0" t="0" r="0" b="0"/>
          <a:pathLst>
            <a:path>
              <a:moveTo>
                <a:pt x="45720" y="0"/>
              </a:moveTo>
              <a:lnTo>
                <a:pt x="45720" y="16128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FFDACD-17F3-4DC7-B44B-C93F99A28F53}">
      <dsp:nvSpPr>
        <dsp:cNvPr id="0" name=""/>
        <dsp:cNvSpPr/>
      </dsp:nvSpPr>
      <dsp:spPr>
        <a:xfrm>
          <a:off x="2803405" y="1252383"/>
          <a:ext cx="368655" cy="161286"/>
        </a:xfrm>
        <a:custGeom>
          <a:avLst/>
          <a:gdLst/>
          <a:ahLst/>
          <a:cxnLst/>
          <a:rect l="0" t="0" r="0" b="0"/>
          <a:pathLst>
            <a:path>
              <a:moveTo>
                <a:pt x="0" y="0"/>
              </a:moveTo>
              <a:lnTo>
                <a:pt x="0" y="80643"/>
              </a:lnTo>
              <a:lnTo>
                <a:pt x="368655" y="80643"/>
              </a:lnTo>
              <a:lnTo>
                <a:pt x="368655" y="16128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754364-954F-4A0D-A898-60EE54866BE4}">
      <dsp:nvSpPr>
        <dsp:cNvPr id="0" name=""/>
        <dsp:cNvSpPr/>
      </dsp:nvSpPr>
      <dsp:spPr>
        <a:xfrm>
          <a:off x="1935529" y="2342989"/>
          <a:ext cx="115204" cy="353294"/>
        </a:xfrm>
        <a:custGeom>
          <a:avLst/>
          <a:gdLst/>
          <a:ahLst/>
          <a:cxnLst/>
          <a:rect l="0" t="0" r="0" b="0"/>
          <a:pathLst>
            <a:path>
              <a:moveTo>
                <a:pt x="0" y="0"/>
              </a:moveTo>
              <a:lnTo>
                <a:pt x="0" y="353294"/>
              </a:lnTo>
              <a:lnTo>
                <a:pt x="115204" y="35329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87F742-5454-40E1-AAB9-F612E496DBA5}">
      <dsp:nvSpPr>
        <dsp:cNvPr id="0" name=""/>
        <dsp:cNvSpPr/>
      </dsp:nvSpPr>
      <dsp:spPr>
        <a:xfrm>
          <a:off x="2197022" y="1797686"/>
          <a:ext cx="91440" cy="161286"/>
        </a:xfrm>
        <a:custGeom>
          <a:avLst/>
          <a:gdLst/>
          <a:ahLst/>
          <a:cxnLst/>
          <a:rect l="0" t="0" r="0" b="0"/>
          <a:pathLst>
            <a:path>
              <a:moveTo>
                <a:pt x="45720" y="0"/>
              </a:moveTo>
              <a:lnTo>
                <a:pt x="45720" y="16128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D86F9F-F874-4179-B24B-FF2AF6CDD6A0}">
      <dsp:nvSpPr>
        <dsp:cNvPr id="0" name=""/>
        <dsp:cNvSpPr/>
      </dsp:nvSpPr>
      <dsp:spPr>
        <a:xfrm>
          <a:off x="2242742" y="1252383"/>
          <a:ext cx="560663" cy="161286"/>
        </a:xfrm>
        <a:custGeom>
          <a:avLst/>
          <a:gdLst/>
          <a:ahLst/>
          <a:cxnLst/>
          <a:rect l="0" t="0" r="0" b="0"/>
          <a:pathLst>
            <a:path>
              <a:moveTo>
                <a:pt x="560663" y="0"/>
              </a:moveTo>
              <a:lnTo>
                <a:pt x="560663" y="80643"/>
              </a:lnTo>
              <a:lnTo>
                <a:pt x="0" y="80643"/>
              </a:lnTo>
              <a:lnTo>
                <a:pt x="0" y="16128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7265AC-DB36-4140-BAB7-B387B9D44806}">
      <dsp:nvSpPr>
        <dsp:cNvPr id="0" name=""/>
        <dsp:cNvSpPr/>
      </dsp:nvSpPr>
      <dsp:spPr>
        <a:xfrm>
          <a:off x="1006210" y="2342989"/>
          <a:ext cx="115204" cy="353294"/>
        </a:xfrm>
        <a:custGeom>
          <a:avLst/>
          <a:gdLst/>
          <a:ahLst/>
          <a:cxnLst/>
          <a:rect l="0" t="0" r="0" b="0"/>
          <a:pathLst>
            <a:path>
              <a:moveTo>
                <a:pt x="0" y="0"/>
              </a:moveTo>
              <a:lnTo>
                <a:pt x="0" y="353294"/>
              </a:lnTo>
              <a:lnTo>
                <a:pt x="115204" y="35329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069364-3452-45CB-9739-A3DA6E6AB50B}">
      <dsp:nvSpPr>
        <dsp:cNvPr id="0" name=""/>
        <dsp:cNvSpPr/>
      </dsp:nvSpPr>
      <dsp:spPr>
        <a:xfrm>
          <a:off x="1267703" y="1797686"/>
          <a:ext cx="91440" cy="161286"/>
        </a:xfrm>
        <a:custGeom>
          <a:avLst/>
          <a:gdLst/>
          <a:ahLst/>
          <a:cxnLst/>
          <a:rect l="0" t="0" r="0" b="0"/>
          <a:pathLst>
            <a:path>
              <a:moveTo>
                <a:pt x="45720" y="0"/>
              </a:moveTo>
              <a:lnTo>
                <a:pt x="45720" y="16128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DB6DBA-D8C5-4430-9776-2A481191EB24}">
      <dsp:nvSpPr>
        <dsp:cNvPr id="0" name=""/>
        <dsp:cNvSpPr/>
      </dsp:nvSpPr>
      <dsp:spPr>
        <a:xfrm>
          <a:off x="1313423" y="1252383"/>
          <a:ext cx="1489982" cy="161286"/>
        </a:xfrm>
        <a:custGeom>
          <a:avLst/>
          <a:gdLst/>
          <a:ahLst/>
          <a:cxnLst/>
          <a:rect l="0" t="0" r="0" b="0"/>
          <a:pathLst>
            <a:path>
              <a:moveTo>
                <a:pt x="1489982" y="0"/>
              </a:moveTo>
              <a:lnTo>
                <a:pt x="1489982" y="80643"/>
              </a:lnTo>
              <a:lnTo>
                <a:pt x="0" y="80643"/>
              </a:lnTo>
              <a:lnTo>
                <a:pt x="0" y="16128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8F6E34-0581-4544-B4C7-385BBC226D2D}">
      <dsp:nvSpPr>
        <dsp:cNvPr id="0" name=""/>
        <dsp:cNvSpPr/>
      </dsp:nvSpPr>
      <dsp:spPr>
        <a:xfrm>
          <a:off x="76891" y="2342989"/>
          <a:ext cx="115204" cy="353294"/>
        </a:xfrm>
        <a:custGeom>
          <a:avLst/>
          <a:gdLst/>
          <a:ahLst/>
          <a:cxnLst/>
          <a:rect l="0" t="0" r="0" b="0"/>
          <a:pathLst>
            <a:path>
              <a:moveTo>
                <a:pt x="0" y="0"/>
              </a:moveTo>
              <a:lnTo>
                <a:pt x="0" y="353294"/>
              </a:lnTo>
              <a:lnTo>
                <a:pt x="115204" y="35329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5FEA87-FA0B-4FD7-9995-C67F815A1B41}">
      <dsp:nvSpPr>
        <dsp:cNvPr id="0" name=""/>
        <dsp:cNvSpPr/>
      </dsp:nvSpPr>
      <dsp:spPr>
        <a:xfrm>
          <a:off x="338384" y="1797686"/>
          <a:ext cx="91440" cy="161286"/>
        </a:xfrm>
        <a:custGeom>
          <a:avLst/>
          <a:gdLst/>
          <a:ahLst/>
          <a:cxnLst/>
          <a:rect l="0" t="0" r="0" b="0"/>
          <a:pathLst>
            <a:path>
              <a:moveTo>
                <a:pt x="45720" y="0"/>
              </a:moveTo>
              <a:lnTo>
                <a:pt x="45720" y="16128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AD010E-50DD-4455-B4D8-44C5E6CFE5CF}">
      <dsp:nvSpPr>
        <dsp:cNvPr id="0" name=""/>
        <dsp:cNvSpPr/>
      </dsp:nvSpPr>
      <dsp:spPr>
        <a:xfrm>
          <a:off x="384104" y="1252383"/>
          <a:ext cx="2419301" cy="161286"/>
        </a:xfrm>
        <a:custGeom>
          <a:avLst/>
          <a:gdLst/>
          <a:ahLst/>
          <a:cxnLst/>
          <a:rect l="0" t="0" r="0" b="0"/>
          <a:pathLst>
            <a:path>
              <a:moveTo>
                <a:pt x="2419301" y="0"/>
              </a:moveTo>
              <a:lnTo>
                <a:pt x="2419301" y="80643"/>
              </a:lnTo>
              <a:lnTo>
                <a:pt x="0" y="80643"/>
              </a:lnTo>
              <a:lnTo>
                <a:pt x="0" y="16128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AF2DBD-D5A3-4333-B5DB-E7A3B5E7EB20}">
      <dsp:nvSpPr>
        <dsp:cNvPr id="0" name=""/>
        <dsp:cNvSpPr/>
      </dsp:nvSpPr>
      <dsp:spPr>
        <a:xfrm>
          <a:off x="2419389" y="868367"/>
          <a:ext cx="768032" cy="3840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Rehabilitasyon</a:t>
          </a:r>
        </a:p>
      </dsp:txBody>
      <dsp:txXfrm>
        <a:off x="2419389" y="868367"/>
        <a:ext cx="768032" cy="384016"/>
      </dsp:txXfrm>
    </dsp:sp>
    <dsp:sp modelId="{20B24C33-9016-4232-B1A8-07C116FEA613}">
      <dsp:nvSpPr>
        <dsp:cNvPr id="0" name=""/>
        <dsp:cNvSpPr/>
      </dsp:nvSpPr>
      <dsp:spPr>
        <a:xfrm>
          <a:off x="88" y="1413670"/>
          <a:ext cx="768032" cy="38401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On Birinci Kalkınma Planı</a:t>
          </a:r>
        </a:p>
      </dsp:txBody>
      <dsp:txXfrm>
        <a:off x="88" y="1413670"/>
        <a:ext cx="768032" cy="384016"/>
      </dsp:txXfrm>
    </dsp:sp>
    <dsp:sp modelId="{AB8A86CD-B8FA-462A-8809-6DBB6A533560}">
      <dsp:nvSpPr>
        <dsp:cNvPr id="0" name=""/>
        <dsp:cNvSpPr/>
      </dsp:nvSpPr>
      <dsp:spPr>
        <a:xfrm>
          <a:off x="88" y="1958973"/>
          <a:ext cx="768032" cy="38401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i="1" kern="1200"/>
            <a:t>kurumların birbirleri ve mahalli idareler ile  uyumlarının geliştirilmesi, </a:t>
          </a:r>
          <a:endParaRPr lang="tr-TR" sz="600" kern="1200"/>
        </a:p>
      </dsp:txBody>
      <dsp:txXfrm>
        <a:off x="88" y="1958973"/>
        <a:ext cx="768032" cy="384016"/>
      </dsp:txXfrm>
    </dsp:sp>
    <dsp:sp modelId="{F7DBC1BD-AD10-4CBE-BFFD-52B49A65F8FE}">
      <dsp:nvSpPr>
        <dsp:cNvPr id="0" name=""/>
        <dsp:cNvSpPr/>
      </dsp:nvSpPr>
      <dsp:spPr>
        <a:xfrm>
          <a:off x="192096" y="2504276"/>
          <a:ext cx="768032" cy="3840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i="1" kern="1200"/>
            <a:t>Bunun için gerekli mevzuat çalışmalarının yapılması</a:t>
          </a:r>
          <a:endParaRPr lang="tr-TR" sz="600" kern="1200"/>
        </a:p>
      </dsp:txBody>
      <dsp:txXfrm>
        <a:off x="192096" y="2504276"/>
        <a:ext cx="768032" cy="384016"/>
      </dsp:txXfrm>
    </dsp:sp>
    <dsp:sp modelId="{E0A70635-5B09-4F32-B7AA-DC6D227B0435}">
      <dsp:nvSpPr>
        <dsp:cNvPr id="0" name=""/>
        <dsp:cNvSpPr/>
      </dsp:nvSpPr>
      <dsp:spPr>
        <a:xfrm>
          <a:off x="929407" y="1413670"/>
          <a:ext cx="768032" cy="38401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Orman Kanununun 58. Maddesi </a:t>
          </a:r>
        </a:p>
      </dsp:txBody>
      <dsp:txXfrm>
        <a:off x="929407" y="1413670"/>
        <a:ext cx="768032" cy="384016"/>
      </dsp:txXfrm>
    </dsp:sp>
    <dsp:sp modelId="{32F274ED-68AC-4CFA-B4C2-78C7A05ABCA2}">
      <dsp:nvSpPr>
        <dsp:cNvPr id="0" name=""/>
        <dsp:cNvSpPr/>
      </dsp:nvSpPr>
      <dsp:spPr>
        <a:xfrm>
          <a:off x="929407" y="1958973"/>
          <a:ext cx="768032" cy="38401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Entegre projeler</a:t>
          </a:r>
        </a:p>
      </dsp:txBody>
      <dsp:txXfrm>
        <a:off x="929407" y="1958973"/>
        <a:ext cx="768032" cy="384016"/>
      </dsp:txXfrm>
    </dsp:sp>
    <dsp:sp modelId="{A032BFE8-3B49-400E-AE64-C2E45A0B8418}">
      <dsp:nvSpPr>
        <dsp:cNvPr id="0" name=""/>
        <dsp:cNvSpPr/>
      </dsp:nvSpPr>
      <dsp:spPr>
        <a:xfrm>
          <a:off x="1121415" y="2504276"/>
          <a:ext cx="768032" cy="3840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Orman Genel Müdürlüğü</a:t>
          </a:r>
        </a:p>
      </dsp:txBody>
      <dsp:txXfrm>
        <a:off x="1121415" y="2504276"/>
        <a:ext cx="768032" cy="384016"/>
      </dsp:txXfrm>
    </dsp:sp>
    <dsp:sp modelId="{45991FB0-6010-4725-B654-596AC84FD8C1}">
      <dsp:nvSpPr>
        <dsp:cNvPr id="0" name=""/>
        <dsp:cNvSpPr/>
      </dsp:nvSpPr>
      <dsp:spPr>
        <a:xfrm>
          <a:off x="1858726" y="1413670"/>
          <a:ext cx="768032" cy="38401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4 Nolu Cumhurbaşkanlığı Kararnamesi</a:t>
          </a:r>
        </a:p>
      </dsp:txBody>
      <dsp:txXfrm>
        <a:off x="1858726" y="1413670"/>
        <a:ext cx="768032" cy="384016"/>
      </dsp:txXfrm>
    </dsp:sp>
    <dsp:sp modelId="{F0BDC7D9-5163-48AF-AF22-FDB033FC9187}">
      <dsp:nvSpPr>
        <dsp:cNvPr id="0" name=""/>
        <dsp:cNvSpPr/>
      </dsp:nvSpPr>
      <dsp:spPr>
        <a:xfrm>
          <a:off x="1858726" y="1958973"/>
          <a:ext cx="768032" cy="38401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b="1" i="1" kern="1200"/>
            <a:t>entegre havza projeleri yapmak ve uygulamak</a:t>
          </a:r>
          <a:endParaRPr lang="tr-TR" sz="600" kern="1200"/>
        </a:p>
      </dsp:txBody>
      <dsp:txXfrm>
        <a:off x="1858726" y="1958973"/>
        <a:ext cx="768032" cy="384016"/>
      </dsp:txXfrm>
    </dsp:sp>
    <dsp:sp modelId="{6FFC062D-B522-4F7F-9C01-6B99AD71BE13}">
      <dsp:nvSpPr>
        <dsp:cNvPr id="0" name=""/>
        <dsp:cNvSpPr/>
      </dsp:nvSpPr>
      <dsp:spPr>
        <a:xfrm>
          <a:off x="2050734" y="2504276"/>
          <a:ext cx="768032" cy="3840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Orman Genel Müdürlüğü</a:t>
          </a:r>
        </a:p>
      </dsp:txBody>
      <dsp:txXfrm>
        <a:off x="2050734" y="2504276"/>
        <a:ext cx="768032" cy="384016"/>
      </dsp:txXfrm>
    </dsp:sp>
    <dsp:sp modelId="{770DFA8C-03D0-4D1E-884E-7A1049BF05E0}">
      <dsp:nvSpPr>
        <dsp:cNvPr id="0" name=""/>
        <dsp:cNvSpPr/>
      </dsp:nvSpPr>
      <dsp:spPr>
        <a:xfrm>
          <a:off x="2788045" y="1413670"/>
          <a:ext cx="768032" cy="38401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85 Nolu Cumhurbaşkanlığı Kararnamesi</a:t>
          </a:r>
        </a:p>
      </dsp:txBody>
      <dsp:txXfrm>
        <a:off x="2788045" y="1413670"/>
        <a:ext cx="768032" cy="384016"/>
      </dsp:txXfrm>
    </dsp:sp>
    <dsp:sp modelId="{0B9ED784-6284-46D4-92ED-CCA27ACCB704}">
      <dsp:nvSpPr>
        <dsp:cNvPr id="0" name=""/>
        <dsp:cNvSpPr/>
      </dsp:nvSpPr>
      <dsp:spPr>
        <a:xfrm>
          <a:off x="2788045" y="1958973"/>
          <a:ext cx="768032" cy="38401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i="1" kern="1200"/>
            <a:t>entegre havza ıslahı plan ve projeleri</a:t>
          </a:r>
          <a:endParaRPr lang="tr-TR" sz="600" kern="1200"/>
        </a:p>
      </dsp:txBody>
      <dsp:txXfrm>
        <a:off x="2788045" y="1958973"/>
        <a:ext cx="768032" cy="384016"/>
      </dsp:txXfrm>
    </dsp:sp>
    <dsp:sp modelId="{4F12A02A-C739-41A5-A8A4-083121BEFB7A}">
      <dsp:nvSpPr>
        <dsp:cNvPr id="0" name=""/>
        <dsp:cNvSpPr/>
      </dsp:nvSpPr>
      <dsp:spPr>
        <a:xfrm>
          <a:off x="2980053" y="2504276"/>
          <a:ext cx="768032" cy="3840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Çölleşme ve Erozyonla Mücadele Genel Müdürlüğü</a:t>
          </a:r>
        </a:p>
      </dsp:txBody>
      <dsp:txXfrm>
        <a:off x="2980053" y="2504276"/>
        <a:ext cx="768032" cy="384016"/>
      </dsp:txXfrm>
    </dsp:sp>
    <dsp:sp modelId="{5781479E-EE1A-4528-B92C-BC8767907F0F}">
      <dsp:nvSpPr>
        <dsp:cNvPr id="0" name=""/>
        <dsp:cNvSpPr/>
      </dsp:nvSpPr>
      <dsp:spPr>
        <a:xfrm>
          <a:off x="3717364" y="1413670"/>
          <a:ext cx="768032" cy="38401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Büyükşehir Yasası</a:t>
          </a:r>
        </a:p>
      </dsp:txBody>
      <dsp:txXfrm>
        <a:off x="3717364" y="1413670"/>
        <a:ext cx="768032" cy="384016"/>
      </dsp:txXfrm>
    </dsp:sp>
    <dsp:sp modelId="{7A5DFE38-85B3-4BCC-8264-47F524EE6DFC}">
      <dsp:nvSpPr>
        <dsp:cNvPr id="0" name=""/>
        <dsp:cNvSpPr/>
      </dsp:nvSpPr>
      <dsp:spPr>
        <a:xfrm>
          <a:off x="3909372" y="1958973"/>
          <a:ext cx="768032" cy="38401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i="1" kern="1200"/>
            <a:t>su havzalarının korunmasını sağlamak; ağaçlandırma </a:t>
          </a:r>
          <a:endParaRPr lang="tr-TR" sz="600" kern="1200"/>
        </a:p>
      </dsp:txBody>
      <dsp:txXfrm>
        <a:off x="3909372" y="1958973"/>
        <a:ext cx="768032" cy="384016"/>
      </dsp:txXfrm>
    </dsp:sp>
    <dsp:sp modelId="{83130AE6-D63C-4C54-9D27-7AC6A1C221EC}">
      <dsp:nvSpPr>
        <dsp:cNvPr id="0" name=""/>
        <dsp:cNvSpPr/>
      </dsp:nvSpPr>
      <dsp:spPr>
        <a:xfrm>
          <a:off x="3909372" y="2504276"/>
          <a:ext cx="768032" cy="38401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Büyükşehir Belediyeleri</a:t>
          </a:r>
        </a:p>
      </dsp:txBody>
      <dsp:txXfrm>
        <a:off x="3909372" y="2504276"/>
        <a:ext cx="768032" cy="384016"/>
      </dsp:txXfrm>
    </dsp:sp>
    <dsp:sp modelId="{39FD9F78-8378-4B29-ABC3-B511FAAEB1A3}">
      <dsp:nvSpPr>
        <dsp:cNvPr id="0" name=""/>
        <dsp:cNvSpPr/>
      </dsp:nvSpPr>
      <dsp:spPr>
        <a:xfrm>
          <a:off x="4838691" y="1413670"/>
          <a:ext cx="768032" cy="38401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UHYS</a:t>
          </a:r>
        </a:p>
      </dsp:txBody>
      <dsp:txXfrm>
        <a:off x="4838691" y="1413670"/>
        <a:ext cx="768032" cy="384016"/>
      </dsp:txXfrm>
    </dsp:sp>
    <dsp:sp modelId="{E316D13A-3939-48F3-ACB0-4BC805A6D437}">
      <dsp:nvSpPr>
        <dsp:cNvPr id="0" name=""/>
        <dsp:cNvSpPr/>
      </dsp:nvSpPr>
      <dsp:spPr>
        <a:xfrm>
          <a:off x="4838691" y="1958973"/>
          <a:ext cx="768032" cy="38401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büyük ölçekli entegre havza rehabilitasyon projeleri</a:t>
          </a:r>
        </a:p>
      </dsp:txBody>
      <dsp:txXfrm>
        <a:off x="4838691" y="1958973"/>
        <a:ext cx="768032" cy="384016"/>
      </dsp:txXfrm>
    </dsp:sp>
    <dsp:sp modelId="{6E3FCBFA-CAE7-4C22-BD5E-460B69CB8962}">
      <dsp:nvSpPr>
        <dsp:cNvPr id="0" name=""/>
        <dsp:cNvSpPr/>
      </dsp:nvSpPr>
      <dsp:spPr>
        <a:xfrm>
          <a:off x="5030699" y="2504276"/>
          <a:ext cx="768032" cy="3840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Orman Genel Müdürlüğü</a:t>
          </a:r>
        </a:p>
      </dsp:txBody>
      <dsp:txXfrm>
        <a:off x="5030699" y="2504276"/>
        <a:ext cx="768032" cy="38401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4A9C2C-6870-4053-BE0C-C5BB82170EA2}">
      <dsp:nvSpPr>
        <dsp:cNvPr id="0" name=""/>
        <dsp:cNvSpPr/>
      </dsp:nvSpPr>
      <dsp:spPr>
        <a:xfrm>
          <a:off x="1995468" y="363831"/>
          <a:ext cx="282446" cy="91440"/>
        </a:xfrm>
        <a:custGeom>
          <a:avLst/>
          <a:gdLst/>
          <a:ahLst/>
          <a:cxnLst/>
          <a:rect l="0" t="0" r="0" b="0"/>
          <a:pathLst>
            <a:path>
              <a:moveTo>
                <a:pt x="0" y="45720"/>
              </a:moveTo>
              <a:lnTo>
                <a:pt x="28244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128865" y="407986"/>
        <a:ext cx="15652" cy="3130"/>
      </dsp:txXfrm>
    </dsp:sp>
    <dsp:sp modelId="{140E78B5-3DCF-4E2F-B9EE-DA63F9786745}">
      <dsp:nvSpPr>
        <dsp:cNvPr id="0" name=""/>
        <dsp:cNvSpPr/>
      </dsp:nvSpPr>
      <dsp:spPr>
        <a:xfrm>
          <a:off x="636198" y="1230"/>
          <a:ext cx="1361070" cy="8166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Temel Problemin Tespiti</a:t>
          </a:r>
        </a:p>
      </dsp:txBody>
      <dsp:txXfrm>
        <a:off x="636198" y="1230"/>
        <a:ext cx="1361070" cy="816642"/>
      </dsp:txXfrm>
    </dsp:sp>
    <dsp:sp modelId="{E1D27E71-318D-4315-9949-5D4199A85C26}">
      <dsp:nvSpPr>
        <dsp:cNvPr id="0" name=""/>
        <dsp:cNvSpPr/>
      </dsp:nvSpPr>
      <dsp:spPr>
        <a:xfrm>
          <a:off x="3669585" y="363831"/>
          <a:ext cx="282446" cy="91440"/>
        </a:xfrm>
        <a:custGeom>
          <a:avLst/>
          <a:gdLst/>
          <a:ahLst/>
          <a:cxnLst/>
          <a:rect l="0" t="0" r="0" b="0"/>
          <a:pathLst>
            <a:path>
              <a:moveTo>
                <a:pt x="0" y="45720"/>
              </a:moveTo>
              <a:lnTo>
                <a:pt x="28244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2982" y="407986"/>
        <a:ext cx="15652" cy="3130"/>
      </dsp:txXfrm>
    </dsp:sp>
    <dsp:sp modelId="{03546D5C-89D0-4F34-AF05-7DBD258AEF86}">
      <dsp:nvSpPr>
        <dsp:cNvPr id="0" name=""/>
        <dsp:cNvSpPr/>
      </dsp:nvSpPr>
      <dsp:spPr>
        <a:xfrm>
          <a:off x="2310314" y="1230"/>
          <a:ext cx="1361070" cy="8166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Problemin Çözümünde Esas Alınacak Vizyon</a:t>
          </a:r>
        </a:p>
      </dsp:txBody>
      <dsp:txXfrm>
        <a:off x="2310314" y="1230"/>
        <a:ext cx="1361070" cy="816642"/>
      </dsp:txXfrm>
    </dsp:sp>
    <dsp:sp modelId="{C0E4BC0E-98F3-41F8-BDDC-E0DC4DCAF40D}">
      <dsp:nvSpPr>
        <dsp:cNvPr id="0" name=""/>
        <dsp:cNvSpPr/>
      </dsp:nvSpPr>
      <dsp:spPr>
        <a:xfrm>
          <a:off x="1316733" y="816072"/>
          <a:ext cx="3348233" cy="282446"/>
        </a:xfrm>
        <a:custGeom>
          <a:avLst/>
          <a:gdLst/>
          <a:ahLst/>
          <a:cxnLst/>
          <a:rect l="0" t="0" r="0" b="0"/>
          <a:pathLst>
            <a:path>
              <a:moveTo>
                <a:pt x="3348233" y="0"/>
              </a:moveTo>
              <a:lnTo>
                <a:pt x="3348233" y="158323"/>
              </a:lnTo>
              <a:lnTo>
                <a:pt x="0" y="158323"/>
              </a:lnTo>
              <a:lnTo>
                <a:pt x="0" y="282446"/>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906779" y="955730"/>
        <a:ext cx="168141" cy="3130"/>
      </dsp:txXfrm>
    </dsp:sp>
    <dsp:sp modelId="{3B7CE23B-1BF5-40D3-BF84-E181E3284546}">
      <dsp:nvSpPr>
        <dsp:cNvPr id="0" name=""/>
        <dsp:cNvSpPr/>
      </dsp:nvSpPr>
      <dsp:spPr>
        <a:xfrm>
          <a:off x="3984431" y="1230"/>
          <a:ext cx="1361070" cy="8166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UHRS İlkeleri</a:t>
          </a:r>
        </a:p>
      </dsp:txBody>
      <dsp:txXfrm>
        <a:off x="3984431" y="1230"/>
        <a:ext cx="1361070" cy="816642"/>
      </dsp:txXfrm>
    </dsp:sp>
    <dsp:sp modelId="{E0AF991A-9F9C-43CB-9DD7-3A6CEDF63112}">
      <dsp:nvSpPr>
        <dsp:cNvPr id="0" name=""/>
        <dsp:cNvSpPr/>
      </dsp:nvSpPr>
      <dsp:spPr>
        <a:xfrm>
          <a:off x="1995468" y="1493520"/>
          <a:ext cx="282446" cy="91440"/>
        </a:xfrm>
        <a:custGeom>
          <a:avLst/>
          <a:gdLst/>
          <a:ahLst/>
          <a:cxnLst/>
          <a:rect l="0" t="0" r="0" b="0"/>
          <a:pathLst>
            <a:path>
              <a:moveTo>
                <a:pt x="0" y="45720"/>
              </a:moveTo>
              <a:lnTo>
                <a:pt x="28244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128865" y="1537674"/>
        <a:ext cx="15652" cy="3130"/>
      </dsp:txXfrm>
    </dsp:sp>
    <dsp:sp modelId="{3234D838-7C78-476F-B471-BCE93AA10CB6}">
      <dsp:nvSpPr>
        <dsp:cNvPr id="0" name=""/>
        <dsp:cNvSpPr/>
      </dsp:nvSpPr>
      <dsp:spPr>
        <a:xfrm>
          <a:off x="636198" y="1130918"/>
          <a:ext cx="1361070" cy="8166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Riskler</a:t>
          </a:r>
        </a:p>
      </dsp:txBody>
      <dsp:txXfrm>
        <a:off x="636198" y="1130918"/>
        <a:ext cx="1361070" cy="816642"/>
      </dsp:txXfrm>
    </dsp:sp>
    <dsp:sp modelId="{02EE40CF-71A4-4A9A-B1A5-0109671EAE88}">
      <dsp:nvSpPr>
        <dsp:cNvPr id="0" name=""/>
        <dsp:cNvSpPr/>
      </dsp:nvSpPr>
      <dsp:spPr>
        <a:xfrm>
          <a:off x="3669585" y="1493520"/>
          <a:ext cx="282446" cy="91440"/>
        </a:xfrm>
        <a:custGeom>
          <a:avLst/>
          <a:gdLst/>
          <a:ahLst/>
          <a:cxnLst/>
          <a:rect l="0" t="0" r="0" b="0"/>
          <a:pathLst>
            <a:path>
              <a:moveTo>
                <a:pt x="0" y="45720"/>
              </a:moveTo>
              <a:lnTo>
                <a:pt x="28244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2982" y="1537674"/>
        <a:ext cx="15652" cy="3130"/>
      </dsp:txXfrm>
    </dsp:sp>
    <dsp:sp modelId="{29D35A70-3E85-47B4-8C73-34F11D71CC4F}">
      <dsp:nvSpPr>
        <dsp:cNvPr id="0" name=""/>
        <dsp:cNvSpPr/>
      </dsp:nvSpPr>
      <dsp:spPr>
        <a:xfrm>
          <a:off x="2310314" y="1130918"/>
          <a:ext cx="1361070" cy="8166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Hedefler</a:t>
          </a:r>
        </a:p>
      </dsp:txBody>
      <dsp:txXfrm>
        <a:off x="2310314" y="1130918"/>
        <a:ext cx="1361070" cy="816642"/>
      </dsp:txXfrm>
    </dsp:sp>
    <dsp:sp modelId="{2EFE61F5-06DA-4C34-A63D-962D97965F60}">
      <dsp:nvSpPr>
        <dsp:cNvPr id="0" name=""/>
        <dsp:cNvSpPr/>
      </dsp:nvSpPr>
      <dsp:spPr>
        <a:xfrm>
          <a:off x="1316733" y="1945761"/>
          <a:ext cx="3348233" cy="282446"/>
        </a:xfrm>
        <a:custGeom>
          <a:avLst/>
          <a:gdLst/>
          <a:ahLst/>
          <a:cxnLst/>
          <a:rect l="0" t="0" r="0" b="0"/>
          <a:pathLst>
            <a:path>
              <a:moveTo>
                <a:pt x="3348233" y="0"/>
              </a:moveTo>
              <a:lnTo>
                <a:pt x="3348233" y="158323"/>
              </a:lnTo>
              <a:lnTo>
                <a:pt x="0" y="158323"/>
              </a:lnTo>
              <a:lnTo>
                <a:pt x="0" y="282446"/>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906779" y="2085418"/>
        <a:ext cx="168141" cy="3130"/>
      </dsp:txXfrm>
    </dsp:sp>
    <dsp:sp modelId="{AD5419A1-FC7A-47C5-9D03-53AEF9E6C30F}">
      <dsp:nvSpPr>
        <dsp:cNvPr id="0" name=""/>
        <dsp:cNvSpPr/>
      </dsp:nvSpPr>
      <dsp:spPr>
        <a:xfrm>
          <a:off x="3984431" y="1130918"/>
          <a:ext cx="1361070" cy="8166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Hedeflere Ulaştıracak Faaliyetler</a:t>
          </a:r>
        </a:p>
      </dsp:txBody>
      <dsp:txXfrm>
        <a:off x="3984431" y="1130918"/>
        <a:ext cx="1361070" cy="816642"/>
      </dsp:txXfrm>
    </dsp:sp>
    <dsp:sp modelId="{0E37D926-7B62-4709-861C-7E480644DC15}">
      <dsp:nvSpPr>
        <dsp:cNvPr id="0" name=""/>
        <dsp:cNvSpPr/>
      </dsp:nvSpPr>
      <dsp:spPr>
        <a:xfrm>
          <a:off x="1995468" y="2623208"/>
          <a:ext cx="282446" cy="91440"/>
        </a:xfrm>
        <a:custGeom>
          <a:avLst/>
          <a:gdLst/>
          <a:ahLst/>
          <a:cxnLst/>
          <a:rect l="0" t="0" r="0" b="0"/>
          <a:pathLst>
            <a:path>
              <a:moveTo>
                <a:pt x="0" y="45720"/>
              </a:moveTo>
              <a:lnTo>
                <a:pt x="28244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128865" y="2667363"/>
        <a:ext cx="15652" cy="3130"/>
      </dsp:txXfrm>
    </dsp:sp>
    <dsp:sp modelId="{22BCDCB4-7EC4-43CC-A0EF-3C7D71846EF9}">
      <dsp:nvSpPr>
        <dsp:cNvPr id="0" name=""/>
        <dsp:cNvSpPr/>
      </dsp:nvSpPr>
      <dsp:spPr>
        <a:xfrm>
          <a:off x="636198" y="2260607"/>
          <a:ext cx="1361070" cy="8166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Uygulama</a:t>
          </a:r>
        </a:p>
      </dsp:txBody>
      <dsp:txXfrm>
        <a:off x="636198" y="2260607"/>
        <a:ext cx="1361070" cy="816642"/>
      </dsp:txXfrm>
    </dsp:sp>
    <dsp:sp modelId="{74DCEFB1-93E9-42AC-B61F-D108A4646C3F}">
      <dsp:nvSpPr>
        <dsp:cNvPr id="0" name=""/>
        <dsp:cNvSpPr/>
      </dsp:nvSpPr>
      <dsp:spPr>
        <a:xfrm>
          <a:off x="2310314" y="2260607"/>
          <a:ext cx="1361070" cy="8166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İzleme ve Değerlendirme</a:t>
          </a:r>
        </a:p>
      </dsp:txBody>
      <dsp:txXfrm>
        <a:off x="2310314" y="2260607"/>
        <a:ext cx="1361070" cy="81664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FFF005-BC4A-49E2-AFD9-E64A6A53B2CC}">
      <dsp:nvSpPr>
        <dsp:cNvPr id="0" name=""/>
        <dsp:cNvSpPr/>
      </dsp:nvSpPr>
      <dsp:spPr>
        <a:xfrm>
          <a:off x="862965" y="121328"/>
          <a:ext cx="3124200" cy="2881543"/>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69C534-07CE-43F3-8021-870B4B6125C2}">
      <dsp:nvSpPr>
        <dsp:cNvPr id="0" name=""/>
        <dsp:cNvSpPr/>
      </dsp:nvSpPr>
      <dsp:spPr>
        <a:xfrm>
          <a:off x="2425065" y="312725"/>
          <a:ext cx="2030730" cy="3173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n/>
            </a:rPr>
            <a:t>Ortak terminoloji ve  mevzuat eksikliği</a:t>
          </a:r>
        </a:p>
      </dsp:txBody>
      <dsp:txXfrm>
        <a:off x="2440554" y="328214"/>
        <a:ext cx="1999752" cy="286323"/>
      </dsp:txXfrm>
    </dsp:sp>
    <dsp:sp modelId="{416BA2BA-D626-4A79-8ADF-F3F0C50CB009}">
      <dsp:nvSpPr>
        <dsp:cNvPr id="0" name=""/>
        <dsp:cNvSpPr/>
      </dsp:nvSpPr>
      <dsp:spPr>
        <a:xfrm>
          <a:off x="2425065" y="669689"/>
          <a:ext cx="2030730" cy="3173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n/>
            </a:rPr>
            <a:t>Ortak havza sınırlarının olmayışı</a:t>
          </a:r>
        </a:p>
      </dsp:txBody>
      <dsp:txXfrm>
        <a:off x="2440554" y="685178"/>
        <a:ext cx="1999752" cy="286323"/>
      </dsp:txXfrm>
    </dsp:sp>
    <dsp:sp modelId="{8DBAAD4A-3BC7-47D3-A88D-C4302118834F}">
      <dsp:nvSpPr>
        <dsp:cNvPr id="0" name=""/>
        <dsp:cNvSpPr/>
      </dsp:nvSpPr>
      <dsp:spPr>
        <a:xfrm>
          <a:off x="2425065" y="1026653"/>
          <a:ext cx="2030730" cy="3173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n/>
            </a:rPr>
            <a:t>Farkındalık eksikliği</a:t>
          </a:r>
        </a:p>
      </dsp:txBody>
      <dsp:txXfrm>
        <a:off x="2440554" y="1042142"/>
        <a:ext cx="1999752" cy="286323"/>
      </dsp:txXfrm>
    </dsp:sp>
    <dsp:sp modelId="{B1AD88A1-D8A6-4444-A1A9-765D291C432E}">
      <dsp:nvSpPr>
        <dsp:cNvPr id="0" name=""/>
        <dsp:cNvSpPr/>
      </dsp:nvSpPr>
      <dsp:spPr>
        <a:xfrm>
          <a:off x="2425065" y="1383617"/>
          <a:ext cx="2030730" cy="3173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n/>
            </a:rPr>
            <a:t>Koordinasyon ve kurumsal yapılanma eksikliği</a:t>
          </a:r>
        </a:p>
      </dsp:txBody>
      <dsp:txXfrm>
        <a:off x="2440554" y="1399106"/>
        <a:ext cx="1999752" cy="286323"/>
      </dsp:txXfrm>
    </dsp:sp>
    <dsp:sp modelId="{A1C26269-F4C2-4FAB-A464-60AF330F17A8}">
      <dsp:nvSpPr>
        <dsp:cNvPr id="0" name=""/>
        <dsp:cNvSpPr/>
      </dsp:nvSpPr>
      <dsp:spPr>
        <a:xfrm>
          <a:off x="2425065" y="1740582"/>
          <a:ext cx="2030730" cy="3173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n/>
            </a:rPr>
            <a:t>Teknik kapasite yetersizliği</a:t>
          </a:r>
        </a:p>
      </dsp:txBody>
      <dsp:txXfrm>
        <a:off x="2440554" y="1756071"/>
        <a:ext cx="1999752" cy="286323"/>
      </dsp:txXfrm>
    </dsp:sp>
    <dsp:sp modelId="{04BC9F1A-19DA-41AE-AF01-AA2CDE1E371C}">
      <dsp:nvSpPr>
        <dsp:cNvPr id="0" name=""/>
        <dsp:cNvSpPr/>
      </dsp:nvSpPr>
      <dsp:spPr>
        <a:xfrm>
          <a:off x="2425065" y="2097546"/>
          <a:ext cx="2030730" cy="3173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n/>
            </a:rPr>
            <a:t>Aşırı bozulmuş havzalar</a:t>
          </a:r>
        </a:p>
      </dsp:txBody>
      <dsp:txXfrm>
        <a:off x="2440554" y="2113035"/>
        <a:ext cx="1999752" cy="286323"/>
      </dsp:txXfrm>
    </dsp:sp>
    <dsp:sp modelId="{F81A80E1-3B60-4BFD-9C27-C28DE414F92F}">
      <dsp:nvSpPr>
        <dsp:cNvPr id="0" name=""/>
        <dsp:cNvSpPr/>
      </dsp:nvSpPr>
      <dsp:spPr>
        <a:xfrm>
          <a:off x="2425065" y="2454510"/>
          <a:ext cx="2030730" cy="3173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n/>
            </a:rPr>
            <a:t>Finans yetersizliği</a:t>
          </a:r>
        </a:p>
      </dsp:txBody>
      <dsp:txXfrm>
        <a:off x="2440554" y="2469999"/>
        <a:ext cx="1999752" cy="2863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196EB8-B63C-4AB4-BACF-0BFAF9C1B30D}">
      <dsp:nvSpPr>
        <dsp:cNvPr id="0" name=""/>
        <dsp:cNvSpPr/>
      </dsp:nvSpPr>
      <dsp:spPr>
        <a:xfrm>
          <a:off x="3212737" y="704702"/>
          <a:ext cx="1994267" cy="230741"/>
        </a:xfrm>
        <a:custGeom>
          <a:avLst/>
          <a:gdLst/>
          <a:ahLst/>
          <a:cxnLst/>
          <a:rect l="0" t="0" r="0" b="0"/>
          <a:pathLst>
            <a:path>
              <a:moveTo>
                <a:pt x="0" y="0"/>
              </a:moveTo>
              <a:lnTo>
                <a:pt x="0" y="115370"/>
              </a:lnTo>
              <a:lnTo>
                <a:pt x="1994267" y="115370"/>
              </a:lnTo>
              <a:lnTo>
                <a:pt x="1994267" y="23074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75AB89-F9C0-4885-ACE9-D6FCB2604C44}">
      <dsp:nvSpPr>
        <dsp:cNvPr id="0" name=""/>
        <dsp:cNvSpPr/>
      </dsp:nvSpPr>
      <dsp:spPr>
        <a:xfrm>
          <a:off x="3212737" y="704702"/>
          <a:ext cx="664755" cy="230741"/>
        </a:xfrm>
        <a:custGeom>
          <a:avLst/>
          <a:gdLst/>
          <a:ahLst/>
          <a:cxnLst/>
          <a:rect l="0" t="0" r="0" b="0"/>
          <a:pathLst>
            <a:path>
              <a:moveTo>
                <a:pt x="0" y="0"/>
              </a:moveTo>
              <a:lnTo>
                <a:pt x="0" y="115370"/>
              </a:lnTo>
              <a:lnTo>
                <a:pt x="664755" y="115370"/>
              </a:lnTo>
              <a:lnTo>
                <a:pt x="664755" y="23074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2FD988-4210-4CD3-A6FA-B54A94F9F079}">
      <dsp:nvSpPr>
        <dsp:cNvPr id="0" name=""/>
        <dsp:cNvSpPr/>
      </dsp:nvSpPr>
      <dsp:spPr>
        <a:xfrm>
          <a:off x="2547982" y="704702"/>
          <a:ext cx="664755" cy="230741"/>
        </a:xfrm>
        <a:custGeom>
          <a:avLst/>
          <a:gdLst/>
          <a:ahLst/>
          <a:cxnLst/>
          <a:rect l="0" t="0" r="0" b="0"/>
          <a:pathLst>
            <a:path>
              <a:moveTo>
                <a:pt x="664755" y="0"/>
              </a:moveTo>
              <a:lnTo>
                <a:pt x="664755" y="115370"/>
              </a:lnTo>
              <a:lnTo>
                <a:pt x="0" y="115370"/>
              </a:lnTo>
              <a:lnTo>
                <a:pt x="0" y="23074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92FF97-CBE5-4C57-9340-C76CBC6A0E0A}">
      <dsp:nvSpPr>
        <dsp:cNvPr id="0" name=""/>
        <dsp:cNvSpPr/>
      </dsp:nvSpPr>
      <dsp:spPr>
        <a:xfrm>
          <a:off x="1218470" y="1484829"/>
          <a:ext cx="115370" cy="1285561"/>
        </a:xfrm>
        <a:custGeom>
          <a:avLst/>
          <a:gdLst/>
          <a:ahLst/>
          <a:cxnLst/>
          <a:rect l="0" t="0" r="0" b="0"/>
          <a:pathLst>
            <a:path>
              <a:moveTo>
                <a:pt x="0" y="0"/>
              </a:moveTo>
              <a:lnTo>
                <a:pt x="0" y="1285561"/>
              </a:lnTo>
              <a:lnTo>
                <a:pt x="115370" y="128556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23D371-4865-4A00-8A22-494431B3988A}">
      <dsp:nvSpPr>
        <dsp:cNvPr id="0" name=""/>
        <dsp:cNvSpPr/>
      </dsp:nvSpPr>
      <dsp:spPr>
        <a:xfrm>
          <a:off x="1103099" y="1484829"/>
          <a:ext cx="115370" cy="1285561"/>
        </a:xfrm>
        <a:custGeom>
          <a:avLst/>
          <a:gdLst/>
          <a:ahLst/>
          <a:cxnLst/>
          <a:rect l="0" t="0" r="0" b="0"/>
          <a:pathLst>
            <a:path>
              <a:moveTo>
                <a:pt x="115370" y="0"/>
              </a:moveTo>
              <a:lnTo>
                <a:pt x="115370" y="1285561"/>
              </a:lnTo>
              <a:lnTo>
                <a:pt x="0" y="128556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9F84D0-EA33-4304-91A8-E35B6BF9B789}">
      <dsp:nvSpPr>
        <dsp:cNvPr id="0" name=""/>
        <dsp:cNvSpPr/>
      </dsp:nvSpPr>
      <dsp:spPr>
        <a:xfrm>
          <a:off x="1218470" y="1484829"/>
          <a:ext cx="115370" cy="505434"/>
        </a:xfrm>
        <a:custGeom>
          <a:avLst/>
          <a:gdLst/>
          <a:ahLst/>
          <a:cxnLst/>
          <a:rect l="0" t="0" r="0" b="0"/>
          <a:pathLst>
            <a:path>
              <a:moveTo>
                <a:pt x="0" y="0"/>
              </a:moveTo>
              <a:lnTo>
                <a:pt x="0" y="505434"/>
              </a:lnTo>
              <a:lnTo>
                <a:pt x="115370" y="50543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112944-2F50-4258-AC9C-FEB3C01FFE5B}">
      <dsp:nvSpPr>
        <dsp:cNvPr id="0" name=""/>
        <dsp:cNvSpPr/>
      </dsp:nvSpPr>
      <dsp:spPr>
        <a:xfrm>
          <a:off x="1103099" y="1484829"/>
          <a:ext cx="115370" cy="505434"/>
        </a:xfrm>
        <a:custGeom>
          <a:avLst/>
          <a:gdLst/>
          <a:ahLst/>
          <a:cxnLst/>
          <a:rect l="0" t="0" r="0" b="0"/>
          <a:pathLst>
            <a:path>
              <a:moveTo>
                <a:pt x="115370" y="0"/>
              </a:moveTo>
              <a:lnTo>
                <a:pt x="115370" y="505434"/>
              </a:lnTo>
              <a:lnTo>
                <a:pt x="0" y="50543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54181C-1CE4-4CF8-835D-FE99405A236B}">
      <dsp:nvSpPr>
        <dsp:cNvPr id="0" name=""/>
        <dsp:cNvSpPr/>
      </dsp:nvSpPr>
      <dsp:spPr>
        <a:xfrm>
          <a:off x="1218470" y="704702"/>
          <a:ext cx="1994267" cy="230741"/>
        </a:xfrm>
        <a:custGeom>
          <a:avLst/>
          <a:gdLst/>
          <a:ahLst/>
          <a:cxnLst/>
          <a:rect l="0" t="0" r="0" b="0"/>
          <a:pathLst>
            <a:path>
              <a:moveTo>
                <a:pt x="1994267" y="0"/>
              </a:moveTo>
              <a:lnTo>
                <a:pt x="1994267" y="115370"/>
              </a:lnTo>
              <a:lnTo>
                <a:pt x="0" y="115370"/>
              </a:lnTo>
              <a:lnTo>
                <a:pt x="0" y="23074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F0AA3B-9131-4EA8-8B9A-3FE8A16A2298}">
      <dsp:nvSpPr>
        <dsp:cNvPr id="0" name=""/>
        <dsp:cNvSpPr/>
      </dsp:nvSpPr>
      <dsp:spPr>
        <a:xfrm>
          <a:off x="2663352" y="155317"/>
          <a:ext cx="1098770" cy="5493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Ulusal Havza Rehabilitasyon Stratejisi Hazırlığı</a:t>
          </a:r>
        </a:p>
      </dsp:txBody>
      <dsp:txXfrm>
        <a:off x="2663352" y="155317"/>
        <a:ext cx="1098770" cy="549385"/>
      </dsp:txXfrm>
    </dsp:sp>
    <dsp:sp modelId="{5F0B8952-B717-49C1-BFF0-D2923145DDF1}">
      <dsp:nvSpPr>
        <dsp:cNvPr id="0" name=""/>
        <dsp:cNvSpPr/>
      </dsp:nvSpPr>
      <dsp:spPr>
        <a:xfrm>
          <a:off x="669085" y="935444"/>
          <a:ext cx="1098770" cy="54938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Bakanlıklar</a:t>
          </a:r>
        </a:p>
      </dsp:txBody>
      <dsp:txXfrm>
        <a:off x="669085" y="935444"/>
        <a:ext cx="1098770" cy="549385"/>
      </dsp:txXfrm>
    </dsp:sp>
    <dsp:sp modelId="{9977B2ED-1570-46E4-872A-C5EF24B0A9E2}">
      <dsp:nvSpPr>
        <dsp:cNvPr id="0" name=""/>
        <dsp:cNvSpPr/>
      </dsp:nvSpPr>
      <dsp:spPr>
        <a:xfrm>
          <a:off x="4329" y="1715570"/>
          <a:ext cx="1098770" cy="54938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Çevre, Şehircilik ve İklim Değişikliği Bakanlığı </a:t>
          </a:r>
        </a:p>
      </dsp:txBody>
      <dsp:txXfrm>
        <a:off x="4329" y="1715570"/>
        <a:ext cx="1098770" cy="549385"/>
      </dsp:txXfrm>
    </dsp:sp>
    <dsp:sp modelId="{D73F7015-58D2-4E18-BBDF-190CE8606664}">
      <dsp:nvSpPr>
        <dsp:cNvPr id="0" name=""/>
        <dsp:cNvSpPr/>
      </dsp:nvSpPr>
      <dsp:spPr>
        <a:xfrm>
          <a:off x="1333841" y="1715570"/>
          <a:ext cx="1098770" cy="54938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İçişleri Bakanlığı </a:t>
          </a:r>
        </a:p>
      </dsp:txBody>
      <dsp:txXfrm>
        <a:off x="1333841" y="1715570"/>
        <a:ext cx="1098770" cy="549385"/>
      </dsp:txXfrm>
    </dsp:sp>
    <dsp:sp modelId="{D71E053D-F751-45E0-A896-5EE3769AADC2}">
      <dsp:nvSpPr>
        <dsp:cNvPr id="0" name=""/>
        <dsp:cNvSpPr/>
      </dsp:nvSpPr>
      <dsp:spPr>
        <a:xfrm>
          <a:off x="4329" y="2495697"/>
          <a:ext cx="1098770" cy="54938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Tarım ve Orman Bakanlığı</a:t>
          </a:r>
        </a:p>
      </dsp:txBody>
      <dsp:txXfrm>
        <a:off x="4329" y="2495697"/>
        <a:ext cx="1098770" cy="549385"/>
      </dsp:txXfrm>
    </dsp:sp>
    <dsp:sp modelId="{54F673A6-4817-47A8-9092-3376AB80B6A2}">
      <dsp:nvSpPr>
        <dsp:cNvPr id="0" name=""/>
        <dsp:cNvSpPr/>
      </dsp:nvSpPr>
      <dsp:spPr>
        <a:xfrm>
          <a:off x="1333841" y="2495697"/>
          <a:ext cx="1098770" cy="54938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Ulaştırma ve Alt Yapı Bakanlığı </a:t>
          </a:r>
        </a:p>
      </dsp:txBody>
      <dsp:txXfrm>
        <a:off x="1333841" y="2495697"/>
        <a:ext cx="1098770" cy="549385"/>
      </dsp:txXfrm>
    </dsp:sp>
    <dsp:sp modelId="{EC93277C-61DA-49D2-87C2-9D16450FDFBA}">
      <dsp:nvSpPr>
        <dsp:cNvPr id="0" name=""/>
        <dsp:cNvSpPr/>
      </dsp:nvSpPr>
      <dsp:spPr>
        <a:xfrm>
          <a:off x="1998596" y="935444"/>
          <a:ext cx="1098770" cy="54938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Akademik Kuruluşları</a:t>
          </a:r>
        </a:p>
      </dsp:txBody>
      <dsp:txXfrm>
        <a:off x="1998596" y="935444"/>
        <a:ext cx="1098770" cy="549385"/>
      </dsp:txXfrm>
    </dsp:sp>
    <dsp:sp modelId="{1090F3BE-D0CF-4288-88FE-7211DD8DB3CF}">
      <dsp:nvSpPr>
        <dsp:cNvPr id="0" name=""/>
        <dsp:cNvSpPr/>
      </dsp:nvSpPr>
      <dsp:spPr>
        <a:xfrm>
          <a:off x="3328108" y="935444"/>
          <a:ext cx="1098770" cy="54938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Yerel Yönetimler</a:t>
          </a:r>
        </a:p>
      </dsp:txBody>
      <dsp:txXfrm>
        <a:off x="3328108" y="935444"/>
        <a:ext cx="1098770" cy="549385"/>
      </dsp:txXfrm>
    </dsp:sp>
    <dsp:sp modelId="{8B17EA0C-44D1-4446-AB3B-A020AB6CA49E}">
      <dsp:nvSpPr>
        <dsp:cNvPr id="0" name=""/>
        <dsp:cNvSpPr/>
      </dsp:nvSpPr>
      <dsp:spPr>
        <a:xfrm>
          <a:off x="4657620" y="935444"/>
          <a:ext cx="1098770" cy="54938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Sivil Toplum Kuruluşları</a:t>
          </a:r>
        </a:p>
      </dsp:txBody>
      <dsp:txXfrm>
        <a:off x="4657620" y="935444"/>
        <a:ext cx="1098770" cy="5493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AFAFB7-F6C3-4737-8100-79A7A240083B}">
      <dsp:nvSpPr>
        <dsp:cNvPr id="0" name=""/>
        <dsp:cNvSpPr/>
      </dsp:nvSpPr>
      <dsp:spPr>
        <a:xfrm>
          <a:off x="0" y="0"/>
          <a:ext cx="6324600" cy="3200400"/>
        </a:xfrm>
        <a:prstGeom prst="roundRect">
          <a:avLst>
            <a:gd name="adj" fmla="val 5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tr-TR" sz="1800" kern="1200"/>
            <a:t>Ekosistem/Havza Rehabilitaysonu</a:t>
          </a:r>
        </a:p>
      </dsp:txBody>
      <dsp:txXfrm rot="16200000">
        <a:off x="-679704" y="679704"/>
        <a:ext cx="2624328" cy="1264920"/>
      </dsp:txXfrm>
    </dsp:sp>
    <dsp:sp modelId="{96F2A094-EA8F-4C4B-BF0D-A3428BDBC9F1}">
      <dsp:nvSpPr>
        <dsp:cNvPr id="0" name=""/>
        <dsp:cNvSpPr/>
      </dsp:nvSpPr>
      <dsp:spPr>
        <a:xfrm>
          <a:off x="1264920" y="0"/>
          <a:ext cx="4711827" cy="320040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r>
            <a:rPr lang="tr-TR" sz="1100" kern="1200"/>
            <a:t>BM sürdürülebilir kalkınma amaçlarına ve RİO sözleşmelerinin hedeflerine katkı sağlar.</a:t>
          </a:r>
        </a:p>
        <a:p>
          <a:pPr lvl="0" algn="l" defTabSz="488950">
            <a:lnSpc>
              <a:spcPct val="90000"/>
            </a:lnSpc>
            <a:spcBef>
              <a:spcPct val="0"/>
            </a:spcBef>
            <a:spcAft>
              <a:spcPct val="35000"/>
            </a:spcAft>
          </a:pPr>
          <a:r>
            <a:rPr lang="tr-TR" sz="1100" kern="1200"/>
            <a:t>Başlangıçtan itibaren kapsayıcı ve katılımcı yönetim, sosyal adalet ve eşitliği destekler .</a:t>
          </a:r>
        </a:p>
        <a:p>
          <a:pPr lvl="0" algn="l" defTabSz="488950">
            <a:lnSpc>
              <a:spcPct val="90000"/>
            </a:lnSpc>
            <a:spcBef>
              <a:spcPct val="0"/>
            </a:spcBef>
            <a:spcAft>
              <a:spcPct val="35000"/>
            </a:spcAft>
          </a:pPr>
          <a:r>
            <a:rPr lang="tr-TR" sz="1100" kern="1200"/>
            <a:t>Faaliyetleri süreklidir.</a:t>
          </a:r>
        </a:p>
        <a:p>
          <a:pPr lvl="0" algn="l" defTabSz="488950">
            <a:lnSpc>
              <a:spcPct val="90000"/>
            </a:lnSpc>
            <a:spcBef>
              <a:spcPct val="0"/>
            </a:spcBef>
            <a:spcAft>
              <a:spcPct val="35000"/>
            </a:spcAft>
          </a:pPr>
          <a:r>
            <a:rPr lang="tr-TR" sz="1100" kern="1200"/>
            <a:t>Biyoçeşitlilik, ekosistem ve insan refahı için en yüksek iyileşmeyi  amaçlar.</a:t>
          </a:r>
        </a:p>
        <a:p>
          <a:pPr lvl="0" algn="l" defTabSz="488950">
            <a:lnSpc>
              <a:spcPct val="90000"/>
            </a:lnSpc>
            <a:spcBef>
              <a:spcPct val="0"/>
            </a:spcBef>
            <a:spcAft>
              <a:spcPct val="35000"/>
            </a:spcAft>
          </a:pPr>
          <a:r>
            <a:rPr lang="tr-TR" sz="1100" kern="1200"/>
            <a:t>Ekosistem bozulmasının doğrudan ve dolaylı nedenlerini ele alır.</a:t>
          </a:r>
        </a:p>
        <a:p>
          <a:pPr lvl="0" algn="l" defTabSz="488950">
            <a:lnSpc>
              <a:spcPct val="90000"/>
            </a:lnSpc>
            <a:spcBef>
              <a:spcPct val="0"/>
            </a:spcBef>
            <a:spcAft>
              <a:spcPct val="35000"/>
            </a:spcAft>
          </a:pPr>
          <a:r>
            <a:rPr lang="tr-TR" sz="1100" kern="1200"/>
            <a:t>Her tür bilgiyi birleştirir ve  bu bilgilerin değişimi ve entegrasyonunu destekler.</a:t>
          </a:r>
        </a:p>
        <a:p>
          <a:pPr lvl="0" algn="l" defTabSz="488950">
            <a:lnSpc>
              <a:spcPct val="90000"/>
            </a:lnSpc>
            <a:spcBef>
              <a:spcPct val="0"/>
            </a:spcBef>
            <a:spcAft>
              <a:spcPct val="35000"/>
            </a:spcAft>
          </a:pPr>
          <a:r>
            <a:rPr lang="tr-TR" sz="1100" kern="1200"/>
            <a:t>İyi tanımlanmış kısa, orta ve uzun vadeli ekolojik, kültürel ve sosyoekonomik amaçları vardır.</a:t>
          </a:r>
        </a:p>
        <a:p>
          <a:pPr lvl="0" algn="l" defTabSz="488950">
            <a:lnSpc>
              <a:spcPct val="90000"/>
            </a:lnSpc>
            <a:spcBef>
              <a:spcPct val="0"/>
            </a:spcBef>
            <a:spcAft>
              <a:spcPct val="35000"/>
            </a:spcAft>
          </a:pPr>
          <a:r>
            <a:rPr lang="tr-TR" sz="1100" kern="1200"/>
            <a:t>Küresel hedefleri dikkate alarak yerel şartlara göre uygulanır..</a:t>
          </a:r>
        </a:p>
        <a:p>
          <a:pPr lvl="0" algn="l" defTabSz="488950">
            <a:lnSpc>
              <a:spcPct val="90000"/>
            </a:lnSpc>
            <a:spcBef>
              <a:spcPct val="0"/>
            </a:spcBef>
            <a:spcAft>
              <a:spcPct val="35000"/>
            </a:spcAft>
          </a:pPr>
          <a:r>
            <a:rPr lang="tr-TR" sz="1100" kern="1200"/>
            <a:t>Projelerin  izleme, değerlendirme ve uyarlanabilir yönetimini planlar ve üstlenir.</a:t>
          </a:r>
        </a:p>
        <a:p>
          <a:pPr lvl="0" algn="l" defTabSz="488950">
            <a:lnSpc>
              <a:spcPct val="90000"/>
            </a:lnSpc>
            <a:spcBef>
              <a:spcPct val="0"/>
            </a:spcBef>
            <a:spcAft>
              <a:spcPct val="35000"/>
            </a:spcAft>
          </a:pPr>
          <a:r>
            <a:rPr lang="tr-TR" sz="1100" kern="1200"/>
            <a:t>Uzun ömürlülüğü sağlamak, finansmanı sürdürmek ve uygun olduğunda müdahaleleri geliştirmek ve büyütmek için entegre politikalar ve önlemler öngörür</a:t>
          </a:r>
        </a:p>
      </dsp:txBody>
      <dsp:txXfrm>
        <a:off x="1264920" y="0"/>
        <a:ext cx="4711827" cy="32004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66B00F-C50B-4772-B5D7-7AD306B5BB00}">
      <dsp:nvSpPr>
        <dsp:cNvPr id="0" name=""/>
        <dsp:cNvSpPr/>
      </dsp:nvSpPr>
      <dsp:spPr>
        <a:xfrm>
          <a:off x="452627" y="0"/>
          <a:ext cx="5129784" cy="1744980"/>
        </a:xfrm>
        <a:prstGeom prst="rightArrow">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A06916FB-4806-4AE2-81B2-1F942FF79CAF}">
      <dsp:nvSpPr>
        <dsp:cNvPr id="0" name=""/>
        <dsp:cNvSpPr/>
      </dsp:nvSpPr>
      <dsp:spPr>
        <a:xfrm>
          <a:off x="204507" y="523494"/>
          <a:ext cx="1810512" cy="697992"/>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ln/>
            </a:rPr>
            <a:t>25 Ulusal Havza (Hidrolojik Bölge)</a:t>
          </a:r>
        </a:p>
      </dsp:txBody>
      <dsp:txXfrm>
        <a:off x="238580" y="557567"/>
        <a:ext cx="1742366" cy="629846"/>
      </dsp:txXfrm>
    </dsp:sp>
    <dsp:sp modelId="{D552C955-314E-40BF-8569-84634C970F34}">
      <dsp:nvSpPr>
        <dsp:cNvPr id="0" name=""/>
        <dsp:cNvSpPr/>
      </dsp:nvSpPr>
      <dsp:spPr>
        <a:xfrm>
          <a:off x="2112263" y="523494"/>
          <a:ext cx="1810512" cy="697992"/>
        </a:xfrm>
        <a:prstGeom prst="roundRect">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441 Alt Havza</a:t>
          </a:r>
        </a:p>
      </dsp:txBody>
      <dsp:txXfrm>
        <a:off x="2146336" y="557567"/>
        <a:ext cx="1742366" cy="629846"/>
      </dsp:txXfrm>
    </dsp:sp>
    <dsp:sp modelId="{730AAFB9-0771-428B-A3DE-E0D3F921880C}">
      <dsp:nvSpPr>
        <dsp:cNvPr id="0" name=""/>
        <dsp:cNvSpPr/>
      </dsp:nvSpPr>
      <dsp:spPr>
        <a:xfrm>
          <a:off x="4020020" y="523494"/>
          <a:ext cx="1810512" cy="697992"/>
        </a:xfrm>
        <a:prstGeom prst="round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10 343 Mikro Havza</a:t>
          </a:r>
        </a:p>
      </dsp:txBody>
      <dsp:txXfrm>
        <a:off x="4054093" y="557567"/>
        <a:ext cx="1742366" cy="62984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4543EF-405E-44B1-BCBD-609F6C52F72D}">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DE8119-E21E-4F3E-8629-93A56748163B}">
      <dsp:nvSpPr>
        <dsp:cNvPr id="0" name=""/>
        <dsp:cNvSpPr/>
      </dsp:nvSpPr>
      <dsp:spPr>
        <a:xfrm>
          <a:off x="225686" y="145490"/>
          <a:ext cx="5219166"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17780" rIns="17780" bIns="17780" numCol="1" spcCol="1270" anchor="t" anchorCtr="0">
          <a:noAutofit/>
        </a:bodyPr>
        <a:lstStyle/>
        <a:p>
          <a:pPr lvl="0" algn="l" defTabSz="311150">
            <a:lnSpc>
              <a:spcPct val="90000"/>
            </a:lnSpc>
            <a:spcBef>
              <a:spcPct val="0"/>
            </a:spcBef>
            <a:spcAft>
              <a:spcPct val="35000"/>
            </a:spcAft>
          </a:pPr>
          <a:r>
            <a:rPr lang="tr-TR" sz="700" kern="1200"/>
            <a:t>İnsan nüfüsuna dair göstergeler</a:t>
          </a:r>
        </a:p>
        <a:p>
          <a:pPr marL="57150" lvl="1" indent="-57150" algn="l" defTabSz="222250">
            <a:lnSpc>
              <a:spcPct val="90000"/>
            </a:lnSpc>
            <a:spcBef>
              <a:spcPct val="0"/>
            </a:spcBef>
            <a:spcAft>
              <a:spcPct val="15000"/>
            </a:spcAft>
            <a:buChar char="••"/>
          </a:pPr>
          <a:r>
            <a:rPr lang="tr-TR" sz="500" kern="1200"/>
            <a:t>Kırsal nüfus, engelli nüfusu,  göç, işsizlik</a:t>
          </a:r>
        </a:p>
      </dsp:txBody>
      <dsp:txXfrm>
        <a:off x="225686" y="145490"/>
        <a:ext cx="5219166" cy="290852"/>
      </dsp:txXfrm>
    </dsp:sp>
    <dsp:sp modelId="{FD58D715-7D94-4F03-A208-FB84674AA0F7}">
      <dsp:nvSpPr>
        <dsp:cNvPr id="0" name=""/>
        <dsp:cNvSpPr/>
      </dsp:nvSpPr>
      <dsp:spPr>
        <a:xfrm>
          <a:off x="43903" y="109133"/>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B08137E-EC75-421A-8527-803430CD0368}">
      <dsp:nvSpPr>
        <dsp:cNvPr id="0" name=""/>
        <dsp:cNvSpPr/>
      </dsp:nvSpPr>
      <dsp:spPr>
        <a:xfrm>
          <a:off x="489079" y="582024"/>
          <a:ext cx="4955773"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17780" rIns="17780" bIns="17780" numCol="1" spcCol="1270" anchor="t" anchorCtr="0">
          <a:noAutofit/>
        </a:bodyPr>
        <a:lstStyle/>
        <a:p>
          <a:pPr lvl="0" algn="l" defTabSz="311150">
            <a:lnSpc>
              <a:spcPct val="90000"/>
            </a:lnSpc>
            <a:spcBef>
              <a:spcPct val="0"/>
            </a:spcBef>
            <a:spcAft>
              <a:spcPct val="35000"/>
            </a:spcAft>
          </a:pPr>
          <a:r>
            <a:rPr lang="tr-TR" sz="700" kern="1200"/>
            <a:t>Ekonomik göstergeler</a:t>
          </a:r>
        </a:p>
        <a:p>
          <a:pPr marL="57150" lvl="1" indent="-57150" algn="l" defTabSz="222250">
            <a:lnSpc>
              <a:spcPct val="90000"/>
            </a:lnSpc>
            <a:spcBef>
              <a:spcPct val="0"/>
            </a:spcBef>
            <a:spcAft>
              <a:spcPct val="15000"/>
            </a:spcAft>
            <a:buChar char="••"/>
          </a:pPr>
          <a:r>
            <a:rPr lang="tr-TR" sz="500" kern="1200"/>
            <a:t>Kişi başı gelir</a:t>
          </a:r>
        </a:p>
      </dsp:txBody>
      <dsp:txXfrm>
        <a:off x="489079" y="582024"/>
        <a:ext cx="4955773" cy="290852"/>
      </dsp:txXfrm>
    </dsp:sp>
    <dsp:sp modelId="{9C10439B-635E-49FD-8256-4AE99147C218}">
      <dsp:nvSpPr>
        <dsp:cNvPr id="0" name=""/>
        <dsp:cNvSpPr/>
      </dsp:nvSpPr>
      <dsp:spPr>
        <a:xfrm>
          <a:off x="307296" y="545668"/>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957F84-19D7-4F1C-BD45-76C19B8BCD25}">
      <dsp:nvSpPr>
        <dsp:cNvPr id="0" name=""/>
        <dsp:cNvSpPr/>
      </dsp:nvSpPr>
      <dsp:spPr>
        <a:xfrm>
          <a:off x="633417" y="1018239"/>
          <a:ext cx="4811435"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17780" rIns="17780" bIns="17780" numCol="1" spcCol="1270" anchor="t" anchorCtr="0">
          <a:noAutofit/>
        </a:bodyPr>
        <a:lstStyle/>
        <a:p>
          <a:pPr lvl="0" algn="l" defTabSz="311150">
            <a:lnSpc>
              <a:spcPct val="90000"/>
            </a:lnSpc>
            <a:spcBef>
              <a:spcPct val="0"/>
            </a:spcBef>
            <a:spcAft>
              <a:spcPct val="35000"/>
            </a:spcAft>
          </a:pPr>
          <a:r>
            <a:rPr lang="tr-TR" sz="700" kern="1200"/>
            <a:t>Arazi yönetimine dair göstergeler</a:t>
          </a:r>
        </a:p>
        <a:p>
          <a:pPr marL="57150" lvl="1" indent="-57150" algn="l" defTabSz="222250">
            <a:lnSpc>
              <a:spcPct val="90000"/>
            </a:lnSpc>
            <a:spcBef>
              <a:spcPct val="0"/>
            </a:spcBef>
            <a:spcAft>
              <a:spcPct val="15000"/>
            </a:spcAft>
            <a:buChar char="••"/>
          </a:pPr>
          <a:r>
            <a:rPr lang="tr-TR" sz="500" kern="1200"/>
            <a:t>İdari birimler, tarım havzaları, orman alanları, mili parklar korunan alanlar, turizm geliştirme bölgeleri, sit alanları, yaylalar, avlaklar, planlar, projeler</a:t>
          </a:r>
        </a:p>
      </dsp:txBody>
      <dsp:txXfrm>
        <a:off x="633417" y="1018239"/>
        <a:ext cx="4811435" cy="290852"/>
      </dsp:txXfrm>
    </dsp:sp>
    <dsp:sp modelId="{F3FC14D4-4DA8-454D-A3DF-F9128D3FFA80}">
      <dsp:nvSpPr>
        <dsp:cNvPr id="0" name=""/>
        <dsp:cNvSpPr/>
      </dsp:nvSpPr>
      <dsp:spPr>
        <a:xfrm>
          <a:off x="451634" y="981882"/>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5FBBFF5-4A34-46F1-A59A-FF5A1BBE3008}">
      <dsp:nvSpPr>
        <dsp:cNvPr id="0" name=""/>
        <dsp:cNvSpPr/>
      </dsp:nvSpPr>
      <dsp:spPr>
        <a:xfrm>
          <a:off x="679503" y="1454773"/>
          <a:ext cx="4765349"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17780" rIns="17780" bIns="17780" numCol="1" spcCol="1270" anchor="t" anchorCtr="0">
          <a:noAutofit/>
        </a:bodyPr>
        <a:lstStyle/>
        <a:p>
          <a:pPr lvl="0" algn="l" defTabSz="311150">
            <a:lnSpc>
              <a:spcPct val="90000"/>
            </a:lnSpc>
            <a:spcBef>
              <a:spcPct val="0"/>
            </a:spcBef>
            <a:spcAft>
              <a:spcPct val="35000"/>
            </a:spcAft>
          </a:pPr>
          <a:r>
            <a:rPr lang="tr-TR" sz="700" kern="1200"/>
            <a:t>Arazi üzerinde yapılan yatırımlar</a:t>
          </a:r>
        </a:p>
        <a:p>
          <a:pPr marL="57150" lvl="1" indent="-57150" algn="l" defTabSz="222250">
            <a:lnSpc>
              <a:spcPct val="90000"/>
            </a:lnSpc>
            <a:spcBef>
              <a:spcPct val="0"/>
            </a:spcBef>
            <a:spcAft>
              <a:spcPct val="15000"/>
            </a:spcAft>
            <a:buChar char="••"/>
          </a:pPr>
          <a:r>
            <a:rPr lang="tr-TR" sz="500" kern="1200"/>
            <a:t>Karayolları, köy yolları, orman yolları, demiryolları, su yapıları vb.</a:t>
          </a:r>
        </a:p>
      </dsp:txBody>
      <dsp:txXfrm>
        <a:off x="679503" y="1454773"/>
        <a:ext cx="4765349" cy="290852"/>
      </dsp:txXfrm>
    </dsp:sp>
    <dsp:sp modelId="{6DEBAAFE-8530-45EF-8302-C6629554CE76}">
      <dsp:nvSpPr>
        <dsp:cNvPr id="0" name=""/>
        <dsp:cNvSpPr/>
      </dsp:nvSpPr>
      <dsp:spPr>
        <a:xfrm>
          <a:off x="497720" y="1418417"/>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95328A-781C-4FB7-AF84-B5FD3DC974BF}">
      <dsp:nvSpPr>
        <dsp:cNvPr id="0" name=""/>
        <dsp:cNvSpPr/>
      </dsp:nvSpPr>
      <dsp:spPr>
        <a:xfrm>
          <a:off x="633417" y="1891308"/>
          <a:ext cx="4811435"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17780" rIns="17780" bIns="17780" numCol="1" spcCol="1270" anchor="t" anchorCtr="0">
          <a:noAutofit/>
        </a:bodyPr>
        <a:lstStyle/>
        <a:p>
          <a:pPr lvl="0" algn="l" defTabSz="311150">
            <a:lnSpc>
              <a:spcPct val="90000"/>
            </a:lnSpc>
            <a:spcBef>
              <a:spcPct val="0"/>
            </a:spcBef>
            <a:spcAft>
              <a:spcPct val="35000"/>
            </a:spcAft>
          </a:pPr>
          <a:r>
            <a:rPr lang="tr-TR" sz="700" kern="1200"/>
            <a:t>Doğal afetler</a:t>
          </a:r>
        </a:p>
        <a:p>
          <a:pPr marL="57150" lvl="1" indent="-57150" algn="l" defTabSz="222250">
            <a:lnSpc>
              <a:spcPct val="90000"/>
            </a:lnSpc>
            <a:spcBef>
              <a:spcPct val="0"/>
            </a:spcBef>
            <a:spcAft>
              <a:spcPct val="15000"/>
            </a:spcAft>
            <a:buChar char="••"/>
          </a:pPr>
          <a:r>
            <a:rPr lang="tr-TR" sz="500" kern="1200"/>
            <a:t>Sel, taşkın, çığ, deprem, heyelan, erozyon, kuraklık, çölleşme, orman yangını vb.</a:t>
          </a:r>
        </a:p>
      </dsp:txBody>
      <dsp:txXfrm>
        <a:off x="633417" y="1891308"/>
        <a:ext cx="4811435" cy="290852"/>
      </dsp:txXfrm>
    </dsp:sp>
    <dsp:sp modelId="{C1096F96-7D42-4BFE-A5C6-B15E2470FAE2}">
      <dsp:nvSpPr>
        <dsp:cNvPr id="0" name=""/>
        <dsp:cNvSpPr/>
      </dsp:nvSpPr>
      <dsp:spPr>
        <a:xfrm>
          <a:off x="451634" y="1854951"/>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857D9A-DD7D-492B-8EB4-C9E1DD386A3E}">
      <dsp:nvSpPr>
        <dsp:cNvPr id="0" name=""/>
        <dsp:cNvSpPr/>
      </dsp:nvSpPr>
      <dsp:spPr>
        <a:xfrm>
          <a:off x="489079" y="2327522"/>
          <a:ext cx="4955773"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17780" rIns="17780" bIns="17780" numCol="1" spcCol="1270" anchor="t" anchorCtr="0">
          <a:noAutofit/>
        </a:bodyPr>
        <a:lstStyle/>
        <a:p>
          <a:pPr lvl="0" algn="l" defTabSz="311150">
            <a:lnSpc>
              <a:spcPct val="90000"/>
            </a:lnSpc>
            <a:spcBef>
              <a:spcPct val="0"/>
            </a:spcBef>
            <a:spcAft>
              <a:spcPct val="35000"/>
            </a:spcAft>
          </a:pPr>
          <a:r>
            <a:rPr lang="tr-TR" sz="700" kern="1200"/>
            <a:t>Peyzaj değerleri, ekosistemler</a:t>
          </a:r>
        </a:p>
        <a:p>
          <a:pPr marL="57150" lvl="1" indent="-57150" algn="l" defTabSz="222250">
            <a:lnSpc>
              <a:spcPct val="90000"/>
            </a:lnSpc>
            <a:spcBef>
              <a:spcPct val="0"/>
            </a:spcBef>
            <a:spcAft>
              <a:spcPct val="15000"/>
            </a:spcAft>
            <a:buChar char="••"/>
          </a:pPr>
          <a:r>
            <a:rPr lang="tr-TR" sz="500" kern="1200"/>
            <a:t>Tarım arazileri, ormanlar, su kaynakları, meralar, bozkırlar, yaylalar, dağlar, kıyılar vb.</a:t>
          </a:r>
        </a:p>
      </dsp:txBody>
      <dsp:txXfrm>
        <a:off x="489079" y="2327522"/>
        <a:ext cx="4955773" cy="290852"/>
      </dsp:txXfrm>
    </dsp:sp>
    <dsp:sp modelId="{B844E601-BA7D-4511-A5D0-347EC9769C08}">
      <dsp:nvSpPr>
        <dsp:cNvPr id="0" name=""/>
        <dsp:cNvSpPr/>
      </dsp:nvSpPr>
      <dsp:spPr>
        <a:xfrm>
          <a:off x="307296" y="2291166"/>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FD57E3-F6D3-43E5-A5E7-DEF1C86C7E49}">
      <dsp:nvSpPr>
        <dsp:cNvPr id="0" name=""/>
        <dsp:cNvSpPr/>
      </dsp:nvSpPr>
      <dsp:spPr>
        <a:xfrm>
          <a:off x="225686" y="2764057"/>
          <a:ext cx="5219166"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17780" rIns="17780" bIns="17780" numCol="1" spcCol="1270" anchor="t" anchorCtr="0">
          <a:noAutofit/>
        </a:bodyPr>
        <a:lstStyle/>
        <a:p>
          <a:pPr lvl="0" algn="l" defTabSz="311150">
            <a:lnSpc>
              <a:spcPct val="90000"/>
            </a:lnSpc>
            <a:spcBef>
              <a:spcPct val="0"/>
            </a:spcBef>
            <a:spcAft>
              <a:spcPct val="35000"/>
            </a:spcAft>
          </a:pPr>
          <a:r>
            <a:rPr lang="tr-TR" sz="700" kern="1200"/>
            <a:t>Araziye (havzaya) dair göstergeler</a:t>
          </a:r>
        </a:p>
        <a:p>
          <a:pPr marL="57150" lvl="1" indent="-57150" algn="l" defTabSz="222250">
            <a:lnSpc>
              <a:spcPct val="90000"/>
            </a:lnSpc>
            <a:spcBef>
              <a:spcPct val="0"/>
            </a:spcBef>
            <a:spcAft>
              <a:spcPct val="15000"/>
            </a:spcAft>
            <a:buChar char="••"/>
          </a:pPr>
          <a:r>
            <a:rPr lang="tr-TR" sz="500" kern="1200"/>
            <a:t>Alan, yükselti, eğim, bakı, yağış, toprak özellikleri, denize en uzak nokta vb.</a:t>
          </a:r>
        </a:p>
      </dsp:txBody>
      <dsp:txXfrm>
        <a:off x="225686" y="2764057"/>
        <a:ext cx="5219166" cy="290852"/>
      </dsp:txXfrm>
    </dsp:sp>
    <dsp:sp modelId="{70E488DE-EB32-4266-851E-5954FBE48A2E}">
      <dsp:nvSpPr>
        <dsp:cNvPr id="0" name=""/>
        <dsp:cNvSpPr/>
      </dsp:nvSpPr>
      <dsp:spPr>
        <a:xfrm>
          <a:off x="43903" y="2727700"/>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80660-1452-4771-A144-D835E9FF341F}">
      <dsp:nvSpPr>
        <dsp:cNvPr id="0" name=""/>
        <dsp:cNvSpPr/>
      </dsp:nvSpPr>
      <dsp:spPr>
        <a:xfrm>
          <a:off x="4396135" y="1185840"/>
          <a:ext cx="94582" cy="1693470"/>
        </a:xfrm>
        <a:custGeom>
          <a:avLst/>
          <a:gdLst/>
          <a:ahLst/>
          <a:cxnLst/>
          <a:rect l="0" t="0" r="0" b="0"/>
          <a:pathLst>
            <a:path>
              <a:moveTo>
                <a:pt x="94582" y="0"/>
              </a:moveTo>
              <a:lnTo>
                <a:pt x="94582" y="1693470"/>
              </a:lnTo>
              <a:lnTo>
                <a:pt x="0" y="169347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E82787-7079-4021-B374-6A6949F0AD17}">
      <dsp:nvSpPr>
        <dsp:cNvPr id="0" name=""/>
        <dsp:cNvSpPr/>
      </dsp:nvSpPr>
      <dsp:spPr>
        <a:xfrm>
          <a:off x="4490717" y="1185840"/>
          <a:ext cx="94582" cy="1053915"/>
        </a:xfrm>
        <a:custGeom>
          <a:avLst/>
          <a:gdLst/>
          <a:ahLst/>
          <a:cxnLst/>
          <a:rect l="0" t="0" r="0" b="0"/>
          <a:pathLst>
            <a:path>
              <a:moveTo>
                <a:pt x="0" y="0"/>
              </a:moveTo>
              <a:lnTo>
                <a:pt x="0" y="1053915"/>
              </a:lnTo>
              <a:lnTo>
                <a:pt x="94582" y="10539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70CF2D-01A5-498F-82E3-225183D5431E}">
      <dsp:nvSpPr>
        <dsp:cNvPr id="0" name=""/>
        <dsp:cNvSpPr/>
      </dsp:nvSpPr>
      <dsp:spPr>
        <a:xfrm>
          <a:off x="4396135" y="1185840"/>
          <a:ext cx="94582" cy="1053915"/>
        </a:xfrm>
        <a:custGeom>
          <a:avLst/>
          <a:gdLst/>
          <a:ahLst/>
          <a:cxnLst/>
          <a:rect l="0" t="0" r="0" b="0"/>
          <a:pathLst>
            <a:path>
              <a:moveTo>
                <a:pt x="94582" y="0"/>
              </a:moveTo>
              <a:lnTo>
                <a:pt x="94582" y="1053915"/>
              </a:lnTo>
              <a:lnTo>
                <a:pt x="0" y="10539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254FC8-87C9-468D-82DE-98A22301A5C7}">
      <dsp:nvSpPr>
        <dsp:cNvPr id="0" name=""/>
        <dsp:cNvSpPr/>
      </dsp:nvSpPr>
      <dsp:spPr>
        <a:xfrm>
          <a:off x="4490717" y="1185840"/>
          <a:ext cx="94582" cy="414359"/>
        </a:xfrm>
        <a:custGeom>
          <a:avLst/>
          <a:gdLst/>
          <a:ahLst/>
          <a:cxnLst/>
          <a:rect l="0" t="0" r="0" b="0"/>
          <a:pathLst>
            <a:path>
              <a:moveTo>
                <a:pt x="0" y="0"/>
              </a:moveTo>
              <a:lnTo>
                <a:pt x="0" y="414359"/>
              </a:lnTo>
              <a:lnTo>
                <a:pt x="94582" y="41435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C39122-D32A-4799-9F08-15E40B2B2914}">
      <dsp:nvSpPr>
        <dsp:cNvPr id="0" name=""/>
        <dsp:cNvSpPr/>
      </dsp:nvSpPr>
      <dsp:spPr>
        <a:xfrm>
          <a:off x="4396135" y="1185840"/>
          <a:ext cx="94582" cy="414359"/>
        </a:xfrm>
        <a:custGeom>
          <a:avLst/>
          <a:gdLst/>
          <a:ahLst/>
          <a:cxnLst/>
          <a:rect l="0" t="0" r="0" b="0"/>
          <a:pathLst>
            <a:path>
              <a:moveTo>
                <a:pt x="94582" y="0"/>
              </a:moveTo>
              <a:lnTo>
                <a:pt x="94582" y="414359"/>
              </a:lnTo>
              <a:lnTo>
                <a:pt x="0" y="41435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70B1BD-4EA7-4587-92BD-A399F2F48502}">
      <dsp:nvSpPr>
        <dsp:cNvPr id="0" name=""/>
        <dsp:cNvSpPr/>
      </dsp:nvSpPr>
      <dsp:spPr>
        <a:xfrm>
          <a:off x="2470713" y="546284"/>
          <a:ext cx="2020004" cy="189164"/>
        </a:xfrm>
        <a:custGeom>
          <a:avLst/>
          <a:gdLst/>
          <a:ahLst/>
          <a:cxnLst/>
          <a:rect l="0" t="0" r="0" b="0"/>
          <a:pathLst>
            <a:path>
              <a:moveTo>
                <a:pt x="0" y="0"/>
              </a:moveTo>
              <a:lnTo>
                <a:pt x="0" y="94582"/>
              </a:lnTo>
              <a:lnTo>
                <a:pt x="2020004" y="94582"/>
              </a:lnTo>
              <a:lnTo>
                <a:pt x="2020004" y="18916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FE43AF-E8AB-45F9-B79C-490E80CC155E}">
      <dsp:nvSpPr>
        <dsp:cNvPr id="0" name=""/>
        <dsp:cNvSpPr/>
      </dsp:nvSpPr>
      <dsp:spPr>
        <a:xfrm>
          <a:off x="2270289" y="1185840"/>
          <a:ext cx="135117" cy="1053915"/>
        </a:xfrm>
        <a:custGeom>
          <a:avLst/>
          <a:gdLst/>
          <a:ahLst/>
          <a:cxnLst/>
          <a:rect l="0" t="0" r="0" b="0"/>
          <a:pathLst>
            <a:path>
              <a:moveTo>
                <a:pt x="0" y="0"/>
              </a:moveTo>
              <a:lnTo>
                <a:pt x="0" y="1053915"/>
              </a:lnTo>
              <a:lnTo>
                <a:pt x="135117" y="10539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E96A35-D6A7-44C3-9AE5-A110C2593A11}">
      <dsp:nvSpPr>
        <dsp:cNvPr id="0" name=""/>
        <dsp:cNvSpPr/>
      </dsp:nvSpPr>
      <dsp:spPr>
        <a:xfrm>
          <a:off x="2270289" y="1185840"/>
          <a:ext cx="135117" cy="414359"/>
        </a:xfrm>
        <a:custGeom>
          <a:avLst/>
          <a:gdLst/>
          <a:ahLst/>
          <a:cxnLst/>
          <a:rect l="0" t="0" r="0" b="0"/>
          <a:pathLst>
            <a:path>
              <a:moveTo>
                <a:pt x="0" y="0"/>
              </a:moveTo>
              <a:lnTo>
                <a:pt x="0" y="414359"/>
              </a:lnTo>
              <a:lnTo>
                <a:pt x="135117" y="41435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603670-0A63-4FFF-A82B-B670E1E54618}">
      <dsp:nvSpPr>
        <dsp:cNvPr id="0" name=""/>
        <dsp:cNvSpPr/>
      </dsp:nvSpPr>
      <dsp:spPr>
        <a:xfrm>
          <a:off x="2470713" y="546284"/>
          <a:ext cx="159888" cy="189164"/>
        </a:xfrm>
        <a:custGeom>
          <a:avLst/>
          <a:gdLst/>
          <a:ahLst/>
          <a:cxnLst/>
          <a:rect l="0" t="0" r="0" b="0"/>
          <a:pathLst>
            <a:path>
              <a:moveTo>
                <a:pt x="0" y="0"/>
              </a:moveTo>
              <a:lnTo>
                <a:pt x="0" y="94582"/>
              </a:lnTo>
              <a:lnTo>
                <a:pt x="159888" y="94582"/>
              </a:lnTo>
              <a:lnTo>
                <a:pt x="159888" y="18916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93E55F-95AA-478C-81D3-CE6CEF8ECF1B}">
      <dsp:nvSpPr>
        <dsp:cNvPr id="0" name=""/>
        <dsp:cNvSpPr/>
      </dsp:nvSpPr>
      <dsp:spPr>
        <a:xfrm>
          <a:off x="1180342" y="1185840"/>
          <a:ext cx="135117" cy="1053915"/>
        </a:xfrm>
        <a:custGeom>
          <a:avLst/>
          <a:gdLst/>
          <a:ahLst/>
          <a:cxnLst/>
          <a:rect l="0" t="0" r="0" b="0"/>
          <a:pathLst>
            <a:path>
              <a:moveTo>
                <a:pt x="0" y="0"/>
              </a:moveTo>
              <a:lnTo>
                <a:pt x="0" y="1053915"/>
              </a:lnTo>
              <a:lnTo>
                <a:pt x="135117" y="10539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992AC9-6064-4B6E-AAD2-27166759FF09}">
      <dsp:nvSpPr>
        <dsp:cNvPr id="0" name=""/>
        <dsp:cNvSpPr/>
      </dsp:nvSpPr>
      <dsp:spPr>
        <a:xfrm>
          <a:off x="1180342" y="1185840"/>
          <a:ext cx="135117" cy="414359"/>
        </a:xfrm>
        <a:custGeom>
          <a:avLst/>
          <a:gdLst/>
          <a:ahLst/>
          <a:cxnLst/>
          <a:rect l="0" t="0" r="0" b="0"/>
          <a:pathLst>
            <a:path>
              <a:moveTo>
                <a:pt x="0" y="0"/>
              </a:moveTo>
              <a:lnTo>
                <a:pt x="0" y="414359"/>
              </a:lnTo>
              <a:lnTo>
                <a:pt x="135117" y="41435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25A481-EBD1-4467-9AAF-1CCD858EB5CC}">
      <dsp:nvSpPr>
        <dsp:cNvPr id="0" name=""/>
        <dsp:cNvSpPr/>
      </dsp:nvSpPr>
      <dsp:spPr>
        <a:xfrm>
          <a:off x="1540655" y="546284"/>
          <a:ext cx="930057" cy="189164"/>
        </a:xfrm>
        <a:custGeom>
          <a:avLst/>
          <a:gdLst/>
          <a:ahLst/>
          <a:cxnLst/>
          <a:rect l="0" t="0" r="0" b="0"/>
          <a:pathLst>
            <a:path>
              <a:moveTo>
                <a:pt x="930057" y="0"/>
              </a:moveTo>
              <a:lnTo>
                <a:pt x="930057" y="94582"/>
              </a:lnTo>
              <a:lnTo>
                <a:pt x="0" y="94582"/>
              </a:lnTo>
              <a:lnTo>
                <a:pt x="0" y="18916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06BAEC-C485-43EF-A213-8416DDD64D9B}">
      <dsp:nvSpPr>
        <dsp:cNvPr id="0" name=""/>
        <dsp:cNvSpPr/>
      </dsp:nvSpPr>
      <dsp:spPr>
        <a:xfrm>
          <a:off x="90396" y="1185840"/>
          <a:ext cx="135117" cy="1693470"/>
        </a:xfrm>
        <a:custGeom>
          <a:avLst/>
          <a:gdLst/>
          <a:ahLst/>
          <a:cxnLst/>
          <a:rect l="0" t="0" r="0" b="0"/>
          <a:pathLst>
            <a:path>
              <a:moveTo>
                <a:pt x="0" y="0"/>
              </a:moveTo>
              <a:lnTo>
                <a:pt x="0" y="1693470"/>
              </a:lnTo>
              <a:lnTo>
                <a:pt x="135117" y="169347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8E903A-FBB4-468D-AFE9-B32623409E77}">
      <dsp:nvSpPr>
        <dsp:cNvPr id="0" name=""/>
        <dsp:cNvSpPr/>
      </dsp:nvSpPr>
      <dsp:spPr>
        <a:xfrm>
          <a:off x="90396" y="1185840"/>
          <a:ext cx="135117" cy="1053915"/>
        </a:xfrm>
        <a:custGeom>
          <a:avLst/>
          <a:gdLst/>
          <a:ahLst/>
          <a:cxnLst/>
          <a:rect l="0" t="0" r="0" b="0"/>
          <a:pathLst>
            <a:path>
              <a:moveTo>
                <a:pt x="0" y="0"/>
              </a:moveTo>
              <a:lnTo>
                <a:pt x="0" y="1053915"/>
              </a:lnTo>
              <a:lnTo>
                <a:pt x="135117" y="10539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4B2E5E-5596-43DC-8103-F1FDBE23F7D1}">
      <dsp:nvSpPr>
        <dsp:cNvPr id="0" name=""/>
        <dsp:cNvSpPr/>
      </dsp:nvSpPr>
      <dsp:spPr>
        <a:xfrm>
          <a:off x="90396" y="1185840"/>
          <a:ext cx="135117" cy="414359"/>
        </a:xfrm>
        <a:custGeom>
          <a:avLst/>
          <a:gdLst/>
          <a:ahLst/>
          <a:cxnLst/>
          <a:rect l="0" t="0" r="0" b="0"/>
          <a:pathLst>
            <a:path>
              <a:moveTo>
                <a:pt x="0" y="0"/>
              </a:moveTo>
              <a:lnTo>
                <a:pt x="0" y="414359"/>
              </a:lnTo>
              <a:lnTo>
                <a:pt x="135117" y="41435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EB52B0-043B-45BA-8A17-822042111BC9}">
      <dsp:nvSpPr>
        <dsp:cNvPr id="0" name=""/>
        <dsp:cNvSpPr/>
      </dsp:nvSpPr>
      <dsp:spPr>
        <a:xfrm>
          <a:off x="450709" y="546284"/>
          <a:ext cx="2020004" cy="189164"/>
        </a:xfrm>
        <a:custGeom>
          <a:avLst/>
          <a:gdLst/>
          <a:ahLst/>
          <a:cxnLst/>
          <a:rect l="0" t="0" r="0" b="0"/>
          <a:pathLst>
            <a:path>
              <a:moveTo>
                <a:pt x="2020004" y="0"/>
              </a:moveTo>
              <a:lnTo>
                <a:pt x="2020004" y="94582"/>
              </a:lnTo>
              <a:lnTo>
                <a:pt x="0" y="94582"/>
              </a:lnTo>
              <a:lnTo>
                <a:pt x="0" y="18916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71CB82-6161-4557-9D52-B3BDBCDAA7D2}">
      <dsp:nvSpPr>
        <dsp:cNvPr id="0" name=""/>
        <dsp:cNvSpPr/>
      </dsp:nvSpPr>
      <dsp:spPr>
        <a:xfrm>
          <a:off x="2020322" y="95893"/>
          <a:ext cx="900782" cy="45039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ABD Su Havzası Durumu Göstergeleri-12</a:t>
          </a:r>
        </a:p>
      </dsp:txBody>
      <dsp:txXfrm>
        <a:off x="2020322" y="95893"/>
        <a:ext cx="900782" cy="450391"/>
      </dsp:txXfrm>
    </dsp:sp>
    <dsp:sp modelId="{E5C8831B-9383-4E65-B91E-245C2A9844C0}">
      <dsp:nvSpPr>
        <dsp:cNvPr id="0" name=""/>
        <dsp:cNvSpPr/>
      </dsp:nvSpPr>
      <dsp:spPr>
        <a:xfrm>
          <a:off x="318" y="735449"/>
          <a:ext cx="900782" cy="45039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Sucul-Fiziksel (%30)</a:t>
          </a:r>
        </a:p>
      </dsp:txBody>
      <dsp:txXfrm>
        <a:off x="318" y="735449"/>
        <a:ext cx="900782" cy="450391"/>
      </dsp:txXfrm>
    </dsp:sp>
    <dsp:sp modelId="{837ADC1E-A294-4114-9120-2653E2A46C13}">
      <dsp:nvSpPr>
        <dsp:cNvPr id="0" name=""/>
        <dsp:cNvSpPr/>
      </dsp:nvSpPr>
      <dsp:spPr>
        <a:xfrm>
          <a:off x="225513" y="1375004"/>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Su Kalitesi</a:t>
          </a:r>
        </a:p>
      </dsp:txBody>
      <dsp:txXfrm>
        <a:off x="225513" y="1375004"/>
        <a:ext cx="900782" cy="450391"/>
      </dsp:txXfrm>
    </dsp:sp>
    <dsp:sp modelId="{A31CA285-EC5D-4822-8671-C64CDD27BB1D}">
      <dsp:nvSpPr>
        <dsp:cNvPr id="0" name=""/>
        <dsp:cNvSpPr/>
      </dsp:nvSpPr>
      <dsp:spPr>
        <a:xfrm>
          <a:off x="225513" y="2014559"/>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Su Miktarı</a:t>
          </a:r>
        </a:p>
      </dsp:txBody>
      <dsp:txXfrm>
        <a:off x="225513" y="2014559"/>
        <a:ext cx="900782" cy="450391"/>
      </dsp:txXfrm>
    </dsp:sp>
    <dsp:sp modelId="{8CFF8FF0-5A11-489F-A49A-5A262FF870AE}">
      <dsp:nvSpPr>
        <dsp:cNvPr id="0" name=""/>
        <dsp:cNvSpPr/>
      </dsp:nvSpPr>
      <dsp:spPr>
        <a:xfrm>
          <a:off x="225513" y="2654115"/>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Sucul Habitat</a:t>
          </a:r>
        </a:p>
      </dsp:txBody>
      <dsp:txXfrm>
        <a:off x="225513" y="2654115"/>
        <a:ext cx="900782" cy="450391"/>
      </dsp:txXfrm>
    </dsp:sp>
    <dsp:sp modelId="{46719207-75E2-4F52-85D4-E57CC23C3F19}">
      <dsp:nvSpPr>
        <dsp:cNvPr id="0" name=""/>
        <dsp:cNvSpPr/>
      </dsp:nvSpPr>
      <dsp:spPr>
        <a:xfrm>
          <a:off x="1090264" y="735449"/>
          <a:ext cx="900782" cy="45039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Sucul-Biyolojik (%30)</a:t>
          </a:r>
        </a:p>
      </dsp:txBody>
      <dsp:txXfrm>
        <a:off x="1090264" y="735449"/>
        <a:ext cx="900782" cy="450391"/>
      </dsp:txXfrm>
    </dsp:sp>
    <dsp:sp modelId="{96ECD7D0-F5AE-479A-8667-B712AA2293B8}">
      <dsp:nvSpPr>
        <dsp:cNvPr id="0" name=""/>
        <dsp:cNvSpPr/>
      </dsp:nvSpPr>
      <dsp:spPr>
        <a:xfrm>
          <a:off x="1315460" y="1375004"/>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Sucul Biota</a:t>
          </a:r>
        </a:p>
      </dsp:txBody>
      <dsp:txXfrm>
        <a:off x="1315460" y="1375004"/>
        <a:ext cx="900782" cy="450391"/>
      </dsp:txXfrm>
    </dsp:sp>
    <dsp:sp modelId="{5AC39CDB-1147-4003-B494-D687038CDE20}">
      <dsp:nvSpPr>
        <dsp:cNvPr id="0" name=""/>
        <dsp:cNvSpPr/>
      </dsp:nvSpPr>
      <dsp:spPr>
        <a:xfrm>
          <a:off x="1315460" y="2014559"/>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Nehir Kenarı/Sulak Alan Vejetasyonu</a:t>
          </a:r>
        </a:p>
      </dsp:txBody>
      <dsp:txXfrm>
        <a:off x="1315460" y="2014559"/>
        <a:ext cx="900782" cy="450391"/>
      </dsp:txXfrm>
    </dsp:sp>
    <dsp:sp modelId="{1E3F607E-2FE8-413F-890E-7C64E291C0B2}">
      <dsp:nvSpPr>
        <dsp:cNvPr id="0" name=""/>
        <dsp:cNvSpPr/>
      </dsp:nvSpPr>
      <dsp:spPr>
        <a:xfrm>
          <a:off x="2180211" y="735449"/>
          <a:ext cx="900782" cy="45039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Karasal-Fiziksel (%30)</a:t>
          </a:r>
        </a:p>
      </dsp:txBody>
      <dsp:txXfrm>
        <a:off x="2180211" y="735449"/>
        <a:ext cx="900782" cy="450391"/>
      </dsp:txXfrm>
    </dsp:sp>
    <dsp:sp modelId="{B2031DE6-9049-49EE-9129-E23A09065894}">
      <dsp:nvSpPr>
        <dsp:cNvPr id="0" name=""/>
        <dsp:cNvSpPr/>
      </dsp:nvSpPr>
      <dsp:spPr>
        <a:xfrm>
          <a:off x="2405406" y="1375004"/>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Yollar ve Patikalar</a:t>
          </a:r>
        </a:p>
      </dsp:txBody>
      <dsp:txXfrm>
        <a:off x="2405406" y="1375004"/>
        <a:ext cx="900782" cy="450391"/>
      </dsp:txXfrm>
    </dsp:sp>
    <dsp:sp modelId="{734E8962-A34F-43AE-BB51-829BF1A53062}">
      <dsp:nvSpPr>
        <dsp:cNvPr id="0" name=""/>
        <dsp:cNvSpPr/>
      </dsp:nvSpPr>
      <dsp:spPr>
        <a:xfrm>
          <a:off x="2405406" y="2014559"/>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Toprak</a:t>
          </a:r>
        </a:p>
      </dsp:txBody>
      <dsp:txXfrm>
        <a:off x="2405406" y="2014559"/>
        <a:ext cx="900782" cy="450391"/>
      </dsp:txXfrm>
    </dsp:sp>
    <dsp:sp modelId="{DC0DBB1C-4A3F-4628-8638-8E1EFB699CA8}">
      <dsp:nvSpPr>
        <dsp:cNvPr id="0" name=""/>
        <dsp:cNvSpPr/>
      </dsp:nvSpPr>
      <dsp:spPr>
        <a:xfrm>
          <a:off x="4040326" y="735449"/>
          <a:ext cx="900782" cy="45039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Karasal-Biyolojik (%10)</a:t>
          </a:r>
        </a:p>
      </dsp:txBody>
      <dsp:txXfrm>
        <a:off x="4040326" y="735449"/>
        <a:ext cx="900782" cy="450391"/>
      </dsp:txXfrm>
    </dsp:sp>
    <dsp:sp modelId="{D14AF581-1AB8-490A-AC3A-01AAE0CD6B47}">
      <dsp:nvSpPr>
        <dsp:cNvPr id="0" name=""/>
        <dsp:cNvSpPr/>
      </dsp:nvSpPr>
      <dsp:spPr>
        <a:xfrm>
          <a:off x="3495353" y="1375004"/>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Yangınlar</a:t>
          </a:r>
        </a:p>
      </dsp:txBody>
      <dsp:txXfrm>
        <a:off x="3495353" y="1375004"/>
        <a:ext cx="900782" cy="450391"/>
      </dsp:txXfrm>
    </dsp:sp>
    <dsp:sp modelId="{30B8CA9B-FC6E-43A9-A1F4-9F1CE63E50CC}">
      <dsp:nvSpPr>
        <dsp:cNvPr id="0" name=""/>
        <dsp:cNvSpPr/>
      </dsp:nvSpPr>
      <dsp:spPr>
        <a:xfrm>
          <a:off x="4585299" y="1375004"/>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Orman  varlığı</a:t>
          </a:r>
        </a:p>
      </dsp:txBody>
      <dsp:txXfrm>
        <a:off x="4585299" y="1375004"/>
        <a:ext cx="900782" cy="450391"/>
      </dsp:txXfrm>
    </dsp:sp>
    <dsp:sp modelId="{4A548323-D104-4446-8FC3-7D81070C3C22}">
      <dsp:nvSpPr>
        <dsp:cNvPr id="0" name=""/>
        <dsp:cNvSpPr/>
      </dsp:nvSpPr>
      <dsp:spPr>
        <a:xfrm>
          <a:off x="3495353" y="2014559"/>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Mera Vejetasyonu</a:t>
          </a:r>
        </a:p>
      </dsp:txBody>
      <dsp:txXfrm>
        <a:off x="3495353" y="2014559"/>
        <a:ext cx="900782" cy="450391"/>
      </dsp:txXfrm>
    </dsp:sp>
    <dsp:sp modelId="{5776BFF8-1D71-4CC8-8239-AC69B8FC0DF0}">
      <dsp:nvSpPr>
        <dsp:cNvPr id="0" name=""/>
        <dsp:cNvSpPr/>
      </dsp:nvSpPr>
      <dsp:spPr>
        <a:xfrm>
          <a:off x="4585299" y="2014559"/>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Karasal İnvasive türler</a:t>
          </a:r>
        </a:p>
      </dsp:txBody>
      <dsp:txXfrm>
        <a:off x="4585299" y="2014559"/>
        <a:ext cx="900782" cy="450391"/>
      </dsp:txXfrm>
    </dsp:sp>
    <dsp:sp modelId="{2CAA78FA-1642-46F7-9BEE-91565CA56F7F}">
      <dsp:nvSpPr>
        <dsp:cNvPr id="0" name=""/>
        <dsp:cNvSpPr/>
      </dsp:nvSpPr>
      <dsp:spPr>
        <a:xfrm>
          <a:off x="3495353" y="2654115"/>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Orman sağlığı</a:t>
          </a:r>
        </a:p>
      </dsp:txBody>
      <dsp:txXfrm>
        <a:off x="3495353" y="2654115"/>
        <a:ext cx="900782" cy="45039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844F90-847E-4AE1-B164-89B51A0CD7F5}">
      <dsp:nvSpPr>
        <dsp:cNvPr id="0" name=""/>
        <dsp:cNvSpPr/>
      </dsp:nvSpPr>
      <dsp:spPr>
        <a:xfrm>
          <a:off x="2010375" y="355952"/>
          <a:ext cx="275607" cy="91440"/>
        </a:xfrm>
        <a:custGeom>
          <a:avLst/>
          <a:gdLst/>
          <a:ahLst/>
          <a:cxnLst/>
          <a:rect l="0" t="0" r="0" b="0"/>
          <a:pathLst>
            <a:path>
              <a:moveTo>
                <a:pt x="0" y="45720"/>
              </a:moveTo>
              <a:lnTo>
                <a:pt x="275607" y="45720"/>
              </a:lnTo>
            </a:path>
          </a:pathLst>
        </a:custGeom>
        <a:noFill/>
        <a:ln w="6350" cap="flat" cmpd="sng" algn="ctr">
          <a:solidFill>
            <a:schemeClr val="dk2">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140524" y="400140"/>
        <a:ext cx="15310" cy="3065"/>
      </dsp:txXfrm>
    </dsp:sp>
    <dsp:sp modelId="{CA1BBE72-F8F2-40A0-AE47-28C7852ACEAD}">
      <dsp:nvSpPr>
        <dsp:cNvPr id="0" name=""/>
        <dsp:cNvSpPr/>
      </dsp:nvSpPr>
      <dsp:spPr>
        <a:xfrm>
          <a:off x="538226" y="2271"/>
          <a:ext cx="1473949" cy="79880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kern="1200"/>
            <a:t>EHRP Yönetmeliği/tamiminin yayımlanması</a:t>
          </a:r>
        </a:p>
      </dsp:txBody>
      <dsp:txXfrm>
        <a:off x="538226" y="2271"/>
        <a:ext cx="1473949" cy="798801"/>
      </dsp:txXfrm>
    </dsp:sp>
    <dsp:sp modelId="{BEB12AB9-61A8-4BB7-8C47-AEB816A34AE5}">
      <dsp:nvSpPr>
        <dsp:cNvPr id="0" name=""/>
        <dsp:cNvSpPr/>
      </dsp:nvSpPr>
      <dsp:spPr>
        <a:xfrm>
          <a:off x="3647919" y="355952"/>
          <a:ext cx="275607" cy="91440"/>
        </a:xfrm>
        <a:custGeom>
          <a:avLst/>
          <a:gdLst/>
          <a:ahLst/>
          <a:cxnLst/>
          <a:rect l="0" t="0" r="0" b="0"/>
          <a:pathLst>
            <a:path>
              <a:moveTo>
                <a:pt x="0" y="45720"/>
              </a:moveTo>
              <a:lnTo>
                <a:pt x="275607" y="45720"/>
              </a:lnTo>
            </a:path>
          </a:pathLst>
        </a:custGeom>
        <a:noFill/>
        <a:ln w="6350" cap="flat" cmpd="sng" algn="ctr">
          <a:solidFill>
            <a:schemeClr val="dk2">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78068" y="400140"/>
        <a:ext cx="15310" cy="3065"/>
      </dsp:txXfrm>
    </dsp:sp>
    <dsp:sp modelId="{62BBFF31-7849-466A-AD9F-852770629676}">
      <dsp:nvSpPr>
        <dsp:cNvPr id="0" name=""/>
        <dsp:cNvSpPr/>
      </dsp:nvSpPr>
      <dsp:spPr>
        <a:xfrm>
          <a:off x="2318383" y="2271"/>
          <a:ext cx="1331336" cy="79880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kern="1200"/>
            <a:t>Bu kriterlere göre 441 alt havzanın incelenmesi ve  proje hazırlama  sırasının belirlenmesi</a:t>
          </a:r>
        </a:p>
      </dsp:txBody>
      <dsp:txXfrm>
        <a:off x="2318383" y="2271"/>
        <a:ext cx="1331336" cy="798801"/>
      </dsp:txXfrm>
    </dsp:sp>
    <dsp:sp modelId="{114C57BD-62FD-4411-9576-5D7268B145AB}">
      <dsp:nvSpPr>
        <dsp:cNvPr id="0" name=""/>
        <dsp:cNvSpPr/>
      </dsp:nvSpPr>
      <dsp:spPr>
        <a:xfrm>
          <a:off x="1203894" y="799273"/>
          <a:ext cx="3417700" cy="275607"/>
        </a:xfrm>
        <a:custGeom>
          <a:avLst/>
          <a:gdLst/>
          <a:ahLst/>
          <a:cxnLst/>
          <a:rect l="0" t="0" r="0" b="0"/>
          <a:pathLst>
            <a:path>
              <a:moveTo>
                <a:pt x="3417700" y="0"/>
              </a:moveTo>
              <a:lnTo>
                <a:pt x="3417700" y="154903"/>
              </a:lnTo>
              <a:lnTo>
                <a:pt x="0" y="154903"/>
              </a:lnTo>
              <a:lnTo>
                <a:pt x="0" y="275607"/>
              </a:lnTo>
            </a:path>
          </a:pathLst>
        </a:custGeom>
        <a:noFill/>
        <a:ln w="6350" cap="flat" cmpd="sng" algn="ctr">
          <a:solidFill>
            <a:schemeClr val="dk2">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26960" y="935544"/>
        <a:ext cx="171569" cy="3065"/>
      </dsp:txXfrm>
    </dsp:sp>
    <dsp:sp modelId="{312B36F3-0FB9-4DE4-AA47-3CAB9071B492}">
      <dsp:nvSpPr>
        <dsp:cNvPr id="0" name=""/>
        <dsp:cNvSpPr/>
      </dsp:nvSpPr>
      <dsp:spPr>
        <a:xfrm>
          <a:off x="3955926" y="2271"/>
          <a:ext cx="1331336" cy="79880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kern="1200"/>
            <a:t>Belirlenen sıraya göre alt  havza EHRP' lerin hazırlanması</a:t>
          </a:r>
        </a:p>
      </dsp:txBody>
      <dsp:txXfrm>
        <a:off x="3955926" y="2271"/>
        <a:ext cx="1331336" cy="798801"/>
      </dsp:txXfrm>
    </dsp:sp>
    <dsp:sp modelId="{FEDBEB07-4A40-4342-AEBC-B8CB5DA5F9ED}">
      <dsp:nvSpPr>
        <dsp:cNvPr id="0" name=""/>
        <dsp:cNvSpPr/>
      </dsp:nvSpPr>
      <dsp:spPr>
        <a:xfrm>
          <a:off x="1867763" y="1460962"/>
          <a:ext cx="275607" cy="91440"/>
        </a:xfrm>
        <a:custGeom>
          <a:avLst/>
          <a:gdLst/>
          <a:ahLst/>
          <a:cxnLst/>
          <a:rect l="0" t="0" r="0" b="0"/>
          <a:pathLst>
            <a:path>
              <a:moveTo>
                <a:pt x="0" y="45720"/>
              </a:moveTo>
              <a:lnTo>
                <a:pt x="275607" y="45720"/>
              </a:lnTo>
            </a:path>
          </a:pathLst>
        </a:custGeom>
        <a:noFill/>
        <a:ln w="6350" cap="flat" cmpd="sng" algn="ctr">
          <a:solidFill>
            <a:schemeClr val="dk2">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997911" y="1505149"/>
        <a:ext cx="15310" cy="3065"/>
      </dsp:txXfrm>
    </dsp:sp>
    <dsp:sp modelId="{554555AD-337C-493F-AABB-3DE63AB1C584}">
      <dsp:nvSpPr>
        <dsp:cNvPr id="0" name=""/>
        <dsp:cNvSpPr/>
      </dsp:nvSpPr>
      <dsp:spPr>
        <a:xfrm>
          <a:off x="538226" y="1107281"/>
          <a:ext cx="1331336" cy="79880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kern="1200"/>
            <a:t>MHRP'lerin hazırlanması</a:t>
          </a:r>
        </a:p>
      </dsp:txBody>
      <dsp:txXfrm>
        <a:off x="538226" y="1107281"/>
        <a:ext cx="1331336" cy="798801"/>
      </dsp:txXfrm>
    </dsp:sp>
    <dsp:sp modelId="{C6665CD1-A82A-49C2-88CA-1066691EE705}">
      <dsp:nvSpPr>
        <dsp:cNvPr id="0" name=""/>
        <dsp:cNvSpPr/>
      </dsp:nvSpPr>
      <dsp:spPr>
        <a:xfrm>
          <a:off x="3505306" y="1460962"/>
          <a:ext cx="275607" cy="91440"/>
        </a:xfrm>
        <a:custGeom>
          <a:avLst/>
          <a:gdLst/>
          <a:ahLst/>
          <a:cxnLst/>
          <a:rect l="0" t="0" r="0" b="0"/>
          <a:pathLst>
            <a:path>
              <a:moveTo>
                <a:pt x="0" y="45720"/>
              </a:moveTo>
              <a:lnTo>
                <a:pt x="275607" y="45720"/>
              </a:lnTo>
            </a:path>
          </a:pathLst>
        </a:custGeom>
        <a:noFill/>
        <a:ln w="6350" cap="flat" cmpd="sng" algn="ctr">
          <a:solidFill>
            <a:schemeClr val="dk2">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635455" y="1505149"/>
        <a:ext cx="15310" cy="3065"/>
      </dsp:txXfrm>
    </dsp:sp>
    <dsp:sp modelId="{00CB3766-464D-4E4C-8C18-68251B907288}">
      <dsp:nvSpPr>
        <dsp:cNvPr id="0" name=""/>
        <dsp:cNvSpPr/>
      </dsp:nvSpPr>
      <dsp:spPr>
        <a:xfrm>
          <a:off x="2175770" y="1107281"/>
          <a:ext cx="1331336" cy="79880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kern="1200"/>
            <a:t>Uygulama</a:t>
          </a:r>
        </a:p>
      </dsp:txBody>
      <dsp:txXfrm>
        <a:off x="2175770" y="1107281"/>
        <a:ext cx="1331336" cy="798801"/>
      </dsp:txXfrm>
    </dsp:sp>
    <dsp:sp modelId="{DB9EC23E-B4AB-4D45-A492-F3297EA141A2}">
      <dsp:nvSpPr>
        <dsp:cNvPr id="0" name=""/>
        <dsp:cNvSpPr/>
      </dsp:nvSpPr>
      <dsp:spPr>
        <a:xfrm>
          <a:off x="1203894" y="1904282"/>
          <a:ext cx="3275087" cy="275607"/>
        </a:xfrm>
        <a:custGeom>
          <a:avLst/>
          <a:gdLst/>
          <a:ahLst/>
          <a:cxnLst/>
          <a:rect l="0" t="0" r="0" b="0"/>
          <a:pathLst>
            <a:path>
              <a:moveTo>
                <a:pt x="3275087" y="0"/>
              </a:moveTo>
              <a:lnTo>
                <a:pt x="3275087" y="154903"/>
              </a:lnTo>
              <a:lnTo>
                <a:pt x="0" y="154903"/>
              </a:lnTo>
              <a:lnTo>
                <a:pt x="0" y="275607"/>
              </a:lnTo>
            </a:path>
          </a:pathLst>
        </a:custGeom>
        <a:noFill/>
        <a:ln w="6350" cap="flat" cmpd="sng" algn="ctr">
          <a:solidFill>
            <a:schemeClr val="dk2">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759204" y="2040554"/>
        <a:ext cx="164468" cy="3065"/>
      </dsp:txXfrm>
    </dsp:sp>
    <dsp:sp modelId="{90549E5D-6477-426E-AE62-8B3E28F71A44}">
      <dsp:nvSpPr>
        <dsp:cNvPr id="0" name=""/>
        <dsp:cNvSpPr/>
      </dsp:nvSpPr>
      <dsp:spPr>
        <a:xfrm>
          <a:off x="3813314" y="1107281"/>
          <a:ext cx="1331336" cy="79880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kern="1200"/>
            <a:t>İzleme  ve denetim</a:t>
          </a:r>
        </a:p>
      </dsp:txBody>
      <dsp:txXfrm>
        <a:off x="3813314" y="1107281"/>
        <a:ext cx="1331336" cy="798801"/>
      </dsp:txXfrm>
    </dsp:sp>
    <dsp:sp modelId="{8019E339-533A-4CD9-AE46-41DFEA2FCCD5}">
      <dsp:nvSpPr>
        <dsp:cNvPr id="0" name=""/>
        <dsp:cNvSpPr/>
      </dsp:nvSpPr>
      <dsp:spPr>
        <a:xfrm>
          <a:off x="538226" y="2212290"/>
          <a:ext cx="1331336" cy="79880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kern="1200"/>
            <a:t>Tecrübelere göre güncelleme</a:t>
          </a:r>
        </a:p>
      </dsp:txBody>
      <dsp:txXfrm>
        <a:off x="538226" y="2212290"/>
        <a:ext cx="1331336" cy="79880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42727A-EF4D-40AC-886C-A27127653056}">
      <dsp:nvSpPr>
        <dsp:cNvPr id="0" name=""/>
        <dsp:cNvSpPr/>
      </dsp:nvSpPr>
      <dsp:spPr>
        <a:xfrm>
          <a:off x="1714" y="289433"/>
          <a:ext cx="1671637" cy="649873"/>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tr-TR" sz="1800" kern="1200">
              <a:ln/>
            </a:rPr>
            <a:t>3 temel gösterge</a:t>
          </a:r>
          <a:endParaRPr lang="tr-TR" sz="1800" kern="1200"/>
        </a:p>
      </dsp:txBody>
      <dsp:txXfrm>
        <a:off x="1714" y="289433"/>
        <a:ext cx="1671637" cy="649873"/>
      </dsp:txXfrm>
    </dsp:sp>
    <dsp:sp modelId="{049C4D6A-FFE9-4212-9E4F-46E1DD2B208C}">
      <dsp:nvSpPr>
        <dsp:cNvPr id="0" name=""/>
        <dsp:cNvSpPr/>
      </dsp:nvSpPr>
      <dsp:spPr>
        <a:xfrm>
          <a:off x="1714" y="939306"/>
          <a:ext cx="1671637" cy="79056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FC3460-78D9-43E9-8C1A-594B41AC49CD}">
      <dsp:nvSpPr>
        <dsp:cNvPr id="0" name=""/>
        <dsp:cNvSpPr/>
      </dsp:nvSpPr>
      <dsp:spPr>
        <a:xfrm>
          <a:off x="1907381" y="289433"/>
          <a:ext cx="1671637" cy="649873"/>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tr-TR" sz="1800" kern="1200">
              <a:ln/>
            </a:rPr>
            <a:t>6 alt gösterge</a:t>
          </a:r>
        </a:p>
      </dsp:txBody>
      <dsp:txXfrm>
        <a:off x="1907381" y="289433"/>
        <a:ext cx="1671637" cy="649873"/>
      </dsp:txXfrm>
    </dsp:sp>
    <dsp:sp modelId="{04859735-264B-43F6-9FFA-89B2E36305F4}">
      <dsp:nvSpPr>
        <dsp:cNvPr id="0" name=""/>
        <dsp:cNvSpPr/>
      </dsp:nvSpPr>
      <dsp:spPr>
        <a:xfrm>
          <a:off x="1907381" y="939306"/>
          <a:ext cx="1671637" cy="79056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EC0837-D078-4E83-BEA4-57901EA42B62}">
      <dsp:nvSpPr>
        <dsp:cNvPr id="0" name=""/>
        <dsp:cNvSpPr/>
      </dsp:nvSpPr>
      <dsp:spPr>
        <a:xfrm>
          <a:off x="3813048" y="289433"/>
          <a:ext cx="1671637" cy="649873"/>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tr-TR" sz="1800" kern="1200">
              <a:ln/>
            </a:rPr>
            <a:t>56 uygulama göstergesi</a:t>
          </a:r>
        </a:p>
      </dsp:txBody>
      <dsp:txXfrm>
        <a:off x="3813048" y="289433"/>
        <a:ext cx="1671637" cy="649873"/>
      </dsp:txXfrm>
    </dsp:sp>
    <dsp:sp modelId="{95EAB5AA-09F6-4BAE-BE98-0FB21F5FDCDB}">
      <dsp:nvSpPr>
        <dsp:cNvPr id="0" name=""/>
        <dsp:cNvSpPr/>
      </dsp:nvSpPr>
      <dsp:spPr>
        <a:xfrm>
          <a:off x="3813048" y="939306"/>
          <a:ext cx="1671637" cy="79056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5B445E-E329-4AC6-BFDF-98F1B0C69D3C}">
      <dsp:nvSpPr>
        <dsp:cNvPr id="0" name=""/>
        <dsp:cNvSpPr/>
      </dsp:nvSpPr>
      <dsp:spPr>
        <a:xfrm>
          <a:off x="3881162" y="1159501"/>
          <a:ext cx="143706" cy="440698"/>
        </a:xfrm>
        <a:custGeom>
          <a:avLst/>
          <a:gdLst/>
          <a:ahLst/>
          <a:cxnLst/>
          <a:rect l="0" t="0" r="0" b="0"/>
          <a:pathLst>
            <a:path>
              <a:moveTo>
                <a:pt x="0" y="0"/>
              </a:moveTo>
              <a:lnTo>
                <a:pt x="0" y="440698"/>
              </a:lnTo>
              <a:lnTo>
                <a:pt x="143706" y="4406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7E8FD8-A294-4C59-8816-F4499F0B1D8A}">
      <dsp:nvSpPr>
        <dsp:cNvPr id="0" name=""/>
        <dsp:cNvSpPr/>
      </dsp:nvSpPr>
      <dsp:spPr>
        <a:xfrm>
          <a:off x="3105149" y="479292"/>
          <a:ext cx="1159228" cy="201188"/>
        </a:xfrm>
        <a:custGeom>
          <a:avLst/>
          <a:gdLst/>
          <a:ahLst/>
          <a:cxnLst/>
          <a:rect l="0" t="0" r="0" b="0"/>
          <a:pathLst>
            <a:path>
              <a:moveTo>
                <a:pt x="0" y="0"/>
              </a:moveTo>
              <a:lnTo>
                <a:pt x="0" y="100594"/>
              </a:lnTo>
              <a:lnTo>
                <a:pt x="1159228" y="100594"/>
              </a:lnTo>
              <a:lnTo>
                <a:pt x="1159228" y="2011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99F3D7-736B-44C7-B2AE-1F8987013C6D}">
      <dsp:nvSpPr>
        <dsp:cNvPr id="0" name=""/>
        <dsp:cNvSpPr/>
      </dsp:nvSpPr>
      <dsp:spPr>
        <a:xfrm>
          <a:off x="2721933" y="1159501"/>
          <a:ext cx="143706" cy="1120907"/>
        </a:xfrm>
        <a:custGeom>
          <a:avLst/>
          <a:gdLst/>
          <a:ahLst/>
          <a:cxnLst/>
          <a:rect l="0" t="0" r="0" b="0"/>
          <a:pathLst>
            <a:path>
              <a:moveTo>
                <a:pt x="0" y="0"/>
              </a:moveTo>
              <a:lnTo>
                <a:pt x="0" y="1120907"/>
              </a:lnTo>
              <a:lnTo>
                <a:pt x="143706" y="11209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83EA39-40F0-420D-B3D6-50679962F754}">
      <dsp:nvSpPr>
        <dsp:cNvPr id="0" name=""/>
        <dsp:cNvSpPr/>
      </dsp:nvSpPr>
      <dsp:spPr>
        <a:xfrm>
          <a:off x="2721933" y="1159501"/>
          <a:ext cx="143706" cy="440698"/>
        </a:xfrm>
        <a:custGeom>
          <a:avLst/>
          <a:gdLst/>
          <a:ahLst/>
          <a:cxnLst/>
          <a:rect l="0" t="0" r="0" b="0"/>
          <a:pathLst>
            <a:path>
              <a:moveTo>
                <a:pt x="0" y="0"/>
              </a:moveTo>
              <a:lnTo>
                <a:pt x="0" y="440698"/>
              </a:lnTo>
              <a:lnTo>
                <a:pt x="143706" y="4406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5E0A95-43F2-4C92-AC31-F61BD151211F}">
      <dsp:nvSpPr>
        <dsp:cNvPr id="0" name=""/>
        <dsp:cNvSpPr/>
      </dsp:nvSpPr>
      <dsp:spPr>
        <a:xfrm>
          <a:off x="3059429" y="479292"/>
          <a:ext cx="91440" cy="201188"/>
        </a:xfrm>
        <a:custGeom>
          <a:avLst/>
          <a:gdLst/>
          <a:ahLst/>
          <a:cxnLst/>
          <a:rect l="0" t="0" r="0" b="0"/>
          <a:pathLst>
            <a:path>
              <a:moveTo>
                <a:pt x="45720" y="0"/>
              </a:moveTo>
              <a:lnTo>
                <a:pt x="45720" y="2011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571731-BF6A-4328-8B52-7912C25E3E5D}">
      <dsp:nvSpPr>
        <dsp:cNvPr id="0" name=""/>
        <dsp:cNvSpPr/>
      </dsp:nvSpPr>
      <dsp:spPr>
        <a:xfrm>
          <a:off x="2185431" y="1159501"/>
          <a:ext cx="143706" cy="1801115"/>
        </a:xfrm>
        <a:custGeom>
          <a:avLst/>
          <a:gdLst/>
          <a:ahLst/>
          <a:cxnLst/>
          <a:rect l="0" t="0" r="0" b="0"/>
          <a:pathLst>
            <a:path>
              <a:moveTo>
                <a:pt x="143706" y="0"/>
              </a:moveTo>
              <a:lnTo>
                <a:pt x="143706" y="1801115"/>
              </a:lnTo>
              <a:lnTo>
                <a:pt x="0" y="18011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E4868E-671E-42FB-9717-5CFDE482DCD6}">
      <dsp:nvSpPr>
        <dsp:cNvPr id="0" name=""/>
        <dsp:cNvSpPr/>
      </dsp:nvSpPr>
      <dsp:spPr>
        <a:xfrm>
          <a:off x="2185431" y="1159501"/>
          <a:ext cx="143706" cy="1120907"/>
        </a:xfrm>
        <a:custGeom>
          <a:avLst/>
          <a:gdLst/>
          <a:ahLst/>
          <a:cxnLst/>
          <a:rect l="0" t="0" r="0" b="0"/>
          <a:pathLst>
            <a:path>
              <a:moveTo>
                <a:pt x="143706" y="0"/>
              </a:moveTo>
              <a:lnTo>
                <a:pt x="143706" y="1120907"/>
              </a:lnTo>
              <a:lnTo>
                <a:pt x="0" y="11209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CF604B-762A-4C44-8339-3360D3E08B71}">
      <dsp:nvSpPr>
        <dsp:cNvPr id="0" name=""/>
        <dsp:cNvSpPr/>
      </dsp:nvSpPr>
      <dsp:spPr>
        <a:xfrm>
          <a:off x="2185431" y="1159501"/>
          <a:ext cx="143706" cy="440698"/>
        </a:xfrm>
        <a:custGeom>
          <a:avLst/>
          <a:gdLst/>
          <a:ahLst/>
          <a:cxnLst/>
          <a:rect l="0" t="0" r="0" b="0"/>
          <a:pathLst>
            <a:path>
              <a:moveTo>
                <a:pt x="143706" y="0"/>
              </a:moveTo>
              <a:lnTo>
                <a:pt x="143706" y="440698"/>
              </a:lnTo>
              <a:lnTo>
                <a:pt x="0" y="4406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015030-A480-42A8-BCB6-B31B105802C5}">
      <dsp:nvSpPr>
        <dsp:cNvPr id="0" name=""/>
        <dsp:cNvSpPr/>
      </dsp:nvSpPr>
      <dsp:spPr>
        <a:xfrm>
          <a:off x="1945921" y="479292"/>
          <a:ext cx="1159228" cy="201188"/>
        </a:xfrm>
        <a:custGeom>
          <a:avLst/>
          <a:gdLst/>
          <a:ahLst/>
          <a:cxnLst/>
          <a:rect l="0" t="0" r="0" b="0"/>
          <a:pathLst>
            <a:path>
              <a:moveTo>
                <a:pt x="1159228" y="0"/>
              </a:moveTo>
              <a:lnTo>
                <a:pt x="1159228" y="100594"/>
              </a:lnTo>
              <a:lnTo>
                <a:pt x="0" y="100594"/>
              </a:lnTo>
              <a:lnTo>
                <a:pt x="0" y="2011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8ABC9F-F9FA-4C7F-B130-49F975849126}">
      <dsp:nvSpPr>
        <dsp:cNvPr id="0" name=""/>
        <dsp:cNvSpPr/>
      </dsp:nvSpPr>
      <dsp:spPr>
        <a:xfrm>
          <a:off x="2448806" y="272"/>
          <a:ext cx="1312687" cy="4790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kern="1200">
              <a:ln/>
            </a:rPr>
            <a:t>Türkiye İçin Önerilen Havza Önceliklendirme Göstergeleri</a:t>
          </a:r>
          <a:endParaRPr lang="tr-TR" sz="800" kern="1200"/>
        </a:p>
      </dsp:txBody>
      <dsp:txXfrm>
        <a:off x="2448806" y="272"/>
        <a:ext cx="1312687" cy="479020"/>
      </dsp:txXfrm>
    </dsp:sp>
    <dsp:sp modelId="{6CE7BB5D-1D0D-446F-A525-670DD7F4AB21}">
      <dsp:nvSpPr>
        <dsp:cNvPr id="0" name=""/>
        <dsp:cNvSpPr/>
      </dsp:nvSpPr>
      <dsp:spPr>
        <a:xfrm>
          <a:off x="1466900" y="680481"/>
          <a:ext cx="958040" cy="4790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n/>
            </a:rPr>
            <a:t>Sosyo-Ekonomik</a:t>
          </a:r>
        </a:p>
      </dsp:txBody>
      <dsp:txXfrm>
        <a:off x="1466900" y="680481"/>
        <a:ext cx="958040" cy="479020"/>
      </dsp:txXfrm>
    </dsp:sp>
    <dsp:sp modelId="{46388CBD-51B5-4702-AB62-83F74B9CD27A}">
      <dsp:nvSpPr>
        <dsp:cNvPr id="0" name=""/>
        <dsp:cNvSpPr/>
      </dsp:nvSpPr>
      <dsp:spPr>
        <a:xfrm>
          <a:off x="1227390" y="1360689"/>
          <a:ext cx="958040" cy="4790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n/>
            </a:rPr>
            <a:t>Demografik</a:t>
          </a:r>
        </a:p>
      </dsp:txBody>
      <dsp:txXfrm>
        <a:off x="1227390" y="1360689"/>
        <a:ext cx="958040" cy="479020"/>
      </dsp:txXfrm>
    </dsp:sp>
    <dsp:sp modelId="{E9DED3EC-AEF3-42EF-9D66-55C4F06DD839}">
      <dsp:nvSpPr>
        <dsp:cNvPr id="0" name=""/>
        <dsp:cNvSpPr/>
      </dsp:nvSpPr>
      <dsp:spPr>
        <a:xfrm>
          <a:off x="1227390" y="2040898"/>
          <a:ext cx="958040" cy="4790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n/>
            </a:rPr>
            <a:t>Afetler ve Çeşitli Risk Faktörleri</a:t>
          </a:r>
        </a:p>
      </dsp:txBody>
      <dsp:txXfrm>
        <a:off x="1227390" y="2040898"/>
        <a:ext cx="958040" cy="479020"/>
      </dsp:txXfrm>
    </dsp:sp>
    <dsp:sp modelId="{EBA0A668-7B75-43A8-AD4A-565DD54C93BE}">
      <dsp:nvSpPr>
        <dsp:cNvPr id="0" name=""/>
        <dsp:cNvSpPr/>
      </dsp:nvSpPr>
      <dsp:spPr>
        <a:xfrm>
          <a:off x="1227390" y="2721107"/>
          <a:ext cx="958040" cy="4790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n/>
            </a:rPr>
            <a:t>Çevre ve Doğal Kaynak Yönetimi</a:t>
          </a:r>
        </a:p>
      </dsp:txBody>
      <dsp:txXfrm>
        <a:off x="1227390" y="2721107"/>
        <a:ext cx="958040" cy="479020"/>
      </dsp:txXfrm>
    </dsp:sp>
    <dsp:sp modelId="{48677F95-455A-4031-B0DC-BA47AECF3938}">
      <dsp:nvSpPr>
        <dsp:cNvPr id="0" name=""/>
        <dsp:cNvSpPr/>
      </dsp:nvSpPr>
      <dsp:spPr>
        <a:xfrm>
          <a:off x="2626129" y="680481"/>
          <a:ext cx="958040" cy="4790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n/>
            </a:rPr>
            <a:t>Ekolojik</a:t>
          </a:r>
        </a:p>
      </dsp:txBody>
      <dsp:txXfrm>
        <a:off x="2626129" y="680481"/>
        <a:ext cx="958040" cy="479020"/>
      </dsp:txXfrm>
    </dsp:sp>
    <dsp:sp modelId="{E532FBA9-CAC4-4E8F-8CD4-F4911AC7047A}">
      <dsp:nvSpPr>
        <dsp:cNvPr id="0" name=""/>
        <dsp:cNvSpPr/>
      </dsp:nvSpPr>
      <dsp:spPr>
        <a:xfrm>
          <a:off x="2865639" y="1360689"/>
          <a:ext cx="958040" cy="4790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n/>
            </a:rPr>
            <a:t>Arazi Kullanım Durumu ve Doğal Kaynakların Yönetimi</a:t>
          </a:r>
        </a:p>
      </dsp:txBody>
      <dsp:txXfrm>
        <a:off x="2865639" y="1360689"/>
        <a:ext cx="958040" cy="479020"/>
      </dsp:txXfrm>
    </dsp:sp>
    <dsp:sp modelId="{8CAABDB9-2938-4C99-A155-2E16A54FDF63}">
      <dsp:nvSpPr>
        <dsp:cNvPr id="0" name=""/>
        <dsp:cNvSpPr/>
      </dsp:nvSpPr>
      <dsp:spPr>
        <a:xfrm>
          <a:off x="2865639" y="2040898"/>
          <a:ext cx="958040" cy="4790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n/>
            </a:rPr>
            <a:t>İklim</a:t>
          </a:r>
        </a:p>
      </dsp:txBody>
      <dsp:txXfrm>
        <a:off x="2865639" y="2040898"/>
        <a:ext cx="958040" cy="479020"/>
      </dsp:txXfrm>
    </dsp:sp>
    <dsp:sp modelId="{44A15427-D312-4902-BBDB-72E9D3197080}">
      <dsp:nvSpPr>
        <dsp:cNvPr id="0" name=""/>
        <dsp:cNvSpPr/>
      </dsp:nvSpPr>
      <dsp:spPr>
        <a:xfrm>
          <a:off x="3785358" y="680481"/>
          <a:ext cx="958040" cy="4790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n/>
            </a:rPr>
            <a:t>Morfometrik (Geofiziksel)</a:t>
          </a:r>
        </a:p>
      </dsp:txBody>
      <dsp:txXfrm>
        <a:off x="3785358" y="680481"/>
        <a:ext cx="958040" cy="479020"/>
      </dsp:txXfrm>
    </dsp:sp>
    <dsp:sp modelId="{4997F8D2-439F-420E-9EA8-F9183AB9B3E7}">
      <dsp:nvSpPr>
        <dsp:cNvPr id="0" name=""/>
        <dsp:cNvSpPr/>
      </dsp:nvSpPr>
      <dsp:spPr>
        <a:xfrm>
          <a:off x="4024868" y="1360689"/>
          <a:ext cx="958040" cy="4790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n/>
            </a:rPr>
            <a:t>Morfometri</a:t>
          </a:r>
        </a:p>
      </dsp:txBody>
      <dsp:txXfrm>
        <a:off x="4024868" y="1360689"/>
        <a:ext cx="958040" cy="4790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Mal14</b:Tag>
    <b:SourceType>JournalArticle</b:SourceType>
    <b:Guid>{A6E0C007-9F94-495F-8DF8-8C08A95A5707}</b:Guid>
    <b:Title>Integrated Approach for Prioritizing Watersheds for Management: A Study of Lidder Catchment of Kashmir Himalayas. Environmental management</b:Title>
    <b:Year>2014</b:Year>
    <b:Publisher>Environmental management.</b:Publisher>
    <b:Volume>55. 10.1007</b:Volume>
    <b:Author>
      <b:Author>
        <b:NameList>
          <b:Person>
            <b:Last>Malik</b:Last>
            <b:First>Mohammad</b:First>
            <b:Middle>&amp; Bhat, Mohammad</b:Middle>
          </b:Person>
        </b:NameList>
      </b:Author>
    </b:Author>
    <b:Issue>s00267-014-0361-4.</b:Issue>
    <b:RefOrder>25</b:RefOrder>
  </b:Source>
  <b:Source>
    <b:Tag>The10</b:Tag>
    <b:SourceType>Report</b:SourceType>
    <b:Guid>{45E1009A-8B57-4FA7-A90D-EE8ECD0B49BF}</b:Guid>
    <b:Title>Modeling For Watershed Management:A Practitioner's Guide</b:Title>
    <b:Year>2010</b:Year>
    <b:LCID>tr-TR</b:LCID>
    <b:Author>
      <b:Author>
        <b:Corporate>The World Bank</b:Corporate>
      </b:Author>
    </b:Author>
    <b:URL>https://openknowledge.worldbank.org/handle/10986/27841</b:URL>
    <b:RefOrder>1</b:RefOrder>
  </b:Source>
  <b:Source>
    <b:Tag>The08</b:Tag>
    <b:SourceType>Book</b:SourceType>
    <b:Guid>{4B96FBDF-19A3-421D-98A2-D643D8C32B07}</b:Guid>
    <b:Title>Watershed Management Approcahes Policies and Operations: Lessons for Scaling Up</b:Title>
    <b:Year>2008</b:Year>
    <b:Author>
      <b:Author>
        <b:Corporate>The World Bank</b:Corporate>
      </b:Author>
    </b:Author>
    <b:YearAccessed>2022</b:YearAccessed>
    <b:URL>https://openknowledge.worldbank.org/bitstream/handle/10986/17240/442220NWP0dp111Box0327398B01PUBLIC1.pdf?sequence=1&amp;isAllowed=y</b:URL>
    <b:RefOrder>2</b:RefOrder>
  </b:Source>
  <b:Source>
    <b:Tag>Ulu14</b:Tag>
    <b:SourceType>DocumentFromInternetSite</b:SourceType>
    <b:Guid>{35E0C095-A4FE-4608-9562-25D153EFA6B1}</b:Guid>
    <b:URL>https://www.resmigazete.gov.tr/eskiler/2014/07/20140704-23.htm</b:URL>
    <b:Author>
      <b:Author>
        <b:Corporate>Ulusal Havza Yönetim Stratejisi (2014-2023)</b:Corporate>
      </b:Author>
    </b:Author>
    <b:RefOrder>4</b:RefOrder>
  </b:Source>
  <b:Source>
    <b:Tag>Orm18</b:Tag>
    <b:SourceType>DocumentFromInternetSite</b:SourceType>
    <b:Guid>{65D7A284-69C6-4E9A-885A-F2653CC71213}</b:Guid>
    <b:Year>2018</b:Year>
    <b:URL>https://www.sbb.gov.tr/wp-content/uploads/2020/04/Ormancilik_ve_Orman_UrunleriCalismaGrubuRaporu.pdf</b:URL>
    <b:Author>
      <b:Author>
        <b:Corporate>Ormancılık ve Orman Ürünleri Çalışma Grubu Raporu</b:Corporate>
      </b:Author>
    </b:Author>
    <b:RefOrder>5</b:RefOrder>
  </b:Source>
  <b:Source>
    <b:Tag>Tur21</b:Tag>
    <b:SourceType>InternetSite</b:SourceType>
    <b:Guid>{3BBA7D11-D3B3-41BA-B0DC-AF9F7E70266B}</b:Guid>
    <b:Year>2021</b:Year>
    <b:URL>https://projects.worldbank.org/en/projects-operations/project-detail/P172562</b:URL>
    <b:Author>
      <b:Author>
        <b:Corporate> Turkey Resilient Landscape Integration Project-TULIP</b:Corporate>
      </b:Author>
    </b:Author>
    <b:YearAccessed>2022</b:YearAccessed>
    <b:RefOrder>7</b:RefOrder>
  </b:Source>
  <b:Source>
    <b:Tag>ONB</b:Tag>
    <b:SourceType>Report</b:SourceType>
    <b:Guid>{829904DB-111B-40CF-BD96-FC7A20828F7E}</b:Guid>
    <b:URL>https://www.sbb.gov.tr/wp-content/uploads/2019/07/OnbirinciKalkinmaPlani.pdf</b:URL>
    <b:Author>
      <b:Author>
        <b:Corporate>ON BİRİNCİ KALKINMA PLANI (2019-2023)</b:Corporate>
      </b:Author>
    </b:Author>
    <b:RefOrder>8</b:RefOrder>
  </b:Source>
  <b:Source>
    <b:Tag>Orm56</b:Tag>
    <b:SourceType>ElectronicSource</b:SourceType>
    <b:Guid>{F2BC275B-FD3F-4DDA-AB50-C2C5B90BB2EE}</b:Guid>
    <b:Author>
      <b:Author>
        <b:Corporate>Orman Kanunu</b:Corporate>
      </b:Author>
    </b:Author>
    <b:Year>1956</b:Year>
    <b:URL>https://www.mevzuat.gov.tr/MevzuatMetin/1.3.6831.pdf</b:URL>
    <b:RefOrder>9</b:RefOrder>
  </b:Source>
  <b:Source>
    <b:Tag>1No18</b:Tag>
    <b:SourceType>ElectronicSource</b:SourceType>
    <b:Guid>{0CBBA1AF-4ED4-4628-B46E-19BB9DB9C661}</b:Guid>
    <b:Year>2018</b:Year>
    <b:URL>https://www.mevzuat.gov.tr/MevzuatMetin/19.5.1.pdf</b:URL>
    <b:Author>
      <b:Author>
        <b:Corporate>1 Nolu Cumhurbaşkanlığı Kararnamesi</b:Corporate>
      </b:Author>
    </b:Author>
    <b:RefOrder>10</b:RefOrder>
  </b:Source>
  <b:Source>
    <b:Tag>85N21</b:Tag>
    <b:SourceType>ElectronicSource</b:SourceType>
    <b:Guid>{BA6A0EF1-3059-413B-8456-E30CDFC3D691}</b:Guid>
    <b:Author>
      <b:Author>
        <b:Corporate>85 Nolu Cumhurbaşkanlığı Kararnamesi</b:Corporate>
      </b:Author>
    </b:Author>
    <b:Year>2021</b:Year>
    <b:URL>https://www.resmigazete.gov.tr/eskiler/2021/10/20211029-35.pdf</b:URL>
    <b:RefOrder>11</b:RefOrder>
  </b:Source>
  <b:Source>
    <b:Tag>4No18</b:Tag>
    <b:SourceType>ElectronicSource</b:SourceType>
    <b:Guid>{9445E178-1E16-4925-9129-EA9AF17DAE60}</b:Guid>
    <b:Author>
      <b:Author>
        <b:Corporate>4 Nolu Cumhurbaşkanlığı Kararnamesi</b:Corporate>
      </b:Author>
    </b:Author>
    <b:Year>2018</b:Year>
    <b:URL>https://www.mevzuat.gov.tr/mevzuatmetin/19.5.4.pdf</b:URL>
    <b:RefOrder>12</b:RefOrder>
  </b:Source>
  <b:Source>
    <b:Tag>Sür15</b:Tag>
    <b:SourceType>ElectronicSource</b:SourceType>
    <b:Guid>{D4DC8D7D-B381-445E-9F13-466E24D1639D}</b:Guid>
    <b:Author>
      <b:Author>
        <b:Corporate>Sürdürülebilir Kalkınma Amaçları</b:Corporate>
      </b:Author>
    </b:Author>
    <b:Year>2015</b:Year>
    <b:URL>https://www.tr.undp.org/content/turkey/tr/home/sustainable-development-goals.html</b:URL>
    <b:RefOrder>13</b:RefOrder>
  </b:Source>
  <b:Source>
    <b:Tag>Eur21</b:Tag>
    <b:SourceType>ElectronicSource</b:SourceType>
    <b:Guid>{3B9D04DA-A874-4834-90DC-C6652E515FF7}</b:Guid>
    <b:Author>
      <b:Author>
        <b:Corporate>European Climate Law</b:Corporate>
      </b:Author>
    </b:Author>
    <b:Year>2021</b:Year>
    <b:URL>https://data.consilium.europa.eu/doc/document/PE-27-2021-INIT/en/pdf</b:URL>
    <b:RefOrder>14</b:RefOrder>
  </b:Source>
  <b:Source>
    <b:Tag>AB2</b:Tag>
    <b:SourceType>ElectronicSource</b:SourceType>
    <b:Guid>{3D5D54C2-777F-4AB1-AE39-C4D2539ECF95}</b:Guid>
    <b:Author>
      <b:Author>
        <b:Corporate>AB 2030 Biyoçeşitlilik Stratejisi</b:Corporate>
      </b:Author>
    </b:Author>
    <b:Year>2020</b:Year>
    <b:URL>https://eur-lex.europa.eu/resource.html?uri=cellar:a3c806a6-9ab3-11ea-9d2d-01aa75ed71a1.0001.02/DOC_1&amp;format=PDF</b:URL>
    <b:RefOrder>15</b:RefOrder>
  </b:Source>
  <b:Source>
    <b:Tag>ABO21</b:Tag>
    <b:SourceType>ElectronicSource</b:SourceType>
    <b:Guid>{9A9338F8-A034-436A-97B1-1E24D04B5D6B}</b:Guid>
    <b:Author>
      <b:Author>
        <b:Corporate>AB Ormancılık Stratejisi</b:Corporate>
      </b:Author>
    </b:Author>
    <b:Year>2021</b:Year>
    <b:URL>https://ec.europa.eu/environment/strategy/forest-strategy_en</b:URL>
    <b:RefOrder>17</b:RefOrder>
  </b:Source>
  <b:Source>
    <b:Tag>ABO211</b:Tag>
    <b:SourceType>ElectronicSource</b:SourceType>
    <b:Guid>{EF607F2C-5D6C-4D84-9EEF-B25A153B523D}</b:Guid>
    <b:Author>
      <b:Author>
        <b:Corporate>AB Ormancılık Stratejisi</b:Corporate>
      </b:Author>
    </b:Author>
    <b:Year>2021</b:Year>
    <b:URL>https://ec.europa.eu/environment/strategy/forest-strategy_en</b:URL>
    <b:RefOrder>16</b:RefOrder>
  </b:Source>
  <b:Source>
    <b:Tag>BME21</b:Tag>
    <b:SourceType>ElectronicSource</b:SourceType>
    <b:Guid>{B57B90AE-1270-4B56-BCF3-80FA72DA0F70}</b:Guid>
    <b:Author>
      <b:Author>
        <b:Corporate>BM Ekosisterm Restorasyonu</b:Corporate>
      </b:Author>
    </b:Author>
    <b:Year>2021</b:Year>
    <b:URL>https://www.decadeonrestoration.org/about-un-decade</b:URL>
    <b:RefOrder>18</b:RefOrder>
  </b:Source>
  <b:Source>
    <b:Tag>İst92</b:Tag>
    <b:SourceType>ElectronicSource</b:SourceType>
    <b:Guid>{12CF1162-42B4-4EFE-B0B8-7F8BF1D534B1}</b:Guid>
    <b:Author>
      <b:Author>
        <b:Corporate>İstanbul Üniversitesi Orman Fakültesi Dergisi</b:Corporate>
      </b:Author>
    </b:Author>
    <b:Year>1992</b:Year>
    <b:PublicationTitle>Havza Islahının Türkiye'deki Gelişimi</b:PublicationTitle>
    <b:URL>https://dergipark.org.tr/tr/download/article-file/176242</b:URL>
    <b:RefOrder>19</b:RefOrder>
  </b:Source>
  <b:Source>
    <b:Tag>SuY21</b:Tag>
    <b:SourceType>ElectronicSource</b:SourceType>
    <b:Guid>{AB2F87F6-ECD5-4371-8F96-1F7C7663605F}</b:Guid>
    <b:Author>
      <b:Author>
        <b:Corporate>Su Yönetimi Genel Müdürlüğü</b:Corporate>
      </b:Author>
    </b:Author>
    <b:Title>Su Kaynaklarının Sayısallaştırılması; Tipoloji, Kütle ve Risk Çalışmalarının Yapılarak İzleme Programlarının Hazırlanması Projesi</b:Title>
    <b:Year>2021</b:Year>
    <b:URL>https://www.turksat.com.tr/en/node/10984</b:URL>
    <b:RefOrder>6</b:RefOrder>
  </b:Source>
  <b:Source>
    <b:Tag>49N19</b:Tag>
    <b:SourceType>ElectronicSource</b:SourceType>
    <b:Guid>{3F1F8951-BD81-4AC8-A063-119F11FB03F5}</b:Guid>
    <b:Author>
      <b:Author>
        <b:Corporate>49 Nolu Cumhurbaşkanlığı Kararnamesi</b:Corporate>
      </b:Author>
    </b:Author>
    <b:Title>Coğrafi Bilgi Sistemleri Hakkında Cumhurbaşkanlığı Kararnamesi</b:Title>
    <b:Year>2019</b:Year>
    <b:URL>https://www.mevzuat.gov.tr/MevzuatMetin/19.5.49.pdf</b:URL>
    <b:RefOrder>20</b:RefOrder>
  </b:Source>
  <b:Source>
    <b:Tag>USD11</b:Tag>
    <b:SourceType>ElectronicSource</b:SourceType>
    <b:Guid>{3F845F92-6147-4F5F-9B51-BF86651F16DD}</b:Guid>
    <b:Author>
      <b:Author>
        <b:Corporate>USDA Forest Service</b:Corporate>
      </b:Author>
    </b:Author>
    <b:Title>Watershed Condition Framework</b:Title>
    <b:Year>2011-1</b:Year>
    <b:URL>https://www.fs.fed.us/naturalresources/watershed/condition_framework.shtml</b:URL>
    <b:RefOrder>21</b:RefOrder>
  </b:Source>
  <b:Source>
    <b:Tag>USD111</b:Tag>
    <b:SourceType>ElectronicSource</b:SourceType>
    <b:Guid>{3B7B821B-5F95-4359-8CDB-7176A99B7C59}</b:Guid>
    <b:Author>
      <b:Author>
        <b:Corporate>USDA Forest Service-II</b:Corporate>
      </b:Author>
    </b:Author>
    <b:Title>Watershed Condition Classification Guide</b:Title>
    <b:Year>2011-2</b:Year>
    <b:URL>https://www.fs.fed.us/naturalresources/watershed/condition_framework.shtml</b:URL>
    <b:RefOrder>22</b:RefOrder>
  </b:Source>
  <b:Source>
    <b:Tag>USD22</b:Tag>
    <b:SourceType>InternetSite</b:SourceType>
    <b:Guid>{3DC1175D-43AB-4288-BD59-173E00CFDBB6}</b:Guid>
    <b:Title>USDA Forest Service</b:Title>
    <b:Year>2022</b:Year>
    <b:Author>
      <b:Author>
        <b:Corporate>USDA Forest Service</b:Corporate>
      </b:Author>
    </b:Author>
    <b:InternetSiteTitle>Watershed Focus Areas</b:InternetSiteTitle>
    <b:URL>https://www.fs.fed.us/naturalresources/watershed/focus_areas.shtml</b:URL>
    <b:RefOrder>23</b:RefOrder>
  </b:Source>
  <b:Source>
    <b:Tag>sSe</b:Tag>
    <b:SourceType>InternetSite</b:SourceType>
    <b:Guid>{00B75A7A-AC67-424A-8DAF-CE141731A96A}</b:Guid>
    <b:Author>
      <b:Author>
        <b:Corporate>USDA Forest Service</b:Corporate>
      </b:Author>
    </b:Author>
    <b:Title>Watershed Condition and Prioritization Interactive Map Website</b:Title>
    <b:URL>https://usfs.maps.arcgis.com/apps/MapSeries/index.html?appid=f4332e5b80c44874952b57e1db0b4407</b:URL>
    <b:Year>2022-2</b:Year>
    <b:RefOrder>24</b:RefOrder>
  </b:Source>
  <b:Source>
    <b:Tag>ibr22</b:Tag>
    <b:SourceType>InternetSite</b:SourceType>
    <b:Guid>{29CC8E47-E2A6-4FD6-B3D1-77B6DC8CAEE7}</b:Guid>
    <b:Author>
      <b:Author>
        <b:Corporate>ibrahim ergüven</b:Corporate>
      </b:Author>
    </b:Author>
    <b:Title>UHRS</b:Title>
    <b:Year>2022</b:Year>
    <b:RefOrder>3</b:RefOrder>
  </b:Source>
</b:Sources>
</file>

<file path=customXml/itemProps1.xml><?xml version="1.0" encoding="utf-8"?>
<ds:datastoreItem xmlns:ds="http://schemas.openxmlformats.org/officeDocument/2006/customXml" ds:itemID="{4FF53AC2-4839-4E11-B4BD-3AEDF889D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23575</Words>
  <Characters>134379</Characters>
  <Application>Microsoft Office Word</Application>
  <DocSecurity>0</DocSecurity>
  <Lines>1119</Lines>
  <Paragraphs>315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İsmail Belen</cp:lastModifiedBy>
  <cp:revision>2</cp:revision>
  <dcterms:created xsi:type="dcterms:W3CDTF">2024-01-31T12:54:00Z</dcterms:created>
  <dcterms:modified xsi:type="dcterms:W3CDTF">2024-01-31T12:54:00Z</dcterms:modified>
</cp:coreProperties>
</file>