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4156" w:rsidRDefault="007A56F1">
      <w:pPr>
        <w:rPr>
          <w:b/>
          <w:sz w:val="24"/>
          <w:szCs w:val="24"/>
        </w:rPr>
      </w:pPr>
      <w:r w:rsidRPr="00BA6583">
        <w:rPr>
          <w:b/>
          <w:sz w:val="24"/>
          <w:szCs w:val="24"/>
        </w:rPr>
        <w:t>Küresel Sürdürülebilir Yaşam Süreçlerinde Önemli Kararlar Veriliyor.</w:t>
      </w:r>
    </w:p>
    <w:p w:rsidR="00460A3A" w:rsidRDefault="00460A3A" w:rsidP="008D34F6">
      <w:pPr>
        <w:rPr>
          <w:b/>
          <w:sz w:val="24"/>
          <w:szCs w:val="24"/>
        </w:rPr>
      </w:pPr>
      <w:r>
        <w:rPr>
          <w:b/>
          <w:sz w:val="24"/>
          <w:szCs w:val="24"/>
        </w:rPr>
        <w:t>Özlem İRİTAŞ-12 Kasım 2015</w:t>
      </w:r>
    </w:p>
    <w:p w:rsidR="008D34F6" w:rsidRDefault="008D34F6" w:rsidP="008D34F6">
      <w:pPr>
        <w:rPr>
          <w:b/>
          <w:sz w:val="24"/>
          <w:szCs w:val="24"/>
        </w:rPr>
      </w:pPr>
      <w:r>
        <w:rPr>
          <w:b/>
          <w:sz w:val="24"/>
          <w:szCs w:val="24"/>
        </w:rPr>
        <w:t>Çevre Yüksek Mühendisi/Orman ve Su İşleri Uzmanı</w:t>
      </w:r>
    </w:p>
    <w:p w:rsidR="008D34F6" w:rsidRDefault="008D34F6" w:rsidP="008D34F6">
      <w:pPr>
        <w:rPr>
          <w:b/>
          <w:sz w:val="24"/>
          <w:szCs w:val="24"/>
        </w:rPr>
      </w:pPr>
      <w:r>
        <w:rPr>
          <w:b/>
          <w:sz w:val="24"/>
          <w:szCs w:val="24"/>
        </w:rPr>
        <w:t>GÖNDER Genel Sekreteri</w:t>
      </w:r>
    </w:p>
    <w:p w:rsidR="008D34F6" w:rsidRDefault="008D34F6" w:rsidP="008D34F6">
      <w:pPr>
        <w:rPr>
          <w:b/>
          <w:sz w:val="24"/>
          <w:szCs w:val="24"/>
        </w:rPr>
      </w:pPr>
    </w:p>
    <w:p w:rsidR="008D34F6" w:rsidRPr="00BA6583" w:rsidRDefault="008D34F6" w:rsidP="008D34F6">
      <w:pPr>
        <w:rPr>
          <w:b/>
          <w:sz w:val="24"/>
          <w:szCs w:val="24"/>
        </w:rPr>
      </w:pPr>
    </w:p>
    <w:p w:rsidR="00365D4C" w:rsidRPr="00BA6583" w:rsidRDefault="00365D4C" w:rsidP="0050318D">
      <w:pPr>
        <w:jc w:val="both"/>
        <w:rPr>
          <w:sz w:val="24"/>
          <w:szCs w:val="24"/>
        </w:rPr>
      </w:pPr>
      <w:r w:rsidRPr="00BA6583">
        <w:rPr>
          <w:noProof/>
          <w:sz w:val="24"/>
          <w:szCs w:val="24"/>
          <w:lang w:eastAsia="tr-TR"/>
        </w:rPr>
        <w:drawing>
          <wp:inline distT="0" distB="0" distL="0" distR="0">
            <wp:extent cx="2143125" cy="2143125"/>
            <wp:effectExtent l="0" t="0" r="9525" b="9525"/>
            <wp:docPr id="7" name="Resim 7" descr="C:\Users\oiritas\Desktop\YAZIM\res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oiritas\Desktop\YAZIM\resim.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inline>
        </w:drawing>
      </w:r>
    </w:p>
    <w:p w:rsidR="009C2424" w:rsidRPr="00BA6583" w:rsidRDefault="009C2424" w:rsidP="0050318D">
      <w:pPr>
        <w:jc w:val="both"/>
        <w:rPr>
          <w:sz w:val="24"/>
          <w:szCs w:val="24"/>
        </w:rPr>
      </w:pPr>
      <w:r w:rsidRPr="00BA6583">
        <w:rPr>
          <w:sz w:val="24"/>
          <w:szCs w:val="24"/>
        </w:rPr>
        <w:t xml:space="preserve">Havayı, suyu, toprağı, </w:t>
      </w:r>
      <w:proofErr w:type="spellStart"/>
      <w:r w:rsidRPr="00BA6583">
        <w:rPr>
          <w:sz w:val="24"/>
          <w:szCs w:val="24"/>
        </w:rPr>
        <w:t>biyoçeşitliliği</w:t>
      </w:r>
      <w:proofErr w:type="spellEnd"/>
      <w:r w:rsidRPr="00BA6583">
        <w:rPr>
          <w:sz w:val="24"/>
          <w:szCs w:val="24"/>
        </w:rPr>
        <w:t xml:space="preserve"> birbirinden ayrı düşünmenin mümkün olmadığı aslında olayın tamamen bir “</w:t>
      </w:r>
      <w:r w:rsidRPr="00BA6583">
        <w:rPr>
          <w:b/>
          <w:sz w:val="24"/>
          <w:szCs w:val="24"/>
        </w:rPr>
        <w:t xml:space="preserve">döngü ve </w:t>
      </w:r>
      <w:proofErr w:type="spellStart"/>
      <w:r w:rsidRPr="00BA6583">
        <w:rPr>
          <w:b/>
          <w:sz w:val="24"/>
          <w:szCs w:val="24"/>
        </w:rPr>
        <w:t>dönüşme</w:t>
      </w:r>
      <w:r w:rsidRPr="00BA6583">
        <w:rPr>
          <w:sz w:val="24"/>
          <w:szCs w:val="24"/>
        </w:rPr>
        <w:t>”den</w:t>
      </w:r>
      <w:proofErr w:type="spellEnd"/>
      <w:r w:rsidRPr="00BA6583">
        <w:rPr>
          <w:sz w:val="24"/>
          <w:szCs w:val="24"/>
        </w:rPr>
        <w:t xml:space="preserve"> ibaret olduğu o kadar net bir şekilde ortaya çıktı ki! Artık “Sürdürülebilir Yaşam” amaçlanarak başlatılan pek çok uluslararası süreçte, artık konunun doğası gereği bütüncül bir yaklaşım sergileniyor. Kararlar birbirini destekler ve birbirini gözetir şekilde çıkıyor. </w:t>
      </w:r>
      <w:r w:rsidR="006B7D22" w:rsidRPr="00BA6583">
        <w:rPr>
          <w:sz w:val="24"/>
          <w:szCs w:val="24"/>
        </w:rPr>
        <w:t xml:space="preserve">Bu konuda </w:t>
      </w:r>
      <w:r w:rsidRPr="00BA6583">
        <w:rPr>
          <w:sz w:val="24"/>
          <w:szCs w:val="24"/>
        </w:rPr>
        <w:t xml:space="preserve">Eylül-Aralık 2015 arası dönemdeki önemli toplantıları ve sonuçlarını incelerken </w:t>
      </w:r>
      <w:r w:rsidR="00C60391" w:rsidRPr="00BA6583">
        <w:rPr>
          <w:sz w:val="24"/>
          <w:szCs w:val="24"/>
        </w:rPr>
        <w:t xml:space="preserve">okuduklarımdan </w:t>
      </w:r>
      <w:r w:rsidR="006B7D22" w:rsidRPr="00BA6583">
        <w:rPr>
          <w:sz w:val="24"/>
          <w:szCs w:val="24"/>
        </w:rPr>
        <w:t>bazılarını derledim.</w:t>
      </w:r>
    </w:p>
    <w:p w:rsidR="00A17A3E" w:rsidRPr="00BA6583" w:rsidRDefault="00D90B11" w:rsidP="0050318D">
      <w:pPr>
        <w:jc w:val="both"/>
        <w:rPr>
          <w:sz w:val="24"/>
          <w:szCs w:val="24"/>
        </w:rPr>
      </w:pPr>
      <w:r w:rsidRPr="00BA6583">
        <w:rPr>
          <w:sz w:val="24"/>
          <w:szCs w:val="24"/>
        </w:rPr>
        <w:t>Geçtiğimiz günlerde Birleşmiş Milletler Çölleşmeyle Mücadele Sözleşmesinin</w:t>
      </w:r>
      <w:r w:rsidR="007A56F1" w:rsidRPr="00BA6583">
        <w:rPr>
          <w:sz w:val="24"/>
          <w:szCs w:val="24"/>
        </w:rPr>
        <w:t xml:space="preserve"> (UNCCD)</w:t>
      </w:r>
      <w:r w:rsidRPr="00BA6583">
        <w:rPr>
          <w:sz w:val="24"/>
          <w:szCs w:val="24"/>
        </w:rPr>
        <w:t xml:space="preserve"> 12. Taraflar Konferansı Ankara </w:t>
      </w:r>
      <w:proofErr w:type="spellStart"/>
      <w:r w:rsidRPr="00BA6583">
        <w:rPr>
          <w:sz w:val="24"/>
          <w:szCs w:val="24"/>
        </w:rPr>
        <w:t>Congressium</w:t>
      </w:r>
      <w:r w:rsidR="00965B88" w:rsidRPr="00BA6583">
        <w:rPr>
          <w:sz w:val="24"/>
          <w:szCs w:val="24"/>
        </w:rPr>
        <w:t>’da</w:t>
      </w:r>
      <w:proofErr w:type="spellEnd"/>
      <w:r w:rsidR="00965B88" w:rsidRPr="00BA6583">
        <w:rPr>
          <w:sz w:val="24"/>
          <w:szCs w:val="24"/>
        </w:rPr>
        <w:t xml:space="preserve"> 195 ülke delegasyonu</w:t>
      </w:r>
      <w:r w:rsidR="00A17A3E" w:rsidRPr="00BA6583">
        <w:rPr>
          <w:sz w:val="24"/>
          <w:szCs w:val="24"/>
        </w:rPr>
        <w:t xml:space="preserve"> ve 6600 civarında katılımcı ile gerçekleştirildi.</w:t>
      </w:r>
    </w:p>
    <w:p w:rsidR="0014266D" w:rsidRPr="00BA6583" w:rsidRDefault="00A17A3E" w:rsidP="00FE6E4B">
      <w:pPr>
        <w:jc w:val="both"/>
        <w:rPr>
          <w:sz w:val="24"/>
          <w:szCs w:val="24"/>
        </w:rPr>
      </w:pPr>
      <w:r w:rsidRPr="00BA6583">
        <w:rPr>
          <w:sz w:val="24"/>
          <w:szCs w:val="24"/>
        </w:rPr>
        <w:t xml:space="preserve">Toplantı, küresel sürdürülebilir yaşam süreçleri açısından çok önemli bir zaman aralığında yapıldı. </w:t>
      </w:r>
    </w:p>
    <w:p w:rsidR="0050318D" w:rsidRPr="00BA6583" w:rsidRDefault="00C50D21" w:rsidP="00377EC1">
      <w:pPr>
        <w:pStyle w:val="ListeParagraf"/>
        <w:numPr>
          <w:ilvl w:val="0"/>
          <w:numId w:val="2"/>
        </w:numPr>
        <w:jc w:val="both"/>
        <w:rPr>
          <w:rFonts w:cs="Arial"/>
          <w:color w:val="333333"/>
          <w:sz w:val="24"/>
          <w:szCs w:val="24"/>
        </w:rPr>
      </w:pPr>
      <w:r w:rsidRPr="00BA6583">
        <w:rPr>
          <w:rFonts w:cs="Arial"/>
          <w:b/>
          <w:color w:val="333333"/>
          <w:sz w:val="24"/>
          <w:szCs w:val="24"/>
        </w:rPr>
        <w:t>Sürdürülebilir Kalkınma Hedefleri:</w:t>
      </w:r>
      <w:r w:rsidRPr="00BA6583">
        <w:rPr>
          <w:rFonts w:cs="Arial"/>
          <w:color w:val="333333"/>
          <w:sz w:val="24"/>
          <w:szCs w:val="24"/>
        </w:rPr>
        <w:t xml:space="preserve"> </w:t>
      </w:r>
      <w:r w:rsidR="0014266D" w:rsidRPr="00BA6583">
        <w:rPr>
          <w:rFonts w:cs="Arial"/>
          <w:color w:val="333333"/>
          <w:sz w:val="24"/>
          <w:szCs w:val="24"/>
        </w:rPr>
        <w:t xml:space="preserve">Birleşmiş Milletler 25 Eylül 2015 tarihinde,  </w:t>
      </w:r>
      <w:hyperlink r:id="rId9" w:history="1">
        <w:r w:rsidR="0014266D" w:rsidRPr="00BA6583">
          <w:rPr>
            <w:rStyle w:val="Kpr"/>
            <w:rFonts w:cs="Arial"/>
            <w:sz w:val="24"/>
            <w:szCs w:val="24"/>
            <w:shd w:val="clear" w:color="auto" w:fill="FFFFFF"/>
          </w:rPr>
          <w:t>“</w:t>
        </w:r>
        <w:r w:rsidR="0014266D" w:rsidRPr="00BA6583">
          <w:rPr>
            <w:rStyle w:val="Kpr"/>
            <w:rFonts w:cs="Arial"/>
            <w:sz w:val="24"/>
            <w:szCs w:val="24"/>
            <w:bdr w:val="none" w:sz="0" w:space="0" w:color="auto" w:frame="1"/>
            <w:shd w:val="clear" w:color="auto" w:fill="FFFFFF"/>
          </w:rPr>
          <w:t>2015 Sonrası Sürdürülebilir Kalkınma Hedefleri</w:t>
        </w:r>
        <w:r w:rsidR="0014266D" w:rsidRPr="00BA6583">
          <w:rPr>
            <w:rStyle w:val="Kpr"/>
            <w:rFonts w:cs="Arial"/>
            <w:sz w:val="24"/>
            <w:szCs w:val="24"/>
            <w:shd w:val="clear" w:color="auto" w:fill="FFFFFF"/>
          </w:rPr>
          <w:t>”</w:t>
        </w:r>
      </w:hyperlink>
      <w:r w:rsidR="0014266D" w:rsidRPr="00BA6583">
        <w:rPr>
          <w:rStyle w:val="apple-converted-space"/>
          <w:rFonts w:cs="Arial"/>
          <w:color w:val="333333"/>
          <w:sz w:val="24"/>
          <w:szCs w:val="24"/>
        </w:rPr>
        <w:t> </w:t>
      </w:r>
      <w:proofErr w:type="spellStart"/>
      <w:r w:rsidR="0014266D" w:rsidRPr="00BA6583">
        <w:rPr>
          <w:rStyle w:val="apple-converted-space"/>
          <w:rFonts w:cs="Arial"/>
          <w:color w:val="333333"/>
          <w:sz w:val="24"/>
          <w:szCs w:val="24"/>
        </w:rPr>
        <w:t>ni</w:t>
      </w:r>
      <w:proofErr w:type="spellEnd"/>
      <w:r w:rsidR="0014266D" w:rsidRPr="00BA6583">
        <w:rPr>
          <w:rStyle w:val="apple-converted-space"/>
          <w:rFonts w:cs="Arial"/>
          <w:color w:val="333333"/>
          <w:sz w:val="24"/>
          <w:szCs w:val="24"/>
        </w:rPr>
        <w:t xml:space="preserve"> </w:t>
      </w:r>
      <w:r w:rsidR="009906A0" w:rsidRPr="00BA6583">
        <w:rPr>
          <w:rFonts w:cs="Arial"/>
          <w:color w:val="333333"/>
          <w:sz w:val="24"/>
          <w:szCs w:val="24"/>
        </w:rPr>
        <w:t xml:space="preserve">(SKH), diğer bir deyişle </w:t>
      </w:r>
      <w:hyperlink r:id="rId10" w:history="1">
        <w:r w:rsidR="009906A0" w:rsidRPr="00BA6583">
          <w:rPr>
            <w:rStyle w:val="Kpr"/>
            <w:rFonts w:cs="Arial"/>
            <w:sz w:val="24"/>
            <w:szCs w:val="24"/>
          </w:rPr>
          <w:t xml:space="preserve">“Küresel </w:t>
        </w:r>
        <w:proofErr w:type="spellStart"/>
        <w:r w:rsidR="009906A0" w:rsidRPr="00BA6583">
          <w:rPr>
            <w:rStyle w:val="Kpr"/>
            <w:rFonts w:cs="Arial"/>
            <w:sz w:val="24"/>
            <w:szCs w:val="24"/>
          </w:rPr>
          <w:t>Hedefler</w:t>
        </w:r>
        <w:r w:rsidR="009906A0" w:rsidRPr="00BA6583">
          <w:rPr>
            <w:rStyle w:val="Kpr"/>
            <w:rFonts w:cs="Arial"/>
            <w:sz w:val="24"/>
            <w:szCs w:val="24"/>
            <w:u w:val="none"/>
          </w:rPr>
          <w:t>”</w:t>
        </w:r>
      </w:hyperlink>
      <w:r w:rsidR="009906A0" w:rsidRPr="00BA6583">
        <w:rPr>
          <w:rFonts w:cs="Arial"/>
          <w:color w:val="333333"/>
          <w:sz w:val="24"/>
          <w:szCs w:val="24"/>
        </w:rPr>
        <w:t>i</w:t>
      </w:r>
      <w:r w:rsidR="00F66AEE" w:rsidRPr="00BA6583">
        <w:rPr>
          <w:rFonts w:cs="Arial"/>
          <w:color w:val="333333"/>
          <w:sz w:val="24"/>
          <w:szCs w:val="24"/>
        </w:rPr>
        <w:t>ni</w:t>
      </w:r>
      <w:proofErr w:type="spellEnd"/>
      <w:r w:rsidR="009906A0" w:rsidRPr="00BA6583">
        <w:rPr>
          <w:rFonts w:cs="Arial"/>
          <w:color w:val="333333"/>
          <w:sz w:val="24"/>
          <w:szCs w:val="24"/>
        </w:rPr>
        <w:t xml:space="preserve"> </w:t>
      </w:r>
      <w:r w:rsidR="0014266D" w:rsidRPr="00BA6583">
        <w:rPr>
          <w:rFonts w:cs="Arial"/>
          <w:color w:val="333333"/>
          <w:sz w:val="24"/>
          <w:szCs w:val="24"/>
        </w:rPr>
        <w:t>kabul etti. </w:t>
      </w:r>
      <w:r w:rsidR="00D90B11" w:rsidRPr="00BA6583">
        <w:rPr>
          <w:sz w:val="24"/>
          <w:szCs w:val="24"/>
        </w:rPr>
        <w:t xml:space="preserve"> </w:t>
      </w:r>
      <w:r w:rsidR="0014266D" w:rsidRPr="00BA6583">
        <w:rPr>
          <w:rFonts w:cs="Arial"/>
          <w:color w:val="444444"/>
          <w:sz w:val="24"/>
          <w:szCs w:val="24"/>
          <w:shd w:val="clear" w:color="auto" w:fill="FFFFFF"/>
        </w:rPr>
        <w:t>Buna göre 2030 yılına kadar ulaşılması beklenen 17 Hedef ve bunlara ait alt hedefler belirlendi.</w:t>
      </w:r>
      <w:r w:rsidR="0014266D" w:rsidRPr="00BA6583">
        <w:rPr>
          <w:rStyle w:val="apple-converted-space"/>
          <w:rFonts w:cs="Arial"/>
          <w:color w:val="444444"/>
          <w:sz w:val="24"/>
          <w:szCs w:val="24"/>
          <w:shd w:val="clear" w:color="auto" w:fill="FFFFFF"/>
        </w:rPr>
        <w:t> </w:t>
      </w:r>
      <w:r w:rsidR="0014266D" w:rsidRPr="00BA6583">
        <w:rPr>
          <w:rFonts w:cs="Arial"/>
          <w:color w:val="333333"/>
          <w:sz w:val="24"/>
          <w:szCs w:val="24"/>
        </w:rPr>
        <w:t xml:space="preserve">Yoksulluğu sona erdirmek, eşitsizlik ve adaletsizlikle mücadele etmek, iklim değişikliği ve etkileri için acil önlemler almak, </w:t>
      </w:r>
      <w:r w:rsidR="009906A0" w:rsidRPr="00BA6583">
        <w:rPr>
          <w:rFonts w:cs="Arial"/>
          <w:color w:val="333333"/>
          <w:sz w:val="24"/>
          <w:szCs w:val="24"/>
        </w:rPr>
        <w:t xml:space="preserve">karasal ekosistemin sürdürülebilirliğini sağlamak, sürdürülebilir orman yönetimi, </w:t>
      </w:r>
      <w:proofErr w:type="spellStart"/>
      <w:r w:rsidR="009906A0" w:rsidRPr="00BA6583">
        <w:rPr>
          <w:rFonts w:cs="Arial"/>
          <w:color w:val="333333"/>
          <w:sz w:val="24"/>
          <w:szCs w:val="24"/>
        </w:rPr>
        <w:t>biyoçeşitlilik</w:t>
      </w:r>
      <w:proofErr w:type="spellEnd"/>
      <w:r w:rsidR="009906A0" w:rsidRPr="00BA6583">
        <w:rPr>
          <w:rFonts w:cs="Arial"/>
          <w:color w:val="333333"/>
          <w:sz w:val="24"/>
          <w:szCs w:val="24"/>
        </w:rPr>
        <w:t xml:space="preserve"> kaybı ve arazi bozulumunu durdurmak gibi yaşamın her alanına dokunan hedefler, </w:t>
      </w:r>
      <w:r w:rsidR="00FE6E4B" w:rsidRPr="00BA6583">
        <w:rPr>
          <w:rFonts w:cs="Arial"/>
          <w:color w:val="333333"/>
          <w:sz w:val="24"/>
          <w:szCs w:val="24"/>
        </w:rPr>
        <w:t xml:space="preserve">temelde </w:t>
      </w:r>
      <w:r w:rsidR="009906A0" w:rsidRPr="00BA6583">
        <w:rPr>
          <w:rFonts w:cs="Arial"/>
          <w:color w:val="333333"/>
          <w:sz w:val="24"/>
          <w:szCs w:val="24"/>
        </w:rPr>
        <w:t>herkes/</w:t>
      </w:r>
      <w:proofErr w:type="spellStart"/>
      <w:r w:rsidR="009906A0" w:rsidRPr="00BA6583">
        <w:rPr>
          <w:rFonts w:cs="Arial"/>
          <w:color w:val="333333"/>
          <w:sz w:val="24"/>
          <w:szCs w:val="24"/>
        </w:rPr>
        <w:t>herşey</w:t>
      </w:r>
      <w:proofErr w:type="spellEnd"/>
      <w:r w:rsidR="009906A0" w:rsidRPr="00BA6583">
        <w:rPr>
          <w:rFonts w:cs="Arial"/>
          <w:color w:val="333333"/>
          <w:sz w:val="24"/>
          <w:szCs w:val="24"/>
        </w:rPr>
        <w:t xml:space="preserve"> için kalkınmayı amaçlıyor.  </w:t>
      </w:r>
    </w:p>
    <w:p w:rsidR="00D90B11" w:rsidRPr="00BA6583" w:rsidRDefault="009906A0" w:rsidP="0050318D">
      <w:pPr>
        <w:ind w:left="360"/>
        <w:jc w:val="both"/>
        <w:rPr>
          <w:rFonts w:cs="Arial"/>
          <w:color w:val="333333"/>
          <w:sz w:val="24"/>
          <w:szCs w:val="24"/>
        </w:rPr>
      </w:pPr>
      <w:r w:rsidRPr="00BA6583">
        <w:rPr>
          <w:rFonts w:cs="Arial"/>
          <w:color w:val="333333"/>
          <w:sz w:val="24"/>
          <w:szCs w:val="24"/>
        </w:rPr>
        <w:lastRenderedPageBreak/>
        <w:t>Küresel Hedeflerin 15. si şöyle</w:t>
      </w:r>
      <w:r w:rsidR="00F456CB" w:rsidRPr="00BA6583">
        <w:rPr>
          <w:rStyle w:val="DipnotBavurusu"/>
          <w:rFonts w:cs="Arial"/>
          <w:color w:val="333333"/>
          <w:sz w:val="24"/>
          <w:szCs w:val="24"/>
        </w:rPr>
        <w:footnoteReference w:id="1"/>
      </w:r>
      <w:r w:rsidRPr="00BA6583">
        <w:rPr>
          <w:rFonts w:cs="Arial"/>
          <w:color w:val="333333"/>
          <w:sz w:val="24"/>
          <w:szCs w:val="24"/>
        </w:rPr>
        <w:t>:</w:t>
      </w:r>
    </w:p>
    <w:tbl>
      <w:tblPr>
        <w:tblStyle w:val="TabloKlavuzu"/>
        <w:tblW w:w="0" w:type="auto"/>
        <w:tblLook w:val="04A0" w:firstRow="1" w:lastRow="0" w:firstColumn="1" w:lastColumn="0" w:noHBand="0" w:noVBand="1"/>
      </w:tblPr>
      <w:tblGrid>
        <w:gridCol w:w="9062"/>
      </w:tblGrid>
      <w:tr w:rsidR="00377EC1" w:rsidRPr="00BA6583" w:rsidTr="00377EC1">
        <w:tc>
          <w:tcPr>
            <w:tcW w:w="9062" w:type="dxa"/>
          </w:tcPr>
          <w:p w:rsidR="00377EC1" w:rsidRPr="00BA6583" w:rsidRDefault="00377EC1" w:rsidP="00377EC1">
            <w:pPr>
              <w:jc w:val="both"/>
              <w:rPr>
                <w:sz w:val="24"/>
                <w:szCs w:val="24"/>
              </w:rPr>
            </w:pPr>
            <w:proofErr w:type="spellStart"/>
            <w:r w:rsidRPr="00BA6583">
              <w:rPr>
                <w:sz w:val="24"/>
                <w:szCs w:val="24"/>
              </w:rPr>
              <w:t>Goal</w:t>
            </w:r>
            <w:proofErr w:type="spellEnd"/>
            <w:r w:rsidRPr="00BA6583">
              <w:rPr>
                <w:sz w:val="24"/>
                <w:szCs w:val="24"/>
              </w:rPr>
              <w:t xml:space="preserve"> 15. </w:t>
            </w:r>
            <w:proofErr w:type="spellStart"/>
            <w:r w:rsidRPr="00BA6583">
              <w:rPr>
                <w:sz w:val="24"/>
                <w:szCs w:val="24"/>
              </w:rPr>
              <w:t>Protect</w:t>
            </w:r>
            <w:proofErr w:type="spellEnd"/>
            <w:r w:rsidRPr="00BA6583">
              <w:rPr>
                <w:sz w:val="24"/>
                <w:szCs w:val="24"/>
              </w:rPr>
              <w:t xml:space="preserve">, restore </w:t>
            </w:r>
            <w:proofErr w:type="spellStart"/>
            <w:r w:rsidRPr="00BA6583">
              <w:rPr>
                <w:sz w:val="24"/>
                <w:szCs w:val="24"/>
              </w:rPr>
              <w:t>and</w:t>
            </w:r>
            <w:proofErr w:type="spellEnd"/>
            <w:r w:rsidRPr="00BA6583">
              <w:rPr>
                <w:sz w:val="24"/>
                <w:szCs w:val="24"/>
              </w:rPr>
              <w:t xml:space="preserve"> </w:t>
            </w:r>
            <w:proofErr w:type="spellStart"/>
            <w:r w:rsidRPr="00BA6583">
              <w:rPr>
                <w:sz w:val="24"/>
                <w:szCs w:val="24"/>
              </w:rPr>
              <w:t>promote</w:t>
            </w:r>
            <w:proofErr w:type="spellEnd"/>
            <w:r w:rsidRPr="00BA6583">
              <w:rPr>
                <w:sz w:val="24"/>
                <w:szCs w:val="24"/>
              </w:rPr>
              <w:t xml:space="preserve"> </w:t>
            </w:r>
            <w:proofErr w:type="spellStart"/>
            <w:r w:rsidRPr="00BA6583">
              <w:rPr>
                <w:sz w:val="24"/>
                <w:szCs w:val="24"/>
              </w:rPr>
              <w:t>sustainable</w:t>
            </w:r>
            <w:proofErr w:type="spellEnd"/>
            <w:r w:rsidRPr="00BA6583">
              <w:rPr>
                <w:sz w:val="24"/>
                <w:szCs w:val="24"/>
              </w:rPr>
              <w:t xml:space="preserve"> </w:t>
            </w:r>
            <w:proofErr w:type="spellStart"/>
            <w:r w:rsidRPr="00BA6583">
              <w:rPr>
                <w:sz w:val="24"/>
                <w:szCs w:val="24"/>
              </w:rPr>
              <w:t>use</w:t>
            </w:r>
            <w:proofErr w:type="spellEnd"/>
            <w:r w:rsidRPr="00BA6583">
              <w:rPr>
                <w:sz w:val="24"/>
                <w:szCs w:val="24"/>
              </w:rPr>
              <w:t xml:space="preserve"> of </w:t>
            </w:r>
            <w:proofErr w:type="spellStart"/>
            <w:r w:rsidRPr="00BA6583">
              <w:rPr>
                <w:sz w:val="24"/>
                <w:szCs w:val="24"/>
              </w:rPr>
              <w:t>terrestrial</w:t>
            </w:r>
            <w:proofErr w:type="spellEnd"/>
            <w:r w:rsidRPr="00BA6583">
              <w:rPr>
                <w:sz w:val="24"/>
                <w:szCs w:val="24"/>
              </w:rPr>
              <w:t xml:space="preserve"> </w:t>
            </w:r>
            <w:proofErr w:type="spellStart"/>
            <w:r w:rsidRPr="00BA6583">
              <w:rPr>
                <w:sz w:val="24"/>
                <w:szCs w:val="24"/>
              </w:rPr>
              <w:t>ecosystems</w:t>
            </w:r>
            <w:proofErr w:type="spellEnd"/>
            <w:r w:rsidRPr="00BA6583">
              <w:rPr>
                <w:sz w:val="24"/>
                <w:szCs w:val="24"/>
              </w:rPr>
              <w:t xml:space="preserve">, </w:t>
            </w:r>
            <w:proofErr w:type="spellStart"/>
            <w:r w:rsidRPr="00BA6583">
              <w:rPr>
                <w:sz w:val="24"/>
                <w:szCs w:val="24"/>
              </w:rPr>
              <w:t>sustainably</w:t>
            </w:r>
            <w:proofErr w:type="spellEnd"/>
            <w:r w:rsidRPr="00BA6583">
              <w:rPr>
                <w:sz w:val="24"/>
                <w:szCs w:val="24"/>
              </w:rPr>
              <w:t xml:space="preserve"> </w:t>
            </w:r>
            <w:proofErr w:type="spellStart"/>
            <w:r w:rsidRPr="00BA6583">
              <w:rPr>
                <w:sz w:val="24"/>
                <w:szCs w:val="24"/>
              </w:rPr>
              <w:t>manage</w:t>
            </w:r>
            <w:proofErr w:type="spellEnd"/>
            <w:r w:rsidRPr="00BA6583">
              <w:rPr>
                <w:sz w:val="24"/>
                <w:szCs w:val="24"/>
              </w:rPr>
              <w:t xml:space="preserve"> </w:t>
            </w:r>
            <w:proofErr w:type="spellStart"/>
            <w:r w:rsidRPr="00BA6583">
              <w:rPr>
                <w:sz w:val="24"/>
                <w:szCs w:val="24"/>
              </w:rPr>
              <w:t>forests</w:t>
            </w:r>
            <w:proofErr w:type="spellEnd"/>
            <w:r w:rsidRPr="00BA6583">
              <w:rPr>
                <w:sz w:val="24"/>
                <w:szCs w:val="24"/>
              </w:rPr>
              <w:t xml:space="preserve">, </w:t>
            </w:r>
            <w:proofErr w:type="spellStart"/>
            <w:r w:rsidRPr="00BA6583">
              <w:rPr>
                <w:sz w:val="24"/>
                <w:szCs w:val="24"/>
              </w:rPr>
              <w:t>combat</w:t>
            </w:r>
            <w:proofErr w:type="spellEnd"/>
            <w:r w:rsidRPr="00BA6583">
              <w:rPr>
                <w:sz w:val="24"/>
                <w:szCs w:val="24"/>
              </w:rPr>
              <w:t xml:space="preserve"> </w:t>
            </w:r>
            <w:proofErr w:type="spellStart"/>
            <w:r w:rsidRPr="00BA6583">
              <w:rPr>
                <w:sz w:val="24"/>
                <w:szCs w:val="24"/>
              </w:rPr>
              <w:t>desertification</w:t>
            </w:r>
            <w:proofErr w:type="spellEnd"/>
            <w:r w:rsidRPr="00BA6583">
              <w:rPr>
                <w:sz w:val="24"/>
                <w:szCs w:val="24"/>
              </w:rPr>
              <w:t xml:space="preserve">, </w:t>
            </w:r>
            <w:proofErr w:type="spellStart"/>
            <w:r w:rsidRPr="00BA6583">
              <w:rPr>
                <w:sz w:val="24"/>
                <w:szCs w:val="24"/>
              </w:rPr>
              <w:t>and</w:t>
            </w:r>
            <w:proofErr w:type="spellEnd"/>
            <w:r w:rsidRPr="00BA6583">
              <w:rPr>
                <w:sz w:val="24"/>
                <w:szCs w:val="24"/>
              </w:rPr>
              <w:t xml:space="preserve"> </w:t>
            </w:r>
            <w:proofErr w:type="gramStart"/>
            <w:r w:rsidRPr="00BA6583">
              <w:rPr>
                <w:sz w:val="24"/>
                <w:szCs w:val="24"/>
              </w:rPr>
              <w:t>halt</w:t>
            </w:r>
            <w:proofErr w:type="gramEnd"/>
            <w:r w:rsidRPr="00BA6583">
              <w:rPr>
                <w:sz w:val="24"/>
                <w:szCs w:val="24"/>
              </w:rPr>
              <w:t xml:space="preserve"> </w:t>
            </w:r>
            <w:proofErr w:type="spellStart"/>
            <w:r w:rsidRPr="00BA6583">
              <w:rPr>
                <w:sz w:val="24"/>
                <w:szCs w:val="24"/>
              </w:rPr>
              <w:t>and</w:t>
            </w:r>
            <w:proofErr w:type="spellEnd"/>
            <w:r w:rsidRPr="00BA6583">
              <w:rPr>
                <w:sz w:val="24"/>
                <w:szCs w:val="24"/>
              </w:rPr>
              <w:t xml:space="preserve"> </w:t>
            </w:r>
            <w:proofErr w:type="spellStart"/>
            <w:r w:rsidRPr="00BA6583">
              <w:rPr>
                <w:sz w:val="24"/>
                <w:szCs w:val="24"/>
              </w:rPr>
              <w:t>reverse</w:t>
            </w:r>
            <w:proofErr w:type="spellEnd"/>
            <w:r w:rsidRPr="00BA6583">
              <w:rPr>
                <w:sz w:val="24"/>
                <w:szCs w:val="24"/>
              </w:rPr>
              <w:t xml:space="preserve"> </w:t>
            </w:r>
            <w:proofErr w:type="spellStart"/>
            <w:r w:rsidRPr="00BA6583">
              <w:rPr>
                <w:sz w:val="24"/>
                <w:szCs w:val="24"/>
              </w:rPr>
              <w:t>land</w:t>
            </w:r>
            <w:proofErr w:type="spellEnd"/>
            <w:r w:rsidRPr="00BA6583">
              <w:rPr>
                <w:sz w:val="24"/>
                <w:szCs w:val="24"/>
              </w:rPr>
              <w:t xml:space="preserve"> </w:t>
            </w:r>
            <w:proofErr w:type="spellStart"/>
            <w:r w:rsidRPr="00BA6583">
              <w:rPr>
                <w:sz w:val="24"/>
                <w:szCs w:val="24"/>
              </w:rPr>
              <w:t>degradation</w:t>
            </w:r>
            <w:proofErr w:type="spellEnd"/>
            <w:r w:rsidRPr="00BA6583">
              <w:rPr>
                <w:sz w:val="24"/>
                <w:szCs w:val="24"/>
              </w:rPr>
              <w:t xml:space="preserve"> </w:t>
            </w:r>
            <w:proofErr w:type="spellStart"/>
            <w:r w:rsidRPr="00BA6583">
              <w:rPr>
                <w:sz w:val="24"/>
                <w:szCs w:val="24"/>
              </w:rPr>
              <w:t>and</w:t>
            </w:r>
            <w:proofErr w:type="spellEnd"/>
            <w:r w:rsidRPr="00BA6583">
              <w:rPr>
                <w:sz w:val="24"/>
                <w:szCs w:val="24"/>
              </w:rPr>
              <w:t xml:space="preserve"> halt </w:t>
            </w:r>
            <w:proofErr w:type="spellStart"/>
            <w:r w:rsidRPr="00BA6583">
              <w:rPr>
                <w:sz w:val="24"/>
                <w:szCs w:val="24"/>
              </w:rPr>
              <w:t>biodiversity</w:t>
            </w:r>
            <w:proofErr w:type="spellEnd"/>
            <w:r w:rsidRPr="00BA6583">
              <w:rPr>
                <w:sz w:val="24"/>
                <w:szCs w:val="24"/>
              </w:rPr>
              <w:t xml:space="preserve"> </w:t>
            </w:r>
            <w:proofErr w:type="spellStart"/>
            <w:r w:rsidRPr="00BA6583">
              <w:rPr>
                <w:sz w:val="24"/>
                <w:szCs w:val="24"/>
              </w:rPr>
              <w:t>loss</w:t>
            </w:r>
            <w:proofErr w:type="spellEnd"/>
            <w:r w:rsidRPr="00BA6583">
              <w:rPr>
                <w:sz w:val="24"/>
                <w:szCs w:val="24"/>
              </w:rPr>
              <w:t xml:space="preserve">.  </w:t>
            </w:r>
          </w:p>
          <w:p w:rsidR="00916232" w:rsidRPr="00BA6583" w:rsidRDefault="00916232" w:rsidP="009B4658">
            <w:pPr>
              <w:jc w:val="both"/>
              <w:rPr>
                <w:rFonts w:cs="Arial"/>
                <w:color w:val="333333"/>
                <w:sz w:val="24"/>
                <w:szCs w:val="24"/>
              </w:rPr>
            </w:pPr>
          </w:p>
          <w:p w:rsidR="00F456CB" w:rsidRPr="00BA6583" w:rsidRDefault="00377EC1" w:rsidP="00F456CB">
            <w:pPr>
              <w:jc w:val="both"/>
              <w:rPr>
                <w:sz w:val="24"/>
                <w:szCs w:val="24"/>
              </w:rPr>
            </w:pPr>
            <w:r w:rsidRPr="00BA6583">
              <w:rPr>
                <w:rFonts w:cs="Arial"/>
                <w:color w:val="333333"/>
                <w:sz w:val="24"/>
                <w:szCs w:val="24"/>
              </w:rPr>
              <w:t xml:space="preserve">Hedef 15.  </w:t>
            </w:r>
            <w:r w:rsidR="009B4658" w:rsidRPr="00BA6583">
              <w:rPr>
                <w:rFonts w:cs="Arial"/>
                <w:color w:val="333333"/>
                <w:sz w:val="24"/>
                <w:szCs w:val="24"/>
              </w:rPr>
              <w:t xml:space="preserve">"Karasal ekosistemlerin korunması, </w:t>
            </w:r>
            <w:proofErr w:type="gramStart"/>
            <w:r w:rsidR="009B4658" w:rsidRPr="00BA6583">
              <w:rPr>
                <w:rFonts w:cs="Arial"/>
                <w:color w:val="333333"/>
                <w:sz w:val="24"/>
                <w:szCs w:val="24"/>
              </w:rPr>
              <w:t>restorasyonu</w:t>
            </w:r>
            <w:proofErr w:type="gramEnd"/>
            <w:r w:rsidR="009B4658" w:rsidRPr="00BA6583">
              <w:rPr>
                <w:rFonts w:cs="Arial"/>
                <w:color w:val="333333"/>
                <w:sz w:val="24"/>
                <w:szCs w:val="24"/>
              </w:rPr>
              <w:t xml:space="preserve"> ve sürdürülebilir kullanımının teşvik edilmesi, ormanların sürdürülebilir şekilde yönetimi, </w:t>
            </w:r>
            <w:r w:rsidR="009B4658" w:rsidRPr="00BA6583">
              <w:rPr>
                <w:rFonts w:cs="Arial"/>
                <w:b/>
                <w:color w:val="333333"/>
                <w:sz w:val="24"/>
                <w:szCs w:val="24"/>
              </w:rPr>
              <w:t xml:space="preserve">çölleşmeyle mücadele ve arazi bozulumunun durdurulması ve tersine çevrilmesi </w:t>
            </w:r>
            <w:r w:rsidR="009B4658" w:rsidRPr="00BA6583">
              <w:rPr>
                <w:rFonts w:cs="Arial"/>
                <w:color w:val="333333"/>
                <w:sz w:val="24"/>
                <w:szCs w:val="24"/>
              </w:rPr>
              <w:t xml:space="preserve">ve </w:t>
            </w:r>
            <w:proofErr w:type="spellStart"/>
            <w:r w:rsidR="009B4658" w:rsidRPr="00BA6583">
              <w:rPr>
                <w:rFonts w:cs="Arial"/>
                <w:color w:val="333333"/>
                <w:sz w:val="24"/>
                <w:szCs w:val="24"/>
              </w:rPr>
              <w:t>biyoçeşitlilik</w:t>
            </w:r>
            <w:proofErr w:type="spellEnd"/>
            <w:r w:rsidR="009B4658" w:rsidRPr="00BA6583">
              <w:rPr>
                <w:rFonts w:cs="Arial"/>
                <w:color w:val="333333"/>
                <w:sz w:val="24"/>
                <w:szCs w:val="24"/>
              </w:rPr>
              <w:t xml:space="preserve"> kaybının durdurulması</w:t>
            </w:r>
            <w:r w:rsidRPr="00BA6583">
              <w:rPr>
                <w:rFonts w:cs="Arial"/>
                <w:color w:val="333333"/>
                <w:sz w:val="24"/>
                <w:szCs w:val="24"/>
              </w:rPr>
              <w:t>.</w:t>
            </w:r>
            <w:r w:rsidR="00F456CB" w:rsidRPr="00BA6583">
              <w:rPr>
                <w:sz w:val="24"/>
                <w:szCs w:val="24"/>
              </w:rPr>
              <w:t xml:space="preserve"> </w:t>
            </w:r>
          </w:p>
          <w:p w:rsidR="00F456CB" w:rsidRPr="00BA6583" w:rsidRDefault="00F456CB" w:rsidP="00F456CB">
            <w:pPr>
              <w:jc w:val="both"/>
              <w:rPr>
                <w:sz w:val="24"/>
                <w:szCs w:val="24"/>
              </w:rPr>
            </w:pPr>
          </w:p>
          <w:p w:rsidR="00F456CB" w:rsidRPr="00BA6583" w:rsidRDefault="00F456CB" w:rsidP="00F456CB">
            <w:pPr>
              <w:jc w:val="both"/>
              <w:rPr>
                <w:sz w:val="24"/>
                <w:szCs w:val="24"/>
              </w:rPr>
            </w:pPr>
            <w:r w:rsidRPr="00BA6583">
              <w:rPr>
                <w:sz w:val="24"/>
                <w:szCs w:val="24"/>
              </w:rPr>
              <w:t xml:space="preserve">Buna karşılık gelen arazi bozulum hedefi şu şekilde ifade ediliyor: "15.3: 2030 itibariyle çölleşmeyle mücadele, çölleşmeden, kuraklıktan ve sellerden olumsuz etkilenmiş araziler </w:t>
            </w:r>
            <w:proofErr w:type="gramStart"/>
            <w:r w:rsidRPr="00BA6583">
              <w:rPr>
                <w:sz w:val="24"/>
                <w:szCs w:val="24"/>
              </w:rPr>
              <w:t>dahil</w:t>
            </w:r>
            <w:proofErr w:type="gramEnd"/>
            <w:r w:rsidRPr="00BA6583">
              <w:rPr>
                <w:sz w:val="24"/>
                <w:szCs w:val="24"/>
              </w:rPr>
              <w:t xml:space="preserve"> olmak üzere bozulmuş arazi ve toprağın restorasyonu ve arazi bozulumunun dengeli olduğu bir dünyaya erişmek için çaba harcanması </w:t>
            </w:r>
          </w:p>
          <w:p w:rsidR="00377EC1" w:rsidRPr="00BA6583" w:rsidRDefault="00377EC1" w:rsidP="009B4658">
            <w:pPr>
              <w:jc w:val="both"/>
              <w:rPr>
                <w:sz w:val="24"/>
                <w:szCs w:val="24"/>
              </w:rPr>
            </w:pPr>
          </w:p>
        </w:tc>
      </w:tr>
    </w:tbl>
    <w:p w:rsidR="009906A0" w:rsidRPr="00BA6583" w:rsidRDefault="009906A0" w:rsidP="009906A0">
      <w:pPr>
        <w:pStyle w:val="HTMLncedenBiimlendirilmi"/>
        <w:shd w:val="clear" w:color="auto" w:fill="FFFFFF"/>
        <w:rPr>
          <w:rFonts w:asciiTheme="minorHAnsi" w:eastAsiaTheme="minorHAnsi" w:hAnsiTheme="minorHAnsi" w:cs="Arial"/>
          <w:color w:val="333333"/>
          <w:sz w:val="24"/>
          <w:szCs w:val="24"/>
          <w:lang w:eastAsia="en-US"/>
        </w:rPr>
      </w:pPr>
    </w:p>
    <w:p w:rsidR="00681466" w:rsidRPr="00BA6583" w:rsidRDefault="00F456CB" w:rsidP="005E7501">
      <w:pPr>
        <w:spacing w:line="240" w:lineRule="auto"/>
        <w:rPr>
          <w:sz w:val="24"/>
          <w:szCs w:val="24"/>
        </w:rPr>
      </w:pPr>
      <w:r w:rsidRPr="00BA6583">
        <w:rPr>
          <w:sz w:val="24"/>
          <w:szCs w:val="24"/>
        </w:rPr>
        <w:t xml:space="preserve">New York’ta, </w:t>
      </w:r>
      <w:r w:rsidR="00681466" w:rsidRPr="00BA6583">
        <w:rPr>
          <w:sz w:val="24"/>
          <w:szCs w:val="24"/>
        </w:rPr>
        <w:t xml:space="preserve">Birleşmiş Milletler Genel Kurulunda çölleşme/arazi bozulumuna ilişkin 15 </w:t>
      </w:r>
      <w:proofErr w:type="spellStart"/>
      <w:r w:rsidR="00681466" w:rsidRPr="00BA6583">
        <w:rPr>
          <w:sz w:val="24"/>
          <w:szCs w:val="24"/>
        </w:rPr>
        <w:t>nolu</w:t>
      </w:r>
      <w:proofErr w:type="spellEnd"/>
      <w:r w:rsidR="00681466" w:rsidRPr="00BA6583">
        <w:rPr>
          <w:sz w:val="24"/>
          <w:szCs w:val="24"/>
        </w:rPr>
        <w:t xml:space="preserve"> maddenin UNCCD sekretaryası tarafından uygulanmasına karar verilmişti.</w:t>
      </w:r>
    </w:p>
    <w:p w:rsidR="003C3487" w:rsidRPr="00BA6583" w:rsidRDefault="003C3487" w:rsidP="005E7501">
      <w:pPr>
        <w:pStyle w:val="Balk1"/>
        <w:shd w:val="clear" w:color="auto" w:fill="FFFFFF"/>
        <w:spacing w:before="225" w:after="225" w:line="240" w:lineRule="auto"/>
        <w:textAlignment w:val="baseline"/>
        <w:rPr>
          <w:rFonts w:asciiTheme="minorHAnsi" w:hAnsiTheme="minorHAnsi"/>
          <w:sz w:val="24"/>
          <w:szCs w:val="24"/>
        </w:rPr>
      </w:pPr>
      <w:r w:rsidRPr="00BA6583">
        <w:rPr>
          <w:rFonts w:asciiTheme="minorHAnsi" w:eastAsiaTheme="minorHAnsi" w:hAnsiTheme="minorHAnsi" w:cstheme="minorBidi"/>
          <w:color w:val="auto"/>
          <w:sz w:val="24"/>
          <w:szCs w:val="24"/>
        </w:rPr>
        <w:t xml:space="preserve">Bu </w:t>
      </w:r>
      <w:r w:rsidR="00706F48" w:rsidRPr="00BA6583">
        <w:rPr>
          <w:rFonts w:asciiTheme="minorHAnsi" w:eastAsiaTheme="minorHAnsi" w:hAnsiTheme="minorHAnsi" w:cstheme="minorBidi"/>
          <w:color w:val="auto"/>
          <w:sz w:val="24"/>
          <w:szCs w:val="24"/>
        </w:rPr>
        <w:t xml:space="preserve">konuya, </w:t>
      </w:r>
      <w:r w:rsidRPr="00BA6583">
        <w:rPr>
          <w:rFonts w:asciiTheme="minorHAnsi" w:eastAsiaTheme="minorHAnsi" w:hAnsiTheme="minorHAnsi" w:cstheme="minorBidi"/>
          <w:color w:val="auto"/>
          <w:sz w:val="24"/>
          <w:szCs w:val="24"/>
        </w:rPr>
        <w:t xml:space="preserve">toplantı öncesinde yayınladığımız </w:t>
      </w:r>
      <w:hyperlink r:id="rId11" w:history="1">
        <w:r w:rsidRPr="00BA6583">
          <w:rPr>
            <w:rStyle w:val="Kpr"/>
            <w:rFonts w:asciiTheme="minorHAnsi" w:eastAsiaTheme="minorHAnsi" w:hAnsiTheme="minorHAnsi" w:cstheme="minorBidi"/>
            <w:sz w:val="24"/>
            <w:szCs w:val="24"/>
          </w:rPr>
          <w:t>“İstediğimiz Gelecek-2015 Sonrası Kalkınma Hedefleri- Yeni Dünya Anayasası”</w:t>
        </w:r>
      </w:hyperlink>
      <w:r w:rsidRPr="00BA6583">
        <w:rPr>
          <w:rFonts w:asciiTheme="minorHAnsi" w:eastAsiaTheme="minorHAnsi" w:hAnsiTheme="minorHAnsi" w:cstheme="minorBidi"/>
          <w:color w:val="auto"/>
          <w:sz w:val="24"/>
          <w:szCs w:val="24"/>
        </w:rPr>
        <w:t xml:space="preserve"> başlıklı bültenimizde konuya detaylı şekilde yer vermiştik.</w:t>
      </w:r>
      <w:r w:rsidRPr="00BA6583">
        <w:rPr>
          <w:rFonts w:asciiTheme="minorHAnsi" w:hAnsiTheme="minorHAnsi"/>
          <w:sz w:val="24"/>
          <w:szCs w:val="24"/>
        </w:rPr>
        <w:t xml:space="preserve"> </w:t>
      </w:r>
    </w:p>
    <w:p w:rsidR="00E473B1" w:rsidRPr="00BA6583" w:rsidRDefault="00087714" w:rsidP="009906A0">
      <w:pPr>
        <w:pStyle w:val="HTMLncedenBiimlendirilmi"/>
        <w:shd w:val="clear" w:color="auto" w:fill="FFFFFF"/>
        <w:rPr>
          <w:rFonts w:asciiTheme="minorHAnsi" w:eastAsiaTheme="minorHAnsi" w:hAnsiTheme="minorHAnsi" w:cstheme="minorBidi"/>
          <w:sz w:val="24"/>
          <w:szCs w:val="24"/>
          <w:lang w:eastAsia="en-US"/>
        </w:rPr>
      </w:pPr>
      <w:r w:rsidRPr="00BA6583">
        <w:rPr>
          <w:rFonts w:asciiTheme="minorHAnsi" w:eastAsiaTheme="minorHAnsi" w:hAnsiTheme="minorHAnsi" w:cstheme="minorBidi"/>
          <w:noProof/>
          <w:sz w:val="24"/>
          <w:szCs w:val="24"/>
        </w:rPr>
        <w:drawing>
          <wp:inline distT="0" distB="0" distL="0" distR="0">
            <wp:extent cx="3571875" cy="2143125"/>
            <wp:effectExtent l="0" t="0" r="9525" b="9525"/>
            <wp:docPr id="6" name="Resim 6" descr="C:\Users\oiritas\Desktop\YAZIM\SD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iritas\Desktop\YAZIM\SDG.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72168" cy="2143301"/>
                    </a:xfrm>
                    <a:prstGeom prst="rect">
                      <a:avLst/>
                    </a:prstGeom>
                    <a:noFill/>
                    <a:ln>
                      <a:noFill/>
                    </a:ln>
                  </pic:spPr>
                </pic:pic>
              </a:graphicData>
            </a:graphic>
          </wp:inline>
        </w:drawing>
      </w:r>
    </w:p>
    <w:p w:rsidR="00087714" w:rsidRPr="00BA6583" w:rsidRDefault="00087714" w:rsidP="009906A0">
      <w:pPr>
        <w:pStyle w:val="HTMLncedenBiimlendirilmi"/>
        <w:shd w:val="clear" w:color="auto" w:fill="FFFFFF"/>
        <w:rPr>
          <w:rFonts w:asciiTheme="minorHAnsi" w:eastAsiaTheme="minorHAnsi" w:hAnsiTheme="minorHAnsi" w:cstheme="minorBidi"/>
          <w:sz w:val="24"/>
          <w:szCs w:val="24"/>
          <w:lang w:eastAsia="en-US"/>
        </w:rPr>
      </w:pPr>
    </w:p>
    <w:p w:rsidR="005D77FA" w:rsidRPr="00BA6583" w:rsidRDefault="00C25641" w:rsidP="004462D7">
      <w:pPr>
        <w:pStyle w:val="ListeParagraf"/>
        <w:numPr>
          <w:ilvl w:val="0"/>
          <w:numId w:val="2"/>
        </w:numPr>
        <w:spacing w:after="0" w:line="240" w:lineRule="auto"/>
        <w:jc w:val="both"/>
        <w:rPr>
          <w:sz w:val="24"/>
          <w:szCs w:val="24"/>
        </w:rPr>
      </w:pPr>
      <w:r w:rsidRPr="00BA6583">
        <w:rPr>
          <w:b/>
          <w:sz w:val="24"/>
          <w:szCs w:val="24"/>
        </w:rPr>
        <w:t>BM Çölleşmeyle Mü</w:t>
      </w:r>
      <w:r w:rsidR="00522A80" w:rsidRPr="00BA6583">
        <w:rPr>
          <w:b/>
          <w:sz w:val="24"/>
          <w:szCs w:val="24"/>
        </w:rPr>
        <w:t xml:space="preserve">cadele Sözleşmesi </w:t>
      </w:r>
      <w:r w:rsidR="005D77FA" w:rsidRPr="00BA6583">
        <w:rPr>
          <w:b/>
          <w:sz w:val="24"/>
          <w:szCs w:val="24"/>
        </w:rPr>
        <w:t>12. Taraflar konferansı</w:t>
      </w:r>
      <w:r w:rsidR="00C50D21" w:rsidRPr="00BA6583">
        <w:rPr>
          <w:b/>
          <w:sz w:val="24"/>
          <w:szCs w:val="24"/>
        </w:rPr>
        <w:t>-</w:t>
      </w:r>
      <w:r w:rsidR="00522A80" w:rsidRPr="00BA6583">
        <w:rPr>
          <w:sz w:val="24"/>
          <w:szCs w:val="24"/>
        </w:rPr>
        <w:t xml:space="preserve"> 12-23 Ekim 2015 tarihleri arasında Ankara’da gerçekleştirildi. Taraflar konferansının</w:t>
      </w:r>
      <w:r w:rsidR="005D77FA" w:rsidRPr="00BA6583">
        <w:rPr>
          <w:sz w:val="24"/>
          <w:szCs w:val="24"/>
        </w:rPr>
        <w:t xml:space="preserve"> en önemli çıktısı </w:t>
      </w:r>
      <w:r w:rsidR="00A74CBB" w:rsidRPr="00BA6583">
        <w:rPr>
          <w:sz w:val="24"/>
          <w:szCs w:val="24"/>
        </w:rPr>
        <w:t xml:space="preserve">hiç </w:t>
      </w:r>
      <w:r w:rsidR="00522A80" w:rsidRPr="00BA6583">
        <w:rPr>
          <w:sz w:val="24"/>
          <w:szCs w:val="24"/>
        </w:rPr>
        <w:t xml:space="preserve">kuşkusuz </w:t>
      </w:r>
      <w:r w:rsidR="005D77FA" w:rsidRPr="00BA6583">
        <w:rPr>
          <w:b/>
          <w:sz w:val="24"/>
          <w:szCs w:val="24"/>
        </w:rPr>
        <w:t xml:space="preserve">LDN (Land </w:t>
      </w:r>
      <w:proofErr w:type="spellStart"/>
      <w:r w:rsidR="005D77FA" w:rsidRPr="00BA6583">
        <w:rPr>
          <w:b/>
          <w:sz w:val="24"/>
          <w:szCs w:val="24"/>
        </w:rPr>
        <w:t>Degredation</w:t>
      </w:r>
      <w:proofErr w:type="spellEnd"/>
      <w:r w:rsidR="005D77FA" w:rsidRPr="00BA6583">
        <w:rPr>
          <w:b/>
          <w:sz w:val="24"/>
          <w:szCs w:val="24"/>
        </w:rPr>
        <w:t xml:space="preserve"> </w:t>
      </w:r>
      <w:proofErr w:type="spellStart"/>
      <w:r w:rsidR="005D77FA" w:rsidRPr="00BA6583">
        <w:rPr>
          <w:b/>
          <w:sz w:val="24"/>
          <w:szCs w:val="24"/>
        </w:rPr>
        <w:t>Neutrality</w:t>
      </w:r>
      <w:proofErr w:type="spellEnd"/>
      <w:r w:rsidR="005D77FA" w:rsidRPr="00BA6583">
        <w:rPr>
          <w:b/>
          <w:sz w:val="24"/>
          <w:szCs w:val="24"/>
        </w:rPr>
        <w:t>-Arazi Bozulumunun Dengelenmesi)</w:t>
      </w:r>
      <w:r w:rsidR="005D77FA" w:rsidRPr="00BA6583">
        <w:rPr>
          <w:sz w:val="24"/>
          <w:szCs w:val="24"/>
        </w:rPr>
        <w:t xml:space="preserve"> konusu oldu. </w:t>
      </w:r>
    </w:p>
    <w:p w:rsidR="00E473B1" w:rsidRPr="00BA6583" w:rsidRDefault="005D77FA" w:rsidP="005D77FA">
      <w:pPr>
        <w:pStyle w:val="ListeParagraf"/>
        <w:spacing w:after="0" w:line="240" w:lineRule="auto"/>
        <w:jc w:val="both"/>
        <w:rPr>
          <w:sz w:val="24"/>
          <w:szCs w:val="24"/>
        </w:rPr>
      </w:pPr>
      <w:proofErr w:type="gramStart"/>
      <w:r w:rsidRPr="00BA6583">
        <w:rPr>
          <w:sz w:val="24"/>
          <w:szCs w:val="24"/>
        </w:rPr>
        <w:t xml:space="preserve">Küresel Hedefler içinde yer alan hedeflerin pek çoğunu doğrudan veya dolaylı şekilde ilgilendiren bu yeni kavram, çevresel boyutu ve iklim değişikliğindeki rolünün yansıra, arazi verimliliği ve yerel halkın sosyal yaşamını fazlasıyla etkileyecek olması nedeniyle, gıda güvenliği, karbon dengesi, gelir düzeyinin artırılması gibi pek çok alana dokunarak yeni yüzyılın en parlak kavramı haline gelecek. </w:t>
      </w:r>
      <w:proofErr w:type="gramEnd"/>
      <w:r w:rsidR="00D22AF5" w:rsidRPr="00BA6583">
        <w:rPr>
          <w:sz w:val="24"/>
          <w:szCs w:val="24"/>
        </w:rPr>
        <w:t>(Sıfır Arazi bozulumu konusundaki yazımız konuyla ilgilenenler için</w:t>
      </w:r>
      <w:hyperlink r:id="rId13" w:history="1">
        <w:r w:rsidR="00D22AF5" w:rsidRPr="00BA6583">
          <w:rPr>
            <w:rStyle w:val="Kpr"/>
            <w:sz w:val="24"/>
            <w:szCs w:val="24"/>
          </w:rPr>
          <w:t xml:space="preserve"> burada</w:t>
        </w:r>
      </w:hyperlink>
      <w:r w:rsidR="00D22AF5" w:rsidRPr="00BA6583">
        <w:rPr>
          <w:sz w:val="24"/>
          <w:szCs w:val="24"/>
        </w:rPr>
        <w:t>)</w:t>
      </w:r>
    </w:p>
    <w:p w:rsidR="003C3487" w:rsidRPr="00BA6583" w:rsidRDefault="003C3487" w:rsidP="005D77FA">
      <w:pPr>
        <w:pStyle w:val="ListeParagraf"/>
        <w:spacing w:after="0" w:line="240" w:lineRule="auto"/>
        <w:jc w:val="both"/>
        <w:rPr>
          <w:sz w:val="24"/>
          <w:szCs w:val="24"/>
        </w:rPr>
      </w:pPr>
    </w:p>
    <w:p w:rsidR="005E1FDA" w:rsidRPr="00BA6583" w:rsidRDefault="005E7501" w:rsidP="00A74CBB">
      <w:pPr>
        <w:spacing w:after="300" w:line="240" w:lineRule="auto"/>
        <w:ind w:left="708"/>
        <w:jc w:val="both"/>
        <w:rPr>
          <w:sz w:val="24"/>
          <w:szCs w:val="24"/>
        </w:rPr>
      </w:pPr>
      <w:r w:rsidRPr="00BA6583">
        <w:rPr>
          <w:sz w:val="24"/>
          <w:szCs w:val="24"/>
        </w:rPr>
        <w:lastRenderedPageBreak/>
        <w:t xml:space="preserve">Konferans boyunca, çölleşme ile mücadele ederken ürün çeşitliğinin korunması ve iklim değişikliği ile mücadele konusunda bütüncül bir yaklaşımın hayata geçirilmesine ve karar mekanizması oluşturulmasına karar verilmesinin önemine sık sık değinildi. </w:t>
      </w:r>
    </w:p>
    <w:p w:rsidR="005E7501" w:rsidRPr="00BA6583" w:rsidRDefault="005E7501" w:rsidP="00A74CBB">
      <w:pPr>
        <w:spacing w:after="300" w:line="240" w:lineRule="auto"/>
        <w:ind w:left="708"/>
        <w:jc w:val="both"/>
        <w:rPr>
          <w:sz w:val="24"/>
          <w:szCs w:val="24"/>
        </w:rPr>
      </w:pPr>
      <w:r w:rsidRPr="00BA6583">
        <w:rPr>
          <w:sz w:val="24"/>
          <w:szCs w:val="24"/>
        </w:rPr>
        <w:t>Sonuçta da k</w:t>
      </w:r>
      <w:r w:rsidR="003C3487" w:rsidRPr="00BA6583">
        <w:rPr>
          <w:sz w:val="24"/>
          <w:szCs w:val="24"/>
        </w:rPr>
        <w:t xml:space="preserve">onferansın ikinci en önemli kararı </w:t>
      </w:r>
      <w:r w:rsidRPr="00BA6583">
        <w:rPr>
          <w:sz w:val="24"/>
          <w:szCs w:val="24"/>
        </w:rPr>
        <w:t>olarak</w:t>
      </w:r>
      <w:r w:rsidR="003C3487" w:rsidRPr="00BA6583">
        <w:rPr>
          <w:sz w:val="24"/>
          <w:szCs w:val="24"/>
        </w:rPr>
        <w:t xml:space="preserve">; </w:t>
      </w:r>
      <w:r w:rsidR="003C3487" w:rsidRPr="00BA6583">
        <w:rPr>
          <w:b/>
          <w:sz w:val="24"/>
          <w:szCs w:val="24"/>
        </w:rPr>
        <w:t>RİO üçlüsü</w:t>
      </w:r>
      <w:r w:rsidR="003C3487" w:rsidRPr="00BA6583">
        <w:rPr>
          <w:sz w:val="24"/>
          <w:szCs w:val="24"/>
        </w:rPr>
        <w:t xml:space="preserve"> olarak adlandırılan iklim değişikliği, </w:t>
      </w:r>
      <w:proofErr w:type="spellStart"/>
      <w:r w:rsidR="003C3487" w:rsidRPr="00BA6583">
        <w:rPr>
          <w:sz w:val="24"/>
          <w:szCs w:val="24"/>
        </w:rPr>
        <w:t>biyoçeşitlilik</w:t>
      </w:r>
      <w:proofErr w:type="spellEnd"/>
      <w:r w:rsidR="003C3487" w:rsidRPr="00BA6583">
        <w:rPr>
          <w:sz w:val="24"/>
          <w:szCs w:val="24"/>
        </w:rPr>
        <w:t xml:space="preserve"> ve çölleşmeyle mücadele sözleşmelerinin, birbirinden ayrı düşünülemeyeceği ve ortak </w:t>
      </w:r>
      <w:r w:rsidR="007B63AB" w:rsidRPr="00BA6583">
        <w:rPr>
          <w:sz w:val="24"/>
          <w:szCs w:val="24"/>
        </w:rPr>
        <w:t>h</w:t>
      </w:r>
      <w:r w:rsidR="003C3487" w:rsidRPr="00BA6583">
        <w:rPr>
          <w:sz w:val="24"/>
          <w:szCs w:val="24"/>
        </w:rPr>
        <w:t xml:space="preserve">edefler, ortak </w:t>
      </w:r>
      <w:r w:rsidR="00A74CBB" w:rsidRPr="00BA6583">
        <w:rPr>
          <w:sz w:val="24"/>
          <w:szCs w:val="24"/>
        </w:rPr>
        <w:t>göstergeler</w:t>
      </w:r>
      <w:r w:rsidR="003C3487" w:rsidRPr="00BA6583">
        <w:rPr>
          <w:sz w:val="24"/>
          <w:szCs w:val="24"/>
        </w:rPr>
        <w:t xml:space="preserve"> ile </w:t>
      </w:r>
      <w:proofErr w:type="gramStart"/>
      <w:r w:rsidR="003C3487" w:rsidRPr="00BA6583">
        <w:rPr>
          <w:b/>
          <w:sz w:val="24"/>
          <w:szCs w:val="24"/>
        </w:rPr>
        <w:t>sinerjisi</w:t>
      </w:r>
      <w:r w:rsidR="003C3487" w:rsidRPr="00BA6583">
        <w:rPr>
          <w:sz w:val="24"/>
          <w:szCs w:val="24"/>
        </w:rPr>
        <w:t>nin</w:t>
      </w:r>
      <w:proofErr w:type="gramEnd"/>
      <w:r w:rsidR="003C3487" w:rsidRPr="00BA6583">
        <w:rPr>
          <w:sz w:val="24"/>
          <w:szCs w:val="24"/>
        </w:rPr>
        <w:t xml:space="preserve"> sağlanmasının gerektiği </w:t>
      </w:r>
      <w:r w:rsidRPr="00BA6583">
        <w:rPr>
          <w:sz w:val="24"/>
          <w:szCs w:val="24"/>
        </w:rPr>
        <w:t xml:space="preserve">çıktı.  </w:t>
      </w:r>
    </w:p>
    <w:p w:rsidR="00522A80" w:rsidRPr="00BA6583" w:rsidRDefault="005D77FA" w:rsidP="00522A80">
      <w:pPr>
        <w:pStyle w:val="ListeParagraf"/>
        <w:spacing w:after="0" w:line="240" w:lineRule="auto"/>
        <w:jc w:val="both"/>
        <w:rPr>
          <w:sz w:val="24"/>
          <w:szCs w:val="24"/>
        </w:rPr>
      </w:pPr>
      <w:r w:rsidRPr="00BA6583">
        <w:rPr>
          <w:sz w:val="24"/>
          <w:szCs w:val="24"/>
        </w:rPr>
        <w:t xml:space="preserve">Sürdürülebilir Kalkınma </w:t>
      </w:r>
      <w:r w:rsidR="00522A80" w:rsidRPr="00BA6583">
        <w:rPr>
          <w:sz w:val="24"/>
          <w:szCs w:val="24"/>
        </w:rPr>
        <w:t>Hedeflerinden</w:t>
      </w:r>
      <w:r w:rsidRPr="00BA6583">
        <w:rPr>
          <w:sz w:val="24"/>
          <w:szCs w:val="24"/>
        </w:rPr>
        <w:t xml:space="preserve"> hemen sonra ve çok vurucu olarak ortaya çıkan LDN konusuna dair kararların Türkiye ev sahipliğinde ve 2 yıl sürecek Taraflar Konferansı (COP) başkanlığı sırasında alınması içi doldurulması gereken bu yeni kavram üzerinde daha etkili şekilde </w:t>
      </w:r>
      <w:r w:rsidR="00FA7F88" w:rsidRPr="00BA6583">
        <w:rPr>
          <w:sz w:val="24"/>
          <w:szCs w:val="24"/>
        </w:rPr>
        <w:t>rol a</w:t>
      </w:r>
      <w:r w:rsidRPr="00BA6583">
        <w:rPr>
          <w:sz w:val="24"/>
          <w:szCs w:val="24"/>
        </w:rPr>
        <w:t>lması anlamına gelecek.</w:t>
      </w:r>
      <w:r w:rsidR="00522A80" w:rsidRPr="00BA6583">
        <w:rPr>
          <w:sz w:val="24"/>
          <w:szCs w:val="24"/>
        </w:rPr>
        <w:t xml:space="preserve"> </w:t>
      </w:r>
      <w:r w:rsidR="007B63AB" w:rsidRPr="00BA6583">
        <w:rPr>
          <w:sz w:val="24"/>
          <w:szCs w:val="24"/>
        </w:rPr>
        <w:t xml:space="preserve">LDN, RİO Sözleşmeleri etrafında yapılacak çalışmaların tümü için ortak bir anahtar niteliğinde olacak. </w:t>
      </w:r>
      <w:r w:rsidR="00522A80" w:rsidRPr="00BA6583">
        <w:rPr>
          <w:sz w:val="24"/>
          <w:szCs w:val="24"/>
        </w:rPr>
        <w:t>Konferans s</w:t>
      </w:r>
      <w:r w:rsidR="00B0016C" w:rsidRPr="00BA6583">
        <w:rPr>
          <w:sz w:val="24"/>
          <w:szCs w:val="24"/>
        </w:rPr>
        <w:t xml:space="preserve"> </w:t>
      </w:r>
      <w:r w:rsidR="00522A80" w:rsidRPr="00BA6583">
        <w:rPr>
          <w:sz w:val="24"/>
          <w:szCs w:val="24"/>
        </w:rPr>
        <w:t>onunda alınan kararlar “COP Başkanı” sıfatıyla Türkiye tarafından Paris’te yapılacak İklim Değişikliği Zirvesinde sunulacak.</w:t>
      </w:r>
    </w:p>
    <w:p w:rsidR="00D22AF5" w:rsidRPr="00BA6583" w:rsidRDefault="00D22AF5" w:rsidP="00D22AF5">
      <w:pPr>
        <w:spacing w:after="300" w:line="240" w:lineRule="auto"/>
        <w:jc w:val="both"/>
        <w:rPr>
          <w:rFonts w:eastAsia="Times New Roman" w:cs="Helvetica"/>
          <w:color w:val="6D7A83"/>
          <w:sz w:val="24"/>
          <w:szCs w:val="24"/>
          <w:lang w:eastAsia="tr-TR"/>
        </w:rPr>
      </w:pPr>
    </w:p>
    <w:p w:rsidR="00D22AF5" w:rsidRPr="00BA6583" w:rsidRDefault="00D22AF5" w:rsidP="003941DB">
      <w:pPr>
        <w:spacing w:after="300" w:line="240" w:lineRule="auto"/>
        <w:ind w:left="708"/>
        <w:jc w:val="both"/>
        <w:rPr>
          <w:sz w:val="24"/>
          <w:szCs w:val="24"/>
        </w:rPr>
      </w:pPr>
      <w:r w:rsidRPr="00BA6583">
        <w:rPr>
          <w:sz w:val="24"/>
          <w:szCs w:val="24"/>
        </w:rPr>
        <w:t xml:space="preserve">BM Genel Sekreter Yardımcı ve UNCCD İcra Direktörü </w:t>
      </w:r>
      <w:proofErr w:type="spellStart"/>
      <w:r w:rsidRPr="00BA6583">
        <w:rPr>
          <w:sz w:val="24"/>
          <w:szCs w:val="24"/>
        </w:rPr>
        <w:t>Monique</w:t>
      </w:r>
      <w:proofErr w:type="spellEnd"/>
      <w:r w:rsidRPr="00BA6583">
        <w:rPr>
          <w:sz w:val="24"/>
          <w:szCs w:val="24"/>
        </w:rPr>
        <w:t xml:space="preserve"> Barbut ‘</w:t>
      </w:r>
      <w:proofErr w:type="spellStart"/>
      <w:r w:rsidRPr="00BA6583">
        <w:rPr>
          <w:sz w:val="24"/>
          <w:szCs w:val="24"/>
        </w:rPr>
        <w:t>nun</w:t>
      </w:r>
      <w:proofErr w:type="spellEnd"/>
      <w:r w:rsidRPr="00BA6583">
        <w:rPr>
          <w:sz w:val="24"/>
          <w:szCs w:val="24"/>
        </w:rPr>
        <w:t xml:space="preserve"> söylediği gibi;  toprak iklim müzakerelerinde eksik kalan parça olarak görünüyor ve artık iklim değişikliği tartışmalarında daha önemli bir rol oynayacak. Tahminler </w:t>
      </w:r>
      <w:proofErr w:type="spellStart"/>
      <w:r w:rsidRPr="00BA6583">
        <w:rPr>
          <w:sz w:val="24"/>
          <w:szCs w:val="24"/>
        </w:rPr>
        <w:t>LDN’ye</w:t>
      </w:r>
      <w:proofErr w:type="spellEnd"/>
      <w:r w:rsidRPr="00BA6583">
        <w:rPr>
          <w:sz w:val="24"/>
          <w:szCs w:val="24"/>
        </w:rPr>
        <w:t xml:space="preserve"> ulaşarak kalan </w:t>
      </w:r>
      <w:proofErr w:type="gramStart"/>
      <w:r w:rsidRPr="00BA6583">
        <w:rPr>
          <w:sz w:val="24"/>
          <w:szCs w:val="24"/>
        </w:rPr>
        <w:t>emisyonların</w:t>
      </w:r>
      <w:proofErr w:type="gramEnd"/>
      <w:r w:rsidRPr="00BA6583">
        <w:rPr>
          <w:sz w:val="24"/>
          <w:szCs w:val="24"/>
        </w:rPr>
        <w:t xml:space="preserve"> boşluğunu kapatmaya yardımcı olabileceğini ve bunun da sıcaklığın 2 derecelik artışı içerisinde kalmamıza yardımı olabileceğini göster</w:t>
      </w:r>
      <w:r w:rsidR="003941DB" w:rsidRPr="00BA6583">
        <w:rPr>
          <w:sz w:val="24"/>
          <w:szCs w:val="24"/>
        </w:rPr>
        <w:t>iyor. Kısacası</w:t>
      </w:r>
      <w:r w:rsidR="003941DB" w:rsidRPr="00BA6583">
        <w:rPr>
          <w:rFonts w:eastAsia="Times New Roman" w:cs="Helvetica"/>
          <w:color w:val="6D7A83"/>
          <w:sz w:val="24"/>
          <w:szCs w:val="24"/>
          <w:lang w:eastAsia="tr-TR"/>
        </w:rPr>
        <w:t xml:space="preserve"> </w:t>
      </w:r>
      <w:r w:rsidR="003941DB" w:rsidRPr="00BA6583">
        <w:rPr>
          <w:sz w:val="24"/>
          <w:szCs w:val="24"/>
        </w:rPr>
        <w:t>topra</w:t>
      </w:r>
      <w:r w:rsidR="007243C1">
        <w:rPr>
          <w:sz w:val="24"/>
          <w:szCs w:val="24"/>
        </w:rPr>
        <w:t>k,</w:t>
      </w:r>
      <w:r w:rsidR="003941DB" w:rsidRPr="00BA6583">
        <w:rPr>
          <w:sz w:val="24"/>
          <w:szCs w:val="24"/>
        </w:rPr>
        <w:t xml:space="preserve"> dünyanın sorunlarını çözme ve s</w:t>
      </w:r>
      <w:r w:rsidR="00184D9D">
        <w:rPr>
          <w:sz w:val="24"/>
          <w:szCs w:val="24"/>
        </w:rPr>
        <w:t>ürdürülebilir kalkınmaya ulaşma</w:t>
      </w:r>
      <w:r w:rsidR="00584C3C">
        <w:rPr>
          <w:sz w:val="24"/>
          <w:szCs w:val="24"/>
        </w:rPr>
        <w:t xml:space="preserve">da yeni </w:t>
      </w:r>
      <w:proofErr w:type="gramStart"/>
      <w:r w:rsidR="00584C3C">
        <w:rPr>
          <w:sz w:val="24"/>
          <w:szCs w:val="24"/>
        </w:rPr>
        <w:t>baş rol</w:t>
      </w:r>
      <w:proofErr w:type="gramEnd"/>
      <w:r w:rsidR="00184D9D">
        <w:rPr>
          <w:sz w:val="24"/>
          <w:szCs w:val="24"/>
        </w:rPr>
        <w:t xml:space="preserve"> aday</w:t>
      </w:r>
      <w:r w:rsidR="00584C3C">
        <w:rPr>
          <w:sz w:val="24"/>
          <w:szCs w:val="24"/>
        </w:rPr>
        <w:t>ı</w:t>
      </w:r>
      <w:r w:rsidR="006010D9">
        <w:rPr>
          <w:sz w:val="24"/>
          <w:szCs w:val="24"/>
        </w:rPr>
        <w:t>mız</w:t>
      </w:r>
      <w:r w:rsidR="00184D9D">
        <w:rPr>
          <w:sz w:val="24"/>
          <w:szCs w:val="24"/>
        </w:rPr>
        <w:t xml:space="preserve"> gibi görünüyor!</w:t>
      </w:r>
    </w:p>
    <w:p w:rsidR="00D22AF5" w:rsidRPr="00BA6583" w:rsidRDefault="00D22AF5" w:rsidP="00522A80">
      <w:pPr>
        <w:pStyle w:val="ListeParagraf"/>
        <w:spacing w:after="0" w:line="240" w:lineRule="auto"/>
        <w:jc w:val="both"/>
        <w:rPr>
          <w:sz w:val="24"/>
          <w:szCs w:val="24"/>
        </w:rPr>
      </w:pPr>
      <w:r w:rsidRPr="00BA6583">
        <w:rPr>
          <w:sz w:val="24"/>
          <w:szCs w:val="24"/>
        </w:rPr>
        <w:t>UNCCD COP12 Taraflar Konferansına ilişkin değerlendirme raporumuz da yakında yayınlanacak.</w:t>
      </w:r>
    </w:p>
    <w:p w:rsidR="003941DB" w:rsidRPr="00BA6583" w:rsidRDefault="003941DB" w:rsidP="00522A80">
      <w:pPr>
        <w:pStyle w:val="ListeParagraf"/>
        <w:spacing w:after="0" w:line="240" w:lineRule="auto"/>
        <w:jc w:val="both"/>
        <w:rPr>
          <w:sz w:val="24"/>
          <w:szCs w:val="24"/>
        </w:rPr>
      </w:pPr>
    </w:p>
    <w:p w:rsidR="00E473B1" w:rsidRPr="00BA6583" w:rsidRDefault="007D5411" w:rsidP="00E473B1">
      <w:pPr>
        <w:spacing w:after="0" w:line="240" w:lineRule="auto"/>
        <w:jc w:val="both"/>
        <w:rPr>
          <w:sz w:val="24"/>
          <w:szCs w:val="24"/>
        </w:rPr>
      </w:pPr>
      <w:r w:rsidRPr="00BA6583">
        <w:rPr>
          <w:noProof/>
          <w:sz w:val="24"/>
          <w:szCs w:val="24"/>
          <w:lang w:eastAsia="tr-TR"/>
        </w:rPr>
        <w:drawing>
          <wp:inline distT="0" distB="0" distL="0" distR="0">
            <wp:extent cx="4638675" cy="2443790"/>
            <wp:effectExtent l="0" t="0" r="0" b="0"/>
            <wp:docPr id="5" name="Resim 5" descr="C:\Users\oiritas\Desktop\YAZIM\10_presscon_IMG_06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iritas\Desktop\YAZIM\10_presscon_IMG_060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42153" cy="2445622"/>
                    </a:xfrm>
                    <a:prstGeom prst="rect">
                      <a:avLst/>
                    </a:prstGeom>
                    <a:noFill/>
                    <a:ln>
                      <a:noFill/>
                    </a:ln>
                  </pic:spPr>
                </pic:pic>
              </a:graphicData>
            </a:graphic>
          </wp:inline>
        </w:drawing>
      </w:r>
    </w:p>
    <w:p w:rsidR="007D5411" w:rsidRPr="00BA6583" w:rsidRDefault="007D5411" w:rsidP="00E473B1">
      <w:pPr>
        <w:spacing w:after="0" w:line="240" w:lineRule="auto"/>
        <w:jc w:val="both"/>
        <w:rPr>
          <w:sz w:val="24"/>
          <w:szCs w:val="24"/>
        </w:rPr>
      </w:pPr>
    </w:p>
    <w:p w:rsidR="00E473B1" w:rsidRPr="00BA6583" w:rsidRDefault="00C50D21" w:rsidP="00E473B1">
      <w:pPr>
        <w:pStyle w:val="ListeParagraf"/>
        <w:numPr>
          <w:ilvl w:val="0"/>
          <w:numId w:val="2"/>
        </w:numPr>
        <w:spacing w:after="0" w:line="240" w:lineRule="auto"/>
        <w:jc w:val="both"/>
        <w:rPr>
          <w:sz w:val="24"/>
          <w:szCs w:val="24"/>
        </w:rPr>
      </w:pPr>
      <w:r w:rsidRPr="00BA6583">
        <w:rPr>
          <w:b/>
          <w:sz w:val="24"/>
          <w:szCs w:val="24"/>
        </w:rPr>
        <w:t xml:space="preserve">G-20 Zirvesi: </w:t>
      </w:r>
      <w:r w:rsidR="00E473B1" w:rsidRPr="00BA6583">
        <w:rPr>
          <w:sz w:val="24"/>
          <w:szCs w:val="24"/>
        </w:rPr>
        <w:t xml:space="preserve">Türkiye, Başkanlığını yaptığı G20 </w:t>
      </w:r>
      <w:r w:rsidR="00035427" w:rsidRPr="00BA6583">
        <w:rPr>
          <w:sz w:val="24"/>
          <w:szCs w:val="24"/>
        </w:rPr>
        <w:t xml:space="preserve">Zirvesi, </w:t>
      </w:r>
      <w:r w:rsidR="00E473B1" w:rsidRPr="00BA6583">
        <w:rPr>
          <w:sz w:val="24"/>
          <w:szCs w:val="24"/>
        </w:rPr>
        <w:t>merkezine kalkınma konusunu yerleştirmiş</w:t>
      </w:r>
      <w:r w:rsidR="00BA50FD" w:rsidRPr="00BA6583">
        <w:rPr>
          <w:sz w:val="24"/>
          <w:szCs w:val="24"/>
        </w:rPr>
        <w:t xml:space="preserve"> durumda</w:t>
      </w:r>
      <w:r w:rsidR="00E473B1" w:rsidRPr="00BA6583">
        <w:rPr>
          <w:sz w:val="24"/>
          <w:szCs w:val="24"/>
          <w:vertAlign w:val="superscript"/>
        </w:rPr>
        <w:footnoteReference w:id="2"/>
      </w:r>
      <w:r w:rsidR="00E473B1" w:rsidRPr="00BA6583">
        <w:rPr>
          <w:sz w:val="24"/>
          <w:szCs w:val="24"/>
        </w:rPr>
        <w:t xml:space="preserve">. Öncelikli odağın gelişmekte olan ve düşük gelirli ülkelerin, </w:t>
      </w:r>
      <w:r w:rsidR="00E473B1" w:rsidRPr="00BA6583">
        <w:rPr>
          <w:sz w:val="24"/>
          <w:szCs w:val="24"/>
        </w:rPr>
        <w:lastRenderedPageBreak/>
        <w:t xml:space="preserve">somut ve büyüme odaklı eylemler ile dünya ekonomisine </w:t>
      </w:r>
      <w:proofErr w:type="gramStart"/>
      <w:r w:rsidR="00447D64" w:rsidRPr="00BA6583">
        <w:rPr>
          <w:sz w:val="24"/>
          <w:szCs w:val="24"/>
        </w:rPr>
        <w:t>entegrasyonu</w:t>
      </w:r>
      <w:proofErr w:type="gramEnd"/>
      <w:r w:rsidR="00447D64" w:rsidRPr="00BA6583">
        <w:rPr>
          <w:sz w:val="24"/>
          <w:szCs w:val="24"/>
        </w:rPr>
        <w:t xml:space="preserve"> </w:t>
      </w:r>
      <w:r w:rsidR="00BA50FD" w:rsidRPr="00BA6583">
        <w:rPr>
          <w:sz w:val="24"/>
          <w:szCs w:val="24"/>
        </w:rPr>
        <w:t>olduğu</w:t>
      </w:r>
      <w:r w:rsidR="00E473B1" w:rsidRPr="00BA6583">
        <w:rPr>
          <w:sz w:val="24"/>
          <w:szCs w:val="24"/>
        </w:rPr>
        <w:t xml:space="preserve"> </w:t>
      </w:r>
      <w:r w:rsidR="00BA50FD" w:rsidRPr="00BA6583">
        <w:rPr>
          <w:sz w:val="24"/>
          <w:szCs w:val="24"/>
        </w:rPr>
        <w:t>ifade ediliyor.</w:t>
      </w:r>
    </w:p>
    <w:p w:rsidR="00035427" w:rsidRPr="00BA6583" w:rsidRDefault="00E473B1" w:rsidP="00E473B1">
      <w:pPr>
        <w:pStyle w:val="ListeParagraf"/>
        <w:spacing w:after="0" w:line="240" w:lineRule="auto"/>
        <w:jc w:val="both"/>
        <w:rPr>
          <w:sz w:val="24"/>
          <w:szCs w:val="24"/>
        </w:rPr>
      </w:pPr>
      <w:r w:rsidRPr="00BA6583">
        <w:rPr>
          <w:sz w:val="24"/>
          <w:szCs w:val="24"/>
        </w:rPr>
        <w:t>Geliş</w:t>
      </w:r>
      <w:r w:rsidR="00DA2D81" w:rsidRPr="00BA6583">
        <w:rPr>
          <w:sz w:val="24"/>
          <w:szCs w:val="24"/>
        </w:rPr>
        <w:t>en dünyada gıda güvenliğinin desteklenmesine</w:t>
      </w:r>
      <w:r w:rsidR="00035427" w:rsidRPr="00BA6583">
        <w:rPr>
          <w:sz w:val="24"/>
          <w:szCs w:val="24"/>
        </w:rPr>
        <w:t>,</w:t>
      </w:r>
      <w:r w:rsidR="00DA2D81" w:rsidRPr="00BA6583">
        <w:rPr>
          <w:sz w:val="24"/>
          <w:szCs w:val="24"/>
        </w:rPr>
        <w:t xml:space="preserve"> </w:t>
      </w:r>
      <w:r w:rsidR="00E77E8E" w:rsidRPr="00BA6583">
        <w:rPr>
          <w:sz w:val="24"/>
          <w:szCs w:val="24"/>
        </w:rPr>
        <w:t>sürdürülebilir</w:t>
      </w:r>
      <w:r w:rsidR="00DA2D81" w:rsidRPr="00BA6583">
        <w:rPr>
          <w:sz w:val="24"/>
          <w:szCs w:val="24"/>
        </w:rPr>
        <w:t xml:space="preserve"> gıda sistemleri </w:t>
      </w:r>
      <w:r w:rsidR="00FA7B42" w:rsidRPr="00BA6583">
        <w:rPr>
          <w:sz w:val="24"/>
          <w:szCs w:val="24"/>
        </w:rPr>
        <w:t>ve küçük ölçekli çiftlikle</w:t>
      </w:r>
      <w:r w:rsidR="00035427" w:rsidRPr="00BA6583">
        <w:rPr>
          <w:sz w:val="24"/>
          <w:szCs w:val="24"/>
        </w:rPr>
        <w:t>rdeki verimliliğin arttırılması</w:t>
      </w:r>
      <w:r w:rsidR="00FA7B42" w:rsidRPr="00BA6583">
        <w:rPr>
          <w:sz w:val="24"/>
          <w:szCs w:val="24"/>
        </w:rPr>
        <w:t xml:space="preserve"> </w:t>
      </w:r>
      <w:r w:rsidR="00DA2D81" w:rsidRPr="00BA6583">
        <w:rPr>
          <w:sz w:val="24"/>
          <w:szCs w:val="24"/>
        </w:rPr>
        <w:t>üzerine odaklan</w:t>
      </w:r>
      <w:r w:rsidR="00035427" w:rsidRPr="00BA6583">
        <w:rPr>
          <w:sz w:val="24"/>
          <w:szCs w:val="24"/>
        </w:rPr>
        <w:t xml:space="preserve">mak suretiyle özel bir önem verileceği, </w:t>
      </w:r>
      <w:r w:rsidR="00302698" w:rsidRPr="00BA6583">
        <w:rPr>
          <w:sz w:val="24"/>
          <w:szCs w:val="24"/>
        </w:rPr>
        <w:t xml:space="preserve">yine </w:t>
      </w:r>
      <w:r w:rsidR="00035427" w:rsidRPr="00BA6583">
        <w:rPr>
          <w:sz w:val="24"/>
          <w:szCs w:val="24"/>
        </w:rPr>
        <w:t>Türkiye G20 Başkanlığı’nın 2015 için belirlediği öncelikleri içeren belgede belirtiliyor.</w:t>
      </w:r>
    </w:p>
    <w:p w:rsidR="00035427" w:rsidRPr="00BA6583" w:rsidRDefault="007D5411" w:rsidP="00E473B1">
      <w:pPr>
        <w:pStyle w:val="ListeParagraf"/>
        <w:spacing w:after="0" w:line="240" w:lineRule="auto"/>
        <w:jc w:val="both"/>
        <w:rPr>
          <w:sz w:val="24"/>
          <w:szCs w:val="24"/>
        </w:rPr>
      </w:pPr>
      <w:r w:rsidRPr="00BA6583">
        <w:rPr>
          <w:noProof/>
          <w:sz w:val="24"/>
          <w:szCs w:val="24"/>
          <w:lang w:eastAsia="tr-TR"/>
        </w:rPr>
        <w:drawing>
          <wp:inline distT="0" distB="0" distL="0" distR="0" wp14:anchorId="5E6B7036" wp14:editId="5ABCB131">
            <wp:extent cx="1914525" cy="1642692"/>
            <wp:effectExtent l="0" t="0" r="0" b="0"/>
            <wp:docPr id="1" name="Resim 1" descr="C:\Users\oiritas\Desktop\YAZIM\G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iritas\Desktop\YAZIM\G20-logo.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29588" cy="1655617"/>
                    </a:xfrm>
                    <a:prstGeom prst="rect">
                      <a:avLst/>
                    </a:prstGeom>
                    <a:noFill/>
                    <a:ln>
                      <a:noFill/>
                    </a:ln>
                  </pic:spPr>
                </pic:pic>
              </a:graphicData>
            </a:graphic>
          </wp:inline>
        </w:drawing>
      </w:r>
    </w:p>
    <w:p w:rsidR="00E473B1" w:rsidRPr="00BA6583" w:rsidRDefault="003941DB" w:rsidP="00522A80">
      <w:pPr>
        <w:pStyle w:val="ListeParagraf"/>
        <w:numPr>
          <w:ilvl w:val="0"/>
          <w:numId w:val="2"/>
        </w:numPr>
        <w:spacing w:after="0" w:line="240" w:lineRule="auto"/>
        <w:rPr>
          <w:rFonts w:eastAsia="Times New Roman" w:cs="Times New Roman"/>
          <w:b/>
          <w:sz w:val="24"/>
          <w:szCs w:val="24"/>
          <w:lang w:eastAsia="tr-TR"/>
        </w:rPr>
      </w:pPr>
      <w:r w:rsidRPr="00BA6583">
        <w:rPr>
          <w:rFonts w:eastAsia="Times New Roman" w:cs="Times New Roman"/>
          <w:b/>
          <w:sz w:val="24"/>
          <w:szCs w:val="24"/>
          <w:lang w:eastAsia="tr-TR"/>
        </w:rPr>
        <w:t>Paris-İklim Değişikliği Çerçeve Sözleşmesi 21. Taraflar Konferansı</w:t>
      </w:r>
      <w:r w:rsidR="00297A77" w:rsidRPr="00BA6583">
        <w:rPr>
          <w:rFonts w:eastAsia="Times New Roman" w:cs="Times New Roman"/>
          <w:b/>
          <w:sz w:val="24"/>
          <w:szCs w:val="24"/>
          <w:lang w:eastAsia="tr-TR"/>
        </w:rPr>
        <w:t xml:space="preserve"> (COP21)</w:t>
      </w:r>
      <w:r w:rsidRPr="00BA6583">
        <w:rPr>
          <w:rFonts w:eastAsia="Times New Roman" w:cs="Times New Roman"/>
          <w:b/>
          <w:sz w:val="24"/>
          <w:szCs w:val="24"/>
          <w:lang w:eastAsia="tr-TR"/>
        </w:rPr>
        <w:t>:</w:t>
      </w:r>
      <w:r w:rsidR="005E7501" w:rsidRPr="00BA6583">
        <w:rPr>
          <w:rFonts w:eastAsia="Times New Roman" w:cs="Times New Roman"/>
          <w:b/>
          <w:sz w:val="24"/>
          <w:szCs w:val="24"/>
          <w:lang w:eastAsia="tr-TR"/>
        </w:rPr>
        <w:t xml:space="preserve"> </w:t>
      </w:r>
    </w:p>
    <w:p w:rsidR="00E473B1" w:rsidRPr="00BA6583" w:rsidRDefault="00E473B1" w:rsidP="00E473B1">
      <w:pPr>
        <w:spacing w:after="0" w:line="240" w:lineRule="auto"/>
        <w:ind w:left="360"/>
        <w:rPr>
          <w:rFonts w:eastAsia="Times New Roman" w:cs="Times New Roman"/>
          <w:sz w:val="24"/>
          <w:szCs w:val="24"/>
          <w:lang w:eastAsia="tr-TR"/>
        </w:rPr>
      </w:pPr>
    </w:p>
    <w:p w:rsidR="00297A77" w:rsidRPr="00BA6583" w:rsidRDefault="00520557" w:rsidP="00297A77">
      <w:pPr>
        <w:pStyle w:val="NormalWeb"/>
        <w:shd w:val="clear" w:color="auto" w:fill="FFFFFF"/>
        <w:spacing w:before="0" w:beforeAutospacing="0" w:after="0" w:afterAutospacing="0" w:line="288" w:lineRule="atLeast"/>
        <w:textAlignment w:val="baseline"/>
        <w:rPr>
          <w:rFonts w:asciiTheme="minorHAnsi" w:eastAsiaTheme="minorHAnsi" w:hAnsiTheme="minorHAnsi" w:cstheme="minorBidi"/>
          <w:lang w:eastAsia="en-US"/>
        </w:rPr>
      </w:pPr>
      <w:r w:rsidRPr="00BA6583">
        <w:rPr>
          <w:rFonts w:asciiTheme="minorHAnsi" w:eastAsiaTheme="minorHAnsi" w:hAnsiTheme="minorHAnsi" w:cstheme="minorBidi"/>
          <w:lang w:eastAsia="en-US"/>
        </w:rPr>
        <w:t xml:space="preserve">30 Kasım-11 Aralık 2015 arasında Paris'te gerçekleştirilecek ilkim zirvesi </w:t>
      </w:r>
      <w:r w:rsidR="00101113" w:rsidRPr="00BA6583">
        <w:rPr>
          <w:rFonts w:asciiTheme="minorHAnsi" w:eastAsiaTheme="minorHAnsi" w:hAnsiTheme="minorHAnsi" w:cstheme="minorBidi"/>
          <w:lang w:eastAsia="en-US"/>
        </w:rPr>
        <w:t xml:space="preserve">İklim Değişikliğinin </w:t>
      </w:r>
      <w:r w:rsidRPr="00BA6583">
        <w:rPr>
          <w:rFonts w:asciiTheme="minorHAnsi" w:eastAsiaTheme="minorHAnsi" w:hAnsiTheme="minorHAnsi" w:cstheme="minorBidi"/>
          <w:lang w:eastAsia="en-US"/>
        </w:rPr>
        <w:t>küresel bağlayıcı sonuçları açısından çok önemli;</w:t>
      </w:r>
      <w:r w:rsidR="00297A77" w:rsidRPr="00BA6583">
        <w:rPr>
          <w:rFonts w:asciiTheme="minorHAnsi" w:eastAsiaTheme="minorHAnsi" w:hAnsiTheme="minorHAnsi" w:cstheme="minorBidi"/>
          <w:lang w:eastAsia="en-US"/>
        </w:rPr>
        <w:t xml:space="preserve"> dünya küresel sıcaklık artısını 2 santigrat dereceyle sınırlandırmayı sağlayacak uluslararası bir anlaşmayla sonuçlanması bekleniyor. </w:t>
      </w:r>
    </w:p>
    <w:p w:rsidR="00520557" w:rsidRPr="00BA6583" w:rsidRDefault="00520557" w:rsidP="00297A77">
      <w:pPr>
        <w:pStyle w:val="NormalWeb"/>
        <w:shd w:val="clear" w:color="auto" w:fill="FFFFFF"/>
        <w:spacing w:before="0" w:beforeAutospacing="0" w:after="0" w:afterAutospacing="0" w:line="288" w:lineRule="atLeast"/>
        <w:textAlignment w:val="baseline"/>
        <w:rPr>
          <w:rFonts w:asciiTheme="minorHAnsi" w:eastAsiaTheme="minorHAnsi" w:hAnsiTheme="minorHAnsi" w:cstheme="minorBidi"/>
          <w:lang w:eastAsia="en-US"/>
        </w:rPr>
      </w:pPr>
    </w:p>
    <w:p w:rsidR="002B1419" w:rsidRPr="00BA6583" w:rsidRDefault="007347C5" w:rsidP="00297A77">
      <w:pPr>
        <w:pStyle w:val="NormalWeb"/>
        <w:shd w:val="clear" w:color="auto" w:fill="FFFFFF"/>
        <w:spacing w:before="0" w:beforeAutospacing="0" w:after="0" w:afterAutospacing="0" w:line="288" w:lineRule="atLeast"/>
        <w:textAlignment w:val="baseline"/>
        <w:rPr>
          <w:rFonts w:asciiTheme="minorHAnsi" w:eastAsiaTheme="minorHAnsi" w:hAnsiTheme="minorHAnsi" w:cstheme="minorBidi"/>
          <w:lang w:eastAsia="en-US"/>
        </w:rPr>
      </w:pPr>
      <w:r w:rsidRPr="00BA6583">
        <w:rPr>
          <w:rFonts w:asciiTheme="minorHAnsi" w:eastAsiaTheme="minorHAnsi" w:hAnsiTheme="minorHAnsi" w:cstheme="minorBidi"/>
          <w:lang w:eastAsia="en-US"/>
        </w:rPr>
        <w:t>COP21 ile ilgili</w:t>
      </w:r>
      <w:r w:rsidR="00DA521B" w:rsidRPr="00BA6583">
        <w:rPr>
          <w:rFonts w:asciiTheme="minorHAnsi" w:eastAsiaTheme="minorHAnsi" w:hAnsiTheme="minorHAnsi" w:cstheme="minorBidi"/>
          <w:lang w:eastAsia="en-US"/>
        </w:rPr>
        <w:t xml:space="preserve"> </w:t>
      </w:r>
      <w:hyperlink r:id="rId16" w:history="1">
        <w:r w:rsidR="00DA521B" w:rsidRPr="00BA6583">
          <w:rPr>
            <w:rStyle w:val="Kpr"/>
            <w:rFonts w:asciiTheme="minorHAnsi" w:eastAsiaTheme="minorHAnsi" w:hAnsiTheme="minorHAnsi" w:cstheme="minorBidi"/>
            <w:lang w:eastAsia="en-US"/>
          </w:rPr>
          <w:t xml:space="preserve">‘Paris Yolunda Türkiye’ başlıklı </w:t>
        </w:r>
        <w:r w:rsidRPr="00BA6583">
          <w:rPr>
            <w:rStyle w:val="Kpr"/>
            <w:rFonts w:asciiTheme="minorHAnsi" w:eastAsiaTheme="minorHAnsi" w:hAnsiTheme="minorHAnsi" w:cstheme="minorBidi"/>
            <w:lang w:eastAsia="en-US"/>
          </w:rPr>
          <w:t>bülten</w:t>
        </w:r>
      </w:hyperlink>
      <w:r w:rsidRPr="00BA6583">
        <w:rPr>
          <w:rFonts w:asciiTheme="minorHAnsi" w:eastAsiaTheme="minorHAnsi" w:hAnsiTheme="minorHAnsi" w:cstheme="minorBidi"/>
          <w:lang w:eastAsia="en-US"/>
        </w:rPr>
        <w:t>imizde konuya ilişki</w:t>
      </w:r>
      <w:bookmarkStart w:id="0" w:name="_GoBack"/>
      <w:bookmarkEnd w:id="0"/>
      <w:r w:rsidRPr="00BA6583">
        <w:rPr>
          <w:rFonts w:asciiTheme="minorHAnsi" w:eastAsiaTheme="minorHAnsi" w:hAnsiTheme="minorHAnsi" w:cstheme="minorBidi"/>
          <w:lang w:eastAsia="en-US"/>
        </w:rPr>
        <w:t xml:space="preserve">n detaylar mevcut ancak </w:t>
      </w:r>
      <w:r w:rsidR="00DA521B" w:rsidRPr="00BA6583">
        <w:rPr>
          <w:rFonts w:asciiTheme="minorHAnsi" w:eastAsiaTheme="minorHAnsi" w:hAnsiTheme="minorHAnsi" w:cstheme="minorBidi"/>
          <w:lang w:eastAsia="en-US"/>
        </w:rPr>
        <w:t xml:space="preserve">burada da biraz </w:t>
      </w:r>
      <w:r w:rsidRPr="00BA6583">
        <w:rPr>
          <w:rFonts w:asciiTheme="minorHAnsi" w:eastAsiaTheme="minorHAnsi" w:hAnsiTheme="minorHAnsi" w:cstheme="minorBidi"/>
          <w:lang w:eastAsia="en-US"/>
        </w:rPr>
        <w:t xml:space="preserve">bilgi vermek, yazının başından bu yana kurmaya çalıştığımız </w:t>
      </w:r>
      <w:r w:rsidR="00BA1FE3" w:rsidRPr="00BA6583">
        <w:rPr>
          <w:rFonts w:asciiTheme="minorHAnsi" w:eastAsiaTheme="minorHAnsi" w:hAnsiTheme="minorHAnsi" w:cstheme="minorBidi"/>
          <w:lang w:eastAsia="en-US"/>
        </w:rPr>
        <w:t>‘</w:t>
      </w:r>
      <w:r w:rsidRPr="00BA6583">
        <w:rPr>
          <w:rFonts w:asciiTheme="minorHAnsi" w:eastAsiaTheme="minorHAnsi" w:hAnsiTheme="minorHAnsi" w:cstheme="minorBidi"/>
          <w:lang w:eastAsia="en-US"/>
        </w:rPr>
        <w:t>toprak-iklim değişikliği</w:t>
      </w:r>
      <w:r w:rsidR="00BA1FE3" w:rsidRPr="00BA6583">
        <w:rPr>
          <w:rFonts w:asciiTheme="minorHAnsi" w:eastAsiaTheme="minorHAnsi" w:hAnsiTheme="minorHAnsi" w:cstheme="minorBidi"/>
          <w:lang w:eastAsia="en-US"/>
        </w:rPr>
        <w:t>’</w:t>
      </w:r>
      <w:r w:rsidRPr="00BA6583">
        <w:rPr>
          <w:rFonts w:asciiTheme="minorHAnsi" w:eastAsiaTheme="minorHAnsi" w:hAnsiTheme="minorHAnsi" w:cstheme="minorBidi"/>
          <w:lang w:eastAsia="en-US"/>
        </w:rPr>
        <w:t xml:space="preserve">  bağlantısını kurmak için gerekli olabilir. </w:t>
      </w:r>
    </w:p>
    <w:p w:rsidR="00DA521B" w:rsidRPr="00BA6583" w:rsidRDefault="00DA521B" w:rsidP="00297A77">
      <w:pPr>
        <w:pStyle w:val="NormalWeb"/>
        <w:shd w:val="clear" w:color="auto" w:fill="FFFFFF"/>
        <w:spacing w:before="0" w:beforeAutospacing="0" w:after="0" w:afterAutospacing="0" w:line="288" w:lineRule="atLeast"/>
        <w:textAlignment w:val="baseline"/>
        <w:rPr>
          <w:rFonts w:asciiTheme="minorHAnsi" w:eastAsiaTheme="minorHAnsi" w:hAnsiTheme="minorHAnsi" w:cstheme="minorBidi"/>
          <w:lang w:eastAsia="en-US"/>
        </w:rPr>
      </w:pPr>
    </w:p>
    <w:p w:rsidR="004B4B75" w:rsidRPr="00BA6583" w:rsidRDefault="007347C5" w:rsidP="00297A77">
      <w:pPr>
        <w:pStyle w:val="NormalWeb"/>
        <w:shd w:val="clear" w:color="auto" w:fill="FFFFFF"/>
        <w:spacing w:before="0" w:beforeAutospacing="0" w:after="0" w:afterAutospacing="0" w:line="288" w:lineRule="atLeast"/>
        <w:textAlignment w:val="baseline"/>
        <w:rPr>
          <w:rFonts w:asciiTheme="minorHAnsi" w:eastAsiaTheme="minorHAnsi" w:hAnsiTheme="minorHAnsi" w:cstheme="minorBidi"/>
          <w:lang w:eastAsia="en-US"/>
        </w:rPr>
      </w:pPr>
      <w:r w:rsidRPr="00BA6583">
        <w:rPr>
          <w:rFonts w:asciiTheme="minorHAnsi" w:eastAsiaTheme="minorHAnsi" w:hAnsiTheme="minorHAnsi" w:cstheme="minorBidi"/>
          <w:lang w:eastAsia="en-US"/>
        </w:rPr>
        <w:t>Zirvede h</w:t>
      </w:r>
      <w:r w:rsidR="00297A77" w:rsidRPr="00BA6583">
        <w:rPr>
          <w:rFonts w:asciiTheme="minorHAnsi" w:eastAsiaTheme="minorHAnsi" w:hAnsiTheme="minorHAnsi" w:cstheme="minorBidi"/>
          <w:lang w:eastAsia="en-US"/>
        </w:rPr>
        <w:t>edef, Lima’da düzenlenen COP20 çalışmaları temel alınarak</w:t>
      </w:r>
      <w:r w:rsidR="00520557" w:rsidRPr="00BA6583">
        <w:rPr>
          <w:rFonts w:asciiTheme="minorHAnsi" w:eastAsiaTheme="minorHAnsi" w:hAnsiTheme="minorHAnsi" w:cstheme="minorBidi"/>
          <w:lang w:eastAsia="en-US"/>
        </w:rPr>
        <w:t xml:space="preserve"> bazı düzenlemelerin getirilmesi.</w:t>
      </w:r>
      <w:r w:rsidR="00297A77" w:rsidRPr="00BA6583">
        <w:rPr>
          <w:rFonts w:asciiTheme="minorHAnsi" w:eastAsiaTheme="minorHAnsi" w:hAnsiTheme="minorHAnsi" w:cstheme="minorBidi"/>
          <w:lang w:eastAsia="en-US"/>
        </w:rPr>
        <w:t xml:space="preserve"> </w:t>
      </w:r>
      <w:r w:rsidR="00520557" w:rsidRPr="00BA6583">
        <w:rPr>
          <w:rFonts w:asciiTheme="minorHAnsi" w:eastAsiaTheme="minorHAnsi" w:hAnsiTheme="minorHAnsi" w:cstheme="minorBidi"/>
          <w:lang w:eastAsia="en-US"/>
        </w:rPr>
        <w:t xml:space="preserve">Bu düzenlemelerden biri; </w:t>
      </w:r>
      <w:r w:rsidR="00297A77" w:rsidRPr="00BA6583">
        <w:rPr>
          <w:rFonts w:asciiTheme="minorHAnsi" w:eastAsiaTheme="minorHAnsi" w:hAnsiTheme="minorHAnsi" w:cstheme="minorBidi"/>
          <w:lang w:eastAsia="en-US"/>
        </w:rPr>
        <w:t xml:space="preserve">iklim </w:t>
      </w:r>
      <w:r w:rsidR="00520557" w:rsidRPr="00BA6583">
        <w:rPr>
          <w:rFonts w:asciiTheme="minorHAnsi" w:eastAsiaTheme="minorHAnsi" w:hAnsiTheme="minorHAnsi" w:cstheme="minorBidi"/>
          <w:lang w:eastAsia="en-US"/>
        </w:rPr>
        <w:t>değişikliğine</w:t>
      </w:r>
      <w:r w:rsidR="00297A77" w:rsidRPr="00BA6583">
        <w:rPr>
          <w:rFonts w:asciiTheme="minorHAnsi" w:eastAsiaTheme="minorHAnsi" w:hAnsiTheme="minorHAnsi" w:cstheme="minorBidi"/>
          <w:lang w:eastAsia="en-US"/>
        </w:rPr>
        <w:t xml:space="preserve"> karşı bütün ülkelere uygulanabilecek iddialı ve bağlayıcı bir anlaşmanın sağlanması.</w:t>
      </w:r>
      <w:r w:rsidR="00520557" w:rsidRPr="00BA6583">
        <w:rPr>
          <w:rFonts w:asciiTheme="minorHAnsi" w:eastAsiaTheme="minorHAnsi" w:hAnsiTheme="minorHAnsi" w:cstheme="minorBidi"/>
          <w:lang w:eastAsia="en-US"/>
        </w:rPr>
        <w:t xml:space="preserve"> Bir diğeri ise</w:t>
      </w:r>
      <w:r w:rsidR="00297A77" w:rsidRPr="00BA6583">
        <w:rPr>
          <w:rFonts w:asciiTheme="minorHAnsi" w:eastAsiaTheme="minorHAnsi" w:hAnsiTheme="minorHAnsi" w:cstheme="minorBidi"/>
          <w:lang w:eastAsia="en-US"/>
        </w:rPr>
        <w:t xml:space="preserve">, her ülkenin gerçekleştirebileceği düşündüğü gayretleri temsil eden ulusal katkıların (INDC) sağlanması. Yaklaşık bir milyar doları Fransa tarafından sağlanan 9,3 milyar </w:t>
      </w:r>
      <w:r w:rsidR="00520557" w:rsidRPr="00BA6583">
        <w:rPr>
          <w:rFonts w:asciiTheme="minorHAnsi" w:eastAsiaTheme="minorHAnsi" w:hAnsiTheme="minorHAnsi" w:cstheme="minorBidi"/>
          <w:lang w:eastAsia="en-US"/>
        </w:rPr>
        <w:t xml:space="preserve">dolarlık Yeşil </w:t>
      </w:r>
      <w:proofErr w:type="spellStart"/>
      <w:r w:rsidR="00520557" w:rsidRPr="00BA6583">
        <w:rPr>
          <w:rFonts w:asciiTheme="minorHAnsi" w:eastAsiaTheme="minorHAnsi" w:hAnsiTheme="minorHAnsi" w:cstheme="minorBidi"/>
          <w:lang w:eastAsia="en-US"/>
        </w:rPr>
        <w:t>Fon’nun</w:t>
      </w:r>
      <w:proofErr w:type="spellEnd"/>
      <w:r w:rsidR="00520557" w:rsidRPr="00BA6583">
        <w:rPr>
          <w:rFonts w:asciiTheme="minorHAnsi" w:eastAsiaTheme="minorHAnsi" w:hAnsiTheme="minorHAnsi" w:cstheme="minorBidi"/>
          <w:lang w:eastAsia="en-US"/>
        </w:rPr>
        <w:t xml:space="preserve"> oluşturulmasıyla </w:t>
      </w:r>
      <w:r w:rsidR="004B4B75" w:rsidRPr="00BA6583">
        <w:rPr>
          <w:rFonts w:asciiTheme="minorHAnsi" w:eastAsiaTheme="minorHAnsi" w:hAnsiTheme="minorHAnsi" w:cstheme="minorBidi"/>
          <w:lang w:eastAsia="en-US"/>
        </w:rPr>
        <w:t>finansman konusunda ciddi bir adım da atılmış olacak</w:t>
      </w:r>
      <w:r w:rsidR="002B1419" w:rsidRPr="00BA6583">
        <w:rPr>
          <w:rFonts w:asciiTheme="minorHAnsi" w:eastAsiaTheme="minorHAnsi" w:hAnsiTheme="minorHAnsi" w:cstheme="minorBidi"/>
          <w:lang w:eastAsia="en-US"/>
        </w:rPr>
        <w:t>.</w:t>
      </w:r>
    </w:p>
    <w:p w:rsidR="004B4B75" w:rsidRPr="00BA6583" w:rsidRDefault="004B4B75" w:rsidP="00297A77">
      <w:pPr>
        <w:pStyle w:val="NormalWeb"/>
        <w:shd w:val="clear" w:color="auto" w:fill="FFFFFF"/>
        <w:spacing w:before="0" w:beforeAutospacing="0" w:after="0" w:afterAutospacing="0" w:line="288" w:lineRule="atLeast"/>
        <w:textAlignment w:val="baseline"/>
        <w:rPr>
          <w:rFonts w:asciiTheme="minorHAnsi" w:eastAsiaTheme="minorHAnsi" w:hAnsiTheme="minorHAnsi" w:cstheme="minorBidi"/>
          <w:lang w:eastAsia="en-US"/>
        </w:rPr>
      </w:pPr>
    </w:p>
    <w:p w:rsidR="00297A77" w:rsidRPr="00BA6583" w:rsidRDefault="004B4B75" w:rsidP="00297A77">
      <w:pPr>
        <w:pStyle w:val="NormalWeb"/>
        <w:shd w:val="clear" w:color="auto" w:fill="FFFFFF"/>
        <w:spacing w:before="0" w:beforeAutospacing="0" w:after="0" w:afterAutospacing="0" w:line="288" w:lineRule="atLeast"/>
        <w:textAlignment w:val="baseline"/>
        <w:rPr>
          <w:rFonts w:asciiTheme="minorHAnsi" w:eastAsiaTheme="minorHAnsi" w:hAnsiTheme="minorHAnsi" w:cstheme="minorBidi"/>
          <w:lang w:eastAsia="en-US"/>
        </w:rPr>
      </w:pPr>
      <w:r w:rsidRPr="00BA6583">
        <w:rPr>
          <w:rFonts w:asciiTheme="minorHAnsi" w:eastAsiaTheme="minorHAnsi" w:hAnsiTheme="minorHAnsi" w:cstheme="minorBidi"/>
          <w:lang w:eastAsia="en-US"/>
        </w:rPr>
        <w:t>“</w:t>
      </w:r>
      <w:r w:rsidR="00297A77" w:rsidRPr="00BA6583">
        <w:rPr>
          <w:rFonts w:asciiTheme="minorHAnsi" w:eastAsiaTheme="minorHAnsi" w:hAnsiTheme="minorHAnsi" w:cstheme="minorBidi"/>
          <w:lang w:eastAsia="en-US"/>
        </w:rPr>
        <w:t>Fransa’nın gelecek dönem başkanlığı, Paris 2015 bağlamında bir </w:t>
      </w:r>
      <w:r w:rsidR="00297A77" w:rsidRPr="00BA6583">
        <w:rPr>
          <w:rFonts w:asciiTheme="minorHAnsi" w:eastAsiaTheme="minorHAnsi" w:hAnsiTheme="minorHAnsi" w:cstheme="minorBidi"/>
          <w:b/>
          <w:bCs/>
          <w:lang w:eastAsia="en-US"/>
        </w:rPr>
        <w:t xml:space="preserve">çözümler </w:t>
      </w:r>
      <w:proofErr w:type="spellStart"/>
      <w:r w:rsidR="00297A77" w:rsidRPr="00BA6583">
        <w:rPr>
          <w:rFonts w:asciiTheme="minorHAnsi" w:eastAsiaTheme="minorHAnsi" w:hAnsiTheme="minorHAnsi" w:cstheme="minorBidi"/>
          <w:b/>
          <w:bCs/>
          <w:lang w:eastAsia="en-US"/>
        </w:rPr>
        <w:t>ajandası</w:t>
      </w:r>
      <w:r w:rsidR="00BA1FE3" w:rsidRPr="00BA6583">
        <w:rPr>
          <w:rFonts w:asciiTheme="minorHAnsi" w:eastAsiaTheme="minorHAnsi" w:hAnsiTheme="minorHAnsi" w:cstheme="minorBidi"/>
          <w:lang w:eastAsia="en-US"/>
        </w:rPr>
        <w:t>’</w:t>
      </w:r>
      <w:r w:rsidR="00297A77" w:rsidRPr="00BA6583">
        <w:rPr>
          <w:rFonts w:asciiTheme="minorHAnsi" w:eastAsiaTheme="minorHAnsi" w:hAnsiTheme="minorHAnsi" w:cstheme="minorBidi"/>
          <w:lang w:eastAsia="en-US"/>
        </w:rPr>
        <w:t>nı</w:t>
      </w:r>
      <w:proofErr w:type="spellEnd"/>
      <w:r w:rsidR="00297A77" w:rsidRPr="00BA6583">
        <w:rPr>
          <w:rFonts w:asciiTheme="minorHAnsi" w:eastAsiaTheme="minorHAnsi" w:hAnsiTheme="minorHAnsi" w:cstheme="minorBidi"/>
          <w:lang w:eastAsia="en-US"/>
        </w:rPr>
        <w:t xml:space="preserve"> destekleme kararı aldı. Bunlar, uluslararası anlaşmaya ek olarak, hükümetler, yerel yönetimler ve özel sektör tarafından yerel düzeyde alınan ve </w:t>
      </w:r>
      <w:proofErr w:type="spellStart"/>
      <w:r w:rsidR="00297A77" w:rsidRPr="00BA6583">
        <w:rPr>
          <w:rFonts w:asciiTheme="minorHAnsi" w:eastAsiaTheme="minorHAnsi" w:hAnsiTheme="minorHAnsi" w:cstheme="minorBidi"/>
          <w:lang w:eastAsia="en-US"/>
        </w:rPr>
        <w:t>Devlet’lerin</w:t>
      </w:r>
      <w:proofErr w:type="spellEnd"/>
      <w:r w:rsidR="00297A77" w:rsidRPr="00BA6583">
        <w:rPr>
          <w:rFonts w:asciiTheme="minorHAnsi" w:eastAsiaTheme="minorHAnsi" w:hAnsiTheme="minorHAnsi" w:cstheme="minorBidi"/>
          <w:lang w:eastAsia="en-US"/>
        </w:rPr>
        <w:t xml:space="preserve">, sera gazları salınımlarının azaltılması, iklim </w:t>
      </w:r>
      <w:r w:rsidRPr="00BA6583">
        <w:rPr>
          <w:rFonts w:asciiTheme="minorHAnsi" w:eastAsiaTheme="minorHAnsi" w:hAnsiTheme="minorHAnsi" w:cstheme="minorBidi"/>
          <w:lang w:eastAsia="en-US"/>
        </w:rPr>
        <w:t>değişikliği</w:t>
      </w:r>
      <w:r w:rsidR="00297A77" w:rsidRPr="00BA6583">
        <w:rPr>
          <w:rFonts w:asciiTheme="minorHAnsi" w:eastAsiaTheme="minorHAnsi" w:hAnsiTheme="minorHAnsi" w:cstheme="minorBidi"/>
          <w:lang w:eastAsia="en-US"/>
        </w:rPr>
        <w:t xml:space="preserve"> etkilerine uyum ve mali kaynak anlamında aldıkları yükümlülüklerin güçlendirilmesine katkı sağlayan ek girişimler</w:t>
      </w:r>
      <w:r w:rsidR="00C34656">
        <w:rPr>
          <w:rFonts w:asciiTheme="minorHAnsi" w:eastAsiaTheme="minorHAnsi" w:hAnsiTheme="minorHAnsi" w:cstheme="minorBidi"/>
          <w:lang w:eastAsia="en-US"/>
        </w:rPr>
        <w:t>dir</w:t>
      </w:r>
      <w:r w:rsidR="00297A77" w:rsidRPr="00BA6583">
        <w:rPr>
          <w:rFonts w:asciiTheme="minorHAnsi" w:eastAsiaTheme="minorHAnsi" w:hAnsiTheme="minorHAnsi" w:cstheme="minorBidi"/>
          <w:lang w:eastAsia="en-US"/>
        </w:rPr>
        <w:t>. Bahse konu çözümler ajandası, kömür ve petrol gibi enerji tüketimine azaltılmasına yönelik ekonomilere geçişi için gerekli pratik uygulamalar, bilgi ve teknoloji transferiyle ilgili teatiler</w:t>
      </w:r>
      <w:r w:rsidRPr="00BA6583">
        <w:rPr>
          <w:rFonts w:asciiTheme="minorHAnsi" w:eastAsiaTheme="minorHAnsi" w:hAnsiTheme="minorHAnsi" w:cstheme="minorBidi"/>
          <w:lang w:eastAsia="en-US"/>
        </w:rPr>
        <w:t xml:space="preserve"> </w:t>
      </w:r>
      <w:r w:rsidR="00297A77" w:rsidRPr="00BA6583">
        <w:rPr>
          <w:rFonts w:asciiTheme="minorHAnsi" w:eastAsiaTheme="minorHAnsi" w:hAnsiTheme="minorHAnsi" w:cstheme="minorBidi"/>
          <w:lang w:eastAsia="en-US"/>
        </w:rPr>
        <w:t>öngörmektedir</w:t>
      </w:r>
      <w:r w:rsidRPr="00BA6583">
        <w:rPr>
          <w:rStyle w:val="DipnotBavurusu"/>
          <w:rFonts w:asciiTheme="minorHAnsi" w:eastAsiaTheme="minorHAnsi" w:hAnsiTheme="minorHAnsi" w:cstheme="minorBidi"/>
          <w:lang w:eastAsia="en-US"/>
        </w:rPr>
        <w:footnoteReference w:id="3"/>
      </w:r>
      <w:r w:rsidRPr="00BA6583">
        <w:rPr>
          <w:rFonts w:asciiTheme="minorHAnsi" w:eastAsiaTheme="minorHAnsi" w:hAnsiTheme="minorHAnsi" w:cstheme="minorBidi"/>
          <w:lang w:eastAsia="en-US"/>
        </w:rPr>
        <w:t>”</w:t>
      </w:r>
      <w:r w:rsidR="00297A77" w:rsidRPr="00BA6583">
        <w:rPr>
          <w:rFonts w:asciiTheme="minorHAnsi" w:eastAsiaTheme="minorHAnsi" w:hAnsiTheme="minorHAnsi" w:cstheme="minorBidi"/>
          <w:lang w:eastAsia="en-US"/>
        </w:rPr>
        <w:t>.</w:t>
      </w:r>
    </w:p>
    <w:p w:rsidR="009C6AAA" w:rsidRPr="00BA6583" w:rsidRDefault="00DA521B" w:rsidP="00297A77">
      <w:pPr>
        <w:pStyle w:val="NormalWeb"/>
        <w:shd w:val="clear" w:color="auto" w:fill="FFFFFF"/>
        <w:spacing w:before="0" w:beforeAutospacing="0" w:after="0" w:afterAutospacing="0" w:line="288" w:lineRule="atLeast"/>
        <w:textAlignment w:val="baseline"/>
        <w:rPr>
          <w:rFonts w:asciiTheme="minorHAnsi" w:eastAsiaTheme="minorHAnsi" w:hAnsiTheme="minorHAnsi" w:cstheme="minorBidi"/>
          <w:lang w:eastAsia="en-US"/>
        </w:rPr>
      </w:pPr>
      <w:r w:rsidRPr="00BA6583">
        <w:rPr>
          <w:rFonts w:asciiTheme="minorHAnsi" w:eastAsiaTheme="minorHAnsi" w:hAnsiTheme="minorHAnsi" w:cstheme="minorBidi"/>
          <w:lang w:eastAsia="en-US"/>
        </w:rPr>
        <w:t xml:space="preserve">Ülkelerin karbon tutulumu için şimdiye kadar yeteri kadar dikkat çekmeyen toprak, özellikle LDN çalışmaları ile </w:t>
      </w:r>
      <w:proofErr w:type="gramStart"/>
      <w:r w:rsidRPr="00BA6583">
        <w:rPr>
          <w:rFonts w:asciiTheme="minorHAnsi" w:eastAsiaTheme="minorHAnsi" w:hAnsiTheme="minorHAnsi" w:cstheme="minorBidi"/>
          <w:lang w:eastAsia="en-US"/>
        </w:rPr>
        <w:t>entegrasyonu</w:t>
      </w:r>
      <w:proofErr w:type="gramEnd"/>
      <w:r w:rsidRPr="00BA6583">
        <w:rPr>
          <w:rFonts w:asciiTheme="minorHAnsi" w:eastAsiaTheme="minorHAnsi" w:hAnsiTheme="minorHAnsi" w:cstheme="minorBidi"/>
          <w:lang w:eastAsia="en-US"/>
        </w:rPr>
        <w:t xml:space="preserve"> sağlandığında, gelecek günlerde çok fazla konuşulmaya aday. İklim zirvesinden çıkacak sonuçlara ve ülke katkılarına göre bu konuyu ayrı bir bültende ele alacağız.</w:t>
      </w:r>
    </w:p>
    <w:p w:rsidR="00DA521B" w:rsidRPr="00BA6583" w:rsidRDefault="007D5411" w:rsidP="00297A77">
      <w:pPr>
        <w:pStyle w:val="NormalWeb"/>
        <w:shd w:val="clear" w:color="auto" w:fill="FFFFFF"/>
        <w:spacing w:before="0" w:beforeAutospacing="0" w:after="0" w:afterAutospacing="0" w:line="288" w:lineRule="atLeast"/>
        <w:textAlignment w:val="baseline"/>
        <w:rPr>
          <w:rFonts w:asciiTheme="minorHAnsi" w:eastAsiaTheme="minorHAnsi" w:hAnsiTheme="minorHAnsi" w:cstheme="minorBidi"/>
          <w:lang w:eastAsia="en-US"/>
        </w:rPr>
      </w:pPr>
      <w:r w:rsidRPr="00BA6583">
        <w:rPr>
          <w:rFonts w:asciiTheme="minorHAnsi" w:eastAsiaTheme="minorHAnsi" w:hAnsiTheme="minorHAnsi" w:cstheme="minorBidi"/>
          <w:noProof/>
        </w:rPr>
        <w:lastRenderedPageBreak/>
        <w:drawing>
          <wp:inline distT="0" distB="0" distL="0" distR="0">
            <wp:extent cx="5760720" cy="3072384"/>
            <wp:effectExtent l="0" t="0" r="0" b="0"/>
            <wp:docPr id="2" name="Resim 2" descr="C:\Users\oiritas\Desktop\YAZIM\ikli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iritas\Desktop\YAZIM\iklim.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3072384"/>
                    </a:xfrm>
                    <a:prstGeom prst="rect">
                      <a:avLst/>
                    </a:prstGeom>
                    <a:noFill/>
                    <a:ln>
                      <a:noFill/>
                    </a:ln>
                  </pic:spPr>
                </pic:pic>
              </a:graphicData>
            </a:graphic>
          </wp:inline>
        </w:drawing>
      </w:r>
    </w:p>
    <w:p w:rsidR="00DA521B" w:rsidRPr="00BA6583" w:rsidRDefault="004B55BF" w:rsidP="00297A77">
      <w:pPr>
        <w:pStyle w:val="NormalWeb"/>
        <w:shd w:val="clear" w:color="auto" w:fill="FFFFFF"/>
        <w:spacing w:before="0" w:beforeAutospacing="0" w:after="0" w:afterAutospacing="0" w:line="288" w:lineRule="atLeast"/>
        <w:textAlignment w:val="baseline"/>
        <w:rPr>
          <w:rFonts w:asciiTheme="minorHAnsi" w:eastAsiaTheme="minorHAnsi" w:hAnsiTheme="minorHAnsi" w:cstheme="minorBidi"/>
          <w:lang w:eastAsia="en-US"/>
        </w:rPr>
      </w:pPr>
      <w:r w:rsidRPr="00BA6583">
        <w:rPr>
          <w:rFonts w:asciiTheme="minorHAnsi" w:eastAsiaTheme="minorHAnsi" w:hAnsiTheme="minorHAnsi" w:cstheme="minorBidi"/>
          <w:lang w:eastAsia="en-US"/>
        </w:rPr>
        <w:t xml:space="preserve">4 ayda, </w:t>
      </w:r>
      <w:r w:rsidR="00DA521B" w:rsidRPr="00BA6583">
        <w:rPr>
          <w:rFonts w:asciiTheme="minorHAnsi" w:eastAsiaTheme="minorHAnsi" w:hAnsiTheme="minorHAnsi" w:cstheme="minorBidi"/>
          <w:lang w:eastAsia="en-US"/>
        </w:rPr>
        <w:t xml:space="preserve">bu çok önemli konuların tartışıldığı ‘ağır’ </w:t>
      </w:r>
      <w:r w:rsidRPr="00BA6583">
        <w:rPr>
          <w:rFonts w:asciiTheme="minorHAnsi" w:eastAsiaTheme="minorHAnsi" w:hAnsiTheme="minorHAnsi" w:cstheme="minorBidi"/>
          <w:lang w:eastAsia="en-US"/>
        </w:rPr>
        <w:t xml:space="preserve">konferanslarda, Türkiye oldukça önemli işler yaptı. Bundan sonraki dönemde,  özellikle COP12 Dönem Başkanı sıfatıyla yapılacak çok iş var. Önümüzde pek çok fırsat sunan bir süreç var. Kamu, bu süreçte iş dünyası ve STK’lar ile güç birliği yaparsa, çoğumuzun hayallerini süsleyen başarılara imza atılabilir. </w:t>
      </w:r>
    </w:p>
    <w:p w:rsidR="004B55BF" w:rsidRPr="00BA6583" w:rsidRDefault="004B55BF" w:rsidP="00297A77">
      <w:pPr>
        <w:pStyle w:val="NormalWeb"/>
        <w:shd w:val="clear" w:color="auto" w:fill="FFFFFF"/>
        <w:spacing w:before="0" w:beforeAutospacing="0" w:after="0" w:afterAutospacing="0" w:line="288" w:lineRule="atLeast"/>
        <w:textAlignment w:val="baseline"/>
        <w:rPr>
          <w:rFonts w:asciiTheme="minorHAnsi" w:eastAsiaTheme="minorHAnsi" w:hAnsiTheme="minorHAnsi" w:cstheme="minorBidi"/>
          <w:lang w:eastAsia="en-US"/>
        </w:rPr>
      </w:pPr>
    </w:p>
    <w:p w:rsidR="00A335B1" w:rsidRPr="00BA6583" w:rsidRDefault="00A335B1" w:rsidP="00A335B1">
      <w:pPr>
        <w:spacing w:after="0" w:line="240" w:lineRule="auto"/>
        <w:rPr>
          <w:sz w:val="24"/>
          <w:szCs w:val="24"/>
        </w:rPr>
      </w:pPr>
    </w:p>
    <w:tbl>
      <w:tblPr>
        <w:tblStyle w:val="TabloKlavuzu"/>
        <w:tblW w:w="0" w:type="auto"/>
        <w:tblLook w:val="04A0" w:firstRow="1" w:lastRow="0" w:firstColumn="1" w:lastColumn="0" w:noHBand="0" w:noVBand="1"/>
      </w:tblPr>
      <w:tblGrid>
        <w:gridCol w:w="9062"/>
      </w:tblGrid>
      <w:tr w:rsidR="00C34656" w:rsidTr="00C34656">
        <w:tc>
          <w:tcPr>
            <w:tcW w:w="9062" w:type="dxa"/>
          </w:tcPr>
          <w:p w:rsidR="00C34656" w:rsidRPr="00BA6583" w:rsidRDefault="00C34656" w:rsidP="00C34656">
            <w:pPr>
              <w:rPr>
                <w:b/>
                <w:sz w:val="24"/>
                <w:szCs w:val="24"/>
              </w:rPr>
            </w:pPr>
            <w:r w:rsidRPr="00BA6583">
              <w:rPr>
                <w:b/>
                <w:sz w:val="24"/>
                <w:szCs w:val="24"/>
              </w:rPr>
              <w:t xml:space="preserve">Tümünü </w:t>
            </w:r>
            <w:r>
              <w:rPr>
                <w:b/>
                <w:sz w:val="24"/>
                <w:szCs w:val="24"/>
              </w:rPr>
              <w:t>o</w:t>
            </w:r>
            <w:r w:rsidRPr="00BA6583">
              <w:rPr>
                <w:b/>
                <w:sz w:val="24"/>
                <w:szCs w:val="24"/>
              </w:rPr>
              <w:t xml:space="preserve">kuyamam </w:t>
            </w:r>
            <w:r>
              <w:rPr>
                <w:b/>
                <w:sz w:val="24"/>
                <w:szCs w:val="24"/>
              </w:rPr>
              <w:t>d</w:t>
            </w:r>
            <w:r w:rsidRPr="00BA6583">
              <w:rPr>
                <w:b/>
                <w:sz w:val="24"/>
                <w:szCs w:val="24"/>
              </w:rPr>
              <w:t xml:space="preserve">iyenler için </w:t>
            </w:r>
            <w:r>
              <w:rPr>
                <w:b/>
                <w:sz w:val="24"/>
                <w:szCs w:val="24"/>
              </w:rPr>
              <w:t>ö</w:t>
            </w:r>
            <w:r w:rsidRPr="00BA6583">
              <w:rPr>
                <w:b/>
                <w:sz w:val="24"/>
                <w:szCs w:val="24"/>
              </w:rPr>
              <w:t>zet</w:t>
            </w:r>
            <w:r w:rsidR="007D2DE8" w:rsidRPr="00BA6583">
              <w:rPr>
                <w:b/>
                <w:sz w:val="24"/>
                <w:szCs w:val="24"/>
              </w:rPr>
              <w:t>:</w:t>
            </w:r>
            <w:r w:rsidRPr="00BA6583">
              <w:rPr>
                <w:b/>
                <w:sz w:val="24"/>
                <w:szCs w:val="24"/>
              </w:rPr>
              <w:t xml:space="preserve"> (Mükemmellik ayrıntılarda gizlidir </w:t>
            </w:r>
            <w:proofErr w:type="gramStart"/>
            <w:r w:rsidRPr="00BA6583">
              <w:rPr>
                <w:b/>
                <w:sz w:val="24"/>
                <w:szCs w:val="24"/>
              </w:rPr>
              <w:t>ama</w:t>
            </w:r>
            <w:r w:rsidR="007D2DE8">
              <w:rPr>
                <w:b/>
                <w:sz w:val="24"/>
                <w:szCs w:val="24"/>
              </w:rPr>
              <w:t>,</w:t>
            </w:r>
            <w:proofErr w:type="gramEnd"/>
            <w:r w:rsidR="007D2DE8">
              <w:rPr>
                <w:b/>
                <w:sz w:val="24"/>
                <w:szCs w:val="24"/>
              </w:rPr>
              <w:t xml:space="preserve"> benden hatırlatması</w:t>
            </w:r>
            <w:r w:rsidRPr="00BA6583">
              <w:rPr>
                <w:b/>
                <w:sz w:val="24"/>
                <w:szCs w:val="24"/>
              </w:rPr>
              <w:sym w:font="Wingdings" w:char="F04A"/>
            </w:r>
            <w:r w:rsidRPr="00BA6583">
              <w:rPr>
                <w:b/>
                <w:sz w:val="24"/>
                <w:szCs w:val="24"/>
              </w:rPr>
              <w:t xml:space="preserve"> )</w:t>
            </w:r>
          </w:p>
          <w:p w:rsidR="00C34656" w:rsidRPr="00BA6583" w:rsidRDefault="00C34656" w:rsidP="00C34656">
            <w:pPr>
              <w:rPr>
                <w:sz w:val="24"/>
                <w:szCs w:val="24"/>
              </w:rPr>
            </w:pPr>
          </w:p>
          <w:p w:rsidR="00C34656" w:rsidRPr="00BA6583" w:rsidRDefault="00C34656" w:rsidP="00C34656">
            <w:pPr>
              <w:jc w:val="both"/>
              <w:rPr>
                <w:sz w:val="24"/>
                <w:szCs w:val="24"/>
              </w:rPr>
            </w:pPr>
            <w:r w:rsidRPr="00BA6583">
              <w:rPr>
                <w:sz w:val="24"/>
                <w:szCs w:val="24"/>
              </w:rPr>
              <w:t xml:space="preserve">‘Sürdürülebilir Yaşam’a dair </w:t>
            </w:r>
            <w:r w:rsidR="007D2DE8">
              <w:rPr>
                <w:sz w:val="24"/>
                <w:szCs w:val="24"/>
              </w:rPr>
              <w:t xml:space="preserve">uluslararası </w:t>
            </w:r>
            <w:r w:rsidRPr="00BA6583">
              <w:rPr>
                <w:sz w:val="24"/>
                <w:szCs w:val="24"/>
              </w:rPr>
              <w:t xml:space="preserve">süreçlerde, artık konunun doğası gereği bütüncül bir yaklaşım sergileniyor. Kararlar birbirini destekler ve birbirini gözetir şekilde çıkıyor. Eylül-Aralık 2015 arasında bu konuda yapılan 4 toplantı şöyle bir sarmal içinde: </w:t>
            </w:r>
          </w:p>
          <w:p w:rsidR="00C34656" w:rsidRPr="00BA6583" w:rsidRDefault="00C34656" w:rsidP="00C34656">
            <w:pPr>
              <w:jc w:val="both"/>
              <w:rPr>
                <w:rFonts w:cs="Arial"/>
                <w:b/>
                <w:color w:val="333333"/>
                <w:sz w:val="24"/>
                <w:szCs w:val="24"/>
              </w:rPr>
            </w:pPr>
            <w:r w:rsidRPr="00BA6583">
              <w:rPr>
                <w:rFonts w:cs="Arial"/>
                <w:b/>
                <w:color w:val="333333"/>
                <w:sz w:val="24"/>
                <w:szCs w:val="24"/>
              </w:rPr>
              <w:t>5 Eylül 2015 - Sürdürülebilir Kalkınma Zirvesi:</w:t>
            </w:r>
          </w:p>
          <w:p w:rsidR="00C34656" w:rsidRDefault="00AC7532" w:rsidP="00C34656">
            <w:pPr>
              <w:pStyle w:val="ListeParagraf"/>
              <w:numPr>
                <w:ilvl w:val="0"/>
                <w:numId w:val="6"/>
              </w:numPr>
              <w:jc w:val="both"/>
              <w:rPr>
                <w:rFonts w:cs="Arial"/>
                <w:color w:val="333333"/>
                <w:sz w:val="24"/>
                <w:szCs w:val="24"/>
              </w:rPr>
            </w:pPr>
            <w:hyperlink r:id="rId18" w:history="1">
              <w:r w:rsidR="00C34656" w:rsidRPr="00676FD3">
                <w:rPr>
                  <w:rStyle w:val="Kpr"/>
                  <w:rFonts w:cs="Arial"/>
                  <w:sz w:val="24"/>
                  <w:szCs w:val="24"/>
                  <w:shd w:val="clear" w:color="auto" w:fill="FFFFFF"/>
                </w:rPr>
                <w:t>“</w:t>
              </w:r>
              <w:r w:rsidR="00C34656" w:rsidRPr="00676FD3">
                <w:rPr>
                  <w:rStyle w:val="Kpr"/>
                  <w:rFonts w:cs="Arial"/>
                  <w:sz w:val="24"/>
                  <w:szCs w:val="24"/>
                  <w:bdr w:val="none" w:sz="0" w:space="0" w:color="auto" w:frame="1"/>
                  <w:shd w:val="clear" w:color="auto" w:fill="FFFFFF"/>
                </w:rPr>
                <w:t>2015 Sonrası Sürdürülebilir Kalkınma Hedefleri</w:t>
              </w:r>
              <w:r w:rsidR="00C34656" w:rsidRPr="00676FD3">
                <w:rPr>
                  <w:rStyle w:val="Kpr"/>
                  <w:rFonts w:cs="Arial"/>
                  <w:sz w:val="24"/>
                  <w:szCs w:val="24"/>
                  <w:shd w:val="clear" w:color="auto" w:fill="FFFFFF"/>
                </w:rPr>
                <w:t>”</w:t>
              </w:r>
            </w:hyperlink>
            <w:r w:rsidR="00C34656" w:rsidRPr="00676FD3">
              <w:rPr>
                <w:rStyle w:val="apple-converted-space"/>
                <w:rFonts w:cs="Arial"/>
                <w:color w:val="333333"/>
                <w:sz w:val="24"/>
                <w:szCs w:val="24"/>
              </w:rPr>
              <w:t> </w:t>
            </w:r>
            <w:proofErr w:type="spellStart"/>
            <w:r w:rsidR="00C34656" w:rsidRPr="00676FD3">
              <w:rPr>
                <w:rStyle w:val="apple-converted-space"/>
                <w:rFonts w:cs="Arial"/>
                <w:color w:val="333333"/>
                <w:sz w:val="24"/>
                <w:szCs w:val="24"/>
              </w:rPr>
              <w:t>ni</w:t>
            </w:r>
            <w:proofErr w:type="spellEnd"/>
            <w:r w:rsidR="00C34656" w:rsidRPr="00676FD3">
              <w:rPr>
                <w:rStyle w:val="apple-converted-space"/>
                <w:rFonts w:cs="Arial"/>
                <w:color w:val="333333"/>
                <w:sz w:val="24"/>
                <w:szCs w:val="24"/>
              </w:rPr>
              <w:t xml:space="preserve"> </w:t>
            </w:r>
            <w:r w:rsidR="00C34656" w:rsidRPr="00676FD3">
              <w:rPr>
                <w:rFonts w:cs="Arial"/>
                <w:color w:val="333333"/>
                <w:sz w:val="24"/>
                <w:szCs w:val="24"/>
              </w:rPr>
              <w:t xml:space="preserve">kabul etti, </w:t>
            </w:r>
            <w:r w:rsidR="00C34656" w:rsidRPr="00676FD3">
              <w:rPr>
                <w:rFonts w:cs="Arial"/>
                <w:color w:val="444444"/>
                <w:sz w:val="24"/>
                <w:szCs w:val="24"/>
                <w:shd w:val="clear" w:color="auto" w:fill="FFFFFF"/>
              </w:rPr>
              <w:t>2030 yılına kadar ulaşılması beklenen 17 Hedef ve bunlara ait alt hedefler belirlendi.</w:t>
            </w:r>
            <w:r w:rsidR="00C34656" w:rsidRPr="00676FD3">
              <w:rPr>
                <w:rStyle w:val="apple-converted-space"/>
                <w:rFonts w:cs="Arial"/>
                <w:color w:val="444444"/>
                <w:sz w:val="24"/>
                <w:szCs w:val="24"/>
                <w:shd w:val="clear" w:color="auto" w:fill="FFFFFF"/>
              </w:rPr>
              <w:t> </w:t>
            </w:r>
            <w:r w:rsidR="00C34656">
              <w:rPr>
                <w:rFonts w:cs="Arial"/>
                <w:color w:val="333333"/>
                <w:sz w:val="24"/>
                <w:szCs w:val="24"/>
              </w:rPr>
              <w:t xml:space="preserve">Bu sürece Post-2015 </w:t>
            </w:r>
            <w:proofErr w:type="spellStart"/>
            <w:proofErr w:type="gramStart"/>
            <w:r w:rsidR="00C34656">
              <w:rPr>
                <w:rFonts w:cs="Arial"/>
                <w:color w:val="333333"/>
                <w:sz w:val="24"/>
                <w:szCs w:val="24"/>
              </w:rPr>
              <w:t>deniyor.</w:t>
            </w:r>
            <w:r w:rsidR="00C34656" w:rsidRPr="00676FD3">
              <w:rPr>
                <w:rStyle w:val="apple-converted-space"/>
                <w:rFonts w:cs="Arial"/>
                <w:color w:val="444444"/>
                <w:sz w:val="24"/>
                <w:szCs w:val="24"/>
                <w:shd w:val="clear" w:color="auto" w:fill="FFFFFF"/>
              </w:rPr>
              <w:t>Y</w:t>
            </w:r>
            <w:r w:rsidR="00C34656" w:rsidRPr="00676FD3">
              <w:rPr>
                <w:rFonts w:cs="Arial"/>
                <w:color w:val="333333"/>
                <w:sz w:val="24"/>
                <w:szCs w:val="24"/>
              </w:rPr>
              <w:t>aşamın</w:t>
            </w:r>
            <w:proofErr w:type="spellEnd"/>
            <w:proofErr w:type="gramEnd"/>
            <w:r w:rsidR="00C34656" w:rsidRPr="00676FD3">
              <w:rPr>
                <w:rFonts w:cs="Arial"/>
                <w:color w:val="333333"/>
                <w:sz w:val="24"/>
                <w:szCs w:val="24"/>
              </w:rPr>
              <w:t xml:space="preserve"> her alanına dokunan hedefler, temelde herkes/</w:t>
            </w:r>
            <w:proofErr w:type="spellStart"/>
            <w:r w:rsidR="00C34656" w:rsidRPr="00676FD3">
              <w:rPr>
                <w:rFonts w:cs="Arial"/>
                <w:color w:val="333333"/>
                <w:sz w:val="24"/>
                <w:szCs w:val="24"/>
              </w:rPr>
              <w:t>herşey</w:t>
            </w:r>
            <w:proofErr w:type="spellEnd"/>
            <w:r w:rsidR="00C34656" w:rsidRPr="00676FD3">
              <w:rPr>
                <w:rFonts w:cs="Arial"/>
                <w:color w:val="333333"/>
                <w:sz w:val="24"/>
                <w:szCs w:val="24"/>
              </w:rPr>
              <w:t xml:space="preserve"> için kalkınmayı amaçlıyor. </w:t>
            </w:r>
          </w:p>
          <w:p w:rsidR="00C34656" w:rsidRPr="00676FD3" w:rsidRDefault="00C34656" w:rsidP="00C34656">
            <w:pPr>
              <w:pStyle w:val="ListeParagraf"/>
              <w:numPr>
                <w:ilvl w:val="0"/>
                <w:numId w:val="6"/>
              </w:numPr>
              <w:jc w:val="both"/>
              <w:rPr>
                <w:rFonts w:cs="Arial"/>
                <w:color w:val="333333"/>
                <w:sz w:val="24"/>
                <w:szCs w:val="24"/>
              </w:rPr>
            </w:pPr>
            <w:r w:rsidRPr="00676FD3">
              <w:rPr>
                <w:rFonts w:cs="Arial"/>
                <w:color w:val="333333"/>
                <w:sz w:val="24"/>
                <w:szCs w:val="24"/>
              </w:rPr>
              <w:t>Bunlardan 15.’si</w:t>
            </w:r>
            <w:proofErr w:type="gramStart"/>
            <w:r w:rsidRPr="00676FD3">
              <w:rPr>
                <w:rFonts w:cs="Arial"/>
                <w:color w:val="333333"/>
                <w:sz w:val="24"/>
                <w:szCs w:val="24"/>
              </w:rPr>
              <w:t>;…</w:t>
            </w:r>
            <w:proofErr w:type="gramEnd"/>
            <w:r w:rsidRPr="00676FD3">
              <w:rPr>
                <w:rFonts w:cs="Arial"/>
                <w:color w:val="333333"/>
                <w:sz w:val="24"/>
                <w:szCs w:val="24"/>
              </w:rPr>
              <w:t xml:space="preserve"> </w:t>
            </w:r>
            <w:proofErr w:type="gramStart"/>
            <w:r w:rsidRPr="00676FD3">
              <w:rPr>
                <w:rFonts w:cs="Arial"/>
                <w:color w:val="333333"/>
                <w:sz w:val="24"/>
                <w:szCs w:val="24"/>
              </w:rPr>
              <w:t>ormanların</w:t>
            </w:r>
            <w:proofErr w:type="gramEnd"/>
            <w:r w:rsidRPr="00676FD3">
              <w:rPr>
                <w:rFonts w:cs="Arial"/>
                <w:color w:val="333333"/>
                <w:sz w:val="24"/>
                <w:szCs w:val="24"/>
              </w:rPr>
              <w:t xml:space="preserve"> sürdürülebilir şekilde yönetimi, </w:t>
            </w:r>
            <w:r w:rsidRPr="00676FD3">
              <w:rPr>
                <w:rFonts w:cs="Arial"/>
                <w:b/>
                <w:color w:val="333333"/>
                <w:sz w:val="24"/>
                <w:szCs w:val="24"/>
              </w:rPr>
              <w:t xml:space="preserve">çölleşmeyle mücadele ve arazi bozulumunun durdurulması ve tersine çevrilmesi </w:t>
            </w:r>
            <w:r w:rsidRPr="00676FD3">
              <w:rPr>
                <w:rFonts w:cs="Arial"/>
                <w:color w:val="333333"/>
                <w:sz w:val="24"/>
                <w:szCs w:val="24"/>
              </w:rPr>
              <w:t xml:space="preserve">ve </w:t>
            </w:r>
            <w:proofErr w:type="spellStart"/>
            <w:r w:rsidRPr="00676FD3">
              <w:rPr>
                <w:rFonts w:cs="Arial"/>
                <w:color w:val="333333"/>
                <w:sz w:val="24"/>
                <w:szCs w:val="24"/>
              </w:rPr>
              <w:t>biyoçeşitlilik</w:t>
            </w:r>
            <w:proofErr w:type="spellEnd"/>
            <w:r w:rsidRPr="00676FD3">
              <w:rPr>
                <w:rFonts w:cs="Arial"/>
                <w:color w:val="333333"/>
                <w:sz w:val="24"/>
                <w:szCs w:val="24"/>
              </w:rPr>
              <w:t xml:space="preserve"> kaybının durdurulmasını içeriyor.  Bu maddenin uygulanması UNCCD Sekretaryasına verildi, arazi bozulumunun </w:t>
            </w:r>
            <w:proofErr w:type="gramStart"/>
            <w:r w:rsidRPr="00676FD3">
              <w:rPr>
                <w:rFonts w:cs="Arial"/>
                <w:color w:val="333333"/>
                <w:sz w:val="24"/>
                <w:szCs w:val="24"/>
              </w:rPr>
              <w:t>nötralizasyonu</w:t>
            </w:r>
            <w:proofErr w:type="gramEnd"/>
            <w:r w:rsidRPr="00676FD3">
              <w:rPr>
                <w:rFonts w:cs="Arial"/>
                <w:color w:val="333333"/>
                <w:sz w:val="24"/>
                <w:szCs w:val="24"/>
              </w:rPr>
              <w:t xml:space="preserve"> (LDN) konusu gündeme geldi.</w:t>
            </w:r>
          </w:p>
          <w:p w:rsidR="00C34656" w:rsidRDefault="00C34656" w:rsidP="00C34656">
            <w:pPr>
              <w:jc w:val="both"/>
              <w:rPr>
                <w:b/>
                <w:sz w:val="24"/>
                <w:szCs w:val="24"/>
              </w:rPr>
            </w:pPr>
            <w:r w:rsidRPr="00364924">
              <w:rPr>
                <w:b/>
                <w:sz w:val="24"/>
                <w:szCs w:val="24"/>
              </w:rPr>
              <w:t xml:space="preserve">12-23 Ekim 2015- </w:t>
            </w:r>
            <w:r w:rsidRPr="00BA6583">
              <w:rPr>
                <w:b/>
                <w:sz w:val="24"/>
                <w:szCs w:val="24"/>
              </w:rPr>
              <w:t>BM Çölleşmeyle Mücadele Sözleşmesi 12. Taraflar konferansı</w:t>
            </w:r>
            <w:r>
              <w:rPr>
                <w:b/>
                <w:sz w:val="24"/>
                <w:szCs w:val="24"/>
              </w:rPr>
              <w:t>:</w:t>
            </w:r>
          </w:p>
          <w:p w:rsidR="00C34656" w:rsidRDefault="00C34656" w:rsidP="00C34656">
            <w:pPr>
              <w:pStyle w:val="ListeParagraf"/>
              <w:numPr>
                <w:ilvl w:val="0"/>
                <w:numId w:val="7"/>
              </w:numPr>
              <w:jc w:val="both"/>
              <w:rPr>
                <w:sz w:val="24"/>
                <w:szCs w:val="24"/>
              </w:rPr>
            </w:pPr>
            <w:r w:rsidRPr="00676FD3">
              <w:rPr>
                <w:b/>
                <w:sz w:val="24"/>
                <w:szCs w:val="24"/>
              </w:rPr>
              <w:t xml:space="preserve">RİO </w:t>
            </w:r>
            <w:r w:rsidRPr="00676FD3">
              <w:rPr>
                <w:sz w:val="24"/>
                <w:szCs w:val="24"/>
              </w:rPr>
              <w:t xml:space="preserve">sözleşmelerinin, birbirinden ayrı düşünülemeyeceği ve ortak hedefler, ortak göstergeler ile </w:t>
            </w:r>
            <w:proofErr w:type="gramStart"/>
            <w:r w:rsidRPr="00676FD3">
              <w:rPr>
                <w:b/>
                <w:sz w:val="24"/>
                <w:szCs w:val="24"/>
              </w:rPr>
              <w:t>sinerjisi</w:t>
            </w:r>
            <w:r w:rsidRPr="00676FD3">
              <w:rPr>
                <w:sz w:val="24"/>
                <w:szCs w:val="24"/>
              </w:rPr>
              <w:t>nin</w:t>
            </w:r>
            <w:proofErr w:type="gramEnd"/>
            <w:r w:rsidRPr="00676FD3">
              <w:rPr>
                <w:sz w:val="24"/>
                <w:szCs w:val="24"/>
              </w:rPr>
              <w:t xml:space="preserve"> sağlanmasının gerektiği kararı çıktı, ortak göstergeler belirlendi.  </w:t>
            </w:r>
          </w:p>
          <w:p w:rsidR="00C34656" w:rsidRDefault="00C34656" w:rsidP="00C34656">
            <w:pPr>
              <w:pStyle w:val="ListeParagraf"/>
              <w:numPr>
                <w:ilvl w:val="0"/>
                <w:numId w:val="7"/>
              </w:numPr>
              <w:jc w:val="both"/>
              <w:rPr>
                <w:sz w:val="24"/>
                <w:szCs w:val="24"/>
              </w:rPr>
            </w:pPr>
            <w:r w:rsidRPr="002D3B93">
              <w:rPr>
                <w:sz w:val="24"/>
                <w:szCs w:val="24"/>
              </w:rPr>
              <w:t xml:space="preserve">Ülkeler LDN (Land </w:t>
            </w:r>
            <w:proofErr w:type="spellStart"/>
            <w:r w:rsidRPr="002D3B93">
              <w:rPr>
                <w:sz w:val="24"/>
                <w:szCs w:val="24"/>
              </w:rPr>
              <w:t>Degredation</w:t>
            </w:r>
            <w:proofErr w:type="spellEnd"/>
            <w:r w:rsidRPr="002D3B93">
              <w:rPr>
                <w:sz w:val="24"/>
                <w:szCs w:val="24"/>
              </w:rPr>
              <w:t xml:space="preserve"> </w:t>
            </w:r>
            <w:proofErr w:type="spellStart"/>
            <w:r w:rsidRPr="002D3B93">
              <w:rPr>
                <w:sz w:val="24"/>
                <w:szCs w:val="24"/>
              </w:rPr>
              <w:t>Neutrality</w:t>
            </w:r>
            <w:proofErr w:type="spellEnd"/>
            <w:r w:rsidRPr="002D3B93">
              <w:rPr>
                <w:sz w:val="24"/>
                <w:szCs w:val="24"/>
              </w:rPr>
              <w:t xml:space="preserve">) hedeflerini belirlemeye davet edildi.  </w:t>
            </w:r>
          </w:p>
          <w:p w:rsidR="00C34656" w:rsidRDefault="00C34656" w:rsidP="00C34656">
            <w:pPr>
              <w:pStyle w:val="ListeParagraf"/>
              <w:numPr>
                <w:ilvl w:val="0"/>
                <w:numId w:val="7"/>
              </w:numPr>
              <w:jc w:val="both"/>
              <w:rPr>
                <w:sz w:val="24"/>
                <w:szCs w:val="24"/>
              </w:rPr>
            </w:pPr>
            <w:r w:rsidRPr="003E0803">
              <w:rPr>
                <w:b/>
                <w:sz w:val="24"/>
                <w:szCs w:val="24"/>
              </w:rPr>
              <w:t xml:space="preserve">G-20 Zirvesi: </w:t>
            </w:r>
            <w:r w:rsidRPr="003E0803">
              <w:rPr>
                <w:sz w:val="24"/>
                <w:szCs w:val="24"/>
              </w:rPr>
              <w:t>Türkiye, Başkanlığını yaptığı G20 Zirvesi, merkezine kalkınma konusunu yerleştirmiş durumda</w:t>
            </w:r>
            <w:r w:rsidRPr="00BA6583">
              <w:rPr>
                <w:sz w:val="24"/>
                <w:szCs w:val="24"/>
                <w:vertAlign w:val="superscript"/>
              </w:rPr>
              <w:footnoteReference w:id="4"/>
            </w:r>
            <w:r w:rsidRPr="003E0803">
              <w:rPr>
                <w:sz w:val="24"/>
                <w:szCs w:val="24"/>
              </w:rPr>
              <w:t xml:space="preserve">. </w:t>
            </w:r>
            <w:r>
              <w:rPr>
                <w:sz w:val="24"/>
                <w:szCs w:val="24"/>
              </w:rPr>
              <w:t>Cumhurbaşkanlığınca hazırlanan raporda, g</w:t>
            </w:r>
            <w:r w:rsidRPr="003E0803">
              <w:rPr>
                <w:sz w:val="24"/>
                <w:szCs w:val="24"/>
              </w:rPr>
              <w:t xml:space="preserve">elişen dünyada </w:t>
            </w:r>
            <w:r w:rsidRPr="003E0803">
              <w:rPr>
                <w:sz w:val="24"/>
                <w:szCs w:val="24"/>
              </w:rPr>
              <w:lastRenderedPageBreak/>
              <w:t>gıda güvenliğinin desteklenmesine, sürdürülebilir gıda sistemleri ve küçük ölçekli çiftliklerdeki verimliliğin arttırılması üzerine odaklanmak sur</w:t>
            </w:r>
            <w:r>
              <w:rPr>
                <w:sz w:val="24"/>
                <w:szCs w:val="24"/>
              </w:rPr>
              <w:t xml:space="preserve">etiyle özel bir önem verileceği belirtiliyor. </w:t>
            </w:r>
            <w:proofErr w:type="gramStart"/>
            <w:r>
              <w:rPr>
                <w:sz w:val="24"/>
                <w:szCs w:val="24"/>
              </w:rPr>
              <w:t>Bu da toprak konusunda daha çok çalışacağına işaret.</w:t>
            </w:r>
            <w:proofErr w:type="gramEnd"/>
          </w:p>
          <w:p w:rsidR="00C34656" w:rsidRDefault="00C34656" w:rsidP="00C34656">
            <w:pPr>
              <w:jc w:val="both"/>
              <w:rPr>
                <w:b/>
                <w:sz w:val="24"/>
                <w:szCs w:val="24"/>
              </w:rPr>
            </w:pPr>
          </w:p>
          <w:p w:rsidR="00C34656" w:rsidRPr="00C34656" w:rsidRDefault="00C34656" w:rsidP="00C34656">
            <w:pPr>
              <w:pStyle w:val="ListeParagraf"/>
              <w:numPr>
                <w:ilvl w:val="0"/>
                <w:numId w:val="7"/>
              </w:numPr>
              <w:jc w:val="both"/>
              <w:rPr>
                <w:b/>
                <w:sz w:val="24"/>
                <w:szCs w:val="24"/>
              </w:rPr>
            </w:pPr>
            <w:r w:rsidRPr="00C34656">
              <w:rPr>
                <w:b/>
                <w:sz w:val="24"/>
                <w:szCs w:val="24"/>
              </w:rPr>
              <w:t>30 Kasım-11 Aralık 2015- İklim Değişikliği COP21- Paris:</w:t>
            </w:r>
          </w:p>
          <w:p w:rsidR="00C34656" w:rsidRDefault="00086A5A" w:rsidP="00086A5A">
            <w:pPr>
              <w:ind w:left="708"/>
              <w:jc w:val="both"/>
              <w:rPr>
                <w:sz w:val="24"/>
                <w:szCs w:val="24"/>
              </w:rPr>
            </w:pPr>
            <w:r w:rsidRPr="00086A5A">
              <w:rPr>
                <w:sz w:val="24"/>
                <w:szCs w:val="24"/>
              </w:rPr>
              <w:t xml:space="preserve">Sera gazı </w:t>
            </w:r>
            <w:proofErr w:type="gramStart"/>
            <w:r w:rsidRPr="00086A5A">
              <w:rPr>
                <w:sz w:val="24"/>
                <w:szCs w:val="24"/>
              </w:rPr>
              <w:t>emisyonları</w:t>
            </w:r>
            <w:proofErr w:type="gramEnd"/>
            <w:r w:rsidRPr="00086A5A">
              <w:rPr>
                <w:sz w:val="24"/>
                <w:szCs w:val="24"/>
              </w:rPr>
              <w:t xml:space="preserve"> ile ilgili güncel taahhütler 2020 yılında sona erecek. Bu yüzden, hükümetlerin Paris’te en azından 10 yıllık anlaşmalar üretmeleri bekleniyor.</w:t>
            </w:r>
            <w:r w:rsidR="00C34656" w:rsidRPr="00C34656">
              <w:rPr>
                <w:sz w:val="24"/>
                <w:szCs w:val="24"/>
              </w:rPr>
              <w:t xml:space="preserve"> Küresel bağlayıcılığı daha fazla olan, ancak ülkelere ‘</w:t>
            </w:r>
            <w:proofErr w:type="spellStart"/>
            <w:r w:rsidR="00C34656" w:rsidRPr="00C34656">
              <w:rPr>
                <w:sz w:val="24"/>
                <w:szCs w:val="24"/>
              </w:rPr>
              <w:t>hedef’ler</w:t>
            </w:r>
            <w:proofErr w:type="spellEnd"/>
            <w:r w:rsidR="00C34656" w:rsidRPr="00C34656">
              <w:rPr>
                <w:sz w:val="24"/>
                <w:szCs w:val="24"/>
              </w:rPr>
              <w:t xml:space="preserve"> yerine ‘</w:t>
            </w:r>
            <w:proofErr w:type="spellStart"/>
            <w:r w:rsidR="00C34656" w:rsidRPr="00C34656">
              <w:rPr>
                <w:sz w:val="24"/>
                <w:szCs w:val="24"/>
              </w:rPr>
              <w:t>katkı’lar</w:t>
            </w:r>
            <w:proofErr w:type="spellEnd"/>
            <w:r w:rsidR="00C34656" w:rsidRPr="00C34656">
              <w:rPr>
                <w:sz w:val="24"/>
                <w:szCs w:val="24"/>
              </w:rPr>
              <w:t xml:space="preserve"> üzerinden yürünecek bir yol sunulacak. İk</w:t>
            </w:r>
            <w:r>
              <w:rPr>
                <w:sz w:val="24"/>
                <w:szCs w:val="24"/>
              </w:rPr>
              <w:t xml:space="preserve">lim </w:t>
            </w:r>
            <w:r w:rsidR="00C34656" w:rsidRPr="00C34656">
              <w:rPr>
                <w:sz w:val="24"/>
                <w:szCs w:val="24"/>
              </w:rPr>
              <w:t xml:space="preserve">konusu uzmanlık alanım değil, ancak </w:t>
            </w:r>
            <w:proofErr w:type="spellStart"/>
            <w:r w:rsidR="00C34656" w:rsidRPr="00C34656">
              <w:rPr>
                <w:sz w:val="24"/>
                <w:szCs w:val="24"/>
              </w:rPr>
              <w:t>azaltım</w:t>
            </w:r>
            <w:proofErr w:type="spellEnd"/>
            <w:r w:rsidR="00C34656" w:rsidRPr="00C34656">
              <w:rPr>
                <w:sz w:val="24"/>
                <w:szCs w:val="24"/>
              </w:rPr>
              <w:t xml:space="preserve"> hedefleri ile LDN hedeflerinin </w:t>
            </w:r>
            <w:proofErr w:type="spellStart"/>
            <w:r w:rsidR="00C34656" w:rsidRPr="00C34656">
              <w:rPr>
                <w:sz w:val="24"/>
                <w:szCs w:val="24"/>
              </w:rPr>
              <w:t>yanyana</w:t>
            </w:r>
            <w:proofErr w:type="spellEnd"/>
            <w:r w:rsidR="00C34656" w:rsidRPr="00C34656">
              <w:rPr>
                <w:sz w:val="24"/>
                <w:szCs w:val="24"/>
              </w:rPr>
              <w:t xml:space="preserve"> yürüyeceğini söyleyebilirim</w:t>
            </w:r>
            <w:r w:rsidR="00C34656">
              <w:rPr>
                <w:sz w:val="24"/>
                <w:szCs w:val="24"/>
              </w:rPr>
              <w:t>.</w:t>
            </w:r>
          </w:p>
        </w:tc>
      </w:tr>
    </w:tbl>
    <w:p w:rsidR="00F66AEE" w:rsidRPr="00BA6583" w:rsidRDefault="00F66AEE" w:rsidP="00A335B1">
      <w:pPr>
        <w:spacing w:after="0" w:line="240" w:lineRule="auto"/>
        <w:rPr>
          <w:sz w:val="24"/>
          <w:szCs w:val="24"/>
        </w:rPr>
      </w:pPr>
    </w:p>
    <w:p w:rsidR="00C25641" w:rsidRPr="00BA6583" w:rsidRDefault="00A335B1" w:rsidP="00A335B1">
      <w:pPr>
        <w:spacing w:after="0" w:line="240" w:lineRule="auto"/>
        <w:rPr>
          <w:sz w:val="24"/>
          <w:szCs w:val="24"/>
        </w:rPr>
      </w:pPr>
      <w:r w:rsidRPr="00BA6583">
        <w:rPr>
          <w:sz w:val="24"/>
          <w:szCs w:val="24"/>
        </w:rPr>
        <w:t xml:space="preserve">Not: </w:t>
      </w:r>
      <w:proofErr w:type="spellStart"/>
      <w:r w:rsidR="00091F67">
        <w:rPr>
          <w:sz w:val="24"/>
          <w:szCs w:val="24"/>
        </w:rPr>
        <w:t>Fotograflar</w:t>
      </w:r>
      <w:proofErr w:type="spellEnd"/>
      <w:r w:rsidRPr="00BA6583">
        <w:rPr>
          <w:sz w:val="24"/>
          <w:szCs w:val="24"/>
        </w:rPr>
        <w:t xml:space="preserve"> Google Görsel galerisinden alınmıştır.</w:t>
      </w:r>
    </w:p>
    <w:p w:rsidR="00C25641" w:rsidRPr="00BA6583" w:rsidRDefault="00C25641">
      <w:pPr>
        <w:rPr>
          <w:sz w:val="24"/>
          <w:szCs w:val="24"/>
        </w:rPr>
      </w:pPr>
    </w:p>
    <w:p w:rsidR="00C25641" w:rsidRPr="00BA6583" w:rsidRDefault="00C25641">
      <w:pPr>
        <w:rPr>
          <w:sz w:val="24"/>
          <w:szCs w:val="24"/>
        </w:rPr>
      </w:pPr>
      <w:r w:rsidRPr="00BA6583">
        <w:rPr>
          <w:sz w:val="24"/>
          <w:szCs w:val="24"/>
        </w:rPr>
        <w:t xml:space="preserve">İlgilenenler için okunabilecek </w:t>
      </w:r>
      <w:r w:rsidR="00A335B1" w:rsidRPr="00BA6583">
        <w:rPr>
          <w:sz w:val="24"/>
          <w:szCs w:val="24"/>
        </w:rPr>
        <w:t>diğer yazılar</w:t>
      </w:r>
      <w:r w:rsidRPr="00BA6583">
        <w:rPr>
          <w:sz w:val="24"/>
          <w:szCs w:val="24"/>
        </w:rPr>
        <w:t>:</w:t>
      </w:r>
    </w:p>
    <w:p w:rsidR="004B55BF" w:rsidRPr="00BA6583" w:rsidRDefault="00C25641" w:rsidP="00DC3DC7">
      <w:pPr>
        <w:pStyle w:val="ListeParagraf"/>
        <w:numPr>
          <w:ilvl w:val="0"/>
          <w:numId w:val="3"/>
        </w:numPr>
        <w:shd w:val="clear" w:color="auto" w:fill="FFFFFF"/>
        <w:spacing w:line="240" w:lineRule="auto"/>
        <w:textAlignment w:val="baseline"/>
        <w:rPr>
          <w:sz w:val="24"/>
          <w:szCs w:val="24"/>
        </w:rPr>
      </w:pPr>
      <w:r w:rsidRPr="00BA6583">
        <w:rPr>
          <w:sz w:val="24"/>
          <w:szCs w:val="24"/>
        </w:rPr>
        <w:t>Arazi Bozulumunun Dengelenmesi-İş Dünyası İçin K</w:t>
      </w:r>
      <w:r w:rsidR="00F66AEE" w:rsidRPr="00BA6583">
        <w:rPr>
          <w:sz w:val="24"/>
          <w:szCs w:val="24"/>
        </w:rPr>
        <w:t>onunun Özetlenmesi-</w:t>
      </w:r>
      <w:proofErr w:type="spellStart"/>
      <w:r w:rsidR="00F66AEE" w:rsidRPr="00BA6583">
        <w:rPr>
          <w:sz w:val="24"/>
          <w:szCs w:val="24"/>
        </w:rPr>
        <w:t>wbcsd</w:t>
      </w:r>
      <w:proofErr w:type="spellEnd"/>
      <w:r w:rsidR="00F66AEE" w:rsidRPr="00BA6583">
        <w:rPr>
          <w:sz w:val="24"/>
          <w:szCs w:val="24"/>
        </w:rPr>
        <w:t xml:space="preserve"> yayını</w:t>
      </w:r>
      <w:r w:rsidRPr="00BA6583">
        <w:rPr>
          <w:sz w:val="24"/>
          <w:szCs w:val="24"/>
        </w:rPr>
        <w:t>-</w:t>
      </w:r>
      <w:r w:rsidR="00F66AEE" w:rsidRPr="00BA6583">
        <w:rPr>
          <w:sz w:val="24"/>
          <w:szCs w:val="24"/>
        </w:rPr>
        <w:t xml:space="preserve">  </w:t>
      </w:r>
      <w:hyperlink r:id="rId19" w:history="1">
        <w:r w:rsidRPr="00BA6583">
          <w:rPr>
            <w:rStyle w:val="Kpr"/>
            <w:sz w:val="24"/>
            <w:szCs w:val="24"/>
          </w:rPr>
          <w:t>http://www.tobb.org.tr/AvrupaBirligiDairesi/Dokumanlar/cop12/ARAZ%C4%B0%20BOZULUMUNUN%20DENGELENMES%C4%B0.pdf</w:t>
        </w:r>
      </w:hyperlink>
      <w:r w:rsidRPr="00BA6583">
        <w:rPr>
          <w:sz w:val="24"/>
          <w:szCs w:val="24"/>
        </w:rPr>
        <w:t xml:space="preserve"> </w:t>
      </w:r>
      <w:r w:rsidR="003C3487" w:rsidRPr="00BA6583">
        <w:rPr>
          <w:sz w:val="24"/>
          <w:szCs w:val="24"/>
        </w:rPr>
        <w:t>Sürdürülebilir Arazi Yönetimi Yerel Yönetimler Forumu</w:t>
      </w:r>
    </w:p>
    <w:p w:rsidR="004B55BF" w:rsidRPr="00BA6583" w:rsidRDefault="00AC7532" w:rsidP="00DC3DC7">
      <w:pPr>
        <w:pStyle w:val="ListeParagraf"/>
        <w:numPr>
          <w:ilvl w:val="0"/>
          <w:numId w:val="3"/>
        </w:numPr>
        <w:shd w:val="clear" w:color="auto" w:fill="FFFFFF"/>
        <w:spacing w:line="240" w:lineRule="auto"/>
        <w:textAlignment w:val="baseline"/>
        <w:rPr>
          <w:sz w:val="24"/>
          <w:szCs w:val="24"/>
        </w:rPr>
      </w:pPr>
      <w:hyperlink r:id="rId20" w:history="1">
        <w:r w:rsidR="003C3487" w:rsidRPr="00BA6583">
          <w:rPr>
            <w:rStyle w:val="Kpr"/>
            <w:sz w:val="24"/>
            <w:szCs w:val="24"/>
          </w:rPr>
          <w:t>Sürdürülebilir Arazi Yönetimi Yerel Yönetimler Forumu</w:t>
        </w:r>
      </w:hyperlink>
      <w:r w:rsidR="003C3487" w:rsidRPr="00BA6583">
        <w:rPr>
          <w:sz w:val="24"/>
          <w:szCs w:val="24"/>
        </w:rPr>
        <w:t>- GÖNDER</w:t>
      </w:r>
    </w:p>
    <w:p w:rsidR="00763E36" w:rsidRPr="00BA6583" w:rsidRDefault="00AC7532" w:rsidP="00F350C5">
      <w:pPr>
        <w:pStyle w:val="Balk1"/>
        <w:numPr>
          <w:ilvl w:val="0"/>
          <w:numId w:val="3"/>
        </w:numPr>
        <w:shd w:val="clear" w:color="auto" w:fill="FFFFFF"/>
        <w:spacing w:before="0" w:line="240" w:lineRule="auto"/>
        <w:textAlignment w:val="baseline"/>
        <w:rPr>
          <w:rFonts w:asciiTheme="minorHAnsi" w:eastAsiaTheme="minorHAnsi" w:hAnsiTheme="minorHAnsi" w:cstheme="minorBidi"/>
          <w:color w:val="auto"/>
          <w:sz w:val="24"/>
          <w:szCs w:val="24"/>
        </w:rPr>
      </w:pPr>
      <w:hyperlink r:id="rId21" w:history="1">
        <w:r w:rsidR="003C3487" w:rsidRPr="00BA6583">
          <w:rPr>
            <w:rStyle w:val="Kpr"/>
            <w:rFonts w:asciiTheme="minorHAnsi" w:eastAsiaTheme="minorHAnsi" w:hAnsiTheme="minorHAnsi" w:cstheme="minorBidi"/>
            <w:sz w:val="24"/>
            <w:szCs w:val="24"/>
          </w:rPr>
          <w:t>ÇABUK ve ortak hareket edelim!</w:t>
        </w:r>
      </w:hyperlink>
      <w:r w:rsidR="003C3487" w:rsidRPr="00BA6583">
        <w:rPr>
          <w:rFonts w:asciiTheme="minorHAnsi" w:eastAsiaTheme="minorHAnsi" w:hAnsiTheme="minorHAnsi" w:cstheme="minorBidi"/>
          <w:color w:val="auto"/>
          <w:sz w:val="24"/>
          <w:szCs w:val="24"/>
        </w:rPr>
        <w:t>- GÖNDER</w:t>
      </w:r>
    </w:p>
    <w:p w:rsidR="00763E36" w:rsidRPr="00BA6583" w:rsidRDefault="00763E36" w:rsidP="00763E36">
      <w:pPr>
        <w:pStyle w:val="ListeParagraf"/>
        <w:numPr>
          <w:ilvl w:val="0"/>
          <w:numId w:val="3"/>
        </w:numPr>
        <w:spacing w:line="240" w:lineRule="auto"/>
        <w:rPr>
          <w:sz w:val="24"/>
          <w:szCs w:val="24"/>
        </w:rPr>
      </w:pPr>
      <w:r w:rsidRPr="00BA6583">
        <w:rPr>
          <w:sz w:val="24"/>
          <w:szCs w:val="24"/>
        </w:rPr>
        <w:t xml:space="preserve"> </w:t>
      </w:r>
      <w:hyperlink r:id="rId22" w:history="1">
        <w:r w:rsidRPr="00BA6583">
          <w:rPr>
            <w:rStyle w:val="Kpr"/>
            <w:sz w:val="24"/>
            <w:szCs w:val="24"/>
          </w:rPr>
          <w:t>Paris Yolunda Türkiye</w:t>
        </w:r>
      </w:hyperlink>
      <w:r w:rsidRPr="00BA6583">
        <w:rPr>
          <w:sz w:val="24"/>
          <w:szCs w:val="24"/>
        </w:rPr>
        <w:t>- GÖNDER</w:t>
      </w:r>
    </w:p>
    <w:p w:rsidR="003C3487" w:rsidRPr="00BA6583" w:rsidRDefault="00AC7532" w:rsidP="00763E36">
      <w:pPr>
        <w:pStyle w:val="ListeParagraf"/>
        <w:numPr>
          <w:ilvl w:val="0"/>
          <w:numId w:val="3"/>
        </w:numPr>
        <w:spacing w:line="240" w:lineRule="auto"/>
        <w:rPr>
          <w:sz w:val="24"/>
          <w:szCs w:val="24"/>
        </w:rPr>
      </w:pPr>
      <w:hyperlink r:id="rId23" w:history="1">
        <w:r w:rsidR="00763E36" w:rsidRPr="00BA6583">
          <w:rPr>
            <w:rStyle w:val="Kpr"/>
            <w:sz w:val="24"/>
            <w:szCs w:val="24"/>
          </w:rPr>
          <w:t>UNCCD COP12 Taslak Gündemi ve İlgili Dokümanlar Belirlendi</w:t>
        </w:r>
      </w:hyperlink>
      <w:r w:rsidR="00763E36" w:rsidRPr="00BA6583">
        <w:rPr>
          <w:sz w:val="24"/>
          <w:szCs w:val="24"/>
        </w:rPr>
        <w:t xml:space="preserve">-GÖNDER </w:t>
      </w:r>
    </w:p>
    <w:p w:rsidR="00763E36" w:rsidRPr="00BA6583" w:rsidRDefault="00AC7532" w:rsidP="00CF279E">
      <w:pPr>
        <w:pStyle w:val="ListeParagraf"/>
        <w:numPr>
          <w:ilvl w:val="0"/>
          <w:numId w:val="3"/>
        </w:numPr>
        <w:shd w:val="clear" w:color="auto" w:fill="FFFFFF"/>
        <w:spacing w:before="225" w:after="225" w:line="510" w:lineRule="atLeast"/>
        <w:textAlignment w:val="baseline"/>
        <w:rPr>
          <w:sz w:val="24"/>
          <w:szCs w:val="24"/>
        </w:rPr>
      </w:pPr>
      <w:hyperlink r:id="rId24" w:history="1">
        <w:r w:rsidR="00763E36" w:rsidRPr="00BA6583">
          <w:rPr>
            <w:rStyle w:val="Kpr"/>
            <w:sz w:val="24"/>
            <w:szCs w:val="24"/>
          </w:rPr>
          <w:t>COP-TOBB-</w:t>
        </w:r>
      </w:hyperlink>
      <w:r w:rsidR="00763E36" w:rsidRPr="00BA6583">
        <w:rPr>
          <w:sz w:val="24"/>
          <w:szCs w:val="24"/>
        </w:rPr>
        <w:t xml:space="preserve"> GÖNDER </w:t>
      </w:r>
    </w:p>
    <w:p w:rsidR="00365DAC" w:rsidRPr="00BA6583" w:rsidRDefault="00AC7532" w:rsidP="004B1388">
      <w:pPr>
        <w:pStyle w:val="ListeParagraf"/>
        <w:numPr>
          <w:ilvl w:val="0"/>
          <w:numId w:val="3"/>
        </w:numPr>
        <w:shd w:val="clear" w:color="auto" w:fill="FFFFFF"/>
        <w:spacing w:before="225" w:after="225" w:line="510" w:lineRule="atLeast"/>
        <w:textAlignment w:val="baseline"/>
        <w:rPr>
          <w:sz w:val="24"/>
          <w:szCs w:val="24"/>
        </w:rPr>
      </w:pPr>
      <w:hyperlink r:id="rId25" w:history="1">
        <w:r w:rsidR="00763E36" w:rsidRPr="00BA6583">
          <w:rPr>
            <w:rStyle w:val="Kpr"/>
            <w:sz w:val="24"/>
            <w:szCs w:val="24"/>
          </w:rPr>
          <w:t>İstediğimiz Gelecek-2015 Sonrası Kalkınma Hedefleri- Yeni Dünya Anayasası</w:t>
        </w:r>
      </w:hyperlink>
      <w:r w:rsidR="00763E36" w:rsidRPr="00BA6583">
        <w:rPr>
          <w:sz w:val="24"/>
          <w:szCs w:val="24"/>
        </w:rPr>
        <w:t xml:space="preserve">-GÖNDER </w:t>
      </w:r>
    </w:p>
    <w:p w:rsidR="00763E36" w:rsidRPr="00BA6583" w:rsidRDefault="00AC7532" w:rsidP="004B1388">
      <w:pPr>
        <w:pStyle w:val="ListeParagraf"/>
        <w:numPr>
          <w:ilvl w:val="0"/>
          <w:numId w:val="3"/>
        </w:numPr>
        <w:shd w:val="clear" w:color="auto" w:fill="FFFFFF"/>
        <w:spacing w:before="225" w:after="225" w:line="510" w:lineRule="atLeast"/>
        <w:textAlignment w:val="baseline"/>
        <w:rPr>
          <w:sz w:val="24"/>
          <w:szCs w:val="24"/>
        </w:rPr>
      </w:pPr>
      <w:hyperlink r:id="rId26" w:history="1">
        <w:r w:rsidR="00763E36" w:rsidRPr="00BA6583">
          <w:rPr>
            <w:rStyle w:val="Kpr"/>
            <w:sz w:val="24"/>
            <w:szCs w:val="24"/>
          </w:rPr>
          <w:t>Çölleşme ile Mücadele Taraflar Konferansı ve Özel Sektör</w:t>
        </w:r>
      </w:hyperlink>
      <w:r w:rsidR="00763E36" w:rsidRPr="00BA6583">
        <w:rPr>
          <w:sz w:val="24"/>
          <w:szCs w:val="24"/>
        </w:rPr>
        <w:t>-GÖNDER</w:t>
      </w:r>
    </w:p>
    <w:p w:rsidR="00365DAC" w:rsidRPr="00BA6583" w:rsidRDefault="00AC7532" w:rsidP="004B1388">
      <w:pPr>
        <w:pStyle w:val="ListeParagraf"/>
        <w:numPr>
          <w:ilvl w:val="0"/>
          <w:numId w:val="3"/>
        </w:numPr>
        <w:shd w:val="clear" w:color="auto" w:fill="FFFFFF"/>
        <w:spacing w:before="225" w:after="225" w:line="510" w:lineRule="atLeast"/>
        <w:textAlignment w:val="baseline"/>
        <w:rPr>
          <w:sz w:val="24"/>
          <w:szCs w:val="24"/>
        </w:rPr>
      </w:pPr>
      <w:hyperlink r:id="rId27" w:history="1">
        <w:r w:rsidR="00365DAC" w:rsidRPr="00BA6583">
          <w:rPr>
            <w:rStyle w:val="Kpr"/>
            <w:sz w:val="24"/>
            <w:szCs w:val="24"/>
          </w:rPr>
          <w:t>Ve COP 20</w:t>
        </w:r>
      </w:hyperlink>
      <w:r w:rsidR="00365DAC" w:rsidRPr="00BA6583">
        <w:rPr>
          <w:sz w:val="24"/>
          <w:szCs w:val="24"/>
        </w:rPr>
        <w:t>…-GÖNDER</w:t>
      </w:r>
    </w:p>
    <w:p w:rsidR="00763E36" w:rsidRPr="00BA6583" w:rsidRDefault="00763E36" w:rsidP="00763E36">
      <w:pPr>
        <w:shd w:val="clear" w:color="auto" w:fill="FFFFFF"/>
        <w:spacing w:before="225" w:after="225" w:line="240" w:lineRule="auto"/>
        <w:textAlignment w:val="baseline"/>
        <w:rPr>
          <w:sz w:val="24"/>
          <w:szCs w:val="24"/>
        </w:rPr>
      </w:pPr>
    </w:p>
    <w:sectPr w:rsidR="00763E36" w:rsidRPr="00BA658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7532" w:rsidRDefault="00AC7532" w:rsidP="009B4658">
      <w:pPr>
        <w:spacing w:after="0" w:line="240" w:lineRule="auto"/>
      </w:pPr>
      <w:r>
        <w:separator/>
      </w:r>
    </w:p>
  </w:endnote>
  <w:endnote w:type="continuationSeparator" w:id="0">
    <w:p w:rsidR="00AC7532" w:rsidRDefault="00AC7532" w:rsidP="009B4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7532" w:rsidRDefault="00AC7532" w:rsidP="009B4658">
      <w:pPr>
        <w:spacing w:after="0" w:line="240" w:lineRule="auto"/>
      </w:pPr>
      <w:r>
        <w:separator/>
      </w:r>
    </w:p>
  </w:footnote>
  <w:footnote w:type="continuationSeparator" w:id="0">
    <w:p w:rsidR="00AC7532" w:rsidRDefault="00AC7532" w:rsidP="009B4658">
      <w:pPr>
        <w:spacing w:after="0" w:line="240" w:lineRule="auto"/>
      </w:pPr>
      <w:r>
        <w:continuationSeparator/>
      </w:r>
    </w:p>
  </w:footnote>
  <w:footnote w:id="1">
    <w:p w:rsidR="00F456CB" w:rsidRDefault="00F456CB">
      <w:pPr>
        <w:pStyle w:val="DipnotMetni"/>
      </w:pPr>
      <w:r>
        <w:rPr>
          <w:rStyle w:val="DipnotBavurusu"/>
        </w:rPr>
        <w:footnoteRef/>
      </w:r>
      <w:r>
        <w:t xml:space="preserve"> </w:t>
      </w:r>
      <w:hyperlink r:id="rId1" w:history="1">
        <w:r w:rsidRPr="00BB6B0B">
          <w:rPr>
            <w:rStyle w:val="Kpr"/>
          </w:rPr>
          <w:t>http://www.un.org/ga/search/view_doc.asp?symbol=A/69/L.85&amp;Lang=E</w:t>
        </w:r>
      </w:hyperlink>
      <w:r>
        <w:t xml:space="preserve"> </w:t>
      </w:r>
    </w:p>
  </w:footnote>
  <w:footnote w:id="2">
    <w:p w:rsidR="00E473B1" w:rsidRDefault="00E473B1">
      <w:pPr>
        <w:pStyle w:val="DipnotMetni"/>
      </w:pPr>
      <w:r>
        <w:rPr>
          <w:rStyle w:val="DipnotBavurusu"/>
        </w:rPr>
        <w:footnoteRef/>
      </w:r>
      <w:r>
        <w:t xml:space="preserve"> </w:t>
      </w:r>
      <w:hyperlink r:id="rId2" w:history="1">
        <w:r w:rsidRPr="00BB6B0B">
          <w:rPr>
            <w:rStyle w:val="Kpr"/>
          </w:rPr>
          <w:t>https://g20.org/wp-content/uploads/2014/12/2015-TURKEY-G-20-PRESIDENCY-FINAL.pdf</w:t>
        </w:r>
      </w:hyperlink>
      <w:r>
        <w:t xml:space="preserve"> </w:t>
      </w:r>
    </w:p>
  </w:footnote>
  <w:footnote w:id="3">
    <w:p w:rsidR="004B4B75" w:rsidRDefault="004B4B75">
      <w:pPr>
        <w:pStyle w:val="DipnotMetni"/>
      </w:pPr>
      <w:r>
        <w:rPr>
          <w:rStyle w:val="DipnotBavurusu"/>
        </w:rPr>
        <w:footnoteRef/>
      </w:r>
      <w:r>
        <w:t xml:space="preserve"> </w:t>
      </w:r>
      <w:hyperlink r:id="rId3" w:history="1">
        <w:r w:rsidRPr="00DE6617">
          <w:rPr>
            <w:rStyle w:val="Kpr"/>
          </w:rPr>
          <w:t>http://www.ambafrance-tr.org/COP21-Paris-2015-2898</w:t>
        </w:r>
      </w:hyperlink>
      <w:r>
        <w:t xml:space="preserve"> </w:t>
      </w:r>
    </w:p>
  </w:footnote>
  <w:footnote w:id="4">
    <w:p w:rsidR="00C34656" w:rsidRDefault="00C34656" w:rsidP="00C34656">
      <w:pPr>
        <w:pStyle w:val="DipnotMetni"/>
      </w:pPr>
      <w:r>
        <w:rPr>
          <w:rStyle w:val="DipnotBavurusu"/>
        </w:rPr>
        <w:footnoteRef/>
      </w:r>
      <w:r>
        <w:t xml:space="preserve"> </w:t>
      </w:r>
      <w:hyperlink r:id="rId4" w:history="1">
        <w:r w:rsidRPr="00BB6B0B">
          <w:rPr>
            <w:rStyle w:val="Kpr"/>
          </w:rPr>
          <w:t>https://g20.org/wp-content/uploads/2014/12/2015-TURKEY-G-20-PRESIDENCY-FINAL.pdf</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AE17B2"/>
    <w:multiLevelType w:val="hybridMultilevel"/>
    <w:tmpl w:val="9E78D5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4A39386E"/>
    <w:multiLevelType w:val="hybridMultilevel"/>
    <w:tmpl w:val="461035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5D2A4C89"/>
    <w:multiLevelType w:val="hybridMultilevel"/>
    <w:tmpl w:val="50649740"/>
    <w:lvl w:ilvl="0" w:tplc="0818FFEA">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62AC1F72"/>
    <w:multiLevelType w:val="hybridMultilevel"/>
    <w:tmpl w:val="50649740"/>
    <w:lvl w:ilvl="0" w:tplc="0818FFEA">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70FA00DC"/>
    <w:multiLevelType w:val="hybridMultilevel"/>
    <w:tmpl w:val="29F4BB4C"/>
    <w:lvl w:ilvl="0" w:tplc="EADC8372">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73205B40"/>
    <w:multiLevelType w:val="hybridMultilevel"/>
    <w:tmpl w:val="C884106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73D57623"/>
    <w:multiLevelType w:val="hybridMultilevel"/>
    <w:tmpl w:val="50649740"/>
    <w:lvl w:ilvl="0" w:tplc="0818FFEA">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6"/>
  </w:num>
  <w:num w:numId="3">
    <w:abstractNumId w:val="5"/>
  </w:num>
  <w:num w:numId="4">
    <w:abstractNumId w:val="2"/>
  </w:num>
  <w:num w:numId="5">
    <w:abstractNumId w:val="3"/>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B11"/>
    <w:rsid w:val="00035427"/>
    <w:rsid w:val="000674CF"/>
    <w:rsid w:val="00086A5A"/>
    <w:rsid w:val="00087714"/>
    <w:rsid w:val="00091F67"/>
    <w:rsid w:val="000D0B3B"/>
    <w:rsid w:val="00101113"/>
    <w:rsid w:val="0014266D"/>
    <w:rsid w:val="00184D9D"/>
    <w:rsid w:val="0023491B"/>
    <w:rsid w:val="00297A77"/>
    <w:rsid w:val="002B1419"/>
    <w:rsid w:val="002D3B93"/>
    <w:rsid w:val="00302698"/>
    <w:rsid w:val="00364924"/>
    <w:rsid w:val="00365D4C"/>
    <w:rsid w:val="00365DAC"/>
    <w:rsid w:val="00377EC1"/>
    <w:rsid w:val="003941DB"/>
    <w:rsid w:val="003A2D9F"/>
    <w:rsid w:val="003C3487"/>
    <w:rsid w:val="003D4212"/>
    <w:rsid w:val="003E0803"/>
    <w:rsid w:val="00447D64"/>
    <w:rsid w:val="00460A3A"/>
    <w:rsid w:val="004B4B75"/>
    <w:rsid w:val="004B55BF"/>
    <w:rsid w:val="004D1E53"/>
    <w:rsid w:val="0050318D"/>
    <w:rsid w:val="00520557"/>
    <w:rsid w:val="00522A80"/>
    <w:rsid w:val="00584C3C"/>
    <w:rsid w:val="005D77FA"/>
    <w:rsid w:val="005E1FDA"/>
    <w:rsid w:val="005E7501"/>
    <w:rsid w:val="006010D9"/>
    <w:rsid w:val="00676FD3"/>
    <w:rsid w:val="00681466"/>
    <w:rsid w:val="006B7D22"/>
    <w:rsid w:val="00706F48"/>
    <w:rsid w:val="007243C1"/>
    <w:rsid w:val="007347C5"/>
    <w:rsid w:val="00763E36"/>
    <w:rsid w:val="007A56F1"/>
    <w:rsid w:val="007B63AB"/>
    <w:rsid w:val="007D2DE8"/>
    <w:rsid w:val="007D5411"/>
    <w:rsid w:val="008D34F6"/>
    <w:rsid w:val="00914FAD"/>
    <w:rsid w:val="00916232"/>
    <w:rsid w:val="00965B88"/>
    <w:rsid w:val="009906A0"/>
    <w:rsid w:val="009B2237"/>
    <w:rsid w:val="009B4658"/>
    <w:rsid w:val="009C2424"/>
    <w:rsid w:val="009C6AAA"/>
    <w:rsid w:val="009F4AF5"/>
    <w:rsid w:val="00A04387"/>
    <w:rsid w:val="00A0796E"/>
    <w:rsid w:val="00A17A3E"/>
    <w:rsid w:val="00A335B1"/>
    <w:rsid w:val="00A45BAE"/>
    <w:rsid w:val="00A519B4"/>
    <w:rsid w:val="00A74CBB"/>
    <w:rsid w:val="00AC7532"/>
    <w:rsid w:val="00AE4B0E"/>
    <w:rsid w:val="00B0016C"/>
    <w:rsid w:val="00BA1FE3"/>
    <w:rsid w:val="00BA50FD"/>
    <w:rsid w:val="00BA6583"/>
    <w:rsid w:val="00BB7BD9"/>
    <w:rsid w:val="00C017C0"/>
    <w:rsid w:val="00C07776"/>
    <w:rsid w:val="00C25641"/>
    <w:rsid w:val="00C34656"/>
    <w:rsid w:val="00C50D21"/>
    <w:rsid w:val="00C60391"/>
    <w:rsid w:val="00D22AF5"/>
    <w:rsid w:val="00D56114"/>
    <w:rsid w:val="00D90B11"/>
    <w:rsid w:val="00D94E52"/>
    <w:rsid w:val="00DA2D81"/>
    <w:rsid w:val="00DA521B"/>
    <w:rsid w:val="00E473B1"/>
    <w:rsid w:val="00E77E8E"/>
    <w:rsid w:val="00EB0765"/>
    <w:rsid w:val="00EB2D4B"/>
    <w:rsid w:val="00EB4E62"/>
    <w:rsid w:val="00F305EC"/>
    <w:rsid w:val="00F456CB"/>
    <w:rsid w:val="00F66AEE"/>
    <w:rsid w:val="00FA7B42"/>
    <w:rsid w:val="00FA7F88"/>
    <w:rsid w:val="00FE6E4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B4BD09-3CDC-413B-B67E-6A6268AA6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4D1E5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link w:val="Balk2Char"/>
    <w:uiPriority w:val="9"/>
    <w:qFormat/>
    <w:rsid w:val="00D90B11"/>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D90B11"/>
    <w:rPr>
      <w:rFonts w:ascii="Times New Roman" w:eastAsia="Times New Roman" w:hAnsi="Times New Roman" w:cs="Times New Roman"/>
      <w:b/>
      <w:bCs/>
      <w:sz w:val="36"/>
      <w:szCs w:val="36"/>
      <w:lang w:eastAsia="tr-TR"/>
    </w:rPr>
  </w:style>
  <w:style w:type="paragraph" w:styleId="NormalWeb">
    <w:name w:val="Normal (Web)"/>
    <w:basedOn w:val="Normal"/>
    <w:uiPriority w:val="99"/>
    <w:semiHidden/>
    <w:unhideWhenUsed/>
    <w:rsid w:val="00D90B1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post-date">
    <w:name w:val="post-date"/>
    <w:basedOn w:val="VarsaylanParagrafYazTipi"/>
    <w:rsid w:val="00914FAD"/>
  </w:style>
  <w:style w:type="character" w:styleId="Gl">
    <w:name w:val="Strong"/>
    <w:basedOn w:val="VarsaylanParagrafYazTipi"/>
    <w:uiPriority w:val="22"/>
    <w:qFormat/>
    <w:rsid w:val="00A45BAE"/>
    <w:rPr>
      <w:b/>
      <w:bCs/>
    </w:rPr>
  </w:style>
  <w:style w:type="paragraph" w:styleId="ListeParagraf">
    <w:name w:val="List Paragraph"/>
    <w:basedOn w:val="Normal"/>
    <w:uiPriority w:val="34"/>
    <w:qFormat/>
    <w:rsid w:val="00965B88"/>
    <w:pPr>
      <w:ind w:left="720"/>
      <w:contextualSpacing/>
    </w:pPr>
  </w:style>
  <w:style w:type="character" w:customStyle="1" w:styleId="Balk1Char">
    <w:name w:val="Başlık 1 Char"/>
    <w:basedOn w:val="VarsaylanParagrafYazTipi"/>
    <w:link w:val="Balk1"/>
    <w:uiPriority w:val="9"/>
    <w:rsid w:val="004D1E53"/>
    <w:rPr>
      <w:rFonts w:asciiTheme="majorHAnsi" w:eastAsiaTheme="majorEastAsia" w:hAnsiTheme="majorHAnsi" w:cstheme="majorBidi"/>
      <w:color w:val="2E74B5" w:themeColor="accent1" w:themeShade="BF"/>
      <w:sz w:val="32"/>
      <w:szCs w:val="32"/>
    </w:rPr>
  </w:style>
  <w:style w:type="character" w:styleId="Vurgu">
    <w:name w:val="Emphasis"/>
    <w:basedOn w:val="VarsaylanParagrafYazTipi"/>
    <w:uiPriority w:val="20"/>
    <w:qFormat/>
    <w:rsid w:val="004D1E53"/>
    <w:rPr>
      <w:i/>
      <w:iCs/>
    </w:rPr>
  </w:style>
  <w:style w:type="character" w:customStyle="1" w:styleId="apple-converted-space">
    <w:name w:val="apple-converted-space"/>
    <w:basedOn w:val="VarsaylanParagrafYazTipi"/>
    <w:rsid w:val="004D1E53"/>
  </w:style>
  <w:style w:type="character" w:styleId="Kpr">
    <w:name w:val="Hyperlink"/>
    <w:basedOn w:val="VarsaylanParagrafYazTipi"/>
    <w:uiPriority w:val="99"/>
    <w:unhideWhenUsed/>
    <w:rsid w:val="0014266D"/>
    <w:rPr>
      <w:color w:val="0000FF"/>
      <w:u w:val="single"/>
    </w:rPr>
  </w:style>
  <w:style w:type="paragraph" w:styleId="HTMLncedenBiimlendirilmi">
    <w:name w:val="HTML Preformatted"/>
    <w:basedOn w:val="Normal"/>
    <w:link w:val="HTMLncedenBiimlendirilmiChar"/>
    <w:uiPriority w:val="99"/>
    <w:semiHidden/>
    <w:unhideWhenUsed/>
    <w:rsid w:val="009906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semiHidden/>
    <w:rsid w:val="009906A0"/>
    <w:rPr>
      <w:rFonts w:ascii="Courier New" w:eastAsia="Times New Roman" w:hAnsi="Courier New" w:cs="Courier New"/>
      <w:sz w:val="20"/>
      <w:szCs w:val="20"/>
      <w:lang w:eastAsia="tr-TR"/>
    </w:rPr>
  </w:style>
  <w:style w:type="table" w:styleId="TabloKlavuzu">
    <w:name w:val="Table Grid"/>
    <w:basedOn w:val="NormalTablo"/>
    <w:uiPriority w:val="39"/>
    <w:rsid w:val="00377E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semiHidden/>
    <w:unhideWhenUsed/>
    <w:rsid w:val="009B4658"/>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9B4658"/>
    <w:rPr>
      <w:sz w:val="20"/>
      <w:szCs w:val="20"/>
    </w:rPr>
  </w:style>
  <w:style w:type="character" w:styleId="DipnotBavurusu">
    <w:name w:val="footnote reference"/>
    <w:basedOn w:val="VarsaylanParagrafYazTipi"/>
    <w:uiPriority w:val="99"/>
    <w:semiHidden/>
    <w:unhideWhenUsed/>
    <w:rsid w:val="009B4658"/>
    <w:rPr>
      <w:vertAlign w:val="superscript"/>
    </w:rPr>
  </w:style>
  <w:style w:type="character" w:styleId="AklamaBavurusu">
    <w:name w:val="annotation reference"/>
    <w:basedOn w:val="VarsaylanParagrafYazTipi"/>
    <w:uiPriority w:val="99"/>
    <w:semiHidden/>
    <w:unhideWhenUsed/>
    <w:rsid w:val="00F456CB"/>
    <w:rPr>
      <w:sz w:val="16"/>
      <w:szCs w:val="16"/>
    </w:rPr>
  </w:style>
  <w:style w:type="paragraph" w:styleId="AklamaMetni">
    <w:name w:val="annotation text"/>
    <w:basedOn w:val="Normal"/>
    <w:link w:val="AklamaMetniChar"/>
    <w:uiPriority w:val="99"/>
    <w:semiHidden/>
    <w:unhideWhenUsed/>
    <w:rsid w:val="00F456CB"/>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456CB"/>
    <w:rPr>
      <w:sz w:val="20"/>
      <w:szCs w:val="20"/>
    </w:rPr>
  </w:style>
  <w:style w:type="paragraph" w:styleId="AklamaKonusu">
    <w:name w:val="annotation subject"/>
    <w:basedOn w:val="AklamaMetni"/>
    <w:next w:val="AklamaMetni"/>
    <w:link w:val="AklamaKonusuChar"/>
    <w:uiPriority w:val="99"/>
    <w:semiHidden/>
    <w:unhideWhenUsed/>
    <w:rsid w:val="00F456CB"/>
    <w:rPr>
      <w:b/>
      <w:bCs/>
    </w:rPr>
  </w:style>
  <w:style w:type="character" w:customStyle="1" w:styleId="AklamaKonusuChar">
    <w:name w:val="Açıklama Konusu Char"/>
    <w:basedOn w:val="AklamaMetniChar"/>
    <w:link w:val="AklamaKonusu"/>
    <w:uiPriority w:val="99"/>
    <w:semiHidden/>
    <w:rsid w:val="00F456CB"/>
    <w:rPr>
      <w:b/>
      <w:bCs/>
      <w:sz w:val="20"/>
      <w:szCs w:val="20"/>
    </w:rPr>
  </w:style>
  <w:style w:type="paragraph" w:styleId="BalonMetni">
    <w:name w:val="Balloon Text"/>
    <w:basedOn w:val="Normal"/>
    <w:link w:val="BalonMetniChar"/>
    <w:uiPriority w:val="99"/>
    <w:semiHidden/>
    <w:unhideWhenUsed/>
    <w:rsid w:val="00F456C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456CB"/>
    <w:rPr>
      <w:rFonts w:ascii="Segoe UI" w:hAnsi="Segoe UI" w:cs="Segoe UI"/>
      <w:sz w:val="18"/>
      <w:szCs w:val="18"/>
    </w:rPr>
  </w:style>
  <w:style w:type="character" w:styleId="zlenenKpr">
    <w:name w:val="FollowedHyperlink"/>
    <w:basedOn w:val="VarsaylanParagrafYazTipi"/>
    <w:uiPriority w:val="99"/>
    <w:semiHidden/>
    <w:unhideWhenUsed/>
    <w:rsid w:val="00D22AF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345260">
      <w:bodyDiv w:val="1"/>
      <w:marLeft w:val="0"/>
      <w:marRight w:val="0"/>
      <w:marTop w:val="0"/>
      <w:marBottom w:val="0"/>
      <w:divBdr>
        <w:top w:val="none" w:sz="0" w:space="0" w:color="auto"/>
        <w:left w:val="none" w:sz="0" w:space="0" w:color="auto"/>
        <w:bottom w:val="none" w:sz="0" w:space="0" w:color="auto"/>
        <w:right w:val="none" w:sz="0" w:space="0" w:color="auto"/>
      </w:divBdr>
      <w:divsChild>
        <w:div w:id="640505732">
          <w:marLeft w:val="0"/>
          <w:marRight w:val="0"/>
          <w:marTop w:val="0"/>
          <w:marBottom w:val="0"/>
          <w:divBdr>
            <w:top w:val="none" w:sz="0" w:space="0" w:color="auto"/>
            <w:left w:val="none" w:sz="0" w:space="0" w:color="auto"/>
            <w:bottom w:val="none" w:sz="0" w:space="0" w:color="auto"/>
            <w:right w:val="none" w:sz="0" w:space="0" w:color="auto"/>
          </w:divBdr>
          <w:divsChild>
            <w:div w:id="420295571">
              <w:marLeft w:val="0"/>
              <w:marRight w:val="0"/>
              <w:marTop w:val="0"/>
              <w:marBottom w:val="0"/>
              <w:divBdr>
                <w:top w:val="none" w:sz="0" w:space="0" w:color="auto"/>
                <w:left w:val="none" w:sz="0" w:space="0" w:color="auto"/>
                <w:bottom w:val="none" w:sz="0" w:space="0" w:color="auto"/>
                <w:right w:val="none" w:sz="0" w:space="0" w:color="auto"/>
              </w:divBdr>
              <w:divsChild>
                <w:div w:id="1256553611">
                  <w:marLeft w:val="0"/>
                  <w:marRight w:val="0"/>
                  <w:marTop w:val="0"/>
                  <w:marBottom w:val="0"/>
                  <w:divBdr>
                    <w:top w:val="none" w:sz="0" w:space="0" w:color="auto"/>
                    <w:left w:val="none" w:sz="0" w:space="0" w:color="auto"/>
                    <w:bottom w:val="none" w:sz="0" w:space="0" w:color="auto"/>
                    <w:right w:val="none" w:sz="0" w:space="0" w:color="auto"/>
                  </w:divBdr>
                  <w:divsChild>
                    <w:div w:id="231818417">
                      <w:marLeft w:val="-225"/>
                      <w:marRight w:val="-225"/>
                      <w:marTop w:val="0"/>
                      <w:marBottom w:val="0"/>
                      <w:divBdr>
                        <w:top w:val="none" w:sz="0" w:space="0" w:color="auto"/>
                        <w:left w:val="none" w:sz="0" w:space="0" w:color="auto"/>
                        <w:bottom w:val="none" w:sz="0" w:space="0" w:color="auto"/>
                        <w:right w:val="none" w:sz="0" w:space="0" w:color="auto"/>
                      </w:divBdr>
                      <w:divsChild>
                        <w:div w:id="434599313">
                          <w:marLeft w:val="0"/>
                          <w:marRight w:val="0"/>
                          <w:marTop w:val="0"/>
                          <w:marBottom w:val="300"/>
                          <w:divBdr>
                            <w:top w:val="none" w:sz="0" w:space="0" w:color="auto"/>
                            <w:left w:val="none" w:sz="0" w:space="0" w:color="auto"/>
                            <w:bottom w:val="none" w:sz="0" w:space="0" w:color="auto"/>
                            <w:right w:val="none" w:sz="0" w:space="0" w:color="auto"/>
                          </w:divBdr>
                          <w:divsChild>
                            <w:div w:id="2058704135">
                              <w:marLeft w:val="0"/>
                              <w:marRight w:val="0"/>
                              <w:marTop w:val="0"/>
                              <w:marBottom w:val="0"/>
                              <w:divBdr>
                                <w:top w:val="none" w:sz="0" w:space="0" w:color="auto"/>
                                <w:left w:val="none" w:sz="0" w:space="0" w:color="auto"/>
                                <w:bottom w:val="none" w:sz="0" w:space="0" w:color="auto"/>
                                <w:right w:val="none" w:sz="0" w:space="0" w:color="auto"/>
                              </w:divBdr>
                            </w:div>
                          </w:divsChild>
                        </w:div>
                        <w:div w:id="21712602">
                          <w:marLeft w:val="0"/>
                          <w:marRight w:val="0"/>
                          <w:marTop w:val="0"/>
                          <w:marBottom w:val="0"/>
                          <w:divBdr>
                            <w:top w:val="none" w:sz="0" w:space="0" w:color="auto"/>
                            <w:left w:val="none" w:sz="0" w:space="0" w:color="auto"/>
                            <w:bottom w:val="none" w:sz="0" w:space="0" w:color="auto"/>
                            <w:right w:val="none" w:sz="0" w:space="0" w:color="auto"/>
                          </w:divBdr>
                          <w:divsChild>
                            <w:div w:id="142032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482793">
      <w:bodyDiv w:val="1"/>
      <w:marLeft w:val="0"/>
      <w:marRight w:val="0"/>
      <w:marTop w:val="0"/>
      <w:marBottom w:val="0"/>
      <w:divBdr>
        <w:top w:val="none" w:sz="0" w:space="0" w:color="auto"/>
        <w:left w:val="none" w:sz="0" w:space="0" w:color="auto"/>
        <w:bottom w:val="none" w:sz="0" w:space="0" w:color="auto"/>
        <w:right w:val="none" w:sz="0" w:space="0" w:color="auto"/>
      </w:divBdr>
    </w:div>
    <w:div w:id="301664372">
      <w:bodyDiv w:val="1"/>
      <w:marLeft w:val="0"/>
      <w:marRight w:val="0"/>
      <w:marTop w:val="0"/>
      <w:marBottom w:val="0"/>
      <w:divBdr>
        <w:top w:val="none" w:sz="0" w:space="0" w:color="auto"/>
        <w:left w:val="none" w:sz="0" w:space="0" w:color="auto"/>
        <w:bottom w:val="none" w:sz="0" w:space="0" w:color="auto"/>
        <w:right w:val="none" w:sz="0" w:space="0" w:color="auto"/>
      </w:divBdr>
    </w:div>
    <w:div w:id="327907445">
      <w:bodyDiv w:val="1"/>
      <w:marLeft w:val="0"/>
      <w:marRight w:val="0"/>
      <w:marTop w:val="0"/>
      <w:marBottom w:val="0"/>
      <w:divBdr>
        <w:top w:val="none" w:sz="0" w:space="0" w:color="auto"/>
        <w:left w:val="none" w:sz="0" w:space="0" w:color="auto"/>
        <w:bottom w:val="none" w:sz="0" w:space="0" w:color="auto"/>
        <w:right w:val="none" w:sz="0" w:space="0" w:color="auto"/>
      </w:divBdr>
    </w:div>
    <w:div w:id="357001429">
      <w:bodyDiv w:val="1"/>
      <w:marLeft w:val="0"/>
      <w:marRight w:val="0"/>
      <w:marTop w:val="0"/>
      <w:marBottom w:val="0"/>
      <w:divBdr>
        <w:top w:val="none" w:sz="0" w:space="0" w:color="auto"/>
        <w:left w:val="none" w:sz="0" w:space="0" w:color="auto"/>
        <w:bottom w:val="none" w:sz="0" w:space="0" w:color="auto"/>
        <w:right w:val="none" w:sz="0" w:space="0" w:color="auto"/>
      </w:divBdr>
      <w:divsChild>
        <w:div w:id="1432970845">
          <w:marLeft w:val="0"/>
          <w:marRight w:val="0"/>
          <w:marTop w:val="0"/>
          <w:marBottom w:val="0"/>
          <w:divBdr>
            <w:top w:val="none" w:sz="0" w:space="0" w:color="auto"/>
            <w:left w:val="none" w:sz="0" w:space="0" w:color="auto"/>
            <w:bottom w:val="none" w:sz="0" w:space="0" w:color="auto"/>
            <w:right w:val="none" w:sz="0" w:space="0" w:color="auto"/>
          </w:divBdr>
          <w:divsChild>
            <w:div w:id="1890876650">
              <w:marLeft w:val="0"/>
              <w:marRight w:val="0"/>
              <w:marTop w:val="0"/>
              <w:marBottom w:val="0"/>
              <w:divBdr>
                <w:top w:val="none" w:sz="0" w:space="0" w:color="auto"/>
                <w:left w:val="none" w:sz="0" w:space="0" w:color="auto"/>
                <w:bottom w:val="none" w:sz="0" w:space="0" w:color="auto"/>
                <w:right w:val="none" w:sz="0" w:space="0" w:color="auto"/>
              </w:divBdr>
              <w:divsChild>
                <w:div w:id="1165632767">
                  <w:marLeft w:val="0"/>
                  <w:marRight w:val="0"/>
                  <w:marTop w:val="0"/>
                  <w:marBottom w:val="0"/>
                  <w:divBdr>
                    <w:top w:val="none" w:sz="0" w:space="0" w:color="auto"/>
                    <w:left w:val="none" w:sz="0" w:space="0" w:color="auto"/>
                    <w:bottom w:val="none" w:sz="0" w:space="0" w:color="auto"/>
                    <w:right w:val="none" w:sz="0" w:space="0" w:color="auto"/>
                  </w:divBdr>
                  <w:divsChild>
                    <w:div w:id="1305936167">
                      <w:marLeft w:val="-225"/>
                      <w:marRight w:val="-225"/>
                      <w:marTop w:val="0"/>
                      <w:marBottom w:val="0"/>
                      <w:divBdr>
                        <w:top w:val="none" w:sz="0" w:space="0" w:color="auto"/>
                        <w:left w:val="none" w:sz="0" w:space="0" w:color="auto"/>
                        <w:bottom w:val="none" w:sz="0" w:space="0" w:color="auto"/>
                        <w:right w:val="none" w:sz="0" w:space="0" w:color="auto"/>
                      </w:divBdr>
                      <w:divsChild>
                        <w:div w:id="913778823">
                          <w:marLeft w:val="0"/>
                          <w:marRight w:val="0"/>
                          <w:marTop w:val="0"/>
                          <w:marBottom w:val="0"/>
                          <w:divBdr>
                            <w:top w:val="none" w:sz="0" w:space="0" w:color="auto"/>
                            <w:left w:val="none" w:sz="0" w:space="0" w:color="auto"/>
                            <w:bottom w:val="none" w:sz="0" w:space="0" w:color="auto"/>
                            <w:right w:val="none" w:sz="0" w:space="0" w:color="auto"/>
                          </w:divBdr>
                          <w:divsChild>
                            <w:div w:id="134115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0714170">
      <w:bodyDiv w:val="1"/>
      <w:marLeft w:val="0"/>
      <w:marRight w:val="0"/>
      <w:marTop w:val="0"/>
      <w:marBottom w:val="0"/>
      <w:divBdr>
        <w:top w:val="none" w:sz="0" w:space="0" w:color="auto"/>
        <w:left w:val="none" w:sz="0" w:space="0" w:color="auto"/>
        <w:bottom w:val="none" w:sz="0" w:space="0" w:color="auto"/>
        <w:right w:val="none" w:sz="0" w:space="0" w:color="auto"/>
      </w:divBdr>
      <w:divsChild>
        <w:div w:id="1999645596">
          <w:marLeft w:val="0"/>
          <w:marRight w:val="0"/>
          <w:marTop w:val="0"/>
          <w:marBottom w:val="0"/>
          <w:divBdr>
            <w:top w:val="none" w:sz="0" w:space="0" w:color="auto"/>
            <w:left w:val="none" w:sz="0" w:space="0" w:color="auto"/>
            <w:bottom w:val="none" w:sz="0" w:space="0" w:color="auto"/>
            <w:right w:val="none" w:sz="0" w:space="0" w:color="auto"/>
          </w:divBdr>
          <w:divsChild>
            <w:div w:id="1351369549">
              <w:marLeft w:val="0"/>
              <w:marRight w:val="0"/>
              <w:marTop w:val="0"/>
              <w:marBottom w:val="0"/>
              <w:divBdr>
                <w:top w:val="none" w:sz="0" w:space="0" w:color="auto"/>
                <w:left w:val="none" w:sz="0" w:space="0" w:color="auto"/>
                <w:bottom w:val="none" w:sz="0" w:space="0" w:color="auto"/>
                <w:right w:val="none" w:sz="0" w:space="0" w:color="auto"/>
              </w:divBdr>
              <w:divsChild>
                <w:div w:id="1152021024">
                  <w:marLeft w:val="0"/>
                  <w:marRight w:val="0"/>
                  <w:marTop w:val="0"/>
                  <w:marBottom w:val="0"/>
                  <w:divBdr>
                    <w:top w:val="none" w:sz="0" w:space="0" w:color="auto"/>
                    <w:left w:val="none" w:sz="0" w:space="0" w:color="auto"/>
                    <w:bottom w:val="none" w:sz="0" w:space="0" w:color="auto"/>
                    <w:right w:val="none" w:sz="0" w:space="0" w:color="auto"/>
                  </w:divBdr>
                  <w:divsChild>
                    <w:div w:id="1585217503">
                      <w:marLeft w:val="-225"/>
                      <w:marRight w:val="-225"/>
                      <w:marTop w:val="0"/>
                      <w:marBottom w:val="0"/>
                      <w:divBdr>
                        <w:top w:val="none" w:sz="0" w:space="0" w:color="auto"/>
                        <w:left w:val="none" w:sz="0" w:space="0" w:color="auto"/>
                        <w:bottom w:val="none" w:sz="0" w:space="0" w:color="auto"/>
                        <w:right w:val="none" w:sz="0" w:space="0" w:color="auto"/>
                      </w:divBdr>
                      <w:divsChild>
                        <w:div w:id="916593054">
                          <w:marLeft w:val="0"/>
                          <w:marRight w:val="0"/>
                          <w:marTop w:val="0"/>
                          <w:marBottom w:val="0"/>
                          <w:divBdr>
                            <w:top w:val="none" w:sz="0" w:space="0" w:color="auto"/>
                            <w:left w:val="none" w:sz="0" w:space="0" w:color="auto"/>
                            <w:bottom w:val="none" w:sz="0" w:space="0" w:color="auto"/>
                            <w:right w:val="none" w:sz="0" w:space="0" w:color="auto"/>
                          </w:divBdr>
                          <w:divsChild>
                            <w:div w:id="94276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4011846">
      <w:bodyDiv w:val="1"/>
      <w:marLeft w:val="0"/>
      <w:marRight w:val="0"/>
      <w:marTop w:val="0"/>
      <w:marBottom w:val="0"/>
      <w:divBdr>
        <w:top w:val="none" w:sz="0" w:space="0" w:color="auto"/>
        <w:left w:val="none" w:sz="0" w:space="0" w:color="auto"/>
        <w:bottom w:val="none" w:sz="0" w:space="0" w:color="auto"/>
        <w:right w:val="none" w:sz="0" w:space="0" w:color="auto"/>
      </w:divBdr>
      <w:divsChild>
        <w:div w:id="1517692411">
          <w:marLeft w:val="0"/>
          <w:marRight w:val="0"/>
          <w:marTop w:val="0"/>
          <w:marBottom w:val="0"/>
          <w:divBdr>
            <w:top w:val="none" w:sz="0" w:space="0" w:color="auto"/>
            <w:left w:val="none" w:sz="0" w:space="0" w:color="auto"/>
            <w:bottom w:val="none" w:sz="0" w:space="0" w:color="auto"/>
            <w:right w:val="none" w:sz="0" w:space="0" w:color="auto"/>
          </w:divBdr>
          <w:divsChild>
            <w:div w:id="2041512339">
              <w:marLeft w:val="0"/>
              <w:marRight w:val="0"/>
              <w:marTop w:val="0"/>
              <w:marBottom w:val="0"/>
              <w:divBdr>
                <w:top w:val="none" w:sz="0" w:space="0" w:color="auto"/>
                <w:left w:val="none" w:sz="0" w:space="0" w:color="auto"/>
                <w:bottom w:val="none" w:sz="0" w:space="0" w:color="auto"/>
                <w:right w:val="none" w:sz="0" w:space="0" w:color="auto"/>
              </w:divBdr>
              <w:divsChild>
                <w:div w:id="83109537">
                  <w:marLeft w:val="0"/>
                  <w:marRight w:val="0"/>
                  <w:marTop w:val="0"/>
                  <w:marBottom w:val="0"/>
                  <w:divBdr>
                    <w:top w:val="none" w:sz="0" w:space="0" w:color="auto"/>
                    <w:left w:val="none" w:sz="0" w:space="0" w:color="auto"/>
                    <w:bottom w:val="none" w:sz="0" w:space="0" w:color="auto"/>
                    <w:right w:val="none" w:sz="0" w:space="0" w:color="auto"/>
                  </w:divBdr>
                  <w:divsChild>
                    <w:div w:id="138301742">
                      <w:marLeft w:val="-225"/>
                      <w:marRight w:val="-225"/>
                      <w:marTop w:val="0"/>
                      <w:marBottom w:val="0"/>
                      <w:divBdr>
                        <w:top w:val="none" w:sz="0" w:space="0" w:color="auto"/>
                        <w:left w:val="none" w:sz="0" w:space="0" w:color="auto"/>
                        <w:bottom w:val="none" w:sz="0" w:space="0" w:color="auto"/>
                        <w:right w:val="none" w:sz="0" w:space="0" w:color="auto"/>
                      </w:divBdr>
                      <w:divsChild>
                        <w:div w:id="948660235">
                          <w:marLeft w:val="0"/>
                          <w:marRight w:val="0"/>
                          <w:marTop w:val="0"/>
                          <w:marBottom w:val="0"/>
                          <w:divBdr>
                            <w:top w:val="none" w:sz="0" w:space="0" w:color="auto"/>
                            <w:left w:val="none" w:sz="0" w:space="0" w:color="auto"/>
                            <w:bottom w:val="none" w:sz="0" w:space="0" w:color="auto"/>
                            <w:right w:val="none" w:sz="0" w:space="0" w:color="auto"/>
                          </w:divBdr>
                          <w:divsChild>
                            <w:div w:id="174306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9539883">
      <w:bodyDiv w:val="1"/>
      <w:marLeft w:val="0"/>
      <w:marRight w:val="0"/>
      <w:marTop w:val="0"/>
      <w:marBottom w:val="0"/>
      <w:divBdr>
        <w:top w:val="none" w:sz="0" w:space="0" w:color="auto"/>
        <w:left w:val="none" w:sz="0" w:space="0" w:color="auto"/>
        <w:bottom w:val="none" w:sz="0" w:space="0" w:color="auto"/>
        <w:right w:val="none" w:sz="0" w:space="0" w:color="auto"/>
      </w:divBdr>
    </w:div>
    <w:div w:id="563445394">
      <w:bodyDiv w:val="1"/>
      <w:marLeft w:val="0"/>
      <w:marRight w:val="0"/>
      <w:marTop w:val="0"/>
      <w:marBottom w:val="0"/>
      <w:divBdr>
        <w:top w:val="none" w:sz="0" w:space="0" w:color="auto"/>
        <w:left w:val="none" w:sz="0" w:space="0" w:color="auto"/>
        <w:bottom w:val="none" w:sz="0" w:space="0" w:color="auto"/>
        <w:right w:val="none" w:sz="0" w:space="0" w:color="auto"/>
      </w:divBdr>
    </w:div>
    <w:div w:id="593897351">
      <w:bodyDiv w:val="1"/>
      <w:marLeft w:val="0"/>
      <w:marRight w:val="0"/>
      <w:marTop w:val="0"/>
      <w:marBottom w:val="0"/>
      <w:divBdr>
        <w:top w:val="none" w:sz="0" w:space="0" w:color="auto"/>
        <w:left w:val="none" w:sz="0" w:space="0" w:color="auto"/>
        <w:bottom w:val="none" w:sz="0" w:space="0" w:color="auto"/>
        <w:right w:val="none" w:sz="0" w:space="0" w:color="auto"/>
      </w:divBdr>
    </w:div>
    <w:div w:id="635376637">
      <w:bodyDiv w:val="1"/>
      <w:marLeft w:val="0"/>
      <w:marRight w:val="0"/>
      <w:marTop w:val="0"/>
      <w:marBottom w:val="0"/>
      <w:divBdr>
        <w:top w:val="none" w:sz="0" w:space="0" w:color="auto"/>
        <w:left w:val="none" w:sz="0" w:space="0" w:color="auto"/>
        <w:bottom w:val="none" w:sz="0" w:space="0" w:color="auto"/>
        <w:right w:val="none" w:sz="0" w:space="0" w:color="auto"/>
      </w:divBdr>
      <w:divsChild>
        <w:div w:id="674770588">
          <w:marLeft w:val="0"/>
          <w:marRight w:val="0"/>
          <w:marTop w:val="0"/>
          <w:marBottom w:val="0"/>
          <w:divBdr>
            <w:top w:val="none" w:sz="0" w:space="0" w:color="auto"/>
            <w:left w:val="none" w:sz="0" w:space="0" w:color="auto"/>
            <w:bottom w:val="none" w:sz="0" w:space="0" w:color="auto"/>
            <w:right w:val="none" w:sz="0" w:space="0" w:color="auto"/>
          </w:divBdr>
        </w:div>
      </w:divsChild>
    </w:div>
    <w:div w:id="654527046">
      <w:bodyDiv w:val="1"/>
      <w:marLeft w:val="0"/>
      <w:marRight w:val="0"/>
      <w:marTop w:val="0"/>
      <w:marBottom w:val="0"/>
      <w:divBdr>
        <w:top w:val="none" w:sz="0" w:space="0" w:color="auto"/>
        <w:left w:val="none" w:sz="0" w:space="0" w:color="auto"/>
        <w:bottom w:val="none" w:sz="0" w:space="0" w:color="auto"/>
        <w:right w:val="none" w:sz="0" w:space="0" w:color="auto"/>
      </w:divBdr>
    </w:div>
    <w:div w:id="840851479">
      <w:bodyDiv w:val="1"/>
      <w:marLeft w:val="0"/>
      <w:marRight w:val="0"/>
      <w:marTop w:val="0"/>
      <w:marBottom w:val="0"/>
      <w:divBdr>
        <w:top w:val="none" w:sz="0" w:space="0" w:color="auto"/>
        <w:left w:val="none" w:sz="0" w:space="0" w:color="auto"/>
        <w:bottom w:val="none" w:sz="0" w:space="0" w:color="auto"/>
        <w:right w:val="none" w:sz="0" w:space="0" w:color="auto"/>
      </w:divBdr>
      <w:divsChild>
        <w:div w:id="752973794">
          <w:marLeft w:val="0"/>
          <w:marRight w:val="0"/>
          <w:marTop w:val="0"/>
          <w:marBottom w:val="0"/>
          <w:divBdr>
            <w:top w:val="none" w:sz="0" w:space="0" w:color="auto"/>
            <w:left w:val="none" w:sz="0" w:space="0" w:color="auto"/>
            <w:bottom w:val="none" w:sz="0" w:space="0" w:color="auto"/>
            <w:right w:val="none" w:sz="0" w:space="0" w:color="auto"/>
          </w:divBdr>
          <w:divsChild>
            <w:div w:id="1987473684">
              <w:marLeft w:val="0"/>
              <w:marRight w:val="0"/>
              <w:marTop w:val="0"/>
              <w:marBottom w:val="0"/>
              <w:divBdr>
                <w:top w:val="none" w:sz="0" w:space="0" w:color="auto"/>
                <w:left w:val="none" w:sz="0" w:space="0" w:color="auto"/>
                <w:bottom w:val="none" w:sz="0" w:space="0" w:color="auto"/>
                <w:right w:val="none" w:sz="0" w:space="0" w:color="auto"/>
              </w:divBdr>
              <w:divsChild>
                <w:div w:id="420026066">
                  <w:marLeft w:val="0"/>
                  <w:marRight w:val="0"/>
                  <w:marTop w:val="0"/>
                  <w:marBottom w:val="0"/>
                  <w:divBdr>
                    <w:top w:val="none" w:sz="0" w:space="0" w:color="auto"/>
                    <w:left w:val="none" w:sz="0" w:space="0" w:color="auto"/>
                    <w:bottom w:val="none" w:sz="0" w:space="0" w:color="auto"/>
                    <w:right w:val="none" w:sz="0" w:space="0" w:color="auto"/>
                  </w:divBdr>
                  <w:divsChild>
                    <w:div w:id="2039813979">
                      <w:marLeft w:val="-225"/>
                      <w:marRight w:val="-225"/>
                      <w:marTop w:val="0"/>
                      <w:marBottom w:val="0"/>
                      <w:divBdr>
                        <w:top w:val="none" w:sz="0" w:space="0" w:color="auto"/>
                        <w:left w:val="none" w:sz="0" w:space="0" w:color="auto"/>
                        <w:bottom w:val="none" w:sz="0" w:space="0" w:color="auto"/>
                        <w:right w:val="none" w:sz="0" w:space="0" w:color="auto"/>
                      </w:divBdr>
                      <w:divsChild>
                        <w:div w:id="308707043">
                          <w:marLeft w:val="0"/>
                          <w:marRight w:val="0"/>
                          <w:marTop w:val="0"/>
                          <w:marBottom w:val="0"/>
                          <w:divBdr>
                            <w:top w:val="none" w:sz="0" w:space="0" w:color="auto"/>
                            <w:left w:val="none" w:sz="0" w:space="0" w:color="auto"/>
                            <w:bottom w:val="none" w:sz="0" w:space="0" w:color="auto"/>
                            <w:right w:val="none" w:sz="0" w:space="0" w:color="auto"/>
                          </w:divBdr>
                          <w:divsChild>
                            <w:div w:id="160452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585415">
      <w:bodyDiv w:val="1"/>
      <w:marLeft w:val="0"/>
      <w:marRight w:val="0"/>
      <w:marTop w:val="0"/>
      <w:marBottom w:val="0"/>
      <w:divBdr>
        <w:top w:val="none" w:sz="0" w:space="0" w:color="auto"/>
        <w:left w:val="none" w:sz="0" w:space="0" w:color="auto"/>
        <w:bottom w:val="none" w:sz="0" w:space="0" w:color="auto"/>
        <w:right w:val="none" w:sz="0" w:space="0" w:color="auto"/>
      </w:divBdr>
    </w:div>
    <w:div w:id="1441487479">
      <w:bodyDiv w:val="1"/>
      <w:marLeft w:val="0"/>
      <w:marRight w:val="0"/>
      <w:marTop w:val="0"/>
      <w:marBottom w:val="0"/>
      <w:divBdr>
        <w:top w:val="none" w:sz="0" w:space="0" w:color="auto"/>
        <w:left w:val="none" w:sz="0" w:space="0" w:color="auto"/>
        <w:bottom w:val="none" w:sz="0" w:space="0" w:color="auto"/>
        <w:right w:val="none" w:sz="0" w:space="0" w:color="auto"/>
      </w:divBdr>
    </w:div>
    <w:div w:id="1744597113">
      <w:bodyDiv w:val="1"/>
      <w:marLeft w:val="0"/>
      <w:marRight w:val="0"/>
      <w:marTop w:val="0"/>
      <w:marBottom w:val="0"/>
      <w:divBdr>
        <w:top w:val="none" w:sz="0" w:space="0" w:color="auto"/>
        <w:left w:val="none" w:sz="0" w:space="0" w:color="auto"/>
        <w:bottom w:val="none" w:sz="0" w:space="0" w:color="auto"/>
        <w:right w:val="none" w:sz="0" w:space="0" w:color="auto"/>
      </w:divBdr>
    </w:div>
    <w:div w:id="1755979422">
      <w:bodyDiv w:val="1"/>
      <w:marLeft w:val="0"/>
      <w:marRight w:val="0"/>
      <w:marTop w:val="0"/>
      <w:marBottom w:val="0"/>
      <w:divBdr>
        <w:top w:val="none" w:sz="0" w:space="0" w:color="auto"/>
        <w:left w:val="none" w:sz="0" w:space="0" w:color="auto"/>
        <w:bottom w:val="none" w:sz="0" w:space="0" w:color="auto"/>
        <w:right w:val="none" w:sz="0" w:space="0" w:color="auto"/>
      </w:divBdr>
    </w:div>
    <w:div w:id="1842160237">
      <w:bodyDiv w:val="1"/>
      <w:marLeft w:val="0"/>
      <w:marRight w:val="0"/>
      <w:marTop w:val="0"/>
      <w:marBottom w:val="0"/>
      <w:divBdr>
        <w:top w:val="none" w:sz="0" w:space="0" w:color="auto"/>
        <w:left w:val="none" w:sz="0" w:space="0" w:color="auto"/>
        <w:bottom w:val="none" w:sz="0" w:space="0" w:color="auto"/>
        <w:right w:val="none" w:sz="0" w:space="0" w:color="auto"/>
      </w:divBdr>
    </w:div>
    <w:div w:id="1929649746">
      <w:bodyDiv w:val="1"/>
      <w:marLeft w:val="0"/>
      <w:marRight w:val="0"/>
      <w:marTop w:val="0"/>
      <w:marBottom w:val="0"/>
      <w:divBdr>
        <w:top w:val="none" w:sz="0" w:space="0" w:color="auto"/>
        <w:left w:val="none" w:sz="0" w:space="0" w:color="auto"/>
        <w:bottom w:val="none" w:sz="0" w:space="0" w:color="auto"/>
        <w:right w:val="none" w:sz="0" w:space="0" w:color="auto"/>
      </w:divBdr>
    </w:div>
    <w:div w:id="205049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gonder.org.tr/?p=1106" TargetMode="External"/><Relationship Id="rId18" Type="http://schemas.openxmlformats.org/officeDocument/2006/relationships/hyperlink" Target="http://www.gonder.org.tr/?p=2169" TargetMode="External"/><Relationship Id="rId26" Type="http://schemas.openxmlformats.org/officeDocument/2006/relationships/hyperlink" Target="http://www.gonder.org.tr/?p=1466" TargetMode="External"/><Relationship Id="rId3" Type="http://schemas.openxmlformats.org/officeDocument/2006/relationships/styles" Target="styles.xml"/><Relationship Id="rId21" Type="http://schemas.openxmlformats.org/officeDocument/2006/relationships/hyperlink" Target="http://www.gonder.org.tr/?p=2163" TargetMode="Externa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5.png"/><Relationship Id="rId25" Type="http://schemas.openxmlformats.org/officeDocument/2006/relationships/hyperlink" Target="http://www.gonder.org.tr/?p=2093" TargetMode="External"/><Relationship Id="rId2" Type="http://schemas.openxmlformats.org/officeDocument/2006/relationships/numbering" Target="numbering.xml"/><Relationship Id="rId16" Type="http://schemas.openxmlformats.org/officeDocument/2006/relationships/hyperlink" Target="http://www.gonder.org.tr/?p=2312" TargetMode="External"/><Relationship Id="rId20" Type="http://schemas.openxmlformats.org/officeDocument/2006/relationships/hyperlink" Target="http://www.gonder.org.tr/?p=215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nder.org.tr/?p=2093" TargetMode="External"/><Relationship Id="rId24" Type="http://schemas.openxmlformats.org/officeDocument/2006/relationships/hyperlink" Target="http://www.gonder.org.tr/?p=2130" TargetMode="Externa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hyperlink" Target="http://www.gonder.org.tr/?p=2135" TargetMode="External"/><Relationship Id="rId28" Type="http://schemas.openxmlformats.org/officeDocument/2006/relationships/fontTable" Target="fontTable.xml"/><Relationship Id="rId10" Type="http://schemas.openxmlformats.org/officeDocument/2006/relationships/hyperlink" Target="http://www.un.org/ga/search/view_doc.asp?symbol=A/69/L.85&amp;Lang=E" TargetMode="External"/><Relationship Id="rId19" Type="http://schemas.openxmlformats.org/officeDocument/2006/relationships/hyperlink" Target="http://www.tobb.org.tr/AvrupaBirligiDairesi/Dokumanlar/cop12/ARAZ%C4%B0%20BOZULUMUNUN%20DENGELENMES%C4%B0.pdf" TargetMode="External"/><Relationship Id="rId4" Type="http://schemas.openxmlformats.org/officeDocument/2006/relationships/settings" Target="settings.xml"/><Relationship Id="rId9" Type="http://schemas.openxmlformats.org/officeDocument/2006/relationships/hyperlink" Target="http://www.gonder.org.tr/?p=2169" TargetMode="External"/><Relationship Id="rId14" Type="http://schemas.openxmlformats.org/officeDocument/2006/relationships/image" Target="media/image3.jpeg"/><Relationship Id="rId22" Type="http://schemas.openxmlformats.org/officeDocument/2006/relationships/hyperlink" Target="http://www.gonder.org.tr/?p=2312" TargetMode="External"/><Relationship Id="rId27" Type="http://schemas.openxmlformats.org/officeDocument/2006/relationships/hyperlink" Target="http://www.gonder.org.tr/?p=1519"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ambafrance-tr.org/COP21-Paris-2015-2898" TargetMode="External"/><Relationship Id="rId2" Type="http://schemas.openxmlformats.org/officeDocument/2006/relationships/hyperlink" Target="https://g20.org/wp-content/uploads/2014/12/2015-TURKEY-G-20-PRESIDENCY-FINAL.pdf" TargetMode="External"/><Relationship Id="rId1" Type="http://schemas.openxmlformats.org/officeDocument/2006/relationships/hyperlink" Target="http://www.un.org/ga/search/view_doc.asp?symbol=A/69/L.85&amp;Lang=E" TargetMode="External"/><Relationship Id="rId4" Type="http://schemas.openxmlformats.org/officeDocument/2006/relationships/hyperlink" Target="https://g20.org/wp-content/uploads/2014/12/2015-TURKEY-G-20-PRESIDENCY-FINAL.pdf"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8E1D92F3-AD47-42C5-A4D9-A8E09159B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653</TotalTime>
  <Pages>6</Pages>
  <Words>1788</Words>
  <Characters>10196</Characters>
  <Application>Microsoft Office Word</Application>
  <DocSecurity>0</DocSecurity>
  <Lines>84</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Özlem İRİTAŞ</dc:creator>
  <cp:keywords/>
  <dc:description/>
  <cp:lastModifiedBy>Özlem İRİTAŞ</cp:lastModifiedBy>
  <cp:revision>51</cp:revision>
  <dcterms:created xsi:type="dcterms:W3CDTF">2015-11-10T14:49:00Z</dcterms:created>
  <dcterms:modified xsi:type="dcterms:W3CDTF">2015-11-12T13:10:00Z</dcterms:modified>
</cp:coreProperties>
</file>