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1FBE42" w14:textId="77777777" w:rsidR="00207D17" w:rsidRPr="00DB436B" w:rsidRDefault="00207D17" w:rsidP="00F87A02">
      <w:pPr>
        <w:pStyle w:val="T1"/>
        <w:rPr>
          <w:rFonts w:asciiTheme="majorHAnsi" w:hAnsiTheme="majorHAnsi" w:cstheme="majorHAnsi"/>
        </w:rPr>
      </w:pPr>
    </w:p>
    <w:p w14:paraId="36F96037" w14:textId="77777777" w:rsidR="00207D17" w:rsidRPr="00DB436B" w:rsidRDefault="00207D17" w:rsidP="00F87A02">
      <w:pPr>
        <w:pStyle w:val="T1"/>
        <w:rPr>
          <w:rFonts w:asciiTheme="majorHAnsi" w:hAnsiTheme="majorHAnsi" w:cstheme="majorHAnsi"/>
        </w:rPr>
      </w:pPr>
    </w:p>
    <w:p w14:paraId="7959400B" w14:textId="77777777" w:rsidR="00207D17" w:rsidRPr="00DB436B" w:rsidRDefault="00207D17" w:rsidP="00F87A02">
      <w:pPr>
        <w:pStyle w:val="T1"/>
        <w:rPr>
          <w:rFonts w:asciiTheme="majorHAnsi" w:hAnsiTheme="majorHAnsi" w:cstheme="majorHAnsi"/>
        </w:rPr>
      </w:pPr>
    </w:p>
    <w:p w14:paraId="0E902CDA" w14:textId="09F86E6C" w:rsidR="00E326AF" w:rsidRPr="00DB436B" w:rsidRDefault="00FF28F7" w:rsidP="00070DD6">
      <w:pPr>
        <w:jc w:val="center"/>
        <w:rPr>
          <w:rFonts w:asciiTheme="majorHAnsi" w:hAnsiTheme="majorHAnsi" w:cstheme="majorHAnsi"/>
          <w:sz w:val="28"/>
          <w:szCs w:val="28"/>
          <w:lang w:val="en-US"/>
        </w:rPr>
      </w:pPr>
      <w:r w:rsidRPr="00DB436B">
        <w:rPr>
          <w:rFonts w:asciiTheme="majorHAnsi" w:hAnsiTheme="majorHAnsi" w:cstheme="majorHAnsi"/>
          <w:noProof/>
          <w:sz w:val="28"/>
          <w:szCs w:val="28"/>
          <w:lang w:val="en-US"/>
        </w:rPr>
        <w:t>Truffle as a Non-Wood Forest Product</w:t>
      </w:r>
      <w:r w:rsidR="004E5D7A" w:rsidRPr="00DB436B">
        <w:rPr>
          <w:rFonts w:asciiTheme="majorHAnsi" w:hAnsiTheme="majorHAnsi" w:cstheme="majorHAnsi"/>
          <w:noProof/>
          <w:sz w:val="28"/>
          <w:szCs w:val="28"/>
          <w:lang w:val="en-US"/>
        </w:rPr>
        <w:t xml:space="preserve"> </w:t>
      </w:r>
    </w:p>
    <w:p w14:paraId="09CA7120" w14:textId="36628B81" w:rsidR="005C0346" w:rsidRPr="00DB436B" w:rsidRDefault="005C0346" w:rsidP="00070DD6">
      <w:pPr>
        <w:jc w:val="center"/>
        <w:rPr>
          <w:rFonts w:asciiTheme="majorHAnsi" w:hAnsiTheme="majorHAnsi" w:cstheme="majorHAnsi"/>
          <w:lang w:val="en-US"/>
        </w:rPr>
      </w:pPr>
    </w:p>
    <w:p w14:paraId="7D8E9426" w14:textId="77777777" w:rsidR="005C0346" w:rsidRPr="00DB436B" w:rsidRDefault="005C0346" w:rsidP="00070DD6">
      <w:pPr>
        <w:jc w:val="center"/>
        <w:rPr>
          <w:rFonts w:asciiTheme="majorHAnsi" w:hAnsiTheme="majorHAnsi" w:cstheme="majorHAnsi"/>
          <w:lang w:val="en-US"/>
        </w:rPr>
      </w:pPr>
    </w:p>
    <w:p w14:paraId="0F58A67B" w14:textId="143B13B8" w:rsidR="005C0346" w:rsidRPr="00DB436B" w:rsidRDefault="005C0346" w:rsidP="00070DD6">
      <w:pPr>
        <w:jc w:val="center"/>
        <w:rPr>
          <w:rFonts w:asciiTheme="majorHAnsi" w:hAnsiTheme="majorHAnsi" w:cstheme="majorHAnsi"/>
          <w:lang w:val="en-US"/>
        </w:rPr>
      </w:pPr>
      <w:r w:rsidRPr="00DB436B">
        <w:rPr>
          <w:rFonts w:asciiTheme="majorHAnsi" w:hAnsiTheme="majorHAnsi" w:cstheme="majorHAnsi"/>
          <w:noProof/>
          <w:lang w:val="en-GB" w:eastAsia="en-GB"/>
        </w:rPr>
        <w:drawing>
          <wp:inline distT="0" distB="0" distL="0" distR="0" wp14:anchorId="0E8FF8A2" wp14:editId="663330AB">
            <wp:extent cx="3180080" cy="2385060"/>
            <wp:effectExtent l="0" t="0" r="127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uffe_noire_du_Périgor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80080" cy="2385060"/>
                    </a:xfrm>
                    <a:prstGeom prst="rect">
                      <a:avLst/>
                    </a:prstGeom>
                  </pic:spPr>
                </pic:pic>
              </a:graphicData>
            </a:graphic>
          </wp:inline>
        </w:drawing>
      </w:r>
    </w:p>
    <w:p w14:paraId="69F104E8" w14:textId="77777777" w:rsidR="00E326AF" w:rsidRPr="00DB436B" w:rsidRDefault="00E326AF" w:rsidP="00070DD6">
      <w:pPr>
        <w:jc w:val="center"/>
        <w:rPr>
          <w:rFonts w:asciiTheme="majorHAnsi" w:hAnsiTheme="majorHAnsi" w:cstheme="majorHAnsi"/>
          <w:lang w:val="en-US"/>
        </w:rPr>
      </w:pPr>
    </w:p>
    <w:p w14:paraId="18B3AB41" w14:textId="77777777" w:rsidR="00E8377A" w:rsidRPr="00DB436B" w:rsidRDefault="00E8377A" w:rsidP="00070DD6">
      <w:pPr>
        <w:jc w:val="center"/>
        <w:rPr>
          <w:rFonts w:asciiTheme="majorHAnsi" w:hAnsiTheme="majorHAnsi" w:cstheme="majorHAnsi"/>
          <w:lang w:val="en-US"/>
        </w:rPr>
      </w:pPr>
    </w:p>
    <w:p w14:paraId="72E66B82" w14:textId="71BD134D" w:rsidR="003653ED" w:rsidRPr="00DB436B" w:rsidRDefault="000B3725" w:rsidP="003653ED">
      <w:pPr>
        <w:jc w:val="center"/>
        <w:rPr>
          <w:rFonts w:asciiTheme="majorHAnsi" w:hAnsiTheme="majorHAnsi" w:cstheme="majorHAnsi"/>
          <w:lang w:val="en-US"/>
        </w:rPr>
      </w:pPr>
      <w:r w:rsidRPr="00A8569B">
        <w:rPr>
          <w:rFonts w:asciiTheme="majorHAnsi" w:hAnsiTheme="majorHAnsi" w:cstheme="majorHAnsi"/>
          <w:lang w:val="en-US"/>
        </w:rPr>
        <w:t xml:space="preserve">10 </w:t>
      </w:r>
      <w:r w:rsidR="00FF28F7" w:rsidRPr="00DB436B">
        <w:rPr>
          <w:rFonts w:asciiTheme="majorHAnsi" w:hAnsiTheme="majorHAnsi" w:cstheme="majorHAnsi"/>
          <w:lang w:val="en-US"/>
        </w:rPr>
        <w:t>December 2002, Final Draft</w:t>
      </w:r>
      <w:commentRangeStart w:id="0"/>
      <w:commentRangeEnd w:id="0"/>
      <w:r w:rsidR="00FF28F7" w:rsidRPr="00DB436B">
        <w:rPr>
          <w:rStyle w:val="AklamaBavurusu"/>
          <w:rFonts w:asciiTheme="majorHAnsi" w:hAnsiTheme="majorHAnsi" w:cstheme="majorHAnsi"/>
          <w:sz w:val="22"/>
          <w:szCs w:val="22"/>
        </w:rPr>
        <w:commentReference w:id="0"/>
      </w:r>
    </w:p>
    <w:p w14:paraId="397025D4" w14:textId="77777777" w:rsidR="005C0346" w:rsidRPr="00DB436B" w:rsidRDefault="005C0346" w:rsidP="00070DD6">
      <w:pPr>
        <w:jc w:val="center"/>
        <w:rPr>
          <w:rFonts w:asciiTheme="majorHAnsi" w:hAnsiTheme="majorHAnsi" w:cstheme="majorHAnsi"/>
          <w:lang w:val="en-US"/>
        </w:rPr>
      </w:pPr>
    </w:p>
    <w:p w14:paraId="712B9D4F" w14:textId="4347FF47" w:rsidR="005C0346" w:rsidRPr="00DB436B" w:rsidRDefault="005C0346" w:rsidP="00FF654F">
      <w:pPr>
        <w:jc w:val="both"/>
        <w:rPr>
          <w:rFonts w:asciiTheme="majorHAnsi" w:hAnsiTheme="majorHAnsi" w:cstheme="majorHAnsi"/>
          <w:lang w:val="en-US"/>
        </w:rPr>
      </w:pPr>
      <w:r w:rsidRPr="00DB436B">
        <w:rPr>
          <w:rFonts w:asciiTheme="majorHAnsi" w:hAnsiTheme="majorHAnsi" w:cstheme="majorHAnsi"/>
          <w:lang w:val="en-US"/>
        </w:rPr>
        <w:br w:type="page"/>
      </w:r>
    </w:p>
    <w:bookmarkStart w:id="1" w:name="_Toc46586067" w:displacedByCustomXml="next"/>
    <w:bookmarkStart w:id="2" w:name="_Toc46645907" w:displacedByCustomXml="next"/>
    <w:bookmarkStart w:id="3" w:name="_Hlk46727070" w:displacedByCustomXml="next"/>
    <w:sdt>
      <w:sdtPr>
        <w:rPr>
          <w:rFonts w:asciiTheme="minorHAnsi" w:eastAsiaTheme="minorHAnsi" w:hAnsiTheme="minorHAnsi" w:cstheme="minorBidi"/>
          <w:color w:val="auto"/>
          <w:sz w:val="22"/>
          <w:szCs w:val="22"/>
          <w:lang w:val="tr-TR"/>
        </w:rPr>
        <w:id w:val="-3751863"/>
        <w:docPartObj>
          <w:docPartGallery w:val="Table of Contents"/>
          <w:docPartUnique/>
        </w:docPartObj>
      </w:sdtPr>
      <w:sdtEndPr>
        <w:rPr>
          <w:b/>
          <w:bCs/>
        </w:rPr>
      </w:sdtEndPr>
      <w:sdtContent>
        <w:p w14:paraId="1E2CFAA6" w14:textId="3C91DF90" w:rsidR="00214E5C" w:rsidRPr="00DB436B" w:rsidRDefault="0082251F">
          <w:pPr>
            <w:pStyle w:val="TBal"/>
            <w:rPr>
              <w:rStyle w:val="Balk1Char"/>
            </w:rPr>
          </w:pPr>
          <w:r w:rsidRPr="00DB436B">
            <w:rPr>
              <w:rStyle w:val="Balk1Char"/>
            </w:rPr>
            <w:t>Table of Contents</w:t>
          </w:r>
        </w:p>
        <w:p w14:paraId="0C2748B5" w14:textId="77777777" w:rsidR="0082251F" w:rsidRPr="0082251F" w:rsidRDefault="0082251F" w:rsidP="00DB436B"/>
        <w:p w14:paraId="25D97DC3" w14:textId="246B11A9" w:rsidR="0082251F" w:rsidRDefault="00C85E87">
          <w:pPr>
            <w:pStyle w:val="T1"/>
            <w:rPr>
              <w:rFonts w:eastAsiaTheme="minorEastAsia" w:cstheme="minorBidi"/>
            </w:rPr>
          </w:pPr>
          <w:r>
            <w:fldChar w:fldCharType="begin"/>
          </w:r>
          <w:r>
            <w:instrText xml:space="preserve"> TOC \o "1-3" \h \z \u </w:instrText>
          </w:r>
          <w:r>
            <w:fldChar w:fldCharType="separate"/>
          </w:r>
          <w:hyperlink w:anchor="_Toc58509694" w:history="1">
            <w:r w:rsidR="0082251F" w:rsidRPr="00670674">
              <w:rPr>
                <w:rStyle w:val="Kpr"/>
                <w:rFonts w:cstheme="majorHAnsi"/>
              </w:rPr>
              <w:t>Foreword</w:t>
            </w:r>
            <w:r w:rsidR="0082251F">
              <w:rPr>
                <w:webHidden/>
              </w:rPr>
              <w:tab/>
            </w:r>
            <w:r w:rsidR="0082251F">
              <w:rPr>
                <w:webHidden/>
              </w:rPr>
              <w:fldChar w:fldCharType="begin"/>
            </w:r>
            <w:r w:rsidR="0082251F">
              <w:rPr>
                <w:webHidden/>
              </w:rPr>
              <w:instrText xml:space="preserve"> PAGEREF _Toc58509694 \h </w:instrText>
            </w:r>
            <w:r w:rsidR="0082251F">
              <w:rPr>
                <w:webHidden/>
              </w:rPr>
            </w:r>
            <w:r w:rsidR="0082251F">
              <w:rPr>
                <w:webHidden/>
              </w:rPr>
              <w:fldChar w:fldCharType="separate"/>
            </w:r>
            <w:r w:rsidR="0082251F">
              <w:rPr>
                <w:webHidden/>
              </w:rPr>
              <w:t>4</w:t>
            </w:r>
            <w:r w:rsidR="0082251F">
              <w:rPr>
                <w:webHidden/>
              </w:rPr>
              <w:fldChar w:fldCharType="end"/>
            </w:r>
          </w:hyperlink>
        </w:p>
        <w:p w14:paraId="23BA614E" w14:textId="0F0451AE" w:rsidR="0082251F" w:rsidRDefault="0082251F">
          <w:pPr>
            <w:pStyle w:val="T1"/>
            <w:rPr>
              <w:rFonts w:eastAsiaTheme="minorEastAsia" w:cstheme="minorBidi"/>
            </w:rPr>
          </w:pPr>
          <w:hyperlink w:anchor="_Toc58509695" w:history="1">
            <w:r w:rsidRPr="00670674">
              <w:rPr>
                <w:rStyle w:val="Kpr"/>
                <w:rFonts w:cstheme="majorHAnsi"/>
              </w:rPr>
              <w:t>Acronyms and Abbreviations</w:t>
            </w:r>
            <w:r>
              <w:rPr>
                <w:webHidden/>
              </w:rPr>
              <w:tab/>
            </w:r>
            <w:r>
              <w:rPr>
                <w:webHidden/>
              </w:rPr>
              <w:fldChar w:fldCharType="begin"/>
            </w:r>
            <w:r>
              <w:rPr>
                <w:webHidden/>
              </w:rPr>
              <w:instrText xml:space="preserve"> PAGEREF _Toc58509695 \h </w:instrText>
            </w:r>
            <w:r>
              <w:rPr>
                <w:webHidden/>
              </w:rPr>
            </w:r>
            <w:r>
              <w:rPr>
                <w:webHidden/>
              </w:rPr>
              <w:fldChar w:fldCharType="separate"/>
            </w:r>
            <w:r>
              <w:rPr>
                <w:webHidden/>
              </w:rPr>
              <w:t>6</w:t>
            </w:r>
            <w:r>
              <w:rPr>
                <w:webHidden/>
              </w:rPr>
              <w:fldChar w:fldCharType="end"/>
            </w:r>
          </w:hyperlink>
        </w:p>
        <w:p w14:paraId="4033C168" w14:textId="1A37561E" w:rsidR="0082251F" w:rsidRDefault="0082251F">
          <w:pPr>
            <w:pStyle w:val="T1"/>
            <w:tabs>
              <w:tab w:val="left" w:pos="440"/>
            </w:tabs>
            <w:rPr>
              <w:rFonts w:eastAsiaTheme="minorEastAsia" w:cstheme="minorBidi"/>
            </w:rPr>
          </w:pPr>
          <w:hyperlink w:anchor="_Toc58509696" w:history="1">
            <w:r w:rsidRPr="00670674">
              <w:rPr>
                <w:rStyle w:val="Kpr"/>
                <w:rFonts w:cstheme="majorHAnsi"/>
              </w:rPr>
              <w:t>1.</w:t>
            </w:r>
            <w:r>
              <w:rPr>
                <w:rFonts w:eastAsiaTheme="minorEastAsia" w:cstheme="minorBidi"/>
              </w:rPr>
              <w:tab/>
            </w:r>
            <w:r w:rsidRPr="00670674">
              <w:rPr>
                <w:rStyle w:val="Kpr"/>
                <w:rFonts w:cstheme="majorHAnsi"/>
              </w:rPr>
              <w:t>Introduction</w:t>
            </w:r>
            <w:r>
              <w:rPr>
                <w:webHidden/>
              </w:rPr>
              <w:tab/>
            </w:r>
            <w:r>
              <w:rPr>
                <w:webHidden/>
              </w:rPr>
              <w:fldChar w:fldCharType="begin"/>
            </w:r>
            <w:r>
              <w:rPr>
                <w:webHidden/>
              </w:rPr>
              <w:instrText xml:space="preserve"> PAGEREF _Toc58509696 \h </w:instrText>
            </w:r>
            <w:r>
              <w:rPr>
                <w:webHidden/>
              </w:rPr>
            </w:r>
            <w:r>
              <w:rPr>
                <w:webHidden/>
              </w:rPr>
              <w:fldChar w:fldCharType="separate"/>
            </w:r>
            <w:r>
              <w:rPr>
                <w:webHidden/>
              </w:rPr>
              <w:t>8</w:t>
            </w:r>
            <w:r>
              <w:rPr>
                <w:webHidden/>
              </w:rPr>
              <w:fldChar w:fldCharType="end"/>
            </w:r>
          </w:hyperlink>
        </w:p>
        <w:p w14:paraId="1C8F84FB" w14:textId="63D4B1CD" w:rsidR="0082251F" w:rsidRDefault="0082251F">
          <w:pPr>
            <w:pStyle w:val="T2"/>
            <w:rPr>
              <w:rFonts w:eastAsiaTheme="minorEastAsia"/>
              <w:noProof/>
              <w:lang w:val="en-US"/>
            </w:rPr>
          </w:pPr>
          <w:hyperlink w:anchor="_Toc58509697" w:history="1">
            <w:r w:rsidRPr="00670674">
              <w:rPr>
                <w:rStyle w:val="Kpr"/>
                <w:rFonts w:cstheme="majorHAnsi"/>
                <w:noProof/>
                <w:lang w:val="en-US"/>
              </w:rPr>
              <w:t>1.1.</w:t>
            </w:r>
            <w:r>
              <w:rPr>
                <w:rFonts w:eastAsiaTheme="minorEastAsia"/>
                <w:noProof/>
                <w:lang w:val="en-US"/>
              </w:rPr>
              <w:tab/>
            </w:r>
            <w:r w:rsidRPr="00670674">
              <w:rPr>
                <w:rStyle w:val="Kpr"/>
                <w:rFonts w:cstheme="majorHAnsi"/>
                <w:noProof/>
                <w:lang w:val="en-US"/>
              </w:rPr>
              <w:t>Distribution</w:t>
            </w:r>
            <w:r>
              <w:rPr>
                <w:noProof/>
                <w:webHidden/>
              </w:rPr>
              <w:tab/>
            </w:r>
            <w:r>
              <w:rPr>
                <w:noProof/>
                <w:webHidden/>
              </w:rPr>
              <w:fldChar w:fldCharType="begin"/>
            </w:r>
            <w:r>
              <w:rPr>
                <w:noProof/>
                <w:webHidden/>
              </w:rPr>
              <w:instrText xml:space="preserve"> PAGEREF _Toc58509697 \h </w:instrText>
            </w:r>
            <w:r>
              <w:rPr>
                <w:noProof/>
                <w:webHidden/>
              </w:rPr>
            </w:r>
            <w:r>
              <w:rPr>
                <w:noProof/>
                <w:webHidden/>
              </w:rPr>
              <w:fldChar w:fldCharType="separate"/>
            </w:r>
            <w:r>
              <w:rPr>
                <w:noProof/>
                <w:webHidden/>
              </w:rPr>
              <w:t>8</w:t>
            </w:r>
            <w:r>
              <w:rPr>
                <w:noProof/>
                <w:webHidden/>
              </w:rPr>
              <w:fldChar w:fldCharType="end"/>
            </w:r>
          </w:hyperlink>
        </w:p>
        <w:p w14:paraId="48ED4EA0" w14:textId="1B7AB39D" w:rsidR="0082251F" w:rsidRDefault="0082251F">
          <w:pPr>
            <w:pStyle w:val="T2"/>
            <w:rPr>
              <w:rFonts w:eastAsiaTheme="minorEastAsia"/>
              <w:noProof/>
              <w:lang w:val="en-US"/>
            </w:rPr>
          </w:pPr>
          <w:hyperlink w:anchor="_Toc58509698" w:history="1">
            <w:r w:rsidRPr="00670674">
              <w:rPr>
                <w:rStyle w:val="Kpr"/>
                <w:rFonts w:cstheme="majorHAnsi"/>
                <w:noProof/>
                <w:lang w:val="en-US"/>
              </w:rPr>
              <w:t>1.2.</w:t>
            </w:r>
            <w:r>
              <w:rPr>
                <w:rFonts w:eastAsiaTheme="minorEastAsia"/>
                <w:noProof/>
                <w:lang w:val="en-US"/>
              </w:rPr>
              <w:tab/>
            </w:r>
            <w:r w:rsidRPr="00670674">
              <w:rPr>
                <w:rStyle w:val="Kpr"/>
                <w:rFonts w:cstheme="majorHAnsi"/>
                <w:noProof/>
                <w:lang w:val="en-US"/>
              </w:rPr>
              <w:t>Botanical and Ecological Features</w:t>
            </w:r>
            <w:r>
              <w:rPr>
                <w:noProof/>
                <w:webHidden/>
              </w:rPr>
              <w:tab/>
            </w:r>
            <w:r>
              <w:rPr>
                <w:noProof/>
                <w:webHidden/>
              </w:rPr>
              <w:fldChar w:fldCharType="begin"/>
            </w:r>
            <w:r>
              <w:rPr>
                <w:noProof/>
                <w:webHidden/>
              </w:rPr>
              <w:instrText xml:space="preserve"> PAGEREF _Toc58509698 \h </w:instrText>
            </w:r>
            <w:r>
              <w:rPr>
                <w:noProof/>
                <w:webHidden/>
              </w:rPr>
            </w:r>
            <w:r>
              <w:rPr>
                <w:noProof/>
                <w:webHidden/>
              </w:rPr>
              <w:fldChar w:fldCharType="separate"/>
            </w:r>
            <w:r>
              <w:rPr>
                <w:noProof/>
                <w:webHidden/>
              </w:rPr>
              <w:t>10</w:t>
            </w:r>
            <w:r>
              <w:rPr>
                <w:noProof/>
                <w:webHidden/>
              </w:rPr>
              <w:fldChar w:fldCharType="end"/>
            </w:r>
          </w:hyperlink>
        </w:p>
        <w:p w14:paraId="52EE27DD" w14:textId="5FFE67B6" w:rsidR="0082251F" w:rsidRDefault="0082251F">
          <w:pPr>
            <w:pStyle w:val="T1"/>
            <w:tabs>
              <w:tab w:val="left" w:pos="440"/>
            </w:tabs>
            <w:rPr>
              <w:rFonts w:eastAsiaTheme="minorEastAsia" w:cstheme="minorBidi"/>
            </w:rPr>
          </w:pPr>
          <w:hyperlink w:anchor="_Toc58509699" w:history="1">
            <w:r w:rsidRPr="00670674">
              <w:rPr>
                <w:rStyle w:val="Kpr"/>
                <w:rFonts w:cstheme="majorHAnsi"/>
              </w:rPr>
              <w:t>2.</w:t>
            </w:r>
            <w:r>
              <w:rPr>
                <w:rFonts w:eastAsiaTheme="minorEastAsia" w:cstheme="minorBidi"/>
              </w:rPr>
              <w:tab/>
            </w:r>
            <w:r w:rsidRPr="00670674">
              <w:rPr>
                <w:rStyle w:val="Kpr"/>
                <w:rFonts w:cstheme="majorHAnsi"/>
              </w:rPr>
              <w:t>Economical Value, Usages and Trade</w:t>
            </w:r>
            <w:r>
              <w:rPr>
                <w:webHidden/>
              </w:rPr>
              <w:tab/>
            </w:r>
            <w:r>
              <w:rPr>
                <w:webHidden/>
              </w:rPr>
              <w:fldChar w:fldCharType="begin"/>
            </w:r>
            <w:r>
              <w:rPr>
                <w:webHidden/>
              </w:rPr>
              <w:instrText xml:space="preserve"> PAGEREF _Toc58509699 \h </w:instrText>
            </w:r>
            <w:r>
              <w:rPr>
                <w:webHidden/>
              </w:rPr>
            </w:r>
            <w:r>
              <w:rPr>
                <w:webHidden/>
              </w:rPr>
              <w:fldChar w:fldCharType="separate"/>
            </w:r>
            <w:r>
              <w:rPr>
                <w:webHidden/>
              </w:rPr>
              <w:t>10</w:t>
            </w:r>
            <w:r>
              <w:rPr>
                <w:webHidden/>
              </w:rPr>
              <w:fldChar w:fldCharType="end"/>
            </w:r>
          </w:hyperlink>
        </w:p>
        <w:p w14:paraId="157C3E07" w14:textId="58D1283F" w:rsidR="0082251F" w:rsidRDefault="0082251F">
          <w:pPr>
            <w:pStyle w:val="T2"/>
            <w:rPr>
              <w:rFonts w:eastAsiaTheme="minorEastAsia"/>
              <w:noProof/>
              <w:lang w:val="en-US"/>
            </w:rPr>
          </w:pPr>
          <w:hyperlink w:anchor="_Toc58509700" w:history="1">
            <w:r w:rsidRPr="00670674">
              <w:rPr>
                <w:rStyle w:val="Kpr"/>
                <w:rFonts w:cstheme="majorHAnsi"/>
                <w:noProof/>
                <w:lang w:val="en-US"/>
              </w:rPr>
              <w:t>2.1</w:t>
            </w:r>
            <w:r w:rsidR="00957D19">
              <w:rPr>
                <w:rStyle w:val="Kpr"/>
                <w:rFonts w:cstheme="majorHAnsi"/>
                <w:noProof/>
                <w:lang w:val="en-US"/>
              </w:rPr>
              <w:t>.</w:t>
            </w:r>
            <w:r w:rsidRPr="00670674">
              <w:rPr>
                <w:rStyle w:val="Kpr"/>
                <w:rFonts w:cstheme="majorHAnsi"/>
                <w:noProof/>
                <w:lang w:val="en-US"/>
              </w:rPr>
              <w:t xml:space="preserve"> </w:t>
            </w:r>
            <w:r w:rsidR="00957D19">
              <w:rPr>
                <w:rStyle w:val="Kpr"/>
                <w:rFonts w:cstheme="majorHAnsi"/>
                <w:noProof/>
                <w:lang w:val="en-US"/>
              </w:rPr>
              <w:t xml:space="preserve">      </w:t>
            </w:r>
            <w:r w:rsidRPr="00670674">
              <w:rPr>
                <w:rStyle w:val="Kpr"/>
                <w:rFonts w:cstheme="majorHAnsi"/>
                <w:noProof/>
                <w:lang w:val="en-US"/>
              </w:rPr>
              <w:t>Prices in Europe</w:t>
            </w:r>
            <w:r>
              <w:rPr>
                <w:noProof/>
                <w:webHidden/>
              </w:rPr>
              <w:tab/>
            </w:r>
            <w:r>
              <w:rPr>
                <w:noProof/>
                <w:webHidden/>
              </w:rPr>
              <w:fldChar w:fldCharType="begin"/>
            </w:r>
            <w:r>
              <w:rPr>
                <w:noProof/>
                <w:webHidden/>
              </w:rPr>
              <w:instrText xml:space="preserve"> PAGEREF _Toc58509700 \h </w:instrText>
            </w:r>
            <w:r>
              <w:rPr>
                <w:noProof/>
                <w:webHidden/>
              </w:rPr>
            </w:r>
            <w:r>
              <w:rPr>
                <w:noProof/>
                <w:webHidden/>
              </w:rPr>
              <w:fldChar w:fldCharType="separate"/>
            </w:r>
            <w:r>
              <w:rPr>
                <w:noProof/>
                <w:webHidden/>
              </w:rPr>
              <w:t>11</w:t>
            </w:r>
            <w:r>
              <w:rPr>
                <w:noProof/>
                <w:webHidden/>
              </w:rPr>
              <w:fldChar w:fldCharType="end"/>
            </w:r>
          </w:hyperlink>
        </w:p>
        <w:p w14:paraId="5A6445DE" w14:textId="3200DBAC" w:rsidR="0082251F" w:rsidRDefault="0082251F">
          <w:pPr>
            <w:pStyle w:val="T2"/>
            <w:rPr>
              <w:rFonts w:eastAsiaTheme="minorEastAsia"/>
              <w:noProof/>
              <w:lang w:val="en-US"/>
            </w:rPr>
          </w:pPr>
          <w:hyperlink w:anchor="_Toc58509702" w:history="1">
            <w:r w:rsidRPr="00670674">
              <w:rPr>
                <w:rStyle w:val="Kpr"/>
                <w:rFonts w:cstheme="majorHAnsi"/>
                <w:noProof/>
                <w:lang w:val="en-US"/>
              </w:rPr>
              <w:t xml:space="preserve">2.2. </w:t>
            </w:r>
            <w:r w:rsidR="00957D19">
              <w:rPr>
                <w:rStyle w:val="Kpr"/>
                <w:rFonts w:cstheme="majorHAnsi"/>
                <w:noProof/>
                <w:lang w:val="en-US"/>
              </w:rPr>
              <w:t xml:space="preserve">      </w:t>
            </w:r>
            <w:r w:rsidRPr="00670674">
              <w:rPr>
                <w:rStyle w:val="Kpr"/>
                <w:rFonts w:cstheme="majorHAnsi"/>
                <w:noProof/>
                <w:lang w:val="en-US"/>
              </w:rPr>
              <w:t>Areas of Usage</w:t>
            </w:r>
            <w:r>
              <w:rPr>
                <w:noProof/>
                <w:webHidden/>
              </w:rPr>
              <w:tab/>
            </w:r>
            <w:r>
              <w:rPr>
                <w:noProof/>
                <w:webHidden/>
              </w:rPr>
              <w:fldChar w:fldCharType="begin"/>
            </w:r>
            <w:r>
              <w:rPr>
                <w:noProof/>
                <w:webHidden/>
              </w:rPr>
              <w:instrText xml:space="preserve"> PAGEREF _Toc58509702 \h </w:instrText>
            </w:r>
            <w:r>
              <w:rPr>
                <w:noProof/>
                <w:webHidden/>
              </w:rPr>
            </w:r>
            <w:r>
              <w:rPr>
                <w:noProof/>
                <w:webHidden/>
              </w:rPr>
              <w:fldChar w:fldCharType="separate"/>
            </w:r>
            <w:r>
              <w:rPr>
                <w:noProof/>
                <w:webHidden/>
              </w:rPr>
              <w:t>11</w:t>
            </w:r>
            <w:r>
              <w:rPr>
                <w:noProof/>
                <w:webHidden/>
              </w:rPr>
              <w:fldChar w:fldCharType="end"/>
            </w:r>
          </w:hyperlink>
        </w:p>
        <w:p w14:paraId="53D93FBF" w14:textId="695033B4" w:rsidR="0082251F" w:rsidRDefault="0082251F">
          <w:pPr>
            <w:pStyle w:val="T2"/>
            <w:rPr>
              <w:rFonts w:eastAsiaTheme="minorEastAsia"/>
              <w:noProof/>
              <w:lang w:val="en-US"/>
            </w:rPr>
          </w:pPr>
          <w:hyperlink w:anchor="_Toc58509703" w:history="1">
            <w:r w:rsidRPr="00670674">
              <w:rPr>
                <w:rStyle w:val="Kpr"/>
                <w:rFonts w:cstheme="majorHAnsi"/>
                <w:noProof/>
                <w:lang w:val="en-US"/>
              </w:rPr>
              <w:t xml:space="preserve">2.3. </w:t>
            </w:r>
            <w:r w:rsidR="00957D19">
              <w:rPr>
                <w:rStyle w:val="Kpr"/>
                <w:rFonts w:cstheme="majorHAnsi"/>
                <w:noProof/>
                <w:lang w:val="en-US"/>
              </w:rPr>
              <w:t xml:space="preserve">      </w:t>
            </w:r>
            <w:r w:rsidRPr="00670674">
              <w:rPr>
                <w:rStyle w:val="Kpr"/>
                <w:rFonts w:cstheme="majorHAnsi"/>
                <w:noProof/>
                <w:lang w:val="en-US"/>
              </w:rPr>
              <w:t xml:space="preserve">Trade </w:t>
            </w:r>
            <w:r>
              <w:rPr>
                <w:noProof/>
                <w:webHidden/>
              </w:rPr>
              <w:tab/>
            </w:r>
            <w:r>
              <w:rPr>
                <w:noProof/>
                <w:webHidden/>
              </w:rPr>
              <w:fldChar w:fldCharType="begin"/>
            </w:r>
            <w:r>
              <w:rPr>
                <w:noProof/>
                <w:webHidden/>
              </w:rPr>
              <w:instrText xml:space="preserve"> PAGEREF _Toc58509703 \h </w:instrText>
            </w:r>
            <w:r>
              <w:rPr>
                <w:noProof/>
                <w:webHidden/>
              </w:rPr>
            </w:r>
            <w:r>
              <w:rPr>
                <w:noProof/>
                <w:webHidden/>
              </w:rPr>
              <w:fldChar w:fldCharType="separate"/>
            </w:r>
            <w:r>
              <w:rPr>
                <w:noProof/>
                <w:webHidden/>
              </w:rPr>
              <w:t>11</w:t>
            </w:r>
            <w:r>
              <w:rPr>
                <w:noProof/>
                <w:webHidden/>
              </w:rPr>
              <w:fldChar w:fldCharType="end"/>
            </w:r>
          </w:hyperlink>
        </w:p>
        <w:p w14:paraId="506F6405" w14:textId="7148D9C2" w:rsidR="0082251F" w:rsidRDefault="0082251F">
          <w:pPr>
            <w:pStyle w:val="T1"/>
            <w:tabs>
              <w:tab w:val="left" w:pos="440"/>
            </w:tabs>
            <w:rPr>
              <w:rFonts w:eastAsiaTheme="minorEastAsia" w:cstheme="minorBidi"/>
            </w:rPr>
          </w:pPr>
          <w:hyperlink w:anchor="_Toc58509706" w:history="1">
            <w:r w:rsidRPr="00670674">
              <w:rPr>
                <w:rStyle w:val="Kpr"/>
                <w:rFonts w:cstheme="majorHAnsi"/>
              </w:rPr>
              <w:t>3.</w:t>
            </w:r>
            <w:r>
              <w:rPr>
                <w:rFonts w:eastAsiaTheme="minorEastAsia" w:cstheme="minorBidi"/>
              </w:rPr>
              <w:tab/>
            </w:r>
            <w:r w:rsidRPr="00670674">
              <w:rPr>
                <w:rStyle w:val="Kpr"/>
                <w:rFonts w:cstheme="majorHAnsi"/>
              </w:rPr>
              <w:t>Specific Sectoral Policies</w:t>
            </w:r>
            <w:r>
              <w:rPr>
                <w:webHidden/>
              </w:rPr>
              <w:tab/>
            </w:r>
            <w:r>
              <w:rPr>
                <w:webHidden/>
              </w:rPr>
              <w:fldChar w:fldCharType="begin"/>
            </w:r>
            <w:r>
              <w:rPr>
                <w:webHidden/>
              </w:rPr>
              <w:instrText xml:space="preserve"> PAGEREF _Toc58509706 \h </w:instrText>
            </w:r>
            <w:r>
              <w:rPr>
                <w:webHidden/>
              </w:rPr>
            </w:r>
            <w:r>
              <w:rPr>
                <w:webHidden/>
              </w:rPr>
              <w:fldChar w:fldCharType="separate"/>
            </w:r>
            <w:r>
              <w:rPr>
                <w:webHidden/>
              </w:rPr>
              <w:t>12</w:t>
            </w:r>
            <w:r>
              <w:rPr>
                <w:webHidden/>
              </w:rPr>
              <w:fldChar w:fldCharType="end"/>
            </w:r>
          </w:hyperlink>
        </w:p>
        <w:p w14:paraId="5C5CE14A" w14:textId="27C7B843" w:rsidR="0082251F" w:rsidRDefault="0082251F">
          <w:pPr>
            <w:pStyle w:val="T2"/>
            <w:rPr>
              <w:rFonts w:eastAsiaTheme="minorEastAsia"/>
              <w:noProof/>
              <w:lang w:val="en-US"/>
            </w:rPr>
          </w:pPr>
          <w:hyperlink w:anchor="_Toc58509708" w:history="1">
            <w:r w:rsidRPr="00670674">
              <w:rPr>
                <w:rStyle w:val="Kpr"/>
                <w:rFonts w:cstheme="majorHAnsi"/>
                <w:noProof/>
                <w:lang w:val="en-US"/>
              </w:rPr>
              <w:t>3.1.</w:t>
            </w:r>
            <w:r>
              <w:rPr>
                <w:rFonts w:eastAsiaTheme="minorEastAsia"/>
                <w:noProof/>
                <w:lang w:val="en-US"/>
              </w:rPr>
              <w:tab/>
            </w:r>
            <w:r w:rsidRPr="00670674">
              <w:rPr>
                <w:rStyle w:val="Kpr"/>
                <w:rFonts w:cstheme="majorHAnsi"/>
                <w:noProof/>
                <w:lang w:val="en-US"/>
              </w:rPr>
              <w:t>Truffle Forest Action Plan-2014</w:t>
            </w:r>
            <w:r>
              <w:rPr>
                <w:noProof/>
                <w:webHidden/>
              </w:rPr>
              <w:tab/>
            </w:r>
            <w:r>
              <w:rPr>
                <w:noProof/>
                <w:webHidden/>
              </w:rPr>
              <w:fldChar w:fldCharType="begin"/>
            </w:r>
            <w:r>
              <w:rPr>
                <w:noProof/>
                <w:webHidden/>
              </w:rPr>
              <w:instrText xml:space="preserve"> PAGEREF _Toc58509708 \h </w:instrText>
            </w:r>
            <w:r>
              <w:rPr>
                <w:noProof/>
                <w:webHidden/>
              </w:rPr>
            </w:r>
            <w:r>
              <w:rPr>
                <w:noProof/>
                <w:webHidden/>
              </w:rPr>
              <w:fldChar w:fldCharType="separate"/>
            </w:r>
            <w:r>
              <w:rPr>
                <w:noProof/>
                <w:webHidden/>
              </w:rPr>
              <w:t>12</w:t>
            </w:r>
            <w:r>
              <w:rPr>
                <w:noProof/>
                <w:webHidden/>
              </w:rPr>
              <w:fldChar w:fldCharType="end"/>
            </w:r>
          </w:hyperlink>
        </w:p>
        <w:p w14:paraId="723BCD0A" w14:textId="3E40F3E1" w:rsidR="0082251F" w:rsidRDefault="0082251F">
          <w:pPr>
            <w:pStyle w:val="T2"/>
            <w:rPr>
              <w:rFonts w:eastAsiaTheme="minorEastAsia"/>
              <w:noProof/>
              <w:lang w:val="en-US"/>
            </w:rPr>
          </w:pPr>
          <w:hyperlink w:anchor="_Toc58509709" w:history="1">
            <w:r w:rsidRPr="00670674">
              <w:rPr>
                <w:rStyle w:val="Kpr"/>
                <w:rFonts w:cstheme="majorHAnsi"/>
                <w:noProof/>
                <w:lang w:val="en-US"/>
              </w:rPr>
              <w:t>3.2.</w:t>
            </w:r>
            <w:r>
              <w:rPr>
                <w:rFonts w:eastAsiaTheme="minorEastAsia"/>
                <w:noProof/>
                <w:lang w:val="en-US"/>
              </w:rPr>
              <w:tab/>
            </w:r>
            <w:r w:rsidRPr="00670674">
              <w:rPr>
                <w:rStyle w:val="Kpr"/>
                <w:rFonts w:cstheme="majorHAnsi"/>
                <w:noProof/>
                <w:lang w:val="en-US"/>
              </w:rPr>
              <w:t>Communique on NWFPs-2016</w:t>
            </w:r>
            <w:r>
              <w:rPr>
                <w:noProof/>
                <w:webHidden/>
              </w:rPr>
              <w:tab/>
            </w:r>
            <w:r>
              <w:rPr>
                <w:noProof/>
                <w:webHidden/>
              </w:rPr>
              <w:fldChar w:fldCharType="begin"/>
            </w:r>
            <w:r>
              <w:rPr>
                <w:noProof/>
                <w:webHidden/>
              </w:rPr>
              <w:instrText xml:space="preserve"> PAGEREF _Toc58509709 \h </w:instrText>
            </w:r>
            <w:r>
              <w:rPr>
                <w:noProof/>
                <w:webHidden/>
              </w:rPr>
            </w:r>
            <w:r>
              <w:rPr>
                <w:noProof/>
                <w:webHidden/>
              </w:rPr>
              <w:fldChar w:fldCharType="separate"/>
            </w:r>
            <w:r>
              <w:rPr>
                <w:noProof/>
                <w:webHidden/>
              </w:rPr>
              <w:t>13</w:t>
            </w:r>
            <w:r>
              <w:rPr>
                <w:noProof/>
                <w:webHidden/>
              </w:rPr>
              <w:fldChar w:fldCharType="end"/>
            </w:r>
          </w:hyperlink>
        </w:p>
        <w:p w14:paraId="7B35EDD1" w14:textId="4829640E" w:rsidR="0082251F" w:rsidRDefault="0082251F">
          <w:pPr>
            <w:pStyle w:val="T2"/>
            <w:rPr>
              <w:rFonts w:eastAsiaTheme="minorEastAsia"/>
              <w:noProof/>
              <w:lang w:val="en-US"/>
            </w:rPr>
          </w:pPr>
          <w:hyperlink w:anchor="_Toc58509710" w:history="1">
            <w:r w:rsidRPr="00670674">
              <w:rPr>
                <w:rStyle w:val="Kpr"/>
                <w:rFonts w:cstheme="majorHAnsi"/>
                <w:noProof/>
                <w:lang w:val="en-US"/>
              </w:rPr>
              <w:t>3.3.</w:t>
            </w:r>
            <w:r>
              <w:rPr>
                <w:rFonts w:eastAsiaTheme="minorEastAsia"/>
                <w:noProof/>
                <w:lang w:val="en-US"/>
              </w:rPr>
              <w:tab/>
            </w:r>
            <w:r w:rsidRPr="00670674">
              <w:rPr>
                <w:rStyle w:val="Kpr"/>
                <w:rFonts w:cstheme="majorHAnsi"/>
                <w:noProof/>
                <w:lang w:val="en-US"/>
              </w:rPr>
              <w:t>Truffle Orchard Feasibility Study and Investor Guidelines-2020</w:t>
            </w:r>
            <w:r>
              <w:rPr>
                <w:noProof/>
                <w:webHidden/>
              </w:rPr>
              <w:tab/>
            </w:r>
            <w:r>
              <w:rPr>
                <w:noProof/>
                <w:webHidden/>
              </w:rPr>
              <w:fldChar w:fldCharType="begin"/>
            </w:r>
            <w:r>
              <w:rPr>
                <w:noProof/>
                <w:webHidden/>
              </w:rPr>
              <w:instrText xml:space="preserve"> PAGEREF _Toc58509710 \h </w:instrText>
            </w:r>
            <w:r>
              <w:rPr>
                <w:noProof/>
                <w:webHidden/>
              </w:rPr>
            </w:r>
            <w:r>
              <w:rPr>
                <w:noProof/>
                <w:webHidden/>
              </w:rPr>
              <w:fldChar w:fldCharType="separate"/>
            </w:r>
            <w:r>
              <w:rPr>
                <w:noProof/>
                <w:webHidden/>
              </w:rPr>
              <w:t>14</w:t>
            </w:r>
            <w:r>
              <w:rPr>
                <w:noProof/>
                <w:webHidden/>
              </w:rPr>
              <w:fldChar w:fldCharType="end"/>
            </w:r>
          </w:hyperlink>
        </w:p>
        <w:p w14:paraId="5EF16E6C" w14:textId="3F7A95A0" w:rsidR="0082251F" w:rsidRDefault="0082251F">
          <w:pPr>
            <w:pStyle w:val="T2"/>
            <w:rPr>
              <w:rFonts w:eastAsiaTheme="minorEastAsia"/>
              <w:noProof/>
              <w:lang w:val="en-US"/>
            </w:rPr>
          </w:pPr>
          <w:hyperlink w:anchor="_Toc58509711" w:history="1">
            <w:r w:rsidRPr="00670674">
              <w:rPr>
                <w:rStyle w:val="Kpr"/>
                <w:rFonts w:cstheme="majorHAnsi"/>
                <w:noProof/>
                <w:lang w:val="en-US"/>
              </w:rPr>
              <w:t>3.4.</w:t>
            </w:r>
            <w:r>
              <w:rPr>
                <w:rFonts w:eastAsiaTheme="minorEastAsia"/>
                <w:noProof/>
                <w:lang w:val="en-US"/>
              </w:rPr>
              <w:tab/>
            </w:r>
            <w:r w:rsidRPr="00670674">
              <w:rPr>
                <w:rStyle w:val="Kpr"/>
                <w:rFonts w:cstheme="majorHAnsi"/>
                <w:noProof/>
                <w:lang w:val="en-US"/>
              </w:rPr>
              <w:t>The Communiqué of Truffle Harvest and Sales Procedures and Principles-2020</w:t>
            </w:r>
            <w:r>
              <w:rPr>
                <w:noProof/>
                <w:webHidden/>
              </w:rPr>
              <w:tab/>
            </w:r>
            <w:r>
              <w:rPr>
                <w:noProof/>
                <w:webHidden/>
              </w:rPr>
              <w:fldChar w:fldCharType="begin"/>
            </w:r>
            <w:r>
              <w:rPr>
                <w:noProof/>
                <w:webHidden/>
              </w:rPr>
              <w:instrText xml:space="preserve"> PAGEREF _Toc58509711 \h </w:instrText>
            </w:r>
            <w:r>
              <w:rPr>
                <w:noProof/>
                <w:webHidden/>
              </w:rPr>
            </w:r>
            <w:r>
              <w:rPr>
                <w:noProof/>
                <w:webHidden/>
              </w:rPr>
              <w:fldChar w:fldCharType="separate"/>
            </w:r>
            <w:r>
              <w:rPr>
                <w:noProof/>
                <w:webHidden/>
              </w:rPr>
              <w:t>15</w:t>
            </w:r>
            <w:r>
              <w:rPr>
                <w:noProof/>
                <w:webHidden/>
              </w:rPr>
              <w:fldChar w:fldCharType="end"/>
            </w:r>
          </w:hyperlink>
        </w:p>
        <w:p w14:paraId="6F261D0B" w14:textId="5BDC546A" w:rsidR="0082251F" w:rsidRDefault="0082251F">
          <w:pPr>
            <w:pStyle w:val="T2"/>
            <w:rPr>
              <w:rFonts w:eastAsiaTheme="minorEastAsia"/>
              <w:noProof/>
              <w:lang w:val="en-US"/>
            </w:rPr>
          </w:pPr>
          <w:hyperlink w:anchor="_Toc58509717" w:history="1">
            <w:r w:rsidRPr="00670674">
              <w:rPr>
                <w:rStyle w:val="Kpr"/>
                <w:rFonts w:cstheme="majorHAnsi"/>
                <w:noProof/>
                <w:lang w:val="en-US"/>
              </w:rPr>
              <w:t>3.5.</w:t>
            </w:r>
            <w:r>
              <w:rPr>
                <w:rFonts w:eastAsiaTheme="minorEastAsia"/>
                <w:noProof/>
                <w:lang w:val="en-US"/>
              </w:rPr>
              <w:tab/>
            </w:r>
            <w:r w:rsidRPr="00670674">
              <w:rPr>
                <w:rStyle w:val="Kpr"/>
                <w:rFonts w:cstheme="majorHAnsi"/>
                <w:noProof/>
                <w:lang w:val="en-US"/>
              </w:rPr>
              <w:t>Standards</w:t>
            </w:r>
            <w:r>
              <w:rPr>
                <w:noProof/>
                <w:webHidden/>
              </w:rPr>
              <w:tab/>
            </w:r>
            <w:r>
              <w:rPr>
                <w:noProof/>
                <w:webHidden/>
              </w:rPr>
              <w:fldChar w:fldCharType="begin"/>
            </w:r>
            <w:r>
              <w:rPr>
                <w:noProof/>
                <w:webHidden/>
              </w:rPr>
              <w:instrText xml:space="preserve"> PAGEREF _Toc58509717 \h </w:instrText>
            </w:r>
            <w:r>
              <w:rPr>
                <w:noProof/>
                <w:webHidden/>
              </w:rPr>
            </w:r>
            <w:r>
              <w:rPr>
                <w:noProof/>
                <w:webHidden/>
              </w:rPr>
              <w:fldChar w:fldCharType="separate"/>
            </w:r>
            <w:r>
              <w:rPr>
                <w:noProof/>
                <w:webHidden/>
              </w:rPr>
              <w:t>15</w:t>
            </w:r>
            <w:r>
              <w:rPr>
                <w:noProof/>
                <w:webHidden/>
              </w:rPr>
              <w:fldChar w:fldCharType="end"/>
            </w:r>
          </w:hyperlink>
        </w:p>
        <w:p w14:paraId="243519D9" w14:textId="47791826" w:rsidR="0082251F" w:rsidRDefault="0082251F">
          <w:pPr>
            <w:pStyle w:val="T2"/>
            <w:rPr>
              <w:rFonts w:eastAsiaTheme="minorEastAsia"/>
              <w:noProof/>
              <w:lang w:val="en-US"/>
            </w:rPr>
          </w:pPr>
          <w:hyperlink w:anchor="_Toc58509718" w:history="1">
            <w:r w:rsidRPr="00670674">
              <w:rPr>
                <w:rStyle w:val="Kpr"/>
                <w:rFonts w:cstheme="majorHAnsi"/>
                <w:noProof/>
                <w:lang w:val="en-US"/>
              </w:rPr>
              <w:t>3.</w:t>
            </w:r>
            <w:r>
              <w:rPr>
                <w:rStyle w:val="Kpr"/>
                <w:rFonts w:cstheme="majorHAnsi"/>
                <w:noProof/>
                <w:lang w:val="en-US"/>
              </w:rPr>
              <w:t>6.</w:t>
            </w:r>
            <w:r w:rsidRPr="00670674">
              <w:rPr>
                <w:rStyle w:val="Kpr"/>
                <w:rFonts w:cstheme="majorHAnsi"/>
                <w:noProof/>
                <w:lang w:val="en-US"/>
              </w:rPr>
              <w:t xml:space="preserve"> </w:t>
            </w:r>
            <w:r>
              <w:rPr>
                <w:rStyle w:val="Kpr"/>
                <w:rFonts w:cstheme="majorHAnsi"/>
                <w:noProof/>
                <w:lang w:val="en-US"/>
              </w:rPr>
              <w:t xml:space="preserve">      </w:t>
            </w:r>
            <w:r w:rsidRPr="00670674">
              <w:rPr>
                <w:rStyle w:val="Kpr"/>
                <w:rFonts w:cstheme="majorHAnsi"/>
                <w:noProof/>
                <w:lang w:val="en-US"/>
              </w:rPr>
              <w:t>Inventory Procedures</w:t>
            </w:r>
            <w:r>
              <w:rPr>
                <w:noProof/>
                <w:webHidden/>
              </w:rPr>
              <w:tab/>
            </w:r>
            <w:r>
              <w:rPr>
                <w:noProof/>
                <w:webHidden/>
              </w:rPr>
              <w:fldChar w:fldCharType="begin"/>
            </w:r>
            <w:r>
              <w:rPr>
                <w:noProof/>
                <w:webHidden/>
              </w:rPr>
              <w:instrText xml:space="preserve"> PAGEREF _Toc58509718 \h </w:instrText>
            </w:r>
            <w:r>
              <w:rPr>
                <w:noProof/>
                <w:webHidden/>
              </w:rPr>
            </w:r>
            <w:r>
              <w:rPr>
                <w:noProof/>
                <w:webHidden/>
              </w:rPr>
              <w:fldChar w:fldCharType="separate"/>
            </w:r>
            <w:r>
              <w:rPr>
                <w:noProof/>
                <w:webHidden/>
              </w:rPr>
              <w:t>15</w:t>
            </w:r>
            <w:r>
              <w:rPr>
                <w:noProof/>
                <w:webHidden/>
              </w:rPr>
              <w:fldChar w:fldCharType="end"/>
            </w:r>
          </w:hyperlink>
        </w:p>
        <w:p w14:paraId="242D4E35" w14:textId="1131C325" w:rsidR="0082251F" w:rsidRDefault="0082251F">
          <w:pPr>
            <w:pStyle w:val="T2"/>
            <w:rPr>
              <w:rFonts w:eastAsiaTheme="minorEastAsia"/>
              <w:noProof/>
              <w:lang w:val="en-US"/>
            </w:rPr>
          </w:pPr>
          <w:hyperlink w:anchor="_Toc58509719" w:history="1">
            <w:r w:rsidRPr="00670674">
              <w:rPr>
                <w:rStyle w:val="Kpr"/>
                <w:rFonts w:cstheme="majorHAnsi"/>
                <w:noProof/>
                <w:lang w:val="en-US"/>
              </w:rPr>
              <w:t>3.</w:t>
            </w:r>
            <w:r>
              <w:rPr>
                <w:rStyle w:val="Kpr"/>
                <w:rFonts w:cstheme="majorHAnsi"/>
                <w:noProof/>
                <w:lang w:val="en-US"/>
              </w:rPr>
              <w:t>7.</w:t>
            </w:r>
            <w:r w:rsidRPr="00670674">
              <w:rPr>
                <w:rStyle w:val="Kpr"/>
                <w:rFonts w:cstheme="majorHAnsi"/>
                <w:noProof/>
                <w:lang w:val="en-US"/>
              </w:rPr>
              <w:t xml:space="preserve"> </w:t>
            </w:r>
            <w:r>
              <w:rPr>
                <w:rStyle w:val="Kpr"/>
                <w:rFonts w:cstheme="majorHAnsi"/>
                <w:noProof/>
                <w:lang w:val="en-US"/>
              </w:rPr>
              <w:t xml:space="preserve">      </w:t>
            </w:r>
            <w:r w:rsidRPr="00670674">
              <w:rPr>
                <w:rStyle w:val="Kpr"/>
                <w:rFonts w:cstheme="majorHAnsi"/>
                <w:noProof/>
                <w:lang w:val="en-US"/>
              </w:rPr>
              <w:t>Production and Harvesting Procedures</w:t>
            </w:r>
            <w:r>
              <w:rPr>
                <w:noProof/>
                <w:webHidden/>
              </w:rPr>
              <w:tab/>
            </w:r>
            <w:r>
              <w:rPr>
                <w:noProof/>
                <w:webHidden/>
              </w:rPr>
              <w:fldChar w:fldCharType="begin"/>
            </w:r>
            <w:r>
              <w:rPr>
                <w:noProof/>
                <w:webHidden/>
              </w:rPr>
              <w:instrText xml:space="preserve"> PAGEREF _Toc58509719 \h </w:instrText>
            </w:r>
            <w:r>
              <w:rPr>
                <w:noProof/>
                <w:webHidden/>
              </w:rPr>
            </w:r>
            <w:r>
              <w:rPr>
                <w:noProof/>
                <w:webHidden/>
              </w:rPr>
              <w:fldChar w:fldCharType="separate"/>
            </w:r>
            <w:r>
              <w:rPr>
                <w:noProof/>
                <w:webHidden/>
              </w:rPr>
              <w:t>16</w:t>
            </w:r>
            <w:r>
              <w:rPr>
                <w:noProof/>
                <w:webHidden/>
              </w:rPr>
              <w:fldChar w:fldCharType="end"/>
            </w:r>
          </w:hyperlink>
        </w:p>
        <w:p w14:paraId="791E1FD1" w14:textId="0AD736C6" w:rsidR="0082251F" w:rsidRDefault="0082251F">
          <w:pPr>
            <w:pStyle w:val="T1"/>
            <w:tabs>
              <w:tab w:val="left" w:pos="440"/>
            </w:tabs>
            <w:rPr>
              <w:rFonts w:eastAsiaTheme="minorEastAsia" w:cstheme="minorBidi"/>
            </w:rPr>
          </w:pPr>
          <w:hyperlink w:anchor="_Toc58509725" w:history="1">
            <w:r w:rsidRPr="00670674">
              <w:rPr>
                <w:rStyle w:val="Kpr"/>
                <w:rFonts w:cstheme="majorHAnsi"/>
              </w:rPr>
              <w:t>4.</w:t>
            </w:r>
            <w:r>
              <w:rPr>
                <w:rFonts w:eastAsiaTheme="minorEastAsia" w:cstheme="minorBidi"/>
              </w:rPr>
              <w:tab/>
            </w:r>
            <w:r w:rsidRPr="00670674">
              <w:rPr>
                <w:rStyle w:val="Kpr"/>
                <w:rFonts w:cstheme="majorHAnsi"/>
              </w:rPr>
              <w:t>Administration and Structure</w:t>
            </w:r>
            <w:r>
              <w:rPr>
                <w:webHidden/>
              </w:rPr>
              <w:tab/>
            </w:r>
            <w:r>
              <w:rPr>
                <w:webHidden/>
              </w:rPr>
              <w:fldChar w:fldCharType="begin"/>
            </w:r>
            <w:r>
              <w:rPr>
                <w:webHidden/>
              </w:rPr>
              <w:instrText xml:space="preserve"> PAGEREF _Toc58509725 \h </w:instrText>
            </w:r>
            <w:r>
              <w:rPr>
                <w:webHidden/>
              </w:rPr>
            </w:r>
            <w:r>
              <w:rPr>
                <w:webHidden/>
              </w:rPr>
              <w:fldChar w:fldCharType="separate"/>
            </w:r>
            <w:r>
              <w:rPr>
                <w:webHidden/>
              </w:rPr>
              <w:t>16</w:t>
            </w:r>
            <w:r>
              <w:rPr>
                <w:webHidden/>
              </w:rPr>
              <w:fldChar w:fldCharType="end"/>
            </w:r>
          </w:hyperlink>
        </w:p>
        <w:p w14:paraId="13B78998" w14:textId="706D4E60" w:rsidR="0082251F" w:rsidRDefault="0082251F">
          <w:pPr>
            <w:pStyle w:val="T2"/>
            <w:rPr>
              <w:rFonts w:eastAsiaTheme="minorEastAsia"/>
              <w:noProof/>
              <w:lang w:val="en-US"/>
            </w:rPr>
          </w:pPr>
          <w:hyperlink w:anchor="_Toc58509726" w:history="1">
            <w:r w:rsidRPr="00670674">
              <w:rPr>
                <w:rStyle w:val="Kpr"/>
                <w:rFonts w:cstheme="majorHAnsi"/>
                <w:noProof/>
                <w:lang w:val="en-US"/>
              </w:rPr>
              <w:t>4.1.</w:t>
            </w:r>
            <w:r>
              <w:rPr>
                <w:rFonts w:eastAsiaTheme="minorEastAsia"/>
                <w:noProof/>
                <w:lang w:val="en-US"/>
              </w:rPr>
              <w:tab/>
            </w:r>
            <w:r w:rsidRPr="00670674">
              <w:rPr>
                <w:rStyle w:val="Kpr"/>
                <w:rFonts w:cstheme="majorHAnsi"/>
                <w:noProof/>
                <w:lang w:val="en-US"/>
              </w:rPr>
              <w:t>The Structure of the Ministry of Agriculture and Forestry</w:t>
            </w:r>
            <w:r>
              <w:rPr>
                <w:noProof/>
                <w:webHidden/>
              </w:rPr>
              <w:tab/>
            </w:r>
            <w:r>
              <w:rPr>
                <w:noProof/>
                <w:webHidden/>
              </w:rPr>
              <w:fldChar w:fldCharType="begin"/>
            </w:r>
            <w:r>
              <w:rPr>
                <w:noProof/>
                <w:webHidden/>
              </w:rPr>
              <w:instrText xml:space="preserve"> PAGEREF _Toc58509726 \h </w:instrText>
            </w:r>
            <w:r>
              <w:rPr>
                <w:noProof/>
                <w:webHidden/>
              </w:rPr>
            </w:r>
            <w:r>
              <w:rPr>
                <w:noProof/>
                <w:webHidden/>
              </w:rPr>
              <w:fldChar w:fldCharType="separate"/>
            </w:r>
            <w:r>
              <w:rPr>
                <w:noProof/>
                <w:webHidden/>
              </w:rPr>
              <w:t>16</w:t>
            </w:r>
            <w:r>
              <w:rPr>
                <w:noProof/>
                <w:webHidden/>
              </w:rPr>
              <w:fldChar w:fldCharType="end"/>
            </w:r>
          </w:hyperlink>
        </w:p>
        <w:p w14:paraId="032638A8" w14:textId="2734BAC6" w:rsidR="0082251F" w:rsidRDefault="0082251F">
          <w:pPr>
            <w:pStyle w:val="T2"/>
            <w:rPr>
              <w:rFonts w:eastAsiaTheme="minorEastAsia"/>
              <w:noProof/>
              <w:lang w:val="en-US"/>
            </w:rPr>
          </w:pPr>
          <w:hyperlink w:anchor="_Toc58509727" w:history="1">
            <w:r w:rsidRPr="00670674">
              <w:rPr>
                <w:rStyle w:val="Kpr"/>
                <w:rFonts w:cstheme="majorHAnsi"/>
                <w:noProof/>
                <w:lang w:val="en-US"/>
              </w:rPr>
              <w:t>4.2.</w:t>
            </w:r>
            <w:r>
              <w:rPr>
                <w:rFonts w:eastAsiaTheme="minorEastAsia"/>
                <w:noProof/>
                <w:lang w:val="en-US"/>
              </w:rPr>
              <w:tab/>
            </w:r>
            <w:r w:rsidRPr="00670674">
              <w:rPr>
                <w:rStyle w:val="Kpr"/>
                <w:rFonts w:cstheme="majorHAnsi"/>
                <w:noProof/>
                <w:lang w:val="en-US"/>
              </w:rPr>
              <w:t>Other Stakeholder</w:t>
            </w:r>
            <w:r>
              <w:rPr>
                <w:noProof/>
                <w:webHidden/>
              </w:rPr>
              <w:tab/>
            </w:r>
            <w:r>
              <w:rPr>
                <w:noProof/>
                <w:webHidden/>
              </w:rPr>
              <w:fldChar w:fldCharType="begin"/>
            </w:r>
            <w:r>
              <w:rPr>
                <w:noProof/>
                <w:webHidden/>
              </w:rPr>
              <w:instrText xml:space="preserve"> PAGEREF _Toc58509727 \h </w:instrText>
            </w:r>
            <w:r>
              <w:rPr>
                <w:noProof/>
                <w:webHidden/>
              </w:rPr>
            </w:r>
            <w:r>
              <w:rPr>
                <w:noProof/>
                <w:webHidden/>
              </w:rPr>
              <w:fldChar w:fldCharType="separate"/>
            </w:r>
            <w:r>
              <w:rPr>
                <w:noProof/>
                <w:webHidden/>
              </w:rPr>
              <w:t>17</w:t>
            </w:r>
            <w:r>
              <w:rPr>
                <w:noProof/>
                <w:webHidden/>
              </w:rPr>
              <w:fldChar w:fldCharType="end"/>
            </w:r>
          </w:hyperlink>
        </w:p>
        <w:p w14:paraId="6C582D7D" w14:textId="587DE799" w:rsidR="0082251F" w:rsidRDefault="0082251F">
          <w:pPr>
            <w:pStyle w:val="T1"/>
            <w:tabs>
              <w:tab w:val="left" w:pos="440"/>
            </w:tabs>
            <w:rPr>
              <w:rFonts w:eastAsiaTheme="minorEastAsia" w:cstheme="minorBidi"/>
            </w:rPr>
          </w:pPr>
          <w:hyperlink w:anchor="_Toc58509728" w:history="1">
            <w:r w:rsidRPr="00670674">
              <w:rPr>
                <w:rStyle w:val="Kpr"/>
                <w:rFonts w:cstheme="majorHAnsi"/>
              </w:rPr>
              <w:t>5.</w:t>
            </w:r>
            <w:r>
              <w:rPr>
                <w:rFonts w:eastAsiaTheme="minorEastAsia" w:cstheme="minorBidi"/>
              </w:rPr>
              <w:tab/>
            </w:r>
            <w:r w:rsidRPr="00670674">
              <w:rPr>
                <w:rStyle w:val="Kpr"/>
                <w:rFonts w:cstheme="majorHAnsi"/>
              </w:rPr>
              <w:t>Challenges and Recommendations</w:t>
            </w:r>
            <w:r>
              <w:rPr>
                <w:webHidden/>
              </w:rPr>
              <w:tab/>
            </w:r>
            <w:r>
              <w:rPr>
                <w:webHidden/>
              </w:rPr>
              <w:fldChar w:fldCharType="begin"/>
            </w:r>
            <w:r>
              <w:rPr>
                <w:webHidden/>
              </w:rPr>
              <w:instrText xml:space="preserve"> PAGEREF _Toc58509728 \h </w:instrText>
            </w:r>
            <w:r>
              <w:rPr>
                <w:webHidden/>
              </w:rPr>
            </w:r>
            <w:r>
              <w:rPr>
                <w:webHidden/>
              </w:rPr>
              <w:fldChar w:fldCharType="separate"/>
            </w:r>
            <w:r>
              <w:rPr>
                <w:webHidden/>
              </w:rPr>
              <w:t>17</w:t>
            </w:r>
            <w:r>
              <w:rPr>
                <w:webHidden/>
              </w:rPr>
              <w:fldChar w:fldCharType="end"/>
            </w:r>
          </w:hyperlink>
        </w:p>
        <w:p w14:paraId="0DD617EA" w14:textId="2D807649" w:rsidR="0082251F" w:rsidRDefault="0082251F">
          <w:pPr>
            <w:pStyle w:val="T2"/>
            <w:rPr>
              <w:rFonts w:eastAsiaTheme="minorEastAsia"/>
              <w:noProof/>
              <w:lang w:val="en-US"/>
            </w:rPr>
          </w:pPr>
          <w:hyperlink w:anchor="_Toc58509729" w:history="1">
            <w:r w:rsidRPr="00670674">
              <w:rPr>
                <w:rStyle w:val="Kpr"/>
                <w:rFonts w:cstheme="majorHAnsi"/>
                <w:noProof/>
                <w:lang w:val="en-US"/>
              </w:rPr>
              <w:t>5.1 Diseases</w:t>
            </w:r>
            <w:r>
              <w:rPr>
                <w:noProof/>
                <w:webHidden/>
              </w:rPr>
              <w:tab/>
            </w:r>
            <w:r>
              <w:rPr>
                <w:noProof/>
                <w:webHidden/>
              </w:rPr>
              <w:fldChar w:fldCharType="begin"/>
            </w:r>
            <w:r>
              <w:rPr>
                <w:noProof/>
                <w:webHidden/>
              </w:rPr>
              <w:instrText xml:space="preserve"> PAGEREF _Toc58509729 \h </w:instrText>
            </w:r>
            <w:r>
              <w:rPr>
                <w:noProof/>
                <w:webHidden/>
              </w:rPr>
            </w:r>
            <w:r>
              <w:rPr>
                <w:noProof/>
                <w:webHidden/>
              </w:rPr>
              <w:fldChar w:fldCharType="separate"/>
            </w:r>
            <w:r>
              <w:rPr>
                <w:noProof/>
                <w:webHidden/>
              </w:rPr>
              <w:t>17</w:t>
            </w:r>
            <w:r>
              <w:rPr>
                <w:noProof/>
                <w:webHidden/>
              </w:rPr>
              <w:fldChar w:fldCharType="end"/>
            </w:r>
          </w:hyperlink>
        </w:p>
        <w:p w14:paraId="69602E04" w14:textId="097A5AA4" w:rsidR="0082251F" w:rsidRDefault="0082251F">
          <w:pPr>
            <w:pStyle w:val="T2"/>
            <w:rPr>
              <w:rFonts w:eastAsiaTheme="minorEastAsia"/>
              <w:noProof/>
              <w:lang w:val="en-US"/>
            </w:rPr>
          </w:pPr>
          <w:hyperlink w:anchor="_Toc58509730" w:history="1">
            <w:r w:rsidRPr="00670674">
              <w:rPr>
                <w:rStyle w:val="Kpr"/>
                <w:rFonts w:cstheme="majorHAnsi"/>
                <w:noProof/>
                <w:lang w:val="en-US"/>
              </w:rPr>
              <w:t>5.2 Recommendations</w:t>
            </w:r>
            <w:r>
              <w:rPr>
                <w:noProof/>
                <w:webHidden/>
              </w:rPr>
              <w:tab/>
            </w:r>
            <w:r>
              <w:rPr>
                <w:noProof/>
                <w:webHidden/>
              </w:rPr>
              <w:fldChar w:fldCharType="begin"/>
            </w:r>
            <w:r>
              <w:rPr>
                <w:noProof/>
                <w:webHidden/>
              </w:rPr>
              <w:instrText xml:space="preserve"> PAGEREF _Toc58509730 \h </w:instrText>
            </w:r>
            <w:r>
              <w:rPr>
                <w:noProof/>
                <w:webHidden/>
              </w:rPr>
            </w:r>
            <w:r>
              <w:rPr>
                <w:noProof/>
                <w:webHidden/>
              </w:rPr>
              <w:fldChar w:fldCharType="separate"/>
            </w:r>
            <w:r>
              <w:rPr>
                <w:noProof/>
                <w:webHidden/>
              </w:rPr>
              <w:t>17</w:t>
            </w:r>
            <w:r>
              <w:rPr>
                <w:noProof/>
                <w:webHidden/>
              </w:rPr>
              <w:fldChar w:fldCharType="end"/>
            </w:r>
          </w:hyperlink>
        </w:p>
        <w:p w14:paraId="29D250A2" w14:textId="4C674123" w:rsidR="0082251F" w:rsidRDefault="0082251F">
          <w:pPr>
            <w:pStyle w:val="T1"/>
            <w:rPr>
              <w:rFonts w:eastAsiaTheme="minorEastAsia" w:cstheme="minorBidi"/>
            </w:rPr>
          </w:pPr>
          <w:hyperlink w:anchor="_Toc58509731" w:history="1">
            <w:r w:rsidRPr="00670674">
              <w:rPr>
                <w:rStyle w:val="Kpr"/>
                <w:rFonts w:cstheme="majorHAnsi"/>
              </w:rPr>
              <w:t>REFERENCES</w:t>
            </w:r>
            <w:r>
              <w:rPr>
                <w:webHidden/>
              </w:rPr>
              <w:tab/>
            </w:r>
            <w:r>
              <w:rPr>
                <w:webHidden/>
              </w:rPr>
              <w:fldChar w:fldCharType="begin"/>
            </w:r>
            <w:r>
              <w:rPr>
                <w:webHidden/>
              </w:rPr>
              <w:instrText xml:space="preserve"> PAGEREF _Toc58509731 \h </w:instrText>
            </w:r>
            <w:r>
              <w:rPr>
                <w:webHidden/>
              </w:rPr>
            </w:r>
            <w:r>
              <w:rPr>
                <w:webHidden/>
              </w:rPr>
              <w:fldChar w:fldCharType="separate"/>
            </w:r>
            <w:r>
              <w:rPr>
                <w:webHidden/>
              </w:rPr>
              <w:t>19</w:t>
            </w:r>
            <w:r>
              <w:rPr>
                <w:webHidden/>
              </w:rPr>
              <w:fldChar w:fldCharType="end"/>
            </w:r>
          </w:hyperlink>
        </w:p>
        <w:p w14:paraId="3E988001" w14:textId="5026C712" w:rsidR="00214E5C" w:rsidRDefault="00C85E87">
          <w:r>
            <w:fldChar w:fldCharType="end"/>
          </w:r>
        </w:p>
      </w:sdtContent>
    </w:sdt>
    <w:p w14:paraId="7C4FF830" w14:textId="77777777" w:rsidR="00C37687" w:rsidRPr="00A8569B" w:rsidRDefault="00C37687">
      <w:pPr>
        <w:rPr>
          <w:rFonts w:asciiTheme="majorHAnsi" w:hAnsiTheme="majorHAnsi" w:cstheme="majorHAnsi"/>
          <w:b/>
          <w:bCs/>
        </w:rPr>
      </w:pPr>
      <w:r w:rsidRPr="00A8569B">
        <w:rPr>
          <w:rFonts w:asciiTheme="majorHAnsi" w:hAnsiTheme="majorHAnsi" w:cstheme="majorHAnsi"/>
          <w:b/>
          <w:bCs/>
        </w:rPr>
        <w:br w:type="page"/>
      </w:r>
    </w:p>
    <w:p w14:paraId="34C32024" w14:textId="6A20830A" w:rsidR="00FF51C6" w:rsidRPr="00B93E0F" w:rsidRDefault="00FF51C6" w:rsidP="005A1E9B">
      <w:pPr>
        <w:rPr>
          <w:rFonts w:asciiTheme="majorHAnsi" w:hAnsiTheme="majorHAnsi" w:cstheme="majorHAnsi"/>
          <w:b/>
          <w:bCs/>
        </w:rPr>
      </w:pPr>
      <w:proofErr w:type="spellStart"/>
      <w:r w:rsidRPr="00B93E0F">
        <w:rPr>
          <w:rFonts w:asciiTheme="majorHAnsi" w:hAnsiTheme="majorHAnsi" w:cstheme="majorHAnsi"/>
          <w:b/>
          <w:bCs/>
        </w:rPr>
        <w:lastRenderedPageBreak/>
        <w:t>Tables</w:t>
      </w:r>
      <w:proofErr w:type="spellEnd"/>
    </w:p>
    <w:p w14:paraId="3BCD6D12" w14:textId="3425990A" w:rsidR="00B93E0F" w:rsidRDefault="00FF51C6">
      <w:pPr>
        <w:pStyle w:val="ekillerTablosu"/>
        <w:tabs>
          <w:tab w:val="right" w:leader="dot" w:pos="9062"/>
        </w:tabs>
        <w:rPr>
          <w:rFonts w:eastAsiaTheme="minorEastAsia"/>
          <w:noProof/>
          <w:lang w:eastAsia="tr-TR"/>
        </w:rPr>
      </w:pPr>
      <w:r w:rsidRPr="00B93E0F">
        <w:rPr>
          <w:rFonts w:asciiTheme="majorHAnsi" w:hAnsiTheme="majorHAnsi" w:cstheme="majorHAnsi"/>
          <w:lang w:val="en-US"/>
        </w:rPr>
        <w:fldChar w:fldCharType="begin"/>
      </w:r>
      <w:r w:rsidRPr="00B93E0F">
        <w:rPr>
          <w:rFonts w:asciiTheme="majorHAnsi" w:hAnsiTheme="majorHAnsi" w:cstheme="majorHAnsi"/>
          <w:lang w:val="en-US"/>
        </w:rPr>
        <w:instrText xml:space="preserve"> TOC \h \z \c "Table" </w:instrText>
      </w:r>
      <w:r w:rsidRPr="00B93E0F">
        <w:rPr>
          <w:rFonts w:asciiTheme="majorHAnsi" w:hAnsiTheme="majorHAnsi" w:cstheme="majorHAnsi"/>
          <w:lang w:val="en-US"/>
        </w:rPr>
        <w:fldChar w:fldCharType="separate"/>
      </w:r>
      <w:hyperlink w:anchor="_Toc58501750" w:history="1">
        <w:r w:rsidR="00B93E0F" w:rsidRPr="00596EA4">
          <w:rPr>
            <w:rStyle w:val="Kpr"/>
            <w:rFonts w:asciiTheme="majorHAnsi" w:hAnsiTheme="majorHAnsi" w:cstheme="majorHAnsi"/>
            <w:noProof/>
            <w:lang w:val="en-US"/>
          </w:rPr>
          <w:t>Table 1. List of truffles observed in Turkey</w:t>
        </w:r>
        <w:r w:rsidR="00B93E0F">
          <w:rPr>
            <w:noProof/>
            <w:webHidden/>
          </w:rPr>
          <w:tab/>
        </w:r>
        <w:r w:rsidR="00B93E0F">
          <w:rPr>
            <w:noProof/>
            <w:webHidden/>
          </w:rPr>
          <w:fldChar w:fldCharType="begin"/>
        </w:r>
        <w:r w:rsidR="00B93E0F">
          <w:rPr>
            <w:noProof/>
            <w:webHidden/>
          </w:rPr>
          <w:instrText xml:space="preserve"> PAGEREF _Toc58501750 \h </w:instrText>
        </w:r>
        <w:r w:rsidR="00B93E0F">
          <w:rPr>
            <w:noProof/>
            <w:webHidden/>
          </w:rPr>
        </w:r>
        <w:r w:rsidR="00B93E0F">
          <w:rPr>
            <w:noProof/>
            <w:webHidden/>
          </w:rPr>
          <w:fldChar w:fldCharType="separate"/>
        </w:r>
        <w:r w:rsidR="00B93E0F">
          <w:rPr>
            <w:noProof/>
            <w:webHidden/>
          </w:rPr>
          <w:t>8</w:t>
        </w:r>
        <w:r w:rsidR="00B93E0F">
          <w:rPr>
            <w:noProof/>
            <w:webHidden/>
          </w:rPr>
          <w:fldChar w:fldCharType="end"/>
        </w:r>
      </w:hyperlink>
    </w:p>
    <w:p w14:paraId="52DE1F15" w14:textId="3A4907F8" w:rsidR="00B93E0F" w:rsidRDefault="00B93E0F">
      <w:pPr>
        <w:pStyle w:val="ekillerTablosu"/>
        <w:tabs>
          <w:tab w:val="right" w:leader="dot" w:pos="9062"/>
        </w:tabs>
        <w:rPr>
          <w:rFonts w:eastAsiaTheme="minorEastAsia"/>
          <w:noProof/>
          <w:lang w:eastAsia="tr-TR"/>
        </w:rPr>
      </w:pPr>
      <w:hyperlink w:anchor="_Toc58501751" w:history="1">
        <w:r w:rsidRPr="00596EA4">
          <w:rPr>
            <w:rStyle w:val="Kpr"/>
            <w:rFonts w:asciiTheme="majorHAnsi" w:hAnsiTheme="majorHAnsi" w:cstheme="majorHAnsi"/>
            <w:noProof/>
            <w:lang w:val="en-US"/>
          </w:rPr>
          <w:t>Table 2. Classification of NWFPs in Turkey based on their forms</w:t>
        </w:r>
        <w:r>
          <w:rPr>
            <w:noProof/>
            <w:webHidden/>
          </w:rPr>
          <w:tab/>
        </w:r>
        <w:r>
          <w:rPr>
            <w:noProof/>
            <w:webHidden/>
          </w:rPr>
          <w:fldChar w:fldCharType="begin"/>
        </w:r>
        <w:r>
          <w:rPr>
            <w:noProof/>
            <w:webHidden/>
          </w:rPr>
          <w:instrText xml:space="preserve"> PAGEREF _Toc58501751 \h </w:instrText>
        </w:r>
        <w:r>
          <w:rPr>
            <w:noProof/>
            <w:webHidden/>
          </w:rPr>
        </w:r>
        <w:r>
          <w:rPr>
            <w:noProof/>
            <w:webHidden/>
          </w:rPr>
          <w:fldChar w:fldCharType="separate"/>
        </w:r>
        <w:r>
          <w:rPr>
            <w:noProof/>
            <w:webHidden/>
          </w:rPr>
          <w:t>13</w:t>
        </w:r>
        <w:r>
          <w:rPr>
            <w:noProof/>
            <w:webHidden/>
          </w:rPr>
          <w:fldChar w:fldCharType="end"/>
        </w:r>
      </w:hyperlink>
    </w:p>
    <w:p w14:paraId="2E5B56C6" w14:textId="7198FCB1" w:rsidR="00B93E0F" w:rsidRDefault="00B93E0F">
      <w:pPr>
        <w:pStyle w:val="ekillerTablosu"/>
        <w:tabs>
          <w:tab w:val="right" w:leader="dot" w:pos="9062"/>
        </w:tabs>
        <w:rPr>
          <w:rFonts w:eastAsiaTheme="minorEastAsia"/>
          <w:noProof/>
          <w:lang w:eastAsia="tr-TR"/>
        </w:rPr>
      </w:pPr>
      <w:hyperlink w:anchor="_Toc58501752" w:history="1">
        <w:r w:rsidRPr="00596EA4">
          <w:rPr>
            <w:rStyle w:val="Kpr"/>
            <w:rFonts w:asciiTheme="majorHAnsi" w:hAnsiTheme="majorHAnsi" w:cstheme="majorHAnsi"/>
            <w:noProof/>
            <w:lang w:val="en-US"/>
          </w:rPr>
          <w:t>Table 3. Mushrooms</w:t>
        </w:r>
        <w:r>
          <w:rPr>
            <w:noProof/>
            <w:webHidden/>
          </w:rPr>
          <w:tab/>
        </w:r>
        <w:r>
          <w:rPr>
            <w:noProof/>
            <w:webHidden/>
          </w:rPr>
          <w:fldChar w:fldCharType="begin"/>
        </w:r>
        <w:r>
          <w:rPr>
            <w:noProof/>
            <w:webHidden/>
          </w:rPr>
          <w:instrText xml:space="preserve"> PAGEREF _Toc58501752 \h </w:instrText>
        </w:r>
        <w:r>
          <w:rPr>
            <w:noProof/>
            <w:webHidden/>
          </w:rPr>
        </w:r>
        <w:r>
          <w:rPr>
            <w:noProof/>
            <w:webHidden/>
          </w:rPr>
          <w:fldChar w:fldCharType="separate"/>
        </w:r>
        <w:r>
          <w:rPr>
            <w:noProof/>
            <w:webHidden/>
          </w:rPr>
          <w:t>13</w:t>
        </w:r>
        <w:r>
          <w:rPr>
            <w:noProof/>
            <w:webHidden/>
          </w:rPr>
          <w:fldChar w:fldCharType="end"/>
        </w:r>
      </w:hyperlink>
    </w:p>
    <w:p w14:paraId="61D9AB68" w14:textId="77777777" w:rsidR="00B93E0F" w:rsidRDefault="00FF51C6" w:rsidP="005A1E9B">
      <w:pPr>
        <w:rPr>
          <w:rFonts w:asciiTheme="majorHAnsi" w:hAnsiTheme="majorHAnsi" w:cstheme="majorHAnsi"/>
          <w:lang w:val="en-US"/>
        </w:rPr>
      </w:pPr>
      <w:r w:rsidRPr="00B93E0F">
        <w:rPr>
          <w:rFonts w:asciiTheme="majorHAnsi" w:hAnsiTheme="majorHAnsi" w:cstheme="majorHAnsi"/>
          <w:lang w:val="en-US"/>
        </w:rPr>
        <w:fldChar w:fldCharType="end"/>
      </w:r>
    </w:p>
    <w:p w14:paraId="6777875C" w14:textId="558EC99F" w:rsidR="00FF51C6" w:rsidRPr="00B93E0F" w:rsidRDefault="00FF51C6" w:rsidP="005A1E9B">
      <w:pPr>
        <w:rPr>
          <w:rFonts w:asciiTheme="majorHAnsi" w:hAnsiTheme="majorHAnsi" w:cstheme="majorHAnsi"/>
          <w:b/>
          <w:bCs/>
        </w:rPr>
      </w:pPr>
      <w:commentRangeStart w:id="4"/>
      <w:proofErr w:type="spellStart"/>
      <w:r w:rsidRPr="00B93E0F">
        <w:rPr>
          <w:rFonts w:asciiTheme="majorHAnsi" w:hAnsiTheme="majorHAnsi" w:cstheme="majorHAnsi"/>
          <w:b/>
          <w:bCs/>
        </w:rPr>
        <w:t>Figures</w:t>
      </w:r>
      <w:commentRangeEnd w:id="4"/>
      <w:proofErr w:type="spellEnd"/>
      <w:r w:rsidR="005A1E9B" w:rsidRPr="00B93E0F">
        <w:rPr>
          <w:rStyle w:val="AklamaBavurusu"/>
          <w:rFonts w:asciiTheme="majorHAnsi" w:hAnsiTheme="majorHAnsi" w:cstheme="majorHAnsi"/>
          <w:sz w:val="22"/>
          <w:szCs w:val="22"/>
        </w:rPr>
        <w:commentReference w:id="4"/>
      </w:r>
    </w:p>
    <w:p w14:paraId="0DC9B56A" w14:textId="03BF984C" w:rsidR="00B93E0F" w:rsidRDefault="00FF51C6">
      <w:pPr>
        <w:pStyle w:val="ekillerTablosu"/>
        <w:tabs>
          <w:tab w:val="right" w:leader="dot" w:pos="9062"/>
        </w:tabs>
        <w:rPr>
          <w:rFonts w:eastAsiaTheme="minorEastAsia"/>
          <w:noProof/>
          <w:lang w:eastAsia="tr-TR"/>
        </w:rPr>
      </w:pPr>
      <w:r w:rsidRPr="00B93E0F">
        <w:rPr>
          <w:rFonts w:asciiTheme="majorHAnsi" w:hAnsiTheme="majorHAnsi" w:cstheme="majorHAnsi"/>
          <w:lang w:val="en-US"/>
        </w:rPr>
        <w:fldChar w:fldCharType="begin"/>
      </w:r>
      <w:r w:rsidRPr="00B93E0F">
        <w:rPr>
          <w:rFonts w:asciiTheme="majorHAnsi" w:hAnsiTheme="majorHAnsi" w:cstheme="majorHAnsi"/>
          <w:lang w:val="en-US"/>
        </w:rPr>
        <w:instrText xml:space="preserve"> TOC \h \z \c "Figure" </w:instrText>
      </w:r>
      <w:r w:rsidRPr="00B93E0F">
        <w:rPr>
          <w:rFonts w:asciiTheme="majorHAnsi" w:hAnsiTheme="majorHAnsi" w:cstheme="majorHAnsi"/>
          <w:lang w:val="en-US"/>
        </w:rPr>
        <w:fldChar w:fldCharType="separate"/>
      </w:r>
      <w:hyperlink w:anchor="_Toc58501759" w:history="1">
        <w:r w:rsidR="00B93E0F" w:rsidRPr="00452DDC">
          <w:rPr>
            <w:rStyle w:val="Kpr"/>
            <w:rFonts w:asciiTheme="majorHAnsi" w:hAnsiTheme="majorHAnsi" w:cstheme="majorHAnsi"/>
            <w:noProof/>
            <w:lang w:val="en-US"/>
          </w:rPr>
          <w:t>Figure 1 Distribution of hypogenous fungi in Turkey</w:t>
        </w:r>
        <w:r w:rsidR="00B93E0F">
          <w:rPr>
            <w:noProof/>
            <w:webHidden/>
          </w:rPr>
          <w:tab/>
        </w:r>
        <w:r w:rsidR="00B93E0F">
          <w:rPr>
            <w:noProof/>
            <w:webHidden/>
          </w:rPr>
          <w:fldChar w:fldCharType="begin"/>
        </w:r>
        <w:r w:rsidR="00B93E0F">
          <w:rPr>
            <w:noProof/>
            <w:webHidden/>
          </w:rPr>
          <w:instrText xml:space="preserve"> PAGEREF _Toc58501759 \h </w:instrText>
        </w:r>
        <w:r w:rsidR="00B93E0F">
          <w:rPr>
            <w:noProof/>
            <w:webHidden/>
          </w:rPr>
        </w:r>
        <w:r w:rsidR="00B93E0F">
          <w:rPr>
            <w:noProof/>
            <w:webHidden/>
          </w:rPr>
          <w:fldChar w:fldCharType="separate"/>
        </w:r>
        <w:r w:rsidR="00B93E0F">
          <w:rPr>
            <w:noProof/>
            <w:webHidden/>
          </w:rPr>
          <w:t>9</w:t>
        </w:r>
        <w:r w:rsidR="00B93E0F">
          <w:rPr>
            <w:noProof/>
            <w:webHidden/>
          </w:rPr>
          <w:fldChar w:fldCharType="end"/>
        </w:r>
      </w:hyperlink>
    </w:p>
    <w:p w14:paraId="0E415796" w14:textId="3572CA1C" w:rsidR="00B93E0F" w:rsidRDefault="00B93E0F">
      <w:pPr>
        <w:pStyle w:val="ekillerTablosu"/>
        <w:tabs>
          <w:tab w:val="right" w:leader="dot" w:pos="9062"/>
        </w:tabs>
        <w:rPr>
          <w:rFonts w:eastAsiaTheme="minorEastAsia"/>
          <w:noProof/>
          <w:lang w:eastAsia="tr-TR"/>
        </w:rPr>
      </w:pPr>
      <w:hyperlink w:anchor="_Toc58501760" w:history="1">
        <w:r w:rsidRPr="00452DDC">
          <w:rPr>
            <w:rStyle w:val="Kpr"/>
            <w:rFonts w:asciiTheme="majorHAnsi" w:hAnsiTheme="majorHAnsi" w:cstheme="majorHAnsi"/>
            <w:noProof/>
            <w:lang w:val="en-US"/>
          </w:rPr>
          <w:t>Figure 2. Symbiotic life cycle of truffles</w:t>
        </w:r>
        <w:r>
          <w:rPr>
            <w:noProof/>
            <w:webHidden/>
          </w:rPr>
          <w:tab/>
        </w:r>
        <w:r>
          <w:rPr>
            <w:noProof/>
            <w:webHidden/>
          </w:rPr>
          <w:fldChar w:fldCharType="begin"/>
        </w:r>
        <w:r>
          <w:rPr>
            <w:noProof/>
            <w:webHidden/>
          </w:rPr>
          <w:instrText xml:space="preserve"> PAGEREF _Toc58501760 \h </w:instrText>
        </w:r>
        <w:r>
          <w:rPr>
            <w:noProof/>
            <w:webHidden/>
          </w:rPr>
        </w:r>
        <w:r>
          <w:rPr>
            <w:noProof/>
            <w:webHidden/>
          </w:rPr>
          <w:fldChar w:fldCharType="separate"/>
        </w:r>
        <w:r>
          <w:rPr>
            <w:noProof/>
            <w:webHidden/>
          </w:rPr>
          <w:t>10</w:t>
        </w:r>
        <w:r>
          <w:rPr>
            <w:noProof/>
            <w:webHidden/>
          </w:rPr>
          <w:fldChar w:fldCharType="end"/>
        </w:r>
      </w:hyperlink>
    </w:p>
    <w:p w14:paraId="67FEFF2A" w14:textId="77777777" w:rsidR="00B93E0F" w:rsidRDefault="00FF51C6" w:rsidP="005A1E9B">
      <w:pPr>
        <w:rPr>
          <w:rFonts w:asciiTheme="majorHAnsi" w:hAnsiTheme="majorHAnsi" w:cstheme="majorHAnsi"/>
          <w:lang w:val="en-US"/>
        </w:rPr>
      </w:pPr>
      <w:r w:rsidRPr="00B93E0F">
        <w:rPr>
          <w:rFonts w:asciiTheme="majorHAnsi" w:hAnsiTheme="majorHAnsi" w:cstheme="majorHAnsi"/>
          <w:lang w:val="en-US"/>
        </w:rPr>
        <w:fldChar w:fldCharType="end"/>
      </w:r>
    </w:p>
    <w:p w14:paraId="7410FAA3" w14:textId="12D3F231" w:rsidR="00FF51C6" w:rsidRPr="00B93E0F" w:rsidRDefault="00FF51C6" w:rsidP="005A1E9B">
      <w:pPr>
        <w:rPr>
          <w:rFonts w:asciiTheme="majorHAnsi" w:hAnsiTheme="majorHAnsi" w:cstheme="majorHAnsi"/>
          <w:b/>
          <w:bCs/>
        </w:rPr>
      </w:pPr>
      <w:proofErr w:type="spellStart"/>
      <w:r w:rsidRPr="00B93E0F">
        <w:rPr>
          <w:rFonts w:asciiTheme="majorHAnsi" w:hAnsiTheme="majorHAnsi" w:cstheme="majorHAnsi"/>
          <w:b/>
          <w:bCs/>
        </w:rPr>
        <w:t>P</w:t>
      </w:r>
      <w:r w:rsidR="00D460B7" w:rsidRPr="00A8569B">
        <w:rPr>
          <w:rFonts w:asciiTheme="majorHAnsi" w:hAnsiTheme="majorHAnsi" w:cstheme="majorHAnsi"/>
          <w:b/>
          <w:bCs/>
        </w:rPr>
        <w:t>ictures</w:t>
      </w:r>
      <w:proofErr w:type="spellEnd"/>
    </w:p>
    <w:p w14:paraId="04525C22" w14:textId="28DB63AC" w:rsidR="00B93E0F" w:rsidRDefault="00FF51C6">
      <w:pPr>
        <w:pStyle w:val="ekillerTablosu"/>
        <w:tabs>
          <w:tab w:val="right" w:leader="dot" w:pos="9062"/>
        </w:tabs>
        <w:rPr>
          <w:rFonts w:eastAsiaTheme="minorEastAsia"/>
          <w:noProof/>
          <w:lang w:eastAsia="tr-TR"/>
        </w:rPr>
      </w:pPr>
      <w:r w:rsidRPr="00B93E0F">
        <w:rPr>
          <w:rFonts w:asciiTheme="majorHAnsi" w:hAnsiTheme="majorHAnsi" w:cstheme="majorHAnsi"/>
          <w:lang w:val="en-US"/>
        </w:rPr>
        <w:fldChar w:fldCharType="begin"/>
      </w:r>
      <w:r w:rsidRPr="00B93E0F">
        <w:rPr>
          <w:rFonts w:asciiTheme="majorHAnsi" w:hAnsiTheme="majorHAnsi" w:cstheme="majorHAnsi"/>
          <w:lang w:val="en-US"/>
        </w:rPr>
        <w:instrText xml:space="preserve"> TOC \h \z \c "Picture" </w:instrText>
      </w:r>
      <w:r w:rsidRPr="00B93E0F">
        <w:rPr>
          <w:rFonts w:asciiTheme="majorHAnsi" w:hAnsiTheme="majorHAnsi" w:cstheme="majorHAnsi"/>
          <w:lang w:val="en-US"/>
        </w:rPr>
        <w:fldChar w:fldCharType="separate"/>
      </w:r>
      <w:hyperlink w:anchor="_Toc58501768" w:history="1">
        <w:r w:rsidR="00B93E0F" w:rsidRPr="00A57B78">
          <w:rPr>
            <w:rStyle w:val="Kpr"/>
            <w:rFonts w:asciiTheme="majorHAnsi" w:hAnsiTheme="majorHAnsi" w:cstheme="majorHAnsi"/>
            <w:noProof/>
            <w:lang w:val="en-US"/>
          </w:rPr>
          <w:t>Picture 1. Tuber melanosporum -Black truffle, Tuber magnatum, White Truffle</w:t>
        </w:r>
        <w:r w:rsidR="00B93E0F">
          <w:rPr>
            <w:noProof/>
            <w:webHidden/>
          </w:rPr>
          <w:tab/>
        </w:r>
        <w:r w:rsidR="00B93E0F">
          <w:rPr>
            <w:noProof/>
            <w:webHidden/>
          </w:rPr>
          <w:fldChar w:fldCharType="begin"/>
        </w:r>
        <w:r w:rsidR="00B93E0F">
          <w:rPr>
            <w:noProof/>
            <w:webHidden/>
          </w:rPr>
          <w:instrText xml:space="preserve"> PAGEREF _Toc58501768 \h </w:instrText>
        </w:r>
        <w:r w:rsidR="00B93E0F">
          <w:rPr>
            <w:noProof/>
            <w:webHidden/>
          </w:rPr>
        </w:r>
        <w:r w:rsidR="00B93E0F">
          <w:rPr>
            <w:noProof/>
            <w:webHidden/>
          </w:rPr>
          <w:fldChar w:fldCharType="separate"/>
        </w:r>
        <w:r w:rsidR="00B93E0F">
          <w:rPr>
            <w:noProof/>
            <w:webHidden/>
          </w:rPr>
          <w:t>8</w:t>
        </w:r>
        <w:r w:rsidR="00B93E0F">
          <w:rPr>
            <w:noProof/>
            <w:webHidden/>
          </w:rPr>
          <w:fldChar w:fldCharType="end"/>
        </w:r>
      </w:hyperlink>
    </w:p>
    <w:p w14:paraId="3019220F" w14:textId="6B0D9AB7" w:rsidR="00C37687" w:rsidRPr="00B93E0F" w:rsidRDefault="00FF51C6">
      <w:pPr>
        <w:pStyle w:val="Balk1"/>
        <w:rPr>
          <w:rFonts w:cstheme="majorHAnsi"/>
          <w:sz w:val="22"/>
          <w:szCs w:val="22"/>
          <w:lang w:val="en-US"/>
        </w:rPr>
      </w:pPr>
      <w:r w:rsidRPr="00B93E0F">
        <w:rPr>
          <w:rFonts w:cstheme="majorHAnsi"/>
          <w:sz w:val="22"/>
          <w:szCs w:val="22"/>
          <w:lang w:val="en-US"/>
        </w:rPr>
        <w:fldChar w:fldCharType="end"/>
      </w:r>
    </w:p>
    <w:p w14:paraId="03F56162" w14:textId="77777777" w:rsidR="00C37687" w:rsidRPr="00B93E0F" w:rsidRDefault="00C37687">
      <w:pPr>
        <w:rPr>
          <w:rFonts w:asciiTheme="majorHAnsi" w:eastAsiaTheme="majorEastAsia" w:hAnsiTheme="majorHAnsi" w:cstheme="majorHAnsi"/>
          <w:color w:val="2F5496" w:themeColor="accent1" w:themeShade="BF"/>
          <w:lang w:val="en-US"/>
        </w:rPr>
      </w:pPr>
      <w:r w:rsidRPr="00B93E0F">
        <w:rPr>
          <w:rFonts w:asciiTheme="majorHAnsi" w:hAnsiTheme="majorHAnsi" w:cstheme="majorHAnsi"/>
          <w:lang w:val="en-US"/>
        </w:rPr>
        <w:br w:type="page"/>
      </w:r>
    </w:p>
    <w:p w14:paraId="50166ADF" w14:textId="5905C148" w:rsidR="005C0346" w:rsidRPr="00A8569B" w:rsidRDefault="004F6435" w:rsidP="005A1E9B">
      <w:pPr>
        <w:pStyle w:val="Balk1"/>
        <w:rPr>
          <w:rFonts w:cstheme="majorHAnsi"/>
          <w:sz w:val="22"/>
          <w:szCs w:val="22"/>
          <w:lang w:val="en-US"/>
        </w:rPr>
      </w:pPr>
      <w:bookmarkStart w:id="5" w:name="_Toc58509694"/>
      <w:r w:rsidRPr="00A8569B">
        <w:rPr>
          <w:rFonts w:cstheme="majorHAnsi"/>
          <w:sz w:val="22"/>
          <w:szCs w:val="22"/>
          <w:lang w:val="en-US"/>
        </w:rPr>
        <w:lastRenderedPageBreak/>
        <w:t>Foreword</w:t>
      </w:r>
      <w:bookmarkEnd w:id="2"/>
      <w:bookmarkEnd w:id="1"/>
      <w:commentRangeStart w:id="6"/>
      <w:commentRangeStart w:id="7"/>
      <w:commentRangeStart w:id="8"/>
      <w:commentRangeEnd w:id="6"/>
      <w:r w:rsidR="00D75140" w:rsidRPr="00DB436B">
        <w:rPr>
          <w:rStyle w:val="AklamaBavurusu"/>
          <w:rFonts w:eastAsiaTheme="minorHAnsi" w:cstheme="majorHAnsi"/>
          <w:color w:val="auto"/>
          <w:sz w:val="22"/>
          <w:szCs w:val="22"/>
        </w:rPr>
        <w:commentReference w:id="6"/>
      </w:r>
      <w:commentRangeEnd w:id="7"/>
      <w:r w:rsidR="004E5D7A" w:rsidRPr="00DB436B">
        <w:rPr>
          <w:rStyle w:val="AklamaBavurusu"/>
          <w:rFonts w:eastAsiaTheme="minorHAnsi" w:cstheme="majorHAnsi"/>
          <w:color w:val="auto"/>
          <w:sz w:val="22"/>
          <w:szCs w:val="22"/>
        </w:rPr>
        <w:commentReference w:id="7"/>
      </w:r>
      <w:bookmarkEnd w:id="5"/>
      <w:commentRangeEnd w:id="8"/>
      <w:r w:rsidR="00377D5F">
        <w:rPr>
          <w:rStyle w:val="AklamaBavurusu"/>
          <w:rFonts w:asciiTheme="minorHAnsi" w:eastAsiaTheme="minorHAnsi" w:hAnsiTheme="minorHAnsi" w:cstheme="minorBidi"/>
          <w:color w:val="auto"/>
        </w:rPr>
        <w:commentReference w:id="8"/>
      </w:r>
    </w:p>
    <w:p w14:paraId="4CD4D2AE" w14:textId="77777777" w:rsidR="004F6435" w:rsidRPr="0014497E" w:rsidRDefault="004F6435" w:rsidP="00DB436B">
      <w:pPr>
        <w:rPr>
          <w:rFonts w:cstheme="majorHAnsi"/>
          <w:lang w:val="en-US"/>
        </w:rPr>
      </w:pPr>
    </w:p>
    <w:p w14:paraId="58D0E6D5" w14:textId="3C2F4A93" w:rsidR="003653ED" w:rsidRPr="00DB436B" w:rsidRDefault="003653ED" w:rsidP="003653ED">
      <w:pPr>
        <w:jc w:val="both"/>
        <w:rPr>
          <w:rFonts w:asciiTheme="majorHAnsi" w:hAnsiTheme="majorHAnsi" w:cstheme="majorHAnsi"/>
          <w:highlight w:val="yellow"/>
          <w:lang w:val="en-US"/>
        </w:rPr>
      </w:pPr>
      <w:bookmarkStart w:id="9" w:name="_Toc46586070"/>
      <w:bookmarkStart w:id="10" w:name="_Toc46645910"/>
      <w:r w:rsidRPr="00DB436B">
        <w:rPr>
          <w:rFonts w:asciiTheme="majorHAnsi" w:hAnsiTheme="majorHAnsi" w:cstheme="majorHAnsi"/>
          <w:highlight w:val="yellow"/>
          <w:lang w:val="en-US"/>
        </w:rPr>
        <w:t>In addition to environmental and ecosystem contributions such as conservation of biological diversity, combating climate change, sustainable water and land management, ecosystem services, forests are also home to economically important products which are important for food security. The forest and tree products are classified as wood products, non-wood products and forest services. Food and Agriculture Organization of the United Nations</w:t>
      </w:r>
      <w:r w:rsidRPr="00DB436B">
        <w:rPr>
          <w:rFonts w:asciiTheme="majorHAnsi" w:hAnsiTheme="majorHAnsi" w:cstheme="majorHAnsi"/>
          <w:color w:val="222222"/>
          <w:highlight w:val="yellow"/>
          <w:lang w:val="en-US"/>
        </w:rPr>
        <w:t> (FAO) defines</w:t>
      </w:r>
      <w:r w:rsidRPr="00DB436B">
        <w:rPr>
          <w:rFonts w:asciiTheme="majorHAnsi" w:hAnsiTheme="majorHAnsi" w:cstheme="majorHAnsi"/>
          <w:highlight w:val="yellow"/>
          <w:lang w:val="en-US"/>
        </w:rPr>
        <w:t xml:space="preserve"> non-wood forest products (NWFP)</w:t>
      </w:r>
      <w:commentRangeStart w:id="11"/>
      <w:r w:rsidR="00615C2D" w:rsidRPr="00DB436B">
        <w:rPr>
          <w:rFonts w:asciiTheme="majorHAnsi" w:hAnsiTheme="majorHAnsi" w:cstheme="majorHAnsi"/>
          <w:highlight w:val="yellow"/>
          <w:lang w:val="en-US"/>
        </w:rPr>
        <w:t>s</w:t>
      </w:r>
      <w:commentRangeEnd w:id="11"/>
      <w:r w:rsidR="00615C2D" w:rsidRPr="00DB436B">
        <w:rPr>
          <w:rStyle w:val="AklamaBavurusu"/>
          <w:rFonts w:asciiTheme="majorHAnsi" w:hAnsiTheme="majorHAnsi" w:cstheme="majorHAnsi"/>
          <w:sz w:val="22"/>
          <w:szCs w:val="22"/>
          <w:highlight w:val="yellow"/>
        </w:rPr>
        <w:commentReference w:id="11"/>
      </w:r>
      <w:r w:rsidRPr="00DB436B">
        <w:rPr>
          <w:rFonts w:asciiTheme="majorHAnsi" w:hAnsiTheme="majorHAnsi" w:cstheme="majorHAnsi"/>
          <w:highlight w:val="yellow"/>
          <w:lang w:val="en-US"/>
        </w:rPr>
        <w:t xml:space="preserve"> as “goods derived from forests that are tangible and physical objects of biological origin other than wood”. Globally, the reported value of NWFPs was about 7.71 billion</w:t>
      </w:r>
      <w:r w:rsidR="00615C2D" w:rsidRPr="00DB436B">
        <w:rPr>
          <w:rFonts w:asciiTheme="majorHAnsi" w:hAnsiTheme="majorHAnsi" w:cstheme="majorHAnsi"/>
          <w:highlight w:val="yellow"/>
          <w:lang w:val="en-US"/>
        </w:rPr>
        <w:t xml:space="preserve"> </w:t>
      </w:r>
      <w:commentRangeStart w:id="12"/>
      <w:r w:rsidR="00615C2D" w:rsidRPr="00DB436B">
        <w:rPr>
          <w:rFonts w:asciiTheme="majorHAnsi" w:hAnsiTheme="majorHAnsi" w:cstheme="majorHAnsi"/>
          <w:highlight w:val="yellow"/>
          <w:lang w:val="en-US"/>
        </w:rPr>
        <w:t>USD</w:t>
      </w:r>
      <w:commentRangeEnd w:id="12"/>
      <w:r w:rsidR="00615C2D" w:rsidRPr="00DB436B">
        <w:rPr>
          <w:rStyle w:val="AklamaBavurusu"/>
          <w:rFonts w:asciiTheme="majorHAnsi" w:hAnsiTheme="majorHAnsi" w:cstheme="majorHAnsi"/>
          <w:sz w:val="22"/>
          <w:szCs w:val="22"/>
          <w:highlight w:val="yellow"/>
        </w:rPr>
        <w:commentReference w:id="12"/>
      </w:r>
      <w:r w:rsidRPr="00DB436B">
        <w:rPr>
          <w:rFonts w:asciiTheme="majorHAnsi" w:hAnsiTheme="majorHAnsi" w:cstheme="majorHAnsi"/>
          <w:highlight w:val="yellow"/>
          <w:lang w:val="en-US"/>
        </w:rPr>
        <w:t xml:space="preserve"> in 2015.</w:t>
      </w:r>
      <w:sdt>
        <w:sdtPr>
          <w:rPr>
            <w:rFonts w:asciiTheme="majorHAnsi" w:hAnsiTheme="majorHAnsi" w:cstheme="majorHAnsi"/>
            <w:highlight w:val="yellow"/>
            <w:lang w:val="en-US"/>
          </w:rPr>
          <w:id w:val="450669871"/>
          <w:citation/>
        </w:sdtPr>
        <w:sdtEndPr/>
        <w:sdtContent>
          <w:r w:rsidRPr="00DB436B">
            <w:rPr>
              <w:rFonts w:asciiTheme="majorHAnsi" w:hAnsiTheme="majorHAnsi" w:cstheme="majorHAnsi"/>
              <w:highlight w:val="yellow"/>
              <w:lang w:val="en-US"/>
            </w:rPr>
            <w:fldChar w:fldCharType="begin"/>
          </w:r>
          <w:r w:rsidRPr="00DB436B">
            <w:rPr>
              <w:rFonts w:asciiTheme="majorHAnsi" w:hAnsiTheme="majorHAnsi" w:cstheme="majorHAnsi"/>
              <w:highlight w:val="yellow"/>
              <w:lang w:val="en-US"/>
            </w:rPr>
            <w:instrText xml:space="preserve">CITATION YerTutucu1 \l 1055 </w:instrText>
          </w:r>
          <w:r w:rsidRPr="00DB436B">
            <w:rPr>
              <w:rFonts w:asciiTheme="majorHAnsi" w:hAnsiTheme="majorHAnsi" w:cstheme="majorHAnsi"/>
              <w:highlight w:val="yellow"/>
              <w:lang w:val="en-US"/>
            </w:rPr>
            <w:fldChar w:fldCharType="separate"/>
          </w:r>
          <w:r w:rsidRPr="00DB436B">
            <w:rPr>
              <w:rFonts w:asciiTheme="majorHAnsi" w:hAnsiTheme="majorHAnsi" w:cstheme="majorHAnsi"/>
              <w:noProof/>
              <w:highlight w:val="yellow"/>
              <w:lang w:val="en-US"/>
            </w:rPr>
            <w:t xml:space="preserve"> (FAO, 2020a)</w:t>
          </w:r>
          <w:r w:rsidRPr="00DB436B">
            <w:rPr>
              <w:rFonts w:asciiTheme="majorHAnsi" w:hAnsiTheme="majorHAnsi" w:cstheme="majorHAnsi"/>
              <w:highlight w:val="yellow"/>
              <w:lang w:val="en-US"/>
            </w:rPr>
            <w:fldChar w:fldCharType="end"/>
          </w:r>
        </w:sdtContent>
      </w:sdt>
      <w:r w:rsidRPr="00DB436B">
        <w:rPr>
          <w:rFonts w:asciiTheme="majorHAnsi" w:hAnsiTheme="majorHAnsi" w:cstheme="majorHAnsi"/>
          <w:highlight w:val="yellow"/>
          <w:lang w:val="en-US"/>
        </w:rPr>
        <w:t xml:space="preserve">. </w:t>
      </w:r>
    </w:p>
    <w:p w14:paraId="61345A1C" w14:textId="56B6A92A" w:rsidR="003653ED" w:rsidRPr="00DB436B" w:rsidRDefault="003653ED" w:rsidP="003653ED">
      <w:pPr>
        <w:jc w:val="both"/>
        <w:rPr>
          <w:rFonts w:asciiTheme="majorHAnsi" w:hAnsiTheme="majorHAnsi" w:cstheme="majorHAnsi"/>
          <w:color w:val="000000" w:themeColor="text1"/>
          <w:highlight w:val="yellow"/>
          <w:lang w:val="en-US"/>
        </w:rPr>
      </w:pPr>
      <w:r w:rsidRPr="00DB436B">
        <w:rPr>
          <w:rFonts w:asciiTheme="majorHAnsi" w:hAnsiTheme="majorHAnsi" w:cstheme="majorHAnsi"/>
          <w:highlight w:val="yellow"/>
          <w:lang w:val="en-US"/>
        </w:rPr>
        <w:t>Due to its geographical position and climate conditions Turkey has very rich non-wood forest products. In recent years, Turkey started to give great importance to NWFPs by making the necessary legislative and administrative arrangements. As one the reflections of the importance, the Department of Non-Wood Products and Services</w:t>
      </w:r>
      <w:r w:rsidRPr="00DB436B">
        <w:rPr>
          <w:rFonts w:asciiTheme="majorHAnsi" w:hAnsiTheme="majorHAnsi" w:cstheme="majorHAnsi"/>
          <w:b/>
          <w:bCs/>
          <w:highlight w:val="yellow"/>
          <w:lang w:val="en-US"/>
        </w:rPr>
        <w:fldChar w:fldCharType="begin"/>
      </w:r>
      <w:r w:rsidRPr="00DB436B">
        <w:rPr>
          <w:rFonts w:asciiTheme="majorHAnsi" w:hAnsiTheme="majorHAnsi" w:cstheme="majorHAnsi"/>
          <w:highlight w:val="yellow"/>
          <w:lang w:val="en-US"/>
        </w:rPr>
        <w:instrText xml:space="preserve"> XE "</w:instrText>
      </w:r>
      <w:r w:rsidRPr="00DB436B">
        <w:rPr>
          <w:rFonts w:asciiTheme="majorHAnsi" w:hAnsiTheme="majorHAnsi" w:cstheme="majorHAnsi"/>
          <w:b/>
          <w:bCs/>
          <w:highlight w:val="yellow"/>
          <w:lang w:val="en-US"/>
        </w:rPr>
        <w:instrText>the Department of Non-Wood Products and Services</w:instrText>
      </w:r>
      <w:r w:rsidRPr="00DB436B">
        <w:rPr>
          <w:rFonts w:asciiTheme="majorHAnsi" w:hAnsiTheme="majorHAnsi" w:cstheme="majorHAnsi"/>
          <w:highlight w:val="yellow"/>
          <w:lang w:val="en-US"/>
        </w:rPr>
        <w:instrText xml:space="preserve">" </w:instrText>
      </w:r>
      <w:r w:rsidRPr="00DB436B">
        <w:rPr>
          <w:rFonts w:asciiTheme="majorHAnsi" w:hAnsiTheme="majorHAnsi" w:cstheme="majorHAnsi"/>
          <w:b/>
          <w:bCs/>
          <w:highlight w:val="yellow"/>
          <w:lang w:val="en-US"/>
        </w:rPr>
        <w:fldChar w:fldCharType="end"/>
      </w:r>
      <w:r w:rsidRPr="00DB436B">
        <w:rPr>
          <w:rFonts w:asciiTheme="majorHAnsi" w:hAnsiTheme="majorHAnsi" w:cstheme="majorHAnsi"/>
          <w:highlight w:val="yellow"/>
          <w:lang w:val="en-US"/>
        </w:rPr>
        <w:t xml:space="preserve"> (DNWFPS</w:t>
      </w:r>
      <w:r w:rsidRPr="00DB436B">
        <w:rPr>
          <w:rFonts w:asciiTheme="majorHAnsi" w:hAnsiTheme="majorHAnsi" w:cstheme="majorHAnsi"/>
          <w:highlight w:val="yellow"/>
          <w:lang w:val="en-US"/>
        </w:rPr>
        <w:fldChar w:fldCharType="begin"/>
      </w:r>
      <w:r w:rsidRPr="00DB436B">
        <w:rPr>
          <w:rFonts w:asciiTheme="majorHAnsi" w:hAnsiTheme="majorHAnsi" w:cstheme="majorHAnsi"/>
          <w:highlight w:val="yellow"/>
          <w:lang w:val="en-US"/>
        </w:rPr>
        <w:instrText xml:space="preserve"> XE "DNWFPS" </w:instrText>
      </w:r>
      <w:r w:rsidRPr="00DB436B">
        <w:rPr>
          <w:rFonts w:asciiTheme="majorHAnsi" w:hAnsiTheme="majorHAnsi" w:cstheme="majorHAnsi"/>
          <w:highlight w:val="yellow"/>
          <w:lang w:val="en-US"/>
        </w:rPr>
        <w:fldChar w:fldCharType="end"/>
      </w:r>
      <w:r w:rsidRPr="00DB436B">
        <w:rPr>
          <w:rFonts w:asciiTheme="majorHAnsi" w:hAnsiTheme="majorHAnsi" w:cstheme="majorHAnsi"/>
          <w:highlight w:val="yellow"/>
          <w:lang w:val="en-US"/>
        </w:rPr>
        <w:t xml:space="preserve">) was established as the central unit of the General Directorate of Forestry (GDF) in 2011. </w:t>
      </w:r>
      <w:r w:rsidRPr="00DB436B">
        <w:rPr>
          <w:rStyle w:val="Kpr"/>
          <w:rFonts w:asciiTheme="majorHAnsi" w:hAnsiTheme="majorHAnsi" w:cstheme="majorHAnsi"/>
          <w:color w:val="000000" w:themeColor="text1"/>
          <w:highlight w:val="yellow"/>
          <w:u w:val="none"/>
          <w:lang w:val="en-US"/>
        </w:rPr>
        <w:t xml:space="preserve">The </w:t>
      </w:r>
      <w:r w:rsidRPr="00DB436B">
        <w:rPr>
          <w:rFonts w:asciiTheme="majorHAnsi" w:hAnsiTheme="majorHAnsi" w:cstheme="majorHAnsi"/>
          <w:color w:val="000000" w:themeColor="text1"/>
          <w:highlight w:val="yellow"/>
          <w:lang w:val="en-US"/>
        </w:rPr>
        <w:t>DNWFPS</w:t>
      </w:r>
      <w:r w:rsidRPr="00DB436B">
        <w:rPr>
          <w:rStyle w:val="Kpr"/>
          <w:rFonts w:asciiTheme="majorHAnsi" w:hAnsiTheme="majorHAnsi" w:cstheme="majorHAnsi"/>
          <w:color w:val="000000" w:themeColor="text1"/>
          <w:highlight w:val="yellow"/>
          <w:u w:val="none"/>
          <w:lang w:val="en-US"/>
        </w:rPr>
        <w:t xml:space="preserve"> is responsible to determine, carry out or make works related to the inventory, value assessment, diagnosis, promotion, planning, mapping, project design, production and marketing of NWFPs and forest ecosystem services</w:t>
      </w:r>
      <w:r w:rsidR="00055529" w:rsidRPr="00DB436B">
        <w:rPr>
          <w:rStyle w:val="Kpr"/>
          <w:rFonts w:asciiTheme="majorHAnsi" w:hAnsiTheme="majorHAnsi" w:cstheme="majorHAnsi"/>
          <w:color w:val="000000" w:themeColor="text1"/>
          <w:highlight w:val="yellow"/>
          <w:u w:val="none"/>
          <w:lang w:val="en-US"/>
        </w:rPr>
        <w:t xml:space="preserve">. </w:t>
      </w:r>
      <w:r w:rsidR="00055529" w:rsidRPr="00DB436B">
        <w:rPr>
          <w:rFonts w:asciiTheme="majorHAnsi" w:hAnsiTheme="majorHAnsi" w:cstheme="majorHAnsi"/>
          <w:noProof/>
          <w:color w:val="000000" w:themeColor="text1"/>
          <w:highlight w:val="yellow"/>
          <w:lang w:val="en-US"/>
        </w:rPr>
        <w:t>(GDF, 2020a)</w:t>
      </w:r>
      <w:r w:rsidRPr="00DB436B">
        <w:rPr>
          <w:rStyle w:val="Kpr"/>
          <w:rFonts w:asciiTheme="majorHAnsi" w:hAnsiTheme="majorHAnsi" w:cstheme="majorHAnsi"/>
          <w:color w:val="000000" w:themeColor="text1"/>
          <w:highlight w:val="yellow"/>
          <w:u w:val="none"/>
          <w:lang w:val="en-US"/>
        </w:rPr>
        <w:t xml:space="preserve">. </w:t>
      </w:r>
      <w:commentRangeStart w:id="13"/>
      <w:commentRangeEnd w:id="13"/>
      <w:r w:rsidR="00055529" w:rsidRPr="00DB436B">
        <w:rPr>
          <w:rStyle w:val="AklamaBavurusu"/>
          <w:rFonts w:asciiTheme="majorHAnsi" w:hAnsiTheme="majorHAnsi" w:cstheme="majorHAnsi"/>
          <w:sz w:val="22"/>
          <w:szCs w:val="22"/>
          <w:highlight w:val="yellow"/>
        </w:rPr>
        <w:commentReference w:id="13"/>
      </w:r>
    </w:p>
    <w:p w14:paraId="3071D11E" w14:textId="388496C3" w:rsidR="003653ED" w:rsidRPr="00DB436B" w:rsidRDefault="003653ED" w:rsidP="003653ED">
      <w:pPr>
        <w:shd w:val="clear" w:color="auto" w:fill="FFFFFF"/>
        <w:jc w:val="both"/>
        <w:rPr>
          <w:rFonts w:asciiTheme="majorHAnsi" w:hAnsiTheme="majorHAnsi" w:cstheme="majorHAnsi"/>
          <w:color w:val="222222"/>
          <w:highlight w:val="yellow"/>
          <w:lang w:val="en-US"/>
        </w:rPr>
      </w:pPr>
      <w:r w:rsidRPr="00DB436B">
        <w:rPr>
          <w:rFonts w:asciiTheme="majorHAnsi" w:hAnsiTheme="majorHAnsi" w:cstheme="majorHAnsi"/>
          <w:color w:val="222222"/>
          <w:highlight w:val="yellow"/>
          <w:lang w:val="en-US"/>
        </w:rPr>
        <w:t xml:space="preserve">As the </w:t>
      </w:r>
      <w:r w:rsidR="00FA57CC" w:rsidRPr="00DB436B">
        <w:rPr>
          <w:rFonts w:asciiTheme="majorHAnsi" w:hAnsiTheme="majorHAnsi" w:cstheme="majorHAnsi"/>
          <w:color w:val="222222"/>
          <w:highlight w:val="yellow"/>
          <w:lang w:val="en-US"/>
        </w:rPr>
        <w:t>specialized</w:t>
      </w:r>
      <w:r w:rsidRPr="00DB436B">
        <w:rPr>
          <w:rFonts w:asciiTheme="majorHAnsi" w:hAnsiTheme="majorHAnsi" w:cstheme="majorHAnsi"/>
          <w:color w:val="222222"/>
          <w:highlight w:val="yellow"/>
          <w:lang w:val="en-US"/>
        </w:rPr>
        <w:t xml:space="preserve"> agency, FAO is conducting several studies on different issues with Turkey by cooperating with both public institutions, non-governmental organizations and other stakeholders. In this context a Letter of Agreement (LoA) was signed between</w:t>
      </w:r>
      <w:r w:rsidRPr="00DB436B">
        <w:rPr>
          <w:rFonts w:asciiTheme="majorHAnsi" w:hAnsiTheme="majorHAnsi" w:cstheme="majorHAnsi"/>
          <w:highlight w:val="yellow"/>
          <w:lang w:val="en-US"/>
        </w:rPr>
        <w:t xml:space="preserve"> FAO </w:t>
      </w:r>
      <w:r w:rsidRPr="00DB436B">
        <w:rPr>
          <w:rFonts w:asciiTheme="majorHAnsi" w:hAnsiTheme="majorHAnsi" w:cstheme="majorHAnsi"/>
          <w:color w:val="222222"/>
          <w:highlight w:val="yellow"/>
          <w:lang w:val="en-US"/>
        </w:rPr>
        <w:t>and the Chamber of Forest Engineers of Turkey </w:t>
      </w:r>
      <w:r w:rsidRPr="00DB436B">
        <w:rPr>
          <w:rFonts w:asciiTheme="majorHAnsi" w:hAnsiTheme="majorHAnsi" w:cstheme="majorHAnsi"/>
          <w:bCs/>
          <w:color w:val="222222"/>
          <w:highlight w:val="yellow"/>
          <w:lang w:val="en-US"/>
        </w:rPr>
        <w:t>(</w:t>
      </w:r>
      <w:r w:rsidR="00055529" w:rsidRPr="00DB436B">
        <w:rPr>
          <w:rFonts w:asciiTheme="majorHAnsi" w:hAnsiTheme="majorHAnsi" w:cstheme="majorHAnsi"/>
          <w:bCs/>
          <w:color w:val="222222"/>
          <w:highlight w:val="yellow"/>
          <w:lang w:val="en-US"/>
        </w:rPr>
        <w:t>CFE</w:t>
      </w:r>
      <w:r w:rsidRPr="00DB436B">
        <w:rPr>
          <w:rFonts w:asciiTheme="majorHAnsi" w:hAnsiTheme="majorHAnsi" w:cstheme="majorHAnsi"/>
          <w:bCs/>
          <w:color w:val="222222"/>
          <w:highlight w:val="yellow"/>
          <w:lang w:val="en-US"/>
        </w:rPr>
        <w:t>)</w:t>
      </w:r>
      <w:r w:rsidRPr="00DB436B">
        <w:rPr>
          <w:rFonts w:asciiTheme="majorHAnsi" w:hAnsiTheme="majorHAnsi" w:cstheme="majorHAnsi"/>
          <w:color w:val="222222"/>
          <w:highlight w:val="yellow"/>
          <w:lang w:val="en-US"/>
        </w:rPr>
        <w:t xml:space="preserve"> for "Provision of technical guidelines on sustainable management of NWFPs and the status reports on specific selected products” on 20 December 2019.  </w:t>
      </w:r>
    </w:p>
    <w:p w14:paraId="197049C9" w14:textId="146B77B8" w:rsidR="003653ED" w:rsidRPr="00DB436B" w:rsidRDefault="003653ED" w:rsidP="003653ED">
      <w:pPr>
        <w:shd w:val="clear" w:color="auto" w:fill="FFFFFF"/>
        <w:jc w:val="both"/>
        <w:rPr>
          <w:rFonts w:asciiTheme="majorHAnsi" w:hAnsiTheme="majorHAnsi" w:cstheme="majorHAnsi"/>
          <w:color w:val="222222"/>
          <w:lang w:val="en-US"/>
        </w:rPr>
      </w:pPr>
      <w:r w:rsidRPr="00DB436B">
        <w:rPr>
          <w:rFonts w:asciiTheme="majorHAnsi" w:hAnsiTheme="majorHAnsi" w:cstheme="majorHAnsi"/>
          <w:color w:val="222222"/>
          <w:highlight w:val="yellow"/>
          <w:lang w:val="en-US"/>
        </w:rPr>
        <w:t xml:space="preserve">In line with this LoA, </w:t>
      </w:r>
      <w:r w:rsidR="00055529" w:rsidRPr="00DB436B">
        <w:rPr>
          <w:rFonts w:asciiTheme="majorHAnsi" w:hAnsiTheme="majorHAnsi" w:cstheme="majorHAnsi"/>
          <w:color w:val="222222"/>
          <w:highlight w:val="yellow"/>
          <w:lang w:val="en-US"/>
        </w:rPr>
        <w:t>CFE</w:t>
      </w:r>
      <w:r w:rsidRPr="00DB436B">
        <w:rPr>
          <w:rFonts w:asciiTheme="majorHAnsi" w:hAnsiTheme="majorHAnsi" w:cstheme="majorHAnsi"/>
          <w:color w:val="222222"/>
          <w:highlight w:val="yellow"/>
          <w:lang w:val="en-US"/>
        </w:rPr>
        <w:t xml:space="preserve"> as the </w:t>
      </w:r>
      <w:r w:rsidRPr="00DB436B">
        <w:rPr>
          <w:rFonts w:asciiTheme="majorHAnsi" w:hAnsiTheme="majorHAnsi" w:cstheme="majorHAnsi"/>
          <w:highlight w:val="yellow"/>
          <w:lang w:val="en-US"/>
        </w:rPr>
        <w:t xml:space="preserve">Service Provider prepared </w:t>
      </w:r>
      <w:r w:rsidRPr="00DB436B">
        <w:rPr>
          <w:rFonts w:asciiTheme="majorHAnsi" w:hAnsiTheme="majorHAnsi" w:cstheme="majorHAnsi"/>
          <w:color w:val="222222"/>
          <w:highlight w:val="yellow"/>
          <w:lang w:val="en-US"/>
        </w:rPr>
        <w:t>“</w:t>
      </w:r>
      <w:r w:rsidR="004E5D7A" w:rsidRPr="00DB436B">
        <w:rPr>
          <w:rFonts w:asciiTheme="majorHAnsi" w:hAnsiTheme="majorHAnsi" w:cstheme="majorHAnsi"/>
          <w:color w:val="222222"/>
          <w:highlight w:val="yellow"/>
          <w:lang w:val="en-US"/>
        </w:rPr>
        <w:t>Truffle as a Non-Wood Forest Product</w:t>
      </w:r>
      <w:r w:rsidRPr="00DB436B">
        <w:rPr>
          <w:rFonts w:asciiTheme="majorHAnsi" w:hAnsiTheme="majorHAnsi" w:cstheme="majorHAnsi"/>
          <w:color w:val="222222"/>
          <w:highlight w:val="yellow"/>
          <w:lang w:val="en-US"/>
        </w:rPr>
        <w:t xml:space="preserve">” which gives general information about </w:t>
      </w:r>
      <w:r w:rsidR="00055529" w:rsidRPr="00DB436B">
        <w:rPr>
          <w:rFonts w:asciiTheme="majorHAnsi" w:hAnsiTheme="majorHAnsi" w:cstheme="majorHAnsi"/>
          <w:color w:val="222222"/>
          <w:highlight w:val="yellow"/>
          <w:lang w:val="en-US"/>
        </w:rPr>
        <w:t xml:space="preserve">truffle harvesting, production and </w:t>
      </w:r>
      <w:commentRangeStart w:id="14"/>
      <w:r w:rsidR="00055529" w:rsidRPr="00DB436B">
        <w:rPr>
          <w:rFonts w:asciiTheme="majorHAnsi" w:hAnsiTheme="majorHAnsi" w:cstheme="majorHAnsi"/>
          <w:color w:val="222222"/>
          <w:highlight w:val="yellow"/>
          <w:lang w:val="en-US"/>
        </w:rPr>
        <w:t>usage</w:t>
      </w:r>
      <w:commentRangeEnd w:id="14"/>
      <w:r w:rsidR="00055529" w:rsidRPr="00DB436B">
        <w:rPr>
          <w:rStyle w:val="AklamaBavurusu"/>
          <w:rFonts w:asciiTheme="majorHAnsi" w:hAnsiTheme="majorHAnsi" w:cstheme="majorHAnsi"/>
          <w:sz w:val="22"/>
          <w:szCs w:val="22"/>
          <w:highlight w:val="yellow"/>
        </w:rPr>
        <w:commentReference w:id="14"/>
      </w:r>
      <w:r w:rsidR="00055529" w:rsidRPr="00DB436B">
        <w:rPr>
          <w:rFonts w:asciiTheme="majorHAnsi" w:hAnsiTheme="majorHAnsi" w:cstheme="majorHAnsi"/>
          <w:color w:val="222222"/>
          <w:highlight w:val="yellow"/>
          <w:lang w:val="en-US"/>
        </w:rPr>
        <w:t xml:space="preserve"> </w:t>
      </w:r>
      <w:r w:rsidRPr="00DB436B">
        <w:rPr>
          <w:rFonts w:asciiTheme="majorHAnsi" w:hAnsiTheme="majorHAnsi" w:cstheme="majorHAnsi"/>
          <w:color w:val="222222"/>
          <w:highlight w:val="yellow"/>
          <w:lang w:val="en-US"/>
        </w:rPr>
        <w:t xml:space="preserve">activities in Turkey. </w:t>
      </w:r>
      <w:r w:rsidRPr="00DB436B">
        <w:rPr>
          <w:rFonts w:asciiTheme="majorHAnsi" w:hAnsiTheme="majorHAnsi" w:cstheme="majorHAnsi"/>
          <w:highlight w:val="yellow"/>
          <w:lang w:val="en-US"/>
        </w:rPr>
        <w:t>While preparing this report, Turkey's current legislation and practices, FAO's web page on non-wood forest products</w:t>
      </w:r>
      <w:r w:rsidRPr="00DB436B">
        <w:rPr>
          <w:rStyle w:val="DipnotBavurusu"/>
          <w:rFonts w:asciiTheme="majorHAnsi" w:hAnsiTheme="majorHAnsi" w:cstheme="majorHAnsi"/>
          <w:highlight w:val="yellow"/>
          <w:lang w:val="en-US"/>
        </w:rPr>
        <w:footnoteReference w:id="1"/>
      </w:r>
      <w:r w:rsidRPr="00DB436B">
        <w:rPr>
          <w:rFonts w:asciiTheme="majorHAnsi" w:hAnsiTheme="majorHAnsi" w:cstheme="majorHAnsi"/>
          <w:highlight w:val="yellow"/>
          <w:lang w:val="en-US"/>
        </w:rPr>
        <w:t>, related publications on the subject, especially "Non ‐ Wood Forest Products in International Statistical Systems"</w:t>
      </w:r>
      <w:r w:rsidRPr="00DB436B">
        <w:rPr>
          <w:rStyle w:val="DipnotBavurusu"/>
          <w:rFonts w:asciiTheme="majorHAnsi" w:hAnsiTheme="majorHAnsi" w:cstheme="majorHAnsi"/>
          <w:highlight w:val="yellow"/>
          <w:lang w:val="en-US"/>
        </w:rPr>
        <w:footnoteReference w:id="2"/>
      </w:r>
      <w:r w:rsidRPr="00DB436B">
        <w:rPr>
          <w:rFonts w:asciiTheme="majorHAnsi" w:hAnsiTheme="majorHAnsi" w:cstheme="majorHAnsi"/>
          <w:highlight w:val="yellow"/>
          <w:lang w:val="en-US"/>
        </w:rPr>
        <w:t>, web pages of completed or ongoing projects, and publications and reports produced such as INCREDIBLE</w:t>
      </w:r>
      <w:r w:rsidRPr="00DB436B">
        <w:rPr>
          <w:rStyle w:val="DipnotBavurusu"/>
          <w:rFonts w:asciiTheme="majorHAnsi" w:hAnsiTheme="majorHAnsi" w:cstheme="majorHAnsi"/>
          <w:highlight w:val="yellow"/>
          <w:lang w:val="en-US"/>
        </w:rPr>
        <w:footnoteReference w:id="3"/>
      </w:r>
      <w:r w:rsidRPr="00DB436B">
        <w:rPr>
          <w:rFonts w:asciiTheme="majorHAnsi" w:hAnsiTheme="majorHAnsi" w:cstheme="majorHAnsi"/>
          <w:highlight w:val="yellow"/>
          <w:lang w:val="en-US"/>
        </w:rPr>
        <w:t xml:space="preserve"> and StarTree</w:t>
      </w:r>
      <w:r w:rsidRPr="00DB436B">
        <w:rPr>
          <w:rStyle w:val="DipnotBavurusu"/>
          <w:rFonts w:asciiTheme="majorHAnsi" w:hAnsiTheme="majorHAnsi" w:cstheme="majorHAnsi"/>
          <w:highlight w:val="yellow"/>
          <w:lang w:val="en-US"/>
        </w:rPr>
        <w:footnoteReference w:id="4"/>
      </w:r>
      <w:r w:rsidRPr="00DB436B">
        <w:rPr>
          <w:rFonts w:asciiTheme="majorHAnsi" w:hAnsiTheme="majorHAnsi" w:cstheme="majorHAnsi"/>
          <w:highlight w:val="yellow"/>
          <w:lang w:val="en-US"/>
        </w:rPr>
        <w:t xml:space="preserve">  have been taken into consideration.</w:t>
      </w:r>
      <w:r w:rsidRPr="00DB436B">
        <w:rPr>
          <w:rFonts w:asciiTheme="majorHAnsi" w:hAnsiTheme="majorHAnsi" w:cstheme="majorHAnsi"/>
          <w:lang w:val="en-US"/>
        </w:rPr>
        <w:t xml:space="preserve"> </w:t>
      </w:r>
    </w:p>
    <w:p w14:paraId="03CB6E5A" w14:textId="70BEA93E" w:rsidR="003653ED" w:rsidRPr="00DB436B" w:rsidRDefault="004E5D7A" w:rsidP="003653ED">
      <w:pPr>
        <w:spacing w:line="276" w:lineRule="auto"/>
        <w:jc w:val="both"/>
        <w:rPr>
          <w:rFonts w:asciiTheme="majorHAnsi" w:hAnsiTheme="majorHAnsi" w:cstheme="majorHAnsi"/>
          <w:lang w:val="en-US"/>
        </w:rPr>
      </w:pPr>
      <w:r w:rsidRPr="00DB436B">
        <w:rPr>
          <w:rFonts w:asciiTheme="majorHAnsi" w:hAnsiTheme="majorHAnsi" w:cstheme="majorHAnsi"/>
          <w:noProof/>
          <w:lang w:val="en-US"/>
        </w:rPr>
        <w:t>Truffle as a Non-Wood Forest Product</w:t>
      </w:r>
      <w:r w:rsidRPr="00DB436B">
        <w:rPr>
          <w:rFonts w:asciiTheme="majorHAnsi" w:hAnsiTheme="majorHAnsi" w:cstheme="majorHAnsi"/>
          <w:b/>
        </w:rPr>
        <w:t xml:space="preserve"> </w:t>
      </w:r>
      <w:r w:rsidR="003653ED" w:rsidRPr="00DB436B">
        <w:rPr>
          <w:rFonts w:asciiTheme="majorHAnsi" w:hAnsiTheme="majorHAnsi" w:cstheme="majorHAnsi"/>
          <w:lang w:val="en-US"/>
        </w:rPr>
        <w:t xml:space="preserve">was prepared by the team of </w:t>
      </w:r>
      <w:r w:rsidR="00055529" w:rsidRPr="00DB436B">
        <w:rPr>
          <w:rFonts w:asciiTheme="majorHAnsi" w:hAnsiTheme="majorHAnsi" w:cstheme="majorHAnsi"/>
          <w:lang w:val="en-US"/>
        </w:rPr>
        <w:t>CFE</w:t>
      </w:r>
      <w:r w:rsidR="003653ED" w:rsidRPr="00DB436B">
        <w:rPr>
          <w:rFonts w:asciiTheme="majorHAnsi" w:hAnsiTheme="majorHAnsi" w:cstheme="majorHAnsi"/>
          <w:lang w:val="en-US"/>
        </w:rPr>
        <w:t xml:space="preserve"> consultants working in close collaboration with respective institutions and local stakeholders. The team is grateful for the contributions and support provided by FAO and GDF, particularly DNWFPS</w:t>
      </w:r>
      <w:r w:rsidR="003653ED" w:rsidRPr="00DB436B">
        <w:rPr>
          <w:rFonts w:asciiTheme="majorHAnsi" w:hAnsiTheme="majorHAnsi" w:cstheme="majorHAnsi"/>
          <w:lang w:val="en-US"/>
        </w:rPr>
        <w:fldChar w:fldCharType="begin"/>
      </w:r>
      <w:r w:rsidR="003653ED" w:rsidRPr="00DB436B">
        <w:rPr>
          <w:rFonts w:asciiTheme="majorHAnsi" w:hAnsiTheme="majorHAnsi" w:cstheme="majorHAnsi"/>
          <w:lang w:val="en-US"/>
        </w:rPr>
        <w:instrText xml:space="preserve"> XE "DNWFPS" </w:instrText>
      </w:r>
      <w:r w:rsidR="003653ED" w:rsidRPr="00DB436B">
        <w:rPr>
          <w:rFonts w:asciiTheme="majorHAnsi" w:hAnsiTheme="majorHAnsi" w:cstheme="majorHAnsi"/>
          <w:lang w:val="en-US"/>
        </w:rPr>
        <w:fldChar w:fldCharType="end"/>
      </w:r>
      <w:r w:rsidR="003653ED" w:rsidRPr="00DB436B">
        <w:rPr>
          <w:rFonts w:asciiTheme="majorHAnsi" w:hAnsiTheme="majorHAnsi" w:cstheme="majorHAnsi"/>
          <w:lang w:val="en-US"/>
        </w:rPr>
        <w:t xml:space="preserve"> staff. The findings also discussed with sta</w:t>
      </w:r>
      <w:r w:rsidR="00FA57CC" w:rsidRPr="00DB436B">
        <w:rPr>
          <w:rFonts w:asciiTheme="majorHAnsi" w:hAnsiTheme="majorHAnsi" w:cstheme="majorHAnsi"/>
          <w:lang w:val="en-US"/>
        </w:rPr>
        <w:t>ke</w:t>
      </w:r>
      <w:r w:rsidR="003653ED" w:rsidRPr="00DB436B">
        <w:rPr>
          <w:rFonts w:asciiTheme="majorHAnsi" w:hAnsiTheme="majorHAnsi" w:cstheme="majorHAnsi"/>
          <w:lang w:val="en-US"/>
        </w:rPr>
        <w:t xml:space="preserve">holders during “consultations meetings with three different regions, </w:t>
      </w:r>
      <w:r w:rsidR="00FA57CC" w:rsidRPr="00DB436B">
        <w:rPr>
          <w:rFonts w:asciiTheme="majorHAnsi" w:hAnsiTheme="majorHAnsi" w:cstheme="majorHAnsi"/>
          <w:lang w:val="en-US"/>
        </w:rPr>
        <w:t>update</w:t>
      </w:r>
      <w:r w:rsidR="003653ED" w:rsidRPr="00DB436B">
        <w:rPr>
          <w:rFonts w:asciiTheme="majorHAnsi" w:hAnsiTheme="majorHAnsi" w:cstheme="majorHAnsi"/>
          <w:lang w:val="en-US"/>
        </w:rPr>
        <w:t xml:space="preserve"> meeting with responsible national </w:t>
      </w:r>
      <w:r w:rsidR="00FA57CC" w:rsidRPr="00DB436B">
        <w:rPr>
          <w:rFonts w:asciiTheme="majorHAnsi" w:hAnsiTheme="majorHAnsi" w:cstheme="majorHAnsi"/>
          <w:lang w:val="en-US"/>
        </w:rPr>
        <w:t>institutions</w:t>
      </w:r>
      <w:r w:rsidR="003653ED" w:rsidRPr="00DB436B">
        <w:rPr>
          <w:rFonts w:asciiTheme="majorHAnsi" w:hAnsiTheme="majorHAnsi" w:cstheme="majorHAnsi"/>
          <w:lang w:val="en-US"/>
        </w:rPr>
        <w:t xml:space="preserve"> and consultation workshop with respective stakeholders” </w:t>
      </w:r>
    </w:p>
    <w:p w14:paraId="2E552D5E" w14:textId="1CB5F25C" w:rsidR="003653ED" w:rsidRPr="00DB436B" w:rsidRDefault="003653ED" w:rsidP="003653ED">
      <w:pPr>
        <w:spacing w:line="276" w:lineRule="auto"/>
        <w:jc w:val="both"/>
        <w:rPr>
          <w:rFonts w:asciiTheme="majorHAnsi" w:hAnsiTheme="majorHAnsi" w:cstheme="majorHAnsi"/>
          <w:color w:val="222222"/>
          <w:lang w:val="en-US"/>
        </w:rPr>
      </w:pPr>
      <w:r w:rsidRPr="00DB436B">
        <w:rPr>
          <w:rFonts w:asciiTheme="majorHAnsi" w:hAnsiTheme="majorHAnsi" w:cstheme="majorHAnsi"/>
          <w:lang w:val="en-US"/>
        </w:rPr>
        <w:t xml:space="preserve">The main findings of </w:t>
      </w:r>
      <w:r w:rsidR="00D75140" w:rsidRPr="00DB436B">
        <w:rPr>
          <w:rFonts w:asciiTheme="majorHAnsi" w:hAnsiTheme="majorHAnsi" w:cstheme="majorHAnsi"/>
          <w:color w:val="222222"/>
          <w:lang w:val="en-US"/>
        </w:rPr>
        <w:t xml:space="preserve">the report on truffle </w:t>
      </w:r>
      <w:r w:rsidRPr="00DB436B">
        <w:rPr>
          <w:rFonts w:asciiTheme="majorHAnsi" w:hAnsiTheme="majorHAnsi" w:cstheme="majorHAnsi"/>
          <w:color w:val="222222"/>
          <w:lang w:val="en-US"/>
        </w:rPr>
        <w:t>are:</w:t>
      </w:r>
    </w:p>
    <w:p w14:paraId="3A3AC2C1" w14:textId="3B9C4532" w:rsidR="003E27DA" w:rsidRPr="00DB436B" w:rsidRDefault="00981575" w:rsidP="00F631F0">
      <w:pPr>
        <w:pStyle w:val="AralkYok"/>
        <w:numPr>
          <w:ilvl w:val="0"/>
          <w:numId w:val="12"/>
        </w:numPr>
        <w:spacing w:line="276" w:lineRule="auto"/>
        <w:jc w:val="both"/>
        <w:rPr>
          <w:rFonts w:asciiTheme="majorHAnsi" w:hAnsiTheme="majorHAnsi" w:cstheme="majorHAnsi"/>
          <w:lang w:val="en-US"/>
        </w:rPr>
      </w:pPr>
      <w:r w:rsidRPr="00DB436B">
        <w:rPr>
          <w:rFonts w:asciiTheme="majorHAnsi" w:hAnsiTheme="majorHAnsi" w:cstheme="majorHAnsi"/>
          <w:lang w:val="en-US"/>
        </w:rPr>
        <w:t xml:space="preserve">Turkey </w:t>
      </w:r>
      <w:r w:rsidR="00DD5618" w:rsidRPr="00DB436B">
        <w:rPr>
          <w:rFonts w:asciiTheme="majorHAnsi" w:hAnsiTheme="majorHAnsi" w:cstheme="majorHAnsi"/>
          <w:lang w:val="en-US"/>
        </w:rPr>
        <w:t>has</w:t>
      </w:r>
      <w:r w:rsidR="00FE28C0" w:rsidRPr="00DB436B">
        <w:rPr>
          <w:rFonts w:asciiTheme="majorHAnsi" w:hAnsiTheme="majorHAnsi" w:cstheme="majorHAnsi"/>
          <w:lang w:val="en-US"/>
        </w:rPr>
        <w:t xml:space="preserve"> a</w:t>
      </w:r>
      <w:r w:rsidR="00DD5618" w:rsidRPr="00DB436B">
        <w:rPr>
          <w:rFonts w:asciiTheme="majorHAnsi" w:hAnsiTheme="majorHAnsi" w:cstheme="majorHAnsi"/>
          <w:lang w:val="en-US"/>
        </w:rPr>
        <w:t xml:space="preserve"> very rich</w:t>
      </w:r>
      <w:r w:rsidRPr="00DB436B">
        <w:rPr>
          <w:rFonts w:asciiTheme="majorHAnsi" w:hAnsiTheme="majorHAnsi" w:cstheme="majorHAnsi"/>
          <w:lang w:val="en-US"/>
        </w:rPr>
        <w:t xml:space="preserve"> biological diversity</w:t>
      </w:r>
      <w:r w:rsidR="00D34F20" w:rsidRPr="00DB436B">
        <w:rPr>
          <w:rFonts w:asciiTheme="majorHAnsi" w:hAnsiTheme="majorHAnsi" w:cstheme="majorHAnsi"/>
          <w:lang w:val="en-US"/>
        </w:rPr>
        <w:t xml:space="preserve"> which </w:t>
      </w:r>
      <w:r w:rsidR="00DD5618" w:rsidRPr="00DB436B">
        <w:rPr>
          <w:rFonts w:asciiTheme="majorHAnsi" w:hAnsiTheme="majorHAnsi" w:cstheme="majorHAnsi"/>
          <w:lang w:val="en-US"/>
        </w:rPr>
        <w:t>is also reflected in</w:t>
      </w:r>
      <w:r w:rsidRPr="00DB436B">
        <w:rPr>
          <w:rFonts w:asciiTheme="majorHAnsi" w:hAnsiTheme="majorHAnsi" w:cstheme="majorHAnsi"/>
          <w:lang w:val="en-US"/>
        </w:rPr>
        <w:t xml:space="preserve"> the presence of mushrooms. Studies of </w:t>
      </w:r>
      <w:commentRangeStart w:id="15"/>
      <w:commentRangeStart w:id="16"/>
      <w:commentRangeStart w:id="17"/>
      <w:r w:rsidR="00FE28C0" w:rsidRPr="00DB436B">
        <w:rPr>
          <w:rFonts w:asciiTheme="majorHAnsi" w:hAnsiTheme="majorHAnsi" w:cstheme="majorHAnsi"/>
          <w:lang w:val="en-US"/>
        </w:rPr>
        <w:t>hypogenous</w:t>
      </w:r>
      <w:commentRangeEnd w:id="15"/>
      <w:r w:rsidR="003F7637" w:rsidRPr="00DB436B">
        <w:rPr>
          <w:rStyle w:val="AklamaBavurusu"/>
          <w:rFonts w:asciiTheme="majorHAnsi" w:hAnsiTheme="majorHAnsi" w:cstheme="majorHAnsi"/>
          <w:sz w:val="22"/>
          <w:szCs w:val="22"/>
        </w:rPr>
        <w:commentReference w:id="15"/>
      </w:r>
      <w:commentRangeEnd w:id="16"/>
      <w:r w:rsidR="008D6E06" w:rsidRPr="00DB436B">
        <w:rPr>
          <w:rStyle w:val="AklamaBavurusu"/>
          <w:rFonts w:asciiTheme="majorHAnsi" w:hAnsiTheme="majorHAnsi" w:cstheme="majorHAnsi"/>
        </w:rPr>
        <w:commentReference w:id="16"/>
      </w:r>
      <w:commentRangeEnd w:id="17"/>
      <w:r w:rsidR="00C42BE2">
        <w:rPr>
          <w:rStyle w:val="AklamaBavurusu"/>
        </w:rPr>
        <w:commentReference w:id="17"/>
      </w:r>
      <w:r w:rsidRPr="00DB436B">
        <w:rPr>
          <w:rFonts w:asciiTheme="majorHAnsi" w:hAnsiTheme="majorHAnsi" w:cstheme="majorHAnsi"/>
          <w:lang w:val="en-US"/>
        </w:rPr>
        <w:t xml:space="preserve"> fungi have so far revealed 79 species from 30 genera belonging to 21 families including 5 ascomycetes and 16 basidiomycetes</w:t>
      </w:r>
      <w:r w:rsidR="008D6E06" w:rsidRPr="00A8569B">
        <w:rPr>
          <w:rFonts w:asciiTheme="majorHAnsi" w:hAnsiTheme="majorHAnsi" w:cstheme="majorHAnsi"/>
          <w:lang w:val="en-US"/>
        </w:rPr>
        <w:t xml:space="preserve"> in Turkey</w:t>
      </w:r>
      <w:r w:rsidRPr="00DB436B">
        <w:rPr>
          <w:rFonts w:asciiTheme="majorHAnsi" w:hAnsiTheme="majorHAnsi" w:cstheme="majorHAnsi"/>
          <w:lang w:val="en-US"/>
        </w:rPr>
        <w:t>.</w:t>
      </w:r>
    </w:p>
    <w:p w14:paraId="515066B8" w14:textId="0E418818" w:rsidR="00981575" w:rsidRPr="00DB436B" w:rsidRDefault="00981575" w:rsidP="00F631F0">
      <w:pPr>
        <w:pStyle w:val="AralkYok"/>
        <w:numPr>
          <w:ilvl w:val="0"/>
          <w:numId w:val="12"/>
        </w:numPr>
        <w:spacing w:line="276" w:lineRule="auto"/>
        <w:jc w:val="both"/>
        <w:rPr>
          <w:rFonts w:asciiTheme="majorHAnsi" w:hAnsiTheme="majorHAnsi" w:cstheme="majorHAnsi"/>
          <w:lang w:val="en-US"/>
        </w:rPr>
      </w:pPr>
      <w:r w:rsidRPr="00DB436B">
        <w:rPr>
          <w:rFonts w:asciiTheme="majorHAnsi" w:hAnsiTheme="majorHAnsi" w:cstheme="majorHAnsi"/>
          <w:lang w:val="en-US"/>
        </w:rPr>
        <w:t>Truffles have a world trading volume of 3.5 billion</w:t>
      </w:r>
      <w:r w:rsidR="00FE28C0" w:rsidRPr="00DB436B">
        <w:rPr>
          <w:rFonts w:asciiTheme="majorHAnsi" w:hAnsiTheme="majorHAnsi" w:cstheme="majorHAnsi"/>
          <w:lang w:val="en-US"/>
        </w:rPr>
        <w:t xml:space="preserve"> USD</w:t>
      </w:r>
      <w:r w:rsidR="00C27FDD" w:rsidRPr="00DB436B">
        <w:rPr>
          <w:rFonts w:asciiTheme="majorHAnsi" w:hAnsiTheme="majorHAnsi" w:cstheme="majorHAnsi"/>
          <w:lang w:val="en-US"/>
        </w:rPr>
        <w:t xml:space="preserve"> in 2019</w:t>
      </w:r>
      <w:r w:rsidRPr="00DB436B">
        <w:rPr>
          <w:rFonts w:asciiTheme="majorHAnsi" w:hAnsiTheme="majorHAnsi" w:cstheme="majorHAnsi"/>
          <w:lang w:val="en-US"/>
        </w:rPr>
        <w:t>, expected to increase</w:t>
      </w:r>
      <w:r w:rsidR="008D6E06" w:rsidRPr="00A8569B">
        <w:rPr>
          <w:rFonts w:asciiTheme="majorHAnsi" w:hAnsiTheme="majorHAnsi" w:cstheme="majorHAnsi"/>
          <w:lang w:val="en-US"/>
        </w:rPr>
        <w:t xml:space="preserve"> </w:t>
      </w:r>
      <w:proofErr w:type="gramStart"/>
      <w:r w:rsidR="008D6E06" w:rsidRPr="00A8569B">
        <w:rPr>
          <w:rFonts w:asciiTheme="majorHAnsi" w:hAnsiTheme="majorHAnsi" w:cstheme="majorHAnsi"/>
          <w:lang w:val="en-US"/>
        </w:rPr>
        <w:t xml:space="preserve">to </w:t>
      </w:r>
      <w:r w:rsidRPr="00DB436B">
        <w:rPr>
          <w:rFonts w:asciiTheme="majorHAnsi" w:hAnsiTheme="majorHAnsi" w:cstheme="majorHAnsi"/>
          <w:lang w:val="en-US"/>
        </w:rPr>
        <w:t xml:space="preserve"> 6</w:t>
      </w:r>
      <w:proofErr w:type="gramEnd"/>
      <w:r w:rsidRPr="00DB436B">
        <w:rPr>
          <w:rFonts w:asciiTheme="majorHAnsi" w:hAnsiTheme="majorHAnsi" w:cstheme="majorHAnsi"/>
          <w:lang w:val="en-US"/>
        </w:rPr>
        <w:t xml:space="preserve"> billion</w:t>
      </w:r>
      <w:r w:rsidR="00FE28C0" w:rsidRPr="00DB436B">
        <w:rPr>
          <w:rFonts w:asciiTheme="majorHAnsi" w:hAnsiTheme="majorHAnsi" w:cstheme="majorHAnsi"/>
          <w:lang w:val="en-US"/>
        </w:rPr>
        <w:t xml:space="preserve"> USD</w:t>
      </w:r>
      <w:r w:rsidRPr="00DB436B">
        <w:rPr>
          <w:rFonts w:asciiTheme="majorHAnsi" w:hAnsiTheme="majorHAnsi" w:cstheme="majorHAnsi"/>
          <w:lang w:val="en-US"/>
        </w:rPr>
        <w:t xml:space="preserve"> during next decade. Turkey has a target to reach 350 million</w:t>
      </w:r>
      <w:r w:rsidR="00FE28C0" w:rsidRPr="00DB436B">
        <w:rPr>
          <w:rFonts w:asciiTheme="majorHAnsi" w:hAnsiTheme="majorHAnsi" w:cstheme="majorHAnsi"/>
          <w:lang w:val="en-US"/>
        </w:rPr>
        <w:t xml:space="preserve"> USD</w:t>
      </w:r>
      <w:r w:rsidR="008D6E06" w:rsidRPr="00A8569B">
        <w:rPr>
          <w:rFonts w:asciiTheme="majorHAnsi" w:hAnsiTheme="majorHAnsi" w:cstheme="majorHAnsi"/>
          <w:lang w:val="en-US"/>
        </w:rPr>
        <w:t xml:space="preserve"> yearly trade volume</w:t>
      </w:r>
      <w:r w:rsidRPr="00DB436B">
        <w:rPr>
          <w:rFonts w:asciiTheme="majorHAnsi" w:hAnsiTheme="majorHAnsi" w:cstheme="majorHAnsi"/>
          <w:lang w:val="en-US"/>
        </w:rPr>
        <w:t>, grabbing a 10% share in the short term, and an action plan made operational since 2014.</w:t>
      </w:r>
    </w:p>
    <w:p w14:paraId="148193A3" w14:textId="4799B457" w:rsidR="00981575" w:rsidRPr="00DB436B" w:rsidRDefault="008D6E06" w:rsidP="00981575">
      <w:pPr>
        <w:pStyle w:val="ListeParagraf"/>
        <w:numPr>
          <w:ilvl w:val="0"/>
          <w:numId w:val="12"/>
        </w:numPr>
        <w:rPr>
          <w:rFonts w:asciiTheme="majorHAnsi" w:hAnsiTheme="majorHAnsi" w:cstheme="majorHAnsi"/>
          <w:lang w:val="en-US"/>
        </w:rPr>
      </w:pPr>
      <w:r w:rsidRPr="00A8569B">
        <w:rPr>
          <w:rFonts w:asciiTheme="majorHAnsi" w:hAnsiTheme="majorHAnsi" w:cstheme="majorHAnsi"/>
          <w:lang w:val="en-US"/>
        </w:rPr>
        <w:lastRenderedPageBreak/>
        <w:t>According to 2019 statistics compiled by GDF, t</w:t>
      </w:r>
      <w:r w:rsidR="00981575" w:rsidRPr="00DB436B">
        <w:rPr>
          <w:rFonts w:asciiTheme="majorHAnsi" w:hAnsiTheme="majorHAnsi" w:cstheme="majorHAnsi"/>
          <w:lang w:val="en-US"/>
        </w:rPr>
        <w:t xml:space="preserve">ruffles were a source of livelihood for nearly 200 families in Turkey, the price of truffles varied between </w:t>
      </w:r>
      <w:r w:rsidR="007A6496" w:rsidRPr="00A8569B">
        <w:rPr>
          <w:rFonts w:asciiTheme="majorHAnsi" w:hAnsiTheme="majorHAnsi" w:cstheme="majorHAnsi"/>
          <w:lang w:val="en-US"/>
        </w:rPr>
        <w:t xml:space="preserve">100-500 USD/kg </w:t>
      </w:r>
      <w:r w:rsidR="005747EA" w:rsidRPr="00A8569B">
        <w:rPr>
          <w:rFonts w:asciiTheme="majorHAnsi" w:hAnsiTheme="majorHAnsi" w:cstheme="majorHAnsi"/>
          <w:lang w:val="en-US"/>
        </w:rPr>
        <w:t>depending</w:t>
      </w:r>
      <w:r w:rsidR="00981575" w:rsidRPr="00DB436B">
        <w:rPr>
          <w:rFonts w:asciiTheme="majorHAnsi" w:hAnsiTheme="majorHAnsi" w:cstheme="majorHAnsi"/>
          <w:lang w:val="en-US"/>
        </w:rPr>
        <w:t xml:space="preserve"> on the type and quality,</w:t>
      </w:r>
    </w:p>
    <w:p w14:paraId="16B8B3E2" w14:textId="48A733A3" w:rsidR="00981575" w:rsidRPr="00DB436B" w:rsidRDefault="00981575" w:rsidP="00981575">
      <w:pPr>
        <w:pStyle w:val="ListeParagraf"/>
        <w:numPr>
          <w:ilvl w:val="0"/>
          <w:numId w:val="12"/>
        </w:numPr>
        <w:rPr>
          <w:rFonts w:asciiTheme="majorHAnsi" w:hAnsiTheme="majorHAnsi" w:cstheme="majorHAnsi"/>
          <w:lang w:val="en-US"/>
        </w:rPr>
      </w:pPr>
      <w:r w:rsidRPr="00DB436B">
        <w:rPr>
          <w:rFonts w:asciiTheme="majorHAnsi" w:hAnsiTheme="majorHAnsi" w:cstheme="majorHAnsi"/>
          <w:lang w:val="en-US"/>
        </w:rPr>
        <w:t xml:space="preserve">It is very difficult to give an exact figure about the annual truffle production amount worldwide. </w:t>
      </w:r>
      <w:r w:rsidR="003E27DA" w:rsidRPr="00DB436B">
        <w:rPr>
          <w:rFonts w:asciiTheme="majorHAnsi" w:hAnsiTheme="majorHAnsi" w:cstheme="majorHAnsi"/>
          <w:lang w:val="en-US"/>
        </w:rPr>
        <w:t>T</w:t>
      </w:r>
      <w:r w:rsidRPr="00DB436B">
        <w:rPr>
          <w:rFonts w:asciiTheme="majorHAnsi" w:hAnsiTheme="majorHAnsi" w:cstheme="majorHAnsi"/>
          <w:lang w:val="en-US"/>
        </w:rPr>
        <w:t xml:space="preserve">he producers are generally small-scale producers, sell their products to local markets </w:t>
      </w:r>
      <w:r w:rsidR="004A2B5D" w:rsidRPr="00DB436B">
        <w:rPr>
          <w:rFonts w:asciiTheme="majorHAnsi" w:hAnsiTheme="majorHAnsi" w:cstheme="majorHAnsi"/>
          <w:lang w:val="en-US"/>
        </w:rPr>
        <w:t xml:space="preserve">without officially registering the sale. </w:t>
      </w:r>
    </w:p>
    <w:p w14:paraId="2379B367" w14:textId="10B83C20" w:rsidR="00F631F0" w:rsidRPr="00DB436B" w:rsidRDefault="00981575" w:rsidP="00981575">
      <w:pPr>
        <w:pStyle w:val="ListeParagraf"/>
        <w:numPr>
          <w:ilvl w:val="0"/>
          <w:numId w:val="12"/>
        </w:numPr>
        <w:jc w:val="both"/>
        <w:rPr>
          <w:rFonts w:asciiTheme="majorHAnsi" w:hAnsiTheme="majorHAnsi" w:cstheme="majorHAnsi"/>
          <w:lang w:val="en-US"/>
        </w:rPr>
      </w:pPr>
      <w:r w:rsidRPr="00DB436B">
        <w:rPr>
          <w:rFonts w:asciiTheme="majorHAnsi" w:hAnsiTheme="majorHAnsi" w:cstheme="majorHAnsi"/>
          <w:lang w:val="en-US"/>
        </w:rPr>
        <w:t xml:space="preserve">As </w:t>
      </w:r>
      <w:r w:rsidR="008B05AA" w:rsidRPr="00DB436B">
        <w:rPr>
          <w:rFonts w:asciiTheme="majorHAnsi" w:hAnsiTheme="majorHAnsi" w:cstheme="majorHAnsi"/>
          <w:lang w:val="en-US"/>
        </w:rPr>
        <w:t>of</w:t>
      </w:r>
      <w:r w:rsidRPr="00DB436B">
        <w:rPr>
          <w:rFonts w:asciiTheme="majorHAnsi" w:hAnsiTheme="majorHAnsi" w:cstheme="majorHAnsi"/>
          <w:lang w:val="en-US"/>
        </w:rPr>
        <w:t xml:space="preserve"> the end of 2019, </w:t>
      </w:r>
      <w:r w:rsidRPr="00DB436B">
        <w:rPr>
          <w:rFonts w:asciiTheme="majorHAnsi" w:hAnsiTheme="majorHAnsi" w:cstheme="majorHAnsi"/>
          <w:bCs/>
          <w:lang w:val="en-US"/>
        </w:rPr>
        <w:t xml:space="preserve">a total of </w:t>
      </w:r>
      <w:proofErr w:type="gramStart"/>
      <w:r w:rsidRPr="00DB436B">
        <w:rPr>
          <w:rFonts w:asciiTheme="majorHAnsi" w:hAnsiTheme="majorHAnsi" w:cstheme="majorHAnsi"/>
          <w:bCs/>
          <w:lang w:val="en-US"/>
        </w:rPr>
        <w:t xml:space="preserve">384 </w:t>
      </w:r>
      <w:r w:rsidR="008B05AA" w:rsidRPr="00DB436B">
        <w:rPr>
          <w:rFonts w:asciiTheme="majorHAnsi" w:hAnsiTheme="majorHAnsi" w:cstheme="majorHAnsi"/>
          <w:lang w:val="en-GB"/>
        </w:rPr>
        <w:t>hectare</w:t>
      </w:r>
      <w:proofErr w:type="gramEnd"/>
      <w:r w:rsidRPr="00DB436B">
        <w:rPr>
          <w:rFonts w:asciiTheme="majorHAnsi" w:hAnsiTheme="majorHAnsi" w:cstheme="majorHAnsi"/>
          <w:bCs/>
          <w:lang w:val="en-US"/>
        </w:rPr>
        <w:t xml:space="preserve"> potential area</w:t>
      </w:r>
      <w:r w:rsidR="008B05AA" w:rsidRPr="00DB436B">
        <w:rPr>
          <w:rFonts w:asciiTheme="majorHAnsi" w:hAnsiTheme="majorHAnsi" w:cstheme="majorHAnsi"/>
          <w:bCs/>
          <w:lang w:val="en-US"/>
        </w:rPr>
        <w:t xml:space="preserve"> has been</w:t>
      </w:r>
      <w:r w:rsidRPr="00DB436B">
        <w:rPr>
          <w:rFonts w:asciiTheme="majorHAnsi" w:hAnsiTheme="majorHAnsi" w:cstheme="majorHAnsi"/>
          <w:lang w:val="en-US"/>
        </w:rPr>
        <w:t xml:space="preserve"> determined for truff</w:t>
      </w:r>
      <w:r w:rsidR="00A85DA1" w:rsidRPr="00DB436B">
        <w:rPr>
          <w:rFonts w:asciiTheme="majorHAnsi" w:hAnsiTheme="majorHAnsi" w:cstheme="majorHAnsi"/>
          <w:lang w:val="en-US"/>
        </w:rPr>
        <w:t>l</w:t>
      </w:r>
      <w:r w:rsidRPr="00DB436B">
        <w:rPr>
          <w:rFonts w:asciiTheme="majorHAnsi" w:hAnsiTheme="majorHAnsi" w:cstheme="majorHAnsi"/>
          <w:lang w:val="en-US"/>
        </w:rPr>
        <w:t>e production</w:t>
      </w:r>
      <w:r w:rsidR="00A85DA1" w:rsidRPr="00DB436B">
        <w:rPr>
          <w:rFonts w:asciiTheme="majorHAnsi" w:hAnsiTheme="majorHAnsi" w:cstheme="majorHAnsi"/>
          <w:lang w:val="en-US"/>
        </w:rPr>
        <w:t xml:space="preserve"> by GDF</w:t>
      </w:r>
      <w:r w:rsidR="00F631F0" w:rsidRPr="00DB436B">
        <w:rPr>
          <w:rFonts w:asciiTheme="majorHAnsi" w:hAnsiTheme="majorHAnsi" w:cstheme="majorHAnsi"/>
          <w:lang w:val="en-US"/>
        </w:rPr>
        <w:t>.</w:t>
      </w:r>
    </w:p>
    <w:p w14:paraId="1012C07C" w14:textId="03DAA61F" w:rsidR="00981575" w:rsidRPr="00DB436B" w:rsidRDefault="00981575" w:rsidP="00F631F0">
      <w:pPr>
        <w:pStyle w:val="ListeParagraf"/>
        <w:numPr>
          <w:ilvl w:val="0"/>
          <w:numId w:val="12"/>
        </w:numPr>
        <w:spacing w:line="276" w:lineRule="auto"/>
        <w:jc w:val="both"/>
        <w:rPr>
          <w:rFonts w:asciiTheme="majorHAnsi" w:hAnsiTheme="majorHAnsi" w:cstheme="majorHAnsi"/>
          <w:color w:val="222222"/>
          <w:lang w:val="en-US"/>
        </w:rPr>
      </w:pPr>
      <w:r w:rsidRPr="00DB436B">
        <w:rPr>
          <w:rFonts w:asciiTheme="majorHAnsi" w:hAnsiTheme="majorHAnsi" w:cstheme="majorHAnsi"/>
          <w:lang w:val="en-US"/>
        </w:rPr>
        <w:t xml:space="preserve">Truffle, which was not even on the agenda of Turkey 5-6 years ago, has </w:t>
      </w:r>
      <w:r w:rsidR="00901D33" w:rsidRPr="00DB436B">
        <w:rPr>
          <w:rFonts w:asciiTheme="majorHAnsi" w:hAnsiTheme="majorHAnsi" w:cstheme="majorHAnsi"/>
          <w:lang w:val="en-US"/>
        </w:rPr>
        <w:t xml:space="preserve">attracted </w:t>
      </w:r>
      <w:r w:rsidRPr="00DB436B">
        <w:rPr>
          <w:rFonts w:asciiTheme="majorHAnsi" w:hAnsiTheme="majorHAnsi" w:cstheme="majorHAnsi"/>
          <w:lang w:val="en-US"/>
        </w:rPr>
        <w:t xml:space="preserve">the attention of </w:t>
      </w:r>
      <w:r w:rsidR="00A85DA1" w:rsidRPr="00DB436B">
        <w:rPr>
          <w:rFonts w:asciiTheme="majorHAnsi" w:hAnsiTheme="majorHAnsi" w:cstheme="majorHAnsi"/>
          <w:lang w:val="en-US"/>
        </w:rPr>
        <w:t xml:space="preserve">the </w:t>
      </w:r>
      <w:r w:rsidRPr="00DB436B">
        <w:rPr>
          <w:rFonts w:asciiTheme="majorHAnsi" w:hAnsiTheme="majorHAnsi" w:cstheme="majorHAnsi"/>
          <w:lang w:val="en-US"/>
        </w:rPr>
        <w:t xml:space="preserve">society, from hunters to investors, from consumers to </w:t>
      </w:r>
      <w:proofErr w:type="gramStart"/>
      <w:r w:rsidRPr="00DB436B">
        <w:rPr>
          <w:rFonts w:asciiTheme="majorHAnsi" w:hAnsiTheme="majorHAnsi" w:cstheme="majorHAnsi"/>
          <w:lang w:val="en-US"/>
        </w:rPr>
        <w:t xml:space="preserve">tourism </w:t>
      </w:r>
      <w:r w:rsidR="00901D33" w:rsidRPr="00DB436B">
        <w:rPr>
          <w:rFonts w:asciiTheme="majorHAnsi" w:hAnsiTheme="majorHAnsi" w:cstheme="majorHAnsi"/>
          <w:lang w:val="en-US"/>
        </w:rPr>
        <w:t>.</w:t>
      </w:r>
      <w:proofErr w:type="gramEnd"/>
      <w:r w:rsidRPr="00DB436B">
        <w:rPr>
          <w:rFonts w:asciiTheme="majorHAnsi" w:hAnsiTheme="majorHAnsi" w:cstheme="majorHAnsi"/>
          <w:lang w:val="en-US"/>
        </w:rPr>
        <w:t xml:space="preserve"> According to data provided by GDF total volume of truffle production </w:t>
      </w:r>
      <w:r w:rsidR="007E1BB5" w:rsidRPr="00A8569B">
        <w:rPr>
          <w:rFonts w:asciiTheme="majorHAnsi" w:hAnsiTheme="majorHAnsi" w:cstheme="majorHAnsi"/>
          <w:lang w:val="en-US"/>
        </w:rPr>
        <w:t xml:space="preserve">was </w:t>
      </w:r>
      <w:r w:rsidRPr="00DB436B">
        <w:rPr>
          <w:rFonts w:asciiTheme="majorHAnsi" w:hAnsiTheme="majorHAnsi" w:cstheme="majorHAnsi"/>
          <w:lang w:val="en-US"/>
        </w:rPr>
        <w:t>around 40 tons.</w:t>
      </w:r>
      <w:r w:rsidR="007E1BB5" w:rsidRPr="00A8569B">
        <w:rPr>
          <w:rFonts w:asciiTheme="majorHAnsi" w:hAnsiTheme="majorHAnsi" w:cstheme="majorHAnsi"/>
          <w:lang w:val="en-US"/>
        </w:rPr>
        <w:t xml:space="preserve"> In 2019</w:t>
      </w:r>
      <w:r w:rsidRPr="00DB436B">
        <w:rPr>
          <w:rFonts w:asciiTheme="majorHAnsi" w:hAnsiTheme="majorHAnsi" w:cstheme="majorHAnsi"/>
          <w:lang w:val="en-US"/>
        </w:rPr>
        <w:t xml:space="preserve"> </w:t>
      </w:r>
      <w:r w:rsidR="00901D33" w:rsidRPr="00DB436B">
        <w:rPr>
          <w:rFonts w:asciiTheme="majorHAnsi" w:hAnsiTheme="majorHAnsi" w:cstheme="majorHAnsi"/>
          <w:lang w:val="en-US"/>
        </w:rPr>
        <w:t xml:space="preserve">It is expected that </w:t>
      </w:r>
      <w:r w:rsidRPr="00DB436B">
        <w:rPr>
          <w:rFonts w:asciiTheme="majorHAnsi" w:hAnsiTheme="majorHAnsi" w:cstheme="majorHAnsi"/>
          <w:lang w:val="en-US"/>
        </w:rPr>
        <w:t xml:space="preserve">truffle production </w:t>
      </w:r>
      <w:r w:rsidR="00901D33" w:rsidRPr="00DB436B">
        <w:rPr>
          <w:rFonts w:asciiTheme="majorHAnsi" w:hAnsiTheme="majorHAnsi" w:cstheme="majorHAnsi"/>
          <w:lang w:val="en-US"/>
        </w:rPr>
        <w:t>will increase in the coming years</w:t>
      </w:r>
      <w:r w:rsidRPr="00DB436B">
        <w:rPr>
          <w:rFonts w:asciiTheme="majorHAnsi" w:hAnsiTheme="majorHAnsi" w:cstheme="majorHAnsi"/>
          <w:lang w:val="en-US"/>
        </w:rPr>
        <w:t xml:space="preserve">. </w:t>
      </w:r>
    </w:p>
    <w:p w14:paraId="073C8158" w14:textId="77777777" w:rsidR="00981575" w:rsidRPr="00DB436B" w:rsidRDefault="00981575" w:rsidP="003653ED">
      <w:pPr>
        <w:spacing w:line="276" w:lineRule="auto"/>
        <w:jc w:val="both"/>
        <w:rPr>
          <w:rFonts w:asciiTheme="majorHAnsi" w:hAnsiTheme="majorHAnsi" w:cstheme="majorHAnsi"/>
          <w:color w:val="222222"/>
          <w:lang w:val="en-US"/>
        </w:rPr>
      </w:pPr>
    </w:p>
    <w:p w14:paraId="5CCA2230" w14:textId="518E66C6" w:rsidR="00FA57CC" w:rsidRPr="00DB436B" w:rsidRDefault="00FA57CC">
      <w:pPr>
        <w:rPr>
          <w:rFonts w:asciiTheme="majorHAnsi" w:hAnsiTheme="majorHAnsi" w:cstheme="majorHAnsi"/>
          <w:color w:val="222222"/>
          <w:lang w:val="en-US"/>
        </w:rPr>
      </w:pPr>
      <w:r w:rsidRPr="00DB436B">
        <w:rPr>
          <w:rFonts w:asciiTheme="majorHAnsi" w:hAnsiTheme="majorHAnsi" w:cstheme="majorHAnsi"/>
          <w:color w:val="222222"/>
          <w:lang w:val="en-US"/>
        </w:rPr>
        <w:br w:type="page"/>
      </w:r>
    </w:p>
    <w:p w14:paraId="433046DB" w14:textId="7623ABFB" w:rsidR="005C0346" w:rsidRPr="00A8569B" w:rsidRDefault="004F6435" w:rsidP="00FF654F">
      <w:pPr>
        <w:pStyle w:val="Balk1"/>
        <w:jc w:val="both"/>
        <w:rPr>
          <w:rFonts w:cstheme="majorHAnsi"/>
          <w:sz w:val="22"/>
          <w:szCs w:val="22"/>
          <w:lang w:val="en-US"/>
        </w:rPr>
      </w:pPr>
      <w:bookmarkStart w:id="18" w:name="_Toc58509695"/>
      <w:r w:rsidRPr="00A8569B">
        <w:rPr>
          <w:rFonts w:cstheme="majorHAnsi"/>
          <w:sz w:val="22"/>
          <w:szCs w:val="22"/>
          <w:lang w:val="en-US"/>
        </w:rPr>
        <w:lastRenderedPageBreak/>
        <w:t>Acronyms and Abbreviations</w:t>
      </w:r>
      <w:bookmarkEnd w:id="9"/>
      <w:bookmarkEnd w:id="10"/>
      <w:bookmarkEnd w:id="18"/>
    </w:p>
    <w:p w14:paraId="273AB341" w14:textId="77777777" w:rsidR="004F6435" w:rsidRPr="00DB436B" w:rsidRDefault="004F6435" w:rsidP="00DB436B">
      <w:pPr>
        <w:rPr>
          <w:rFonts w:asciiTheme="majorHAnsi" w:hAnsiTheme="majorHAnsi" w:cstheme="majorHAnsi"/>
          <w:lang w:val="en-US"/>
        </w:rPr>
      </w:pPr>
    </w:p>
    <w:p w14:paraId="256F3590" w14:textId="5189A94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CFE</w:t>
      </w:r>
      <w:commentRangeStart w:id="19"/>
      <w:commentRangeStart w:id="20"/>
      <w:commentRangeStart w:id="21"/>
      <w:commentRangeStart w:id="22"/>
      <w:commentRangeEnd w:id="22"/>
      <w:r w:rsidR="00FF156E" w:rsidRPr="00DB436B">
        <w:rPr>
          <w:rStyle w:val="AklamaBavurusu"/>
          <w:rFonts w:asciiTheme="majorHAnsi" w:hAnsiTheme="majorHAnsi" w:cstheme="majorHAnsi"/>
          <w:sz w:val="22"/>
          <w:szCs w:val="22"/>
        </w:rPr>
        <w:commentReference w:id="22"/>
      </w:r>
      <w:commentRangeEnd w:id="19"/>
      <w:r w:rsidR="00566B35" w:rsidRPr="00DB436B">
        <w:rPr>
          <w:rStyle w:val="AklamaBavurusu"/>
          <w:rFonts w:asciiTheme="majorHAnsi" w:hAnsiTheme="majorHAnsi" w:cstheme="majorHAnsi"/>
        </w:rPr>
        <w:commentReference w:id="19"/>
      </w:r>
      <w:commentRangeEnd w:id="20"/>
      <w:r w:rsidR="0082251F">
        <w:rPr>
          <w:rStyle w:val="AklamaBavurusu"/>
        </w:rPr>
        <w:commentReference w:id="20"/>
      </w:r>
      <w:commentRangeEnd w:id="21"/>
      <w:r w:rsidR="00147043">
        <w:rPr>
          <w:rStyle w:val="AklamaBavurusu"/>
        </w:rPr>
        <w:commentReference w:id="21"/>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008B05AA" w:rsidRPr="00DB436B">
        <w:rPr>
          <w:rFonts w:asciiTheme="majorHAnsi" w:hAnsiTheme="majorHAnsi" w:cstheme="majorHAnsi"/>
          <w:lang w:val="en-GB"/>
        </w:rPr>
        <w:t xml:space="preserve">              </w:t>
      </w:r>
      <w:r w:rsidRPr="00DB436B">
        <w:rPr>
          <w:rFonts w:asciiTheme="majorHAnsi" w:hAnsiTheme="majorHAnsi" w:cstheme="majorHAnsi"/>
          <w:lang w:val="en-GB"/>
        </w:rPr>
        <w:t>Chamber of Forest Engineers of Turkey</w:t>
      </w:r>
    </w:p>
    <w:p w14:paraId="2C446A16" w14:textId="77777777" w:rsidR="004F6435" w:rsidRPr="00A8569B" w:rsidRDefault="00FA57CC" w:rsidP="004F6435">
      <w:pPr>
        <w:spacing w:before="100" w:beforeAutospacing="1" w:after="100" w:afterAutospacing="1" w:line="240" w:lineRule="auto"/>
        <w:ind w:left="2832" w:hanging="2832"/>
        <w:jc w:val="both"/>
        <w:rPr>
          <w:rFonts w:asciiTheme="majorHAnsi" w:hAnsiTheme="majorHAnsi" w:cstheme="majorHAnsi"/>
          <w:lang w:val="en-GB"/>
        </w:rPr>
      </w:pPr>
      <w:r w:rsidRPr="00DB436B">
        <w:rPr>
          <w:rFonts w:asciiTheme="majorHAnsi" w:hAnsiTheme="majorHAnsi" w:cstheme="majorHAnsi"/>
          <w:lang w:val="en-GB"/>
        </w:rPr>
        <w:t>Communiqué of NWFPs</w:t>
      </w:r>
      <w:r w:rsidRPr="00DB436B">
        <w:rPr>
          <w:rFonts w:asciiTheme="majorHAnsi" w:hAnsiTheme="majorHAnsi" w:cstheme="majorHAnsi"/>
          <w:lang w:val="en-GB"/>
        </w:rPr>
        <w:tab/>
        <w:t xml:space="preserve">Communiqué on Inventory and Planning of NWFPs and Production and </w:t>
      </w:r>
      <w:r w:rsidR="008B05AA" w:rsidRPr="00DB436B">
        <w:rPr>
          <w:rFonts w:asciiTheme="majorHAnsi" w:hAnsiTheme="majorHAnsi" w:cstheme="majorHAnsi"/>
          <w:lang w:val="en-GB"/>
        </w:rPr>
        <w:t xml:space="preserve">         </w:t>
      </w:r>
      <w:r w:rsidRPr="00DB436B">
        <w:rPr>
          <w:rFonts w:asciiTheme="majorHAnsi" w:hAnsiTheme="majorHAnsi" w:cstheme="majorHAnsi"/>
          <w:lang w:val="en-GB"/>
        </w:rPr>
        <w:t xml:space="preserve">Sales Principles </w:t>
      </w:r>
    </w:p>
    <w:p w14:paraId="317F81C1" w14:textId="7F86A91D" w:rsidR="004F6435" w:rsidRPr="00DB436B" w:rsidRDefault="004F6435" w:rsidP="00DB436B">
      <w:pPr>
        <w:spacing w:before="100" w:beforeAutospacing="1" w:after="100" w:afterAutospacing="1" w:line="240" w:lineRule="auto"/>
        <w:ind w:left="2832" w:hanging="2832"/>
        <w:jc w:val="both"/>
        <w:rPr>
          <w:rFonts w:asciiTheme="majorHAnsi" w:hAnsiTheme="majorHAnsi" w:cstheme="majorHAnsi"/>
          <w:lang w:val="en-GB"/>
        </w:rPr>
      </w:pPr>
      <w:r w:rsidRPr="00DB436B">
        <w:rPr>
          <w:rFonts w:asciiTheme="majorHAnsi" w:hAnsiTheme="majorHAnsi" w:cstheme="majorHAnsi"/>
          <w:lang w:val="en-GB"/>
        </w:rPr>
        <w:t xml:space="preserve">Communiqué of Truffle </w:t>
      </w:r>
      <w:r w:rsidRPr="00DB436B">
        <w:rPr>
          <w:rFonts w:asciiTheme="majorHAnsi" w:hAnsiTheme="majorHAnsi" w:cstheme="majorHAnsi"/>
          <w:lang w:val="en-GB"/>
        </w:rPr>
        <w:tab/>
        <w:t>Communiqué of Truffle Harvest and Sales Procedures and Principles</w:t>
      </w:r>
      <w:r w:rsidRPr="00DB436B" w:rsidDel="004F579E">
        <w:rPr>
          <w:rFonts w:asciiTheme="majorHAnsi" w:hAnsiTheme="majorHAnsi" w:cstheme="majorHAnsi"/>
          <w:lang w:val="en-GB"/>
        </w:rPr>
        <w:t xml:space="preserve"> </w:t>
      </w:r>
    </w:p>
    <w:p w14:paraId="1A633379"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DNWFPS</w:t>
      </w:r>
      <w:r w:rsidRPr="00DB436B">
        <w:rPr>
          <w:rFonts w:asciiTheme="majorHAnsi" w:hAnsiTheme="majorHAnsi" w:cstheme="majorHAnsi"/>
          <w:lang w:val="en-GB"/>
        </w:rPr>
        <w:fldChar w:fldCharType="begin"/>
      </w:r>
      <w:r w:rsidRPr="00DB436B">
        <w:rPr>
          <w:rFonts w:asciiTheme="majorHAnsi" w:hAnsiTheme="majorHAnsi" w:cstheme="majorHAnsi"/>
          <w:lang w:val="en-GB"/>
        </w:rPr>
        <w:instrText xml:space="preserve"> XE "DNWFPS" </w:instrText>
      </w:r>
      <w:r w:rsidRPr="00DB436B">
        <w:rPr>
          <w:rFonts w:asciiTheme="majorHAnsi" w:hAnsiTheme="majorHAnsi" w:cstheme="majorHAnsi"/>
          <w:lang w:val="en-GB"/>
        </w:rPr>
        <w:fldChar w:fldCharType="end"/>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t>Department of Non-Wood Forest Products and Services of GDF</w:t>
      </w:r>
    </w:p>
    <w:p w14:paraId="6ABA7AA0"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 xml:space="preserve">ENDP </w:t>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t>Eleventh National Development Plan (2019-2023) of Turkey</w:t>
      </w:r>
    </w:p>
    <w:p w14:paraId="730EC4F6"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FAO</w:t>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t xml:space="preserve">Food and Agriculture Organization of the United Nations </w:t>
      </w:r>
    </w:p>
    <w:p w14:paraId="18A7037C"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FRA 2020</w:t>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t>Global Forest Resources Assessment 2020</w:t>
      </w:r>
    </w:p>
    <w:p w14:paraId="5A3D7819"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GDF</w:t>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bookmarkStart w:id="23" w:name="_Hlk41114865"/>
      <w:r w:rsidRPr="00DB436B">
        <w:rPr>
          <w:rFonts w:asciiTheme="majorHAnsi" w:hAnsiTheme="majorHAnsi" w:cstheme="majorHAnsi"/>
          <w:lang w:val="en-GB"/>
        </w:rPr>
        <w:tab/>
        <w:t>General Directorate of Forestry of Turkey</w:t>
      </w:r>
    </w:p>
    <w:bookmarkEnd w:id="23"/>
    <w:p w14:paraId="03353EF0"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ha</w:t>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t>hectare(s)</w:t>
      </w:r>
    </w:p>
    <w:p w14:paraId="2CBC2739" w14:textId="2FC8137D" w:rsidR="00FA57CC" w:rsidRPr="00DB436B" w:rsidRDefault="00FA57CC" w:rsidP="00DB436B">
      <w:pPr>
        <w:spacing w:before="100" w:beforeAutospacing="1" w:after="100" w:afterAutospacing="1" w:line="240" w:lineRule="auto"/>
        <w:ind w:left="2832" w:hanging="2832"/>
        <w:jc w:val="both"/>
        <w:rPr>
          <w:rFonts w:asciiTheme="majorHAnsi" w:hAnsiTheme="majorHAnsi" w:cstheme="majorHAnsi"/>
          <w:lang w:val="en-GB"/>
        </w:rPr>
      </w:pPr>
      <w:r w:rsidRPr="00DB436B">
        <w:rPr>
          <w:rFonts w:asciiTheme="majorHAnsi" w:hAnsiTheme="majorHAnsi" w:cstheme="majorHAnsi"/>
          <w:lang w:val="en-GB"/>
        </w:rPr>
        <w:t>INCREDIBLE Project</w:t>
      </w:r>
      <w:r w:rsidRPr="00DB436B">
        <w:rPr>
          <w:rFonts w:asciiTheme="majorHAnsi" w:hAnsiTheme="majorHAnsi" w:cstheme="majorHAnsi"/>
          <w:lang w:val="en-GB"/>
        </w:rPr>
        <w:tab/>
        <w:t>Innovation Networks of Cork, Resins and Edibles in the Mediterranean Basin Project</w:t>
      </w:r>
    </w:p>
    <w:p w14:paraId="49398BBA"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 xml:space="preserve">LoA </w:t>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t>Letter of Agreement</w:t>
      </w:r>
    </w:p>
    <w:p w14:paraId="3FB23D21"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MAF</w:t>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t>Ministry of Agriculture and Forestry of Turkey</w:t>
      </w:r>
    </w:p>
    <w:p w14:paraId="33DFFDAB"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color w:val="333333"/>
          <w:shd w:val="clear" w:color="auto" w:fill="FFFFFF"/>
          <w:lang w:val="en-GB"/>
        </w:rPr>
        <w:t>MT</w:t>
      </w:r>
      <w:r w:rsidRPr="00DB436B">
        <w:rPr>
          <w:rFonts w:asciiTheme="majorHAnsi" w:hAnsiTheme="majorHAnsi" w:cstheme="majorHAnsi"/>
          <w:color w:val="333333"/>
          <w:shd w:val="clear" w:color="auto" w:fill="FFFFFF"/>
          <w:lang w:val="en-GB"/>
        </w:rPr>
        <w:tab/>
      </w:r>
      <w:r w:rsidRPr="00DB436B">
        <w:rPr>
          <w:rFonts w:asciiTheme="majorHAnsi" w:hAnsiTheme="majorHAnsi" w:cstheme="majorHAnsi"/>
          <w:color w:val="333333"/>
          <w:shd w:val="clear" w:color="auto" w:fill="FFFFFF"/>
          <w:lang w:val="en-GB"/>
        </w:rPr>
        <w:tab/>
      </w:r>
      <w:r w:rsidRPr="00DB436B">
        <w:rPr>
          <w:rFonts w:asciiTheme="majorHAnsi" w:hAnsiTheme="majorHAnsi" w:cstheme="majorHAnsi"/>
          <w:color w:val="333333"/>
          <w:shd w:val="clear" w:color="auto" w:fill="FFFFFF"/>
          <w:lang w:val="en-GB"/>
        </w:rPr>
        <w:tab/>
      </w:r>
      <w:r w:rsidRPr="00DB436B">
        <w:rPr>
          <w:rFonts w:asciiTheme="majorHAnsi" w:hAnsiTheme="majorHAnsi" w:cstheme="majorHAnsi"/>
          <w:color w:val="333333"/>
          <w:shd w:val="clear" w:color="auto" w:fill="FFFFFF"/>
          <w:lang w:val="en-GB"/>
        </w:rPr>
        <w:tab/>
        <w:t>Ministry of Trade of Turkey</w:t>
      </w:r>
    </w:p>
    <w:p w14:paraId="33136B6E"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NWFP</w:t>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t>Non-Wood Forest Product</w:t>
      </w:r>
    </w:p>
    <w:p w14:paraId="0B0D1A6E" w14:textId="29A05DD4"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 xml:space="preserve">OWL </w:t>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t>Other Wooded Land</w:t>
      </w:r>
    </w:p>
    <w:p w14:paraId="10BB9BAC" w14:textId="77777777" w:rsidR="00FA57CC" w:rsidRPr="00DB436B" w:rsidDel="007B39F8" w:rsidRDefault="00FA57CC" w:rsidP="00FA57CC">
      <w:pPr>
        <w:spacing w:before="100" w:beforeAutospacing="1" w:after="100" w:afterAutospacing="1" w:line="240" w:lineRule="auto"/>
        <w:ind w:left="2832" w:hanging="2832"/>
        <w:jc w:val="both"/>
        <w:rPr>
          <w:rFonts w:asciiTheme="majorHAnsi" w:hAnsiTheme="majorHAnsi" w:cstheme="majorHAnsi"/>
          <w:lang w:val="en-GB"/>
        </w:rPr>
      </w:pPr>
      <w:r w:rsidRPr="00DB436B">
        <w:rPr>
          <w:rFonts w:asciiTheme="majorHAnsi" w:hAnsiTheme="majorHAnsi" w:cstheme="majorHAnsi"/>
          <w:lang w:val="en-GB"/>
        </w:rPr>
        <w:t>StarTree</w:t>
      </w:r>
      <w:r w:rsidRPr="00DB436B">
        <w:rPr>
          <w:rFonts w:asciiTheme="majorHAnsi" w:hAnsiTheme="majorHAnsi" w:cstheme="majorHAnsi"/>
          <w:lang w:val="en-GB"/>
        </w:rPr>
        <w:tab/>
        <w:t>A pan-European project to support the sustainable exploitation of forest resources for rural development.</w:t>
      </w:r>
    </w:p>
    <w:p w14:paraId="084FC152"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TAB</w:t>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t xml:space="preserve">Turkish Association of Beekeepers </w:t>
      </w:r>
    </w:p>
    <w:p w14:paraId="76B8243A"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TL</w:t>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t>Turkish Lira</w:t>
      </w:r>
    </w:p>
    <w:p w14:paraId="1152C32E" w14:textId="10A56B85" w:rsidR="00FA57CC" w:rsidRPr="00DB436B" w:rsidRDefault="00FA57CC" w:rsidP="00FA57CC">
      <w:pPr>
        <w:spacing w:before="100" w:beforeAutospacing="1" w:after="100" w:afterAutospacing="1" w:line="240" w:lineRule="auto"/>
        <w:jc w:val="both"/>
        <w:rPr>
          <w:rFonts w:asciiTheme="majorHAnsi" w:hAnsiTheme="majorHAnsi" w:cstheme="majorHAnsi"/>
          <w:color w:val="333333"/>
          <w:shd w:val="clear" w:color="auto" w:fill="FFFFFF"/>
          <w:lang w:val="en-GB"/>
        </w:rPr>
      </w:pPr>
      <w:commentRangeStart w:id="24"/>
      <w:commentRangeStart w:id="25"/>
      <w:commentRangeStart w:id="26"/>
      <w:r w:rsidRPr="00DB436B">
        <w:rPr>
          <w:rFonts w:asciiTheme="majorHAnsi" w:hAnsiTheme="majorHAnsi" w:cstheme="majorHAnsi"/>
          <w:lang w:val="en-GB"/>
        </w:rPr>
        <w:t>TS</w:t>
      </w:r>
      <w:r w:rsidR="007E1BB5" w:rsidRPr="00A8569B">
        <w:rPr>
          <w:rFonts w:asciiTheme="majorHAnsi" w:hAnsiTheme="majorHAnsi" w:cstheme="majorHAnsi"/>
          <w:lang w:val="en-GB"/>
        </w:rPr>
        <w:t>E</w:t>
      </w:r>
      <w:commentRangeEnd w:id="24"/>
      <w:r w:rsidR="00C00938" w:rsidRPr="00DB436B">
        <w:rPr>
          <w:rStyle w:val="AklamaBavurusu"/>
          <w:rFonts w:asciiTheme="majorHAnsi" w:hAnsiTheme="majorHAnsi" w:cstheme="majorHAnsi"/>
          <w:sz w:val="22"/>
          <w:szCs w:val="22"/>
        </w:rPr>
        <w:commentReference w:id="24"/>
      </w:r>
      <w:commentRangeEnd w:id="25"/>
      <w:r w:rsidR="007E1BB5" w:rsidRPr="00DB436B">
        <w:rPr>
          <w:rStyle w:val="AklamaBavurusu"/>
          <w:rFonts w:asciiTheme="majorHAnsi" w:hAnsiTheme="majorHAnsi" w:cstheme="majorHAnsi"/>
        </w:rPr>
        <w:commentReference w:id="25"/>
      </w:r>
      <w:commentRangeEnd w:id="26"/>
      <w:r w:rsidR="00147043">
        <w:rPr>
          <w:rStyle w:val="AklamaBavurusu"/>
        </w:rPr>
        <w:commentReference w:id="26"/>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color w:val="333333"/>
          <w:shd w:val="clear" w:color="auto" w:fill="FFFFFF"/>
          <w:lang w:val="en-GB"/>
        </w:rPr>
        <w:t>Turkish Standards Institution</w:t>
      </w:r>
    </w:p>
    <w:p w14:paraId="2F1663CD"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color w:val="000000"/>
          <w:shd w:val="clear" w:color="auto" w:fill="FFFFFF"/>
          <w:lang w:val="en-GB"/>
        </w:rPr>
        <w:t>TUIK</w:t>
      </w:r>
      <w:r w:rsidRPr="00DB436B">
        <w:rPr>
          <w:rFonts w:asciiTheme="majorHAnsi" w:hAnsiTheme="majorHAnsi" w:cstheme="majorHAnsi"/>
          <w:color w:val="000000"/>
          <w:shd w:val="clear" w:color="auto" w:fill="FFFFFF"/>
          <w:lang w:val="en-GB"/>
        </w:rPr>
        <w:tab/>
      </w:r>
      <w:r w:rsidRPr="00DB436B">
        <w:rPr>
          <w:rFonts w:asciiTheme="majorHAnsi" w:hAnsiTheme="majorHAnsi" w:cstheme="majorHAnsi"/>
          <w:color w:val="000000"/>
          <w:shd w:val="clear" w:color="auto" w:fill="FFFFFF"/>
          <w:lang w:val="en-GB"/>
        </w:rPr>
        <w:tab/>
      </w:r>
      <w:r w:rsidRPr="00DB436B">
        <w:rPr>
          <w:rFonts w:asciiTheme="majorHAnsi" w:hAnsiTheme="majorHAnsi" w:cstheme="majorHAnsi"/>
          <w:color w:val="000000"/>
          <w:shd w:val="clear" w:color="auto" w:fill="FFFFFF"/>
          <w:lang w:val="en-GB"/>
        </w:rPr>
        <w:tab/>
      </w:r>
      <w:r w:rsidRPr="00DB436B">
        <w:rPr>
          <w:rFonts w:asciiTheme="majorHAnsi" w:hAnsiTheme="majorHAnsi" w:cstheme="majorHAnsi"/>
          <w:color w:val="000000"/>
          <w:shd w:val="clear" w:color="auto" w:fill="FFFFFF"/>
          <w:lang w:val="en-GB"/>
        </w:rPr>
        <w:tab/>
        <w:t>Turkish Statistical Institute (TurkStat)</w:t>
      </w:r>
      <w:r w:rsidRPr="00DB436B">
        <w:rPr>
          <w:rFonts w:asciiTheme="majorHAnsi" w:hAnsiTheme="majorHAnsi" w:cstheme="majorHAnsi"/>
          <w:lang w:val="en-GB"/>
        </w:rPr>
        <w:t xml:space="preserve"> </w:t>
      </w:r>
    </w:p>
    <w:p w14:paraId="08FF69C5" w14:textId="77777777" w:rsidR="00FA57CC" w:rsidRPr="00DB436B" w:rsidRDefault="00FA57CC" w:rsidP="00FA57CC">
      <w:pPr>
        <w:spacing w:before="100" w:beforeAutospacing="1" w:after="100" w:afterAutospacing="1" w:line="240" w:lineRule="auto"/>
        <w:jc w:val="both"/>
        <w:rPr>
          <w:rFonts w:asciiTheme="majorHAnsi" w:hAnsiTheme="majorHAnsi" w:cstheme="majorHAnsi"/>
          <w:lang w:val="en-GB"/>
        </w:rPr>
      </w:pPr>
      <w:r w:rsidRPr="00DB436B">
        <w:rPr>
          <w:rFonts w:asciiTheme="majorHAnsi" w:hAnsiTheme="majorHAnsi" w:cstheme="majorHAnsi"/>
          <w:lang w:val="en-GB"/>
        </w:rPr>
        <w:t>USD</w:t>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r>
      <w:r w:rsidRPr="00DB436B">
        <w:rPr>
          <w:rFonts w:asciiTheme="majorHAnsi" w:hAnsiTheme="majorHAnsi" w:cstheme="majorHAnsi"/>
          <w:lang w:val="en-GB"/>
        </w:rPr>
        <w:tab/>
        <w:t>United States Dollar</w:t>
      </w:r>
    </w:p>
    <w:p w14:paraId="49896A2E" w14:textId="53BA76E8" w:rsidR="00FA57CC" w:rsidRPr="00DB436B" w:rsidRDefault="00FA57CC" w:rsidP="00DB436B">
      <w:pPr>
        <w:pStyle w:val="DipnotMetni"/>
        <w:spacing w:before="100" w:beforeAutospacing="1" w:after="100" w:afterAutospacing="1"/>
        <w:ind w:left="2832" w:hanging="2832"/>
        <w:rPr>
          <w:rFonts w:asciiTheme="majorHAnsi" w:hAnsiTheme="majorHAnsi" w:cstheme="majorHAnsi"/>
          <w:sz w:val="22"/>
          <w:szCs w:val="22"/>
          <w:lang w:val="en-GB"/>
        </w:rPr>
      </w:pPr>
      <w:r w:rsidRPr="00DB436B">
        <w:rPr>
          <w:rFonts w:asciiTheme="majorHAnsi" w:hAnsiTheme="majorHAnsi" w:cstheme="majorHAnsi"/>
          <w:sz w:val="22"/>
          <w:szCs w:val="22"/>
          <w:lang w:val="en-GB"/>
        </w:rPr>
        <w:t>USD/</w:t>
      </w:r>
      <w:commentRangeStart w:id="27"/>
      <w:commentRangeStart w:id="28"/>
      <w:commentRangeStart w:id="29"/>
      <w:commentRangeEnd w:id="29"/>
      <w:r w:rsidR="00FF156E" w:rsidRPr="00DB436B">
        <w:rPr>
          <w:rStyle w:val="AklamaBavurusu"/>
          <w:rFonts w:asciiTheme="majorHAnsi" w:hAnsiTheme="majorHAnsi" w:cstheme="majorHAnsi"/>
          <w:sz w:val="22"/>
          <w:szCs w:val="22"/>
        </w:rPr>
        <w:commentReference w:id="29"/>
      </w:r>
      <w:commentRangeEnd w:id="27"/>
      <w:r w:rsidR="007E1BB5" w:rsidRPr="00DB436B">
        <w:rPr>
          <w:rStyle w:val="AklamaBavurusu"/>
          <w:rFonts w:asciiTheme="majorHAnsi" w:hAnsiTheme="majorHAnsi" w:cstheme="majorHAnsi"/>
        </w:rPr>
        <w:commentReference w:id="27"/>
      </w:r>
      <w:commentRangeEnd w:id="28"/>
      <w:r w:rsidR="00147043">
        <w:rPr>
          <w:rStyle w:val="AklamaBavurusu"/>
        </w:rPr>
        <w:commentReference w:id="28"/>
      </w:r>
      <w:r w:rsidR="007E1BB5" w:rsidRPr="00A8569B">
        <w:rPr>
          <w:rFonts w:asciiTheme="majorHAnsi" w:hAnsiTheme="majorHAnsi" w:cstheme="majorHAnsi"/>
          <w:sz w:val="22"/>
          <w:szCs w:val="22"/>
          <w:lang w:val="en-GB"/>
        </w:rPr>
        <w:t>T</w:t>
      </w:r>
      <w:r w:rsidR="0082251F">
        <w:rPr>
          <w:rFonts w:asciiTheme="majorHAnsi" w:hAnsiTheme="majorHAnsi" w:cstheme="majorHAnsi"/>
          <w:sz w:val="22"/>
          <w:szCs w:val="22"/>
          <w:lang w:val="en-GB"/>
        </w:rPr>
        <w:t>RY</w:t>
      </w:r>
      <w:r w:rsidRPr="00DB436B">
        <w:rPr>
          <w:rFonts w:asciiTheme="majorHAnsi" w:hAnsiTheme="majorHAnsi" w:cstheme="majorHAnsi"/>
          <w:sz w:val="22"/>
          <w:szCs w:val="22"/>
          <w:lang w:val="en-GB"/>
        </w:rPr>
        <w:t xml:space="preserve"> </w:t>
      </w:r>
      <w:commentRangeStart w:id="30"/>
      <w:r w:rsidRPr="00DB436B">
        <w:rPr>
          <w:rFonts w:asciiTheme="majorHAnsi" w:hAnsiTheme="majorHAnsi" w:cstheme="majorHAnsi"/>
          <w:sz w:val="22"/>
          <w:szCs w:val="22"/>
          <w:lang w:val="en-GB"/>
        </w:rPr>
        <w:t>Rate</w:t>
      </w:r>
      <w:commentRangeEnd w:id="30"/>
      <w:r w:rsidR="008B05AA" w:rsidRPr="00DB436B">
        <w:rPr>
          <w:rStyle w:val="AklamaBavurusu"/>
          <w:rFonts w:asciiTheme="majorHAnsi" w:hAnsiTheme="majorHAnsi" w:cstheme="majorHAnsi"/>
          <w:sz w:val="22"/>
          <w:szCs w:val="22"/>
        </w:rPr>
        <w:commentReference w:id="30"/>
      </w:r>
      <w:r w:rsidRPr="00DB436B">
        <w:rPr>
          <w:rFonts w:asciiTheme="majorHAnsi" w:hAnsiTheme="majorHAnsi" w:cstheme="majorHAnsi"/>
          <w:sz w:val="22"/>
          <w:szCs w:val="22"/>
          <w:lang w:val="en-GB"/>
        </w:rPr>
        <w:tab/>
      </w:r>
      <w:r w:rsidRPr="00DB436B">
        <w:rPr>
          <w:rFonts w:asciiTheme="majorHAnsi" w:hAnsiTheme="majorHAnsi" w:cstheme="majorHAnsi"/>
          <w:i/>
          <w:iCs/>
          <w:sz w:val="22"/>
          <w:szCs w:val="22"/>
          <w:lang w:val="en-GB"/>
        </w:rPr>
        <w:t>According to the average dollar rate in 2019 by the Central Bank of</w:t>
      </w:r>
      <w:r w:rsidR="008B05AA" w:rsidRPr="00DB436B">
        <w:rPr>
          <w:rFonts w:asciiTheme="majorHAnsi" w:hAnsiTheme="majorHAnsi" w:cstheme="majorHAnsi"/>
          <w:i/>
          <w:iCs/>
          <w:sz w:val="22"/>
          <w:szCs w:val="22"/>
          <w:lang w:val="en-GB"/>
        </w:rPr>
        <w:t xml:space="preserve"> </w:t>
      </w:r>
      <w:r w:rsidRPr="00DB436B">
        <w:rPr>
          <w:rFonts w:asciiTheme="majorHAnsi" w:hAnsiTheme="majorHAnsi" w:cstheme="majorHAnsi"/>
          <w:i/>
          <w:iCs/>
          <w:sz w:val="22"/>
          <w:szCs w:val="22"/>
          <w:lang w:val="en-GB"/>
        </w:rPr>
        <w:t>the Republic of Turkey which was 5,68 TL.)</w:t>
      </w:r>
      <w:r w:rsidRPr="00DB436B">
        <w:rPr>
          <w:rFonts w:asciiTheme="majorHAnsi" w:hAnsiTheme="majorHAnsi" w:cstheme="majorHAnsi"/>
          <w:sz w:val="22"/>
          <w:szCs w:val="22"/>
          <w:lang w:val="en-GB"/>
        </w:rPr>
        <w:t xml:space="preserve"> </w:t>
      </w:r>
    </w:p>
    <w:p w14:paraId="2C277594" w14:textId="77777777" w:rsidR="005C0346" w:rsidRPr="00DB436B" w:rsidRDefault="005C0346" w:rsidP="00FF654F">
      <w:pPr>
        <w:jc w:val="both"/>
        <w:rPr>
          <w:rFonts w:asciiTheme="majorHAnsi" w:hAnsiTheme="majorHAnsi" w:cstheme="majorHAnsi"/>
          <w:lang w:val="en-US"/>
        </w:rPr>
      </w:pPr>
      <w:r w:rsidRPr="00DB436B">
        <w:rPr>
          <w:rFonts w:asciiTheme="majorHAnsi" w:hAnsiTheme="majorHAnsi" w:cstheme="majorHAnsi"/>
          <w:lang w:val="en-US"/>
        </w:rPr>
        <w:lastRenderedPageBreak/>
        <w:br w:type="page"/>
      </w:r>
    </w:p>
    <w:p w14:paraId="6DAF18C4" w14:textId="337076A7" w:rsidR="005D75BF" w:rsidRPr="00DB436B" w:rsidRDefault="00957D19" w:rsidP="00DB436B">
      <w:pPr>
        <w:pStyle w:val="Balk1"/>
        <w:jc w:val="both"/>
        <w:rPr>
          <w:rFonts w:cstheme="majorHAnsi"/>
          <w:sz w:val="22"/>
          <w:szCs w:val="22"/>
          <w:lang w:val="en-US"/>
        </w:rPr>
      </w:pPr>
      <w:bookmarkStart w:id="31" w:name="_Toc46645913"/>
      <w:r>
        <w:rPr>
          <w:rFonts w:cstheme="majorHAnsi"/>
          <w:sz w:val="22"/>
          <w:szCs w:val="22"/>
          <w:lang w:val="en-US"/>
        </w:rPr>
        <w:lastRenderedPageBreak/>
        <w:t xml:space="preserve">1. </w:t>
      </w:r>
      <w:bookmarkStart w:id="32" w:name="_Toc58509696"/>
      <w:r w:rsidR="005D75BF" w:rsidRPr="00DB436B">
        <w:rPr>
          <w:rFonts w:cstheme="majorHAnsi"/>
          <w:sz w:val="22"/>
          <w:szCs w:val="22"/>
          <w:lang w:val="en-US"/>
        </w:rPr>
        <w:t>Introduction</w:t>
      </w:r>
      <w:bookmarkEnd w:id="31"/>
      <w:bookmarkEnd w:id="32"/>
    </w:p>
    <w:p w14:paraId="0BC3AEAE" w14:textId="77777777" w:rsidR="00FF156E" w:rsidRPr="0082251F" w:rsidRDefault="00FF156E" w:rsidP="00DB436B">
      <w:pPr>
        <w:rPr>
          <w:rFonts w:cstheme="majorHAnsi"/>
          <w:lang w:val="en-US"/>
        </w:rPr>
      </w:pPr>
    </w:p>
    <w:p w14:paraId="7CE8AFE6" w14:textId="6FFC1678" w:rsidR="00E02249" w:rsidRPr="00DB436B" w:rsidRDefault="00370666">
      <w:pPr>
        <w:jc w:val="both"/>
        <w:rPr>
          <w:rFonts w:asciiTheme="majorHAnsi" w:hAnsiTheme="majorHAnsi" w:cstheme="majorHAnsi"/>
          <w:lang w:val="en-US"/>
        </w:rPr>
      </w:pPr>
      <w:r w:rsidRPr="00DB436B">
        <w:rPr>
          <w:rFonts w:asciiTheme="majorHAnsi" w:hAnsiTheme="majorHAnsi" w:cstheme="majorHAnsi"/>
          <w:lang w:val="en-US"/>
        </w:rPr>
        <w:t>F</w:t>
      </w:r>
      <w:r w:rsidR="00E8377A" w:rsidRPr="00DB436B">
        <w:rPr>
          <w:rFonts w:asciiTheme="majorHAnsi" w:hAnsiTheme="majorHAnsi" w:cstheme="majorHAnsi"/>
          <w:lang w:val="en-US"/>
        </w:rPr>
        <w:t>orest ecosystem</w:t>
      </w:r>
      <w:r w:rsidR="00B1212B" w:rsidRPr="00DB436B">
        <w:rPr>
          <w:rFonts w:asciiTheme="majorHAnsi" w:hAnsiTheme="majorHAnsi" w:cstheme="majorHAnsi"/>
          <w:lang w:val="en-US"/>
        </w:rPr>
        <w:t>s</w:t>
      </w:r>
      <w:r w:rsidR="00E8377A" w:rsidRPr="00DB436B">
        <w:rPr>
          <w:rFonts w:asciiTheme="majorHAnsi" w:hAnsiTheme="majorHAnsi" w:cstheme="majorHAnsi"/>
          <w:lang w:val="en-US"/>
        </w:rPr>
        <w:t xml:space="preserve"> provide important revenues for the countries </w:t>
      </w:r>
      <w:r w:rsidR="00F62C7A" w:rsidRPr="00DB436B">
        <w:rPr>
          <w:rFonts w:asciiTheme="majorHAnsi" w:hAnsiTheme="majorHAnsi" w:cstheme="majorHAnsi"/>
          <w:lang w:val="en-US"/>
        </w:rPr>
        <w:t xml:space="preserve">in terms </w:t>
      </w:r>
      <w:proofErr w:type="gramStart"/>
      <w:r w:rsidR="00F62C7A" w:rsidRPr="00DB436B">
        <w:rPr>
          <w:rFonts w:asciiTheme="majorHAnsi" w:hAnsiTheme="majorHAnsi" w:cstheme="majorHAnsi"/>
          <w:lang w:val="en-US"/>
        </w:rPr>
        <w:t xml:space="preserve">of </w:t>
      </w:r>
      <w:r w:rsidR="00BD5045" w:rsidRPr="00A8569B">
        <w:rPr>
          <w:rFonts w:asciiTheme="majorHAnsi" w:hAnsiTheme="majorHAnsi" w:cstheme="majorHAnsi"/>
          <w:lang w:val="en-US"/>
        </w:rPr>
        <w:t xml:space="preserve"> NWFPs</w:t>
      </w:r>
      <w:proofErr w:type="gramEnd"/>
      <w:r w:rsidR="00BD5045" w:rsidRPr="00A8569B">
        <w:rPr>
          <w:rFonts w:asciiTheme="majorHAnsi" w:hAnsiTheme="majorHAnsi" w:cstheme="majorHAnsi"/>
          <w:lang w:val="en-US"/>
        </w:rPr>
        <w:t xml:space="preserve"> which are </w:t>
      </w:r>
      <w:r w:rsidR="00E02249" w:rsidRPr="00DB436B">
        <w:rPr>
          <w:rFonts w:asciiTheme="majorHAnsi" w:hAnsiTheme="majorHAnsi" w:cstheme="majorHAnsi"/>
          <w:lang w:val="en-US"/>
        </w:rPr>
        <w:t xml:space="preserve"> becoming important sector in economic manner.</w:t>
      </w:r>
    </w:p>
    <w:p w14:paraId="3691BC70" w14:textId="55D18A15" w:rsidR="00956FC5" w:rsidRPr="00DB436B" w:rsidRDefault="00956FC5" w:rsidP="00E02249">
      <w:pPr>
        <w:jc w:val="both"/>
        <w:rPr>
          <w:rFonts w:asciiTheme="majorHAnsi" w:hAnsiTheme="majorHAnsi" w:cstheme="majorHAnsi"/>
          <w:lang w:val="en-US"/>
        </w:rPr>
      </w:pPr>
      <w:r w:rsidRPr="00DB436B">
        <w:rPr>
          <w:rFonts w:asciiTheme="majorHAnsi" w:hAnsiTheme="majorHAnsi" w:cstheme="majorHAnsi"/>
          <w:lang w:val="en-US"/>
        </w:rPr>
        <w:t xml:space="preserve">As one of the important </w:t>
      </w:r>
      <w:r w:rsidR="00FA57CC" w:rsidRPr="00DB436B">
        <w:rPr>
          <w:rFonts w:asciiTheme="majorHAnsi" w:hAnsiTheme="majorHAnsi" w:cstheme="majorHAnsi"/>
          <w:lang w:val="en-US"/>
        </w:rPr>
        <w:t>products</w:t>
      </w:r>
      <w:r w:rsidRPr="00DB436B">
        <w:rPr>
          <w:rFonts w:asciiTheme="majorHAnsi" w:hAnsiTheme="majorHAnsi" w:cstheme="majorHAnsi"/>
          <w:lang w:val="en-US"/>
        </w:rPr>
        <w:t xml:space="preserve">, truffles, known as “the black diamond”, grow in forests, under the soil with roots of trees and carries spores. Truffle production has been seen in certain areas </w:t>
      </w:r>
      <w:r w:rsidR="00FA57CC" w:rsidRPr="00DB436B">
        <w:rPr>
          <w:rFonts w:asciiTheme="majorHAnsi" w:hAnsiTheme="majorHAnsi" w:cstheme="majorHAnsi"/>
          <w:lang w:val="en-US"/>
        </w:rPr>
        <w:t>and</w:t>
      </w:r>
      <w:r w:rsidRPr="00DB436B">
        <w:rPr>
          <w:rFonts w:asciiTheme="majorHAnsi" w:hAnsiTheme="majorHAnsi" w:cstheme="majorHAnsi"/>
          <w:lang w:val="en-US"/>
        </w:rPr>
        <w:t xml:space="preserve"> is performed with specially-trained dogs.  In recent years, a special attention has been given to the </w:t>
      </w:r>
      <w:r w:rsidR="00FF156E" w:rsidRPr="00DB436B">
        <w:rPr>
          <w:rFonts w:asciiTheme="majorHAnsi" w:hAnsiTheme="majorHAnsi" w:cstheme="majorHAnsi"/>
          <w:lang w:val="en-US"/>
        </w:rPr>
        <w:t>t</w:t>
      </w:r>
      <w:r w:rsidRPr="00DB436B">
        <w:rPr>
          <w:rFonts w:asciiTheme="majorHAnsi" w:hAnsiTheme="majorHAnsi" w:cstheme="majorHAnsi"/>
          <w:lang w:val="en-US"/>
        </w:rPr>
        <w:t xml:space="preserve">ruffle species in the </w:t>
      </w:r>
      <w:r w:rsidR="00F631F0" w:rsidRPr="00DB436B">
        <w:rPr>
          <w:rFonts w:asciiTheme="majorHAnsi" w:hAnsiTheme="majorHAnsi" w:cstheme="majorHAnsi"/>
          <w:lang w:val="en-US"/>
        </w:rPr>
        <w:t xml:space="preserve">forestry </w:t>
      </w:r>
      <w:commentRangeStart w:id="33"/>
      <w:r w:rsidR="00F631F0" w:rsidRPr="00DB436B">
        <w:rPr>
          <w:rFonts w:asciiTheme="majorHAnsi" w:hAnsiTheme="majorHAnsi" w:cstheme="majorHAnsi"/>
          <w:lang w:val="en-US"/>
        </w:rPr>
        <w:t>activities</w:t>
      </w:r>
      <w:commentRangeEnd w:id="33"/>
      <w:r w:rsidR="003F7637" w:rsidRPr="00DB436B">
        <w:rPr>
          <w:rStyle w:val="AklamaBavurusu"/>
          <w:rFonts w:asciiTheme="majorHAnsi" w:hAnsiTheme="majorHAnsi" w:cstheme="majorHAnsi"/>
          <w:sz w:val="22"/>
          <w:szCs w:val="22"/>
        </w:rPr>
        <w:commentReference w:id="33"/>
      </w:r>
      <w:r w:rsidR="00FF156E" w:rsidRPr="00DB436B">
        <w:rPr>
          <w:rFonts w:asciiTheme="majorHAnsi" w:hAnsiTheme="majorHAnsi" w:cstheme="majorHAnsi"/>
          <w:lang w:val="en-US"/>
        </w:rPr>
        <w:t xml:space="preserve"> </w:t>
      </w:r>
      <w:r w:rsidR="00FA57CC" w:rsidRPr="00DB436B">
        <w:rPr>
          <w:rFonts w:asciiTheme="majorHAnsi" w:hAnsiTheme="majorHAnsi" w:cstheme="majorHAnsi"/>
          <w:lang w:val="en-US"/>
        </w:rPr>
        <w:t>in Turkey</w:t>
      </w:r>
      <w:r w:rsidRPr="00DB436B">
        <w:rPr>
          <w:rFonts w:asciiTheme="majorHAnsi" w:hAnsiTheme="majorHAnsi" w:cstheme="majorHAnsi"/>
          <w:lang w:val="en-US"/>
        </w:rPr>
        <w:t xml:space="preserve">. Among others, </w:t>
      </w:r>
      <w:r w:rsidR="00FA57CC" w:rsidRPr="00DB436B">
        <w:rPr>
          <w:rFonts w:asciiTheme="majorHAnsi" w:hAnsiTheme="majorHAnsi" w:cstheme="majorHAnsi"/>
          <w:lang w:val="en-US"/>
        </w:rPr>
        <w:t>GDF</w:t>
      </w:r>
      <w:r w:rsidRPr="00DB436B">
        <w:rPr>
          <w:rFonts w:asciiTheme="majorHAnsi" w:hAnsiTheme="majorHAnsi" w:cstheme="majorHAnsi"/>
          <w:lang w:val="en-US"/>
        </w:rPr>
        <w:t xml:space="preserve"> has implemented a Truffle Forest Action Plan (2014-2018). </w:t>
      </w:r>
    </w:p>
    <w:p w14:paraId="25B9C69B" w14:textId="071CE512" w:rsidR="005D75BF" w:rsidRPr="00DB436B" w:rsidRDefault="00957D19" w:rsidP="00DB436B">
      <w:pPr>
        <w:pStyle w:val="Balk2"/>
        <w:jc w:val="both"/>
        <w:rPr>
          <w:rFonts w:cstheme="majorHAnsi"/>
          <w:sz w:val="22"/>
          <w:szCs w:val="22"/>
          <w:lang w:val="en-US"/>
        </w:rPr>
      </w:pPr>
      <w:bookmarkStart w:id="34" w:name="_Toc58509697"/>
      <w:bookmarkStart w:id="35" w:name="_Toc46645914"/>
      <w:r w:rsidRPr="00460266">
        <w:rPr>
          <w:rFonts w:cstheme="majorHAnsi"/>
          <w:sz w:val="22"/>
          <w:szCs w:val="22"/>
          <w:lang w:val="en-US"/>
        </w:rPr>
        <w:t xml:space="preserve">1.1 </w:t>
      </w:r>
      <w:r w:rsidR="005D75BF" w:rsidRPr="00DB436B">
        <w:rPr>
          <w:rFonts w:cstheme="majorHAnsi"/>
          <w:sz w:val="22"/>
          <w:szCs w:val="22"/>
          <w:lang w:val="en-US"/>
        </w:rPr>
        <w:t>Distribution</w:t>
      </w:r>
      <w:bookmarkEnd w:id="34"/>
      <w:r w:rsidR="005D75BF" w:rsidRPr="00DB436B">
        <w:rPr>
          <w:rFonts w:cstheme="majorHAnsi"/>
          <w:sz w:val="22"/>
          <w:szCs w:val="22"/>
          <w:lang w:val="en-US"/>
        </w:rPr>
        <w:t xml:space="preserve"> </w:t>
      </w:r>
      <w:bookmarkEnd w:id="35"/>
    </w:p>
    <w:p w14:paraId="2493720C" w14:textId="6CFFEAA5" w:rsidR="004337F3" w:rsidRPr="00DB436B" w:rsidRDefault="00E8377A" w:rsidP="00C23D09">
      <w:pPr>
        <w:spacing w:after="0" w:line="240" w:lineRule="auto"/>
        <w:jc w:val="both"/>
        <w:rPr>
          <w:rFonts w:asciiTheme="majorHAnsi" w:hAnsiTheme="majorHAnsi" w:cstheme="majorHAnsi"/>
          <w:lang w:val="en-US"/>
        </w:rPr>
      </w:pPr>
      <w:r w:rsidRPr="00DB436B">
        <w:rPr>
          <w:rFonts w:asciiTheme="majorHAnsi" w:hAnsiTheme="majorHAnsi" w:cstheme="majorHAnsi"/>
          <w:lang w:val="en-US"/>
        </w:rPr>
        <w:t xml:space="preserve">Of the nearly 200 species of truffles, about 32 are mainly found in the Mediterranean region, and </w:t>
      </w:r>
      <w:r w:rsidR="00D1492A" w:rsidRPr="00DB436B">
        <w:rPr>
          <w:rFonts w:asciiTheme="majorHAnsi" w:hAnsiTheme="majorHAnsi" w:cstheme="majorHAnsi"/>
          <w:lang w:val="en-US"/>
        </w:rPr>
        <w:t>the black truffle</w:t>
      </w:r>
      <w:r w:rsidR="00D1492A" w:rsidRPr="00DB436B">
        <w:rPr>
          <w:rFonts w:asciiTheme="majorHAnsi" w:hAnsiTheme="majorHAnsi" w:cstheme="majorHAnsi"/>
          <w:i/>
          <w:iCs/>
          <w:lang w:val="en-US"/>
        </w:rPr>
        <w:t xml:space="preserve"> (</w:t>
      </w:r>
      <w:r w:rsidR="004337F3" w:rsidRPr="00DB436B">
        <w:rPr>
          <w:rFonts w:asciiTheme="majorHAnsi" w:hAnsiTheme="majorHAnsi" w:cstheme="majorHAnsi"/>
          <w:i/>
          <w:iCs/>
          <w:lang w:val="en-US"/>
        </w:rPr>
        <w:t>Tuber melanosporum</w:t>
      </w:r>
      <w:r w:rsidR="00D1492A" w:rsidRPr="00DB436B">
        <w:rPr>
          <w:rFonts w:asciiTheme="majorHAnsi" w:hAnsiTheme="majorHAnsi" w:cstheme="majorHAnsi"/>
          <w:i/>
          <w:iCs/>
          <w:lang w:val="en-US"/>
        </w:rPr>
        <w:t>)</w:t>
      </w:r>
      <w:r w:rsidR="004337F3" w:rsidRPr="00DB436B">
        <w:rPr>
          <w:rFonts w:asciiTheme="majorHAnsi" w:hAnsiTheme="majorHAnsi" w:cstheme="majorHAnsi"/>
          <w:i/>
          <w:iCs/>
          <w:lang w:val="en-US"/>
        </w:rPr>
        <w:t xml:space="preserve"> </w:t>
      </w:r>
      <w:r w:rsidRPr="00DB436B">
        <w:rPr>
          <w:rFonts w:asciiTheme="majorHAnsi" w:hAnsiTheme="majorHAnsi" w:cstheme="majorHAnsi"/>
          <w:lang w:val="en-US"/>
        </w:rPr>
        <w:t>is the most sought-after species.</w:t>
      </w:r>
      <w:r w:rsidR="00460266">
        <w:rPr>
          <w:rFonts w:asciiTheme="majorHAnsi" w:hAnsiTheme="majorHAnsi" w:cstheme="majorHAnsi"/>
          <w:lang w:val="en-US"/>
        </w:rPr>
        <w:t xml:space="preserve"> </w:t>
      </w:r>
      <w:r w:rsidR="00714721" w:rsidRPr="00DB436B">
        <w:rPr>
          <w:rFonts w:asciiTheme="majorHAnsi" w:hAnsiTheme="majorHAnsi" w:cstheme="majorHAnsi"/>
          <w:i/>
          <w:iCs/>
          <w:lang w:val="en-US"/>
        </w:rPr>
        <w:t>T. melanosporum</w:t>
      </w:r>
      <w:r w:rsidR="00714721" w:rsidRPr="00DB436B">
        <w:rPr>
          <w:rFonts w:asciiTheme="majorHAnsi" w:hAnsiTheme="majorHAnsi" w:cstheme="majorHAnsi"/>
          <w:lang w:val="en-US"/>
        </w:rPr>
        <w:t xml:space="preserve"> </w:t>
      </w:r>
      <w:r w:rsidR="00D1492A" w:rsidRPr="00DB436B">
        <w:rPr>
          <w:rFonts w:asciiTheme="majorHAnsi" w:hAnsiTheme="majorHAnsi" w:cstheme="majorHAnsi"/>
          <w:lang w:val="en-US"/>
        </w:rPr>
        <w:t xml:space="preserve">can be </w:t>
      </w:r>
      <w:r w:rsidR="00714721" w:rsidRPr="00DB436B">
        <w:rPr>
          <w:rFonts w:asciiTheme="majorHAnsi" w:hAnsiTheme="majorHAnsi" w:cstheme="majorHAnsi"/>
          <w:lang w:val="en-US"/>
        </w:rPr>
        <w:t xml:space="preserve">found in calcareous soil </w:t>
      </w:r>
      <w:proofErr w:type="gramStart"/>
      <w:r w:rsidR="00D01A19" w:rsidRPr="00DB436B">
        <w:rPr>
          <w:rFonts w:asciiTheme="majorHAnsi" w:hAnsiTheme="majorHAnsi" w:cstheme="majorHAnsi"/>
          <w:lang w:val="en-US"/>
        </w:rPr>
        <w:t xml:space="preserve">in </w:t>
      </w:r>
      <w:r w:rsidR="00714721" w:rsidRPr="00DB436B">
        <w:rPr>
          <w:rFonts w:asciiTheme="majorHAnsi" w:hAnsiTheme="majorHAnsi" w:cstheme="majorHAnsi"/>
          <w:lang w:val="en-US"/>
        </w:rPr>
        <w:t xml:space="preserve"> forests</w:t>
      </w:r>
      <w:proofErr w:type="gramEnd"/>
      <w:r w:rsidR="00714721" w:rsidRPr="00DB436B">
        <w:rPr>
          <w:rFonts w:asciiTheme="majorHAnsi" w:hAnsiTheme="majorHAnsi" w:cstheme="majorHAnsi"/>
          <w:lang w:val="en-US"/>
        </w:rPr>
        <w:t xml:space="preserve"> of southern Europe, mainly in France, Spain and east to north-central Italy.  </w:t>
      </w:r>
    </w:p>
    <w:p w14:paraId="0A2B4B7A" w14:textId="116A4647" w:rsidR="004337F3" w:rsidRPr="00DB436B" w:rsidRDefault="004337F3" w:rsidP="00C23D09">
      <w:pPr>
        <w:spacing w:after="0" w:line="240" w:lineRule="auto"/>
        <w:jc w:val="both"/>
        <w:rPr>
          <w:rFonts w:asciiTheme="majorHAnsi" w:hAnsiTheme="majorHAnsi" w:cstheme="majorHAnsi"/>
          <w:lang w:val="en-US"/>
        </w:rPr>
      </w:pPr>
    </w:p>
    <w:p w14:paraId="22B356C1" w14:textId="31AB20F5" w:rsidR="0049424A" w:rsidRPr="00DB436B" w:rsidRDefault="0049424A" w:rsidP="0049424A">
      <w:pPr>
        <w:pStyle w:val="ResimYazs"/>
        <w:keepNext/>
        <w:rPr>
          <w:rFonts w:asciiTheme="majorHAnsi" w:hAnsiTheme="majorHAnsi" w:cstheme="majorHAnsi"/>
          <w:sz w:val="22"/>
          <w:szCs w:val="22"/>
          <w:lang w:val="en-US"/>
        </w:rPr>
      </w:pPr>
      <w:bookmarkStart w:id="36" w:name="_Toc58501768"/>
      <w:r w:rsidRPr="00DB436B">
        <w:rPr>
          <w:rFonts w:asciiTheme="majorHAnsi" w:hAnsiTheme="majorHAnsi" w:cstheme="majorHAnsi"/>
          <w:sz w:val="22"/>
          <w:szCs w:val="22"/>
          <w:lang w:val="en-US"/>
        </w:rPr>
        <w:t xml:space="preserve">Picture </w:t>
      </w:r>
      <w:r w:rsidRPr="00DB436B">
        <w:rPr>
          <w:rFonts w:asciiTheme="majorHAnsi" w:hAnsiTheme="majorHAnsi" w:cstheme="majorHAnsi"/>
          <w:sz w:val="22"/>
          <w:szCs w:val="22"/>
          <w:lang w:val="en-US"/>
        </w:rPr>
        <w:fldChar w:fldCharType="begin"/>
      </w:r>
      <w:r w:rsidRPr="00DB436B">
        <w:rPr>
          <w:rFonts w:asciiTheme="majorHAnsi" w:hAnsiTheme="majorHAnsi" w:cstheme="majorHAnsi"/>
          <w:sz w:val="22"/>
          <w:szCs w:val="22"/>
          <w:lang w:val="en-US"/>
        </w:rPr>
        <w:instrText xml:space="preserve"> SEQ Picture \* ARABIC </w:instrText>
      </w:r>
      <w:r w:rsidRPr="00DB436B">
        <w:rPr>
          <w:rFonts w:asciiTheme="majorHAnsi" w:hAnsiTheme="majorHAnsi" w:cstheme="majorHAnsi"/>
          <w:sz w:val="22"/>
          <w:szCs w:val="22"/>
          <w:lang w:val="en-US"/>
        </w:rPr>
        <w:fldChar w:fldCharType="separate"/>
      </w:r>
      <w:r w:rsidR="00F631F0" w:rsidRPr="00DB436B">
        <w:rPr>
          <w:rFonts w:asciiTheme="majorHAnsi" w:hAnsiTheme="majorHAnsi" w:cstheme="majorHAnsi"/>
          <w:noProof/>
          <w:sz w:val="22"/>
          <w:szCs w:val="22"/>
          <w:lang w:val="en-US"/>
        </w:rPr>
        <w:t>1</w:t>
      </w:r>
      <w:r w:rsidRPr="00DB436B">
        <w:rPr>
          <w:rFonts w:asciiTheme="majorHAnsi" w:hAnsiTheme="majorHAnsi" w:cstheme="majorHAnsi"/>
          <w:sz w:val="22"/>
          <w:szCs w:val="22"/>
          <w:lang w:val="en-US"/>
        </w:rPr>
        <w:fldChar w:fldCharType="end"/>
      </w:r>
      <w:r w:rsidRPr="00DB436B">
        <w:rPr>
          <w:rFonts w:asciiTheme="majorHAnsi" w:hAnsiTheme="majorHAnsi" w:cstheme="majorHAnsi"/>
          <w:sz w:val="22"/>
          <w:szCs w:val="22"/>
          <w:lang w:val="en-US"/>
        </w:rPr>
        <w:t>. Tuber melanosporum -Black truffle</w:t>
      </w:r>
      <w:r w:rsidR="009911BB" w:rsidRPr="00DB436B">
        <w:rPr>
          <w:rFonts w:asciiTheme="majorHAnsi" w:hAnsiTheme="majorHAnsi" w:cstheme="majorHAnsi"/>
          <w:sz w:val="22"/>
          <w:szCs w:val="22"/>
          <w:lang w:val="en-US"/>
        </w:rPr>
        <w:t>, Tuber magnatum, White Truffle</w:t>
      </w:r>
      <w:bookmarkEnd w:id="36"/>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4690"/>
      </w:tblGrid>
      <w:tr w:rsidR="0049424A" w:rsidRPr="00460266" w14:paraId="706759FF" w14:textId="77777777" w:rsidTr="00985D78">
        <w:tc>
          <w:tcPr>
            <w:tcW w:w="4372" w:type="dxa"/>
          </w:tcPr>
          <w:p w14:paraId="79BD3EC9" w14:textId="0C690010" w:rsidR="0049424A" w:rsidRPr="00DB436B" w:rsidRDefault="0049424A" w:rsidP="00C23D09">
            <w:pPr>
              <w:jc w:val="both"/>
              <w:rPr>
                <w:rFonts w:asciiTheme="majorHAnsi" w:hAnsiTheme="majorHAnsi" w:cstheme="majorHAnsi"/>
                <w:lang w:val="en-US"/>
              </w:rPr>
            </w:pPr>
            <w:r w:rsidRPr="00DB436B">
              <w:rPr>
                <w:rFonts w:asciiTheme="majorHAnsi" w:hAnsiTheme="majorHAnsi" w:cstheme="majorHAnsi"/>
                <w:noProof/>
                <w:lang w:val="en-GB" w:eastAsia="en-GB"/>
              </w:rPr>
              <w:drawing>
                <wp:inline distT="0" distB="0" distL="0" distR="0" wp14:anchorId="3334141F" wp14:editId="2353B2F1">
                  <wp:extent cx="2407920" cy="1667912"/>
                  <wp:effectExtent l="0" t="0" r="0" b="889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rotWithShape="1">
                          <a:blip r:embed="rId13">
                            <a:extLst>
                              <a:ext uri="{28A0092B-C50C-407E-A947-70E740481C1C}">
                                <a14:useLocalDpi xmlns:a14="http://schemas.microsoft.com/office/drawing/2010/main" val="0"/>
                              </a:ext>
                            </a:extLst>
                          </a:blip>
                          <a:srcRect l="18007" t="5333"/>
                          <a:stretch/>
                        </pic:blipFill>
                        <pic:spPr bwMode="auto">
                          <a:xfrm>
                            <a:off x="0" y="0"/>
                            <a:ext cx="2463394" cy="1706337"/>
                          </a:xfrm>
                          <a:prstGeom prst="rect">
                            <a:avLst/>
                          </a:prstGeom>
                          <a:ln>
                            <a:noFill/>
                          </a:ln>
                          <a:extLst>
                            <a:ext uri="{53640926-AAD7-44D8-BBD7-CCE9431645EC}">
                              <a14:shadowObscured xmlns:a14="http://schemas.microsoft.com/office/drawing/2010/main"/>
                            </a:ext>
                          </a:extLst>
                        </pic:spPr>
                      </pic:pic>
                    </a:graphicData>
                  </a:graphic>
                </wp:inline>
              </w:drawing>
            </w:r>
          </w:p>
        </w:tc>
        <w:tc>
          <w:tcPr>
            <w:tcW w:w="4690" w:type="dxa"/>
          </w:tcPr>
          <w:p w14:paraId="6C1EB089" w14:textId="32100883" w:rsidR="0049424A" w:rsidRPr="00DB436B" w:rsidRDefault="00956FC5" w:rsidP="00C23D09">
            <w:pPr>
              <w:jc w:val="both"/>
              <w:rPr>
                <w:rFonts w:asciiTheme="majorHAnsi" w:hAnsiTheme="majorHAnsi" w:cstheme="majorHAnsi"/>
                <w:lang w:val="en-US"/>
              </w:rPr>
            </w:pPr>
            <w:r w:rsidRPr="00DB436B">
              <w:rPr>
                <w:rFonts w:asciiTheme="majorHAnsi" w:hAnsiTheme="majorHAnsi" w:cstheme="majorHAnsi"/>
                <w:noProof/>
                <w:lang w:val="en-GB" w:eastAsia="en-GB"/>
              </w:rPr>
              <w:drawing>
                <wp:inline distT="0" distB="0" distL="0" distR="0" wp14:anchorId="76C6C2B1" wp14:editId="66503B05">
                  <wp:extent cx="2336165" cy="1645010"/>
                  <wp:effectExtent l="19050" t="19050" r="26035" b="12700"/>
                  <wp:docPr id="2"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73419" cy="1671243"/>
                          </a:xfrm>
                          <a:prstGeom prst="rect">
                            <a:avLst/>
                          </a:prstGeom>
                          <a:ln>
                            <a:solidFill>
                              <a:schemeClr val="accent1"/>
                            </a:solidFill>
                          </a:ln>
                        </pic:spPr>
                      </pic:pic>
                    </a:graphicData>
                  </a:graphic>
                </wp:inline>
              </w:drawing>
            </w:r>
          </w:p>
        </w:tc>
      </w:tr>
    </w:tbl>
    <w:p w14:paraId="3516D90D" w14:textId="77777777" w:rsidR="004337F3" w:rsidRPr="00DB436B" w:rsidRDefault="004337F3" w:rsidP="00C23D09">
      <w:pPr>
        <w:spacing w:after="0" w:line="240" w:lineRule="auto"/>
        <w:jc w:val="both"/>
        <w:rPr>
          <w:rFonts w:asciiTheme="majorHAnsi" w:hAnsiTheme="majorHAnsi" w:cstheme="majorHAnsi"/>
          <w:lang w:val="en-US"/>
        </w:rPr>
      </w:pPr>
    </w:p>
    <w:p w14:paraId="455AE99A" w14:textId="295EE86F" w:rsidR="00E8377A" w:rsidRPr="00DB436B" w:rsidRDefault="00E8377A" w:rsidP="00C23D09">
      <w:pPr>
        <w:spacing w:after="0" w:line="240" w:lineRule="auto"/>
        <w:jc w:val="both"/>
        <w:rPr>
          <w:rFonts w:asciiTheme="majorHAnsi" w:hAnsiTheme="majorHAnsi" w:cstheme="majorHAnsi"/>
          <w:lang w:val="en-US"/>
        </w:rPr>
      </w:pPr>
      <w:r w:rsidRPr="00DB436B">
        <w:rPr>
          <w:rFonts w:asciiTheme="majorHAnsi" w:hAnsiTheme="majorHAnsi" w:cstheme="majorHAnsi"/>
          <w:lang w:val="en-US"/>
        </w:rPr>
        <w:t xml:space="preserve">The Italian white truffle or </w:t>
      </w:r>
      <w:r w:rsidRPr="00DB436B">
        <w:rPr>
          <w:rFonts w:asciiTheme="majorHAnsi" w:hAnsiTheme="majorHAnsi" w:cstheme="majorHAnsi"/>
          <w:i/>
          <w:iCs/>
          <w:lang w:val="en-US"/>
        </w:rPr>
        <w:t>T. magnatum</w:t>
      </w:r>
      <w:r w:rsidRPr="00DB436B">
        <w:rPr>
          <w:rFonts w:asciiTheme="majorHAnsi" w:hAnsiTheme="majorHAnsi" w:cstheme="majorHAnsi"/>
          <w:lang w:val="en-US"/>
        </w:rPr>
        <w:t xml:space="preserve"> is found nearly exclusively in small areas of Italy, Croatia and Romania, which together with its unique aroma and quality, make it the most expensive of the truffles. Other important culinary and commercial truffles include </w:t>
      </w:r>
      <w:r w:rsidRPr="00DB436B">
        <w:rPr>
          <w:rFonts w:asciiTheme="majorHAnsi" w:hAnsiTheme="majorHAnsi" w:cstheme="majorHAnsi"/>
          <w:i/>
          <w:iCs/>
          <w:lang w:val="en-US"/>
        </w:rPr>
        <w:t xml:space="preserve">T. </w:t>
      </w:r>
      <w:proofErr w:type="spellStart"/>
      <w:r w:rsidRPr="00DB436B">
        <w:rPr>
          <w:rFonts w:asciiTheme="majorHAnsi" w:hAnsiTheme="majorHAnsi" w:cstheme="majorHAnsi"/>
          <w:i/>
          <w:iCs/>
          <w:lang w:val="en-US"/>
        </w:rPr>
        <w:t>aestivum</w:t>
      </w:r>
      <w:proofErr w:type="spellEnd"/>
      <w:r w:rsidRPr="00DB436B">
        <w:rPr>
          <w:rFonts w:asciiTheme="majorHAnsi" w:hAnsiTheme="majorHAnsi" w:cstheme="majorHAnsi"/>
          <w:i/>
          <w:iCs/>
          <w:lang w:val="en-US"/>
        </w:rPr>
        <w:t>, T. </w:t>
      </w:r>
      <w:proofErr w:type="spellStart"/>
      <w:r w:rsidRPr="00DB436B">
        <w:rPr>
          <w:rFonts w:asciiTheme="majorHAnsi" w:hAnsiTheme="majorHAnsi" w:cstheme="majorHAnsi"/>
          <w:i/>
          <w:iCs/>
          <w:lang w:val="en-US"/>
        </w:rPr>
        <w:t>brumale</w:t>
      </w:r>
      <w:proofErr w:type="spellEnd"/>
      <w:r w:rsidRPr="00DB436B">
        <w:rPr>
          <w:rFonts w:asciiTheme="majorHAnsi" w:hAnsiTheme="majorHAnsi" w:cstheme="majorHAnsi"/>
          <w:i/>
          <w:iCs/>
          <w:lang w:val="en-US"/>
        </w:rPr>
        <w:t xml:space="preserve"> and T. </w:t>
      </w:r>
      <w:proofErr w:type="spellStart"/>
      <w:r w:rsidRPr="00DB436B">
        <w:rPr>
          <w:rFonts w:asciiTheme="majorHAnsi" w:hAnsiTheme="majorHAnsi" w:cstheme="majorHAnsi"/>
          <w:i/>
          <w:iCs/>
          <w:lang w:val="en-US"/>
        </w:rPr>
        <w:t>borchii</w:t>
      </w:r>
      <w:proofErr w:type="spellEnd"/>
      <w:r w:rsidR="00566B35" w:rsidRPr="00460266">
        <w:rPr>
          <w:rFonts w:asciiTheme="majorHAnsi" w:hAnsiTheme="majorHAnsi" w:cstheme="majorHAnsi"/>
          <w:lang w:val="en-US"/>
        </w:rPr>
        <w:t xml:space="preserve"> which are </w:t>
      </w:r>
      <w:commentRangeStart w:id="37"/>
      <w:commentRangeStart w:id="38"/>
      <w:commentRangeStart w:id="39"/>
      <w:commentRangeEnd w:id="39"/>
      <w:r w:rsidR="00D01A19" w:rsidRPr="00DB436B">
        <w:rPr>
          <w:rStyle w:val="AklamaBavurusu"/>
          <w:rFonts w:asciiTheme="majorHAnsi" w:hAnsiTheme="majorHAnsi" w:cstheme="majorHAnsi"/>
          <w:sz w:val="22"/>
          <w:szCs w:val="22"/>
        </w:rPr>
        <w:commentReference w:id="39"/>
      </w:r>
      <w:commentRangeEnd w:id="37"/>
      <w:r w:rsidR="00566B35" w:rsidRPr="00DB436B">
        <w:rPr>
          <w:rStyle w:val="AklamaBavurusu"/>
          <w:rFonts w:asciiTheme="majorHAnsi" w:hAnsiTheme="majorHAnsi" w:cstheme="majorHAnsi"/>
        </w:rPr>
        <w:commentReference w:id="37"/>
      </w:r>
      <w:commentRangeEnd w:id="38"/>
      <w:r w:rsidR="00566B35" w:rsidRPr="00DB436B">
        <w:rPr>
          <w:rStyle w:val="AklamaBavurusu"/>
          <w:rFonts w:asciiTheme="majorHAnsi" w:hAnsiTheme="majorHAnsi" w:cstheme="majorHAnsi"/>
        </w:rPr>
        <w:commentReference w:id="38"/>
      </w:r>
      <w:r w:rsidRPr="00DB436B">
        <w:rPr>
          <w:rFonts w:asciiTheme="majorHAnsi" w:hAnsiTheme="majorHAnsi" w:cstheme="majorHAnsi"/>
          <w:lang w:val="en-US"/>
        </w:rPr>
        <w:t xml:space="preserve"> found in woodlands of Croatia, Slovenia, Serbia, Portugal, Switzerland, Germany, Hungary, Bulgaria, Greece and Turkey</w:t>
      </w:r>
      <w:r w:rsidR="00714721" w:rsidRPr="00DB436B">
        <w:rPr>
          <w:rFonts w:asciiTheme="majorHAnsi" w:hAnsiTheme="majorHAnsi" w:cstheme="majorHAnsi"/>
          <w:lang w:val="en-US"/>
        </w:rPr>
        <w:t>.</w:t>
      </w:r>
    </w:p>
    <w:p w14:paraId="302D3EC8" w14:textId="77777777" w:rsidR="0049424A" w:rsidRPr="00DB436B" w:rsidRDefault="0049424A" w:rsidP="00C23D09">
      <w:pPr>
        <w:spacing w:after="0" w:line="240" w:lineRule="auto"/>
        <w:jc w:val="both"/>
        <w:rPr>
          <w:rFonts w:asciiTheme="majorHAnsi" w:hAnsiTheme="majorHAnsi" w:cstheme="majorHAnsi"/>
          <w:lang w:val="en-US"/>
        </w:rPr>
      </w:pPr>
    </w:p>
    <w:p w14:paraId="2CE2613E" w14:textId="54831E1F" w:rsidR="00C42536" w:rsidRPr="00A8569B" w:rsidRDefault="00C42536" w:rsidP="00C42536">
      <w:pPr>
        <w:spacing w:after="200" w:line="276" w:lineRule="auto"/>
        <w:jc w:val="both"/>
        <w:rPr>
          <w:rFonts w:asciiTheme="majorHAnsi" w:eastAsia="Calibri" w:hAnsiTheme="majorHAnsi" w:cstheme="majorHAnsi"/>
          <w:lang w:val="en-US"/>
        </w:rPr>
      </w:pPr>
      <w:commentRangeStart w:id="40"/>
      <w:r w:rsidRPr="00A8569B">
        <w:rPr>
          <w:rFonts w:asciiTheme="majorHAnsi" w:eastAsia="Calibri" w:hAnsiTheme="majorHAnsi" w:cstheme="majorHAnsi"/>
          <w:lang w:val="en-US"/>
        </w:rPr>
        <w:t xml:space="preserve">With regard to Turkey, truffle could naturally grow in many regions of Turkey, especially in the Mediterranean, Aegean, Marmara and Black Sea regions. </w:t>
      </w:r>
      <w:commentRangeEnd w:id="40"/>
      <w:r w:rsidRPr="00A8569B">
        <w:rPr>
          <w:rStyle w:val="AklamaBavurusu"/>
          <w:rFonts w:asciiTheme="majorHAnsi" w:hAnsiTheme="majorHAnsi" w:cstheme="majorHAnsi"/>
          <w:sz w:val="22"/>
          <w:szCs w:val="22"/>
        </w:rPr>
        <w:commentReference w:id="40"/>
      </w:r>
      <w:r w:rsidR="00527845" w:rsidRPr="00A8569B">
        <w:rPr>
          <w:rFonts w:asciiTheme="majorHAnsi" w:eastAsia="Calibri" w:hAnsiTheme="majorHAnsi" w:cstheme="majorHAnsi"/>
          <w:lang w:val="en-US"/>
        </w:rPr>
        <w:t xml:space="preserve"> </w:t>
      </w:r>
    </w:p>
    <w:p w14:paraId="50BA66D8" w14:textId="3907A704" w:rsidR="00C7294A" w:rsidRPr="00DB436B" w:rsidRDefault="00FF654F" w:rsidP="00C7294A">
      <w:pPr>
        <w:jc w:val="both"/>
        <w:rPr>
          <w:rFonts w:asciiTheme="majorHAnsi" w:hAnsiTheme="majorHAnsi" w:cstheme="majorHAnsi"/>
          <w:lang w:val="en-US"/>
        </w:rPr>
      </w:pPr>
      <w:r w:rsidRPr="00DB436B">
        <w:rPr>
          <w:rFonts w:asciiTheme="majorHAnsi" w:hAnsiTheme="majorHAnsi" w:cstheme="majorHAnsi"/>
          <w:lang w:val="en-US"/>
        </w:rPr>
        <w:t xml:space="preserve">Studies of </w:t>
      </w:r>
      <w:r w:rsidR="003F7637" w:rsidRPr="00DB436B">
        <w:rPr>
          <w:rFonts w:asciiTheme="majorHAnsi" w:hAnsiTheme="majorHAnsi" w:cstheme="majorHAnsi"/>
          <w:lang w:val="en-US"/>
        </w:rPr>
        <w:t>hypogenous</w:t>
      </w:r>
      <w:r w:rsidRPr="00DB436B">
        <w:rPr>
          <w:rFonts w:asciiTheme="majorHAnsi" w:hAnsiTheme="majorHAnsi" w:cstheme="majorHAnsi"/>
          <w:lang w:val="en-US"/>
        </w:rPr>
        <w:t xml:space="preserve"> fungi in Turkey</w:t>
      </w:r>
      <w:r w:rsidR="00F631F0" w:rsidRPr="00DB436B">
        <w:rPr>
          <w:rFonts w:asciiTheme="majorHAnsi" w:hAnsiTheme="majorHAnsi" w:cstheme="majorHAnsi"/>
          <w:lang w:val="en-US"/>
        </w:rPr>
        <w:t xml:space="preserve"> h</w:t>
      </w:r>
      <w:r w:rsidRPr="00DB436B">
        <w:rPr>
          <w:rFonts w:asciiTheme="majorHAnsi" w:hAnsiTheme="majorHAnsi" w:cstheme="majorHAnsi"/>
          <w:lang w:val="en-US"/>
        </w:rPr>
        <w:t>ave so far revealed 79 species from 30 genera belonging to 21 families including 5 ascomycetes and 16 basidiomycetes</w:t>
      </w:r>
      <w:r w:rsidR="00C7294A" w:rsidRPr="00DB436B">
        <w:rPr>
          <w:rFonts w:asciiTheme="majorHAnsi" w:hAnsiTheme="majorHAnsi" w:cstheme="majorHAnsi"/>
          <w:lang w:val="en-US"/>
        </w:rPr>
        <w:t>.</w:t>
      </w:r>
      <w:sdt>
        <w:sdtPr>
          <w:rPr>
            <w:rFonts w:asciiTheme="majorHAnsi" w:hAnsiTheme="majorHAnsi" w:cstheme="majorHAnsi"/>
            <w:lang w:val="en-US"/>
          </w:rPr>
          <w:id w:val="-1628002191"/>
          <w:citation/>
        </w:sdtPr>
        <w:sdtEndPr/>
        <w:sdtContent>
          <w:r w:rsidR="00C7294A" w:rsidRPr="00DB436B">
            <w:rPr>
              <w:rFonts w:asciiTheme="majorHAnsi" w:hAnsiTheme="majorHAnsi" w:cstheme="majorHAnsi"/>
              <w:lang w:val="en-US"/>
            </w:rPr>
            <w:fldChar w:fldCharType="begin"/>
          </w:r>
          <w:r w:rsidR="00C7294A" w:rsidRPr="00DB436B">
            <w:rPr>
              <w:rFonts w:asciiTheme="majorHAnsi" w:hAnsiTheme="majorHAnsi" w:cstheme="majorHAnsi"/>
              <w:lang w:val="en-US"/>
            </w:rPr>
            <w:instrText xml:space="preserve">CITATION TÜR \l 1055 </w:instrText>
          </w:r>
          <w:r w:rsidR="00C7294A" w:rsidRPr="00DB436B">
            <w:rPr>
              <w:rFonts w:asciiTheme="majorHAnsi" w:hAnsiTheme="majorHAnsi" w:cstheme="majorHAnsi"/>
              <w:lang w:val="en-US"/>
            </w:rPr>
            <w:fldChar w:fldCharType="separate"/>
          </w:r>
          <w:r w:rsidR="00CF1BFE" w:rsidRPr="00DB436B">
            <w:rPr>
              <w:rFonts w:asciiTheme="majorHAnsi" w:hAnsiTheme="majorHAnsi" w:cstheme="majorHAnsi"/>
              <w:noProof/>
              <w:lang w:val="en-US"/>
            </w:rPr>
            <w:t xml:space="preserve"> (TÜRKOĞLU, 2015)</w:t>
          </w:r>
          <w:r w:rsidR="00C7294A" w:rsidRPr="00DB436B">
            <w:rPr>
              <w:rFonts w:asciiTheme="majorHAnsi" w:hAnsiTheme="majorHAnsi" w:cstheme="majorHAnsi"/>
              <w:lang w:val="en-US"/>
            </w:rPr>
            <w:fldChar w:fldCharType="end"/>
          </w:r>
        </w:sdtContent>
      </w:sdt>
      <w:r w:rsidR="000C5038" w:rsidRPr="00DB436B">
        <w:rPr>
          <w:rFonts w:asciiTheme="majorHAnsi" w:hAnsiTheme="majorHAnsi" w:cstheme="majorHAnsi"/>
          <w:lang w:val="en-US"/>
        </w:rPr>
        <w:t xml:space="preserve"> </w:t>
      </w:r>
    </w:p>
    <w:p w14:paraId="50B621F7" w14:textId="45EE02C9" w:rsidR="00EC4D3F" w:rsidRPr="00DB436B" w:rsidRDefault="00EC4D3F" w:rsidP="00EC4D3F">
      <w:pPr>
        <w:pStyle w:val="ResimYazs"/>
        <w:keepNext/>
        <w:rPr>
          <w:rFonts w:asciiTheme="majorHAnsi" w:hAnsiTheme="majorHAnsi" w:cstheme="majorHAnsi"/>
          <w:sz w:val="22"/>
          <w:szCs w:val="22"/>
          <w:lang w:val="en-US"/>
        </w:rPr>
      </w:pPr>
      <w:bookmarkStart w:id="41" w:name="_Toc58501750"/>
      <w:r w:rsidRPr="00DB436B">
        <w:rPr>
          <w:rFonts w:asciiTheme="majorHAnsi" w:hAnsiTheme="majorHAnsi" w:cstheme="majorHAnsi"/>
          <w:sz w:val="22"/>
          <w:szCs w:val="22"/>
          <w:lang w:val="en-US"/>
        </w:rPr>
        <w:t xml:space="preserve">Table </w:t>
      </w:r>
      <w:r w:rsidRPr="00DB436B">
        <w:rPr>
          <w:rFonts w:asciiTheme="majorHAnsi" w:hAnsiTheme="majorHAnsi" w:cstheme="majorHAnsi"/>
          <w:sz w:val="22"/>
          <w:szCs w:val="22"/>
          <w:lang w:val="en-US"/>
        </w:rPr>
        <w:fldChar w:fldCharType="begin"/>
      </w:r>
      <w:r w:rsidRPr="00DB436B">
        <w:rPr>
          <w:rFonts w:asciiTheme="majorHAnsi" w:hAnsiTheme="majorHAnsi" w:cstheme="majorHAnsi"/>
          <w:sz w:val="22"/>
          <w:szCs w:val="22"/>
          <w:lang w:val="en-US"/>
        </w:rPr>
        <w:instrText xml:space="preserve"> SEQ Table \* ARABIC </w:instrText>
      </w:r>
      <w:r w:rsidRPr="00DB436B">
        <w:rPr>
          <w:rFonts w:asciiTheme="majorHAnsi" w:hAnsiTheme="majorHAnsi" w:cstheme="majorHAnsi"/>
          <w:sz w:val="22"/>
          <w:szCs w:val="22"/>
          <w:lang w:val="en-US"/>
        </w:rPr>
        <w:fldChar w:fldCharType="separate"/>
      </w:r>
      <w:r w:rsidRPr="00DB436B">
        <w:rPr>
          <w:rFonts w:asciiTheme="majorHAnsi" w:hAnsiTheme="majorHAnsi" w:cstheme="majorHAnsi"/>
          <w:noProof/>
          <w:sz w:val="22"/>
          <w:szCs w:val="22"/>
          <w:lang w:val="en-US"/>
        </w:rPr>
        <w:t>1</w:t>
      </w:r>
      <w:r w:rsidRPr="00DB436B">
        <w:rPr>
          <w:rFonts w:asciiTheme="majorHAnsi" w:hAnsiTheme="majorHAnsi" w:cstheme="majorHAnsi"/>
          <w:sz w:val="22"/>
          <w:szCs w:val="22"/>
          <w:lang w:val="en-US"/>
        </w:rPr>
        <w:fldChar w:fldCharType="end"/>
      </w:r>
      <w:r w:rsidRPr="00DB436B">
        <w:rPr>
          <w:rFonts w:asciiTheme="majorHAnsi" w:hAnsiTheme="majorHAnsi" w:cstheme="majorHAnsi"/>
          <w:sz w:val="22"/>
          <w:szCs w:val="22"/>
          <w:lang w:val="en-US"/>
        </w:rPr>
        <w:t xml:space="preserve">. </w:t>
      </w:r>
      <w:r w:rsidR="00CF1BFE" w:rsidRPr="00DB436B">
        <w:rPr>
          <w:rFonts w:asciiTheme="majorHAnsi" w:hAnsiTheme="majorHAnsi" w:cstheme="majorHAnsi"/>
          <w:sz w:val="22"/>
          <w:szCs w:val="22"/>
          <w:lang w:val="en-US"/>
        </w:rPr>
        <w:t>List</w:t>
      </w:r>
      <w:r w:rsidRPr="00DB436B">
        <w:rPr>
          <w:rFonts w:asciiTheme="majorHAnsi" w:hAnsiTheme="majorHAnsi" w:cstheme="majorHAnsi"/>
          <w:sz w:val="22"/>
          <w:szCs w:val="22"/>
          <w:lang w:val="en-US"/>
        </w:rPr>
        <w:t xml:space="preserve"> of truffles </w:t>
      </w:r>
      <w:r w:rsidR="00CF1BFE" w:rsidRPr="00DB436B">
        <w:rPr>
          <w:rFonts w:asciiTheme="majorHAnsi" w:hAnsiTheme="majorHAnsi" w:cstheme="majorHAnsi"/>
          <w:sz w:val="22"/>
          <w:szCs w:val="22"/>
          <w:lang w:val="en-US"/>
        </w:rPr>
        <w:t>observed</w:t>
      </w:r>
      <w:r w:rsidRPr="00DB436B">
        <w:rPr>
          <w:rFonts w:asciiTheme="majorHAnsi" w:hAnsiTheme="majorHAnsi" w:cstheme="majorHAnsi"/>
          <w:sz w:val="22"/>
          <w:szCs w:val="22"/>
          <w:lang w:val="en-US"/>
        </w:rPr>
        <w:t xml:space="preserve"> in Turkey</w:t>
      </w:r>
      <w:bookmarkEnd w:id="41"/>
    </w:p>
    <w:tbl>
      <w:tblPr>
        <w:tblStyle w:val="TabloKlavuzu"/>
        <w:tblW w:w="9918" w:type="dxa"/>
        <w:tblInd w:w="-113" w:type="dxa"/>
        <w:tblLook w:val="04A0" w:firstRow="1" w:lastRow="0" w:firstColumn="1" w:lastColumn="0" w:noHBand="0" w:noVBand="1"/>
      </w:tblPr>
      <w:tblGrid>
        <w:gridCol w:w="3510"/>
        <w:gridCol w:w="2694"/>
        <w:gridCol w:w="3714"/>
      </w:tblGrid>
      <w:tr w:rsidR="00F42D7B" w:rsidRPr="00A8569B" w14:paraId="76CCE313" w14:textId="5232DDED" w:rsidTr="009C04E1">
        <w:tc>
          <w:tcPr>
            <w:tcW w:w="3510" w:type="dxa"/>
          </w:tcPr>
          <w:p w14:paraId="171A3F48" w14:textId="2DE70D09" w:rsidR="00F42D7B" w:rsidRPr="00DB436B" w:rsidRDefault="00E62DD3" w:rsidP="001C4847">
            <w:pPr>
              <w:pStyle w:val="ListeParagraf"/>
              <w:numPr>
                <w:ilvl w:val="0"/>
                <w:numId w:val="7"/>
              </w:numPr>
              <w:jc w:val="both"/>
              <w:rPr>
                <w:rFonts w:asciiTheme="majorHAnsi" w:hAnsiTheme="majorHAnsi" w:cstheme="majorHAnsi"/>
                <w:iCs/>
                <w:lang w:val="en-US"/>
              </w:rPr>
            </w:pPr>
            <w:r w:rsidRPr="00DB436B">
              <w:rPr>
                <w:rFonts w:asciiTheme="majorHAnsi" w:hAnsiTheme="majorHAnsi" w:cstheme="majorHAnsi"/>
                <w:i/>
                <w:iCs/>
                <w:lang w:val="en-US"/>
              </w:rPr>
              <w:t>T</w:t>
            </w:r>
            <w:r w:rsidR="00F42D7B" w:rsidRPr="00DB436B">
              <w:rPr>
                <w:rFonts w:asciiTheme="majorHAnsi" w:hAnsiTheme="majorHAnsi" w:cstheme="majorHAnsi"/>
                <w:i/>
                <w:iCs/>
                <w:lang w:val="en-US"/>
              </w:rPr>
              <w:t xml:space="preserve">uber </w:t>
            </w:r>
            <w:proofErr w:type="spellStart"/>
            <w:r w:rsidR="00F42D7B" w:rsidRPr="00DB436B">
              <w:rPr>
                <w:rFonts w:asciiTheme="majorHAnsi" w:hAnsiTheme="majorHAnsi" w:cstheme="majorHAnsi"/>
                <w:i/>
                <w:iCs/>
                <w:lang w:val="en-US"/>
              </w:rPr>
              <w:t>mesentericum</w:t>
            </w:r>
            <w:proofErr w:type="spellEnd"/>
            <w:r w:rsidR="00F42D7B" w:rsidRPr="00DB436B">
              <w:rPr>
                <w:rFonts w:asciiTheme="majorHAnsi" w:hAnsiTheme="majorHAnsi" w:cstheme="majorHAnsi"/>
                <w:i/>
                <w:iCs/>
                <w:lang w:val="en-US"/>
              </w:rPr>
              <w:t xml:space="preserve"> </w:t>
            </w:r>
            <w:proofErr w:type="spellStart"/>
            <w:r w:rsidR="00F42D7B" w:rsidRPr="00DB436B">
              <w:rPr>
                <w:rFonts w:asciiTheme="majorHAnsi" w:hAnsiTheme="majorHAnsi" w:cstheme="majorHAnsi"/>
                <w:iCs/>
                <w:lang w:val="en-US"/>
              </w:rPr>
              <w:t>Vittad</w:t>
            </w:r>
            <w:proofErr w:type="spellEnd"/>
            <w:r w:rsidR="00F42D7B" w:rsidRPr="00DB436B">
              <w:rPr>
                <w:rFonts w:asciiTheme="majorHAnsi" w:hAnsiTheme="majorHAnsi" w:cstheme="majorHAnsi"/>
                <w:iCs/>
                <w:lang w:val="en-US"/>
              </w:rPr>
              <w:t xml:space="preserve">. </w:t>
            </w:r>
          </w:p>
          <w:p w14:paraId="64FA63DA" w14:textId="16041399" w:rsidR="00F42D7B" w:rsidRPr="00DB436B" w:rsidRDefault="00F42D7B" w:rsidP="001C4847">
            <w:pPr>
              <w:pStyle w:val="ListeParagraf"/>
              <w:numPr>
                <w:ilvl w:val="0"/>
                <w:numId w:val="7"/>
              </w:numPr>
              <w:jc w:val="both"/>
              <w:rPr>
                <w:rFonts w:asciiTheme="majorHAnsi" w:hAnsiTheme="majorHAnsi" w:cstheme="majorHAnsi"/>
                <w:i/>
                <w:iCs/>
                <w:lang w:val="en-US"/>
              </w:rPr>
            </w:pPr>
            <w:r w:rsidRPr="00DB436B">
              <w:rPr>
                <w:rFonts w:asciiTheme="majorHAnsi" w:hAnsiTheme="majorHAnsi" w:cstheme="majorHAnsi"/>
                <w:i/>
                <w:iCs/>
                <w:lang w:val="en-US"/>
              </w:rPr>
              <w:t xml:space="preserve">Tuber </w:t>
            </w:r>
            <w:proofErr w:type="spellStart"/>
            <w:r w:rsidRPr="00DB436B">
              <w:rPr>
                <w:rFonts w:asciiTheme="majorHAnsi" w:hAnsiTheme="majorHAnsi" w:cstheme="majorHAnsi"/>
                <w:i/>
                <w:iCs/>
                <w:lang w:val="en-US"/>
              </w:rPr>
              <w:t>aestivum</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r w:rsidRPr="00DB436B">
              <w:rPr>
                <w:rFonts w:asciiTheme="majorHAnsi" w:hAnsiTheme="majorHAnsi" w:cstheme="majorHAnsi"/>
                <w:i/>
                <w:iCs/>
                <w:lang w:val="en-US"/>
              </w:rPr>
              <w:t xml:space="preserve"> </w:t>
            </w:r>
          </w:p>
          <w:p w14:paraId="74D592F6" w14:textId="0F9E82C6" w:rsidR="00F42D7B" w:rsidRPr="00DB436B" w:rsidRDefault="00F42D7B" w:rsidP="001C4847">
            <w:pPr>
              <w:pStyle w:val="ListeParagraf"/>
              <w:numPr>
                <w:ilvl w:val="0"/>
                <w:numId w:val="7"/>
              </w:numPr>
              <w:jc w:val="both"/>
              <w:rPr>
                <w:rFonts w:asciiTheme="majorHAnsi" w:hAnsiTheme="majorHAnsi" w:cstheme="majorHAnsi"/>
                <w:i/>
                <w:iCs/>
                <w:lang w:val="en-US"/>
              </w:rPr>
            </w:pPr>
            <w:r w:rsidRPr="00DB436B">
              <w:rPr>
                <w:rFonts w:asciiTheme="majorHAnsi" w:hAnsiTheme="majorHAnsi" w:cstheme="majorHAnsi"/>
                <w:i/>
                <w:iCs/>
                <w:lang w:val="en-US"/>
              </w:rPr>
              <w:t xml:space="preserve">Tuber </w:t>
            </w:r>
            <w:proofErr w:type="spellStart"/>
            <w:r w:rsidRPr="00DB436B">
              <w:rPr>
                <w:rFonts w:asciiTheme="majorHAnsi" w:hAnsiTheme="majorHAnsi" w:cstheme="majorHAnsi"/>
                <w:i/>
                <w:iCs/>
                <w:lang w:val="en-US"/>
              </w:rPr>
              <w:t>nitidum</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r w:rsidRPr="00DB436B">
              <w:rPr>
                <w:rFonts w:asciiTheme="majorHAnsi" w:hAnsiTheme="majorHAnsi" w:cstheme="majorHAnsi"/>
                <w:i/>
                <w:iCs/>
                <w:lang w:val="en-US"/>
              </w:rPr>
              <w:t xml:space="preserve"> </w:t>
            </w:r>
          </w:p>
          <w:p w14:paraId="4073CF5E" w14:textId="32E69219" w:rsidR="00F42D7B" w:rsidRPr="00DB436B" w:rsidRDefault="00F42D7B" w:rsidP="001C4847">
            <w:pPr>
              <w:pStyle w:val="ListeParagraf"/>
              <w:numPr>
                <w:ilvl w:val="0"/>
                <w:numId w:val="7"/>
              </w:numPr>
              <w:jc w:val="both"/>
              <w:rPr>
                <w:rFonts w:asciiTheme="majorHAnsi" w:hAnsiTheme="majorHAnsi" w:cstheme="majorHAnsi"/>
                <w:i/>
                <w:iCs/>
                <w:lang w:val="en-US"/>
              </w:rPr>
            </w:pPr>
            <w:r w:rsidRPr="00DB436B">
              <w:rPr>
                <w:rFonts w:asciiTheme="majorHAnsi" w:hAnsiTheme="majorHAnsi" w:cstheme="majorHAnsi"/>
                <w:i/>
                <w:iCs/>
                <w:lang w:val="en-US"/>
              </w:rPr>
              <w:t xml:space="preserve">Tuber </w:t>
            </w:r>
            <w:proofErr w:type="spellStart"/>
            <w:r w:rsidRPr="00DB436B">
              <w:rPr>
                <w:rFonts w:asciiTheme="majorHAnsi" w:hAnsiTheme="majorHAnsi" w:cstheme="majorHAnsi"/>
                <w:i/>
                <w:iCs/>
                <w:lang w:val="en-US"/>
              </w:rPr>
              <w:t>rufum</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Pico</w:t>
            </w:r>
            <w:r w:rsidRPr="00DB436B">
              <w:rPr>
                <w:rFonts w:asciiTheme="majorHAnsi" w:hAnsiTheme="majorHAnsi" w:cstheme="majorHAnsi"/>
                <w:i/>
                <w:iCs/>
                <w:lang w:val="en-US"/>
              </w:rPr>
              <w:t xml:space="preserve"> </w:t>
            </w:r>
          </w:p>
          <w:p w14:paraId="35E7277C" w14:textId="36D2B0B7" w:rsidR="00F42D7B" w:rsidRPr="00DB436B" w:rsidRDefault="00F42D7B" w:rsidP="001C4847">
            <w:pPr>
              <w:pStyle w:val="ListeParagraf"/>
              <w:numPr>
                <w:ilvl w:val="0"/>
                <w:numId w:val="7"/>
              </w:numPr>
              <w:jc w:val="both"/>
              <w:rPr>
                <w:rFonts w:asciiTheme="majorHAnsi" w:hAnsiTheme="majorHAnsi" w:cstheme="majorHAnsi"/>
                <w:iCs/>
                <w:lang w:val="en-US"/>
              </w:rPr>
            </w:pPr>
            <w:r w:rsidRPr="00DB436B">
              <w:rPr>
                <w:rFonts w:asciiTheme="majorHAnsi" w:hAnsiTheme="majorHAnsi" w:cstheme="majorHAnsi"/>
                <w:i/>
                <w:iCs/>
                <w:lang w:val="en-US"/>
              </w:rPr>
              <w:t xml:space="preserve">Tuber excavatum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 xml:space="preserve">. </w:t>
            </w:r>
          </w:p>
          <w:p w14:paraId="7FE28DD2" w14:textId="047256F0" w:rsidR="00F42D7B" w:rsidRPr="00DB436B" w:rsidRDefault="00F42D7B" w:rsidP="001C4847">
            <w:pPr>
              <w:pStyle w:val="ListeParagraf"/>
              <w:numPr>
                <w:ilvl w:val="0"/>
                <w:numId w:val="7"/>
              </w:numPr>
              <w:jc w:val="both"/>
              <w:rPr>
                <w:rFonts w:asciiTheme="majorHAnsi" w:hAnsiTheme="majorHAnsi" w:cstheme="majorHAnsi"/>
                <w:iCs/>
                <w:lang w:val="en-US"/>
              </w:rPr>
            </w:pPr>
            <w:r w:rsidRPr="00DB436B">
              <w:rPr>
                <w:rFonts w:asciiTheme="majorHAnsi" w:hAnsiTheme="majorHAnsi" w:cstheme="majorHAnsi"/>
                <w:i/>
                <w:iCs/>
                <w:lang w:val="en-US"/>
              </w:rPr>
              <w:t xml:space="preserve">Tuber </w:t>
            </w:r>
            <w:proofErr w:type="spellStart"/>
            <w:r w:rsidRPr="00DB436B">
              <w:rPr>
                <w:rFonts w:asciiTheme="majorHAnsi" w:hAnsiTheme="majorHAnsi" w:cstheme="majorHAnsi"/>
                <w:i/>
                <w:iCs/>
                <w:lang w:val="en-US"/>
              </w:rPr>
              <w:t>brumale</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p>
          <w:p w14:paraId="31679FF6" w14:textId="118FF7BD" w:rsidR="00F42D7B" w:rsidRPr="00DB436B" w:rsidRDefault="00F42D7B" w:rsidP="001C4847">
            <w:pPr>
              <w:pStyle w:val="ListeParagraf"/>
              <w:numPr>
                <w:ilvl w:val="0"/>
                <w:numId w:val="7"/>
              </w:numPr>
              <w:jc w:val="both"/>
              <w:rPr>
                <w:rFonts w:asciiTheme="majorHAnsi" w:hAnsiTheme="majorHAnsi" w:cstheme="majorHAnsi"/>
                <w:iCs/>
                <w:lang w:val="en-US"/>
              </w:rPr>
            </w:pPr>
            <w:r w:rsidRPr="00DB436B">
              <w:rPr>
                <w:rFonts w:asciiTheme="majorHAnsi" w:hAnsiTheme="majorHAnsi" w:cstheme="majorHAnsi"/>
                <w:i/>
                <w:iCs/>
                <w:lang w:val="en-US"/>
              </w:rPr>
              <w:t xml:space="preserve">Tuber </w:t>
            </w:r>
            <w:proofErr w:type="spellStart"/>
            <w:r w:rsidRPr="00DB436B">
              <w:rPr>
                <w:rFonts w:asciiTheme="majorHAnsi" w:hAnsiTheme="majorHAnsi" w:cstheme="majorHAnsi"/>
                <w:i/>
                <w:iCs/>
                <w:lang w:val="en-US"/>
              </w:rPr>
              <w:t>borchii</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p>
          <w:p w14:paraId="6F705EC8" w14:textId="7BD1A443" w:rsidR="00F42D7B" w:rsidRPr="00DB436B" w:rsidRDefault="00F42D7B" w:rsidP="001C4847">
            <w:pPr>
              <w:pStyle w:val="ListeParagraf"/>
              <w:numPr>
                <w:ilvl w:val="0"/>
                <w:numId w:val="7"/>
              </w:numPr>
              <w:jc w:val="both"/>
              <w:rPr>
                <w:rFonts w:asciiTheme="majorHAnsi" w:hAnsiTheme="majorHAnsi" w:cstheme="majorHAnsi"/>
                <w:i/>
                <w:iCs/>
                <w:lang w:val="en-US"/>
              </w:rPr>
            </w:pPr>
            <w:r w:rsidRPr="00DB436B">
              <w:rPr>
                <w:rFonts w:asciiTheme="majorHAnsi" w:hAnsiTheme="majorHAnsi" w:cstheme="majorHAnsi"/>
                <w:i/>
                <w:iCs/>
                <w:lang w:val="en-US"/>
              </w:rPr>
              <w:t xml:space="preserve">Tuber </w:t>
            </w:r>
            <w:proofErr w:type="spellStart"/>
            <w:r w:rsidRPr="00DB436B">
              <w:rPr>
                <w:rFonts w:asciiTheme="majorHAnsi" w:hAnsiTheme="majorHAnsi" w:cstheme="majorHAnsi"/>
                <w:i/>
                <w:iCs/>
                <w:lang w:val="en-US"/>
              </w:rPr>
              <w:t>ferrugineum</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p>
          <w:p w14:paraId="44F10442" w14:textId="103A1740" w:rsidR="00F42D7B" w:rsidRPr="00DB436B" w:rsidRDefault="00F42D7B" w:rsidP="001C4847">
            <w:pPr>
              <w:pStyle w:val="ListeParagraf"/>
              <w:numPr>
                <w:ilvl w:val="0"/>
                <w:numId w:val="7"/>
              </w:numPr>
              <w:jc w:val="both"/>
              <w:rPr>
                <w:rFonts w:asciiTheme="majorHAnsi" w:hAnsiTheme="majorHAnsi" w:cstheme="majorHAnsi"/>
                <w:iCs/>
                <w:lang w:val="en-US"/>
              </w:rPr>
            </w:pPr>
            <w:r w:rsidRPr="00DB436B">
              <w:rPr>
                <w:rFonts w:asciiTheme="majorHAnsi" w:hAnsiTheme="majorHAnsi" w:cstheme="majorHAnsi"/>
                <w:i/>
                <w:iCs/>
                <w:lang w:val="en-US"/>
              </w:rPr>
              <w:t xml:space="preserve">Tuber </w:t>
            </w:r>
            <w:proofErr w:type="spellStart"/>
            <w:r w:rsidRPr="00DB436B">
              <w:rPr>
                <w:rFonts w:asciiTheme="majorHAnsi" w:hAnsiTheme="majorHAnsi" w:cstheme="majorHAnsi"/>
                <w:i/>
                <w:iCs/>
                <w:lang w:val="en-US"/>
              </w:rPr>
              <w:t>puberulum</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Berk. &amp; Broome</w:t>
            </w:r>
          </w:p>
          <w:p w14:paraId="6D3D3D81" w14:textId="44054AC0"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lastRenderedPageBreak/>
              <w:t>Choiromyces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meandriformis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p>
          <w:p w14:paraId="616D5C6C" w14:textId="2A562582"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Terfezia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leptoderma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Cs/>
                <w:lang w:val="en-US"/>
              </w:rPr>
              <w:t xml:space="preserve">. &amp; </w:t>
            </w:r>
            <w:proofErr w:type="spellStart"/>
            <w:proofErr w:type="gramStart"/>
            <w:r w:rsidRPr="00DB436B">
              <w:rPr>
                <w:rFonts w:asciiTheme="majorHAnsi" w:hAnsiTheme="majorHAnsi" w:cstheme="majorHAnsi"/>
                <w:iCs/>
                <w:lang w:val="en-US"/>
              </w:rPr>
              <w:t>C.Tul</w:t>
            </w:r>
            <w:proofErr w:type="spellEnd"/>
            <w:proofErr w:type="gramEnd"/>
            <w:r w:rsidRPr="00DB436B">
              <w:rPr>
                <w:rFonts w:asciiTheme="majorHAnsi" w:hAnsiTheme="majorHAnsi" w:cstheme="majorHAnsi"/>
                <w:iCs/>
                <w:lang w:val="en-US"/>
              </w:rPr>
              <w:t xml:space="preserve"> </w:t>
            </w:r>
          </w:p>
          <w:p w14:paraId="3B7F7E11" w14:textId="245E439E"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Terfezia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olbiensis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Tulasne</w:t>
            </w:r>
            <w:proofErr w:type="spellEnd"/>
            <w:r w:rsidRPr="00DB436B">
              <w:rPr>
                <w:rFonts w:asciiTheme="majorHAnsi" w:hAnsiTheme="majorHAnsi" w:cstheme="majorHAnsi"/>
                <w:iCs/>
                <w:lang w:val="en-US"/>
              </w:rPr>
              <w:t xml:space="preserve"> &amp; </w:t>
            </w:r>
            <w:proofErr w:type="spellStart"/>
            <w:proofErr w:type="gramStart"/>
            <w:r w:rsidRPr="00DB436B">
              <w:rPr>
                <w:rFonts w:asciiTheme="majorHAnsi" w:hAnsiTheme="majorHAnsi" w:cstheme="majorHAnsi"/>
                <w:iCs/>
                <w:lang w:val="en-US"/>
              </w:rPr>
              <w:t>C.Tulasne</w:t>
            </w:r>
            <w:proofErr w:type="spellEnd"/>
            <w:proofErr w:type="gramEnd"/>
          </w:p>
          <w:p w14:paraId="25141C0F" w14:textId="759F233C" w:rsidR="00F42D7B"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Terfezia</w:t>
            </w:r>
            <w:proofErr w:type="spellEnd"/>
            <w:r w:rsidRPr="00DB436B">
              <w:rPr>
                <w:rFonts w:asciiTheme="majorHAnsi" w:hAnsiTheme="majorHAnsi" w:cstheme="majorHAnsi"/>
                <w:i/>
                <w:iCs/>
                <w:lang w:val="en-US"/>
              </w:rPr>
              <w:t xml:space="preserve"> </w:t>
            </w:r>
            <w:r w:rsidR="00957D19">
              <w:rPr>
                <w:rFonts w:asciiTheme="majorHAnsi" w:hAnsiTheme="majorHAnsi" w:cstheme="majorHAnsi"/>
                <w:i/>
                <w:iCs/>
                <w:lang w:val="en-US"/>
              </w:rPr>
              <w:pgNum/>
            </w:r>
            <w:proofErr w:type="spellStart"/>
            <w:r w:rsidR="00957D19">
              <w:rPr>
                <w:rFonts w:asciiTheme="majorHAnsi" w:hAnsiTheme="majorHAnsi" w:cstheme="majorHAnsi"/>
                <w:i/>
                <w:iCs/>
                <w:lang w:val="en-US"/>
              </w:rPr>
              <w:t>mbiguou</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Moris</w:t>
            </w:r>
            <w:proofErr w:type="spellEnd"/>
            <w:r w:rsidRPr="00DB436B">
              <w:rPr>
                <w:rFonts w:asciiTheme="majorHAnsi" w:hAnsiTheme="majorHAnsi" w:cstheme="majorHAnsi"/>
                <w:iCs/>
                <w:lang w:val="en-US"/>
              </w:rPr>
              <w:t>) Trappe</w:t>
            </w:r>
            <w:r w:rsidRPr="00DB436B">
              <w:rPr>
                <w:rFonts w:asciiTheme="majorHAnsi" w:hAnsiTheme="majorHAnsi" w:cstheme="majorHAnsi"/>
                <w:i/>
                <w:iCs/>
                <w:lang w:val="en-US"/>
              </w:rPr>
              <w:t xml:space="preserve"> </w:t>
            </w:r>
          </w:p>
          <w:p w14:paraId="0F8522AD" w14:textId="3DB4087C"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Terfezia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claveryi</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Chatin</w:t>
            </w:r>
            <w:proofErr w:type="spellEnd"/>
            <w:r w:rsidRPr="00DB436B">
              <w:rPr>
                <w:rFonts w:asciiTheme="majorHAnsi" w:hAnsiTheme="majorHAnsi" w:cstheme="majorHAnsi"/>
                <w:iCs/>
                <w:lang w:val="en-US"/>
              </w:rPr>
              <w:t xml:space="preserve"> </w:t>
            </w:r>
          </w:p>
          <w:p w14:paraId="018FF54F" w14:textId="4E082EB7"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Terfezia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boudieri</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Chatin</w:t>
            </w:r>
            <w:proofErr w:type="spellEnd"/>
            <w:r w:rsidRPr="00DB436B">
              <w:rPr>
                <w:rFonts w:asciiTheme="majorHAnsi" w:hAnsiTheme="majorHAnsi" w:cstheme="majorHAnsi"/>
                <w:iCs/>
                <w:lang w:val="en-US"/>
              </w:rPr>
              <w:t xml:space="preserve"> </w:t>
            </w:r>
          </w:p>
          <w:p w14:paraId="0AC27C7E" w14:textId="49A53342"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Tirmania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pinoyi</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 xml:space="preserve">(Maire) </w:t>
            </w:r>
            <w:proofErr w:type="spellStart"/>
            <w:r w:rsidRPr="00DB436B">
              <w:rPr>
                <w:rFonts w:asciiTheme="majorHAnsi" w:hAnsiTheme="majorHAnsi" w:cstheme="majorHAnsi"/>
                <w:iCs/>
                <w:lang w:val="en-US"/>
              </w:rPr>
              <w:t>Malençon</w:t>
            </w:r>
            <w:proofErr w:type="spellEnd"/>
          </w:p>
          <w:p w14:paraId="622EA85E" w14:textId="595C4C41" w:rsidR="00F42D7B"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Sarcosphaera</w:t>
            </w:r>
            <w:proofErr w:type="spellEnd"/>
            <w:r w:rsidRPr="00DB436B">
              <w:rPr>
                <w:rFonts w:asciiTheme="majorHAnsi" w:hAnsiTheme="majorHAnsi" w:cstheme="majorHAnsi"/>
                <w:i/>
                <w:iCs/>
                <w:lang w:val="en-US"/>
              </w:rPr>
              <w:t xml:space="preserve"> coronaria </w:t>
            </w:r>
            <w:r w:rsidRPr="00DB436B">
              <w:rPr>
                <w:rFonts w:asciiTheme="majorHAnsi" w:hAnsiTheme="majorHAnsi" w:cstheme="majorHAnsi"/>
                <w:iCs/>
                <w:lang w:val="en-US"/>
              </w:rPr>
              <w:t xml:space="preserve">(Jacq.) J. </w:t>
            </w:r>
            <w:proofErr w:type="spellStart"/>
            <w:r w:rsidRPr="00DB436B">
              <w:rPr>
                <w:rFonts w:asciiTheme="majorHAnsi" w:hAnsiTheme="majorHAnsi" w:cstheme="majorHAnsi"/>
                <w:iCs/>
                <w:lang w:val="en-US"/>
              </w:rPr>
              <w:t>Schröt</w:t>
            </w:r>
            <w:proofErr w:type="spellEnd"/>
            <w:r w:rsidRPr="00DB436B">
              <w:rPr>
                <w:rFonts w:asciiTheme="majorHAnsi" w:hAnsiTheme="majorHAnsi" w:cstheme="majorHAnsi"/>
                <w:i/>
                <w:iCs/>
                <w:lang w:val="en-US"/>
              </w:rPr>
              <w:t xml:space="preserve"> </w:t>
            </w:r>
          </w:p>
          <w:p w14:paraId="32FE0523" w14:textId="749438B6" w:rsidR="00F42D7B"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Picoa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juniperi</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 xml:space="preserve"> </w:t>
            </w:r>
          </w:p>
          <w:p w14:paraId="5617EFEC" w14:textId="66E84D5E"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Picoa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lefebvrei</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(Pat.) Maire</w:t>
            </w:r>
          </w:p>
          <w:p w14:paraId="6F5C1343" w14:textId="7517AC61"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Genea</w:t>
            </w:r>
            <w:proofErr w:type="spellEnd"/>
            <w:r w:rsidRPr="00DB436B">
              <w:rPr>
                <w:rFonts w:asciiTheme="majorHAnsi" w:hAnsiTheme="majorHAnsi" w:cstheme="majorHAnsi"/>
                <w:i/>
                <w:iCs/>
                <w:lang w:val="en-US"/>
              </w:rPr>
              <w:t xml:space="preserve"> </w:t>
            </w:r>
            <w:r w:rsidR="00957D19">
              <w:rPr>
                <w:rFonts w:asciiTheme="majorHAnsi" w:hAnsiTheme="majorHAnsi" w:cstheme="majorHAnsi"/>
                <w:i/>
                <w:iCs/>
                <w:lang w:val="en-US"/>
              </w:rPr>
              <w:pgNum/>
            </w:r>
            <w:proofErr w:type="spellStart"/>
            <w:r w:rsidR="00957D19">
              <w:rPr>
                <w:rFonts w:asciiTheme="majorHAnsi" w:hAnsiTheme="majorHAnsi" w:cstheme="majorHAnsi"/>
                <w:i/>
                <w:iCs/>
                <w:lang w:val="en-US"/>
              </w:rPr>
              <w:t>mbiguous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p>
          <w:p w14:paraId="3A5BEC13" w14:textId="5344DE9C" w:rsidR="00F42D7B"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Genea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klotzschii</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Berk. &amp; Broome</w:t>
            </w:r>
          </w:p>
          <w:p w14:paraId="737C5CC1" w14:textId="2A9CD666"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Genea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sphaerica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Cs/>
                <w:lang w:val="en-US"/>
              </w:rPr>
              <w:t xml:space="preserve">. &amp; C. </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Cs/>
                <w:lang w:val="en-US"/>
              </w:rPr>
              <w:t>.</w:t>
            </w:r>
          </w:p>
          <w:p w14:paraId="04FF5FBD" w14:textId="331356FA" w:rsidR="00F42D7B"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Geopora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cooperi</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Harkn</w:t>
            </w:r>
            <w:proofErr w:type="spellEnd"/>
            <w:r w:rsidRPr="00DB436B">
              <w:rPr>
                <w:rFonts w:asciiTheme="majorHAnsi" w:hAnsiTheme="majorHAnsi" w:cstheme="majorHAnsi"/>
                <w:iCs/>
                <w:lang w:val="en-US"/>
              </w:rPr>
              <w:t>.</w:t>
            </w:r>
          </w:p>
          <w:p w14:paraId="54088071" w14:textId="283D018C" w:rsidR="00F42D7B"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Geopora</w:t>
            </w:r>
            <w:proofErr w:type="spellEnd"/>
            <w:r w:rsidRPr="00DB436B">
              <w:rPr>
                <w:rFonts w:asciiTheme="majorHAnsi" w:hAnsiTheme="majorHAnsi" w:cstheme="majorHAnsi"/>
                <w:i/>
                <w:iCs/>
                <w:lang w:val="en-US"/>
              </w:rPr>
              <w:t xml:space="preserve"> </w:t>
            </w:r>
            <w:r w:rsidR="00957D19">
              <w:rPr>
                <w:rFonts w:asciiTheme="majorHAnsi" w:hAnsiTheme="majorHAnsi" w:cstheme="majorHAnsi"/>
                <w:i/>
                <w:iCs/>
                <w:lang w:val="en-US"/>
              </w:rPr>
              <w:pgNum/>
            </w:r>
            <w:proofErr w:type="spellStart"/>
            <w:r w:rsidR="00957D19">
              <w:rPr>
                <w:rFonts w:asciiTheme="majorHAnsi" w:hAnsiTheme="majorHAnsi" w:cstheme="majorHAnsi"/>
                <w:i/>
                <w:iCs/>
                <w:lang w:val="en-US"/>
              </w:rPr>
              <w:t>mbiguous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Lév</w:t>
            </w:r>
            <w:proofErr w:type="spellEnd"/>
            <w:r w:rsidRPr="00DB436B">
              <w:rPr>
                <w:rFonts w:asciiTheme="majorHAnsi" w:hAnsiTheme="majorHAnsi" w:cstheme="majorHAnsi"/>
                <w:iCs/>
                <w:lang w:val="en-US"/>
              </w:rPr>
              <w:t>.)</w:t>
            </w:r>
          </w:p>
          <w:p w14:paraId="65346463" w14:textId="1C651762" w:rsidR="00F42D7B"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Geopora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sumneriana</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 xml:space="preserve">(Cooke) </w:t>
            </w:r>
            <w:proofErr w:type="spellStart"/>
            <w:proofErr w:type="gramStart"/>
            <w:r w:rsidRPr="00DB436B">
              <w:rPr>
                <w:rFonts w:asciiTheme="majorHAnsi" w:hAnsiTheme="majorHAnsi" w:cstheme="majorHAnsi"/>
                <w:iCs/>
                <w:lang w:val="en-US"/>
              </w:rPr>
              <w:t>M.Torre</w:t>
            </w:r>
            <w:proofErr w:type="spellEnd"/>
            <w:proofErr w:type="gramEnd"/>
            <w:r w:rsidRPr="00DB436B">
              <w:rPr>
                <w:rFonts w:asciiTheme="majorHAnsi" w:hAnsiTheme="majorHAnsi" w:cstheme="majorHAnsi"/>
                <w:i/>
                <w:iCs/>
                <w:lang w:val="en-US"/>
              </w:rPr>
              <w:t xml:space="preserve"> </w:t>
            </w:r>
          </w:p>
          <w:p w14:paraId="279E95E8" w14:textId="46EAD7FA"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Geopora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arenosa</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Fuckel</w:t>
            </w:r>
            <w:proofErr w:type="spellEnd"/>
            <w:r w:rsidRPr="00DB436B">
              <w:rPr>
                <w:rFonts w:asciiTheme="majorHAnsi" w:hAnsiTheme="majorHAnsi" w:cstheme="majorHAnsi"/>
                <w:iCs/>
                <w:lang w:val="en-US"/>
              </w:rPr>
              <w:t xml:space="preserve">) </w:t>
            </w:r>
            <w:proofErr w:type="spellStart"/>
            <w:proofErr w:type="gramStart"/>
            <w:r w:rsidRPr="00DB436B">
              <w:rPr>
                <w:rFonts w:asciiTheme="majorHAnsi" w:hAnsiTheme="majorHAnsi" w:cstheme="majorHAnsi"/>
                <w:iCs/>
                <w:lang w:val="en-US"/>
              </w:rPr>
              <w:t>S.Ahmad</w:t>
            </w:r>
            <w:proofErr w:type="spellEnd"/>
            <w:proofErr w:type="gramEnd"/>
          </w:p>
          <w:p w14:paraId="52BFE9C3" w14:textId="47711886"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Stephensia</w:t>
            </w:r>
            <w:proofErr w:type="spellEnd"/>
            <w:r w:rsidRPr="00DB436B">
              <w:rPr>
                <w:rFonts w:asciiTheme="majorHAnsi" w:hAnsiTheme="majorHAnsi" w:cstheme="majorHAnsi"/>
                <w:i/>
                <w:iCs/>
                <w:lang w:val="en-US"/>
              </w:rPr>
              <w:t xml:space="preserve"> </w:t>
            </w:r>
            <w:r w:rsidR="00957D19">
              <w:rPr>
                <w:rFonts w:asciiTheme="majorHAnsi" w:hAnsiTheme="majorHAnsi" w:cstheme="majorHAnsi"/>
                <w:i/>
                <w:iCs/>
                <w:lang w:val="en-US"/>
              </w:rPr>
              <w:pgNum/>
            </w:r>
            <w:proofErr w:type="spellStart"/>
            <w:r w:rsidR="00957D19">
              <w:rPr>
                <w:rFonts w:asciiTheme="majorHAnsi" w:hAnsiTheme="majorHAnsi" w:cstheme="majorHAnsi"/>
                <w:i/>
                <w:iCs/>
                <w:lang w:val="en-US"/>
              </w:rPr>
              <w:t>mbiguous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 xml:space="preserve">.) </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Cs/>
                <w:lang w:val="en-US"/>
              </w:rPr>
              <w:t xml:space="preserve">. &amp; </w:t>
            </w:r>
            <w:proofErr w:type="spellStart"/>
            <w:proofErr w:type="gramStart"/>
            <w:r w:rsidRPr="00DB436B">
              <w:rPr>
                <w:rFonts w:asciiTheme="majorHAnsi" w:hAnsiTheme="majorHAnsi" w:cstheme="majorHAnsi"/>
                <w:iCs/>
                <w:lang w:val="en-US"/>
              </w:rPr>
              <w:t>C.Tul</w:t>
            </w:r>
            <w:proofErr w:type="spellEnd"/>
            <w:proofErr w:type="gramEnd"/>
            <w:r w:rsidRPr="00DB436B">
              <w:rPr>
                <w:rFonts w:asciiTheme="majorHAnsi" w:hAnsiTheme="majorHAnsi" w:cstheme="majorHAnsi"/>
                <w:iCs/>
                <w:lang w:val="en-US"/>
              </w:rPr>
              <w:t>.</w:t>
            </w:r>
          </w:p>
          <w:p w14:paraId="56AE7016" w14:textId="3798D76D" w:rsidR="00EC4D3F" w:rsidRPr="00DB436B" w:rsidRDefault="00EC4D3F"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Elaphomyces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leucocarpus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r w:rsidRPr="00DB436B">
              <w:rPr>
                <w:rFonts w:asciiTheme="majorHAnsi" w:hAnsiTheme="majorHAnsi" w:cstheme="majorHAnsi"/>
                <w:i/>
                <w:iCs/>
                <w:lang w:val="en-US"/>
              </w:rPr>
              <w:t xml:space="preserve"> </w:t>
            </w:r>
          </w:p>
          <w:p w14:paraId="7D0EE08B" w14:textId="1F768523" w:rsidR="00EC4D3F" w:rsidRPr="00DB436B" w:rsidRDefault="00EC4D3F"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Elaphomyces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muricatus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Fr.</w:t>
            </w:r>
            <w:r w:rsidRPr="00DB436B">
              <w:rPr>
                <w:rFonts w:asciiTheme="majorHAnsi" w:hAnsiTheme="majorHAnsi" w:cstheme="majorHAnsi"/>
                <w:i/>
                <w:iCs/>
                <w:lang w:val="en-US"/>
              </w:rPr>
              <w:t xml:space="preserve"> </w:t>
            </w:r>
          </w:p>
          <w:p w14:paraId="3EC92B8F" w14:textId="291B68B9" w:rsidR="00EC4D3F" w:rsidRPr="00DB436B" w:rsidRDefault="00EC4D3F"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Gymnomyces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xanthosporus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 xml:space="preserve">(Hawker) </w:t>
            </w:r>
            <w:proofErr w:type="spellStart"/>
            <w:r w:rsidRPr="00DB436B">
              <w:rPr>
                <w:rFonts w:asciiTheme="majorHAnsi" w:hAnsiTheme="majorHAnsi" w:cstheme="majorHAnsi"/>
                <w:iCs/>
                <w:lang w:val="en-US"/>
              </w:rPr>
              <w:t>A.H.Sm</w:t>
            </w:r>
            <w:proofErr w:type="spellEnd"/>
            <w:r w:rsidRPr="00DB436B">
              <w:rPr>
                <w:rFonts w:asciiTheme="majorHAnsi" w:hAnsiTheme="majorHAnsi" w:cstheme="majorHAnsi"/>
                <w:iCs/>
                <w:lang w:val="en-US"/>
              </w:rPr>
              <w:t>.</w:t>
            </w:r>
          </w:p>
          <w:p w14:paraId="4698D88D" w14:textId="6A5C6B1F" w:rsidR="00EC4D3F" w:rsidRPr="00DB436B" w:rsidRDefault="00EC4D3F"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Hymenogaster</w:t>
            </w:r>
            <w:proofErr w:type="spellEnd"/>
            <w:r w:rsidRPr="00DB436B">
              <w:rPr>
                <w:rFonts w:asciiTheme="majorHAnsi" w:hAnsiTheme="majorHAnsi" w:cstheme="majorHAnsi"/>
                <w:i/>
                <w:iCs/>
                <w:lang w:val="en-US"/>
              </w:rPr>
              <w:t xml:space="preserve"> griseus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 xml:space="preserve">. </w:t>
            </w:r>
          </w:p>
          <w:p w14:paraId="70B87DA0" w14:textId="40006703" w:rsidR="00EC4D3F" w:rsidRPr="00DB436B" w:rsidRDefault="00EC4D3F"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Hymenogaster</w:t>
            </w:r>
            <w:proofErr w:type="spellEnd"/>
            <w:r w:rsidRPr="00DB436B">
              <w:rPr>
                <w:rFonts w:asciiTheme="majorHAnsi" w:hAnsiTheme="majorHAnsi" w:cstheme="majorHAnsi"/>
                <w:i/>
                <w:iCs/>
                <w:lang w:val="en-US"/>
              </w:rPr>
              <w:t xml:space="preserve"> vulgaris </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Cs/>
                <w:lang w:val="en-US"/>
              </w:rPr>
              <w:t xml:space="preserve">. &amp; </w:t>
            </w:r>
            <w:proofErr w:type="spellStart"/>
            <w:proofErr w:type="gramStart"/>
            <w:r w:rsidRPr="00DB436B">
              <w:rPr>
                <w:rFonts w:asciiTheme="majorHAnsi" w:hAnsiTheme="majorHAnsi" w:cstheme="majorHAnsi"/>
                <w:iCs/>
                <w:lang w:val="en-US"/>
              </w:rPr>
              <w:t>C.Tul</w:t>
            </w:r>
            <w:proofErr w:type="spellEnd"/>
            <w:proofErr w:type="gramEnd"/>
            <w:r w:rsidRPr="00DB436B">
              <w:rPr>
                <w:rFonts w:asciiTheme="majorHAnsi" w:hAnsiTheme="majorHAnsi" w:cstheme="majorHAnsi"/>
                <w:iCs/>
                <w:lang w:val="en-US"/>
              </w:rPr>
              <w:t>.</w:t>
            </w:r>
            <w:r w:rsidRPr="00DB436B">
              <w:rPr>
                <w:rFonts w:asciiTheme="majorHAnsi" w:hAnsiTheme="majorHAnsi" w:cstheme="majorHAnsi"/>
                <w:i/>
                <w:iCs/>
                <w:lang w:val="en-US"/>
              </w:rPr>
              <w:t xml:space="preserve"> </w:t>
            </w:r>
          </w:p>
          <w:p w14:paraId="70B84C3F" w14:textId="1E24DB8C" w:rsidR="00EC4D3F" w:rsidRPr="00DB436B" w:rsidRDefault="00EC4D3F"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Hymenogaster</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thwaitesii</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Berk. &amp; Broome</w:t>
            </w:r>
            <w:r w:rsidRPr="00DB436B">
              <w:rPr>
                <w:rFonts w:asciiTheme="majorHAnsi" w:hAnsiTheme="majorHAnsi" w:cstheme="majorHAnsi"/>
                <w:i/>
                <w:iCs/>
                <w:lang w:val="en-US"/>
              </w:rPr>
              <w:t xml:space="preserve"> </w:t>
            </w:r>
          </w:p>
          <w:p w14:paraId="69520718" w14:textId="479F24C9" w:rsidR="00EC4D3F" w:rsidRPr="00DB436B" w:rsidRDefault="00EC4D3F"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Hymenogaster</w:t>
            </w:r>
            <w:proofErr w:type="spellEnd"/>
            <w:r w:rsidRPr="00DB436B">
              <w:rPr>
                <w:rFonts w:asciiTheme="majorHAnsi" w:hAnsiTheme="majorHAnsi" w:cstheme="majorHAnsi"/>
                <w:i/>
                <w:iCs/>
                <w:lang w:val="en-US"/>
              </w:rPr>
              <w:t xml:space="preserve"> olivaceous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p>
          <w:p w14:paraId="2801588A" w14:textId="3F5319D2" w:rsidR="00EC4D3F" w:rsidRPr="00DB436B" w:rsidRDefault="00EC4D3F" w:rsidP="00EC4D3F">
            <w:pPr>
              <w:pStyle w:val="ListeParagraf"/>
              <w:ind w:left="360"/>
              <w:jc w:val="both"/>
              <w:rPr>
                <w:rFonts w:asciiTheme="majorHAnsi" w:hAnsiTheme="majorHAnsi" w:cstheme="majorHAnsi"/>
                <w:iCs/>
                <w:lang w:val="en-US"/>
              </w:rPr>
            </w:pPr>
          </w:p>
          <w:p w14:paraId="3C2403AA" w14:textId="72126F38" w:rsidR="00F42D7B" w:rsidRPr="00DB436B" w:rsidRDefault="00F42D7B" w:rsidP="00F42D7B">
            <w:pPr>
              <w:jc w:val="both"/>
              <w:rPr>
                <w:rFonts w:asciiTheme="majorHAnsi" w:hAnsiTheme="majorHAnsi" w:cstheme="majorHAnsi"/>
                <w:lang w:val="en-US"/>
              </w:rPr>
            </w:pPr>
          </w:p>
        </w:tc>
        <w:tc>
          <w:tcPr>
            <w:tcW w:w="2694" w:type="dxa"/>
          </w:tcPr>
          <w:p w14:paraId="4AB31245" w14:textId="61859CE2"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lastRenderedPageBreak/>
              <w:t>Hymenogaster</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citrinus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 xml:space="preserve">. </w:t>
            </w:r>
          </w:p>
          <w:p w14:paraId="52D0C458" w14:textId="1D91A9E4"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Hymenogaster</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hessei</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Soehner</w:t>
            </w:r>
            <w:proofErr w:type="spellEnd"/>
            <w:r w:rsidRPr="00DB436B">
              <w:rPr>
                <w:rFonts w:asciiTheme="majorHAnsi" w:hAnsiTheme="majorHAnsi" w:cstheme="majorHAnsi"/>
                <w:iCs/>
                <w:lang w:val="en-US"/>
              </w:rPr>
              <w:t xml:space="preserve"> </w:t>
            </w:r>
          </w:p>
          <w:p w14:paraId="2E0957A9" w14:textId="255AE50E" w:rsidR="00F42D7B" w:rsidRPr="00DB436B" w:rsidRDefault="00F42D7B" w:rsidP="001C4847">
            <w:pPr>
              <w:pStyle w:val="ListeParagraf"/>
              <w:numPr>
                <w:ilvl w:val="0"/>
                <w:numId w:val="7"/>
              </w:numPr>
              <w:jc w:val="both"/>
              <w:rPr>
                <w:rFonts w:asciiTheme="majorHAnsi" w:hAnsiTheme="majorHAnsi" w:cstheme="majorHAnsi"/>
                <w:iCs/>
                <w:lang w:val="en-US"/>
              </w:rPr>
            </w:pPr>
            <w:proofErr w:type="spellStart"/>
            <w:r w:rsidRPr="00DB436B">
              <w:rPr>
                <w:rFonts w:asciiTheme="majorHAnsi" w:hAnsiTheme="majorHAnsi" w:cstheme="majorHAnsi"/>
                <w:i/>
                <w:iCs/>
                <w:lang w:val="en-US"/>
              </w:rPr>
              <w:t>Hymenogaster</w:t>
            </w:r>
            <w:proofErr w:type="spellEnd"/>
            <w:r w:rsidRPr="00DB436B">
              <w:rPr>
                <w:rFonts w:asciiTheme="majorHAnsi" w:hAnsiTheme="majorHAnsi" w:cstheme="majorHAnsi"/>
                <w:i/>
                <w:iCs/>
                <w:lang w:val="en-US"/>
              </w:rPr>
              <w:t xml:space="preserve"> luteus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p>
          <w:p w14:paraId="3AC430CD" w14:textId="4B31DF08" w:rsidR="00F42D7B"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Hymenogaster</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lycoperdineus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p>
          <w:p w14:paraId="67007431" w14:textId="24951FFA" w:rsidR="00F42D7B"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lastRenderedPageBreak/>
              <w:t>Hymenogaster</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rehsteineri</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Bucholtz</w:t>
            </w:r>
            <w:proofErr w:type="spellEnd"/>
          </w:p>
          <w:p w14:paraId="0C1A3E9A" w14:textId="0A16EAAE" w:rsidR="00F42D7B"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Reddellomyces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parvulosporus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 xml:space="preserve">(G.W. Beaton &amp; </w:t>
            </w:r>
            <w:proofErr w:type="spellStart"/>
            <w:r w:rsidRPr="00DB436B">
              <w:rPr>
                <w:rFonts w:asciiTheme="majorHAnsi" w:hAnsiTheme="majorHAnsi" w:cstheme="majorHAnsi"/>
                <w:iCs/>
                <w:lang w:val="en-US"/>
              </w:rPr>
              <w:t>Malajczuk</w:t>
            </w:r>
            <w:proofErr w:type="spellEnd"/>
            <w:r w:rsidRPr="00DB436B">
              <w:rPr>
                <w:rFonts w:asciiTheme="majorHAnsi" w:hAnsiTheme="majorHAnsi" w:cstheme="majorHAnsi"/>
                <w:iCs/>
                <w:lang w:val="en-US"/>
              </w:rPr>
              <w:t>) Trappe</w:t>
            </w:r>
            <w:r w:rsidRPr="00DB436B">
              <w:rPr>
                <w:rFonts w:asciiTheme="majorHAnsi" w:hAnsiTheme="majorHAnsi" w:cstheme="majorHAnsi"/>
                <w:i/>
                <w:iCs/>
                <w:lang w:val="en-US"/>
              </w:rPr>
              <w:t xml:space="preserve">, Castellano &amp; </w:t>
            </w:r>
            <w:proofErr w:type="spellStart"/>
            <w:r w:rsidRPr="00DB436B">
              <w:rPr>
                <w:rFonts w:asciiTheme="majorHAnsi" w:hAnsiTheme="majorHAnsi" w:cstheme="majorHAnsi"/>
                <w:i/>
                <w:iCs/>
                <w:lang w:val="en-US"/>
              </w:rPr>
              <w:t>Malajczuk</w:t>
            </w:r>
            <w:proofErr w:type="spellEnd"/>
            <w:r w:rsidRPr="00DB436B">
              <w:rPr>
                <w:rFonts w:asciiTheme="majorHAnsi" w:hAnsiTheme="majorHAnsi" w:cstheme="majorHAnsi"/>
                <w:i/>
                <w:iCs/>
                <w:lang w:val="en-US"/>
              </w:rPr>
              <w:t xml:space="preserve"> </w:t>
            </w:r>
          </w:p>
          <w:p w14:paraId="3178499B" w14:textId="6ECD4A71" w:rsidR="00F42D7B"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Reddellomyces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westraliensis</w:t>
            </w:r>
            <w:proofErr w:type="spellEnd"/>
            <w:r w:rsidRPr="00DB436B">
              <w:rPr>
                <w:rFonts w:asciiTheme="majorHAnsi" w:hAnsiTheme="majorHAnsi" w:cstheme="majorHAnsi"/>
                <w:i/>
                <w:iCs/>
                <w:lang w:val="en-US"/>
              </w:rPr>
              <w:t xml:space="preserve"> (G.W. Beaton &amp; </w:t>
            </w:r>
            <w:proofErr w:type="spellStart"/>
            <w:r w:rsidRPr="00DB436B">
              <w:rPr>
                <w:rFonts w:asciiTheme="majorHAnsi" w:hAnsiTheme="majorHAnsi" w:cstheme="majorHAnsi"/>
                <w:i/>
                <w:iCs/>
                <w:lang w:val="en-US"/>
              </w:rPr>
              <w:t>Malajczuk</w:t>
            </w:r>
            <w:proofErr w:type="spellEnd"/>
            <w:r w:rsidRPr="00DB436B">
              <w:rPr>
                <w:rFonts w:asciiTheme="majorHAnsi" w:hAnsiTheme="majorHAnsi" w:cstheme="majorHAnsi"/>
                <w:i/>
                <w:iCs/>
                <w:lang w:val="en-US"/>
              </w:rPr>
              <w:t xml:space="preserve">) Trappe, Castellano &amp; </w:t>
            </w:r>
            <w:proofErr w:type="spellStart"/>
            <w:r w:rsidRPr="00DB436B">
              <w:rPr>
                <w:rFonts w:asciiTheme="majorHAnsi" w:hAnsiTheme="majorHAnsi" w:cstheme="majorHAnsi"/>
                <w:i/>
                <w:iCs/>
                <w:lang w:val="en-US"/>
              </w:rPr>
              <w:t>Malajczuk</w:t>
            </w:r>
            <w:proofErr w:type="spellEnd"/>
          </w:p>
          <w:p w14:paraId="5C15978C" w14:textId="6AA751B0" w:rsidR="00EC4D3F" w:rsidRPr="00DB436B" w:rsidRDefault="00F42D7B" w:rsidP="001C4847">
            <w:pPr>
              <w:pStyle w:val="ListeParagraf"/>
              <w:numPr>
                <w:ilvl w:val="0"/>
                <w:numId w:val="7"/>
              </w:numPr>
              <w:jc w:val="both"/>
              <w:rPr>
                <w:rFonts w:asciiTheme="majorHAnsi" w:hAnsiTheme="majorHAnsi" w:cstheme="majorHAnsi"/>
                <w:i/>
                <w:iCs/>
                <w:lang w:val="en-US"/>
              </w:rPr>
            </w:pPr>
            <w:r w:rsidRPr="00DB436B">
              <w:rPr>
                <w:rFonts w:asciiTheme="majorHAnsi" w:hAnsiTheme="majorHAnsi" w:cstheme="majorHAnsi"/>
                <w:i/>
                <w:iCs/>
                <w:lang w:val="en-US"/>
              </w:rPr>
              <w:t xml:space="preserve">Melanogaster </w:t>
            </w:r>
            <w:proofErr w:type="spellStart"/>
            <w:r w:rsidRPr="00DB436B">
              <w:rPr>
                <w:rFonts w:asciiTheme="majorHAnsi" w:hAnsiTheme="majorHAnsi" w:cstheme="majorHAnsi"/>
                <w:i/>
                <w:iCs/>
                <w:lang w:val="en-US"/>
              </w:rPr>
              <w:t>broomeanus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Berk.</w:t>
            </w:r>
          </w:p>
          <w:p w14:paraId="487CCA72" w14:textId="58C69D27" w:rsidR="00F42D7B" w:rsidRPr="00DB436B" w:rsidRDefault="00F42D7B" w:rsidP="001C4847">
            <w:pPr>
              <w:pStyle w:val="ListeParagraf"/>
              <w:numPr>
                <w:ilvl w:val="0"/>
                <w:numId w:val="7"/>
              </w:numPr>
              <w:jc w:val="both"/>
              <w:rPr>
                <w:rFonts w:asciiTheme="majorHAnsi" w:hAnsiTheme="majorHAnsi" w:cstheme="majorHAnsi"/>
                <w:i/>
                <w:iCs/>
                <w:lang w:val="en-US"/>
              </w:rPr>
            </w:pPr>
            <w:r w:rsidRPr="00DB436B">
              <w:rPr>
                <w:rFonts w:asciiTheme="majorHAnsi" w:hAnsiTheme="majorHAnsi" w:cstheme="majorHAnsi"/>
                <w:i/>
                <w:iCs/>
                <w:lang w:val="en-US"/>
              </w:rPr>
              <w:t xml:space="preserve">Melanogaster </w:t>
            </w:r>
            <w:r w:rsidR="00957D19">
              <w:rPr>
                <w:rFonts w:asciiTheme="majorHAnsi" w:hAnsiTheme="majorHAnsi" w:cstheme="majorHAnsi"/>
                <w:i/>
                <w:iCs/>
                <w:lang w:val="en-US"/>
              </w:rPr>
              <w:pgNum/>
            </w:r>
            <w:proofErr w:type="spellStart"/>
            <w:r w:rsidR="00957D19">
              <w:rPr>
                <w:rFonts w:asciiTheme="majorHAnsi" w:hAnsiTheme="majorHAnsi" w:cstheme="majorHAnsi"/>
                <w:i/>
                <w:iCs/>
                <w:lang w:val="en-US"/>
              </w:rPr>
              <w:t>mbiguous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 xml:space="preserve">.) </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Cs/>
                <w:lang w:val="en-US"/>
              </w:rPr>
              <w:t xml:space="preserve">. &amp; C. </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Cs/>
                <w:lang w:val="en-US"/>
              </w:rPr>
              <w:t>.</w:t>
            </w:r>
          </w:p>
          <w:p w14:paraId="4EE87FC9" w14:textId="3AB3BA28" w:rsidR="00F42D7B" w:rsidRPr="00DB436B" w:rsidRDefault="00F42D7B" w:rsidP="001C4847">
            <w:pPr>
              <w:pStyle w:val="ListeParagraf"/>
              <w:numPr>
                <w:ilvl w:val="0"/>
                <w:numId w:val="7"/>
              </w:numPr>
              <w:rPr>
                <w:rFonts w:asciiTheme="majorHAnsi" w:hAnsiTheme="majorHAnsi" w:cstheme="majorHAnsi"/>
                <w:i/>
                <w:iCs/>
                <w:lang w:val="en-US"/>
              </w:rPr>
            </w:pPr>
            <w:r w:rsidRPr="00DB436B">
              <w:rPr>
                <w:rFonts w:asciiTheme="majorHAnsi" w:hAnsiTheme="majorHAnsi" w:cstheme="majorHAnsi"/>
                <w:i/>
                <w:iCs/>
                <w:lang w:val="en-US"/>
              </w:rPr>
              <w:t xml:space="preserve">Melanogaster </w:t>
            </w:r>
            <w:proofErr w:type="spellStart"/>
            <w:r w:rsidRPr="00DB436B">
              <w:rPr>
                <w:rFonts w:asciiTheme="majorHAnsi" w:hAnsiTheme="majorHAnsi" w:cstheme="majorHAnsi"/>
                <w:i/>
                <w:iCs/>
                <w:lang w:val="en-US"/>
              </w:rPr>
              <w:t>macrosporus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Velen</w:t>
            </w:r>
            <w:proofErr w:type="spellEnd"/>
          </w:p>
          <w:p w14:paraId="0813CB22" w14:textId="4802E570" w:rsidR="00F42D7B" w:rsidRPr="00DB436B" w:rsidRDefault="00F42D7B" w:rsidP="001C4847">
            <w:pPr>
              <w:pStyle w:val="ListeParagraf"/>
              <w:numPr>
                <w:ilvl w:val="0"/>
                <w:numId w:val="7"/>
              </w:numPr>
              <w:rPr>
                <w:rFonts w:asciiTheme="majorHAnsi" w:hAnsiTheme="majorHAnsi" w:cstheme="majorHAnsi"/>
                <w:i/>
                <w:iCs/>
                <w:lang w:val="en-US"/>
              </w:rPr>
            </w:pPr>
            <w:r w:rsidRPr="00DB436B">
              <w:rPr>
                <w:rFonts w:asciiTheme="majorHAnsi" w:hAnsiTheme="majorHAnsi" w:cstheme="majorHAnsi"/>
                <w:i/>
                <w:iCs/>
                <w:lang w:val="en-US"/>
              </w:rPr>
              <w:t xml:space="preserve">Melanogaster variegatus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 xml:space="preserve">.) </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Cs/>
                <w:lang w:val="en-US"/>
              </w:rPr>
              <w:t xml:space="preserve">. &amp; C. </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
                <w:iCs/>
                <w:lang w:val="en-US"/>
              </w:rPr>
              <w:t>.</w:t>
            </w:r>
          </w:p>
          <w:p w14:paraId="50604575" w14:textId="43655AEF" w:rsidR="00F42D7B" w:rsidRPr="00DB436B" w:rsidRDefault="00F42D7B" w:rsidP="001C4847">
            <w:pPr>
              <w:pStyle w:val="ListeParagraf"/>
              <w:numPr>
                <w:ilvl w:val="0"/>
                <w:numId w:val="7"/>
              </w:numPr>
              <w:rPr>
                <w:rFonts w:asciiTheme="majorHAnsi" w:hAnsiTheme="majorHAnsi" w:cstheme="majorHAnsi"/>
                <w:i/>
                <w:iCs/>
                <w:lang w:val="en-US"/>
              </w:rPr>
            </w:pPr>
            <w:proofErr w:type="spellStart"/>
            <w:r w:rsidRPr="00DB436B">
              <w:rPr>
                <w:rFonts w:asciiTheme="majorHAnsi" w:hAnsiTheme="majorHAnsi" w:cstheme="majorHAnsi"/>
                <w:i/>
                <w:iCs/>
                <w:lang w:val="en-US"/>
              </w:rPr>
              <w:t>Alpova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corsicus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P.-A. Moreau &amp; F. Rich.</w:t>
            </w:r>
          </w:p>
          <w:p w14:paraId="78AF264E" w14:textId="287CB0F5" w:rsidR="00F42D7B" w:rsidRPr="00DB436B" w:rsidRDefault="00F42D7B" w:rsidP="001C4847">
            <w:pPr>
              <w:pStyle w:val="ListeParagraf"/>
              <w:numPr>
                <w:ilvl w:val="0"/>
                <w:numId w:val="7"/>
              </w:numPr>
              <w:rPr>
                <w:rFonts w:asciiTheme="majorHAnsi" w:hAnsiTheme="majorHAnsi" w:cstheme="majorHAnsi"/>
                <w:i/>
                <w:iCs/>
                <w:lang w:val="en-US"/>
              </w:rPr>
            </w:pPr>
            <w:proofErr w:type="spellStart"/>
            <w:r w:rsidRPr="00DB436B">
              <w:rPr>
                <w:rFonts w:asciiTheme="majorHAnsi" w:hAnsiTheme="majorHAnsi" w:cstheme="majorHAnsi"/>
                <w:i/>
                <w:iCs/>
                <w:lang w:val="en-US"/>
              </w:rPr>
              <w:t>Leucogaster</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nudus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Hazsl</w:t>
            </w:r>
            <w:proofErr w:type="spellEnd"/>
            <w:r w:rsidRPr="00DB436B">
              <w:rPr>
                <w:rFonts w:asciiTheme="majorHAnsi" w:hAnsiTheme="majorHAnsi" w:cstheme="majorHAnsi"/>
                <w:iCs/>
                <w:lang w:val="en-US"/>
              </w:rPr>
              <w:t xml:space="preserve">.) </w:t>
            </w:r>
            <w:proofErr w:type="spellStart"/>
            <w:r w:rsidRPr="00DB436B">
              <w:rPr>
                <w:rFonts w:asciiTheme="majorHAnsi" w:hAnsiTheme="majorHAnsi" w:cstheme="majorHAnsi"/>
                <w:iCs/>
                <w:lang w:val="en-US"/>
              </w:rPr>
              <w:t>Hollós</w:t>
            </w:r>
            <w:proofErr w:type="spellEnd"/>
          </w:p>
          <w:p w14:paraId="718313E5" w14:textId="31913C77" w:rsidR="00EC4D3F" w:rsidRPr="00DB436B" w:rsidRDefault="00F42D7B" w:rsidP="001C4847">
            <w:pPr>
              <w:pStyle w:val="ListeParagraf"/>
              <w:numPr>
                <w:ilvl w:val="0"/>
                <w:numId w:val="7"/>
              </w:numPr>
              <w:rPr>
                <w:rFonts w:asciiTheme="majorHAnsi" w:hAnsiTheme="majorHAnsi" w:cstheme="majorHAnsi"/>
                <w:iCs/>
                <w:lang w:val="en-US"/>
              </w:rPr>
            </w:pPr>
            <w:proofErr w:type="spellStart"/>
            <w:r w:rsidRPr="00DB436B">
              <w:rPr>
                <w:rFonts w:asciiTheme="majorHAnsi" w:hAnsiTheme="majorHAnsi" w:cstheme="majorHAnsi"/>
                <w:i/>
                <w:iCs/>
                <w:lang w:val="en-US"/>
              </w:rPr>
              <w:t>Leucogaster</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tozzianus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Cavara</w:t>
            </w:r>
            <w:proofErr w:type="spellEnd"/>
            <w:r w:rsidRPr="00DB436B">
              <w:rPr>
                <w:rFonts w:asciiTheme="majorHAnsi" w:hAnsiTheme="majorHAnsi" w:cstheme="majorHAnsi"/>
                <w:iCs/>
                <w:lang w:val="en-US"/>
              </w:rPr>
              <w:t xml:space="preserve"> &amp; </w:t>
            </w:r>
            <w:proofErr w:type="spellStart"/>
            <w:r w:rsidRPr="00DB436B">
              <w:rPr>
                <w:rFonts w:asciiTheme="majorHAnsi" w:hAnsiTheme="majorHAnsi" w:cstheme="majorHAnsi"/>
                <w:iCs/>
                <w:lang w:val="en-US"/>
              </w:rPr>
              <w:t>Sacc</w:t>
            </w:r>
            <w:proofErr w:type="spellEnd"/>
            <w:r w:rsidRPr="00DB436B">
              <w:rPr>
                <w:rFonts w:asciiTheme="majorHAnsi" w:hAnsiTheme="majorHAnsi" w:cstheme="majorHAnsi"/>
                <w:iCs/>
                <w:lang w:val="en-US"/>
              </w:rPr>
              <w:t xml:space="preserve">.) </w:t>
            </w:r>
            <w:proofErr w:type="spellStart"/>
            <w:r w:rsidRPr="00DB436B">
              <w:rPr>
                <w:rFonts w:asciiTheme="majorHAnsi" w:hAnsiTheme="majorHAnsi" w:cstheme="majorHAnsi"/>
                <w:iCs/>
                <w:lang w:val="en-US"/>
              </w:rPr>
              <w:t>Mattir</w:t>
            </w:r>
            <w:proofErr w:type="spellEnd"/>
            <w:r w:rsidRPr="00DB436B">
              <w:rPr>
                <w:rFonts w:asciiTheme="majorHAnsi" w:hAnsiTheme="majorHAnsi" w:cstheme="majorHAnsi"/>
                <w:iCs/>
                <w:lang w:val="en-US"/>
              </w:rPr>
              <w:t>. Ex Zeller &amp; C.W. Dodge</w:t>
            </w:r>
          </w:p>
          <w:p w14:paraId="37F5CD2B" w14:textId="29BFD2D7" w:rsidR="00EC4D3F" w:rsidRPr="00DB436B" w:rsidRDefault="00F42D7B" w:rsidP="001C4847">
            <w:pPr>
              <w:pStyle w:val="ListeParagraf"/>
              <w:numPr>
                <w:ilvl w:val="0"/>
                <w:numId w:val="7"/>
              </w:numPr>
              <w:rPr>
                <w:rFonts w:asciiTheme="majorHAnsi" w:hAnsiTheme="majorHAnsi" w:cstheme="majorHAnsi"/>
                <w:iCs/>
                <w:lang w:val="en-US"/>
              </w:rPr>
            </w:pPr>
            <w:proofErr w:type="spellStart"/>
            <w:r w:rsidRPr="00DB436B">
              <w:rPr>
                <w:rFonts w:asciiTheme="majorHAnsi" w:hAnsiTheme="majorHAnsi" w:cstheme="majorHAnsi"/>
                <w:i/>
                <w:iCs/>
                <w:lang w:val="en-US"/>
              </w:rPr>
              <w:t>Leucogaster</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liosporus</w:t>
            </w:r>
            <w:proofErr w:type="spellEnd"/>
            <w:r w:rsidRPr="00DB436B">
              <w:rPr>
                <w:rFonts w:asciiTheme="majorHAnsi" w:hAnsiTheme="majorHAnsi" w:cstheme="majorHAnsi"/>
                <w:i/>
                <w:iCs/>
                <w:lang w:val="en-US"/>
              </w:rPr>
              <w:t xml:space="preserve"> </w:t>
            </w:r>
            <w:proofErr w:type="spellStart"/>
            <w:proofErr w:type="gramStart"/>
            <w:r w:rsidRPr="00DB436B">
              <w:rPr>
                <w:rFonts w:asciiTheme="majorHAnsi" w:hAnsiTheme="majorHAnsi" w:cstheme="majorHAnsi"/>
                <w:iCs/>
                <w:lang w:val="en-US"/>
              </w:rPr>
              <w:t>R.Hesse</w:t>
            </w:r>
            <w:proofErr w:type="spellEnd"/>
            <w:proofErr w:type="gramEnd"/>
          </w:p>
          <w:p w14:paraId="7441BD74" w14:textId="54DA690D" w:rsidR="00F42D7B" w:rsidRPr="00DB436B" w:rsidRDefault="00F42D7B" w:rsidP="001C4847">
            <w:pPr>
              <w:pStyle w:val="ListeParagraf"/>
              <w:numPr>
                <w:ilvl w:val="0"/>
                <w:numId w:val="7"/>
              </w:numPr>
              <w:rPr>
                <w:rFonts w:asciiTheme="majorHAnsi" w:hAnsiTheme="majorHAnsi" w:cstheme="majorHAnsi"/>
                <w:iCs/>
                <w:lang w:val="en-US"/>
              </w:rPr>
            </w:pPr>
            <w:proofErr w:type="spellStart"/>
            <w:r w:rsidRPr="00DB436B">
              <w:rPr>
                <w:rFonts w:asciiTheme="majorHAnsi" w:hAnsiTheme="majorHAnsi" w:cstheme="majorHAnsi"/>
                <w:i/>
                <w:iCs/>
                <w:lang w:val="en-US"/>
              </w:rPr>
              <w:t>Leucogaster</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luteomaculatus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 xml:space="preserve">Zeller &amp; </w:t>
            </w:r>
            <w:proofErr w:type="spellStart"/>
            <w:r w:rsidRPr="00DB436B">
              <w:rPr>
                <w:rFonts w:asciiTheme="majorHAnsi" w:hAnsiTheme="majorHAnsi" w:cstheme="majorHAnsi"/>
                <w:iCs/>
                <w:lang w:val="en-US"/>
              </w:rPr>
              <w:t>C.</w:t>
            </w:r>
            <w:proofErr w:type="gramStart"/>
            <w:r w:rsidRPr="00DB436B">
              <w:rPr>
                <w:rFonts w:asciiTheme="majorHAnsi" w:hAnsiTheme="majorHAnsi" w:cstheme="majorHAnsi"/>
                <w:iCs/>
                <w:lang w:val="en-US"/>
              </w:rPr>
              <w:t>W.Dodge</w:t>
            </w:r>
            <w:proofErr w:type="spellEnd"/>
            <w:proofErr w:type="gramEnd"/>
          </w:p>
          <w:p w14:paraId="190DFE62" w14:textId="49B8DE66" w:rsidR="00F42D7B" w:rsidRPr="00DB436B" w:rsidRDefault="00F42D7B" w:rsidP="001C4847">
            <w:pPr>
              <w:pStyle w:val="ListeParagraf"/>
              <w:numPr>
                <w:ilvl w:val="0"/>
                <w:numId w:val="7"/>
              </w:numPr>
              <w:rPr>
                <w:rFonts w:asciiTheme="majorHAnsi" w:hAnsiTheme="majorHAnsi" w:cstheme="majorHAnsi"/>
                <w:i/>
                <w:iCs/>
                <w:lang w:val="en-US"/>
              </w:rPr>
            </w:pPr>
            <w:proofErr w:type="spellStart"/>
            <w:r w:rsidRPr="00DB436B">
              <w:rPr>
                <w:rFonts w:asciiTheme="majorHAnsi" w:hAnsiTheme="majorHAnsi" w:cstheme="majorHAnsi"/>
                <w:i/>
                <w:iCs/>
                <w:lang w:val="en-US"/>
              </w:rPr>
              <w:t>Leucophleps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aculeatispora</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 xml:space="preserve">Fogel </w:t>
            </w:r>
          </w:p>
          <w:p w14:paraId="5520364E" w14:textId="26CAC00E" w:rsidR="00EC4D3F"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Octaviania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asterosperma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p>
          <w:p w14:paraId="52775ECD" w14:textId="1D431CC7" w:rsidR="00F42D7B" w:rsidRPr="00DB436B" w:rsidRDefault="00F42D7B" w:rsidP="001C4847">
            <w:pPr>
              <w:pStyle w:val="ListeParagraf"/>
              <w:numPr>
                <w:ilvl w:val="0"/>
                <w:numId w:val="7"/>
              </w:numPr>
              <w:jc w:val="both"/>
              <w:rPr>
                <w:rFonts w:asciiTheme="majorHAnsi" w:hAnsiTheme="majorHAnsi" w:cstheme="majorHAnsi"/>
                <w:i/>
                <w:iCs/>
                <w:lang w:val="en-US"/>
              </w:rPr>
            </w:pPr>
            <w:proofErr w:type="spellStart"/>
            <w:r w:rsidRPr="00DB436B">
              <w:rPr>
                <w:rFonts w:asciiTheme="majorHAnsi" w:hAnsiTheme="majorHAnsi" w:cstheme="majorHAnsi"/>
                <w:i/>
                <w:iCs/>
                <w:lang w:val="en-US"/>
              </w:rPr>
              <w:t>Protoglossum</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aromaticum</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Velen</w:t>
            </w:r>
            <w:proofErr w:type="spellEnd"/>
            <w:r w:rsidRPr="00DB436B">
              <w:rPr>
                <w:rFonts w:asciiTheme="majorHAnsi" w:hAnsiTheme="majorHAnsi" w:cstheme="majorHAnsi"/>
                <w:iCs/>
                <w:lang w:val="en-US"/>
              </w:rPr>
              <w:t>.) J.M. Vidal</w:t>
            </w:r>
          </w:p>
          <w:p w14:paraId="0BCC648B" w14:textId="32B3C434" w:rsidR="00F42D7B" w:rsidRPr="00DB436B" w:rsidRDefault="00F42D7B" w:rsidP="00F42D7B">
            <w:pPr>
              <w:jc w:val="both"/>
              <w:rPr>
                <w:rFonts w:asciiTheme="majorHAnsi" w:hAnsiTheme="majorHAnsi" w:cstheme="majorHAnsi"/>
                <w:lang w:val="en-US"/>
              </w:rPr>
            </w:pPr>
          </w:p>
        </w:tc>
        <w:tc>
          <w:tcPr>
            <w:tcW w:w="3714" w:type="dxa"/>
          </w:tcPr>
          <w:p w14:paraId="6A7E6309" w14:textId="4968DCDE" w:rsidR="00F42D7B" w:rsidRPr="00DB436B" w:rsidRDefault="00F42D7B" w:rsidP="00F42D7B">
            <w:pPr>
              <w:spacing w:after="160" w:line="259" w:lineRule="auto"/>
              <w:rPr>
                <w:rFonts w:asciiTheme="majorHAnsi" w:hAnsiTheme="majorHAnsi" w:cstheme="majorHAnsi"/>
                <w:iCs/>
                <w:lang w:val="en-US"/>
              </w:rPr>
            </w:pPr>
            <w:r w:rsidRPr="00DB436B">
              <w:rPr>
                <w:rFonts w:asciiTheme="majorHAnsi" w:hAnsiTheme="majorHAnsi" w:cstheme="majorHAnsi"/>
                <w:i/>
                <w:iCs/>
                <w:lang w:val="en-US"/>
              </w:rPr>
              <w:lastRenderedPageBreak/>
              <w:t xml:space="preserve">54.Hysterangium </w:t>
            </w:r>
            <w:proofErr w:type="spellStart"/>
            <w:r w:rsidRPr="00DB436B">
              <w:rPr>
                <w:rFonts w:asciiTheme="majorHAnsi" w:hAnsiTheme="majorHAnsi" w:cstheme="majorHAnsi"/>
                <w:i/>
                <w:iCs/>
                <w:lang w:val="en-US"/>
              </w:rPr>
              <w:t>clathroides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r w:rsidRPr="00DB436B">
              <w:rPr>
                <w:rFonts w:asciiTheme="majorHAnsi" w:hAnsiTheme="majorHAnsi" w:cstheme="majorHAnsi"/>
                <w:i/>
                <w:iCs/>
                <w:lang w:val="en-US"/>
              </w:rPr>
              <w:t xml:space="preserve"> 55.Hysterangium </w:t>
            </w:r>
            <w:proofErr w:type="spellStart"/>
            <w:r w:rsidRPr="00DB436B">
              <w:rPr>
                <w:rFonts w:asciiTheme="majorHAnsi" w:hAnsiTheme="majorHAnsi" w:cstheme="majorHAnsi"/>
                <w:i/>
                <w:iCs/>
                <w:lang w:val="en-US"/>
              </w:rPr>
              <w:t>epiroticum</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Pacioni</w:t>
            </w:r>
            <w:proofErr w:type="spellEnd"/>
            <w:r w:rsidRPr="00DB436B">
              <w:rPr>
                <w:rFonts w:asciiTheme="majorHAnsi" w:hAnsiTheme="majorHAnsi" w:cstheme="majorHAnsi"/>
                <w:iCs/>
                <w:lang w:val="en-US"/>
              </w:rPr>
              <w:t xml:space="preserve"> </w:t>
            </w:r>
            <w:r w:rsidRPr="00DB436B">
              <w:rPr>
                <w:rFonts w:asciiTheme="majorHAnsi" w:hAnsiTheme="majorHAnsi" w:cstheme="majorHAnsi"/>
                <w:i/>
                <w:iCs/>
                <w:lang w:val="en-US"/>
              </w:rPr>
              <w:t>56.</w:t>
            </w:r>
            <w:r w:rsidR="00EC4D3F"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Hysterangium</w:t>
            </w:r>
            <w:proofErr w:type="spellEnd"/>
            <w:r w:rsidRPr="00DB436B">
              <w:rPr>
                <w:rFonts w:asciiTheme="majorHAnsi" w:hAnsiTheme="majorHAnsi" w:cstheme="majorHAnsi"/>
                <w:i/>
                <w:iCs/>
                <w:lang w:val="en-US"/>
              </w:rPr>
              <w:t xml:space="preserve"> fragile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r w:rsidRPr="00DB436B">
              <w:rPr>
                <w:rFonts w:asciiTheme="majorHAnsi" w:hAnsiTheme="majorHAnsi" w:cstheme="majorHAnsi"/>
                <w:i/>
                <w:iCs/>
                <w:lang w:val="en-US"/>
              </w:rPr>
              <w:t xml:space="preserve"> 57.Hysterangium </w:t>
            </w:r>
            <w:proofErr w:type="spellStart"/>
            <w:r w:rsidRPr="00DB436B">
              <w:rPr>
                <w:rFonts w:asciiTheme="majorHAnsi" w:hAnsiTheme="majorHAnsi" w:cstheme="majorHAnsi"/>
                <w:i/>
                <w:iCs/>
                <w:lang w:val="en-US"/>
              </w:rPr>
              <w:t>nephriticum</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Berk.</w:t>
            </w:r>
            <w:r w:rsidRPr="00DB436B">
              <w:rPr>
                <w:rFonts w:asciiTheme="majorHAnsi" w:hAnsiTheme="majorHAnsi" w:cstheme="majorHAnsi"/>
                <w:i/>
                <w:iCs/>
                <w:lang w:val="en-US"/>
              </w:rPr>
              <w:t xml:space="preserve"> 58.Hysterangium </w:t>
            </w:r>
            <w:proofErr w:type="spellStart"/>
            <w:r w:rsidRPr="00DB436B">
              <w:rPr>
                <w:rFonts w:asciiTheme="majorHAnsi" w:hAnsiTheme="majorHAnsi" w:cstheme="majorHAnsi"/>
                <w:i/>
                <w:iCs/>
                <w:lang w:val="en-US"/>
              </w:rPr>
              <w:t>calcareum</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R. Hesse</w:t>
            </w:r>
            <w:r w:rsidRPr="00DB436B">
              <w:rPr>
                <w:rFonts w:asciiTheme="majorHAnsi" w:hAnsiTheme="majorHAnsi" w:cstheme="majorHAnsi"/>
                <w:i/>
                <w:iCs/>
                <w:lang w:val="en-US"/>
              </w:rPr>
              <w:t xml:space="preserve"> </w:t>
            </w:r>
            <w:proofErr w:type="gramStart"/>
            <w:r w:rsidRPr="00DB436B">
              <w:rPr>
                <w:rFonts w:asciiTheme="majorHAnsi" w:hAnsiTheme="majorHAnsi" w:cstheme="majorHAnsi"/>
                <w:i/>
                <w:iCs/>
                <w:lang w:val="en-US"/>
              </w:rPr>
              <w:t>59</w:t>
            </w:r>
            <w:r w:rsidR="00EC4D3F" w:rsidRPr="00DB436B">
              <w:rPr>
                <w:rFonts w:asciiTheme="majorHAnsi" w:hAnsiTheme="majorHAnsi" w:cstheme="majorHAnsi"/>
                <w:i/>
                <w:iCs/>
                <w:lang w:val="en-US"/>
              </w:rPr>
              <w:t xml:space="preserve"> </w:t>
            </w:r>
            <w:r w:rsidRPr="00DB436B">
              <w:rPr>
                <w:rFonts w:asciiTheme="majorHAnsi" w:hAnsiTheme="majorHAnsi" w:cstheme="majorHAnsi"/>
                <w:i/>
                <w:iCs/>
                <w:lang w:val="en-US"/>
              </w:rPr>
              <w:t>.</w:t>
            </w:r>
            <w:proofErr w:type="spellStart"/>
            <w:r w:rsidRPr="00DB436B">
              <w:rPr>
                <w:rFonts w:asciiTheme="majorHAnsi" w:hAnsiTheme="majorHAnsi" w:cstheme="majorHAnsi"/>
                <w:i/>
                <w:iCs/>
                <w:lang w:val="en-US"/>
              </w:rPr>
              <w:t>Hysterangium</w:t>
            </w:r>
            <w:proofErr w:type="spellEnd"/>
            <w:proofErr w:type="gram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inflatum</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 xml:space="preserve">Rodway </w:t>
            </w:r>
          </w:p>
          <w:p w14:paraId="0DAA3580" w14:textId="74AF9E90" w:rsidR="00F42D7B" w:rsidRPr="00DB436B" w:rsidRDefault="00F42D7B" w:rsidP="00F42D7B">
            <w:pPr>
              <w:spacing w:after="160" w:line="259" w:lineRule="auto"/>
              <w:rPr>
                <w:rFonts w:asciiTheme="majorHAnsi" w:hAnsiTheme="majorHAnsi" w:cstheme="majorHAnsi"/>
                <w:i/>
                <w:iCs/>
                <w:lang w:val="en-US"/>
              </w:rPr>
            </w:pPr>
            <w:r w:rsidRPr="00DB436B">
              <w:rPr>
                <w:rFonts w:asciiTheme="majorHAnsi" w:hAnsiTheme="majorHAnsi" w:cstheme="majorHAnsi"/>
                <w:i/>
                <w:iCs/>
                <w:lang w:val="en-US"/>
              </w:rPr>
              <w:t xml:space="preserve">60.Gautieria </w:t>
            </w:r>
            <w:proofErr w:type="spellStart"/>
            <w:r w:rsidRPr="00DB436B">
              <w:rPr>
                <w:rFonts w:asciiTheme="majorHAnsi" w:hAnsiTheme="majorHAnsi" w:cstheme="majorHAnsi"/>
                <w:i/>
                <w:iCs/>
                <w:lang w:val="en-US"/>
              </w:rPr>
              <w:t>otthii</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Trog</w:t>
            </w:r>
            <w:proofErr w:type="spellEnd"/>
            <w:r w:rsidRPr="00DB436B">
              <w:rPr>
                <w:rFonts w:asciiTheme="majorHAnsi" w:hAnsiTheme="majorHAnsi" w:cstheme="majorHAnsi"/>
                <w:i/>
                <w:iCs/>
                <w:lang w:val="en-US"/>
              </w:rPr>
              <w:t xml:space="preserve"> </w:t>
            </w:r>
          </w:p>
          <w:p w14:paraId="55D3322F" w14:textId="567EEF73" w:rsidR="00F42D7B" w:rsidRPr="00DB436B" w:rsidRDefault="00F42D7B" w:rsidP="00F42D7B">
            <w:pPr>
              <w:spacing w:after="160" w:line="259" w:lineRule="auto"/>
              <w:rPr>
                <w:rFonts w:asciiTheme="majorHAnsi" w:hAnsiTheme="majorHAnsi" w:cstheme="majorHAnsi"/>
                <w:iCs/>
                <w:lang w:val="en-US"/>
              </w:rPr>
            </w:pPr>
            <w:r w:rsidRPr="00DB436B">
              <w:rPr>
                <w:rFonts w:asciiTheme="majorHAnsi" w:hAnsiTheme="majorHAnsi" w:cstheme="majorHAnsi"/>
                <w:i/>
                <w:iCs/>
                <w:lang w:val="en-US"/>
              </w:rPr>
              <w:lastRenderedPageBreak/>
              <w:t xml:space="preserve">61.Gautieria </w:t>
            </w:r>
            <w:proofErr w:type="spellStart"/>
            <w:r w:rsidRPr="00DB436B">
              <w:rPr>
                <w:rFonts w:asciiTheme="majorHAnsi" w:hAnsiTheme="majorHAnsi" w:cstheme="majorHAnsi"/>
                <w:i/>
                <w:iCs/>
                <w:lang w:val="en-US"/>
              </w:rPr>
              <w:t>retirugosa</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Th. Fr.</w:t>
            </w:r>
          </w:p>
          <w:p w14:paraId="2239283E" w14:textId="5141CB38" w:rsidR="00F42D7B" w:rsidRPr="00DB436B" w:rsidRDefault="00F42D7B" w:rsidP="00F42D7B">
            <w:pPr>
              <w:spacing w:after="160" w:line="259" w:lineRule="auto"/>
              <w:rPr>
                <w:rFonts w:asciiTheme="majorHAnsi" w:hAnsiTheme="majorHAnsi" w:cstheme="majorHAnsi"/>
                <w:iCs/>
                <w:lang w:val="en-US"/>
              </w:rPr>
            </w:pPr>
            <w:r w:rsidRPr="00DB436B">
              <w:rPr>
                <w:rFonts w:asciiTheme="majorHAnsi" w:hAnsiTheme="majorHAnsi" w:cstheme="majorHAnsi"/>
                <w:i/>
                <w:iCs/>
                <w:lang w:val="en-US"/>
              </w:rPr>
              <w:t xml:space="preserve">62.Gautieria </w:t>
            </w:r>
            <w:proofErr w:type="spellStart"/>
            <w:r w:rsidRPr="00DB436B">
              <w:rPr>
                <w:rFonts w:asciiTheme="majorHAnsi" w:hAnsiTheme="majorHAnsi" w:cstheme="majorHAnsi"/>
                <w:i/>
                <w:iCs/>
                <w:lang w:val="en-US"/>
              </w:rPr>
              <w:t>trabutii</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Chatin</w:t>
            </w:r>
            <w:proofErr w:type="spellEnd"/>
            <w:r w:rsidRPr="00DB436B">
              <w:rPr>
                <w:rFonts w:asciiTheme="majorHAnsi" w:hAnsiTheme="majorHAnsi" w:cstheme="majorHAnsi"/>
                <w:iCs/>
                <w:lang w:val="en-US"/>
              </w:rPr>
              <w:t xml:space="preserve">) Pat. </w:t>
            </w:r>
          </w:p>
          <w:p w14:paraId="05C98CF9" w14:textId="22E72226" w:rsidR="00F42D7B" w:rsidRPr="00DB436B" w:rsidRDefault="00F42D7B" w:rsidP="00F42D7B">
            <w:pPr>
              <w:spacing w:after="160" w:line="259" w:lineRule="auto"/>
              <w:rPr>
                <w:rFonts w:asciiTheme="majorHAnsi" w:hAnsiTheme="majorHAnsi" w:cstheme="majorHAnsi"/>
                <w:i/>
                <w:iCs/>
                <w:lang w:val="en-US"/>
              </w:rPr>
            </w:pPr>
            <w:r w:rsidRPr="00DB436B">
              <w:rPr>
                <w:rFonts w:asciiTheme="majorHAnsi" w:hAnsiTheme="majorHAnsi" w:cstheme="majorHAnsi"/>
                <w:i/>
                <w:iCs/>
                <w:lang w:val="en-US"/>
              </w:rPr>
              <w:t xml:space="preserve">63.Gautieria graveolens </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w:t>
            </w:r>
          </w:p>
          <w:p w14:paraId="2031D3A6" w14:textId="3C40B12A" w:rsidR="00F42D7B" w:rsidRPr="00DB436B" w:rsidRDefault="00F42D7B" w:rsidP="00F42D7B">
            <w:pPr>
              <w:spacing w:after="160" w:line="259" w:lineRule="auto"/>
              <w:rPr>
                <w:rFonts w:asciiTheme="majorHAnsi" w:hAnsiTheme="majorHAnsi" w:cstheme="majorHAnsi"/>
                <w:iCs/>
                <w:lang w:val="en-US"/>
              </w:rPr>
            </w:pPr>
            <w:r w:rsidRPr="00DB436B">
              <w:rPr>
                <w:rFonts w:asciiTheme="majorHAnsi" w:hAnsiTheme="majorHAnsi" w:cstheme="majorHAnsi"/>
                <w:i/>
                <w:iCs/>
                <w:lang w:val="en-US"/>
              </w:rPr>
              <w:t xml:space="preserve">64.Gautieria </w:t>
            </w:r>
            <w:proofErr w:type="spellStart"/>
            <w:r w:rsidRPr="00DB436B">
              <w:rPr>
                <w:rFonts w:asciiTheme="majorHAnsi" w:hAnsiTheme="majorHAnsi" w:cstheme="majorHAnsi"/>
                <w:i/>
                <w:iCs/>
                <w:lang w:val="en-US"/>
              </w:rPr>
              <w:t>monticola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Harkn</w:t>
            </w:r>
            <w:proofErr w:type="spellEnd"/>
            <w:r w:rsidRPr="00DB436B">
              <w:rPr>
                <w:rFonts w:asciiTheme="majorHAnsi" w:hAnsiTheme="majorHAnsi" w:cstheme="majorHAnsi"/>
                <w:iCs/>
                <w:lang w:val="en-US"/>
              </w:rPr>
              <w:t>.</w:t>
            </w:r>
          </w:p>
          <w:p w14:paraId="2DF6E9A8" w14:textId="3334EA32" w:rsidR="00EC4D3F" w:rsidRPr="00DB436B" w:rsidRDefault="00F42D7B" w:rsidP="00F42D7B">
            <w:pPr>
              <w:spacing w:after="160" w:line="259" w:lineRule="auto"/>
              <w:rPr>
                <w:rFonts w:asciiTheme="majorHAnsi" w:hAnsiTheme="majorHAnsi" w:cstheme="majorHAnsi"/>
                <w:iCs/>
                <w:lang w:val="en-US"/>
              </w:rPr>
            </w:pPr>
            <w:r w:rsidRPr="00DB436B">
              <w:rPr>
                <w:rFonts w:asciiTheme="majorHAnsi" w:hAnsiTheme="majorHAnsi" w:cstheme="majorHAnsi"/>
                <w:i/>
                <w:iCs/>
                <w:lang w:val="en-US"/>
              </w:rPr>
              <w:t>65.Descomyces albus (</w:t>
            </w:r>
            <w:r w:rsidRPr="00DB436B">
              <w:rPr>
                <w:rFonts w:asciiTheme="majorHAnsi" w:hAnsiTheme="majorHAnsi" w:cstheme="majorHAnsi"/>
                <w:iCs/>
                <w:lang w:val="en-US"/>
              </w:rPr>
              <w:t xml:space="preserve">Berk.) </w:t>
            </w:r>
            <w:proofErr w:type="spellStart"/>
            <w:r w:rsidRPr="00DB436B">
              <w:rPr>
                <w:rFonts w:asciiTheme="majorHAnsi" w:hAnsiTheme="majorHAnsi" w:cstheme="majorHAnsi"/>
                <w:iCs/>
                <w:lang w:val="en-US"/>
              </w:rPr>
              <w:t>Bougher</w:t>
            </w:r>
            <w:proofErr w:type="spellEnd"/>
            <w:r w:rsidRPr="00DB436B">
              <w:rPr>
                <w:rFonts w:asciiTheme="majorHAnsi" w:hAnsiTheme="majorHAnsi" w:cstheme="majorHAnsi"/>
                <w:iCs/>
                <w:lang w:val="en-US"/>
              </w:rPr>
              <w:t xml:space="preserve"> &amp; Castellano</w:t>
            </w:r>
          </w:p>
          <w:p w14:paraId="5115861A" w14:textId="37840E81" w:rsidR="00EC4D3F" w:rsidRPr="00DB436B" w:rsidRDefault="00F42D7B" w:rsidP="00F42D7B">
            <w:pPr>
              <w:spacing w:after="160" w:line="259" w:lineRule="auto"/>
              <w:rPr>
                <w:rFonts w:asciiTheme="majorHAnsi" w:hAnsiTheme="majorHAnsi" w:cstheme="majorHAnsi"/>
                <w:i/>
                <w:iCs/>
                <w:lang w:val="en-US"/>
              </w:rPr>
            </w:pPr>
            <w:r w:rsidRPr="00DB436B">
              <w:rPr>
                <w:rFonts w:asciiTheme="majorHAnsi" w:hAnsiTheme="majorHAnsi" w:cstheme="majorHAnsi"/>
                <w:i/>
                <w:iCs/>
                <w:lang w:val="en-US"/>
              </w:rPr>
              <w:t xml:space="preserve"> 66. </w:t>
            </w:r>
            <w:proofErr w:type="spellStart"/>
            <w:r w:rsidRPr="00DB436B">
              <w:rPr>
                <w:rFonts w:asciiTheme="majorHAnsi" w:hAnsiTheme="majorHAnsi" w:cstheme="majorHAnsi"/>
                <w:i/>
                <w:iCs/>
                <w:lang w:val="en-US"/>
              </w:rPr>
              <w:t>Setchelliogaster</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tenuipes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Setch</w:t>
            </w:r>
            <w:proofErr w:type="spellEnd"/>
            <w:r w:rsidRPr="00DB436B">
              <w:rPr>
                <w:rFonts w:asciiTheme="majorHAnsi" w:hAnsiTheme="majorHAnsi" w:cstheme="majorHAnsi"/>
                <w:iCs/>
                <w:lang w:val="en-US"/>
              </w:rPr>
              <w:t xml:space="preserve">.) </w:t>
            </w:r>
            <w:proofErr w:type="spellStart"/>
            <w:r w:rsidRPr="00DB436B">
              <w:rPr>
                <w:rFonts w:asciiTheme="majorHAnsi" w:hAnsiTheme="majorHAnsi" w:cstheme="majorHAnsi"/>
                <w:iCs/>
                <w:lang w:val="en-US"/>
              </w:rPr>
              <w:t>Pouzar</w:t>
            </w:r>
            <w:proofErr w:type="spellEnd"/>
            <w:r w:rsidRPr="00DB436B">
              <w:rPr>
                <w:rFonts w:asciiTheme="majorHAnsi" w:hAnsiTheme="majorHAnsi" w:cstheme="majorHAnsi"/>
                <w:i/>
                <w:iCs/>
                <w:lang w:val="en-US"/>
              </w:rPr>
              <w:t xml:space="preserve"> </w:t>
            </w:r>
          </w:p>
          <w:p w14:paraId="75A8CC30" w14:textId="152510BD" w:rsidR="00EC4D3F" w:rsidRPr="00DB436B" w:rsidRDefault="00F42D7B" w:rsidP="00F42D7B">
            <w:pPr>
              <w:spacing w:after="160" w:line="259" w:lineRule="auto"/>
              <w:rPr>
                <w:rFonts w:asciiTheme="majorHAnsi" w:hAnsiTheme="majorHAnsi" w:cstheme="majorHAnsi"/>
                <w:iCs/>
                <w:lang w:val="en-US"/>
              </w:rPr>
            </w:pPr>
            <w:r w:rsidRPr="00DB436B">
              <w:rPr>
                <w:rFonts w:asciiTheme="majorHAnsi" w:hAnsiTheme="majorHAnsi" w:cstheme="majorHAnsi"/>
                <w:i/>
                <w:iCs/>
                <w:lang w:val="en-US"/>
              </w:rPr>
              <w:t xml:space="preserve">67.Chondrogaster </w:t>
            </w:r>
            <w:proofErr w:type="spellStart"/>
            <w:r w:rsidRPr="00DB436B">
              <w:rPr>
                <w:rFonts w:asciiTheme="majorHAnsi" w:hAnsiTheme="majorHAnsi" w:cstheme="majorHAnsi"/>
                <w:i/>
                <w:iCs/>
                <w:lang w:val="en-US"/>
              </w:rPr>
              <w:t>pachysporus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 xml:space="preserve">Maire </w:t>
            </w:r>
          </w:p>
          <w:p w14:paraId="32913AB5" w14:textId="3009D0F8" w:rsidR="00F42D7B" w:rsidRPr="00DB436B" w:rsidRDefault="00F42D7B" w:rsidP="00F42D7B">
            <w:pPr>
              <w:spacing w:after="160" w:line="259" w:lineRule="auto"/>
              <w:rPr>
                <w:rFonts w:asciiTheme="majorHAnsi" w:hAnsiTheme="majorHAnsi" w:cstheme="majorHAnsi"/>
                <w:iCs/>
                <w:lang w:val="en-US"/>
              </w:rPr>
            </w:pPr>
            <w:r w:rsidRPr="00DB436B">
              <w:rPr>
                <w:rFonts w:asciiTheme="majorHAnsi" w:hAnsiTheme="majorHAnsi" w:cstheme="majorHAnsi"/>
                <w:i/>
                <w:iCs/>
                <w:lang w:val="en-US"/>
              </w:rPr>
              <w:t xml:space="preserve">68.Hydnangium </w:t>
            </w:r>
            <w:proofErr w:type="spellStart"/>
            <w:r w:rsidRPr="00DB436B">
              <w:rPr>
                <w:rFonts w:asciiTheme="majorHAnsi" w:hAnsiTheme="majorHAnsi" w:cstheme="majorHAnsi"/>
                <w:i/>
                <w:iCs/>
                <w:lang w:val="en-US"/>
              </w:rPr>
              <w:t>virescens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Quél</w:t>
            </w:r>
            <w:proofErr w:type="spellEnd"/>
            <w:r w:rsidRPr="00DB436B">
              <w:rPr>
                <w:rFonts w:asciiTheme="majorHAnsi" w:hAnsiTheme="majorHAnsi" w:cstheme="majorHAnsi"/>
                <w:iCs/>
                <w:lang w:val="en-US"/>
              </w:rPr>
              <w:t xml:space="preserve">., </w:t>
            </w:r>
          </w:p>
          <w:p w14:paraId="0885FC76" w14:textId="14ADB057" w:rsidR="00F42D7B" w:rsidRPr="00DB436B" w:rsidRDefault="00F42D7B" w:rsidP="00F42D7B">
            <w:pPr>
              <w:spacing w:after="160" w:line="259" w:lineRule="auto"/>
              <w:rPr>
                <w:rFonts w:asciiTheme="majorHAnsi" w:hAnsiTheme="majorHAnsi" w:cstheme="majorHAnsi"/>
                <w:i/>
                <w:iCs/>
                <w:lang w:val="en-US"/>
              </w:rPr>
            </w:pPr>
            <w:r w:rsidRPr="00DB436B">
              <w:rPr>
                <w:rFonts w:asciiTheme="majorHAnsi" w:hAnsiTheme="majorHAnsi" w:cstheme="majorHAnsi"/>
                <w:i/>
                <w:iCs/>
                <w:lang w:val="en-US"/>
              </w:rPr>
              <w:t xml:space="preserve">69.Rhizopogon </w:t>
            </w:r>
            <w:proofErr w:type="spellStart"/>
            <w:r w:rsidRPr="00DB436B">
              <w:rPr>
                <w:rFonts w:asciiTheme="majorHAnsi" w:hAnsiTheme="majorHAnsi" w:cstheme="majorHAnsi"/>
                <w:i/>
                <w:iCs/>
                <w:lang w:val="en-US"/>
              </w:rPr>
              <w:t>luteolus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Fr.</w:t>
            </w:r>
            <w:r w:rsidRPr="00DB436B">
              <w:rPr>
                <w:rFonts w:asciiTheme="majorHAnsi" w:hAnsiTheme="majorHAnsi" w:cstheme="majorHAnsi"/>
                <w:i/>
                <w:iCs/>
                <w:lang w:val="en-US"/>
              </w:rPr>
              <w:t xml:space="preserve"> </w:t>
            </w:r>
          </w:p>
          <w:p w14:paraId="222DBDA0" w14:textId="44AB5FC7" w:rsidR="00EC4D3F" w:rsidRPr="00DB436B" w:rsidRDefault="00F42D7B" w:rsidP="00F42D7B">
            <w:pPr>
              <w:spacing w:after="160" w:line="259" w:lineRule="auto"/>
              <w:rPr>
                <w:rFonts w:asciiTheme="majorHAnsi" w:hAnsiTheme="majorHAnsi" w:cstheme="majorHAnsi"/>
                <w:i/>
                <w:iCs/>
                <w:lang w:val="en-US"/>
              </w:rPr>
            </w:pPr>
            <w:r w:rsidRPr="00DB436B">
              <w:rPr>
                <w:rFonts w:asciiTheme="majorHAnsi" w:hAnsiTheme="majorHAnsi" w:cstheme="majorHAnsi"/>
                <w:i/>
                <w:iCs/>
                <w:lang w:val="en-US"/>
              </w:rPr>
              <w:t xml:space="preserve">70.Rhizopogon </w:t>
            </w:r>
            <w:proofErr w:type="spellStart"/>
            <w:r w:rsidRPr="00DB436B">
              <w:rPr>
                <w:rFonts w:asciiTheme="majorHAnsi" w:hAnsiTheme="majorHAnsi" w:cstheme="majorHAnsi"/>
                <w:i/>
                <w:iCs/>
                <w:lang w:val="en-US"/>
              </w:rPr>
              <w:t>roseolus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 xml:space="preserve">(Corda) </w:t>
            </w:r>
            <w:proofErr w:type="gramStart"/>
            <w:r w:rsidRPr="00DB436B">
              <w:rPr>
                <w:rFonts w:asciiTheme="majorHAnsi" w:hAnsiTheme="majorHAnsi" w:cstheme="majorHAnsi"/>
                <w:iCs/>
                <w:lang w:val="en-US"/>
              </w:rPr>
              <w:t>Th.Fr</w:t>
            </w:r>
            <w:proofErr w:type="gramEnd"/>
            <w:r w:rsidRPr="00DB436B">
              <w:rPr>
                <w:rFonts w:asciiTheme="majorHAnsi" w:hAnsiTheme="majorHAnsi" w:cstheme="majorHAnsi"/>
                <w:i/>
                <w:iCs/>
                <w:lang w:val="en-US"/>
              </w:rPr>
              <w:t xml:space="preserve"> </w:t>
            </w:r>
          </w:p>
          <w:p w14:paraId="078B78A1" w14:textId="5DBCC4B8" w:rsidR="00EC4D3F" w:rsidRPr="00DB436B" w:rsidRDefault="00F42D7B" w:rsidP="00F42D7B">
            <w:pPr>
              <w:spacing w:after="160" w:line="259" w:lineRule="auto"/>
              <w:rPr>
                <w:rFonts w:asciiTheme="majorHAnsi" w:hAnsiTheme="majorHAnsi" w:cstheme="majorHAnsi"/>
                <w:iCs/>
                <w:lang w:val="en-US"/>
              </w:rPr>
            </w:pPr>
            <w:r w:rsidRPr="00DB436B">
              <w:rPr>
                <w:rFonts w:asciiTheme="majorHAnsi" w:hAnsiTheme="majorHAnsi" w:cstheme="majorHAnsi"/>
                <w:i/>
                <w:iCs/>
                <w:lang w:val="en-US"/>
              </w:rPr>
              <w:t xml:space="preserve">71.Rhizopogon </w:t>
            </w:r>
            <w:proofErr w:type="spellStart"/>
            <w:r w:rsidRPr="00DB436B">
              <w:rPr>
                <w:rFonts w:asciiTheme="majorHAnsi" w:hAnsiTheme="majorHAnsi" w:cstheme="majorHAnsi"/>
                <w:i/>
                <w:iCs/>
                <w:lang w:val="en-US"/>
              </w:rPr>
              <w:t>marchii</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Bres</w:t>
            </w:r>
            <w:proofErr w:type="spellEnd"/>
            <w:r w:rsidRPr="00DB436B">
              <w:rPr>
                <w:rFonts w:asciiTheme="majorHAnsi" w:hAnsiTheme="majorHAnsi" w:cstheme="majorHAnsi"/>
                <w:iCs/>
                <w:lang w:val="en-US"/>
              </w:rPr>
              <w:t xml:space="preserve">.) Zeller &amp; </w:t>
            </w:r>
            <w:proofErr w:type="spellStart"/>
            <w:r w:rsidRPr="00DB436B">
              <w:rPr>
                <w:rFonts w:asciiTheme="majorHAnsi" w:hAnsiTheme="majorHAnsi" w:cstheme="majorHAnsi"/>
                <w:iCs/>
                <w:lang w:val="en-US"/>
              </w:rPr>
              <w:t>C.</w:t>
            </w:r>
            <w:proofErr w:type="gramStart"/>
            <w:r w:rsidRPr="00DB436B">
              <w:rPr>
                <w:rFonts w:asciiTheme="majorHAnsi" w:hAnsiTheme="majorHAnsi" w:cstheme="majorHAnsi"/>
                <w:iCs/>
                <w:lang w:val="en-US"/>
              </w:rPr>
              <w:t>W.Dodge</w:t>
            </w:r>
            <w:proofErr w:type="spellEnd"/>
            <w:proofErr w:type="gramEnd"/>
            <w:r w:rsidRPr="00DB436B">
              <w:rPr>
                <w:rFonts w:asciiTheme="majorHAnsi" w:hAnsiTheme="majorHAnsi" w:cstheme="majorHAnsi"/>
                <w:iCs/>
                <w:lang w:val="en-US"/>
              </w:rPr>
              <w:t>,</w:t>
            </w:r>
          </w:p>
          <w:p w14:paraId="13F53881" w14:textId="36979EC8" w:rsidR="00EC4D3F" w:rsidRPr="00DB436B" w:rsidRDefault="00F42D7B" w:rsidP="00F42D7B">
            <w:pPr>
              <w:spacing w:after="160" w:line="259" w:lineRule="auto"/>
              <w:rPr>
                <w:rFonts w:asciiTheme="majorHAnsi" w:hAnsiTheme="majorHAnsi" w:cstheme="majorHAnsi"/>
                <w:iCs/>
                <w:lang w:val="en-US"/>
              </w:rPr>
            </w:pPr>
            <w:r w:rsidRPr="00DB436B">
              <w:rPr>
                <w:rFonts w:asciiTheme="majorHAnsi" w:hAnsiTheme="majorHAnsi" w:cstheme="majorHAnsi"/>
                <w:i/>
                <w:iCs/>
                <w:lang w:val="en-US"/>
              </w:rPr>
              <w:t xml:space="preserve">72.Rhizopogon </w:t>
            </w:r>
            <w:proofErr w:type="spellStart"/>
            <w:r w:rsidRPr="00DB436B">
              <w:rPr>
                <w:rFonts w:asciiTheme="majorHAnsi" w:hAnsiTheme="majorHAnsi" w:cstheme="majorHAnsi"/>
                <w:i/>
                <w:iCs/>
                <w:lang w:val="en-US"/>
              </w:rPr>
              <w:t>ochraceorubens</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A.</w:t>
            </w:r>
            <w:proofErr w:type="gramStart"/>
            <w:r w:rsidRPr="00DB436B">
              <w:rPr>
                <w:rFonts w:asciiTheme="majorHAnsi" w:hAnsiTheme="majorHAnsi" w:cstheme="majorHAnsi"/>
                <w:iCs/>
                <w:lang w:val="en-US"/>
              </w:rPr>
              <w:t>H.Sm</w:t>
            </w:r>
            <w:proofErr w:type="spellEnd"/>
            <w:proofErr w:type="gramEnd"/>
          </w:p>
          <w:p w14:paraId="5E7D510D" w14:textId="2C743D18" w:rsidR="00EC4D3F" w:rsidRPr="00DB436B" w:rsidRDefault="00F42D7B" w:rsidP="00F42D7B">
            <w:pPr>
              <w:spacing w:after="160" w:line="259" w:lineRule="auto"/>
              <w:rPr>
                <w:rFonts w:asciiTheme="majorHAnsi" w:hAnsiTheme="majorHAnsi" w:cstheme="majorHAnsi"/>
                <w:i/>
                <w:iCs/>
                <w:lang w:val="en-US"/>
              </w:rPr>
            </w:pPr>
            <w:r w:rsidRPr="00DB436B">
              <w:rPr>
                <w:rFonts w:asciiTheme="majorHAnsi" w:hAnsiTheme="majorHAnsi" w:cstheme="majorHAnsi"/>
                <w:i/>
                <w:iCs/>
                <w:lang w:val="en-US"/>
              </w:rPr>
              <w:t xml:space="preserve">73.Rhizopogon </w:t>
            </w:r>
            <w:proofErr w:type="spellStart"/>
            <w:r w:rsidRPr="00DB436B">
              <w:rPr>
                <w:rFonts w:asciiTheme="majorHAnsi" w:hAnsiTheme="majorHAnsi" w:cstheme="majorHAnsi"/>
                <w:i/>
                <w:iCs/>
                <w:lang w:val="en-US"/>
              </w:rPr>
              <w:t>fuscorubens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A.H. Sm.,</w:t>
            </w:r>
            <w:r w:rsidRPr="00DB436B">
              <w:rPr>
                <w:rFonts w:asciiTheme="majorHAnsi" w:hAnsiTheme="majorHAnsi" w:cstheme="majorHAnsi"/>
                <w:i/>
                <w:iCs/>
                <w:lang w:val="en-US"/>
              </w:rPr>
              <w:t xml:space="preserve"> </w:t>
            </w:r>
            <w:proofErr w:type="gramStart"/>
            <w:r w:rsidRPr="00DB436B">
              <w:rPr>
                <w:rFonts w:asciiTheme="majorHAnsi" w:hAnsiTheme="majorHAnsi" w:cstheme="majorHAnsi"/>
                <w:i/>
                <w:iCs/>
                <w:lang w:val="en-US"/>
              </w:rPr>
              <w:t>74.Rhizopogon</w:t>
            </w:r>
            <w:proofErr w:type="gramEnd"/>
            <w:r w:rsidRPr="00DB436B">
              <w:rPr>
                <w:rFonts w:asciiTheme="majorHAnsi" w:hAnsiTheme="majorHAnsi" w:cstheme="majorHAnsi"/>
                <w:i/>
                <w:iCs/>
                <w:lang w:val="en-US"/>
              </w:rPr>
              <w:t xml:space="preserve"> vulgaris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Vittad</w:t>
            </w:r>
            <w:proofErr w:type="spellEnd"/>
            <w:r w:rsidRPr="00DB436B">
              <w:rPr>
                <w:rFonts w:asciiTheme="majorHAnsi" w:hAnsiTheme="majorHAnsi" w:cstheme="majorHAnsi"/>
                <w:iCs/>
                <w:lang w:val="en-US"/>
              </w:rPr>
              <w:t>.) M. Lange</w:t>
            </w:r>
            <w:r w:rsidRPr="00DB436B">
              <w:rPr>
                <w:rFonts w:asciiTheme="majorHAnsi" w:hAnsiTheme="majorHAnsi" w:cstheme="majorHAnsi"/>
                <w:i/>
                <w:iCs/>
                <w:lang w:val="en-US"/>
              </w:rPr>
              <w:t xml:space="preserve"> </w:t>
            </w:r>
          </w:p>
          <w:p w14:paraId="2CBDB680" w14:textId="5547FF86" w:rsidR="00EC4D3F" w:rsidRPr="00DB436B" w:rsidRDefault="00F42D7B" w:rsidP="00F42D7B">
            <w:pPr>
              <w:spacing w:after="160" w:line="259" w:lineRule="auto"/>
              <w:rPr>
                <w:rFonts w:asciiTheme="majorHAnsi" w:hAnsiTheme="majorHAnsi" w:cstheme="majorHAnsi"/>
                <w:i/>
                <w:iCs/>
                <w:lang w:val="en-US"/>
              </w:rPr>
            </w:pPr>
            <w:r w:rsidRPr="00DB436B">
              <w:rPr>
                <w:rFonts w:asciiTheme="majorHAnsi" w:hAnsiTheme="majorHAnsi" w:cstheme="majorHAnsi"/>
                <w:i/>
                <w:iCs/>
                <w:lang w:val="en-US"/>
              </w:rPr>
              <w:t xml:space="preserve">75.Torrendia </w:t>
            </w:r>
            <w:proofErr w:type="spellStart"/>
            <w:r w:rsidRPr="00DB436B">
              <w:rPr>
                <w:rFonts w:asciiTheme="majorHAnsi" w:hAnsiTheme="majorHAnsi" w:cstheme="majorHAnsi"/>
                <w:i/>
                <w:iCs/>
                <w:lang w:val="en-US"/>
              </w:rPr>
              <w:t>pulchella</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Cs/>
                <w:lang w:val="en-US"/>
              </w:rPr>
              <w:t>Bres</w:t>
            </w:r>
            <w:proofErr w:type="spellEnd"/>
            <w:r w:rsidRPr="00DB436B">
              <w:rPr>
                <w:rFonts w:asciiTheme="majorHAnsi" w:hAnsiTheme="majorHAnsi" w:cstheme="majorHAnsi"/>
                <w:iCs/>
                <w:lang w:val="en-US"/>
              </w:rPr>
              <w:t>.</w:t>
            </w:r>
            <w:r w:rsidRPr="00DB436B">
              <w:rPr>
                <w:rFonts w:asciiTheme="majorHAnsi" w:hAnsiTheme="majorHAnsi" w:cstheme="majorHAnsi"/>
                <w:i/>
                <w:iCs/>
                <w:lang w:val="en-US"/>
              </w:rPr>
              <w:t xml:space="preserve"> 76.Chlorophyllum </w:t>
            </w:r>
            <w:proofErr w:type="spellStart"/>
            <w:r w:rsidRPr="00DB436B">
              <w:rPr>
                <w:rFonts w:asciiTheme="majorHAnsi" w:hAnsiTheme="majorHAnsi" w:cstheme="majorHAnsi"/>
                <w:i/>
                <w:iCs/>
                <w:lang w:val="en-US"/>
              </w:rPr>
              <w:t>agaricoides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Czern</w:t>
            </w:r>
            <w:proofErr w:type="spellEnd"/>
            <w:r w:rsidRPr="00DB436B">
              <w:rPr>
                <w:rFonts w:asciiTheme="majorHAnsi" w:hAnsiTheme="majorHAnsi" w:cstheme="majorHAnsi"/>
                <w:iCs/>
                <w:lang w:val="en-US"/>
              </w:rPr>
              <w:t>.) Vellinga</w:t>
            </w:r>
            <w:r w:rsidRPr="00DB436B">
              <w:rPr>
                <w:rFonts w:asciiTheme="majorHAnsi" w:hAnsiTheme="majorHAnsi" w:cstheme="majorHAnsi"/>
                <w:i/>
                <w:iCs/>
                <w:lang w:val="en-US"/>
              </w:rPr>
              <w:t xml:space="preserve"> </w:t>
            </w:r>
          </w:p>
          <w:p w14:paraId="187B514E" w14:textId="7B8D291F" w:rsidR="00F42D7B" w:rsidRPr="00DB436B" w:rsidRDefault="00F42D7B" w:rsidP="00F42D7B">
            <w:pPr>
              <w:spacing w:after="160" w:line="259" w:lineRule="auto"/>
              <w:rPr>
                <w:rFonts w:asciiTheme="majorHAnsi" w:hAnsiTheme="majorHAnsi" w:cstheme="majorHAnsi"/>
                <w:i/>
                <w:iCs/>
                <w:lang w:val="en-US"/>
              </w:rPr>
            </w:pPr>
            <w:r w:rsidRPr="00DB436B">
              <w:rPr>
                <w:rFonts w:asciiTheme="majorHAnsi" w:hAnsiTheme="majorHAnsi" w:cstheme="majorHAnsi"/>
                <w:i/>
                <w:iCs/>
                <w:lang w:val="en-US"/>
              </w:rPr>
              <w:t xml:space="preserve">77.Phallogaster </w:t>
            </w:r>
            <w:proofErr w:type="spellStart"/>
            <w:r w:rsidRPr="00DB436B">
              <w:rPr>
                <w:rFonts w:asciiTheme="majorHAnsi" w:hAnsiTheme="majorHAnsi" w:cstheme="majorHAnsi"/>
                <w:i/>
                <w:iCs/>
                <w:lang w:val="en-US"/>
              </w:rPr>
              <w:t>saccatus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 xml:space="preserve">Morgan </w:t>
            </w:r>
          </w:p>
          <w:p w14:paraId="4DEAEC9C" w14:textId="63EA58BC" w:rsidR="00F42D7B" w:rsidRPr="00DB436B" w:rsidRDefault="00F42D7B" w:rsidP="00F42D7B">
            <w:pPr>
              <w:spacing w:after="160" w:line="259" w:lineRule="auto"/>
              <w:rPr>
                <w:rFonts w:asciiTheme="majorHAnsi" w:hAnsiTheme="majorHAnsi" w:cstheme="majorHAnsi"/>
                <w:i/>
                <w:iCs/>
                <w:lang w:val="en-US"/>
              </w:rPr>
            </w:pPr>
            <w:r w:rsidRPr="00DB436B">
              <w:rPr>
                <w:rFonts w:asciiTheme="majorHAnsi" w:hAnsiTheme="majorHAnsi" w:cstheme="majorHAnsi"/>
                <w:i/>
                <w:iCs/>
                <w:lang w:val="en-US"/>
              </w:rPr>
              <w:t xml:space="preserve">78. </w:t>
            </w:r>
            <w:proofErr w:type="spellStart"/>
            <w:r w:rsidRPr="00DB436B">
              <w:rPr>
                <w:rFonts w:asciiTheme="majorHAnsi" w:hAnsiTheme="majorHAnsi" w:cstheme="majorHAnsi"/>
                <w:i/>
                <w:iCs/>
                <w:lang w:val="en-US"/>
              </w:rPr>
              <w:t>Sclerogaster</w:t>
            </w:r>
            <w:proofErr w:type="spellEnd"/>
            <w:r w:rsidRPr="00DB436B">
              <w:rPr>
                <w:rFonts w:asciiTheme="majorHAnsi" w:hAnsiTheme="majorHAnsi" w:cstheme="majorHAnsi"/>
                <w:i/>
                <w:iCs/>
                <w:lang w:val="en-US"/>
              </w:rPr>
              <w:t xml:space="preserve"> compactus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Cs/>
                <w:lang w:val="en-US"/>
              </w:rPr>
              <w:t xml:space="preserve">. &amp; C. </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Cs/>
                <w:lang w:val="en-US"/>
              </w:rPr>
              <w:t xml:space="preserve">.) </w:t>
            </w:r>
            <w:proofErr w:type="spellStart"/>
            <w:r w:rsidRPr="00DB436B">
              <w:rPr>
                <w:rFonts w:asciiTheme="majorHAnsi" w:hAnsiTheme="majorHAnsi" w:cstheme="majorHAnsi"/>
                <w:iCs/>
                <w:lang w:val="en-US"/>
              </w:rPr>
              <w:t>Sacc</w:t>
            </w:r>
            <w:proofErr w:type="spellEnd"/>
            <w:r w:rsidRPr="00DB436B">
              <w:rPr>
                <w:rFonts w:asciiTheme="majorHAnsi" w:hAnsiTheme="majorHAnsi" w:cstheme="majorHAnsi"/>
                <w:iCs/>
                <w:lang w:val="en-US"/>
              </w:rPr>
              <w:t>.</w:t>
            </w:r>
            <w:r w:rsidRPr="00DB436B">
              <w:rPr>
                <w:rFonts w:asciiTheme="majorHAnsi" w:hAnsiTheme="majorHAnsi" w:cstheme="majorHAnsi"/>
                <w:i/>
                <w:iCs/>
                <w:lang w:val="en-US"/>
              </w:rPr>
              <w:t xml:space="preserve"> </w:t>
            </w:r>
          </w:p>
          <w:p w14:paraId="4CAD5CBC" w14:textId="509DD64B" w:rsidR="00F42D7B" w:rsidRPr="00DB436B" w:rsidRDefault="00F42D7B" w:rsidP="00F42D7B">
            <w:pPr>
              <w:jc w:val="both"/>
              <w:rPr>
                <w:rFonts w:asciiTheme="majorHAnsi" w:hAnsiTheme="majorHAnsi" w:cstheme="majorHAnsi"/>
                <w:lang w:val="en-US"/>
              </w:rPr>
            </w:pPr>
            <w:r w:rsidRPr="00DB436B">
              <w:rPr>
                <w:rFonts w:asciiTheme="majorHAnsi" w:hAnsiTheme="majorHAnsi" w:cstheme="majorHAnsi"/>
                <w:i/>
                <w:iCs/>
                <w:lang w:val="en-US"/>
              </w:rPr>
              <w:t xml:space="preserve">79. </w:t>
            </w:r>
            <w:proofErr w:type="spellStart"/>
            <w:r w:rsidRPr="00DB436B">
              <w:rPr>
                <w:rFonts w:asciiTheme="majorHAnsi" w:hAnsiTheme="majorHAnsi" w:cstheme="majorHAnsi"/>
                <w:i/>
                <w:iCs/>
                <w:lang w:val="en-US"/>
              </w:rPr>
              <w:t>Sclerogaster</w:t>
            </w:r>
            <w:proofErr w:type="spellEnd"/>
            <w:r w:rsidRPr="00DB436B">
              <w:rPr>
                <w:rFonts w:asciiTheme="majorHAnsi" w:hAnsiTheme="majorHAnsi" w:cstheme="majorHAnsi"/>
                <w:i/>
                <w:iCs/>
                <w:lang w:val="en-US"/>
              </w:rPr>
              <w:t xml:space="preserve"> </w:t>
            </w:r>
            <w:proofErr w:type="spellStart"/>
            <w:r w:rsidRPr="00DB436B">
              <w:rPr>
                <w:rFonts w:asciiTheme="majorHAnsi" w:hAnsiTheme="majorHAnsi" w:cstheme="majorHAnsi"/>
                <w:i/>
                <w:iCs/>
                <w:lang w:val="en-US"/>
              </w:rPr>
              <w:t>hysterangioides</w:t>
            </w:r>
            <w:proofErr w:type="spellEnd"/>
            <w:r w:rsidRPr="00DB436B">
              <w:rPr>
                <w:rFonts w:asciiTheme="majorHAnsi" w:hAnsiTheme="majorHAnsi" w:cstheme="majorHAnsi"/>
                <w:i/>
                <w:iCs/>
                <w:lang w:val="en-US"/>
              </w:rPr>
              <w:t xml:space="preserve"> </w:t>
            </w:r>
            <w:r w:rsidRPr="00DB436B">
              <w:rPr>
                <w:rFonts w:asciiTheme="majorHAnsi" w:hAnsiTheme="majorHAnsi" w:cstheme="majorHAnsi"/>
                <w:iCs/>
                <w:lang w:val="en-US"/>
              </w:rPr>
              <w:t>(</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Cs/>
                <w:lang w:val="en-US"/>
              </w:rPr>
              <w:t xml:space="preserve">. &amp; C. </w:t>
            </w:r>
            <w:proofErr w:type="spellStart"/>
            <w:r w:rsidRPr="00DB436B">
              <w:rPr>
                <w:rFonts w:asciiTheme="majorHAnsi" w:hAnsiTheme="majorHAnsi" w:cstheme="majorHAnsi"/>
                <w:iCs/>
                <w:lang w:val="en-US"/>
              </w:rPr>
              <w:t>Tul</w:t>
            </w:r>
            <w:proofErr w:type="spellEnd"/>
            <w:r w:rsidRPr="00DB436B">
              <w:rPr>
                <w:rFonts w:asciiTheme="majorHAnsi" w:hAnsiTheme="majorHAnsi" w:cstheme="majorHAnsi"/>
                <w:iCs/>
                <w:lang w:val="en-US"/>
              </w:rPr>
              <w:t>.)</w:t>
            </w:r>
            <w:r w:rsidRPr="00DB436B">
              <w:rPr>
                <w:rFonts w:asciiTheme="majorHAnsi" w:hAnsiTheme="majorHAnsi" w:cstheme="majorHAnsi"/>
                <w:i/>
                <w:iCs/>
                <w:lang w:val="en-US"/>
              </w:rPr>
              <w:t xml:space="preserve"> </w:t>
            </w:r>
            <w:r w:rsidRPr="00DB436B">
              <w:rPr>
                <w:rFonts w:asciiTheme="majorHAnsi" w:hAnsiTheme="majorHAnsi" w:cstheme="majorHAnsi"/>
                <w:iCs/>
                <w:lang w:val="en-US"/>
              </w:rPr>
              <w:t>Zeller &amp; C.W. Dodge</w:t>
            </w:r>
          </w:p>
        </w:tc>
      </w:tr>
    </w:tbl>
    <w:p w14:paraId="3D940795" w14:textId="77777777" w:rsidR="0007708E" w:rsidRPr="00DB436B" w:rsidRDefault="0007708E" w:rsidP="00E02249">
      <w:pPr>
        <w:pStyle w:val="ResimYazs"/>
        <w:jc w:val="both"/>
        <w:rPr>
          <w:rFonts w:asciiTheme="majorHAnsi" w:hAnsiTheme="majorHAnsi" w:cstheme="majorHAnsi"/>
          <w:sz w:val="22"/>
          <w:szCs w:val="22"/>
          <w:lang w:val="en-US"/>
        </w:rPr>
      </w:pPr>
    </w:p>
    <w:p w14:paraId="44E6AB01" w14:textId="5687BE27" w:rsidR="00E02249" w:rsidRPr="00DB436B" w:rsidRDefault="00E02249" w:rsidP="00E02249">
      <w:pPr>
        <w:pStyle w:val="ResimYazs"/>
        <w:jc w:val="both"/>
        <w:rPr>
          <w:rFonts w:asciiTheme="majorHAnsi" w:hAnsiTheme="majorHAnsi" w:cstheme="majorHAnsi"/>
          <w:b/>
          <w:sz w:val="22"/>
          <w:szCs w:val="22"/>
          <w:lang w:val="en-US"/>
        </w:rPr>
      </w:pPr>
      <w:bookmarkStart w:id="42" w:name="_Toc58501759"/>
      <w:r w:rsidRPr="00DB436B">
        <w:rPr>
          <w:rFonts w:asciiTheme="majorHAnsi" w:hAnsiTheme="majorHAnsi" w:cstheme="majorHAnsi"/>
          <w:sz w:val="22"/>
          <w:szCs w:val="22"/>
          <w:lang w:val="en-US"/>
        </w:rPr>
        <w:t xml:space="preserve">Figure </w:t>
      </w:r>
      <w:r w:rsidR="00C23D09" w:rsidRPr="00DB436B">
        <w:rPr>
          <w:rFonts w:asciiTheme="majorHAnsi" w:hAnsiTheme="majorHAnsi" w:cstheme="majorHAnsi"/>
          <w:sz w:val="22"/>
          <w:szCs w:val="22"/>
          <w:lang w:val="en-US"/>
        </w:rPr>
        <w:fldChar w:fldCharType="begin"/>
      </w:r>
      <w:r w:rsidR="00C23D09" w:rsidRPr="00DB436B">
        <w:rPr>
          <w:rFonts w:asciiTheme="majorHAnsi" w:hAnsiTheme="majorHAnsi" w:cstheme="majorHAnsi"/>
          <w:sz w:val="22"/>
          <w:szCs w:val="22"/>
          <w:lang w:val="en-US"/>
        </w:rPr>
        <w:instrText xml:space="preserve"> SEQ Figure \* ARABIC </w:instrText>
      </w:r>
      <w:r w:rsidR="00C23D09" w:rsidRPr="00DB436B">
        <w:rPr>
          <w:rFonts w:asciiTheme="majorHAnsi" w:hAnsiTheme="majorHAnsi" w:cstheme="majorHAnsi"/>
          <w:sz w:val="22"/>
          <w:szCs w:val="22"/>
          <w:lang w:val="en-US"/>
        </w:rPr>
        <w:fldChar w:fldCharType="separate"/>
      </w:r>
      <w:r w:rsidR="00AC3231" w:rsidRPr="00DB436B">
        <w:rPr>
          <w:rFonts w:asciiTheme="majorHAnsi" w:hAnsiTheme="majorHAnsi" w:cstheme="majorHAnsi"/>
          <w:noProof/>
          <w:sz w:val="22"/>
          <w:szCs w:val="22"/>
          <w:lang w:val="en-US"/>
        </w:rPr>
        <w:t>1</w:t>
      </w:r>
      <w:r w:rsidR="00C23D09" w:rsidRPr="00DB436B">
        <w:rPr>
          <w:rFonts w:asciiTheme="majorHAnsi" w:hAnsiTheme="majorHAnsi" w:cstheme="majorHAnsi"/>
          <w:sz w:val="22"/>
          <w:szCs w:val="22"/>
          <w:lang w:val="en-US"/>
        </w:rPr>
        <w:fldChar w:fldCharType="end"/>
      </w:r>
      <w:r w:rsidRPr="00DB436B">
        <w:rPr>
          <w:rFonts w:asciiTheme="majorHAnsi" w:hAnsiTheme="majorHAnsi" w:cstheme="majorHAnsi"/>
          <w:sz w:val="22"/>
          <w:szCs w:val="22"/>
          <w:lang w:val="en-US"/>
        </w:rPr>
        <w:t xml:space="preserve"> Distribution of </w:t>
      </w:r>
      <w:r w:rsidR="003F7637" w:rsidRPr="00DB436B">
        <w:rPr>
          <w:rFonts w:asciiTheme="majorHAnsi" w:hAnsiTheme="majorHAnsi" w:cstheme="majorHAnsi"/>
          <w:sz w:val="22"/>
          <w:szCs w:val="22"/>
          <w:lang w:val="en-US"/>
        </w:rPr>
        <w:t>hypogenous</w:t>
      </w:r>
      <w:r w:rsidRPr="00DB436B">
        <w:rPr>
          <w:rFonts w:asciiTheme="majorHAnsi" w:hAnsiTheme="majorHAnsi" w:cstheme="majorHAnsi"/>
          <w:sz w:val="22"/>
          <w:szCs w:val="22"/>
          <w:lang w:val="en-US"/>
        </w:rPr>
        <w:t xml:space="preserve"> fungi in Turkey</w:t>
      </w:r>
      <w:bookmarkEnd w:id="42"/>
      <w:r w:rsidRPr="00DB436B">
        <w:rPr>
          <w:rFonts w:asciiTheme="majorHAnsi" w:hAnsiTheme="majorHAnsi" w:cstheme="majorHAnsi"/>
          <w:sz w:val="22"/>
          <w:szCs w:val="22"/>
          <w:lang w:val="en-US"/>
        </w:rPr>
        <w:t xml:space="preserve"> </w:t>
      </w:r>
    </w:p>
    <w:p w14:paraId="2A02D4E7" w14:textId="49AE67E7" w:rsidR="00E02249" w:rsidRPr="00DB436B" w:rsidRDefault="00E02249" w:rsidP="00FF654F">
      <w:pPr>
        <w:tabs>
          <w:tab w:val="left" w:pos="5873"/>
        </w:tabs>
        <w:spacing w:line="360" w:lineRule="auto"/>
        <w:jc w:val="both"/>
        <w:rPr>
          <w:rFonts w:asciiTheme="majorHAnsi" w:hAnsiTheme="majorHAnsi" w:cstheme="majorHAnsi"/>
          <w:lang w:val="en-US"/>
        </w:rPr>
      </w:pPr>
      <w:r w:rsidRPr="00DB436B">
        <w:rPr>
          <w:rFonts w:asciiTheme="majorHAnsi" w:hAnsiTheme="majorHAnsi" w:cstheme="majorHAnsi"/>
          <w:b/>
          <w:noProof/>
          <w:lang w:val="en-GB" w:eastAsia="en-GB"/>
        </w:rPr>
        <w:lastRenderedPageBreak/>
        <w:drawing>
          <wp:inline distT="0" distB="0" distL="0" distR="0" wp14:anchorId="42D4D56B" wp14:editId="4B17FACD">
            <wp:extent cx="6217920" cy="240597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t="7722" r="5741" b="17220"/>
                    <a:stretch/>
                  </pic:blipFill>
                  <pic:spPr bwMode="auto">
                    <a:xfrm>
                      <a:off x="0" y="0"/>
                      <a:ext cx="6333552" cy="2450721"/>
                    </a:xfrm>
                    <a:prstGeom prst="rect">
                      <a:avLst/>
                    </a:prstGeom>
                    <a:noFill/>
                    <a:ln>
                      <a:noFill/>
                    </a:ln>
                    <a:extLst>
                      <a:ext uri="{53640926-AAD7-44D8-BBD7-CCE9431645EC}">
                        <a14:shadowObscured xmlns:a14="http://schemas.microsoft.com/office/drawing/2010/main"/>
                      </a:ext>
                    </a:extLst>
                  </pic:spPr>
                </pic:pic>
              </a:graphicData>
            </a:graphic>
          </wp:inline>
        </w:drawing>
      </w:r>
    </w:p>
    <w:p w14:paraId="70A7EB05" w14:textId="3096C7F8" w:rsidR="00FF654F" w:rsidRPr="00DB436B" w:rsidRDefault="00FF654F" w:rsidP="00DB436B">
      <w:pPr>
        <w:pStyle w:val="Balk1"/>
        <w:rPr>
          <w:noProof/>
          <w:sz w:val="22"/>
          <w:szCs w:val="22"/>
          <w:lang w:val="en-US"/>
        </w:rPr>
      </w:pPr>
      <w:bookmarkStart w:id="43" w:name="_Toc58509698"/>
      <w:bookmarkStart w:id="44" w:name="_Hlk33263837"/>
      <w:r w:rsidRPr="00DB436B">
        <w:rPr>
          <w:noProof/>
          <w:sz w:val="22"/>
          <w:szCs w:val="22"/>
          <w:lang w:val="en-US"/>
        </w:rPr>
        <w:t>1.2.</w:t>
      </w:r>
      <w:r w:rsidR="007D643D" w:rsidRPr="00DB436B">
        <w:rPr>
          <w:rFonts w:eastAsiaTheme="minorEastAsia"/>
          <w:noProof/>
          <w:sz w:val="22"/>
          <w:szCs w:val="22"/>
          <w:lang w:val="en-US" w:eastAsia="tr-TR"/>
        </w:rPr>
        <w:t xml:space="preserve"> </w:t>
      </w:r>
      <w:r w:rsidRPr="00DB436B">
        <w:rPr>
          <w:noProof/>
          <w:sz w:val="22"/>
          <w:szCs w:val="22"/>
          <w:lang w:val="en-US"/>
        </w:rPr>
        <w:t>Botanical and Ecological Features</w:t>
      </w:r>
      <w:bookmarkEnd w:id="43"/>
    </w:p>
    <w:p w14:paraId="4EF0E3CE" w14:textId="1317BF3D" w:rsidR="008463C2" w:rsidRPr="00DB436B" w:rsidRDefault="00FF654F" w:rsidP="00FF654F">
      <w:pPr>
        <w:jc w:val="both"/>
        <w:rPr>
          <w:rFonts w:asciiTheme="majorHAnsi" w:hAnsiTheme="majorHAnsi" w:cstheme="majorHAnsi"/>
          <w:lang w:val="en-US"/>
        </w:rPr>
      </w:pPr>
      <w:r w:rsidRPr="00DB436B">
        <w:rPr>
          <w:rFonts w:asciiTheme="majorHAnsi" w:hAnsiTheme="majorHAnsi" w:cstheme="majorHAnsi"/>
          <w:lang w:val="en-US"/>
        </w:rPr>
        <w:t>Truffle</w:t>
      </w:r>
      <w:r w:rsidR="00C63BE5" w:rsidRPr="00DB436B">
        <w:rPr>
          <w:rFonts w:asciiTheme="majorHAnsi" w:hAnsiTheme="majorHAnsi" w:cstheme="majorHAnsi"/>
          <w:lang w:val="en-US"/>
        </w:rPr>
        <w:t>s</w:t>
      </w:r>
      <w:r w:rsidRPr="00DB436B">
        <w:rPr>
          <w:rFonts w:asciiTheme="majorHAnsi" w:hAnsiTheme="majorHAnsi" w:cstheme="majorHAnsi"/>
          <w:lang w:val="en-US"/>
        </w:rPr>
        <w:t xml:space="preserve"> generate mycorrhizal relation with trees. </w:t>
      </w:r>
      <w:r w:rsidR="00E8377A" w:rsidRPr="00DB436B">
        <w:rPr>
          <w:rFonts w:asciiTheme="majorHAnsi" w:hAnsiTheme="majorHAnsi" w:cstheme="majorHAnsi"/>
          <w:lang w:val="en-US"/>
        </w:rPr>
        <w:t>All</w:t>
      </w:r>
      <w:r w:rsidRPr="00DB436B">
        <w:rPr>
          <w:rFonts w:asciiTheme="majorHAnsi" w:hAnsiTheme="majorHAnsi" w:cstheme="majorHAnsi"/>
          <w:lang w:val="en-US"/>
        </w:rPr>
        <w:t xml:space="preserve"> the oak species, pine species, </w:t>
      </w:r>
      <w:r w:rsidR="00B15658" w:rsidRPr="00DB436B">
        <w:rPr>
          <w:rFonts w:asciiTheme="majorHAnsi" w:hAnsiTheme="majorHAnsi" w:cstheme="majorHAnsi"/>
          <w:lang w:val="en-US"/>
        </w:rPr>
        <w:t>hazel</w:t>
      </w:r>
      <w:r w:rsidRPr="00DB436B">
        <w:rPr>
          <w:rFonts w:asciiTheme="majorHAnsi" w:hAnsiTheme="majorHAnsi" w:cstheme="majorHAnsi"/>
          <w:lang w:val="en-US"/>
        </w:rPr>
        <w:t xml:space="preserve"> linden, hornbeam, poplar, alder are the trees that host the generation of truffle</w:t>
      </w:r>
      <w:r w:rsidR="00C63BE5" w:rsidRPr="00DB436B">
        <w:rPr>
          <w:rFonts w:asciiTheme="majorHAnsi" w:hAnsiTheme="majorHAnsi" w:cstheme="majorHAnsi"/>
          <w:lang w:val="en-US"/>
        </w:rPr>
        <w:t>.</w:t>
      </w:r>
      <w:r w:rsidRPr="00DB436B">
        <w:rPr>
          <w:rFonts w:asciiTheme="majorHAnsi" w:hAnsiTheme="majorHAnsi" w:cstheme="majorHAnsi"/>
          <w:lang w:val="en-US"/>
        </w:rPr>
        <w:t xml:space="preserve"> Mycorrhizal mushrooms work as an extension of root system of the plant, trans</w:t>
      </w:r>
      <w:r w:rsidR="005359D1" w:rsidRPr="00DB436B">
        <w:rPr>
          <w:rFonts w:asciiTheme="majorHAnsi" w:hAnsiTheme="majorHAnsi" w:cstheme="majorHAnsi"/>
          <w:lang w:val="en-US"/>
        </w:rPr>
        <w:t>port</w:t>
      </w:r>
      <w:r w:rsidR="003F7637" w:rsidRPr="00DB436B">
        <w:rPr>
          <w:rFonts w:asciiTheme="majorHAnsi" w:hAnsiTheme="majorHAnsi" w:cstheme="majorHAnsi"/>
          <w:lang w:val="en-US"/>
        </w:rPr>
        <w:t>ing</w:t>
      </w:r>
      <w:r w:rsidRPr="00DB436B">
        <w:rPr>
          <w:rFonts w:asciiTheme="majorHAnsi" w:hAnsiTheme="majorHAnsi" w:cstheme="majorHAnsi"/>
          <w:lang w:val="en-US"/>
        </w:rPr>
        <w:t xml:space="preserve"> more water and </w:t>
      </w:r>
      <w:r w:rsidR="00C63BE5" w:rsidRPr="00DB436B">
        <w:rPr>
          <w:rFonts w:asciiTheme="majorHAnsi" w:hAnsiTheme="majorHAnsi" w:cstheme="majorHAnsi"/>
          <w:lang w:val="en-US"/>
        </w:rPr>
        <w:t xml:space="preserve">nutrients </w:t>
      </w:r>
      <w:r w:rsidRPr="00DB436B">
        <w:rPr>
          <w:rFonts w:asciiTheme="majorHAnsi" w:hAnsiTheme="majorHAnsi" w:cstheme="majorHAnsi"/>
          <w:lang w:val="en-US"/>
        </w:rPr>
        <w:t xml:space="preserve">that a plant can </w:t>
      </w:r>
      <w:r w:rsidR="00C63BE5" w:rsidRPr="00DB436B">
        <w:rPr>
          <w:rFonts w:asciiTheme="majorHAnsi" w:hAnsiTheme="majorHAnsi" w:cstheme="majorHAnsi"/>
          <w:lang w:val="en-US"/>
        </w:rPr>
        <w:t>take up</w:t>
      </w:r>
      <w:r w:rsidRPr="00DB436B">
        <w:rPr>
          <w:rFonts w:asciiTheme="majorHAnsi" w:hAnsiTheme="majorHAnsi" w:cstheme="majorHAnsi"/>
          <w:lang w:val="en-US"/>
        </w:rPr>
        <w:t xml:space="preserve">. </w:t>
      </w:r>
      <w:r w:rsidR="00B15658" w:rsidRPr="00DB436B">
        <w:rPr>
          <w:rFonts w:asciiTheme="majorHAnsi" w:hAnsiTheme="majorHAnsi" w:cstheme="majorHAnsi"/>
          <w:lang w:val="en-US"/>
        </w:rPr>
        <w:t>The mycorrhizal symbiosis between the truffle and</w:t>
      </w:r>
      <w:r w:rsidRPr="00DB436B">
        <w:rPr>
          <w:rFonts w:asciiTheme="majorHAnsi" w:hAnsiTheme="majorHAnsi" w:cstheme="majorHAnsi"/>
          <w:lang w:val="en-US"/>
        </w:rPr>
        <w:t xml:space="preserve"> the </w:t>
      </w:r>
      <w:r w:rsidR="00C63BE5" w:rsidRPr="00DB436B">
        <w:rPr>
          <w:rFonts w:asciiTheme="majorHAnsi" w:hAnsiTheme="majorHAnsi" w:cstheme="majorHAnsi"/>
          <w:lang w:val="en-US"/>
        </w:rPr>
        <w:t xml:space="preserve">host </w:t>
      </w:r>
      <w:r w:rsidRPr="00DB436B">
        <w:rPr>
          <w:rFonts w:asciiTheme="majorHAnsi" w:hAnsiTheme="majorHAnsi" w:cstheme="majorHAnsi"/>
          <w:lang w:val="en-US"/>
        </w:rPr>
        <w:t>tree</w:t>
      </w:r>
      <w:r w:rsidR="00E02249" w:rsidRPr="00DB436B">
        <w:rPr>
          <w:rFonts w:asciiTheme="majorHAnsi" w:hAnsiTheme="majorHAnsi" w:cstheme="majorHAnsi"/>
          <w:lang w:val="en-US"/>
        </w:rPr>
        <w:t xml:space="preserve"> </w:t>
      </w:r>
      <w:r w:rsidR="00B15658" w:rsidRPr="00DB436B">
        <w:rPr>
          <w:rFonts w:asciiTheme="majorHAnsi" w:hAnsiTheme="majorHAnsi" w:cstheme="majorHAnsi"/>
          <w:lang w:val="en-US"/>
        </w:rPr>
        <w:t>is presented in the below</w:t>
      </w:r>
      <w:r w:rsidR="003F7637" w:rsidRPr="00DB436B">
        <w:rPr>
          <w:rFonts w:asciiTheme="majorHAnsi" w:hAnsiTheme="majorHAnsi" w:cstheme="majorHAnsi"/>
          <w:lang w:val="en-US"/>
        </w:rPr>
        <w:t xml:space="preserve"> in</w:t>
      </w:r>
      <w:r w:rsidR="00CF1BFE" w:rsidRPr="00DB436B">
        <w:rPr>
          <w:rFonts w:asciiTheme="majorHAnsi" w:hAnsiTheme="majorHAnsi" w:cstheme="majorHAnsi"/>
          <w:lang w:val="en-US"/>
        </w:rPr>
        <w:t xml:space="preserve"> </w:t>
      </w:r>
      <w:r w:rsidR="003F7637" w:rsidRPr="00DB436B">
        <w:rPr>
          <w:rFonts w:asciiTheme="majorHAnsi" w:hAnsiTheme="majorHAnsi" w:cstheme="majorHAnsi"/>
          <w:lang w:val="en-US"/>
        </w:rPr>
        <w:t>F</w:t>
      </w:r>
      <w:r w:rsidR="00CF1BFE" w:rsidRPr="00DB436B">
        <w:rPr>
          <w:rFonts w:asciiTheme="majorHAnsi" w:hAnsiTheme="majorHAnsi" w:cstheme="majorHAnsi"/>
          <w:lang w:val="en-US"/>
        </w:rPr>
        <w:t>igure</w:t>
      </w:r>
      <w:r w:rsidR="003F7637" w:rsidRPr="00DB436B">
        <w:rPr>
          <w:rFonts w:asciiTheme="majorHAnsi" w:hAnsiTheme="majorHAnsi" w:cstheme="majorHAnsi"/>
          <w:lang w:val="en-US"/>
        </w:rPr>
        <w:t xml:space="preserve"> 2.</w:t>
      </w:r>
      <w:sdt>
        <w:sdtPr>
          <w:rPr>
            <w:rFonts w:asciiTheme="majorHAnsi" w:hAnsiTheme="majorHAnsi" w:cstheme="majorHAnsi"/>
            <w:lang w:val="en-US"/>
          </w:rPr>
          <w:id w:val="-1590772244"/>
          <w:citation/>
        </w:sdtPr>
        <w:sdtEndPr/>
        <w:sdtContent>
          <w:r w:rsidR="00CF1BFE" w:rsidRPr="00DB436B">
            <w:rPr>
              <w:rFonts w:asciiTheme="majorHAnsi" w:hAnsiTheme="majorHAnsi" w:cstheme="majorHAnsi"/>
              <w:lang w:val="en-US"/>
            </w:rPr>
            <w:fldChar w:fldCharType="begin"/>
          </w:r>
          <w:r w:rsidR="005A6414" w:rsidRPr="00DB436B">
            <w:rPr>
              <w:rFonts w:asciiTheme="majorHAnsi" w:hAnsiTheme="majorHAnsi" w:cstheme="majorHAnsi"/>
              <w:lang w:val="en-US"/>
            </w:rPr>
            <w:instrText xml:space="preserve">CITATION Lee20 \l 1055 </w:instrText>
          </w:r>
          <w:r w:rsidR="00CF1BFE" w:rsidRPr="00DB436B">
            <w:rPr>
              <w:rFonts w:asciiTheme="majorHAnsi" w:hAnsiTheme="majorHAnsi" w:cstheme="majorHAnsi"/>
              <w:lang w:val="en-US"/>
            </w:rPr>
            <w:fldChar w:fldCharType="separate"/>
          </w:r>
          <w:r w:rsidR="005A6414" w:rsidRPr="00DB436B">
            <w:rPr>
              <w:rFonts w:asciiTheme="majorHAnsi" w:hAnsiTheme="majorHAnsi" w:cstheme="majorHAnsi"/>
              <w:noProof/>
              <w:lang w:val="en-US"/>
            </w:rPr>
            <w:t xml:space="preserve"> (Leeetall, 2020)</w:t>
          </w:r>
          <w:r w:rsidR="00CF1BFE" w:rsidRPr="00DB436B">
            <w:rPr>
              <w:rFonts w:asciiTheme="majorHAnsi" w:hAnsiTheme="majorHAnsi" w:cstheme="majorHAnsi"/>
              <w:lang w:val="en-US"/>
            </w:rPr>
            <w:fldChar w:fldCharType="end"/>
          </w:r>
        </w:sdtContent>
      </w:sdt>
      <w:r w:rsidRPr="00DB436B">
        <w:rPr>
          <w:rFonts w:asciiTheme="majorHAnsi" w:hAnsiTheme="majorHAnsi" w:cstheme="majorHAnsi"/>
          <w:lang w:val="en-US"/>
        </w:rPr>
        <w:t xml:space="preserve">. </w:t>
      </w:r>
    </w:p>
    <w:p w14:paraId="01C2D2B5" w14:textId="6652503B" w:rsidR="005A6414" w:rsidRPr="00DB436B" w:rsidRDefault="005A6414" w:rsidP="005A6414">
      <w:pPr>
        <w:pStyle w:val="ResimYazs"/>
        <w:keepNext/>
        <w:jc w:val="both"/>
        <w:rPr>
          <w:rFonts w:asciiTheme="majorHAnsi" w:hAnsiTheme="majorHAnsi" w:cstheme="majorHAnsi"/>
          <w:sz w:val="22"/>
          <w:szCs w:val="22"/>
          <w:lang w:val="en-US"/>
        </w:rPr>
      </w:pPr>
      <w:bookmarkStart w:id="45" w:name="_Toc58501760"/>
      <w:r w:rsidRPr="00DB436B">
        <w:rPr>
          <w:rFonts w:asciiTheme="majorHAnsi" w:hAnsiTheme="majorHAnsi" w:cstheme="majorHAnsi"/>
          <w:sz w:val="22"/>
          <w:szCs w:val="22"/>
          <w:lang w:val="en-US"/>
        </w:rPr>
        <w:t xml:space="preserve">Figure </w:t>
      </w:r>
      <w:r w:rsidRPr="00DB436B">
        <w:rPr>
          <w:rFonts w:asciiTheme="majorHAnsi" w:hAnsiTheme="majorHAnsi" w:cstheme="majorHAnsi"/>
          <w:sz w:val="22"/>
          <w:szCs w:val="22"/>
          <w:lang w:val="en-US"/>
        </w:rPr>
        <w:fldChar w:fldCharType="begin"/>
      </w:r>
      <w:r w:rsidRPr="00DB436B">
        <w:rPr>
          <w:rFonts w:asciiTheme="majorHAnsi" w:hAnsiTheme="majorHAnsi" w:cstheme="majorHAnsi"/>
          <w:sz w:val="22"/>
          <w:szCs w:val="22"/>
          <w:lang w:val="en-US"/>
        </w:rPr>
        <w:instrText xml:space="preserve"> SEQ Figure \* ARABIC </w:instrText>
      </w:r>
      <w:r w:rsidRPr="00DB436B">
        <w:rPr>
          <w:rFonts w:asciiTheme="majorHAnsi" w:hAnsiTheme="majorHAnsi" w:cstheme="majorHAnsi"/>
          <w:sz w:val="22"/>
          <w:szCs w:val="22"/>
          <w:lang w:val="en-US"/>
        </w:rPr>
        <w:fldChar w:fldCharType="separate"/>
      </w:r>
      <w:r w:rsidR="00207D17" w:rsidRPr="00DB436B">
        <w:rPr>
          <w:rFonts w:asciiTheme="majorHAnsi" w:hAnsiTheme="majorHAnsi" w:cstheme="majorHAnsi"/>
          <w:noProof/>
          <w:sz w:val="22"/>
          <w:szCs w:val="22"/>
          <w:lang w:val="en-US"/>
        </w:rPr>
        <w:t>2</w:t>
      </w:r>
      <w:r w:rsidRPr="00DB436B">
        <w:rPr>
          <w:rFonts w:asciiTheme="majorHAnsi" w:hAnsiTheme="majorHAnsi" w:cstheme="majorHAnsi"/>
          <w:sz w:val="22"/>
          <w:szCs w:val="22"/>
          <w:lang w:val="en-US"/>
        </w:rPr>
        <w:fldChar w:fldCharType="end"/>
      </w:r>
      <w:r w:rsidRPr="00DB436B">
        <w:rPr>
          <w:rFonts w:asciiTheme="majorHAnsi" w:hAnsiTheme="majorHAnsi" w:cstheme="majorHAnsi"/>
          <w:sz w:val="22"/>
          <w:szCs w:val="22"/>
          <w:lang w:val="en-US"/>
        </w:rPr>
        <w:t>.</w:t>
      </w:r>
      <w:r w:rsidR="003F7637" w:rsidRPr="00DB436B">
        <w:rPr>
          <w:rFonts w:asciiTheme="majorHAnsi" w:hAnsiTheme="majorHAnsi" w:cstheme="majorHAnsi"/>
          <w:sz w:val="22"/>
          <w:szCs w:val="22"/>
          <w:lang w:val="en-US"/>
        </w:rPr>
        <w:t xml:space="preserve"> </w:t>
      </w:r>
      <w:r w:rsidRPr="00DB436B">
        <w:rPr>
          <w:rFonts w:asciiTheme="majorHAnsi" w:hAnsiTheme="majorHAnsi" w:cstheme="majorHAnsi"/>
          <w:sz w:val="22"/>
          <w:szCs w:val="22"/>
          <w:lang w:val="en-US"/>
        </w:rPr>
        <w:t>Symbiotic life cycle of truffles</w:t>
      </w:r>
      <w:bookmarkEnd w:id="45"/>
    </w:p>
    <w:p w14:paraId="736066EA" w14:textId="01D7EF18" w:rsidR="00E02249" w:rsidRPr="00DB436B" w:rsidRDefault="00E07BE4" w:rsidP="00E02249">
      <w:pPr>
        <w:keepNext/>
        <w:jc w:val="both"/>
        <w:rPr>
          <w:rFonts w:asciiTheme="majorHAnsi" w:hAnsiTheme="majorHAnsi" w:cstheme="majorHAnsi"/>
          <w:lang w:val="en-US"/>
        </w:rPr>
      </w:pPr>
      <w:r w:rsidRPr="00DB436B">
        <w:rPr>
          <w:rFonts w:asciiTheme="majorHAnsi" w:hAnsiTheme="majorHAnsi" w:cstheme="majorHAnsi"/>
          <w:noProof/>
          <w:lang w:val="en-GB" w:eastAsia="en-GB"/>
        </w:rPr>
        <w:drawing>
          <wp:inline distT="0" distB="0" distL="0" distR="0" wp14:anchorId="53FC1E98" wp14:editId="476C5D23">
            <wp:extent cx="4187190" cy="2289810"/>
            <wp:effectExtent l="19050" t="19050" r="22860" b="1524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16">
                      <a:extLst>
                        <a:ext uri="{28A0092B-C50C-407E-A947-70E740481C1C}">
                          <a14:useLocalDpi xmlns:a14="http://schemas.microsoft.com/office/drawing/2010/main" val="0"/>
                        </a:ext>
                      </a:extLst>
                    </a:blip>
                    <a:stretch>
                      <a:fillRect/>
                    </a:stretch>
                  </pic:blipFill>
                  <pic:spPr>
                    <a:xfrm>
                      <a:off x="0" y="0"/>
                      <a:ext cx="4258943" cy="2329049"/>
                    </a:xfrm>
                    <a:prstGeom prst="rect">
                      <a:avLst/>
                    </a:prstGeom>
                    <a:ln>
                      <a:solidFill>
                        <a:schemeClr val="accent1"/>
                      </a:solidFill>
                    </a:ln>
                  </pic:spPr>
                </pic:pic>
              </a:graphicData>
            </a:graphic>
          </wp:inline>
        </w:drawing>
      </w:r>
    </w:p>
    <w:p w14:paraId="3B1CB01F" w14:textId="6610D1E8" w:rsidR="00FF654F" w:rsidRDefault="00FF654F" w:rsidP="008463C2">
      <w:pPr>
        <w:jc w:val="both"/>
        <w:rPr>
          <w:rFonts w:asciiTheme="majorHAnsi" w:hAnsiTheme="majorHAnsi" w:cstheme="majorHAnsi"/>
          <w:lang w:val="en-US"/>
        </w:rPr>
      </w:pPr>
      <w:r w:rsidRPr="00DB436B">
        <w:rPr>
          <w:rFonts w:asciiTheme="majorHAnsi" w:hAnsiTheme="majorHAnsi" w:cstheme="majorHAnsi"/>
          <w:lang w:val="en-US"/>
        </w:rPr>
        <w:t>Truffle</w:t>
      </w:r>
      <w:r w:rsidR="00C63BE5" w:rsidRPr="00DB436B">
        <w:rPr>
          <w:rFonts w:asciiTheme="majorHAnsi" w:hAnsiTheme="majorHAnsi" w:cstheme="majorHAnsi"/>
          <w:lang w:val="en-US"/>
        </w:rPr>
        <w:t>s</w:t>
      </w:r>
      <w:r w:rsidRPr="00DB436B">
        <w:rPr>
          <w:rFonts w:asciiTheme="majorHAnsi" w:hAnsiTheme="majorHAnsi" w:cstheme="majorHAnsi"/>
          <w:lang w:val="en-US"/>
        </w:rPr>
        <w:t xml:space="preserve"> grow well in the calcareous soil</w:t>
      </w:r>
      <w:r w:rsidR="00C63BE5" w:rsidRPr="00DB436B">
        <w:rPr>
          <w:rFonts w:asciiTheme="majorHAnsi" w:hAnsiTheme="majorHAnsi" w:cstheme="majorHAnsi"/>
          <w:lang w:val="en-US"/>
        </w:rPr>
        <w:t xml:space="preserve">s with pH ranging from </w:t>
      </w:r>
      <w:commentRangeStart w:id="46"/>
      <w:r w:rsidRPr="00DB436B">
        <w:rPr>
          <w:rFonts w:asciiTheme="majorHAnsi" w:hAnsiTheme="majorHAnsi" w:cstheme="majorHAnsi"/>
          <w:lang w:val="en-US"/>
        </w:rPr>
        <w:t>7</w:t>
      </w:r>
      <w:commentRangeEnd w:id="46"/>
      <w:r w:rsidR="008353C3" w:rsidRPr="00DB436B">
        <w:rPr>
          <w:rStyle w:val="AklamaBavurusu"/>
          <w:rFonts w:asciiTheme="majorHAnsi" w:hAnsiTheme="majorHAnsi" w:cstheme="majorHAnsi"/>
          <w:sz w:val="22"/>
          <w:szCs w:val="22"/>
        </w:rPr>
        <w:commentReference w:id="46"/>
      </w:r>
      <w:r w:rsidR="008353C3" w:rsidRPr="00DB436B">
        <w:rPr>
          <w:rFonts w:asciiTheme="majorHAnsi" w:hAnsiTheme="majorHAnsi" w:cstheme="majorHAnsi"/>
          <w:lang w:val="en-US"/>
        </w:rPr>
        <w:t>.</w:t>
      </w:r>
      <w:r w:rsidRPr="00DB436B">
        <w:rPr>
          <w:rFonts w:asciiTheme="majorHAnsi" w:hAnsiTheme="majorHAnsi" w:cstheme="majorHAnsi"/>
          <w:lang w:val="en-US"/>
        </w:rPr>
        <w:t>5</w:t>
      </w:r>
      <w:r w:rsidR="00C63BE5" w:rsidRPr="00DB436B">
        <w:rPr>
          <w:rFonts w:asciiTheme="majorHAnsi" w:hAnsiTheme="majorHAnsi" w:cstheme="majorHAnsi"/>
          <w:lang w:val="en-US"/>
        </w:rPr>
        <w:t xml:space="preserve"> to </w:t>
      </w:r>
      <w:r w:rsidRPr="00DB436B">
        <w:rPr>
          <w:rFonts w:asciiTheme="majorHAnsi" w:hAnsiTheme="majorHAnsi" w:cstheme="majorHAnsi"/>
          <w:lang w:val="en-US"/>
        </w:rPr>
        <w:t>9</w:t>
      </w:r>
      <w:r w:rsidR="00C63BE5" w:rsidRPr="00DB436B">
        <w:rPr>
          <w:rFonts w:asciiTheme="majorHAnsi" w:hAnsiTheme="majorHAnsi" w:cstheme="majorHAnsi"/>
          <w:lang w:val="en-US"/>
        </w:rPr>
        <w:t>.</w:t>
      </w:r>
      <w:r w:rsidRPr="00DB436B">
        <w:rPr>
          <w:rFonts w:asciiTheme="majorHAnsi" w:hAnsiTheme="majorHAnsi" w:cstheme="majorHAnsi"/>
          <w:lang w:val="en-US"/>
        </w:rPr>
        <w:t xml:space="preserve">  Soil texture characteristics are sandy, clay or graveled. </w:t>
      </w:r>
      <w:r w:rsidR="00E07BE4" w:rsidRPr="00DB436B">
        <w:rPr>
          <w:rFonts w:asciiTheme="majorHAnsi" w:hAnsiTheme="majorHAnsi" w:cstheme="majorHAnsi"/>
          <w:lang w:val="en-US"/>
        </w:rPr>
        <w:t>They have an</w:t>
      </w:r>
      <w:r w:rsidRPr="00DB436B">
        <w:rPr>
          <w:rFonts w:asciiTheme="majorHAnsi" w:hAnsiTheme="majorHAnsi" w:cstheme="majorHAnsi"/>
          <w:lang w:val="en-US"/>
        </w:rPr>
        <w:t xml:space="preserve"> important role in food and water trans</w:t>
      </w:r>
      <w:r w:rsidR="005359D1" w:rsidRPr="00DB436B">
        <w:rPr>
          <w:rFonts w:asciiTheme="majorHAnsi" w:hAnsiTheme="majorHAnsi" w:cstheme="majorHAnsi"/>
          <w:lang w:val="en-US"/>
        </w:rPr>
        <w:t>port</w:t>
      </w:r>
      <w:r w:rsidRPr="00DB436B">
        <w:rPr>
          <w:rFonts w:asciiTheme="majorHAnsi" w:hAnsiTheme="majorHAnsi" w:cstheme="majorHAnsi"/>
          <w:lang w:val="en-US"/>
        </w:rPr>
        <w:t xml:space="preserve"> between plant and soil. Truffle</w:t>
      </w:r>
      <w:r w:rsidR="00E07BE4" w:rsidRPr="00DB436B">
        <w:rPr>
          <w:rFonts w:asciiTheme="majorHAnsi" w:hAnsiTheme="majorHAnsi" w:cstheme="majorHAnsi"/>
          <w:lang w:val="en-US"/>
        </w:rPr>
        <w:t>s</w:t>
      </w:r>
      <w:r w:rsidRPr="00DB436B">
        <w:rPr>
          <w:rFonts w:asciiTheme="majorHAnsi" w:hAnsiTheme="majorHAnsi" w:cstheme="majorHAnsi"/>
          <w:lang w:val="en-US"/>
        </w:rPr>
        <w:t xml:space="preserve"> which </w:t>
      </w:r>
      <w:r w:rsidR="00E07BE4" w:rsidRPr="00DB436B">
        <w:rPr>
          <w:rFonts w:asciiTheme="majorHAnsi" w:hAnsiTheme="majorHAnsi" w:cstheme="majorHAnsi"/>
          <w:lang w:val="en-US"/>
        </w:rPr>
        <w:t>completed growing</w:t>
      </w:r>
      <w:r w:rsidRPr="00DB436B">
        <w:rPr>
          <w:rFonts w:asciiTheme="majorHAnsi" w:hAnsiTheme="majorHAnsi" w:cstheme="majorHAnsi"/>
          <w:lang w:val="en-US"/>
        </w:rPr>
        <w:t xml:space="preserve"> phases under the soil </w:t>
      </w:r>
      <w:r w:rsidR="00E07BE4" w:rsidRPr="00DB436B">
        <w:rPr>
          <w:rFonts w:asciiTheme="majorHAnsi" w:hAnsiTheme="majorHAnsi" w:cstheme="majorHAnsi"/>
          <w:lang w:val="en-US"/>
        </w:rPr>
        <w:t>are</w:t>
      </w:r>
      <w:r w:rsidRPr="00DB436B">
        <w:rPr>
          <w:rFonts w:asciiTheme="majorHAnsi" w:hAnsiTheme="majorHAnsi" w:cstheme="majorHAnsi"/>
          <w:lang w:val="en-US"/>
        </w:rPr>
        <w:t xml:space="preserve"> also a very significant part of the forest ecosystem when </w:t>
      </w:r>
      <w:r w:rsidR="00E07BE4" w:rsidRPr="00DB436B">
        <w:rPr>
          <w:rFonts w:asciiTheme="majorHAnsi" w:hAnsiTheme="majorHAnsi" w:cstheme="majorHAnsi"/>
          <w:lang w:val="en-US"/>
        </w:rPr>
        <w:t xml:space="preserve">they </w:t>
      </w:r>
      <w:r w:rsidR="009C04E1" w:rsidRPr="00DB436B">
        <w:rPr>
          <w:rFonts w:asciiTheme="majorHAnsi" w:hAnsiTheme="majorHAnsi" w:cstheme="majorHAnsi"/>
          <w:lang w:val="en-US"/>
        </w:rPr>
        <w:t>are considered</w:t>
      </w:r>
      <w:r w:rsidRPr="00DB436B">
        <w:rPr>
          <w:rFonts w:asciiTheme="majorHAnsi" w:hAnsiTheme="majorHAnsi" w:cstheme="majorHAnsi"/>
          <w:lang w:val="en-US"/>
        </w:rPr>
        <w:t xml:space="preserve"> as a food resource. When it matures</w:t>
      </w:r>
      <w:r w:rsidR="009D6CF4" w:rsidRPr="00DB436B">
        <w:rPr>
          <w:rFonts w:asciiTheme="majorHAnsi" w:hAnsiTheme="majorHAnsi" w:cstheme="majorHAnsi"/>
          <w:lang w:val="en-US"/>
        </w:rPr>
        <w:t>,</w:t>
      </w:r>
      <w:r w:rsidRPr="00DB436B">
        <w:rPr>
          <w:rFonts w:asciiTheme="majorHAnsi" w:hAnsiTheme="majorHAnsi" w:cstheme="majorHAnsi"/>
          <w:lang w:val="en-US"/>
        </w:rPr>
        <w:t xml:space="preserve"> it spreads a strong odor, this odor is recognized by the animals and truffle is found by digging the soil. </w:t>
      </w:r>
      <w:r w:rsidR="005E5D83" w:rsidRPr="00DB436B">
        <w:rPr>
          <w:rFonts w:asciiTheme="majorHAnsi" w:hAnsiTheme="majorHAnsi" w:cstheme="majorHAnsi"/>
          <w:lang w:val="en-US"/>
        </w:rPr>
        <w:t>U</w:t>
      </w:r>
      <w:r w:rsidRPr="00DB436B">
        <w:rPr>
          <w:rFonts w:asciiTheme="majorHAnsi" w:hAnsiTheme="majorHAnsi" w:cstheme="majorHAnsi"/>
          <w:lang w:val="en-US"/>
        </w:rPr>
        <w:t>nlike other mushrooms, truffle needs animals to spread its spores as it grows underground. Spores of truffle</w:t>
      </w:r>
      <w:r w:rsidR="001F0AD0" w:rsidRPr="00DB436B">
        <w:rPr>
          <w:rFonts w:asciiTheme="majorHAnsi" w:hAnsiTheme="majorHAnsi" w:cstheme="majorHAnsi"/>
          <w:lang w:val="en-US"/>
        </w:rPr>
        <w:t xml:space="preserve">s </w:t>
      </w:r>
      <w:r w:rsidRPr="00DB436B">
        <w:rPr>
          <w:rFonts w:asciiTheme="majorHAnsi" w:hAnsiTheme="majorHAnsi" w:cstheme="majorHAnsi"/>
          <w:lang w:val="en-US"/>
        </w:rPr>
        <w:t>pass through the digestive tract of the animals and spread to large areas. The spores that spread around the environment regenerate truffle colonies by germinating. The wide presence of truffle</w:t>
      </w:r>
      <w:r w:rsidR="001F0AD0" w:rsidRPr="00DB436B">
        <w:rPr>
          <w:rFonts w:asciiTheme="majorHAnsi" w:hAnsiTheme="majorHAnsi" w:cstheme="majorHAnsi"/>
          <w:lang w:val="en-US"/>
        </w:rPr>
        <w:t xml:space="preserve">s </w:t>
      </w:r>
      <w:r w:rsidRPr="00DB436B">
        <w:rPr>
          <w:rFonts w:asciiTheme="majorHAnsi" w:hAnsiTheme="majorHAnsi" w:cstheme="majorHAnsi"/>
          <w:lang w:val="en-US"/>
        </w:rPr>
        <w:t xml:space="preserve">in the forest ecosystem may provide evidence that the forests and forest life are well-maintained. </w:t>
      </w:r>
    </w:p>
    <w:p w14:paraId="6FAA4A3D" w14:textId="77777777" w:rsidR="00957D19" w:rsidRPr="00DB436B" w:rsidRDefault="00957D19" w:rsidP="008463C2">
      <w:pPr>
        <w:jc w:val="both"/>
        <w:rPr>
          <w:rFonts w:asciiTheme="majorHAnsi" w:hAnsiTheme="majorHAnsi" w:cstheme="majorHAnsi"/>
          <w:lang w:val="en-US"/>
        </w:rPr>
      </w:pPr>
    </w:p>
    <w:p w14:paraId="1A886269" w14:textId="2E519E61" w:rsidR="005D75BF" w:rsidRPr="00DB436B" w:rsidRDefault="00957D19" w:rsidP="00DB436B">
      <w:pPr>
        <w:pStyle w:val="Balk1"/>
        <w:jc w:val="both"/>
        <w:rPr>
          <w:rFonts w:cstheme="majorHAnsi"/>
          <w:sz w:val="22"/>
          <w:szCs w:val="22"/>
          <w:lang w:val="en-US"/>
        </w:rPr>
      </w:pPr>
      <w:bookmarkStart w:id="47" w:name="_Toc46645917"/>
      <w:bookmarkStart w:id="48" w:name="_Hlk46654314"/>
      <w:r>
        <w:rPr>
          <w:rFonts w:cstheme="majorHAnsi"/>
          <w:sz w:val="22"/>
          <w:szCs w:val="22"/>
          <w:lang w:val="en-US"/>
        </w:rPr>
        <w:lastRenderedPageBreak/>
        <w:t xml:space="preserve">2. </w:t>
      </w:r>
      <w:bookmarkStart w:id="49" w:name="_Toc58509699"/>
      <w:r w:rsidR="005D75BF" w:rsidRPr="00DB436B">
        <w:rPr>
          <w:rFonts w:cstheme="majorHAnsi"/>
          <w:sz w:val="22"/>
          <w:szCs w:val="22"/>
          <w:lang w:val="en-US"/>
        </w:rPr>
        <w:t>Economical Value, Usages and Trade</w:t>
      </w:r>
      <w:bookmarkEnd w:id="47"/>
      <w:bookmarkEnd w:id="49"/>
    </w:p>
    <w:p w14:paraId="177EC8E0" w14:textId="77777777" w:rsidR="00F6032E" w:rsidRPr="0082251F" w:rsidRDefault="00F6032E" w:rsidP="00DB436B">
      <w:pPr>
        <w:rPr>
          <w:rFonts w:cstheme="majorHAnsi"/>
          <w:lang w:val="en-US"/>
        </w:rPr>
      </w:pPr>
    </w:p>
    <w:p w14:paraId="368B79E1" w14:textId="31CBC130" w:rsidR="00DA7C41" w:rsidRPr="00DB436B" w:rsidRDefault="003750D7" w:rsidP="00DA7C41">
      <w:pPr>
        <w:rPr>
          <w:rFonts w:asciiTheme="majorHAnsi" w:hAnsiTheme="majorHAnsi" w:cstheme="majorHAnsi"/>
          <w:lang w:val="en-US"/>
        </w:rPr>
      </w:pPr>
      <w:r w:rsidRPr="00DB436B">
        <w:rPr>
          <w:rFonts w:asciiTheme="majorHAnsi" w:hAnsiTheme="majorHAnsi" w:cstheme="majorHAnsi"/>
          <w:lang w:val="en-US"/>
        </w:rPr>
        <w:t xml:space="preserve">Despite the </w:t>
      </w:r>
      <w:r w:rsidR="00527845" w:rsidRPr="00A8569B">
        <w:rPr>
          <w:rFonts w:asciiTheme="majorHAnsi" w:hAnsiTheme="majorHAnsi" w:cstheme="majorHAnsi"/>
          <w:lang w:val="en-US"/>
        </w:rPr>
        <w:t xml:space="preserve">difficulties </w:t>
      </w:r>
      <w:proofErr w:type="spellStart"/>
      <w:r w:rsidR="00527845" w:rsidRPr="00DB436B">
        <w:rPr>
          <w:rFonts w:asciiTheme="majorHAnsi" w:hAnsiTheme="majorHAnsi" w:cstheme="majorHAnsi"/>
        </w:rPr>
        <w:t>to</w:t>
      </w:r>
      <w:proofErr w:type="spellEnd"/>
      <w:r w:rsidR="00566B35" w:rsidRPr="00DB436B">
        <w:rPr>
          <w:rFonts w:asciiTheme="majorHAnsi" w:hAnsiTheme="majorHAnsi" w:cstheme="majorHAnsi"/>
        </w:rPr>
        <w:t xml:space="preserve"> </w:t>
      </w:r>
      <w:proofErr w:type="spellStart"/>
      <w:r w:rsidR="00566B35" w:rsidRPr="00DB436B">
        <w:rPr>
          <w:rFonts w:asciiTheme="majorHAnsi" w:hAnsiTheme="majorHAnsi" w:cstheme="majorHAnsi"/>
        </w:rPr>
        <w:t>get</w:t>
      </w:r>
      <w:proofErr w:type="spellEnd"/>
      <w:r w:rsidR="00566B35" w:rsidRPr="00DB436B">
        <w:rPr>
          <w:rFonts w:asciiTheme="majorHAnsi" w:hAnsiTheme="majorHAnsi" w:cstheme="majorHAnsi"/>
        </w:rPr>
        <w:t xml:space="preserve"> the </w:t>
      </w:r>
      <w:proofErr w:type="spellStart"/>
      <w:r w:rsidR="00566B35" w:rsidRPr="00DB436B">
        <w:rPr>
          <w:rFonts w:asciiTheme="majorHAnsi" w:hAnsiTheme="majorHAnsi" w:cstheme="majorHAnsi"/>
        </w:rPr>
        <w:t>information</w:t>
      </w:r>
      <w:proofErr w:type="spellEnd"/>
      <w:r w:rsidR="00566B35" w:rsidRPr="00DB436B">
        <w:rPr>
          <w:rFonts w:asciiTheme="majorHAnsi" w:hAnsiTheme="majorHAnsi" w:cstheme="majorHAnsi"/>
        </w:rPr>
        <w:t xml:space="preserve"> </w:t>
      </w:r>
      <w:proofErr w:type="spellStart"/>
      <w:r w:rsidR="00566B35" w:rsidRPr="00DB436B">
        <w:rPr>
          <w:rFonts w:asciiTheme="majorHAnsi" w:hAnsiTheme="majorHAnsi" w:cstheme="majorHAnsi"/>
        </w:rPr>
        <w:t>about</w:t>
      </w:r>
      <w:proofErr w:type="spellEnd"/>
      <w:r w:rsidR="00566B35" w:rsidRPr="00DB436B">
        <w:rPr>
          <w:rFonts w:asciiTheme="majorHAnsi" w:hAnsiTheme="majorHAnsi" w:cstheme="majorHAnsi"/>
        </w:rPr>
        <w:t xml:space="preserve"> the </w:t>
      </w:r>
      <w:proofErr w:type="spellStart"/>
      <w:r w:rsidR="00566B35" w:rsidRPr="00DB436B">
        <w:rPr>
          <w:rFonts w:asciiTheme="majorHAnsi" w:hAnsiTheme="majorHAnsi" w:cstheme="majorHAnsi"/>
        </w:rPr>
        <w:t>trade</w:t>
      </w:r>
      <w:proofErr w:type="spellEnd"/>
      <w:r w:rsidR="00566B35" w:rsidRPr="00DB436B">
        <w:rPr>
          <w:rFonts w:asciiTheme="majorHAnsi" w:hAnsiTheme="majorHAnsi" w:cstheme="majorHAnsi"/>
        </w:rPr>
        <w:t xml:space="preserve"> </w:t>
      </w:r>
      <w:proofErr w:type="spellStart"/>
      <w:r w:rsidR="00566B35" w:rsidRPr="00DB436B">
        <w:rPr>
          <w:rFonts w:asciiTheme="majorHAnsi" w:hAnsiTheme="majorHAnsi" w:cstheme="majorHAnsi"/>
        </w:rPr>
        <w:t>volume</w:t>
      </w:r>
      <w:proofErr w:type="spellEnd"/>
      <w:r w:rsidR="00566B35" w:rsidRPr="00DB436B">
        <w:rPr>
          <w:rFonts w:asciiTheme="majorHAnsi" w:hAnsiTheme="majorHAnsi" w:cstheme="majorHAnsi"/>
        </w:rPr>
        <w:t xml:space="preserve"> </w:t>
      </w:r>
      <w:proofErr w:type="spellStart"/>
      <w:r w:rsidR="00566B35" w:rsidRPr="00DB436B">
        <w:rPr>
          <w:rFonts w:asciiTheme="majorHAnsi" w:hAnsiTheme="majorHAnsi" w:cstheme="majorHAnsi"/>
        </w:rPr>
        <w:t>and</w:t>
      </w:r>
      <w:proofErr w:type="spellEnd"/>
      <w:r w:rsidR="00566B35" w:rsidRPr="00DB436B">
        <w:rPr>
          <w:rFonts w:asciiTheme="majorHAnsi" w:hAnsiTheme="majorHAnsi" w:cstheme="majorHAnsi"/>
        </w:rPr>
        <w:t xml:space="preserve"> </w:t>
      </w:r>
      <w:proofErr w:type="spellStart"/>
      <w:r w:rsidR="00566B35" w:rsidRPr="00DB436B">
        <w:rPr>
          <w:rFonts w:asciiTheme="majorHAnsi" w:hAnsiTheme="majorHAnsi" w:cstheme="majorHAnsi"/>
        </w:rPr>
        <w:t>value</w:t>
      </w:r>
      <w:proofErr w:type="spellEnd"/>
      <w:r w:rsidR="00566B35" w:rsidRPr="00A8569B">
        <w:rPr>
          <w:rFonts w:asciiTheme="majorHAnsi" w:hAnsiTheme="majorHAnsi" w:cstheme="majorHAnsi"/>
          <w:lang w:val="en-US"/>
        </w:rPr>
        <w:t xml:space="preserve"> </w:t>
      </w:r>
      <w:r w:rsidRPr="00DB436B">
        <w:rPr>
          <w:rFonts w:asciiTheme="majorHAnsi" w:hAnsiTheme="majorHAnsi" w:cstheme="majorHAnsi"/>
          <w:lang w:val="en-US"/>
        </w:rPr>
        <w:t xml:space="preserve">of truffles, following figures has been determined and officially shared by </w:t>
      </w:r>
      <w:r w:rsidR="002644AC" w:rsidRPr="00A8569B">
        <w:rPr>
          <w:rFonts w:asciiTheme="majorHAnsi" w:hAnsiTheme="majorHAnsi" w:cstheme="majorHAnsi"/>
          <w:lang w:val="en-US"/>
        </w:rPr>
        <w:t xml:space="preserve">GDF in </w:t>
      </w:r>
      <w:proofErr w:type="gramStart"/>
      <w:r w:rsidR="002644AC" w:rsidRPr="00A8569B">
        <w:rPr>
          <w:rFonts w:asciiTheme="majorHAnsi" w:hAnsiTheme="majorHAnsi" w:cstheme="majorHAnsi"/>
          <w:lang w:val="en-US"/>
        </w:rPr>
        <w:t>2020.</w:t>
      </w:r>
      <w:r w:rsidR="0007708E" w:rsidRPr="00DB436B">
        <w:rPr>
          <w:rFonts w:asciiTheme="majorHAnsi" w:hAnsiTheme="majorHAnsi" w:cstheme="majorHAnsi"/>
          <w:lang w:val="en-US"/>
        </w:rPr>
        <w:t>.</w:t>
      </w:r>
      <w:proofErr w:type="gramEnd"/>
      <w:sdt>
        <w:sdtPr>
          <w:rPr>
            <w:rFonts w:asciiTheme="majorHAnsi" w:hAnsiTheme="majorHAnsi" w:cstheme="majorHAnsi"/>
            <w:lang w:val="en-US"/>
          </w:rPr>
          <w:id w:val="244309316"/>
          <w:citation/>
        </w:sdtPr>
        <w:sdtEndPr/>
        <w:sdtContent>
          <w:r w:rsidR="00B145C9" w:rsidRPr="00DB436B">
            <w:rPr>
              <w:rFonts w:asciiTheme="majorHAnsi" w:hAnsiTheme="majorHAnsi" w:cstheme="majorHAnsi"/>
              <w:lang w:val="en-US"/>
            </w:rPr>
            <w:fldChar w:fldCharType="begin"/>
          </w:r>
          <w:r w:rsidR="002644AC" w:rsidRPr="00A8569B">
            <w:rPr>
              <w:rFonts w:asciiTheme="majorHAnsi" w:hAnsiTheme="majorHAnsi" w:cstheme="majorHAnsi"/>
              <w:lang w:val="en-US"/>
            </w:rPr>
            <w:instrText xml:space="preserve">CITATION Tur19 \l 1055 </w:instrText>
          </w:r>
          <w:r w:rsidR="00B145C9" w:rsidRPr="00DB436B">
            <w:rPr>
              <w:rFonts w:asciiTheme="majorHAnsi" w:hAnsiTheme="majorHAnsi" w:cstheme="majorHAnsi"/>
              <w:lang w:val="en-US"/>
            </w:rPr>
            <w:fldChar w:fldCharType="separate"/>
          </w:r>
          <w:r w:rsidR="002644AC" w:rsidRPr="00A8569B">
            <w:rPr>
              <w:rFonts w:asciiTheme="majorHAnsi" w:hAnsiTheme="majorHAnsi" w:cstheme="majorHAnsi"/>
              <w:noProof/>
              <w:lang w:val="en-US"/>
            </w:rPr>
            <w:t xml:space="preserve"> </w:t>
          </w:r>
          <w:r w:rsidR="002644AC" w:rsidRPr="00DB436B">
            <w:rPr>
              <w:rFonts w:asciiTheme="majorHAnsi" w:hAnsiTheme="majorHAnsi" w:cstheme="majorHAnsi"/>
              <w:noProof/>
              <w:lang w:val="en-US"/>
            </w:rPr>
            <w:t>(GDF, Truffle Economy Growing, 2020)</w:t>
          </w:r>
          <w:r w:rsidR="00B145C9" w:rsidRPr="00DB436B">
            <w:rPr>
              <w:rFonts w:asciiTheme="majorHAnsi" w:hAnsiTheme="majorHAnsi" w:cstheme="majorHAnsi"/>
              <w:lang w:val="en-US"/>
            </w:rPr>
            <w:fldChar w:fldCharType="end"/>
          </w:r>
        </w:sdtContent>
      </w:sdt>
      <w:r w:rsidR="00B04460" w:rsidRPr="00A8569B">
        <w:rPr>
          <w:rFonts w:asciiTheme="majorHAnsi" w:hAnsiTheme="majorHAnsi" w:cstheme="majorHAnsi"/>
          <w:lang w:val="en-US"/>
        </w:rPr>
        <w:t xml:space="preserve">   and </w:t>
      </w:r>
      <w:sdt>
        <w:sdtPr>
          <w:rPr>
            <w:rFonts w:asciiTheme="majorHAnsi" w:hAnsiTheme="majorHAnsi" w:cstheme="majorHAnsi"/>
            <w:lang w:val="en-US"/>
          </w:rPr>
          <w:id w:val="-841167781"/>
          <w:citation/>
        </w:sdtPr>
        <w:sdtEndPr/>
        <w:sdtContent>
          <w:r w:rsidR="00B04460" w:rsidRPr="00DB436B">
            <w:rPr>
              <w:rFonts w:asciiTheme="majorHAnsi" w:hAnsiTheme="majorHAnsi" w:cstheme="majorHAnsi"/>
              <w:lang w:val="en-US"/>
            </w:rPr>
            <w:fldChar w:fldCharType="begin"/>
          </w:r>
          <w:r w:rsidR="00B04460" w:rsidRPr="00DB436B">
            <w:rPr>
              <w:rFonts w:asciiTheme="majorHAnsi" w:hAnsiTheme="majorHAnsi" w:cstheme="majorHAnsi"/>
              <w:lang w:val="en-US"/>
            </w:rPr>
            <w:instrText xml:space="preserve">CITATION YerTutucu3 \l 1055 </w:instrText>
          </w:r>
          <w:r w:rsidR="00B04460" w:rsidRPr="00DB436B">
            <w:rPr>
              <w:rFonts w:asciiTheme="majorHAnsi" w:hAnsiTheme="majorHAnsi" w:cstheme="majorHAnsi"/>
              <w:lang w:val="en-US"/>
            </w:rPr>
            <w:fldChar w:fldCharType="separate"/>
          </w:r>
          <w:r w:rsidR="00B04460" w:rsidRPr="00DB436B">
            <w:rPr>
              <w:rFonts w:asciiTheme="majorHAnsi" w:hAnsiTheme="majorHAnsi" w:cstheme="majorHAnsi"/>
              <w:noProof/>
              <w:lang w:val="en-US"/>
            </w:rPr>
            <w:t>(MinisterofMoAF, 2019)</w:t>
          </w:r>
          <w:r w:rsidR="00B04460" w:rsidRPr="00DB436B">
            <w:rPr>
              <w:rFonts w:asciiTheme="majorHAnsi" w:hAnsiTheme="majorHAnsi" w:cstheme="majorHAnsi"/>
              <w:lang w:val="en-US"/>
            </w:rPr>
            <w:fldChar w:fldCharType="end"/>
          </w:r>
        </w:sdtContent>
      </w:sdt>
    </w:p>
    <w:p w14:paraId="02DD08B8" w14:textId="4F5E8C05" w:rsidR="003750D7" w:rsidRPr="00DB436B" w:rsidRDefault="003750D7" w:rsidP="003750D7">
      <w:pPr>
        <w:pStyle w:val="ListeParagraf"/>
        <w:numPr>
          <w:ilvl w:val="0"/>
          <w:numId w:val="11"/>
        </w:numPr>
        <w:rPr>
          <w:rFonts w:asciiTheme="majorHAnsi" w:hAnsiTheme="majorHAnsi" w:cstheme="majorHAnsi"/>
          <w:lang w:val="en-US"/>
        </w:rPr>
      </w:pPr>
      <w:r w:rsidRPr="00DB436B">
        <w:rPr>
          <w:rFonts w:asciiTheme="majorHAnsi" w:hAnsiTheme="majorHAnsi" w:cstheme="majorHAnsi"/>
          <w:lang w:val="en-US"/>
        </w:rPr>
        <w:t>Truffles have a world trading volume of 3.5 billion</w:t>
      </w:r>
      <w:r w:rsidR="00F6032E" w:rsidRPr="00DB436B">
        <w:rPr>
          <w:rFonts w:asciiTheme="majorHAnsi" w:hAnsiTheme="majorHAnsi" w:cstheme="majorHAnsi"/>
          <w:lang w:val="en-US"/>
        </w:rPr>
        <w:t xml:space="preserve"> USD</w:t>
      </w:r>
      <w:r w:rsidR="001E24B0" w:rsidRPr="00DB436B">
        <w:rPr>
          <w:rFonts w:asciiTheme="majorHAnsi" w:hAnsiTheme="majorHAnsi" w:cstheme="majorHAnsi"/>
          <w:lang w:val="en-US"/>
        </w:rPr>
        <w:t>, expected to increase</w:t>
      </w:r>
      <w:r w:rsidR="00E74AD4" w:rsidRPr="00A8569B">
        <w:rPr>
          <w:rFonts w:asciiTheme="majorHAnsi" w:hAnsiTheme="majorHAnsi" w:cstheme="majorHAnsi"/>
          <w:lang w:val="en-US"/>
        </w:rPr>
        <w:t xml:space="preserve"> to </w:t>
      </w:r>
      <w:r w:rsidR="001E24B0" w:rsidRPr="00DB436B">
        <w:rPr>
          <w:rFonts w:asciiTheme="majorHAnsi" w:hAnsiTheme="majorHAnsi" w:cstheme="majorHAnsi"/>
          <w:lang w:val="en-US"/>
        </w:rPr>
        <w:t xml:space="preserve"> </w:t>
      </w:r>
      <w:commentRangeStart w:id="50"/>
      <w:commentRangeStart w:id="51"/>
      <w:commentRangeEnd w:id="51"/>
      <w:r w:rsidR="00F6032E" w:rsidRPr="00DB436B">
        <w:rPr>
          <w:rStyle w:val="AklamaBavurusu"/>
          <w:rFonts w:asciiTheme="majorHAnsi" w:hAnsiTheme="majorHAnsi" w:cstheme="majorHAnsi"/>
          <w:sz w:val="22"/>
          <w:szCs w:val="22"/>
        </w:rPr>
        <w:commentReference w:id="51"/>
      </w:r>
      <w:r w:rsidR="001E24B0" w:rsidRPr="00DB436B">
        <w:rPr>
          <w:rFonts w:asciiTheme="majorHAnsi" w:hAnsiTheme="majorHAnsi" w:cstheme="majorHAnsi"/>
          <w:lang w:val="en-US"/>
        </w:rPr>
        <w:t>6 billion</w:t>
      </w:r>
      <w:r w:rsidR="00F6032E" w:rsidRPr="00DB436B">
        <w:rPr>
          <w:rFonts w:asciiTheme="majorHAnsi" w:hAnsiTheme="majorHAnsi" w:cstheme="majorHAnsi"/>
          <w:lang w:val="en-US"/>
        </w:rPr>
        <w:t xml:space="preserve"> USD</w:t>
      </w:r>
      <w:r w:rsidR="001E24B0" w:rsidRPr="00DB436B">
        <w:rPr>
          <w:rFonts w:asciiTheme="majorHAnsi" w:hAnsiTheme="majorHAnsi" w:cstheme="majorHAnsi"/>
          <w:lang w:val="en-US"/>
        </w:rPr>
        <w:t xml:space="preserve"> </w:t>
      </w:r>
      <w:commentRangeEnd w:id="50"/>
      <w:r w:rsidR="00C27FDD" w:rsidRPr="00DB436B">
        <w:rPr>
          <w:rStyle w:val="AklamaBavurusu"/>
          <w:rFonts w:asciiTheme="majorHAnsi" w:hAnsiTheme="majorHAnsi" w:cstheme="majorHAnsi"/>
          <w:sz w:val="22"/>
          <w:szCs w:val="22"/>
        </w:rPr>
        <w:commentReference w:id="50"/>
      </w:r>
      <w:r w:rsidR="001E24B0" w:rsidRPr="00DB436B">
        <w:rPr>
          <w:rFonts w:asciiTheme="majorHAnsi" w:hAnsiTheme="majorHAnsi" w:cstheme="majorHAnsi"/>
          <w:lang w:val="en-US"/>
        </w:rPr>
        <w:t>during next decade</w:t>
      </w:r>
      <w:r w:rsidR="00AC3231" w:rsidRPr="00DB436B">
        <w:rPr>
          <w:rFonts w:asciiTheme="majorHAnsi" w:hAnsiTheme="majorHAnsi" w:cstheme="majorHAnsi"/>
          <w:lang w:val="en-US"/>
        </w:rPr>
        <w:t>.</w:t>
      </w:r>
    </w:p>
    <w:p w14:paraId="4D222153" w14:textId="07BD7030" w:rsidR="003750D7" w:rsidRPr="00DB436B" w:rsidRDefault="003750D7" w:rsidP="003750D7">
      <w:pPr>
        <w:pStyle w:val="ListeParagraf"/>
        <w:numPr>
          <w:ilvl w:val="0"/>
          <w:numId w:val="11"/>
        </w:numPr>
        <w:rPr>
          <w:rFonts w:asciiTheme="majorHAnsi" w:hAnsiTheme="majorHAnsi" w:cstheme="majorHAnsi"/>
          <w:lang w:val="en-US"/>
        </w:rPr>
      </w:pPr>
      <w:r w:rsidRPr="00DB436B">
        <w:rPr>
          <w:rFonts w:asciiTheme="majorHAnsi" w:hAnsiTheme="majorHAnsi" w:cstheme="majorHAnsi"/>
          <w:lang w:val="en-US"/>
        </w:rPr>
        <w:t>Turkey has a target to reach 350 million</w:t>
      </w:r>
      <w:r w:rsidR="00F6032E" w:rsidRPr="00DB436B">
        <w:rPr>
          <w:rFonts w:asciiTheme="majorHAnsi" w:hAnsiTheme="majorHAnsi" w:cstheme="majorHAnsi"/>
          <w:lang w:val="en-US"/>
        </w:rPr>
        <w:t xml:space="preserve"> USD</w:t>
      </w:r>
      <w:r w:rsidRPr="00DB436B">
        <w:rPr>
          <w:rFonts w:asciiTheme="majorHAnsi" w:hAnsiTheme="majorHAnsi" w:cstheme="majorHAnsi"/>
          <w:lang w:val="en-US"/>
        </w:rPr>
        <w:t xml:space="preserve">, grabbing a </w:t>
      </w:r>
      <w:commentRangeStart w:id="52"/>
      <w:commentRangeStart w:id="53"/>
      <w:r w:rsidRPr="00DB436B">
        <w:rPr>
          <w:rFonts w:asciiTheme="majorHAnsi" w:hAnsiTheme="majorHAnsi" w:cstheme="majorHAnsi"/>
          <w:lang w:val="en-US"/>
        </w:rPr>
        <w:t xml:space="preserve">10% </w:t>
      </w:r>
      <w:r w:rsidR="005747EA" w:rsidRPr="00A8569B">
        <w:rPr>
          <w:rFonts w:asciiTheme="majorHAnsi" w:hAnsiTheme="majorHAnsi" w:cstheme="majorHAnsi"/>
          <w:lang w:val="en-US"/>
        </w:rPr>
        <w:t xml:space="preserve">market </w:t>
      </w:r>
      <w:r w:rsidRPr="00DB436B">
        <w:rPr>
          <w:rFonts w:asciiTheme="majorHAnsi" w:hAnsiTheme="majorHAnsi" w:cstheme="majorHAnsi"/>
          <w:lang w:val="en-US"/>
        </w:rPr>
        <w:t xml:space="preserve">share </w:t>
      </w:r>
      <w:commentRangeEnd w:id="52"/>
      <w:r w:rsidR="00E177A6" w:rsidRPr="00DB436B">
        <w:rPr>
          <w:rStyle w:val="AklamaBavurusu"/>
          <w:rFonts w:asciiTheme="majorHAnsi" w:hAnsiTheme="majorHAnsi" w:cstheme="majorHAnsi"/>
          <w:sz w:val="22"/>
          <w:szCs w:val="22"/>
        </w:rPr>
        <w:commentReference w:id="52"/>
      </w:r>
      <w:commentRangeEnd w:id="53"/>
      <w:r w:rsidR="005747EA" w:rsidRPr="00DB436B">
        <w:rPr>
          <w:rStyle w:val="AklamaBavurusu"/>
          <w:rFonts w:asciiTheme="majorHAnsi" w:hAnsiTheme="majorHAnsi" w:cstheme="majorHAnsi"/>
        </w:rPr>
        <w:commentReference w:id="53"/>
      </w:r>
      <w:r w:rsidRPr="00DB436B">
        <w:rPr>
          <w:rFonts w:asciiTheme="majorHAnsi" w:hAnsiTheme="majorHAnsi" w:cstheme="majorHAnsi"/>
          <w:lang w:val="en-US"/>
        </w:rPr>
        <w:t>in the short term, and an action plan made operational since 2014</w:t>
      </w:r>
      <w:r w:rsidR="00AC3231" w:rsidRPr="00DB436B">
        <w:rPr>
          <w:rFonts w:asciiTheme="majorHAnsi" w:hAnsiTheme="majorHAnsi" w:cstheme="majorHAnsi"/>
          <w:lang w:val="en-US"/>
        </w:rPr>
        <w:t>.</w:t>
      </w:r>
    </w:p>
    <w:p w14:paraId="1965B3A1" w14:textId="4A496A8F" w:rsidR="001E24B0" w:rsidRPr="00DB436B" w:rsidRDefault="005747EA" w:rsidP="001E24B0">
      <w:pPr>
        <w:pStyle w:val="ListeParagraf"/>
        <w:numPr>
          <w:ilvl w:val="0"/>
          <w:numId w:val="11"/>
        </w:numPr>
        <w:rPr>
          <w:rFonts w:asciiTheme="majorHAnsi" w:hAnsiTheme="majorHAnsi" w:cstheme="majorHAnsi"/>
          <w:lang w:val="en-US"/>
        </w:rPr>
      </w:pPr>
      <w:r w:rsidRPr="00A8569B">
        <w:rPr>
          <w:rFonts w:asciiTheme="majorHAnsi" w:hAnsiTheme="majorHAnsi" w:cstheme="majorHAnsi"/>
          <w:lang w:val="en-US"/>
        </w:rPr>
        <w:t>In 2019, t</w:t>
      </w:r>
      <w:r w:rsidR="003750D7" w:rsidRPr="00DB436B">
        <w:rPr>
          <w:rFonts w:asciiTheme="majorHAnsi" w:hAnsiTheme="majorHAnsi" w:cstheme="majorHAnsi"/>
          <w:lang w:val="en-US"/>
        </w:rPr>
        <w:t>ruffles were a source of livelihood</w:t>
      </w:r>
      <w:r w:rsidR="001E24B0" w:rsidRPr="00DB436B">
        <w:rPr>
          <w:rFonts w:asciiTheme="majorHAnsi" w:hAnsiTheme="majorHAnsi" w:cstheme="majorHAnsi"/>
          <w:lang w:val="en-US"/>
        </w:rPr>
        <w:t xml:space="preserve"> so far</w:t>
      </w:r>
      <w:r w:rsidR="003750D7" w:rsidRPr="00DB436B">
        <w:rPr>
          <w:rFonts w:asciiTheme="majorHAnsi" w:hAnsiTheme="majorHAnsi" w:cstheme="majorHAnsi"/>
          <w:lang w:val="en-US"/>
        </w:rPr>
        <w:t xml:space="preserve"> for nearly </w:t>
      </w:r>
      <w:commentRangeStart w:id="54"/>
      <w:r w:rsidR="003750D7" w:rsidRPr="00DB436B">
        <w:rPr>
          <w:rFonts w:asciiTheme="majorHAnsi" w:hAnsiTheme="majorHAnsi" w:cstheme="majorHAnsi"/>
          <w:lang w:val="en-US"/>
        </w:rPr>
        <w:t>200 families in Turkey</w:t>
      </w:r>
      <w:commentRangeEnd w:id="54"/>
      <w:r w:rsidR="00E177A6" w:rsidRPr="00DB436B">
        <w:rPr>
          <w:rStyle w:val="AklamaBavurusu"/>
          <w:rFonts w:asciiTheme="majorHAnsi" w:hAnsiTheme="majorHAnsi" w:cstheme="majorHAnsi"/>
          <w:sz w:val="22"/>
          <w:szCs w:val="22"/>
        </w:rPr>
        <w:commentReference w:id="54"/>
      </w:r>
      <w:r w:rsidR="003750D7" w:rsidRPr="00DB436B">
        <w:rPr>
          <w:rFonts w:asciiTheme="majorHAnsi" w:hAnsiTheme="majorHAnsi" w:cstheme="majorHAnsi"/>
          <w:lang w:val="en-US"/>
        </w:rPr>
        <w:t xml:space="preserve">, stressing that due to its natural distribution in a limited region and short cultivation, the price of truffles varied between </w:t>
      </w:r>
      <w:r w:rsidR="007A6496" w:rsidRPr="00A8569B">
        <w:rPr>
          <w:rFonts w:asciiTheme="majorHAnsi" w:hAnsiTheme="majorHAnsi" w:cstheme="majorHAnsi"/>
          <w:lang w:val="en-US"/>
        </w:rPr>
        <w:t xml:space="preserve">100-500 USD/kg </w:t>
      </w:r>
      <w:r w:rsidR="003750D7" w:rsidRPr="00DB436B">
        <w:rPr>
          <w:rFonts w:asciiTheme="majorHAnsi" w:hAnsiTheme="majorHAnsi" w:cstheme="majorHAnsi"/>
          <w:lang w:val="en-US"/>
        </w:rPr>
        <w:t>depending on the type and quality</w:t>
      </w:r>
      <w:r w:rsidR="00AC3231" w:rsidRPr="00DB436B">
        <w:rPr>
          <w:rFonts w:asciiTheme="majorHAnsi" w:hAnsiTheme="majorHAnsi" w:cstheme="majorHAnsi"/>
          <w:lang w:val="en-US"/>
        </w:rPr>
        <w:t>.</w:t>
      </w:r>
    </w:p>
    <w:p w14:paraId="7D340BB8" w14:textId="44917B50" w:rsidR="005D75BF" w:rsidRPr="00DB436B" w:rsidRDefault="005D75BF" w:rsidP="00DB436B">
      <w:pPr>
        <w:pStyle w:val="Balk1"/>
        <w:rPr>
          <w:sz w:val="22"/>
          <w:szCs w:val="22"/>
        </w:rPr>
      </w:pPr>
      <w:bookmarkStart w:id="55" w:name="_Toc46645918"/>
      <w:bookmarkStart w:id="56" w:name="_Toc58509700"/>
      <w:bookmarkStart w:id="57" w:name="_Hlk46654373"/>
      <w:bookmarkEnd w:id="48"/>
      <w:r w:rsidRPr="00DB436B">
        <w:rPr>
          <w:sz w:val="22"/>
          <w:szCs w:val="22"/>
        </w:rPr>
        <w:t>2.1</w:t>
      </w:r>
      <w:r w:rsidR="007D643D" w:rsidRPr="00DB436B">
        <w:rPr>
          <w:sz w:val="22"/>
          <w:szCs w:val="22"/>
        </w:rPr>
        <w:t>.</w:t>
      </w:r>
      <w:r w:rsidRPr="00DB436B">
        <w:rPr>
          <w:sz w:val="22"/>
          <w:szCs w:val="22"/>
        </w:rPr>
        <w:t xml:space="preserve"> </w:t>
      </w:r>
      <w:bookmarkEnd w:id="55"/>
      <w:proofErr w:type="spellStart"/>
      <w:r w:rsidR="00AC3231" w:rsidRPr="00DB436B">
        <w:rPr>
          <w:sz w:val="22"/>
          <w:szCs w:val="22"/>
        </w:rPr>
        <w:t>Prices</w:t>
      </w:r>
      <w:proofErr w:type="spellEnd"/>
      <w:r w:rsidR="007A6496" w:rsidRPr="00DB436B">
        <w:rPr>
          <w:sz w:val="22"/>
          <w:szCs w:val="22"/>
        </w:rPr>
        <w:t xml:space="preserve"> in Europe</w:t>
      </w:r>
      <w:bookmarkEnd w:id="56"/>
    </w:p>
    <w:p w14:paraId="5970BC14" w14:textId="0ADC01C8" w:rsidR="00B07383" w:rsidRPr="00DB436B" w:rsidRDefault="007A6496" w:rsidP="00EE5FD2">
      <w:pPr>
        <w:jc w:val="both"/>
        <w:rPr>
          <w:rFonts w:asciiTheme="majorHAnsi" w:hAnsiTheme="majorHAnsi" w:cstheme="majorHAnsi"/>
          <w:lang w:val="en-US"/>
        </w:rPr>
      </w:pPr>
      <w:r w:rsidRPr="00A8569B">
        <w:rPr>
          <w:rFonts w:asciiTheme="majorHAnsi" w:hAnsiTheme="majorHAnsi" w:cstheme="majorHAnsi"/>
          <w:lang w:val="en-US"/>
        </w:rPr>
        <w:t>Truffle trade is more developed in European countries. Compared with Turkey, it is observed that the price is quite high.</w:t>
      </w:r>
      <w:r w:rsidRPr="00A8569B" w:rsidDel="007A6496">
        <w:rPr>
          <w:rFonts w:asciiTheme="majorHAnsi" w:hAnsiTheme="majorHAnsi" w:cstheme="majorHAnsi"/>
          <w:lang w:val="en-US"/>
        </w:rPr>
        <w:t xml:space="preserve"> </w:t>
      </w:r>
      <w:r w:rsidR="00EE5FD2" w:rsidRPr="00DB436B">
        <w:rPr>
          <w:rFonts w:asciiTheme="majorHAnsi" w:hAnsiTheme="majorHAnsi" w:cstheme="majorHAnsi"/>
          <w:lang w:val="en-US"/>
        </w:rPr>
        <w:t xml:space="preserve">its price varies between </w:t>
      </w:r>
      <w:r w:rsidRPr="00A8569B">
        <w:rPr>
          <w:rFonts w:asciiTheme="majorHAnsi" w:hAnsiTheme="majorHAnsi" w:cstheme="majorHAnsi"/>
          <w:lang w:val="en-US"/>
        </w:rPr>
        <w:t>100-3 500 USD/</w:t>
      </w:r>
      <w:r w:rsidR="005D3812" w:rsidRPr="00DB436B">
        <w:rPr>
          <w:rFonts w:asciiTheme="majorHAnsi" w:hAnsiTheme="majorHAnsi" w:cstheme="majorHAnsi"/>
          <w:lang w:val="en-US"/>
        </w:rPr>
        <w:t xml:space="preserve"> kg</w:t>
      </w:r>
      <w:r w:rsidR="00EE5FD2" w:rsidRPr="00DB436B">
        <w:rPr>
          <w:rFonts w:asciiTheme="majorHAnsi" w:hAnsiTheme="majorHAnsi" w:cstheme="majorHAnsi"/>
          <w:lang w:val="en-US"/>
        </w:rPr>
        <w:t xml:space="preserve">, depending on its </w:t>
      </w:r>
      <w:r w:rsidR="00B66851" w:rsidRPr="00DB436B">
        <w:rPr>
          <w:rFonts w:asciiTheme="majorHAnsi" w:hAnsiTheme="majorHAnsi" w:cstheme="majorHAnsi"/>
          <w:lang w:val="en-US"/>
        </w:rPr>
        <w:t xml:space="preserve">species and </w:t>
      </w:r>
      <w:r w:rsidR="00EE5FD2" w:rsidRPr="00DB436B">
        <w:rPr>
          <w:rFonts w:asciiTheme="majorHAnsi" w:hAnsiTheme="majorHAnsi" w:cstheme="majorHAnsi"/>
          <w:lang w:val="en-US"/>
        </w:rPr>
        <w:t xml:space="preserve">quality. </w:t>
      </w:r>
    </w:p>
    <w:p w14:paraId="3120D37C" w14:textId="3F5E8AA0" w:rsidR="00B07383" w:rsidRPr="00DB436B" w:rsidRDefault="00B66851" w:rsidP="001C4847">
      <w:pPr>
        <w:pStyle w:val="ListeParagraf"/>
        <w:numPr>
          <w:ilvl w:val="0"/>
          <w:numId w:val="9"/>
        </w:numPr>
        <w:jc w:val="both"/>
        <w:rPr>
          <w:rFonts w:asciiTheme="majorHAnsi" w:hAnsiTheme="majorHAnsi" w:cstheme="majorHAnsi"/>
          <w:lang w:val="en-US"/>
        </w:rPr>
      </w:pPr>
      <w:r w:rsidRPr="00DB436B">
        <w:rPr>
          <w:rFonts w:asciiTheme="majorHAnsi" w:hAnsiTheme="majorHAnsi" w:cstheme="majorHAnsi"/>
          <w:i/>
          <w:lang w:val="en-US"/>
        </w:rPr>
        <w:t>Tuber magnatum</w:t>
      </w:r>
      <w:r w:rsidRPr="00DB436B">
        <w:rPr>
          <w:rFonts w:asciiTheme="majorHAnsi" w:hAnsiTheme="majorHAnsi" w:cstheme="majorHAnsi"/>
          <w:lang w:val="en-US"/>
        </w:rPr>
        <w:t xml:space="preserve"> is around 3500 </w:t>
      </w:r>
      <w:r w:rsidR="007A6496" w:rsidRPr="00A8569B">
        <w:rPr>
          <w:rFonts w:asciiTheme="majorHAnsi" w:hAnsiTheme="majorHAnsi" w:cstheme="majorHAnsi"/>
          <w:lang w:val="en-US"/>
        </w:rPr>
        <w:t xml:space="preserve">USD/kg </w:t>
      </w:r>
      <w:r w:rsidRPr="00DB436B">
        <w:rPr>
          <w:rFonts w:asciiTheme="majorHAnsi" w:hAnsiTheme="majorHAnsi" w:cstheme="majorHAnsi"/>
          <w:lang w:val="en-US"/>
        </w:rPr>
        <w:t xml:space="preserve"> </w:t>
      </w:r>
    </w:p>
    <w:p w14:paraId="573EC7E4" w14:textId="3D5B1CB4" w:rsidR="00B07383" w:rsidRPr="00DB436B" w:rsidRDefault="00B66851" w:rsidP="001C4847">
      <w:pPr>
        <w:pStyle w:val="ListeParagraf"/>
        <w:numPr>
          <w:ilvl w:val="0"/>
          <w:numId w:val="9"/>
        </w:numPr>
        <w:jc w:val="both"/>
        <w:rPr>
          <w:rFonts w:asciiTheme="majorHAnsi" w:hAnsiTheme="majorHAnsi" w:cstheme="majorHAnsi"/>
          <w:lang w:val="en-US"/>
        </w:rPr>
      </w:pPr>
      <w:r w:rsidRPr="00DB436B">
        <w:rPr>
          <w:rFonts w:asciiTheme="majorHAnsi" w:hAnsiTheme="majorHAnsi" w:cstheme="majorHAnsi"/>
          <w:i/>
          <w:lang w:val="en-US"/>
        </w:rPr>
        <w:t xml:space="preserve">Tuber </w:t>
      </w:r>
      <w:proofErr w:type="spellStart"/>
      <w:r w:rsidRPr="00DB436B">
        <w:rPr>
          <w:rFonts w:asciiTheme="majorHAnsi" w:hAnsiTheme="majorHAnsi" w:cstheme="majorHAnsi"/>
          <w:i/>
          <w:lang w:val="en-US"/>
        </w:rPr>
        <w:t>melanasporum</w:t>
      </w:r>
      <w:proofErr w:type="spellEnd"/>
      <w:r w:rsidRPr="00DB436B">
        <w:rPr>
          <w:rFonts w:asciiTheme="majorHAnsi" w:hAnsiTheme="majorHAnsi" w:cstheme="majorHAnsi"/>
          <w:lang w:val="en-US"/>
        </w:rPr>
        <w:t xml:space="preserve"> is around 1000 </w:t>
      </w:r>
      <w:r w:rsidR="007A6496" w:rsidRPr="00A8569B">
        <w:rPr>
          <w:rFonts w:asciiTheme="majorHAnsi" w:hAnsiTheme="majorHAnsi" w:cstheme="majorHAnsi"/>
          <w:lang w:val="en-US"/>
        </w:rPr>
        <w:t xml:space="preserve">USD/kg </w:t>
      </w:r>
      <w:r w:rsidRPr="00DB436B">
        <w:rPr>
          <w:rFonts w:asciiTheme="majorHAnsi" w:hAnsiTheme="majorHAnsi" w:cstheme="majorHAnsi"/>
          <w:lang w:val="en-US"/>
        </w:rPr>
        <w:t xml:space="preserve"> </w:t>
      </w:r>
    </w:p>
    <w:p w14:paraId="4AD3E497" w14:textId="3EC59AC6" w:rsidR="00B07383" w:rsidRPr="00DB436B" w:rsidRDefault="00B66851" w:rsidP="001C4847">
      <w:pPr>
        <w:pStyle w:val="ListeParagraf"/>
        <w:numPr>
          <w:ilvl w:val="0"/>
          <w:numId w:val="9"/>
        </w:numPr>
        <w:jc w:val="both"/>
        <w:rPr>
          <w:rFonts w:asciiTheme="majorHAnsi" w:hAnsiTheme="majorHAnsi" w:cstheme="majorHAnsi"/>
          <w:lang w:val="en-US"/>
        </w:rPr>
      </w:pPr>
      <w:r w:rsidRPr="00DB436B">
        <w:rPr>
          <w:rFonts w:asciiTheme="majorHAnsi" w:hAnsiTheme="majorHAnsi" w:cstheme="majorHAnsi"/>
          <w:i/>
          <w:lang w:val="en-US"/>
        </w:rPr>
        <w:t xml:space="preserve">Tuber </w:t>
      </w:r>
      <w:proofErr w:type="spellStart"/>
      <w:r w:rsidRPr="00DB436B">
        <w:rPr>
          <w:rFonts w:asciiTheme="majorHAnsi" w:hAnsiTheme="majorHAnsi" w:cstheme="majorHAnsi"/>
          <w:i/>
          <w:lang w:val="en-US"/>
        </w:rPr>
        <w:t>aestivum</w:t>
      </w:r>
      <w:proofErr w:type="spellEnd"/>
      <w:r w:rsidRPr="00DB436B">
        <w:rPr>
          <w:rFonts w:asciiTheme="majorHAnsi" w:hAnsiTheme="majorHAnsi" w:cstheme="majorHAnsi"/>
          <w:lang w:val="en-US"/>
        </w:rPr>
        <w:t xml:space="preserve"> is around 200 </w:t>
      </w:r>
      <w:r w:rsidR="007A6496" w:rsidRPr="00A8569B">
        <w:rPr>
          <w:rFonts w:asciiTheme="majorHAnsi" w:hAnsiTheme="majorHAnsi" w:cstheme="majorHAnsi"/>
          <w:lang w:val="en-US"/>
        </w:rPr>
        <w:t>USD/kg</w:t>
      </w:r>
      <w:commentRangeStart w:id="58"/>
      <w:commentRangeStart w:id="59"/>
      <w:commentRangeEnd w:id="59"/>
      <w:r w:rsidR="005D3812" w:rsidRPr="00DB436B">
        <w:rPr>
          <w:rStyle w:val="AklamaBavurusu"/>
          <w:rFonts w:asciiTheme="majorHAnsi" w:hAnsiTheme="majorHAnsi" w:cstheme="majorHAnsi"/>
          <w:sz w:val="22"/>
          <w:szCs w:val="22"/>
        </w:rPr>
        <w:commentReference w:id="59"/>
      </w:r>
      <w:commentRangeEnd w:id="58"/>
      <w:r w:rsidR="007A6496" w:rsidRPr="00DB436B">
        <w:rPr>
          <w:rStyle w:val="AklamaBavurusu"/>
          <w:rFonts w:asciiTheme="majorHAnsi" w:hAnsiTheme="majorHAnsi" w:cstheme="majorHAnsi"/>
        </w:rPr>
        <w:commentReference w:id="58"/>
      </w:r>
    </w:p>
    <w:p w14:paraId="7DC19CF9" w14:textId="3DCF82B5" w:rsidR="00214E5C" w:rsidRDefault="00F02DAB" w:rsidP="00DB436B">
      <w:pPr>
        <w:rPr>
          <w:lang w:val="en-US"/>
        </w:rPr>
      </w:pPr>
      <w:r w:rsidRPr="0082251F">
        <w:rPr>
          <w:lang w:val="en-US"/>
        </w:rPr>
        <w:t xml:space="preserve">The amount of truffle species with high economic value has decreased twenty times in the last hundred years. While the demand for truffle species worldwide is increasing day by day, the dramatic reduction in the </w:t>
      </w:r>
      <w:r w:rsidR="0014497E" w:rsidRPr="0082251F">
        <w:rPr>
          <w:lang w:val="en-US"/>
        </w:rPr>
        <w:t>number</w:t>
      </w:r>
      <w:r w:rsidRPr="0082251F">
        <w:rPr>
          <w:lang w:val="en-US"/>
        </w:rPr>
        <w:t xml:space="preserve"> of truffles has accelerated the cultivation of truffles.</w:t>
      </w:r>
      <w:sdt>
        <w:sdtPr>
          <w:rPr>
            <w:lang w:val="en-US"/>
          </w:rPr>
          <w:id w:val="2063516218"/>
          <w:citation/>
        </w:sdtPr>
        <w:sdtEndPr/>
        <w:sdtContent>
          <w:r w:rsidRPr="0082251F">
            <w:rPr>
              <w:lang w:val="en-US"/>
            </w:rPr>
            <w:fldChar w:fldCharType="begin"/>
          </w:r>
          <w:r w:rsidR="00C42536" w:rsidRPr="0082251F">
            <w:instrText xml:space="preserve">CITATION Tru20 \l 1055 </w:instrText>
          </w:r>
          <w:r w:rsidRPr="0082251F">
            <w:rPr>
              <w:lang w:val="en-US"/>
            </w:rPr>
            <w:fldChar w:fldCharType="separate"/>
          </w:r>
          <w:r w:rsidR="00C42536" w:rsidRPr="0082251F">
            <w:rPr>
              <w:noProof/>
            </w:rPr>
            <w:t xml:space="preserve"> </w:t>
          </w:r>
          <w:r w:rsidR="00C42536" w:rsidRPr="00DB436B">
            <w:rPr>
              <w:noProof/>
            </w:rPr>
            <w:t>(Truffle Application and Research Center, 2019)</w:t>
          </w:r>
          <w:r w:rsidRPr="0082251F">
            <w:rPr>
              <w:lang w:val="en-US"/>
            </w:rPr>
            <w:fldChar w:fldCharType="end"/>
          </w:r>
        </w:sdtContent>
      </w:sdt>
      <w:r w:rsidRPr="0082251F" w:rsidDel="00F02DAB">
        <w:rPr>
          <w:lang w:val="en-US"/>
        </w:rPr>
        <w:t xml:space="preserve"> </w:t>
      </w:r>
    </w:p>
    <w:p w14:paraId="59808B82" w14:textId="31897C8B" w:rsidR="005D75BF" w:rsidRPr="00DB436B" w:rsidRDefault="005D3812" w:rsidP="00DB436B">
      <w:pPr>
        <w:pStyle w:val="Balk1"/>
        <w:rPr>
          <w:sz w:val="22"/>
          <w:szCs w:val="22"/>
          <w:lang w:val="en-US"/>
        </w:rPr>
      </w:pPr>
      <w:bookmarkStart w:id="60" w:name="_Toc46645919"/>
      <w:bookmarkStart w:id="61" w:name="_Toc58509702"/>
      <w:bookmarkStart w:id="62" w:name="_Hlk46654385"/>
      <w:bookmarkEnd w:id="57"/>
      <w:r w:rsidRPr="00DB436B">
        <w:rPr>
          <w:sz w:val="22"/>
          <w:szCs w:val="22"/>
          <w:lang w:val="en-US"/>
        </w:rPr>
        <w:t xml:space="preserve">2.2. </w:t>
      </w:r>
      <w:r w:rsidR="005D75BF" w:rsidRPr="00DB436B">
        <w:rPr>
          <w:sz w:val="22"/>
          <w:szCs w:val="22"/>
          <w:lang w:val="en-US"/>
        </w:rPr>
        <w:t>Areas of Usage</w:t>
      </w:r>
      <w:bookmarkEnd w:id="60"/>
      <w:bookmarkEnd w:id="61"/>
    </w:p>
    <w:p w14:paraId="168480DD" w14:textId="39126F71" w:rsidR="008C1EB6" w:rsidRPr="00DB436B" w:rsidRDefault="00714721" w:rsidP="00EE5FD2">
      <w:pPr>
        <w:jc w:val="both"/>
        <w:rPr>
          <w:rFonts w:asciiTheme="majorHAnsi" w:hAnsiTheme="majorHAnsi" w:cstheme="majorHAnsi"/>
          <w:lang w:val="en-US"/>
        </w:rPr>
      </w:pPr>
      <w:r w:rsidRPr="00DB436B">
        <w:rPr>
          <w:rFonts w:asciiTheme="majorHAnsi" w:hAnsiTheme="majorHAnsi" w:cstheme="majorHAnsi"/>
          <w:lang w:val="en-US"/>
        </w:rPr>
        <w:t>The truffle is a perishable and seasonal product. The harvesting season for black truffles</w:t>
      </w:r>
      <w:r w:rsidR="00D25A94" w:rsidRPr="00DB436B">
        <w:rPr>
          <w:rFonts w:asciiTheme="majorHAnsi" w:hAnsiTheme="majorHAnsi" w:cstheme="majorHAnsi"/>
          <w:lang w:val="en-US"/>
        </w:rPr>
        <w:t xml:space="preserve"> </w:t>
      </w:r>
      <w:r w:rsidRPr="00DB436B">
        <w:rPr>
          <w:rFonts w:asciiTheme="majorHAnsi" w:hAnsiTheme="majorHAnsi" w:cstheme="majorHAnsi"/>
          <w:lang w:val="en-US"/>
        </w:rPr>
        <w:t xml:space="preserve">is from mid-November to mid-March in the northern hemisphere, but it varies with regions, and the truffle maturation is staggered over the winter season. Truffle production is variable over the 3-month season and quantities and qualities depend on weather conditions of the entire previous year. Truffles are sold fresh, canned or frozen. </w:t>
      </w:r>
    </w:p>
    <w:p w14:paraId="3F7398AB" w14:textId="5182D4E2" w:rsidR="008C1EB6" w:rsidRPr="00DB436B" w:rsidRDefault="008C1EB6" w:rsidP="00EE5FD2">
      <w:pPr>
        <w:jc w:val="both"/>
        <w:rPr>
          <w:rFonts w:asciiTheme="majorHAnsi" w:hAnsiTheme="majorHAnsi" w:cstheme="majorHAnsi"/>
          <w:lang w:val="en-US"/>
        </w:rPr>
      </w:pPr>
      <w:r w:rsidRPr="00DB436B">
        <w:rPr>
          <w:rFonts w:asciiTheme="majorHAnsi" w:hAnsiTheme="majorHAnsi" w:cstheme="majorHAnsi"/>
          <w:bCs/>
          <w:lang w:val="en-US"/>
        </w:rPr>
        <w:t>Whole fresh truffles</w:t>
      </w:r>
      <w:r w:rsidR="002C5E80" w:rsidRPr="00DB436B">
        <w:rPr>
          <w:rFonts w:asciiTheme="majorHAnsi" w:hAnsiTheme="majorHAnsi" w:cstheme="majorHAnsi"/>
          <w:b/>
          <w:bCs/>
          <w:lang w:val="en-US"/>
        </w:rPr>
        <w:t xml:space="preserve"> </w:t>
      </w:r>
      <w:r w:rsidR="002C5E80" w:rsidRPr="00DB436B">
        <w:rPr>
          <w:rFonts w:asciiTheme="majorHAnsi" w:hAnsiTheme="majorHAnsi" w:cstheme="majorHAnsi"/>
          <w:lang w:val="en-US"/>
        </w:rPr>
        <w:t>are</w:t>
      </w:r>
      <w:r w:rsidRPr="00DB436B">
        <w:rPr>
          <w:rFonts w:asciiTheme="majorHAnsi" w:hAnsiTheme="majorHAnsi" w:cstheme="majorHAnsi"/>
          <w:lang w:val="en-US"/>
        </w:rPr>
        <w:t xml:space="preserve"> the product</w:t>
      </w:r>
      <w:r w:rsidR="002C5E80" w:rsidRPr="00DB436B">
        <w:rPr>
          <w:rFonts w:asciiTheme="majorHAnsi" w:hAnsiTheme="majorHAnsi" w:cstheme="majorHAnsi"/>
          <w:lang w:val="en-US"/>
        </w:rPr>
        <w:t>s</w:t>
      </w:r>
      <w:r w:rsidRPr="00DB436B">
        <w:rPr>
          <w:rFonts w:asciiTheme="majorHAnsi" w:hAnsiTheme="majorHAnsi" w:cstheme="majorHAnsi"/>
          <w:lang w:val="en-US"/>
        </w:rPr>
        <w:t xml:space="preserve"> with the greatest economic value</w:t>
      </w:r>
      <w:r w:rsidR="00AC3231" w:rsidRPr="00DB436B">
        <w:rPr>
          <w:rFonts w:asciiTheme="majorHAnsi" w:hAnsiTheme="majorHAnsi" w:cstheme="majorHAnsi"/>
          <w:lang w:val="en-US"/>
        </w:rPr>
        <w:t xml:space="preserve">. </w:t>
      </w:r>
      <w:r w:rsidRPr="00DB436B">
        <w:rPr>
          <w:rFonts w:asciiTheme="majorHAnsi" w:hAnsiTheme="majorHAnsi" w:cstheme="majorHAnsi"/>
          <w:lang w:val="en-US"/>
        </w:rPr>
        <w:t xml:space="preserve">Categories are based on size, aromas and appearance. For example, truffles from 5 to </w:t>
      </w:r>
      <w:r w:rsidR="00272F35" w:rsidRPr="00DB436B">
        <w:rPr>
          <w:rFonts w:asciiTheme="majorHAnsi" w:hAnsiTheme="majorHAnsi" w:cstheme="majorHAnsi"/>
          <w:lang w:val="en-US"/>
        </w:rPr>
        <w:t>15</w:t>
      </w:r>
      <w:r w:rsidR="00121BCF" w:rsidRPr="00DB436B">
        <w:rPr>
          <w:rFonts w:asciiTheme="majorHAnsi" w:hAnsiTheme="majorHAnsi" w:cstheme="majorHAnsi"/>
          <w:lang w:val="en-US"/>
        </w:rPr>
        <w:t xml:space="preserve"> </w:t>
      </w:r>
      <w:r w:rsidR="00272F35" w:rsidRPr="00DB436B">
        <w:rPr>
          <w:rFonts w:asciiTheme="majorHAnsi" w:hAnsiTheme="majorHAnsi" w:cstheme="majorHAnsi"/>
          <w:lang w:val="en-US"/>
        </w:rPr>
        <w:t>gram</w:t>
      </w:r>
      <w:r w:rsidR="005D3812" w:rsidRPr="00DB436B">
        <w:rPr>
          <w:rFonts w:asciiTheme="majorHAnsi" w:hAnsiTheme="majorHAnsi" w:cstheme="majorHAnsi"/>
          <w:lang w:val="en-US"/>
        </w:rPr>
        <w:t>s</w:t>
      </w:r>
      <w:r w:rsidRPr="00DB436B">
        <w:rPr>
          <w:rFonts w:asciiTheme="majorHAnsi" w:hAnsiTheme="majorHAnsi" w:cstheme="majorHAnsi"/>
          <w:lang w:val="en-US"/>
        </w:rPr>
        <w:t xml:space="preserve"> with knobby shapes may be sold at a lower price, while the larger, intact and more uniformly shaped </w:t>
      </w:r>
      <w:r w:rsidR="00D25A94" w:rsidRPr="00DB436B">
        <w:rPr>
          <w:rFonts w:asciiTheme="majorHAnsi" w:hAnsiTheme="majorHAnsi" w:cstheme="majorHAnsi"/>
          <w:lang w:val="en-US"/>
        </w:rPr>
        <w:t>high-</w:t>
      </w:r>
      <w:r w:rsidRPr="00DB436B">
        <w:rPr>
          <w:rFonts w:asciiTheme="majorHAnsi" w:hAnsiTheme="majorHAnsi" w:cstheme="majorHAnsi"/>
          <w:lang w:val="en-US"/>
        </w:rPr>
        <w:t xml:space="preserve">quality fresh truffles will be sold to restaurants at higher prices. </w:t>
      </w:r>
    </w:p>
    <w:p w14:paraId="7B038690" w14:textId="2F22209C" w:rsidR="008C1EB6" w:rsidRPr="00DB436B" w:rsidRDefault="008C1EB6" w:rsidP="00EE5FD2">
      <w:pPr>
        <w:jc w:val="both"/>
        <w:rPr>
          <w:rFonts w:asciiTheme="majorHAnsi" w:hAnsiTheme="majorHAnsi" w:cstheme="majorHAnsi"/>
          <w:lang w:val="en-US"/>
        </w:rPr>
      </w:pPr>
      <w:r w:rsidRPr="00DB436B">
        <w:rPr>
          <w:rFonts w:asciiTheme="majorHAnsi" w:hAnsiTheme="majorHAnsi" w:cstheme="majorHAnsi"/>
          <w:bCs/>
          <w:lang w:val="en-US"/>
        </w:rPr>
        <w:t xml:space="preserve">Truffle </w:t>
      </w:r>
      <w:r w:rsidR="002C5E80" w:rsidRPr="00DB436B">
        <w:rPr>
          <w:rFonts w:asciiTheme="majorHAnsi" w:hAnsiTheme="majorHAnsi" w:cstheme="majorHAnsi"/>
          <w:bCs/>
          <w:lang w:val="en-US"/>
        </w:rPr>
        <w:t xml:space="preserve">products </w:t>
      </w:r>
      <w:r w:rsidR="002C5E80" w:rsidRPr="00DB436B">
        <w:rPr>
          <w:rFonts w:asciiTheme="majorHAnsi" w:hAnsiTheme="majorHAnsi" w:cstheme="majorHAnsi"/>
          <w:lang w:val="en-US"/>
        </w:rPr>
        <w:t>are</w:t>
      </w:r>
      <w:r w:rsidRPr="00DB436B">
        <w:rPr>
          <w:rFonts w:asciiTheme="majorHAnsi" w:hAnsiTheme="majorHAnsi" w:cstheme="majorHAnsi"/>
          <w:lang w:val="en-US"/>
        </w:rPr>
        <w:t xml:space="preserve"> marketed worldwide </w:t>
      </w:r>
      <w:r w:rsidR="00121BCF" w:rsidRPr="00DB436B">
        <w:rPr>
          <w:rFonts w:asciiTheme="majorHAnsi" w:hAnsiTheme="majorHAnsi" w:cstheme="majorHAnsi"/>
          <w:lang w:val="en-US"/>
        </w:rPr>
        <w:t xml:space="preserve">for </w:t>
      </w:r>
      <w:r w:rsidR="00E02249" w:rsidRPr="00DB436B">
        <w:rPr>
          <w:rFonts w:asciiTheme="majorHAnsi" w:hAnsiTheme="majorHAnsi" w:cstheme="majorHAnsi"/>
          <w:lang w:val="en-US"/>
        </w:rPr>
        <w:t xml:space="preserve">the production </w:t>
      </w:r>
      <w:r w:rsidRPr="00DB436B">
        <w:rPr>
          <w:rFonts w:asciiTheme="majorHAnsi" w:hAnsiTheme="majorHAnsi" w:cstheme="majorHAnsi"/>
          <w:lang w:val="en-US"/>
        </w:rPr>
        <w:t>extra virgin olive oil with truffle, rice with black truffles, cheeses and truffle liqueurs</w:t>
      </w:r>
      <w:r w:rsidR="005D3812" w:rsidRPr="00DB436B">
        <w:rPr>
          <w:rFonts w:asciiTheme="majorHAnsi" w:hAnsiTheme="majorHAnsi" w:cstheme="majorHAnsi"/>
          <w:lang w:val="en-US"/>
        </w:rPr>
        <w:t>,</w:t>
      </w:r>
      <w:r w:rsidR="00121BCF" w:rsidRPr="00DB436B">
        <w:rPr>
          <w:rFonts w:asciiTheme="majorHAnsi" w:hAnsiTheme="majorHAnsi" w:cstheme="majorHAnsi"/>
          <w:lang w:val="en-US"/>
        </w:rPr>
        <w:t xml:space="preserve"> etc</w:t>
      </w:r>
      <w:r w:rsidR="002C5E80" w:rsidRPr="00DB436B">
        <w:rPr>
          <w:rFonts w:asciiTheme="majorHAnsi" w:hAnsiTheme="majorHAnsi" w:cstheme="majorHAnsi"/>
          <w:lang w:val="en-US"/>
        </w:rPr>
        <w:t>.</w:t>
      </w:r>
      <w:r w:rsidRPr="00DB436B">
        <w:rPr>
          <w:rFonts w:asciiTheme="majorHAnsi" w:hAnsiTheme="majorHAnsi" w:cstheme="majorHAnsi"/>
          <w:lang w:val="en-US"/>
        </w:rPr>
        <w:t xml:space="preserve"> </w:t>
      </w:r>
    </w:p>
    <w:p w14:paraId="0C44BA51" w14:textId="1035A692" w:rsidR="008C1EB6" w:rsidRPr="00DB436B" w:rsidRDefault="00F5338D" w:rsidP="00EE5FD2">
      <w:pPr>
        <w:jc w:val="both"/>
        <w:rPr>
          <w:rFonts w:asciiTheme="majorHAnsi" w:hAnsiTheme="majorHAnsi" w:cstheme="majorHAnsi"/>
          <w:lang w:val="en-US"/>
        </w:rPr>
      </w:pPr>
      <w:r w:rsidRPr="00DB436B">
        <w:rPr>
          <w:rFonts w:asciiTheme="majorHAnsi" w:hAnsiTheme="majorHAnsi" w:cstheme="majorHAnsi"/>
          <w:bCs/>
          <w:lang w:val="en-US"/>
        </w:rPr>
        <w:t xml:space="preserve">Not only intact truffles are sold. </w:t>
      </w:r>
      <w:r w:rsidR="008C1EB6" w:rsidRPr="00DB436B">
        <w:rPr>
          <w:rFonts w:asciiTheme="majorHAnsi" w:hAnsiTheme="majorHAnsi" w:cstheme="majorHAnsi"/>
          <w:bCs/>
          <w:lang w:val="en-US"/>
        </w:rPr>
        <w:t xml:space="preserve">Truffle </w:t>
      </w:r>
      <w:r w:rsidR="002C5E80" w:rsidRPr="00DB436B">
        <w:rPr>
          <w:rFonts w:asciiTheme="majorHAnsi" w:hAnsiTheme="majorHAnsi" w:cstheme="majorHAnsi"/>
          <w:bCs/>
          <w:lang w:val="en-US"/>
        </w:rPr>
        <w:t>pieces</w:t>
      </w:r>
      <w:r w:rsidR="002C5E80" w:rsidRPr="00DB436B">
        <w:rPr>
          <w:rFonts w:asciiTheme="majorHAnsi" w:hAnsiTheme="majorHAnsi" w:cstheme="majorHAnsi"/>
          <w:b/>
          <w:bCs/>
          <w:lang w:val="en-US"/>
        </w:rPr>
        <w:t xml:space="preserve"> </w:t>
      </w:r>
      <w:r w:rsidR="008C1EB6" w:rsidRPr="00DB436B">
        <w:rPr>
          <w:rFonts w:asciiTheme="majorHAnsi" w:hAnsiTheme="majorHAnsi" w:cstheme="majorHAnsi"/>
          <w:lang w:val="en-US"/>
        </w:rPr>
        <w:t>that have been broken during the washing process, transport or at the time of harvest</w:t>
      </w:r>
      <w:r w:rsidRPr="00DB436B">
        <w:rPr>
          <w:rFonts w:asciiTheme="majorHAnsi" w:hAnsiTheme="majorHAnsi" w:cstheme="majorHAnsi"/>
          <w:lang w:val="en-US"/>
        </w:rPr>
        <w:t xml:space="preserve"> can be also marketed</w:t>
      </w:r>
      <w:r w:rsidR="008C1EB6" w:rsidRPr="00DB436B">
        <w:rPr>
          <w:rFonts w:asciiTheme="majorHAnsi" w:hAnsiTheme="majorHAnsi" w:cstheme="majorHAnsi"/>
          <w:lang w:val="en-US"/>
        </w:rPr>
        <w:t xml:space="preserve">. France allows </w:t>
      </w:r>
      <w:r w:rsidRPr="00DB436B">
        <w:rPr>
          <w:rFonts w:asciiTheme="majorHAnsi" w:hAnsiTheme="majorHAnsi" w:cstheme="majorHAnsi"/>
          <w:lang w:val="en-US"/>
        </w:rPr>
        <w:t xml:space="preserve">the </w:t>
      </w:r>
      <w:r w:rsidR="008C1EB6" w:rsidRPr="00DB436B">
        <w:rPr>
          <w:rFonts w:asciiTheme="majorHAnsi" w:hAnsiTheme="majorHAnsi" w:cstheme="majorHAnsi"/>
          <w:lang w:val="en-US"/>
        </w:rPr>
        <w:t xml:space="preserve">sale of fresh </w:t>
      </w:r>
      <w:r w:rsidR="008C1EB6" w:rsidRPr="00DB436B">
        <w:rPr>
          <w:rFonts w:asciiTheme="majorHAnsi" w:hAnsiTheme="majorHAnsi" w:cstheme="majorHAnsi"/>
          <w:i/>
          <w:iCs/>
          <w:lang w:val="en-US"/>
        </w:rPr>
        <w:t>T. melanosporum</w:t>
      </w:r>
      <w:r w:rsidR="008C1EB6" w:rsidRPr="00DB436B">
        <w:rPr>
          <w:rFonts w:asciiTheme="majorHAnsi" w:hAnsiTheme="majorHAnsi" w:cstheme="majorHAnsi"/>
          <w:lang w:val="en-US"/>
        </w:rPr>
        <w:t xml:space="preserve"> and </w:t>
      </w:r>
      <w:r w:rsidR="008C1EB6" w:rsidRPr="00DB436B">
        <w:rPr>
          <w:rFonts w:asciiTheme="majorHAnsi" w:hAnsiTheme="majorHAnsi" w:cstheme="majorHAnsi"/>
          <w:i/>
          <w:iCs/>
          <w:lang w:val="en-US"/>
        </w:rPr>
        <w:t xml:space="preserve">T. </w:t>
      </w:r>
      <w:proofErr w:type="spellStart"/>
      <w:r w:rsidR="008C1EB6" w:rsidRPr="00DB436B">
        <w:rPr>
          <w:rFonts w:asciiTheme="majorHAnsi" w:hAnsiTheme="majorHAnsi" w:cstheme="majorHAnsi"/>
          <w:i/>
          <w:iCs/>
          <w:lang w:val="en-US"/>
        </w:rPr>
        <w:t>brumale</w:t>
      </w:r>
      <w:proofErr w:type="spellEnd"/>
      <w:r w:rsidR="008C1EB6" w:rsidRPr="00DB436B">
        <w:rPr>
          <w:rFonts w:asciiTheme="majorHAnsi" w:hAnsiTheme="majorHAnsi" w:cstheme="majorHAnsi"/>
          <w:lang w:val="en-US"/>
        </w:rPr>
        <w:t xml:space="preserve">, </w:t>
      </w:r>
      <w:r w:rsidRPr="00DB436B">
        <w:rPr>
          <w:rFonts w:asciiTheme="majorHAnsi" w:hAnsiTheme="majorHAnsi" w:cstheme="majorHAnsi"/>
          <w:lang w:val="en-US"/>
        </w:rPr>
        <w:t xml:space="preserve">not only as a </w:t>
      </w:r>
      <w:r w:rsidR="008C1EB6" w:rsidRPr="00DB436B">
        <w:rPr>
          <w:rFonts w:asciiTheme="majorHAnsi" w:hAnsiTheme="majorHAnsi" w:cstheme="majorHAnsi"/>
          <w:lang w:val="en-US"/>
        </w:rPr>
        <w:t xml:space="preserve">whole </w:t>
      </w:r>
      <w:r w:rsidRPr="00DB436B">
        <w:rPr>
          <w:rFonts w:asciiTheme="majorHAnsi" w:hAnsiTheme="majorHAnsi" w:cstheme="majorHAnsi"/>
          <w:lang w:val="en-US"/>
        </w:rPr>
        <w:t xml:space="preserve">but also </w:t>
      </w:r>
      <w:r w:rsidR="008C1EB6" w:rsidRPr="00DB436B">
        <w:rPr>
          <w:rFonts w:asciiTheme="majorHAnsi" w:hAnsiTheme="majorHAnsi" w:cstheme="majorHAnsi"/>
          <w:lang w:val="en-US"/>
        </w:rPr>
        <w:t>in pieces. Truffle peelings or trim</w:t>
      </w:r>
      <w:r w:rsidR="001F0AD0" w:rsidRPr="00DB436B">
        <w:rPr>
          <w:rFonts w:asciiTheme="majorHAnsi" w:hAnsiTheme="majorHAnsi" w:cstheme="majorHAnsi"/>
          <w:lang w:val="en-US"/>
        </w:rPr>
        <w:t>s</w:t>
      </w:r>
      <w:r w:rsidR="008C1EB6" w:rsidRPr="00DB436B">
        <w:rPr>
          <w:rFonts w:asciiTheme="majorHAnsi" w:hAnsiTheme="majorHAnsi" w:cstheme="majorHAnsi"/>
          <w:lang w:val="en-US"/>
        </w:rPr>
        <w:t xml:space="preserve"> are from truffles that have had unacceptable or rotten pieces removed due to insect damage, freezing, immaturity and/or small pieces that have broken-off in the process</w:t>
      </w:r>
      <w:r w:rsidR="005D3812" w:rsidRPr="00DB436B">
        <w:rPr>
          <w:rFonts w:asciiTheme="majorHAnsi" w:hAnsiTheme="majorHAnsi" w:cstheme="majorHAnsi"/>
          <w:lang w:val="en-US"/>
        </w:rPr>
        <w:t xml:space="preserve"> </w:t>
      </w:r>
      <w:commentRangeStart w:id="63"/>
      <w:r w:rsidR="005D3812" w:rsidRPr="00DB436B">
        <w:rPr>
          <w:rFonts w:asciiTheme="majorHAnsi" w:hAnsiTheme="majorHAnsi" w:cstheme="majorHAnsi"/>
          <w:lang w:val="en-US"/>
        </w:rPr>
        <w:t>of</w:t>
      </w:r>
      <w:commentRangeEnd w:id="63"/>
      <w:r w:rsidR="005D3812" w:rsidRPr="00DB436B">
        <w:rPr>
          <w:rStyle w:val="AklamaBavurusu"/>
          <w:rFonts w:asciiTheme="majorHAnsi" w:hAnsiTheme="majorHAnsi" w:cstheme="majorHAnsi"/>
          <w:sz w:val="22"/>
          <w:szCs w:val="22"/>
        </w:rPr>
        <w:commentReference w:id="63"/>
      </w:r>
      <w:r w:rsidR="008C1EB6" w:rsidRPr="00DB436B">
        <w:rPr>
          <w:rFonts w:asciiTheme="majorHAnsi" w:hAnsiTheme="majorHAnsi" w:cstheme="majorHAnsi"/>
          <w:lang w:val="en-US"/>
        </w:rPr>
        <w:t xml:space="preserve"> cleaning. This is the least expensive of truffle products and is used as a preserved product rather than served fresh. </w:t>
      </w:r>
    </w:p>
    <w:p w14:paraId="25A0EDAB" w14:textId="7543DEB1" w:rsidR="005D75BF" w:rsidRPr="00DB436B" w:rsidRDefault="005D75BF" w:rsidP="00DB436B">
      <w:pPr>
        <w:pStyle w:val="Balk1"/>
        <w:rPr>
          <w:sz w:val="22"/>
          <w:szCs w:val="22"/>
          <w:lang w:val="en-US"/>
        </w:rPr>
      </w:pPr>
      <w:bookmarkStart w:id="64" w:name="_Toc46645921"/>
      <w:bookmarkStart w:id="65" w:name="_Toc58509703"/>
      <w:bookmarkStart w:id="66" w:name="_Hlk46654413"/>
      <w:bookmarkStart w:id="67" w:name="_Toc33266556"/>
      <w:bookmarkEnd w:id="62"/>
      <w:r w:rsidRPr="00DB436B">
        <w:rPr>
          <w:sz w:val="22"/>
          <w:szCs w:val="22"/>
          <w:lang w:val="en-US"/>
        </w:rPr>
        <w:lastRenderedPageBreak/>
        <w:t>2.</w:t>
      </w:r>
      <w:r w:rsidR="005D3812" w:rsidRPr="00DB436B">
        <w:rPr>
          <w:sz w:val="22"/>
          <w:szCs w:val="22"/>
          <w:lang w:val="en-US"/>
        </w:rPr>
        <w:t>3</w:t>
      </w:r>
      <w:commentRangeStart w:id="68"/>
      <w:commentRangeStart w:id="69"/>
      <w:commentRangeStart w:id="70"/>
      <w:r w:rsidRPr="00DB436B">
        <w:rPr>
          <w:sz w:val="22"/>
          <w:szCs w:val="22"/>
          <w:lang w:val="en-US"/>
        </w:rPr>
        <w:t xml:space="preserve">. Trade </w:t>
      </w:r>
      <w:bookmarkEnd w:id="64"/>
      <w:commentRangeEnd w:id="68"/>
      <w:r w:rsidR="000261CE" w:rsidRPr="00DB436B">
        <w:rPr>
          <w:rStyle w:val="AklamaBavurusu"/>
          <w:rFonts w:eastAsiaTheme="minorHAnsi" w:cstheme="majorHAnsi"/>
          <w:color w:val="auto"/>
          <w:sz w:val="22"/>
          <w:szCs w:val="22"/>
        </w:rPr>
        <w:commentReference w:id="68"/>
      </w:r>
      <w:commentRangeEnd w:id="69"/>
      <w:r w:rsidR="00C42536" w:rsidRPr="00DB436B">
        <w:rPr>
          <w:rStyle w:val="AklamaBavurusu"/>
          <w:rFonts w:eastAsiaTheme="minorHAnsi" w:cstheme="majorHAnsi"/>
          <w:color w:val="auto"/>
          <w:sz w:val="22"/>
          <w:szCs w:val="22"/>
        </w:rPr>
        <w:commentReference w:id="69"/>
      </w:r>
      <w:commentRangeEnd w:id="70"/>
      <w:r w:rsidR="00BC1AD3" w:rsidRPr="00DB436B">
        <w:rPr>
          <w:rStyle w:val="AklamaBavurusu"/>
          <w:rFonts w:eastAsiaTheme="minorHAnsi" w:cstheme="majorHAnsi"/>
          <w:color w:val="auto"/>
          <w:sz w:val="22"/>
          <w:szCs w:val="22"/>
        </w:rPr>
        <w:commentReference w:id="70"/>
      </w:r>
      <w:bookmarkEnd w:id="65"/>
    </w:p>
    <w:p w14:paraId="5F115E33" w14:textId="7971F5B8" w:rsidR="00774BE7" w:rsidRPr="00A8569B" w:rsidRDefault="00774BE7">
      <w:pPr>
        <w:jc w:val="both"/>
        <w:rPr>
          <w:rFonts w:asciiTheme="majorHAnsi" w:hAnsiTheme="majorHAnsi" w:cstheme="majorHAnsi"/>
          <w:lang w:val="en-US"/>
        </w:rPr>
      </w:pPr>
      <w:r w:rsidRPr="00DB436B">
        <w:rPr>
          <w:rFonts w:asciiTheme="majorHAnsi" w:hAnsiTheme="majorHAnsi" w:cstheme="majorHAnsi"/>
          <w:lang w:val="en-US"/>
        </w:rPr>
        <w:t xml:space="preserve">It is very difficult to give an exact figure about the annual truffle production amount </w:t>
      </w:r>
      <w:r w:rsidR="0007708E" w:rsidRPr="00DB436B">
        <w:rPr>
          <w:rFonts w:asciiTheme="majorHAnsi" w:hAnsiTheme="majorHAnsi" w:cstheme="majorHAnsi"/>
          <w:lang w:val="en-US"/>
        </w:rPr>
        <w:t>worldwide</w:t>
      </w:r>
      <w:r w:rsidR="00BC1AD3" w:rsidRPr="00A8569B">
        <w:rPr>
          <w:rFonts w:asciiTheme="majorHAnsi" w:hAnsiTheme="majorHAnsi" w:cstheme="majorHAnsi"/>
          <w:lang w:val="en-US"/>
        </w:rPr>
        <w:t xml:space="preserve"> including Turkey</w:t>
      </w:r>
      <w:r w:rsidR="00F5338D" w:rsidRPr="00DB436B">
        <w:rPr>
          <w:rFonts w:asciiTheme="majorHAnsi" w:hAnsiTheme="majorHAnsi" w:cstheme="majorHAnsi"/>
          <w:lang w:val="en-US"/>
        </w:rPr>
        <w:t>, s</w:t>
      </w:r>
      <w:r w:rsidRPr="00DB436B">
        <w:rPr>
          <w:rFonts w:asciiTheme="majorHAnsi" w:hAnsiTheme="majorHAnsi" w:cstheme="majorHAnsi"/>
          <w:lang w:val="en-US"/>
        </w:rPr>
        <w:t>ince most of the producers are small-scale producers</w:t>
      </w:r>
      <w:r w:rsidR="005D3812" w:rsidRPr="00DB436B">
        <w:rPr>
          <w:rFonts w:asciiTheme="majorHAnsi" w:hAnsiTheme="majorHAnsi" w:cstheme="majorHAnsi"/>
          <w:lang w:val="en-US"/>
        </w:rPr>
        <w:t xml:space="preserve"> </w:t>
      </w:r>
      <w:r w:rsidR="007A3D16" w:rsidRPr="00DB436B">
        <w:rPr>
          <w:rFonts w:asciiTheme="majorHAnsi" w:hAnsiTheme="majorHAnsi" w:cstheme="majorHAnsi"/>
          <w:lang w:val="en-US"/>
        </w:rPr>
        <w:t>sell</w:t>
      </w:r>
      <w:r w:rsidR="00C4051A" w:rsidRPr="00DB436B">
        <w:rPr>
          <w:rFonts w:asciiTheme="majorHAnsi" w:hAnsiTheme="majorHAnsi" w:cstheme="majorHAnsi"/>
          <w:lang w:val="en-US"/>
        </w:rPr>
        <w:t>ing</w:t>
      </w:r>
      <w:r w:rsidR="007A3D16" w:rsidRPr="00DB436B">
        <w:rPr>
          <w:rFonts w:asciiTheme="majorHAnsi" w:hAnsiTheme="majorHAnsi" w:cstheme="majorHAnsi"/>
          <w:lang w:val="en-US"/>
        </w:rPr>
        <w:t xml:space="preserve"> their products to local </w:t>
      </w:r>
      <w:r w:rsidR="0007708E" w:rsidRPr="00DB436B">
        <w:rPr>
          <w:rFonts w:asciiTheme="majorHAnsi" w:hAnsiTheme="majorHAnsi" w:cstheme="majorHAnsi"/>
          <w:lang w:val="en-US"/>
        </w:rPr>
        <w:t>markets</w:t>
      </w:r>
      <w:r w:rsidR="00C4051A" w:rsidRPr="00DB436B">
        <w:rPr>
          <w:rFonts w:asciiTheme="majorHAnsi" w:hAnsiTheme="majorHAnsi" w:cstheme="majorHAnsi"/>
          <w:lang w:val="en-US"/>
        </w:rPr>
        <w:t xml:space="preserve"> without reporting the sale</w:t>
      </w:r>
      <w:r w:rsidRPr="00DB436B">
        <w:rPr>
          <w:rFonts w:asciiTheme="majorHAnsi" w:hAnsiTheme="majorHAnsi" w:cstheme="majorHAnsi"/>
          <w:lang w:val="en-US"/>
        </w:rPr>
        <w:t>. For these reasons, governments have very little data on truffle production.</w:t>
      </w:r>
    </w:p>
    <w:p w14:paraId="390ADE99" w14:textId="53F6DF6A" w:rsidR="00BC1AD3" w:rsidRPr="00DB436B" w:rsidRDefault="00BC1AD3" w:rsidP="00DB436B">
      <w:pPr>
        <w:jc w:val="both"/>
        <w:rPr>
          <w:rFonts w:asciiTheme="majorHAnsi" w:hAnsiTheme="majorHAnsi" w:cstheme="majorHAnsi"/>
          <w:lang w:val="en-US"/>
        </w:rPr>
      </w:pPr>
      <w:r w:rsidRPr="00A8569B">
        <w:rPr>
          <w:rFonts w:asciiTheme="majorHAnsi" w:hAnsiTheme="majorHAnsi" w:cstheme="majorHAnsi"/>
          <w:lang w:val="en-US"/>
        </w:rPr>
        <w:t xml:space="preserve">The most updated information revealed by GDF at the date of 3 December 2020, expressed that as end of 2019, the annual truffle production in Turkey is about </w:t>
      </w:r>
      <w:r w:rsidR="000B3725" w:rsidRPr="00A8569B">
        <w:rPr>
          <w:rFonts w:asciiTheme="majorHAnsi" w:hAnsiTheme="majorHAnsi" w:cstheme="majorHAnsi"/>
          <w:lang w:val="en-US"/>
        </w:rPr>
        <w:t>40</w:t>
      </w:r>
      <w:r w:rsidRPr="00A8569B">
        <w:rPr>
          <w:rFonts w:asciiTheme="majorHAnsi" w:hAnsiTheme="majorHAnsi" w:cstheme="majorHAnsi"/>
          <w:lang w:val="en-US"/>
        </w:rPr>
        <w:t xml:space="preserve"> tons and contribution to national economy is around 32 million USD. </w:t>
      </w:r>
      <w:sdt>
        <w:sdtPr>
          <w:rPr>
            <w:rFonts w:asciiTheme="majorHAnsi" w:hAnsiTheme="majorHAnsi" w:cstheme="majorHAnsi"/>
            <w:lang w:val="en-US"/>
          </w:rPr>
          <w:id w:val="2025591690"/>
          <w:citation/>
        </w:sdtPr>
        <w:sdtEndPr/>
        <w:sdtContent>
          <w:r w:rsidRPr="0082251F">
            <w:rPr>
              <w:rFonts w:asciiTheme="majorHAnsi" w:hAnsiTheme="majorHAnsi" w:cstheme="majorHAnsi"/>
              <w:lang w:val="en-US"/>
            </w:rPr>
            <w:fldChar w:fldCharType="begin"/>
          </w:r>
          <w:r w:rsidRPr="00A8569B">
            <w:rPr>
              <w:rFonts w:asciiTheme="majorHAnsi" w:hAnsiTheme="majorHAnsi" w:cstheme="majorHAnsi"/>
            </w:rPr>
            <w:instrText xml:space="preserve"> CITATION Tur19 \l 1055 </w:instrText>
          </w:r>
          <w:r w:rsidRPr="0082251F">
            <w:rPr>
              <w:rFonts w:asciiTheme="majorHAnsi" w:hAnsiTheme="majorHAnsi" w:cstheme="majorHAnsi"/>
              <w:lang w:val="en-US"/>
            </w:rPr>
            <w:fldChar w:fldCharType="separate"/>
          </w:r>
          <w:r w:rsidRPr="00DB436B">
            <w:rPr>
              <w:rFonts w:asciiTheme="majorHAnsi" w:hAnsiTheme="majorHAnsi" w:cstheme="majorHAnsi"/>
              <w:noProof/>
            </w:rPr>
            <w:t>(GDF, Truffle Economy Growing, 2020)</w:t>
          </w:r>
          <w:r w:rsidRPr="0082251F">
            <w:rPr>
              <w:rFonts w:asciiTheme="majorHAnsi" w:hAnsiTheme="majorHAnsi" w:cstheme="majorHAnsi"/>
              <w:lang w:val="en-US"/>
            </w:rPr>
            <w:fldChar w:fldCharType="end"/>
          </w:r>
        </w:sdtContent>
      </w:sdt>
    </w:p>
    <w:p w14:paraId="189F3B8B" w14:textId="056FEBCB" w:rsidR="005D75BF" w:rsidRPr="00DB436B" w:rsidRDefault="007D643D" w:rsidP="00DB436B">
      <w:pPr>
        <w:pStyle w:val="Balk1"/>
        <w:jc w:val="both"/>
        <w:rPr>
          <w:rFonts w:cstheme="majorHAnsi"/>
          <w:sz w:val="22"/>
          <w:szCs w:val="22"/>
          <w:lang w:val="en-US"/>
        </w:rPr>
      </w:pPr>
      <w:r>
        <w:rPr>
          <w:rFonts w:cstheme="majorHAnsi"/>
          <w:lang w:val="en-US"/>
        </w:rPr>
        <w:t>3</w:t>
      </w:r>
      <w:r w:rsidRPr="00AE1A1E">
        <w:rPr>
          <w:rFonts w:cstheme="majorHAnsi"/>
          <w:lang w:val="en-US"/>
        </w:rPr>
        <w:t xml:space="preserve">. </w:t>
      </w:r>
      <w:bookmarkStart w:id="71" w:name="_Toc58501596"/>
      <w:bookmarkStart w:id="72" w:name="_Toc58501640"/>
      <w:bookmarkStart w:id="73" w:name="_Toc58501678"/>
      <w:bookmarkStart w:id="74" w:name="_Toc58501722"/>
      <w:bookmarkStart w:id="75" w:name="_Toc58509704"/>
      <w:bookmarkStart w:id="76" w:name="_Toc58501597"/>
      <w:bookmarkStart w:id="77" w:name="_Toc58501641"/>
      <w:bookmarkStart w:id="78" w:name="_Toc58501679"/>
      <w:bookmarkStart w:id="79" w:name="_Toc58501723"/>
      <w:bookmarkStart w:id="80" w:name="_Toc58509705"/>
      <w:bookmarkStart w:id="81" w:name="_Toc46645923"/>
      <w:bookmarkStart w:id="82" w:name="_Hlk46655914"/>
      <w:bookmarkStart w:id="83" w:name="_Toc58509706"/>
      <w:bookmarkEnd w:id="66"/>
      <w:bookmarkEnd w:id="67"/>
      <w:bookmarkEnd w:id="71"/>
      <w:bookmarkEnd w:id="72"/>
      <w:bookmarkEnd w:id="73"/>
      <w:bookmarkEnd w:id="74"/>
      <w:bookmarkEnd w:id="75"/>
      <w:bookmarkEnd w:id="76"/>
      <w:bookmarkEnd w:id="77"/>
      <w:bookmarkEnd w:id="78"/>
      <w:bookmarkEnd w:id="79"/>
      <w:bookmarkEnd w:id="80"/>
      <w:r w:rsidR="005D75BF" w:rsidRPr="00DB436B">
        <w:rPr>
          <w:rFonts w:cstheme="majorHAnsi"/>
          <w:sz w:val="22"/>
          <w:szCs w:val="22"/>
          <w:lang w:val="en-US"/>
        </w:rPr>
        <w:t>Specific Sectoral Policies</w:t>
      </w:r>
      <w:bookmarkEnd w:id="81"/>
      <w:bookmarkEnd w:id="83"/>
    </w:p>
    <w:p w14:paraId="524DE65E" w14:textId="77777777" w:rsidR="00E770C1" w:rsidRPr="00DB436B" w:rsidRDefault="00E770C1" w:rsidP="009C783B">
      <w:pPr>
        <w:rPr>
          <w:rFonts w:asciiTheme="majorHAnsi" w:hAnsiTheme="majorHAnsi" w:cstheme="majorHAnsi"/>
          <w:lang w:val="en-US"/>
        </w:rPr>
      </w:pPr>
    </w:p>
    <w:p w14:paraId="43A13A38" w14:textId="31B57F6C" w:rsidR="009C783B" w:rsidRPr="00DB436B" w:rsidRDefault="00E770C1" w:rsidP="009C783B">
      <w:pPr>
        <w:rPr>
          <w:rFonts w:asciiTheme="majorHAnsi" w:hAnsiTheme="majorHAnsi" w:cstheme="majorHAnsi"/>
          <w:lang w:val="en-US"/>
        </w:rPr>
      </w:pPr>
      <w:r w:rsidRPr="00DB436B">
        <w:rPr>
          <w:rFonts w:asciiTheme="majorHAnsi" w:hAnsiTheme="majorHAnsi" w:cstheme="majorHAnsi"/>
          <w:lang w:val="en-US"/>
        </w:rPr>
        <w:t xml:space="preserve">Detection and harvesting of truffles </w:t>
      </w:r>
      <w:r w:rsidR="0014497E" w:rsidRPr="0082251F">
        <w:rPr>
          <w:rFonts w:asciiTheme="majorHAnsi" w:hAnsiTheme="majorHAnsi" w:cstheme="majorHAnsi"/>
          <w:lang w:val="en-US"/>
        </w:rPr>
        <w:t>have</w:t>
      </w:r>
      <w:r w:rsidRPr="00DB436B">
        <w:rPr>
          <w:rFonts w:asciiTheme="majorHAnsi" w:hAnsiTheme="majorHAnsi" w:cstheme="majorHAnsi"/>
          <w:lang w:val="en-US"/>
        </w:rPr>
        <w:t xml:space="preserve"> been on the agenda in recent years, and the "Truffle Forest Action Plan" covering the years 2014-2018 was prepared in 2014.  The most recent, comprehensive, political and technical guideline used by GDF with aim of enhancing sustainable utilization of NWFPs including truffles is Communiqué Numbered 302 on “Inventory and Planning of Non-Wood Forest Products and Production and Sales Principles”, was put into practice in 2016.  Work continued within the framework of this truffle action plan and Communiqué, and additional political documents and guidelines were prepared in 2020. In this context, "Truffle </w:t>
      </w:r>
      <w:r w:rsidR="004F579E" w:rsidRPr="00DB436B">
        <w:rPr>
          <w:rFonts w:asciiTheme="majorHAnsi" w:hAnsiTheme="majorHAnsi" w:cstheme="majorHAnsi"/>
          <w:lang w:val="en-US"/>
        </w:rPr>
        <w:t>Orchard Feasibility</w:t>
      </w:r>
      <w:r w:rsidRPr="00DB436B">
        <w:rPr>
          <w:rFonts w:asciiTheme="majorHAnsi" w:hAnsiTheme="majorHAnsi" w:cstheme="majorHAnsi"/>
          <w:lang w:val="en-US"/>
        </w:rPr>
        <w:t xml:space="preserve"> Study and Investor Guide</w:t>
      </w:r>
      <w:r w:rsidR="00E22F2D" w:rsidRPr="00DB436B">
        <w:rPr>
          <w:rFonts w:asciiTheme="majorHAnsi" w:hAnsiTheme="majorHAnsi" w:cstheme="majorHAnsi"/>
          <w:lang w:val="en-US"/>
        </w:rPr>
        <w:t>lines</w:t>
      </w:r>
      <w:r w:rsidRPr="00DB436B">
        <w:rPr>
          <w:rFonts w:asciiTheme="majorHAnsi" w:hAnsiTheme="majorHAnsi" w:cstheme="majorHAnsi"/>
          <w:lang w:val="en-US"/>
        </w:rPr>
        <w:t>" was published in August 2020.</w:t>
      </w:r>
    </w:p>
    <w:p w14:paraId="708E48A9" w14:textId="0316D63F" w:rsidR="00E22F2D" w:rsidRPr="00DB436B" w:rsidRDefault="00E22F2D">
      <w:pPr>
        <w:rPr>
          <w:rFonts w:asciiTheme="majorHAnsi" w:hAnsiTheme="majorHAnsi" w:cstheme="majorHAnsi"/>
          <w:lang w:val="en-US"/>
        </w:rPr>
      </w:pPr>
      <w:r w:rsidRPr="00DB436B">
        <w:rPr>
          <w:rFonts w:asciiTheme="majorHAnsi" w:hAnsiTheme="majorHAnsi" w:cstheme="majorHAnsi"/>
          <w:lang w:val="en-US"/>
        </w:rPr>
        <w:t xml:space="preserve">“The Communiqué of Truffle Harvest and Sales Procedures and Principles" was published on </w:t>
      </w:r>
      <w:r w:rsidR="005D5A9D" w:rsidRPr="00DB436B">
        <w:rPr>
          <w:rFonts w:asciiTheme="majorHAnsi" w:hAnsiTheme="majorHAnsi" w:cstheme="majorHAnsi"/>
          <w:lang w:val="en-US"/>
        </w:rPr>
        <w:t xml:space="preserve">in September 2020. </w:t>
      </w:r>
      <w:sdt>
        <w:sdtPr>
          <w:rPr>
            <w:rFonts w:asciiTheme="majorHAnsi" w:hAnsiTheme="majorHAnsi" w:cstheme="majorHAnsi"/>
            <w:lang w:val="en-US"/>
          </w:rPr>
          <w:id w:val="-345090292"/>
          <w:citation/>
        </w:sdtPr>
        <w:sdtEndPr/>
        <w:sdtContent>
          <w:r w:rsidR="00A553EF" w:rsidRPr="00DB436B">
            <w:rPr>
              <w:rFonts w:asciiTheme="majorHAnsi" w:hAnsiTheme="majorHAnsi" w:cstheme="majorHAnsi"/>
              <w:lang w:val="en-US"/>
            </w:rPr>
            <w:fldChar w:fldCharType="begin"/>
          </w:r>
          <w:r w:rsidR="00A553EF" w:rsidRPr="00DB436B">
            <w:rPr>
              <w:rFonts w:asciiTheme="majorHAnsi" w:hAnsiTheme="majorHAnsi" w:cstheme="majorHAnsi"/>
            </w:rPr>
            <w:instrText xml:space="preserve"> CITATION CAR202 \l 1055 </w:instrText>
          </w:r>
          <w:r w:rsidR="00A553EF" w:rsidRPr="00DB436B">
            <w:rPr>
              <w:rFonts w:asciiTheme="majorHAnsi" w:hAnsiTheme="majorHAnsi" w:cstheme="majorHAnsi"/>
              <w:lang w:val="en-US"/>
            </w:rPr>
            <w:fldChar w:fldCharType="separate"/>
          </w:r>
          <w:r w:rsidR="00A553EF" w:rsidRPr="00DB436B">
            <w:rPr>
              <w:rFonts w:asciiTheme="majorHAnsi" w:hAnsiTheme="majorHAnsi" w:cstheme="majorHAnsi"/>
              <w:noProof/>
            </w:rPr>
            <w:t>(CARFU, 2020)</w:t>
          </w:r>
          <w:r w:rsidR="00A553EF" w:rsidRPr="00DB436B">
            <w:rPr>
              <w:rFonts w:asciiTheme="majorHAnsi" w:hAnsiTheme="majorHAnsi" w:cstheme="majorHAnsi"/>
              <w:lang w:val="en-US"/>
            </w:rPr>
            <w:fldChar w:fldCharType="end"/>
          </w:r>
        </w:sdtContent>
      </w:sdt>
    </w:p>
    <w:p w14:paraId="65AA3B90" w14:textId="77777777" w:rsidR="009C783B" w:rsidRPr="00DB436B" w:rsidRDefault="009C783B" w:rsidP="009C783B">
      <w:pPr>
        <w:rPr>
          <w:rFonts w:asciiTheme="majorHAnsi" w:hAnsiTheme="majorHAnsi" w:cstheme="majorHAnsi"/>
          <w:lang w:val="en-US"/>
        </w:rPr>
      </w:pPr>
    </w:p>
    <w:p w14:paraId="65D07CEA" w14:textId="1AE62050" w:rsidR="004F579E" w:rsidRPr="00A8569B" w:rsidRDefault="007D643D" w:rsidP="00DB436B">
      <w:pPr>
        <w:pStyle w:val="Balk1"/>
        <w:rPr>
          <w:sz w:val="22"/>
          <w:szCs w:val="22"/>
          <w:lang w:val="en-US"/>
        </w:rPr>
      </w:pPr>
      <w:bookmarkStart w:id="84" w:name="_Toc58501599"/>
      <w:bookmarkStart w:id="85" w:name="_Toc58501643"/>
      <w:bookmarkStart w:id="86" w:name="_Toc58501681"/>
      <w:bookmarkStart w:id="87" w:name="_Toc58501725"/>
      <w:bookmarkStart w:id="88" w:name="_Toc58509707"/>
      <w:bookmarkEnd w:id="84"/>
      <w:bookmarkEnd w:id="85"/>
      <w:bookmarkEnd w:id="86"/>
      <w:bookmarkEnd w:id="87"/>
      <w:bookmarkEnd w:id="88"/>
      <w:r w:rsidRPr="00460266">
        <w:rPr>
          <w:lang w:val="en-US"/>
        </w:rPr>
        <w:t xml:space="preserve">3.1. </w:t>
      </w:r>
      <w:bookmarkStart w:id="89" w:name="_Toc58509708"/>
      <w:bookmarkStart w:id="90" w:name="_Toc46645924"/>
      <w:r w:rsidR="001F52DA" w:rsidRPr="00A8569B">
        <w:rPr>
          <w:sz w:val="22"/>
          <w:szCs w:val="22"/>
          <w:lang w:val="en-US"/>
        </w:rPr>
        <w:t xml:space="preserve">Truffle Forest </w:t>
      </w:r>
      <w:r w:rsidR="004F579E" w:rsidRPr="00A8569B">
        <w:rPr>
          <w:sz w:val="22"/>
          <w:szCs w:val="22"/>
          <w:lang w:val="en-US"/>
        </w:rPr>
        <w:t>Action Plan</w:t>
      </w:r>
      <w:r w:rsidR="006F1615" w:rsidRPr="00A8569B">
        <w:rPr>
          <w:sz w:val="22"/>
          <w:szCs w:val="22"/>
          <w:lang w:val="en-US"/>
        </w:rPr>
        <w:t>-2014</w:t>
      </w:r>
      <w:bookmarkEnd w:id="89"/>
    </w:p>
    <w:p w14:paraId="0A55144C" w14:textId="09725AE2" w:rsidR="004F579E" w:rsidRPr="00A8569B" w:rsidRDefault="004F579E" w:rsidP="004F579E">
      <w:pPr>
        <w:jc w:val="both"/>
        <w:rPr>
          <w:rFonts w:asciiTheme="majorHAnsi" w:hAnsiTheme="majorHAnsi" w:cstheme="majorHAnsi"/>
          <w:lang w:val="en-US"/>
        </w:rPr>
      </w:pPr>
      <w:r w:rsidRPr="00A8569B">
        <w:rPr>
          <w:rFonts w:asciiTheme="majorHAnsi" w:hAnsiTheme="majorHAnsi" w:cstheme="majorHAnsi"/>
          <w:lang w:val="en-US"/>
        </w:rPr>
        <w:t xml:space="preserve">Based on technical studies realized in line with the protocol between the GDF and Muğla </w:t>
      </w:r>
      <w:proofErr w:type="spellStart"/>
      <w:r w:rsidRPr="00A8569B">
        <w:rPr>
          <w:rFonts w:asciiTheme="majorHAnsi" w:hAnsiTheme="majorHAnsi" w:cstheme="majorHAnsi"/>
          <w:lang w:val="en-US"/>
        </w:rPr>
        <w:t>Sıtkı</w:t>
      </w:r>
      <w:proofErr w:type="spellEnd"/>
      <w:r w:rsidRPr="00A8569B">
        <w:rPr>
          <w:rFonts w:asciiTheme="majorHAnsi" w:hAnsiTheme="majorHAnsi" w:cstheme="majorHAnsi"/>
          <w:lang w:val="en-US"/>
        </w:rPr>
        <w:t xml:space="preserve"> </w:t>
      </w:r>
      <w:proofErr w:type="spellStart"/>
      <w:r w:rsidRPr="00A8569B">
        <w:rPr>
          <w:rFonts w:asciiTheme="majorHAnsi" w:hAnsiTheme="majorHAnsi" w:cstheme="majorHAnsi"/>
          <w:lang w:val="en-US"/>
        </w:rPr>
        <w:t>Koçman</w:t>
      </w:r>
      <w:proofErr w:type="spellEnd"/>
      <w:r w:rsidRPr="00A8569B">
        <w:rPr>
          <w:rFonts w:asciiTheme="majorHAnsi" w:hAnsiTheme="majorHAnsi" w:cstheme="majorHAnsi"/>
          <w:lang w:val="en-US"/>
        </w:rPr>
        <w:t xml:space="preserve"> University (one of the </w:t>
      </w:r>
      <w:r w:rsidR="004A49B3" w:rsidRPr="00A8569B">
        <w:rPr>
          <w:rFonts w:asciiTheme="majorHAnsi" w:hAnsiTheme="majorHAnsi" w:cstheme="majorHAnsi"/>
          <w:lang w:val="en-US"/>
        </w:rPr>
        <w:t>state</w:t>
      </w:r>
      <w:r w:rsidRPr="00A8569B">
        <w:rPr>
          <w:rFonts w:asciiTheme="majorHAnsi" w:hAnsiTheme="majorHAnsi" w:cstheme="majorHAnsi"/>
          <w:lang w:val="en-US"/>
        </w:rPr>
        <w:t xml:space="preserve"> </w:t>
      </w:r>
      <w:r w:rsidR="004A49B3" w:rsidRPr="00A8569B">
        <w:rPr>
          <w:rFonts w:asciiTheme="majorHAnsi" w:hAnsiTheme="majorHAnsi" w:cstheme="majorHAnsi"/>
          <w:lang w:val="en-US"/>
        </w:rPr>
        <w:t>universities</w:t>
      </w:r>
      <w:commentRangeStart w:id="91"/>
      <w:commentRangeEnd w:id="91"/>
      <w:r w:rsidRPr="00A8569B">
        <w:rPr>
          <w:rStyle w:val="AklamaBavurusu"/>
          <w:rFonts w:asciiTheme="majorHAnsi" w:hAnsiTheme="majorHAnsi" w:cstheme="majorHAnsi"/>
          <w:sz w:val="22"/>
          <w:szCs w:val="22"/>
        </w:rPr>
        <w:commentReference w:id="91"/>
      </w:r>
      <w:r w:rsidRPr="00A8569B">
        <w:rPr>
          <w:rFonts w:asciiTheme="majorHAnsi" w:hAnsiTheme="majorHAnsi" w:cstheme="majorHAnsi"/>
          <w:lang w:val="en-US"/>
        </w:rPr>
        <w:t xml:space="preserve"> dealing with mushrooms and truffles) </w:t>
      </w:r>
      <w:r w:rsidR="001F52DA" w:rsidRPr="00A8569B">
        <w:rPr>
          <w:rFonts w:asciiTheme="majorHAnsi" w:hAnsiTheme="majorHAnsi" w:cstheme="majorHAnsi"/>
          <w:lang w:val="en-US"/>
        </w:rPr>
        <w:t>the</w:t>
      </w:r>
      <w:r w:rsidRPr="00A8569B">
        <w:rPr>
          <w:rFonts w:asciiTheme="majorHAnsi" w:hAnsiTheme="majorHAnsi" w:cstheme="majorHAnsi"/>
          <w:lang w:val="en-US"/>
        </w:rPr>
        <w:t xml:space="preserve"> Truffle Forest Action Plan (2014-2018) was prepared and put into action. The aim of the action plan </w:t>
      </w:r>
      <w:commentRangeStart w:id="92"/>
      <w:r w:rsidRPr="00A8569B">
        <w:rPr>
          <w:rFonts w:asciiTheme="majorHAnsi" w:hAnsiTheme="majorHAnsi" w:cstheme="majorHAnsi"/>
          <w:lang w:val="en-US"/>
        </w:rPr>
        <w:t xml:space="preserve">is to </w:t>
      </w:r>
      <w:commentRangeEnd w:id="92"/>
      <w:r w:rsidRPr="00A8569B">
        <w:rPr>
          <w:rStyle w:val="AklamaBavurusu"/>
          <w:rFonts w:asciiTheme="majorHAnsi" w:hAnsiTheme="majorHAnsi" w:cstheme="majorHAnsi"/>
          <w:sz w:val="22"/>
          <w:szCs w:val="22"/>
        </w:rPr>
        <w:commentReference w:id="92"/>
      </w:r>
      <w:r w:rsidRPr="00A8569B">
        <w:rPr>
          <w:rFonts w:asciiTheme="majorHAnsi" w:hAnsiTheme="majorHAnsi" w:cstheme="majorHAnsi"/>
          <w:lang w:val="en-US"/>
        </w:rPr>
        <w:t xml:space="preserve"> improve the income level of the forest villagers, support scientific studies on the determination of the truffle species required for establishment of natural truffle forests and to provide practical trainings in the field.</w:t>
      </w:r>
      <w:sdt>
        <w:sdtPr>
          <w:rPr>
            <w:rFonts w:asciiTheme="majorHAnsi" w:hAnsiTheme="majorHAnsi" w:cstheme="majorHAnsi"/>
            <w:lang w:val="en-US"/>
          </w:rPr>
          <w:id w:val="1459143655"/>
          <w:citation/>
        </w:sdtPr>
        <w:sdtEndPr/>
        <w:sdtContent>
          <w:r w:rsidRPr="0082251F">
            <w:rPr>
              <w:rFonts w:asciiTheme="majorHAnsi" w:hAnsiTheme="majorHAnsi" w:cstheme="majorHAnsi"/>
              <w:lang w:val="en-US"/>
            </w:rPr>
            <w:fldChar w:fldCharType="begin"/>
          </w:r>
          <w:r w:rsidRPr="00A8569B">
            <w:rPr>
              <w:rFonts w:asciiTheme="majorHAnsi" w:hAnsiTheme="majorHAnsi" w:cstheme="majorHAnsi"/>
              <w:lang w:val="en-US"/>
            </w:rPr>
            <w:instrText xml:space="preserve">CITATION GDF14 \l 1055 </w:instrText>
          </w:r>
          <w:r w:rsidRPr="0082251F">
            <w:rPr>
              <w:rFonts w:asciiTheme="majorHAnsi" w:hAnsiTheme="majorHAnsi" w:cstheme="majorHAnsi"/>
              <w:lang w:val="en-US"/>
            </w:rPr>
            <w:fldChar w:fldCharType="separate"/>
          </w:r>
          <w:r w:rsidRPr="00A8569B">
            <w:rPr>
              <w:rFonts w:asciiTheme="majorHAnsi" w:hAnsiTheme="majorHAnsi" w:cstheme="majorHAnsi"/>
              <w:noProof/>
              <w:lang w:val="en-US"/>
            </w:rPr>
            <w:t xml:space="preserve"> (GDF, Truffle Action Plan(2014-2018), 2014)</w:t>
          </w:r>
          <w:r w:rsidRPr="0082251F">
            <w:rPr>
              <w:rFonts w:asciiTheme="majorHAnsi" w:hAnsiTheme="majorHAnsi" w:cstheme="majorHAnsi"/>
              <w:lang w:val="en-US"/>
            </w:rPr>
            <w:fldChar w:fldCharType="end"/>
          </w:r>
        </w:sdtContent>
      </w:sdt>
    </w:p>
    <w:p w14:paraId="4BD13AE8" w14:textId="46CD4293" w:rsidR="004F579E" w:rsidRPr="00A8569B" w:rsidRDefault="004F579E" w:rsidP="004F579E">
      <w:pPr>
        <w:jc w:val="both"/>
        <w:rPr>
          <w:rFonts w:asciiTheme="majorHAnsi" w:hAnsiTheme="majorHAnsi" w:cstheme="majorHAnsi"/>
          <w:lang w:val="en-US"/>
        </w:rPr>
      </w:pPr>
    </w:p>
    <w:p w14:paraId="2E7805C5" w14:textId="50D7575F" w:rsidR="004F579E" w:rsidRPr="00A8569B" w:rsidRDefault="001F52DA" w:rsidP="004F579E">
      <w:pPr>
        <w:jc w:val="both"/>
        <w:rPr>
          <w:rFonts w:asciiTheme="majorHAnsi" w:hAnsiTheme="majorHAnsi" w:cstheme="majorHAnsi"/>
          <w:lang w:val="en-US"/>
        </w:rPr>
      </w:pPr>
      <w:r w:rsidRPr="00A8569B">
        <w:rPr>
          <w:rFonts w:asciiTheme="majorHAnsi" w:hAnsiTheme="majorHAnsi" w:cstheme="majorHAnsi"/>
          <w:lang w:val="en-US"/>
        </w:rPr>
        <w:t>“</w:t>
      </w:r>
      <w:r w:rsidR="004F579E" w:rsidRPr="00A8569B">
        <w:rPr>
          <w:rFonts w:asciiTheme="majorHAnsi" w:hAnsiTheme="majorHAnsi" w:cstheme="majorHAnsi"/>
          <w:lang w:val="en-US"/>
        </w:rPr>
        <w:t>Truffle Forest Action Plan</w:t>
      </w:r>
      <w:r w:rsidRPr="00A8569B">
        <w:rPr>
          <w:rFonts w:asciiTheme="majorHAnsi" w:hAnsiTheme="majorHAnsi" w:cstheme="majorHAnsi"/>
          <w:lang w:val="en-US"/>
        </w:rPr>
        <w:t>”</w:t>
      </w:r>
      <w:r w:rsidR="004F579E" w:rsidRPr="00A8569B">
        <w:rPr>
          <w:rFonts w:asciiTheme="majorHAnsi" w:hAnsiTheme="majorHAnsi" w:cstheme="majorHAnsi"/>
          <w:lang w:val="en-US"/>
        </w:rPr>
        <w:t xml:space="preserve"> targets have been determined as follows</w:t>
      </w:r>
      <w:r w:rsidRPr="00A8569B">
        <w:rPr>
          <w:rFonts w:asciiTheme="majorHAnsi" w:hAnsiTheme="majorHAnsi" w:cstheme="majorHAnsi"/>
          <w:lang w:val="en-US"/>
        </w:rPr>
        <w:t xml:space="preserve"> in more detail:</w:t>
      </w:r>
    </w:p>
    <w:p w14:paraId="1257A7B2" w14:textId="77777777" w:rsidR="004F579E" w:rsidRPr="00DB436B" w:rsidRDefault="004F579E"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Determining and conducting scientific studies on truffle species in the country,</w:t>
      </w:r>
    </w:p>
    <w:p w14:paraId="47C90D50" w14:textId="77777777" w:rsidR="004F579E" w:rsidRPr="00DB436B" w:rsidRDefault="004F579E"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Creating "Natural Truffle Forests" by taking natural truffle distribution areas under protection,</w:t>
      </w:r>
    </w:p>
    <w:p w14:paraId="07109201" w14:textId="77777777" w:rsidR="004F579E" w:rsidRPr="00DB436B" w:rsidRDefault="004F579E"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Protecting the regions with very dense truffle potential from natural truffle forests as gene resources,</w:t>
      </w:r>
    </w:p>
    <w:p w14:paraId="21BDDEF9" w14:textId="77777777" w:rsidR="004F579E" w:rsidRPr="00DB436B" w:rsidRDefault="004F579E"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Establishing "Artificial Truffle Forests and Gardens" by planting truffle grafted saplings in vacant areas suitable for truffle cultivation,</w:t>
      </w:r>
    </w:p>
    <w:p w14:paraId="0C1FA930" w14:textId="77777777" w:rsidR="004F579E" w:rsidRPr="00DB436B" w:rsidRDefault="004F579E"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Giving truffle hunting course to volunteers,</w:t>
      </w:r>
    </w:p>
    <w:p w14:paraId="4B7FDD44" w14:textId="35AA48CA" w:rsidR="004F579E" w:rsidRPr="00DB436B" w:rsidRDefault="004F579E"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Organizing seminars promoting truffle mushrooms</w:t>
      </w:r>
    </w:p>
    <w:p w14:paraId="29D17168" w14:textId="07DDF80C" w:rsidR="00C86F3F" w:rsidRPr="00A8569B" w:rsidRDefault="00C86F3F" w:rsidP="00C86F3F">
      <w:pPr>
        <w:jc w:val="both"/>
        <w:rPr>
          <w:rFonts w:asciiTheme="majorHAnsi" w:hAnsiTheme="majorHAnsi" w:cstheme="majorHAnsi"/>
          <w:lang w:val="en-US"/>
        </w:rPr>
      </w:pPr>
      <w:r w:rsidRPr="00A8569B">
        <w:rPr>
          <w:rFonts w:asciiTheme="majorHAnsi" w:hAnsiTheme="majorHAnsi" w:cstheme="majorHAnsi"/>
          <w:lang w:val="en-US"/>
        </w:rPr>
        <w:t xml:space="preserve">The expected outputs </w:t>
      </w:r>
      <w:r w:rsidR="001F52DA" w:rsidRPr="00A8569B">
        <w:rPr>
          <w:rFonts w:asciiTheme="majorHAnsi" w:hAnsiTheme="majorHAnsi" w:cstheme="majorHAnsi"/>
          <w:lang w:val="en-US"/>
        </w:rPr>
        <w:t xml:space="preserve">of </w:t>
      </w:r>
      <w:r w:rsidRPr="00A8569B">
        <w:rPr>
          <w:rFonts w:asciiTheme="majorHAnsi" w:hAnsiTheme="majorHAnsi" w:cstheme="majorHAnsi"/>
          <w:lang w:val="en-US"/>
        </w:rPr>
        <w:t xml:space="preserve">the </w:t>
      </w:r>
      <w:r w:rsidR="001F52DA" w:rsidRPr="00A8569B">
        <w:rPr>
          <w:rFonts w:asciiTheme="majorHAnsi" w:hAnsiTheme="majorHAnsi" w:cstheme="majorHAnsi"/>
          <w:lang w:val="en-US"/>
        </w:rPr>
        <w:t>“</w:t>
      </w:r>
      <w:r w:rsidRPr="00A8569B">
        <w:rPr>
          <w:rFonts w:asciiTheme="majorHAnsi" w:hAnsiTheme="majorHAnsi" w:cstheme="majorHAnsi"/>
          <w:lang w:val="en-US"/>
        </w:rPr>
        <w:t>Truffle Forest Action Plan</w:t>
      </w:r>
      <w:r w:rsidR="001F52DA" w:rsidRPr="00A8569B">
        <w:rPr>
          <w:rFonts w:asciiTheme="majorHAnsi" w:hAnsiTheme="majorHAnsi" w:cstheme="majorHAnsi"/>
          <w:lang w:val="en-US"/>
        </w:rPr>
        <w:t>”</w:t>
      </w:r>
      <w:r w:rsidRPr="00A8569B">
        <w:rPr>
          <w:rFonts w:asciiTheme="majorHAnsi" w:hAnsiTheme="majorHAnsi" w:cstheme="majorHAnsi"/>
          <w:lang w:val="en-US"/>
        </w:rPr>
        <w:t xml:space="preserve"> are determined as follows.</w:t>
      </w:r>
    </w:p>
    <w:p w14:paraId="71D4914D" w14:textId="099B1463" w:rsidR="00C86F3F" w:rsidRPr="00DB436B" w:rsidRDefault="00C86F3F"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Illegal collection and species smuggling will be prevented by giving seminars on truffles to forest law enforcement officers.</w:t>
      </w:r>
    </w:p>
    <w:p w14:paraId="02D7329C" w14:textId="4F50FB35" w:rsidR="00C86F3F" w:rsidRPr="00DB436B" w:rsidRDefault="00C86F3F"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lastRenderedPageBreak/>
        <w:t xml:space="preserve">By providing </w:t>
      </w:r>
      <w:r w:rsidR="001F52DA" w:rsidRPr="00A8569B">
        <w:rPr>
          <w:rFonts w:asciiTheme="majorHAnsi" w:hAnsiTheme="majorHAnsi" w:cstheme="majorHAnsi"/>
          <w:lang w:val="en-US"/>
        </w:rPr>
        <w:t>t</w:t>
      </w:r>
      <w:r w:rsidRPr="00DB436B">
        <w:rPr>
          <w:rFonts w:asciiTheme="majorHAnsi" w:hAnsiTheme="majorHAnsi" w:cstheme="majorHAnsi"/>
          <w:lang w:val="en-US"/>
        </w:rPr>
        <w:t xml:space="preserve">ruffle </w:t>
      </w:r>
      <w:r w:rsidR="001F52DA" w:rsidRPr="00A8569B">
        <w:rPr>
          <w:rFonts w:asciiTheme="majorHAnsi" w:hAnsiTheme="majorHAnsi" w:cstheme="majorHAnsi"/>
          <w:lang w:val="en-US"/>
        </w:rPr>
        <w:t>h</w:t>
      </w:r>
      <w:r w:rsidRPr="00DB436B">
        <w:rPr>
          <w:rFonts w:asciiTheme="majorHAnsi" w:hAnsiTheme="majorHAnsi" w:cstheme="majorHAnsi"/>
          <w:lang w:val="en-US"/>
        </w:rPr>
        <w:t>unting course to volunteers, random collection of truffles will be prevented and sustainable management of truffles will be ensured.</w:t>
      </w:r>
    </w:p>
    <w:p w14:paraId="14BD3310" w14:textId="5617192C" w:rsidR="00C86F3F" w:rsidRPr="00DB436B" w:rsidRDefault="00C86F3F"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The truffle species that grow naturally in the country will be identified and their geographical distribution and mapping will be made.</w:t>
      </w:r>
    </w:p>
    <w:p w14:paraId="395C9C9F" w14:textId="15C8999F" w:rsidR="00C86F3F" w:rsidRPr="00DB436B" w:rsidRDefault="00C86F3F"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With the collection of natural truffle species as non-wood products, the creation of a truffle market, the promotion of truffle cultivation, and the increase in private afforestation, an alternative employment area will be provided for rural areas.</w:t>
      </w:r>
    </w:p>
    <w:p w14:paraId="30F145E5" w14:textId="5EFF1F5F" w:rsidR="00C86F3F" w:rsidRPr="00DB436B" w:rsidRDefault="00C86F3F"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Introducing the naturally growing truffles, and introducing truffles to the culinary culture.</w:t>
      </w:r>
    </w:p>
    <w:p w14:paraId="33133CA2" w14:textId="5503D364" w:rsidR="00C86F3F" w:rsidRPr="00DB436B" w:rsidRDefault="00C86F3F"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As studies on truffles will increase awareness about truffles, there will be a new income gate for forest villagers.</w:t>
      </w:r>
    </w:p>
    <w:p w14:paraId="0409CF8C" w14:textId="1A9574C7" w:rsidR="00C86F3F" w:rsidRPr="00DB436B" w:rsidRDefault="00C86F3F"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With the natural and artificial truffle gardens to be established, alternative employment areas will be offered to the local people by showing the feasibility of cultivation of truffles.</w:t>
      </w:r>
    </w:p>
    <w:p w14:paraId="076BE649" w14:textId="7168C26D" w:rsidR="00C86F3F" w:rsidRPr="00DB436B" w:rsidRDefault="00C86F3F"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By drawing attention to the development of forest trees and the benefit provided by the mycorrhizal relationship, adequate utilization of ectomycorrhizal seedlings in the forestry sector will be ensured.</w:t>
      </w:r>
    </w:p>
    <w:p w14:paraId="516E2961" w14:textId="0B3E33D1" w:rsidR="00C86F3F" w:rsidRPr="00DB436B" w:rsidRDefault="00C86F3F"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Errors that may occur during truffle collection will be reduced and natural balance and biological diversity will be preserved.</w:t>
      </w:r>
    </w:p>
    <w:p w14:paraId="0A36442F" w14:textId="4FB5E1B7" w:rsidR="00C86F3F" w:rsidRPr="00DB436B" w:rsidRDefault="00C86F3F"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Truffle are quite common in Europe, tourists coming to Turkey in demand as a food and therefore is imported. With truffle production, this demand will be met from domestic sources.</w:t>
      </w:r>
    </w:p>
    <w:p w14:paraId="3B0B1CF1" w14:textId="2134116B" w:rsidR="004F579E" w:rsidRPr="00DB436B" w:rsidRDefault="00C86F3F" w:rsidP="00DB436B">
      <w:pPr>
        <w:pStyle w:val="ListeParagraf"/>
        <w:numPr>
          <w:ilvl w:val="0"/>
          <w:numId w:val="16"/>
        </w:numPr>
        <w:jc w:val="both"/>
        <w:rPr>
          <w:rFonts w:asciiTheme="majorHAnsi" w:hAnsiTheme="majorHAnsi" w:cstheme="majorHAnsi"/>
          <w:lang w:val="en-US"/>
        </w:rPr>
      </w:pPr>
      <w:r w:rsidRPr="00DB436B">
        <w:rPr>
          <w:rFonts w:asciiTheme="majorHAnsi" w:hAnsiTheme="majorHAnsi" w:cstheme="majorHAnsi"/>
          <w:lang w:val="en-US"/>
        </w:rPr>
        <w:t>Truffle production and truffle fishing will also contribute to ecotourism.</w:t>
      </w:r>
    </w:p>
    <w:p w14:paraId="7619DA62" w14:textId="73F9949B" w:rsidR="004F579E" w:rsidRPr="0082251F" w:rsidRDefault="001F52DA" w:rsidP="00DB436B">
      <w:pPr>
        <w:rPr>
          <w:rFonts w:cstheme="majorHAnsi"/>
          <w:lang w:val="en-US"/>
        </w:rPr>
      </w:pPr>
      <w:r w:rsidRPr="00DB436B">
        <w:rPr>
          <w:rFonts w:asciiTheme="majorHAnsi" w:hAnsiTheme="majorHAnsi" w:cstheme="majorHAnsi"/>
          <w:lang w:val="en-US"/>
        </w:rPr>
        <w:t>Truffle Forest Action Plan has triggered many studies and new legislation as detailed below.</w:t>
      </w:r>
    </w:p>
    <w:p w14:paraId="48C6FE96" w14:textId="77777777" w:rsidR="001F52DA" w:rsidRPr="0082251F" w:rsidRDefault="001F52DA" w:rsidP="00DB436B">
      <w:pPr>
        <w:rPr>
          <w:rFonts w:cstheme="majorHAnsi"/>
          <w:lang w:val="en-US"/>
        </w:rPr>
      </w:pPr>
    </w:p>
    <w:p w14:paraId="2FBC007D" w14:textId="57220FF6" w:rsidR="005D75BF" w:rsidRPr="00DB436B" w:rsidRDefault="007D643D" w:rsidP="00DB436B">
      <w:pPr>
        <w:pStyle w:val="Balk1"/>
        <w:rPr>
          <w:sz w:val="22"/>
          <w:szCs w:val="22"/>
          <w:lang w:val="en-US"/>
        </w:rPr>
      </w:pPr>
      <w:bookmarkStart w:id="93" w:name="_Toc58509709"/>
      <w:r w:rsidRPr="00DB436B">
        <w:rPr>
          <w:sz w:val="22"/>
          <w:szCs w:val="22"/>
          <w:lang w:val="en-US"/>
        </w:rPr>
        <w:t>3.2</w:t>
      </w:r>
      <w:r>
        <w:rPr>
          <w:sz w:val="22"/>
          <w:szCs w:val="22"/>
          <w:lang w:val="en-US"/>
        </w:rPr>
        <w:t>.</w:t>
      </w:r>
      <w:r w:rsidRPr="00DB436B">
        <w:rPr>
          <w:sz w:val="22"/>
          <w:szCs w:val="22"/>
          <w:lang w:val="en-US"/>
        </w:rPr>
        <w:t xml:space="preserve"> </w:t>
      </w:r>
      <w:commentRangeStart w:id="94"/>
      <w:commentRangeStart w:id="95"/>
      <w:commentRangeStart w:id="96"/>
      <w:r w:rsidR="005D75BF" w:rsidRPr="00DB436B">
        <w:rPr>
          <w:sz w:val="22"/>
          <w:szCs w:val="22"/>
          <w:lang w:val="en-US"/>
        </w:rPr>
        <w:t>Communique on NWFPs</w:t>
      </w:r>
      <w:bookmarkEnd w:id="90"/>
      <w:commentRangeEnd w:id="94"/>
      <w:r w:rsidR="000261CE" w:rsidRPr="007D643D">
        <w:rPr>
          <w:rStyle w:val="AklamaBavurusu"/>
          <w:rFonts w:eastAsiaTheme="minorHAnsi" w:cstheme="majorHAnsi"/>
          <w:color w:val="auto"/>
          <w:sz w:val="22"/>
          <w:szCs w:val="22"/>
        </w:rPr>
        <w:commentReference w:id="94"/>
      </w:r>
      <w:commentRangeEnd w:id="95"/>
      <w:r w:rsidR="00F43C29" w:rsidRPr="00DB436B">
        <w:rPr>
          <w:rStyle w:val="AklamaBavurusu"/>
          <w:rFonts w:eastAsiaTheme="minorHAnsi" w:cstheme="majorHAnsi"/>
          <w:color w:val="auto"/>
          <w:sz w:val="22"/>
          <w:szCs w:val="22"/>
        </w:rPr>
        <w:commentReference w:id="95"/>
      </w:r>
      <w:commentRangeEnd w:id="96"/>
      <w:r w:rsidR="00E96358">
        <w:rPr>
          <w:rStyle w:val="AklamaBavurusu"/>
          <w:rFonts w:asciiTheme="minorHAnsi" w:eastAsiaTheme="minorHAnsi" w:hAnsiTheme="minorHAnsi" w:cstheme="minorBidi"/>
          <w:color w:val="auto"/>
        </w:rPr>
        <w:commentReference w:id="96"/>
      </w:r>
      <w:r w:rsidR="006F1615" w:rsidRPr="00DB436B">
        <w:rPr>
          <w:sz w:val="22"/>
          <w:szCs w:val="22"/>
          <w:lang w:val="en-US"/>
        </w:rPr>
        <w:t>-2016</w:t>
      </w:r>
      <w:bookmarkEnd w:id="93"/>
    </w:p>
    <w:p w14:paraId="05142CCF" w14:textId="647693C7" w:rsidR="00714721" w:rsidRPr="00DB436B" w:rsidRDefault="00E57611" w:rsidP="006B4C17">
      <w:pPr>
        <w:spacing w:line="276" w:lineRule="auto"/>
        <w:jc w:val="both"/>
        <w:rPr>
          <w:rFonts w:asciiTheme="majorHAnsi" w:hAnsiTheme="majorHAnsi" w:cstheme="majorHAnsi"/>
          <w:lang w:val="en-US"/>
        </w:rPr>
      </w:pPr>
      <w:r w:rsidRPr="00DB436B">
        <w:rPr>
          <w:rFonts w:asciiTheme="majorHAnsi" w:hAnsiTheme="majorHAnsi" w:cstheme="majorHAnsi"/>
          <w:lang w:val="en-US"/>
        </w:rPr>
        <w:t xml:space="preserve">The most recent, comprehensive, political and technical guideline used by GDF with aim of enhancing sustainable utilization of NWFPs is Communiqué Numbered 302 on “Inventory and Planning of Non-Wood Forest Products and Production and Sales Principles”, was put into practice in 2016. </w:t>
      </w:r>
    </w:p>
    <w:p w14:paraId="6BBA22FB" w14:textId="5EA52FA4" w:rsidR="00424029" w:rsidRPr="00DB436B" w:rsidRDefault="00424029" w:rsidP="00424029">
      <w:pPr>
        <w:jc w:val="both"/>
        <w:rPr>
          <w:rFonts w:asciiTheme="majorHAnsi" w:hAnsiTheme="majorHAnsi" w:cstheme="majorHAnsi"/>
          <w:lang w:val="en-US"/>
        </w:rPr>
      </w:pPr>
      <w:r w:rsidRPr="00DB436B">
        <w:rPr>
          <w:rFonts w:asciiTheme="majorHAnsi" w:hAnsiTheme="majorHAnsi" w:cstheme="majorHAnsi"/>
          <w:bCs/>
          <w:lang w:val="en-US"/>
        </w:rPr>
        <w:t xml:space="preserve">Accordingly, </w:t>
      </w:r>
      <w:r w:rsidR="007A3D16" w:rsidRPr="00DB436B">
        <w:rPr>
          <w:rFonts w:asciiTheme="majorHAnsi" w:hAnsiTheme="majorHAnsi" w:cstheme="majorHAnsi"/>
          <w:bCs/>
          <w:lang w:val="en-US"/>
        </w:rPr>
        <w:t xml:space="preserve">the </w:t>
      </w:r>
      <w:r w:rsidRPr="00DB436B">
        <w:rPr>
          <w:rFonts w:asciiTheme="majorHAnsi" w:hAnsiTheme="majorHAnsi" w:cstheme="majorHAnsi"/>
          <w:bCs/>
          <w:lang w:val="en-US"/>
        </w:rPr>
        <w:t>mushrooms are classified among the 7 categories of NWFPs based on their forms</w:t>
      </w:r>
      <w:r w:rsidR="004C58CF" w:rsidRPr="00DB436B">
        <w:rPr>
          <w:rFonts w:asciiTheme="majorHAnsi" w:hAnsiTheme="majorHAnsi" w:cstheme="majorHAnsi"/>
          <w:bCs/>
          <w:lang w:val="en-US"/>
        </w:rPr>
        <w:t xml:space="preserve"> displayed in </w:t>
      </w:r>
      <w:commentRangeStart w:id="97"/>
      <w:r w:rsidR="004C58CF" w:rsidRPr="00DB436B">
        <w:rPr>
          <w:rFonts w:asciiTheme="majorHAnsi" w:hAnsiTheme="majorHAnsi" w:cstheme="majorHAnsi"/>
          <w:bCs/>
          <w:lang w:val="en-US"/>
        </w:rPr>
        <w:t>Table</w:t>
      </w:r>
      <w:commentRangeEnd w:id="97"/>
      <w:r w:rsidR="004C58CF" w:rsidRPr="00DB436B">
        <w:rPr>
          <w:rStyle w:val="AklamaBavurusu"/>
          <w:rFonts w:asciiTheme="majorHAnsi" w:hAnsiTheme="majorHAnsi" w:cstheme="majorHAnsi"/>
          <w:sz w:val="22"/>
          <w:szCs w:val="22"/>
        </w:rPr>
        <w:commentReference w:id="97"/>
      </w:r>
      <w:r w:rsidR="004C58CF" w:rsidRPr="00DB436B">
        <w:rPr>
          <w:rFonts w:asciiTheme="majorHAnsi" w:hAnsiTheme="majorHAnsi" w:cstheme="majorHAnsi"/>
          <w:bCs/>
          <w:lang w:val="en-US"/>
        </w:rPr>
        <w:t xml:space="preserve"> 2</w:t>
      </w:r>
      <w:r w:rsidRPr="00DB436B">
        <w:rPr>
          <w:rFonts w:asciiTheme="majorHAnsi" w:hAnsiTheme="majorHAnsi" w:cstheme="majorHAnsi"/>
          <w:bCs/>
          <w:lang w:val="en-US"/>
        </w:rPr>
        <w:t>.</w:t>
      </w:r>
      <w:sdt>
        <w:sdtPr>
          <w:rPr>
            <w:rFonts w:asciiTheme="majorHAnsi" w:hAnsiTheme="majorHAnsi" w:cstheme="majorHAnsi"/>
            <w:lang w:val="en-US"/>
          </w:rPr>
          <w:id w:val="-1487237277"/>
          <w:citation/>
        </w:sdtPr>
        <w:sdtEndPr/>
        <w:sdtContent>
          <w:r w:rsidRPr="00DB436B">
            <w:rPr>
              <w:rFonts w:asciiTheme="majorHAnsi" w:hAnsiTheme="majorHAnsi" w:cstheme="majorHAnsi"/>
              <w:bCs/>
              <w:lang w:val="en-US"/>
            </w:rPr>
            <w:fldChar w:fldCharType="begin"/>
          </w:r>
          <w:r w:rsidRPr="00DB436B">
            <w:rPr>
              <w:rFonts w:asciiTheme="majorHAnsi" w:hAnsiTheme="majorHAnsi" w:cstheme="majorHAnsi"/>
              <w:bCs/>
              <w:lang w:val="en-US"/>
            </w:rPr>
            <w:instrText xml:space="preserve">CITATION GDF16 \l 1055 </w:instrText>
          </w:r>
          <w:r w:rsidRPr="00DB436B">
            <w:rPr>
              <w:rFonts w:asciiTheme="majorHAnsi" w:hAnsiTheme="majorHAnsi" w:cstheme="majorHAnsi"/>
              <w:bCs/>
              <w:lang w:val="en-US"/>
            </w:rPr>
            <w:fldChar w:fldCharType="separate"/>
          </w:r>
          <w:r w:rsidRPr="00DB436B">
            <w:rPr>
              <w:rFonts w:asciiTheme="majorHAnsi" w:hAnsiTheme="majorHAnsi" w:cstheme="majorHAnsi"/>
              <w:bCs/>
              <w:noProof/>
              <w:lang w:val="en-US"/>
            </w:rPr>
            <w:t xml:space="preserve"> </w:t>
          </w:r>
          <w:r w:rsidRPr="00DB436B">
            <w:rPr>
              <w:rFonts w:asciiTheme="majorHAnsi" w:hAnsiTheme="majorHAnsi" w:cstheme="majorHAnsi"/>
              <w:noProof/>
              <w:lang w:val="en-US"/>
            </w:rPr>
            <w:t>(GDF, 2016)</w:t>
          </w:r>
          <w:r w:rsidRPr="00DB436B">
            <w:rPr>
              <w:rFonts w:asciiTheme="majorHAnsi" w:hAnsiTheme="majorHAnsi" w:cstheme="majorHAnsi"/>
              <w:bCs/>
              <w:lang w:val="en-US"/>
            </w:rPr>
            <w:fldChar w:fldCharType="end"/>
          </w:r>
        </w:sdtContent>
      </w:sdt>
    </w:p>
    <w:p w14:paraId="5EDCEDA5" w14:textId="56C55D48" w:rsidR="00424029" w:rsidRPr="00DB436B" w:rsidRDefault="00424029" w:rsidP="00424029">
      <w:pPr>
        <w:pStyle w:val="ResimYazs"/>
        <w:keepNext/>
        <w:jc w:val="both"/>
        <w:rPr>
          <w:rFonts w:asciiTheme="majorHAnsi" w:hAnsiTheme="majorHAnsi" w:cstheme="majorHAnsi"/>
          <w:sz w:val="22"/>
          <w:szCs w:val="22"/>
          <w:lang w:val="en-US"/>
        </w:rPr>
      </w:pPr>
      <w:bookmarkStart w:id="98" w:name="_Toc47166537"/>
      <w:bookmarkStart w:id="99" w:name="_Toc58501751"/>
      <w:r w:rsidRPr="00DB436B">
        <w:rPr>
          <w:rFonts w:asciiTheme="majorHAnsi" w:hAnsiTheme="majorHAnsi" w:cstheme="majorHAnsi"/>
          <w:sz w:val="22"/>
          <w:szCs w:val="22"/>
          <w:lang w:val="en-US"/>
        </w:rPr>
        <w:t xml:space="preserve">Table </w:t>
      </w:r>
      <w:r w:rsidRPr="00DB436B">
        <w:rPr>
          <w:rFonts w:asciiTheme="majorHAnsi" w:hAnsiTheme="majorHAnsi" w:cstheme="majorHAnsi"/>
          <w:sz w:val="22"/>
          <w:szCs w:val="22"/>
          <w:lang w:val="en-US"/>
        </w:rPr>
        <w:fldChar w:fldCharType="begin"/>
      </w:r>
      <w:r w:rsidRPr="00DB436B">
        <w:rPr>
          <w:rFonts w:asciiTheme="majorHAnsi" w:hAnsiTheme="majorHAnsi" w:cstheme="majorHAnsi"/>
          <w:sz w:val="22"/>
          <w:szCs w:val="22"/>
          <w:lang w:val="en-US"/>
        </w:rPr>
        <w:instrText xml:space="preserve"> SEQ Table \* ARABIC </w:instrText>
      </w:r>
      <w:r w:rsidRPr="00DB436B">
        <w:rPr>
          <w:rFonts w:asciiTheme="majorHAnsi" w:hAnsiTheme="majorHAnsi" w:cstheme="majorHAnsi"/>
          <w:sz w:val="22"/>
          <w:szCs w:val="22"/>
          <w:lang w:val="en-US"/>
        </w:rPr>
        <w:fldChar w:fldCharType="separate"/>
      </w:r>
      <w:r w:rsidR="00207D17" w:rsidRPr="00DB436B">
        <w:rPr>
          <w:rFonts w:asciiTheme="majorHAnsi" w:hAnsiTheme="majorHAnsi" w:cstheme="majorHAnsi"/>
          <w:noProof/>
          <w:sz w:val="22"/>
          <w:szCs w:val="22"/>
          <w:lang w:val="en-US"/>
        </w:rPr>
        <w:t>2</w:t>
      </w:r>
      <w:r w:rsidRPr="00DB436B">
        <w:rPr>
          <w:rFonts w:asciiTheme="majorHAnsi" w:hAnsiTheme="majorHAnsi" w:cstheme="majorHAnsi"/>
          <w:sz w:val="22"/>
          <w:szCs w:val="22"/>
          <w:lang w:val="en-US"/>
        </w:rPr>
        <w:fldChar w:fldCharType="end"/>
      </w:r>
      <w:r w:rsidRPr="00DB436B">
        <w:rPr>
          <w:rFonts w:asciiTheme="majorHAnsi" w:hAnsiTheme="majorHAnsi" w:cstheme="majorHAnsi"/>
          <w:sz w:val="22"/>
          <w:szCs w:val="22"/>
          <w:lang w:val="en-US"/>
        </w:rPr>
        <w:t>. Classification of NWFPs in Turkey based on their forms</w:t>
      </w:r>
      <w:bookmarkEnd w:id="98"/>
      <w:bookmarkEnd w:id="99"/>
    </w:p>
    <w:tbl>
      <w:tblPr>
        <w:tblStyle w:val="TabloKlavuzu"/>
        <w:tblW w:w="0" w:type="auto"/>
        <w:tblLook w:val="04A0" w:firstRow="1" w:lastRow="0" w:firstColumn="1" w:lastColumn="0" w:noHBand="0" w:noVBand="1"/>
      </w:tblPr>
      <w:tblGrid>
        <w:gridCol w:w="618"/>
        <w:gridCol w:w="2265"/>
        <w:gridCol w:w="5635"/>
      </w:tblGrid>
      <w:tr w:rsidR="00424029" w:rsidRPr="00A8569B" w14:paraId="05C20DD6" w14:textId="77777777" w:rsidTr="001551FD">
        <w:tc>
          <w:tcPr>
            <w:tcW w:w="618" w:type="dxa"/>
          </w:tcPr>
          <w:p w14:paraId="5C95B386"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No</w:t>
            </w:r>
          </w:p>
        </w:tc>
        <w:tc>
          <w:tcPr>
            <w:tcW w:w="2265" w:type="dxa"/>
          </w:tcPr>
          <w:p w14:paraId="7614FAB0"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Groups</w:t>
            </w:r>
          </w:p>
        </w:tc>
        <w:tc>
          <w:tcPr>
            <w:tcW w:w="5635" w:type="dxa"/>
          </w:tcPr>
          <w:p w14:paraId="1DE21811"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Species examples that can be included in these groups</w:t>
            </w:r>
          </w:p>
        </w:tc>
      </w:tr>
      <w:tr w:rsidR="00424029" w:rsidRPr="00A8569B" w14:paraId="78ACBFC2" w14:textId="77777777" w:rsidTr="001551FD">
        <w:tc>
          <w:tcPr>
            <w:tcW w:w="618" w:type="dxa"/>
          </w:tcPr>
          <w:p w14:paraId="00996D10"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1</w:t>
            </w:r>
          </w:p>
        </w:tc>
        <w:tc>
          <w:tcPr>
            <w:tcW w:w="2265" w:type="dxa"/>
          </w:tcPr>
          <w:p w14:paraId="18F9B9A2"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Trees</w:t>
            </w:r>
          </w:p>
        </w:tc>
        <w:tc>
          <w:tcPr>
            <w:tcW w:w="5635" w:type="dxa"/>
          </w:tcPr>
          <w:p w14:paraId="3F5345E2"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Stone pine, linden, carob, wild pear etc.</w:t>
            </w:r>
          </w:p>
        </w:tc>
      </w:tr>
      <w:tr w:rsidR="00424029" w:rsidRPr="00A8569B" w14:paraId="4B193FA2" w14:textId="77777777" w:rsidTr="001551FD">
        <w:tc>
          <w:tcPr>
            <w:tcW w:w="618" w:type="dxa"/>
          </w:tcPr>
          <w:p w14:paraId="1645771B"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2</w:t>
            </w:r>
          </w:p>
        </w:tc>
        <w:tc>
          <w:tcPr>
            <w:tcW w:w="2265" w:type="dxa"/>
          </w:tcPr>
          <w:p w14:paraId="01F70394"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Shrubs and Bushes</w:t>
            </w:r>
          </w:p>
        </w:tc>
        <w:tc>
          <w:tcPr>
            <w:tcW w:w="5635" w:type="dxa"/>
          </w:tcPr>
          <w:p w14:paraId="7C510427"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 xml:space="preserve">Bay-Laurel, boxwood, </w:t>
            </w:r>
            <w:r w:rsidRPr="00DB436B">
              <w:rPr>
                <w:rFonts w:asciiTheme="majorHAnsi" w:hAnsiTheme="majorHAnsi" w:cstheme="majorHAnsi"/>
                <w:shd w:val="clear" w:color="auto" w:fill="FFFFFF"/>
                <w:lang w:val="en-US"/>
              </w:rPr>
              <w:t xml:space="preserve">rosehip, </w:t>
            </w:r>
            <w:hyperlink r:id="rId17" w:history="1">
              <w:r w:rsidRPr="00DB436B">
                <w:rPr>
                  <w:rStyle w:val="Kpr"/>
                  <w:rFonts w:asciiTheme="majorHAnsi" w:hAnsiTheme="majorHAnsi" w:cstheme="majorHAnsi"/>
                  <w:color w:val="auto"/>
                  <w:u w:val="none"/>
                  <w:shd w:val="clear" w:color="auto" w:fill="FFFFFF"/>
                  <w:lang w:val="en-US"/>
                </w:rPr>
                <w:t>bilberry</w:t>
              </w:r>
            </w:hyperlink>
            <w:r w:rsidRPr="00DB436B">
              <w:rPr>
                <w:rFonts w:asciiTheme="majorHAnsi" w:hAnsiTheme="majorHAnsi" w:cstheme="majorHAnsi"/>
                <w:lang w:val="en-US"/>
              </w:rPr>
              <w:t xml:space="preserve"> etc.</w:t>
            </w:r>
          </w:p>
        </w:tc>
      </w:tr>
      <w:tr w:rsidR="00424029" w:rsidRPr="00A8569B" w14:paraId="4ECB0AC7" w14:textId="77777777" w:rsidTr="001551FD">
        <w:tc>
          <w:tcPr>
            <w:tcW w:w="618" w:type="dxa"/>
          </w:tcPr>
          <w:p w14:paraId="22AB172D"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3</w:t>
            </w:r>
          </w:p>
        </w:tc>
        <w:tc>
          <w:tcPr>
            <w:tcW w:w="2265" w:type="dxa"/>
          </w:tcPr>
          <w:p w14:paraId="18A4CD5A"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Herbs</w:t>
            </w:r>
          </w:p>
        </w:tc>
        <w:tc>
          <w:tcPr>
            <w:tcW w:w="5635" w:type="dxa"/>
          </w:tcPr>
          <w:p w14:paraId="0566AB6C"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Sage, thyme, rosemary, chamomile, mint etc.</w:t>
            </w:r>
          </w:p>
        </w:tc>
      </w:tr>
      <w:tr w:rsidR="00424029" w:rsidRPr="00A8569B" w14:paraId="6586B9EE" w14:textId="77777777" w:rsidTr="001551FD">
        <w:tc>
          <w:tcPr>
            <w:tcW w:w="618" w:type="dxa"/>
          </w:tcPr>
          <w:p w14:paraId="5E694524"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4</w:t>
            </w:r>
          </w:p>
        </w:tc>
        <w:tc>
          <w:tcPr>
            <w:tcW w:w="2265" w:type="dxa"/>
          </w:tcPr>
          <w:p w14:paraId="078E4F8C"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Geophytes</w:t>
            </w:r>
          </w:p>
        </w:tc>
        <w:tc>
          <w:tcPr>
            <w:tcW w:w="5635" w:type="dxa"/>
          </w:tcPr>
          <w:p w14:paraId="798E5CB0" w14:textId="77777777" w:rsidR="00424029" w:rsidRPr="00DB436B" w:rsidRDefault="00424029" w:rsidP="001551FD">
            <w:pPr>
              <w:jc w:val="both"/>
              <w:rPr>
                <w:rFonts w:asciiTheme="majorHAnsi" w:hAnsiTheme="majorHAnsi" w:cstheme="majorHAnsi"/>
                <w:lang w:val="en-US"/>
              </w:rPr>
            </w:pPr>
            <w:proofErr w:type="spellStart"/>
            <w:r w:rsidRPr="00DB436B">
              <w:rPr>
                <w:rFonts w:asciiTheme="majorHAnsi" w:hAnsiTheme="majorHAnsi" w:cstheme="majorHAnsi"/>
                <w:lang w:val="en-US"/>
              </w:rPr>
              <w:t>Salep</w:t>
            </w:r>
            <w:proofErr w:type="spellEnd"/>
            <w:r w:rsidRPr="00DB436B">
              <w:rPr>
                <w:rFonts w:asciiTheme="majorHAnsi" w:hAnsiTheme="majorHAnsi" w:cstheme="majorHAnsi"/>
                <w:lang w:val="en-US"/>
              </w:rPr>
              <w:t>, cyclamen, snowdrop etc.</w:t>
            </w:r>
          </w:p>
        </w:tc>
      </w:tr>
      <w:tr w:rsidR="00424029" w:rsidRPr="00A8569B" w14:paraId="6B5CC529" w14:textId="77777777" w:rsidTr="001551FD">
        <w:tc>
          <w:tcPr>
            <w:tcW w:w="618" w:type="dxa"/>
          </w:tcPr>
          <w:p w14:paraId="7C97D22C"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5</w:t>
            </w:r>
          </w:p>
        </w:tc>
        <w:tc>
          <w:tcPr>
            <w:tcW w:w="2265" w:type="dxa"/>
          </w:tcPr>
          <w:p w14:paraId="6766E5B5"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Algae-Lichens</w:t>
            </w:r>
          </w:p>
        </w:tc>
        <w:tc>
          <w:tcPr>
            <w:tcW w:w="5635" w:type="dxa"/>
          </w:tcPr>
          <w:p w14:paraId="7187372E"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color w:val="222222"/>
                <w:shd w:val="clear" w:color="auto" w:fill="FFFFFF"/>
                <w:lang w:val="en-US"/>
              </w:rPr>
              <w:t xml:space="preserve">Bryophytes, </w:t>
            </w:r>
            <w:r w:rsidRPr="00DB436B">
              <w:rPr>
                <w:rFonts w:asciiTheme="majorHAnsi" w:hAnsiTheme="majorHAnsi" w:cstheme="majorHAnsi"/>
                <w:color w:val="3C4043"/>
                <w:shd w:val="clear" w:color="auto" w:fill="FFFFFF"/>
                <w:lang w:val="en-US"/>
              </w:rPr>
              <w:t xml:space="preserve">Usnea </w:t>
            </w:r>
            <w:proofErr w:type="spellStart"/>
            <w:r w:rsidRPr="00DB436B">
              <w:rPr>
                <w:rFonts w:asciiTheme="majorHAnsi" w:hAnsiTheme="majorHAnsi" w:cstheme="majorHAnsi"/>
                <w:color w:val="3C4043"/>
                <w:shd w:val="clear" w:color="auto" w:fill="FFFFFF"/>
                <w:lang w:val="en-US"/>
              </w:rPr>
              <w:t>barbata</w:t>
            </w:r>
            <w:proofErr w:type="spellEnd"/>
            <w:r w:rsidRPr="00DB436B">
              <w:rPr>
                <w:rFonts w:asciiTheme="majorHAnsi" w:hAnsiTheme="majorHAnsi" w:cstheme="majorHAnsi"/>
                <w:color w:val="3C4043"/>
                <w:shd w:val="clear" w:color="auto" w:fill="FFFFFF"/>
                <w:lang w:val="en-US"/>
              </w:rPr>
              <w:t xml:space="preserve">, </w:t>
            </w:r>
            <w:r w:rsidRPr="00DB436B">
              <w:rPr>
                <w:rFonts w:asciiTheme="majorHAnsi" w:hAnsiTheme="majorHAnsi" w:cstheme="majorHAnsi"/>
                <w:color w:val="222222"/>
                <w:shd w:val="clear" w:color="auto" w:fill="FFFFFF"/>
                <w:lang w:val="en-US"/>
              </w:rPr>
              <w:t>lichens etc.</w:t>
            </w:r>
          </w:p>
        </w:tc>
      </w:tr>
      <w:tr w:rsidR="00424029" w:rsidRPr="00A8569B" w14:paraId="3E10F64D" w14:textId="77777777" w:rsidTr="001551FD">
        <w:tc>
          <w:tcPr>
            <w:tcW w:w="618" w:type="dxa"/>
          </w:tcPr>
          <w:p w14:paraId="6104B3FF"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6</w:t>
            </w:r>
          </w:p>
        </w:tc>
        <w:tc>
          <w:tcPr>
            <w:tcW w:w="2265" w:type="dxa"/>
          </w:tcPr>
          <w:p w14:paraId="0C7A3274"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Mushrooms</w:t>
            </w:r>
          </w:p>
        </w:tc>
        <w:tc>
          <w:tcPr>
            <w:tcW w:w="5635" w:type="dxa"/>
          </w:tcPr>
          <w:p w14:paraId="46EE466F"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 xml:space="preserve">Porcini (bear mushroom), </w:t>
            </w:r>
            <w:r w:rsidRPr="00DB436B">
              <w:rPr>
                <w:rFonts w:asciiTheme="majorHAnsi" w:hAnsiTheme="majorHAnsi" w:cstheme="majorHAnsi"/>
                <w:color w:val="222222"/>
                <w:shd w:val="clear" w:color="auto" w:fill="FFFFFF"/>
                <w:lang w:val="en-US"/>
              </w:rPr>
              <w:t>common morel, truffles</w:t>
            </w:r>
          </w:p>
        </w:tc>
      </w:tr>
      <w:tr w:rsidR="00424029" w:rsidRPr="00A8569B" w14:paraId="1662AAC4" w14:textId="77777777" w:rsidTr="001551FD">
        <w:tc>
          <w:tcPr>
            <w:tcW w:w="618" w:type="dxa"/>
          </w:tcPr>
          <w:p w14:paraId="2BC5C9FB"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7</w:t>
            </w:r>
          </w:p>
        </w:tc>
        <w:tc>
          <w:tcPr>
            <w:tcW w:w="2265" w:type="dxa"/>
          </w:tcPr>
          <w:p w14:paraId="5DE26C23" w14:textId="77777777"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Other NWFPs</w:t>
            </w:r>
          </w:p>
        </w:tc>
        <w:tc>
          <w:tcPr>
            <w:tcW w:w="5635" w:type="dxa"/>
          </w:tcPr>
          <w:p w14:paraId="525B5F45" w14:textId="65AA0080" w:rsidR="00424029" w:rsidRPr="00DB436B" w:rsidRDefault="00424029" w:rsidP="001551FD">
            <w:pPr>
              <w:jc w:val="both"/>
              <w:rPr>
                <w:rFonts w:asciiTheme="majorHAnsi" w:hAnsiTheme="majorHAnsi" w:cstheme="majorHAnsi"/>
                <w:lang w:val="en-US"/>
              </w:rPr>
            </w:pPr>
            <w:r w:rsidRPr="00DB436B">
              <w:rPr>
                <w:rFonts w:asciiTheme="majorHAnsi" w:hAnsiTheme="majorHAnsi" w:cstheme="majorHAnsi"/>
                <w:lang w:val="en-US"/>
              </w:rPr>
              <w:t>Forest humus, harvesting residues, pine roots etc</w:t>
            </w:r>
            <w:r w:rsidR="004C58CF" w:rsidRPr="00DB436B">
              <w:rPr>
                <w:rFonts w:asciiTheme="majorHAnsi" w:hAnsiTheme="majorHAnsi" w:cstheme="majorHAnsi"/>
                <w:lang w:val="en-US"/>
              </w:rPr>
              <w:t>.</w:t>
            </w:r>
          </w:p>
        </w:tc>
      </w:tr>
    </w:tbl>
    <w:p w14:paraId="623DECBB" w14:textId="77777777" w:rsidR="00424029" w:rsidRPr="00DB436B" w:rsidRDefault="00424029" w:rsidP="00424029">
      <w:pPr>
        <w:jc w:val="both"/>
        <w:rPr>
          <w:rFonts w:asciiTheme="majorHAnsi" w:hAnsiTheme="majorHAnsi" w:cstheme="majorHAnsi"/>
          <w:lang w:val="en-US"/>
        </w:rPr>
      </w:pPr>
    </w:p>
    <w:p w14:paraId="7C9BC892" w14:textId="5EC57F6C" w:rsidR="00424029" w:rsidRPr="00DB436B" w:rsidRDefault="00424029" w:rsidP="0007708E">
      <w:pPr>
        <w:spacing w:line="276" w:lineRule="auto"/>
        <w:jc w:val="both"/>
        <w:rPr>
          <w:rFonts w:asciiTheme="majorHAnsi" w:hAnsiTheme="majorHAnsi" w:cstheme="majorHAnsi"/>
          <w:lang w:val="en-US"/>
        </w:rPr>
      </w:pPr>
      <w:r w:rsidRPr="00DB436B">
        <w:rPr>
          <w:rFonts w:asciiTheme="majorHAnsi" w:hAnsiTheme="majorHAnsi" w:cstheme="majorHAnsi"/>
          <w:lang w:val="en-US"/>
        </w:rPr>
        <w:t>Beside the Communiqué of NWFPs, at the beginning of each year, the list of the NWFPs and their prices for collection from state-owned forests are determined with “</w:t>
      </w:r>
      <w:r w:rsidRPr="00DB436B">
        <w:rPr>
          <w:rFonts w:asciiTheme="majorHAnsi" w:hAnsiTheme="majorHAnsi" w:cstheme="majorHAnsi"/>
          <w:noProof/>
          <w:lang w:val="en-US"/>
        </w:rPr>
        <w:t>Tariff Prices of Non-Wood Forest Products”</w:t>
      </w:r>
      <w:sdt>
        <w:sdtPr>
          <w:rPr>
            <w:rFonts w:asciiTheme="majorHAnsi" w:hAnsiTheme="majorHAnsi" w:cstheme="majorHAnsi"/>
            <w:noProof/>
            <w:lang w:val="en-US"/>
          </w:rPr>
          <w:id w:val="629681913"/>
          <w:citation/>
        </w:sdtPr>
        <w:sdtEndPr/>
        <w:sdtContent>
          <w:r w:rsidRPr="00DB436B">
            <w:rPr>
              <w:rFonts w:asciiTheme="majorHAnsi" w:hAnsiTheme="majorHAnsi" w:cstheme="majorHAnsi"/>
              <w:noProof/>
              <w:lang w:val="en-US"/>
            </w:rPr>
            <w:fldChar w:fldCharType="begin"/>
          </w:r>
          <w:r w:rsidRPr="00DB436B">
            <w:rPr>
              <w:rFonts w:asciiTheme="majorHAnsi" w:hAnsiTheme="majorHAnsi" w:cstheme="majorHAnsi"/>
              <w:noProof/>
              <w:lang w:val="en-US"/>
            </w:rPr>
            <w:instrText xml:space="preserve">CITATION OGM201 \l 1055 </w:instrText>
          </w:r>
          <w:r w:rsidRPr="00DB436B">
            <w:rPr>
              <w:rFonts w:asciiTheme="majorHAnsi" w:hAnsiTheme="majorHAnsi" w:cstheme="majorHAnsi"/>
              <w:noProof/>
              <w:lang w:val="en-US"/>
            </w:rPr>
            <w:fldChar w:fldCharType="separate"/>
          </w:r>
          <w:r w:rsidRPr="00DB436B">
            <w:rPr>
              <w:rFonts w:asciiTheme="majorHAnsi" w:hAnsiTheme="majorHAnsi" w:cstheme="majorHAnsi"/>
              <w:noProof/>
              <w:lang w:val="en-US"/>
            </w:rPr>
            <w:t xml:space="preserve"> (GDF, 2020)</w:t>
          </w:r>
          <w:r w:rsidRPr="00DB436B">
            <w:rPr>
              <w:rFonts w:asciiTheme="majorHAnsi" w:hAnsiTheme="majorHAnsi" w:cstheme="majorHAnsi"/>
              <w:noProof/>
              <w:lang w:val="en-US"/>
            </w:rPr>
            <w:fldChar w:fldCharType="end"/>
          </w:r>
        </w:sdtContent>
      </w:sdt>
      <w:r w:rsidRPr="00DB436B">
        <w:rPr>
          <w:rFonts w:asciiTheme="majorHAnsi" w:hAnsiTheme="majorHAnsi" w:cstheme="majorHAnsi"/>
          <w:lang w:val="en-US"/>
        </w:rPr>
        <w:t xml:space="preserve">. </w:t>
      </w:r>
    </w:p>
    <w:p w14:paraId="7F6A9381" w14:textId="03153DF6" w:rsidR="00424029" w:rsidRPr="00DB436B" w:rsidRDefault="00424029" w:rsidP="00424029">
      <w:pPr>
        <w:jc w:val="both"/>
        <w:rPr>
          <w:rFonts w:asciiTheme="majorHAnsi" w:hAnsiTheme="majorHAnsi" w:cstheme="majorHAnsi"/>
          <w:lang w:val="en-US"/>
        </w:rPr>
      </w:pPr>
      <w:r w:rsidRPr="00DB436B">
        <w:rPr>
          <w:rFonts w:asciiTheme="majorHAnsi" w:hAnsiTheme="majorHAnsi" w:cstheme="majorHAnsi"/>
          <w:lang w:val="en-US"/>
        </w:rPr>
        <w:t xml:space="preserve">The detailed list of mushrooms </w:t>
      </w:r>
      <w:r w:rsidR="004C58CF" w:rsidRPr="00DB436B">
        <w:rPr>
          <w:rFonts w:asciiTheme="majorHAnsi" w:hAnsiTheme="majorHAnsi" w:cstheme="majorHAnsi"/>
          <w:lang w:val="en-US"/>
        </w:rPr>
        <w:t xml:space="preserve">is shown in Table </w:t>
      </w:r>
      <w:commentRangeStart w:id="100"/>
      <w:r w:rsidR="004C58CF" w:rsidRPr="00DB436B">
        <w:rPr>
          <w:rFonts w:asciiTheme="majorHAnsi" w:hAnsiTheme="majorHAnsi" w:cstheme="majorHAnsi"/>
          <w:lang w:val="en-US"/>
        </w:rPr>
        <w:t>3</w:t>
      </w:r>
      <w:commentRangeEnd w:id="100"/>
      <w:r w:rsidR="004C58CF" w:rsidRPr="00DB436B">
        <w:rPr>
          <w:rStyle w:val="AklamaBavurusu"/>
          <w:rFonts w:asciiTheme="majorHAnsi" w:hAnsiTheme="majorHAnsi" w:cstheme="majorHAnsi"/>
          <w:sz w:val="22"/>
          <w:szCs w:val="22"/>
        </w:rPr>
        <w:commentReference w:id="100"/>
      </w:r>
      <w:r w:rsidR="004C58CF" w:rsidRPr="00DB436B">
        <w:rPr>
          <w:rFonts w:asciiTheme="majorHAnsi" w:hAnsiTheme="majorHAnsi" w:cstheme="majorHAnsi"/>
          <w:lang w:val="en-US"/>
        </w:rPr>
        <w:t>.</w:t>
      </w:r>
    </w:p>
    <w:p w14:paraId="36A9AF7B" w14:textId="3A946B72" w:rsidR="00424029" w:rsidRPr="00DB436B" w:rsidRDefault="00424029" w:rsidP="00424029">
      <w:pPr>
        <w:pStyle w:val="ResimYazs"/>
        <w:keepNext/>
        <w:jc w:val="both"/>
        <w:rPr>
          <w:rFonts w:asciiTheme="majorHAnsi" w:hAnsiTheme="majorHAnsi" w:cstheme="majorHAnsi"/>
          <w:sz w:val="22"/>
          <w:szCs w:val="22"/>
          <w:lang w:val="en-US"/>
        </w:rPr>
      </w:pPr>
      <w:bookmarkStart w:id="101" w:name="_Toc47166549"/>
      <w:bookmarkStart w:id="102" w:name="_Toc58501752"/>
      <w:r w:rsidRPr="00DB436B">
        <w:rPr>
          <w:rFonts w:asciiTheme="majorHAnsi" w:hAnsiTheme="majorHAnsi" w:cstheme="majorHAnsi"/>
          <w:sz w:val="22"/>
          <w:szCs w:val="22"/>
          <w:lang w:val="en-US"/>
        </w:rPr>
        <w:lastRenderedPageBreak/>
        <w:t xml:space="preserve">Table </w:t>
      </w:r>
      <w:r w:rsidRPr="00DB436B">
        <w:rPr>
          <w:rFonts w:asciiTheme="majorHAnsi" w:hAnsiTheme="majorHAnsi" w:cstheme="majorHAnsi"/>
          <w:sz w:val="22"/>
          <w:szCs w:val="22"/>
          <w:lang w:val="en-US"/>
        </w:rPr>
        <w:fldChar w:fldCharType="begin"/>
      </w:r>
      <w:r w:rsidRPr="00DB436B">
        <w:rPr>
          <w:rFonts w:asciiTheme="majorHAnsi" w:hAnsiTheme="majorHAnsi" w:cstheme="majorHAnsi"/>
          <w:sz w:val="22"/>
          <w:szCs w:val="22"/>
          <w:lang w:val="en-US"/>
        </w:rPr>
        <w:instrText xml:space="preserve"> SEQ Table \* ARABIC </w:instrText>
      </w:r>
      <w:r w:rsidRPr="00DB436B">
        <w:rPr>
          <w:rFonts w:asciiTheme="majorHAnsi" w:hAnsiTheme="majorHAnsi" w:cstheme="majorHAnsi"/>
          <w:sz w:val="22"/>
          <w:szCs w:val="22"/>
          <w:lang w:val="en-US"/>
        </w:rPr>
        <w:fldChar w:fldCharType="separate"/>
      </w:r>
      <w:r w:rsidR="008E3364" w:rsidRPr="00DB436B">
        <w:rPr>
          <w:rFonts w:asciiTheme="majorHAnsi" w:hAnsiTheme="majorHAnsi" w:cstheme="majorHAnsi"/>
          <w:noProof/>
          <w:sz w:val="22"/>
          <w:szCs w:val="22"/>
          <w:lang w:val="en-US"/>
        </w:rPr>
        <w:t>3</w:t>
      </w:r>
      <w:r w:rsidRPr="00DB436B">
        <w:rPr>
          <w:rFonts w:asciiTheme="majorHAnsi" w:hAnsiTheme="majorHAnsi" w:cstheme="majorHAnsi"/>
          <w:sz w:val="22"/>
          <w:szCs w:val="22"/>
          <w:lang w:val="en-US"/>
        </w:rPr>
        <w:fldChar w:fldCharType="end"/>
      </w:r>
      <w:r w:rsidRPr="00DB436B">
        <w:rPr>
          <w:rFonts w:asciiTheme="majorHAnsi" w:hAnsiTheme="majorHAnsi" w:cstheme="majorHAnsi"/>
          <w:sz w:val="22"/>
          <w:szCs w:val="22"/>
          <w:lang w:val="en-US"/>
        </w:rPr>
        <w:t>. Mushrooms</w:t>
      </w:r>
      <w:bookmarkEnd w:id="101"/>
      <w:bookmarkEnd w:id="102"/>
    </w:p>
    <w:tbl>
      <w:tblPr>
        <w:tblStyle w:val="TabloKlavuzu"/>
        <w:tblW w:w="8862" w:type="dxa"/>
        <w:tblLook w:val="04A0" w:firstRow="1" w:lastRow="0" w:firstColumn="1" w:lastColumn="0" w:noHBand="0" w:noVBand="1"/>
      </w:tblPr>
      <w:tblGrid>
        <w:gridCol w:w="3324"/>
        <w:gridCol w:w="2848"/>
        <w:gridCol w:w="2690"/>
      </w:tblGrid>
      <w:tr w:rsidR="00424029" w:rsidRPr="00A8569B" w14:paraId="57F0A9C9" w14:textId="77777777" w:rsidTr="001551FD">
        <w:trPr>
          <w:trHeight w:val="264"/>
        </w:trPr>
        <w:tc>
          <w:tcPr>
            <w:tcW w:w="3324" w:type="dxa"/>
            <w:noWrap/>
          </w:tcPr>
          <w:p w14:paraId="26BDBFA7"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r w:rsidRPr="00DB436B">
              <w:rPr>
                <w:rFonts w:asciiTheme="majorHAnsi" w:hAnsiTheme="majorHAnsi" w:cstheme="majorHAnsi"/>
                <w:lang w:val="en-US"/>
              </w:rPr>
              <w:t>Turkish name of the product</w:t>
            </w:r>
          </w:p>
        </w:tc>
        <w:tc>
          <w:tcPr>
            <w:tcW w:w="2848" w:type="dxa"/>
          </w:tcPr>
          <w:p w14:paraId="586E2576"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r w:rsidRPr="00DB436B">
              <w:rPr>
                <w:rFonts w:asciiTheme="majorHAnsi" w:hAnsiTheme="majorHAnsi" w:cstheme="majorHAnsi"/>
                <w:lang w:val="en-US"/>
              </w:rPr>
              <w:t>English name of the product</w:t>
            </w:r>
          </w:p>
        </w:tc>
        <w:tc>
          <w:tcPr>
            <w:tcW w:w="2690" w:type="dxa"/>
          </w:tcPr>
          <w:p w14:paraId="149FF7C3"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r w:rsidRPr="00DB436B">
              <w:rPr>
                <w:rFonts w:asciiTheme="majorHAnsi" w:hAnsiTheme="majorHAnsi" w:cstheme="majorHAnsi"/>
                <w:lang w:val="en-US"/>
              </w:rPr>
              <w:t>Latin Name (if available)</w:t>
            </w:r>
          </w:p>
        </w:tc>
      </w:tr>
      <w:tr w:rsidR="00424029" w:rsidRPr="00A8569B" w14:paraId="447A4201" w14:textId="77777777" w:rsidTr="001551FD">
        <w:trPr>
          <w:trHeight w:val="264"/>
        </w:trPr>
        <w:tc>
          <w:tcPr>
            <w:tcW w:w="3324" w:type="dxa"/>
            <w:noWrap/>
            <w:hideMark/>
          </w:tcPr>
          <w:p w14:paraId="46AE7BD4"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r w:rsidRPr="00DB436B">
              <w:rPr>
                <w:rFonts w:asciiTheme="majorHAnsi" w:eastAsia="Times New Roman" w:hAnsiTheme="majorHAnsi" w:cstheme="majorHAnsi"/>
                <w:lang w:val="en-US" w:eastAsia="tr-TR"/>
              </w:rPr>
              <w:t xml:space="preserve">Trüf </w:t>
            </w:r>
            <w:proofErr w:type="spellStart"/>
            <w:r w:rsidRPr="00DB436B">
              <w:rPr>
                <w:rFonts w:asciiTheme="majorHAnsi" w:eastAsia="Times New Roman" w:hAnsiTheme="majorHAnsi" w:cstheme="majorHAnsi"/>
                <w:lang w:val="en-US" w:eastAsia="tr-TR"/>
              </w:rPr>
              <w:t>Mantarı</w:t>
            </w:r>
            <w:proofErr w:type="spellEnd"/>
          </w:p>
        </w:tc>
        <w:tc>
          <w:tcPr>
            <w:tcW w:w="2848" w:type="dxa"/>
          </w:tcPr>
          <w:p w14:paraId="2ED15EDD" w14:textId="77777777" w:rsidR="00424029" w:rsidRPr="00DB436B" w:rsidRDefault="00424029" w:rsidP="001551FD">
            <w:pPr>
              <w:spacing w:after="160" w:line="259" w:lineRule="auto"/>
              <w:jc w:val="both"/>
              <w:rPr>
                <w:rFonts w:asciiTheme="majorHAnsi" w:eastAsia="Times New Roman" w:hAnsiTheme="majorHAnsi" w:cstheme="majorHAnsi"/>
                <w:b/>
                <w:bCs/>
                <w:lang w:val="en-US" w:eastAsia="tr-TR"/>
              </w:rPr>
            </w:pPr>
            <w:r w:rsidRPr="00DB436B">
              <w:rPr>
                <w:rFonts w:asciiTheme="majorHAnsi" w:hAnsiTheme="majorHAnsi" w:cstheme="majorHAnsi"/>
                <w:b/>
                <w:bCs/>
                <w:lang w:val="en-US"/>
              </w:rPr>
              <w:t>Truffle Mushroom</w:t>
            </w:r>
          </w:p>
        </w:tc>
        <w:tc>
          <w:tcPr>
            <w:tcW w:w="2690" w:type="dxa"/>
          </w:tcPr>
          <w:p w14:paraId="31311EE0" w14:textId="77777777" w:rsidR="00424029" w:rsidRPr="00DB436B" w:rsidRDefault="00424029" w:rsidP="001551FD">
            <w:pPr>
              <w:spacing w:after="160" w:line="259" w:lineRule="auto"/>
              <w:jc w:val="both"/>
              <w:rPr>
                <w:rFonts w:asciiTheme="majorHAnsi" w:eastAsia="Times New Roman" w:hAnsiTheme="majorHAnsi" w:cstheme="majorHAnsi"/>
                <w:i/>
                <w:lang w:val="en-US" w:eastAsia="tr-TR"/>
              </w:rPr>
            </w:pPr>
            <w:r w:rsidRPr="00DB436B">
              <w:rPr>
                <w:rFonts w:asciiTheme="majorHAnsi" w:eastAsia="Times New Roman" w:hAnsiTheme="majorHAnsi" w:cstheme="majorHAnsi"/>
                <w:i/>
                <w:lang w:val="en-US" w:eastAsia="tr-TR"/>
              </w:rPr>
              <w:t xml:space="preserve">Tuber </w:t>
            </w:r>
            <w:r w:rsidRPr="00DB436B">
              <w:rPr>
                <w:rFonts w:asciiTheme="majorHAnsi" w:eastAsia="Times New Roman" w:hAnsiTheme="majorHAnsi" w:cstheme="majorHAnsi"/>
                <w:lang w:val="en-US" w:eastAsia="tr-TR"/>
              </w:rPr>
              <w:t>spp.</w:t>
            </w:r>
          </w:p>
        </w:tc>
      </w:tr>
      <w:tr w:rsidR="00424029" w:rsidRPr="00A8569B" w14:paraId="67B2F5B1" w14:textId="77777777" w:rsidTr="001551FD">
        <w:trPr>
          <w:trHeight w:val="264"/>
        </w:trPr>
        <w:tc>
          <w:tcPr>
            <w:tcW w:w="3324" w:type="dxa"/>
            <w:noWrap/>
            <w:hideMark/>
          </w:tcPr>
          <w:p w14:paraId="2142F6E8"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proofErr w:type="spellStart"/>
            <w:r w:rsidRPr="00DB436B">
              <w:rPr>
                <w:rFonts w:asciiTheme="majorHAnsi" w:eastAsia="Times New Roman" w:hAnsiTheme="majorHAnsi" w:cstheme="majorHAnsi"/>
                <w:lang w:val="en-US" w:eastAsia="tr-TR"/>
              </w:rPr>
              <w:t>Domalan</w:t>
            </w:r>
            <w:proofErr w:type="spellEnd"/>
            <w:r w:rsidRPr="00DB436B">
              <w:rPr>
                <w:rFonts w:asciiTheme="majorHAnsi" w:eastAsia="Times New Roman" w:hAnsiTheme="majorHAnsi" w:cstheme="majorHAnsi"/>
                <w:lang w:val="en-US" w:eastAsia="tr-TR"/>
              </w:rPr>
              <w:t xml:space="preserve"> </w:t>
            </w:r>
            <w:proofErr w:type="spellStart"/>
            <w:r w:rsidRPr="00DB436B">
              <w:rPr>
                <w:rFonts w:asciiTheme="majorHAnsi" w:eastAsia="Times New Roman" w:hAnsiTheme="majorHAnsi" w:cstheme="majorHAnsi"/>
                <w:lang w:val="en-US" w:eastAsia="tr-TR"/>
              </w:rPr>
              <w:t>Mantarları</w:t>
            </w:r>
            <w:proofErr w:type="spellEnd"/>
          </w:p>
        </w:tc>
        <w:tc>
          <w:tcPr>
            <w:tcW w:w="2848" w:type="dxa"/>
          </w:tcPr>
          <w:p w14:paraId="2106F441" w14:textId="77777777" w:rsidR="00424029" w:rsidRPr="00DB436B" w:rsidRDefault="00424029" w:rsidP="001551FD">
            <w:pPr>
              <w:spacing w:after="160" w:line="259" w:lineRule="auto"/>
              <w:jc w:val="both"/>
              <w:rPr>
                <w:rFonts w:asciiTheme="majorHAnsi" w:eastAsia="Times New Roman" w:hAnsiTheme="majorHAnsi" w:cstheme="majorHAnsi"/>
                <w:b/>
                <w:bCs/>
                <w:lang w:val="en-US" w:eastAsia="tr-TR"/>
              </w:rPr>
            </w:pPr>
            <w:r w:rsidRPr="00DB436B">
              <w:rPr>
                <w:rFonts w:asciiTheme="majorHAnsi" w:hAnsiTheme="majorHAnsi" w:cstheme="majorHAnsi"/>
                <w:b/>
                <w:bCs/>
                <w:lang w:val="en-US"/>
              </w:rPr>
              <w:t>Truffles Mushrooms</w:t>
            </w:r>
          </w:p>
        </w:tc>
        <w:tc>
          <w:tcPr>
            <w:tcW w:w="2690" w:type="dxa"/>
          </w:tcPr>
          <w:p w14:paraId="22D53084"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proofErr w:type="spellStart"/>
            <w:r w:rsidRPr="00DB436B">
              <w:rPr>
                <w:rFonts w:asciiTheme="majorHAnsi" w:eastAsia="Times New Roman" w:hAnsiTheme="majorHAnsi" w:cstheme="majorHAnsi"/>
                <w:i/>
                <w:lang w:val="en-US" w:eastAsia="tr-TR"/>
              </w:rPr>
              <w:t>Terfezia</w:t>
            </w:r>
            <w:proofErr w:type="spellEnd"/>
            <w:r w:rsidRPr="00DB436B">
              <w:rPr>
                <w:rFonts w:asciiTheme="majorHAnsi" w:eastAsia="Times New Roman" w:hAnsiTheme="majorHAnsi" w:cstheme="majorHAnsi"/>
                <w:lang w:val="en-US" w:eastAsia="tr-TR"/>
              </w:rPr>
              <w:t xml:space="preserve"> spp.</w:t>
            </w:r>
          </w:p>
        </w:tc>
      </w:tr>
      <w:tr w:rsidR="00424029" w:rsidRPr="00A8569B" w14:paraId="46F3070E" w14:textId="77777777" w:rsidTr="001551FD">
        <w:trPr>
          <w:trHeight w:val="264"/>
        </w:trPr>
        <w:tc>
          <w:tcPr>
            <w:tcW w:w="3324" w:type="dxa"/>
            <w:noWrap/>
            <w:hideMark/>
          </w:tcPr>
          <w:p w14:paraId="57887AEA"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proofErr w:type="spellStart"/>
            <w:r w:rsidRPr="00DB436B">
              <w:rPr>
                <w:rFonts w:asciiTheme="majorHAnsi" w:eastAsia="Times New Roman" w:hAnsiTheme="majorHAnsi" w:cstheme="majorHAnsi"/>
                <w:lang w:val="en-US" w:eastAsia="tr-TR"/>
              </w:rPr>
              <w:t>Sedir</w:t>
            </w:r>
            <w:proofErr w:type="spellEnd"/>
            <w:r w:rsidRPr="00DB436B">
              <w:rPr>
                <w:rFonts w:asciiTheme="majorHAnsi" w:eastAsia="Times New Roman" w:hAnsiTheme="majorHAnsi" w:cstheme="majorHAnsi"/>
                <w:lang w:val="en-US" w:eastAsia="tr-TR"/>
              </w:rPr>
              <w:t xml:space="preserve"> </w:t>
            </w:r>
            <w:proofErr w:type="spellStart"/>
            <w:r w:rsidRPr="00DB436B">
              <w:rPr>
                <w:rFonts w:asciiTheme="majorHAnsi" w:eastAsia="Times New Roman" w:hAnsiTheme="majorHAnsi" w:cstheme="majorHAnsi"/>
                <w:lang w:val="en-US" w:eastAsia="tr-TR"/>
              </w:rPr>
              <w:t>Mantarı</w:t>
            </w:r>
            <w:proofErr w:type="spellEnd"/>
          </w:p>
        </w:tc>
        <w:tc>
          <w:tcPr>
            <w:tcW w:w="2848" w:type="dxa"/>
          </w:tcPr>
          <w:p w14:paraId="29E04743"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r w:rsidRPr="00DB436B">
              <w:rPr>
                <w:rFonts w:asciiTheme="majorHAnsi" w:hAnsiTheme="majorHAnsi" w:cstheme="majorHAnsi"/>
                <w:lang w:val="en-US"/>
              </w:rPr>
              <w:t>Cedar Mushroom</w:t>
            </w:r>
          </w:p>
        </w:tc>
        <w:tc>
          <w:tcPr>
            <w:tcW w:w="2690" w:type="dxa"/>
          </w:tcPr>
          <w:p w14:paraId="1C1AB088" w14:textId="77777777" w:rsidR="00424029" w:rsidRPr="00DB436B" w:rsidRDefault="00424029" w:rsidP="001551FD">
            <w:pPr>
              <w:spacing w:after="160" w:line="259" w:lineRule="auto"/>
              <w:jc w:val="both"/>
              <w:rPr>
                <w:rFonts w:asciiTheme="majorHAnsi" w:eastAsia="Times New Roman" w:hAnsiTheme="majorHAnsi" w:cstheme="majorHAnsi"/>
                <w:i/>
                <w:lang w:val="en-US" w:eastAsia="tr-TR"/>
              </w:rPr>
            </w:pPr>
            <w:proofErr w:type="spellStart"/>
            <w:r w:rsidRPr="00DB436B">
              <w:rPr>
                <w:rFonts w:asciiTheme="majorHAnsi" w:eastAsia="Times New Roman" w:hAnsiTheme="majorHAnsi" w:cstheme="majorHAnsi"/>
                <w:i/>
                <w:lang w:val="en-US" w:eastAsia="tr-TR"/>
              </w:rPr>
              <w:t>Tricholoma</w:t>
            </w:r>
            <w:proofErr w:type="spellEnd"/>
            <w:r w:rsidRPr="00DB436B">
              <w:rPr>
                <w:rFonts w:asciiTheme="majorHAnsi" w:eastAsia="Times New Roman" w:hAnsiTheme="majorHAnsi" w:cstheme="majorHAnsi"/>
                <w:i/>
                <w:lang w:val="en-US" w:eastAsia="tr-TR"/>
              </w:rPr>
              <w:t xml:space="preserve"> </w:t>
            </w:r>
            <w:proofErr w:type="spellStart"/>
            <w:r w:rsidRPr="00DB436B">
              <w:rPr>
                <w:rFonts w:asciiTheme="majorHAnsi" w:eastAsia="Times New Roman" w:hAnsiTheme="majorHAnsi" w:cstheme="majorHAnsi"/>
                <w:i/>
                <w:lang w:val="en-US" w:eastAsia="tr-TR"/>
              </w:rPr>
              <w:t>anatolicum</w:t>
            </w:r>
            <w:proofErr w:type="spellEnd"/>
          </w:p>
        </w:tc>
      </w:tr>
      <w:tr w:rsidR="00424029" w:rsidRPr="00A8569B" w14:paraId="51305EA6" w14:textId="77777777" w:rsidTr="001551FD">
        <w:trPr>
          <w:trHeight w:val="264"/>
        </w:trPr>
        <w:tc>
          <w:tcPr>
            <w:tcW w:w="3324" w:type="dxa"/>
            <w:noWrap/>
            <w:hideMark/>
          </w:tcPr>
          <w:p w14:paraId="74628005"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proofErr w:type="spellStart"/>
            <w:r w:rsidRPr="00DB436B">
              <w:rPr>
                <w:rFonts w:asciiTheme="majorHAnsi" w:eastAsia="Times New Roman" w:hAnsiTheme="majorHAnsi" w:cstheme="majorHAnsi"/>
                <w:lang w:val="en-US" w:eastAsia="tr-TR"/>
              </w:rPr>
              <w:t>Kuzu</w:t>
            </w:r>
            <w:proofErr w:type="spellEnd"/>
            <w:r w:rsidRPr="00DB436B">
              <w:rPr>
                <w:rFonts w:asciiTheme="majorHAnsi" w:eastAsia="Times New Roman" w:hAnsiTheme="majorHAnsi" w:cstheme="majorHAnsi"/>
                <w:lang w:val="en-US" w:eastAsia="tr-TR"/>
              </w:rPr>
              <w:t xml:space="preserve"> </w:t>
            </w:r>
            <w:proofErr w:type="spellStart"/>
            <w:r w:rsidRPr="00DB436B">
              <w:rPr>
                <w:rFonts w:asciiTheme="majorHAnsi" w:eastAsia="Times New Roman" w:hAnsiTheme="majorHAnsi" w:cstheme="majorHAnsi"/>
                <w:lang w:val="en-US" w:eastAsia="tr-TR"/>
              </w:rPr>
              <w:t>Göbeği</w:t>
            </w:r>
            <w:proofErr w:type="spellEnd"/>
            <w:r w:rsidRPr="00DB436B">
              <w:rPr>
                <w:rFonts w:asciiTheme="majorHAnsi" w:eastAsia="Times New Roman" w:hAnsiTheme="majorHAnsi" w:cstheme="majorHAnsi"/>
                <w:lang w:val="en-US" w:eastAsia="tr-TR"/>
              </w:rPr>
              <w:t xml:space="preserve"> </w:t>
            </w:r>
            <w:proofErr w:type="spellStart"/>
            <w:r w:rsidRPr="00DB436B">
              <w:rPr>
                <w:rFonts w:asciiTheme="majorHAnsi" w:eastAsia="Times New Roman" w:hAnsiTheme="majorHAnsi" w:cstheme="majorHAnsi"/>
                <w:lang w:val="en-US" w:eastAsia="tr-TR"/>
              </w:rPr>
              <w:t>Mantarı</w:t>
            </w:r>
            <w:proofErr w:type="spellEnd"/>
          </w:p>
        </w:tc>
        <w:tc>
          <w:tcPr>
            <w:tcW w:w="2848" w:type="dxa"/>
          </w:tcPr>
          <w:p w14:paraId="01D63B27"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r w:rsidRPr="00DB436B">
              <w:rPr>
                <w:rFonts w:asciiTheme="majorHAnsi" w:hAnsiTheme="majorHAnsi" w:cstheme="majorHAnsi"/>
                <w:lang w:val="en-US"/>
              </w:rPr>
              <w:t>Lamb Belly Mushroom</w:t>
            </w:r>
          </w:p>
        </w:tc>
        <w:tc>
          <w:tcPr>
            <w:tcW w:w="2690" w:type="dxa"/>
          </w:tcPr>
          <w:p w14:paraId="12A7FA0C"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proofErr w:type="spellStart"/>
            <w:r w:rsidRPr="00DB436B">
              <w:rPr>
                <w:rFonts w:asciiTheme="majorHAnsi" w:eastAsia="Times New Roman" w:hAnsiTheme="majorHAnsi" w:cstheme="majorHAnsi"/>
                <w:i/>
                <w:lang w:val="en-US" w:eastAsia="tr-TR"/>
              </w:rPr>
              <w:t>Morchella</w:t>
            </w:r>
            <w:proofErr w:type="spellEnd"/>
            <w:r w:rsidRPr="00DB436B">
              <w:rPr>
                <w:rFonts w:asciiTheme="majorHAnsi" w:eastAsia="Times New Roman" w:hAnsiTheme="majorHAnsi" w:cstheme="majorHAnsi"/>
                <w:i/>
                <w:lang w:val="en-US" w:eastAsia="tr-TR"/>
              </w:rPr>
              <w:t xml:space="preserve"> </w:t>
            </w:r>
            <w:proofErr w:type="spellStart"/>
            <w:r w:rsidRPr="00DB436B">
              <w:rPr>
                <w:rFonts w:asciiTheme="majorHAnsi" w:eastAsia="Times New Roman" w:hAnsiTheme="majorHAnsi" w:cstheme="majorHAnsi"/>
                <w:i/>
                <w:lang w:val="en-US" w:eastAsia="tr-TR"/>
              </w:rPr>
              <w:t>conica</w:t>
            </w:r>
            <w:proofErr w:type="spellEnd"/>
            <w:r w:rsidRPr="00DB436B">
              <w:rPr>
                <w:rFonts w:asciiTheme="majorHAnsi" w:eastAsia="Times New Roman" w:hAnsiTheme="majorHAnsi" w:cstheme="majorHAnsi"/>
                <w:lang w:val="en-US" w:eastAsia="tr-TR"/>
              </w:rPr>
              <w:t xml:space="preserve">, </w:t>
            </w:r>
          </w:p>
        </w:tc>
      </w:tr>
      <w:tr w:rsidR="00424029" w:rsidRPr="00A8569B" w14:paraId="716842C1" w14:textId="77777777" w:rsidTr="001551FD">
        <w:trPr>
          <w:trHeight w:val="264"/>
        </w:trPr>
        <w:tc>
          <w:tcPr>
            <w:tcW w:w="3324" w:type="dxa"/>
            <w:noWrap/>
            <w:hideMark/>
          </w:tcPr>
          <w:p w14:paraId="47ABF14D"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proofErr w:type="spellStart"/>
            <w:r w:rsidRPr="00DB436B">
              <w:rPr>
                <w:rFonts w:asciiTheme="majorHAnsi" w:eastAsia="Times New Roman" w:hAnsiTheme="majorHAnsi" w:cstheme="majorHAnsi"/>
                <w:lang w:val="en-US" w:eastAsia="tr-TR"/>
              </w:rPr>
              <w:t>Tavuk</w:t>
            </w:r>
            <w:proofErr w:type="spellEnd"/>
            <w:r w:rsidRPr="00DB436B">
              <w:rPr>
                <w:rFonts w:asciiTheme="majorHAnsi" w:eastAsia="Times New Roman" w:hAnsiTheme="majorHAnsi" w:cstheme="majorHAnsi"/>
                <w:lang w:val="en-US" w:eastAsia="tr-TR"/>
              </w:rPr>
              <w:t xml:space="preserve"> </w:t>
            </w:r>
            <w:proofErr w:type="spellStart"/>
            <w:r w:rsidRPr="00DB436B">
              <w:rPr>
                <w:rFonts w:asciiTheme="majorHAnsi" w:eastAsia="Times New Roman" w:hAnsiTheme="majorHAnsi" w:cstheme="majorHAnsi"/>
                <w:lang w:val="en-US" w:eastAsia="tr-TR"/>
              </w:rPr>
              <w:t>ayağı</w:t>
            </w:r>
            <w:proofErr w:type="spellEnd"/>
            <w:r w:rsidRPr="00DB436B">
              <w:rPr>
                <w:rFonts w:asciiTheme="majorHAnsi" w:eastAsia="Times New Roman" w:hAnsiTheme="majorHAnsi" w:cstheme="majorHAnsi"/>
                <w:lang w:val="en-US" w:eastAsia="tr-TR"/>
              </w:rPr>
              <w:t xml:space="preserve"> </w:t>
            </w:r>
            <w:proofErr w:type="spellStart"/>
            <w:r w:rsidRPr="00DB436B">
              <w:rPr>
                <w:rFonts w:asciiTheme="majorHAnsi" w:eastAsia="Times New Roman" w:hAnsiTheme="majorHAnsi" w:cstheme="majorHAnsi"/>
                <w:lang w:val="en-US" w:eastAsia="tr-TR"/>
              </w:rPr>
              <w:t>mantarı</w:t>
            </w:r>
            <w:proofErr w:type="spellEnd"/>
          </w:p>
        </w:tc>
        <w:tc>
          <w:tcPr>
            <w:tcW w:w="2848" w:type="dxa"/>
          </w:tcPr>
          <w:p w14:paraId="2A54FF80"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r w:rsidRPr="00DB436B">
              <w:rPr>
                <w:rFonts w:asciiTheme="majorHAnsi" w:hAnsiTheme="majorHAnsi" w:cstheme="majorHAnsi"/>
                <w:lang w:val="en-US"/>
              </w:rPr>
              <w:t>Yellow mushroom</w:t>
            </w:r>
          </w:p>
        </w:tc>
        <w:tc>
          <w:tcPr>
            <w:tcW w:w="2690" w:type="dxa"/>
          </w:tcPr>
          <w:p w14:paraId="19DA93E4" w14:textId="77777777" w:rsidR="00424029" w:rsidRPr="00DB436B" w:rsidRDefault="00424029" w:rsidP="001551FD">
            <w:pPr>
              <w:spacing w:after="160" w:line="259" w:lineRule="auto"/>
              <w:jc w:val="both"/>
              <w:rPr>
                <w:rFonts w:asciiTheme="majorHAnsi" w:eastAsia="Times New Roman" w:hAnsiTheme="majorHAnsi" w:cstheme="majorHAnsi"/>
                <w:i/>
                <w:lang w:val="en-US" w:eastAsia="tr-TR"/>
              </w:rPr>
            </w:pPr>
            <w:r w:rsidRPr="00DB436B">
              <w:rPr>
                <w:rFonts w:asciiTheme="majorHAnsi" w:eastAsia="Times New Roman" w:hAnsiTheme="majorHAnsi" w:cstheme="majorHAnsi"/>
                <w:i/>
                <w:lang w:val="en-US" w:eastAsia="tr-TR"/>
              </w:rPr>
              <w:t>Cantharellus cibarius</w:t>
            </w:r>
          </w:p>
        </w:tc>
      </w:tr>
      <w:tr w:rsidR="00424029" w:rsidRPr="00A8569B" w14:paraId="69BAAAFB" w14:textId="77777777" w:rsidTr="001551FD">
        <w:trPr>
          <w:trHeight w:val="264"/>
        </w:trPr>
        <w:tc>
          <w:tcPr>
            <w:tcW w:w="3324" w:type="dxa"/>
            <w:noWrap/>
            <w:hideMark/>
          </w:tcPr>
          <w:p w14:paraId="47D5D768"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proofErr w:type="spellStart"/>
            <w:r w:rsidRPr="00DB436B">
              <w:rPr>
                <w:rFonts w:asciiTheme="majorHAnsi" w:eastAsia="Times New Roman" w:hAnsiTheme="majorHAnsi" w:cstheme="majorHAnsi"/>
                <w:lang w:val="en-US" w:eastAsia="tr-TR"/>
              </w:rPr>
              <w:t>Ayı</w:t>
            </w:r>
            <w:proofErr w:type="spellEnd"/>
            <w:r w:rsidRPr="00DB436B">
              <w:rPr>
                <w:rFonts w:asciiTheme="majorHAnsi" w:eastAsia="Times New Roman" w:hAnsiTheme="majorHAnsi" w:cstheme="majorHAnsi"/>
                <w:lang w:val="en-US" w:eastAsia="tr-TR"/>
              </w:rPr>
              <w:t xml:space="preserve"> </w:t>
            </w:r>
            <w:proofErr w:type="spellStart"/>
            <w:r w:rsidRPr="00DB436B">
              <w:rPr>
                <w:rFonts w:asciiTheme="majorHAnsi" w:eastAsia="Times New Roman" w:hAnsiTheme="majorHAnsi" w:cstheme="majorHAnsi"/>
                <w:lang w:val="en-US" w:eastAsia="tr-TR"/>
              </w:rPr>
              <w:t>Mantarı</w:t>
            </w:r>
            <w:proofErr w:type="spellEnd"/>
          </w:p>
        </w:tc>
        <w:tc>
          <w:tcPr>
            <w:tcW w:w="2848" w:type="dxa"/>
          </w:tcPr>
          <w:p w14:paraId="71B57CD5"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r w:rsidRPr="00DB436B">
              <w:rPr>
                <w:rFonts w:asciiTheme="majorHAnsi" w:hAnsiTheme="majorHAnsi" w:cstheme="majorHAnsi"/>
                <w:lang w:val="en-US"/>
              </w:rPr>
              <w:t>Penny bun mushroom</w:t>
            </w:r>
          </w:p>
        </w:tc>
        <w:tc>
          <w:tcPr>
            <w:tcW w:w="2690" w:type="dxa"/>
          </w:tcPr>
          <w:p w14:paraId="5A82DF3A" w14:textId="77777777" w:rsidR="00424029" w:rsidRPr="00DB436B" w:rsidRDefault="00424029" w:rsidP="001551FD">
            <w:pPr>
              <w:spacing w:after="160" w:line="259" w:lineRule="auto"/>
              <w:jc w:val="both"/>
              <w:rPr>
                <w:rFonts w:asciiTheme="majorHAnsi" w:eastAsia="Times New Roman" w:hAnsiTheme="majorHAnsi" w:cstheme="majorHAnsi"/>
                <w:i/>
                <w:lang w:val="en-US" w:eastAsia="tr-TR"/>
              </w:rPr>
            </w:pPr>
            <w:r w:rsidRPr="00DB436B">
              <w:rPr>
                <w:rFonts w:asciiTheme="majorHAnsi" w:eastAsia="Times New Roman" w:hAnsiTheme="majorHAnsi" w:cstheme="majorHAnsi"/>
                <w:i/>
                <w:lang w:val="en-US" w:eastAsia="tr-TR"/>
              </w:rPr>
              <w:t>Boletus edulis</w:t>
            </w:r>
          </w:p>
        </w:tc>
      </w:tr>
      <w:tr w:rsidR="00424029" w:rsidRPr="00A8569B" w14:paraId="16215418" w14:textId="77777777" w:rsidTr="001551FD">
        <w:trPr>
          <w:trHeight w:val="264"/>
        </w:trPr>
        <w:tc>
          <w:tcPr>
            <w:tcW w:w="3324" w:type="dxa"/>
            <w:noWrap/>
            <w:hideMark/>
          </w:tcPr>
          <w:p w14:paraId="393E4324"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proofErr w:type="spellStart"/>
            <w:r w:rsidRPr="00DB436B">
              <w:rPr>
                <w:rFonts w:asciiTheme="majorHAnsi" w:eastAsia="Times New Roman" w:hAnsiTheme="majorHAnsi" w:cstheme="majorHAnsi"/>
                <w:lang w:val="en-US" w:eastAsia="tr-TR"/>
              </w:rPr>
              <w:t>Cüce</w:t>
            </w:r>
            <w:proofErr w:type="spellEnd"/>
            <w:r w:rsidRPr="00DB436B">
              <w:rPr>
                <w:rFonts w:asciiTheme="majorHAnsi" w:eastAsia="Times New Roman" w:hAnsiTheme="majorHAnsi" w:cstheme="majorHAnsi"/>
                <w:lang w:val="en-US" w:eastAsia="tr-TR"/>
              </w:rPr>
              <w:t xml:space="preserve"> </w:t>
            </w:r>
            <w:proofErr w:type="spellStart"/>
            <w:r w:rsidRPr="00DB436B">
              <w:rPr>
                <w:rFonts w:asciiTheme="majorHAnsi" w:eastAsia="Times New Roman" w:hAnsiTheme="majorHAnsi" w:cstheme="majorHAnsi"/>
                <w:lang w:val="en-US" w:eastAsia="tr-TR"/>
              </w:rPr>
              <w:t>Kız</w:t>
            </w:r>
            <w:proofErr w:type="spellEnd"/>
            <w:r w:rsidRPr="00DB436B">
              <w:rPr>
                <w:rFonts w:asciiTheme="majorHAnsi" w:eastAsia="Times New Roman" w:hAnsiTheme="majorHAnsi" w:cstheme="majorHAnsi"/>
                <w:lang w:val="en-US" w:eastAsia="tr-TR"/>
              </w:rPr>
              <w:t xml:space="preserve"> </w:t>
            </w:r>
            <w:proofErr w:type="spellStart"/>
            <w:r w:rsidRPr="00DB436B">
              <w:rPr>
                <w:rFonts w:asciiTheme="majorHAnsi" w:eastAsia="Times New Roman" w:hAnsiTheme="majorHAnsi" w:cstheme="majorHAnsi"/>
                <w:lang w:val="en-US" w:eastAsia="tr-TR"/>
              </w:rPr>
              <w:t>Mantarı</w:t>
            </w:r>
            <w:proofErr w:type="spellEnd"/>
          </w:p>
        </w:tc>
        <w:tc>
          <w:tcPr>
            <w:tcW w:w="2848" w:type="dxa"/>
          </w:tcPr>
          <w:p w14:paraId="24A27B65"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r w:rsidRPr="00DB436B">
              <w:rPr>
                <w:rFonts w:asciiTheme="majorHAnsi" w:hAnsiTheme="majorHAnsi" w:cstheme="majorHAnsi"/>
                <w:lang w:val="en-US"/>
              </w:rPr>
              <w:t>Chanterelle</w:t>
            </w:r>
          </w:p>
        </w:tc>
        <w:tc>
          <w:tcPr>
            <w:tcW w:w="2690" w:type="dxa"/>
          </w:tcPr>
          <w:p w14:paraId="086497D4"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r w:rsidRPr="00DB436B">
              <w:rPr>
                <w:rFonts w:asciiTheme="majorHAnsi" w:eastAsia="Times New Roman" w:hAnsiTheme="majorHAnsi" w:cstheme="majorHAnsi"/>
                <w:i/>
                <w:lang w:val="en-US" w:eastAsia="tr-TR"/>
              </w:rPr>
              <w:t xml:space="preserve">Cantharellus </w:t>
            </w:r>
            <w:r w:rsidRPr="00DB436B">
              <w:rPr>
                <w:rFonts w:asciiTheme="majorHAnsi" w:eastAsia="Times New Roman" w:hAnsiTheme="majorHAnsi" w:cstheme="majorHAnsi"/>
                <w:lang w:val="en-US" w:eastAsia="tr-TR"/>
              </w:rPr>
              <w:t>spp.</w:t>
            </w:r>
          </w:p>
        </w:tc>
      </w:tr>
      <w:tr w:rsidR="00424029" w:rsidRPr="00A8569B" w14:paraId="4DE7E584" w14:textId="77777777" w:rsidTr="001551FD">
        <w:trPr>
          <w:trHeight w:val="276"/>
        </w:trPr>
        <w:tc>
          <w:tcPr>
            <w:tcW w:w="3324" w:type="dxa"/>
            <w:noWrap/>
            <w:hideMark/>
          </w:tcPr>
          <w:p w14:paraId="17A3D96A"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proofErr w:type="spellStart"/>
            <w:r w:rsidRPr="00DB436B">
              <w:rPr>
                <w:rFonts w:asciiTheme="majorHAnsi" w:eastAsia="Times New Roman" w:hAnsiTheme="majorHAnsi" w:cstheme="majorHAnsi"/>
                <w:lang w:val="en-US" w:eastAsia="tr-TR"/>
              </w:rPr>
              <w:t>Yenilebilen</w:t>
            </w:r>
            <w:proofErr w:type="spellEnd"/>
            <w:r w:rsidRPr="00DB436B">
              <w:rPr>
                <w:rFonts w:asciiTheme="majorHAnsi" w:eastAsia="Times New Roman" w:hAnsiTheme="majorHAnsi" w:cstheme="majorHAnsi"/>
                <w:lang w:val="en-US" w:eastAsia="tr-TR"/>
              </w:rPr>
              <w:t xml:space="preserve"> </w:t>
            </w:r>
            <w:proofErr w:type="spellStart"/>
            <w:r w:rsidRPr="00DB436B">
              <w:rPr>
                <w:rFonts w:asciiTheme="majorHAnsi" w:eastAsia="Times New Roman" w:hAnsiTheme="majorHAnsi" w:cstheme="majorHAnsi"/>
                <w:lang w:val="en-US" w:eastAsia="tr-TR"/>
              </w:rPr>
              <w:t>diğer</w:t>
            </w:r>
            <w:proofErr w:type="spellEnd"/>
            <w:r w:rsidRPr="00DB436B">
              <w:rPr>
                <w:rFonts w:asciiTheme="majorHAnsi" w:eastAsia="Times New Roman" w:hAnsiTheme="majorHAnsi" w:cstheme="majorHAnsi"/>
                <w:lang w:val="en-US" w:eastAsia="tr-TR"/>
              </w:rPr>
              <w:t xml:space="preserve"> </w:t>
            </w:r>
            <w:proofErr w:type="spellStart"/>
            <w:r w:rsidRPr="00DB436B">
              <w:rPr>
                <w:rFonts w:asciiTheme="majorHAnsi" w:eastAsia="Times New Roman" w:hAnsiTheme="majorHAnsi" w:cstheme="majorHAnsi"/>
                <w:lang w:val="en-US" w:eastAsia="tr-TR"/>
              </w:rPr>
              <w:t>Tabii</w:t>
            </w:r>
            <w:proofErr w:type="spellEnd"/>
            <w:r w:rsidRPr="00DB436B">
              <w:rPr>
                <w:rFonts w:asciiTheme="majorHAnsi" w:eastAsia="Times New Roman" w:hAnsiTheme="majorHAnsi" w:cstheme="majorHAnsi"/>
                <w:lang w:val="en-US" w:eastAsia="tr-TR"/>
              </w:rPr>
              <w:t xml:space="preserve"> </w:t>
            </w:r>
            <w:proofErr w:type="spellStart"/>
            <w:r w:rsidRPr="00DB436B">
              <w:rPr>
                <w:rFonts w:asciiTheme="majorHAnsi" w:eastAsia="Times New Roman" w:hAnsiTheme="majorHAnsi" w:cstheme="majorHAnsi"/>
                <w:lang w:val="en-US" w:eastAsia="tr-TR"/>
              </w:rPr>
              <w:t>Mantarlar</w:t>
            </w:r>
            <w:proofErr w:type="spellEnd"/>
          </w:p>
        </w:tc>
        <w:tc>
          <w:tcPr>
            <w:tcW w:w="2848" w:type="dxa"/>
          </w:tcPr>
          <w:p w14:paraId="03D86FEF"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r w:rsidRPr="00DB436B">
              <w:rPr>
                <w:rFonts w:asciiTheme="majorHAnsi" w:hAnsiTheme="majorHAnsi" w:cstheme="majorHAnsi"/>
                <w:lang w:val="en-US"/>
              </w:rPr>
              <w:t>Other Edible Mushrooms</w:t>
            </w:r>
          </w:p>
        </w:tc>
        <w:tc>
          <w:tcPr>
            <w:tcW w:w="2690" w:type="dxa"/>
          </w:tcPr>
          <w:p w14:paraId="214ACEAF" w14:textId="77777777" w:rsidR="00424029" w:rsidRPr="00DB436B" w:rsidRDefault="00424029" w:rsidP="001551FD">
            <w:pPr>
              <w:spacing w:after="160" w:line="259" w:lineRule="auto"/>
              <w:jc w:val="both"/>
              <w:rPr>
                <w:rFonts w:asciiTheme="majorHAnsi" w:eastAsia="Times New Roman" w:hAnsiTheme="majorHAnsi" w:cstheme="majorHAnsi"/>
                <w:lang w:val="en-US" w:eastAsia="tr-TR"/>
              </w:rPr>
            </w:pPr>
            <w:r w:rsidRPr="00DB436B">
              <w:rPr>
                <w:rFonts w:asciiTheme="majorHAnsi" w:eastAsia="Times New Roman" w:hAnsiTheme="majorHAnsi" w:cstheme="majorHAnsi"/>
                <w:lang w:val="en-US" w:eastAsia="tr-TR"/>
              </w:rPr>
              <w:t>+</w:t>
            </w:r>
          </w:p>
        </w:tc>
      </w:tr>
    </w:tbl>
    <w:p w14:paraId="6485A836" w14:textId="77777777" w:rsidR="00A60188" w:rsidRPr="00DB436B" w:rsidRDefault="00A60188" w:rsidP="00A60188">
      <w:pPr>
        <w:rPr>
          <w:rFonts w:asciiTheme="majorHAnsi" w:hAnsiTheme="majorHAnsi" w:cstheme="majorHAnsi"/>
          <w:lang w:val="en-US"/>
        </w:rPr>
      </w:pPr>
      <w:bookmarkStart w:id="103" w:name="_Toc46645925"/>
      <w:bookmarkStart w:id="104" w:name="_Hlk46656006"/>
      <w:bookmarkEnd w:id="82"/>
    </w:p>
    <w:p w14:paraId="6F17DE40" w14:textId="1677FB4C" w:rsidR="006F1615" w:rsidRPr="00A8569B" w:rsidRDefault="007D643D" w:rsidP="00DB436B">
      <w:pPr>
        <w:pStyle w:val="Balk2"/>
        <w:jc w:val="both"/>
        <w:rPr>
          <w:rFonts w:cstheme="majorHAnsi"/>
          <w:sz w:val="22"/>
          <w:szCs w:val="22"/>
          <w:lang w:val="en-US"/>
        </w:rPr>
      </w:pPr>
      <w:bookmarkStart w:id="105" w:name="_Toc58509710"/>
      <w:r>
        <w:rPr>
          <w:rFonts w:cstheme="majorHAnsi"/>
          <w:sz w:val="22"/>
          <w:szCs w:val="22"/>
          <w:lang w:val="en-US"/>
        </w:rPr>
        <w:t xml:space="preserve">3.3. </w:t>
      </w:r>
      <w:r w:rsidR="006F1615" w:rsidRPr="00DB436B">
        <w:rPr>
          <w:rFonts w:cstheme="majorHAnsi"/>
          <w:sz w:val="22"/>
          <w:szCs w:val="22"/>
          <w:lang w:val="en-US"/>
        </w:rPr>
        <w:t>Truffle Orchard Feasibility Study and Investor Guidelines</w:t>
      </w:r>
      <w:r w:rsidR="006F1615" w:rsidRPr="00A8569B">
        <w:rPr>
          <w:rFonts w:cstheme="majorHAnsi"/>
          <w:sz w:val="22"/>
          <w:szCs w:val="22"/>
          <w:lang w:val="en-US"/>
        </w:rPr>
        <w:t>-2020</w:t>
      </w:r>
      <w:bookmarkEnd w:id="105"/>
    </w:p>
    <w:p w14:paraId="68FD9FEF" w14:textId="5A1EF84B" w:rsidR="00062CE9" w:rsidRPr="00DB436B" w:rsidRDefault="006F1615" w:rsidP="00062CE9">
      <w:pPr>
        <w:rPr>
          <w:rFonts w:asciiTheme="majorHAnsi" w:hAnsiTheme="majorHAnsi" w:cstheme="majorHAnsi"/>
          <w:lang w:val="en-US"/>
        </w:rPr>
      </w:pPr>
      <w:r w:rsidRPr="00DB436B">
        <w:rPr>
          <w:rFonts w:asciiTheme="majorHAnsi" w:hAnsiTheme="majorHAnsi" w:cstheme="majorHAnsi"/>
          <w:lang w:val="en-US"/>
        </w:rPr>
        <w:t xml:space="preserve">In </w:t>
      </w:r>
      <w:r w:rsidR="00062CE9" w:rsidRPr="00DB436B">
        <w:rPr>
          <w:rFonts w:asciiTheme="majorHAnsi" w:hAnsiTheme="majorHAnsi" w:cstheme="majorHAnsi"/>
          <w:lang w:val="en-US"/>
        </w:rPr>
        <w:t>2020, “</w:t>
      </w:r>
      <w:r w:rsidRPr="00DB436B">
        <w:rPr>
          <w:rFonts w:asciiTheme="majorHAnsi" w:hAnsiTheme="majorHAnsi" w:cstheme="majorHAnsi"/>
          <w:lang w:val="en-US"/>
        </w:rPr>
        <w:t xml:space="preserve">Truffle Orchard Feasibility Study and Investor Guidelines" was </w:t>
      </w:r>
      <w:r w:rsidR="00062CE9" w:rsidRPr="00DB436B">
        <w:rPr>
          <w:rFonts w:asciiTheme="majorHAnsi" w:hAnsiTheme="majorHAnsi" w:cstheme="majorHAnsi"/>
          <w:lang w:val="en-US"/>
        </w:rPr>
        <w:t>published by</w:t>
      </w:r>
      <w:r w:rsidRPr="00DB436B">
        <w:rPr>
          <w:rFonts w:asciiTheme="majorHAnsi" w:hAnsiTheme="majorHAnsi" w:cstheme="majorHAnsi"/>
          <w:lang w:val="en-US"/>
        </w:rPr>
        <w:t xml:space="preserve"> GDF.</w:t>
      </w:r>
      <w:r w:rsidR="00062CE9" w:rsidRPr="00DB436B">
        <w:rPr>
          <w:rFonts w:asciiTheme="majorHAnsi" w:hAnsiTheme="majorHAnsi" w:cstheme="majorHAnsi"/>
          <w:lang w:val="en-US"/>
        </w:rPr>
        <w:t xml:space="preserve"> The aim of the guide is to assist the private sector to invest in truffles.</w:t>
      </w:r>
      <w:r w:rsidRPr="00DB436B">
        <w:rPr>
          <w:rFonts w:asciiTheme="majorHAnsi" w:hAnsiTheme="majorHAnsi" w:cstheme="majorHAnsi"/>
          <w:lang w:val="en-US"/>
        </w:rPr>
        <w:t xml:space="preserve"> </w:t>
      </w:r>
      <w:r w:rsidR="00062CE9" w:rsidRPr="00DB436B">
        <w:rPr>
          <w:rFonts w:asciiTheme="majorHAnsi" w:hAnsiTheme="majorHAnsi" w:cstheme="majorHAnsi"/>
          <w:lang w:val="en-US"/>
        </w:rPr>
        <w:t xml:space="preserve"> In summary, this guide contains the following sections.</w:t>
      </w:r>
    </w:p>
    <w:p w14:paraId="64ED7FB8" w14:textId="77777777" w:rsidR="00062CE9" w:rsidRPr="00DB436B" w:rsidRDefault="00062CE9" w:rsidP="00DB436B">
      <w:pPr>
        <w:pStyle w:val="ListeParagraf"/>
        <w:numPr>
          <w:ilvl w:val="0"/>
          <w:numId w:val="18"/>
        </w:numPr>
        <w:rPr>
          <w:rFonts w:asciiTheme="majorHAnsi" w:hAnsiTheme="majorHAnsi" w:cstheme="majorHAnsi"/>
          <w:lang w:val="en-US"/>
        </w:rPr>
      </w:pPr>
      <w:r w:rsidRPr="00DB436B">
        <w:rPr>
          <w:rFonts w:asciiTheme="majorHAnsi" w:hAnsiTheme="majorHAnsi" w:cstheme="majorHAnsi"/>
          <w:lang w:val="en-US"/>
        </w:rPr>
        <w:t>Introduction of truffles</w:t>
      </w:r>
    </w:p>
    <w:p w14:paraId="5255D900" w14:textId="77777777" w:rsidR="00062CE9" w:rsidRPr="00DB436B" w:rsidRDefault="00062CE9" w:rsidP="00DB436B">
      <w:pPr>
        <w:pStyle w:val="ListeParagraf"/>
        <w:numPr>
          <w:ilvl w:val="0"/>
          <w:numId w:val="18"/>
        </w:numPr>
        <w:rPr>
          <w:rFonts w:asciiTheme="majorHAnsi" w:hAnsiTheme="majorHAnsi" w:cstheme="majorHAnsi"/>
          <w:lang w:val="en-US"/>
        </w:rPr>
      </w:pPr>
      <w:r w:rsidRPr="00DB436B">
        <w:rPr>
          <w:rFonts w:asciiTheme="majorHAnsi" w:hAnsiTheme="majorHAnsi" w:cstheme="majorHAnsi"/>
          <w:lang w:val="en-US"/>
        </w:rPr>
        <w:t>Need and market potential for truffles</w:t>
      </w:r>
    </w:p>
    <w:p w14:paraId="4272B0CA" w14:textId="4AF38D39" w:rsidR="00062CE9" w:rsidRPr="00DB436B" w:rsidRDefault="00062CE9" w:rsidP="00DB436B">
      <w:pPr>
        <w:pStyle w:val="ListeParagraf"/>
        <w:numPr>
          <w:ilvl w:val="0"/>
          <w:numId w:val="18"/>
        </w:numPr>
        <w:rPr>
          <w:rFonts w:asciiTheme="majorHAnsi" w:hAnsiTheme="majorHAnsi" w:cstheme="majorHAnsi"/>
          <w:lang w:val="en-US"/>
        </w:rPr>
      </w:pPr>
      <w:r w:rsidRPr="00DB436B">
        <w:rPr>
          <w:rFonts w:asciiTheme="majorHAnsi" w:hAnsiTheme="majorHAnsi" w:cstheme="majorHAnsi"/>
          <w:lang w:val="en-US"/>
        </w:rPr>
        <w:t>Establishing a truffle orchard and its ecological needs</w:t>
      </w:r>
    </w:p>
    <w:p w14:paraId="44F4FC6A" w14:textId="77777777" w:rsidR="00062CE9" w:rsidRPr="00DB436B" w:rsidRDefault="00062CE9" w:rsidP="00DB436B">
      <w:pPr>
        <w:pStyle w:val="ListeParagraf"/>
        <w:numPr>
          <w:ilvl w:val="0"/>
          <w:numId w:val="18"/>
        </w:numPr>
        <w:rPr>
          <w:rFonts w:asciiTheme="majorHAnsi" w:hAnsiTheme="majorHAnsi" w:cstheme="majorHAnsi"/>
          <w:lang w:val="en-US"/>
        </w:rPr>
      </w:pPr>
      <w:r w:rsidRPr="00DB436B">
        <w:rPr>
          <w:rFonts w:asciiTheme="majorHAnsi" w:hAnsiTheme="majorHAnsi" w:cstheme="majorHAnsi"/>
          <w:lang w:val="en-US"/>
        </w:rPr>
        <w:t>Truffle cultivation</w:t>
      </w:r>
    </w:p>
    <w:p w14:paraId="05844FD8" w14:textId="77777777" w:rsidR="00062CE9" w:rsidRPr="00DB436B" w:rsidRDefault="00062CE9" w:rsidP="00DB436B">
      <w:pPr>
        <w:pStyle w:val="ListeParagraf"/>
        <w:numPr>
          <w:ilvl w:val="0"/>
          <w:numId w:val="18"/>
        </w:numPr>
        <w:rPr>
          <w:rFonts w:asciiTheme="majorHAnsi" w:hAnsiTheme="majorHAnsi" w:cstheme="majorHAnsi"/>
          <w:lang w:val="en-US"/>
        </w:rPr>
      </w:pPr>
      <w:r w:rsidRPr="00DB436B">
        <w:rPr>
          <w:rFonts w:asciiTheme="majorHAnsi" w:hAnsiTheme="majorHAnsi" w:cstheme="majorHAnsi"/>
          <w:lang w:val="en-US"/>
        </w:rPr>
        <w:t>Truffle harvest</w:t>
      </w:r>
    </w:p>
    <w:p w14:paraId="007AE8F5" w14:textId="3FF7C312" w:rsidR="006F1615" w:rsidRPr="00DB436B" w:rsidRDefault="00062CE9" w:rsidP="00DB436B">
      <w:pPr>
        <w:pStyle w:val="ListeParagraf"/>
        <w:numPr>
          <w:ilvl w:val="0"/>
          <w:numId w:val="18"/>
        </w:numPr>
        <w:rPr>
          <w:rFonts w:asciiTheme="majorHAnsi" w:hAnsiTheme="majorHAnsi" w:cstheme="majorHAnsi"/>
          <w:lang w:val="en-US"/>
        </w:rPr>
      </w:pPr>
      <w:r w:rsidRPr="00DB436B">
        <w:rPr>
          <w:rFonts w:asciiTheme="majorHAnsi" w:hAnsiTheme="majorHAnsi" w:cstheme="majorHAnsi"/>
          <w:lang w:val="en-US"/>
        </w:rPr>
        <w:t>Government grants</w:t>
      </w:r>
    </w:p>
    <w:p w14:paraId="5F1B6FD8" w14:textId="7C2F26D6" w:rsidR="005E0D46" w:rsidRPr="00DB436B" w:rsidRDefault="005E0D46">
      <w:pPr>
        <w:jc w:val="both"/>
        <w:rPr>
          <w:rFonts w:asciiTheme="majorHAnsi" w:hAnsiTheme="majorHAnsi" w:cstheme="majorHAnsi"/>
          <w:lang w:val="en-US"/>
        </w:rPr>
      </w:pPr>
      <w:r w:rsidRPr="00DB436B">
        <w:rPr>
          <w:rFonts w:asciiTheme="majorHAnsi" w:hAnsiTheme="majorHAnsi" w:cstheme="majorHAnsi"/>
          <w:lang w:val="en-US"/>
        </w:rPr>
        <w:t>In the guide, it is stated that truffle gardens can also be established widely, considering that truffles can spread naturally in areas from sea level to 1850 meters altitude. It is stated that natural truffle forests are generally located on the south facing, and it is recommended that the gardens be established on the south side. It is not recommended to establish a garden in areas with high groundwater and slow surface flow.</w:t>
      </w:r>
    </w:p>
    <w:p w14:paraId="7BA5661D" w14:textId="77777777" w:rsidR="00C83ADD" w:rsidRPr="00DB436B" w:rsidRDefault="00C83ADD" w:rsidP="00C83ADD">
      <w:pPr>
        <w:jc w:val="both"/>
        <w:rPr>
          <w:rFonts w:asciiTheme="majorHAnsi" w:hAnsiTheme="majorHAnsi" w:cstheme="majorHAnsi"/>
          <w:lang w:val="en-US"/>
        </w:rPr>
      </w:pPr>
      <w:r w:rsidRPr="00DB436B">
        <w:rPr>
          <w:rFonts w:asciiTheme="majorHAnsi" w:hAnsiTheme="majorHAnsi" w:cstheme="majorHAnsi"/>
          <w:lang w:val="en-US"/>
        </w:rPr>
        <w:t xml:space="preserve">During the establishment of truffle nurseries, it is important to choose healthy seeds and to plant them properly.  Tree seed to be used in the production of truffles are inoculated using truffle spores. They are sterilized and germinated in vermiculite or perlite. Germinated plants are removed from the vermiculite and pruned to promote the side roots.  </w:t>
      </w:r>
    </w:p>
    <w:p w14:paraId="5E2EBD5F" w14:textId="0180BC12" w:rsidR="00C83ADD" w:rsidRPr="00DB436B" w:rsidRDefault="00C83ADD" w:rsidP="00C83ADD">
      <w:pPr>
        <w:jc w:val="both"/>
        <w:rPr>
          <w:rFonts w:asciiTheme="majorHAnsi" w:hAnsiTheme="majorHAnsi" w:cstheme="majorHAnsi"/>
          <w:lang w:val="en-US"/>
        </w:rPr>
      </w:pPr>
      <w:r w:rsidRPr="00DB436B">
        <w:rPr>
          <w:rFonts w:asciiTheme="majorHAnsi" w:hAnsiTheme="majorHAnsi" w:cstheme="majorHAnsi"/>
          <w:lang w:val="en-US"/>
        </w:rPr>
        <w:t>After each sapling is inoculated with enough suspension to contain a 2-3 gr. truffle spore, the saplings are first transplanted into a container and then taken to a fully controlled greenhouse environment. At the end of 6 months, the root of the seedlings is examined under a stereo microscope. If it is determined that the entire root is formed with the desired truffle fungus mycorrhiza, it is approved to plant the seedlings in the soil. Following truffle inoculation, mushroom production can be made at the earliest 7-10 years later. However, for a good production, seedlings should be well cared for, irrigation should be followed and weeds should be cleaned.</w:t>
      </w:r>
    </w:p>
    <w:p w14:paraId="37F1E797" w14:textId="67DD791B" w:rsidR="00C83ADD" w:rsidRPr="00DB436B" w:rsidRDefault="00C83ADD" w:rsidP="00C83ADD">
      <w:pPr>
        <w:jc w:val="both"/>
        <w:rPr>
          <w:rFonts w:asciiTheme="majorHAnsi" w:hAnsiTheme="majorHAnsi" w:cstheme="majorHAnsi"/>
          <w:lang w:val="en-US"/>
        </w:rPr>
      </w:pPr>
      <w:r w:rsidRPr="00DB436B">
        <w:rPr>
          <w:rFonts w:asciiTheme="majorHAnsi" w:hAnsiTheme="majorHAnsi" w:cstheme="majorHAnsi"/>
          <w:lang w:val="en-US"/>
        </w:rPr>
        <w:lastRenderedPageBreak/>
        <w:t xml:space="preserve">Currently, truffle inoculation is made to mostly oak seedlings. All oak species found in Turkey is suitable for the production of truffles. However, in practice, saplings of </w:t>
      </w:r>
      <w:r w:rsidRPr="00DB436B">
        <w:rPr>
          <w:rFonts w:asciiTheme="majorHAnsi" w:hAnsiTheme="majorHAnsi" w:cstheme="majorHAnsi"/>
          <w:i/>
          <w:iCs/>
          <w:lang w:val="en-US"/>
        </w:rPr>
        <w:t xml:space="preserve">Quercus </w:t>
      </w:r>
      <w:proofErr w:type="spellStart"/>
      <w:r w:rsidRPr="00DB436B">
        <w:rPr>
          <w:rFonts w:asciiTheme="majorHAnsi" w:hAnsiTheme="majorHAnsi" w:cstheme="majorHAnsi"/>
          <w:i/>
          <w:iCs/>
          <w:lang w:val="en-US"/>
        </w:rPr>
        <w:t>robur</w:t>
      </w:r>
      <w:proofErr w:type="spellEnd"/>
      <w:r w:rsidR="00750CF3" w:rsidRPr="00DB436B">
        <w:rPr>
          <w:rFonts w:asciiTheme="majorHAnsi" w:hAnsiTheme="majorHAnsi" w:cstheme="majorHAnsi"/>
          <w:i/>
          <w:iCs/>
          <w:lang w:val="en-US"/>
        </w:rPr>
        <w:t xml:space="preserve">, </w:t>
      </w:r>
      <w:r w:rsidRPr="00DB436B">
        <w:rPr>
          <w:rFonts w:asciiTheme="majorHAnsi" w:hAnsiTheme="majorHAnsi" w:cstheme="majorHAnsi"/>
          <w:i/>
          <w:iCs/>
          <w:lang w:val="en-US"/>
        </w:rPr>
        <w:t xml:space="preserve">Quercus </w:t>
      </w:r>
      <w:proofErr w:type="spellStart"/>
      <w:r w:rsidRPr="00DB436B">
        <w:rPr>
          <w:rFonts w:asciiTheme="majorHAnsi" w:hAnsiTheme="majorHAnsi" w:cstheme="majorHAnsi"/>
          <w:i/>
          <w:iCs/>
          <w:lang w:val="en-US"/>
        </w:rPr>
        <w:t>ithaburensis</w:t>
      </w:r>
      <w:proofErr w:type="spellEnd"/>
      <w:r w:rsidRPr="00DB436B">
        <w:rPr>
          <w:rFonts w:asciiTheme="majorHAnsi" w:hAnsiTheme="majorHAnsi" w:cstheme="majorHAnsi"/>
          <w:i/>
          <w:iCs/>
          <w:lang w:val="en-US"/>
        </w:rPr>
        <w:t xml:space="preserve">, </w:t>
      </w:r>
      <w:r w:rsidR="00750CF3" w:rsidRPr="00DB436B">
        <w:rPr>
          <w:rFonts w:asciiTheme="majorHAnsi" w:hAnsiTheme="majorHAnsi" w:cstheme="majorHAnsi"/>
          <w:i/>
          <w:iCs/>
          <w:lang w:val="en-US"/>
        </w:rPr>
        <w:t>Q</w:t>
      </w:r>
      <w:r w:rsidRPr="00DB436B">
        <w:rPr>
          <w:rFonts w:asciiTheme="majorHAnsi" w:hAnsiTheme="majorHAnsi" w:cstheme="majorHAnsi"/>
          <w:i/>
          <w:iCs/>
          <w:lang w:val="en-US"/>
        </w:rPr>
        <w:t xml:space="preserve">uercus </w:t>
      </w:r>
      <w:proofErr w:type="spellStart"/>
      <w:r w:rsidRPr="00DB436B">
        <w:rPr>
          <w:rFonts w:asciiTheme="majorHAnsi" w:hAnsiTheme="majorHAnsi" w:cstheme="majorHAnsi"/>
          <w:i/>
          <w:iCs/>
          <w:lang w:val="en-US"/>
        </w:rPr>
        <w:t>ithaburensis</w:t>
      </w:r>
      <w:proofErr w:type="spellEnd"/>
      <w:r w:rsidRPr="00DB436B">
        <w:rPr>
          <w:rFonts w:asciiTheme="majorHAnsi" w:hAnsiTheme="majorHAnsi" w:cstheme="majorHAnsi"/>
          <w:i/>
          <w:iCs/>
          <w:lang w:val="en-US"/>
        </w:rPr>
        <w:t xml:space="preserve">, Quercus </w:t>
      </w:r>
      <w:proofErr w:type="spellStart"/>
      <w:r w:rsidRPr="00DB436B">
        <w:rPr>
          <w:rFonts w:asciiTheme="majorHAnsi" w:hAnsiTheme="majorHAnsi" w:cstheme="majorHAnsi"/>
          <w:i/>
          <w:iCs/>
          <w:lang w:val="en-US"/>
        </w:rPr>
        <w:t>infectoria</w:t>
      </w:r>
      <w:proofErr w:type="spellEnd"/>
      <w:r w:rsidRPr="00DB436B">
        <w:rPr>
          <w:rFonts w:asciiTheme="majorHAnsi" w:hAnsiTheme="majorHAnsi" w:cstheme="majorHAnsi"/>
          <w:i/>
          <w:iCs/>
          <w:lang w:val="en-US"/>
        </w:rPr>
        <w:t xml:space="preserve"> </w:t>
      </w:r>
      <w:r w:rsidRPr="00DB436B">
        <w:rPr>
          <w:rFonts w:asciiTheme="majorHAnsi" w:hAnsiTheme="majorHAnsi" w:cstheme="majorHAnsi"/>
          <w:lang w:val="en-US"/>
        </w:rPr>
        <w:t>are vaccinated.</w:t>
      </w:r>
      <w:r w:rsidR="00750CF3" w:rsidRPr="00DB436B">
        <w:rPr>
          <w:rFonts w:asciiTheme="majorHAnsi" w:hAnsiTheme="majorHAnsi" w:cstheme="majorHAnsi"/>
          <w:lang w:val="en-US"/>
        </w:rPr>
        <w:t xml:space="preserve"> </w:t>
      </w:r>
      <w:r w:rsidRPr="00DB436B">
        <w:rPr>
          <w:rFonts w:asciiTheme="majorHAnsi" w:hAnsiTheme="majorHAnsi" w:cstheme="majorHAnsi"/>
          <w:lang w:val="en-US"/>
        </w:rPr>
        <w:t xml:space="preserve">In addition to oaks, species such as linden, chestnut and hazelnuts are also vaccinated. In addition, coniferous species such as </w:t>
      </w:r>
      <w:r w:rsidRPr="00DB436B">
        <w:rPr>
          <w:rFonts w:asciiTheme="majorHAnsi" w:hAnsiTheme="majorHAnsi" w:cstheme="majorHAnsi"/>
          <w:i/>
          <w:iCs/>
          <w:lang w:val="en-US"/>
        </w:rPr>
        <w:t xml:space="preserve">Pinus </w:t>
      </w:r>
      <w:proofErr w:type="spellStart"/>
      <w:r w:rsidR="00750CF3" w:rsidRPr="00DB436B">
        <w:rPr>
          <w:rFonts w:asciiTheme="majorHAnsi" w:hAnsiTheme="majorHAnsi" w:cstheme="majorHAnsi"/>
          <w:i/>
          <w:iCs/>
          <w:lang w:val="en-US"/>
        </w:rPr>
        <w:t>pinea</w:t>
      </w:r>
      <w:proofErr w:type="spellEnd"/>
      <w:r w:rsidR="00750CF3" w:rsidRPr="00DB436B">
        <w:rPr>
          <w:rFonts w:asciiTheme="majorHAnsi" w:hAnsiTheme="majorHAnsi" w:cstheme="majorHAnsi"/>
          <w:lang w:val="en-US"/>
        </w:rPr>
        <w:t xml:space="preserve"> are</w:t>
      </w:r>
      <w:r w:rsidRPr="00DB436B">
        <w:rPr>
          <w:rFonts w:asciiTheme="majorHAnsi" w:hAnsiTheme="majorHAnsi" w:cstheme="majorHAnsi"/>
          <w:lang w:val="en-US"/>
        </w:rPr>
        <w:t xml:space="preserve"> also vaccinated, although they are not commercially available yet.</w:t>
      </w:r>
      <w:sdt>
        <w:sdtPr>
          <w:rPr>
            <w:rFonts w:asciiTheme="majorHAnsi" w:hAnsiTheme="majorHAnsi" w:cstheme="majorHAnsi"/>
            <w:lang w:val="en-US"/>
          </w:rPr>
          <w:id w:val="1024127888"/>
          <w:citation/>
        </w:sdtPr>
        <w:sdtEndPr/>
        <w:sdtContent>
          <w:r w:rsidR="00750CF3" w:rsidRPr="00DB436B">
            <w:rPr>
              <w:rFonts w:asciiTheme="majorHAnsi" w:hAnsiTheme="majorHAnsi" w:cstheme="majorHAnsi"/>
              <w:lang w:val="en-US"/>
            </w:rPr>
            <w:fldChar w:fldCharType="begin"/>
          </w:r>
          <w:r w:rsidR="00750CF3" w:rsidRPr="00DB436B">
            <w:rPr>
              <w:rFonts w:asciiTheme="majorHAnsi" w:hAnsiTheme="majorHAnsi" w:cstheme="majorHAnsi"/>
            </w:rPr>
            <w:instrText xml:space="preserve">CITATION Niy20 \l 1055 </w:instrText>
          </w:r>
          <w:r w:rsidR="00750CF3" w:rsidRPr="00DB436B">
            <w:rPr>
              <w:rFonts w:asciiTheme="majorHAnsi" w:hAnsiTheme="majorHAnsi" w:cstheme="majorHAnsi"/>
              <w:lang w:val="en-US"/>
            </w:rPr>
            <w:fldChar w:fldCharType="separate"/>
          </w:r>
          <w:r w:rsidR="00750CF3" w:rsidRPr="00DB436B">
            <w:rPr>
              <w:rFonts w:asciiTheme="majorHAnsi" w:hAnsiTheme="majorHAnsi" w:cstheme="majorHAnsi"/>
              <w:noProof/>
            </w:rPr>
            <w:t xml:space="preserve"> (Uluçoban, 2020)</w:t>
          </w:r>
          <w:r w:rsidR="00750CF3" w:rsidRPr="00DB436B">
            <w:rPr>
              <w:rFonts w:asciiTheme="majorHAnsi" w:hAnsiTheme="majorHAnsi" w:cstheme="majorHAnsi"/>
              <w:lang w:val="en-US"/>
            </w:rPr>
            <w:fldChar w:fldCharType="end"/>
          </w:r>
        </w:sdtContent>
      </w:sdt>
    </w:p>
    <w:p w14:paraId="669B5AC1" w14:textId="77777777" w:rsidR="0027205C" w:rsidRPr="00DB436B" w:rsidRDefault="0027205C" w:rsidP="00DB436B">
      <w:pPr>
        <w:jc w:val="both"/>
        <w:rPr>
          <w:rFonts w:asciiTheme="majorHAnsi" w:hAnsiTheme="majorHAnsi" w:cstheme="majorHAnsi"/>
          <w:lang w:val="en-US"/>
        </w:rPr>
      </w:pPr>
    </w:p>
    <w:p w14:paraId="16D05E03" w14:textId="7320BC45" w:rsidR="006F1615" w:rsidRPr="00DB436B" w:rsidRDefault="005E0D46" w:rsidP="005E0D46">
      <w:pPr>
        <w:jc w:val="both"/>
        <w:rPr>
          <w:rFonts w:asciiTheme="majorHAnsi" w:hAnsiTheme="majorHAnsi" w:cstheme="majorHAnsi"/>
          <w:lang w:val="en-US"/>
        </w:rPr>
      </w:pPr>
      <w:r w:rsidRPr="00DB436B">
        <w:rPr>
          <w:rFonts w:asciiTheme="majorHAnsi" w:hAnsiTheme="majorHAnsi" w:cstheme="majorHAnsi"/>
          <w:lang w:val="en-US"/>
        </w:rPr>
        <w:t xml:space="preserve">It is stated that truffles can be grown more easily in Mediterranean climates with mild spring, non-hot summer, autumn without early frost and winters without extreme cold. In the garden establishment, a planting method is recommended so that 550 saplings are placed on </w:t>
      </w:r>
      <w:r w:rsidR="00750CF3" w:rsidRPr="00DB436B">
        <w:rPr>
          <w:rFonts w:asciiTheme="majorHAnsi" w:hAnsiTheme="majorHAnsi" w:cstheme="majorHAnsi"/>
          <w:lang w:val="en-US"/>
        </w:rPr>
        <w:t>one-hectare</w:t>
      </w:r>
      <w:r w:rsidRPr="00DB436B">
        <w:rPr>
          <w:rFonts w:asciiTheme="majorHAnsi" w:hAnsiTheme="majorHAnsi" w:cstheme="majorHAnsi"/>
          <w:lang w:val="en-US"/>
        </w:rPr>
        <w:t xml:space="preserve"> area.</w:t>
      </w:r>
    </w:p>
    <w:p w14:paraId="6CFB1815" w14:textId="60F6C023" w:rsidR="00A036DB" w:rsidRPr="0082251F" w:rsidRDefault="005E0D46" w:rsidP="00DB436B">
      <w:pPr>
        <w:jc w:val="both"/>
        <w:rPr>
          <w:rFonts w:cstheme="majorHAnsi"/>
          <w:lang w:val="en-US"/>
        </w:rPr>
      </w:pPr>
      <w:r w:rsidRPr="00DB436B">
        <w:rPr>
          <w:rFonts w:asciiTheme="majorHAnsi" w:hAnsiTheme="majorHAnsi" w:cstheme="majorHAnsi"/>
          <w:lang w:val="en-US"/>
        </w:rPr>
        <w:t>An average of 50-100 kg of product can be obtained in a year from a one-hectare truffle garden created from mycorrhizal oak trees. In the guide, it is stated that 25% of the expenditures to be made for nurseries and 65% of the expenditures in case of establishing a garden can be given as grants, provided that the projects are approved by OGM.</w:t>
      </w:r>
      <w:sdt>
        <w:sdtPr>
          <w:rPr>
            <w:rFonts w:asciiTheme="majorHAnsi" w:hAnsiTheme="majorHAnsi" w:cstheme="majorHAnsi"/>
            <w:lang w:val="en-US"/>
          </w:rPr>
          <w:id w:val="-401370322"/>
          <w:citation/>
        </w:sdtPr>
        <w:sdtEndPr/>
        <w:sdtContent>
          <w:r w:rsidR="004F6435" w:rsidRPr="00DB436B">
            <w:rPr>
              <w:rFonts w:asciiTheme="majorHAnsi" w:hAnsiTheme="majorHAnsi" w:cstheme="majorHAnsi"/>
              <w:lang w:val="en-US"/>
            </w:rPr>
            <w:fldChar w:fldCharType="begin"/>
          </w:r>
          <w:r w:rsidR="005E3FA8" w:rsidRPr="00DB436B">
            <w:rPr>
              <w:rFonts w:asciiTheme="majorHAnsi" w:hAnsiTheme="majorHAnsi" w:cstheme="majorHAnsi"/>
            </w:rPr>
            <w:instrText xml:space="preserve">CITATION Guide \l 1055 </w:instrText>
          </w:r>
          <w:r w:rsidR="004F6435" w:rsidRPr="00DB436B">
            <w:rPr>
              <w:rFonts w:asciiTheme="majorHAnsi" w:hAnsiTheme="majorHAnsi" w:cstheme="majorHAnsi"/>
              <w:lang w:val="en-US"/>
            </w:rPr>
            <w:fldChar w:fldCharType="separate"/>
          </w:r>
          <w:r w:rsidR="005E3FA8" w:rsidRPr="00DB436B">
            <w:rPr>
              <w:rFonts w:asciiTheme="majorHAnsi" w:hAnsiTheme="majorHAnsi" w:cstheme="majorHAnsi"/>
              <w:noProof/>
            </w:rPr>
            <w:t xml:space="preserve"> (GDF, Truffle Orchard Feasibility Study and Investor Guidelines, 2020)</w:t>
          </w:r>
          <w:r w:rsidR="004F6435" w:rsidRPr="00DB436B">
            <w:rPr>
              <w:rFonts w:asciiTheme="majorHAnsi" w:hAnsiTheme="majorHAnsi" w:cstheme="majorHAnsi"/>
              <w:lang w:val="en-US"/>
            </w:rPr>
            <w:fldChar w:fldCharType="end"/>
          </w:r>
        </w:sdtContent>
      </w:sdt>
    </w:p>
    <w:p w14:paraId="134F1561" w14:textId="7535DA47" w:rsidR="00A60188" w:rsidRPr="00A8569B" w:rsidRDefault="007D643D" w:rsidP="00DB436B">
      <w:pPr>
        <w:pStyle w:val="Balk2"/>
        <w:jc w:val="both"/>
        <w:rPr>
          <w:rFonts w:cstheme="majorHAnsi"/>
          <w:sz w:val="22"/>
          <w:szCs w:val="22"/>
          <w:lang w:val="en-US"/>
        </w:rPr>
      </w:pPr>
      <w:bookmarkStart w:id="106" w:name="_Toc58509711"/>
      <w:r>
        <w:rPr>
          <w:rFonts w:cstheme="majorHAnsi"/>
          <w:sz w:val="22"/>
          <w:szCs w:val="22"/>
          <w:lang w:val="en-US"/>
        </w:rPr>
        <w:t xml:space="preserve">3.4. </w:t>
      </w:r>
      <w:commentRangeStart w:id="107"/>
      <w:r w:rsidR="00A60188" w:rsidRPr="00DB436B">
        <w:rPr>
          <w:rFonts w:cstheme="majorHAnsi"/>
          <w:sz w:val="22"/>
          <w:szCs w:val="22"/>
          <w:lang w:val="en-US"/>
        </w:rPr>
        <w:t>The Communiqué of Truffle Harvest and Sales Procedures and Principles</w:t>
      </w:r>
      <w:r w:rsidR="00C85E87">
        <w:rPr>
          <w:rFonts w:cstheme="majorHAnsi"/>
          <w:sz w:val="22"/>
          <w:szCs w:val="22"/>
          <w:lang w:val="en-US"/>
        </w:rPr>
        <w:t>-2020</w:t>
      </w:r>
      <w:bookmarkEnd w:id="103"/>
      <w:bookmarkEnd w:id="106"/>
      <w:commentRangeEnd w:id="107"/>
      <w:r w:rsidR="006C3044">
        <w:rPr>
          <w:rStyle w:val="AklamaBavurusu"/>
          <w:rFonts w:asciiTheme="minorHAnsi" w:eastAsiaTheme="minorHAnsi" w:hAnsiTheme="minorHAnsi" w:cstheme="minorBidi"/>
          <w:color w:val="auto"/>
        </w:rPr>
        <w:commentReference w:id="107"/>
      </w:r>
    </w:p>
    <w:p w14:paraId="6188B43F" w14:textId="1D619C16" w:rsidR="005D5A9D" w:rsidRPr="00DB436B" w:rsidRDefault="005D5A9D" w:rsidP="005D5A9D">
      <w:pPr>
        <w:rPr>
          <w:rFonts w:asciiTheme="majorHAnsi" w:hAnsiTheme="majorHAnsi" w:cstheme="majorHAnsi"/>
          <w:lang w:val="en-US"/>
        </w:rPr>
      </w:pPr>
      <w:r w:rsidRPr="00DB436B">
        <w:rPr>
          <w:rFonts w:asciiTheme="majorHAnsi" w:hAnsiTheme="majorHAnsi" w:cstheme="majorHAnsi"/>
          <w:lang w:val="en-US"/>
        </w:rPr>
        <w:t>The Communiqué of Truffle Harvest and Sales Procedures and Principles</w:t>
      </w:r>
      <w:r w:rsidR="004F6435" w:rsidRPr="00DB436B">
        <w:rPr>
          <w:rFonts w:asciiTheme="majorHAnsi" w:hAnsiTheme="majorHAnsi" w:cstheme="majorHAnsi"/>
          <w:lang w:val="en-US"/>
        </w:rPr>
        <w:t xml:space="preserve"> (Communiqué of Truffle) </w:t>
      </w:r>
      <w:r w:rsidRPr="00DB436B">
        <w:rPr>
          <w:rFonts w:asciiTheme="majorHAnsi" w:hAnsiTheme="majorHAnsi" w:cstheme="majorHAnsi"/>
          <w:lang w:val="en-US"/>
        </w:rPr>
        <w:t xml:space="preserve">was published on 13.09.2020.  The Communiqué on truffle consists of main text and two supplements as follows: </w:t>
      </w:r>
    </w:p>
    <w:p w14:paraId="5477D204" w14:textId="77777777" w:rsidR="005D5A9D" w:rsidRPr="00DB436B" w:rsidRDefault="005D5A9D" w:rsidP="005D5A9D">
      <w:pPr>
        <w:pStyle w:val="ListeParagraf"/>
        <w:numPr>
          <w:ilvl w:val="0"/>
          <w:numId w:val="19"/>
        </w:numPr>
        <w:rPr>
          <w:rFonts w:asciiTheme="majorHAnsi" w:hAnsiTheme="majorHAnsi" w:cstheme="majorHAnsi"/>
          <w:lang w:val="en-US"/>
        </w:rPr>
      </w:pPr>
      <w:r w:rsidRPr="00DB436B">
        <w:rPr>
          <w:rFonts w:asciiTheme="majorHAnsi" w:hAnsiTheme="majorHAnsi" w:cstheme="majorHAnsi"/>
          <w:lang w:val="en-US"/>
        </w:rPr>
        <w:t>Macroscopic and Microscopic Features of Commercially Used Truffle Species</w:t>
      </w:r>
    </w:p>
    <w:p w14:paraId="13C0CA55" w14:textId="217951CC" w:rsidR="005D5A9D" w:rsidRPr="00DB436B" w:rsidRDefault="005D5A9D" w:rsidP="005D5A9D">
      <w:pPr>
        <w:pStyle w:val="ListeParagraf"/>
        <w:numPr>
          <w:ilvl w:val="0"/>
          <w:numId w:val="19"/>
        </w:numPr>
        <w:rPr>
          <w:rFonts w:asciiTheme="majorHAnsi" w:hAnsiTheme="majorHAnsi" w:cstheme="majorHAnsi"/>
          <w:lang w:val="en-US"/>
        </w:rPr>
      </w:pPr>
      <w:r w:rsidRPr="00DB436B">
        <w:rPr>
          <w:rFonts w:asciiTheme="majorHAnsi" w:hAnsiTheme="majorHAnsi" w:cstheme="majorHAnsi"/>
          <w:lang w:val="en-US"/>
        </w:rPr>
        <w:t xml:space="preserve">Feasibility Study format of Afforestation to be established for Truffle Production </w:t>
      </w:r>
    </w:p>
    <w:p w14:paraId="4643C637" w14:textId="7CA5FDCE" w:rsidR="005D5A9D" w:rsidRPr="00DB436B" w:rsidRDefault="005D5A9D" w:rsidP="00DB436B">
      <w:pPr>
        <w:rPr>
          <w:rFonts w:asciiTheme="majorHAnsi" w:hAnsiTheme="majorHAnsi" w:cstheme="majorHAnsi"/>
          <w:lang w:val="en-US"/>
        </w:rPr>
      </w:pPr>
      <w:r w:rsidRPr="00DB436B">
        <w:rPr>
          <w:rFonts w:asciiTheme="majorHAnsi" w:hAnsiTheme="majorHAnsi" w:cstheme="majorHAnsi"/>
          <w:lang w:val="en-US"/>
        </w:rPr>
        <w:t xml:space="preserve">With this circular, the determination and mapping of truffles to be collected for commercial purposes, natural and artificial truffle areas, rules for collecting truffles from these areas, issues regarding truffle dog breeding and use were determined. </w:t>
      </w:r>
      <w:sdt>
        <w:sdtPr>
          <w:rPr>
            <w:rFonts w:asciiTheme="majorHAnsi" w:hAnsiTheme="majorHAnsi" w:cstheme="majorHAnsi"/>
            <w:lang w:val="en-US"/>
          </w:rPr>
          <w:id w:val="-1270238593"/>
          <w:citation/>
        </w:sdtPr>
        <w:sdtEndPr/>
        <w:sdtContent>
          <w:r w:rsidR="005E3FA8" w:rsidRPr="00DB436B">
            <w:rPr>
              <w:rFonts w:asciiTheme="majorHAnsi" w:hAnsiTheme="majorHAnsi" w:cstheme="majorHAnsi"/>
              <w:lang w:val="en-US"/>
            </w:rPr>
            <w:fldChar w:fldCharType="begin"/>
          </w:r>
          <w:r w:rsidR="005E3FA8" w:rsidRPr="00DB436B">
            <w:rPr>
              <w:rFonts w:asciiTheme="majorHAnsi" w:hAnsiTheme="majorHAnsi" w:cstheme="majorHAnsi"/>
            </w:rPr>
            <w:instrText xml:space="preserve"> CITATION Truffle \l 1055 </w:instrText>
          </w:r>
          <w:r w:rsidR="005E3FA8" w:rsidRPr="00DB436B">
            <w:rPr>
              <w:rFonts w:asciiTheme="majorHAnsi" w:hAnsiTheme="majorHAnsi" w:cstheme="majorHAnsi"/>
              <w:lang w:val="en-US"/>
            </w:rPr>
            <w:fldChar w:fldCharType="separate"/>
          </w:r>
          <w:r w:rsidR="005E3FA8" w:rsidRPr="00DB436B">
            <w:rPr>
              <w:rFonts w:asciiTheme="majorHAnsi" w:hAnsiTheme="majorHAnsi" w:cstheme="majorHAnsi"/>
              <w:noProof/>
            </w:rPr>
            <w:t>(GDF, Communiqué of Truffle, 2020)</w:t>
          </w:r>
          <w:r w:rsidR="005E3FA8" w:rsidRPr="00DB436B">
            <w:rPr>
              <w:rFonts w:asciiTheme="majorHAnsi" w:hAnsiTheme="majorHAnsi" w:cstheme="majorHAnsi"/>
              <w:lang w:val="en-US"/>
            </w:rPr>
            <w:fldChar w:fldCharType="end"/>
          </w:r>
        </w:sdtContent>
      </w:sdt>
    </w:p>
    <w:p w14:paraId="01D289FB" w14:textId="77777777" w:rsidR="005D5A9D" w:rsidRPr="00DB436B" w:rsidRDefault="005D5A9D" w:rsidP="005D5A9D">
      <w:pPr>
        <w:rPr>
          <w:rFonts w:asciiTheme="majorHAnsi" w:hAnsiTheme="majorHAnsi" w:cstheme="majorHAnsi"/>
          <w:lang w:val="en-US"/>
        </w:rPr>
      </w:pPr>
      <w:r w:rsidRPr="00DB436B">
        <w:rPr>
          <w:rFonts w:asciiTheme="majorHAnsi" w:hAnsiTheme="majorHAnsi" w:cstheme="majorHAnsi"/>
          <w:lang w:val="en-US"/>
        </w:rPr>
        <w:t>Harvest times of truffles allowed to be collected are determined as follows.</w:t>
      </w:r>
    </w:p>
    <w:p w14:paraId="05040926" w14:textId="62FA8840" w:rsidR="005D5A9D" w:rsidRPr="00DB436B" w:rsidRDefault="005D5A9D" w:rsidP="00DB436B">
      <w:pPr>
        <w:pStyle w:val="ListeParagraf"/>
        <w:numPr>
          <w:ilvl w:val="0"/>
          <w:numId w:val="22"/>
        </w:numPr>
        <w:rPr>
          <w:rFonts w:asciiTheme="majorHAnsi" w:hAnsiTheme="majorHAnsi" w:cstheme="majorHAnsi"/>
          <w:lang w:val="en-US"/>
        </w:rPr>
      </w:pPr>
      <w:r w:rsidRPr="00DB436B">
        <w:rPr>
          <w:rFonts w:asciiTheme="majorHAnsi" w:hAnsiTheme="majorHAnsi" w:cstheme="majorHAnsi"/>
          <w:i/>
          <w:iCs/>
          <w:lang w:val="en-US"/>
        </w:rPr>
        <w:t>Tuber magnatum</w:t>
      </w:r>
      <w:r w:rsidRPr="00DB436B">
        <w:rPr>
          <w:rFonts w:asciiTheme="majorHAnsi" w:hAnsiTheme="majorHAnsi" w:cstheme="majorHAnsi"/>
          <w:lang w:val="en-US"/>
        </w:rPr>
        <w:t xml:space="preserve"> between September 1st and December 31st (122 days),</w:t>
      </w:r>
    </w:p>
    <w:p w14:paraId="06DFBBAC" w14:textId="0F292F62" w:rsidR="005D5A9D" w:rsidRPr="00DB436B" w:rsidRDefault="005D5A9D" w:rsidP="00DB436B">
      <w:pPr>
        <w:pStyle w:val="ListeParagraf"/>
        <w:numPr>
          <w:ilvl w:val="0"/>
          <w:numId w:val="22"/>
        </w:numPr>
        <w:rPr>
          <w:rFonts w:asciiTheme="majorHAnsi" w:hAnsiTheme="majorHAnsi" w:cstheme="majorHAnsi"/>
          <w:lang w:val="en-US"/>
        </w:rPr>
      </w:pPr>
      <w:r w:rsidRPr="00DB436B">
        <w:rPr>
          <w:rFonts w:asciiTheme="majorHAnsi" w:hAnsiTheme="majorHAnsi" w:cstheme="majorHAnsi"/>
          <w:i/>
          <w:iCs/>
          <w:lang w:val="en-US"/>
        </w:rPr>
        <w:t>Tuber melanosporum</w:t>
      </w:r>
      <w:r w:rsidRPr="00DB436B">
        <w:rPr>
          <w:rFonts w:asciiTheme="majorHAnsi" w:hAnsiTheme="majorHAnsi" w:cstheme="majorHAnsi"/>
          <w:lang w:val="en-US"/>
        </w:rPr>
        <w:t xml:space="preserve"> between 15 November - 15 March (122 days),</w:t>
      </w:r>
    </w:p>
    <w:p w14:paraId="502F56D1" w14:textId="47D64C99" w:rsidR="005D5A9D" w:rsidRPr="00DB436B" w:rsidRDefault="005D5A9D" w:rsidP="00DB436B">
      <w:pPr>
        <w:pStyle w:val="ListeParagraf"/>
        <w:numPr>
          <w:ilvl w:val="0"/>
          <w:numId w:val="22"/>
        </w:numPr>
        <w:rPr>
          <w:rFonts w:asciiTheme="majorHAnsi" w:hAnsiTheme="majorHAnsi" w:cstheme="majorHAnsi"/>
          <w:lang w:val="en-US"/>
        </w:rPr>
      </w:pPr>
      <w:r w:rsidRPr="00DB436B">
        <w:rPr>
          <w:rFonts w:asciiTheme="majorHAnsi" w:hAnsiTheme="majorHAnsi" w:cstheme="majorHAnsi"/>
          <w:i/>
          <w:iCs/>
          <w:lang w:val="en-US"/>
        </w:rPr>
        <w:t xml:space="preserve">Tuber </w:t>
      </w:r>
      <w:proofErr w:type="spellStart"/>
      <w:r w:rsidRPr="00DB436B">
        <w:rPr>
          <w:rFonts w:asciiTheme="majorHAnsi" w:hAnsiTheme="majorHAnsi" w:cstheme="majorHAnsi"/>
          <w:i/>
          <w:iCs/>
          <w:lang w:val="en-US"/>
        </w:rPr>
        <w:t>brumale</w:t>
      </w:r>
      <w:proofErr w:type="spellEnd"/>
      <w:r w:rsidRPr="00DB436B">
        <w:rPr>
          <w:rFonts w:asciiTheme="majorHAnsi" w:hAnsiTheme="majorHAnsi" w:cstheme="majorHAnsi"/>
          <w:lang w:val="en-US"/>
        </w:rPr>
        <w:t xml:space="preserve"> between January 1 and March 15 (74 days),</w:t>
      </w:r>
    </w:p>
    <w:p w14:paraId="43227A5A" w14:textId="1DFE8EA8" w:rsidR="005D5A9D" w:rsidRPr="00DB436B" w:rsidRDefault="005D5A9D" w:rsidP="00DB436B">
      <w:pPr>
        <w:pStyle w:val="ListeParagraf"/>
        <w:numPr>
          <w:ilvl w:val="0"/>
          <w:numId w:val="22"/>
        </w:numPr>
        <w:rPr>
          <w:rFonts w:asciiTheme="majorHAnsi" w:hAnsiTheme="majorHAnsi" w:cstheme="majorHAnsi"/>
          <w:lang w:val="en-US"/>
        </w:rPr>
      </w:pPr>
      <w:r w:rsidRPr="00DB436B">
        <w:rPr>
          <w:rFonts w:asciiTheme="majorHAnsi" w:hAnsiTheme="majorHAnsi" w:cstheme="majorHAnsi"/>
          <w:i/>
          <w:iCs/>
          <w:lang w:val="en-US"/>
        </w:rPr>
        <w:t xml:space="preserve">Tuber </w:t>
      </w:r>
      <w:proofErr w:type="spellStart"/>
      <w:r w:rsidRPr="00DB436B">
        <w:rPr>
          <w:rFonts w:asciiTheme="majorHAnsi" w:hAnsiTheme="majorHAnsi" w:cstheme="majorHAnsi"/>
          <w:i/>
          <w:iCs/>
          <w:lang w:val="en-US"/>
        </w:rPr>
        <w:t>aestivum</w:t>
      </w:r>
      <w:proofErr w:type="spellEnd"/>
      <w:r w:rsidRPr="00DB436B">
        <w:rPr>
          <w:rFonts w:asciiTheme="majorHAnsi" w:hAnsiTheme="majorHAnsi" w:cstheme="majorHAnsi"/>
          <w:lang w:val="en-US"/>
        </w:rPr>
        <w:t xml:space="preserve"> between 1 May and 30 November (214 days),</w:t>
      </w:r>
    </w:p>
    <w:p w14:paraId="1CBCAD42" w14:textId="3F10B4E2" w:rsidR="005D5A9D" w:rsidRPr="00DB436B" w:rsidRDefault="005D5A9D" w:rsidP="00DB436B">
      <w:pPr>
        <w:pStyle w:val="ListeParagraf"/>
        <w:numPr>
          <w:ilvl w:val="0"/>
          <w:numId w:val="22"/>
        </w:numPr>
        <w:rPr>
          <w:rFonts w:asciiTheme="majorHAnsi" w:hAnsiTheme="majorHAnsi" w:cstheme="majorHAnsi"/>
          <w:lang w:val="en-US"/>
        </w:rPr>
      </w:pPr>
      <w:r w:rsidRPr="00DB436B">
        <w:rPr>
          <w:rFonts w:asciiTheme="majorHAnsi" w:hAnsiTheme="majorHAnsi" w:cstheme="majorHAnsi"/>
          <w:i/>
          <w:iCs/>
          <w:lang w:val="en-US"/>
        </w:rPr>
        <w:t xml:space="preserve">Tuber </w:t>
      </w:r>
      <w:r w:rsidR="005E3FA8" w:rsidRPr="00DB436B">
        <w:rPr>
          <w:rFonts w:asciiTheme="majorHAnsi" w:hAnsiTheme="majorHAnsi" w:cstheme="majorHAnsi"/>
          <w:i/>
          <w:iCs/>
          <w:lang w:val="en-US"/>
        </w:rPr>
        <w:t>uncinatum</w:t>
      </w:r>
      <w:r w:rsidR="005E3FA8" w:rsidRPr="00DB436B">
        <w:rPr>
          <w:rFonts w:asciiTheme="majorHAnsi" w:hAnsiTheme="majorHAnsi" w:cstheme="majorHAnsi"/>
          <w:lang w:val="en-US"/>
        </w:rPr>
        <w:t xml:space="preserve"> between</w:t>
      </w:r>
      <w:r w:rsidRPr="00DB436B">
        <w:rPr>
          <w:rFonts w:asciiTheme="majorHAnsi" w:hAnsiTheme="majorHAnsi" w:cstheme="majorHAnsi"/>
          <w:lang w:val="en-US"/>
        </w:rPr>
        <w:t xml:space="preserve"> October 1st to December 31st (92 days)</w:t>
      </w:r>
    </w:p>
    <w:p w14:paraId="0D4F794C" w14:textId="466750D4" w:rsidR="005D5A9D" w:rsidRPr="00DB436B" w:rsidRDefault="005D5A9D" w:rsidP="00DB436B">
      <w:pPr>
        <w:pStyle w:val="ListeParagraf"/>
        <w:numPr>
          <w:ilvl w:val="0"/>
          <w:numId w:val="22"/>
        </w:numPr>
        <w:rPr>
          <w:rFonts w:asciiTheme="majorHAnsi" w:hAnsiTheme="majorHAnsi" w:cstheme="majorHAnsi"/>
          <w:lang w:val="en-US"/>
        </w:rPr>
      </w:pPr>
      <w:r w:rsidRPr="00DB436B">
        <w:rPr>
          <w:rFonts w:asciiTheme="majorHAnsi" w:hAnsiTheme="majorHAnsi" w:cstheme="majorHAnsi"/>
          <w:i/>
          <w:iCs/>
          <w:lang w:val="en-US"/>
        </w:rPr>
        <w:t xml:space="preserve">Tuber </w:t>
      </w:r>
      <w:proofErr w:type="spellStart"/>
      <w:r w:rsidRPr="00DB436B">
        <w:rPr>
          <w:rFonts w:asciiTheme="majorHAnsi" w:hAnsiTheme="majorHAnsi" w:cstheme="majorHAnsi"/>
          <w:i/>
          <w:iCs/>
          <w:lang w:val="en-US"/>
        </w:rPr>
        <w:t>borchii</w:t>
      </w:r>
      <w:proofErr w:type="spellEnd"/>
      <w:r w:rsidRPr="00DB436B">
        <w:rPr>
          <w:rFonts w:asciiTheme="majorHAnsi" w:hAnsiTheme="majorHAnsi" w:cstheme="majorHAnsi"/>
          <w:lang w:val="en-US"/>
        </w:rPr>
        <w:t>, T. maculatum between December 1 and April 30 (137 days),</w:t>
      </w:r>
    </w:p>
    <w:p w14:paraId="3CED148D" w14:textId="15A34C84" w:rsidR="005D5A9D" w:rsidRPr="00DB436B" w:rsidRDefault="005D5A9D" w:rsidP="00DB436B">
      <w:pPr>
        <w:pStyle w:val="ListeParagraf"/>
        <w:numPr>
          <w:ilvl w:val="0"/>
          <w:numId w:val="22"/>
        </w:numPr>
        <w:rPr>
          <w:rFonts w:asciiTheme="majorHAnsi" w:hAnsiTheme="majorHAnsi" w:cstheme="majorHAnsi"/>
          <w:lang w:val="en-US"/>
        </w:rPr>
      </w:pPr>
      <w:r w:rsidRPr="00DB436B">
        <w:rPr>
          <w:rFonts w:asciiTheme="majorHAnsi" w:hAnsiTheme="majorHAnsi" w:cstheme="majorHAnsi"/>
          <w:i/>
          <w:iCs/>
          <w:lang w:val="en-US"/>
        </w:rPr>
        <w:t xml:space="preserve">Tuber </w:t>
      </w:r>
      <w:proofErr w:type="spellStart"/>
      <w:r w:rsidRPr="00DB436B">
        <w:rPr>
          <w:rFonts w:asciiTheme="majorHAnsi" w:hAnsiTheme="majorHAnsi" w:cstheme="majorHAnsi"/>
          <w:i/>
          <w:iCs/>
          <w:lang w:val="en-US"/>
        </w:rPr>
        <w:t>macrosporum</w:t>
      </w:r>
      <w:proofErr w:type="spellEnd"/>
      <w:r w:rsidRPr="00DB436B">
        <w:rPr>
          <w:rFonts w:asciiTheme="majorHAnsi" w:hAnsiTheme="majorHAnsi" w:cstheme="majorHAnsi"/>
          <w:lang w:val="en-US"/>
        </w:rPr>
        <w:t xml:space="preserve"> between September 1 and December 31 (122 days),</w:t>
      </w:r>
    </w:p>
    <w:p w14:paraId="5ABC2830" w14:textId="1E8EF9A9" w:rsidR="005E0D46" w:rsidRPr="0082251F" w:rsidRDefault="005D5A9D" w:rsidP="00DB436B">
      <w:pPr>
        <w:pStyle w:val="ListeParagraf"/>
        <w:numPr>
          <w:ilvl w:val="0"/>
          <w:numId w:val="22"/>
        </w:numPr>
        <w:rPr>
          <w:rFonts w:cstheme="majorHAnsi"/>
          <w:lang w:val="en-US"/>
        </w:rPr>
      </w:pPr>
      <w:r w:rsidRPr="00DB436B">
        <w:rPr>
          <w:rFonts w:asciiTheme="majorHAnsi" w:hAnsiTheme="majorHAnsi" w:cstheme="majorHAnsi"/>
          <w:i/>
          <w:iCs/>
          <w:lang w:val="en-US"/>
        </w:rPr>
        <w:t xml:space="preserve">Tuber </w:t>
      </w:r>
      <w:proofErr w:type="spellStart"/>
      <w:r w:rsidRPr="00DB436B">
        <w:rPr>
          <w:rFonts w:asciiTheme="majorHAnsi" w:hAnsiTheme="majorHAnsi" w:cstheme="majorHAnsi"/>
          <w:i/>
          <w:iCs/>
          <w:lang w:val="en-US"/>
        </w:rPr>
        <w:t>mesentericum</w:t>
      </w:r>
      <w:proofErr w:type="spellEnd"/>
      <w:r w:rsidRPr="00DB436B">
        <w:rPr>
          <w:rFonts w:asciiTheme="majorHAnsi" w:hAnsiTheme="majorHAnsi" w:cstheme="majorHAnsi"/>
          <w:lang w:val="en-US"/>
        </w:rPr>
        <w:t xml:space="preserve"> from 1 September to 31 January (153 days).</w:t>
      </w:r>
    </w:p>
    <w:p w14:paraId="6EE4DE23" w14:textId="77777777" w:rsidR="00A60188" w:rsidRPr="0082251F" w:rsidRDefault="00A60188" w:rsidP="00DB436B">
      <w:pPr>
        <w:rPr>
          <w:rFonts w:cstheme="majorHAnsi"/>
          <w:lang w:val="en-US"/>
        </w:rPr>
      </w:pPr>
    </w:p>
    <w:p w14:paraId="4B5C0EA7" w14:textId="4D62505B" w:rsidR="005D75BF" w:rsidRPr="00DB436B" w:rsidRDefault="007D643D" w:rsidP="00DB436B">
      <w:pPr>
        <w:pStyle w:val="Balk1"/>
        <w:rPr>
          <w:sz w:val="22"/>
          <w:szCs w:val="22"/>
          <w:lang w:val="en-US"/>
        </w:rPr>
      </w:pPr>
      <w:r w:rsidRPr="00460266">
        <w:rPr>
          <w:lang w:val="en-US"/>
        </w:rPr>
        <w:t>3.5</w:t>
      </w:r>
      <w:r>
        <w:rPr>
          <w:sz w:val="22"/>
          <w:szCs w:val="22"/>
          <w:lang w:val="en-US"/>
        </w:rPr>
        <w:t>.</w:t>
      </w:r>
      <w:r w:rsidRPr="00460266">
        <w:rPr>
          <w:lang w:val="en-US"/>
        </w:rPr>
        <w:t xml:space="preserve"> </w:t>
      </w:r>
      <w:bookmarkStart w:id="108" w:name="_Toc58501604"/>
      <w:bookmarkStart w:id="109" w:name="_Toc58501648"/>
      <w:bookmarkStart w:id="110" w:name="_Toc58501686"/>
      <w:bookmarkStart w:id="111" w:name="_Toc58501730"/>
      <w:bookmarkStart w:id="112" w:name="_Toc58509712"/>
      <w:bookmarkStart w:id="113" w:name="_Toc58501605"/>
      <w:bookmarkStart w:id="114" w:name="_Toc58501649"/>
      <w:bookmarkStart w:id="115" w:name="_Toc58501687"/>
      <w:bookmarkStart w:id="116" w:name="_Toc58501731"/>
      <w:bookmarkStart w:id="117" w:name="_Toc58509713"/>
      <w:bookmarkStart w:id="118" w:name="_Toc58501606"/>
      <w:bookmarkStart w:id="119" w:name="_Toc58501650"/>
      <w:bookmarkStart w:id="120" w:name="_Toc58501688"/>
      <w:bookmarkStart w:id="121" w:name="_Toc58501732"/>
      <w:bookmarkStart w:id="122" w:name="_Toc58509714"/>
      <w:bookmarkStart w:id="123" w:name="_Toc46645926"/>
      <w:bookmarkStart w:id="124" w:name="_Toc58501607"/>
      <w:bookmarkStart w:id="125" w:name="_Toc58501651"/>
      <w:bookmarkStart w:id="126" w:name="_Toc58501689"/>
      <w:bookmarkStart w:id="127" w:name="_Toc58501733"/>
      <w:bookmarkStart w:id="128" w:name="_Toc58509715"/>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commentRangeStart w:id="129"/>
      <w:commentRangeEnd w:id="129"/>
      <w:r w:rsidR="000308B0" w:rsidRPr="00DB436B">
        <w:rPr>
          <w:sz w:val="22"/>
          <w:szCs w:val="22"/>
          <w:lang w:val="en-US"/>
        </w:rPr>
        <w:commentReference w:id="129"/>
      </w:r>
      <w:bookmarkStart w:id="130" w:name="_Toc58501608"/>
      <w:bookmarkStart w:id="131" w:name="_Toc58501652"/>
      <w:bookmarkStart w:id="132" w:name="_Toc58501690"/>
      <w:bookmarkStart w:id="133" w:name="_Toc58501734"/>
      <w:bookmarkStart w:id="134" w:name="_Toc58509716"/>
      <w:bookmarkStart w:id="135" w:name="_Toc58509717"/>
      <w:bookmarkEnd w:id="124"/>
      <w:bookmarkEnd w:id="125"/>
      <w:bookmarkEnd w:id="126"/>
      <w:bookmarkEnd w:id="127"/>
      <w:bookmarkEnd w:id="128"/>
      <w:bookmarkEnd w:id="130"/>
      <w:bookmarkEnd w:id="131"/>
      <w:bookmarkEnd w:id="132"/>
      <w:bookmarkEnd w:id="133"/>
      <w:bookmarkEnd w:id="134"/>
      <w:r w:rsidR="005D75BF" w:rsidRPr="00DB436B">
        <w:rPr>
          <w:sz w:val="22"/>
          <w:szCs w:val="22"/>
          <w:lang w:val="en-US"/>
        </w:rPr>
        <w:t>Standards</w:t>
      </w:r>
      <w:bookmarkEnd w:id="135"/>
    </w:p>
    <w:p w14:paraId="1FE1CFEB" w14:textId="3C4E9651" w:rsidR="00357813" w:rsidRPr="00DB436B" w:rsidRDefault="00C00938" w:rsidP="00CA118E">
      <w:pPr>
        <w:spacing w:line="276" w:lineRule="auto"/>
        <w:jc w:val="both"/>
        <w:rPr>
          <w:rFonts w:asciiTheme="majorHAnsi" w:hAnsiTheme="majorHAnsi" w:cstheme="majorHAnsi"/>
          <w:shd w:val="clear" w:color="auto" w:fill="FFFFFF"/>
          <w:lang w:val="en-US"/>
        </w:rPr>
      </w:pPr>
      <w:r w:rsidRPr="00DB436B">
        <w:rPr>
          <w:rFonts w:asciiTheme="majorHAnsi" w:hAnsiTheme="majorHAnsi" w:cstheme="majorHAnsi"/>
          <w:color w:val="333333"/>
          <w:shd w:val="clear" w:color="auto" w:fill="FFFFFF"/>
          <w:lang w:val="en-GB"/>
        </w:rPr>
        <w:t xml:space="preserve">Turkish Standards </w:t>
      </w:r>
      <w:commentRangeStart w:id="136"/>
      <w:r w:rsidRPr="00DB436B">
        <w:rPr>
          <w:rFonts w:asciiTheme="majorHAnsi" w:hAnsiTheme="majorHAnsi" w:cstheme="majorHAnsi"/>
          <w:color w:val="333333"/>
          <w:shd w:val="clear" w:color="auto" w:fill="FFFFFF"/>
          <w:lang w:val="en-GB"/>
        </w:rPr>
        <w:t>Institution</w:t>
      </w:r>
      <w:commentRangeEnd w:id="136"/>
      <w:r w:rsidRPr="00DB436B">
        <w:rPr>
          <w:rStyle w:val="AklamaBavurusu"/>
          <w:rFonts w:asciiTheme="majorHAnsi" w:hAnsiTheme="majorHAnsi" w:cstheme="majorHAnsi"/>
          <w:sz w:val="22"/>
          <w:szCs w:val="22"/>
        </w:rPr>
        <w:commentReference w:id="136"/>
      </w:r>
      <w:r w:rsidRPr="00DB436B">
        <w:rPr>
          <w:rFonts w:asciiTheme="majorHAnsi" w:hAnsiTheme="majorHAnsi" w:cstheme="majorHAnsi"/>
          <w:shd w:val="clear" w:color="auto" w:fill="FFFFFF"/>
          <w:lang w:val="en-US"/>
        </w:rPr>
        <w:t xml:space="preserve"> (</w:t>
      </w:r>
      <w:r w:rsidR="00E57611" w:rsidRPr="00DB436B">
        <w:rPr>
          <w:rFonts w:asciiTheme="majorHAnsi" w:hAnsiTheme="majorHAnsi" w:cstheme="majorHAnsi"/>
          <w:shd w:val="clear" w:color="auto" w:fill="FFFFFF"/>
          <w:lang w:val="en-US"/>
        </w:rPr>
        <w:t>TSE</w:t>
      </w:r>
      <w:r w:rsidRPr="00DB436B">
        <w:rPr>
          <w:rFonts w:asciiTheme="majorHAnsi" w:hAnsiTheme="majorHAnsi" w:cstheme="majorHAnsi"/>
          <w:shd w:val="clear" w:color="auto" w:fill="FFFFFF"/>
          <w:lang w:val="en-US"/>
        </w:rPr>
        <w:t>)</w:t>
      </w:r>
      <w:r w:rsidR="00E57611" w:rsidRPr="00DB436B">
        <w:rPr>
          <w:rFonts w:asciiTheme="majorHAnsi" w:hAnsiTheme="majorHAnsi" w:cstheme="majorHAnsi"/>
          <w:shd w:val="clear" w:color="auto" w:fill="FFFFFF"/>
          <w:lang w:val="en-US"/>
        </w:rPr>
        <w:t>, as a standardization body</w:t>
      </w:r>
      <w:r w:rsidR="000308B0" w:rsidRPr="00DB436B">
        <w:rPr>
          <w:rFonts w:asciiTheme="majorHAnsi" w:hAnsiTheme="majorHAnsi" w:cstheme="majorHAnsi"/>
          <w:shd w:val="clear" w:color="auto" w:fill="FFFFFF"/>
          <w:lang w:val="en-US"/>
        </w:rPr>
        <w:t xml:space="preserve"> </w:t>
      </w:r>
      <w:r w:rsidR="00357813" w:rsidRPr="00DB436B">
        <w:rPr>
          <w:rFonts w:asciiTheme="majorHAnsi" w:hAnsiTheme="majorHAnsi" w:cstheme="majorHAnsi"/>
          <w:shd w:val="clear" w:color="auto" w:fill="FFFFFF"/>
          <w:lang w:val="en-US"/>
        </w:rPr>
        <w:t>prepared</w:t>
      </w:r>
      <w:r w:rsidR="00CA118E" w:rsidRPr="00DB436B">
        <w:rPr>
          <w:rFonts w:asciiTheme="majorHAnsi" w:hAnsiTheme="majorHAnsi" w:cstheme="majorHAnsi"/>
          <w:shd w:val="clear" w:color="auto" w:fill="FFFFFF"/>
          <w:lang w:val="en-US"/>
        </w:rPr>
        <w:t xml:space="preserve"> a standard</w:t>
      </w:r>
      <w:r w:rsidR="00357813" w:rsidRPr="00DB436B">
        <w:rPr>
          <w:rFonts w:asciiTheme="majorHAnsi" w:hAnsiTheme="majorHAnsi" w:cstheme="majorHAnsi"/>
          <w:shd w:val="clear" w:color="auto" w:fill="FFFFFF"/>
          <w:lang w:val="en-US"/>
        </w:rPr>
        <w:t xml:space="preserve"> </w:t>
      </w:r>
      <w:r w:rsidR="00CA118E" w:rsidRPr="00DB436B">
        <w:rPr>
          <w:rFonts w:asciiTheme="majorHAnsi" w:hAnsiTheme="majorHAnsi" w:cstheme="majorHAnsi"/>
          <w:shd w:val="clear" w:color="auto" w:fill="FFFFFF"/>
          <w:lang w:val="en-US"/>
        </w:rPr>
        <w:t>(</w:t>
      </w:r>
      <w:r w:rsidR="00357813" w:rsidRPr="00DB436B">
        <w:rPr>
          <w:rFonts w:asciiTheme="majorHAnsi" w:hAnsiTheme="majorHAnsi" w:cstheme="majorHAnsi"/>
          <w:shd w:val="clear" w:color="auto" w:fill="FFFFFF"/>
          <w:lang w:val="en-US"/>
        </w:rPr>
        <w:t>TS 2410</w:t>
      </w:r>
      <w:r w:rsidR="00CA118E" w:rsidRPr="00DB436B">
        <w:rPr>
          <w:rFonts w:asciiTheme="majorHAnsi" w:hAnsiTheme="majorHAnsi" w:cstheme="majorHAnsi"/>
          <w:shd w:val="clear" w:color="auto" w:fill="FFFFFF"/>
          <w:lang w:val="en-US"/>
        </w:rPr>
        <w:t>)</w:t>
      </w:r>
      <w:r w:rsidR="00357813" w:rsidRPr="00DB436B">
        <w:rPr>
          <w:rFonts w:asciiTheme="majorHAnsi" w:hAnsiTheme="majorHAnsi" w:cstheme="majorHAnsi"/>
          <w:shd w:val="clear" w:color="auto" w:fill="FFFFFF"/>
          <w:lang w:val="en-US"/>
        </w:rPr>
        <w:t xml:space="preserve"> for cultivated fresh mushrooms including truffles.</w:t>
      </w:r>
      <w:sdt>
        <w:sdtPr>
          <w:rPr>
            <w:rFonts w:asciiTheme="majorHAnsi" w:hAnsiTheme="majorHAnsi" w:cstheme="majorHAnsi"/>
            <w:shd w:val="clear" w:color="auto" w:fill="FFFFFF"/>
            <w:lang w:val="en-US"/>
          </w:rPr>
          <w:id w:val="-1849321529"/>
          <w:citation/>
        </w:sdtPr>
        <w:sdtEndPr/>
        <w:sdtContent>
          <w:r w:rsidR="00357813" w:rsidRPr="00DB436B">
            <w:rPr>
              <w:rFonts w:asciiTheme="majorHAnsi" w:hAnsiTheme="majorHAnsi" w:cstheme="majorHAnsi"/>
              <w:shd w:val="clear" w:color="auto" w:fill="FFFFFF"/>
              <w:lang w:val="en-US"/>
            </w:rPr>
            <w:fldChar w:fldCharType="begin"/>
          </w:r>
          <w:r w:rsidR="00357813" w:rsidRPr="00DB436B">
            <w:rPr>
              <w:rFonts w:asciiTheme="majorHAnsi" w:hAnsiTheme="majorHAnsi" w:cstheme="majorHAnsi"/>
              <w:shd w:val="clear" w:color="auto" w:fill="FFFFFF"/>
              <w:lang w:val="en-US"/>
            </w:rPr>
            <w:instrText xml:space="preserve"> CITATION TSE05 \l 1055 </w:instrText>
          </w:r>
          <w:r w:rsidR="00357813" w:rsidRPr="00DB436B">
            <w:rPr>
              <w:rFonts w:asciiTheme="majorHAnsi" w:hAnsiTheme="majorHAnsi" w:cstheme="majorHAnsi"/>
              <w:shd w:val="clear" w:color="auto" w:fill="FFFFFF"/>
              <w:lang w:val="en-US"/>
            </w:rPr>
            <w:fldChar w:fldCharType="separate"/>
          </w:r>
          <w:r w:rsidR="00357813" w:rsidRPr="00DB436B">
            <w:rPr>
              <w:rFonts w:asciiTheme="majorHAnsi" w:hAnsiTheme="majorHAnsi" w:cstheme="majorHAnsi"/>
              <w:noProof/>
              <w:shd w:val="clear" w:color="auto" w:fill="FFFFFF"/>
              <w:lang w:val="en-US"/>
            </w:rPr>
            <w:t xml:space="preserve"> (TSE, 2005)</w:t>
          </w:r>
          <w:r w:rsidR="00357813" w:rsidRPr="00DB436B">
            <w:rPr>
              <w:rFonts w:asciiTheme="majorHAnsi" w:hAnsiTheme="majorHAnsi" w:cstheme="majorHAnsi"/>
              <w:shd w:val="clear" w:color="auto" w:fill="FFFFFF"/>
              <w:lang w:val="en-US"/>
            </w:rPr>
            <w:fldChar w:fldCharType="end"/>
          </w:r>
        </w:sdtContent>
      </w:sdt>
      <w:r w:rsidR="00357813" w:rsidRPr="00DB436B">
        <w:rPr>
          <w:rFonts w:asciiTheme="majorHAnsi" w:hAnsiTheme="majorHAnsi" w:cstheme="majorHAnsi"/>
          <w:shd w:val="clear" w:color="auto" w:fill="FFFFFF"/>
          <w:lang w:val="en-US"/>
        </w:rPr>
        <w:t xml:space="preserve"> </w:t>
      </w:r>
      <w:r w:rsidR="00EF1C60" w:rsidRPr="00A8569B">
        <w:rPr>
          <w:rFonts w:asciiTheme="majorHAnsi" w:hAnsiTheme="majorHAnsi" w:cstheme="majorHAnsi"/>
          <w:shd w:val="clear" w:color="auto" w:fill="FFFFFF"/>
          <w:lang w:val="en-US"/>
        </w:rPr>
        <w:t>. There is no special standard for truffles.</w:t>
      </w:r>
    </w:p>
    <w:p w14:paraId="5B44B74B" w14:textId="706CF9E8" w:rsidR="00A036DB" w:rsidRPr="007D643D" w:rsidRDefault="004C58CF" w:rsidP="00DB436B">
      <w:pPr>
        <w:pStyle w:val="Balk2"/>
        <w:jc w:val="both"/>
        <w:rPr>
          <w:rFonts w:cstheme="majorHAnsi"/>
          <w:lang w:val="en-US"/>
        </w:rPr>
      </w:pPr>
      <w:bookmarkStart w:id="137" w:name="_Toc33266586"/>
      <w:bookmarkStart w:id="138" w:name="_Toc46645927"/>
      <w:bookmarkStart w:id="139" w:name="_Toc58509718"/>
      <w:bookmarkStart w:id="140" w:name="_Toc33266588"/>
      <w:bookmarkEnd w:id="123"/>
      <w:r w:rsidRPr="00460266">
        <w:rPr>
          <w:rFonts w:cstheme="majorHAnsi"/>
          <w:lang w:val="en-US"/>
        </w:rPr>
        <w:t>3.</w:t>
      </w:r>
      <w:r w:rsidR="0082251F">
        <w:rPr>
          <w:rFonts w:cstheme="majorHAnsi"/>
          <w:sz w:val="22"/>
          <w:szCs w:val="22"/>
          <w:lang w:val="en-US"/>
        </w:rPr>
        <w:t>6</w:t>
      </w:r>
      <w:r w:rsidR="007D643D">
        <w:rPr>
          <w:rFonts w:cstheme="majorHAnsi"/>
          <w:sz w:val="22"/>
          <w:szCs w:val="22"/>
          <w:lang w:val="en-US"/>
        </w:rPr>
        <w:t>.</w:t>
      </w:r>
      <w:r w:rsidRPr="00460266">
        <w:rPr>
          <w:rFonts w:cstheme="majorHAnsi"/>
          <w:lang w:val="en-US"/>
        </w:rPr>
        <w:t xml:space="preserve"> </w:t>
      </w:r>
      <w:commentRangeStart w:id="141"/>
      <w:r w:rsidR="005D75BF" w:rsidRPr="004703C3">
        <w:rPr>
          <w:rFonts w:cstheme="majorHAnsi"/>
          <w:lang w:val="en-US"/>
        </w:rPr>
        <w:t>Inventor</w:t>
      </w:r>
      <w:bookmarkEnd w:id="137"/>
      <w:r w:rsidR="005D75BF" w:rsidRPr="004703C3">
        <w:rPr>
          <w:rFonts w:cstheme="majorHAnsi"/>
          <w:lang w:val="en-US"/>
        </w:rPr>
        <w:t>y</w:t>
      </w:r>
      <w:r w:rsidR="005D75BF" w:rsidRPr="00DB436B">
        <w:rPr>
          <w:rFonts w:cstheme="majorHAnsi"/>
          <w:lang w:val="en-US"/>
        </w:rPr>
        <w:t xml:space="preserve"> Procedures</w:t>
      </w:r>
      <w:bookmarkEnd w:id="138"/>
      <w:commentRangeEnd w:id="141"/>
      <w:r w:rsidR="00CA118E" w:rsidRPr="00DB436B">
        <w:rPr>
          <w:rStyle w:val="AklamaBavurusu"/>
          <w:rFonts w:cstheme="majorHAnsi"/>
          <w:sz w:val="22"/>
          <w:szCs w:val="22"/>
        </w:rPr>
        <w:commentReference w:id="141"/>
      </w:r>
      <w:bookmarkEnd w:id="139"/>
    </w:p>
    <w:p w14:paraId="289C5269" w14:textId="1FBC3C7C" w:rsidR="00213C28" w:rsidRPr="00DB436B" w:rsidRDefault="00213C28" w:rsidP="00DB436B">
      <w:pPr>
        <w:jc w:val="both"/>
        <w:rPr>
          <w:rFonts w:asciiTheme="majorHAnsi" w:hAnsiTheme="majorHAnsi" w:cstheme="majorHAnsi"/>
          <w:lang w:val="en-US"/>
        </w:rPr>
      </w:pPr>
      <w:r w:rsidRPr="00DB436B">
        <w:rPr>
          <w:rFonts w:asciiTheme="majorHAnsi" w:hAnsiTheme="majorHAnsi" w:cstheme="majorHAnsi"/>
          <w:lang w:val="en-US"/>
        </w:rPr>
        <w:t>The detection and inventory of the naturally existing truffles is made by GDF and "Utilization Plans" are prepared. Areas with natural truffles are recorded as "natural truffle forest".  In addition to natural areas, there are also "truffle orchards/gardens", in other words, "artificial truffle forests" created by</w:t>
      </w:r>
      <w:r w:rsidR="007D643D">
        <w:rPr>
          <w:rFonts w:asciiTheme="majorHAnsi" w:hAnsiTheme="majorHAnsi" w:cstheme="majorHAnsi"/>
          <w:lang w:val="en-US"/>
        </w:rPr>
        <w:t xml:space="preserve"> </w:t>
      </w:r>
      <w:r w:rsidRPr="00DB436B">
        <w:rPr>
          <w:rFonts w:asciiTheme="majorHAnsi" w:hAnsiTheme="majorHAnsi" w:cstheme="majorHAnsi"/>
          <w:lang w:val="en-US"/>
        </w:rPr>
        <w:lastRenderedPageBreak/>
        <w:t>planting with truffle seedlings. As of the end of 2019, GDF registered "truffle forest" in a total of 384 hectares, 322 of which are natural and 62 artificial.</w:t>
      </w:r>
    </w:p>
    <w:p w14:paraId="646E4262" w14:textId="77777777" w:rsidR="00213C28" w:rsidRPr="00DB436B" w:rsidRDefault="00213C28" w:rsidP="00DB436B">
      <w:pPr>
        <w:rPr>
          <w:rFonts w:asciiTheme="majorHAnsi" w:hAnsiTheme="majorHAnsi" w:cstheme="majorHAnsi"/>
          <w:lang w:val="en-US"/>
        </w:rPr>
      </w:pPr>
    </w:p>
    <w:p w14:paraId="010367E7" w14:textId="59AB74AC" w:rsidR="0096066F" w:rsidRPr="0082251F" w:rsidRDefault="004C58CF" w:rsidP="007D643D">
      <w:pPr>
        <w:pStyle w:val="Balk2"/>
        <w:jc w:val="both"/>
        <w:rPr>
          <w:rFonts w:cstheme="majorHAnsi"/>
          <w:sz w:val="22"/>
          <w:szCs w:val="22"/>
          <w:lang w:val="en-US"/>
        </w:rPr>
      </w:pPr>
      <w:bookmarkStart w:id="142" w:name="_Toc58509719"/>
      <w:bookmarkStart w:id="143" w:name="_Toc33266589"/>
      <w:bookmarkStart w:id="144" w:name="_Toc46645929"/>
      <w:bookmarkEnd w:id="140"/>
      <w:r w:rsidRPr="00460266">
        <w:rPr>
          <w:rFonts w:cstheme="majorHAnsi"/>
          <w:lang w:val="en-US"/>
        </w:rPr>
        <w:t>3.</w:t>
      </w:r>
      <w:r w:rsidR="0082251F">
        <w:rPr>
          <w:rFonts w:cstheme="majorHAnsi"/>
          <w:sz w:val="22"/>
          <w:szCs w:val="22"/>
          <w:lang w:val="en-US"/>
        </w:rPr>
        <w:t>7</w:t>
      </w:r>
      <w:r w:rsidR="007D643D">
        <w:rPr>
          <w:rFonts w:cstheme="majorHAnsi"/>
          <w:sz w:val="22"/>
          <w:szCs w:val="22"/>
          <w:lang w:val="en-US"/>
        </w:rPr>
        <w:t>.</w:t>
      </w:r>
      <w:r w:rsidRPr="00460266">
        <w:rPr>
          <w:rFonts w:cstheme="majorHAnsi"/>
          <w:lang w:val="en-US"/>
        </w:rPr>
        <w:t xml:space="preserve"> </w:t>
      </w:r>
      <w:r w:rsidR="00EF1C60" w:rsidRPr="00A8569B">
        <w:rPr>
          <w:rFonts w:cstheme="majorHAnsi"/>
          <w:sz w:val="22"/>
          <w:szCs w:val="22"/>
          <w:lang w:val="en-US"/>
        </w:rPr>
        <w:t xml:space="preserve">Production and </w:t>
      </w:r>
      <w:r w:rsidR="004A6D16" w:rsidRPr="00460266">
        <w:rPr>
          <w:rFonts w:cstheme="majorHAnsi"/>
          <w:lang w:val="en-US"/>
        </w:rPr>
        <w:t>Harvesting Pro</w:t>
      </w:r>
      <w:r w:rsidR="00EB75D8" w:rsidRPr="004703C3">
        <w:rPr>
          <w:rFonts w:cstheme="majorHAnsi"/>
          <w:lang w:val="en-US"/>
        </w:rPr>
        <w:t>c</w:t>
      </w:r>
      <w:r w:rsidR="004A6D16" w:rsidRPr="00DB436B">
        <w:rPr>
          <w:rFonts w:cstheme="majorHAnsi"/>
          <w:lang w:val="en-US"/>
        </w:rPr>
        <w:t>edures</w:t>
      </w:r>
      <w:bookmarkEnd w:id="142"/>
    </w:p>
    <w:p w14:paraId="58A664CA" w14:textId="05E4DCA0" w:rsidR="0096066F" w:rsidRPr="00DB436B" w:rsidRDefault="0096066F" w:rsidP="00DB436B">
      <w:pPr>
        <w:rPr>
          <w:rFonts w:asciiTheme="majorHAnsi" w:hAnsiTheme="majorHAnsi" w:cstheme="majorHAnsi"/>
          <w:lang w:val="en-US"/>
        </w:rPr>
      </w:pPr>
      <w:r w:rsidRPr="00DB436B">
        <w:rPr>
          <w:rFonts w:asciiTheme="majorHAnsi" w:hAnsiTheme="majorHAnsi" w:cstheme="majorHAnsi"/>
          <w:lang w:val="en-US"/>
        </w:rPr>
        <w:t xml:space="preserve">The harvesting procedures are determined according to truffles found in forest naturally and in orchards established intentionally. </w:t>
      </w:r>
    </w:p>
    <w:p w14:paraId="37F09242" w14:textId="45D1230F" w:rsidR="0096066F" w:rsidRPr="00DB436B" w:rsidRDefault="00A036DB" w:rsidP="00DB436B">
      <w:pPr>
        <w:jc w:val="both"/>
        <w:rPr>
          <w:rFonts w:asciiTheme="majorHAnsi" w:hAnsiTheme="majorHAnsi" w:cstheme="majorHAnsi"/>
          <w:lang w:val="en-US"/>
        </w:rPr>
      </w:pPr>
      <w:r w:rsidRPr="00DB436B">
        <w:rPr>
          <w:rFonts w:asciiTheme="majorHAnsi" w:hAnsiTheme="majorHAnsi" w:cstheme="majorHAnsi"/>
          <w:lang w:val="en-US"/>
        </w:rPr>
        <w:t xml:space="preserve">As of the end of 2019, no harvest has been made from artificial truffle gardens yet. </w:t>
      </w:r>
      <w:r w:rsidR="0096066F" w:rsidRPr="00A8569B">
        <w:rPr>
          <w:rFonts w:asciiTheme="majorHAnsi" w:hAnsiTheme="majorHAnsi" w:cstheme="majorHAnsi"/>
          <w:lang w:val="en-US"/>
        </w:rPr>
        <w:t>Nevertheless, it is known that, 50-100 kg of truffle can be harvested in a productive year f</w:t>
      </w:r>
      <w:r w:rsidR="0096066F" w:rsidRPr="00DB436B">
        <w:rPr>
          <w:rFonts w:asciiTheme="majorHAnsi" w:hAnsiTheme="majorHAnsi" w:cstheme="majorHAnsi"/>
          <w:lang w:val="en-US"/>
        </w:rPr>
        <w:t xml:space="preserve">rom one-hectare truffle garden created from mycorrhizal oak trees, </w:t>
      </w:r>
    </w:p>
    <w:p w14:paraId="77EC5240" w14:textId="5129780A" w:rsidR="00A036DB" w:rsidRPr="00A8569B" w:rsidRDefault="00A036DB" w:rsidP="00A036DB">
      <w:pPr>
        <w:jc w:val="both"/>
        <w:rPr>
          <w:rFonts w:asciiTheme="majorHAnsi" w:hAnsiTheme="majorHAnsi" w:cstheme="majorHAnsi"/>
          <w:lang w:val="en-US"/>
        </w:rPr>
      </w:pPr>
      <w:r w:rsidRPr="00A8569B">
        <w:rPr>
          <w:rFonts w:asciiTheme="majorHAnsi" w:hAnsiTheme="majorHAnsi" w:cstheme="majorHAnsi"/>
          <w:lang w:val="en-US"/>
        </w:rPr>
        <w:t>Detection and harvesting of truffles naturally found in forests are subject to the following rules determined by the "Communiqué of Truffle"</w:t>
      </w:r>
      <w:r w:rsidR="0096066F" w:rsidRPr="00A8569B">
        <w:rPr>
          <w:rFonts w:asciiTheme="majorHAnsi" w:hAnsiTheme="majorHAnsi" w:cstheme="majorHAnsi"/>
          <w:lang w:val="en-US"/>
        </w:rPr>
        <w:t xml:space="preserve"> and further explanation can be include based on field investigations. </w:t>
      </w:r>
    </w:p>
    <w:p w14:paraId="1691BC5D" w14:textId="77777777" w:rsidR="00013017" w:rsidRPr="00A8569B" w:rsidRDefault="00A036DB" w:rsidP="00013017">
      <w:pPr>
        <w:pStyle w:val="ListeParagraf"/>
        <w:numPr>
          <w:ilvl w:val="0"/>
          <w:numId w:val="25"/>
        </w:numPr>
        <w:jc w:val="both"/>
        <w:rPr>
          <w:rFonts w:asciiTheme="majorHAnsi" w:hAnsiTheme="majorHAnsi" w:cstheme="majorHAnsi"/>
          <w:lang w:val="en-US"/>
        </w:rPr>
      </w:pPr>
      <w:r w:rsidRPr="00DB436B">
        <w:rPr>
          <w:rFonts w:asciiTheme="majorHAnsi" w:hAnsiTheme="majorHAnsi" w:cstheme="majorHAnsi"/>
          <w:lang w:val="en-US"/>
        </w:rPr>
        <w:t xml:space="preserve">The truffle search is done with the help of one or at most two certified dogs. </w:t>
      </w:r>
      <w:r w:rsidR="00750CF3" w:rsidRPr="00A8569B">
        <w:rPr>
          <w:rFonts w:asciiTheme="majorHAnsi" w:hAnsiTheme="majorHAnsi" w:cstheme="majorHAnsi"/>
          <w:lang w:val="en-US"/>
        </w:rPr>
        <w:t xml:space="preserve">Truffle species secrete a strong and characteristic odor when ripe. Specially-trained dogs that are sensitive to the smell the truffle secretes </w:t>
      </w:r>
      <w:r w:rsidR="0096066F" w:rsidRPr="00A8569B">
        <w:rPr>
          <w:rFonts w:asciiTheme="majorHAnsi" w:hAnsiTheme="majorHAnsi" w:cstheme="majorHAnsi"/>
          <w:lang w:val="en-US"/>
        </w:rPr>
        <w:t xml:space="preserve">are used to </w:t>
      </w:r>
      <w:r w:rsidR="00750CF3" w:rsidRPr="00A8569B">
        <w:rPr>
          <w:rFonts w:asciiTheme="majorHAnsi" w:hAnsiTheme="majorHAnsi" w:cstheme="majorHAnsi"/>
          <w:lang w:val="en-US"/>
        </w:rPr>
        <w:t xml:space="preserve">collect all maturing </w:t>
      </w:r>
      <w:r w:rsidR="0096066F" w:rsidRPr="00A8569B">
        <w:rPr>
          <w:rFonts w:asciiTheme="majorHAnsi" w:hAnsiTheme="majorHAnsi" w:cstheme="majorHAnsi"/>
          <w:lang w:val="en-US"/>
        </w:rPr>
        <w:t xml:space="preserve">truffles in forests. </w:t>
      </w:r>
      <w:r w:rsidR="00750CF3" w:rsidRPr="00A8569B">
        <w:rPr>
          <w:rFonts w:asciiTheme="majorHAnsi" w:hAnsiTheme="majorHAnsi" w:cstheme="majorHAnsi"/>
          <w:lang w:val="en-US"/>
        </w:rPr>
        <w:t xml:space="preserve">Training of dogs can be started from the age of three months. </w:t>
      </w:r>
      <w:r w:rsidR="00013017" w:rsidRPr="00A8569B">
        <w:rPr>
          <w:rFonts w:asciiTheme="majorHAnsi" w:hAnsiTheme="majorHAnsi" w:cstheme="majorHAnsi"/>
          <w:lang w:val="en-US"/>
        </w:rPr>
        <w:t>At the meeting held with the President of the "Truffle Mushroom Promotion and Research Association" on December 9, 2020, the following issues were addressed.</w:t>
      </w:r>
    </w:p>
    <w:p w14:paraId="631D1901" w14:textId="77777777" w:rsidR="00013017" w:rsidRPr="00A8569B" w:rsidRDefault="00013017" w:rsidP="00013017">
      <w:pPr>
        <w:pStyle w:val="ListeParagraf"/>
        <w:numPr>
          <w:ilvl w:val="1"/>
          <w:numId w:val="25"/>
        </w:numPr>
        <w:jc w:val="both"/>
        <w:rPr>
          <w:rFonts w:asciiTheme="majorHAnsi" w:hAnsiTheme="majorHAnsi" w:cstheme="majorHAnsi"/>
          <w:lang w:val="en-US"/>
        </w:rPr>
      </w:pPr>
      <w:r w:rsidRPr="00A8569B">
        <w:rPr>
          <w:rFonts w:asciiTheme="majorHAnsi" w:hAnsiTheme="majorHAnsi" w:cstheme="majorHAnsi"/>
          <w:lang w:val="en-US"/>
        </w:rPr>
        <w:t xml:space="preserve">Although there is no official record, as of the end of 2019, Turkey there are around 150 trained truffle dogs. </w:t>
      </w:r>
    </w:p>
    <w:p w14:paraId="6FF3F507" w14:textId="13273B5D" w:rsidR="00013017" w:rsidRPr="00A8569B" w:rsidRDefault="00013017" w:rsidP="00DB436B">
      <w:pPr>
        <w:pStyle w:val="ListeParagraf"/>
        <w:numPr>
          <w:ilvl w:val="1"/>
          <w:numId w:val="25"/>
        </w:numPr>
        <w:jc w:val="both"/>
        <w:rPr>
          <w:rFonts w:asciiTheme="majorHAnsi" w:hAnsiTheme="majorHAnsi" w:cstheme="majorHAnsi"/>
          <w:lang w:val="en-US"/>
        </w:rPr>
      </w:pPr>
      <w:r w:rsidRPr="00A8569B">
        <w:rPr>
          <w:rFonts w:asciiTheme="majorHAnsi" w:hAnsiTheme="majorHAnsi" w:cstheme="majorHAnsi"/>
          <w:lang w:val="en-US"/>
        </w:rPr>
        <w:t>These dogs can be bought and sold in the market for 2000 USD.</w:t>
      </w:r>
    </w:p>
    <w:p w14:paraId="0A602C55" w14:textId="77777777" w:rsidR="00013017" w:rsidRPr="00A8569B" w:rsidRDefault="00013017" w:rsidP="0014497E">
      <w:pPr>
        <w:pStyle w:val="ListeParagraf"/>
        <w:numPr>
          <w:ilvl w:val="1"/>
          <w:numId w:val="25"/>
        </w:numPr>
        <w:jc w:val="both"/>
        <w:rPr>
          <w:rFonts w:asciiTheme="majorHAnsi" w:hAnsiTheme="majorHAnsi" w:cstheme="majorHAnsi"/>
          <w:lang w:val="en-US"/>
        </w:rPr>
      </w:pPr>
      <w:r w:rsidRPr="00A8569B">
        <w:rPr>
          <w:rFonts w:asciiTheme="majorHAnsi" w:hAnsiTheme="majorHAnsi" w:cstheme="majorHAnsi"/>
          <w:lang w:val="en-US"/>
        </w:rPr>
        <w:t>The first dog was brought from Spain in 2011. Puppies can be trained.</w:t>
      </w:r>
    </w:p>
    <w:p w14:paraId="43D7C37A" w14:textId="53F8C9BD" w:rsidR="00013017" w:rsidRPr="00DB436B" w:rsidRDefault="00013017" w:rsidP="00DB436B">
      <w:pPr>
        <w:pStyle w:val="ListeParagraf"/>
        <w:numPr>
          <w:ilvl w:val="1"/>
          <w:numId w:val="25"/>
        </w:numPr>
        <w:jc w:val="both"/>
        <w:rPr>
          <w:rFonts w:asciiTheme="majorHAnsi" w:hAnsiTheme="majorHAnsi" w:cstheme="majorHAnsi"/>
          <w:lang w:val="en-US"/>
        </w:rPr>
      </w:pPr>
      <w:r w:rsidRPr="00A8569B">
        <w:rPr>
          <w:rFonts w:asciiTheme="majorHAnsi" w:hAnsiTheme="majorHAnsi" w:cstheme="majorHAnsi"/>
          <w:lang w:val="en-US"/>
        </w:rPr>
        <w:t>Recently, dogs come from Bulgaria especially.</w:t>
      </w:r>
      <w:r w:rsidRPr="00DB436B">
        <w:rPr>
          <w:rFonts w:asciiTheme="majorHAnsi" w:hAnsiTheme="majorHAnsi" w:cstheme="majorHAnsi"/>
          <w:lang w:val="en-US"/>
        </w:rPr>
        <w:t xml:space="preserve"> </w:t>
      </w:r>
      <w:sdt>
        <w:sdtPr>
          <w:rPr>
            <w:rFonts w:asciiTheme="majorHAnsi" w:hAnsiTheme="majorHAnsi" w:cstheme="majorHAnsi"/>
            <w:lang w:val="en-US"/>
          </w:rPr>
          <w:id w:val="-1547523041"/>
          <w:citation/>
        </w:sdtPr>
        <w:sdtEndPr/>
        <w:sdtContent>
          <w:r w:rsidRPr="00DB436B">
            <w:rPr>
              <w:rFonts w:asciiTheme="majorHAnsi" w:hAnsiTheme="majorHAnsi" w:cstheme="majorHAnsi"/>
              <w:lang w:val="en-US"/>
            </w:rPr>
            <w:fldChar w:fldCharType="begin"/>
          </w:r>
          <w:r w:rsidRPr="00DB436B">
            <w:rPr>
              <w:rFonts w:asciiTheme="majorHAnsi" w:hAnsiTheme="majorHAnsi" w:cstheme="majorHAnsi"/>
            </w:rPr>
            <w:instrText xml:space="preserve">CITATION Niy20 \l 1055 </w:instrText>
          </w:r>
          <w:r w:rsidRPr="00DB436B">
            <w:rPr>
              <w:rFonts w:asciiTheme="majorHAnsi" w:hAnsiTheme="majorHAnsi" w:cstheme="majorHAnsi"/>
              <w:lang w:val="en-US"/>
            </w:rPr>
            <w:fldChar w:fldCharType="separate"/>
          </w:r>
          <w:r w:rsidRPr="00DB436B">
            <w:rPr>
              <w:rFonts w:asciiTheme="majorHAnsi" w:hAnsiTheme="majorHAnsi" w:cstheme="majorHAnsi"/>
              <w:noProof/>
            </w:rPr>
            <w:t xml:space="preserve"> (Uluçoban, 2020)</w:t>
          </w:r>
          <w:r w:rsidRPr="00DB436B">
            <w:rPr>
              <w:rFonts w:asciiTheme="majorHAnsi" w:hAnsiTheme="majorHAnsi" w:cstheme="majorHAnsi"/>
              <w:lang w:val="en-US"/>
            </w:rPr>
            <w:fldChar w:fldCharType="end"/>
          </w:r>
        </w:sdtContent>
      </w:sdt>
    </w:p>
    <w:p w14:paraId="1853ACBA" w14:textId="42CE4D22" w:rsidR="00A036DB" w:rsidRPr="00DB436B" w:rsidRDefault="00A036DB" w:rsidP="00DB436B">
      <w:pPr>
        <w:pStyle w:val="ListeParagraf"/>
        <w:numPr>
          <w:ilvl w:val="0"/>
          <w:numId w:val="25"/>
        </w:numPr>
        <w:jc w:val="both"/>
        <w:rPr>
          <w:rFonts w:asciiTheme="majorHAnsi" w:hAnsiTheme="majorHAnsi" w:cstheme="majorHAnsi"/>
          <w:lang w:val="en-US"/>
        </w:rPr>
      </w:pPr>
      <w:r w:rsidRPr="00DB436B">
        <w:rPr>
          <w:rFonts w:asciiTheme="majorHAnsi" w:hAnsiTheme="majorHAnsi" w:cstheme="majorHAnsi"/>
          <w:lang w:val="en-US"/>
        </w:rPr>
        <w:t>Earth excavation is done using a cane with a metal tip, the soil can be dug up to a depth of 50 cm.</w:t>
      </w:r>
    </w:p>
    <w:p w14:paraId="32D60AD3" w14:textId="77777777" w:rsidR="00A036DB" w:rsidRPr="00DB436B" w:rsidRDefault="00A036DB" w:rsidP="00DB436B">
      <w:pPr>
        <w:pStyle w:val="ListeParagraf"/>
        <w:numPr>
          <w:ilvl w:val="0"/>
          <w:numId w:val="25"/>
        </w:numPr>
        <w:jc w:val="both"/>
        <w:rPr>
          <w:rFonts w:asciiTheme="majorHAnsi" w:hAnsiTheme="majorHAnsi" w:cstheme="majorHAnsi"/>
          <w:lang w:val="en-US"/>
        </w:rPr>
      </w:pPr>
      <w:r w:rsidRPr="00DB436B">
        <w:rPr>
          <w:rFonts w:asciiTheme="majorHAnsi" w:hAnsiTheme="majorHAnsi" w:cstheme="majorHAnsi"/>
          <w:lang w:val="en-US"/>
        </w:rPr>
        <w:t>The holes drilled for truffle removal are immediately filled with soil removed from this hole and the ground is leveled.</w:t>
      </w:r>
    </w:p>
    <w:p w14:paraId="788FF090" w14:textId="77777777" w:rsidR="00A036DB" w:rsidRPr="00DB436B" w:rsidRDefault="00A036DB" w:rsidP="00DB436B">
      <w:pPr>
        <w:pStyle w:val="ListeParagraf"/>
        <w:numPr>
          <w:ilvl w:val="0"/>
          <w:numId w:val="25"/>
        </w:numPr>
        <w:jc w:val="both"/>
        <w:rPr>
          <w:rFonts w:asciiTheme="majorHAnsi" w:hAnsiTheme="majorHAnsi" w:cstheme="majorHAnsi"/>
          <w:lang w:val="en-US"/>
        </w:rPr>
      </w:pPr>
      <w:r w:rsidRPr="00DB436B">
        <w:rPr>
          <w:rFonts w:asciiTheme="majorHAnsi" w:hAnsiTheme="majorHAnsi" w:cstheme="majorHAnsi"/>
          <w:lang w:val="en-US"/>
        </w:rPr>
        <w:t>Individual pickers are allowed to harvest a maximum total of 5 kilograms per day.</w:t>
      </w:r>
    </w:p>
    <w:p w14:paraId="17293EB3" w14:textId="77777777" w:rsidR="00A036DB" w:rsidRPr="00DB436B" w:rsidRDefault="00A036DB" w:rsidP="00DB436B">
      <w:pPr>
        <w:pStyle w:val="ListeParagraf"/>
        <w:numPr>
          <w:ilvl w:val="0"/>
          <w:numId w:val="25"/>
        </w:numPr>
        <w:jc w:val="both"/>
        <w:rPr>
          <w:rFonts w:asciiTheme="majorHAnsi" w:hAnsiTheme="majorHAnsi" w:cstheme="majorHAnsi"/>
          <w:lang w:val="en-US"/>
        </w:rPr>
      </w:pPr>
      <w:r w:rsidRPr="00DB436B">
        <w:rPr>
          <w:rFonts w:asciiTheme="majorHAnsi" w:hAnsiTheme="majorHAnsi" w:cstheme="majorHAnsi"/>
          <w:lang w:val="en-US"/>
        </w:rPr>
        <w:t>Once harvested truffles are removed from the soil, they are stored in a cotton cloth bag.</w:t>
      </w:r>
    </w:p>
    <w:p w14:paraId="4AC75A07" w14:textId="3E9AF397" w:rsidR="004F6435" w:rsidRPr="00DB436B" w:rsidRDefault="00A036DB" w:rsidP="00DB436B">
      <w:pPr>
        <w:pStyle w:val="ListeParagraf"/>
        <w:numPr>
          <w:ilvl w:val="0"/>
          <w:numId w:val="25"/>
        </w:numPr>
        <w:jc w:val="both"/>
        <w:rPr>
          <w:rFonts w:asciiTheme="majorHAnsi" w:hAnsiTheme="majorHAnsi" w:cstheme="majorHAnsi"/>
          <w:lang w:val="en-US"/>
        </w:rPr>
      </w:pPr>
      <w:r w:rsidRPr="00DB436B">
        <w:rPr>
          <w:rFonts w:asciiTheme="majorHAnsi" w:hAnsiTheme="majorHAnsi" w:cstheme="majorHAnsi"/>
          <w:lang w:val="en-US"/>
        </w:rPr>
        <w:t>Since truffle deteriorates quickly in the outdoor environment, it cannot be kept under normal weather conditions. For this reason, it is recommended to be consumed fresh without waiting. If stored in the refrigerator at +2 - +4 degrees without moistening, it has a shelf life of 3 weeks. For this reason, a sales certificate is issued by the forest administration without delay.</w:t>
      </w:r>
    </w:p>
    <w:p w14:paraId="57F59F9B" w14:textId="2DD438B8" w:rsidR="004A6D16" w:rsidRPr="00DB436B" w:rsidRDefault="00EC0F14" w:rsidP="00EE5FD2">
      <w:pPr>
        <w:jc w:val="both"/>
        <w:rPr>
          <w:rFonts w:asciiTheme="majorHAnsi" w:hAnsiTheme="majorHAnsi" w:cstheme="majorHAnsi"/>
          <w:lang w:val="en-US"/>
        </w:rPr>
      </w:pPr>
      <w:r w:rsidRPr="00DB436B">
        <w:rPr>
          <w:rFonts w:asciiTheme="majorHAnsi" w:hAnsiTheme="majorHAnsi" w:cstheme="majorHAnsi"/>
          <w:lang w:val="en-US"/>
        </w:rPr>
        <w:t>Truffle</w:t>
      </w:r>
      <w:r w:rsidR="001F0AD0" w:rsidRPr="00DB436B">
        <w:rPr>
          <w:rFonts w:asciiTheme="majorHAnsi" w:hAnsiTheme="majorHAnsi" w:cstheme="majorHAnsi"/>
          <w:lang w:val="en-US"/>
        </w:rPr>
        <w:t xml:space="preserve"> </w:t>
      </w:r>
      <w:r w:rsidR="00357813" w:rsidRPr="00DB436B">
        <w:rPr>
          <w:rFonts w:asciiTheme="majorHAnsi" w:hAnsiTheme="majorHAnsi" w:cstheme="majorHAnsi"/>
          <w:lang w:val="en-US"/>
        </w:rPr>
        <w:t>inoculated saplings</w:t>
      </w:r>
      <w:r w:rsidRPr="00DB436B">
        <w:rPr>
          <w:rFonts w:asciiTheme="majorHAnsi" w:hAnsiTheme="majorHAnsi" w:cstheme="majorHAnsi"/>
          <w:lang w:val="en-US"/>
        </w:rPr>
        <w:t xml:space="preserve"> planted in the soil begin to yield the first harvest after </w:t>
      </w:r>
      <w:r w:rsidR="00750CF3" w:rsidRPr="00A8569B">
        <w:rPr>
          <w:rFonts w:asciiTheme="majorHAnsi" w:hAnsiTheme="majorHAnsi" w:cstheme="majorHAnsi"/>
          <w:lang w:val="en-US"/>
        </w:rPr>
        <w:t>7-10</w:t>
      </w:r>
      <w:r w:rsidRPr="00DB436B">
        <w:rPr>
          <w:rFonts w:asciiTheme="majorHAnsi" w:hAnsiTheme="majorHAnsi" w:cstheme="majorHAnsi"/>
          <w:lang w:val="en-US"/>
        </w:rPr>
        <w:t xml:space="preserve"> years. It is very important that the truffle </w:t>
      </w:r>
      <w:r w:rsidR="00B53819" w:rsidRPr="00DB436B">
        <w:rPr>
          <w:rFonts w:asciiTheme="majorHAnsi" w:hAnsiTheme="majorHAnsi" w:cstheme="majorHAnsi"/>
          <w:lang w:val="en-US"/>
        </w:rPr>
        <w:t>species are</w:t>
      </w:r>
      <w:r w:rsidRPr="00DB436B">
        <w:rPr>
          <w:rFonts w:asciiTheme="majorHAnsi" w:hAnsiTheme="majorHAnsi" w:cstheme="majorHAnsi"/>
          <w:lang w:val="en-US"/>
        </w:rPr>
        <w:t xml:space="preserve"> ripe enough for its harvest. Because the harvest before ripening makes truffle</w:t>
      </w:r>
      <w:r w:rsidR="00B53819" w:rsidRPr="00DB436B">
        <w:rPr>
          <w:rFonts w:asciiTheme="majorHAnsi" w:hAnsiTheme="majorHAnsi" w:cstheme="majorHAnsi"/>
          <w:lang w:val="en-US"/>
        </w:rPr>
        <w:t xml:space="preserve"> species</w:t>
      </w:r>
      <w:r w:rsidRPr="00DB436B">
        <w:rPr>
          <w:rFonts w:asciiTheme="majorHAnsi" w:hAnsiTheme="majorHAnsi" w:cstheme="majorHAnsi"/>
          <w:lang w:val="en-US"/>
        </w:rPr>
        <w:t xml:space="preserve"> very low in value. Also, during harvesting, it is important to harvest only mature truffles without disrupting the ectomycorrhizal structure. </w:t>
      </w:r>
    </w:p>
    <w:p w14:paraId="70D82FF7" w14:textId="4E290E9E" w:rsidR="005D75BF" w:rsidRPr="00DB436B" w:rsidRDefault="007D643D" w:rsidP="00DB436B">
      <w:pPr>
        <w:pStyle w:val="Balk1"/>
        <w:jc w:val="both"/>
        <w:rPr>
          <w:rFonts w:cstheme="majorHAnsi"/>
          <w:sz w:val="22"/>
          <w:szCs w:val="22"/>
          <w:lang w:val="en-US"/>
        </w:rPr>
      </w:pPr>
      <w:r w:rsidRPr="00DB436B">
        <w:rPr>
          <w:rFonts w:cstheme="majorHAnsi"/>
          <w:sz w:val="22"/>
          <w:szCs w:val="22"/>
          <w:lang w:val="en-US"/>
        </w:rPr>
        <w:t xml:space="preserve">4. </w:t>
      </w:r>
      <w:bookmarkStart w:id="145" w:name="_Toc58501612"/>
      <w:bookmarkStart w:id="146" w:name="_Toc58501656"/>
      <w:bookmarkStart w:id="147" w:name="_Toc58501694"/>
      <w:bookmarkStart w:id="148" w:name="_Toc58501738"/>
      <w:bookmarkStart w:id="149" w:name="_Toc58509720"/>
      <w:bookmarkStart w:id="150" w:name="_Toc58501613"/>
      <w:bookmarkStart w:id="151" w:name="_Toc58501657"/>
      <w:bookmarkStart w:id="152" w:name="_Toc58501695"/>
      <w:bookmarkStart w:id="153" w:name="_Toc58501739"/>
      <w:bookmarkStart w:id="154" w:name="_Toc58509721"/>
      <w:bookmarkStart w:id="155" w:name="_Toc58501614"/>
      <w:bookmarkStart w:id="156" w:name="_Toc58501658"/>
      <w:bookmarkStart w:id="157" w:name="_Toc58501696"/>
      <w:bookmarkStart w:id="158" w:name="_Toc58501740"/>
      <w:bookmarkStart w:id="159" w:name="_Toc58509722"/>
      <w:bookmarkStart w:id="160" w:name="_Toc58501615"/>
      <w:bookmarkStart w:id="161" w:name="_Toc58501659"/>
      <w:bookmarkStart w:id="162" w:name="_Toc58501697"/>
      <w:bookmarkStart w:id="163" w:name="_Toc58501741"/>
      <w:bookmarkStart w:id="164" w:name="_Toc58509723"/>
      <w:bookmarkStart w:id="165" w:name="_Toc58501616"/>
      <w:bookmarkStart w:id="166" w:name="_Toc58501660"/>
      <w:bookmarkStart w:id="167" w:name="_Toc58501698"/>
      <w:bookmarkStart w:id="168" w:name="_Toc58501742"/>
      <w:bookmarkStart w:id="169" w:name="_Toc58509724"/>
      <w:bookmarkStart w:id="170" w:name="_Toc46645930"/>
      <w:bookmarkStart w:id="171" w:name="_Toc58509725"/>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005D75BF" w:rsidRPr="00DB436B">
        <w:rPr>
          <w:rFonts w:cstheme="majorHAnsi"/>
          <w:sz w:val="22"/>
          <w:szCs w:val="22"/>
          <w:lang w:val="en-US"/>
        </w:rPr>
        <w:t>A</w:t>
      </w:r>
      <w:r w:rsidR="004B51ED" w:rsidRPr="00DB436B">
        <w:rPr>
          <w:rFonts w:cstheme="majorHAnsi"/>
          <w:sz w:val="22"/>
          <w:szCs w:val="22"/>
          <w:lang w:val="en-US"/>
        </w:rPr>
        <w:t>dministration and Structure</w:t>
      </w:r>
      <w:bookmarkEnd w:id="170"/>
      <w:bookmarkEnd w:id="171"/>
    </w:p>
    <w:p w14:paraId="2A3B0F67" w14:textId="77777777" w:rsidR="004C58CF" w:rsidRPr="0082251F" w:rsidRDefault="004C58CF" w:rsidP="00DB436B">
      <w:pPr>
        <w:rPr>
          <w:rFonts w:cstheme="majorHAnsi"/>
          <w:lang w:val="en-US"/>
        </w:rPr>
      </w:pPr>
    </w:p>
    <w:p w14:paraId="30B518F5" w14:textId="1822A69B" w:rsidR="005D75BF" w:rsidRPr="00DB436B" w:rsidRDefault="007D643D" w:rsidP="00DB436B">
      <w:pPr>
        <w:pStyle w:val="Balk2"/>
        <w:jc w:val="both"/>
        <w:rPr>
          <w:rFonts w:cstheme="majorHAnsi"/>
          <w:sz w:val="22"/>
          <w:szCs w:val="22"/>
          <w:lang w:val="en-US"/>
        </w:rPr>
      </w:pPr>
      <w:bookmarkStart w:id="172" w:name="_Toc46645931"/>
      <w:bookmarkStart w:id="173" w:name="_Toc58509726"/>
      <w:r>
        <w:rPr>
          <w:rFonts w:cstheme="majorHAnsi"/>
          <w:sz w:val="22"/>
          <w:szCs w:val="22"/>
          <w:lang w:val="en-US"/>
        </w:rPr>
        <w:t xml:space="preserve">4.1. </w:t>
      </w:r>
      <w:r w:rsidR="005D75BF" w:rsidRPr="00DB436B">
        <w:rPr>
          <w:rFonts w:cstheme="majorHAnsi"/>
          <w:sz w:val="22"/>
          <w:szCs w:val="22"/>
          <w:lang w:val="en-US"/>
        </w:rPr>
        <w:t xml:space="preserve">The </w:t>
      </w:r>
      <w:r w:rsidR="004B51ED" w:rsidRPr="00DB436B">
        <w:rPr>
          <w:rFonts w:cstheme="majorHAnsi"/>
          <w:sz w:val="22"/>
          <w:szCs w:val="22"/>
          <w:lang w:val="en-US"/>
        </w:rPr>
        <w:t>S</w:t>
      </w:r>
      <w:r w:rsidR="005D75BF" w:rsidRPr="00DB436B">
        <w:rPr>
          <w:rFonts w:cstheme="majorHAnsi"/>
          <w:sz w:val="22"/>
          <w:szCs w:val="22"/>
          <w:lang w:val="en-US"/>
        </w:rPr>
        <w:t>tructure of the Ministry</w:t>
      </w:r>
      <w:bookmarkEnd w:id="172"/>
      <w:r w:rsidR="00B466BC" w:rsidRPr="00DB436B">
        <w:rPr>
          <w:rFonts w:cstheme="majorHAnsi"/>
          <w:sz w:val="22"/>
          <w:szCs w:val="22"/>
          <w:lang w:val="en-US"/>
        </w:rPr>
        <w:t xml:space="preserve"> of Agriculture and Forestry</w:t>
      </w:r>
      <w:bookmarkEnd w:id="173"/>
    </w:p>
    <w:p w14:paraId="3AB7F762" w14:textId="6B3C1F23" w:rsidR="001551FD" w:rsidRPr="00DB436B" w:rsidRDefault="005D75BF" w:rsidP="00FF654F">
      <w:pPr>
        <w:jc w:val="both"/>
        <w:rPr>
          <w:rFonts w:asciiTheme="majorHAnsi" w:hAnsiTheme="majorHAnsi" w:cstheme="majorHAnsi"/>
          <w:lang w:val="en-US"/>
        </w:rPr>
      </w:pPr>
      <w:r w:rsidRPr="00DB436B">
        <w:rPr>
          <w:rFonts w:asciiTheme="majorHAnsi" w:hAnsiTheme="majorHAnsi" w:cstheme="majorHAnsi"/>
          <w:lang w:val="en-US"/>
        </w:rPr>
        <w:t xml:space="preserve">The Ministry of Agriculture and Forestry </w:t>
      </w:r>
      <w:r w:rsidR="001551FD" w:rsidRPr="00DB436B">
        <w:rPr>
          <w:rFonts w:asciiTheme="majorHAnsi" w:hAnsiTheme="majorHAnsi" w:cstheme="majorHAnsi"/>
          <w:lang w:val="en-US"/>
        </w:rPr>
        <w:t>is the main ministry and government body for mushrooms including truffles. General Directorate of Plant Production is the main institute</w:t>
      </w:r>
      <w:r w:rsidR="00013017" w:rsidRPr="00A8569B">
        <w:rPr>
          <w:rFonts w:asciiTheme="majorHAnsi" w:hAnsiTheme="majorHAnsi" w:cstheme="majorHAnsi"/>
          <w:lang w:val="en-US"/>
        </w:rPr>
        <w:t xml:space="preserve"> </w:t>
      </w:r>
      <w:commentRangeStart w:id="174"/>
      <w:commentRangeStart w:id="175"/>
      <w:r w:rsidR="00013017" w:rsidRPr="00A8569B">
        <w:rPr>
          <w:rFonts w:asciiTheme="majorHAnsi" w:hAnsiTheme="majorHAnsi" w:cstheme="majorHAnsi"/>
          <w:lang w:val="en-US"/>
        </w:rPr>
        <w:t>responsible for</w:t>
      </w:r>
      <w:r w:rsidR="001551FD" w:rsidRPr="00DB436B">
        <w:rPr>
          <w:rFonts w:asciiTheme="majorHAnsi" w:hAnsiTheme="majorHAnsi" w:cstheme="majorHAnsi"/>
          <w:lang w:val="en-US"/>
        </w:rPr>
        <w:t xml:space="preserve"> </w:t>
      </w:r>
      <w:r w:rsidR="00013017" w:rsidRPr="00A8569B">
        <w:rPr>
          <w:rFonts w:asciiTheme="majorHAnsi" w:hAnsiTheme="majorHAnsi" w:cstheme="majorHAnsi"/>
          <w:lang w:val="en-US"/>
        </w:rPr>
        <w:lastRenderedPageBreak/>
        <w:t xml:space="preserve">mushroom in </w:t>
      </w:r>
      <w:r w:rsidR="001551FD" w:rsidRPr="00DB436B">
        <w:rPr>
          <w:rFonts w:asciiTheme="majorHAnsi" w:hAnsiTheme="majorHAnsi" w:cstheme="majorHAnsi"/>
          <w:lang w:val="en-US"/>
        </w:rPr>
        <w:t>general</w:t>
      </w:r>
      <w:commentRangeEnd w:id="174"/>
      <w:r w:rsidR="0097568C" w:rsidRPr="00DB436B">
        <w:rPr>
          <w:rStyle w:val="AklamaBavurusu"/>
          <w:rFonts w:asciiTheme="majorHAnsi" w:hAnsiTheme="majorHAnsi" w:cstheme="majorHAnsi"/>
          <w:sz w:val="22"/>
          <w:szCs w:val="22"/>
        </w:rPr>
        <w:commentReference w:id="174"/>
      </w:r>
      <w:commentRangeEnd w:id="175"/>
      <w:r w:rsidR="00013017" w:rsidRPr="00DB436B">
        <w:rPr>
          <w:rStyle w:val="AklamaBavurusu"/>
          <w:rFonts w:asciiTheme="majorHAnsi" w:hAnsiTheme="majorHAnsi" w:cstheme="majorHAnsi"/>
        </w:rPr>
        <w:commentReference w:id="175"/>
      </w:r>
      <w:r w:rsidR="001551FD" w:rsidRPr="00DB436B">
        <w:rPr>
          <w:rFonts w:asciiTheme="majorHAnsi" w:hAnsiTheme="majorHAnsi" w:cstheme="majorHAnsi"/>
          <w:lang w:val="en-US"/>
        </w:rPr>
        <w:t>.</w:t>
      </w:r>
      <w:r w:rsidR="00013017" w:rsidRPr="00A8569B">
        <w:rPr>
          <w:rFonts w:asciiTheme="majorHAnsi" w:hAnsiTheme="majorHAnsi" w:cstheme="majorHAnsi"/>
          <w:lang w:val="en-US"/>
        </w:rPr>
        <w:t xml:space="preserve"> But for truffle </w:t>
      </w:r>
      <w:r w:rsidR="001551FD" w:rsidRPr="00DB436B">
        <w:rPr>
          <w:rFonts w:asciiTheme="majorHAnsi" w:hAnsiTheme="majorHAnsi" w:cstheme="majorHAnsi"/>
          <w:lang w:val="en-US"/>
        </w:rPr>
        <w:t xml:space="preserve">mainly found and cultivated in state-owned forests, the GDF is the responsible institute.  </w:t>
      </w:r>
    </w:p>
    <w:p w14:paraId="59ABB4B0" w14:textId="1CF4906D" w:rsidR="00D910FF" w:rsidRPr="00DB436B" w:rsidRDefault="007D643D" w:rsidP="00DB436B">
      <w:pPr>
        <w:pStyle w:val="Balk2"/>
        <w:jc w:val="both"/>
        <w:rPr>
          <w:rFonts w:cstheme="majorHAnsi"/>
          <w:sz w:val="22"/>
          <w:szCs w:val="22"/>
          <w:lang w:val="en-US"/>
        </w:rPr>
      </w:pPr>
      <w:bookmarkStart w:id="176" w:name="_Toc46645936"/>
      <w:bookmarkStart w:id="177" w:name="_Toc58509727"/>
      <w:r>
        <w:rPr>
          <w:rFonts w:cstheme="majorHAnsi"/>
          <w:sz w:val="22"/>
          <w:szCs w:val="22"/>
          <w:lang w:val="en-US"/>
        </w:rPr>
        <w:t xml:space="preserve">4.2. </w:t>
      </w:r>
      <w:r w:rsidR="005D75BF" w:rsidRPr="00DB436B">
        <w:rPr>
          <w:rFonts w:cstheme="majorHAnsi"/>
          <w:sz w:val="22"/>
          <w:szCs w:val="22"/>
          <w:lang w:val="en-US"/>
        </w:rPr>
        <w:t>Other Stakeholder</w:t>
      </w:r>
      <w:bookmarkEnd w:id="176"/>
      <w:bookmarkEnd w:id="177"/>
    </w:p>
    <w:p w14:paraId="3FE21F6C" w14:textId="7C83619F" w:rsidR="001F0AD0" w:rsidRPr="00DB436B" w:rsidRDefault="001F0AD0" w:rsidP="00DB436B">
      <w:pPr>
        <w:pStyle w:val="AklamaMetni"/>
        <w:jc w:val="both"/>
        <w:rPr>
          <w:rFonts w:asciiTheme="majorHAnsi" w:hAnsiTheme="majorHAnsi" w:cstheme="majorHAnsi"/>
          <w:sz w:val="22"/>
          <w:szCs w:val="22"/>
          <w:lang w:val="en-US"/>
        </w:rPr>
      </w:pPr>
      <w:r w:rsidRPr="00DB436B">
        <w:rPr>
          <w:rFonts w:asciiTheme="majorHAnsi" w:hAnsiTheme="majorHAnsi" w:cstheme="majorHAnsi"/>
          <w:sz w:val="22"/>
          <w:szCs w:val="22"/>
          <w:lang w:val="en-US"/>
        </w:rPr>
        <w:t xml:space="preserve">In addition to government institutions, there are few </w:t>
      </w:r>
      <w:r w:rsidR="001551FD" w:rsidRPr="00DB436B">
        <w:rPr>
          <w:rFonts w:asciiTheme="majorHAnsi" w:hAnsiTheme="majorHAnsi" w:cstheme="majorHAnsi"/>
          <w:sz w:val="22"/>
          <w:szCs w:val="22"/>
          <w:lang w:val="en-US"/>
        </w:rPr>
        <w:t>organizations</w:t>
      </w:r>
      <w:r w:rsidRPr="00DB436B">
        <w:rPr>
          <w:rFonts w:asciiTheme="majorHAnsi" w:hAnsiTheme="majorHAnsi" w:cstheme="majorHAnsi"/>
          <w:sz w:val="22"/>
          <w:szCs w:val="22"/>
          <w:lang w:val="en-US"/>
        </w:rPr>
        <w:t xml:space="preserve"> both from private and civil society sectors that have been investing it resources </w:t>
      </w:r>
      <w:r w:rsidR="00B466BC" w:rsidRPr="00DB436B">
        <w:rPr>
          <w:rFonts w:asciiTheme="majorHAnsi" w:hAnsiTheme="majorHAnsi" w:cstheme="majorHAnsi"/>
          <w:sz w:val="22"/>
          <w:szCs w:val="22"/>
          <w:lang w:val="en-US"/>
        </w:rPr>
        <w:t>of</w:t>
      </w:r>
      <w:r w:rsidRPr="00DB436B">
        <w:rPr>
          <w:rFonts w:asciiTheme="majorHAnsi" w:hAnsiTheme="majorHAnsi" w:cstheme="majorHAnsi"/>
          <w:sz w:val="22"/>
          <w:szCs w:val="22"/>
          <w:lang w:val="en-US"/>
        </w:rPr>
        <w:t xml:space="preserve"> truffle production and raising public awareness mainly in the southwest of the Turkey.   </w:t>
      </w:r>
      <w:r w:rsidR="001551FD" w:rsidRPr="00DB436B">
        <w:rPr>
          <w:rFonts w:asciiTheme="majorHAnsi" w:hAnsiTheme="majorHAnsi" w:cstheme="majorHAnsi"/>
          <w:sz w:val="22"/>
          <w:szCs w:val="22"/>
          <w:lang w:val="en-US"/>
        </w:rPr>
        <w:t>Some of them could be listed below:</w:t>
      </w:r>
    </w:p>
    <w:p w14:paraId="542CF2C9" w14:textId="2F69394D" w:rsidR="001551FD" w:rsidRPr="00DB436B" w:rsidRDefault="001551FD" w:rsidP="001C4847">
      <w:pPr>
        <w:pStyle w:val="AklamaMetni"/>
        <w:numPr>
          <w:ilvl w:val="0"/>
          <w:numId w:val="10"/>
        </w:numPr>
        <w:rPr>
          <w:rFonts w:asciiTheme="majorHAnsi" w:hAnsiTheme="majorHAnsi" w:cstheme="majorHAnsi"/>
          <w:sz w:val="22"/>
          <w:szCs w:val="22"/>
          <w:lang w:val="en-US"/>
        </w:rPr>
      </w:pPr>
      <w:r w:rsidRPr="00DB436B">
        <w:rPr>
          <w:rFonts w:asciiTheme="majorHAnsi" w:hAnsiTheme="majorHAnsi" w:cstheme="majorHAnsi"/>
          <w:sz w:val="22"/>
          <w:szCs w:val="22"/>
          <w:lang w:val="en-US"/>
        </w:rPr>
        <w:t xml:space="preserve">Truffle Mushroom Promotion and Research Association- </w:t>
      </w:r>
      <w:hyperlink r:id="rId18" w:history="1">
        <w:r w:rsidRPr="00DB436B">
          <w:rPr>
            <w:rStyle w:val="Kpr"/>
            <w:rFonts w:asciiTheme="majorHAnsi" w:hAnsiTheme="majorHAnsi" w:cstheme="majorHAnsi"/>
            <w:sz w:val="22"/>
            <w:szCs w:val="22"/>
            <w:lang w:val="en-US"/>
          </w:rPr>
          <w:t>http://trufder.org/</w:t>
        </w:r>
      </w:hyperlink>
    </w:p>
    <w:p w14:paraId="51263E27" w14:textId="2FA9A10D" w:rsidR="001551FD" w:rsidRPr="00DB436B" w:rsidRDefault="001551FD" w:rsidP="001C4847">
      <w:pPr>
        <w:pStyle w:val="AklamaMetni"/>
        <w:numPr>
          <w:ilvl w:val="0"/>
          <w:numId w:val="10"/>
        </w:numPr>
        <w:rPr>
          <w:rFonts w:asciiTheme="majorHAnsi" w:hAnsiTheme="majorHAnsi" w:cstheme="majorHAnsi"/>
          <w:sz w:val="22"/>
          <w:szCs w:val="22"/>
          <w:lang w:val="en-US"/>
        </w:rPr>
      </w:pPr>
      <w:r w:rsidRPr="00DB436B">
        <w:rPr>
          <w:rFonts w:asciiTheme="majorHAnsi" w:hAnsiTheme="majorHAnsi" w:cstheme="majorHAnsi"/>
          <w:sz w:val="22"/>
          <w:szCs w:val="22"/>
          <w:lang w:val="en-US"/>
        </w:rPr>
        <w:t xml:space="preserve">Muğla </w:t>
      </w:r>
      <w:proofErr w:type="spellStart"/>
      <w:r w:rsidRPr="00DB436B">
        <w:rPr>
          <w:rFonts w:asciiTheme="majorHAnsi" w:hAnsiTheme="majorHAnsi" w:cstheme="majorHAnsi"/>
          <w:sz w:val="22"/>
          <w:szCs w:val="22"/>
          <w:lang w:val="en-US"/>
        </w:rPr>
        <w:t>Sıtkı</w:t>
      </w:r>
      <w:proofErr w:type="spellEnd"/>
      <w:r w:rsidRPr="00DB436B">
        <w:rPr>
          <w:rFonts w:asciiTheme="majorHAnsi" w:hAnsiTheme="majorHAnsi" w:cstheme="majorHAnsi"/>
          <w:sz w:val="22"/>
          <w:szCs w:val="22"/>
          <w:lang w:val="en-US"/>
        </w:rPr>
        <w:t xml:space="preserve"> </w:t>
      </w:r>
      <w:proofErr w:type="spellStart"/>
      <w:r w:rsidRPr="00DB436B">
        <w:rPr>
          <w:rFonts w:asciiTheme="majorHAnsi" w:hAnsiTheme="majorHAnsi" w:cstheme="majorHAnsi"/>
          <w:sz w:val="22"/>
          <w:szCs w:val="22"/>
          <w:lang w:val="en-US"/>
        </w:rPr>
        <w:t>Koçman</w:t>
      </w:r>
      <w:proofErr w:type="spellEnd"/>
      <w:r w:rsidRPr="00DB436B">
        <w:rPr>
          <w:rFonts w:asciiTheme="majorHAnsi" w:hAnsiTheme="majorHAnsi" w:cstheme="majorHAnsi"/>
          <w:sz w:val="22"/>
          <w:szCs w:val="22"/>
          <w:lang w:val="en-US"/>
        </w:rPr>
        <w:t xml:space="preserve"> University Truffle Application and Research Center- </w:t>
      </w:r>
      <w:hyperlink r:id="rId19" w:history="1">
        <w:r w:rsidRPr="00DB436B">
          <w:rPr>
            <w:rStyle w:val="Kpr"/>
            <w:rFonts w:asciiTheme="majorHAnsi" w:hAnsiTheme="majorHAnsi" w:cstheme="majorHAnsi"/>
            <w:sz w:val="22"/>
            <w:szCs w:val="22"/>
            <w:lang w:val="en-US"/>
          </w:rPr>
          <w:t>http://trufmer.mu.edu.tr/en</w:t>
        </w:r>
      </w:hyperlink>
      <w:r w:rsidRPr="00DB436B">
        <w:rPr>
          <w:rFonts w:asciiTheme="majorHAnsi" w:hAnsiTheme="majorHAnsi" w:cstheme="majorHAnsi"/>
          <w:sz w:val="22"/>
          <w:szCs w:val="22"/>
          <w:lang w:val="en-US"/>
        </w:rPr>
        <w:t xml:space="preserve"> </w:t>
      </w:r>
    </w:p>
    <w:p w14:paraId="7D58FF44" w14:textId="48BE9E82" w:rsidR="005D75BF" w:rsidRPr="00DB436B" w:rsidRDefault="007D643D" w:rsidP="00DB436B">
      <w:pPr>
        <w:pStyle w:val="Balk1"/>
        <w:jc w:val="both"/>
        <w:rPr>
          <w:rFonts w:cstheme="majorHAnsi"/>
          <w:sz w:val="22"/>
          <w:szCs w:val="22"/>
          <w:lang w:val="en-US"/>
        </w:rPr>
      </w:pPr>
      <w:bookmarkStart w:id="178" w:name="_Toc46645937"/>
      <w:r>
        <w:rPr>
          <w:rFonts w:cstheme="majorHAnsi"/>
          <w:sz w:val="22"/>
          <w:szCs w:val="22"/>
          <w:lang w:val="en-US"/>
        </w:rPr>
        <w:t xml:space="preserve">5. </w:t>
      </w:r>
      <w:bookmarkStart w:id="179" w:name="_Toc58509728"/>
      <w:bookmarkStart w:id="180" w:name="_Toc46645938"/>
      <w:bookmarkEnd w:id="178"/>
      <w:commentRangeStart w:id="181"/>
      <w:commentRangeStart w:id="182"/>
      <w:r w:rsidR="005D75BF" w:rsidRPr="00DB436B">
        <w:rPr>
          <w:rFonts w:cstheme="majorHAnsi"/>
          <w:sz w:val="22"/>
          <w:szCs w:val="22"/>
          <w:lang w:val="en-US"/>
        </w:rPr>
        <w:t>C</w:t>
      </w:r>
      <w:r w:rsidR="00B466BC" w:rsidRPr="00DB436B">
        <w:rPr>
          <w:rFonts w:cstheme="majorHAnsi"/>
          <w:sz w:val="22"/>
          <w:szCs w:val="22"/>
          <w:lang w:val="en-US"/>
        </w:rPr>
        <w:t>hallenges</w:t>
      </w:r>
      <w:r w:rsidR="00A27E01">
        <w:rPr>
          <w:rFonts w:cstheme="majorHAnsi"/>
          <w:sz w:val="22"/>
          <w:szCs w:val="22"/>
          <w:lang w:val="en-US"/>
        </w:rPr>
        <w:t xml:space="preserve"> and </w:t>
      </w:r>
      <w:r w:rsidR="005D75BF" w:rsidRPr="00DB436B">
        <w:rPr>
          <w:rFonts w:cstheme="majorHAnsi"/>
          <w:sz w:val="22"/>
          <w:szCs w:val="22"/>
          <w:lang w:val="en-US"/>
        </w:rPr>
        <w:t>R</w:t>
      </w:r>
      <w:r w:rsidR="00B466BC" w:rsidRPr="00DB436B">
        <w:rPr>
          <w:rFonts w:cstheme="majorHAnsi"/>
          <w:sz w:val="22"/>
          <w:szCs w:val="22"/>
          <w:lang w:val="en-US"/>
        </w:rPr>
        <w:t>ecommendation</w:t>
      </w:r>
      <w:r w:rsidR="00A27E01">
        <w:rPr>
          <w:rFonts w:cstheme="majorHAnsi"/>
          <w:sz w:val="22"/>
          <w:szCs w:val="22"/>
          <w:lang w:val="en-US"/>
        </w:rPr>
        <w:t>s</w:t>
      </w:r>
      <w:commentRangeEnd w:id="181"/>
      <w:r w:rsidR="00516B20" w:rsidRPr="00DB436B">
        <w:rPr>
          <w:rStyle w:val="AklamaBavurusu"/>
          <w:rFonts w:eastAsiaTheme="minorHAnsi" w:cstheme="majorHAnsi"/>
          <w:color w:val="auto"/>
          <w:sz w:val="22"/>
          <w:szCs w:val="22"/>
        </w:rPr>
        <w:commentReference w:id="181"/>
      </w:r>
      <w:commentRangeEnd w:id="182"/>
      <w:r w:rsidR="00336ED1" w:rsidRPr="00DB436B">
        <w:rPr>
          <w:rStyle w:val="AklamaBavurusu"/>
          <w:rFonts w:eastAsiaTheme="minorHAnsi" w:cstheme="majorHAnsi"/>
          <w:color w:val="auto"/>
        </w:rPr>
        <w:commentReference w:id="182"/>
      </w:r>
      <w:bookmarkEnd w:id="179"/>
    </w:p>
    <w:p w14:paraId="560AF91E" w14:textId="77777777" w:rsidR="00B466BC" w:rsidRPr="0082251F" w:rsidRDefault="00B466BC" w:rsidP="00DB436B">
      <w:pPr>
        <w:rPr>
          <w:rFonts w:cstheme="majorHAnsi"/>
          <w:lang w:val="en-US"/>
        </w:rPr>
      </w:pPr>
    </w:p>
    <w:p w14:paraId="7345EC8F" w14:textId="162DDBFD" w:rsidR="005D75BF" w:rsidRPr="00A8569B" w:rsidRDefault="00B466BC">
      <w:pPr>
        <w:pStyle w:val="Balk2"/>
        <w:jc w:val="both"/>
        <w:rPr>
          <w:rFonts w:cstheme="majorHAnsi"/>
          <w:sz w:val="22"/>
          <w:szCs w:val="22"/>
          <w:lang w:val="en-US"/>
        </w:rPr>
      </w:pPr>
      <w:bookmarkStart w:id="183" w:name="_Toc58509729"/>
      <w:r w:rsidRPr="00DB436B">
        <w:rPr>
          <w:rFonts w:cstheme="majorHAnsi"/>
          <w:sz w:val="22"/>
          <w:szCs w:val="22"/>
          <w:lang w:val="en-US"/>
        </w:rPr>
        <w:t xml:space="preserve">5.1 </w:t>
      </w:r>
      <w:commentRangeStart w:id="184"/>
      <w:r w:rsidR="005D75BF" w:rsidRPr="00DB436B">
        <w:rPr>
          <w:rFonts w:cstheme="majorHAnsi"/>
          <w:sz w:val="22"/>
          <w:szCs w:val="22"/>
          <w:lang w:val="en-US"/>
        </w:rPr>
        <w:t>Diseases</w:t>
      </w:r>
      <w:commentRangeEnd w:id="184"/>
      <w:r w:rsidR="00D12889" w:rsidRPr="00DB436B">
        <w:rPr>
          <w:rStyle w:val="AklamaBavurusu"/>
          <w:rFonts w:eastAsiaTheme="minorHAnsi" w:cstheme="majorHAnsi"/>
          <w:color w:val="auto"/>
          <w:sz w:val="22"/>
          <w:szCs w:val="22"/>
        </w:rPr>
        <w:commentReference w:id="184"/>
      </w:r>
      <w:bookmarkEnd w:id="183"/>
      <w:r w:rsidR="005D75BF" w:rsidRPr="00DB436B">
        <w:rPr>
          <w:rFonts w:cstheme="majorHAnsi"/>
          <w:sz w:val="22"/>
          <w:szCs w:val="22"/>
          <w:lang w:val="en-US"/>
        </w:rPr>
        <w:t xml:space="preserve"> </w:t>
      </w:r>
      <w:bookmarkEnd w:id="180"/>
    </w:p>
    <w:p w14:paraId="785D4269" w14:textId="1D093F41" w:rsidR="00336ED1" w:rsidRPr="00DB436B" w:rsidRDefault="00336ED1" w:rsidP="00DB436B">
      <w:pPr>
        <w:rPr>
          <w:rFonts w:asciiTheme="majorHAnsi" w:hAnsiTheme="majorHAnsi" w:cstheme="majorHAnsi"/>
          <w:lang w:val="en-US"/>
        </w:rPr>
      </w:pPr>
      <w:r w:rsidRPr="00DB436B">
        <w:rPr>
          <w:rFonts w:asciiTheme="majorHAnsi" w:hAnsiTheme="majorHAnsi" w:cstheme="majorHAnsi"/>
          <w:lang w:val="en-US"/>
        </w:rPr>
        <w:t>There is no special study conducted on the diseases and pests of truffles in Turkey.  However, attention should be paid to the following issues in general.</w:t>
      </w:r>
    </w:p>
    <w:p w14:paraId="0CB0B043" w14:textId="6B0933FC" w:rsidR="004A6D16" w:rsidRPr="00DB436B" w:rsidRDefault="004A6D16" w:rsidP="004A6D16">
      <w:pPr>
        <w:jc w:val="both"/>
        <w:rPr>
          <w:rFonts w:asciiTheme="majorHAnsi" w:hAnsiTheme="majorHAnsi" w:cstheme="majorHAnsi"/>
          <w:lang w:val="en-US"/>
        </w:rPr>
      </w:pPr>
      <w:r w:rsidRPr="00DB436B">
        <w:rPr>
          <w:rFonts w:asciiTheme="majorHAnsi" w:hAnsiTheme="majorHAnsi" w:cstheme="majorHAnsi"/>
          <w:lang w:val="en-US"/>
        </w:rPr>
        <w:t xml:space="preserve">Maintaining a healthy black truffle orchard is a long-term project that requires thoughtful planning and vigilance over several decades. There are many factors that can </w:t>
      </w:r>
      <w:r w:rsidR="009D51D4" w:rsidRPr="00DB436B">
        <w:rPr>
          <w:rFonts w:asciiTheme="majorHAnsi" w:hAnsiTheme="majorHAnsi" w:cstheme="majorHAnsi"/>
          <w:lang w:val="en-US"/>
        </w:rPr>
        <w:t>affect</w:t>
      </w:r>
      <w:r w:rsidRPr="00DB436B">
        <w:rPr>
          <w:rFonts w:asciiTheme="majorHAnsi" w:hAnsiTheme="majorHAnsi" w:cstheme="majorHAnsi"/>
          <w:lang w:val="en-US"/>
        </w:rPr>
        <w:t xml:space="preserve"> health </w:t>
      </w:r>
      <w:r w:rsidR="009D51D4" w:rsidRPr="00DB436B">
        <w:rPr>
          <w:rFonts w:asciiTheme="majorHAnsi" w:hAnsiTheme="majorHAnsi" w:cstheme="majorHAnsi"/>
          <w:lang w:val="en-US"/>
        </w:rPr>
        <w:t>of</w:t>
      </w:r>
      <w:r w:rsidRPr="00DB436B">
        <w:rPr>
          <w:rFonts w:asciiTheme="majorHAnsi" w:hAnsiTheme="majorHAnsi" w:cstheme="majorHAnsi"/>
          <w:lang w:val="en-US"/>
        </w:rPr>
        <w:t xml:space="preserve"> the host tree or the developing truffle below</w:t>
      </w:r>
      <w:r w:rsidR="009D51D4" w:rsidRPr="00DB436B">
        <w:rPr>
          <w:rFonts w:asciiTheme="majorHAnsi" w:hAnsiTheme="majorHAnsi" w:cstheme="majorHAnsi"/>
          <w:lang w:val="en-US"/>
        </w:rPr>
        <w:t xml:space="preserve"> the </w:t>
      </w:r>
      <w:r w:rsidRPr="00DB436B">
        <w:rPr>
          <w:rFonts w:asciiTheme="majorHAnsi" w:hAnsiTheme="majorHAnsi" w:cstheme="majorHAnsi"/>
          <w:lang w:val="en-US"/>
        </w:rPr>
        <w:t xml:space="preserve">ground. An important initial factor is the </w:t>
      </w:r>
      <w:r w:rsidR="009D51D4" w:rsidRPr="00DB436B">
        <w:rPr>
          <w:rFonts w:asciiTheme="majorHAnsi" w:hAnsiTheme="majorHAnsi" w:cstheme="majorHAnsi"/>
          <w:lang w:val="en-US"/>
        </w:rPr>
        <w:t xml:space="preserve">selection </w:t>
      </w:r>
      <w:r w:rsidRPr="00DB436B">
        <w:rPr>
          <w:rFonts w:asciiTheme="majorHAnsi" w:hAnsiTheme="majorHAnsi" w:cstheme="majorHAnsi"/>
          <w:lang w:val="en-US"/>
        </w:rPr>
        <w:t xml:space="preserve">of tree species. When planting tree seedlings that are either non-native or come from off-site populations of a particular species, there is a risk that these trees may suffer damage from mildew, frosts, insects and drought due to poor adaptation to climate conditions, while subjected to unfamiliar watering regimes and frequent tree pruning. Another factor is the extensive planting of monocultures over large areas of land. The ecology of </w:t>
      </w:r>
      <w:r w:rsidR="00D910FF" w:rsidRPr="00DB436B">
        <w:rPr>
          <w:rFonts w:asciiTheme="majorHAnsi" w:hAnsiTheme="majorHAnsi" w:cstheme="majorHAnsi"/>
          <w:lang w:val="en-US"/>
        </w:rPr>
        <w:t>hypogenous</w:t>
      </w:r>
      <w:r w:rsidRPr="00DB436B">
        <w:rPr>
          <w:rFonts w:asciiTheme="majorHAnsi" w:hAnsiTheme="majorHAnsi" w:cstheme="majorHAnsi"/>
          <w:lang w:val="en-US"/>
        </w:rPr>
        <w:t xml:space="preserve"> fungi involves spore dispersal by insects and mammals. </w:t>
      </w:r>
    </w:p>
    <w:p w14:paraId="1D5E10D8" w14:textId="1C3FF263" w:rsidR="005D75BF" w:rsidRPr="00DB436B" w:rsidRDefault="00B466BC" w:rsidP="00DB436B">
      <w:pPr>
        <w:pStyle w:val="Balk2"/>
        <w:jc w:val="both"/>
        <w:rPr>
          <w:rFonts w:cstheme="majorHAnsi"/>
          <w:sz w:val="22"/>
          <w:szCs w:val="22"/>
          <w:lang w:val="en-US"/>
        </w:rPr>
      </w:pPr>
      <w:bookmarkStart w:id="185" w:name="_Toc58509730"/>
      <w:r w:rsidRPr="00DB436B">
        <w:rPr>
          <w:rFonts w:cstheme="majorHAnsi"/>
          <w:sz w:val="22"/>
          <w:szCs w:val="22"/>
          <w:lang w:val="en-US"/>
        </w:rPr>
        <w:t xml:space="preserve">5.2 </w:t>
      </w:r>
      <w:commentRangeStart w:id="186"/>
      <w:r w:rsidR="005D75BF" w:rsidRPr="00DB436B">
        <w:rPr>
          <w:rFonts w:cstheme="majorHAnsi"/>
          <w:sz w:val="22"/>
          <w:szCs w:val="22"/>
          <w:lang w:val="en-US"/>
        </w:rPr>
        <w:t>Recommendations</w:t>
      </w:r>
      <w:commentRangeEnd w:id="186"/>
      <w:r w:rsidR="00516B20" w:rsidRPr="00DB436B">
        <w:rPr>
          <w:rStyle w:val="AklamaBavurusu"/>
          <w:rFonts w:eastAsiaTheme="minorHAnsi" w:cstheme="majorHAnsi"/>
          <w:color w:val="auto"/>
          <w:sz w:val="22"/>
          <w:szCs w:val="22"/>
        </w:rPr>
        <w:commentReference w:id="186"/>
      </w:r>
      <w:bookmarkEnd w:id="185"/>
    </w:p>
    <w:p w14:paraId="525AB450" w14:textId="77777777" w:rsidR="005861C7" w:rsidRPr="00A8569B" w:rsidRDefault="005861C7" w:rsidP="005861C7">
      <w:pPr>
        <w:jc w:val="both"/>
        <w:rPr>
          <w:rFonts w:asciiTheme="majorHAnsi" w:hAnsiTheme="majorHAnsi" w:cstheme="majorHAnsi"/>
          <w:lang w:val="en-US"/>
        </w:rPr>
      </w:pPr>
      <w:r w:rsidRPr="00A8569B">
        <w:rPr>
          <w:rFonts w:asciiTheme="majorHAnsi" w:hAnsiTheme="majorHAnsi" w:cstheme="majorHAnsi"/>
          <w:lang w:val="en-US"/>
        </w:rPr>
        <w:t>The following recommendations have been made to ensure the sustainable use of truffles.</w:t>
      </w:r>
    </w:p>
    <w:p w14:paraId="1316B36C" w14:textId="77777777" w:rsidR="005861C7" w:rsidRPr="00214E5C" w:rsidRDefault="005861C7" w:rsidP="00DB436B">
      <w:pPr>
        <w:pStyle w:val="ListeParagraf"/>
        <w:numPr>
          <w:ilvl w:val="0"/>
          <w:numId w:val="26"/>
        </w:numPr>
        <w:jc w:val="both"/>
        <w:rPr>
          <w:rFonts w:asciiTheme="majorHAnsi" w:hAnsiTheme="majorHAnsi" w:cstheme="majorHAnsi"/>
          <w:lang w:val="en-US"/>
        </w:rPr>
      </w:pPr>
      <w:r w:rsidRPr="00214E5C">
        <w:rPr>
          <w:rFonts w:asciiTheme="majorHAnsi" w:hAnsiTheme="majorHAnsi" w:cstheme="majorHAnsi"/>
          <w:lang w:val="en-US"/>
        </w:rPr>
        <w:t>Although very good studies have been carried out in recent years, it is not known exactly which species exist in the country's forests and where they have spread. Inventory studies initiated by GDF should be completed with a GIS-based database logic in accordance with international standards.</w:t>
      </w:r>
    </w:p>
    <w:p w14:paraId="3818600B" w14:textId="38382EDF" w:rsidR="009C4BB3" w:rsidRPr="00214E5C" w:rsidRDefault="005861C7" w:rsidP="00DB436B">
      <w:pPr>
        <w:pStyle w:val="ListeParagraf"/>
        <w:numPr>
          <w:ilvl w:val="0"/>
          <w:numId w:val="26"/>
        </w:numPr>
        <w:jc w:val="both"/>
        <w:rPr>
          <w:rFonts w:asciiTheme="majorHAnsi" w:hAnsiTheme="majorHAnsi" w:cstheme="majorHAnsi"/>
          <w:lang w:val="en-US"/>
        </w:rPr>
      </w:pPr>
      <w:r w:rsidRPr="00214E5C">
        <w:rPr>
          <w:rFonts w:asciiTheme="majorHAnsi" w:hAnsiTheme="majorHAnsi" w:cstheme="majorHAnsi"/>
          <w:lang w:val="en-US"/>
        </w:rPr>
        <w:t>With the "</w:t>
      </w:r>
      <w:r w:rsidRPr="00DB436B">
        <w:rPr>
          <w:rFonts w:asciiTheme="majorHAnsi" w:hAnsiTheme="majorHAnsi" w:cstheme="majorHAnsi"/>
          <w:lang w:val="en-US"/>
        </w:rPr>
        <w:t xml:space="preserve"> Communiqué of Truffle</w:t>
      </w:r>
      <w:r w:rsidRPr="00214E5C">
        <w:rPr>
          <w:rFonts w:asciiTheme="majorHAnsi" w:hAnsiTheme="majorHAnsi" w:cstheme="majorHAnsi"/>
          <w:lang w:val="en-US"/>
        </w:rPr>
        <w:t xml:space="preserve"> " put into effect in 2020, the legislation required in terms of GDF has been developed and completed to a great extent. At this stage, since the truffle is completely detected in state forests, GDF legislation may be considered sufficient. On the other hand, since it is not exported yet, other institutions have not been involved. However, if the harvest and production increases as planned, it will be traded more and become an export product. For this reason, cooperation with the relevant parties should be developed at the beginning stage, import and export legislation should be prepared in cooperation with the Ministry of Trade, standards should be developed in cooperation with national and international partners such as TSE and ISO, and intellectual ownership studies such as geographical product signs should be initiated in accordance with the "Paris Convention for the Protection of Industrial Property".</w:t>
      </w:r>
    </w:p>
    <w:p w14:paraId="622F815B" w14:textId="77777777" w:rsidR="00A8569B" w:rsidRPr="00DB436B" w:rsidRDefault="00A8569B" w:rsidP="00DB436B">
      <w:pPr>
        <w:pStyle w:val="ListeParagraf"/>
        <w:numPr>
          <w:ilvl w:val="0"/>
          <w:numId w:val="26"/>
        </w:numPr>
        <w:jc w:val="both"/>
        <w:rPr>
          <w:rFonts w:asciiTheme="majorHAnsi" w:hAnsiTheme="majorHAnsi" w:cstheme="majorHAnsi"/>
          <w:lang w:val="en-US"/>
        </w:rPr>
      </w:pPr>
      <w:r w:rsidRPr="00DB436B">
        <w:rPr>
          <w:rFonts w:asciiTheme="majorHAnsi" w:hAnsiTheme="majorHAnsi" w:cstheme="majorHAnsi"/>
          <w:lang w:val="en-US"/>
        </w:rPr>
        <w:t>The presence, distribution and benefits of truffles are not fully known. President of Truffle Research and Promotion Association states that 1 000-2 000 tons of natural truffles can be harvested annually and that this capacity is available in forests. However, the 2019 harvest was only 40 tons.</w:t>
      </w:r>
    </w:p>
    <w:p w14:paraId="68F2C298" w14:textId="1FDE9952" w:rsidR="005861C7" w:rsidRPr="00DB436B" w:rsidRDefault="00A8569B" w:rsidP="00DB436B">
      <w:pPr>
        <w:pStyle w:val="ListeParagraf"/>
        <w:numPr>
          <w:ilvl w:val="0"/>
          <w:numId w:val="26"/>
        </w:numPr>
        <w:jc w:val="both"/>
        <w:rPr>
          <w:rFonts w:asciiTheme="majorHAnsi" w:hAnsiTheme="majorHAnsi" w:cstheme="majorHAnsi"/>
          <w:lang w:val="en-US"/>
        </w:rPr>
      </w:pPr>
      <w:r w:rsidRPr="00DB436B">
        <w:rPr>
          <w:rFonts w:asciiTheme="majorHAnsi" w:hAnsiTheme="majorHAnsi" w:cstheme="majorHAnsi"/>
          <w:lang w:val="en-US"/>
        </w:rPr>
        <w:lastRenderedPageBreak/>
        <w:t>In this context, a more comprehensive and longer training program should be organized for the identification and harvesting of natural truffle species. In this context, training centers can be established near the forests where truffles are spreading throughout the year. One-week trainings can be organized for different groups in these training centers</w:t>
      </w:r>
      <w:r w:rsidR="00A27E01" w:rsidRPr="00DB436B">
        <w:rPr>
          <w:rFonts w:asciiTheme="majorHAnsi" w:hAnsiTheme="majorHAnsi" w:cstheme="majorHAnsi"/>
          <w:lang w:val="en-US"/>
        </w:rPr>
        <w:t xml:space="preserve"> specifically for forest villagers. </w:t>
      </w:r>
    </w:p>
    <w:p w14:paraId="39ACA85F" w14:textId="12E94212" w:rsidR="005B0572" w:rsidRPr="00DB436B" w:rsidRDefault="005B0572" w:rsidP="00DB436B">
      <w:pPr>
        <w:pStyle w:val="ListeParagraf"/>
        <w:numPr>
          <w:ilvl w:val="0"/>
          <w:numId w:val="26"/>
        </w:numPr>
        <w:jc w:val="both"/>
        <w:rPr>
          <w:rFonts w:asciiTheme="majorHAnsi" w:hAnsiTheme="majorHAnsi" w:cstheme="majorHAnsi"/>
          <w:lang w:val="en-US"/>
        </w:rPr>
      </w:pPr>
      <w:r w:rsidRPr="00DB436B">
        <w:rPr>
          <w:rFonts w:asciiTheme="majorHAnsi" w:hAnsiTheme="majorHAnsi" w:cstheme="majorHAnsi"/>
          <w:lang w:val="en-US"/>
        </w:rPr>
        <w:t>Detection and extraction of natural truffles in forests is largely done by trained hunting dogs. A common program has not yet been made for breeding, training, protecting and promoting these dogs. It would be useful to prepare a comprehensive action plan for hunting dogs. With the widespread use of truffle gardens and the opening up of existing areas, it is obvious that these hunting dogs will be needed more.</w:t>
      </w:r>
    </w:p>
    <w:p w14:paraId="4C7D2D1F" w14:textId="63DA2A84" w:rsidR="00A27E01" w:rsidRPr="00DB436B" w:rsidRDefault="00A27E01" w:rsidP="00DB436B">
      <w:pPr>
        <w:pStyle w:val="ListeParagraf"/>
        <w:numPr>
          <w:ilvl w:val="0"/>
          <w:numId w:val="26"/>
        </w:numPr>
        <w:jc w:val="both"/>
        <w:rPr>
          <w:rFonts w:asciiTheme="majorHAnsi" w:hAnsiTheme="majorHAnsi" w:cstheme="majorHAnsi"/>
          <w:lang w:val="en-US"/>
        </w:rPr>
      </w:pPr>
      <w:r w:rsidRPr="00DB436B">
        <w:rPr>
          <w:rFonts w:asciiTheme="majorHAnsi" w:hAnsiTheme="majorHAnsi" w:cstheme="majorHAnsi"/>
          <w:lang w:val="en-US"/>
        </w:rPr>
        <w:t>It takes a long time for truffle gardens to be established and harvested. "Truffle Orchard Feasibility Study and Investor Guidelines" was prepared by GDF to guide investors who are interested in this subject. The establishment of a truffle nursery and a truffle garden has started to be financially supported by grants and favorable loans. However, since both the legislation and the truffle issue are quite new, they are not known by the public. Action plans should be prepared and implemented for the establishment and sustainable management of nurseries and gardens.</w:t>
      </w:r>
    </w:p>
    <w:p w14:paraId="1695D79B" w14:textId="61EAD134" w:rsidR="00336D09" w:rsidRPr="00DB436B" w:rsidRDefault="00336D09" w:rsidP="00DB436B">
      <w:pPr>
        <w:pStyle w:val="ListeParagraf"/>
        <w:numPr>
          <w:ilvl w:val="0"/>
          <w:numId w:val="26"/>
        </w:numPr>
        <w:jc w:val="both"/>
        <w:rPr>
          <w:rFonts w:asciiTheme="majorHAnsi" w:hAnsiTheme="majorHAnsi" w:cstheme="majorHAnsi"/>
          <w:lang w:val="en-US"/>
        </w:rPr>
      </w:pPr>
      <w:r w:rsidRPr="00DB436B">
        <w:rPr>
          <w:rFonts w:asciiTheme="majorHAnsi" w:hAnsiTheme="majorHAnsi" w:cstheme="majorHAnsi"/>
          <w:lang w:val="en-US"/>
        </w:rPr>
        <w:t>Depending on locality, 'Truffle Gardens' and 'Truffle Inoculate Gardens" completely free from diseases, should establish to maintain healthy and disease resilient truffle forests by the General Directorate of Forestry. The new inoculated saplings needed by the citizens in the regions should be obtained from the gardens of truffles.  A strong partnership between GDF and private sector should be promoted with aim of increasing domestic and international market.</w:t>
      </w:r>
    </w:p>
    <w:p w14:paraId="473F3210" w14:textId="321DFCE7" w:rsidR="003F54D3" w:rsidRPr="00DB436B" w:rsidRDefault="003F54D3" w:rsidP="00DB436B">
      <w:pPr>
        <w:pStyle w:val="ListeParagraf"/>
        <w:numPr>
          <w:ilvl w:val="0"/>
          <w:numId w:val="26"/>
        </w:numPr>
        <w:jc w:val="both"/>
        <w:rPr>
          <w:rFonts w:asciiTheme="majorHAnsi" w:hAnsiTheme="majorHAnsi" w:cstheme="majorHAnsi"/>
          <w:lang w:val="en-US"/>
        </w:rPr>
      </w:pPr>
      <w:r w:rsidRPr="00DB436B">
        <w:rPr>
          <w:rFonts w:asciiTheme="majorHAnsi" w:hAnsiTheme="majorHAnsi" w:cstheme="majorHAnsi"/>
          <w:lang w:val="en-US"/>
        </w:rPr>
        <w:t>Although it has not been on the agenda as of today, competition will begin between truffle and wood production in the near future. Nowadays, truffles are mostly found in degraded oak forests, and these areas also meet the firewood needs of the surrounding villagers and wood production is made from these areas. Degraded oak forests are the areas where in-forest grazing is the most intense. Subjecting these degraded oak areas to afforestation, especially coniferous species, both damages truffle production and causes deterioration of the existing ecosystem. This issue should be handled in detail by GDF, and the "best management method” that will provide "the greatest good" for the ecosystem, human and environment should be determined.</w:t>
      </w:r>
    </w:p>
    <w:p w14:paraId="791B8E91" w14:textId="52DA81F7" w:rsidR="003F54D3" w:rsidRPr="00DB436B" w:rsidRDefault="003F54D3" w:rsidP="00DB436B">
      <w:pPr>
        <w:pStyle w:val="ListeParagraf"/>
        <w:numPr>
          <w:ilvl w:val="0"/>
          <w:numId w:val="26"/>
        </w:numPr>
        <w:jc w:val="both"/>
        <w:rPr>
          <w:rFonts w:asciiTheme="majorHAnsi" w:hAnsiTheme="majorHAnsi" w:cstheme="majorHAnsi"/>
          <w:lang w:val="en-US"/>
        </w:rPr>
      </w:pPr>
      <w:r w:rsidRPr="00DB436B">
        <w:rPr>
          <w:rFonts w:asciiTheme="majorHAnsi" w:hAnsiTheme="majorHAnsi" w:cstheme="majorHAnsi"/>
          <w:lang w:val="en-US"/>
        </w:rPr>
        <w:t>There is a need for academic studies and academicians on truffles. In this regard, GDF should play a leading role and establish a platform to bring relevant academics together. In addition, the "Forestry Research Institutes" affiliated to GDF and the Institutes affiliated to the General Directorate of Agricultural Research and Policies should deal with the truffle issue more closely.</w:t>
      </w:r>
    </w:p>
    <w:p w14:paraId="23B8C536" w14:textId="312FC8F2" w:rsidR="00336D09" w:rsidRPr="00DB436B" w:rsidRDefault="00336D09" w:rsidP="00DB436B">
      <w:pPr>
        <w:pStyle w:val="ListeParagraf"/>
        <w:numPr>
          <w:ilvl w:val="0"/>
          <w:numId w:val="26"/>
        </w:numPr>
        <w:jc w:val="both"/>
        <w:rPr>
          <w:rFonts w:asciiTheme="majorHAnsi" w:hAnsiTheme="majorHAnsi" w:cstheme="majorHAnsi"/>
          <w:lang w:val="en-US"/>
        </w:rPr>
      </w:pPr>
      <w:r w:rsidRPr="00DB436B">
        <w:rPr>
          <w:rFonts w:asciiTheme="majorHAnsi" w:hAnsiTheme="majorHAnsi" w:cstheme="majorHAnsi"/>
          <w:lang w:val="en-US"/>
        </w:rPr>
        <w:t>There is only one NGO active in the truffle field. This number should be increased and existing and future NGOs should be supported technically and financially. Consultation meetings should be organized at province or regional level with participation of all relevant stakeholders including NGOs to share experiences, discuss problems and provide solutions.</w:t>
      </w:r>
    </w:p>
    <w:p w14:paraId="1BA6A2EC" w14:textId="437C0422" w:rsidR="008862AB" w:rsidRPr="00DB436B" w:rsidRDefault="008862AB" w:rsidP="00DB436B">
      <w:pPr>
        <w:pStyle w:val="ListeParagraf"/>
        <w:numPr>
          <w:ilvl w:val="0"/>
          <w:numId w:val="26"/>
        </w:numPr>
        <w:jc w:val="both"/>
        <w:rPr>
          <w:rFonts w:asciiTheme="majorHAnsi" w:hAnsiTheme="majorHAnsi" w:cstheme="majorHAnsi"/>
          <w:lang w:val="en-US"/>
        </w:rPr>
      </w:pPr>
      <w:r w:rsidRPr="00DB436B">
        <w:rPr>
          <w:rFonts w:asciiTheme="majorHAnsi" w:hAnsiTheme="majorHAnsi" w:cstheme="majorHAnsi"/>
          <w:lang w:val="en-US"/>
        </w:rPr>
        <w:t>Today, truffles can find buyers at very good prices. This situation arises from the value of the mushroom on the one hand, and the low production and availability on the other hand. When the product supply increases, prices will also be affected and will likely tend to decrease. For this reason, studies should be started to increase the consumption of truffles, to increase the usage areas, to facilitate the transportation to the market and the consumer, especially to export, and to increase the long-term storage opportunities.</w:t>
      </w:r>
    </w:p>
    <w:p w14:paraId="07B75A81" w14:textId="05CB2026" w:rsidR="00336D09" w:rsidRPr="00DB436B" w:rsidRDefault="00336D09" w:rsidP="00DB436B">
      <w:pPr>
        <w:pStyle w:val="ListeParagraf"/>
        <w:numPr>
          <w:ilvl w:val="0"/>
          <w:numId w:val="26"/>
        </w:numPr>
        <w:jc w:val="both"/>
        <w:rPr>
          <w:rFonts w:asciiTheme="majorHAnsi" w:hAnsiTheme="majorHAnsi" w:cstheme="majorHAnsi"/>
          <w:lang w:val="en-US"/>
        </w:rPr>
      </w:pPr>
      <w:r w:rsidRPr="00DB436B">
        <w:rPr>
          <w:rFonts w:asciiTheme="majorHAnsi" w:hAnsiTheme="majorHAnsi" w:cstheme="majorHAnsi"/>
          <w:lang w:val="en-US"/>
        </w:rPr>
        <w:t xml:space="preserve">Truffle mushroom is an internationally recognized product. European countries, especially countries such as France, Italy and Bulgaria, have been producing truffles for many years. In </w:t>
      </w:r>
      <w:r w:rsidRPr="00DB436B">
        <w:rPr>
          <w:rFonts w:asciiTheme="majorHAnsi" w:hAnsiTheme="majorHAnsi" w:cstheme="majorHAnsi"/>
          <w:lang w:val="en-US"/>
        </w:rPr>
        <w:lastRenderedPageBreak/>
        <w:t>Turkey, it come to the fore over the past decade.</w:t>
      </w:r>
      <w:r w:rsidR="00214E5C" w:rsidRPr="00DB436B">
        <w:rPr>
          <w:rFonts w:asciiTheme="majorHAnsi" w:hAnsiTheme="majorHAnsi" w:cstheme="majorHAnsi"/>
          <w:lang w:val="en-US"/>
        </w:rPr>
        <w:t xml:space="preserve"> </w:t>
      </w:r>
      <w:r w:rsidRPr="00DB436B">
        <w:rPr>
          <w:rFonts w:asciiTheme="majorHAnsi" w:hAnsiTheme="majorHAnsi" w:cstheme="majorHAnsi"/>
          <w:lang w:val="en-US"/>
        </w:rPr>
        <w:t>Following this, cooperation demands started to come from countries such as Iran, Azerbaijan, Uzbekistan and Kyrgyzstan.</w:t>
      </w:r>
    </w:p>
    <w:p w14:paraId="5C9CF804" w14:textId="471325A5" w:rsidR="00214E5C" w:rsidRPr="00214E5C" w:rsidRDefault="00214E5C" w:rsidP="00DB436B">
      <w:pPr>
        <w:pStyle w:val="ListeParagraf"/>
        <w:numPr>
          <w:ilvl w:val="0"/>
          <w:numId w:val="26"/>
        </w:numPr>
        <w:jc w:val="both"/>
        <w:rPr>
          <w:rFonts w:asciiTheme="majorHAnsi" w:hAnsiTheme="majorHAnsi" w:cstheme="majorHAnsi"/>
          <w:lang w:val="en-US"/>
        </w:rPr>
      </w:pPr>
      <w:r w:rsidRPr="00DB436B">
        <w:rPr>
          <w:rFonts w:asciiTheme="majorHAnsi" w:hAnsiTheme="majorHAnsi" w:cstheme="majorHAnsi"/>
          <w:lang w:val="en-US"/>
        </w:rPr>
        <w:t xml:space="preserve">FAO is considered to be a very suitable platform for developing international cooperation on truffles. Turkey, is a member of both and the European Forestry Commission and the Near East Forestry Commission. FAO's Central Asia Sub-Regional Office based in Ankara serves Turkey, Azerbaijan, Kyrgyzstan, Kazakhstan, Uzbekistan, Turkmenistan and Tajikistan. </w:t>
      </w:r>
    </w:p>
    <w:p w14:paraId="5F16EDAE" w14:textId="77777777" w:rsidR="005861C7" w:rsidRPr="00A8569B" w:rsidRDefault="005861C7" w:rsidP="005861C7">
      <w:pPr>
        <w:jc w:val="both"/>
        <w:rPr>
          <w:rFonts w:asciiTheme="majorHAnsi" w:hAnsiTheme="majorHAnsi" w:cstheme="majorHAnsi"/>
          <w:lang w:val="en-US"/>
        </w:rPr>
      </w:pPr>
    </w:p>
    <w:p w14:paraId="39ED12E2" w14:textId="18214538" w:rsidR="007D643D" w:rsidRDefault="00222F9D" w:rsidP="007D643D">
      <w:pPr>
        <w:pStyle w:val="Balk1"/>
        <w:jc w:val="both"/>
        <w:rPr>
          <w:rFonts w:asciiTheme="minorHAnsi" w:eastAsiaTheme="minorHAnsi" w:hAnsiTheme="minorHAnsi" w:cstheme="majorHAnsi"/>
          <w:color w:val="auto"/>
          <w:sz w:val="22"/>
          <w:szCs w:val="22"/>
        </w:rPr>
      </w:pPr>
      <w:bookmarkStart w:id="187" w:name="_Toc58509731"/>
      <w:bookmarkEnd w:id="44"/>
      <w:r w:rsidRPr="00DB436B">
        <w:rPr>
          <w:rFonts w:cstheme="majorHAnsi"/>
          <w:lang w:val="en-US"/>
        </w:rPr>
        <w:t>REFERENCES</w:t>
      </w:r>
      <w:bookmarkEnd w:id="187"/>
    </w:p>
    <w:sdt>
      <w:sdtPr>
        <w:rPr>
          <w:rFonts w:cstheme="majorHAnsi"/>
        </w:rPr>
        <w:id w:val="-1960244325"/>
        <w:docPartObj>
          <w:docPartGallery w:val="Bibliographies"/>
          <w:docPartUnique/>
        </w:docPartObj>
      </w:sdtPr>
      <w:sdtEndPr/>
      <w:sdtContent>
        <w:p w14:paraId="5CF47641" w14:textId="120A8DC2" w:rsidR="00EB3B03" w:rsidRPr="007D643D" w:rsidRDefault="00EB3B03" w:rsidP="00DB436B"/>
        <w:sdt>
          <w:sdtPr>
            <w:rPr>
              <w:rFonts w:asciiTheme="majorHAnsi" w:hAnsiTheme="majorHAnsi" w:cstheme="majorHAnsi"/>
            </w:rPr>
            <w:id w:val="-573587230"/>
            <w:bibliography/>
          </w:sdtPr>
          <w:sdtEndPr/>
          <w:sdtContent>
            <w:p w14:paraId="6AA22947"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rPr>
                <w:fldChar w:fldCharType="begin"/>
              </w:r>
              <w:r w:rsidRPr="00DB436B">
                <w:rPr>
                  <w:rFonts w:asciiTheme="majorHAnsi" w:hAnsiTheme="majorHAnsi" w:cstheme="majorHAnsi"/>
                </w:rPr>
                <w:instrText>BIBLIOGRAPHY</w:instrText>
              </w:r>
              <w:r w:rsidRPr="00DB436B">
                <w:rPr>
                  <w:rFonts w:asciiTheme="majorHAnsi" w:hAnsiTheme="majorHAnsi" w:cstheme="majorHAnsi"/>
                </w:rPr>
                <w:fldChar w:fldCharType="separate"/>
              </w:r>
              <w:r w:rsidRPr="00DB436B">
                <w:rPr>
                  <w:rFonts w:asciiTheme="majorHAnsi" w:hAnsiTheme="majorHAnsi" w:cstheme="majorHAnsi"/>
                  <w:noProof/>
                </w:rPr>
                <w:t>(2020). Trüf mantarı tanıtım ve araştırma derneği: http://trufder.org/ adresinden alındı</w:t>
              </w:r>
            </w:p>
            <w:p w14:paraId="6A1680AD"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COŞKUN M, C. S. (2017). A New Activity in Turkey's Agricultural Forestry: Truffle Mushroom Cultivation.</w:t>
              </w:r>
            </w:p>
            <w:p w14:paraId="7C535EA9"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 xml:space="preserve">FAO. (2020). </w:t>
              </w:r>
              <w:r w:rsidRPr="00DB436B">
                <w:rPr>
                  <w:rFonts w:asciiTheme="majorHAnsi" w:hAnsiTheme="majorHAnsi" w:cstheme="majorHAnsi"/>
                  <w:i/>
                  <w:iCs/>
                  <w:noProof/>
                </w:rPr>
                <w:t>Global Forest Resources Assessment 2020: Main report. Rome.</w:t>
              </w:r>
              <w:r w:rsidRPr="00DB436B">
                <w:rPr>
                  <w:rFonts w:asciiTheme="majorHAnsi" w:hAnsiTheme="majorHAnsi" w:cstheme="majorHAnsi"/>
                  <w:noProof/>
                </w:rPr>
                <w:t xml:space="preserve"> Rome: Food and Agriculture Organisation. August 2020 tarihinde https://doi.org/10.4060/ca9825en adresinden alındı</w:t>
              </w:r>
            </w:p>
            <w:p w14:paraId="2563763A"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 xml:space="preserve">FAO. (2020a). </w:t>
              </w:r>
              <w:r w:rsidRPr="00DB436B">
                <w:rPr>
                  <w:rFonts w:asciiTheme="majorHAnsi" w:hAnsiTheme="majorHAnsi" w:cstheme="majorHAnsi"/>
                  <w:i/>
                  <w:iCs/>
                  <w:noProof/>
                </w:rPr>
                <w:t>Global Forest Resources Assessment 2020: Main report. Rome.</w:t>
              </w:r>
              <w:r w:rsidRPr="00DB436B">
                <w:rPr>
                  <w:rFonts w:asciiTheme="majorHAnsi" w:hAnsiTheme="majorHAnsi" w:cstheme="majorHAnsi"/>
                  <w:noProof/>
                </w:rPr>
                <w:t xml:space="preserve"> Rome: Food and Agriculture Organisation. August 2020 tarihinde https://doi.org/10.4060/ca9825en adresinden alındı</w:t>
              </w:r>
            </w:p>
            <w:p w14:paraId="73BB5A38"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 xml:space="preserve">Fischer C, O. D. (2017). </w:t>
              </w:r>
              <w:r w:rsidRPr="00DB436B">
                <w:rPr>
                  <w:rFonts w:asciiTheme="majorHAnsi" w:hAnsiTheme="majorHAnsi" w:cstheme="majorHAnsi"/>
                  <w:i/>
                  <w:iCs/>
                  <w:noProof/>
                </w:rPr>
                <w:t>“BEST PRACTICES FOR CULTIVATION OF TRUFFLES”.</w:t>
              </w:r>
              <w:r w:rsidRPr="00DB436B">
                <w:rPr>
                  <w:rFonts w:asciiTheme="majorHAnsi" w:hAnsiTheme="majorHAnsi" w:cstheme="majorHAnsi"/>
                  <w:noProof/>
                </w:rPr>
                <w:t xml:space="preserve"> TRUMAP Project.</w:t>
              </w:r>
            </w:p>
            <w:p w14:paraId="75811DA9"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GDF. (2011). Forestry Map f Turkey. https://www.ogm.gov.tr/lang/en/Documents/Forest%20Atlas.pdf adresinden alındı</w:t>
              </w:r>
            </w:p>
            <w:p w14:paraId="755BDE64"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GDF. (2014). Truffle Action Plan(2014-2018). https://www.ogm.gov.tr/Lists/Haberler/Attachments/606/Tr%C3%BCf%20Eylem%20Plan%C4%B1.pdf adresinden alındı</w:t>
              </w:r>
            </w:p>
            <w:p w14:paraId="606FA839"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 xml:space="preserve">GDF. (2016). </w:t>
              </w:r>
              <w:r w:rsidRPr="00DB436B">
                <w:rPr>
                  <w:rFonts w:asciiTheme="majorHAnsi" w:hAnsiTheme="majorHAnsi" w:cstheme="majorHAnsi"/>
                  <w:i/>
                  <w:iCs/>
                  <w:noProof/>
                </w:rPr>
                <w:t>Communiqué on NWFPs.</w:t>
              </w:r>
              <w:r w:rsidRPr="00DB436B">
                <w:rPr>
                  <w:rFonts w:asciiTheme="majorHAnsi" w:hAnsiTheme="majorHAnsi" w:cstheme="majorHAnsi"/>
                  <w:noProof/>
                </w:rPr>
                <w:t xml:space="preserve"> 2020 tarihinde https://www.ogm.gov.tr/ekutuphane/Tebligler/302%20say%C4%B1l%C4%B1%20odun%20d%C4%B1%C5%9F%C4%B1%20orman%20%C3%BCr%C3%BCnlerinin%20envanter%20ve%20planlanmas%C4%B1%20ile%20%C3%BCretim%20ve%20sat%C4%B1%C5%9F%20esaslar%C4%B1%20Tebli%C4%9Fi.pdf adresinden alındı</w:t>
              </w:r>
            </w:p>
            <w:p w14:paraId="36958353"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 xml:space="preserve">GDF. (2020). </w:t>
              </w:r>
              <w:r w:rsidRPr="00DB436B">
                <w:rPr>
                  <w:rFonts w:asciiTheme="majorHAnsi" w:hAnsiTheme="majorHAnsi" w:cstheme="majorHAnsi"/>
                  <w:i/>
                  <w:iCs/>
                  <w:noProof/>
                </w:rPr>
                <w:t>Organisation of the GDF.</w:t>
              </w:r>
              <w:r w:rsidRPr="00DB436B">
                <w:rPr>
                  <w:rFonts w:asciiTheme="majorHAnsi" w:hAnsiTheme="majorHAnsi" w:cstheme="majorHAnsi"/>
                  <w:noProof/>
                </w:rPr>
                <w:t xml:space="preserve"> August 2020 tarihinde https://www.ogm.gov.tr/lang/en/Pages/Organization/Units.aspx adresinden alındı</w:t>
              </w:r>
            </w:p>
            <w:p w14:paraId="20DBE138"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GDF. (2020). Tariff Prices of NWFPs Set for 2020, Communiqué No: 294/8.</w:t>
              </w:r>
            </w:p>
            <w:p w14:paraId="2E5BE18F"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 xml:space="preserve">GDF2020a. (tarih yok). </w:t>
              </w:r>
              <w:r w:rsidRPr="00DB436B">
                <w:rPr>
                  <w:rFonts w:asciiTheme="majorHAnsi" w:hAnsiTheme="majorHAnsi" w:cstheme="majorHAnsi"/>
                  <w:i/>
                  <w:iCs/>
                  <w:noProof/>
                </w:rPr>
                <w:t>Organisation of the GDF.</w:t>
              </w:r>
              <w:r w:rsidRPr="00DB436B">
                <w:rPr>
                  <w:rFonts w:asciiTheme="majorHAnsi" w:hAnsiTheme="majorHAnsi" w:cstheme="majorHAnsi"/>
                  <w:noProof/>
                </w:rPr>
                <w:t xml:space="preserve"> August 2020 tarihinde https://www.ogm.gov.tr/lang/en/Pages/Organization/Units.aspx adresinden alındı</w:t>
              </w:r>
            </w:p>
            <w:p w14:paraId="15E8F7FA"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 xml:space="preserve">LastMinuteTours. (2020). </w:t>
              </w:r>
              <w:r w:rsidRPr="00DB436B">
                <w:rPr>
                  <w:rFonts w:asciiTheme="majorHAnsi" w:hAnsiTheme="majorHAnsi" w:cstheme="majorHAnsi"/>
                  <w:i/>
                  <w:iCs/>
                  <w:noProof/>
                </w:rPr>
                <w:t>LastminuteTurkey</w:t>
              </w:r>
              <w:r w:rsidRPr="00DB436B">
                <w:rPr>
                  <w:rFonts w:asciiTheme="majorHAnsi" w:hAnsiTheme="majorHAnsi" w:cstheme="majorHAnsi"/>
                  <w:noProof/>
                </w:rPr>
                <w:t>. Source:http://www.lastminuteturkey.com/cities/turkeyinfo.asp adresinden alındı</w:t>
              </w:r>
            </w:p>
            <w:p w14:paraId="257E012C"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Leeetall. (2020). Potentials of trufes in nutritional. August 2020 tarihinde https://fungalbiolbiotech.biomedcentral.com/articles/10.1186/s40694-020-00097-x adresinden alındı</w:t>
              </w:r>
            </w:p>
            <w:p w14:paraId="6DFFB62B"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lastRenderedPageBreak/>
                <w:t>MinisterofMoAF. (2019, June). (D. SABAH, Röportaj Yapan) DAILY SABAH. 2020 tarihinde https://www.dailysabah.com/business/2019/06/07/turkey-aims-to-reach-350-million-in-truffle-exports adresinden alındı</w:t>
              </w:r>
            </w:p>
            <w:p w14:paraId="05FC90E0"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MoAF. (2014). Fifth National Report of UN Convention on Biological Diversity. https://www.cbd.int/doc/world/tr/tr-nr-05-en.pdf adresinden alındı</w:t>
              </w:r>
            </w:p>
            <w:p w14:paraId="454EA197"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OG. (2016). The Law on Forest Engineers, Forest Industrial Engineers and Woodworking Industrial Engineers. https://www.resmigazete.gov.tr/eskiler/2006/07/20060708-2.htm adresinden alındı</w:t>
              </w:r>
            </w:p>
            <w:p w14:paraId="7499EAE1"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 xml:space="preserve">OGM. (2013). </w:t>
              </w:r>
              <w:r w:rsidRPr="00DB436B">
                <w:rPr>
                  <w:rFonts w:asciiTheme="majorHAnsi" w:hAnsiTheme="majorHAnsi" w:cstheme="majorHAnsi"/>
                  <w:i/>
                  <w:iCs/>
                  <w:noProof/>
                </w:rPr>
                <w:t>Forest Atlas .</w:t>
              </w:r>
              <w:r w:rsidRPr="00DB436B">
                <w:rPr>
                  <w:rFonts w:asciiTheme="majorHAnsi" w:hAnsiTheme="majorHAnsi" w:cstheme="majorHAnsi"/>
                  <w:noProof/>
                </w:rPr>
                <w:t xml:space="preserve"> OGM.</w:t>
              </w:r>
            </w:p>
            <w:p w14:paraId="4FD4AF73"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 xml:space="preserve">OGM. (2013). </w:t>
              </w:r>
              <w:r w:rsidRPr="00DB436B">
                <w:rPr>
                  <w:rFonts w:asciiTheme="majorHAnsi" w:hAnsiTheme="majorHAnsi" w:cstheme="majorHAnsi"/>
                  <w:i/>
                  <w:iCs/>
                  <w:noProof/>
                </w:rPr>
                <w:t>TRÜF EYLEM PLANI.</w:t>
              </w:r>
              <w:r w:rsidRPr="00DB436B">
                <w:rPr>
                  <w:rFonts w:asciiTheme="majorHAnsi" w:hAnsiTheme="majorHAnsi" w:cstheme="majorHAnsi"/>
                  <w:noProof/>
                </w:rPr>
                <w:t xml:space="preserve"> </w:t>
              </w:r>
            </w:p>
            <w:p w14:paraId="2D5BB668"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otherq, L. H. (2020). Potentials of truffles in nutritional and medicinal applications: a review.</w:t>
              </w:r>
            </w:p>
            <w:p w14:paraId="32716F47"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 xml:space="preserve">The Turkish Constitutional Court of the Republic of Turkey. (2020). </w:t>
              </w:r>
              <w:r w:rsidRPr="00DB436B">
                <w:rPr>
                  <w:rFonts w:asciiTheme="majorHAnsi" w:hAnsiTheme="majorHAnsi" w:cstheme="majorHAnsi"/>
                  <w:i/>
                  <w:iCs/>
                  <w:noProof/>
                </w:rPr>
                <w:t>Constitution of the Republic of Turkey.</w:t>
              </w:r>
              <w:r w:rsidRPr="00DB436B">
                <w:rPr>
                  <w:rFonts w:asciiTheme="majorHAnsi" w:hAnsiTheme="majorHAnsi" w:cstheme="majorHAnsi"/>
                  <w:noProof/>
                </w:rPr>
                <w:t xml:space="preserve"> Ankara. August 2020 tarihinde https://www.anayasa.gov.tr/en/legislation/turkish-constiution/ adresinden alındı</w:t>
              </w:r>
            </w:p>
            <w:p w14:paraId="44C6B2D0"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TSE. (2005). Cultivated mushrooms - Fresh. https://intweb.tse.org.tr/Standard/Standard/Standard.aspx?081118051115108051104119110104055047105102120088111043113104073101088073089086083050082051052073 adresinden alındı</w:t>
              </w:r>
            </w:p>
            <w:p w14:paraId="15C69BFF"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TURKOGLU A, C. M. (2014). New records of some Ascomycete truffle fungi from Turkey.</w:t>
              </w:r>
            </w:p>
            <w:p w14:paraId="7F5B5595"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TÜRKOĞLU, A. (2014). Hidden Treasure Underground: Truffles. http://trufmer.mu.edu.tr/Newfiles/330/Content/YER%20ALTINDAK%C4%B0%20G%C4%B0ZL%C4%B0%20HAZ%C4%B0NE%20%20%C3%B6zet.pdf adresinden alındı</w:t>
              </w:r>
            </w:p>
            <w:p w14:paraId="6DEF2E10" w14:textId="77777777" w:rsidR="00EB3B03" w:rsidRPr="00DB436B" w:rsidRDefault="00EB3B03" w:rsidP="00EB3B03">
              <w:pPr>
                <w:pStyle w:val="Kaynaka"/>
                <w:ind w:left="720" w:hanging="720"/>
                <w:rPr>
                  <w:rFonts w:asciiTheme="majorHAnsi" w:hAnsiTheme="majorHAnsi" w:cstheme="majorHAnsi"/>
                  <w:noProof/>
                </w:rPr>
              </w:pPr>
              <w:r w:rsidRPr="00DB436B">
                <w:rPr>
                  <w:rFonts w:asciiTheme="majorHAnsi" w:hAnsiTheme="majorHAnsi" w:cstheme="majorHAnsi"/>
                  <w:noProof/>
                </w:rPr>
                <w:t>TÜRKOĞLU, A. e. (2015). Turkey’s Diverse Geography And Climates Foster A Rıch Hypogeous Mycota. (A. TÜRKOĞLU, Dü.) http://www.aturkoglu.com/files/TPostr%20Arizona_2015_Turkey%E2%80%99s%20Diverse%20Geography%20and%20Climates%20Foster%20a%20Rich%20Hypogeous%20Mycota.30.07.2015%20(2).pdf adresinden alındı</w:t>
              </w:r>
            </w:p>
            <w:p w14:paraId="2969706F" w14:textId="6B37FE3E" w:rsidR="00EB3B03" w:rsidRPr="00DB436B" w:rsidRDefault="00EB3B03" w:rsidP="00EB3B03">
              <w:pPr>
                <w:rPr>
                  <w:rFonts w:asciiTheme="majorHAnsi" w:hAnsiTheme="majorHAnsi" w:cstheme="majorHAnsi"/>
                </w:rPr>
              </w:pPr>
              <w:r w:rsidRPr="00DB436B">
                <w:rPr>
                  <w:rFonts w:asciiTheme="majorHAnsi" w:hAnsiTheme="majorHAnsi" w:cstheme="majorHAnsi"/>
                  <w:b/>
                  <w:bCs/>
                </w:rPr>
                <w:fldChar w:fldCharType="end"/>
              </w:r>
            </w:p>
          </w:sdtContent>
        </w:sdt>
      </w:sdtContent>
    </w:sdt>
    <w:bookmarkEnd w:id="3"/>
    <w:bookmarkEnd w:id="104"/>
    <w:p w14:paraId="35FA5D5F" w14:textId="77777777" w:rsidR="00EB3B03" w:rsidRPr="00DB436B" w:rsidRDefault="00EB3B03" w:rsidP="00EB3B03">
      <w:pPr>
        <w:rPr>
          <w:rFonts w:asciiTheme="majorHAnsi" w:hAnsiTheme="majorHAnsi" w:cstheme="majorHAnsi"/>
          <w:lang w:val="en-US"/>
        </w:rPr>
      </w:pPr>
    </w:p>
    <w:sectPr w:rsidR="00EB3B03" w:rsidRPr="00DB436B">
      <w:footerReference w:type="default" r:id="rId2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Joshua Hernandez" w:date="2020-12-08T21:46:00Z" w:initials="JH">
    <w:p w14:paraId="2984D14E" w14:textId="7BE82157" w:rsidR="006C3044" w:rsidRDefault="006C3044">
      <w:pPr>
        <w:pStyle w:val="AklamaMetni"/>
      </w:pPr>
      <w:r>
        <w:rPr>
          <w:rStyle w:val="AklamaBavurusu"/>
        </w:rPr>
        <w:annotationRef/>
      </w:r>
      <w:r>
        <w:t>Changed formatting and title.</w:t>
      </w:r>
    </w:p>
  </w:comment>
  <w:comment w:id="4" w:author="Joshua Hernandez" w:date="2020-12-08T22:28:00Z" w:initials="JH">
    <w:p w14:paraId="5CFC70DA" w14:textId="06D95638" w:rsidR="006C3044" w:rsidRDefault="006C3044">
      <w:pPr>
        <w:pStyle w:val="AklamaMetni"/>
      </w:pPr>
      <w:r>
        <w:rPr>
          <w:rStyle w:val="AklamaBavurusu"/>
        </w:rPr>
        <w:annotationRef/>
      </w:r>
      <w:r>
        <w:rPr>
          <w:noProof/>
        </w:rPr>
        <w:t>Formatted Table contents.</w:t>
      </w:r>
    </w:p>
  </w:comment>
  <w:comment w:id="6" w:author="Horvath, Kitti (REUT)" w:date="2020-12-03T12:12:00Z" w:initials="HK(">
    <w:p w14:paraId="55E270B3" w14:textId="2A31F672" w:rsidR="006C3044" w:rsidRDefault="006C3044">
      <w:pPr>
        <w:pStyle w:val="AklamaMetni"/>
      </w:pPr>
      <w:r>
        <w:rPr>
          <w:rStyle w:val="AklamaBavurusu"/>
        </w:rPr>
        <w:annotationRef/>
      </w:r>
      <w:r>
        <w:t>Please consider the comments of the foreword in the pine honey report, and prepare a common forweord regarding the not truffle specific part.</w:t>
      </w:r>
    </w:p>
  </w:comment>
  <w:comment w:id="7" w:author="İsmail Belen" w:date="2020-12-09T07:20:00Z" w:initials="İB">
    <w:p w14:paraId="6B1F7E24" w14:textId="05455699" w:rsidR="006C3044" w:rsidRDefault="006C3044">
      <w:pPr>
        <w:pStyle w:val="AklamaMetni"/>
      </w:pPr>
      <w:r>
        <w:rPr>
          <w:rStyle w:val="AklamaBavurusu"/>
        </w:rPr>
        <w:annotationRef/>
      </w:r>
      <w:r w:rsidRPr="00253AF5">
        <w:t>Considering that each report will be printed separately from the others, I think such an introduction section would be more appropriate. However, if it is decided at a later stage to prepare five reports as a whole, then a single format can be prepared. I would be happy to help.</w:t>
      </w:r>
    </w:p>
  </w:comment>
  <w:comment w:id="8" w:author="Horvath, Kitti (REUT)" w:date="2020-12-11T11:27:00Z" w:initials="HK(">
    <w:p w14:paraId="4C5A69BE" w14:textId="2300B551" w:rsidR="006C3044" w:rsidRPr="00FC0627" w:rsidRDefault="006C3044">
      <w:pPr>
        <w:pStyle w:val="AklamaMetni"/>
        <w:rPr>
          <w:highlight w:val="yellow"/>
        </w:rPr>
      </w:pPr>
      <w:r>
        <w:rPr>
          <w:rStyle w:val="AklamaBavurusu"/>
        </w:rPr>
        <w:annotationRef/>
      </w:r>
      <w:r w:rsidRPr="00FC0627">
        <w:rPr>
          <w:highlight w:val="yellow"/>
        </w:rPr>
        <w:t>What I me</w:t>
      </w:r>
      <w:r w:rsidR="004703C3">
        <w:rPr>
          <w:highlight w:val="yellow"/>
        </w:rPr>
        <w:t>ant was to have the generic for</w:t>
      </w:r>
      <w:r w:rsidRPr="00FC0627">
        <w:rPr>
          <w:highlight w:val="yellow"/>
        </w:rPr>
        <w:t>e</w:t>
      </w:r>
      <w:r w:rsidR="004703C3">
        <w:rPr>
          <w:highlight w:val="yellow"/>
        </w:rPr>
        <w:t>w</w:t>
      </w:r>
      <w:r w:rsidRPr="00FC0627">
        <w:rPr>
          <w:highlight w:val="yellow"/>
        </w:rPr>
        <w:t xml:space="preserve">ord in every report: as long as </w:t>
      </w:r>
      <w:r w:rsidR="004703C3">
        <w:rPr>
          <w:highlight w:val="yellow"/>
        </w:rPr>
        <w:t xml:space="preserve">the foreword </w:t>
      </w:r>
      <w:r w:rsidRPr="00FC0627">
        <w:rPr>
          <w:highlight w:val="yellow"/>
        </w:rPr>
        <w:t xml:space="preserve">is not specific to the certain NWFP </w:t>
      </w:r>
      <w:r w:rsidR="004703C3">
        <w:rPr>
          <w:highlight w:val="yellow"/>
        </w:rPr>
        <w:t>let</w:t>
      </w:r>
      <w:r w:rsidR="004703C3">
        <w:rPr>
          <w:highlight w:val="yellow"/>
          <w:lang w:val="en-US"/>
        </w:rPr>
        <w:t xml:space="preserve">’s </w:t>
      </w:r>
      <w:r w:rsidR="004703C3">
        <w:rPr>
          <w:highlight w:val="yellow"/>
        </w:rPr>
        <w:t xml:space="preserve">have the foreword </w:t>
      </w:r>
      <w:r w:rsidRPr="00FC0627">
        <w:rPr>
          <w:highlight w:val="yellow"/>
        </w:rPr>
        <w:t xml:space="preserve">unified. </w:t>
      </w:r>
    </w:p>
    <w:p w14:paraId="0D8C3DAD" w14:textId="5224A057" w:rsidR="006C3044" w:rsidRPr="00FC0627" w:rsidRDefault="006C3044">
      <w:pPr>
        <w:pStyle w:val="AklamaMetni"/>
        <w:rPr>
          <w:highlight w:val="yellow"/>
        </w:rPr>
      </w:pPr>
      <w:r w:rsidRPr="00FC0627">
        <w:rPr>
          <w:highlight w:val="yellow"/>
        </w:rPr>
        <w:t>I had already comments and changes on the foreword of the pine honey report, and those changes/amendments allpy here as well</w:t>
      </w:r>
      <w:r w:rsidR="004703C3">
        <w:rPr>
          <w:highlight w:val="yellow"/>
        </w:rPr>
        <w:t>. Ildiko had comments on the bay leaf report, those sould be also considered when preparing the common foreword</w:t>
      </w:r>
      <w:r w:rsidRPr="00FC0627">
        <w:rPr>
          <w:highlight w:val="yellow"/>
        </w:rPr>
        <w:t xml:space="preserve">. </w:t>
      </w:r>
    </w:p>
    <w:p w14:paraId="3E12B2D9" w14:textId="77777777" w:rsidR="006C3044" w:rsidRPr="00FC0627" w:rsidRDefault="006C3044">
      <w:pPr>
        <w:pStyle w:val="AklamaMetni"/>
        <w:rPr>
          <w:highlight w:val="yellow"/>
        </w:rPr>
      </w:pPr>
    </w:p>
    <w:p w14:paraId="525AC858" w14:textId="5B6C282D" w:rsidR="006C3044" w:rsidRDefault="006C3044">
      <w:pPr>
        <w:pStyle w:val="AklamaMetni"/>
      </w:pPr>
      <w:r w:rsidRPr="00FC0627">
        <w:rPr>
          <w:highlight w:val="yellow"/>
        </w:rPr>
        <w:t>Please look at the pine honey</w:t>
      </w:r>
      <w:r w:rsidR="004703C3">
        <w:rPr>
          <w:highlight w:val="yellow"/>
        </w:rPr>
        <w:t>/bay leaf</w:t>
      </w:r>
      <w:r w:rsidRPr="00FC0627">
        <w:rPr>
          <w:highlight w:val="yellow"/>
        </w:rPr>
        <w:t xml:space="preserve"> report and introduce the same changes here to the parts of the foreword where the text is the same. As I see the first four pharagraphs are the same (now in yellow) as in the pine honey report. Please make a version of this first 4 pharagraph in wich both mine</w:t>
      </w:r>
      <w:r w:rsidR="004703C3">
        <w:rPr>
          <w:highlight w:val="yellow"/>
        </w:rPr>
        <w:t>, Ildiko’s</w:t>
      </w:r>
      <w:r w:rsidRPr="00FC0627">
        <w:rPr>
          <w:highlight w:val="yellow"/>
        </w:rPr>
        <w:t xml:space="preserve"> and Joshua’s changes are in, and </w:t>
      </w:r>
      <w:r w:rsidRPr="004703C3">
        <w:rPr>
          <w:highlight w:val="yellow"/>
        </w:rPr>
        <w:t>then just copy this</w:t>
      </w:r>
      <w:r w:rsidR="004703C3" w:rsidRPr="004703C3">
        <w:rPr>
          <w:highlight w:val="yellow"/>
        </w:rPr>
        <w:t xml:space="preserve"> new version of the foreword</w:t>
      </w:r>
      <w:r w:rsidRPr="004703C3">
        <w:rPr>
          <w:highlight w:val="yellow"/>
        </w:rPr>
        <w:t xml:space="preserve"> to all the 5 NWFP reports.</w:t>
      </w:r>
      <w:r w:rsidR="004703C3" w:rsidRPr="004703C3">
        <w:rPr>
          <w:highlight w:val="yellow"/>
        </w:rPr>
        <w:t xml:space="preserve"> After the common part you can continue with information specific for the concrete NWFP in the foreword.Thank you</w:t>
      </w:r>
      <w:r w:rsidR="004703C3">
        <w:t>.</w:t>
      </w:r>
    </w:p>
  </w:comment>
  <w:comment w:id="11" w:author="Joshua Hernandez" w:date="2020-12-08T22:33:00Z" w:initials="JH">
    <w:p w14:paraId="5CB9DC42" w14:textId="566826DA" w:rsidR="006C3044" w:rsidRDefault="006C3044">
      <w:pPr>
        <w:pStyle w:val="AklamaMetni"/>
      </w:pPr>
      <w:r>
        <w:rPr>
          <w:rStyle w:val="AklamaBavurusu"/>
        </w:rPr>
        <w:annotationRef/>
      </w:r>
      <w:r>
        <w:t xml:space="preserve">Moved “s” outside of parenthesis </w:t>
      </w:r>
    </w:p>
  </w:comment>
  <w:comment w:id="12" w:author="Joshua Hernandez" w:date="2020-12-08T22:36:00Z" w:initials="JH">
    <w:p w14:paraId="5F101A82" w14:textId="06C00996" w:rsidR="006C3044" w:rsidRDefault="006C3044">
      <w:pPr>
        <w:pStyle w:val="AklamaMetni"/>
      </w:pPr>
      <w:r>
        <w:rPr>
          <w:rStyle w:val="AklamaBavurusu"/>
        </w:rPr>
        <w:annotationRef/>
      </w:r>
      <w:r>
        <w:t>Moved USD</w:t>
      </w:r>
    </w:p>
  </w:comment>
  <w:comment w:id="13" w:author="Joshua Hernandez" w:date="2020-12-08T22:41:00Z" w:initials="JH">
    <w:p w14:paraId="443A2006" w14:textId="04EB5515" w:rsidR="006C3044" w:rsidRDefault="006C3044">
      <w:pPr>
        <w:pStyle w:val="AklamaMetni"/>
      </w:pPr>
      <w:r>
        <w:rPr>
          <w:rStyle w:val="AklamaBavurusu"/>
        </w:rPr>
        <w:annotationRef/>
      </w:r>
    </w:p>
  </w:comment>
  <w:comment w:id="14" w:author="Joshua Hernandez" w:date="2020-12-08T22:49:00Z" w:initials="JH">
    <w:p w14:paraId="63A9808F" w14:textId="1DEB0E37" w:rsidR="006C3044" w:rsidRDefault="006C3044">
      <w:pPr>
        <w:pStyle w:val="AklamaMetni"/>
      </w:pPr>
      <w:r>
        <w:rPr>
          <w:rStyle w:val="AklamaBavurusu"/>
        </w:rPr>
        <w:annotationRef/>
      </w:r>
      <w:r>
        <w:t>Changed to reflect truffles. I am not sure if this is the proper terms and usages of truffles though.</w:t>
      </w:r>
    </w:p>
  </w:comment>
  <w:comment w:id="15" w:author="Joshua Hernandez" w:date="2020-12-08T23:28:00Z" w:initials="JH">
    <w:p w14:paraId="5EC72CB6" w14:textId="3073637B" w:rsidR="006C3044" w:rsidRDefault="006C3044">
      <w:pPr>
        <w:pStyle w:val="AklamaMetni"/>
      </w:pPr>
      <w:r w:rsidRPr="00E459FB">
        <w:rPr>
          <w:rStyle w:val="AklamaBavurusu"/>
          <w:highlight w:val="yellow"/>
        </w:rPr>
        <w:annotationRef/>
      </w:r>
      <w:r w:rsidRPr="00E459FB">
        <w:rPr>
          <w:highlight w:val="yellow"/>
        </w:rPr>
        <w:t>I have seen this a few times in the report and it seems the “n” is the correct spelling.</w:t>
      </w:r>
      <w:r>
        <w:t xml:space="preserve"> </w:t>
      </w:r>
    </w:p>
  </w:comment>
  <w:comment w:id="16" w:author="İsmail Belen" w:date="2020-12-09T07:26:00Z" w:initials="İB">
    <w:p w14:paraId="576B833D" w14:textId="23128A8C" w:rsidR="006C3044" w:rsidRDefault="006C3044">
      <w:pPr>
        <w:pStyle w:val="AklamaMetni"/>
      </w:pPr>
      <w:r>
        <w:rPr>
          <w:rStyle w:val="AklamaBavurusu"/>
        </w:rPr>
        <w:annotationRef/>
      </w:r>
      <w:r>
        <w:t>Thank you</w:t>
      </w:r>
    </w:p>
  </w:comment>
  <w:comment w:id="17" w:author="Horvath, Kitti (REUT)" w:date="2020-12-11T13:20:00Z" w:initials="HK(">
    <w:p w14:paraId="02F1F5EF" w14:textId="47FF3A4E" w:rsidR="006C3044" w:rsidRDefault="006C3044">
      <w:pPr>
        <w:pStyle w:val="AklamaMetni"/>
      </w:pPr>
      <w:r>
        <w:rPr>
          <w:rStyle w:val="AklamaBavurusu"/>
        </w:rPr>
        <w:annotationRef/>
      </w:r>
      <w:r>
        <w:t>I checked it more thoroughly and in one dictionary (meeriam-webster) both are exists. In oxford dictionary - which is a basis for FAO for controversial cases - only the “hypogeal” exists, so none of our versions.</w:t>
      </w:r>
    </w:p>
    <w:p w14:paraId="7C18BB24" w14:textId="447AED22" w:rsidR="006C3044" w:rsidRDefault="006C3044">
      <w:pPr>
        <w:pStyle w:val="AklamaMetni"/>
      </w:pPr>
    </w:p>
    <w:p w14:paraId="3AE7FA2F" w14:textId="7A7E6D25" w:rsidR="006C3044" w:rsidRDefault="006C3044">
      <w:pPr>
        <w:pStyle w:val="AklamaMetni"/>
      </w:pPr>
      <w:r>
        <w:t>If it is changed back everywhere in the text to hypogenous I am fine with it.</w:t>
      </w:r>
    </w:p>
  </w:comment>
  <w:comment w:id="22" w:author="Joshua Hernandez" w:date="2020-12-08T23:20:00Z" w:initials="JH">
    <w:p w14:paraId="23C41675" w14:textId="2DEDA6A0" w:rsidR="006C3044" w:rsidRDefault="006C3044">
      <w:pPr>
        <w:pStyle w:val="AklamaMetni"/>
      </w:pPr>
      <w:r>
        <w:rPr>
          <w:rStyle w:val="AklamaBavurusu"/>
        </w:rPr>
        <w:annotationRef/>
      </w:r>
      <w:r>
        <w:t>Not using OMO abbreviation in report.</w:t>
      </w:r>
    </w:p>
  </w:comment>
  <w:comment w:id="19" w:author="İsmail Belen" w:date="2020-12-09T07:53:00Z" w:initials="İB">
    <w:p w14:paraId="4A660FBF" w14:textId="03B84723" w:rsidR="006C3044" w:rsidRDefault="006C3044">
      <w:pPr>
        <w:pStyle w:val="AklamaMetni"/>
      </w:pPr>
      <w:r>
        <w:rPr>
          <w:rStyle w:val="AklamaBavurusu"/>
        </w:rPr>
        <w:annotationRef/>
      </w:r>
      <w:r>
        <w:t>The Official abbreviation is OMO</w:t>
      </w:r>
    </w:p>
  </w:comment>
  <w:comment w:id="20" w:author="Joshua Hernandez" w:date="2020-12-10T16:26:00Z" w:initials="JH">
    <w:p w14:paraId="1F4F6222" w14:textId="791E2793" w:rsidR="006C3044" w:rsidRDefault="006C3044">
      <w:pPr>
        <w:pStyle w:val="AklamaMetni"/>
      </w:pPr>
      <w:r>
        <w:rPr>
          <w:rStyle w:val="AklamaBavurusu"/>
        </w:rPr>
        <w:annotationRef/>
      </w:r>
      <w:r>
        <w:t>I understand that is the abbreviation in Turkish but the report is English. This could be confusing to people who read the report and not understand how OMO is the abbreviation to Chamber of Forest Engineers of Turkey in Turkish. Or if we leave it CFE/OMO then we should write what OMO stands for in Turkish “Orman Mühendisleri Odası”</w:t>
      </w:r>
    </w:p>
  </w:comment>
  <w:comment w:id="21" w:author="Horvath, Kitti (REUT)" w:date="2020-12-11T13:37:00Z" w:initials="HK(">
    <w:p w14:paraId="7DC1E669" w14:textId="55175808" w:rsidR="006C3044" w:rsidRPr="00147043" w:rsidRDefault="006C3044">
      <w:pPr>
        <w:pStyle w:val="AklamaMetni"/>
        <w:rPr>
          <w:highlight w:val="yellow"/>
        </w:rPr>
      </w:pPr>
      <w:r>
        <w:rPr>
          <w:rStyle w:val="AklamaBavurusu"/>
        </w:rPr>
        <w:annotationRef/>
      </w:r>
      <w:r w:rsidRPr="00147043">
        <w:rPr>
          <w:highlight w:val="yellow"/>
        </w:rPr>
        <w:t>As we already used “OMO” in previous reports, and as it is listed in the acronyms, I think it is fine to use OMO.</w:t>
      </w:r>
    </w:p>
    <w:p w14:paraId="1198C7DD" w14:textId="48DC800A" w:rsidR="006C3044" w:rsidRDefault="006C3044">
      <w:pPr>
        <w:pStyle w:val="AklamaMetni"/>
      </w:pPr>
      <w:r w:rsidRPr="00147043">
        <w:rPr>
          <w:highlight w:val="yellow"/>
        </w:rPr>
        <w:t>I am also fine if CFE is used, just please make sure that it is unified throughout in all the report (either everywhere OMO or everywhere CFE).</w:t>
      </w:r>
    </w:p>
  </w:comment>
  <w:comment w:id="24" w:author="Joshua Hernandez" w:date="2020-12-09T00:37:00Z" w:initials="JH">
    <w:p w14:paraId="1CE71C27" w14:textId="3B72CEF1" w:rsidR="006C3044" w:rsidRDefault="006C3044">
      <w:pPr>
        <w:pStyle w:val="AklamaMetni"/>
      </w:pPr>
      <w:r>
        <w:rPr>
          <w:rStyle w:val="AklamaBavurusu"/>
        </w:rPr>
        <w:annotationRef/>
      </w:r>
      <w:r>
        <w:t>Changed to TSI</w:t>
      </w:r>
    </w:p>
  </w:comment>
  <w:comment w:id="25" w:author="İsmail Belen" w:date="2020-12-09T07:36:00Z" w:initials="İB">
    <w:p w14:paraId="4157D309" w14:textId="79EA7252" w:rsidR="006C3044" w:rsidRDefault="006C3044">
      <w:pPr>
        <w:pStyle w:val="AklamaMetni"/>
      </w:pPr>
      <w:r>
        <w:rPr>
          <w:rStyle w:val="AklamaBavurusu"/>
        </w:rPr>
        <w:annotationRef/>
      </w:r>
      <w:r>
        <w:t>The Official acronym used by the Institute is TSE</w:t>
      </w:r>
    </w:p>
  </w:comment>
  <w:comment w:id="26" w:author="Horvath, Kitti (REUT)" w:date="2020-12-11T13:41:00Z" w:initials="HK(">
    <w:p w14:paraId="73E01E27" w14:textId="360E9465" w:rsidR="006C3044" w:rsidRDefault="006C3044">
      <w:pPr>
        <w:pStyle w:val="AklamaMetni"/>
      </w:pPr>
      <w:r>
        <w:rPr>
          <w:rStyle w:val="AklamaBavurusu"/>
        </w:rPr>
        <w:annotationRef/>
      </w:r>
      <w:r w:rsidRPr="00147043">
        <w:rPr>
          <w:highlight w:val="yellow"/>
        </w:rPr>
        <w:t>I am fine with any accronym, just please use one acronym throughout the report.</w:t>
      </w:r>
    </w:p>
  </w:comment>
  <w:comment w:id="29" w:author="Joshua Hernandez" w:date="2020-12-08T23:20:00Z" w:initials="JH">
    <w:p w14:paraId="5BB473C4" w14:textId="45D2FB7C" w:rsidR="006C3044" w:rsidRDefault="006C3044">
      <w:pPr>
        <w:pStyle w:val="AklamaMetni"/>
      </w:pPr>
      <w:r>
        <w:rPr>
          <w:rStyle w:val="AklamaBavurusu"/>
        </w:rPr>
        <w:annotationRef/>
      </w:r>
      <w:r>
        <w:t>TRY is the abbrev. According to UN Treasuary.</w:t>
      </w:r>
    </w:p>
  </w:comment>
  <w:comment w:id="27" w:author="İsmail Belen" w:date="2020-12-09T07:38:00Z" w:initials="İB">
    <w:p w14:paraId="3230A708" w14:textId="629103FF" w:rsidR="006C3044" w:rsidRDefault="006C3044">
      <w:pPr>
        <w:pStyle w:val="AklamaMetni"/>
      </w:pPr>
      <w:r>
        <w:rPr>
          <w:rStyle w:val="AklamaBavurusu"/>
        </w:rPr>
        <w:annotationRef/>
      </w:r>
      <w:r>
        <w:t>Both of them are used</w:t>
      </w:r>
    </w:p>
  </w:comment>
  <w:comment w:id="28" w:author="Horvath, Kitti (REUT)" w:date="2020-12-11T13:42:00Z" w:initials="HK(">
    <w:p w14:paraId="0B0BFC15" w14:textId="74D0F9AD" w:rsidR="006C3044" w:rsidRDefault="006C3044">
      <w:pPr>
        <w:pStyle w:val="AklamaMetni"/>
      </w:pPr>
      <w:r>
        <w:rPr>
          <w:rStyle w:val="AklamaBavurusu"/>
        </w:rPr>
        <w:annotationRef/>
      </w:r>
      <w:r w:rsidRPr="00147043">
        <w:rPr>
          <w:highlight w:val="yellow"/>
        </w:rPr>
        <w:t>Please use only one version.</w:t>
      </w:r>
    </w:p>
  </w:comment>
  <w:comment w:id="30" w:author="Joshua Hernandez" w:date="2020-12-08T23:07:00Z" w:initials="JH">
    <w:p w14:paraId="445E8BDF" w14:textId="5DE24C1D" w:rsidR="006C3044" w:rsidRDefault="006C3044">
      <w:pPr>
        <w:pStyle w:val="AklamaMetni"/>
      </w:pPr>
      <w:r>
        <w:rPr>
          <w:rStyle w:val="AklamaBavurusu"/>
        </w:rPr>
        <w:annotationRef/>
      </w:r>
      <w:r>
        <w:t>Fixed lining issues</w:t>
      </w:r>
    </w:p>
  </w:comment>
  <w:comment w:id="33" w:author="Joshua Hernandez" w:date="2020-12-08T23:23:00Z" w:initials="JH">
    <w:p w14:paraId="6BC30E48" w14:textId="48246F72" w:rsidR="006C3044" w:rsidRDefault="006C3044">
      <w:pPr>
        <w:pStyle w:val="AklamaMetni"/>
      </w:pPr>
      <w:r>
        <w:rPr>
          <w:rStyle w:val="AklamaBavurusu"/>
        </w:rPr>
        <w:annotationRef/>
      </w:r>
      <w:proofErr w:type="spellStart"/>
      <w:r>
        <w:t>Removed</w:t>
      </w:r>
      <w:proofErr w:type="spellEnd"/>
      <w:r>
        <w:t xml:space="preserve"> </w:t>
      </w:r>
      <w:proofErr w:type="spellStart"/>
      <w:r>
        <w:t>comma</w:t>
      </w:r>
      <w:proofErr w:type="spellEnd"/>
    </w:p>
  </w:comment>
  <w:comment w:id="39" w:author="Horvath, Kitti (REUT)" w:date="2020-12-03T17:42:00Z" w:initials="HK(">
    <w:p w14:paraId="69D29250" w14:textId="5E85B1FF" w:rsidR="006C3044" w:rsidRDefault="006C3044">
      <w:pPr>
        <w:pStyle w:val="AklamaMetni"/>
      </w:pPr>
      <w:r>
        <w:rPr>
          <w:rStyle w:val="AklamaBavurusu"/>
        </w:rPr>
        <w:annotationRef/>
      </w:r>
      <w:r>
        <w:t>which?</w:t>
      </w:r>
    </w:p>
  </w:comment>
  <w:comment w:id="37" w:author="İsmail Belen" w:date="2020-12-09T07:52:00Z" w:initials="İB">
    <w:p w14:paraId="781CD63A" w14:textId="39390BB0" w:rsidR="006C3044" w:rsidRDefault="006C3044">
      <w:pPr>
        <w:pStyle w:val="AklamaMetni"/>
      </w:pPr>
      <w:r>
        <w:rPr>
          <w:rStyle w:val="AklamaBavurusu"/>
        </w:rPr>
        <w:annotationRef/>
      </w:r>
      <w:r w:rsidRPr="00566B35">
        <w:t>I rearranged the sentence</w:t>
      </w:r>
    </w:p>
  </w:comment>
  <w:comment w:id="38" w:author="İsmail Belen" w:date="2020-12-09T07:55:00Z" w:initials="İB">
    <w:p w14:paraId="66106B27" w14:textId="1EEB9521" w:rsidR="006C3044" w:rsidRDefault="006C3044">
      <w:pPr>
        <w:pStyle w:val="AklamaMetni"/>
      </w:pPr>
      <w:r>
        <w:rPr>
          <w:rStyle w:val="AklamaBavurusu"/>
        </w:rPr>
        <w:annotationRef/>
      </w:r>
    </w:p>
  </w:comment>
  <w:comment w:id="40" w:author="Horvath, Kitti (REUT)" w:date="2020-12-07T18:21:00Z" w:initials="HK(">
    <w:p w14:paraId="03B950E2" w14:textId="77777777" w:rsidR="006C3044" w:rsidRDefault="006C3044" w:rsidP="00C42536">
      <w:pPr>
        <w:pStyle w:val="AklamaMetni"/>
      </w:pPr>
      <w:r>
        <w:rPr>
          <w:rStyle w:val="AklamaBavurusu"/>
        </w:rPr>
        <w:annotationRef/>
      </w:r>
      <w:r>
        <w:t>This belongs to the distribution (1.1) part.</w:t>
      </w:r>
    </w:p>
  </w:comment>
  <w:comment w:id="46" w:author="Joshua Hernandez" w:date="2020-12-08T23:32:00Z" w:initials="JH">
    <w:p w14:paraId="64C45544" w14:textId="42BB7D3B" w:rsidR="006C3044" w:rsidRDefault="006C3044">
      <w:pPr>
        <w:pStyle w:val="AklamaMetni"/>
      </w:pPr>
      <w:r>
        <w:rPr>
          <w:rStyle w:val="AklamaBavurusu"/>
        </w:rPr>
        <w:annotationRef/>
      </w:r>
      <w:proofErr w:type="spellStart"/>
      <w:r>
        <w:t>Changed</w:t>
      </w:r>
      <w:proofErr w:type="spellEnd"/>
      <w:r>
        <w:t xml:space="preserve"> </w:t>
      </w:r>
      <w:proofErr w:type="spellStart"/>
      <w:r>
        <w:t>from</w:t>
      </w:r>
      <w:proofErr w:type="spellEnd"/>
      <w:r>
        <w:t xml:space="preserve"> </w:t>
      </w:r>
      <w:proofErr w:type="spellStart"/>
      <w:r>
        <w:t>comma</w:t>
      </w:r>
      <w:proofErr w:type="spellEnd"/>
      <w:r>
        <w:t xml:space="preserve"> </w:t>
      </w:r>
      <w:proofErr w:type="spellStart"/>
      <w:r>
        <w:t>to</w:t>
      </w:r>
      <w:proofErr w:type="spellEnd"/>
      <w:r>
        <w:t xml:space="preserve"> decimal</w:t>
      </w:r>
    </w:p>
  </w:comment>
  <w:comment w:id="51" w:author="Joshua Hernandez" w:date="2020-12-08T23:46:00Z" w:initials="JH">
    <w:p w14:paraId="5188C481" w14:textId="314398CC" w:rsidR="006C3044" w:rsidRDefault="006C3044">
      <w:pPr>
        <w:pStyle w:val="AklamaMetni"/>
      </w:pPr>
      <w:r>
        <w:rPr>
          <w:rStyle w:val="AklamaBavurusu"/>
        </w:rPr>
        <w:annotationRef/>
      </w:r>
      <w:r>
        <w:t>USD moved</w:t>
      </w:r>
    </w:p>
  </w:comment>
  <w:comment w:id="50" w:author="Horvath, Kitti (REUT)" w:date="2020-12-04T14:39:00Z" w:initials="HK(">
    <w:p w14:paraId="76A2B1C2" w14:textId="394FD2CA" w:rsidR="006C3044" w:rsidRDefault="006C3044">
      <w:pPr>
        <w:pStyle w:val="AklamaMetni"/>
      </w:pPr>
      <w:r>
        <w:rPr>
          <w:rStyle w:val="AklamaBavurusu"/>
        </w:rPr>
        <w:annotationRef/>
      </w:r>
      <w:r>
        <w:t>Same comment as above. Increase “to” or increase “with”?</w:t>
      </w:r>
    </w:p>
  </w:comment>
  <w:comment w:id="52" w:author="Horvath, Kitti (REUT)" w:date="2020-12-04T14:41:00Z" w:initials="HK(">
    <w:p w14:paraId="2C229BBF" w14:textId="54F33D45" w:rsidR="006C3044" w:rsidRDefault="006C3044">
      <w:pPr>
        <w:pStyle w:val="AklamaMetni"/>
      </w:pPr>
      <w:r>
        <w:rPr>
          <w:rStyle w:val="AklamaBavurusu"/>
        </w:rPr>
        <w:annotationRef/>
      </w:r>
      <w:r>
        <w:t>Share in what?</w:t>
      </w:r>
    </w:p>
  </w:comment>
  <w:comment w:id="53" w:author="İsmail Belen" w:date="2020-12-09T08:08:00Z" w:initials="İB">
    <w:p w14:paraId="09463121" w14:textId="7DE56F1C" w:rsidR="006C3044" w:rsidRDefault="006C3044">
      <w:pPr>
        <w:pStyle w:val="AklamaMetni"/>
      </w:pPr>
      <w:r>
        <w:rPr>
          <w:rStyle w:val="AklamaBavurusu"/>
        </w:rPr>
        <w:annotationRef/>
      </w:r>
      <w:r>
        <w:t>market</w:t>
      </w:r>
    </w:p>
  </w:comment>
  <w:comment w:id="54" w:author="Horvath, Kitti (REUT)" w:date="2020-12-04T14:43:00Z" w:initials="HK(">
    <w:p w14:paraId="31493ED9" w14:textId="2E9C7412" w:rsidR="006C3044" w:rsidRDefault="006C3044">
      <w:pPr>
        <w:pStyle w:val="AklamaMetni"/>
      </w:pPr>
      <w:r>
        <w:rPr>
          <w:rStyle w:val="AklamaBavurusu"/>
        </w:rPr>
        <w:annotationRef/>
      </w:r>
      <w:r>
        <w:t>same comment as above in the foreword.</w:t>
      </w:r>
    </w:p>
  </w:comment>
  <w:comment w:id="59" w:author="Joshua Hernandez" w:date="2020-12-08T23:56:00Z" w:initials="JH">
    <w:p w14:paraId="7600585C" w14:textId="30BF7909" w:rsidR="006C3044" w:rsidRDefault="006C3044">
      <w:pPr>
        <w:pStyle w:val="AklamaMetni"/>
      </w:pPr>
      <w:r>
        <w:rPr>
          <w:rStyle w:val="AklamaBavurusu"/>
        </w:rPr>
        <w:annotationRef/>
      </w:r>
      <w:r>
        <w:t xml:space="preserve">I </w:t>
      </w:r>
      <w:proofErr w:type="spellStart"/>
      <w:r>
        <w:t>think</w:t>
      </w:r>
      <w:proofErr w:type="spellEnd"/>
      <w:r>
        <w:t xml:space="preserve"> </w:t>
      </w:r>
      <w:proofErr w:type="spellStart"/>
      <w:r>
        <w:t>we</w:t>
      </w:r>
      <w:proofErr w:type="spellEnd"/>
      <w:r>
        <w:t xml:space="preserve"> </w:t>
      </w:r>
      <w:proofErr w:type="spellStart"/>
      <w:r>
        <w:t>should</w:t>
      </w:r>
      <w:proofErr w:type="spellEnd"/>
      <w:r>
        <w:t xml:space="preserve"> we use kg on all of these values.</w:t>
      </w:r>
    </w:p>
  </w:comment>
  <w:comment w:id="58" w:author="İsmail Belen" w:date="2020-12-09T08:21:00Z" w:initials="İB">
    <w:p w14:paraId="0B51DCD6" w14:textId="56B274C9" w:rsidR="006C3044" w:rsidRDefault="006C3044">
      <w:pPr>
        <w:pStyle w:val="AklamaMetni"/>
      </w:pPr>
      <w:r>
        <w:rPr>
          <w:rStyle w:val="AklamaBavurusu"/>
        </w:rPr>
        <w:annotationRef/>
      </w:r>
      <w:r>
        <w:t>Yes please</w:t>
      </w:r>
    </w:p>
  </w:comment>
  <w:comment w:id="63" w:author="Joshua Hernandez" w:date="2020-12-09T00:02:00Z" w:initials="JH">
    <w:p w14:paraId="392C2519" w14:textId="29B5F4C5" w:rsidR="006C3044" w:rsidRDefault="006C3044">
      <w:pPr>
        <w:pStyle w:val="AklamaMetni"/>
      </w:pPr>
      <w:r>
        <w:rPr>
          <w:rStyle w:val="AklamaBavurusu"/>
        </w:rPr>
        <w:annotationRef/>
      </w:r>
      <w:proofErr w:type="spellStart"/>
      <w:r>
        <w:t>Added</w:t>
      </w:r>
      <w:proofErr w:type="spellEnd"/>
      <w:r>
        <w:t xml:space="preserve"> of</w:t>
      </w:r>
    </w:p>
  </w:comment>
  <w:comment w:id="68" w:author="Horvath, Kitti (REUT)" w:date="2020-12-07T18:20:00Z" w:initials="HK(">
    <w:p w14:paraId="354E4F2C" w14:textId="44B10083" w:rsidR="006C3044" w:rsidRDefault="006C3044">
      <w:pPr>
        <w:pStyle w:val="AklamaMetni"/>
      </w:pPr>
      <w:r>
        <w:rPr>
          <w:rStyle w:val="AklamaBavurusu"/>
        </w:rPr>
        <w:annotationRef/>
      </w:r>
      <w:r>
        <w:t>Is there any data available on truffle production and trade in Turkeys? If yes, it should be in this chapter. If not, please aslo include that there is no any data on it it Turkey.</w:t>
      </w:r>
    </w:p>
  </w:comment>
  <w:comment w:id="69" w:author="İsmail Belen" w:date="2020-12-09T08:35:00Z" w:initials="İB">
    <w:p w14:paraId="340DF676" w14:textId="3DE2613E" w:rsidR="006C3044" w:rsidRDefault="006C3044">
      <w:pPr>
        <w:pStyle w:val="AklamaMetni"/>
      </w:pPr>
      <w:r>
        <w:rPr>
          <w:rStyle w:val="AklamaBavurusu"/>
        </w:rPr>
        <w:annotationRef/>
      </w:r>
      <w:r>
        <w:rPr>
          <w:rStyle w:val="AklamaBavurusu"/>
        </w:rPr>
        <w:t xml:space="preserve">We have very little information, the most updated information revealed by GDF at the date of 3 December 2020, </w:t>
      </w:r>
      <w:r w:rsidRPr="00BC1AD3">
        <w:rPr>
          <w:rStyle w:val="AklamaBavurusu"/>
        </w:rPr>
        <w:t>https://www.ogm.gov.tr/SitePages/OGM/OGMHaberler.aspx?l=aad1782a-50b0-49db-b602-ddf5724a0b9e&amp;i=2119</w:t>
      </w:r>
    </w:p>
  </w:comment>
  <w:comment w:id="70" w:author="İsmail Belen" w:date="2020-12-09T09:01:00Z" w:initials="İB">
    <w:p w14:paraId="4A383970" w14:textId="6A00538E" w:rsidR="006C3044" w:rsidRDefault="006C3044">
      <w:pPr>
        <w:pStyle w:val="AklamaMetni"/>
      </w:pPr>
      <w:r>
        <w:rPr>
          <w:rStyle w:val="AklamaBavurusu"/>
        </w:rPr>
        <w:annotationRef/>
      </w:r>
    </w:p>
  </w:comment>
  <w:comment w:id="91" w:author="Joshua Hernandez" w:date="2020-12-09T00:19:00Z" w:initials="JH">
    <w:p w14:paraId="60E789B9" w14:textId="77777777" w:rsidR="006C3044" w:rsidRDefault="006C3044" w:rsidP="004F579E">
      <w:pPr>
        <w:pStyle w:val="AklamaMetni"/>
      </w:pPr>
      <w:r>
        <w:rPr>
          <w:rStyle w:val="AklamaBavurusu"/>
        </w:rPr>
        <w:annotationRef/>
      </w:r>
      <w:proofErr w:type="spellStart"/>
      <w:r>
        <w:t>Changed</w:t>
      </w:r>
      <w:proofErr w:type="spellEnd"/>
      <w:r>
        <w:t>.,</w:t>
      </w:r>
    </w:p>
  </w:comment>
  <w:comment w:id="92" w:author="Joshua Hernandez" w:date="2020-12-09T00:19:00Z" w:initials="JH">
    <w:p w14:paraId="2D9B6742" w14:textId="77777777" w:rsidR="006C3044" w:rsidRDefault="006C3044" w:rsidP="004F579E">
      <w:pPr>
        <w:pStyle w:val="AklamaMetni"/>
      </w:pPr>
      <w:r>
        <w:rPr>
          <w:rStyle w:val="AklamaBavurusu"/>
        </w:rPr>
        <w:annotationRef/>
      </w:r>
      <w:r>
        <w:t>Grammar changes</w:t>
      </w:r>
    </w:p>
  </w:comment>
  <w:comment w:id="94" w:author="Horvath, Kitti (REUT)" w:date="2020-12-07T18:25:00Z" w:initials="HK(">
    <w:p w14:paraId="2A0ECBEC" w14:textId="77777777" w:rsidR="006C3044" w:rsidRDefault="006C3044">
      <w:pPr>
        <w:pStyle w:val="AklamaMetni"/>
      </w:pPr>
      <w:r>
        <w:rPr>
          <w:rStyle w:val="AklamaBavurusu"/>
        </w:rPr>
        <w:annotationRef/>
      </w:r>
      <w:r>
        <w:t xml:space="preserve">As there is no specific information on truffles in the communique, I don’t think that such a chapter contribute to the content. </w:t>
      </w:r>
    </w:p>
    <w:p w14:paraId="39AC244F" w14:textId="77777777" w:rsidR="006C3044" w:rsidRDefault="006C3044">
      <w:pPr>
        <w:pStyle w:val="AklamaMetni"/>
      </w:pPr>
      <w:r>
        <w:t>I would rather include a sentence or two about the communique on the foreword and delete the szub-chapter here.</w:t>
      </w:r>
    </w:p>
    <w:p w14:paraId="48CCEC9D" w14:textId="77777777" w:rsidR="006C3044" w:rsidRDefault="006C3044">
      <w:pPr>
        <w:pStyle w:val="AklamaMetni"/>
      </w:pPr>
    </w:p>
    <w:p w14:paraId="3DFC8263" w14:textId="3FEF0E0A" w:rsidR="006C3044" w:rsidRDefault="006C3044">
      <w:pPr>
        <w:pStyle w:val="AklamaMetni"/>
      </w:pPr>
      <w:r>
        <w:t>I haven’t read all the other reports, but I beleive this is valid for all the selected 5 NWFP reports.</w:t>
      </w:r>
    </w:p>
  </w:comment>
  <w:comment w:id="95" w:author="İsmail Belen" w:date="2020-12-09T09:10:00Z" w:initials="İB">
    <w:p w14:paraId="2124DC0A" w14:textId="77777777" w:rsidR="006C3044" w:rsidRDefault="006C3044">
      <w:pPr>
        <w:pStyle w:val="AklamaMetni"/>
      </w:pPr>
      <w:r>
        <w:rPr>
          <w:rStyle w:val="AklamaBavurusu"/>
        </w:rPr>
        <w:annotationRef/>
      </w:r>
      <w:r w:rsidRPr="00F43C29">
        <w:t>Actually, as I mentioned before, I added these sections, thinking that each report will be an independent report from the others. These sections can be removed when the reports of the products and others are completed.</w:t>
      </w:r>
    </w:p>
    <w:p w14:paraId="400768B2" w14:textId="7A4E1913" w:rsidR="006C3044" w:rsidRDefault="006C3044">
      <w:pPr>
        <w:pStyle w:val="AklamaMetni"/>
      </w:pPr>
    </w:p>
  </w:comment>
  <w:comment w:id="96" w:author="Horvath, Kitti (REUT)" w:date="2020-12-14T15:50:00Z" w:initials="HK(">
    <w:p w14:paraId="5564043D" w14:textId="257D6362" w:rsidR="006C3044" w:rsidRDefault="006C3044">
      <w:pPr>
        <w:pStyle w:val="AklamaMetni"/>
      </w:pPr>
      <w:r>
        <w:rPr>
          <w:rStyle w:val="AklamaBavurusu"/>
        </w:rPr>
        <w:annotationRef/>
      </w:r>
      <w:r>
        <w:t>Yes, the 5 reports are independent from each oder. It just rather pointless to have a separate chapter without specific information on the truffles. Such information can be mentioned in the chapter on introduction.</w:t>
      </w:r>
    </w:p>
    <w:p w14:paraId="0F773A31" w14:textId="78A272F9" w:rsidR="006C3044" w:rsidRDefault="006C3044">
      <w:pPr>
        <w:pStyle w:val="AklamaMetni"/>
      </w:pPr>
    </w:p>
    <w:p w14:paraId="0B21ACC4" w14:textId="35ED6C90" w:rsidR="00AB08FC" w:rsidRDefault="00AB08FC">
      <w:pPr>
        <w:pStyle w:val="AklamaMetni"/>
      </w:pPr>
      <w:r>
        <w:t>Anyway, with the new truffle communique, this comment is irrelevant.</w:t>
      </w:r>
    </w:p>
  </w:comment>
  <w:comment w:id="97" w:author="Joshua Hernandez" w:date="2020-12-09T00:10:00Z" w:initials="JH">
    <w:p w14:paraId="609F2666" w14:textId="1B14BB3D" w:rsidR="006C3044" w:rsidRDefault="006C3044">
      <w:pPr>
        <w:pStyle w:val="AklamaMetni"/>
      </w:pPr>
      <w:r>
        <w:rPr>
          <w:rStyle w:val="AklamaBavurusu"/>
        </w:rPr>
        <w:annotationRef/>
      </w:r>
      <w:r>
        <w:t>Added to direct to table 2</w:t>
      </w:r>
    </w:p>
  </w:comment>
  <w:comment w:id="100" w:author="Joshua Hernandez" w:date="2020-12-09T00:10:00Z" w:initials="JH">
    <w:p w14:paraId="284CC12C" w14:textId="46392E94" w:rsidR="006C3044" w:rsidRDefault="006C3044">
      <w:pPr>
        <w:pStyle w:val="AklamaMetni"/>
      </w:pPr>
      <w:r>
        <w:rPr>
          <w:rStyle w:val="AklamaBavurusu"/>
        </w:rPr>
        <w:annotationRef/>
      </w:r>
      <w:r>
        <w:t>Added to direct to Table 3</w:t>
      </w:r>
    </w:p>
  </w:comment>
  <w:comment w:id="107" w:author="Horvath, Kitti (REUT)" w:date="2020-12-14T16:42:00Z" w:initials="HK(">
    <w:p w14:paraId="57C26B8A" w14:textId="0C9E2468" w:rsidR="006C3044" w:rsidRDefault="006C3044">
      <w:pPr>
        <w:pStyle w:val="AklamaMetni"/>
      </w:pPr>
      <w:r>
        <w:rPr>
          <w:rStyle w:val="AklamaBavurusu"/>
        </w:rPr>
        <w:annotationRef/>
      </w:r>
      <w:r>
        <w:t>This is a very important and great achievement. Good to read about it.</w:t>
      </w:r>
    </w:p>
  </w:comment>
  <w:comment w:id="129" w:author="Joshua Hernandez" w:date="2020-12-09T00:30:00Z" w:initials="JH">
    <w:p w14:paraId="48E3D8B6" w14:textId="7F941F9A" w:rsidR="006C3044" w:rsidRDefault="006C3044">
      <w:pPr>
        <w:pStyle w:val="AklamaMetni"/>
      </w:pPr>
      <w:r>
        <w:rPr>
          <w:rStyle w:val="AklamaBavurusu"/>
        </w:rPr>
        <w:annotationRef/>
      </w:r>
      <w:proofErr w:type="spellStart"/>
      <w:r>
        <w:t>Deleted</w:t>
      </w:r>
      <w:proofErr w:type="spellEnd"/>
      <w:r>
        <w:t xml:space="preserve"> </w:t>
      </w:r>
      <w:proofErr w:type="spellStart"/>
      <w:r>
        <w:t>per</w:t>
      </w:r>
      <w:proofErr w:type="spellEnd"/>
      <w:r>
        <w:t xml:space="preserve"> Kitti </w:t>
      </w:r>
      <w:proofErr w:type="spellStart"/>
      <w:r>
        <w:t>request</w:t>
      </w:r>
      <w:proofErr w:type="spellEnd"/>
      <w:r>
        <w:t xml:space="preserve"> and renumbered sections. Also changed Table of contents to reflect</w:t>
      </w:r>
    </w:p>
  </w:comment>
  <w:comment w:id="136" w:author="Joshua Hernandez" w:date="2020-12-09T00:38:00Z" w:initials="JH">
    <w:p w14:paraId="48ACC317" w14:textId="0036960D" w:rsidR="006C3044" w:rsidRDefault="006C3044">
      <w:pPr>
        <w:pStyle w:val="AklamaMetni"/>
      </w:pPr>
      <w:r>
        <w:rPr>
          <w:rStyle w:val="AklamaBavurusu"/>
        </w:rPr>
        <w:annotationRef/>
      </w:r>
      <w:proofErr w:type="spellStart"/>
      <w:r>
        <w:t>Added</w:t>
      </w:r>
      <w:proofErr w:type="spellEnd"/>
      <w:r>
        <w:t xml:space="preserve"> the </w:t>
      </w:r>
      <w:proofErr w:type="spellStart"/>
      <w:r>
        <w:t>full</w:t>
      </w:r>
      <w:proofErr w:type="spellEnd"/>
      <w:r>
        <w:t xml:space="preserve"> name because it is the first time mentioned.</w:t>
      </w:r>
    </w:p>
  </w:comment>
  <w:comment w:id="141" w:author="Horvath, Kitti (REUT)" w:date="2020-12-07T18:51:00Z" w:initials="HK(">
    <w:p w14:paraId="0EA449B1" w14:textId="576A057B" w:rsidR="006C3044" w:rsidRDefault="006C3044">
      <w:pPr>
        <w:pStyle w:val="AklamaMetni"/>
      </w:pPr>
      <w:r>
        <w:rPr>
          <w:rStyle w:val="AklamaBavurusu"/>
        </w:rPr>
        <w:annotationRef/>
      </w:r>
      <w:r>
        <w:t>I wouldn’t put inventory and production under one chapter. Production would rather fit together with harvesting.</w:t>
      </w:r>
    </w:p>
  </w:comment>
  <w:comment w:id="174" w:author="Horvath, Kitti (REUT)" w:date="2020-12-08T12:19:00Z" w:initials="HK(">
    <w:p w14:paraId="64BA3ED6" w14:textId="32A3A5AF" w:rsidR="006C3044" w:rsidRDefault="006C3044">
      <w:pPr>
        <w:pStyle w:val="AklamaMetni"/>
      </w:pPr>
      <w:r>
        <w:rPr>
          <w:rStyle w:val="AklamaBavurusu"/>
        </w:rPr>
        <w:annotationRef/>
      </w:r>
      <w:r>
        <w:t>For general...? Is it an unfinished sentence?</w:t>
      </w:r>
    </w:p>
  </w:comment>
  <w:comment w:id="175" w:author="İsmail Belen" w:date="2020-12-10T11:29:00Z" w:initials="İB">
    <w:p w14:paraId="6309A7DB" w14:textId="5462D248" w:rsidR="006C3044" w:rsidRDefault="006C3044">
      <w:pPr>
        <w:pStyle w:val="AklamaMetni"/>
      </w:pPr>
      <w:r>
        <w:rPr>
          <w:rStyle w:val="AklamaBavurusu"/>
        </w:rPr>
        <w:annotationRef/>
      </w:r>
      <w:r>
        <w:t>edited</w:t>
      </w:r>
    </w:p>
  </w:comment>
  <w:comment w:id="181" w:author="Horvath, Kitti (REUT)" w:date="2020-12-08T17:05:00Z" w:initials="HK(">
    <w:p w14:paraId="7139892C" w14:textId="750EEBED" w:rsidR="006C3044" w:rsidRDefault="006C3044">
      <w:pPr>
        <w:pStyle w:val="AklamaMetni"/>
      </w:pPr>
      <w:r>
        <w:rPr>
          <w:rStyle w:val="AklamaBavurusu"/>
        </w:rPr>
        <w:annotationRef/>
      </w:r>
      <w:r>
        <w:t>There are a few more things which could be mentioned here:</w:t>
      </w:r>
    </w:p>
    <w:p w14:paraId="6D5240B8" w14:textId="77777777" w:rsidR="006C3044" w:rsidRDefault="006C3044">
      <w:pPr>
        <w:pStyle w:val="AklamaMetni"/>
      </w:pPr>
    </w:p>
    <w:p w14:paraId="5E11F59D" w14:textId="5D06EA2A" w:rsidR="006C3044" w:rsidRDefault="006C3044">
      <w:pPr>
        <w:pStyle w:val="AklamaMetni"/>
      </w:pPr>
      <w:r>
        <w:t>Is truffle production entirely with public forests?</w:t>
      </w:r>
    </w:p>
    <w:p w14:paraId="3EA1D17F" w14:textId="2B75FB3A" w:rsidR="006C3044" w:rsidRDefault="006C3044">
      <w:pPr>
        <w:pStyle w:val="AklamaMetni"/>
      </w:pPr>
      <w:r>
        <w:t>If a private person wants to produce truffles is it an option?</w:t>
      </w:r>
    </w:p>
    <w:p w14:paraId="6833A4C7" w14:textId="28E14144" w:rsidR="006C3044" w:rsidRDefault="006C3044">
      <w:pPr>
        <w:pStyle w:val="AklamaMetni"/>
      </w:pPr>
      <w:r>
        <w:t>Are seddlings with truffle mycorhizza available in the market?</w:t>
      </w:r>
    </w:p>
    <w:p w14:paraId="7CC025DD" w14:textId="7FB69407" w:rsidR="006C3044" w:rsidRDefault="006C3044">
      <w:pPr>
        <w:pStyle w:val="AklamaMetni"/>
      </w:pPr>
    </w:p>
  </w:comment>
  <w:comment w:id="182" w:author="İsmail Belen" w:date="2020-12-10T11:34:00Z" w:initials="İB">
    <w:p w14:paraId="0AA0240B" w14:textId="2A5C97A7" w:rsidR="006C3044" w:rsidRDefault="006C3044">
      <w:pPr>
        <w:pStyle w:val="AklamaMetni"/>
      </w:pPr>
      <w:r>
        <w:rPr>
          <w:rStyle w:val="AklamaBavurusu"/>
        </w:rPr>
        <w:annotationRef/>
      </w:r>
      <w:r>
        <w:t>I tried to explain in appriate place</w:t>
      </w:r>
    </w:p>
  </w:comment>
  <w:comment w:id="184" w:author="Horvath, Kitti (REUT)" w:date="2020-12-08T16:51:00Z" w:initials="HK(">
    <w:p w14:paraId="7FA0A64C" w14:textId="4D619160" w:rsidR="006C3044" w:rsidRDefault="006C3044">
      <w:pPr>
        <w:pStyle w:val="AklamaMetni"/>
      </w:pPr>
      <w:r>
        <w:rPr>
          <w:rStyle w:val="AklamaBavurusu"/>
        </w:rPr>
        <w:annotationRef/>
      </w:r>
      <w:r>
        <w:t>Does truffles have diseases/pests? Are there any which is actually causing problems in Turkey?</w:t>
      </w:r>
    </w:p>
  </w:comment>
  <w:comment w:id="186" w:author="Horvath, Kitti (REUT)" w:date="2020-12-08T17:03:00Z" w:initials="HK(">
    <w:p w14:paraId="7ADBA64B" w14:textId="3B2B110B" w:rsidR="006C3044" w:rsidRDefault="006C3044">
      <w:pPr>
        <w:pStyle w:val="AklamaMetni"/>
      </w:pPr>
      <w:r>
        <w:rPr>
          <w:rStyle w:val="AklamaBavurusu"/>
        </w:rPr>
        <w:annotationRef/>
      </w:r>
      <w:r>
        <w:t>Maybe you could add more/concrete recommendations. Please reformulate this chapter and add a few bulletpoints whith concrete recommentations. As you provided a lot of information in this report it would be good to utilize it with having a list of recommendations.</w:t>
      </w:r>
    </w:p>
    <w:p w14:paraId="7E39A7BD" w14:textId="1D1F8AD7" w:rsidR="006C3044" w:rsidRDefault="006C3044">
      <w:pPr>
        <w:pStyle w:val="AklamaMetni"/>
      </w:pPr>
      <w:r>
        <w:t>Some tips:</w:t>
      </w:r>
    </w:p>
    <w:p w14:paraId="3A313B80" w14:textId="70B8E893" w:rsidR="006C3044" w:rsidRDefault="006C3044" w:rsidP="00516B20">
      <w:pPr>
        <w:pStyle w:val="AklamaMetni"/>
        <w:numPr>
          <w:ilvl w:val="0"/>
          <w:numId w:val="14"/>
        </w:numPr>
      </w:pPr>
      <w:r>
        <w:t>you mentioned that no information is available, so it would be a problem to be solved,</w:t>
      </w:r>
    </w:p>
    <w:p w14:paraId="13FB4EDA" w14:textId="07038972" w:rsidR="006C3044" w:rsidRDefault="006C3044" w:rsidP="00516B20">
      <w:pPr>
        <w:pStyle w:val="AklamaMetni"/>
        <w:numPr>
          <w:ilvl w:val="0"/>
          <w:numId w:val="14"/>
        </w:numPr>
      </w:pPr>
      <w:r>
        <w:t xml:space="preserve"> allowing private investments in establishing plantations might be also an option for the future</w:t>
      </w:r>
    </w:p>
    <w:p w14:paraId="43C0BE6F" w14:textId="59D4B1F2" w:rsidR="006C3044" w:rsidRDefault="006C3044" w:rsidP="00516B20">
      <w:pPr>
        <w:pStyle w:val="AklamaMetni"/>
        <w:numPr>
          <w:ilvl w:val="0"/>
          <w:numId w:val="14"/>
        </w:numPr>
      </w:pPr>
      <w:r>
        <w:t>capacity building on training of dogs</w:t>
      </w:r>
    </w:p>
    <w:p w14:paraId="4FBB74CB" w14:textId="517BC1D1" w:rsidR="006C3044" w:rsidRDefault="006C3044" w:rsidP="00516B20">
      <w:pPr>
        <w:pStyle w:val="AklamaMetni"/>
        <w:numPr>
          <w:ilvl w:val="0"/>
          <w:numId w:val="14"/>
        </w:numPr>
      </w:pPr>
      <w:r>
        <w:t>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984D14E" w15:done="0"/>
  <w15:commentEx w15:paraId="5CFC70DA" w15:done="0"/>
  <w15:commentEx w15:paraId="55E270B3" w15:done="0"/>
  <w15:commentEx w15:paraId="6B1F7E24" w15:paraIdParent="55E270B3" w15:done="0"/>
  <w15:commentEx w15:paraId="525AC858" w15:paraIdParent="55E270B3" w15:done="0"/>
  <w15:commentEx w15:paraId="5CB9DC42" w15:done="0"/>
  <w15:commentEx w15:paraId="5F101A82" w15:done="0"/>
  <w15:commentEx w15:paraId="443A2006" w15:done="0"/>
  <w15:commentEx w15:paraId="63A9808F" w15:done="0"/>
  <w15:commentEx w15:paraId="5EC72CB6" w15:done="0"/>
  <w15:commentEx w15:paraId="576B833D" w15:paraIdParent="5EC72CB6" w15:done="0"/>
  <w15:commentEx w15:paraId="3AE7FA2F" w15:paraIdParent="5EC72CB6" w15:done="0"/>
  <w15:commentEx w15:paraId="23C41675" w15:done="0"/>
  <w15:commentEx w15:paraId="4A660FBF" w15:paraIdParent="23C41675" w15:done="0"/>
  <w15:commentEx w15:paraId="1F4F6222" w15:paraIdParent="23C41675" w15:done="0"/>
  <w15:commentEx w15:paraId="1198C7DD" w15:paraIdParent="23C41675" w15:done="0"/>
  <w15:commentEx w15:paraId="1CE71C27" w15:done="0"/>
  <w15:commentEx w15:paraId="4157D309" w15:paraIdParent="1CE71C27" w15:done="0"/>
  <w15:commentEx w15:paraId="73E01E27" w15:paraIdParent="1CE71C27" w15:done="0"/>
  <w15:commentEx w15:paraId="5BB473C4" w15:done="0"/>
  <w15:commentEx w15:paraId="3230A708" w15:paraIdParent="5BB473C4" w15:done="0"/>
  <w15:commentEx w15:paraId="0B0BFC15" w15:paraIdParent="5BB473C4" w15:done="0"/>
  <w15:commentEx w15:paraId="445E8BDF" w15:done="0"/>
  <w15:commentEx w15:paraId="6BC30E48" w15:done="0"/>
  <w15:commentEx w15:paraId="69D29250" w15:done="0"/>
  <w15:commentEx w15:paraId="781CD63A" w15:paraIdParent="69D29250" w15:done="0"/>
  <w15:commentEx w15:paraId="66106B27" w15:paraIdParent="69D29250" w15:done="0"/>
  <w15:commentEx w15:paraId="03B950E2" w15:done="0"/>
  <w15:commentEx w15:paraId="64C45544" w15:done="0"/>
  <w15:commentEx w15:paraId="5188C481" w15:done="0"/>
  <w15:commentEx w15:paraId="76A2B1C2" w15:done="0"/>
  <w15:commentEx w15:paraId="2C229BBF" w15:done="0"/>
  <w15:commentEx w15:paraId="09463121" w15:paraIdParent="2C229BBF" w15:done="0"/>
  <w15:commentEx w15:paraId="31493ED9" w15:done="0"/>
  <w15:commentEx w15:paraId="7600585C" w15:done="0"/>
  <w15:commentEx w15:paraId="0B51DCD6" w15:paraIdParent="7600585C" w15:done="0"/>
  <w15:commentEx w15:paraId="392C2519" w15:done="0"/>
  <w15:commentEx w15:paraId="354E4F2C" w15:done="0"/>
  <w15:commentEx w15:paraId="340DF676" w15:paraIdParent="354E4F2C" w15:done="0"/>
  <w15:commentEx w15:paraId="4A383970" w15:paraIdParent="354E4F2C" w15:done="0"/>
  <w15:commentEx w15:paraId="60E789B9" w15:done="0"/>
  <w15:commentEx w15:paraId="2D9B6742" w15:done="0"/>
  <w15:commentEx w15:paraId="3DFC8263" w15:done="0"/>
  <w15:commentEx w15:paraId="400768B2" w15:paraIdParent="3DFC8263" w15:done="0"/>
  <w15:commentEx w15:paraId="0B21ACC4" w15:paraIdParent="3DFC8263" w15:done="0"/>
  <w15:commentEx w15:paraId="609F2666" w15:done="0"/>
  <w15:commentEx w15:paraId="284CC12C" w15:done="0"/>
  <w15:commentEx w15:paraId="57C26B8A" w15:done="0"/>
  <w15:commentEx w15:paraId="48E3D8B6" w15:done="0"/>
  <w15:commentEx w15:paraId="48ACC317" w15:done="0"/>
  <w15:commentEx w15:paraId="0EA449B1" w15:done="0"/>
  <w15:commentEx w15:paraId="64BA3ED6" w15:done="0"/>
  <w15:commentEx w15:paraId="6309A7DB" w15:paraIdParent="64BA3ED6" w15:done="0"/>
  <w15:commentEx w15:paraId="7CC025DD" w15:done="0"/>
  <w15:commentEx w15:paraId="0AA0240B" w15:paraIdParent="7CC025DD" w15:done="0"/>
  <w15:commentEx w15:paraId="7FA0A64C" w15:done="0"/>
  <w15:commentEx w15:paraId="4FBB74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7AF92A" w16cex:dateUtc="2020-12-09T04:20:00Z"/>
  <w16cex:commentExtensible w16cex:durableId="237AFA8C" w16cex:dateUtc="2020-12-09T04:26:00Z"/>
  <w16cex:commentExtensible w16cex:durableId="237B00EC" w16cex:dateUtc="2020-12-09T04:53:00Z"/>
  <w16cex:commentExtensible w16cex:durableId="237CCA9C" w16cex:dateUtc="2020-12-10T13:26:00Z"/>
  <w16cex:commentExtensible w16cex:durableId="237AFD15" w16cex:dateUtc="2020-12-09T04:36:00Z"/>
  <w16cex:commentExtensible w16cex:durableId="237AFD61" w16cex:dateUtc="2020-12-09T04:38:00Z"/>
  <w16cex:commentExtensible w16cex:durableId="237B00C3" w16cex:dateUtc="2020-12-09T04:52:00Z"/>
  <w16cex:commentExtensible w16cex:durableId="237B0161" w16cex:dateUtc="2020-12-09T04:55:00Z"/>
  <w16cex:commentExtensible w16cex:durableId="237B0467" w16cex:dateUtc="2020-12-09T05:08:00Z"/>
  <w16cex:commentExtensible w16cex:durableId="237B0785" w16cex:dateUtc="2020-12-09T05:21:00Z"/>
  <w16cex:commentExtensible w16cex:durableId="237B0ABA" w16cex:dateUtc="2020-12-09T05:35:00Z"/>
  <w16cex:commentExtensible w16cex:durableId="237B111E" w16cex:dateUtc="2020-12-09T06:01:00Z"/>
  <w16cex:commentExtensible w16cex:durableId="237B1310" w16cex:dateUtc="2020-12-09T06:10:00Z"/>
  <w16cex:commentExtensible w16cex:durableId="237C8535" w16cex:dateUtc="2020-12-10T08:29:00Z"/>
  <w16cex:commentExtensible w16cex:durableId="237C863B" w16cex:dateUtc="2020-12-10T0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984D14E" w16cid:durableId="237A72C6"/>
  <w16cid:commentId w16cid:paraId="5CFC70DA" w16cid:durableId="237A7C84"/>
  <w16cid:commentId w16cid:paraId="55E270B3" w16cid:durableId="237A70DD"/>
  <w16cid:commentId w16cid:paraId="6B1F7E24" w16cid:durableId="237AF92A"/>
  <w16cid:commentId w16cid:paraId="525AC858" w16cid:durableId="23847842"/>
  <w16cid:commentId w16cid:paraId="5CB9DC42" w16cid:durableId="237A7DD0"/>
  <w16cid:commentId w16cid:paraId="5F101A82" w16cid:durableId="237A7E89"/>
  <w16cid:commentId w16cid:paraId="443A2006" w16cid:durableId="237A7FAC"/>
  <w16cid:commentId w16cid:paraId="63A9808F" w16cid:durableId="237A8175"/>
  <w16cid:commentId w16cid:paraId="5EC72CB6" w16cid:durableId="237A8ABB"/>
  <w16cid:commentId w16cid:paraId="576B833D" w16cid:durableId="237AFA8C"/>
  <w16cid:commentId w16cid:paraId="3AE7FA2F" w16cid:durableId="23847849"/>
  <w16cid:commentId w16cid:paraId="23C41675" w16cid:durableId="237A88A9"/>
  <w16cid:commentId w16cid:paraId="4A660FBF" w16cid:durableId="237B00EC"/>
  <w16cid:commentId w16cid:paraId="1F4F6222" w16cid:durableId="237CCA9C"/>
  <w16cid:commentId w16cid:paraId="1198C7DD" w16cid:durableId="2384784D"/>
  <w16cid:commentId w16cid:paraId="1CE71C27" w16cid:durableId="237A9ABE"/>
  <w16cid:commentId w16cid:paraId="4157D309" w16cid:durableId="237AFD15"/>
  <w16cid:commentId w16cid:paraId="73E01E27" w16cid:durableId="23847850"/>
  <w16cid:commentId w16cid:paraId="5BB473C4" w16cid:durableId="237A88BE"/>
  <w16cid:commentId w16cid:paraId="3230A708" w16cid:durableId="237AFD61"/>
  <w16cid:commentId w16cid:paraId="0B0BFC15" w16cid:durableId="23847853"/>
  <w16cid:commentId w16cid:paraId="445E8BDF" w16cid:durableId="237A85BF"/>
  <w16cid:commentId w16cid:paraId="6BC30E48" w16cid:durableId="237A8965"/>
  <w16cid:commentId w16cid:paraId="69D29250" w16cid:durableId="237A70E8"/>
  <w16cid:commentId w16cid:paraId="781CD63A" w16cid:durableId="237B00C3"/>
  <w16cid:commentId w16cid:paraId="66106B27" w16cid:durableId="237B0161"/>
  <w16cid:commentId w16cid:paraId="03B950E2" w16cid:durableId="237B0B93"/>
  <w16cid:commentId w16cid:paraId="64C45544" w16cid:durableId="237A8BA5"/>
  <w16cid:commentId w16cid:paraId="5188C481" w16cid:durableId="237A8ECD"/>
  <w16cid:commentId w16cid:paraId="76A2B1C2" w16cid:durableId="237A70EB"/>
  <w16cid:commentId w16cid:paraId="2C229BBF" w16cid:durableId="237A70EC"/>
  <w16cid:commentId w16cid:paraId="09463121" w16cid:durableId="237B0467"/>
  <w16cid:commentId w16cid:paraId="31493ED9" w16cid:durableId="237A70ED"/>
  <w16cid:commentId w16cid:paraId="7600585C" w16cid:durableId="237A9139"/>
  <w16cid:commentId w16cid:paraId="0B51DCD6" w16cid:durableId="237B0785"/>
  <w16cid:commentId w16cid:paraId="392C2519" w16cid:durableId="237A92A2"/>
  <w16cid:commentId w16cid:paraId="354E4F2C" w16cid:durableId="237A70F2"/>
  <w16cid:commentId w16cid:paraId="340DF676" w16cid:durableId="237B0ABA"/>
  <w16cid:commentId w16cid:paraId="4A383970" w16cid:durableId="237B111E"/>
  <w16cid:commentId w16cid:paraId="60E789B9" w16cid:durableId="237BCFD4"/>
  <w16cid:commentId w16cid:paraId="2D9B6742" w16cid:durableId="237BCFD3"/>
  <w16cid:commentId w16cid:paraId="3DFC8263" w16cid:durableId="237A70F5"/>
  <w16cid:commentId w16cid:paraId="400768B2" w16cid:durableId="237B1310"/>
  <w16cid:commentId w16cid:paraId="0B21ACC4" w16cid:durableId="2384787E"/>
  <w16cid:commentId w16cid:paraId="609F2666" w16cid:durableId="237A9470"/>
  <w16cid:commentId w16cid:paraId="284CC12C" w16cid:durableId="237A9493"/>
  <w16cid:commentId w16cid:paraId="57C26B8A" w16cid:durableId="23847881"/>
  <w16cid:commentId w16cid:paraId="48E3D8B6" w16cid:durableId="237A9941"/>
  <w16cid:commentId w16cid:paraId="48ACC317" w16cid:durableId="237A9AF4"/>
  <w16cid:commentId w16cid:paraId="0EA449B1" w16cid:durableId="237A70FB"/>
  <w16cid:commentId w16cid:paraId="64BA3ED6" w16cid:durableId="237A7105"/>
  <w16cid:commentId w16cid:paraId="6309A7DB" w16cid:durableId="237C8535"/>
  <w16cid:commentId w16cid:paraId="7CC025DD" w16cid:durableId="237A7106"/>
  <w16cid:commentId w16cid:paraId="0AA0240B" w16cid:durableId="237C863B"/>
  <w16cid:commentId w16cid:paraId="7FA0A64C" w16cid:durableId="237A7107"/>
  <w16cid:commentId w16cid:paraId="4FBB74CB" w16cid:durableId="237A71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4F12FC" w14:textId="77777777" w:rsidR="00123BB5" w:rsidRDefault="00123BB5" w:rsidP="00FC5DE1">
      <w:pPr>
        <w:spacing w:after="0" w:line="240" w:lineRule="auto"/>
      </w:pPr>
      <w:r>
        <w:separator/>
      </w:r>
    </w:p>
  </w:endnote>
  <w:endnote w:type="continuationSeparator" w:id="0">
    <w:p w14:paraId="5B857128" w14:textId="77777777" w:rsidR="00123BB5" w:rsidRDefault="00123BB5" w:rsidP="00FC5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3029656"/>
      <w:docPartObj>
        <w:docPartGallery w:val="Page Numbers (Bottom of Page)"/>
        <w:docPartUnique/>
      </w:docPartObj>
    </w:sdtPr>
    <w:sdtEndPr/>
    <w:sdtContent>
      <w:p w14:paraId="701475CC" w14:textId="5FC5C477" w:rsidR="006C3044" w:rsidRDefault="006C3044">
        <w:pPr>
          <w:pStyle w:val="AltBilgi"/>
          <w:jc w:val="right"/>
        </w:pPr>
        <w:r>
          <w:fldChar w:fldCharType="begin"/>
        </w:r>
        <w:r>
          <w:instrText>PAGE   \* MERGEFORMAT</w:instrText>
        </w:r>
        <w:r>
          <w:fldChar w:fldCharType="separate"/>
        </w:r>
        <w:r w:rsidR="004703C3">
          <w:rPr>
            <w:noProof/>
          </w:rPr>
          <w:t>5</w:t>
        </w:r>
        <w:r>
          <w:fldChar w:fldCharType="end"/>
        </w:r>
      </w:p>
    </w:sdtContent>
  </w:sdt>
  <w:p w14:paraId="402B0910" w14:textId="77777777" w:rsidR="006C3044" w:rsidRDefault="006C304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5BD662" w14:textId="77777777" w:rsidR="00123BB5" w:rsidRDefault="00123BB5" w:rsidP="00FC5DE1">
      <w:pPr>
        <w:spacing w:after="0" w:line="240" w:lineRule="auto"/>
      </w:pPr>
      <w:r>
        <w:separator/>
      </w:r>
    </w:p>
  </w:footnote>
  <w:footnote w:type="continuationSeparator" w:id="0">
    <w:p w14:paraId="64E370D2" w14:textId="77777777" w:rsidR="00123BB5" w:rsidRDefault="00123BB5" w:rsidP="00FC5DE1">
      <w:pPr>
        <w:spacing w:after="0" w:line="240" w:lineRule="auto"/>
      </w:pPr>
      <w:r>
        <w:continuationSeparator/>
      </w:r>
    </w:p>
  </w:footnote>
  <w:footnote w:id="1">
    <w:p w14:paraId="14BA2B3E" w14:textId="77777777" w:rsidR="006C3044" w:rsidRDefault="006C3044" w:rsidP="003653ED">
      <w:pPr>
        <w:pStyle w:val="DipnotMetni"/>
      </w:pPr>
      <w:r>
        <w:rPr>
          <w:rStyle w:val="DipnotBavurusu"/>
        </w:rPr>
        <w:footnoteRef/>
      </w:r>
      <w:r>
        <w:t xml:space="preserve"> </w:t>
      </w:r>
      <w:hyperlink r:id="rId1" w:history="1">
        <w:r w:rsidRPr="00A42F6B">
          <w:rPr>
            <w:rStyle w:val="Kpr"/>
            <w:rFonts w:cstheme="minorHAnsi"/>
            <w:i/>
            <w:iCs/>
          </w:rPr>
          <w:t>http://www.fao.org/forestry/nwfp/en/</w:t>
        </w:r>
      </w:hyperlink>
    </w:p>
  </w:footnote>
  <w:footnote w:id="2">
    <w:p w14:paraId="4519B6ED" w14:textId="77777777" w:rsidR="006C3044" w:rsidRDefault="006C3044" w:rsidP="003653ED">
      <w:pPr>
        <w:pStyle w:val="DipnotMetni"/>
      </w:pPr>
      <w:r>
        <w:rPr>
          <w:rStyle w:val="DipnotBavurusu"/>
        </w:rPr>
        <w:footnoteRef/>
      </w:r>
      <w:r>
        <w:t xml:space="preserve"> </w:t>
      </w:r>
      <w:hyperlink r:id="rId2" w:history="1">
        <w:r w:rsidRPr="00A42F6B">
          <w:rPr>
            <w:rStyle w:val="Kpr"/>
            <w:rFonts w:cstheme="minorHAnsi"/>
            <w:i/>
            <w:iCs/>
          </w:rPr>
          <w:t>http://www.fao.org/3/a-i6731e.pdf</w:t>
        </w:r>
      </w:hyperlink>
      <w:r w:rsidRPr="00A42F6B">
        <w:rPr>
          <w:rStyle w:val="Kpr"/>
          <w:rFonts w:cstheme="minorHAnsi"/>
          <w:i/>
          <w:iCs/>
        </w:rPr>
        <w:t>,</w:t>
      </w:r>
    </w:p>
  </w:footnote>
  <w:footnote w:id="3">
    <w:p w14:paraId="068B6DEE" w14:textId="77777777" w:rsidR="006C3044" w:rsidRDefault="006C3044" w:rsidP="003653ED">
      <w:pPr>
        <w:pStyle w:val="DipnotMetni"/>
      </w:pPr>
      <w:r>
        <w:rPr>
          <w:rStyle w:val="DipnotBavurusu"/>
        </w:rPr>
        <w:footnoteRef/>
      </w:r>
      <w:r>
        <w:t xml:space="preserve"> </w:t>
      </w:r>
      <w:r w:rsidRPr="00A42F6B">
        <w:rPr>
          <w:rFonts w:cstheme="minorHAnsi"/>
          <w:i/>
          <w:iCs/>
        </w:rPr>
        <w:t>-</w:t>
      </w:r>
      <w:hyperlink r:id="rId3" w:history="1">
        <w:r w:rsidRPr="00A86521">
          <w:rPr>
            <w:rStyle w:val="Kpr"/>
            <w:rFonts w:cstheme="minorHAnsi"/>
            <w:i/>
            <w:iCs/>
          </w:rPr>
          <w:t>https://www.incredibleforest.net/</w:t>
        </w:r>
      </w:hyperlink>
    </w:p>
  </w:footnote>
  <w:footnote w:id="4">
    <w:p w14:paraId="2E04F00B" w14:textId="77777777" w:rsidR="006C3044" w:rsidRDefault="006C3044" w:rsidP="003653ED">
      <w:pPr>
        <w:pStyle w:val="DipnotMetni"/>
      </w:pPr>
      <w:r>
        <w:rPr>
          <w:rStyle w:val="DipnotBavurusu"/>
        </w:rPr>
        <w:footnoteRef/>
      </w:r>
      <w:r>
        <w:t xml:space="preserve"> </w:t>
      </w:r>
      <w:r w:rsidRPr="00A42F6B">
        <w:rPr>
          <w:rFonts w:cstheme="minorHAnsi"/>
          <w:i/>
          <w:iCs/>
        </w:rPr>
        <w:t xml:space="preserve"> </w:t>
      </w:r>
      <w:hyperlink r:id="rId4" w:history="1">
        <w:r w:rsidRPr="00A42F6B">
          <w:rPr>
            <w:rStyle w:val="Kpr"/>
            <w:rFonts w:cstheme="minorHAnsi"/>
            <w:i/>
            <w:iCs/>
          </w:rPr>
          <w:t>https://star-tree.eu/</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B6B72"/>
    <w:multiLevelType w:val="hybridMultilevel"/>
    <w:tmpl w:val="872E63A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D61688F"/>
    <w:multiLevelType w:val="hybridMultilevel"/>
    <w:tmpl w:val="C3D080C2"/>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E7144DB"/>
    <w:multiLevelType w:val="multilevel"/>
    <w:tmpl w:val="99EA3A4A"/>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82250A"/>
    <w:multiLevelType w:val="hybridMultilevel"/>
    <w:tmpl w:val="527E1B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5C84012"/>
    <w:multiLevelType w:val="multilevel"/>
    <w:tmpl w:val="9652347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CE76F7"/>
    <w:multiLevelType w:val="multilevel"/>
    <w:tmpl w:val="C24ECE56"/>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AE4480"/>
    <w:multiLevelType w:val="hybridMultilevel"/>
    <w:tmpl w:val="4B56B8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E7C3B5A"/>
    <w:multiLevelType w:val="hybridMultilevel"/>
    <w:tmpl w:val="287805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9C554C"/>
    <w:multiLevelType w:val="hybridMultilevel"/>
    <w:tmpl w:val="21E253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0F62A86"/>
    <w:multiLevelType w:val="hybridMultilevel"/>
    <w:tmpl w:val="00F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D17831"/>
    <w:multiLevelType w:val="hybridMultilevel"/>
    <w:tmpl w:val="963614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7C1165A"/>
    <w:multiLevelType w:val="hybridMultilevel"/>
    <w:tmpl w:val="84DEA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AD409C"/>
    <w:multiLevelType w:val="multilevel"/>
    <w:tmpl w:val="C24ECE56"/>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1B19AB"/>
    <w:multiLevelType w:val="hybridMultilevel"/>
    <w:tmpl w:val="C99CF50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04970C5"/>
    <w:multiLevelType w:val="hybridMultilevel"/>
    <w:tmpl w:val="DD6C2C7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4971452"/>
    <w:multiLevelType w:val="hybridMultilevel"/>
    <w:tmpl w:val="9D7E68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B216439"/>
    <w:multiLevelType w:val="hybridMultilevel"/>
    <w:tmpl w:val="7046D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5D2B10"/>
    <w:multiLevelType w:val="hybridMultilevel"/>
    <w:tmpl w:val="90F8F0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4EB03BF"/>
    <w:multiLevelType w:val="hybridMultilevel"/>
    <w:tmpl w:val="D250E2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0B6728F"/>
    <w:multiLevelType w:val="hybridMultilevel"/>
    <w:tmpl w:val="3AD2039E"/>
    <w:lvl w:ilvl="0" w:tplc="041F0001">
      <w:start w:val="1"/>
      <w:numFmt w:val="bullet"/>
      <w:lvlText w:val=""/>
      <w:lvlJc w:val="left"/>
      <w:pPr>
        <w:ind w:left="720" w:hanging="360"/>
      </w:pPr>
      <w:rPr>
        <w:rFonts w:ascii="Symbol" w:hAnsi="Symbol" w:hint="default"/>
      </w:rPr>
    </w:lvl>
    <w:lvl w:ilvl="1" w:tplc="2864E1FE">
      <w:numFmt w:val="bullet"/>
      <w:lvlText w:val="•"/>
      <w:lvlJc w:val="left"/>
      <w:pPr>
        <w:ind w:left="1440" w:hanging="360"/>
      </w:pPr>
      <w:rPr>
        <w:rFonts w:ascii="Calibri Light" w:eastAsiaTheme="minorHAnsi" w:hAnsi="Calibri Light" w:cs="Calibri Light"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6AB68B6"/>
    <w:multiLevelType w:val="hybridMultilevel"/>
    <w:tmpl w:val="A2BA6BD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69802923"/>
    <w:multiLevelType w:val="hybridMultilevel"/>
    <w:tmpl w:val="C8E6D7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A632492"/>
    <w:multiLevelType w:val="hybridMultilevel"/>
    <w:tmpl w:val="527E1B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FB01265"/>
    <w:multiLevelType w:val="hybridMultilevel"/>
    <w:tmpl w:val="AB16E33C"/>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6F55423"/>
    <w:multiLevelType w:val="multilevel"/>
    <w:tmpl w:val="BA42F6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F407B80"/>
    <w:multiLevelType w:val="hybridMultilevel"/>
    <w:tmpl w:val="4510C71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1"/>
  </w:num>
  <w:num w:numId="3">
    <w:abstractNumId w:val="2"/>
  </w:num>
  <w:num w:numId="4">
    <w:abstractNumId w:val="12"/>
  </w:num>
  <w:num w:numId="5">
    <w:abstractNumId w:val="5"/>
  </w:num>
  <w:num w:numId="6">
    <w:abstractNumId w:val="4"/>
  </w:num>
  <w:num w:numId="7">
    <w:abstractNumId w:val="20"/>
  </w:num>
  <w:num w:numId="8">
    <w:abstractNumId w:val="7"/>
  </w:num>
  <w:num w:numId="9">
    <w:abstractNumId w:val="18"/>
  </w:num>
  <w:num w:numId="10">
    <w:abstractNumId w:val="24"/>
  </w:num>
  <w:num w:numId="11">
    <w:abstractNumId w:val="9"/>
  </w:num>
  <w:num w:numId="12">
    <w:abstractNumId w:val="8"/>
  </w:num>
  <w:num w:numId="13">
    <w:abstractNumId w:val="11"/>
  </w:num>
  <w:num w:numId="14">
    <w:abstractNumId w:val="16"/>
  </w:num>
  <w:num w:numId="15">
    <w:abstractNumId w:val="22"/>
  </w:num>
  <w:num w:numId="16">
    <w:abstractNumId w:val="19"/>
  </w:num>
  <w:num w:numId="17">
    <w:abstractNumId w:val="21"/>
  </w:num>
  <w:num w:numId="18">
    <w:abstractNumId w:val="6"/>
  </w:num>
  <w:num w:numId="19">
    <w:abstractNumId w:val="3"/>
  </w:num>
  <w:num w:numId="20">
    <w:abstractNumId w:val="17"/>
  </w:num>
  <w:num w:numId="21">
    <w:abstractNumId w:val="14"/>
  </w:num>
  <w:num w:numId="22">
    <w:abstractNumId w:val="23"/>
  </w:num>
  <w:num w:numId="23">
    <w:abstractNumId w:val="25"/>
  </w:num>
  <w:num w:numId="24">
    <w:abstractNumId w:val="0"/>
  </w:num>
  <w:num w:numId="25">
    <w:abstractNumId w:val="13"/>
  </w:num>
  <w:num w:numId="26">
    <w:abstractNumId w:val="15"/>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oshua Hernandez">
    <w15:presenceInfo w15:providerId="Windows Live" w15:userId="2ce6aab24d129dc5"/>
  </w15:person>
  <w15:person w15:author="Horvath, Kitti (REUT)">
    <w15:presenceInfo w15:providerId="AD" w15:userId="S-1-5-21-1085031214-1220945662-725345543-155645"/>
  </w15:person>
  <w15:person w15:author="İsmail Belen">
    <w15:presenceInfo w15:providerId="Windows Live" w15:userId="f55ca61db2c4cf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962"/>
    <w:rsid w:val="00013017"/>
    <w:rsid w:val="000261CE"/>
    <w:rsid w:val="000308B0"/>
    <w:rsid w:val="00031D96"/>
    <w:rsid w:val="00034DA2"/>
    <w:rsid w:val="00046E11"/>
    <w:rsid w:val="00055529"/>
    <w:rsid w:val="00062CE9"/>
    <w:rsid w:val="000708B7"/>
    <w:rsid w:val="00070DD6"/>
    <w:rsid w:val="0007708E"/>
    <w:rsid w:val="00085353"/>
    <w:rsid w:val="00092C9F"/>
    <w:rsid w:val="000A3835"/>
    <w:rsid w:val="000B0A4A"/>
    <w:rsid w:val="000B3725"/>
    <w:rsid w:val="000C3B8C"/>
    <w:rsid w:val="000C5038"/>
    <w:rsid w:val="000C55DD"/>
    <w:rsid w:val="00112056"/>
    <w:rsid w:val="00121BCF"/>
    <w:rsid w:val="00123BB5"/>
    <w:rsid w:val="00130D3A"/>
    <w:rsid w:val="0014497E"/>
    <w:rsid w:val="00147043"/>
    <w:rsid w:val="001551FD"/>
    <w:rsid w:val="00157F81"/>
    <w:rsid w:val="001717A4"/>
    <w:rsid w:val="00172D39"/>
    <w:rsid w:val="00182463"/>
    <w:rsid w:val="001A08AD"/>
    <w:rsid w:val="001B14BE"/>
    <w:rsid w:val="001B184E"/>
    <w:rsid w:val="001C4847"/>
    <w:rsid w:val="001E24B0"/>
    <w:rsid w:val="001E362E"/>
    <w:rsid w:val="001F0AD0"/>
    <w:rsid w:val="001F52DA"/>
    <w:rsid w:val="00207D17"/>
    <w:rsid w:val="0021279E"/>
    <w:rsid w:val="00213085"/>
    <w:rsid w:val="00213C28"/>
    <w:rsid w:val="00214E5C"/>
    <w:rsid w:val="00217363"/>
    <w:rsid w:val="00222F9D"/>
    <w:rsid w:val="00226528"/>
    <w:rsid w:val="0022750D"/>
    <w:rsid w:val="00227B9D"/>
    <w:rsid w:val="002355A3"/>
    <w:rsid w:val="002402C5"/>
    <w:rsid w:val="00253AF5"/>
    <w:rsid w:val="002644AC"/>
    <w:rsid w:val="00266C54"/>
    <w:rsid w:val="0027205C"/>
    <w:rsid w:val="00272F35"/>
    <w:rsid w:val="00281942"/>
    <w:rsid w:val="002910AC"/>
    <w:rsid w:val="002C5E80"/>
    <w:rsid w:val="002E4440"/>
    <w:rsid w:val="00317EA5"/>
    <w:rsid w:val="00333FE7"/>
    <w:rsid w:val="00336D09"/>
    <w:rsid w:val="00336ED1"/>
    <w:rsid w:val="0035465F"/>
    <w:rsid w:val="00357813"/>
    <w:rsid w:val="00360392"/>
    <w:rsid w:val="003653ED"/>
    <w:rsid w:val="00370666"/>
    <w:rsid w:val="003750D7"/>
    <w:rsid w:val="00377D5F"/>
    <w:rsid w:val="003A00EE"/>
    <w:rsid w:val="003A08E1"/>
    <w:rsid w:val="003A4050"/>
    <w:rsid w:val="003A4A41"/>
    <w:rsid w:val="003A4DBE"/>
    <w:rsid w:val="003C1D57"/>
    <w:rsid w:val="003D0D82"/>
    <w:rsid w:val="003D6F34"/>
    <w:rsid w:val="003E27DA"/>
    <w:rsid w:val="003E4C31"/>
    <w:rsid w:val="003F54D3"/>
    <w:rsid w:val="003F7637"/>
    <w:rsid w:val="00402AE9"/>
    <w:rsid w:val="00411801"/>
    <w:rsid w:val="00424029"/>
    <w:rsid w:val="00424C3A"/>
    <w:rsid w:val="0042606A"/>
    <w:rsid w:val="004337F3"/>
    <w:rsid w:val="00435816"/>
    <w:rsid w:val="00435F92"/>
    <w:rsid w:val="00460266"/>
    <w:rsid w:val="004679F7"/>
    <w:rsid w:val="004703C3"/>
    <w:rsid w:val="00481B41"/>
    <w:rsid w:val="004828A7"/>
    <w:rsid w:val="0048514A"/>
    <w:rsid w:val="0049424A"/>
    <w:rsid w:val="004A2B5D"/>
    <w:rsid w:val="004A49B3"/>
    <w:rsid w:val="004A6D16"/>
    <w:rsid w:val="004A7B9D"/>
    <w:rsid w:val="004B28A6"/>
    <w:rsid w:val="004B51ED"/>
    <w:rsid w:val="004C58CF"/>
    <w:rsid w:val="004E5743"/>
    <w:rsid w:val="004E5D7A"/>
    <w:rsid w:val="004F579E"/>
    <w:rsid w:val="004F6435"/>
    <w:rsid w:val="00516B20"/>
    <w:rsid w:val="00527845"/>
    <w:rsid w:val="005359D1"/>
    <w:rsid w:val="00540104"/>
    <w:rsid w:val="0054124C"/>
    <w:rsid w:val="00560424"/>
    <w:rsid w:val="005625BE"/>
    <w:rsid w:val="00566B35"/>
    <w:rsid w:val="00570C22"/>
    <w:rsid w:val="005747EA"/>
    <w:rsid w:val="005770C5"/>
    <w:rsid w:val="005861C7"/>
    <w:rsid w:val="005863F3"/>
    <w:rsid w:val="005A1E9B"/>
    <w:rsid w:val="005A6414"/>
    <w:rsid w:val="005B0572"/>
    <w:rsid w:val="005C0346"/>
    <w:rsid w:val="005C2BB8"/>
    <w:rsid w:val="005D3812"/>
    <w:rsid w:val="005D5A9D"/>
    <w:rsid w:val="005D75BF"/>
    <w:rsid w:val="005D7B3A"/>
    <w:rsid w:val="005E0D46"/>
    <w:rsid w:val="005E3FA8"/>
    <w:rsid w:val="005E5D83"/>
    <w:rsid w:val="005E6B4D"/>
    <w:rsid w:val="005F0921"/>
    <w:rsid w:val="00607528"/>
    <w:rsid w:val="00613B0D"/>
    <w:rsid w:val="00615C2D"/>
    <w:rsid w:val="00620130"/>
    <w:rsid w:val="006201CE"/>
    <w:rsid w:val="0062085D"/>
    <w:rsid w:val="00620C68"/>
    <w:rsid w:val="006214D9"/>
    <w:rsid w:val="00636F9D"/>
    <w:rsid w:val="006407A2"/>
    <w:rsid w:val="00641570"/>
    <w:rsid w:val="00644AB1"/>
    <w:rsid w:val="0065322B"/>
    <w:rsid w:val="006603B4"/>
    <w:rsid w:val="00660D10"/>
    <w:rsid w:val="0066366B"/>
    <w:rsid w:val="006B29F9"/>
    <w:rsid w:val="006B4C17"/>
    <w:rsid w:val="006C3044"/>
    <w:rsid w:val="006C3E99"/>
    <w:rsid w:val="006C62C7"/>
    <w:rsid w:val="006E7447"/>
    <w:rsid w:val="006F1615"/>
    <w:rsid w:val="00714721"/>
    <w:rsid w:val="00717D37"/>
    <w:rsid w:val="00722272"/>
    <w:rsid w:val="007247CD"/>
    <w:rsid w:val="00747323"/>
    <w:rsid w:val="00750CF3"/>
    <w:rsid w:val="00755A0C"/>
    <w:rsid w:val="007647FB"/>
    <w:rsid w:val="00774BE7"/>
    <w:rsid w:val="007925D5"/>
    <w:rsid w:val="007952DC"/>
    <w:rsid w:val="007A3D16"/>
    <w:rsid w:val="007A6496"/>
    <w:rsid w:val="007B79EC"/>
    <w:rsid w:val="007C147D"/>
    <w:rsid w:val="007C46CA"/>
    <w:rsid w:val="007D3691"/>
    <w:rsid w:val="007D643D"/>
    <w:rsid w:val="007E1BB5"/>
    <w:rsid w:val="007E3306"/>
    <w:rsid w:val="007F0D85"/>
    <w:rsid w:val="007F7353"/>
    <w:rsid w:val="0082251F"/>
    <w:rsid w:val="008272FF"/>
    <w:rsid w:val="008353C3"/>
    <w:rsid w:val="008463C2"/>
    <w:rsid w:val="008609ED"/>
    <w:rsid w:val="008669CE"/>
    <w:rsid w:val="008862AB"/>
    <w:rsid w:val="008A2AAA"/>
    <w:rsid w:val="008A511E"/>
    <w:rsid w:val="008B05AA"/>
    <w:rsid w:val="008C11F9"/>
    <w:rsid w:val="008C1EB6"/>
    <w:rsid w:val="008D6E06"/>
    <w:rsid w:val="008E3364"/>
    <w:rsid w:val="008E36A6"/>
    <w:rsid w:val="00901C78"/>
    <w:rsid w:val="00901D33"/>
    <w:rsid w:val="0091346F"/>
    <w:rsid w:val="00914849"/>
    <w:rsid w:val="00915868"/>
    <w:rsid w:val="009324FB"/>
    <w:rsid w:val="00956209"/>
    <w:rsid w:val="00956FC5"/>
    <w:rsid w:val="00957D19"/>
    <w:rsid w:val="0096066F"/>
    <w:rsid w:val="009707C5"/>
    <w:rsid w:val="0097568C"/>
    <w:rsid w:val="00975832"/>
    <w:rsid w:val="00981575"/>
    <w:rsid w:val="00985D78"/>
    <w:rsid w:val="009911BB"/>
    <w:rsid w:val="00994E53"/>
    <w:rsid w:val="009B77F5"/>
    <w:rsid w:val="009C04E1"/>
    <w:rsid w:val="009C4BB3"/>
    <w:rsid w:val="009C67A6"/>
    <w:rsid w:val="009C783B"/>
    <w:rsid w:val="009C7AB6"/>
    <w:rsid w:val="009D24EE"/>
    <w:rsid w:val="009D51D4"/>
    <w:rsid w:val="009D6CF4"/>
    <w:rsid w:val="009D7EA2"/>
    <w:rsid w:val="009E112A"/>
    <w:rsid w:val="009E4E44"/>
    <w:rsid w:val="009F3DEE"/>
    <w:rsid w:val="009F71B1"/>
    <w:rsid w:val="00A036DB"/>
    <w:rsid w:val="00A27E01"/>
    <w:rsid w:val="00A36B45"/>
    <w:rsid w:val="00A41D16"/>
    <w:rsid w:val="00A44050"/>
    <w:rsid w:val="00A51F16"/>
    <w:rsid w:val="00A550A3"/>
    <w:rsid w:val="00A553EF"/>
    <w:rsid w:val="00A60188"/>
    <w:rsid w:val="00A67532"/>
    <w:rsid w:val="00A76B06"/>
    <w:rsid w:val="00A8569B"/>
    <w:rsid w:val="00A85DA1"/>
    <w:rsid w:val="00A93821"/>
    <w:rsid w:val="00AA046E"/>
    <w:rsid w:val="00AA1616"/>
    <w:rsid w:val="00AA1D46"/>
    <w:rsid w:val="00AB08FC"/>
    <w:rsid w:val="00AB4F47"/>
    <w:rsid w:val="00AC3231"/>
    <w:rsid w:val="00AC4B84"/>
    <w:rsid w:val="00AE1A1E"/>
    <w:rsid w:val="00B00472"/>
    <w:rsid w:val="00B04460"/>
    <w:rsid w:val="00B05873"/>
    <w:rsid w:val="00B07383"/>
    <w:rsid w:val="00B10960"/>
    <w:rsid w:val="00B1212B"/>
    <w:rsid w:val="00B145C9"/>
    <w:rsid w:val="00B15658"/>
    <w:rsid w:val="00B171B9"/>
    <w:rsid w:val="00B2686E"/>
    <w:rsid w:val="00B30108"/>
    <w:rsid w:val="00B30140"/>
    <w:rsid w:val="00B349A8"/>
    <w:rsid w:val="00B36351"/>
    <w:rsid w:val="00B466BC"/>
    <w:rsid w:val="00B52B9E"/>
    <w:rsid w:val="00B53819"/>
    <w:rsid w:val="00B55376"/>
    <w:rsid w:val="00B66851"/>
    <w:rsid w:val="00B66A0D"/>
    <w:rsid w:val="00B84B6D"/>
    <w:rsid w:val="00B874D8"/>
    <w:rsid w:val="00B9342A"/>
    <w:rsid w:val="00B93C5E"/>
    <w:rsid w:val="00B93E0F"/>
    <w:rsid w:val="00BB0EE8"/>
    <w:rsid w:val="00BC1AD3"/>
    <w:rsid w:val="00BD5045"/>
    <w:rsid w:val="00BF6B75"/>
    <w:rsid w:val="00C00938"/>
    <w:rsid w:val="00C17942"/>
    <w:rsid w:val="00C22B42"/>
    <w:rsid w:val="00C23D09"/>
    <w:rsid w:val="00C27FDD"/>
    <w:rsid w:val="00C37687"/>
    <w:rsid w:val="00C4051A"/>
    <w:rsid w:val="00C42536"/>
    <w:rsid w:val="00C42BE2"/>
    <w:rsid w:val="00C51646"/>
    <w:rsid w:val="00C63BE5"/>
    <w:rsid w:val="00C7294A"/>
    <w:rsid w:val="00C83ADD"/>
    <w:rsid w:val="00C85E87"/>
    <w:rsid w:val="00C86F3F"/>
    <w:rsid w:val="00C9065C"/>
    <w:rsid w:val="00C94CB8"/>
    <w:rsid w:val="00CA118E"/>
    <w:rsid w:val="00CB0D07"/>
    <w:rsid w:val="00CC6962"/>
    <w:rsid w:val="00CF1BFE"/>
    <w:rsid w:val="00CF46DF"/>
    <w:rsid w:val="00D01A19"/>
    <w:rsid w:val="00D12889"/>
    <w:rsid w:val="00D1492A"/>
    <w:rsid w:val="00D16437"/>
    <w:rsid w:val="00D20D63"/>
    <w:rsid w:val="00D23E61"/>
    <w:rsid w:val="00D25A94"/>
    <w:rsid w:val="00D31A90"/>
    <w:rsid w:val="00D34F20"/>
    <w:rsid w:val="00D36E8F"/>
    <w:rsid w:val="00D460B7"/>
    <w:rsid w:val="00D61E9A"/>
    <w:rsid w:val="00D636B5"/>
    <w:rsid w:val="00D653D3"/>
    <w:rsid w:val="00D75140"/>
    <w:rsid w:val="00D910FF"/>
    <w:rsid w:val="00D92234"/>
    <w:rsid w:val="00DA3ACA"/>
    <w:rsid w:val="00DA7C41"/>
    <w:rsid w:val="00DB436B"/>
    <w:rsid w:val="00DB6E5B"/>
    <w:rsid w:val="00DC382D"/>
    <w:rsid w:val="00DC484A"/>
    <w:rsid w:val="00DC604F"/>
    <w:rsid w:val="00DD5618"/>
    <w:rsid w:val="00DD5987"/>
    <w:rsid w:val="00E02249"/>
    <w:rsid w:val="00E06522"/>
    <w:rsid w:val="00E07BE4"/>
    <w:rsid w:val="00E13EF2"/>
    <w:rsid w:val="00E173FE"/>
    <w:rsid w:val="00E177A6"/>
    <w:rsid w:val="00E22F2D"/>
    <w:rsid w:val="00E26780"/>
    <w:rsid w:val="00E27B77"/>
    <w:rsid w:val="00E326AF"/>
    <w:rsid w:val="00E34EB6"/>
    <w:rsid w:val="00E459FB"/>
    <w:rsid w:val="00E50326"/>
    <w:rsid w:val="00E52B5C"/>
    <w:rsid w:val="00E57611"/>
    <w:rsid w:val="00E62DD3"/>
    <w:rsid w:val="00E74391"/>
    <w:rsid w:val="00E74AD4"/>
    <w:rsid w:val="00E770C1"/>
    <w:rsid w:val="00E8377A"/>
    <w:rsid w:val="00E96358"/>
    <w:rsid w:val="00EB3B03"/>
    <w:rsid w:val="00EB598C"/>
    <w:rsid w:val="00EB7184"/>
    <w:rsid w:val="00EB75D8"/>
    <w:rsid w:val="00EC0F14"/>
    <w:rsid w:val="00EC4D3F"/>
    <w:rsid w:val="00ED2853"/>
    <w:rsid w:val="00ED6AB3"/>
    <w:rsid w:val="00EE5FD2"/>
    <w:rsid w:val="00EE6D01"/>
    <w:rsid w:val="00EF1118"/>
    <w:rsid w:val="00EF1C60"/>
    <w:rsid w:val="00F02DAB"/>
    <w:rsid w:val="00F14B06"/>
    <w:rsid w:val="00F22B0E"/>
    <w:rsid w:val="00F42D7B"/>
    <w:rsid w:val="00F43C29"/>
    <w:rsid w:val="00F5338D"/>
    <w:rsid w:val="00F53DBA"/>
    <w:rsid w:val="00F576CD"/>
    <w:rsid w:val="00F5780F"/>
    <w:rsid w:val="00F6032E"/>
    <w:rsid w:val="00F62C7A"/>
    <w:rsid w:val="00F631F0"/>
    <w:rsid w:val="00F702B3"/>
    <w:rsid w:val="00F70681"/>
    <w:rsid w:val="00F77A19"/>
    <w:rsid w:val="00F81BAF"/>
    <w:rsid w:val="00F84190"/>
    <w:rsid w:val="00F87A02"/>
    <w:rsid w:val="00F87A3E"/>
    <w:rsid w:val="00F94324"/>
    <w:rsid w:val="00FA57CC"/>
    <w:rsid w:val="00FA61DF"/>
    <w:rsid w:val="00FB2985"/>
    <w:rsid w:val="00FC0627"/>
    <w:rsid w:val="00FC128B"/>
    <w:rsid w:val="00FC5DE1"/>
    <w:rsid w:val="00FE28C0"/>
    <w:rsid w:val="00FE770B"/>
    <w:rsid w:val="00FF156E"/>
    <w:rsid w:val="00FF28F7"/>
    <w:rsid w:val="00FF3B9B"/>
    <w:rsid w:val="00FF51C6"/>
    <w:rsid w:val="00FF65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C54DA"/>
  <w15:docId w15:val="{49CAFF05-6ABC-4CCB-9832-89A20B031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B45"/>
  </w:style>
  <w:style w:type="paragraph" w:styleId="Balk1">
    <w:name w:val="heading 1"/>
    <w:basedOn w:val="Normal"/>
    <w:next w:val="Normal"/>
    <w:link w:val="Balk1Char"/>
    <w:uiPriority w:val="9"/>
    <w:qFormat/>
    <w:rsid w:val="00A36B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A36B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A36B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A36B4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36B4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A36B45"/>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A36B45"/>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A36B45"/>
    <w:rPr>
      <w:rFonts w:asciiTheme="majorHAnsi" w:eastAsiaTheme="majorEastAsia" w:hAnsiTheme="majorHAnsi" w:cstheme="majorBidi"/>
      <w:i/>
      <w:iCs/>
      <w:color w:val="2F5496" w:themeColor="accent1" w:themeShade="BF"/>
    </w:rPr>
  </w:style>
  <w:style w:type="paragraph" w:styleId="ListeParagraf">
    <w:name w:val="List Paragraph"/>
    <w:basedOn w:val="Normal"/>
    <w:uiPriority w:val="34"/>
    <w:qFormat/>
    <w:rsid w:val="00D23E61"/>
    <w:pPr>
      <w:ind w:left="720"/>
      <w:contextualSpacing/>
    </w:pPr>
  </w:style>
  <w:style w:type="character" w:styleId="Kpr">
    <w:name w:val="Hyperlink"/>
    <w:basedOn w:val="VarsaylanParagrafYazTipi"/>
    <w:uiPriority w:val="99"/>
    <w:unhideWhenUsed/>
    <w:rsid w:val="000B0A4A"/>
    <w:rPr>
      <w:color w:val="0000FF"/>
      <w:u w:val="single"/>
    </w:rPr>
  </w:style>
  <w:style w:type="paragraph" w:styleId="T1">
    <w:name w:val="toc 1"/>
    <w:basedOn w:val="Normal"/>
    <w:next w:val="Normal"/>
    <w:autoRedefine/>
    <w:uiPriority w:val="39"/>
    <w:unhideWhenUsed/>
    <w:rsid w:val="00C85E87"/>
    <w:pPr>
      <w:tabs>
        <w:tab w:val="right" w:leader="dot" w:pos="9062"/>
      </w:tabs>
      <w:spacing w:after="100"/>
    </w:pPr>
    <w:rPr>
      <w:rFonts w:cstheme="minorHAnsi"/>
      <w:noProof/>
      <w:lang w:val="en-US"/>
    </w:rPr>
  </w:style>
  <w:style w:type="paragraph" w:styleId="T2">
    <w:name w:val="toc 2"/>
    <w:basedOn w:val="Normal"/>
    <w:next w:val="Normal"/>
    <w:autoRedefine/>
    <w:uiPriority w:val="39"/>
    <w:unhideWhenUsed/>
    <w:rsid w:val="000308B0"/>
    <w:pPr>
      <w:tabs>
        <w:tab w:val="left" w:pos="880"/>
        <w:tab w:val="right" w:leader="dot" w:pos="9062"/>
      </w:tabs>
      <w:spacing w:after="100"/>
      <w:ind w:left="220"/>
    </w:pPr>
  </w:style>
  <w:style w:type="paragraph" w:styleId="T3">
    <w:name w:val="toc 3"/>
    <w:basedOn w:val="Normal"/>
    <w:next w:val="Normal"/>
    <w:autoRedefine/>
    <w:uiPriority w:val="39"/>
    <w:unhideWhenUsed/>
    <w:rsid w:val="000B0A4A"/>
    <w:pPr>
      <w:spacing w:after="100"/>
      <w:ind w:left="440"/>
    </w:pPr>
  </w:style>
  <w:style w:type="character" w:styleId="AklamaBavurusu">
    <w:name w:val="annotation reference"/>
    <w:basedOn w:val="VarsaylanParagrafYazTipi"/>
    <w:uiPriority w:val="99"/>
    <w:semiHidden/>
    <w:unhideWhenUsed/>
    <w:rsid w:val="00B52B9E"/>
    <w:rPr>
      <w:sz w:val="16"/>
      <w:szCs w:val="16"/>
    </w:rPr>
  </w:style>
  <w:style w:type="paragraph" w:styleId="AklamaMetni">
    <w:name w:val="annotation text"/>
    <w:basedOn w:val="Normal"/>
    <w:link w:val="AklamaMetniChar"/>
    <w:uiPriority w:val="99"/>
    <w:unhideWhenUsed/>
    <w:rsid w:val="00B52B9E"/>
    <w:pPr>
      <w:spacing w:line="240" w:lineRule="auto"/>
    </w:pPr>
    <w:rPr>
      <w:sz w:val="20"/>
      <w:szCs w:val="20"/>
    </w:rPr>
  </w:style>
  <w:style w:type="character" w:customStyle="1" w:styleId="AklamaMetniChar">
    <w:name w:val="Açıklama Metni Char"/>
    <w:basedOn w:val="VarsaylanParagrafYazTipi"/>
    <w:link w:val="AklamaMetni"/>
    <w:uiPriority w:val="99"/>
    <w:rsid w:val="00B52B9E"/>
    <w:rPr>
      <w:sz w:val="20"/>
      <w:szCs w:val="20"/>
    </w:rPr>
  </w:style>
  <w:style w:type="paragraph" w:styleId="AklamaKonusu">
    <w:name w:val="annotation subject"/>
    <w:basedOn w:val="AklamaMetni"/>
    <w:next w:val="AklamaMetni"/>
    <w:link w:val="AklamaKonusuChar"/>
    <w:uiPriority w:val="99"/>
    <w:semiHidden/>
    <w:unhideWhenUsed/>
    <w:rsid w:val="00B52B9E"/>
    <w:rPr>
      <w:b/>
      <w:bCs/>
    </w:rPr>
  </w:style>
  <w:style w:type="character" w:customStyle="1" w:styleId="AklamaKonusuChar">
    <w:name w:val="Açıklama Konusu Char"/>
    <w:basedOn w:val="AklamaMetniChar"/>
    <w:link w:val="AklamaKonusu"/>
    <w:uiPriority w:val="99"/>
    <w:semiHidden/>
    <w:rsid w:val="00B52B9E"/>
    <w:rPr>
      <w:b/>
      <w:bCs/>
      <w:sz w:val="20"/>
      <w:szCs w:val="20"/>
    </w:rPr>
  </w:style>
  <w:style w:type="paragraph" w:styleId="BalonMetni">
    <w:name w:val="Balloon Text"/>
    <w:basedOn w:val="Normal"/>
    <w:link w:val="BalonMetniChar"/>
    <w:uiPriority w:val="99"/>
    <w:semiHidden/>
    <w:unhideWhenUsed/>
    <w:rsid w:val="00B52B9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2B9E"/>
    <w:rPr>
      <w:rFonts w:ascii="Segoe UI" w:hAnsi="Segoe UI" w:cs="Segoe UI"/>
      <w:sz w:val="18"/>
      <w:szCs w:val="18"/>
    </w:rPr>
  </w:style>
  <w:style w:type="character" w:customStyle="1" w:styleId="UnresolvedMention1">
    <w:name w:val="Unresolved Mention1"/>
    <w:basedOn w:val="VarsaylanParagrafYazTipi"/>
    <w:uiPriority w:val="99"/>
    <w:semiHidden/>
    <w:unhideWhenUsed/>
    <w:rsid w:val="00B52B9E"/>
    <w:rPr>
      <w:color w:val="605E5C"/>
      <w:shd w:val="clear" w:color="auto" w:fill="E1DFDD"/>
    </w:rPr>
  </w:style>
  <w:style w:type="paragraph" w:styleId="NormalWeb">
    <w:name w:val="Normal (Web)"/>
    <w:basedOn w:val="Normal"/>
    <w:uiPriority w:val="99"/>
    <w:unhideWhenUsed/>
    <w:rsid w:val="00B52B9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52B9E"/>
    <w:rPr>
      <w:b/>
      <w:bCs/>
    </w:rPr>
  </w:style>
  <w:style w:type="character" w:styleId="zlenenKpr">
    <w:name w:val="FollowedHyperlink"/>
    <w:basedOn w:val="VarsaylanParagrafYazTipi"/>
    <w:uiPriority w:val="99"/>
    <w:semiHidden/>
    <w:unhideWhenUsed/>
    <w:rsid w:val="00B52B9E"/>
    <w:rPr>
      <w:color w:val="954F72" w:themeColor="followedHyperlink"/>
      <w:u w:val="single"/>
    </w:rPr>
  </w:style>
  <w:style w:type="paragraph" w:styleId="DipnotMetni">
    <w:name w:val="footnote text"/>
    <w:basedOn w:val="Normal"/>
    <w:link w:val="DipnotMetniChar"/>
    <w:uiPriority w:val="99"/>
    <w:unhideWhenUsed/>
    <w:rsid w:val="005C0346"/>
    <w:pPr>
      <w:spacing w:after="0" w:line="240" w:lineRule="auto"/>
    </w:pPr>
    <w:rPr>
      <w:sz w:val="20"/>
      <w:szCs w:val="20"/>
    </w:rPr>
  </w:style>
  <w:style w:type="character" w:customStyle="1" w:styleId="DipnotMetniChar">
    <w:name w:val="Dipnot Metni Char"/>
    <w:basedOn w:val="VarsaylanParagrafYazTipi"/>
    <w:link w:val="DipnotMetni"/>
    <w:uiPriority w:val="99"/>
    <w:rsid w:val="005C0346"/>
    <w:rPr>
      <w:sz w:val="20"/>
      <w:szCs w:val="20"/>
    </w:rPr>
  </w:style>
  <w:style w:type="table" w:styleId="TabloKlavuzu">
    <w:name w:val="Table Grid"/>
    <w:basedOn w:val="NormalTablo"/>
    <w:uiPriority w:val="39"/>
    <w:rsid w:val="005D7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o">
    <w:name w:val="tablo"/>
    <w:basedOn w:val="Normal"/>
    <w:link w:val="tabloChar"/>
    <w:qFormat/>
    <w:rsid w:val="005D75BF"/>
    <w:pPr>
      <w:spacing w:after="0" w:line="240" w:lineRule="auto"/>
      <w:jc w:val="both"/>
    </w:pPr>
    <w:rPr>
      <w:rFonts w:ascii="Times New Roman" w:eastAsia="Calibri" w:hAnsi="Times New Roman" w:cs="Times New Roman"/>
      <w:sz w:val="24"/>
      <w:szCs w:val="24"/>
      <w:lang w:val="en-US"/>
    </w:rPr>
  </w:style>
  <w:style w:type="character" w:customStyle="1" w:styleId="tabloChar">
    <w:name w:val="tablo Char"/>
    <w:basedOn w:val="VarsaylanParagrafYazTipi"/>
    <w:link w:val="tablo"/>
    <w:rsid w:val="005D75BF"/>
    <w:rPr>
      <w:rFonts w:ascii="Times New Roman" w:eastAsia="Calibri" w:hAnsi="Times New Roman" w:cs="Times New Roman"/>
      <w:sz w:val="24"/>
      <w:szCs w:val="24"/>
      <w:lang w:val="en-US"/>
    </w:rPr>
  </w:style>
  <w:style w:type="character" w:styleId="Vurgu">
    <w:name w:val="Emphasis"/>
    <w:basedOn w:val="VarsaylanParagrafYazTipi"/>
    <w:uiPriority w:val="20"/>
    <w:qFormat/>
    <w:rsid w:val="005D75BF"/>
    <w:rPr>
      <w:i/>
      <w:iCs/>
    </w:rPr>
  </w:style>
  <w:style w:type="paragraph" w:styleId="stBilgi">
    <w:name w:val="header"/>
    <w:basedOn w:val="Normal"/>
    <w:link w:val="stBilgiChar"/>
    <w:uiPriority w:val="99"/>
    <w:unhideWhenUsed/>
    <w:rsid w:val="005D75B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D75BF"/>
  </w:style>
  <w:style w:type="paragraph" w:styleId="AltBilgi">
    <w:name w:val="footer"/>
    <w:basedOn w:val="Normal"/>
    <w:link w:val="AltBilgiChar"/>
    <w:uiPriority w:val="99"/>
    <w:unhideWhenUsed/>
    <w:rsid w:val="005D75B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D75BF"/>
  </w:style>
  <w:style w:type="paragraph" w:styleId="TBal">
    <w:name w:val="TOC Heading"/>
    <w:basedOn w:val="Balk1"/>
    <w:next w:val="Normal"/>
    <w:uiPriority w:val="39"/>
    <w:unhideWhenUsed/>
    <w:qFormat/>
    <w:rsid w:val="005D75BF"/>
    <w:pPr>
      <w:outlineLvl w:val="9"/>
    </w:pPr>
    <w:rPr>
      <w:lang w:val="en-US"/>
    </w:rPr>
  </w:style>
  <w:style w:type="paragraph" w:styleId="ResimYazs">
    <w:name w:val="caption"/>
    <w:basedOn w:val="Normal"/>
    <w:next w:val="Normal"/>
    <w:uiPriority w:val="35"/>
    <w:unhideWhenUsed/>
    <w:qFormat/>
    <w:rsid w:val="005D75BF"/>
    <w:pPr>
      <w:spacing w:after="200" w:line="240" w:lineRule="auto"/>
    </w:pPr>
    <w:rPr>
      <w:i/>
      <w:iCs/>
      <w:color w:val="44546A" w:themeColor="text2"/>
      <w:sz w:val="18"/>
      <w:szCs w:val="18"/>
    </w:rPr>
  </w:style>
  <w:style w:type="paragraph" w:styleId="ekillerTablosu">
    <w:name w:val="table of figures"/>
    <w:basedOn w:val="Normal"/>
    <w:next w:val="Normal"/>
    <w:uiPriority w:val="99"/>
    <w:unhideWhenUsed/>
    <w:rsid w:val="005D75BF"/>
    <w:pPr>
      <w:spacing w:after="0"/>
    </w:pPr>
  </w:style>
  <w:style w:type="paragraph" w:styleId="AralkYok">
    <w:name w:val="No Spacing"/>
    <w:uiPriority w:val="1"/>
    <w:qFormat/>
    <w:rsid w:val="005D75BF"/>
    <w:pPr>
      <w:spacing w:after="0" w:line="240" w:lineRule="auto"/>
    </w:pPr>
  </w:style>
  <w:style w:type="paragraph" w:styleId="Kaynaka">
    <w:name w:val="Bibliography"/>
    <w:basedOn w:val="Normal"/>
    <w:next w:val="Normal"/>
    <w:uiPriority w:val="37"/>
    <w:unhideWhenUsed/>
    <w:rsid w:val="005D75BF"/>
  </w:style>
  <w:style w:type="character" w:styleId="DipnotBavurusu">
    <w:name w:val="footnote reference"/>
    <w:basedOn w:val="VarsaylanParagrafYazTipi"/>
    <w:uiPriority w:val="99"/>
    <w:semiHidden/>
    <w:unhideWhenUsed/>
    <w:rsid w:val="00FC5DE1"/>
    <w:rPr>
      <w:vertAlign w:val="superscript"/>
    </w:rPr>
  </w:style>
  <w:style w:type="paragraph" w:styleId="Dzeltme">
    <w:name w:val="Revision"/>
    <w:hidden/>
    <w:uiPriority w:val="99"/>
    <w:semiHidden/>
    <w:rsid w:val="00F5780F"/>
    <w:pPr>
      <w:spacing w:after="0" w:line="240" w:lineRule="auto"/>
    </w:pPr>
  </w:style>
  <w:style w:type="character" w:customStyle="1" w:styleId="UnresolvedMention2">
    <w:name w:val="Unresolved Mention2"/>
    <w:basedOn w:val="VarsaylanParagrafYazTipi"/>
    <w:uiPriority w:val="99"/>
    <w:semiHidden/>
    <w:unhideWhenUsed/>
    <w:rsid w:val="00155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509419">
      <w:bodyDiv w:val="1"/>
      <w:marLeft w:val="0"/>
      <w:marRight w:val="0"/>
      <w:marTop w:val="0"/>
      <w:marBottom w:val="0"/>
      <w:divBdr>
        <w:top w:val="none" w:sz="0" w:space="0" w:color="auto"/>
        <w:left w:val="none" w:sz="0" w:space="0" w:color="auto"/>
        <w:bottom w:val="none" w:sz="0" w:space="0" w:color="auto"/>
        <w:right w:val="none" w:sz="0" w:space="0" w:color="auto"/>
      </w:divBdr>
    </w:div>
    <w:div w:id="42098527">
      <w:bodyDiv w:val="1"/>
      <w:marLeft w:val="0"/>
      <w:marRight w:val="0"/>
      <w:marTop w:val="0"/>
      <w:marBottom w:val="0"/>
      <w:divBdr>
        <w:top w:val="none" w:sz="0" w:space="0" w:color="auto"/>
        <w:left w:val="none" w:sz="0" w:space="0" w:color="auto"/>
        <w:bottom w:val="none" w:sz="0" w:space="0" w:color="auto"/>
        <w:right w:val="none" w:sz="0" w:space="0" w:color="auto"/>
      </w:divBdr>
    </w:div>
    <w:div w:id="77868030">
      <w:bodyDiv w:val="1"/>
      <w:marLeft w:val="0"/>
      <w:marRight w:val="0"/>
      <w:marTop w:val="0"/>
      <w:marBottom w:val="0"/>
      <w:divBdr>
        <w:top w:val="none" w:sz="0" w:space="0" w:color="auto"/>
        <w:left w:val="none" w:sz="0" w:space="0" w:color="auto"/>
        <w:bottom w:val="none" w:sz="0" w:space="0" w:color="auto"/>
        <w:right w:val="none" w:sz="0" w:space="0" w:color="auto"/>
      </w:divBdr>
    </w:div>
    <w:div w:id="129909206">
      <w:bodyDiv w:val="1"/>
      <w:marLeft w:val="0"/>
      <w:marRight w:val="0"/>
      <w:marTop w:val="0"/>
      <w:marBottom w:val="0"/>
      <w:divBdr>
        <w:top w:val="none" w:sz="0" w:space="0" w:color="auto"/>
        <w:left w:val="none" w:sz="0" w:space="0" w:color="auto"/>
        <w:bottom w:val="none" w:sz="0" w:space="0" w:color="auto"/>
        <w:right w:val="none" w:sz="0" w:space="0" w:color="auto"/>
      </w:divBdr>
    </w:div>
    <w:div w:id="143158685">
      <w:bodyDiv w:val="1"/>
      <w:marLeft w:val="0"/>
      <w:marRight w:val="0"/>
      <w:marTop w:val="0"/>
      <w:marBottom w:val="0"/>
      <w:divBdr>
        <w:top w:val="none" w:sz="0" w:space="0" w:color="auto"/>
        <w:left w:val="none" w:sz="0" w:space="0" w:color="auto"/>
        <w:bottom w:val="none" w:sz="0" w:space="0" w:color="auto"/>
        <w:right w:val="none" w:sz="0" w:space="0" w:color="auto"/>
      </w:divBdr>
    </w:div>
    <w:div w:id="195506329">
      <w:bodyDiv w:val="1"/>
      <w:marLeft w:val="0"/>
      <w:marRight w:val="0"/>
      <w:marTop w:val="0"/>
      <w:marBottom w:val="0"/>
      <w:divBdr>
        <w:top w:val="none" w:sz="0" w:space="0" w:color="auto"/>
        <w:left w:val="none" w:sz="0" w:space="0" w:color="auto"/>
        <w:bottom w:val="none" w:sz="0" w:space="0" w:color="auto"/>
        <w:right w:val="none" w:sz="0" w:space="0" w:color="auto"/>
      </w:divBdr>
    </w:div>
    <w:div w:id="204566702">
      <w:bodyDiv w:val="1"/>
      <w:marLeft w:val="0"/>
      <w:marRight w:val="0"/>
      <w:marTop w:val="0"/>
      <w:marBottom w:val="0"/>
      <w:divBdr>
        <w:top w:val="none" w:sz="0" w:space="0" w:color="auto"/>
        <w:left w:val="none" w:sz="0" w:space="0" w:color="auto"/>
        <w:bottom w:val="none" w:sz="0" w:space="0" w:color="auto"/>
        <w:right w:val="none" w:sz="0" w:space="0" w:color="auto"/>
      </w:divBdr>
    </w:div>
    <w:div w:id="213852758">
      <w:bodyDiv w:val="1"/>
      <w:marLeft w:val="0"/>
      <w:marRight w:val="0"/>
      <w:marTop w:val="0"/>
      <w:marBottom w:val="0"/>
      <w:divBdr>
        <w:top w:val="none" w:sz="0" w:space="0" w:color="auto"/>
        <w:left w:val="none" w:sz="0" w:space="0" w:color="auto"/>
        <w:bottom w:val="none" w:sz="0" w:space="0" w:color="auto"/>
        <w:right w:val="none" w:sz="0" w:space="0" w:color="auto"/>
      </w:divBdr>
    </w:div>
    <w:div w:id="367609868">
      <w:bodyDiv w:val="1"/>
      <w:marLeft w:val="0"/>
      <w:marRight w:val="0"/>
      <w:marTop w:val="0"/>
      <w:marBottom w:val="0"/>
      <w:divBdr>
        <w:top w:val="none" w:sz="0" w:space="0" w:color="auto"/>
        <w:left w:val="none" w:sz="0" w:space="0" w:color="auto"/>
        <w:bottom w:val="none" w:sz="0" w:space="0" w:color="auto"/>
        <w:right w:val="none" w:sz="0" w:space="0" w:color="auto"/>
      </w:divBdr>
    </w:div>
    <w:div w:id="433476956">
      <w:bodyDiv w:val="1"/>
      <w:marLeft w:val="0"/>
      <w:marRight w:val="0"/>
      <w:marTop w:val="0"/>
      <w:marBottom w:val="0"/>
      <w:divBdr>
        <w:top w:val="none" w:sz="0" w:space="0" w:color="auto"/>
        <w:left w:val="none" w:sz="0" w:space="0" w:color="auto"/>
        <w:bottom w:val="none" w:sz="0" w:space="0" w:color="auto"/>
        <w:right w:val="none" w:sz="0" w:space="0" w:color="auto"/>
      </w:divBdr>
    </w:div>
    <w:div w:id="463549039">
      <w:bodyDiv w:val="1"/>
      <w:marLeft w:val="0"/>
      <w:marRight w:val="0"/>
      <w:marTop w:val="0"/>
      <w:marBottom w:val="0"/>
      <w:divBdr>
        <w:top w:val="none" w:sz="0" w:space="0" w:color="auto"/>
        <w:left w:val="none" w:sz="0" w:space="0" w:color="auto"/>
        <w:bottom w:val="none" w:sz="0" w:space="0" w:color="auto"/>
        <w:right w:val="none" w:sz="0" w:space="0" w:color="auto"/>
      </w:divBdr>
    </w:div>
    <w:div w:id="499926885">
      <w:bodyDiv w:val="1"/>
      <w:marLeft w:val="0"/>
      <w:marRight w:val="0"/>
      <w:marTop w:val="0"/>
      <w:marBottom w:val="0"/>
      <w:divBdr>
        <w:top w:val="none" w:sz="0" w:space="0" w:color="auto"/>
        <w:left w:val="none" w:sz="0" w:space="0" w:color="auto"/>
        <w:bottom w:val="none" w:sz="0" w:space="0" w:color="auto"/>
        <w:right w:val="none" w:sz="0" w:space="0" w:color="auto"/>
      </w:divBdr>
    </w:div>
    <w:div w:id="503085786">
      <w:bodyDiv w:val="1"/>
      <w:marLeft w:val="0"/>
      <w:marRight w:val="0"/>
      <w:marTop w:val="0"/>
      <w:marBottom w:val="0"/>
      <w:divBdr>
        <w:top w:val="none" w:sz="0" w:space="0" w:color="auto"/>
        <w:left w:val="none" w:sz="0" w:space="0" w:color="auto"/>
        <w:bottom w:val="none" w:sz="0" w:space="0" w:color="auto"/>
        <w:right w:val="none" w:sz="0" w:space="0" w:color="auto"/>
      </w:divBdr>
    </w:div>
    <w:div w:id="518280944">
      <w:bodyDiv w:val="1"/>
      <w:marLeft w:val="0"/>
      <w:marRight w:val="0"/>
      <w:marTop w:val="0"/>
      <w:marBottom w:val="0"/>
      <w:divBdr>
        <w:top w:val="none" w:sz="0" w:space="0" w:color="auto"/>
        <w:left w:val="none" w:sz="0" w:space="0" w:color="auto"/>
        <w:bottom w:val="none" w:sz="0" w:space="0" w:color="auto"/>
        <w:right w:val="none" w:sz="0" w:space="0" w:color="auto"/>
      </w:divBdr>
    </w:div>
    <w:div w:id="536353660">
      <w:bodyDiv w:val="1"/>
      <w:marLeft w:val="0"/>
      <w:marRight w:val="0"/>
      <w:marTop w:val="0"/>
      <w:marBottom w:val="0"/>
      <w:divBdr>
        <w:top w:val="none" w:sz="0" w:space="0" w:color="auto"/>
        <w:left w:val="none" w:sz="0" w:space="0" w:color="auto"/>
        <w:bottom w:val="none" w:sz="0" w:space="0" w:color="auto"/>
        <w:right w:val="none" w:sz="0" w:space="0" w:color="auto"/>
      </w:divBdr>
    </w:div>
    <w:div w:id="550075825">
      <w:bodyDiv w:val="1"/>
      <w:marLeft w:val="0"/>
      <w:marRight w:val="0"/>
      <w:marTop w:val="0"/>
      <w:marBottom w:val="0"/>
      <w:divBdr>
        <w:top w:val="none" w:sz="0" w:space="0" w:color="auto"/>
        <w:left w:val="none" w:sz="0" w:space="0" w:color="auto"/>
        <w:bottom w:val="none" w:sz="0" w:space="0" w:color="auto"/>
        <w:right w:val="none" w:sz="0" w:space="0" w:color="auto"/>
      </w:divBdr>
    </w:div>
    <w:div w:id="583950833">
      <w:bodyDiv w:val="1"/>
      <w:marLeft w:val="0"/>
      <w:marRight w:val="0"/>
      <w:marTop w:val="0"/>
      <w:marBottom w:val="0"/>
      <w:divBdr>
        <w:top w:val="none" w:sz="0" w:space="0" w:color="auto"/>
        <w:left w:val="none" w:sz="0" w:space="0" w:color="auto"/>
        <w:bottom w:val="none" w:sz="0" w:space="0" w:color="auto"/>
        <w:right w:val="none" w:sz="0" w:space="0" w:color="auto"/>
      </w:divBdr>
    </w:div>
    <w:div w:id="616565488">
      <w:bodyDiv w:val="1"/>
      <w:marLeft w:val="0"/>
      <w:marRight w:val="0"/>
      <w:marTop w:val="0"/>
      <w:marBottom w:val="0"/>
      <w:divBdr>
        <w:top w:val="none" w:sz="0" w:space="0" w:color="auto"/>
        <w:left w:val="none" w:sz="0" w:space="0" w:color="auto"/>
        <w:bottom w:val="none" w:sz="0" w:space="0" w:color="auto"/>
        <w:right w:val="none" w:sz="0" w:space="0" w:color="auto"/>
      </w:divBdr>
    </w:div>
    <w:div w:id="624039515">
      <w:bodyDiv w:val="1"/>
      <w:marLeft w:val="0"/>
      <w:marRight w:val="0"/>
      <w:marTop w:val="0"/>
      <w:marBottom w:val="0"/>
      <w:divBdr>
        <w:top w:val="none" w:sz="0" w:space="0" w:color="auto"/>
        <w:left w:val="none" w:sz="0" w:space="0" w:color="auto"/>
        <w:bottom w:val="none" w:sz="0" w:space="0" w:color="auto"/>
        <w:right w:val="none" w:sz="0" w:space="0" w:color="auto"/>
      </w:divBdr>
    </w:div>
    <w:div w:id="634725002">
      <w:bodyDiv w:val="1"/>
      <w:marLeft w:val="0"/>
      <w:marRight w:val="0"/>
      <w:marTop w:val="0"/>
      <w:marBottom w:val="0"/>
      <w:divBdr>
        <w:top w:val="none" w:sz="0" w:space="0" w:color="auto"/>
        <w:left w:val="none" w:sz="0" w:space="0" w:color="auto"/>
        <w:bottom w:val="none" w:sz="0" w:space="0" w:color="auto"/>
        <w:right w:val="none" w:sz="0" w:space="0" w:color="auto"/>
      </w:divBdr>
    </w:div>
    <w:div w:id="702290124">
      <w:bodyDiv w:val="1"/>
      <w:marLeft w:val="0"/>
      <w:marRight w:val="0"/>
      <w:marTop w:val="0"/>
      <w:marBottom w:val="0"/>
      <w:divBdr>
        <w:top w:val="none" w:sz="0" w:space="0" w:color="auto"/>
        <w:left w:val="none" w:sz="0" w:space="0" w:color="auto"/>
        <w:bottom w:val="none" w:sz="0" w:space="0" w:color="auto"/>
        <w:right w:val="none" w:sz="0" w:space="0" w:color="auto"/>
      </w:divBdr>
    </w:div>
    <w:div w:id="724839166">
      <w:bodyDiv w:val="1"/>
      <w:marLeft w:val="0"/>
      <w:marRight w:val="0"/>
      <w:marTop w:val="0"/>
      <w:marBottom w:val="0"/>
      <w:divBdr>
        <w:top w:val="none" w:sz="0" w:space="0" w:color="auto"/>
        <w:left w:val="none" w:sz="0" w:space="0" w:color="auto"/>
        <w:bottom w:val="none" w:sz="0" w:space="0" w:color="auto"/>
        <w:right w:val="none" w:sz="0" w:space="0" w:color="auto"/>
      </w:divBdr>
    </w:div>
    <w:div w:id="781921451">
      <w:bodyDiv w:val="1"/>
      <w:marLeft w:val="0"/>
      <w:marRight w:val="0"/>
      <w:marTop w:val="0"/>
      <w:marBottom w:val="0"/>
      <w:divBdr>
        <w:top w:val="none" w:sz="0" w:space="0" w:color="auto"/>
        <w:left w:val="none" w:sz="0" w:space="0" w:color="auto"/>
        <w:bottom w:val="none" w:sz="0" w:space="0" w:color="auto"/>
        <w:right w:val="none" w:sz="0" w:space="0" w:color="auto"/>
      </w:divBdr>
    </w:div>
    <w:div w:id="801777279">
      <w:bodyDiv w:val="1"/>
      <w:marLeft w:val="0"/>
      <w:marRight w:val="0"/>
      <w:marTop w:val="0"/>
      <w:marBottom w:val="0"/>
      <w:divBdr>
        <w:top w:val="none" w:sz="0" w:space="0" w:color="auto"/>
        <w:left w:val="none" w:sz="0" w:space="0" w:color="auto"/>
        <w:bottom w:val="none" w:sz="0" w:space="0" w:color="auto"/>
        <w:right w:val="none" w:sz="0" w:space="0" w:color="auto"/>
      </w:divBdr>
    </w:div>
    <w:div w:id="828519044">
      <w:bodyDiv w:val="1"/>
      <w:marLeft w:val="0"/>
      <w:marRight w:val="0"/>
      <w:marTop w:val="0"/>
      <w:marBottom w:val="0"/>
      <w:divBdr>
        <w:top w:val="none" w:sz="0" w:space="0" w:color="auto"/>
        <w:left w:val="none" w:sz="0" w:space="0" w:color="auto"/>
        <w:bottom w:val="none" w:sz="0" w:space="0" w:color="auto"/>
        <w:right w:val="none" w:sz="0" w:space="0" w:color="auto"/>
      </w:divBdr>
    </w:div>
    <w:div w:id="897979532">
      <w:bodyDiv w:val="1"/>
      <w:marLeft w:val="0"/>
      <w:marRight w:val="0"/>
      <w:marTop w:val="0"/>
      <w:marBottom w:val="0"/>
      <w:divBdr>
        <w:top w:val="none" w:sz="0" w:space="0" w:color="auto"/>
        <w:left w:val="none" w:sz="0" w:space="0" w:color="auto"/>
        <w:bottom w:val="none" w:sz="0" w:space="0" w:color="auto"/>
        <w:right w:val="none" w:sz="0" w:space="0" w:color="auto"/>
      </w:divBdr>
    </w:div>
    <w:div w:id="927426795">
      <w:bodyDiv w:val="1"/>
      <w:marLeft w:val="0"/>
      <w:marRight w:val="0"/>
      <w:marTop w:val="0"/>
      <w:marBottom w:val="0"/>
      <w:divBdr>
        <w:top w:val="none" w:sz="0" w:space="0" w:color="auto"/>
        <w:left w:val="none" w:sz="0" w:space="0" w:color="auto"/>
        <w:bottom w:val="none" w:sz="0" w:space="0" w:color="auto"/>
        <w:right w:val="none" w:sz="0" w:space="0" w:color="auto"/>
      </w:divBdr>
    </w:div>
    <w:div w:id="973146481">
      <w:bodyDiv w:val="1"/>
      <w:marLeft w:val="0"/>
      <w:marRight w:val="0"/>
      <w:marTop w:val="0"/>
      <w:marBottom w:val="0"/>
      <w:divBdr>
        <w:top w:val="none" w:sz="0" w:space="0" w:color="auto"/>
        <w:left w:val="none" w:sz="0" w:space="0" w:color="auto"/>
        <w:bottom w:val="none" w:sz="0" w:space="0" w:color="auto"/>
        <w:right w:val="none" w:sz="0" w:space="0" w:color="auto"/>
      </w:divBdr>
    </w:div>
    <w:div w:id="979270315">
      <w:bodyDiv w:val="1"/>
      <w:marLeft w:val="0"/>
      <w:marRight w:val="0"/>
      <w:marTop w:val="0"/>
      <w:marBottom w:val="0"/>
      <w:divBdr>
        <w:top w:val="none" w:sz="0" w:space="0" w:color="auto"/>
        <w:left w:val="none" w:sz="0" w:space="0" w:color="auto"/>
        <w:bottom w:val="none" w:sz="0" w:space="0" w:color="auto"/>
        <w:right w:val="none" w:sz="0" w:space="0" w:color="auto"/>
      </w:divBdr>
    </w:div>
    <w:div w:id="1040974575">
      <w:bodyDiv w:val="1"/>
      <w:marLeft w:val="0"/>
      <w:marRight w:val="0"/>
      <w:marTop w:val="0"/>
      <w:marBottom w:val="0"/>
      <w:divBdr>
        <w:top w:val="none" w:sz="0" w:space="0" w:color="auto"/>
        <w:left w:val="none" w:sz="0" w:space="0" w:color="auto"/>
        <w:bottom w:val="none" w:sz="0" w:space="0" w:color="auto"/>
        <w:right w:val="none" w:sz="0" w:space="0" w:color="auto"/>
      </w:divBdr>
    </w:div>
    <w:div w:id="1106778409">
      <w:bodyDiv w:val="1"/>
      <w:marLeft w:val="0"/>
      <w:marRight w:val="0"/>
      <w:marTop w:val="0"/>
      <w:marBottom w:val="0"/>
      <w:divBdr>
        <w:top w:val="none" w:sz="0" w:space="0" w:color="auto"/>
        <w:left w:val="none" w:sz="0" w:space="0" w:color="auto"/>
        <w:bottom w:val="none" w:sz="0" w:space="0" w:color="auto"/>
        <w:right w:val="none" w:sz="0" w:space="0" w:color="auto"/>
      </w:divBdr>
    </w:div>
    <w:div w:id="1107196311">
      <w:bodyDiv w:val="1"/>
      <w:marLeft w:val="0"/>
      <w:marRight w:val="0"/>
      <w:marTop w:val="0"/>
      <w:marBottom w:val="0"/>
      <w:divBdr>
        <w:top w:val="none" w:sz="0" w:space="0" w:color="auto"/>
        <w:left w:val="none" w:sz="0" w:space="0" w:color="auto"/>
        <w:bottom w:val="none" w:sz="0" w:space="0" w:color="auto"/>
        <w:right w:val="none" w:sz="0" w:space="0" w:color="auto"/>
      </w:divBdr>
    </w:div>
    <w:div w:id="1137603805">
      <w:bodyDiv w:val="1"/>
      <w:marLeft w:val="0"/>
      <w:marRight w:val="0"/>
      <w:marTop w:val="0"/>
      <w:marBottom w:val="0"/>
      <w:divBdr>
        <w:top w:val="none" w:sz="0" w:space="0" w:color="auto"/>
        <w:left w:val="none" w:sz="0" w:space="0" w:color="auto"/>
        <w:bottom w:val="none" w:sz="0" w:space="0" w:color="auto"/>
        <w:right w:val="none" w:sz="0" w:space="0" w:color="auto"/>
      </w:divBdr>
    </w:div>
    <w:div w:id="1138499597">
      <w:bodyDiv w:val="1"/>
      <w:marLeft w:val="0"/>
      <w:marRight w:val="0"/>
      <w:marTop w:val="0"/>
      <w:marBottom w:val="0"/>
      <w:divBdr>
        <w:top w:val="none" w:sz="0" w:space="0" w:color="auto"/>
        <w:left w:val="none" w:sz="0" w:space="0" w:color="auto"/>
        <w:bottom w:val="none" w:sz="0" w:space="0" w:color="auto"/>
        <w:right w:val="none" w:sz="0" w:space="0" w:color="auto"/>
      </w:divBdr>
    </w:div>
    <w:div w:id="1215193505">
      <w:bodyDiv w:val="1"/>
      <w:marLeft w:val="0"/>
      <w:marRight w:val="0"/>
      <w:marTop w:val="0"/>
      <w:marBottom w:val="0"/>
      <w:divBdr>
        <w:top w:val="none" w:sz="0" w:space="0" w:color="auto"/>
        <w:left w:val="none" w:sz="0" w:space="0" w:color="auto"/>
        <w:bottom w:val="none" w:sz="0" w:space="0" w:color="auto"/>
        <w:right w:val="none" w:sz="0" w:space="0" w:color="auto"/>
      </w:divBdr>
    </w:div>
    <w:div w:id="1224484399">
      <w:bodyDiv w:val="1"/>
      <w:marLeft w:val="0"/>
      <w:marRight w:val="0"/>
      <w:marTop w:val="0"/>
      <w:marBottom w:val="0"/>
      <w:divBdr>
        <w:top w:val="none" w:sz="0" w:space="0" w:color="auto"/>
        <w:left w:val="none" w:sz="0" w:space="0" w:color="auto"/>
        <w:bottom w:val="none" w:sz="0" w:space="0" w:color="auto"/>
        <w:right w:val="none" w:sz="0" w:space="0" w:color="auto"/>
      </w:divBdr>
    </w:div>
    <w:div w:id="1292516983">
      <w:bodyDiv w:val="1"/>
      <w:marLeft w:val="0"/>
      <w:marRight w:val="0"/>
      <w:marTop w:val="0"/>
      <w:marBottom w:val="0"/>
      <w:divBdr>
        <w:top w:val="none" w:sz="0" w:space="0" w:color="auto"/>
        <w:left w:val="none" w:sz="0" w:space="0" w:color="auto"/>
        <w:bottom w:val="none" w:sz="0" w:space="0" w:color="auto"/>
        <w:right w:val="none" w:sz="0" w:space="0" w:color="auto"/>
      </w:divBdr>
    </w:div>
    <w:div w:id="1351418436">
      <w:bodyDiv w:val="1"/>
      <w:marLeft w:val="0"/>
      <w:marRight w:val="0"/>
      <w:marTop w:val="0"/>
      <w:marBottom w:val="0"/>
      <w:divBdr>
        <w:top w:val="none" w:sz="0" w:space="0" w:color="auto"/>
        <w:left w:val="none" w:sz="0" w:space="0" w:color="auto"/>
        <w:bottom w:val="none" w:sz="0" w:space="0" w:color="auto"/>
        <w:right w:val="none" w:sz="0" w:space="0" w:color="auto"/>
      </w:divBdr>
    </w:div>
    <w:div w:id="1358121471">
      <w:bodyDiv w:val="1"/>
      <w:marLeft w:val="0"/>
      <w:marRight w:val="0"/>
      <w:marTop w:val="0"/>
      <w:marBottom w:val="0"/>
      <w:divBdr>
        <w:top w:val="none" w:sz="0" w:space="0" w:color="auto"/>
        <w:left w:val="none" w:sz="0" w:space="0" w:color="auto"/>
        <w:bottom w:val="none" w:sz="0" w:space="0" w:color="auto"/>
        <w:right w:val="none" w:sz="0" w:space="0" w:color="auto"/>
      </w:divBdr>
    </w:div>
    <w:div w:id="1362244744">
      <w:bodyDiv w:val="1"/>
      <w:marLeft w:val="0"/>
      <w:marRight w:val="0"/>
      <w:marTop w:val="0"/>
      <w:marBottom w:val="0"/>
      <w:divBdr>
        <w:top w:val="none" w:sz="0" w:space="0" w:color="auto"/>
        <w:left w:val="none" w:sz="0" w:space="0" w:color="auto"/>
        <w:bottom w:val="none" w:sz="0" w:space="0" w:color="auto"/>
        <w:right w:val="none" w:sz="0" w:space="0" w:color="auto"/>
      </w:divBdr>
    </w:div>
    <w:div w:id="1371804175">
      <w:bodyDiv w:val="1"/>
      <w:marLeft w:val="0"/>
      <w:marRight w:val="0"/>
      <w:marTop w:val="0"/>
      <w:marBottom w:val="0"/>
      <w:divBdr>
        <w:top w:val="none" w:sz="0" w:space="0" w:color="auto"/>
        <w:left w:val="none" w:sz="0" w:space="0" w:color="auto"/>
        <w:bottom w:val="none" w:sz="0" w:space="0" w:color="auto"/>
        <w:right w:val="none" w:sz="0" w:space="0" w:color="auto"/>
      </w:divBdr>
    </w:div>
    <w:div w:id="1387606049">
      <w:bodyDiv w:val="1"/>
      <w:marLeft w:val="0"/>
      <w:marRight w:val="0"/>
      <w:marTop w:val="0"/>
      <w:marBottom w:val="0"/>
      <w:divBdr>
        <w:top w:val="none" w:sz="0" w:space="0" w:color="auto"/>
        <w:left w:val="none" w:sz="0" w:space="0" w:color="auto"/>
        <w:bottom w:val="none" w:sz="0" w:space="0" w:color="auto"/>
        <w:right w:val="none" w:sz="0" w:space="0" w:color="auto"/>
      </w:divBdr>
    </w:div>
    <w:div w:id="1441072435">
      <w:bodyDiv w:val="1"/>
      <w:marLeft w:val="0"/>
      <w:marRight w:val="0"/>
      <w:marTop w:val="0"/>
      <w:marBottom w:val="0"/>
      <w:divBdr>
        <w:top w:val="none" w:sz="0" w:space="0" w:color="auto"/>
        <w:left w:val="none" w:sz="0" w:space="0" w:color="auto"/>
        <w:bottom w:val="none" w:sz="0" w:space="0" w:color="auto"/>
        <w:right w:val="none" w:sz="0" w:space="0" w:color="auto"/>
      </w:divBdr>
    </w:div>
    <w:div w:id="1449621879">
      <w:bodyDiv w:val="1"/>
      <w:marLeft w:val="0"/>
      <w:marRight w:val="0"/>
      <w:marTop w:val="0"/>
      <w:marBottom w:val="0"/>
      <w:divBdr>
        <w:top w:val="none" w:sz="0" w:space="0" w:color="auto"/>
        <w:left w:val="none" w:sz="0" w:space="0" w:color="auto"/>
        <w:bottom w:val="none" w:sz="0" w:space="0" w:color="auto"/>
        <w:right w:val="none" w:sz="0" w:space="0" w:color="auto"/>
      </w:divBdr>
    </w:div>
    <w:div w:id="1449667981">
      <w:bodyDiv w:val="1"/>
      <w:marLeft w:val="0"/>
      <w:marRight w:val="0"/>
      <w:marTop w:val="0"/>
      <w:marBottom w:val="0"/>
      <w:divBdr>
        <w:top w:val="none" w:sz="0" w:space="0" w:color="auto"/>
        <w:left w:val="none" w:sz="0" w:space="0" w:color="auto"/>
        <w:bottom w:val="none" w:sz="0" w:space="0" w:color="auto"/>
        <w:right w:val="none" w:sz="0" w:space="0" w:color="auto"/>
      </w:divBdr>
    </w:div>
    <w:div w:id="1607888562">
      <w:bodyDiv w:val="1"/>
      <w:marLeft w:val="0"/>
      <w:marRight w:val="0"/>
      <w:marTop w:val="0"/>
      <w:marBottom w:val="0"/>
      <w:divBdr>
        <w:top w:val="none" w:sz="0" w:space="0" w:color="auto"/>
        <w:left w:val="none" w:sz="0" w:space="0" w:color="auto"/>
        <w:bottom w:val="none" w:sz="0" w:space="0" w:color="auto"/>
        <w:right w:val="none" w:sz="0" w:space="0" w:color="auto"/>
      </w:divBdr>
    </w:div>
    <w:div w:id="1623265692">
      <w:bodyDiv w:val="1"/>
      <w:marLeft w:val="0"/>
      <w:marRight w:val="0"/>
      <w:marTop w:val="0"/>
      <w:marBottom w:val="0"/>
      <w:divBdr>
        <w:top w:val="none" w:sz="0" w:space="0" w:color="auto"/>
        <w:left w:val="none" w:sz="0" w:space="0" w:color="auto"/>
        <w:bottom w:val="none" w:sz="0" w:space="0" w:color="auto"/>
        <w:right w:val="none" w:sz="0" w:space="0" w:color="auto"/>
      </w:divBdr>
    </w:div>
    <w:div w:id="1664771246">
      <w:bodyDiv w:val="1"/>
      <w:marLeft w:val="0"/>
      <w:marRight w:val="0"/>
      <w:marTop w:val="0"/>
      <w:marBottom w:val="0"/>
      <w:divBdr>
        <w:top w:val="none" w:sz="0" w:space="0" w:color="auto"/>
        <w:left w:val="none" w:sz="0" w:space="0" w:color="auto"/>
        <w:bottom w:val="none" w:sz="0" w:space="0" w:color="auto"/>
        <w:right w:val="none" w:sz="0" w:space="0" w:color="auto"/>
      </w:divBdr>
    </w:div>
    <w:div w:id="1677028451">
      <w:bodyDiv w:val="1"/>
      <w:marLeft w:val="0"/>
      <w:marRight w:val="0"/>
      <w:marTop w:val="0"/>
      <w:marBottom w:val="0"/>
      <w:divBdr>
        <w:top w:val="none" w:sz="0" w:space="0" w:color="auto"/>
        <w:left w:val="none" w:sz="0" w:space="0" w:color="auto"/>
        <w:bottom w:val="none" w:sz="0" w:space="0" w:color="auto"/>
        <w:right w:val="none" w:sz="0" w:space="0" w:color="auto"/>
      </w:divBdr>
    </w:div>
    <w:div w:id="1712152758">
      <w:bodyDiv w:val="1"/>
      <w:marLeft w:val="0"/>
      <w:marRight w:val="0"/>
      <w:marTop w:val="0"/>
      <w:marBottom w:val="0"/>
      <w:divBdr>
        <w:top w:val="none" w:sz="0" w:space="0" w:color="auto"/>
        <w:left w:val="none" w:sz="0" w:space="0" w:color="auto"/>
        <w:bottom w:val="none" w:sz="0" w:space="0" w:color="auto"/>
        <w:right w:val="none" w:sz="0" w:space="0" w:color="auto"/>
      </w:divBdr>
    </w:div>
    <w:div w:id="1761952227">
      <w:bodyDiv w:val="1"/>
      <w:marLeft w:val="0"/>
      <w:marRight w:val="0"/>
      <w:marTop w:val="0"/>
      <w:marBottom w:val="0"/>
      <w:divBdr>
        <w:top w:val="none" w:sz="0" w:space="0" w:color="auto"/>
        <w:left w:val="none" w:sz="0" w:space="0" w:color="auto"/>
        <w:bottom w:val="none" w:sz="0" w:space="0" w:color="auto"/>
        <w:right w:val="none" w:sz="0" w:space="0" w:color="auto"/>
      </w:divBdr>
    </w:div>
    <w:div w:id="1771777531">
      <w:bodyDiv w:val="1"/>
      <w:marLeft w:val="0"/>
      <w:marRight w:val="0"/>
      <w:marTop w:val="0"/>
      <w:marBottom w:val="0"/>
      <w:divBdr>
        <w:top w:val="none" w:sz="0" w:space="0" w:color="auto"/>
        <w:left w:val="none" w:sz="0" w:space="0" w:color="auto"/>
        <w:bottom w:val="none" w:sz="0" w:space="0" w:color="auto"/>
        <w:right w:val="none" w:sz="0" w:space="0" w:color="auto"/>
      </w:divBdr>
    </w:div>
    <w:div w:id="1805923197">
      <w:bodyDiv w:val="1"/>
      <w:marLeft w:val="0"/>
      <w:marRight w:val="0"/>
      <w:marTop w:val="0"/>
      <w:marBottom w:val="0"/>
      <w:divBdr>
        <w:top w:val="none" w:sz="0" w:space="0" w:color="auto"/>
        <w:left w:val="none" w:sz="0" w:space="0" w:color="auto"/>
        <w:bottom w:val="none" w:sz="0" w:space="0" w:color="auto"/>
        <w:right w:val="none" w:sz="0" w:space="0" w:color="auto"/>
      </w:divBdr>
    </w:div>
    <w:div w:id="1816482467">
      <w:bodyDiv w:val="1"/>
      <w:marLeft w:val="0"/>
      <w:marRight w:val="0"/>
      <w:marTop w:val="0"/>
      <w:marBottom w:val="0"/>
      <w:divBdr>
        <w:top w:val="none" w:sz="0" w:space="0" w:color="auto"/>
        <w:left w:val="none" w:sz="0" w:space="0" w:color="auto"/>
        <w:bottom w:val="none" w:sz="0" w:space="0" w:color="auto"/>
        <w:right w:val="none" w:sz="0" w:space="0" w:color="auto"/>
      </w:divBdr>
    </w:div>
    <w:div w:id="1842967653">
      <w:bodyDiv w:val="1"/>
      <w:marLeft w:val="0"/>
      <w:marRight w:val="0"/>
      <w:marTop w:val="0"/>
      <w:marBottom w:val="0"/>
      <w:divBdr>
        <w:top w:val="none" w:sz="0" w:space="0" w:color="auto"/>
        <w:left w:val="none" w:sz="0" w:space="0" w:color="auto"/>
        <w:bottom w:val="none" w:sz="0" w:space="0" w:color="auto"/>
        <w:right w:val="none" w:sz="0" w:space="0" w:color="auto"/>
      </w:divBdr>
    </w:div>
    <w:div w:id="1843009192">
      <w:bodyDiv w:val="1"/>
      <w:marLeft w:val="0"/>
      <w:marRight w:val="0"/>
      <w:marTop w:val="0"/>
      <w:marBottom w:val="0"/>
      <w:divBdr>
        <w:top w:val="none" w:sz="0" w:space="0" w:color="auto"/>
        <w:left w:val="none" w:sz="0" w:space="0" w:color="auto"/>
        <w:bottom w:val="none" w:sz="0" w:space="0" w:color="auto"/>
        <w:right w:val="none" w:sz="0" w:space="0" w:color="auto"/>
      </w:divBdr>
    </w:div>
    <w:div w:id="1850023548">
      <w:bodyDiv w:val="1"/>
      <w:marLeft w:val="0"/>
      <w:marRight w:val="0"/>
      <w:marTop w:val="0"/>
      <w:marBottom w:val="0"/>
      <w:divBdr>
        <w:top w:val="none" w:sz="0" w:space="0" w:color="auto"/>
        <w:left w:val="none" w:sz="0" w:space="0" w:color="auto"/>
        <w:bottom w:val="none" w:sz="0" w:space="0" w:color="auto"/>
        <w:right w:val="none" w:sz="0" w:space="0" w:color="auto"/>
      </w:divBdr>
    </w:div>
    <w:div w:id="1853254539">
      <w:bodyDiv w:val="1"/>
      <w:marLeft w:val="0"/>
      <w:marRight w:val="0"/>
      <w:marTop w:val="0"/>
      <w:marBottom w:val="0"/>
      <w:divBdr>
        <w:top w:val="none" w:sz="0" w:space="0" w:color="auto"/>
        <w:left w:val="none" w:sz="0" w:space="0" w:color="auto"/>
        <w:bottom w:val="none" w:sz="0" w:space="0" w:color="auto"/>
        <w:right w:val="none" w:sz="0" w:space="0" w:color="auto"/>
      </w:divBdr>
    </w:div>
    <w:div w:id="1938561224">
      <w:bodyDiv w:val="1"/>
      <w:marLeft w:val="0"/>
      <w:marRight w:val="0"/>
      <w:marTop w:val="0"/>
      <w:marBottom w:val="0"/>
      <w:divBdr>
        <w:top w:val="none" w:sz="0" w:space="0" w:color="auto"/>
        <w:left w:val="none" w:sz="0" w:space="0" w:color="auto"/>
        <w:bottom w:val="none" w:sz="0" w:space="0" w:color="auto"/>
        <w:right w:val="none" w:sz="0" w:space="0" w:color="auto"/>
      </w:divBdr>
    </w:div>
    <w:div w:id="1978030649">
      <w:bodyDiv w:val="1"/>
      <w:marLeft w:val="0"/>
      <w:marRight w:val="0"/>
      <w:marTop w:val="0"/>
      <w:marBottom w:val="0"/>
      <w:divBdr>
        <w:top w:val="none" w:sz="0" w:space="0" w:color="auto"/>
        <w:left w:val="none" w:sz="0" w:space="0" w:color="auto"/>
        <w:bottom w:val="none" w:sz="0" w:space="0" w:color="auto"/>
        <w:right w:val="none" w:sz="0" w:space="0" w:color="auto"/>
      </w:divBdr>
    </w:div>
    <w:div w:id="2017069491">
      <w:bodyDiv w:val="1"/>
      <w:marLeft w:val="0"/>
      <w:marRight w:val="0"/>
      <w:marTop w:val="0"/>
      <w:marBottom w:val="0"/>
      <w:divBdr>
        <w:top w:val="none" w:sz="0" w:space="0" w:color="auto"/>
        <w:left w:val="none" w:sz="0" w:space="0" w:color="auto"/>
        <w:bottom w:val="none" w:sz="0" w:space="0" w:color="auto"/>
        <w:right w:val="none" w:sz="0" w:space="0" w:color="auto"/>
      </w:divBdr>
    </w:div>
    <w:div w:id="2098092782">
      <w:bodyDiv w:val="1"/>
      <w:marLeft w:val="0"/>
      <w:marRight w:val="0"/>
      <w:marTop w:val="0"/>
      <w:marBottom w:val="0"/>
      <w:divBdr>
        <w:top w:val="none" w:sz="0" w:space="0" w:color="auto"/>
        <w:left w:val="none" w:sz="0" w:space="0" w:color="auto"/>
        <w:bottom w:val="none" w:sz="0" w:space="0" w:color="auto"/>
        <w:right w:val="none" w:sz="0" w:space="0" w:color="auto"/>
      </w:divBdr>
    </w:div>
    <w:div w:id="2119179096">
      <w:bodyDiv w:val="1"/>
      <w:marLeft w:val="0"/>
      <w:marRight w:val="0"/>
      <w:marTop w:val="0"/>
      <w:marBottom w:val="0"/>
      <w:divBdr>
        <w:top w:val="none" w:sz="0" w:space="0" w:color="auto"/>
        <w:left w:val="none" w:sz="0" w:space="0" w:color="auto"/>
        <w:bottom w:val="none" w:sz="0" w:space="0" w:color="auto"/>
        <w:right w:val="none" w:sz="0" w:space="0" w:color="auto"/>
      </w:divBdr>
    </w:div>
    <w:div w:id="213223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g"/><Relationship Id="rId18" Type="http://schemas.openxmlformats.org/officeDocument/2006/relationships/hyperlink" Target="http://trufder.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yperlink" Target="https://en.wikipedia.org/wiki/Bilberry" TargetMode="Externa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hyperlink" Target="http://trufmer.mu.edu.tr/en"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jpeg"/><Relationship Id="rId22"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incredibleforest.net/" TargetMode="External"/><Relationship Id="rId2" Type="http://schemas.openxmlformats.org/officeDocument/2006/relationships/hyperlink" Target="http://www.fao.org/3/a-i6731e.pdf" TargetMode="External"/><Relationship Id="rId1" Type="http://schemas.openxmlformats.org/officeDocument/2006/relationships/hyperlink" Target="http://www.fao.org/forestry/nwfp/en/" TargetMode="External"/><Relationship Id="rId4" Type="http://schemas.openxmlformats.org/officeDocument/2006/relationships/hyperlink" Target="https://star-tree.eu/"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COŞ17</b:Tag>
    <b:SourceType>ArticleInAPeriodical</b:SourceType>
    <b:Guid>{072ED586-2E78-4742-A043-E16933A9233F}</b:Guid>
    <b:Title>A New Activity in Turkey's Agricultural Forestry: Truffle Mushroom Cultivation</b:Title>
    <b:Year>2017</b:Year>
    <b:Author>
      <b:Author>
        <b:NameList>
          <b:Person>
            <b:Last>COŞKUN M</b:Last>
            <b:First>COŞKUN</b:First>
            <b:Middle>S and others</b:Middle>
          </b:Person>
        </b:NameList>
      </b:Author>
    </b:Author>
    <b:RefOrder>17</b:RefOrder>
  </b:Source>
  <b:Source>
    <b:Tag>Fis17</b:Tag>
    <b:SourceType>Report</b:SourceType>
    <b:Guid>{D37E63F3-CF9A-44A7-80AB-CD4B00FAC289}</b:Guid>
    <b:Author>
      <b:Author>
        <b:NameList>
          <b:Person>
            <b:Last>Fischer C</b:Last>
            <b:First>Oliach</b:First>
            <b:Middle>D and Others</b:Middle>
          </b:Person>
        </b:NameList>
      </b:Author>
    </b:Author>
    <b:Title>“BEST PRACTICES FOR CULTIVATION OF TRUFFLES”</b:Title>
    <b:Year>2017</b:Year>
    <b:Publisher>TRUMAP Project</b:Publisher>
    <b:RefOrder>18</b:RefOrder>
  </b:Source>
  <b:Source>
    <b:Tag>Trü20</b:Tag>
    <b:SourceType>InternetSite</b:SourceType>
    <b:Guid>{136AC511-0DA3-4A7F-8481-CCE7F27D914A}</b:Guid>
    <b:Year>2020</b:Year>
    <b:InternetSiteTitle>Trüf mantarı tanıtım ve araştırma derneği</b:InternetSiteTitle>
    <b:URL>http://trufder.org/</b:URL>
    <b:RefOrder>19</b:RefOrder>
  </b:Source>
  <b:Source>
    <b:Tag>TUR14</b:Tag>
    <b:SourceType>JournalArticle</b:SourceType>
    <b:Guid>{40CAFB8C-61AD-4B6D-A00B-6F97F43873B3}</b:Guid>
    <b:Title>New records of some Ascomycete truffle fungi from Turkey</b:Title>
    <b:Year>2014</b:Year>
    <b:Author>
      <b:Author>
        <b:NameList>
          <b:Person>
            <b:Last>TURKOGLU A</b:Last>
            <b:First>CASTELLANO</b:First>
            <b:Middle>M.A</b:Middle>
          </b:Person>
        </b:NameList>
      </b:Author>
    </b:Author>
    <b:RefOrder>20</b:RefOrder>
  </b:Source>
  <b:Source>
    <b:Tag>OGM131</b:Tag>
    <b:SourceType>Report</b:SourceType>
    <b:Guid>{BC077F4D-D327-4190-AB00-FF19F8C0BA48}</b:Guid>
    <b:Title>TRÜF EYLEM PLANI</b:Title>
    <b:Year>2013</b:Year>
    <b:Author>
      <b:Author>
        <b:NameList>
          <b:Person>
            <b:Last>OGM</b:Last>
          </b:Person>
        </b:NameList>
      </b:Author>
    </b:Author>
    <b:RefOrder>21</b:RefOrder>
  </b:Source>
  <b:Source>
    <b:Tag>Las20</b:Tag>
    <b:SourceType>InternetSite</b:SourceType>
    <b:Guid>{53A496CE-93D4-474B-91A6-C92E59900555}</b:Guid>
    <b:Title>LastminuteTurkey</b:Title>
    <b:Year>2020</b:Year>
    <b:Author>
      <b:Author>
        <b:NameList>
          <b:Person>
            <b:Last>LastMinuteTours</b:Last>
          </b:Person>
        </b:NameList>
      </b:Author>
    </b:Author>
    <b:URL>Source:http://www.lastminuteturkey.com/cities/turkeyinfo.asp</b:URL>
    <b:RefOrder>22</b:RefOrder>
  </b:Source>
  <b:Source>
    <b:Tag>oth20</b:Tag>
    <b:SourceType>ArticleInAPeriodical</b:SourceType>
    <b:Guid>{07CE0028-81A7-4544-A628-14B3CF87CFFE}</b:Guid>
    <b:Title>Potentials of truffles in nutritional and medicinal applications: a review</b:Title>
    <b:Year>2020</b:Year>
    <b:Author>
      <b:Author>
        <b:NameList>
          <b:Person>
            <b:Last>otherq</b:Last>
            <b:First>Lee</b:First>
            <b:Middle>H. Nam K and</b:Middle>
          </b:Person>
        </b:NameList>
      </b:Author>
    </b:Author>
    <b:RefOrder>23</b:RefOrder>
  </b:Source>
  <b:Source>
    <b:Tag>OGM132</b:Tag>
    <b:SourceType>Book</b:SourceType>
    <b:Guid>{DCA80C4C-F5A8-4B12-9638-2E24EEDA1FB3}</b:Guid>
    <b:Title>Forest Atlas </b:Title>
    <b:Year>2013</b:Year>
    <b:Author>
      <b:Author>
        <b:NameList>
          <b:Person>
            <b:Last>OGM</b:Last>
          </b:Person>
        </b:NameList>
      </b:Author>
    </b:Author>
    <b:Publisher>OGM</b:Publisher>
    <b:RefOrder>24</b:RefOrder>
  </b:Source>
  <b:Source>
    <b:Tag>FAO0a</b:Tag>
    <b:SourceType>Book</b:SourceType>
    <b:Guid>{B7262487-E8CB-42B5-AFE3-36B8ECF3B5BD}</b:Guid>
    <b:Author>
      <b:Author>
        <b:Corporate>FAO</b:Corporate>
      </b:Author>
    </b:Author>
    <b:Title>Global Forest Resources Assessment 2020: Main report. Rome.</b:Title>
    <b:Year>2020</b:Year>
    <b:City>Rome</b:City>
    <b:Publisher>Food and Agriculture Organisation</b:Publisher>
    <b:YearAccessed>2020</b:YearAccessed>
    <b:MonthAccessed>August</b:MonthAccessed>
    <b:URL>https://doi.org/10.4060/ca9825en</b:URL>
    <b:RefOrder>25</b:RefOrder>
  </b:Source>
  <b:Source>
    <b:Tag>The20</b:Tag>
    <b:SourceType>Book</b:SourceType>
    <b:Guid>{AB39BB74-1543-40D2-A6C1-B5739509A5F0}</b:Guid>
    <b:Author>
      <b:Author>
        <b:Corporate>The Turkish Constitutional Court of the Republic of Turkey</b:Corporate>
      </b:Author>
    </b:Author>
    <b:Title>Constitution of the Republic of Turkey</b:Title>
    <b:Year>2020</b:Year>
    <b:City>Ankara</b:City>
    <b:YearAccessed>2020</b:YearAccessed>
    <b:MonthAccessed>August</b:MonthAccessed>
    <b:URL>https://www.anayasa.gov.tr/en/legislation/turkish-constiution/</b:URL>
    <b:RefOrder>26</b:RefOrder>
  </b:Source>
  <b:Source>
    <b:Tag>GDF20</b:Tag>
    <b:SourceType>Book</b:SourceType>
    <b:Guid>{646179AD-ECD2-4390-8F01-F1AB82B462D3}</b:Guid>
    <b:Author>
      <b:Author>
        <b:Corporate>GDF</b:Corporate>
      </b:Author>
    </b:Author>
    <b:Title>Organisation of the GDF</b:Title>
    <b:YearAccessed>2020</b:YearAccessed>
    <b:MonthAccessed>August</b:MonthAccessed>
    <b:URL>https://www.ogm.gov.tr/lang/en/Pages/Organization/Units.aspx</b:URL>
    <b:Year>2020</b:Year>
    <b:RefOrder>27</b:RefOrder>
  </b:Source>
  <b:Source>
    <b:Tag>MoA14</b:Tag>
    <b:SourceType>ElectronicSource</b:SourceType>
    <b:Guid>{4E89B131-17F4-4517-8983-25653610055E}</b:Guid>
    <b:Author>
      <b:Author>
        <b:NameList>
          <b:Person>
            <b:Last>MoAF</b:Last>
          </b:Person>
        </b:NameList>
      </b:Author>
    </b:Author>
    <b:Title>Fifth National Report of UN Convention on Biological Diversity</b:Title>
    <b:Year>2014</b:Year>
    <b:URL>https://www.cbd.int/doc/world/tr/tr-nr-05-en.pdf</b:URL>
    <b:RefOrder>28</b:RefOrder>
  </b:Source>
  <b:Source>
    <b:Tag>GDF01</b:Tag>
    <b:SourceType>ElectronicSource</b:SourceType>
    <b:Guid>{4E816FBA-5724-4C3F-AC4E-06EC57D7B694}</b:Guid>
    <b:Author>
      <b:Author>
        <b:NameList>
          <b:Person>
            <b:Last>GDF</b:Last>
          </b:Person>
        </b:NameList>
      </b:Author>
    </b:Author>
    <b:Title>Forestry Map f Turkey</b:Title>
    <b:Year>2011</b:Year>
    <b:URL>https://www.ogm.gov.tr/lang/en/Documents/Forest%20Atlas.pdf</b:URL>
    <b:RefOrder>29</b:RefOrder>
  </b:Source>
  <b:Source>
    <b:Tag>TÜR</b:Tag>
    <b:SourceType>ElectronicSource</b:SourceType>
    <b:Guid>{32B9A2E1-9165-4518-B66B-161C9BEB2CAB}</b:Guid>
    <b:Author>
      <b:Author>
        <b:NameList>
          <b:Person>
            <b:Last>TÜRKOĞLU</b:Last>
            <b:First>A</b:First>
            <b:Middle>et all</b:Middle>
          </b:Person>
        </b:NameList>
      </b:Author>
      <b:Editor>
        <b:NameList>
          <b:Person>
            <b:Last>TÜRKOĞLU</b:Last>
            <b:First>Aziz</b:First>
          </b:Person>
        </b:NameList>
      </b:Editor>
      <b:ProducerName>
        <b:NameList>
          <b:Person>
            <b:Last>(ICOM8)</b:Last>
            <b:First>The</b:First>
            <b:Middle>Eighth International Conference on Mycorrhiza</b:Middle>
          </b:Person>
        </b:NameList>
      </b:ProducerName>
    </b:Author>
    <b:Title>Turkey’s Diverse Geography And Climates Foster A Rıch Hypogeous Mycota</b:Title>
    <b:Year>2015</b:Year>
    <b:URL>http://www.aturkoglu.com/files/TPostr%20Arizona_2015_Turkey%E2%80%99s%20Diverse%20Geography%20and%20Climates%20Foster%20a%20Rich%20Hypogeous%20Mycota.30.07.2015%20(2).pdf</b:URL>
    <b:RefOrder>3</b:RefOrder>
  </b:Source>
  <b:Source>
    <b:Tag>Lee20</b:Tag>
    <b:SourceType>ElectronicSource</b:SourceType>
    <b:Guid>{35AE03FD-B5E0-47CF-BF55-77C37327889B}</b:Guid>
    <b:Author>
      <b:Author>
        <b:NameList>
          <b:Person>
            <b:Last>Leeetall</b:Last>
          </b:Person>
        </b:NameList>
      </b:Author>
    </b:Author>
    <b:Title>Potentials of trufes in nutritional</b:Title>
    <b:Year>2020</b:Year>
    <b:YearAccessed>2020</b:YearAccessed>
    <b:MonthAccessed>August</b:MonthAccessed>
    <b:URL>https://fungalbiolbiotech.biomedcentral.com/articles/10.1186/s40694-020-00097-x</b:URL>
    <b:RefOrder>4</b:RefOrder>
  </b:Source>
  <b:Source>
    <b:Tag>GDF16</b:Tag>
    <b:SourceType>DocumentFromInternetSite</b:SourceType>
    <b:Guid>{6BCA3092-42FC-4DF5-B1CE-0B9F1A4CAAB6}</b:Guid>
    <b:Author>
      <b:Author>
        <b:NameList>
          <b:Person>
            <b:Last>GDF</b:Last>
          </b:Person>
        </b:NameList>
      </b:Author>
    </b:Author>
    <b:Year>2016</b:Year>
    <b:URL>https://www.ogm.gov.tr/ekutuphane/Tebligler/302%20say%C4%B1l%C4%B1%20odun%20d%C4%B1%C5%9F%C4%B1%20orman%20%C3%BCr%C3%BCnlerinin%20envanter%20ve%20planlanmas%C4%B1%20ile%20%C3%BCretim%20ve%20sat%C4%B1%C5%9F%20esaslar%C4%B1%20Tebli%C4%9Fi.pdf</b:URL>
    <b:Title>Communiqué  on NWFPs</b:Title>
    <b:YearAccessed>2020</b:YearAccessed>
    <b:Comments>Communiqué No. 302 on Inventory and Planning of NWFPs and Production and Sales Principles (Communiqué of NWFPs)</b:Comments>
    <b:RefOrder>11</b:RefOrder>
  </b:Source>
  <b:Source>
    <b:Tag>OGM201</b:Tag>
    <b:SourceType>ElectronicSource</b:SourceType>
    <b:Guid>{6B0ACA80-FD49-4FAE-BFEF-4A4E5BCD08C2}</b:Guid>
    <b:Author>
      <b:Author>
        <b:NameList>
          <b:Person>
            <b:Last>GDF</b:Last>
          </b:Person>
        </b:NameList>
      </b:Author>
    </b:Author>
    <b:Title>Tariff Prices of NWFPs Set for 2020, Communiqué No: 294/8</b:Title>
    <b:Year>2020</b:Year>
    <b:RefOrder>12</b:RefOrder>
  </b:Source>
  <b:Source>
    <b:Tag>GDF14</b:Tag>
    <b:SourceType>ElectronicSource</b:SourceType>
    <b:Guid>{30A34973-AAC3-44A8-B607-78044399A0AE}</b:Guid>
    <b:Title>Truffle Action Plan(2014-2018)</b:Title>
    <b:Year>2014</b:Year>
    <b:Author>
      <b:Author>
        <b:NameList>
          <b:Person>
            <b:Last>GDF</b:Last>
          </b:Person>
        </b:NameList>
      </b:Author>
    </b:Author>
    <b:URL>https://www.ogm.gov.tr/Lists/Haberler/Attachments/606/Tr%C3%BCf%20Eylem%20Plan%C4%B1.pdf</b:URL>
    <b:RefOrder>10</b:RefOrder>
  </b:Source>
  <b:Source>
    <b:Tag>OG16</b:Tag>
    <b:SourceType>ElectronicSource</b:SourceType>
    <b:Guid>{0E4020AC-878B-4F17-BCDE-C71624EFDC66}</b:Guid>
    <b:Author>
      <b:Author>
        <b:NameList>
          <b:Person>
            <b:Last>OG</b:Last>
          </b:Person>
        </b:NameList>
      </b:Author>
    </b:Author>
    <b:Year>2016</b:Year>
    <b:URL>https://www.resmigazete.gov.tr/eskiler/2006/07/20060708-2.htm</b:URL>
    <b:Title>The Law on Forest Engineers, Forest Industrial Engineers and Woodworking Industrial Engineers</b:Title>
    <b:RefOrder>30</b:RefOrder>
  </b:Source>
  <b:Source>
    <b:Tag>ATÜ14</b:Tag>
    <b:SourceType>ElectronicSource</b:SourceType>
    <b:Guid>{FB5FEE81-1FEB-43C5-BDC1-CDE7B3131B58}</b:Guid>
    <b:Author>
      <b:Author>
        <b:NameList>
          <b:Person>
            <b:Last>TÜRKOĞLU</b:Last>
            <b:First>Aziz</b:First>
          </b:Person>
        </b:NameList>
      </b:Author>
    </b:Author>
    <b:Title>Hidden Treasure Underground: Truffles</b:Title>
    <b:Year>2014</b:Year>
    <b:URL>http://trufmer.mu.edu.tr/Newfiles/330/Content/YER%20ALTINDAK%C4%B0%20G%C4%B0ZL%C4%B0%20HAZ%C4%B0NE%20%20%C3%B6zet.pdf</b:URL>
    <b:RefOrder>8</b:RefOrder>
  </b:Source>
  <b:Source>
    <b:Tag>TSE05</b:Tag>
    <b:SourceType>ElectronicSource</b:SourceType>
    <b:Guid>{830667A7-99A5-4B2E-87D1-F86ABDF8C9C8}</b:Guid>
    <b:Author>
      <b:Author>
        <b:NameList>
          <b:Person>
            <b:Last>TSE</b:Last>
          </b:Person>
        </b:NameList>
      </b:Author>
    </b:Author>
    <b:Title>Cultivated mushrooms - Fresh</b:Title>
    <b:Year>2005</b:Year>
    <b:URL>https://intweb.tse.org.tr/Standard/Standard/Standard.aspx?081118051115108051104119110104055047105102120088111043113104073101088073089086083050082051052073</b:URL>
    <b:RefOrder>16</b:RefOrder>
  </b:Source>
  <b:Source>
    <b:Tag>YerTutucu1</b:Tag>
    <b:SourceType>Book</b:SourceType>
    <b:Guid>{B110050B-053D-41E1-A851-DB38A2304809}</b:Guid>
    <b:Author>
      <b:Author>
        <b:Corporate>FAO</b:Corporate>
      </b:Author>
    </b:Author>
    <b:Title>Global Forest Resources Assessment 2020: Main report. Rome.</b:Title>
    <b:Year>2020a</b:Year>
    <b:City>Rome</b:City>
    <b:Publisher>Food and Agriculture Organisation</b:Publisher>
    <b:YearAccessed>2020</b:YearAccessed>
    <b:MonthAccessed>August</b:MonthAccessed>
    <b:URL>https://doi.org/10.4060/ca9825en</b:URL>
    <b:RefOrder>1</b:RefOrder>
  </b:Source>
  <b:Source>
    <b:Tag>YerTutucu2</b:Tag>
    <b:SourceType>Book</b:SourceType>
    <b:Guid>{DDD0115B-CA44-47C3-BBCD-8D1A831172C1}</b:Guid>
    <b:Author>
      <b:Author>
        <b:Corporate>GDF2020a</b:Corporate>
      </b:Author>
    </b:Author>
    <b:Title>Organisation of the GDF</b:Title>
    <b:YearAccessed>2020</b:YearAccessed>
    <b:MonthAccessed>August</b:MonthAccessed>
    <b:URL>https://www.ogm.gov.tr/lang/en/Pages/Organization/Units.aspx</b:URL>
    <b:RefOrder>2</b:RefOrder>
  </b:Source>
  <b:Source>
    <b:Tag>Tru20</b:Tag>
    <b:SourceType>InternetSite</b:SourceType>
    <b:Guid>{6911C933-F30C-4E5F-917F-71BD23521CBD}</b:Guid>
    <b:Title>Truffle Application and Research Center</b:Title>
    <b:YearAccessed>2020</b:YearAccessed>
    <b:MonthAccessed>December</b:MonthAccessed>
    <b:DayAccessed>9</b:DayAccessed>
    <b:URL>http://trufmer.mu.edu.tr/en/founding-information-3075</b:URL>
    <b:InternetSiteTitle>Muğla Sıtkı Koçman University</b:InternetSiteTitle>
    <b:Year>2019</b:Year>
    <b:RefOrder>7</b:RefOrder>
  </b:Source>
  <b:Source>
    <b:Tag>Tur19</b:Tag>
    <b:SourceType>InternetSite</b:SourceType>
    <b:Guid>{37566A06-7F7B-4FBB-88DC-4967C0A3AED8}</b:Guid>
    <b:Year>2020</b:Year>
    <b:Month>December</b:Month>
    <b:Author>
      <b:Interviewee>
        <b:NameList>
          <b:Person>
            <b:Last>MinisterofMoAF</b:Last>
          </b:Person>
        </b:NameList>
      </b:Interviewee>
      <b:Interviewer>
        <b:NameList>
          <b:Person>
            <b:Last>SABAH</b:Last>
            <b:First>DAILY</b:First>
          </b:Person>
        </b:NameList>
      </b:Interviewer>
      <b:Author>
        <b:NameList>
          <b:Person>
            <b:Last>GDF</b:Last>
          </b:Person>
        </b:NameList>
      </b:Author>
    </b:Author>
    <b:Broadcaster>DAILY SABAH</b:Broadcaster>
    <b:ShortTitle>Truffle Economy Growing</b:ShortTitle>
    <b:YearAccessed>2020</b:YearAccessed>
    <b:URL>https://www.ogm.gov.tr/SitePages/OGM/OGMHaberler.aspx?l=aad1782a-50b0-49db-b602-ddf5724a0b9e&amp;i=2119</b:URL>
    <b:Title>General Directorate of Forest</b:Title>
    <b:Day>3</b:Day>
    <b:MonthAccessed>December</b:MonthAccessed>
    <b:DayAccessed>9</b:DayAccessed>
    <b:RefOrder>5</b:RefOrder>
  </b:Source>
  <b:Source>
    <b:Tag>YerTutucu3</b:Tag>
    <b:SourceType>Interview</b:SourceType>
    <b:Guid>{7A9D6E7F-D499-488F-91BA-FD731532DD87}</b:Guid>
    <b:Year>2019</b:Year>
    <b:Month>June</b:Month>
    <b:Author>
      <b:Interviewee>
        <b:NameList>
          <b:Person>
            <b:Last>MinisterofMoAF</b:Last>
          </b:Person>
        </b:NameList>
      </b:Interviewee>
      <b:Interviewer>
        <b:NameList>
          <b:Person>
            <b:Last>SABAH</b:Last>
            <b:First>DAILY</b:First>
          </b:Person>
        </b:NameList>
      </b:Interviewer>
    </b:Author>
    <b:Broadcaster>DAILY SABAH</b:Broadcaster>
    <b:ShortTitle>Turkey aims to reach $350 million in truffle exports</b:ShortTitle>
    <b:YearAccessed>2020</b:YearAccessed>
    <b:URL>https://www.dailysabah.com/business/2019/06/07/turkey-aims-to-reach-350-million-in-truffle-exports</b:URL>
    <b:RefOrder>6</b:RefOrder>
  </b:Source>
  <b:Source>
    <b:Tag>CAR202</b:Tag>
    <b:SourceType>InternetSite</b:SourceType>
    <b:Guid>{672C1B9F-A3D2-4FA3-A9D3-361605312A34}</b:Guid>
    <b:Author>
      <b:Author>
        <b:NameList>
          <b:Person>
            <b:Last>CARFU</b:Last>
          </b:Person>
        </b:NameList>
      </b:Author>
    </b:Author>
    <b:Title>CARFU</b:Title>
    <b:InternetSiteTitle>The Foundation of the People Caring for Future</b:InternetSiteTitle>
    <b:Year>2020</b:Year>
    <b:Month>December</b:Month>
    <b:Day>10</b:Day>
    <b:URL>http://www.gonder.org.tr/?p=10424</b:URL>
    <b:YearAccessed>2020</b:YearAccessed>
    <b:ShortTitle>GDF's legislation on truffles</b:ShortTitle>
    <b:RefOrder>9</b:RefOrder>
  </b:Source>
  <b:Source>
    <b:Tag>Truffle</b:Tag>
    <b:SourceType>ElectronicSource</b:SourceType>
    <b:Guid>{FE46185C-A321-4DD0-A652-3569DB8B59F7}</b:Guid>
    <b:Author>
      <b:Author>
        <b:NameList>
          <b:Person>
            <b:Last>GDF</b:Last>
          </b:Person>
        </b:NameList>
      </b:Author>
    </b:Author>
    <b:Title>Communiqué of Truffle</b:Title>
    <b:Year>2020</b:Year>
    <b:Month>September</b:Month>
    <b:Day>13</b:Day>
    <b:YearAccessed>2020</b:YearAccessed>
    <b:MonthAccessed>December</b:MonthAccessed>
    <b:DayAccessed>10</b:DayAccessed>
    <b:URL>http://www.gonder.org.tr/wp-content/uploads/2020/12/Truf-Mantari-Hasadi-Ile-Satis-Usul-ve-Esaslari-Tamimi-Eylul-2020.pdf</b:URL>
    <b:RefOrder>15</b:RefOrder>
  </b:Source>
  <b:Source>
    <b:Tag>Guide</b:Tag>
    <b:SourceType>ElectronicSource</b:SourceType>
    <b:Guid>{3DFCABF9-EC92-4B62-808C-286FCB8A25AB}</b:Guid>
    <b:Title>Truffle Orchard Feasibility Study and Investor Guidelines</b:Title>
    <b:Year>2020</b:Year>
    <b:Month>August</b:Month>
    <b:URL>http://www.gonder.org.tr/wp-content/uploads/2020/12/TRUF-MANTARI-BAHCE-Truferi-TESISI-PROJESI-REHBERI-Agustos-2020.pdf</b:URL>
    <b:Author>
      <b:Author>
        <b:NameList>
          <b:Person>
            <b:Last>GDF</b:Last>
          </b:Person>
        </b:NameList>
      </b:Author>
      <b:Editor>
        <b:NameList>
          <b:Person>
            <b:Last>GDF</b:Last>
          </b:Person>
        </b:NameList>
      </b:Editor>
    </b:Author>
    <b:YearAccessed>2020</b:YearAccessed>
    <b:MonthAccessed>December</b:MonthAccessed>
    <b:DayAccessed>10</b:DayAccessed>
    <b:RefOrder>14</b:RefOrder>
  </b:Source>
  <b:Source>
    <b:Tag>Niy20</b:Tag>
    <b:SourceType>Interview</b:SourceType>
    <b:Guid>{7B79910E-DCB0-4BCD-9C37-6F7440C44BFC}</b:Guid>
    <b:Year>2020</b:Year>
    <b:Month>December</b:Month>
    <b:Day>9</b:Day>
    <b:Author>
      <b:Interviewee>
        <b:NameList>
          <b:Person>
            <b:Last>Uluçoban</b:Last>
            <b:First>Niyazi</b:First>
          </b:Person>
        </b:NameList>
      </b:Interviewee>
      <b:Interviewer>
        <b:NameList>
          <b:Person>
            <b:Last>Belen</b:Last>
            <b:First>İsmail</b:First>
          </b:Person>
        </b:NameList>
      </b:Interviewer>
    </b:Author>
    <b:ShortTitle>Examination of truffles in Seydikemer district of Muğla</b:ShortTitle>
    <b:YearAccessed>2020</b:YearAccessed>
    <b:MonthAccessed>December</b:MonthAccessed>
    <b:DayAccessed>10</b:DayAccessed>
    <b:URL>http://www.gonder.org.tr/?p=9911</b:URL>
    <b:Title>President of Truffle Research and Promotion Association</b:Title>
    <b:RefOrder>13</b:RefOrder>
  </b:Source>
</b:Sources>
</file>

<file path=customXml/itemProps1.xml><?xml version="1.0" encoding="utf-8"?>
<ds:datastoreItem xmlns:ds="http://schemas.openxmlformats.org/officeDocument/2006/customXml" ds:itemID="{D4A2CEAA-81D9-4AED-B9F6-1F5F47465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6667</Words>
  <Characters>38002</Characters>
  <Application>Microsoft Office Word</Application>
  <DocSecurity>0</DocSecurity>
  <Lines>316</Lines>
  <Paragraphs>89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Yamac, Ibrahim (FOA)</dc:creator>
  <cp:lastModifiedBy>İsmail Belen</cp:lastModifiedBy>
  <cp:revision>3</cp:revision>
  <dcterms:created xsi:type="dcterms:W3CDTF">2020-12-16T09:13:00Z</dcterms:created>
  <dcterms:modified xsi:type="dcterms:W3CDTF">2020-12-16T09:15:00Z</dcterms:modified>
</cp:coreProperties>
</file>